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678A" w:rsidRDefault="00CE678A">
      <w:pPr>
        <w:pStyle w:val="Title"/>
      </w:pPr>
    </w:p>
    <w:p w14:paraId="00000002" w14:textId="77777777" w:rsidR="00CE678A" w:rsidRDefault="00CE678A"/>
    <w:p w14:paraId="00000003" w14:textId="77777777" w:rsidR="00CE678A" w:rsidRDefault="00CE678A"/>
    <w:p w14:paraId="00000005" w14:textId="61E7EFF0" w:rsidR="00CE678A" w:rsidRPr="00DC1073" w:rsidRDefault="00E20534" w:rsidP="008E35A3">
      <w:pPr>
        <w:pStyle w:val="Title"/>
        <w:spacing w:before="0"/>
        <w:ind w:firstLine="0"/>
        <w:rPr>
          <w:sz w:val="44"/>
          <w:szCs w:val="44"/>
        </w:rPr>
      </w:pPr>
      <w:r w:rsidRPr="00DC1073">
        <w:rPr>
          <w:sz w:val="40"/>
          <w:szCs w:val="40"/>
        </w:rPr>
        <w:t>Empre</w:t>
      </w:r>
      <w:r w:rsidR="0085203F">
        <w:rPr>
          <w:sz w:val="40"/>
          <w:szCs w:val="40"/>
        </w:rPr>
        <w:t>sas</w:t>
      </w:r>
      <w:r w:rsidRPr="00DC1073">
        <w:rPr>
          <w:sz w:val="40"/>
          <w:szCs w:val="40"/>
        </w:rPr>
        <w:t xml:space="preserve"> Turístic</w:t>
      </w:r>
      <w:r w:rsidR="0085203F">
        <w:rPr>
          <w:sz w:val="40"/>
          <w:szCs w:val="40"/>
        </w:rPr>
        <w:t>a</w:t>
      </w:r>
      <w:r w:rsidRPr="00DC1073">
        <w:rPr>
          <w:sz w:val="40"/>
          <w:szCs w:val="40"/>
        </w:rPr>
        <w:t>s Sostenibles y Su</w:t>
      </w:r>
      <w:r w:rsidR="00182580" w:rsidRPr="00DC1073">
        <w:rPr>
          <w:sz w:val="40"/>
          <w:szCs w:val="40"/>
        </w:rPr>
        <w:t>s</w:t>
      </w:r>
      <w:r w:rsidRPr="00DC1073">
        <w:rPr>
          <w:sz w:val="40"/>
          <w:szCs w:val="40"/>
        </w:rPr>
        <w:t xml:space="preserve"> </w:t>
      </w:r>
      <w:r w:rsidR="00182580" w:rsidRPr="00DC1073">
        <w:rPr>
          <w:sz w:val="40"/>
          <w:szCs w:val="40"/>
        </w:rPr>
        <w:t>Potenciales Impactos</w:t>
      </w:r>
      <w:r w:rsidRPr="00DC1073">
        <w:rPr>
          <w:sz w:val="40"/>
          <w:szCs w:val="40"/>
        </w:rPr>
        <w:t xml:space="preserve"> Económico</w:t>
      </w:r>
      <w:r w:rsidR="00182580" w:rsidRPr="00DC1073">
        <w:rPr>
          <w:sz w:val="40"/>
          <w:szCs w:val="40"/>
        </w:rPr>
        <w:t>s</w:t>
      </w:r>
      <w:r w:rsidRPr="00DC1073">
        <w:rPr>
          <w:sz w:val="40"/>
          <w:szCs w:val="40"/>
        </w:rPr>
        <w:t>, Social</w:t>
      </w:r>
      <w:r w:rsidR="00182580" w:rsidRPr="00DC1073">
        <w:rPr>
          <w:sz w:val="40"/>
          <w:szCs w:val="40"/>
        </w:rPr>
        <w:t>es</w:t>
      </w:r>
      <w:r w:rsidRPr="00DC1073">
        <w:rPr>
          <w:sz w:val="40"/>
          <w:szCs w:val="40"/>
        </w:rPr>
        <w:t xml:space="preserve"> y Ambiental</w:t>
      </w:r>
      <w:r w:rsidR="00182580" w:rsidRPr="00DC1073">
        <w:rPr>
          <w:sz w:val="40"/>
          <w:szCs w:val="40"/>
        </w:rPr>
        <w:t>es: Eco Adventure Hotel y Dominican Tree House Village</w:t>
      </w:r>
      <w:r w:rsidR="00D82196" w:rsidRPr="00DC1073">
        <w:rPr>
          <w:rStyle w:val="FootnoteReference"/>
          <w:sz w:val="44"/>
          <w:szCs w:val="44"/>
        </w:rPr>
        <w:footnoteReference w:id="1"/>
      </w:r>
    </w:p>
    <w:p w14:paraId="00000006" w14:textId="77777777" w:rsidR="00CE678A" w:rsidRDefault="00CE678A"/>
    <w:p w14:paraId="0000000C" w14:textId="3E5AD247" w:rsidR="00CE678A" w:rsidRDefault="00CE678A" w:rsidP="0049206B">
      <w:pPr>
        <w:pBdr>
          <w:top w:val="nil"/>
          <w:left w:val="nil"/>
          <w:bottom w:val="nil"/>
          <w:right w:val="nil"/>
          <w:between w:val="nil"/>
        </w:pBdr>
        <w:ind w:firstLine="0"/>
        <w:rPr>
          <w:color w:val="000000"/>
        </w:rPr>
      </w:pPr>
    </w:p>
    <w:p w14:paraId="4EA5330F" w14:textId="32E70886" w:rsidR="00D82196" w:rsidRPr="00D82196" w:rsidRDefault="00D82196" w:rsidP="008E35A3">
      <w:pPr>
        <w:pBdr>
          <w:top w:val="nil"/>
          <w:left w:val="nil"/>
          <w:bottom w:val="nil"/>
          <w:right w:val="nil"/>
          <w:between w:val="nil"/>
        </w:pBdr>
        <w:ind w:firstLine="0"/>
        <w:jc w:val="center"/>
        <w:rPr>
          <w:color w:val="000000"/>
          <w:sz w:val="28"/>
          <w:szCs w:val="28"/>
        </w:rPr>
      </w:pPr>
      <w:r w:rsidRPr="00D82196">
        <w:rPr>
          <w:color w:val="000000"/>
          <w:sz w:val="28"/>
          <w:szCs w:val="28"/>
        </w:rPr>
        <w:t>Katerin Y. Ramirez Tejeda</w:t>
      </w:r>
      <w:r w:rsidRPr="009D6EAD">
        <w:rPr>
          <w:rStyle w:val="FootnoteReference"/>
          <w:color w:val="000000"/>
        </w:rPr>
        <w:t>a</w:t>
      </w:r>
      <w:r w:rsidRPr="009D6EAD">
        <w:rPr>
          <w:color w:val="000000"/>
        </w:rPr>
        <w:t xml:space="preserve"> </w:t>
      </w:r>
      <w:r w:rsidRPr="00D82196">
        <w:rPr>
          <w:color w:val="000000"/>
          <w:sz w:val="28"/>
          <w:szCs w:val="28"/>
        </w:rPr>
        <w:t>y Carlos I. Ramos Barrios</w:t>
      </w:r>
      <w:r w:rsidRPr="009D6EAD">
        <w:rPr>
          <w:rStyle w:val="FootnoteReference"/>
          <w:color w:val="000000"/>
        </w:rPr>
        <w:t>b</w:t>
      </w:r>
    </w:p>
    <w:p w14:paraId="00000017" w14:textId="12793054" w:rsidR="00CE678A" w:rsidRPr="00DC1073" w:rsidRDefault="00D82196" w:rsidP="008E35A3">
      <w:pPr>
        <w:pBdr>
          <w:top w:val="nil"/>
          <w:left w:val="nil"/>
          <w:bottom w:val="nil"/>
          <w:right w:val="nil"/>
          <w:between w:val="nil"/>
        </w:pBdr>
        <w:ind w:firstLine="0"/>
        <w:jc w:val="center"/>
        <w:rPr>
          <w:color w:val="000000"/>
          <w:sz w:val="20"/>
          <w:szCs w:val="20"/>
        </w:rPr>
      </w:pPr>
      <w:r w:rsidRPr="00DC1073">
        <w:rPr>
          <w:sz w:val="20"/>
          <w:szCs w:val="20"/>
          <w:vertAlign w:val="superscript"/>
        </w:rPr>
        <w:t>a</w:t>
      </w:r>
      <w:r w:rsidR="00DC1073" w:rsidRPr="00DC1073">
        <w:rPr>
          <w:sz w:val="20"/>
          <w:szCs w:val="20"/>
          <w:vertAlign w:val="superscript"/>
        </w:rPr>
        <w:t>,</w:t>
      </w:r>
      <w:r w:rsidRPr="00DC1073">
        <w:rPr>
          <w:sz w:val="20"/>
          <w:szCs w:val="20"/>
          <w:vertAlign w:val="superscript"/>
        </w:rPr>
        <w:t xml:space="preserve">b </w:t>
      </w:r>
      <w:r w:rsidRPr="00DC1073">
        <w:rPr>
          <w:sz w:val="20"/>
          <w:szCs w:val="20"/>
        </w:rPr>
        <w:t xml:space="preserve">Departamento de Economía y Negocios, </w:t>
      </w:r>
      <w:r w:rsidRPr="00DC1073">
        <w:rPr>
          <w:color w:val="000000"/>
          <w:sz w:val="20"/>
          <w:szCs w:val="20"/>
        </w:rPr>
        <w:t>Instituto Tecnológico de Santo Domingo (INTEC)</w:t>
      </w:r>
      <w:r w:rsidR="00DC1073">
        <w:rPr>
          <w:color w:val="000000"/>
          <w:sz w:val="20"/>
          <w:szCs w:val="20"/>
        </w:rPr>
        <w:t xml:space="preserve"> </w:t>
      </w:r>
    </w:p>
    <w:p w14:paraId="5354B0ED" w14:textId="73144D56" w:rsidR="0049206B" w:rsidRPr="0049206B" w:rsidRDefault="0049206B" w:rsidP="0049206B">
      <w:pPr>
        <w:rPr>
          <w:sz w:val="18"/>
          <w:szCs w:val="18"/>
        </w:rPr>
      </w:pPr>
    </w:p>
    <w:p w14:paraId="6CE7C2E4" w14:textId="122C9F57" w:rsidR="0049206B" w:rsidRPr="0049206B" w:rsidRDefault="0049206B" w:rsidP="0049206B">
      <w:pPr>
        <w:rPr>
          <w:sz w:val="18"/>
          <w:szCs w:val="18"/>
        </w:rPr>
      </w:pPr>
    </w:p>
    <w:p w14:paraId="54E97F7B" w14:textId="1CCC7856" w:rsidR="0049206B" w:rsidRDefault="0049206B" w:rsidP="0049206B">
      <w:pPr>
        <w:rPr>
          <w:color w:val="000000"/>
          <w:sz w:val="18"/>
          <w:szCs w:val="18"/>
        </w:rPr>
      </w:pPr>
    </w:p>
    <w:p w14:paraId="1824F065" w14:textId="764C8A48" w:rsidR="0049206B" w:rsidRPr="0049206B" w:rsidRDefault="0049206B" w:rsidP="008E35A3">
      <w:pPr>
        <w:ind w:firstLine="0"/>
        <w:jc w:val="center"/>
        <w:rPr>
          <w:b/>
          <w:bCs/>
        </w:rPr>
      </w:pPr>
      <w:r w:rsidRPr="0049206B">
        <w:rPr>
          <w:b/>
          <w:bCs/>
        </w:rPr>
        <w:t>Resumen</w:t>
      </w:r>
      <w:r w:rsidR="00182580">
        <w:rPr>
          <w:b/>
          <w:bCs/>
        </w:rPr>
        <w:t xml:space="preserve"> </w:t>
      </w:r>
      <w:r w:rsidR="0093465E">
        <w:rPr>
          <w:b/>
          <w:bCs/>
        </w:rPr>
        <w:t xml:space="preserve"> </w:t>
      </w:r>
    </w:p>
    <w:p w14:paraId="573D22C8" w14:textId="6073BEBC" w:rsidR="000F4058" w:rsidRDefault="0049206B" w:rsidP="001E0AF7">
      <w:pPr>
        <w:ind w:firstLine="0"/>
      </w:pPr>
      <w:r>
        <w:t>El presente trabajo</w:t>
      </w:r>
      <w:r w:rsidR="00262C33">
        <w:t xml:space="preserve"> es análisis </w:t>
      </w:r>
      <w:r>
        <w:t>explora</w:t>
      </w:r>
      <w:r w:rsidR="00262C33">
        <w:t xml:space="preserve">torio </w:t>
      </w:r>
      <w:r>
        <w:t xml:space="preserve">sobre los potenciales impactos económicos, </w:t>
      </w:r>
      <w:r w:rsidR="0010425F">
        <w:t>medio</w:t>
      </w:r>
      <w:r>
        <w:t>ambientales</w:t>
      </w:r>
      <w:r w:rsidR="00D33E4E">
        <w:t>, y socioculturales</w:t>
      </w:r>
      <w:r w:rsidR="000271E3">
        <w:t xml:space="preserve"> </w:t>
      </w:r>
      <w:r w:rsidR="00706190">
        <w:t>de 2 empre</w:t>
      </w:r>
      <w:r w:rsidR="0085203F">
        <w:t>sas</w:t>
      </w:r>
      <w:r w:rsidR="00706190">
        <w:t xml:space="preserve"> turístic</w:t>
      </w:r>
      <w:r w:rsidR="0085203F">
        <w:t>a</w:t>
      </w:r>
      <w:r w:rsidR="00706190">
        <w:t xml:space="preserve">s </w:t>
      </w:r>
      <w:r w:rsidR="0010425F">
        <w:t>pequeñ</w:t>
      </w:r>
      <w:r w:rsidR="0085203F">
        <w:t>a</w:t>
      </w:r>
      <w:r w:rsidR="0010425F">
        <w:t xml:space="preserve">s </w:t>
      </w:r>
      <w:r w:rsidR="00706190">
        <w:t xml:space="preserve">con </w:t>
      </w:r>
      <w:r w:rsidR="00262C33">
        <w:t xml:space="preserve">enfoque </w:t>
      </w:r>
      <w:r w:rsidR="00706190">
        <w:t xml:space="preserve">de sostenibilidad: El Morro Eco Adventure Hotel, </w:t>
      </w:r>
      <w:r w:rsidR="00262C33">
        <w:t xml:space="preserve">en la provincia de </w:t>
      </w:r>
      <w:r w:rsidR="00706190">
        <w:t xml:space="preserve">Monte Cristi, y el Dominican Tree House Village, </w:t>
      </w:r>
      <w:r w:rsidR="00262C33">
        <w:t xml:space="preserve">en la provincia de </w:t>
      </w:r>
      <w:r w:rsidR="00706190">
        <w:t xml:space="preserve">Samaná. </w:t>
      </w:r>
      <w:r w:rsidR="00E404F0">
        <w:t xml:space="preserve">Para esto, </w:t>
      </w:r>
      <w:r w:rsidR="001E0AF7">
        <w:t xml:space="preserve">en primer lugar, </w:t>
      </w:r>
      <w:r w:rsidR="00E404F0">
        <w:t>se definió un</w:t>
      </w:r>
      <w:r w:rsidR="001E0AF7">
        <w:t xml:space="preserve"> conjunto </w:t>
      </w:r>
      <w:r w:rsidR="00E404F0">
        <w:t xml:space="preserve">de </w:t>
      </w:r>
      <w:r w:rsidR="001E0AF7">
        <w:t>variables</w:t>
      </w:r>
      <w:r w:rsidR="00E404F0">
        <w:t xml:space="preserve"> </w:t>
      </w:r>
      <w:r w:rsidR="001E0AF7">
        <w:t>de impacto, las cuales se exploraron en ambos casos de estudio.</w:t>
      </w:r>
      <w:r w:rsidR="00E404F0">
        <w:t xml:space="preserve"> Además, s</w:t>
      </w:r>
      <w:r w:rsidR="0010425F">
        <w:t>e u</w:t>
      </w:r>
      <w:r w:rsidR="000F4058">
        <w:t>tiliza</w:t>
      </w:r>
      <w:r w:rsidR="0010425F">
        <w:t>ron</w:t>
      </w:r>
      <w:r w:rsidR="000F4058">
        <w:t xml:space="preserve"> entrevistas </w:t>
      </w:r>
      <w:r w:rsidR="00C7674B">
        <w:t>semiestructuradas</w:t>
      </w:r>
      <w:r w:rsidR="000F4058">
        <w:t xml:space="preserve"> para conocer la percepción de </w:t>
      </w:r>
      <w:r w:rsidR="0010425F">
        <w:t>diferentes actores</w:t>
      </w:r>
      <w:r w:rsidR="000F4058">
        <w:t xml:space="preserve"> locales con </w:t>
      </w:r>
      <w:r w:rsidR="0010425F">
        <w:t>relación</w:t>
      </w:r>
      <w:r w:rsidR="000F4058">
        <w:t xml:space="preserve"> a los impactos</w:t>
      </w:r>
      <w:r w:rsidR="0010425F">
        <w:t xml:space="preserve"> derivados del turismo en sus comunidades</w:t>
      </w:r>
      <w:r w:rsidR="000F4058">
        <w:t>.</w:t>
      </w:r>
      <w:r w:rsidR="00A87DF9">
        <w:t xml:space="preserve"> </w:t>
      </w:r>
      <w:r w:rsidR="001E0AF7">
        <w:t>Todo esto se</w:t>
      </w:r>
      <w:r w:rsidR="000F4058">
        <w:t xml:space="preserve"> utilizó para </w:t>
      </w:r>
      <w:r w:rsidR="005D2B4A">
        <w:t>discutir</w:t>
      </w:r>
      <w:r w:rsidR="000F4058">
        <w:t xml:space="preserve"> los potenciales impactos en el desarrollo </w:t>
      </w:r>
      <w:r w:rsidR="001E0AF7">
        <w:t>económico</w:t>
      </w:r>
      <w:r w:rsidR="000F4058">
        <w:t>, en el medioambiente, y en el contexto social</w:t>
      </w:r>
      <w:r w:rsidR="00A87DF9">
        <w:t xml:space="preserve"> de ambas comunidades</w:t>
      </w:r>
      <w:r w:rsidR="000F4058">
        <w:t xml:space="preserve">. </w:t>
      </w:r>
      <w:r w:rsidR="001E0AF7">
        <w:t>Por otro lado</w:t>
      </w:r>
      <w:r w:rsidR="00A87DF9">
        <w:t xml:space="preserve">, se hizo un análisis comparativo </w:t>
      </w:r>
      <w:r w:rsidR="001E0AF7">
        <w:t xml:space="preserve">de </w:t>
      </w:r>
      <w:r w:rsidR="00A27B39">
        <w:t xml:space="preserve">los potenciales impactos en ambos casos de estudio, con los impactos de un hotel mediano ‘representativo’ y con enfoque tradicional. Los resultados sugieren </w:t>
      </w:r>
      <w:r w:rsidR="0093465E">
        <w:t>que</w:t>
      </w:r>
      <w:r w:rsidR="005D2B4A">
        <w:t xml:space="preserve"> los hoteles </w:t>
      </w:r>
      <w:r w:rsidR="00E21494">
        <w:t>pequeños y</w:t>
      </w:r>
      <w:r w:rsidR="005D2B4A">
        <w:t xml:space="preserve"> con enfoque de sostenibilidad tienen potencial de generar beneficios económicos locales proporcionalmente mayor al turismo tradicional, mientras reducen su huella ecológica y los impactos en el medioambiente. </w:t>
      </w:r>
      <w:r w:rsidR="006E5130">
        <w:t xml:space="preserve">Se discuten algunas implicaciones de políticas y la </w:t>
      </w:r>
      <w:r w:rsidR="0085203F">
        <w:t>costo-efectividad</w:t>
      </w:r>
      <w:r w:rsidR="006E5130">
        <w:t xml:space="preserve"> de diferentes soluciones </w:t>
      </w:r>
      <w:r w:rsidR="005A5C22">
        <w:t xml:space="preserve">de inversión que </w:t>
      </w:r>
      <w:r w:rsidR="00D54B51">
        <w:t>maximizarían</w:t>
      </w:r>
      <w:r w:rsidR="005A5C22">
        <w:t xml:space="preserve"> los beneficios</w:t>
      </w:r>
      <w:r w:rsidR="00935BE4">
        <w:t xml:space="preserve"> netos</w:t>
      </w:r>
      <w:r w:rsidR="005A5C22">
        <w:t xml:space="preserve"> económicos</w:t>
      </w:r>
      <w:r w:rsidR="00935BE4">
        <w:t>,</w:t>
      </w:r>
      <w:r w:rsidR="005A5C22">
        <w:t xml:space="preserve"> sociales</w:t>
      </w:r>
      <w:r w:rsidR="00935BE4">
        <w:t>,</w:t>
      </w:r>
      <w:r w:rsidR="005A5C22">
        <w:t xml:space="preserve"> y medioambientales.</w:t>
      </w:r>
    </w:p>
    <w:p w14:paraId="0000001A" w14:textId="77777777" w:rsidR="00CE678A" w:rsidRDefault="00CE678A"/>
    <w:p w14:paraId="0000001B" w14:textId="77777777" w:rsidR="00CE678A" w:rsidRDefault="00CE678A"/>
    <w:p w14:paraId="0000001C" w14:textId="55A5E52B" w:rsidR="00CE678A" w:rsidRDefault="00E20534" w:rsidP="009567EE">
      <w:pPr>
        <w:pStyle w:val="Heading1"/>
        <w:numPr>
          <w:ilvl w:val="0"/>
          <w:numId w:val="0"/>
        </w:numPr>
      </w:pPr>
      <w:bookmarkStart w:id="0" w:name="_Toc40367489"/>
      <w:r>
        <w:lastRenderedPageBreak/>
        <w:t>Tabla de Contenido</w:t>
      </w:r>
      <w:bookmarkEnd w:id="0"/>
    </w:p>
    <w:sdt>
      <w:sdtPr>
        <w:id w:val="-897504805"/>
        <w:docPartObj>
          <w:docPartGallery w:val="Table of Contents"/>
          <w:docPartUnique/>
        </w:docPartObj>
      </w:sdtPr>
      <w:sdtContent>
        <w:p w14:paraId="596AB6AC" w14:textId="35F5726E" w:rsidR="00B26307" w:rsidRDefault="00E20534">
          <w:pPr>
            <w:pStyle w:val="TOC1"/>
            <w:rPr>
              <w:rFonts w:asciiTheme="minorHAnsi" w:eastAsiaTheme="minorEastAsia" w:hAnsiTheme="minorHAnsi" w:cstheme="minorBidi"/>
              <w:noProof/>
              <w:sz w:val="22"/>
              <w:szCs w:val="22"/>
              <w:lang w:val="es-419" w:eastAsia="es-419"/>
            </w:rPr>
          </w:pPr>
          <w:r>
            <w:fldChar w:fldCharType="begin"/>
          </w:r>
          <w:r>
            <w:instrText xml:space="preserve"> TOC \h \u \z </w:instrText>
          </w:r>
          <w:r>
            <w:fldChar w:fldCharType="separate"/>
          </w:r>
          <w:hyperlink w:anchor="_Toc40367489" w:history="1">
            <w:r w:rsidR="00B26307" w:rsidRPr="00D514BE">
              <w:rPr>
                <w:rStyle w:val="Hyperlink"/>
                <w:noProof/>
              </w:rPr>
              <w:t>Tabla de Contenido</w:t>
            </w:r>
            <w:r w:rsidR="00B26307">
              <w:rPr>
                <w:noProof/>
                <w:webHidden/>
              </w:rPr>
              <w:tab/>
            </w:r>
            <w:r w:rsidR="00B26307">
              <w:rPr>
                <w:noProof/>
                <w:webHidden/>
              </w:rPr>
              <w:fldChar w:fldCharType="begin"/>
            </w:r>
            <w:r w:rsidR="00B26307">
              <w:rPr>
                <w:noProof/>
                <w:webHidden/>
              </w:rPr>
              <w:instrText xml:space="preserve"> PAGEREF _Toc40367489 \h </w:instrText>
            </w:r>
            <w:r w:rsidR="00B26307">
              <w:rPr>
                <w:noProof/>
                <w:webHidden/>
              </w:rPr>
            </w:r>
            <w:r w:rsidR="00B26307">
              <w:rPr>
                <w:noProof/>
                <w:webHidden/>
              </w:rPr>
              <w:fldChar w:fldCharType="separate"/>
            </w:r>
            <w:r w:rsidR="00B26307">
              <w:rPr>
                <w:noProof/>
                <w:webHidden/>
              </w:rPr>
              <w:t>2</w:t>
            </w:r>
            <w:r w:rsidR="00B26307">
              <w:rPr>
                <w:noProof/>
                <w:webHidden/>
              </w:rPr>
              <w:fldChar w:fldCharType="end"/>
            </w:r>
          </w:hyperlink>
        </w:p>
        <w:p w14:paraId="6DEECD88" w14:textId="6E4104F0" w:rsidR="00B26307" w:rsidRDefault="0073035F" w:rsidP="00B26307">
          <w:pPr>
            <w:pStyle w:val="TOC2"/>
            <w:ind w:left="0"/>
            <w:rPr>
              <w:rFonts w:asciiTheme="minorHAnsi" w:eastAsiaTheme="minorEastAsia" w:hAnsiTheme="minorHAnsi" w:cstheme="minorBidi"/>
              <w:noProof/>
              <w:sz w:val="22"/>
              <w:szCs w:val="22"/>
              <w:lang w:val="es-419" w:eastAsia="es-419"/>
            </w:rPr>
          </w:pPr>
          <w:hyperlink w:anchor="_Toc40367490" w:history="1">
            <w:r w:rsidR="00B26307" w:rsidRPr="00D514BE">
              <w:rPr>
                <w:rStyle w:val="Hyperlink"/>
                <w:noProof/>
                <w:lang w:val="es-419"/>
              </w:rPr>
              <w:t>Lista de tablas y gráficos</w:t>
            </w:r>
            <w:r w:rsidR="00B26307">
              <w:rPr>
                <w:noProof/>
                <w:webHidden/>
              </w:rPr>
              <w:tab/>
            </w:r>
            <w:r w:rsidR="00B26307">
              <w:rPr>
                <w:noProof/>
                <w:webHidden/>
              </w:rPr>
              <w:fldChar w:fldCharType="begin"/>
            </w:r>
            <w:r w:rsidR="00B26307">
              <w:rPr>
                <w:noProof/>
                <w:webHidden/>
              </w:rPr>
              <w:instrText xml:space="preserve"> PAGEREF _Toc40367490 \h </w:instrText>
            </w:r>
            <w:r w:rsidR="00B26307">
              <w:rPr>
                <w:noProof/>
                <w:webHidden/>
              </w:rPr>
            </w:r>
            <w:r w:rsidR="00B26307">
              <w:rPr>
                <w:noProof/>
                <w:webHidden/>
              </w:rPr>
              <w:fldChar w:fldCharType="separate"/>
            </w:r>
            <w:r w:rsidR="00B26307">
              <w:rPr>
                <w:noProof/>
                <w:webHidden/>
              </w:rPr>
              <w:t>3</w:t>
            </w:r>
            <w:r w:rsidR="00B26307">
              <w:rPr>
                <w:noProof/>
                <w:webHidden/>
              </w:rPr>
              <w:fldChar w:fldCharType="end"/>
            </w:r>
          </w:hyperlink>
        </w:p>
        <w:p w14:paraId="7D4FCD91" w14:textId="4C257D5F" w:rsidR="00B26307" w:rsidRDefault="0073035F">
          <w:pPr>
            <w:pStyle w:val="TOC1"/>
            <w:rPr>
              <w:rFonts w:asciiTheme="minorHAnsi" w:eastAsiaTheme="minorEastAsia" w:hAnsiTheme="minorHAnsi" w:cstheme="minorBidi"/>
              <w:noProof/>
              <w:sz w:val="22"/>
              <w:szCs w:val="22"/>
              <w:lang w:val="es-419" w:eastAsia="es-419"/>
            </w:rPr>
          </w:pPr>
          <w:hyperlink w:anchor="_Toc40367491" w:history="1">
            <w:r w:rsidR="00B26307" w:rsidRPr="00D514BE">
              <w:rPr>
                <w:rStyle w:val="Hyperlink"/>
                <w:noProof/>
              </w:rPr>
              <w:t>1.</w:t>
            </w:r>
            <w:r w:rsidR="00B26307">
              <w:rPr>
                <w:rFonts w:asciiTheme="minorHAnsi" w:eastAsiaTheme="minorEastAsia" w:hAnsiTheme="minorHAnsi" w:cstheme="minorBidi"/>
                <w:noProof/>
                <w:sz w:val="22"/>
                <w:szCs w:val="22"/>
                <w:lang w:val="es-419" w:eastAsia="es-419"/>
              </w:rPr>
              <w:tab/>
            </w:r>
            <w:r w:rsidR="00B26307" w:rsidRPr="00D514BE">
              <w:rPr>
                <w:rStyle w:val="Hyperlink"/>
                <w:noProof/>
              </w:rPr>
              <w:t>Introducción</w:t>
            </w:r>
            <w:r w:rsidR="00B26307">
              <w:rPr>
                <w:noProof/>
                <w:webHidden/>
              </w:rPr>
              <w:tab/>
            </w:r>
            <w:r w:rsidR="00B26307">
              <w:rPr>
                <w:noProof/>
                <w:webHidden/>
              </w:rPr>
              <w:fldChar w:fldCharType="begin"/>
            </w:r>
            <w:r w:rsidR="00B26307">
              <w:rPr>
                <w:noProof/>
                <w:webHidden/>
              </w:rPr>
              <w:instrText xml:space="preserve"> PAGEREF _Toc40367491 \h </w:instrText>
            </w:r>
            <w:r w:rsidR="00B26307">
              <w:rPr>
                <w:noProof/>
                <w:webHidden/>
              </w:rPr>
            </w:r>
            <w:r w:rsidR="00B26307">
              <w:rPr>
                <w:noProof/>
                <w:webHidden/>
              </w:rPr>
              <w:fldChar w:fldCharType="separate"/>
            </w:r>
            <w:r w:rsidR="00B26307">
              <w:rPr>
                <w:noProof/>
                <w:webHidden/>
              </w:rPr>
              <w:t>4</w:t>
            </w:r>
            <w:r w:rsidR="00B26307">
              <w:rPr>
                <w:noProof/>
                <w:webHidden/>
              </w:rPr>
              <w:fldChar w:fldCharType="end"/>
            </w:r>
          </w:hyperlink>
        </w:p>
        <w:p w14:paraId="798E3AEB" w14:textId="313B64E6" w:rsidR="00B26307" w:rsidRDefault="0073035F">
          <w:pPr>
            <w:pStyle w:val="TOC2"/>
            <w:rPr>
              <w:rFonts w:asciiTheme="minorHAnsi" w:eastAsiaTheme="minorEastAsia" w:hAnsiTheme="minorHAnsi" w:cstheme="minorBidi"/>
              <w:noProof/>
              <w:sz w:val="22"/>
              <w:szCs w:val="22"/>
              <w:lang w:val="es-419" w:eastAsia="es-419"/>
            </w:rPr>
          </w:pPr>
          <w:hyperlink w:anchor="_Toc40367492" w:history="1">
            <w:r w:rsidR="00B26307" w:rsidRPr="00D514BE">
              <w:rPr>
                <w:rStyle w:val="Hyperlink"/>
                <w:noProof/>
              </w:rPr>
              <w:t>Objetivos de la Investigación</w:t>
            </w:r>
            <w:r w:rsidR="00B26307">
              <w:rPr>
                <w:noProof/>
                <w:webHidden/>
              </w:rPr>
              <w:tab/>
            </w:r>
            <w:r w:rsidR="00B26307">
              <w:rPr>
                <w:noProof/>
                <w:webHidden/>
              </w:rPr>
              <w:fldChar w:fldCharType="begin"/>
            </w:r>
            <w:r w:rsidR="00B26307">
              <w:rPr>
                <w:noProof/>
                <w:webHidden/>
              </w:rPr>
              <w:instrText xml:space="preserve"> PAGEREF _Toc40367492 \h </w:instrText>
            </w:r>
            <w:r w:rsidR="00B26307">
              <w:rPr>
                <w:noProof/>
                <w:webHidden/>
              </w:rPr>
            </w:r>
            <w:r w:rsidR="00B26307">
              <w:rPr>
                <w:noProof/>
                <w:webHidden/>
              </w:rPr>
              <w:fldChar w:fldCharType="separate"/>
            </w:r>
            <w:r w:rsidR="00B26307">
              <w:rPr>
                <w:noProof/>
                <w:webHidden/>
              </w:rPr>
              <w:t>6</w:t>
            </w:r>
            <w:r w:rsidR="00B26307">
              <w:rPr>
                <w:noProof/>
                <w:webHidden/>
              </w:rPr>
              <w:fldChar w:fldCharType="end"/>
            </w:r>
          </w:hyperlink>
        </w:p>
        <w:p w14:paraId="60774454" w14:textId="193BB9BE" w:rsidR="00B26307" w:rsidRDefault="0073035F">
          <w:pPr>
            <w:pStyle w:val="TOC2"/>
            <w:rPr>
              <w:rFonts w:asciiTheme="minorHAnsi" w:eastAsiaTheme="minorEastAsia" w:hAnsiTheme="minorHAnsi" w:cstheme="minorBidi"/>
              <w:noProof/>
              <w:sz w:val="22"/>
              <w:szCs w:val="22"/>
              <w:lang w:val="es-419" w:eastAsia="es-419"/>
            </w:rPr>
          </w:pPr>
          <w:hyperlink w:anchor="_Toc40367493" w:history="1">
            <w:r w:rsidR="00B26307" w:rsidRPr="00D514BE">
              <w:rPr>
                <w:rStyle w:val="Hyperlink"/>
                <w:noProof/>
              </w:rPr>
              <w:t>¿Qué es turismo sostenible? Un enfoque holístico</w:t>
            </w:r>
            <w:r w:rsidR="00B26307">
              <w:rPr>
                <w:noProof/>
                <w:webHidden/>
              </w:rPr>
              <w:tab/>
            </w:r>
            <w:r w:rsidR="00B26307">
              <w:rPr>
                <w:noProof/>
                <w:webHidden/>
              </w:rPr>
              <w:fldChar w:fldCharType="begin"/>
            </w:r>
            <w:r w:rsidR="00B26307">
              <w:rPr>
                <w:noProof/>
                <w:webHidden/>
              </w:rPr>
              <w:instrText xml:space="preserve"> PAGEREF _Toc40367493 \h </w:instrText>
            </w:r>
            <w:r w:rsidR="00B26307">
              <w:rPr>
                <w:noProof/>
                <w:webHidden/>
              </w:rPr>
            </w:r>
            <w:r w:rsidR="00B26307">
              <w:rPr>
                <w:noProof/>
                <w:webHidden/>
              </w:rPr>
              <w:fldChar w:fldCharType="separate"/>
            </w:r>
            <w:r w:rsidR="00B26307">
              <w:rPr>
                <w:noProof/>
                <w:webHidden/>
              </w:rPr>
              <w:t>6</w:t>
            </w:r>
            <w:r w:rsidR="00B26307">
              <w:rPr>
                <w:noProof/>
                <w:webHidden/>
              </w:rPr>
              <w:fldChar w:fldCharType="end"/>
            </w:r>
          </w:hyperlink>
        </w:p>
        <w:p w14:paraId="5A852733" w14:textId="06ED7C75" w:rsidR="00B26307" w:rsidRDefault="0073035F">
          <w:pPr>
            <w:pStyle w:val="TOC2"/>
            <w:rPr>
              <w:rFonts w:asciiTheme="minorHAnsi" w:eastAsiaTheme="minorEastAsia" w:hAnsiTheme="minorHAnsi" w:cstheme="minorBidi"/>
              <w:noProof/>
              <w:sz w:val="22"/>
              <w:szCs w:val="22"/>
              <w:lang w:val="es-419" w:eastAsia="es-419"/>
            </w:rPr>
          </w:pPr>
          <w:hyperlink w:anchor="_Toc40367494" w:history="1">
            <w:r w:rsidR="00B26307" w:rsidRPr="00D514BE">
              <w:rPr>
                <w:rStyle w:val="Hyperlink"/>
                <w:noProof/>
              </w:rPr>
              <w:t>Evidencia sobre el Impacto Social, Ambiental, y Económico del Turismo Sostenible</w:t>
            </w:r>
            <w:r w:rsidR="00B26307">
              <w:rPr>
                <w:noProof/>
                <w:webHidden/>
              </w:rPr>
              <w:tab/>
            </w:r>
            <w:r w:rsidR="00B26307">
              <w:rPr>
                <w:noProof/>
                <w:webHidden/>
              </w:rPr>
              <w:fldChar w:fldCharType="begin"/>
            </w:r>
            <w:r w:rsidR="00B26307">
              <w:rPr>
                <w:noProof/>
                <w:webHidden/>
              </w:rPr>
              <w:instrText xml:space="preserve"> PAGEREF _Toc40367494 \h </w:instrText>
            </w:r>
            <w:r w:rsidR="00B26307">
              <w:rPr>
                <w:noProof/>
                <w:webHidden/>
              </w:rPr>
            </w:r>
            <w:r w:rsidR="00B26307">
              <w:rPr>
                <w:noProof/>
                <w:webHidden/>
              </w:rPr>
              <w:fldChar w:fldCharType="separate"/>
            </w:r>
            <w:r w:rsidR="00B26307">
              <w:rPr>
                <w:noProof/>
                <w:webHidden/>
              </w:rPr>
              <w:t>8</w:t>
            </w:r>
            <w:r w:rsidR="00B26307">
              <w:rPr>
                <w:noProof/>
                <w:webHidden/>
              </w:rPr>
              <w:fldChar w:fldCharType="end"/>
            </w:r>
          </w:hyperlink>
        </w:p>
        <w:p w14:paraId="413DC3D1" w14:textId="39DB6667" w:rsidR="00B26307" w:rsidRDefault="0073035F">
          <w:pPr>
            <w:pStyle w:val="TOC1"/>
            <w:rPr>
              <w:rFonts w:asciiTheme="minorHAnsi" w:eastAsiaTheme="minorEastAsia" w:hAnsiTheme="minorHAnsi" w:cstheme="minorBidi"/>
              <w:noProof/>
              <w:sz w:val="22"/>
              <w:szCs w:val="22"/>
              <w:lang w:val="es-419" w:eastAsia="es-419"/>
            </w:rPr>
          </w:pPr>
          <w:hyperlink w:anchor="_Toc40367495" w:history="1">
            <w:r w:rsidR="00B26307" w:rsidRPr="00D514BE">
              <w:rPr>
                <w:rStyle w:val="Hyperlink"/>
                <w:noProof/>
              </w:rPr>
              <w:t>2.</w:t>
            </w:r>
            <w:r w:rsidR="00B26307">
              <w:rPr>
                <w:rFonts w:asciiTheme="minorHAnsi" w:eastAsiaTheme="minorEastAsia" w:hAnsiTheme="minorHAnsi" w:cstheme="minorBidi"/>
                <w:noProof/>
                <w:sz w:val="22"/>
                <w:szCs w:val="22"/>
                <w:lang w:val="es-419" w:eastAsia="es-419"/>
              </w:rPr>
              <w:tab/>
            </w:r>
            <w:r w:rsidR="00B26307" w:rsidRPr="00D514BE">
              <w:rPr>
                <w:rStyle w:val="Hyperlink"/>
                <w:noProof/>
              </w:rPr>
              <w:t>Metodología del Estudio</w:t>
            </w:r>
            <w:r w:rsidR="00B26307">
              <w:rPr>
                <w:noProof/>
                <w:webHidden/>
              </w:rPr>
              <w:tab/>
            </w:r>
            <w:r w:rsidR="00B26307">
              <w:rPr>
                <w:noProof/>
                <w:webHidden/>
              </w:rPr>
              <w:fldChar w:fldCharType="begin"/>
            </w:r>
            <w:r w:rsidR="00B26307">
              <w:rPr>
                <w:noProof/>
                <w:webHidden/>
              </w:rPr>
              <w:instrText xml:space="preserve"> PAGEREF _Toc40367495 \h </w:instrText>
            </w:r>
            <w:r w:rsidR="00B26307">
              <w:rPr>
                <w:noProof/>
                <w:webHidden/>
              </w:rPr>
            </w:r>
            <w:r w:rsidR="00B26307">
              <w:rPr>
                <w:noProof/>
                <w:webHidden/>
              </w:rPr>
              <w:fldChar w:fldCharType="separate"/>
            </w:r>
            <w:r w:rsidR="00B26307">
              <w:rPr>
                <w:noProof/>
                <w:webHidden/>
              </w:rPr>
              <w:t>10</w:t>
            </w:r>
            <w:r w:rsidR="00B26307">
              <w:rPr>
                <w:noProof/>
                <w:webHidden/>
              </w:rPr>
              <w:fldChar w:fldCharType="end"/>
            </w:r>
          </w:hyperlink>
        </w:p>
        <w:p w14:paraId="798DFF2A" w14:textId="255D57D6" w:rsidR="00B26307" w:rsidRDefault="0073035F">
          <w:pPr>
            <w:pStyle w:val="TOC1"/>
            <w:rPr>
              <w:rFonts w:asciiTheme="minorHAnsi" w:eastAsiaTheme="minorEastAsia" w:hAnsiTheme="minorHAnsi" w:cstheme="minorBidi"/>
              <w:noProof/>
              <w:sz w:val="22"/>
              <w:szCs w:val="22"/>
              <w:lang w:val="es-419" w:eastAsia="es-419"/>
            </w:rPr>
          </w:pPr>
          <w:hyperlink w:anchor="_Toc40367496" w:history="1">
            <w:r w:rsidR="00B26307" w:rsidRPr="00D514BE">
              <w:rPr>
                <w:rStyle w:val="Hyperlink"/>
                <w:noProof/>
              </w:rPr>
              <w:t>3.</w:t>
            </w:r>
            <w:r w:rsidR="00B26307">
              <w:rPr>
                <w:rFonts w:asciiTheme="minorHAnsi" w:eastAsiaTheme="minorEastAsia" w:hAnsiTheme="minorHAnsi" w:cstheme="minorBidi"/>
                <w:noProof/>
                <w:sz w:val="22"/>
                <w:szCs w:val="22"/>
                <w:lang w:val="es-419" w:eastAsia="es-419"/>
              </w:rPr>
              <w:tab/>
            </w:r>
            <w:r w:rsidR="00B26307" w:rsidRPr="00D514BE">
              <w:rPr>
                <w:rStyle w:val="Hyperlink"/>
                <w:noProof/>
              </w:rPr>
              <w:t>Caso de Estudio I: El Morro Eco-Adventure Hotel</w:t>
            </w:r>
            <w:r w:rsidR="00B26307">
              <w:rPr>
                <w:noProof/>
                <w:webHidden/>
              </w:rPr>
              <w:tab/>
            </w:r>
            <w:r w:rsidR="00B26307">
              <w:rPr>
                <w:noProof/>
                <w:webHidden/>
              </w:rPr>
              <w:fldChar w:fldCharType="begin"/>
            </w:r>
            <w:r w:rsidR="00B26307">
              <w:rPr>
                <w:noProof/>
                <w:webHidden/>
              </w:rPr>
              <w:instrText xml:space="preserve"> PAGEREF _Toc40367496 \h </w:instrText>
            </w:r>
            <w:r w:rsidR="00B26307">
              <w:rPr>
                <w:noProof/>
                <w:webHidden/>
              </w:rPr>
            </w:r>
            <w:r w:rsidR="00B26307">
              <w:rPr>
                <w:noProof/>
                <w:webHidden/>
              </w:rPr>
              <w:fldChar w:fldCharType="separate"/>
            </w:r>
            <w:r w:rsidR="00B26307">
              <w:rPr>
                <w:noProof/>
                <w:webHidden/>
              </w:rPr>
              <w:t>12</w:t>
            </w:r>
            <w:r w:rsidR="00B26307">
              <w:rPr>
                <w:noProof/>
                <w:webHidden/>
              </w:rPr>
              <w:fldChar w:fldCharType="end"/>
            </w:r>
          </w:hyperlink>
        </w:p>
        <w:p w14:paraId="5782F115" w14:textId="4B319273" w:rsidR="00B26307" w:rsidRDefault="0073035F">
          <w:pPr>
            <w:pStyle w:val="TOC2"/>
            <w:rPr>
              <w:rFonts w:asciiTheme="minorHAnsi" w:eastAsiaTheme="minorEastAsia" w:hAnsiTheme="minorHAnsi" w:cstheme="minorBidi"/>
              <w:noProof/>
              <w:sz w:val="22"/>
              <w:szCs w:val="22"/>
              <w:lang w:val="es-419" w:eastAsia="es-419"/>
            </w:rPr>
          </w:pPr>
          <w:hyperlink w:anchor="_Toc40367497" w:history="1">
            <w:r w:rsidR="00B26307" w:rsidRPr="00D514BE">
              <w:rPr>
                <w:rStyle w:val="Hyperlink"/>
                <w:noProof/>
              </w:rPr>
              <w:t>Lugar de Estudio</w:t>
            </w:r>
            <w:r w:rsidR="00B26307">
              <w:rPr>
                <w:noProof/>
                <w:webHidden/>
              </w:rPr>
              <w:tab/>
            </w:r>
            <w:r w:rsidR="00B26307">
              <w:rPr>
                <w:noProof/>
                <w:webHidden/>
              </w:rPr>
              <w:fldChar w:fldCharType="begin"/>
            </w:r>
            <w:r w:rsidR="00B26307">
              <w:rPr>
                <w:noProof/>
                <w:webHidden/>
              </w:rPr>
              <w:instrText xml:space="preserve"> PAGEREF _Toc40367497 \h </w:instrText>
            </w:r>
            <w:r w:rsidR="00B26307">
              <w:rPr>
                <w:noProof/>
                <w:webHidden/>
              </w:rPr>
            </w:r>
            <w:r w:rsidR="00B26307">
              <w:rPr>
                <w:noProof/>
                <w:webHidden/>
              </w:rPr>
              <w:fldChar w:fldCharType="separate"/>
            </w:r>
            <w:r w:rsidR="00B26307">
              <w:rPr>
                <w:noProof/>
                <w:webHidden/>
              </w:rPr>
              <w:t>12</w:t>
            </w:r>
            <w:r w:rsidR="00B26307">
              <w:rPr>
                <w:noProof/>
                <w:webHidden/>
              </w:rPr>
              <w:fldChar w:fldCharType="end"/>
            </w:r>
          </w:hyperlink>
        </w:p>
        <w:p w14:paraId="55679229" w14:textId="7F780473" w:rsidR="00B26307" w:rsidRDefault="0073035F">
          <w:pPr>
            <w:pStyle w:val="TOC2"/>
            <w:rPr>
              <w:rFonts w:asciiTheme="minorHAnsi" w:eastAsiaTheme="minorEastAsia" w:hAnsiTheme="minorHAnsi" w:cstheme="minorBidi"/>
              <w:noProof/>
              <w:sz w:val="22"/>
              <w:szCs w:val="22"/>
              <w:lang w:val="es-419" w:eastAsia="es-419"/>
            </w:rPr>
          </w:pPr>
          <w:hyperlink w:anchor="_Toc40367498" w:history="1">
            <w:r w:rsidR="00B26307" w:rsidRPr="00D514BE">
              <w:rPr>
                <w:rStyle w:val="Hyperlink"/>
                <w:noProof/>
              </w:rPr>
              <w:t>Variables Económicas, Sociales, y Ambientales de Impacto</w:t>
            </w:r>
            <w:r w:rsidR="00B26307">
              <w:rPr>
                <w:noProof/>
                <w:webHidden/>
              </w:rPr>
              <w:tab/>
            </w:r>
            <w:r w:rsidR="00B26307">
              <w:rPr>
                <w:noProof/>
                <w:webHidden/>
              </w:rPr>
              <w:fldChar w:fldCharType="begin"/>
            </w:r>
            <w:r w:rsidR="00B26307">
              <w:rPr>
                <w:noProof/>
                <w:webHidden/>
              </w:rPr>
              <w:instrText xml:space="preserve"> PAGEREF _Toc40367498 \h </w:instrText>
            </w:r>
            <w:r w:rsidR="00B26307">
              <w:rPr>
                <w:noProof/>
                <w:webHidden/>
              </w:rPr>
            </w:r>
            <w:r w:rsidR="00B26307">
              <w:rPr>
                <w:noProof/>
                <w:webHidden/>
              </w:rPr>
              <w:fldChar w:fldCharType="separate"/>
            </w:r>
            <w:r w:rsidR="00B26307">
              <w:rPr>
                <w:noProof/>
                <w:webHidden/>
              </w:rPr>
              <w:t>15</w:t>
            </w:r>
            <w:r w:rsidR="00B26307">
              <w:rPr>
                <w:noProof/>
                <w:webHidden/>
              </w:rPr>
              <w:fldChar w:fldCharType="end"/>
            </w:r>
          </w:hyperlink>
        </w:p>
        <w:p w14:paraId="015F1F71" w14:textId="205B0846"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499" w:history="1">
            <w:r w:rsidR="00B26307" w:rsidRPr="00D514BE">
              <w:rPr>
                <w:rStyle w:val="Hyperlink"/>
                <w:i/>
                <w:noProof/>
              </w:rPr>
              <w:t>Variables Económicas de Impacto</w:t>
            </w:r>
            <w:r w:rsidR="00B26307">
              <w:rPr>
                <w:noProof/>
                <w:webHidden/>
              </w:rPr>
              <w:tab/>
            </w:r>
            <w:r w:rsidR="00B26307">
              <w:rPr>
                <w:noProof/>
                <w:webHidden/>
              </w:rPr>
              <w:fldChar w:fldCharType="begin"/>
            </w:r>
            <w:r w:rsidR="00B26307">
              <w:rPr>
                <w:noProof/>
                <w:webHidden/>
              </w:rPr>
              <w:instrText xml:space="preserve"> PAGEREF _Toc40367499 \h </w:instrText>
            </w:r>
            <w:r w:rsidR="00B26307">
              <w:rPr>
                <w:noProof/>
                <w:webHidden/>
              </w:rPr>
            </w:r>
            <w:r w:rsidR="00B26307">
              <w:rPr>
                <w:noProof/>
                <w:webHidden/>
              </w:rPr>
              <w:fldChar w:fldCharType="separate"/>
            </w:r>
            <w:r w:rsidR="00B26307">
              <w:rPr>
                <w:noProof/>
                <w:webHidden/>
              </w:rPr>
              <w:t>15</w:t>
            </w:r>
            <w:r w:rsidR="00B26307">
              <w:rPr>
                <w:noProof/>
                <w:webHidden/>
              </w:rPr>
              <w:fldChar w:fldCharType="end"/>
            </w:r>
          </w:hyperlink>
        </w:p>
        <w:p w14:paraId="3945DEC9" w14:textId="77F7EFA2"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0" w:history="1">
            <w:r w:rsidR="00B26307" w:rsidRPr="00D514BE">
              <w:rPr>
                <w:rStyle w:val="Hyperlink"/>
                <w:i/>
                <w:noProof/>
              </w:rPr>
              <w:t>Variables de Impacto Social y Cultural</w:t>
            </w:r>
            <w:r w:rsidR="00B26307">
              <w:rPr>
                <w:noProof/>
                <w:webHidden/>
              </w:rPr>
              <w:tab/>
            </w:r>
            <w:r w:rsidR="00B26307">
              <w:rPr>
                <w:noProof/>
                <w:webHidden/>
              </w:rPr>
              <w:fldChar w:fldCharType="begin"/>
            </w:r>
            <w:r w:rsidR="00B26307">
              <w:rPr>
                <w:noProof/>
                <w:webHidden/>
              </w:rPr>
              <w:instrText xml:space="preserve"> PAGEREF _Toc40367500 \h </w:instrText>
            </w:r>
            <w:r w:rsidR="00B26307">
              <w:rPr>
                <w:noProof/>
                <w:webHidden/>
              </w:rPr>
            </w:r>
            <w:r w:rsidR="00B26307">
              <w:rPr>
                <w:noProof/>
                <w:webHidden/>
              </w:rPr>
              <w:fldChar w:fldCharType="separate"/>
            </w:r>
            <w:r w:rsidR="00B26307">
              <w:rPr>
                <w:noProof/>
                <w:webHidden/>
              </w:rPr>
              <w:t>17</w:t>
            </w:r>
            <w:r w:rsidR="00B26307">
              <w:rPr>
                <w:noProof/>
                <w:webHidden/>
              </w:rPr>
              <w:fldChar w:fldCharType="end"/>
            </w:r>
          </w:hyperlink>
        </w:p>
        <w:p w14:paraId="4880895B" w14:textId="0AB7E580"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1" w:history="1">
            <w:r w:rsidR="00B26307" w:rsidRPr="00D514BE">
              <w:rPr>
                <w:rStyle w:val="Hyperlink"/>
                <w:i/>
                <w:noProof/>
              </w:rPr>
              <w:t>Variables de Impacto Medioambiental</w:t>
            </w:r>
            <w:r w:rsidR="00B26307">
              <w:rPr>
                <w:noProof/>
                <w:webHidden/>
              </w:rPr>
              <w:tab/>
            </w:r>
            <w:r w:rsidR="00B26307">
              <w:rPr>
                <w:noProof/>
                <w:webHidden/>
              </w:rPr>
              <w:fldChar w:fldCharType="begin"/>
            </w:r>
            <w:r w:rsidR="00B26307">
              <w:rPr>
                <w:noProof/>
                <w:webHidden/>
              </w:rPr>
              <w:instrText xml:space="preserve"> PAGEREF _Toc40367501 \h </w:instrText>
            </w:r>
            <w:r w:rsidR="00B26307">
              <w:rPr>
                <w:noProof/>
                <w:webHidden/>
              </w:rPr>
            </w:r>
            <w:r w:rsidR="00B26307">
              <w:rPr>
                <w:noProof/>
                <w:webHidden/>
              </w:rPr>
              <w:fldChar w:fldCharType="separate"/>
            </w:r>
            <w:r w:rsidR="00B26307">
              <w:rPr>
                <w:noProof/>
                <w:webHidden/>
              </w:rPr>
              <w:t>20</w:t>
            </w:r>
            <w:r w:rsidR="00B26307">
              <w:rPr>
                <w:noProof/>
                <w:webHidden/>
              </w:rPr>
              <w:fldChar w:fldCharType="end"/>
            </w:r>
          </w:hyperlink>
        </w:p>
        <w:p w14:paraId="0622402E" w14:textId="39A3DDE0"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2" w:history="1">
            <w:r w:rsidR="00B26307" w:rsidRPr="00D514BE">
              <w:rPr>
                <w:rStyle w:val="Hyperlink"/>
                <w:noProof/>
              </w:rPr>
              <w:t>Discusión</w:t>
            </w:r>
            <w:r w:rsidR="00B26307">
              <w:rPr>
                <w:noProof/>
                <w:webHidden/>
              </w:rPr>
              <w:tab/>
            </w:r>
            <w:r w:rsidR="00B26307">
              <w:rPr>
                <w:noProof/>
                <w:webHidden/>
              </w:rPr>
              <w:fldChar w:fldCharType="begin"/>
            </w:r>
            <w:r w:rsidR="00B26307">
              <w:rPr>
                <w:noProof/>
                <w:webHidden/>
              </w:rPr>
              <w:instrText xml:space="preserve"> PAGEREF _Toc40367502 \h </w:instrText>
            </w:r>
            <w:r w:rsidR="00B26307">
              <w:rPr>
                <w:noProof/>
                <w:webHidden/>
              </w:rPr>
            </w:r>
            <w:r w:rsidR="00B26307">
              <w:rPr>
                <w:noProof/>
                <w:webHidden/>
              </w:rPr>
              <w:fldChar w:fldCharType="separate"/>
            </w:r>
            <w:r w:rsidR="00B26307">
              <w:rPr>
                <w:noProof/>
                <w:webHidden/>
              </w:rPr>
              <w:t>24</w:t>
            </w:r>
            <w:r w:rsidR="00B26307">
              <w:rPr>
                <w:noProof/>
                <w:webHidden/>
              </w:rPr>
              <w:fldChar w:fldCharType="end"/>
            </w:r>
          </w:hyperlink>
        </w:p>
        <w:p w14:paraId="6B04C933" w14:textId="7A6F58A3" w:rsidR="00B26307" w:rsidRDefault="0073035F">
          <w:pPr>
            <w:pStyle w:val="TOC1"/>
            <w:rPr>
              <w:rFonts w:asciiTheme="minorHAnsi" w:eastAsiaTheme="minorEastAsia" w:hAnsiTheme="minorHAnsi" w:cstheme="minorBidi"/>
              <w:noProof/>
              <w:sz w:val="22"/>
              <w:szCs w:val="22"/>
              <w:lang w:val="es-419" w:eastAsia="es-419"/>
            </w:rPr>
          </w:pPr>
          <w:hyperlink w:anchor="_Toc40367503" w:history="1">
            <w:r w:rsidR="00B26307" w:rsidRPr="00D514BE">
              <w:rPr>
                <w:rStyle w:val="Hyperlink"/>
                <w:noProof/>
              </w:rPr>
              <w:t>4.</w:t>
            </w:r>
            <w:r w:rsidR="00B26307">
              <w:rPr>
                <w:rFonts w:asciiTheme="minorHAnsi" w:eastAsiaTheme="minorEastAsia" w:hAnsiTheme="minorHAnsi" w:cstheme="minorBidi"/>
                <w:noProof/>
                <w:sz w:val="22"/>
                <w:szCs w:val="22"/>
                <w:lang w:val="es-419" w:eastAsia="es-419"/>
              </w:rPr>
              <w:tab/>
            </w:r>
            <w:r w:rsidR="00B26307" w:rsidRPr="00D514BE">
              <w:rPr>
                <w:rStyle w:val="Hyperlink"/>
                <w:noProof/>
              </w:rPr>
              <w:t>Caso de Estudio II: Dominican Tree House Village</w:t>
            </w:r>
            <w:r w:rsidR="00B26307">
              <w:rPr>
                <w:noProof/>
                <w:webHidden/>
              </w:rPr>
              <w:tab/>
            </w:r>
            <w:r w:rsidR="00B26307">
              <w:rPr>
                <w:noProof/>
                <w:webHidden/>
              </w:rPr>
              <w:fldChar w:fldCharType="begin"/>
            </w:r>
            <w:r w:rsidR="00B26307">
              <w:rPr>
                <w:noProof/>
                <w:webHidden/>
              </w:rPr>
              <w:instrText xml:space="preserve"> PAGEREF _Toc40367503 \h </w:instrText>
            </w:r>
            <w:r w:rsidR="00B26307">
              <w:rPr>
                <w:noProof/>
                <w:webHidden/>
              </w:rPr>
            </w:r>
            <w:r w:rsidR="00B26307">
              <w:rPr>
                <w:noProof/>
                <w:webHidden/>
              </w:rPr>
              <w:fldChar w:fldCharType="separate"/>
            </w:r>
            <w:r w:rsidR="00B26307">
              <w:rPr>
                <w:noProof/>
                <w:webHidden/>
              </w:rPr>
              <w:t>27</w:t>
            </w:r>
            <w:r w:rsidR="00B26307">
              <w:rPr>
                <w:noProof/>
                <w:webHidden/>
              </w:rPr>
              <w:fldChar w:fldCharType="end"/>
            </w:r>
          </w:hyperlink>
        </w:p>
        <w:p w14:paraId="31A794FA" w14:textId="019E1EC3" w:rsidR="00B26307" w:rsidRDefault="0073035F">
          <w:pPr>
            <w:pStyle w:val="TOC2"/>
            <w:rPr>
              <w:rFonts w:asciiTheme="minorHAnsi" w:eastAsiaTheme="minorEastAsia" w:hAnsiTheme="minorHAnsi" w:cstheme="minorBidi"/>
              <w:noProof/>
              <w:sz w:val="22"/>
              <w:szCs w:val="22"/>
              <w:lang w:val="es-419" w:eastAsia="es-419"/>
            </w:rPr>
          </w:pPr>
          <w:hyperlink w:anchor="_Toc40367504" w:history="1">
            <w:r w:rsidR="00B26307" w:rsidRPr="00D514BE">
              <w:rPr>
                <w:rStyle w:val="Hyperlink"/>
                <w:noProof/>
              </w:rPr>
              <w:t>Lugar de Estudio</w:t>
            </w:r>
            <w:r w:rsidR="00B26307">
              <w:rPr>
                <w:noProof/>
                <w:webHidden/>
              </w:rPr>
              <w:tab/>
            </w:r>
            <w:r w:rsidR="00B26307">
              <w:rPr>
                <w:noProof/>
                <w:webHidden/>
              </w:rPr>
              <w:fldChar w:fldCharType="begin"/>
            </w:r>
            <w:r w:rsidR="00B26307">
              <w:rPr>
                <w:noProof/>
                <w:webHidden/>
              </w:rPr>
              <w:instrText xml:space="preserve"> PAGEREF _Toc40367504 \h </w:instrText>
            </w:r>
            <w:r w:rsidR="00B26307">
              <w:rPr>
                <w:noProof/>
                <w:webHidden/>
              </w:rPr>
            </w:r>
            <w:r w:rsidR="00B26307">
              <w:rPr>
                <w:noProof/>
                <w:webHidden/>
              </w:rPr>
              <w:fldChar w:fldCharType="separate"/>
            </w:r>
            <w:r w:rsidR="00B26307">
              <w:rPr>
                <w:noProof/>
                <w:webHidden/>
              </w:rPr>
              <w:t>27</w:t>
            </w:r>
            <w:r w:rsidR="00B26307">
              <w:rPr>
                <w:noProof/>
                <w:webHidden/>
              </w:rPr>
              <w:fldChar w:fldCharType="end"/>
            </w:r>
          </w:hyperlink>
        </w:p>
        <w:p w14:paraId="050B0095" w14:textId="160BDA93" w:rsidR="00B26307" w:rsidRDefault="0073035F">
          <w:pPr>
            <w:pStyle w:val="TOC2"/>
            <w:rPr>
              <w:rFonts w:asciiTheme="minorHAnsi" w:eastAsiaTheme="minorEastAsia" w:hAnsiTheme="minorHAnsi" w:cstheme="minorBidi"/>
              <w:noProof/>
              <w:sz w:val="22"/>
              <w:szCs w:val="22"/>
              <w:lang w:val="es-419" w:eastAsia="es-419"/>
            </w:rPr>
          </w:pPr>
          <w:hyperlink w:anchor="_Toc40367505" w:history="1">
            <w:r w:rsidR="00B26307" w:rsidRPr="00D514BE">
              <w:rPr>
                <w:rStyle w:val="Hyperlink"/>
                <w:noProof/>
              </w:rPr>
              <w:t>Variables de Impacto económico, social y ambiental</w:t>
            </w:r>
            <w:r w:rsidR="00B26307">
              <w:rPr>
                <w:noProof/>
                <w:webHidden/>
              </w:rPr>
              <w:tab/>
            </w:r>
            <w:r w:rsidR="00B26307">
              <w:rPr>
                <w:noProof/>
                <w:webHidden/>
              </w:rPr>
              <w:fldChar w:fldCharType="begin"/>
            </w:r>
            <w:r w:rsidR="00B26307">
              <w:rPr>
                <w:noProof/>
                <w:webHidden/>
              </w:rPr>
              <w:instrText xml:space="preserve"> PAGEREF _Toc40367505 \h </w:instrText>
            </w:r>
            <w:r w:rsidR="00B26307">
              <w:rPr>
                <w:noProof/>
                <w:webHidden/>
              </w:rPr>
            </w:r>
            <w:r w:rsidR="00B26307">
              <w:rPr>
                <w:noProof/>
                <w:webHidden/>
              </w:rPr>
              <w:fldChar w:fldCharType="separate"/>
            </w:r>
            <w:r w:rsidR="00B26307">
              <w:rPr>
                <w:noProof/>
                <w:webHidden/>
              </w:rPr>
              <w:t>30</w:t>
            </w:r>
            <w:r w:rsidR="00B26307">
              <w:rPr>
                <w:noProof/>
                <w:webHidden/>
              </w:rPr>
              <w:fldChar w:fldCharType="end"/>
            </w:r>
          </w:hyperlink>
        </w:p>
        <w:p w14:paraId="12220BBB" w14:textId="56B1D26D"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6" w:history="1">
            <w:r w:rsidR="00B26307" w:rsidRPr="00D514BE">
              <w:rPr>
                <w:rStyle w:val="Hyperlink"/>
                <w:i/>
                <w:noProof/>
              </w:rPr>
              <w:t>Variables de Impacto Económico</w:t>
            </w:r>
            <w:r w:rsidR="00B26307">
              <w:rPr>
                <w:noProof/>
                <w:webHidden/>
              </w:rPr>
              <w:tab/>
            </w:r>
            <w:r w:rsidR="00B26307">
              <w:rPr>
                <w:noProof/>
                <w:webHidden/>
              </w:rPr>
              <w:fldChar w:fldCharType="begin"/>
            </w:r>
            <w:r w:rsidR="00B26307">
              <w:rPr>
                <w:noProof/>
                <w:webHidden/>
              </w:rPr>
              <w:instrText xml:space="preserve"> PAGEREF _Toc40367506 \h </w:instrText>
            </w:r>
            <w:r w:rsidR="00B26307">
              <w:rPr>
                <w:noProof/>
                <w:webHidden/>
              </w:rPr>
            </w:r>
            <w:r w:rsidR="00B26307">
              <w:rPr>
                <w:noProof/>
                <w:webHidden/>
              </w:rPr>
              <w:fldChar w:fldCharType="separate"/>
            </w:r>
            <w:r w:rsidR="00B26307">
              <w:rPr>
                <w:noProof/>
                <w:webHidden/>
              </w:rPr>
              <w:t>30</w:t>
            </w:r>
            <w:r w:rsidR="00B26307">
              <w:rPr>
                <w:noProof/>
                <w:webHidden/>
              </w:rPr>
              <w:fldChar w:fldCharType="end"/>
            </w:r>
          </w:hyperlink>
        </w:p>
        <w:p w14:paraId="3F28AFDE" w14:textId="53D4D2C7"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7" w:history="1">
            <w:r w:rsidR="00B26307" w:rsidRPr="00D514BE">
              <w:rPr>
                <w:rStyle w:val="Hyperlink"/>
                <w:i/>
                <w:noProof/>
              </w:rPr>
              <w:t>Variables de Impacto Social y Cultural</w:t>
            </w:r>
            <w:r w:rsidR="00B26307">
              <w:rPr>
                <w:noProof/>
                <w:webHidden/>
              </w:rPr>
              <w:tab/>
            </w:r>
            <w:r w:rsidR="00B26307">
              <w:rPr>
                <w:noProof/>
                <w:webHidden/>
              </w:rPr>
              <w:fldChar w:fldCharType="begin"/>
            </w:r>
            <w:r w:rsidR="00B26307">
              <w:rPr>
                <w:noProof/>
                <w:webHidden/>
              </w:rPr>
              <w:instrText xml:space="preserve"> PAGEREF _Toc40367507 \h </w:instrText>
            </w:r>
            <w:r w:rsidR="00B26307">
              <w:rPr>
                <w:noProof/>
                <w:webHidden/>
              </w:rPr>
            </w:r>
            <w:r w:rsidR="00B26307">
              <w:rPr>
                <w:noProof/>
                <w:webHidden/>
              </w:rPr>
              <w:fldChar w:fldCharType="separate"/>
            </w:r>
            <w:r w:rsidR="00B26307">
              <w:rPr>
                <w:noProof/>
                <w:webHidden/>
              </w:rPr>
              <w:t>35</w:t>
            </w:r>
            <w:r w:rsidR="00B26307">
              <w:rPr>
                <w:noProof/>
                <w:webHidden/>
              </w:rPr>
              <w:fldChar w:fldCharType="end"/>
            </w:r>
          </w:hyperlink>
        </w:p>
        <w:p w14:paraId="16EFB490" w14:textId="6FAD3778"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8" w:history="1">
            <w:r w:rsidR="00B26307" w:rsidRPr="00D514BE">
              <w:rPr>
                <w:rStyle w:val="Hyperlink"/>
                <w:i/>
                <w:noProof/>
              </w:rPr>
              <w:t>Variables de Impacto Medioambiental</w:t>
            </w:r>
            <w:r w:rsidR="00B26307">
              <w:rPr>
                <w:noProof/>
                <w:webHidden/>
              </w:rPr>
              <w:tab/>
            </w:r>
            <w:r w:rsidR="00B26307">
              <w:rPr>
                <w:noProof/>
                <w:webHidden/>
              </w:rPr>
              <w:fldChar w:fldCharType="begin"/>
            </w:r>
            <w:r w:rsidR="00B26307">
              <w:rPr>
                <w:noProof/>
                <w:webHidden/>
              </w:rPr>
              <w:instrText xml:space="preserve"> PAGEREF _Toc40367508 \h </w:instrText>
            </w:r>
            <w:r w:rsidR="00B26307">
              <w:rPr>
                <w:noProof/>
                <w:webHidden/>
              </w:rPr>
            </w:r>
            <w:r w:rsidR="00B26307">
              <w:rPr>
                <w:noProof/>
                <w:webHidden/>
              </w:rPr>
              <w:fldChar w:fldCharType="separate"/>
            </w:r>
            <w:r w:rsidR="00B26307">
              <w:rPr>
                <w:noProof/>
                <w:webHidden/>
              </w:rPr>
              <w:t>37</w:t>
            </w:r>
            <w:r w:rsidR="00B26307">
              <w:rPr>
                <w:noProof/>
                <w:webHidden/>
              </w:rPr>
              <w:fldChar w:fldCharType="end"/>
            </w:r>
          </w:hyperlink>
        </w:p>
        <w:p w14:paraId="04EEB4C9" w14:textId="23E8B44C" w:rsidR="00B26307" w:rsidRDefault="0073035F">
          <w:pPr>
            <w:pStyle w:val="TOC4"/>
            <w:tabs>
              <w:tab w:val="right" w:leader="dot" w:pos="9016"/>
            </w:tabs>
            <w:rPr>
              <w:rFonts w:asciiTheme="minorHAnsi" w:eastAsiaTheme="minorEastAsia" w:hAnsiTheme="minorHAnsi" w:cstheme="minorBidi"/>
              <w:noProof/>
              <w:sz w:val="22"/>
              <w:szCs w:val="22"/>
              <w:lang w:val="es-419" w:eastAsia="es-419"/>
            </w:rPr>
          </w:pPr>
          <w:hyperlink w:anchor="_Toc40367509" w:history="1">
            <w:r w:rsidR="00B26307" w:rsidRPr="00D514BE">
              <w:rPr>
                <w:rStyle w:val="Hyperlink"/>
                <w:noProof/>
              </w:rPr>
              <w:t>Discusión</w:t>
            </w:r>
            <w:r w:rsidR="00B26307">
              <w:rPr>
                <w:noProof/>
                <w:webHidden/>
              </w:rPr>
              <w:tab/>
            </w:r>
            <w:r w:rsidR="00B26307">
              <w:rPr>
                <w:noProof/>
                <w:webHidden/>
              </w:rPr>
              <w:fldChar w:fldCharType="begin"/>
            </w:r>
            <w:r w:rsidR="00B26307">
              <w:rPr>
                <w:noProof/>
                <w:webHidden/>
              </w:rPr>
              <w:instrText xml:space="preserve"> PAGEREF _Toc40367509 \h </w:instrText>
            </w:r>
            <w:r w:rsidR="00B26307">
              <w:rPr>
                <w:noProof/>
                <w:webHidden/>
              </w:rPr>
            </w:r>
            <w:r w:rsidR="00B26307">
              <w:rPr>
                <w:noProof/>
                <w:webHidden/>
              </w:rPr>
              <w:fldChar w:fldCharType="separate"/>
            </w:r>
            <w:r w:rsidR="00B26307">
              <w:rPr>
                <w:noProof/>
                <w:webHidden/>
              </w:rPr>
              <w:t>40</w:t>
            </w:r>
            <w:r w:rsidR="00B26307">
              <w:rPr>
                <w:noProof/>
                <w:webHidden/>
              </w:rPr>
              <w:fldChar w:fldCharType="end"/>
            </w:r>
          </w:hyperlink>
        </w:p>
        <w:p w14:paraId="549A2689" w14:textId="5132A865" w:rsidR="00B26307" w:rsidRDefault="0073035F">
          <w:pPr>
            <w:pStyle w:val="TOC1"/>
            <w:rPr>
              <w:rFonts w:asciiTheme="minorHAnsi" w:eastAsiaTheme="minorEastAsia" w:hAnsiTheme="minorHAnsi" w:cstheme="minorBidi"/>
              <w:noProof/>
              <w:sz w:val="22"/>
              <w:szCs w:val="22"/>
              <w:lang w:val="es-419" w:eastAsia="es-419"/>
            </w:rPr>
          </w:pPr>
          <w:hyperlink w:anchor="_Toc40367510" w:history="1">
            <w:r w:rsidR="00B26307" w:rsidRPr="00D514BE">
              <w:rPr>
                <w:rStyle w:val="Hyperlink"/>
                <w:noProof/>
              </w:rPr>
              <w:t>5.</w:t>
            </w:r>
            <w:r w:rsidR="00B26307">
              <w:rPr>
                <w:rFonts w:asciiTheme="minorHAnsi" w:eastAsiaTheme="minorEastAsia" w:hAnsiTheme="minorHAnsi" w:cstheme="minorBidi"/>
                <w:noProof/>
                <w:sz w:val="22"/>
                <w:szCs w:val="22"/>
                <w:lang w:val="es-419" w:eastAsia="es-419"/>
              </w:rPr>
              <w:tab/>
            </w:r>
            <w:r w:rsidR="00B26307" w:rsidRPr="00D514BE">
              <w:rPr>
                <w:rStyle w:val="Hyperlink"/>
                <w:noProof/>
              </w:rPr>
              <w:t>Análisis Comparativo entre Diferentes Empresas Turísticas</w:t>
            </w:r>
            <w:r w:rsidR="00B26307">
              <w:rPr>
                <w:noProof/>
                <w:webHidden/>
              </w:rPr>
              <w:tab/>
            </w:r>
            <w:r w:rsidR="00B26307">
              <w:rPr>
                <w:noProof/>
                <w:webHidden/>
              </w:rPr>
              <w:fldChar w:fldCharType="begin"/>
            </w:r>
            <w:r w:rsidR="00B26307">
              <w:rPr>
                <w:noProof/>
                <w:webHidden/>
              </w:rPr>
              <w:instrText xml:space="preserve"> PAGEREF _Toc40367510 \h </w:instrText>
            </w:r>
            <w:r w:rsidR="00B26307">
              <w:rPr>
                <w:noProof/>
                <w:webHidden/>
              </w:rPr>
            </w:r>
            <w:r w:rsidR="00B26307">
              <w:rPr>
                <w:noProof/>
                <w:webHidden/>
              </w:rPr>
              <w:fldChar w:fldCharType="separate"/>
            </w:r>
            <w:r w:rsidR="00B26307">
              <w:rPr>
                <w:noProof/>
                <w:webHidden/>
              </w:rPr>
              <w:t>43</w:t>
            </w:r>
            <w:r w:rsidR="00B26307">
              <w:rPr>
                <w:noProof/>
                <w:webHidden/>
              </w:rPr>
              <w:fldChar w:fldCharType="end"/>
            </w:r>
          </w:hyperlink>
        </w:p>
        <w:p w14:paraId="38C5335B" w14:textId="1D0E29B9" w:rsidR="00B26307" w:rsidRDefault="0073035F">
          <w:pPr>
            <w:pStyle w:val="TOC2"/>
            <w:rPr>
              <w:rFonts w:asciiTheme="minorHAnsi" w:eastAsiaTheme="minorEastAsia" w:hAnsiTheme="minorHAnsi" w:cstheme="minorBidi"/>
              <w:noProof/>
              <w:sz w:val="22"/>
              <w:szCs w:val="22"/>
              <w:lang w:val="es-419" w:eastAsia="es-419"/>
            </w:rPr>
          </w:pPr>
          <w:hyperlink w:anchor="_Toc40367511" w:history="1">
            <w:r w:rsidR="00B26307" w:rsidRPr="00D514BE">
              <w:rPr>
                <w:rStyle w:val="Hyperlink"/>
                <w:noProof/>
              </w:rPr>
              <w:t>Análisis comparativo</w:t>
            </w:r>
            <w:r w:rsidR="00B26307">
              <w:rPr>
                <w:noProof/>
                <w:webHidden/>
              </w:rPr>
              <w:tab/>
            </w:r>
            <w:r w:rsidR="00B26307">
              <w:rPr>
                <w:noProof/>
                <w:webHidden/>
              </w:rPr>
              <w:fldChar w:fldCharType="begin"/>
            </w:r>
            <w:r w:rsidR="00B26307">
              <w:rPr>
                <w:noProof/>
                <w:webHidden/>
              </w:rPr>
              <w:instrText xml:space="preserve"> PAGEREF _Toc40367511 \h </w:instrText>
            </w:r>
            <w:r w:rsidR="00B26307">
              <w:rPr>
                <w:noProof/>
                <w:webHidden/>
              </w:rPr>
            </w:r>
            <w:r w:rsidR="00B26307">
              <w:rPr>
                <w:noProof/>
                <w:webHidden/>
              </w:rPr>
              <w:fldChar w:fldCharType="separate"/>
            </w:r>
            <w:r w:rsidR="00B26307">
              <w:rPr>
                <w:noProof/>
                <w:webHidden/>
              </w:rPr>
              <w:t>43</w:t>
            </w:r>
            <w:r w:rsidR="00B26307">
              <w:rPr>
                <w:noProof/>
                <w:webHidden/>
              </w:rPr>
              <w:fldChar w:fldCharType="end"/>
            </w:r>
          </w:hyperlink>
        </w:p>
        <w:p w14:paraId="004FFEE2" w14:textId="57B9B049" w:rsidR="00B26307" w:rsidRDefault="0073035F">
          <w:pPr>
            <w:pStyle w:val="TOC2"/>
            <w:rPr>
              <w:rFonts w:asciiTheme="minorHAnsi" w:eastAsiaTheme="minorEastAsia" w:hAnsiTheme="minorHAnsi" w:cstheme="minorBidi"/>
              <w:noProof/>
              <w:sz w:val="22"/>
              <w:szCs w:val="22"/>
              <w:lang w:val="es-419" w:eastAsia="es-419"/>
            </w:rPr>
          </w:pPr>
          <w:hyperlink w:anchor="_Toc40367512" w:history="1">
            <w:r w:rsidR="00B26307" w:rsidRPr="00D514BE">
              <w:rPr>
                <w:rStyle w:val="Hyperlink"/>
                <w:noProof/>
              </w:rPr>
              <w:t>Soluciones y tecnologías</w:t>
            </w:r>
            <w:r w:rsidR="00B26307">
              <w:rPr>
                <w:noProof/>
                <w:webHidden/>
              </w:rPr>
              <w:tab/>
            </w:r>
            <w:r w:rsidR="00B26307">
              <w:rPr>
                <w:noProof/>
                <w:webHidden/>
              </w:rPr>
              <w:fldChar w:fldCharType="begin"/>
            </w:r>
            <w:r w:rsidR="00B26307">
              <w:rPr>
                <w:noProof/>
                <w:webHidden/>
              </w:rPr>
              <w:instrText xml:space="preserve"> PAGEREF _Toc40367512 \h </w:instrText>
            </w:r>
            <w:r w:rsidR="00B26307">
              <w:rPr>
                <w:noProof/>
                <w:webHidden/>
              </w:rPr>
            </w:r>
            <w:r w:rsidR="00B26307">
              <w:rPr>
                <w:noProof/>
                <w:webHidden/>
              </w:rPr>
              <w:fldChar w:fldCharType="separate"/>
            </w:r>
            <w:r w:rsidR="00B26307">
              <w:rPr>
                <w:noProof/>
                <w:webHidden/>
              </w:rPr>
              <w:t>47</w:t>
            </w:r>
            <w:r w:rsidR="00B26307">
              <w:rPr>
                <w:noProof/>
                <w:webHidden/>
              </w:rPr>
              <w:fldChar w:fldCharType="end"/>
            </w:r>
          </w:hyperlink>
        </w:p>
        <w:p w14:paraId="17F1C8E5" w14:textId="41485AAC" w:rsidR="00B26307" w:rsidRDefault="0073035F">
          <w:pPr>
            <w:pStyle w:val="TOC2"/>
            <w:rPr>
              <w:rFonts w:asciiTheme="minorHAnsi" w:eastAsiaTheme="minorEastAsia" w:hAnsiTheme="minorHAnsi" w:cstheme="minorBidi"/>
              <w:noProof/>
              <w:sz w:val="22"/>
              <w:szCs w:val="22"/>
              <w:lang w:val="es-419" w:eastAsia="es-419"/>
            </w:rPr>
          </w:pPr>
          <w:hyperlink w:anchor="_Toc40367513" w:history="1">
            <w:r w:rsidR="00B26307" w:rsidRPr="00D514BE">
              <w:rPr>
                <w:rStyle w:val="Hyperlink"/>
                <w:noProof/>
                <w:lang w:val="es-419"/>
              </w:rPr>
              <w:t>Conclusiones y Recomendaciones</w:t>
            </w:r>
            <w:r w:rsidR="00B26307">
              <w:rPr>
                <w:noProof/>
                <w:webHidden/>
              </w:rPr>
              <w:tab/>
            </w:r>
            <w:r w:rsidR="00B26307">
              <w:rPr>
                <w:noProof/>
                <w:webHidden/>
              </w:rPr>
              <w:fldChar w:fldCharType="begin"/>
            </w:r>
            <w:r w:rsidR="00B26307">
              <w:rPr>
                <w:noProof/>
                <w:webHidden/>
              </w:rPr>
              <w:instrText xml:space="preserve"> PAGEREF _Toc40367513 \h </w:instrText>
            </w:r>
            <w:r w:rsidR="00B26307">
              <w:rPr>
                <w:noProof/>
                <w:webHidden/>
              </w:rPr>
            </w:r>
            <w:r w:rsidR="00B26307">
              <w:rPr>
                <w:noProof/>
                <w:webHidden/>
              </w:rPr>
              <w:fldChar w:fldCharType="separate"/>
            </w:r>
            <w:r w:rsidR="00B26307">
              <w:rPr>
                <w:noProof/>
                <w:webHidden/>
              </w:rPr>
              <w:t>48</w:t>
            </w:r>
            <w:r w:rsidR="00B26307">
              <w:rPr>
                <w:noProof/>
                <w:webHidden/>
              </w:rPr>
              <w:fldChar w:fldCharType="end"/>
            </w:r>
          </w:hyperlink>
        </w:p>
        <w:p w14:paraId="31B4B3CA" w14:textId="07ABDA1C" w:rsidR="00B26307" w:rsidRDefault="0073035F">
          <w:pPr>
            <w:pStyle w:val="TOC1"/>
            <w:rPr>
              <w:rFonts w:asciiTheme="minorHAnsi" w:eastAsiaTheme="minorEastAsia" w:hAnsiTheme="minorHAnsi" w:cstheme="minorBidi"/>
              <w:noProof/>
              <w:sz w:val="22"/>
              <w:szCs w:val="22"/>
              <w:lang w:val="es-419" w:eastAsia="es-419"/>
            </w:rPr>
          </w:pPr>
          <w:hyperlink w:anchor="_Toc40367514" w:history="1">
            <w:r w:rsidR="00B26307" w:rsidRPr="00D514BE">
              <w:rPr>
                <w:rStyle w:val="Hyperlink"/>
                <w:noProof/>
              </w:rPr>
              <w:t>Referencias</w:t>
            </w:r>
            <w:r w:rsidR="00B26307">
              <w:rPr>
                <w:noProof/>
                <w:webHidden/>
              </w:rPr>
              <w:tab/>
            </w:r>
            <w:r w:rsidR="00B26307">
              <w:rPr>
                <w:noProof/>
                <w:webHidden/>
              </w:rPr>
              <w:fldChar w:fldCharType="begin"/>
            </w:r>
            <w:r w:rsidR="00B26307">
              <w:rPr>
                <w:noProof/>
                <w:webHidden/>
              </w:rPr>
              <w:instrText xml:space="preserve"> PAGEREF _Toc40367514 \h </w:instrText>
            </w:r>
            <w:r w:rsidR="00B26307">
              <w:rPr>
                <w:noProof/>
                <w:webHidden/>
              </w:rPr>
            </w:r>
            <w:r w:rsidR="00B26307">
              <w:rPr>
                <w:noProof/>
                <w:webHidden/>
              </w:rPr>
              <w:fldChar w:fldCharType="separate"/>
            </w:r>
            <w:r w:rsidR="00B26307">
              <w:rPr>
                <w:noProof/>
                <w:webHidden/>
              </w:rPr>
              <w:t>50</w:t>
            </w:r>
            <w:r w:rsidR="00B26307">
              <w:rPr>
                <w:noProof/>
                <w:webHidden/>
              </w:rPr>
              <w:fldChar w:fldCharType="end"/>
            </w:r>
          </w:hyperlink>
        </w:p>
        <w:p w14:paraId="7C620FDF" w14:textId="7FB69AFF" w:rsidR="00B26307" w:rsidRDefault="0073035F">
          <w:pPr>
            <w:pStyle w:val="TOC2"/>
            <w:rPr>
              <w:rFonts w:asciiTheme="minorHAnsi" w:eastAsiaTheme="minorEastAsia" w:hAnsiTheme="minorHAnsi" w:cstheme="minorBidi"/>
              <w:noProof/>
              <w:sz w:val="22"/>
              <w:szCs w:val="22"/>
              <w:lang w:val="es-419" w:eastAsia="es-419"/>
            </w:rPr>
          </w:pPr>
          <w:hyperlink w:anchor="_Toc40367515" w:history="1">
            <w:r w:rsidR="00B26307" w:rsidRPr="00D514BE">
              <w:rPr>
                <w:rStyle w:val="Hyperlink"/>
                <w:noProof/>
              </w:rPr>
              <w:t>Apéndice</w:t>
            </w:r>
            <w:r w:rsidR="00B26307">
              <w:rPr>
                <w:noProof/>
                <w:webHidden/>
              </w:rPr>
              <w:tab/>
            </w:r>
            <w:r w:rsidR="00B26307">
              <w:rPr>
                <w:noProof/>
                <w:webHidden/>
              </w:rPr>
              <w:fldChar w:fldCharType="begin"/>
            </w:r>
            <w:r w:rsidR="00B26307">
              <w:rPr>
                <w:noProof/>
                <w:webHidden/>
              </w:rPr>
              <w:instrText xml:space="preserve"> PAGEREF _Toc40367515 \h </w:instrText>
            </w:r>
            <w:r w:rsidR="00B26307">
              <w:rPr>
                <w:noProof/>
                <w:webHidden/>
              </w:rPr>
            </w:r>
            <w:r w:rsidR="00B26307">
              <w:rPr>
                <w:noProof/>
                <w:webHidden/>
              </w:rPr>
              <w:fldChar w:fldCharType="separate"/>
            </w:r>
            <w:r w:rsidR="00B26307">
              <w:rPr>
                <w:noProof/>
                <w:webHidden/>
              </w:rPr>
              <w:t>53</w:t>
            </w:r>
            <w:r w:rsidR="00B26307">
              <w:rPr>
                <w:noProof/>
                <w:webHidden/>
              </w:rPr>
              <w:fldChar w:fldCharType="end"/>
            </w:r>
          </w:hyperlink>
        </w:p>
        <w:p w14:paraId="00000031" w14:textId="38CADC1A" w:rsidR="00CE678A" w:rsidRPr="00DE3DB3" w:rsidRDefault="00E20534">
          <w:pPr>
            <w:pBdr>
              <w:top w:val="nil"/>
              <w:left w:val="nil"/>
              <w:bottom w:val="nil"/>
              <w:right w:val="nil"/>
              <w:between w:val="nil"/>
            </w:pBdr>
            <w:tabs>
              <w:tab w:val="left" w:pos="450"/>
              <w:tab w:val="right" w:pos="9000"/>
            </w:tabs>
            <w:spacing w:after="100"/>
            <w:ind w:firstLine="0"/>
            <w:rPr>
              <w:color w:val="000000"/>
              <w:lang w:val="en-US"/>
            </w:rPr>
          </w:pPr>
          <w:r>
            <w:fldChar w:fldCharType="end"/>
          </w:r>
          <w:r w:rsidR="00DE3DB3" w:rsidRPr="00DE3DB3">
            <w:rPr>
              <w:lang w:val="en-US"/>
            </w:rPr>
            <w:t xml:space="preserve"> </w:t>
          </w:r>
        </w:p>
      </w:sdtContent>
    </w:sdt>
    <w:p w14:paraId="5B417EB7" w14:textId="5FD43DA0" w:rsidR="00B26307" w:rsidRDefault="00B26307" w:rsidP="00B26307">
      <w:pPr>
        <w:rPr>
          <w:lang w:val="en-US"/>
        </w:rPr>
      </w:pPr>
    </w:p>
    <w:p w14:paraId="6C4D1444" w14:textId="2E9C735B" w:rsidR="00B26307" w:rsidRDefault="00B26307" w:rsidP="00B26307">
      <w:pPr>
        <w:rPr>
          <w:lang w:val="en-US"/>
        </w:rPr>
      </w:pPr>
    </w:p>
    <w:p w14:paraId="43024300" w14:textId="48D121C7" w:rsidR="00B26307" w:rsidRDefault="00B26307" w:rsidP="00B26307">
      <w:pPr>
        <w:rPr>
          <w:lang w:val="en-US"/>
        </w:rPr>
      </w:pPr>
    </w:p>
    <w:p w14:paraId="1A09B3C6" w14:textId="01427CAA" w:rsidR="00B26307" w:rsidRDefault="00B26307" w:rsidP="00B26307">
      <w:pPr>
        <w:rPr>
          <w:lang w:val="en-US"/>
        </w:rPr>
      </w:pPr>
    </w:p>
    <w:p w14:paraId="7653EEAA" w14:textId="29E094C2" w:rsidR="00B26307" w:rsidRPr="00B26307" w:rsidRDefault="00B26307" w:rsidP="00B26307">
      <w:pPr>
        <w:pStyle w:val="Heading2"/>
        <w:rPr>
          <w:lang w:val="es-419"/>
        </w:rPr>
      </w:pPr>
      <w:bookmarkStart w:id="1" w:name="_Toc40367490"/>
      <w:r w:rsidRPr="00B26307">
        <w:rPr>
          <w:lang w:val="es-419"/>
        </w:rPr>
        <w:lastRenderedPageBreak/>
        <w:t xml:space="preserve">Lista de tablas </w:t>
      </w:r>
      <w:bookmarkEnd w:id="1"/>
      <w:r w:rsidR="00DE50D9">
        <w:rPr>
          <w:lang w:val="es-419"/>
        </w:rPr>
        <w:t xml:space="preserve"> </w:t>
      </w:r>
    </w:p>
    <w:p w14:paraId="45021CC7" w14:textId="79678507" w:rsidR="00D265DB" w:rsidRDefault="00B26307" w:rsidP="000C6656">
      <w:pPr>
        <w:pStyle w:val="TableofFigures"/>
        <w:tabs>
          <w:tab w:val="right" w:leader="dot" w:pos="9016"/>
        </w:tabs>
        <w:ind w:firstLine="0"/>
        <w:rPr>
          <w:noProof/>
        </w:rPr>
      </w:pPr>
      <w:r>
        <w:rPr>
          <w:sz w:val="22"/>
          <w:szCs w:val="22"/>
          <w:lang w:val="en-US"/>
        </w:rPr>
        <w:fldChar w:fldCharType="begin"/>
      </w:r>
      <w:r>
        <w:rPr>
          <w:sz w:val="22"/>
          <w:szCs w:val="22"/>
          <w:lang w:val="en-US"/>
        </w:rPr>
        <w:instrText xml:space="preserve"> TOC \h \z \c "Tabla 1." </w:instrText>
      </w:r>
      <w:r>
        <w:rPr>
          <w:sz w:val="22"/>
          <w:szCs w:val="22"/>
          <w:lang w:val="en-US"/>
        </w:rPr>
        <w:fldChar w:fldCharType="separate"/>
      </w:r>
      <w:hyperlink w:anchor="_Toc40807554" w:history="1">
        <w:r w:rsidR="00D265DB" w:rsidRPr="00E726CD">
          <w:rPr>
            <w:rStyle w:val="Hyperlink"/>
            <w:rFonts w:eastAsiaTheme="majorEastAsia"/>
            <w:noProof/>
          </w:rPr>
          <w:t>Tabla 1. 1 Variables de Impacto</w:t>
        </w:r>
        <w:r w:rsidR="00D265DB">
          <w:rPr>
            <w:noProof/>
            <w:webHidden/>
          </w:rPr>
          <w:tab/>
        </w:r>
        <w:r w:rsidR="00D265DB">
          <w:rPr>
            <w:noProof/>
            <w:webHidden/>
          </w:rPr>
          <w:fldChar w:fldCharType="begin"/>
        </w:r>
        <w:r w:rsidR="00D265DB">
          <w:rPr>
            <w:noProof/>
            <w:webHidden/>
          </w:rPr>
          <w:instrText xml:space="preserve"> PAGEREF _Toc40807554 \h </w:instrText>
        </w:r>
        <w:r w:rsidR="00D265DB">
          <w:rPr>
            <w:noProof/>
            <w:webHidden/>
          </w:rPr>
        </w:r>
        <w:r w:rsidR="00D265DB">
          <w:rPr>
            <w:noProof/>
            <w:webHidden/>
          </w:rPr>
          <w:fldChar w:fldCharType="separate"/>
        </w:r>
        <w:r w:rsidR="00D265DB">
          <w:rPr>
            <w:noProof/>
            <w:webHidden/>
          </w:rPr>
          <w:t>11</w:t>
        </w:r>
        <w:r w:rsidR="00D265DB">
          <w:rPr>
            <w:noProof/>
            <w:webHidden/>
          </w:rPr>
          <w:fldChar w:fldCharType="end"/>
        </w:r>
      </w:hyperlink>
      <w:r>
        <w:rPr>
          <w:sz w:val="22"/>
          <w:szCs w:val="22"/>
          <w:lang w:val="en-US"/>
        </w:rPr>
        <w:fldChar w:fldCharType="end"/>
      </w:r>
      <w:r>
        <w:rPr>
          <w:sz w:val="22"/>
          <w:szCs w:val="22"/>
          <w:lang w:val="en-US"/>
        </w:rPr>
        <w:fldChar w:fldCharType="begin"/>
      </w:r>
      <w:r>
        <w:rPr>
          <w:sz w:val="22"/>
          <w:szCs w:val="22"/>
          <w:lang w:val="en-US"/>
        </w:rPr>
        <w:instrText xml:space="preserve"> TOC \h \z \c "Tabla 3." </w:instrText>
      </w:r>
      <w:r>
        <w:rPr>
          <w:sz w:val="22"/>
          <w:szCs w:val="22"/>
          <w:lang w:val="en-US"/>
        </w:rPr>
        <w:fldChar w:fldCharType="separate"/>
      </w:r>
    </w:p>
    <w:p w14:paraId="7D16EA56" w14:textId="6BDB8B1C"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55" w:history="1">
        <w:r w:rsidR="00D265DB" w:rsidRPr="00274A79">
          <w:rPr>
            <w:rStyle w:val="Hyperlink"/>
            <w:rFonts w:eastAsiaTheme="majorEastAsia"/>
            <w:noProof/>
          </w:rPr>
          <w:t>Tabla 3. 1 Superficie de áreas protegida por tipo de área</w:t>
        </w:r>
        <w:r w:rsidR="00D265DB">
          <w:rPr>
            <w:noProof/>
            <w:webHidden/>
          </w:rPr>
          <w:tab/>
        </w:r>
        <w:r w:rsidR="00D265DB">
          <w:rPr>
            <w:noProof/>
            <w:webHidden/>
          </w:rPr>
          <w:fldChar w:fldCharType="begin"/>
        </w:r>
        <w:r w:rsidR="00D265DB">
          <w:rPr>
            <w:noProof/>
            <w:webHidden/>
          </w:rPr>
          <w:instrText xml:space="preserve"> PAGEREF _Toc40807555 \h </w:instrText>
        </w:r>
        <w:r w:rsidR="00D265DB">
          <w:rPr>
            <w:noProof/>
            <w:webHidden/>
          </w:rPr>
        </w:r>
        <w:r w:rsidR="00D265DB">
          <w:rPr>
            <w:noProof/>
            <w:webHidden/>
          </w:rPr>
          <w:fldChar w:fldCharType="separate"/>
        </w:r>
        <w:r w:rsidR="00D265DB">
          <w:rPr>
            <w:noProof/>
            <w:webHidden/>
          </w:rPr>
          <w:t>14</w:t>
        </w:r>
        <w:r w:rsidR="00D265DB">
          <w:rPr>
            <w:noProof/>
            <w:webHidden/>
          </w:rPr>
          <w:fldChar w:fldCharType="end"/>
        </w:r>
      </w:hyperlink>
    </w:p>
    <w:p w14:paraId="7328E298" w14:textId="299232EB"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56" w:history="1">
        <w:r w:rsidR="00D265DB" w:rsidRPr="00274A79">
          <w:rPr>
            <w:rStyle w:val="Hyperlink"/>
            <w:rFonts w:eastAsiaTheme="majorEastAsia"/>
            <w:noProof/>
          </w:rPr>
          <w:t>Tabla 3. 2 ¿Dónde comen los visitantes de El Eco Adventure?</w:t>
        </w:r>
        <w:r w:rsidR="00D265DB">
          <w:rPr>
            <w:noProof/>
            <w:webHidden/>
          </w:rPr>
          <w:tab/>
        </w:r>
        <w:r w:rsidR="00D265DB">
          <w:rPr>
            <w:noProof/>
            <w:webHidden/>
          </w:rPr>
          <w:fldChar w:fldCharType="begin"/>
        </w:r>
        <w:r w:rsidR="00D265DB">
          <w:rPr>
            <w:noProof/>
            <w:webHidden/>
          </w:rPr>
          <w:instrText xml:space="preserve"> PAGEREF _Toc40807556 \h </w:instrText>
        </w:r>
        <w:r w:rsidR="00D265DB">
          <w:rPr>
            <w:noProof/>
            <w:webHidden/>
          </w:rPr>
        </w:r>
        <w:r w:rsidR="00D265DB">
          <w:rPr>
            <w:noProof/>
            <w:webHidden/>
          </w:rPr>
          <w:fldChar w:fldCharType="separate"/>
        </w:r>
        <w:r w:rsidR="00D265DB">
          <w:rPr>
            <w:noProof/>
            <w:webHidden/>
          </w:rPr>
          <w:t>19</w:t>
        </w:r>
        <w:r w:rsidR="00D265DB">
          <w:rPr>
            <w:noProof/>
            <w:webHidden/>
          </w:rPr>
          <w:fldChar w:fldCharType="end"/>
        </w:r>
      </w:hyperlink>
    </w:p>
    <w:p w14:paraId="0289DD14" w14:textId="355E16C7"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57" w:history="1">
        <w:r w:rsidR="00D265DB" w:rsidRPr="00274A79">
          <w:rPr>
            <w:rStyle w:val="Hyperlink"/>
            <w:rFonts w:eastAsiaTheme="majorEastAsia"/>
            <w:noProof/>
          </w:rPr>
          <w:t>Tabla 3. 3 Percepción del Impacto Social derivado del Turismo en Monte Cristi</w:t>
        </w:r>
        <w:r w:rsidR="00D265DB">
          <w:rPr>
            <w:noProof/>
            <w:webHidden/>
          </w:rPr>
          <w:tab/>
        </w:r>
        <w:r w:rsidR="00D265DB">
          <w:rPr>
            <w:noProof/>
            <w:webHidden/>
          </w:rPr>
          <w:fldChar w:fldCharType="begin"/>
        </w:r>
        <w:r w:rsidR="00D265DB">
          <w:rPr>
            <w:noProof/>
            <w:webHidden/>
          </w:rPr>
          <w:instrText xml:space="preserve"> PAGEREF _Toc40807557 \h </w:instrText>
        </w:r>
        <w:r w:rsidR="00D265DB">
          <w:rPr>
            <w:noProof/>
            <w:webHidden/>
          </w:rPr>
        </w:r>
        <w:r w:rsidR="00D265DB">
          <w:rPr>
            <w:noProof/>
            <w:webHidden/>
          </w:rPr>
          <w:fldChar w:fldCharType="separate"/>
        </w:r>
        <w:r w:rsidR="00D265DB">
          <w:rPr>
            <w:noProof/>
            <w:webHidden/>
          </w:rPr>
          <w:t>21</w:t>
        </w:r>
        <w:r w:rsidR="00D265DB">
          <w:rPr>
            <w:noProof/>
            <w:webHidden/>
          </w:rPr>
          <w:fldChar w:fldCharType="end"/>
        </w:r>
      </w:hyperlink>
    </w:p>
    <w:p w14:paraId="7DF3057B" w14:textId="78E688B8"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58" w:history="1">
        <w:r w:rsidR="00D265DB" w:rsidRPr="00274A79">
          <w:rPr>
            <w:rStyle w:val="Hyperlink"/>
            <w:rFonts w:eastAsiaTheme="majorEastAsia"/>
            <w:noProof/>
          </w:rPr>
          <w:t>Tabla 3. 4 Visitas Recreativas de Residentes Locales a Áreas Protegidas</w:t>
        </w:r>
        <w:r w:rsidR="00D265DB">
          <w:rPr>
            <w:noProof/>
            <w:webHidden/>
          </w:rPr>
          <w:tab/>
        </w:r>
        <w:r w:rsidR="00D265DB">
          <w:rPr>
            <w:noProof/>
            <w:webHidden/>
          </w:rPr>
          <w:fldChar w:fldCharType="begin"/>
        </w:r>
        <w:r w:rsidR="00D265DB">
          <w:rPr>
            <w:noProof/>
            <w:webHidden/>
          </w:rPr>
          <w:instrText xml:space="preserve"> PAGEREF _Toc40807558 \h </w:instrText>
        </w:r>
        <w:r w:rsidR="00D265DB">
          <w:rPr>
            <w:noProof/>
            <w:webHidden/>
          </w:rPr>
        </w:r>
        <w:r w:rsidR="00D265DB">
          <w:rPr>
            <w:noProof/>
            <w:webHidden/>
          </w:rPr>
          <w:fldChar w:fldCharType="separate"/>
        </w:r>
        <w:r w:rsidR="00D265DB">
          <w:rPr>
            <w:noProof/>
            <w:webHidden/>
          </w:rPr>
          <w:t>21</w:t>
        </w:r>
        <w:r w:rsidR="00D265DB">
          <w:rPr>
            <w:noProof/>
            <w:webHidden/>
          </w:rPr>
          <w:fldChar w:fldCharType="end"/>
        </w:r>
      </w:hyperlink>
    </w:p>
    <w:p w14:paraId="6F2628E2" w14:textId="0FC0E665"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59" w:history="1">
        <w:r w:rsidR="00D265DB" w:rsidRPr="00274A79">
          <w:rPr>
            <w:rStyle w:val="Hyperlink"/>
            <w:rFonts w:eastAsiaTheme="majorEastAsia"/>
            <w:noProof/>
          </w:rPr>
          <w:t>Tabla 3. 5 Percepción del Impacto derivado del Turismo en Monte Cristi</w:t>
        </w:r>
        <w:r w:rsidR="00D265DB">
          <w:rPr>
            <w:noProof/>
            <w:webHidden/>
          </w:rPr>
          <w:tab/>
        </w:r>
        <w:r w:rsidR="00D265DB">
          <w:rPr>
            <w:noProof/>
            <w:webHidden/>
          </w:rPr>
          <w:fldChar w:fldCharType="begin"/>
        </w:r>
        <w:r w:rsidR="00D265DB">
          <w:rPr>
            <w:noProof/>
            <w:webHidden/>
          </w:rPr>
          <w:instrText xml:space="preserve"> PAGEREF _Toc40807559 \h </w:instrText>
        </w:r>
        <w:r w:rsidR="00D265DB">
          <w:rPr>
            <w:noProof/>
            <w:webHidden/>
          </w:rPr>
        </w:r>
        <w:r w:rsidR="00D265DB">
          <w:rPr>
            <w:noProof/>
            <w:webHidden/>
          </w:rPr>
          <w:fldChar w:fldCharType="separate"/>
        </w:r>
        <w:r w:rsidR="00D265DB">
          <w:rPr>
            <w:noProof/>
            <w:webHidden/>
          </w:rPr>
          <w:t>23</w:t>
        </w:r>
        <w:r w:rsidR="00D265DB">
          <w:rPr>
            <w:noProof/>
            <w:webHidden/>
          </w:rPr>
          <w:fldChar w:fldCharType="end"/>
        </w:r>
      </w:hyperlink>
    </w:p>
    <w:p w14:paraId="25FB57EB" w14:textId="25443FD4"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0" w:history="1">
        <w:r w:rsidR="00D265DB" w:rsidRPr="00274A79">
          <w:rPr>
            <w:rStyle w:val="Hyperlink"/>
            <w:rFonts w:eastAsiaTheme="majorEastAsia"/>
            <w:noProof/>
          </w:rPr>
          <w:t>Tabla 3.6 Niveles de conocimiento de conservación, biodiversidad, y/o ecoturismo</w:t>
        </w:r>
        <w:r w:rsidR="00D265DB">
          <w:rPr>
            <w:noProof/>
            <w:webHidden/>
          </w:rPr>
          <w:tab/>
        </w:r>
        <w:r w:rsidR="00D265DB">
          <w:rPr>
            <w:noProof/>
            <w:webHidden/>
          </w:rPr>
          <w:fldChar w:fldCharType="begin"/>
        </w:r>
        <w:r w:rsidR="00D265DB">
          <w:rPr>
            <w:noProof/>
            <w:webHidden/>
          </w:rPr>
          <w:instrText xml:space="preserve"> PAGEREF _Toc40807560 \h </w:instrText>
        </w:r>
        <w:r w:rsidR="00D265DB">
          <w:rPr>
            <w:noProof/>
            <w:webHidden/>
          </w:rPr>
        </w:r>
        <w:r w:rsidR="00D265DB">
          <w:rPr>
            <w:noProof/>
            <w:webHidden/>
          </w:rPr>
          <w:fldChar w:fldCharType="separate"/>
        </w:r>
        <w:r w:rsidR="00D265DB">
          <w:rPr>
            <w:noProof/>
            <w:webHidden/>
          </w:rPr>
          <w:t>25</w:t>
        </w:r>
        <w:r w:rsidR="00D265DB">
          <w:rPr>
            <w:noProof/>
            <w:webHidden/>
          </w:rPr>
          <w:fldChar w:fldCharType="end"/>
        </w:r>
      </w:hyperlink>
    </w:p>
    <w:p w14:paraId="0A1D41C9" w14:textId="6F99C6AB" w:rsidR="00D265DB" w:rsidRDefault="0073035F" w:rsidP="000C6656">
      <w:pPr>
        <w:pStyle w:val="TableofFigures"/>
        <w:tabs>
          <w:tab w:val="right" w:leader="dot" w:pos="9016"/>
        </w:tabs>
        <w:ind w:firstLine="0"/>
        <w:rPr>
          <w:noProof/>
        </w:rPr>
      </w:pPr>
      <w:hyperlink w:anchor="_Toc40807561" w:history="1">
        <w:r w:rsidR="00D265DB" w:rsidRPr="00274A79">
          <w:rPr>
            <w:rStyle w:val="Hyperlink"/>
            <w:rFonts w:eastAsiaTheme="majorEastAsia"/>
            <w:noProof/>
          </w:rPr>
          <w:t>Tabla 3. 7  Visitas Recreativas de Residentes Locales a Áreas Protegidas</w:t>
        </w:r>
        <w:r w:rsidR="00D265DB">
          <w:rPr>
            <w:noProof/>
            <w:webHidden/>
          </w:rPr>
          <w:tab/>
        </w:r>
        <w:r w:rsidR="00D265DB">
          <w:rPr>
            <w:noProof/>
            <w:webHidden/>
          </w:rPr>
          <w:fldChar w:fldCharType="begin"/>
        </w:r>
        <w:r w:rsidR="00D265DB">
          <w:rPr>
            <w:noProof/>
            <w:webHidden/>
          </w:rPr>
          <w:instrText xml:space="preserve"> PAGEREF _Toc40807561 \h </w:instrText>
        </w:r>
        <w:r w:rsidR="00D265DB">
          <w:rPr>
            <w:noProof/>
            <w:webHidden/>
          </w:rPr>
        </w:r>
        <w:r w:rsidR="00D265DB">
          <w:rPr>
            <w:noProof/>
            <w:webHidden/>
          </w:rPr>
          <w:fldChar w:fldCharType="separate"/>
        </w:r>
        <w:r w:rsidR="00D265DB">
          <w:rPr>
            <w:noProof/>
            <w:webHidden/>
          </w:rPr>
          <w:t>40</w:t>
        </w:r>
        <w:r w:rsidR="00D265DB">
          <w:rPr>
            <w:noProof/>
            <w:webHidden/>
          </w:rPr>
          <w:fldChar w:fldCharType="end"/>
        </w:r>
      </w:hyperlink>
      <w:r w:rsidR="00B26307">
        <w:rPr>
          <w:sz w:val="22"/>
          <w:szCs w:val="22"/>
          <w:lang w:val="en-US"/>
        </w:rPr>
        <w:fldChar w:fldCharType="end"/>
      </w:r>
      <w:r w:rsidR="00B26307">
        <w:rPr>
          <w:sz w:val="22"/>
          <w:szCs w:val="22"/>
          <w:lang w:val="en-US"/>
        </w:rPr>
        <w:fldChar w:fldCharType="begin"/>
      </w:r>
      <w:r w:rsidR="00B26307">
        <w:rPr>
          <w:sz w:val="22"/>
          <w:szCs w:val="22"/>
          <w:lang w:val="en-US"/>
        </w:rPr>
        <w:instrText xml:space="preserve"> TOC \h \z \c "Tabla 4." </w:instrText>
      </w:r>
      <w:r w:rsidR="00B26307">
        <w:rPr>
          <w:sz w:val="22"/>
          <w:szCs w:val="22"/>
          <w:lang w:val="en-US"/>
        </w:rPr>
        <w:fldChar w:fldCharType="separate"/>
      </w:r>
    </w:p>
    <w:p w14:paraId="1F717A5D" w14:textId="5B3A33FB"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2" w:history="1">
        <w:r w:rsidR="00D265DB" w:rsidRPr="00716526">
          <w:rPr>
            <w:rStyle w:val="Hyperlink"/>
            <w:rFonts w:eastAsiaTheme="majorEastAsia"/>
            <w:noProof/>
          </w:rPr>
          <w:t>Tabla 4. 1 Superficie de las áreas protegidas según tipo, provincia Samaná</w:t>
        </w:r>
        <w:r w:rsidR="00D265DB">
          <w:rPr>
            <w:noProof/>
            <w:webHidden/>
          </w:rPr>
          <w:tab/>
        </w:r>
        <w:r w:rsidR="00D265DB">
          <w:rPr>
            <w:noProof/>
            <w:webHidden/>
          </w:rPr>
          <w:fldChar w:fldCharType="begin"/>
        </w:r>
        <w:r w:rsidR="00D265DB">
          <w:rPr>
            <w:noProof/>
            <w:webHidden/>
          </w:rPr>
          <w:instrText xml:space="preserve"> PAGEREF _Toc40807562 \h </w:instrText>
        </w:r>
        <w:r w:rsidR="00D265DB">
          <w:rPr>
            <w:noProof/>
            <w:webHidden/>
          </w:rPr>
        </w:r>
        <w:r w:rsidR="00D265DB">
          <w:rPr>
            <w:noProof/>
            <w:webHidden/>
          </w:rPr>
          <w:fldChar w:fldCharType="separate"/>
        </w:r>
        <w:r w:rsidR="00D265DB">
          <w:rPr>
            <w:noProof/>
            <w:webHidden/>
          </w:rPr>
          <w:t>30</w:t>
        </w:r>
        <w:r w:rsidR="00D265DB">
          <w:rPr>
            <w:noProof/>
            <w:webHidden/>
          </w:rPr>
          <w:fldChar w:fldCharType="end"/>
        </w:r>
      </w:hyperlink>
    </w:p>
    <w:p w14:paraId="5F6FFA0E" w14:textId="2786D68D"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3" w:history="1">
        <w:r w:rsidR="00D265DB" w:rsidRPr="00716526">
          <w:rPr>
            <w:rStyle w:val="Hyperlink"/>
            <w:rFonts w:eastAsiaTheme="majorEastAsia"/>
            <w:noProof/>
          </w:rPr>
          <w:t>Tabla 4. 2 Percepción del Impacto Social derivado del Turismo en Samaná</w:t>
        </w:r>
        <w:r w:rsidR="00D265DB">
          <w:rPr>
            <w:noProof/>
            <w:webHidden/>
          </w:rPr>
          <w:tab/>
        </w:r>
        <w:r w:rsidR="00D265DB">
          <w:rPr>
            <w:noProof/>
            <w:webHidden/>
          </w:rPr>
          <w:fldChar w:fldCharType="begin"/>
        </w:r>
        <w:r w:rsidR="00D265DB">
          <w:rPr>
            <w:noProof/>
            <w:webHidden/>
          </w:rPr>
          <w:instrText xml:space="preserve"> PAGEREF _Toc40807563 \h </w:instrText>
        </w:r>
        <w:r w:rsidR="00D265DB">
          <w:rPr>
            <w:noProof/>
            <w:webHidden/>
          </w:rPr>
        </w:r>
        <w:r w:rsidR="00D265DB">
          <w:rPr>
            <w:noProof/>
            <w:webHidden/>
          </w:rPr>
          <w:fldChar w:fldCharType="separate"/>
        </w:r>
        <w:r w:rsidR="00D265DB">
          <w:rPr>
            <w:noProof/>
            <w:webHidden/>
          </w:rPr>
          <w:t>38</w:t>
        </w:r>
        <w:r w:rsidR="00D265DB">
          <w:rPr>
            <w:noProof/>
            <w:webHidden/>
          </w:rPr>
          <w:fldChar w:fldCharType="end"/>
        </w:r>
      </w:hyperlink>
    </w:p>
    <w:p w14:paraId="65D8D4BC" w14:textId="229CBB4D"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4" w:history="1">
        <w:r w:rsidR="00D265DB" w:rsidRPr="00716526">
          <w:rPr>
            <w:rStyle w:val="Hyperlink"/>
            <w:rFonts w:eastAsiaTheme="majorEastAsia"/>
            <w:noProof/>
          </w:rPr>
          <w:t>Tabla 4. 3 Percepción del Impacto derivado del Turismo en Samaná</w:t>
        </w:r>
        <w:r w:rsidR="00D265DB">
          <w:rPr>
            <w:noProof/>
            <w:webHidden/>
          </w:rPr>
          <w:tab/>
        </w:r>
        <w:r w:rsidR="00D265DB">
          <w:rPr>
            <w:noProof/>
            <w:webHidden/>
          </w:rPr>
          <w:fldChar w:fldCharType="begin"/>
        </w:r>
        <w:r w:rsidR="00D265DB">
          <w:rPr>
            <w:noProof/>
            <w:webHidden/>
          </w:rPr>
          <w:instrText xml:space="preserve"> PAGEREF _Toc40807564 \h </w:instrText>
        </w:r>
        <w:r w:rsidR="00D265DB">
          <w:rPr>
            <w:noProof/>
            <w:webHidden/>
          </w:rPr>
        </w:r>
        <w:r w:rsidR="00D265DB">
          <w:rPr>
            <w:noProof/>
            <w:webHidden/>
          </w:rPr>
          <w:fldChar w:fldCharType="separate"/>
        </w:r>
        <w:r w:rsidR="00D265DB">
          <w:rPr>
            <w:noProof/>
            <w:webHidden/>
          </w:rPr>
          <w:t>41</w:t>
        </w:r>
        <w:r w:rsidR="00D265DB">
          <w:rPr>
            <w:noProof/>
            <w:webHidden/>
          </w:rPr>
          <w:fldChar w:fldCharType="end"/>
        </w:r>
      </w:hyperlink>
    </w:p>
    <w:p w14:paraId="55ABA675" w14:textId="3A126AD9" w:rsidR="00D265DB" w:rsidRDefault="0073035F" w:rsidP="000C6656">
      <w:pPr>
        <w:pStyle w:val="TableofFigures"/>
        <w:tabs>
          <w:tab w:val="right" w:leader="dot" w:pos="9016"/>
        </w:tabs>
        <w:ind w:firstLine="0"/>
        <w:rPr>
          <w:noProof/>
        </w:rPr>
      </w:pPr>
      <w:hyperlink w:anchor="_Toc40807565" w:history="1">
        <w:r w:rsidR="00D265DB" w:rsidRPr="00716526">
          <w:rPr>
            <w:rStyle w:val="Hyperlink"/>
            <w:rFonts w:eastAsiaTheme="majorEastAsia"/>
            <w:noProof/>
          </w:rPr>
          <w:t>Tabla 4. 4 Niveles de conocimiento de conservación, biodiversidad, y/o ecoturismo</w:t>
        </w:r>
        <w:r w:rsidR="00D265DB">
          <w:rPr>
            <w:noProof/>
            <w:webHidden/>
          </w:rPr>
          <w:tab/>
        </w:r>
        <w:r w:rsidR="00D265DB">
          <w:rPr>
            <w:noProof/>
            <w:webHidden/>
          </w:rPr>
          <w:fldChar w:fldCharType="begin"/>
        </w:r>
        <w:r w:rsidR="00D265DB">
          <w:rPr>
            <w:noProof/>
            <w:webHidden/>
          </w:rPr>
          <w:instrText xml:space="preserve"> PAGEREF _Toc40807565 \h </w:instrText>
        </w:r>
        <w:r w:rsidR="00D265DB">
          <w:rPr>
            <w:noProof/>
            <w:webHidden/>
          </w:rPr>
        </w:r>
        <w:r w:rsidR="00D265DB">
          <w:rPr>
            <w:noProof/>
            <w:webHidden/>
          </w:rPr>
          <w:fldChar w:fldCharType="separate"/>
        </w:r>
        <w:r w:rsidR="00D265DB">
          <w:rPr>
            <w:noProof/>
            <w:webHidden/>
          </w:rPr>
          <w:t>42</w:t>
        </w:r>
        <w:r w:rsidR="00D265DB">
          <w:rPr>
            <w:noProof/>
            <w:webHidden/>
          </w:rPr>
          <w:fldChar w:fldCharType="end"/>
        </w:r>
      </w:hyperlink>
      <w:r w:rsidR="00B26307">
        <w:rPr>
          <w:sz w:val="22"/>
          <w:szCs w:val="22"/>
          <w:lang w:val="en-US"/>
        </w:rPr>
        <w:fldChar w:fldCharType="end"/>
      </w:r>
      <w:r w:rsidR="00B26307">
        <w:rPr>
          <w:sz w:val="22"/>
          <w:szCs w:val="22"/>
          <w:lang w:val="en-US"/>
        </w:rPr>
        <w:fldChar w:fldCharType="begin"/>
      </w:r>
      <w:r w:rsidR="00B26307">
        <w:rPr>
          <w:sz w:val="22"/>
          <w:szCs w:val="22"/>
          <w:lang w:val="en-US"/>
        </w:rPr>
        <w:instrText xml:space="preserve"> TOC \h \z \c "Tabla 5. " </w:instrText>
      </w:r>
      <w:r w:rsidR="00B26307">
        <w:rPr>
          <w:sz w:val="22"/>
          <w:szCs w:val="22"/>
          <w:lang w:val="en-US"/>
        </w:rPr>
        <w:fldChar w:fldCharType="separate"/>
      </w:r>
    </w:p>
    <w:p w14:paraId="351DCB51" w14:textId="30D5F8F1"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6" w:history="1">
        <w:r w:rsidR="00D265DB" w:rsidRPr="004719B8">
          <w:rPr>
            <w:rStyle w:val="Hyperlink"/>
            <w:rFonts w:eastAsiaTheme="majorEastAsia"/>
            <w:noProof/>
          </w:rPr>
          <w:t>Tabla 5.1 Habitaciones y Empleos en 9 Hoteles Grandes del Polo Turístico La Altagracia</w:t>
        </w:r>
        <w:r w:rsidR="00D265DB">
          <w:rPr>
            <w:noProof/>
            <w:webHidden/>
          </w:rPr>
          <w:tab/>
        </w:r>
        <w:r w:rsidR="00D265DB">
          <w:rPr>
            <w:noProof/>
            <w:webHidden/>
          </w:rPr>
          <w:fldChar w:fldCharType="begin"/>
        </w:r>
        <w:r w:rsidR="00D265DB">
          <w:rPr>
            <w:noProof/>
            <w:webHidden/>
          </w:rPr>
          <w:instrText xml:space="preserve"> PAGEREF _Toc40807566 \h </w:instrText>
        </w:r>
        <w:r w:rsidR="00D265DB">
          <w:rPr>
            <w:noProof/>
            <w:webHidden/>
          </w:rPr>
        </w:r>
        <w:r w:rsidR="00D265DB">
          <w:rPr>
            <w:noProof/>
            <w:webHidden/>
          </w:rPr>
          <w:fldChar w:fldCharType="separate"/>
        </w:r>
        <w:r w:rsidR="00D265DB">
          <w:rPr>
            <w:noProof/>
            <w:webHidden/>
          </w:rPr>
          <w:t>46</w:t>
        </w:r>
        <w:r w:rsidR="00D265DB">
          <w:rPr>
            <w:noProof/>
            <w:webHidden/>
          </w:rPr>
          <w:fldChar w:fldCharType="end"/>
        </w:r>
      </w:hyperlink>
    </w:p>
    <w:p w14:paraId="530DC315" w14:textId="2BB67D0D"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7" w:history="1">
        <w:r w:rsidR="00D265DB" w:rsidRPr="004719B8">
          <w:rPr>
            <w:rStyle w:val="Hyperlink"/>
            <w:rFonts w:eastAsiaTheme="majorEastAsia"/>
            <w:noProof/>
          </w:rPr>
          <w:t>Tabla 5.2 Impactos Económicos en Términos de Ingresos y Empleo</w:t>
        </w:r>
        <w:r w:rsidR="00D265DB">
          <w:rPr>
            <w:noProof/>
            <w:webHidden/>
          </w:rPr>
          <w:tab/>
        </w:r>
        <w:r w:rsidR="00D265DB">
          <w:rPr>
            <w:noProof/>
            <w:webHidden/>
          </w:rPr>
          <w:fldChar w:fldCharType="begin"/>
        </w:r>
        <w:r w:rsidR="00D265DB">
          <w:rPr>
            <w:noProof/>
            <w:webHidden/>
          </w:rPr>
          <w:instrText xml:space="preserve"> PAGEREF _Toc40807567 \h </w:instrText>
        </w:r>
        <w:r w:rsidR="00D265DB">
          <w:rPr>
            <w:noProof/>
            <w:webHidden/>
          </w:rPr>
        </w:r>
        <w:r w:rsidR="00D265DB">
          <w:rPr>
            <w:noProof/>
            <w:webHidden/>
          </w:rPr>
          <w:fldChar w:fldCharType="separate"/>
        </w:r>
        <w:r w:rsidR="00D265DB">
          <w:rPr>
            <w:noProof/>
            <w:webHidden/>
          </w:rPr>
          <w:t>47</w:t>
        </w:r>
        <w:r w:rsidR="00D265DB">
          <w:rPr>
            <w:noProof/>
            <w:webHidden/>
          </w:rPr>
          <w:fldChar w:fldCharType="end"/>
        </w:r>
      </w:hyperlink>
    </w:p>
    <w:p w14:paraId="6E3FC65C" w14:textId="664682BD" w:rsidR="00D265DB" w:rsidRDefault="0073035F" w:rsidP="000C6656">
      <w:pPr>
        <w:pStyle w:val="TableofFigures"/>
        <w:tabs>
          <w:tab w:val="right" w:leader="dot" w:pos="9016"/>
        </w:tabs>
        <w:ind w:firstLine="0"/>
        <w:rPr>
          <w:noProof/>
        </w:rPr>
      </w:pPr>
      <w:hyperlink w:anchor="_Toc40807568" w:history="1">
        <w:r w:rsidR="00D265DB" w:rsidRPr="004719B8">
          <w:rPr>
            <w:rStyle w:val="Hyperlink"/>
            <w:rFonts w:eastAsiaTheme="majorEastAsia"/>
            <w:noProof/>
          </w:rPr>
          <w:t>Tabla 5.3</w:t>
        </w:r>
        <w:r w:rsidR="00D265DB" w:rsidRPr="004719B8">
          <w:rPr>
            <w:rStyle w:val="Hyperlink"/>
            <w:rFonts w:eastAsia="Georgia"/>
            <w:noProof/>
            <w:shd w:val="clear" w:color="auto" w:fill="FCFCFC"/>
            <w:lang w:val="es-419"/>
          </w:rPr>
          <w:t xml:space="preserve"> Indicadores de impacto medioambiental</w:t>
        </w:r>
        <w:r w:rsidR="00D265DB">
          <w:rPr>
            <w:noProof/>
            <w:webHidden/>
          </w:rPr>
          <w:tab/>
        </w:r>
        <w:r w:rsidR="00D265DB">
          <w:rPr>
            <w:noProof/>
            <w:webHidden/>
          </w:rPr>
          <w:fldChar w:fldCharType="begin"/>
        </w:r>
        <w:r w:rsidR="00D265DB">
          <w:rPr>
            <w:noProof/>
            <w:webHidden/>
          </w:rPr>
          <w:instrText xml:space="preserve"> PAGEREF _Toc40807568 \h </w:instrText>
        </w:r>
        <w:r w:rsidR="00D265DB">
          <w:rPr>
            <w:noProof/>
            <w:webHidden/>
          </w:rPr>
        </w:r>
        <w:r w:rsidR="00D265DB">
          <w:rPr>
            <w:noProof/>
            <w:webHidden/>
          </w:rPr>
          <w:fldChar w:fldCharType="separate"/>
        </w:r>
        <w:r w:rsidR="00D265DB">
          <w:rPr>
            <w:noProof/>
            <w:webHidden/>
          </w:rPr>
          <w:t>50</w:t>
        </w:r>
        <w:r w:rsidR="00D265DB">
          <w:rPr>
            <w:noProof/>
            <w:webHidden/>
          </w:rPr>
          <w:fldChar w:fldCharType="end"/>
        </w:r>
      </w:hyperlink>
      <w:r w:rsidR="00B26307">
        <w:rPr>
          <w:sz w:val="22"/>
          <w:szCs w:val="22"/>
          <w:lang w:val="en-US"/>
        </w:rPr>
        <w:fldChar w:fldCharType="end"/>
      </w:r>
      <w:r w:rsidR="00B26307">
        <w:rPr>
          <w:sz w:val="22"/>
          <w:szCs w:val="22"/>
          <w:lang w:val="en-US"/>
        </w:rPr>
        <w:fldChar w:fldCharType="begin"/>
      </w:r>
      <w:r w:rsidR="00B26307">
        <w:rPr>
          <w:sz w:val="22"/>
          <w:szCs w:val="22"/>
          <w:lang w:val="en-US"/>
        </w:rPr>
        <w:instrText xml:space="preserve"> TOC \h \z \c "Tabla A." </w:instrText>
      </w:r>
      <w:r w:rsidR="00B26307">
        <w:rPr>
          <w:sz w:val="22"/>
          <w:szCs w:val="22"/>
          <w:lang w:val="en-US"/>
        </w:rPr>
        <w:fldChar w:fldCharType="separate"/>
      </w:r>
    </w:p>
    <w:p w14:paraId="1FA9B36E" w14:textId="58DA9B04"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69" w:history="1">
        <w:r w:rsidR="00D265DB" w:rsidRPr="00576278">
          <w:rPr>
            <w:rStyle w:val="Hyperlink"/>
            <w:rFonts w:eastAsiaTheme="majorEastAsia"/>
            <w:noProof/>
          </w:rPr>
          <w:t xml:space="preserve">Tabla A. 1 </w:t>
        </w:r>
        <w:r w:rsidR="00D265DB" w:rsidRPr="00576278">
          <w:rPr>
            <w:rStyle w:val="Hyperlink"/>
            <w:rFonts w:eastAsiaTheme="majorEastAsia"/>
            <w:noProof/>
            <w:lang w:val="es-419" w:eastAsia="es-419"/>
          </w:rPr>
          <w:t>Desglose del cálculo de EF para diferentes tipos de estructuras</w:t>
        </w:r>
        <w:r w:rsidR="00D265DB">
          <w:rPr>
            <w:noProof/>
            <w:webHidden/>
          </w:rPr>
          <w:tab/>
        </w:r>
        <w:r w:rsidR="00D265DB">
          <w:rPr>
            <w:noProof/>
            <w:webHidden/>
          </w:rPr>
          <w:fldChar w:fldCharType="begin"/>
        </w:r>
        <w:r w:rsidR="00D265DB">
          <w:rPr>
            <w:noProof/>
            <w:webHidden/>
          </w:rPr>
          <w:instrText xml:space="preserve"> PAGEREF _Toc40807569 \h </w:instrText>
        </w:r>
        <w:r w:rsidR="00D265DB">
          <w:rPr>
            <w:noProof/>
            <w:webHidden/>
          </w:rPr>
        </w:r>
        <w:r w:rsidR="00D265DB">
          <w:rPr>
            <w:noProof/>
            <w:webHidden/>
          </w:rPr>
          <w:fldChar w:fldCharType="separate"/>
        </w:r>
        <w:r w:rsidR="00D265DB">
          <w:rPr>
            <w:noProof/>
            <w:webHidden/>
          </w:rPr>
          <w:t>57</w:t>
        </w:r>
        <w:r w:rsidR="00D265DB">
          <w:rPr>
            <w:noProof/>
            <w:webHidden/>
          </w:rPr>
          <w:fldChar w:fldCharType="end"/>
        </w:r>
      </w:hyperlink>
    </w:p>
    <w:p w14:paraId="4C554E1D" w14:textId="25D55102"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0" w:history="1">
        <w:r w:rsidR="00D265DB" w:rsidRPr="00576278">
          <w:rPr>
            <w:rStyle w:val="Hyperlink"/>
            <w:rFonts w:eastAsiaTheme="majorEastAsia"/>
            <w:noProof/>
          </w:rPr>
          <w:t>Tabla A. 2 Comparación del EF de una noche de cama en diferentes tipos de estructura de alojamiento en Alpi Lepontine, Italia (gm</w:t>
        </w:r>
        <w:r w:rsidR="00D265DB" w:rsidRPr="00576278">
          <w:rPr>
            <w:rStyle w:val="Hyperlink"/>
            <w:rFonts w:eastAsiaTheme="majorEastAsia"/>
            <w:noProof/>
            <w:vertAlign w:val="superscript"/>
          </w:rPr>
          <w:t>2</w:t>
        </w:r>
        <w:r w:rsidR="00D265DB" w:rsidRPr="00576278">
          <w:rPr>
            <w:rStyle w:val="Hyperlink"/>
            <w:rFonts w:eastAsiaTheme="majorEastAsia"/>
            <w:noProof/>
          </w:rPr>
          <w:t xml:space="preserve"> / noche)</w:t>
        </w:r>
        <w:r w:rsidR="00D265DB">
          <w:rPr>
            <w:noProof/>
            <w:webHidden/>
          </w:rPr>
          <w:tab/>
        </w:r>
        <w:r w:rsidR="00D265DB">
          <w:rPr>
            <w:noProof/>
            <w:webHidden/>
          </w:rPr>
          <w:fldChar w:fldCharType="begin"/>
        </w:r>
        <w:r w:rsidR="00D265DB">
          <w:rPr>
            <w:noProof/>
            <w:webHidden/>
          </w:rPr>
          <w:instrText xml:space="preserve"> PAGEREF _Toc40807570 \h </w:instrText>
        </w:r>
        <w:r w:rsidR="00D265DB">
          <w:rPr>
            <w:noProof/>
            <w:webHidden/>
          </w:rPr>
        </w:r>
        <w:r w:rsidR="00D265DB">
          <w:rPr>
            <w:noProof/>
            <w:webHidden/>
          </w:rPr>
          <w:fldChar w:fldCharType="separate"/>
        </w:r>
        <w:r w:rsidR="00D265DB">
          <w:rPr>
            <w:noProof/>
            <w:webHidden/>
          </w:rPr>
          <w:t>58</w:t>
        </w:r>
        <w:r w:rsidR="00D265DB">
          <w:rPr>
            <w:noProof/>
            <w:webHidden/>
          </w:rPr>
          <w:fldChar w:fldCharType="end"/>
        </w:r>
      </w:hyperlink>
    </w:p>
    <w:p w14:paraId="0EF7D43D" w14:textId="77777777" w:rsidR="00DE50D9" w:rsidRDefault="00B26307" w:rsidP="00EC18A3">
      <w:pPr>
        <w:rPr>
          <w:lang w:val="en-US"/>
        </w:rPr>
      </w:pPr>
      <w:r>
        <w:rPr>
          <w:lang w:val="en-US"/>
        </w:rPr>
        <w:fldChar w:fldCharType="end"/>
      </w:r>
    </w:p>
    <w:p w14:paraId="38003F21" w14:textId="77777777" w:rsidR="00D265DB" w:rsidRDefault="00B26307" w:rsidP="00F02CFB">
      <w:pPr>
        <w:pStyle w:val="Heading2"/>
        <w:rPr>
          <w:noProof/>
        </w:rPr>
      </w:pPr>
      <w:r w:rsidRPr="00B26307">
        <w:rPr>
          <w:sz w:val="22"/>
          <w:szCs w:val="22"/>
          <w:lang w:val="en-US"/>
        </w:rPr>
        <w:t xml:space="preserve"> </w:t>
      </w:r>
      <w:r w:rsidR="00DE50D9" w:rsidRPr="00B26307">
        <w:rPr>
          <w:lang w:val="es-419"/>
        </w:rPr>
        <w:t>Lista de g</w:t>
      </w:r>
      <w:r w:rsidR="00DE50D9">
        <w:rPr>
          <w:lang w:val="es-419"/>
        </w:rPr>
        <w:t>ráficos</w:t>
      </w:r>
      <w:r w:rsidR="00DE50D9">
        <w:rPr>
          <w:sz w:val="22"/>
          <w:szCs w:val="22"/>
          <w:lang w:val="en-US"/>
        </w:rPr>
        <w:fldChar w:fldCharType="begin"/>
      </w:r>
      <w:r w:rsidR="00DE50D9">
        <w:rPr>
          <w:sz w:val="22"/>
          <w:szCs w:val="22"/>
          <w:lang w:val="en-US"/>
        </w:rPr>
        <w:instrText xml:space="preserve"> TOC \h \z \c "Gráfico 3." </w:instrText>
      </w:r>
      <w:r w:rsidR="00DE50D9">
        <w:rPr>
          <w:sz w:val="22"/>
          <w:szCs w:val="22"/>
          <w:lang w:val="en-US"/>
        </w:rPr>
        <w:fldChar w:fldCharType="separate"/>
      </w:r>
    </w:p>
    <w:p w14:paraId="7C82A5D5" w14:textId="0B510F10"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1" w:history="1">
        <w:r w:rsidR="00D265DB" w:rsidRPr="00F900BF">
          <w:rPr>
            <w:rStyle w:val="Hyperlink"/>
            <w:rFonts w:eastAsiaTheme="majorEastAsia"/>
            <w:noProof/>
          </w:rPr>
          <w:t>Gráfico 3. 1  Características de turismo sostenible en un enfoque holístico</w:t>
        </w:r>
        <w:r w:rsidR="00D265DB">
          <w:rPr>
            <w:noProof/>
            <w:webHidden/>
          </w:rPr>
          <w:tab/>
        </w:r>
        <w:r w:rsidR="00D265DB">
          <w:rPr>
            <w:noProof/>
            <w:webHidden/>
          </w:rPr>
          <w:fldChar w:fldCharType="begin"/>
        </w:r>
        <w:r w:rsidR="00D265DB">
          <w:rPr>
            <w:noProof/>
            <w:webHidden/>
          </w:rPr>
          <w:instrText xml:space="preserve"> PAGEREF _Toc40807571 \h </w:instrText>
        </w:r>
        <w:r w:rsidR="00D265DB">
          <w:rPr>
            <w:noProof/>
            <w:webHidden/>
          </w:rPr>
        </w:r>
        <w:r w:rsidR="00D265DB">
          <w:rPr>
            <w:noProof/>
            <w:webHidden/>
          </w:rPr>
          <w:fldChar w:fldCharType="separate"/>
        </w:r>
        <w:r w:rsidR="00D265DB">
          <w:rPr>
            <w:noProof/>
            <w:webHidden/>
          </w:rPr>
          <w:t>9</w:t>
        </w:r>
        <w:r w:rsidR="00D265DB">
          <w:rPr>
            <w:noProof/>
            <w:webHidden/>
          </w:rPr>
          <w:fldChar w:fldCharType="end"/>
        </w:r>
      </w:hyperlink>
    </w:p>
    <w:p w14:paraId="3B20DC35" w14:textId="0F101BBD"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2" w:history="1">
        <w:r w:rsidR="00D265DB" w:rsidRPr="00F900BF">
          <w:rPr>
            <w:rStyle w:val="Hyperlink"/>
            <w:rFonts w:eastAsiaTheme="majorEastAsia"/>
            <w:noProof/>
          </w:rPr>
          <w:t>Gráfico 3. 2 División Municipal de Monte Cristi de Acuerdo con Porcentaje de Población</w:t>
        </w:r>
        <w:r w:rsidR="00D265DB">
          <w:rPr>
            <w:noProof/>
            <w:webHidden/>
          </w:rPr>
          <w:tab/>
        </w:r>
        <w:r w:rsidR="00D265DB">
          <w:rPr>
            <w:noProof/>
            <w:webHidden/>
          </w:rPr>
          <w:fldChar w:fldCharType="begin"/>
        </w:r>
        <w:r w:rsidR="00D265DB">
          <w:rPr>
            <w:noProof/>
            <w:webHidden/>
          </w:rPr>
          <w:instrText xml:space="preserve"> PAGEREF _Toc40807572 \h </w:instrText>
        </w:r>
        <w:r w:rsidR="00D265DB">
          <w:rPr>
            <w:noProof/>
            <w:webHidden/>
          </w:rPr>
        </w:r>
        <w:r w:rsidR="00D265DB">
          <w:rPr>
            <w:noProof/>
            <w:webHidden/>
          </w:rPr>
          <w:fldChar w:fldCharType="separate"/>
        </w:r>
        <w:r w:rsidR="00D265DB">
          <w:rPr>
            <w:noProof/>
            <w:webHidden/>
          </w:rPr>
          <w:t>13</w:t>
        </w:r>
        <w:r w:rsidR="00D265DB">
          <w:rPr>
            <w:noProof/>
            <w:webHidden/>
          </w:rPr>
          <w:fldChar w:fldCharType="end"/>
        </w:r>
      </w:hyperlink>
    </w:p>
    <w:p w14:paraId="76ACB298" w14:textId="45110826"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3" w:history="1">
        <w:r w:rsidR="00D265DB" w:rsidRPr="00F900BF">
          <w:rPr>
            <w:rStyle w:val="Hyperlink"/>
            <w:rFonts w:eastAsiaTheme="majorEastAsia"/>
            <w:noProof/>
          </w:rPr>
          <w:t>Gráfico 3. 3 Clústeres Estratégicos Identificados en el Plan de Desarrollo Económico Provincial y el porcentaje de empleo</w:t>
        </w:r>
        <w:r w:rsidR="00D265DB">
          <w:rPr>
            <w:noProof/>
            <w:webHidden/>
          </w:rPr>
          <w:tab/>
        </w:r>
        <w:r w:rsidR="00D265DB">
          <w:rPr>
            <w:noProof/>
            <w:webHidden/>
          </w:rPr>
          <w:fldChar w:fldCharType="begin"/>
        </w:r>
        <w:r w:rsidR="00D265DB">
          <w:rPr>
            <w:noProof/>
            <w:webHidden/>
          </w:rPr>
          <w:instrText xml:space="preserve"> PAGEREF _Toc40807573 \h </w:instrText>
        </w:r>
        <w:r w:rsidR="00D265DB">
          <w:rPr>
            <w:noProof/>
            <w:webHidden/>
          </w:rPr>
        </w:r>
        <w:r w:rsidR="00D265DB">
          <w:rPr>
            <w:noProof/>
            <w:webHidden/>
          </w:rPr>
          <w:fldChar w:fldCharType="separate"/>
        </w:r>
        <w:r w:rsidR="00D265DB">
          <w:rPr>
            <w:noProof/>
            <w:webHidden/>
          </w:rPr>
          <w:t>15</w:t>
        </w:r>
        <w:r w:rsidR="00D265DB">
          <w:rPr>
            <w:noProof/>
            <w:webHidden/>
          </w:rPr>
          <w:fldChar w:fldCharType="end"/>
        </w:r>
      </w:hyperlink>
    </w:p>
    <w:p w14:paraId="1C705911" w14:textId="7640F63C" w:rsidR="00D265DB" w:rsidRPr="000C6656" w:rsidRDefault="0073035F" w:rsidP="00F02CFB">
      <w:pPr>
        <w:pStyle w:val="TableofFigures"/>
        <w:tabs>
          <w:tab w:val="right" w:leader="dot" w:pos="9016"/>
        </w:tabs>
        <w:ind w:firstLine="0"/>
      </w:pPr>
      <w:hyperlink w:anchor="_Toc40807574" w:history="1">
        <w:r w:rsidR="00D265DB" w:rsidRPr="00F900BF">
          <w:rPr>
            <w:rStyle w:val="Hyperlink"/>
            <w:rFonts w:eastAsiaTheme="majorEastAsia"/>
            <w:noProof/>
          </w:rPr>
          <w:t xml:space="preserve">Gráfico 3.4 Mapa de Variables de Impacto Económico </w:t>
        </w:r>
        <w:r w:rsidR="00D265DB" w:rsidRPr="00F900BF">
          <w:rPr>
            <w:rStyle w:val="Hyperlink"/>
            <w:rFonts w:eastAsiaTheme="majorEastAsia"/>
            <w:noProof/>
            <w:lang w:val="es-419"/>
          </w:rPr>
          <w:t>del El Morro Eco Adventure Hotel</w:t>
        </w:r>
        <w:r w:rsidR="00D265DB">
          <w:rPr>
            <w:noProof/>
            <w:webHidden/>
          </w:rPr>
          <w:tab/>
        </w:r>
        <w:r w:rsidR="00D265DB">
          <w:rPr>
            <w:noProof/>
            <w:webHidden/>
          </w:rPr>
          <w:fldChar w:fldCharType="begin"/>
        </w:r>
        <w:r w:rsidR="00D265DB">
          <w:rPr>
            <w:noProof/>
            <w:webHidden/>
          </w:rPr>
          <w:instrText xml:space="preserve"> PAGEREF _Toc40807574 \h </w:instrText>
        </w:r>
        <w:r w:rsidR="00D265DB">
          <w:rPr>
            <w:noProof/>
            <w:webHidden/>
          </w:rPr>
        </w:r>
        <w:r w:rsidR="00D265DB">
          <w:rPr>
            <w:noProof/>
            <w:webHidden/>
          </w:rPr>
          <w:fldChar w:fldCharType="separate"/>
        </w:r>
        <w:r w:rsidR="00D265DB">
          <w:rPr>
            <w:noProof/>
            <w:webHidden/>
          </w:rPr>
          <w:t>17</w:t>
        </w:r>
        <w:r w:rsidR="00D265DB">
          <w:rPr>
            <w:noProof/>
            <w:webHidden/>
          </w:rPr>
          <w:fldChar w:fldCharType="end"/>
        </w:r>
      </w:hyperlink>
      <w:r w:rsidR="00DE50D9">
        <w:rPr>
          <w:sz w:val="22"/>
          <w:szCs w:val="22"/>
          <w:lang w:val="en-US"/>
        </w:rPr>
        <w:fldChar w:fldCharType="end"/>
      </w:r>
      <w:r w:rsidR="00DE50D9">
        <w:rPr>
          <w:sz w:val="22"/>
          <w:szCs w:val="22"/>
          <w:lang w:val="en-US"/>
        </w:rPr>
        <w:fldChar w:fldCharType="begin"/>
      </w:r>
      <w:r w:rsidR="00DE50D9">
        <w:rPr>
          <w:sz w:val="22"/>
          <w:szCs w:val="22"/>
          <w:lang w:val="en-US"/>
        </w:rPr>
        <w:instrText xml:space="preserve"> TOC \h \z \c "Gráfico 4." </w:instrText>
      </w:r>
      <w:r w:rsidR="00DE50D9">
        <w:rPr>
          <w:sz w:val="22"/>
          <w:szCs w:val="22"/>
          <w:lang w:val="en-US"/>
        </w:rPr>
        <w:fldChar w:fldCharType="separate"/>
      </w:r>
    </w:p>
    <w:p w14:paraId="1D15A789" w14:textId="508B5E82"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5" w:history="1">
        <w:r w:rsidR="00D265DB" w:rsidRPr="009E4848">
          <w:rPr>
            <w:rStyle w:val="Hyperlink"/>
            <w:rFonts w:eastAsiaTheme="majorEastAsia"/>
            <w:noProof/>
          </w:rPr>
          <w:t>Gráfico 4. 1 División Municipal de Monte Cristi por Porcentaje de Población</w:t>
        </w:r>
        <w:r w:rsidR="00D265DB">
          <w:rPr>
            <w:noProof/>
            <w:webHidden/>
          </w:rPr>
          <w:tab/>
        </w:r>
        <w:r w:rsidR="00D265DB">
          <w:rPr>
            <w:noProof/>
            <w:webHidden/>
          </w:rPr>
          <w:fldChar w:fldCharType="begin"/>
        </w:r>
        <w:r w:rsidR="00D265DB">
          <w:rPr>
            <w:noProof/>
            <w:webHidden/>
          </w:rPr>
          <w:instrText xml:space="preserve"> PAGEREF _Toc40807575 \h </w:instrText>
        </w:r>
        <w:r w:rsidR="00D265DB">
          <w:rPr>
            <w:noProof/>
            <w:webHidden/>
          </w:rPr>
        </w:r>
        <w:r w:rsidR="00D265DB">
          <w:rPr>
            <w:noProof/>
            <w:webHidden/>
          </w:rPr>
          <w:fldChar w:fldCharType="separate"/>
        </w:r>
        <w:r w:rsidR="00D265DB">
          <w:rPr>
            <w:noProof/>
            <w:webHidden/>
          </w:rPr>
          <w:t>29</w:t>
        </w:r>
        <w:r w:rsidR="00D265DB">
          <w:rPr>
            <w:noProof/>
            <w:webHidden/>
          </w:rPr>
          <w:fldChar w:fldCharType="end"/>
        </w:r>
      </w:hyperlink>
    </w:p>
    <w:p w14:paraId="62C8FBBF" w14:textId="6070E322"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6" w:history="1">
        <w:r w:rsidR="00D265DB" w:rsidRPr="009E4848">
          <w:rPr>
            <w:rStyle w:val="Hyperlink"/>
            <w:rFonts w:eastAsiaTheme="majorEastAsia"/>
            <w:noProof/>
          </w:rPr>
          <w:t>Gráfico 4. 2 Clústeres Estratégicos Identificados en el Plan de Desarrollo Económico de Samaná y porcentaje de empleo</w:t>
        </w:r>
        <w:r w:rsidR="00D265DB">
          <w:rPr>
            <w:noProof/>
            <w:webHidden/>
          </w:rPr>
          <w:tab/>
        </w:r>
        <w:r w:rsidR="00D265DB">
          <w:rPr>
            <w:noProof/>
            <w:webHidden/>
          </w:rPr>
          <w:fldChar w:fldCharType="begin"/>
        </w:r>
        <w:r w:rsidR="00D265DB">
          <w:rPr>
            <w:noProof/>
            <w:webHidden/>
          </w:rPr>
          <w:instrText xml:space="preserve"> PAGEREF _Toc40807576 \h </w:instrText>
        </w:r>
        <w:r w:rsidR="00D265DB">
          <w:rPr>
            <w:noProof/>
            <w:webHidden/>
          </w:rPr>
        </w:r>
        <w:r w:rsidR="00D265DB">
          <w:rPr>
            <w:noProof/>
            <w:webHidden/>
          </w:rPr>
          <w:fldChar w:fldCharType="separate"/>
        </w:r>
        <w:r w:rsidR="00D265DB">
          <w:rPr>
            <w:noProof/>
            <w:webHidden/>
          </w:rPr>
          <w:t>31</w:t>
        </w:r>
        <w:r w:rsidR="00D265DB">
          <w:rPr>
            <w:noProof/>
            <w:webHidden/>
          </w:rPr>
          <w:fldChar w:fldCharType="end"/>
        </w:r>
      </w:hyperlink>
    </w:p>
    <w:p w14:paraId="536ECB71" w14:textId="2E1DC28E"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7" w:history="1">
        <w:r w:rsidR="00D265DB" w:rsidRPr="009E4848">
          <w:rPr>
            <w:rStyle w:val="Hyperlink"/>
            <w:rFonts w:eastAsiaTheme="majorEastAsia"/>
            <w:noProof/>
          </w:rPr>
          <w:t xml:space="preserve">Gráfico 4. 3 Mapa de Variables de Impacto Económico </w:t>
        </w:r>
        <w:r w:rsidR="00D265DB" w:rsidRPr="009E4848">
          <w:rPr>
            <w:rStyle w:val="Hyperlink"/>
            <w:rFonts w:eastAsiaTheme="majorEastAsia"/>
            <w:noProof/>
            <w:lang w:val="es-419"/>
          </w:rPr>
          <w:t>del Dominican Tree House Village</w:t>
        </w:r>
        <w:r w:rsidR="00D265DB">
          <w:rPr>
            <w:noProof/>
            <w:webHidden/>
          </w:rPr>
          <w:tab/>
        </w:r>
        <w:r w:rsidR="00D265DB">
          <w:rPr>
            <w:noProof/>
            <w:webHidden/>
          </w:rPr>
          <w:fldChar w:fldCharType="begin"/>
        </w:r>
        <w:r w:rsidR="00D265DB">
          <w:rPr>
            <w:noProof/>
            <w:webHidden/>
          </w:rPr>
          <w:instrText xml:space="preserve"> PAGEREF _Toc40807577 \h </w:instrText>
        </w:r>
        <w:r w:rsidR="00D265DB">
          <w:rPr>
            <w:noProof/>
            <w:webHidden/>
          </w:rPr>
        </w:r>
        <w:r w:rsidR="00D265DB">
          <w:rPr>
            <w:noProof/>
            <w:webHidden/>
          </w:rPr>
          <w:fldChar w:fldCharType="separate"/>
        </w:r>
        <w:r w:rsidR="00D265DB">
          <w:rPr>
            <w:noProof/>
            <w:webHidden/>
          </w:rPr>
          <w:t>33</w:t>
        </w:r>
        <w:r w:rsidR="00D265DB">
          <w:rPr>
            <w:noProof/>
            <w:webHidden/>
          </w:rPr>
          <w:fldChar w:fldCharType="end"/>
        </w:r>
      </w:hyperlink>
    </w:p>
    <w:p w14:paraId="5C7F8DF5" w14:textId="220A0CF3" w:rsidR="00D265DB" w:rsidRDefault="0073035F" w:rsidP="000C6656">
      <w:pPr>
        <w:pStyle w:val="TableofFigures"/>
        <w:tabs>
          <w:tab w:val="right" w:leader="dot" w:pos="9016"/>
        </w:tabs>
        <w:ind w:firstLine="0"/>
        <w:rPr>
          <w:rFonts w:asciiTheme="minorHAnsi" w:eastAsiaTheme="minorEastAsia" w:hAnsiTheme="minorHAnsi" w:cstheme="minorBidi"/>
          <w:noProof/>
          <w:sz w:val="22"/>
          <w:szCs w:val="22"/>
          <w:lang w:val="es-419" w:eastAsia="es-419"/>
        </w:rPr>
      </w:pPr>
      <w:hyperlink w:anchor="_Toc40807578" w:history="1">
        <w:r w:rsidR="00D265DB" w:rsidRPr="009E4848">
          <w:rPr>
            <w:rStyle w:val="Hyperlink"/>
            <w:rFonts w:eastAsiaTheme="majorEastAsia"/>
            <w:noProof/>
          </w:rPr>
          <w:t>Gráfico 4. 4 Desarrollo Hotelero en El Valle</w:t>
        </w:r>
        <w:r w:rsidR="00D265DB">
          <w:rPr>
            <w:noProof/>
            <w:webHidden/>
          </w:rPr>
          <w:tab/>
        </w:r>
        <w:r w:rsidR="00D265DB">
          <w:rPr>
            <w:noProof/>
            <w:webHidden/>
          </w:rPr>
          <w:fldChar w:fldCharType="begin"/>
        </w:r>
        <w:r w:rsidR="00D265DB">
          <w:rPr>
            <w:noProof/>
            <w:webHidden/>
          </w:rPr>
          <w:instrText xml:space="preserve"> PAGEREF _Toc40807578 \h </w:instrText>
        </w:r>
        <w:r w:rsidR="00D265DB">
          <w:rPr>
            <w:noProof/>
            <w:webHidden/>
          </w:rPr>
        </w:r>
        <w:r w:rsidR="00D265DB">
          <w:rPr>
            <w:noProof/>
            <w:webHidden/>
          </w:rPr>
          <w:fldChar w:fldCharType="separate"/>
        </w:r>
        <w:r w:rsidR="00D265DB">
          <w:rPr>
            <w:noProof/>
            <w:webHidden/>
          </w:rPr>
          <w:t>35</w:t>
        </w:r>
        <w:r w:rsidR="00D265DB">
          <w:rPr>
            <w:noProof/>
            <w:webHidden/>
          </w:rPr>
          <w:fldChar w:fldCharType="end"/>
        </w:r>
      </w:hyperlink>
    </w:p>
    <w:p w14:paraId="00000037" w14:textId="557E2C8A" w:rsidR="00CE678A" w:rsidRPr="00B26307" w:rsidRDefault="00DE50D9" w:rsidP="00F02CFB">
      <w:pPr>
        <w:pStyle w:val="TableofFigures"/>
        <w:tabs>
          <w:tab w:val="right" w:leader="dot" w:pos="9016"/>
        </w:tabs>
        <w:ind w:firstLine="0"/>
        <w:rPr>
          <w:sz w:val="22"/>
          <w:szCs w:val="22"/>
          <w:lang w:val="en-US"/>
        </w:rPr>
      </w:pPr>
      <w:r>
        <w:rPr>
          <w:sz w:val="22"/>
          <w:szCs w:val="22"/>
          <w:lang w:val="en-US"/>
        </w:rPr>
        <w:fldChar w:fldCharType="end"/>
      </w:r>
    </w:p>
    <w:p w14:paraId="00000039" w14:textId="73A423F7" w:rsidR="00CE678A" w:rsidRDefault="00E20534">
      <w:pPr>
        <w:pStyle w:val="Heading1"/>
        <w:numPr>
          <w:ilvl w:val="0"/>
          <w:numId w:val="3"/>
        </w:numPr>
      </w:pPr>
      <w:bookmarkStart w:id="2" w:name="_Toc40367491"/>
      <w:r>
        <w:lastRenderedPageBreak/>
        <w:t>Introducción</w:t>
      </w:r>
      <w:bookmarkEnd w:id="2"/>
    </w:p>
    <w:p w14:paraId="39D8B6AF" w14:textId="461CD5E2" w:rsidR="00FB418A" w:rsidRDefault="00E20534" w:rsidP="00FB418A">
      <w:r>
        <w:t>El sector turismo ha constituido uno de los principales motores de crecimiento de la República Dominicana durante los últimos 30 años. En el 201</w:t>
      </w:r>
      <w:r w:rsidR="00FB418A">
        <w:t>8</w:t>
      </w:r>
      <w:r>
        <w:t xml:space="preserve">, </w:t>
      </w:r>
      <w:r w:rsidR="00FB418A">
        <w:t>el</w:t>
      </w:r>
      <w:r>
        <w:t xml:space="preserve"> sector</w:t>
      </w:r>
      <w:r w:rsidR="00FB418A">
        <w:t xml:space="preserve"> de Hoteles, Bares y Restaurantes</w:t>
      </w:r>
      <w:r>
        <w:t xml:space="preserve"> representó un 7.6% del Producto Interno Bruto</w:t>
      </w:r>
      <w:r w:rsidR="00FB418A">
        <w:t xml:space="preserve">, y las actividades turísticas </w:t>
      </w:r>
      <w:r w:rsidR="00326CD9">
        <w:t>gener</w:t>
      </w:r>
      <w:r w:rsidR="00FB418A">
        <w:t>aron</w:t>
      </w:r>
      <w:r w:rsidR="00326CD9">
        <w:t xml:space="preserve"> ingresos por encima de los US$7,5</w:t>
      </w:r>
      <w:r w:rsidR="00FB418A">
        <w:t>6</w:t>
      </w:r>
      <w:r w:rsidR="00326CD9">
        <w:t>0</w:t>
      </w:r>
      <w:r>
        <w:t xml:space="preserve"> millones</w:t>
      </w:r>
      <w:r w:rsidR="00244C88">
        <w:t xml:space="preserve"> </w:t>
      </w:r>
      <w:r w:rsidR="00FB418A">
        <w:t xml:space="preserve">a la balanza de pagos </w:t>
      </w:r>
      <w:r w:rsidR="00326CD9">
        <w:fldChar w:fldCharType="begin"/>
      </w:r>
      <w:r w:rsidR="00326CD9">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326CD9">
        <w:fldChar w:fldCharType="separate"/>
      </w:r>
      <w:r w:rsidR="00326CD9">
        <w:rPr>
          <w:noProof/>
        </w:rPr>
        <w:t>(</w:t>
      </w:r>
      <w:hyperlink w:anchor="_ENREF_3" w:tooltip="BCRD, 2020 #371" w:history="1">
        <w:r w:rsidR="00BA0B7D" w:rsidRPr="00BA0B7D">
          <w:rPr>
            <w:rStyle w:val="Hyperlink"/>
          </w:rPr>
          <w:t>BCRD, 2020</w:t>
        </w:r>
      </w:hyperlink>
      <w:r w:rsidR="00326CD9">
        <w:rPr>
          <w:noProof/>
        </w:rPr>
        <w:t>)</w:t>
      </w:r>
      <w:r w:rsidR="00326CD9">
        <w:fldChar w:fldCharType="end"/>
      </w:r>
      <w:r w:rsidR="00326CD9">
        <w:t xml:space="preserve">. </w:t>
      </w:r>
      <w:r>
        <w:t xml:space="preserve">Esto hace que el sector sea la segunda mayor fuente de ingresos en divisas del país, solo por debajo de las importaciones. Más aún, el turismo representa uno de los renglones más importantes para las recaudaciones fiscales, </w:t>
      </w:r>
      <w:r w:rsidR="00FB418A">
        <w:t>generando</w:t>
      </w:r>
      <w:r>
        <w:t xml:space="preserve"> ingresos para el Estado Dominicano en el 2019 </w:t>
      </w:r>
      <w:r w:rsidR="00FB418A">
        <w:t>por encima</w:t>
      </w:r>
      <w:r>
        <w:t xml:space="preserve"> de 210 millones de dólares </w:t>
      </w:r>
      <w:r w:rsidR="002D0CDA">
        <w:fldChar w:fldCharType="begin"/>
      </w:r>
      <w:r w:rsidR="002D0CDA">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2D0CDA">
        <w:fldChar w:fldCharType="separate"/>
      </w:r>
      <w:r w:rsidR="002D0CDA">
        <w:rPr>
          <w:noProof/>
        </w:rPr>
        <w:t>(</w:t>
      </w:r>
      <w:hyperlink w:anchor="_ENREF_3" w:tooltip="BCRD, 2020 #371" w:history="1">
        <w:r w:rsidR="00BA0B7D" w:rsidRPr="00BA0B7D">
          <w:rPr>
            <w:rStyle w:val="Hyperlink"/>
          </w:rPr>
          <w:t>BCRD, 2020</w:t>
        </w:r>
      </w:hyperlink>
      <w:r w:rsidR="002D0CDA">
        <w:rPr>
          <w:noProof/>
        </w:rPr>
        <w:t>)</w:t>
      </w:r>
      <w:r w:rsidR="002D0CDA">
        <w:fldChar w:fldCharType="end"/>
      </w:r>
      <w:r w:rsidR="002D0CDA">
        <w:t xml:space="preserve">. </w:t>
      </w:r>
      <w:r>
        <w:t>En el 2017, el sector de Hoteles, Bares y Restaurantes empleaba</w:t>
      </w:r>
      <w:r w:rsidR="00FB418A">
        <w:t xml:space="preserve">, directa o indirectamente, </w:t>
      </w:r>
      <w:r w:rsidR="00973644">
        <w:t>el 7.</w:t>
      </w:r>
      <w:r w:rsidR="00FB418A">
        <w:t>6</w:t>
      </w:r>
      <w:r w:rsidR="00973644">
        <w:t>% de la población total ocupada del país, ascendiente</w:t>
      </w:r>
      <w:r>
        <w:t xml:space="preserve"> a más de 333 mil personas</w:t>
      </w:r>
      <w:r w:rsidR="00973644">
        <w:t xml:space="preserve"> </w:t>
      </w:r>
      <w:r w:rsidR="002D0CDA">
        <w:fldChar w:fldCharType="begin"/>
      </w:r>
      <w:r w:rsidR="001C7DD4">
        <w:instrText xml:space="preserve"> ADDIN EN.CITE &lt;EndNote&gt;&lt;Cite&gt;&lt;Author&gt;Diaz Mora&lt;/Author&gt;&lt;Year&gt;2018&lt;/Year&gt;&lt;RecNum&gt;372&lt;/RecNum&gt;&lt;DisplayText&gt;(Diaz Mora et al., 2018)&lt;/DisplayText&gt;&lt;record&gt;&lt;rec-number&gt;372&lt;/rec-number&gt;&lt;foreign-keys&gt;&lt;key app="EN" db-id="f29tp90wx0e2v2es5xcvrw9nsraetxwdp2z0" timestamp="1584809792"&gt;372&lt;/key&gt;&lt;/foreign-keys&gt;&lt;ref-type name="Report"&gt;27&lt;/ref-type&gt;&lt;contributors&gt;&lt;authors&gt;&lt;author&gt;Diaz Mora, Olga &lt;/author&gt;&lt;author&gt;Rosario, Elina G.&lt;/author&gt;&lt;author&gt;Sosa Florentino, Lucesita &lt;/author&gt;&lt;author&gt;Morales Troncoso, Omar A. &lt;/author&gt;&lt;author&gt;Victoria N., Julio Alfredo &lt;/author&gt;&lt;author&gt;Villa Villar, Jennifer &lt;/author&gt;&lt;author&gt;Rodríguez P., Wendy G. &lt;/author&gt;&lt;author&gt;Fernández Aybar, José Luis &lt;/author&gt;&lt;author&gt;Capellán Costa, Rafael E. &lt;/author&gt;&lt;author&gt;Villanueva, Brenda&lt;/author&gt;&lt;/authors&gt;&lt;subsidiary-authors&gt;&lt;author&gt;Asesoría Económica de la Gobernación;  Departamento de Cuentas Nacionales;  Departamento Internacional&lt;/author&gt;&lt;/subsidiary-authors&gt;&lt;/contributors&gt;&lt;titles&gt;&lt;title&gt;Importancia y Evolución del Turismo en la República Dominicana 2012-2017&lt;/title&gt;&lt;/titles&gt;&lt;pages&gt;101&lt;/pages&gt;&lt;dates&gt;&lt;year&gt;2018&lt;/year&gt;&lt;/dates&gt;&lt;publisher&gt;Banco Central de la República Dominicana&lt;/publisher&gt;&lt;urls&gt;&lt;related-urls&gt;&lt;url&gt;https://cdn.bancentral.gov.do/documents/sala-de-prensa/documents/bc20181017-importancia.pdf?v=1574121600084&lt;/url&gt;&lt;/related-urls&gt;&lt;/urls&gt;&lt;/record&gt;&lt;/Cite&gt;&lt;/EndNote&gt;</w:instrText>
      </w:r>
      <w:r w:rsidR="002D0CDA">
        <w:fldChar w:fldCharType="separate"/>
      </w:r>
      <w:r w:rsidR="002D0CDA">
        <w:rPr>
          <w:noProof/>
        </w:rPr>
        <w:t>(</w:t>
      </w:r>
      <w:hyperlink w:anchor="_ENREF_10" w:tooltip="Diaz Mora, 2018 #372" w:history="1">
        <w:r w:rsidR="00BA0B7D" w:rsidRPr="00BA0B7D">
          <w:rPr>
            <w:rStyle w:val="Hyperlink"/>
          </w:rPr>
          <w:t>Diaz Mora et al., 2018</w:t>
        </w:r>
      </w:hyperlink>
      <w:r w:rsidR="002D0CDA">
        <w:rPr>
          <w:noProof/>
        </w:rPr>
        <w:t>)</w:t>
      </w:r>
      <w:r w:rsidR="002D0CDA">
        <w:fldChar w:fldCharType="end"/>
      </w:r>
      <w:r w:rsidR="00326CD9">
        <w:t xml:space="preserve">. </w:t>
      </w:r>
    </w:p>
    <w:p w14:paraId="0000003B" w14:textId="0D21E6F1" w:rsidR="00CE678A" w:rsidRDefault="00E20534">
      <w:r>
        <w:t>El s</w:t>
      </w:r>
      <w:r w:rsidR="00FA5A07">
        <w:t xml:space="preserve">ector turístico nacional </w:t>
      </w:r>
      <w:r>
        <w:t xml:space="preserve">está </w:t>
      </w:r>
      <w:r w:rsidR="00FA5A07">
        <w:t>organizado</w:t>
      </w:r>
      <w:r>
        <w:t xml:space="preserve"> en polos o clústeres turísticos, </w:t>
      </w:r>
      <w:r w:rsidR="00FA5A07">
        <w:t>definitivos</w:t>
      </w:r>
      <w:r>
        <w:t xml:space="preserve"> por decretos presidenciales y fomentados con incentivos económicos </w:t>
      </w:r>
      <w:r w:rsidR="00FA5A07">
        <w:t>públicos</w:t>
      </w:r>
      <w:r>
        <w:t>. Actualmente existen unos 10 polos turísticos en el país, después de la incorporación del clúster turístico de Monte Cristi en el 2011. Desde los 1970s dichos polos turísticos han representado centros de desarrollo del sector, donde se concentra</w:t>
      </w:r>
      <w:r w:rsidR="00C36621">
        <w:t>n</w:t>
      </w:r>
      <w:r>
        <w:t xml:space="preserve"> los principales impactos económicos, sociales, culturares, y ambientales. La cantidad de habitaciones disponibles pasó de 7 mil en 1985 a más de 80 mil en el 2019 </w:t>
      </w:r>
      <w:r w:rsidR="002D0CDA">
        <w:fldChar w:fldCharType="begin"/>
      </w:r>
      <w:r w:rsidR="002D0CDA">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2D0CDA">
        <w:fldChar w:fldCharType="separate"/>
      </w:r>
      <w:r w:rsidR="002D0CDA">
        <w:rPr>
          <w:noProof/>
        </w:rPr>
        <w:t>(</w:t>
      </w:r>
      <w:hyperlink w:anchor="_ENREF_3" w:tooltip="BCRD, 2020 #371" w:history="1">
        <w:r w:rsidR="00BA0B7D" w:rsidRPr="00BA0B7D">
          <w:rPr>
            <w:rStyle w:val="Hyperlink"/>
          </w:rPr>
          <w:t>BCRD, 2020</w:t>
        </w:r>
      </w:hyperlink>
      <w:r w:rsidR="002D0CDA">
        <w:rPr>
          <w:noProof/>
        </w:rPr>
        <w:t>)</w:t>
      </w:r>
      <w:r w:rsidR="002D0CDA">
        <w:fldChar w:fldCharType="end"/>
      </w:r>
      <w:r w:rsidR="002D0CDA">
        <w:t xml:space="preserve">. </w:t>
      </w:r>
      <w:r w:rsidR="00C36621">
        <w:t xml:space="preserve">A ese año, </w:t>
      </w:r>
      <w:r>
        <w:t xml:space="preserve">el polo turístico de la </w:t>
      </w:r>
      <w:r w:rsidR="00783960">
        <w:t>provincia</w:t>
      </w:r>
      <w:r>
        <w:t xml:space="preserve"> de la Altagracia aglomeraba alrededor del 7</w:t>
      </w:r>
      <w:r w:rsidR="00C36621">
        <w:t>0</w:t>
      </w:r>
      <w:r>
        <w:t xml:space="preserve">% de las habitaciones hoteleras, y 60% de los visitantes no residentes que recibe la República Dominicana </w:t>
      </w:r>
      <w:r w:rsidR="002D0CDA">
        <w:fldChar w:fldCharType="begin"/>
      </w:r>
      <w:r w:rsidR="002D0CDA">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2D0CDA">
        <w:fldChar w:fldCharType="separate"/>
      </w:r>
      <w:r w:rsidR="002D0CDA">
        <w:rPr>
          <w:noProof/>
        </w:rPr>
        <w:t>(</w:t>
      </w:r>
      <w:hyperlink w:anchor="_ENREF_3" w:tooltip="BCRD, 2020 #371" w:history="1">
        <w:r w:rsidR="00BA0B7D" w:rsidRPr="00BA0B7D">
          <w:rPr>
            <w:rStyle w:val="Hyperlink"/>
          </w:rPr>
          <w:t>BCRD, 2020</w:t>
        </w:r>
      </w:hyperlink>
      <w:r w:rsidR="002D0CDA">
        <w:rPr>
          <w:noProof/>
        </w:rPr>
        <w:t>)</w:t>
      </w:r>
      <w:r w:rsidR="002D0CDA">
        <w:fldChar w:fldCharType="end"/>
      </w:r>
      <w:r w:rsidR="002D0CDA">
        <w:t xml:space="preserve">. </w:t>
      </w:r>
      <w:r>
        <w:t xml:space="preserve">En contraste, el primer polo turístico, </w:t>
      </w:r>
      <w:r w:rsidR="003264A4">
        <w:t xml:space="preserve">decretado desde el 1972 y </w:t>
      </w:r>
      <w:r>
        <w:t xml:space="preserve">correspondiente a Puerto Plata, ha visto un estancamiento en su desarrollo en las últimas 2 décadas.   </w:t>
      </w:r>
    </w:p>
    <w:p w14:paraId="36DA596B" w14:textId="740D71E2" w:rsidR="00C338B4" w:rsidRDefault="00E20534" w:rsidP="00C338B4">
      <w:r>
        <w:t>La República Dominicana tiene todavía importantes retos en materia de sostenibilidad del sector turismo. Por un lado, existen muchas dudas sobre los beneficios directos e indirectos generados por el turismo tradicional</w:t>
      </w:r>
      <w:r w:rsidR="008339E7">
        <w:t xml:space="preserve"> </w:t>
      </w:r>
      <w:r>
        <w:t>en las comunidades locales.</w:t>
      </w:r>
      <w:r w:rsidR="001F5BC0">
        <w:t xml:space="preserve"> </w:t>
      </w:r>
      <w:r w:rsidR="00D33BE1">
        <w:t>A</w:t>
      </w:r>
      <w:r w:rsidR="00632A5D">
        <w:t xml:space="preserve">lrededor de 80% de los hoteles son propiedad de empresas multinacionales </w:t>
      </w:r>
      <w:r w:rsidR="00632A5D">
        <w:fldChar w:fldCharType="begin"/>
      </w:r>
      <w:r w:rsidR="00632A5D">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632A5D">
        <w:fldChar w:fldCharType="separate"/>
      </w:r>
      <w:r w:rsidR="00632A5D">
        <w:rPr>
          <w:noProof/>
        </w:rPr>
        <w:t>(</w:t>
      </w:r>
      <w:hyperlink w:anchor="_ENREF_3" w:tooltip="BCRD, 2020 #371" w:history="1">
        <w:r w:rsidR="00BA0B7D" w:rsidRPr="00BA0B7D">
          <w:rPr>
            <w:rStyle w:val="Hyperlink"/>
          </w:rPr>
          <w:t>BCRD, 2020</w:t>
        </w:r>
      </w:hyperlink>
      <w:r w:rsidR="00632A5D">
        <w:rPr>
          <w:noProof/>
        </w:rPr>
        <w:t>)</w:t>
      </w:r>
      <w:r w:rsidR="00632A5D">
        <w:fldChar w:fldCharType="end"/>
      </w:r>
      <w:r w:rsidR="00632A5D">
        <w:t xml:space="preserve">, lo que genera una alta fuga de los beneficios corporativos generados. Más aun, </w:t>
      </w:r>
      <w:r>
        <w:t xml:space="preserve">el salario promedio de los empleados del sector es el segundo más bajo del país, solamente por encima del sector agricultura </w:t>
      </w:r>
      <w:r w:rsidR="002D0CDA">
        <w:fldChar w:fldCharType="begin"/>
      </w:r>
      <w:r w:rsidR="002D0CDA">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2D0CDA">
        <w:fldChar w:fldCharType="separate"/>
      </w:r>
      <w:r w:rsidR="002D0CDA">
        <w:rPr>
          <w:noProof/>
        </w:rPr>
        <w:t>(</w:t>
      </w:r>
      <w:hyperlink w:anchor="_ENREF_3" w:tooltip="BCRD, 2020 #371" w:history="1">
        <w:r w:rsidR="00BA0B7D" w:rsidRPr="00BA0B7D">
          <w:rPr>
            <w:rStyle w:val="Hyperlink"/>
          </w:rPr>
          <w:t>BCRD, 2020</w:t>
        </w:r>
      </w:hyperlink>
      <w:r w:rsidR="002D0CDA">
        <w:rPr>
          <w:noProof/>
        </w:rPr>
        <w:t>)</w:t>
      </w:r>
      <w:r w:rsidR="002D0CDA">
        <w:fldChar w:fldCharType="end"/>
      </w:r>
      <w:r w:rsidR="002D0CDA">
        <w:t xml:space="preserve">. </w:t>
      </w:r>
      <w:r w:rsidR="00A96DBE">
        <w:t>En adición,</w:t>
      </w:r>
      <w:r>
        <w:t xml:space="preserve"> el sistema </w:t>
      </w:r>
      <w:r>
        <w:rPr>
          <w:i/>
        </w:rPr>
        <w:t>todo incluido</w:t>
      </w:r>
      <w:r>
        <w:t xml:space="preserve"> </w:t>
      </w:r>
      <w:r w:rsidR="00A96DBE">
        <w:t xml:space="preserve">que caracteriza el turismo nacional </w:t>
      </w:r>
      <w:r>
        <w:t>minimiza los potenciales</w:t>
      </w:r>
      <w:r w:rsidR="009F29FB">
        <w:t xml:space="preserve"> </w:t>
      </w:r>
      <w:r w:rsidR="00A96DBE">
        <w:t>beneficios</w:t>
      </w:r>
      <w:r w:rsidR="009F29FB">
        <w:t xml:space="preserve"> </w:t>
      </w:r>
      <w:r w:rsidR="00A96DBE">
        <w:t>económicos</w:t>
      </w:r>
      <w:r>
        <w:t xml:space="preserve"> </w:t>
      </w:r>
      <w:r w:rsidR="00A96DBE">
        <w:t>para las comunidades</w:t>
      </w:r>
      <w:r>
        <w:t xml:space="preserve"> locales. </w:t>
      </w:r>
      <w:r w:rsidR="002F767F">
        <w:t>En el</w:t>
      </w:r>
      <w:r w:rsidR="009F29FB">
        <w:t xml:space="preserve"> Í</w:t>
      </w:r>
      <w:r w:rsidR="002F767F" w:rsidRPr="002F767F">
        <w:t xml:space="preserve">ndice de </w:t>
      </w:r>
      <w:r w:rsidR="009F29FB">
        <w:t>C</w:t>
      </w:r>
      <w:r w:rsidR="002F767F" w:rsidRPr="002F767F">
        <w:t>ompetitividad</w:t>
      </w:r>
      <w:r w:rsidR="009F29FB">
        <w:t xml:space="preserve"> de Viajes y</w:t>
      </w:r>
      <w:r w:rsidR="002F767F" w:rsidRPr="002F767F">
        <w:t xml:space="preserve"> </w:t>
      </w:r>
      <w:r w:rsidR="009F29FB">
        <w:t>T</w:t>
      </w:r>
      <w:r w:rsidR="002F767F" w:rsidRPr="002F767F">
        <w:t>ur</w:t>
      </w:r>
      <w:r w:rsidR="009F29FB">
        <w:t>i</w:t>
      </w:r>
      <w:r w:rsidR="002F767F" w:rsidRPr="002F767F">
        <w:t>s</w:t>
      </w:r>
      <w:r w:rsidR="009F29FB">
        <w:t xml:space="preserve">mo que realiza el </w:t>
      </w:r>
      <w:r w:rsidR="009F29FB" w:rsidRPr="009F29FB">
        <w:t>Foro Económico Mundial</w:t>
      </w:r>
      <w:r w:rsidR="00D53D12">
        <w:t xml:space="preserve"> (WEC)</w:t>
      </w:r>
      <w:r w:rsidR="009F29FB">
        <w:t xml:space="preserve">, </w:t>
      </w:r>
      <w:r w:rsidR="002F767F">
        <w:t>el país se posicionó en el número 7</w:t>
      </w:r>
      <w:r w:rsidR="009F29FB">
        <w:t>3</w:t>
      </w:r>
      <w:r w:rsidR="002F767F">
        <w:t xml:space="preserve"> de 1</w:t>
      </w:r>
      <w:r w:rsidR="009F29FB">
        <w:t>40 países</w:t>
      </w:r>
      <w:r w:rsidR="002F767F">
        <w:t xml:space="preserve"> evaluados</w:t>
      </w:r>
      <w:r w:rsidR="009F29FB">
        <w:t xml:space="preserve"> en el año 2019</w:t>
      </w:r>
      <w:r w:rsidR="00C338B4">
        <w:t xml:space="preserve"> </w:t>
      </w:r>
      <w:r w:rsidR="00D53D12">
        <w:fldChar w:fldCharType="begin"/>
      </w:r>
      <w:r w:rsidR="00D53D12">
        <w:instrText xml:space="preserve"> ADDIN EN.CITE &lt;EndNote&gt;&lt;Cite&gt;&lt;Author&gt;OPSD&lt;/Author&gt;&lt;Year&gt;2019&lt;/Year&gt;&lt;RecNum&gt;402&lt;/RecNum&gt;&lt;DisplayText&gt;(Calderwood &amp;amp; Soshkin, 2019; OPSD, 2019)&lt;/DisplayText&gt;&lt;record&gt;&lt;rec-number&gt;402&lt;/rec-number&gt;&lt;foreign-keys&gt;&lt;key app="EN" db-id="f29tp90wx0e2v2es5xcvrw9nsraetxwdp2z0" timestamp="1588691164"&gt;402&lt;/key&gt;&lt;/foreign-keys&gt;&lt;ref-type name="Electronic Article"&gt;43&lt;/ref-type&gt;&lt;contributors&gt;&lt;authors&gt;&lt;author&gt;OPSD&lt;/author&gt;&lt;/authors&gt;&lt;/contributors&gt;&lt;titles&gt;&lt;title&gt;El Turismo Como Herramienta Para El Desarrollo Inclusivo Y Sostenible En La República Dominicana&lt;/title&gt;&lt;secondary-title&gt;Boletín del Observatorio de Políticas Sociales y Desarrollo&lt;/secondary-title&gt;&lt;/titles&gt;&lt;periodical&gt;&lt;full-title&gt;Boletín del Observatorio de Políticas Sociales y Desarrollo&lt;/full-title&gt;&lt;/periodical&gt;&lt;volume&gt;3&lt;/volume&gt;&lt;number&gt;2&lt;/number&gt;&lt;dates&gt;&lt;year&gt;2019&lt;/year&gt;&lt;/dates&gt;&lt;pub-location&gt;Santo Domingo&lt;/pub-location&gt;&lt;publisher&gt;Gabinete de Coordinación de Políticas Sociales &lt;/publisher&gt;&lt;isbn&gt;2613-8891&lt;/isbn&gt;&lt;urls&gt;&lt;related-urls&gt;&lt;url&gt;http://www.opsd.gob.do/media/22954/boletin-26-turismo-como-herramienta-para-el-desarrollo-inclusivo.pdf&lt;/url&gt;&lt;/related-urls&gt;&lt;/urls&gt;&lt;/record&gt;&lt;/Cite&gt;&lt;Cite&gt;&lt;Author&gt;Calderwood&lt;/Author&gt;&lt;Year&gt;2019&lt;/Year&gt;&lt;RecNum&gt;403&lt;/RecNum&gt;&lt;record&gt;&lt;rec-number&gt;403&lt;/rec-number&gt;&lt;foreign-keys&gt;&lt;key app="EN" db-id="f29tp90wx0e2v2es5xcvrw9nsraetxwdp2z0" timestamp="1588865050"&gt;403&lt;/key&gt;&lt;/foreign-keys&gt;&lt;ref-type name="Report"&gt;27&lt;/ref-type&gt;&lt;contributors&gt;&lt;authors&gt;&lt;author&gt;Lauren Uppink Calderwood&lt;/author&gt;&lt;author&gt;Maksim Soshkin&lt;/author&gt;&lt;/authors&gt;&lt;/contributors&gt;&lt;titles&gt;&lt;title&gt;The Travel &amp;amp; Tourism Competitiveness Report 2019: Travel and Tourism at a Tipping Point&lt;/title&gt;&lt;/titles&gt;&lt;number&gt;ISBN-13: 978-2-940631-01-8&lt;/number&gt;&lt;dates&gt;&lt;year&gt;2019&lt;/year&gt;&lt;/dates&gt;&lt;pub-location&gt;Geneva&lt;/pub-location&gt;&lt;publisher&gt;World Economic Forum&lt;/publisher&gt;&lt;urls&gt;&lt;/urls&gt;&lt;/record&gt;&lt;/Cite&gt;&lt;/EndNote&gt;</w:instrText>
      </w:r>
      <w:r w:rsidR="00D53D12">
        <w:fldChar w:fldCharType="separate"/>
      </w:r>
      <w:r w:rsidR="00D53D12">
        <w:rPr>
          <w:noProof/>
        </w:rPr>
        <w:t>(</w:t>
      </w:r>
      <w:hyperlink w:anchor="_ENREF_4" w:tooltip="Calderwood, 2019 #403" w:history="1">
        <w:r w:rsidR="00BA0B7D" w:rsidRPr="00BA0B7D">
          <w:rPr>
            <w:rStyle w:val="Hyperlink"/>
          </w:rPr>
          <w:t>Calderwood &amp; Soshkin, 2019</w:t>
        </w:r>
      </w:hyperlink>
      <w:r w:rsidR="00D53D12">
        <w:rPr>
          <w:noProof/>
        </w:rPr>
        <w:t xml:space="preserve">; </w:t>
      </w:r>
      <w:hyperlink w:anchor="_ENREF_42" w:tooltip="OPSD, 2019 #402" w:history="1">
        <w:r w:rsidR="00BA0B7D" w:rsidRPr="00BA0B7D">
          <w:rPr>
            <w:rStyle w:val="Hyperlink"/>
          </w:rPr>
          <w:t>OPSD, 2019</w:t>
        </w:r>
      </w:hyperlink>
      <w:r w:rsidR="00D53D12">
        <w:rPr>
          <w:noProof/>
        </w:rPr>
        <w:t>)</w:t>
      </w:r>
      <w:r w:rsidR="00D53D12">
        <w:fldChar w:fldCharType="end"/>
      </w:r>
      <w:r w:rsidR="00D53D12">
        <w:t xml:space="preserve">. </w:t>
      </w:r>
      <w:r w:rsidR="00C338B4">
        <w:t>Esto representan una leve mejora respecto al 2017, pero</w:t>
      </w:r>
      <w:r w:rsidR="009F29FB">
        <w:t xml:space="preserve"> </w:t>
      </w:r>
      <w:r w:rsidR="00D53D12">
        <w:t>todavía</w:t>
      </w:r>
      <w:r w:rsidR="009F29FB">
        <w:t xml:space="preserve"> </w:t>
      </w:r>
      <w:r w:rsidR="00D53D12">
        <w:t xml:space="preserve">existen importantes </w:t>
      </w:r>
      <w:r w:rsidR="00C338B4">
        <w:t>retos</w:t>
      </w:r>
      <w:r w:rsidR="00D53D12">
        <w:t xml:space="preserve"> en </w:t>
      </w:r>
      <w:r w:rsidR="002F767F">
        <w:t xml:space="preserve">factores </w:t>
      </w:r>
      <w:r w:rsidR="00D53D12">
        <w:t xml:space="preserve">que incluyen </w:t>
      </w:r>
      <w:r w:rsidR="00C338B4">
        <w:t xml:space="preserve">la </w:t>
      </w:r>
      <w:r w:rsidR="009F29FB">
        <w:t>s</w:t>
      </w:r>
      <w:r w:rsidR="002F767F">
        <w:t xml:space="preserve">ostenibilidad </w:t>
      </w:r>
      <w:r w:rsidR="009F29FB">
        <w:t>m</w:t>
      </w:r>
      <w:r w:rsidR="002F767F">
        <w:t>edioambient</w:t>
      </w:r>
      <w:r w:rsidR="009F29FB">
        <w:t>al</w:t>
      </w:r>
      <w:r w:rsidR="002F767F">
        <w:t>,</w:t>
      </w:r>
      <w:r w:rsidR="009F29FB">
        <w:t xml:space="preserve"> </w:t>
      </w:r>
      <w:r w:rsidR="00D53D12">
        <w:t xml:space="preserve">la </w:t>
      </w:r>
      <w:r w:rsidR="008878EA">
        <w:t xml:space="preserve">adecuada protección y </w:t>
      </w:r>
      <w:r w:rsidR="00D53D12">
        <w:t xml:space="preserve">promoción de los recursos culturales, y la disponibilidad de capital natural </w:t>
      </w:r>
      <w:r w:rsidR="00C338B4">
        <w:t>y</w:t>
      </w:r>
      <w:r w:rsidR="00D53D12">
        <w:t xml:space="preserve"> el desarrollo de actividades turísticas al aire libre </w:t>
      </w:r>
      <w:r w:rsidR="00D53D12">
        <w:rPr>
          <w:noProof/>
        </w:rPr>
        <w:t>(</w:t>
      </w:r>
      <w:hyperlink w:anchor="_ENREF_4" w:tooltip="Calderwood, 2019 #403" w:history="1">
        <w:r w:rsidR="00D53D12" w:rsidRPr="00D53D12">
          <w:rPr>
            <w:rStyle w:val="Hyperlink"/>
          </w:rPr>
          <w:t>Calderwood &amp; Soshkin, 2019</w:t>
        </w:r>
      </w:hyperlink>
      <w:r w:rsidR="00D53D12">
        <w:rPr>
          <w:noProof/>
        </w:rPr>
        <w:t>)</w:t>
      </w:r>
      <w:r w:rsidR="00D53D12">
        <w:t xml:space="preserve">.  </w:t>
      </w:r>
      <w:r w:rsidR="002F767F">
        <w:t xml:space="preserve"> </w:t>
      </w:r>
      <w:r w:rsidR="00D53D12">
        <w:t xml:space="preserve">   </w:t>
      </w:r>
      <w:r w:rsidR="00C338B4">
        <w:t xml:space="preserve"> </w:t>
      </w:r>
    </w:p>
    <w:p w14:paraId="28AC3F36" w14:textId="1EE67073" w:rsidR="008878EA" w:rsidRDefault="00E20534">
      <w:r>
        <w:t>En el país no hay una certificación formal sobre sostenibilidad turística, pero se han hecho algunos esfuerzos en el pasado. En el año 2014 el Consorcio Dominicano de la Competitividad Turística (CDCT), junto a otras empresas y asociaciones hoteleras, firmaron un ‘</w:t>
      </w:r>
      <w:r>
        <w:rPr>
          <w:i/>
        </w:rPr>
        <w:t>Compromiso del sector privado con el Código Ético Mundial para el Turismo</w:t>
      </w:r>
      <w:r>
        <w:t xml:space="preserve">’, el cual establece 10 principios para el desarrollo responsable del turismo mundial </w:t>
      </w:r>
      <w:r w:rsidR="002D0CDA">
        <w:fldChar w:fldCharType="begin"/>
      </w:r>
      <w:r w:rsidR="002D0CDA">
        <w:instrText xml:space="preserve"> ADDIN EN.CITE &lt;EndNote&gt;&lt;Cite&gt;&lt;Author&gt;UNWTO&lt;/Author&gt;&lt;Year&gt;2019&lt;/Year&gt;&lt;RecNum&gt;374&lt;/RecNum&gt;&lt;DisplayText&gt;(UNWTO, 2019)&lt;/DisplayText&gt;&lt;record&gt;&lt;rec-number&gt;374&lt;/rec-number&gt;&lt;foreign-keys&gt;&lt;key app="EN" db-id="f29tp90wx0e2v2es5xcvrw9nsraetxwdp2z0" timestamp="1585154265"&gt;374&lt;/key&gt;&lt;/foreign-keys&gt;&lt;ref-type name="Report"&gt;27&lt;/ref-type&gt;&lt;contributors&gt;&lt;authors&gt;&lt;author&gt;UNWTO&lt;/author&gt;&lt;/authors&gt;&lt;/contributors&gt;&lt;titles&gt;&lt;title&gt;Código Ético Mundial para el Turismo y Documentos Relacionados&lt;/title&gt;&lt;/titles&gt;&lt;volume&gt;2020&lt;/volume&gt;&lt;dates&gt;&lt;year&gt;2019&lt;/year&gt;&lt;/dates&gt;&lt;pub-location&gt;Madrid, Espana &lt;/pub-location&gt;&lt;publisher&gt;Organización Mundial del Turismo&lt;/publisher&gt;&lt;urls&gt;&lt;related-urls&gt;&lt;url&gt;https://webunwto.s3.eu-west-1.amazonaws.com/s3fs-public/2019-10/gcetpassportglobalcodees.pdf&lt;/url&gt;&lt;/related-urls&gt;&lt;/urls&gt;&lt;/record&gt;&lt;/Cite&gt;&lt;/EndNote&gt;</w:instrText>
      </w:r>
      <w:r w:rsidR="002D0CDA">
        <w:fldChar w:fldCharType="separate"/>
      </w:r>
      <w:r w:rsidR="002D0CDA">
        <w:rPr>
          <w:noProof/>
        </w:rPr>
        <w:t>(</w:t>
      </w:r>
      <w:hyperlink w:anchor="_ENREF_54" w:tooltip="UNWTO, 2019 #374" w:history="1">
        <w:r w:rsidR="00BA0B7D" w:rsidRPr="00BA0B7D">
          <w:rPr>
            <w:rStyle w:val="Hyperlink"/>
          </w:rPr>
          <w:t>UNWTO, 2019</w:t>
        </w:r>
      </w:hyperlink>
      <w:r w:rsidR="002D0CDA">
        <w:rPr>
          <w:noProof/>
        </w:rPr>
        <w:t>)</w:t>
      </w:r>
      <w:r w:rsidR="002D0CDA">
        <w:fldChar w:fldCharType="end"/>
      </w:r>
      <w:r w:rsidR="002D0CDA">
        <w:t xml:space="preserve">. </w:t>
      </w:r>
      <w:r>
        <w:t xml:space="preserve">Otro esfuerzo fue la certificación </w:t>
      </w:r>
      <w:r>
        <w:rPr>
          <w:i/>
        </w:rPr>
        <w:t>Dominican Treasures</w:t>
      </w:r>
      <w:r>
        <w:t>,</w:t>
      </w:r>
      <w:r w:rsidR="00346767">
        <w:t xml:space="preserve"> </w:t>
      </w:r>
      <w:r>
        <w:t xml:space="preserve">otorgada por el CDCT, y que </w:t>
      </w:r>
      <w:r>
        <w:lastRenderedPageBreak/>
        <w:t>certificaba pequeñas y medianas empresas que pertenecen a algún clúster turístico del país, en base los criterios del Consejo Global de Turismo Sostenible</w:t>
      </w:r>
      <w:r w:rsidR="00346767">
        <w:t xml:space="preserve"> (GSTC)</w:t>
      </w:r>
      <w:r>
        <w:t> </w:t>
      </w:r>
      <w:r w:rsidR="002D0CDA">
        <w:fldChar w:fldCharType="begin"/>
      </w:r>
      <w:r w:rsidR="00AD1598">
        <w:instrText xml:space="preserve"> ADDIN EN.CITE &lt;EndNote&gt;&lt;Cite&gt;&lt;Author&gt;GSTC&lt;/Author&gt;&lt;Year&gt;2016&lt;/Year&gt;&lt;RecNum&gt;343&lt;/RecNum&gt;&lt;DisplayText&gt;(GSTC, 2016)&lt;/DisplayText&gt;&lt;record&gt;&lt;rec-number&gt;343&lt;/rec-number&gt;&lt;foreign-keys&gt;&lt;key app="EN" db-id="f29tp90wx0e2v2es5xcvrw9nsraetxwdp2z0" timestamp="1582687366"&gt;343&lt;/key&gt;&lt;/foreign-keys&gt;&lt;ref-type name="Electronic Article"&gt;43&lt;/ref-type&gt;&lt;contributors&gt;&lt;authors&gt;&lt;author&gt;GSTC&lt;/author&gt;&lt;/authors&gt;&lt;/contributors&gt;&lt;titles&gt;&lt;title&gt;GSTC Industry Criteria: Suggested Performance Indicators for Hotels and Accommodations &lt;/title&gt;&lt;/titles&gt;&lt;number&gt;GSTC-I / GSTC-H&amp;amp;TOv3&lt;/number&gt;&lt;dates&gt;&lt;year&gt;2016&lt;/year&gt;&lt;/dates&gt;&lt;publisher&gt;Global Sustainable Tourism Council&lt;/publisher&gt;&lt;urls&gt;&lt;related-urls&gt;&lt;url&gt;gstcouncil.org&lt;/url&gt;&lt;/related-urls&gt;&lt;/urls&gt;&lt;/record&gt;&lt;/Cite&gt;&lt;/EndNote&gt;</w:instrText>
      </w:r>
      <w:r w:rsidR="002D0CDA">
        <w:fldChar w:fldCharType="separate"/>
      </w:r>
      <w:r w:rsidR="002D0CDA">
        <w:rPr>
          <w:noProof/>
        </w:rPr>
        <w:t>(</w:t>
      </w:r>
      <w:hyperlink w:anchor="_ENREF_13" w:tooltip="GSTC, 2016 #343" w:history="1">
        <w:r w:rsidR="00BA0B7D" w:rsidRPr="00BA0B7D">
          <w:rPr>
            <w:rStyle w:val="Hyperlink"/>
          </w:rPr>
          <w:t>GSTC, 2016</w:t>
        </w:r>
      </w:hyperlink>
      <w:r w:rsidR="002D0CDA">
        <w:rPr>
          <w:noProof/>
        </w:rPr>
        <w:t>)</w:t>
      </w:r>
      <w:r w:rsidR="002D0CDA">
        <w:fldChar w:fldCharType="end"/>
      </w:r>
      <w:r w:rsidR="002D0CDA">
        <w:t xml:space="preserve">. </w:t>
      </w:r>
      <w:r>
        <w:t xml:space="preserve">No obstante, el proceso fue descontinuado. Finalmente, actualmente 9 proyectos hoteleros grandes (con promedio de 580 habitaciones cada uno) poseen la </w:t>
      </w:r>
      <w:r>
        <w:rPr>
          <w:i/>
        </w:rPr>
        <w:t xml:space="preserve">Certificación del Rainforest Alliance </w:t>
      </w:r>
      <w:r w:rsidR="002D0CDA">
        <w:rPr>
          <w:i/>
        </w:rPr>
        <w:fldChar w:fldCharType="begin"/>
      </w:r>
      <w:r w:rsidR="002D0CDA">
        <w:rPr>
          <w:i/>
        </w:rPr>
        <w:instrText xml:space="preserve"> ADDIN EN.CITE &lt;EndNote&gt;&lt;Cite&gt;&lt;Author&gt;Rainforest Alliance&lt;/Author&gt;&lt;Year&gt;2019&lt;/Year&gt;&lt;RecNum&gt;375&lt;/RecNum&gt;&lt;DisplayText&gt;(Rainforest Alliance, 2019)&lt;/DisplayText&gt;&lt;record&gt;&lt;rec-number&gt;375&lt;/rec-number&gt;&lt;foreign-keys&gt;&lt;key app="EN" db-id="f29tp90wx0e2v2es5xcvrw9nsraetxwdp2z0" timestamp="1585163994"&gt;375&lt;/key&gt;&lt;/foreign-keys&gt;&lt;ref-type name="Electronic Article"&gt;43&lt;/ref-type&gt;&lt;contributors&gt;&lt;authors&gt;&lt;author&gt;Rainforest Alliance,&lt;/author&gt;&lt;/authors&gt;&lt;/contributors&gt;&lt;titles&gt;&lt;title&gt;What Does Rainforest Alliance Certified™ Mean?&lt;/title&gt;&lt;tertiary-title&gt;Rainforest Alliance&lt;/tertiary-title&gt;&lt;/titles&gt;&lt;pages&gt;https://www.rainforest-alliance.org/faqs/what-does-rainforest-alliance-certified-mean&lt;/pages&gt;&lt;section&gt;Septiembre 25, 2019&lt;/section&gt;&lt;dates&gt;&lt;year&gt;2019&lt;/year&gt;&lt;/dates&gt;&lt;urls&gt;&lt;/urls&gt;&lt;/record&gt;&lt;/Cite&gt;&lt;/EndNote&gt;</w:instrText>
      </w:r>
      <w:r w:rsidR="002D0CDA">
        <w:rPr>
          <w:i/>
        </w:rPr>
        <w:fldChar w:fldCharType="separate"/>
      </w:r>
      <w:r w:rsidR="002D0CDA" w:rsidRPr="00D33BE1">
        <w:rPr>
          <w:iCs/>
          <w:noProof/>
        </w:rPr>
        <w:t>(</w:t>
      </w:r>
      <w:hyperlink w:anchor="_ENREF_43" w:tooltip="Rainforest Alliance, 2019 #375" w:history="1">
        <w:r w:rsidR="00BA0B7D" w:rsidRPr="00BA0B7D">
          <w:rPr>
            <w:rStyle w:val="Hyperlink"/>
          </w:rPr>
          <w:t>Rainforest Alliance, 2019</w:t>
        </w:r>
      </w:hyperlink>
      <w:r w:rsidR="002D0CDA" w:rsidRPr="00D33BE1">
        <w:rPr>
          <w:iCs/>
          <w:noProof/>
        </w:rPr>
        <w:t>)</w:t>
      </w:r>
      <w:r w:rsidR="002D0CDA">
        <w:rPr>
          <w:i/>
        </w:rPr>
        <w:fldChar w:fldCharType="end"/>
      </w:r>
      <w:r w:rsidR="002D0CDA">
        <w:rPr>
          <w:i/>
        </w:rPr>
        <w:t xml:space="preserve">. </w:t>
      </w:r>
      <w:r>
        <w:t>Esta certificación se otorga a proyectos que cumplen con los criterios del GSTC, sobre protección de ecosistemas locales y recursos naturales, mitigación del cambio climático, y beneficio al desarrollo social y cultural de las comunidades. No obstante, es desconocido si estos programas generan cambios de gestión y comportamiento organizacional, y no identifican con transparencia los impactos en el desarrollo local y regional.</w:t>
      </w:r>
    </w:p>
    <w:p w14:paraId="60810FA3" w14:textId="186FE4B4" w:rsidR="00D16894" w:rsidRDefault="008878EA" w:rsidP="00D16894">
      <w:pPr>
        <w:ind w:firstLine="0"/>
      </w:pPr>
      <w:r>
        <w:tab/>
      </w:r>
      <w:r w:rsidR="00D16894">
        <w:t>Un</w:t>
      </w:r>
      <w:r>
        <w:t xml:space="preserve"> esfuerzo </w:t>
      </w:r>
      <w:r w:rsidR="00D16894">
        <w:t xml:space="preserve">más holístico </w:t>
      </w:r>
      <w:r>
        <w:t>fue la creación de un</w:t>
      </w:r>
      <w:r w:rsidR="00D16894">
        <w:t>a</w:t>
      </w:r>
      <w:r>
        <w:t xml:space="preserve"> </w:t>
      </w:r>
      <w:r w:rsidR="00D16894">
        <w:t>h</w:t>
      </w:r>
      <w:r w:rsidRPr="00D16894">
        <w:t xml:space="preserve">oja de ruta </w:t>
      </w:r>
      <w:r w:rsidR="00D16894" w:rsidRPr="00D16894">
        <w:t xml:space="preserve">hacia 2030 </w:t>
      </w:r>
      <w:r w:rsidRPr="00D16894">
        <w:t>para</w:t>
      </w:r>
      <w:r w:rsidR="00D16894">
        <w:t xml:space="preserve"> convertir el</w:t>
      </w:r>
      <w:r w:rsidRPr="00D16894">
        <w:t xml:space="preserve"> sector hotelero</w:t>
      </w:r>
      <w:r w:rsidR="00D16894">
        <w:t xml:space="preserve"> dominicano en uno</w:t>
      </w:r>
      <w:r w:rsidRPr="00D16894">
        <w:t xml:space="preserve"> bajo en carbono y con un uso eficiente de los recursos </w:t>
      </w:r>
      <w:r w:rsidR="00D16894">
        <w:fldChar w:fldCharType="begin"/>
      </w:r>
      <w:r w:rsidR="00D16894">
        <w:instrText xml:space="preserve"> ADDIN EN.CITE &lt;EndNote&gt;&lt;Cite&gt;&lt;Author&gt;ONU Medio Ambiente&lt;/Author&gt;&lt;Year&gt;2019&lt;/Year&gt;&lt;RecNum&gt;409&lt;/RecNum&gt;&lt;DisplayText&gt;(ONU Medio Ambiente, 2019)&lt;/DisplayText&gt;&lt;record&gt;&lt;rec-number&gt;409&lt;/rec-number&gt;&lt;foreign-keys&gt;&lt;key app="EN" db-id="f29tp90wx0e2v2es5xcvrw9nsraetxwdp2z0" timestamp="1589312160"&gt;409&lt;/key&gt;&lt;/foreign-keys&gt;&lt;ref-type name="Report"&gt;27&lt;/ref-type&gt;&lt;contributors&gt;&lt;authors&gt;&lt;author&gt;ONU Medio Ambiente,&lt;/author&gt;&lt;/authors&gt;&lt;/contributors&gt;&lt;titles&gt;&lt;title&gt;Hoja de ruta para un sector hotelero bajo en carbono y con un uso eficiente de los recursos en República Dominicana&lt;/title&gt;&lt;/titles&gt;&lt;dates&gt;&lt;year&gt;2019&lt;/year&gt;&lt;/dates&gt;&lt;pub-location&gt;Paris&lt;/pub-location&gt;&lt;publisher&gt;Programa de las Naciones Unidas para el Medio Ambiente&lt;/publisher&gt;&lt;urls&gt;&lt;related-urls&gt;&lt;url&gt;https://www.oneplanetnetwork.org/sites/default/files/hoja_de_ruta_republica_dominicana_1.pdf&lt;/url&gt;&lt;/related-urls&gt;&lt;/urls&gt;&lt;/record&gt;&lt;/Cite&gt;&lt;/EndNote&gt;</w:instrText>
      </w:r>
      <w:r w:rsidR="00D16894">
        <w:fldChar w:fldCharType="separate"/>
      </w:r>
      <w:r w:rsidR="00D16894">
        <w:rPr>
          <w:noProof/>
        </w:rPr>
        <w:t>(</w:t>
      </w:r>
      <w:hyperlink w:anchor="_ENREF_41" w:tooltip="ONU Medio Ambiente, 2019 #409" w:history="1">
        <w:r w:rsidR="00BA0B7D" w:rsidRPr="00BA0B7D">
          <w:rPr>
            <w:rStyle w:val="Hyperlink"/>
          </w:rPr>
          <w:t>ONU Medio Ambiente, 2019</w:t>
        </w:r>
      </w:hyperlink>
      <w:r w:rsidR="00D16894">
        <w:rPr>
          <w:noProof/>
        </w:rPr>
        <w:t>)</w:t>
      </w:r>
      <w:r w:rsidR="00D16894">
        <w:fldChar w:fldCharType="end"/>
      </w:r>
      <w:r w:rsidR="00D16894">
        <w:t>. La ruta se concentra en 5 objetivos</w:t>
      </w:r>
      <w:r w:rsidR="00DD5BB2">
        <w:t>, que incluyen</w:t>
      </w:r>
      <w:r w:rsidR="00D16894">
        <w:t xml:space="preserve"> </w:t>
      </w:r>
      <w:r w:rsidR="00DD5BB2">
        <w:t xml:space="preserve">la </w:t>
      </w:r>
      <w:r w:rsidR="00D16894">
        <w:t>reducción de emisiones de GEI</w:t>
      </w:r>
      <w:r w:rsidR="00DD5BB2">
        <w:t xml:space="preserve"> en 25%</w:t>
      </w:r>
      <w:r w:rsidR="00885CEB">
        <w:t>,</w:t>
      </w:r>
      <w:r w:rsidR="00D16894">
        <w:t xml:space="preserve"> </w:t>
      </w:r>
      <w:r w:rsidR="00DD5BB2">
        <w:t xml:space="preserve">una </w:t>
      </w:r>
      <w:r w:rsidR="00D16894">
        <w:t>reducción de residuos de alimentos</w:t>
      </w:r>
      <w:r w:rsidR="00DD5BB2">
        <w:t xml:space="preserve"> de 50%</w:t>
      </w:r>
      <w:r w:rsidR="00885CEB">
        <w:t>,</w:t>
      </w:r>
      <w:r w:rsidR="00D16894">
        <w:t xml:space="preserve"> </w:t>
      </w:r>
      <w:r w:rsidR="00DD5BB2">
        <w:t xml:space="preserve">una </w:t>
      </w:r>
      <w:r w:rsidR="00D16894">
        <w:t>reducción en el uso de energía no renovable</w:t>
      </w:r>
      <w:r w:rsidR="00DD5BB2">
        <w:t xml:space="preserve"> del 25%</w:t>
      </w:r>
      <w:r w:rsidR="00885CEB">
        <w:t>,</w:t>
      </w:r>
      <w:r w:rsidR="00D16894">
        <w:t xml:space="preserve"> </w:t>
      </w:r>
      <w:r w:rsidR="00DD5BB2">
        <w:t>la e</w:t>
      </w:r>
      <w:r w:rsidR="00D16894">
        <w:t>liminación completa de plásticos problemáticos de un solo uso</w:t>
      </w:r>
      <w:r w:rsidR="00885CEB">
        <w:t>,</w:t>
      </w:r>
      <w:r w:rsidR="00D16894">
        <w:t xml:space="preserve"> y </w:t>
      </w:r>
      <w:r w:rsidR="00DD5BB2">
        <w:t xml:space="preserve">la obtención de </w:t>
      </w:r>
      <w:r w:rsidR="00D16894">
        <w:t>certificaciones de sostenibilidad para el sector hotelero. La</w:t>
      </w:r>
      <w:r w:rsidR="00885CEB">
        <w:t xml:space="preserve"> hoja de</w:t>
      </w:r>
      <w:r w:rsidR="00D16894">
        <w:t xml:space="preserve"> ruta define responsables, indicadores, y mecanismos de recopilación y validación de datos</w:t>
      </w:r>
      <w:r w:rsidR="00885CEB">
        <w:t xml:space="preserve">, y se basa en los impactos de puntos críticos a través de la cadena de valor de los hoteles y restaurantes turísticos </w:t>
      </w:r>
      <w:r w:rsidR="00885CEB">
        <w:fldChar w:fldCharType="begin"/>
      </w:r>
      <w:r w:rsidR="00885CEB">
        <w:instrText xml:space="preserve"> ADDIN EN.CITE &lt;EndNote&gt;&lt;Cite&gt;&lt;Author&gt;ONU Medio Ambiente&lt;/Author&gt;&lt;Year&gt;2019&lt;/Year&gt;&lt;RecNum&gt;409&lt;/RecNum&gt;&lt;DisplayText&gt;(ONU Medio Ambiente, 2019)&lt;/DisplayText&gt;&lt;record&gt;&lt;rec-number&gt;409&lt;/rec-number&gt;&lt;foreign-keys&gt;&lt;key app="EN" db-id="f29tp90wx0e2v2es5xcvrw9nsraetxwdp2z0" timestamp="1589312160"&gt;409&lt;/key&gt;&lt;/foreign-keys&gt;&lt;ref-type name="Report"&gt;27&lt;/ref-type&gt;&lt;contributors&gt;&lt;authors&gt;&lt;author&gt;ONU Medio Ambiente,&lt;/author&gt;&lt;/authors&gt;&lt;/contributors&gt;&lt;titles&gt;&lt;title&gt;Hoja de ruta para un sector hotelero bajo en carbono y con un uso eficiente de los recursos en República Dominicana&lt;/title&gt;&lt;/titles&gt;&lt;dates&gt;&lt;year&gt;2019&lt;/year&gt;&lt;/dates&gt;&lt;pub-location&gt;Paris&lt;/pub-location&gt;&lt;publisher&gt;Programa de las Naciones Unidas para el Medio Ambiente&lt;/publisher&gt;&lt;urls&gt;&lt;related-urls&gt;&lt;url&gt;https://www.oneplanetnetwork.org/sites/default/files/hoja_de_ruta_republica_dominicana_1.pdf&lt;/url&gt;&lt;/related-urls&gt;&lt;/urls&gt;&lt;/record&gt;&lt;/Cite&gt;&lt;/EndNote&gt;</w:instrText>
      </w:r>
      <w:r w:rsidR="00885CEB">
        <w:fldChar w:fldCharType="separate"/>
      </w:r>
      <w:r w:rsidR="00885CEB">
        <w:rPr>
          <w:noProof/>
        </w:rPr>
        <w:t>(</w:t>
      </w:r>
      <w:hyperlink w:anchor="_ENREF_41" w:tooltip="ONU Medio Ambiente, 2019 #409" w:history="1">
        <w:r w:rsidR="00BA0B7D" w:rsidRPr="00BA0B7D">
          <w:rPr>
            <w:rStyle w:val="Hyperlink"/>
          </w:rPr>
          <w:t>ONU Medio Ambiente, 2019</w:t>
        </w:r>
      </w:hyperlink>
      <w:r w:rsidR="00885CEB">
        <w:rPr>
          <w:noProof/>
        </w:rPr>
        <w:t>)</w:t>
      </w:r>
      <w:r w:rsidR="00885CEB">
        <w:fldChar w:fldCharType="end"/>
      </w:r>
      <w:r w:rsidR="00885CEB">
        <w:t xml:space="preserve">. </w:t>
      </w:r>
    </w:p>
    <w:p w14:paraId="0000003E" w14:textId="0DCFB41C" w:rsidR="00CE678A" w:rsidRDefault="00CE47B1" w:rsidP="00C338B4">
      <w:r>
        <w:t>E</w:t>
      </w:r>
      <w:r w:rsidR="00E20534">
        <w:t xml:space="preserve">l turismo </w:t>
      </w:r>
      <w:r>
        <w:t xml:space="preserve">global </w:t>
      </w:r>
      <w:r w:rsidR="00E20534">
        <w:t>es un sector con mucho potencial de contribuir con el paradigma de la economía verde. Sin embargo, éste todavía es responsable de aproximadamente el 8% de las emisiones globales de CO</w:t>
      </w:r>
      <w:r w:rsidR="00E20534">
        <w:rPr>
          <w:vertAlign w:val="subscript"/>
        </w:rPr>
        <w:t>2</w:t>
      </w:r>
      <w:r w:rsidR="00E20534">
        <w:t>e, con un aproximado de 4.5 GtCO</w:t>
      </w:r>
      <w:r w:rsidR="00E20534">
        <w:rPr>
          <w:vertAlign w:val="subscript"/>
        </w:rPr>
        <w:t>2</w:t>
      </w:r>
      <w:r w:rsidR="00E20534">
        <w:t xml:space="preserve">e en el 2013, y una proyección hacia el incremento </w:t>
      </w:r>
      <w:r w:rsidR="002D0CDA">
        <w:fldChar w:fldCharType="begin"/>
      </w:r>
      <w:r w:rsidR="002D0CDA">
        <w:instrText xml:space="preserve"> ADDIN EN.CITE &lt;EndNote&gt;&lt;Cite&gt;&lt;Author&gt;Lenzen&lt;/Author&gt;&lt;Year&gt;2018&lt;/Year&gt;&lt;RecNum&gt;352&lt;/RecNum&gt;&lt;DisplayText&gt;(Lenzen et al., 2018)&lt;/DisplayText&gt;&lt;record&gt;&lt;rec-number&gt;352&lt;/rec-number&gt;&lt;foreign-keys&gt;&lt;key app="EN" db-id="f29tp90wx0e2v2es5xcvrw9nsraetxwdp2z0" timestamp="1583088818"&gt;352&lt;/key&gt;&lt;/foreign-keys&gt;&lt;ref-type name="Journal Article"&gt;17&lt;/ref-type&gt;&lt;contributors&gt;&lt;authors&gt;&lt;author&gt;Lenzen, Manfred&lt;/author&gt;&lt;author&gt;Sun, Ya-Yen&lt;/author&gt;&lt;author&gt;Faturay, Futu&lt;/author&gt;&lt;author&gt;Ting, Yuan-Peng&lt;/author&gt;&lt;author&gt;Geschke, Arne&lt;/author&gt;&lt;author&gt;Malik, Arunima&lt;/author&gt;&lt;/authors&gt;&lt;/contributors&gt;&lt;titles&gt;&lt;title&gt;The carbon footprint of global tourism&lt;/title&gt;&lt;secondary-title&gt;Nature Climate Change&lt;/secondary-title&gt;&lt;/titles&gt;&lt;periodical&gt;&lt;full-title&gt;Nature Climate Change&lt;/full-title&gt;&lt;/periodical&gt;&lt;pages&gt;522-528&lt;/pages&gt;&lt;volume&gt;8&lt;/volume&gt;&lt;number&gt;6&lt;/number&gt;&lt;dates&gt;&lt;year&gt;2018&lt;/year&gt;&lt;pub-dates&gt;&lt;date&gt;2018/06/01&lt;/date&gt;&lt;/pub-dates&gt;&lt;/dates&gt;&lt;isbn&gt;1758-6798&lt;/isbn&gt;&lt;urls&gt;&lt;related-urls&gt;&lt;url&gt;https://doi.org/10.1038/s41558-018-0141-x&lt;/url&gt;&lt;/related-urls&gt;&lt;/urls&gt;&lt;electronic-resource-num&gt;10.1038/s41558-018-0141-x&lt;/electronic-resource-num&gt;&lt;/record&gt;&lt;/Cite&gt;&lt;/EndNote&gt;</w:instrText>
      </w:r>
      <w:r w:rsidR="002D0CDA">
        <w:fldChar w:fldCharType="separate"/>
      </w:r>
      <w:r w:rsidR="002D0CDA">
        <w:rPr>
          <w:noProof/>
        </w:rPr>
        <w:t>(</w:t>
      </w:r>
      <w:hyperlink w:anchor="_ENREF_24" w:tooltip="Lenzen, 2018 #352" w:history="1">
        <w:r w:rsidR="00BA0B7D" w:rsidRPr="00BA0B7D">
          <w:rPr>
            <w:rStyle w:val="Hyperlink"/>
          </w:rPr>
          <w:t>Lenzen et al., 2018</w:t>
        </w:r>
      </w:hyperlink>
      <w:r w:rsidR="002D0CDA">
        <w:rPr>
          <w:noProof/>
        </w:rPr>
        <w:t>)</w:t>
      </w:r>
      <w:r w:rsidR="002D0CDA">
        <w:fldChar w:fldCharType="end"/>
      </w:r>
      <w:r w:rsidR="002D0CDA">
        <w:t xml:space="preserve">. </w:t>
      </w:r>
      <w:r w:rsidR="00E20534">
        <w:t xml:space="preserve">Dada esta proyección, muchos argumentan que el desarrollo tecnológico y mejoras en la administración serán insuficientes para lograr una industria más sostenible, y que se requerirán cambios sociales y de comportamiento individual </w:t>
      </w:r>
      <w:r w:rsidR="002D0CDA">
        <w:fldChar w:fldCharType="begin"/>
      </w:r>
      <w:r w:rsidR="002D0CDA">
        <w:instrText xml:space="preserve"> ADDIN EN.CITE &lt;EndNote&gt;&lt;Cite&gt;&lt;Author&gt;Gössling&lt;/Author&gt;&lt;Year&gt;2015&lt;/Year&gt;&lt;RecNum&gt;353&lt;/RecNum&gt;&lt;DisplayText&gt;(Gössling, Hall, Peeters, &amp;amp; Scott, 2015)&lt;/DisplayText&gt;&lt;record&gt;&lt;rec-number&gt;353&lt;/rec-number&gt;&lt;foreign-keys&gt;&lt;key app="EN" db-id="f29tp90wx0e2v2es5xcvrw9nsraetxwdp2z0" timestamp="1583090967"&gt;353&lt;/key&gt;&lt;/foreign-keys&gt;&lt;ref-type name="Journal Article"&gt;17&lt;/ref-type&gt;&lt;contributors&gt;&lt;authors&gt;&lt;author&gt;Gössling, Stefan&lt;/author&gt;&lt;author&gt;Hall, Colin&lt;/author&gt;&lt;author&gt;Peeters, Paul&lt;/author&gt;&lt;author&gt;Scott, Daniel&lt;/author&gt;&lt;/authors&gt;&lt;/contributors&gt;&lt;titles&gt;&lt;title&gt;The Future of Tourism: Can Tourism Growth and Climate Policy be Reconciled? A Climate Change Mitigation Perspective&lt;/title&gt;&lt;secondary-title&gt;Tourism Recreation Research&lt;/secondary-title&gt;&lt;/titles&gt;&lt;periodical&gt;&lt;full-title&gt;Tourism Recreation Research&lt;/full-title&gt;&lt;/periodical&gt;&lt;volume&gt;35&lt;/volume&gt;&lt;dates&gt;&lt;year&gt;2015&lt;/year&gt;&lt;pub-dates&gt;&lt;date&gt;01/12&lt;/date&gt;&lt;/pub-dates&gt;&lt;/dates&gt;&lt;urls&gt;&lt;/urls&gt;&lt;electronic-resource-num&gt;10.1080/02508281.2010.11081628&lt;/electronic-resource-num&gt;&lt;/record&gt;&lt;/Cite&gt;&lt;/EndNote&gt;</w:instrText>
      </w:r>
      <w:r w:rsidR="002D0CDA">
        <w:fldChar w:fldCharType="separate"/>
      </w:r>
      <w:r w:rsidR="002D0CDA">
        <w:rPr>
          <w:noProof/>
        </w:rPr>
        <w:t>(</w:t>
      </w:r>
      <w:hyperlink w:anchor="_ENREF_12" w:tooltip="Gössling, 2015 #353" w:history="1">
        <w:r w:rsidR="00BA0B7D" w:rsidRPr="00BA0B7D">
          <w:rPr>
            <w:rStyle w:val="Hyperlink"/>
          </w:rPr>
          <w:t>Gössling, Hall, Peeters, &amp; Scott, 2015</w:t>
        </w:r>
      </w:hyperlink>
      <w:r w:rsidR="002D0CDA">
        <w:rPr>
          <w:noProof/>
        </w:rPr>
        <w:t>)</w:t>
      </w:r>
      <w:r w:rsidR="002D0CDA">
        <w:fldChar w:fldCharType="end"/>
      </w:r>
      <w:r w:rsidR="002D0CDA">
        <w:t xml:space="preserve">. </w:t>
      </w:r>
      <w:r w:rsidR="00E20534">
        <w:t xml:space="preserve">Es decir, se requerirán acciones tanto por el lado de la oferta como por el lado de la demanda. </w:t>
      </w:r>
      <w:r w:rsidR="00C338B4">
        <w:t>De acuerdo con la Organización Mundial del Turismo (UNWTO), las</w:t>
      </w:r>
      <w:r w:rsidR="00C338B4">
        <w:rPr>
          <w:i/>
        </w:rPr>
        <w:t xml:space="preserve"> Islas Pequeñas en Desarrollo</w:t>
      </w:r>
      <w:r w:rsidR="00C338B4">
        <w:t xml:space="preserve"> enfrentan particulares retos en el desarrollo del sector turismo, tales como la fragilidad y escasez de muchos recursos naturales, y la mitigación y adaptación a los efectos del cambio climático </w:t>
      </w:r>
      <w:r w:rsidR="00C338B4">
        <w:fldChar w:fldCharType="begin"/>
      </w:r>
      <w:r w:rsidR="00C338B4">
        <w:instrText xml:space="preserve"> ADDIN EN.CITE &lt;EndNote&gt;&lt;Cite&gt;&lt;Author&gt;UNWTO&lt;/Author&gt;&lt;Year&gt;2014&lt;/Year&gt;&lt;RecNum&gt;360&lt;/RecNum&gt;&lt;DisplayText&gt;(UNWTO, 2014)&lt;/DisplayText&gt;&lt;record&gt;&lt;rec-number&gt;360&lt;/rec-number&gt;&lt;foreign-keys&gt;&lt;key app="EN" db-id="f29tp90wx0e2v2es5xcvrw9nsraetxwdp2z0" timestamp="1583122833"&gt;360&lt;/key&gt;&lt;/foreign-keys&gt;&lt;ref-type name="Book"&gt;6&lt;/ref-type&gt;&lt;contributors&gt;&lt;authors&gt;&lt;author&gt;UNWTO&lt;/author&gt;&lt;/authors&gt;&lt;/contributors&gt;&lt;titles&gt;&lt;title&gt;Tourism in Small Island Developing States (SIDS) - Building a more sustainable future for the people of Islands&lt;/title&gt;&lt;/titles&gt;&lt;pages&gt;5&lt;/pages&gt;&lt;dates&gt;&lt;year&gt;2014&lt;/year&gt;&lt;/dates&gt;&lt;publisher&gt;World Tourism Organization&lt;/publisher&gt;&lt;work-type&gt;doi:10.18111/9789284416257&lt;/work-type&gt;&lt;urls&gt;&lt;related-urls&gt;&lt;url&gt;https://doi.org/10.18111/9789284416257&lt;/url&gt;&lt;/related-urls&gt;&lt;/urls&gt;&lt;electronic-resource-num&gt;doi:10.18111/9789284416257&lt;/electronic-resource-num&gt;&lt;access-date&gt;2020/03/01&lt;/access-date&gt;&lt;/record&gt;&lt;/Cite&gt;&lt;/EndNote&gt;</w:instrText>
      </w:r>
      <w:r w:rsidR="00C338B4">
        <w:fldChar w:fldCharType="separate"/>
      </w:r>
      <w:r w:rsidR="00C338B4">
        <w:rPr>
          <w:noProof/>
        </w:rPr>
        <w:t>(</w:t>
      </w:r>
      <w:hyperlink w:anchor="_ENREF_53" w:tooltip="UNWTO, 2014 #360" w:history="1">
        <w:r w:rsidR="00BA0B7D" w:rsidRPr="00BA0B7D">
          <w:rPr>
            <w:rStyle w:val="Hyperlink"/>
          </w:rPr>
          <w:t>UNWTO, 2014</w:t>
        </w:r>
      </w:hyperlink>
      <w:r w:rsidR="00C338B4">
        <w:rPr>
          <w:noProof/>
        </w:rPr>
        <w:t>)</w:t>
      </w:r>
      <w:r w:rsidR="00C338B4">
        <w:fldChar w:fldCharType="end"/>
      </w:r>
      <w:r w:rsidR="00C338B4">
        <w:t>. Incrementar la resiliencia y la sostenibilidad resulta crucial para incrementar el bienestar socioeconómico mientras se protegen los recursos.</w:t>
      </w:r>
    </w:p>
    <w:p w14:paraId="00000040" w14:textId="2551AD89" w:rsidR="00CE678A" w:rsidRDefault="00770CFF" w:rsidP="0079600F">
      <w:r>
        <w:t xml:space="preserve">La </w:t>
      </w:r>
      <w:r w:rsidR="00E20534">
        <w:t>transformación del sector turismo hacia un modelo más sostenible está relacionad</w:t>
      </w:r>
      <w:r w:rsidR="00512008">
        <w:t>a</w:t>
      </w:r>
      <w:r w:rsidR="00E20534">
        <w:t xml:space="preserve"> a varios Objetivos de Desarrollo Sostenible (ODS)</w:t>
      </w:r>
      <w:r w:rsidR="002F164C">
        <w:t xml:space="preserve"> </w:t>
      </w:r>
      <w:r w:rsidR="002F164C">
        <w:fldChar w:fldCharType="begin"/>
      </w:r>
      <w:r w:rsidR="00AD1598">
        <w:instrText xml:space="preserve"> ADDIN EN.CITE &lt;EndNote&gt;&lt;Cite&gt;&lt;Author&gt;UN&lt;/Author&gt;&lt;Year&gt;2015&lt;/Year&gt;&lt;RecNum&gt;348&lt;/RecNum&gt;&lt;DisplayText&gt;(UN, 2015)&lt;/DisplayText&gt;&lt;record&gt;&lt;rec-number&gt;348&lt;/rec-number&gt;&lt;foreign-keys&gt;&lt;key app="EN" db-id="f29tp90wx0e2v2es5xcvrw9nsraetxwdp2z0" timestamp="1583081821"&gt;348&lt;/key&gt;&lt;/foreign-keys&gt;&lt;ref-type name="Report"&gt;27&lt;/ref-type&gt;&lt;contributors&gt;&lt;authors&gt;&lt;author&gt;UN&lt;/author&gt;&lt;/authors&gt;&lt;tertiary-authors&gt;&lt;author&gt;UN General Assembly,&lt;/author&gt;&lt;/tertiary-authors&gt;&lt;/contributors&gt;&lt;titles&gt;&lt;title&gt;Transforming our world: the 2030 Agenda for Sustainable Development&lt;/title&gt;&lt;/titles&gt;&lt;number&gt;A/RES/70/1&lt;/number&gt;&lt;dates&gt;&lt;year&gt;2015&lt;/year&gt;&lt;pub-dates&gt;&lt;date&gt;21 October 2015&lt;/date&gt;&lt;/pub-dates&gt;&lt;/dates&gt;&lt;urls&gt;&lt;related-urls&gt;&lt;url&gt;https://www.refworld.org/docid/57b6e3e44.html&lt;/url&gt;&lt;/related-urls&gt;&lt;/urls&gt;&lt;access-date&gt;1 March 2020&lt;/access-date&gt;&lt;/record&gt;&lt;/Cite&gt;&lt;/EndNote&gt;</w:instrText>
      </w:r>
      <w:r w:rsidR="002F164C">
        <w:fldChar w:fldCharType="separate"/>
      </w:r>
      <w:r w:rsidR="00AD1598">
        <w:rPr>
          <w:noProof/>
        </w:rPr>
        <w:t>(</w:t>
      </w:r>
      <w:hyperlink w:anchor="_ENREF_50" w:tooltip="UN, 2015 #348" w:history="1">
        <w:r w:rsidR="00BA0B7D" w:rsidRPr="00BA0B7D">
          <w:rPr>
            <w:rStyle w:val="Hyperlink"/>
          </w:rPr>
          <w:t>UN, 2015</w:t>
        </w:r>
      </w:hyperlink>
      <w:r w:rsidR="00AD1598">
        <w:rPr>
          <w:noProof/>
        </w:rPr>
        <w:t>)</w:t>
      </w:r>
      <w:r w:rsidR="002F164C">
        <w:fldChar w:fldCharType="end"/>
      </w:r>
      <w:r w:rsidR="00E20534">
        <w:t>.</w:t>
      </w:r>
      <w:r w:rsidR="00086901">
        <w:t xml:space="preserve"> En particular</w:t>
      </w:r>
      <w:r w:rsidR="009240F2">
        <w:t xml:space="preserve">, </w:t>
      </w:r>
      <w:r>
        <w:t xml:space="preserve">el turismo sostenible </w:t>
      </w:r>
      <w:r w:rsidR="009240F2">
        <w:t>está directamente relacionada</w:t>
      </w:r>
      <w:r w:rsidR="00086901">
        <w:t xml:space="preserve"> con los ODS 8</w:t>
      </w:r>
      <w:r w:rsidR="009240F2">
        <w:t xml:space="preserve"> (meta 8.9) sobre trabajo decente</w:t>
      </w:r>
      <w:r w:rsidR="00086901">
        <w:t xml:space="preserve">, </w:t>
      </w:r>
      <w:r w:rsidR="00E86E7A">
        <w:t>12</w:t>
      </w:r>
      <w:r w:rsidR="009240F2">
        <w:t xml:space="preserve"> (meta 12.b)</w:t>
      </w:r>
      <w:r>
        <w:t xml:space="preserve"> sobre producción y consumo sostenible,</w:t>
      </w:r>
      <w:r w:rsidR="009240F2">
        <w:t xml:space="preserve"> y </w:t>
      </w:r>
      <w:r w:rsidR="00086901">
        <w:t>14</w:t>
      </w:r>
      <w:r w:rsidR="009240F2">
        <w:t xml:space="preserve"> (meta 14.7)</w:t>
      </w:r>
      <w:r>
        <w:t xml:space="preserve"> sobre la vida submarina</w:t>
      </w:r>
      <w:r w:rsidR="00086901">
        <w:t>.</w:t>
      </w:r>
      <w:r w:rsidR="009240F2">
        <w:t xml:space="preserve"> Indirectamente también se relaciona a los ODS </w:t>
      </w:r>
      <w:r w:rsidR="00326CD9">
        <w:t xml:space="preserve">6, 7, </w:t>
      </w:r>
      <w:r w:rsidR="009240F2">
        <w:t xml:space="preserve">9, </w:t>
      </w:r>
      <w:r w:rsidR="00326CD9">
        <w:t xml:space="preserve">11, </w:t>
      </w:r>
      <w:r w:rsidR="009240F2">
        <w:t>13 y 15.</w:t>
      </w:r>
      <w:r w:rsidR="00E20534">
        <w:t xml:space="preserve"> También</w:t>
      </w:r>
      <w:r w:rsidR="00512008">
        <w:t xml:space="preserve">, a </w:t>
      </w:r>
      <w:r w:rsidR="00E20534">
        <w:t>los lineamientos 2-4 de la Estrategia Nacional de Desarrollo 2030 de la República Dominicana</w:t>
      </w:r>
      <w:r w:rsidR="002D0CDA">
        <w:t xml:space="preserve">, </w:t>
      </w:r>
      <w:r w:rsidR="00E20534">
        <w:t>y en particular con los objetivos de lograr “una economía articulada, innovadora y sostenible, con una estructura productiva que genera crecimiento alto y sostenido con empleo decente, y que se inserta de forma competitiva en la economía global”, así como “un manejo sustentable del medio ambiente y una adecuada adaptación al cambio climático”</w:t>
      </w:r>
      <w:r w:rsidR="00DD3195">
        <w:t>. En particular, el objetivo 3.5.5 propone apoyar la competitividad, diversificación, y sostenibilidad del sector turismo</w:t>
      </w:r>
      <w:r w:rsidR="00DD29CD">
        <w:t xml:space="preserve">. </w:t>
      </w:r>
      <w:r w:rsidR="00DD29CD">
        <w:lastRenderedPageBreak/>
        <w:t xml:space="preserve">Dentro de sus </w:t>
      </w:r>
      <w:r w:rsidR="003A6A61">
        <w:t>líneas de acción</w:t>
      </w:r>
      <w:r w:rsidR="00DD29CD">
        <w:t xml:space="preserve"> está la elaboración de un Plan Decenal de Desarrollo Turístico, la aplicación de la regulación medioambiental, la promoción de prácticas de gestión de riesgos,  así como el desarrollo de nuevos segmentos de mercado, productos y modalidades de turismo, incluyendo actividades de naturaleza</w:t>
      </w:r>
      <w:r w:rsidR="00DD29CD" w:rsidRPr="00DD29CD">
        <w:t xml:space="preserve"> </w:t>
      </w:r>
      <w:r w:rsidR="00DD29CD">
        <w:t xml:space="preserve">cultural, histórico y medioambiental </w:t>
      </w:r>
      <w:r w:rsidR="00174262">
        <w:fldChar w:fldCharType="begin"/>
      </w:r>
      <w:r w:rsidR="00DD3195">
        <w:instrText xml:space="preserve"> ADDIN EN.CITE &lt;EndNote&gt;&lt;Cite&gt;&lt;Author&gt;Ley 1-12&lt;/Author&gt;&lt;Year&gt;2012&lt;/Year&gt;&lt;RecNum&gt;347&lt;/RecNum&gt;&lt;DisplayText&gt;(Ley 1-12, 2012)&lt;/DisplayText&gt;&lt;record&gt;&lt;rec-number&gt;347&lt;/rec-number&gt;&lt;foreign-keys&gt;&lt;key app="EN" db-id="f29tp90wx0e2v2es5xcvrw9nsraetxwdp2z0" timestamp="1583081150"&gt;347&lt;/key&gt;&lt;/foreign-keys&gt;&lt;ref-type name="Legal Rule or Regulation"&gt;50&lt;/ref-type&gt;&lt;contributors&gt;&lt;authors&gt;&lt;author&gt;Ley 1-12,&lt;/author&gt;&lt;/authors&gt;&lt;secondary-authors&gt;&lt;author&gt;Ministerio de Economía, Planificación y Desarrollo y la Consejo Nacional de Reforma del Estado &lt;/author&gt;&lt;/secondary-authors&gt;&lt;/contributors&gt;&lt;titles&gt;&lt;title&gt;Ley de la Estrategia Nacional de Desarrollo de la República Dominicana 2030 &lt;/title&gt;&lt;/titles&gt;&lt;pages&gt;92&lt;/pages&gt;&lt;volume&gt;1-13&lt;/volume&gt;&lt;dates&gt;&lt;year&gt;2012&lt;/year&gt;&lt;/dates&gt;&lt;pub-location&gt;Santo Domingo de Guzmán, Distrito Nacional, República Dominicana&lt;/pub-location&gt;&lt;publisher&gt;Gaceta Oficial&lt;/publisher&gt;&lt;urls&gt;&lt;/urls&gt;&lt;/record&gt;&lt;/Cite&gt;&lt;/EndNote&gt;</w:instrText>
      </w:r>
      <w:r w:rsidR="00174262">
        <w:fldChar w:fldCharType="separate"/>
      </w:r>
      <w:r w:rsidR="00DD3195">
        <w:rPr>
          <w:noProof/>
        </w:rPr>
        <w:t>(</w:t>
      </w:r>
      <w:hyperlink w:anchor="_ENREF_26" w:tooltip="Ley 1-12, 2012 #347" w:history="1">
        <w:r w:rsidR="00BA0B7D" w:rsidRPr="00BA0B7D">
          <w:rPr>
            <w:rStyle w:val="Hyperlink"/>
          </w:rPr>
          <w:t>Ley 1-12, 2012</w:t>
        </w:r>
      </w:hyperlink>
      <w:r w:rsidR="00DD3195">
        <w:rPr>
          <w:noProof/>
        </w:rPr>
        <w:t>)</w:t>
      </w:r>
      <w:r w:rsidR="00174262">
        <w:fldChar w:fldCharType="end"/>
      </w:r>
      <w:r w:rsidR="00E20534">
        <w:t xml:space="preserve">. </w:t>
      </w:r>
    </w:p>
    <w:p w14:paraId="741F3330" w14:textId="77777777" w:rsidR="0079600F" w:rsidRDefault="0079600F" w:rsidP="0079600F"/>
    <w:p w14:paraId="00000041" w14:textId="77777777" w:rsidR="00CE678A" w:rsidRDefault="00E20534">
      <w:pPr>
        <w:pStyle w:val="Heading2"/>
      </w:pPr>
      <w:bookmarkStart w:id="3" w:name="_Toc40367492"/>
      <w:r>
        <w:t>Objetivos de la Investigación</w:t>
      </w:r>
      <w:bookmarkEnd w:id="3"/>
    </w:p>
    <w:p w14:paraId="00000042" w14:textId="18260885" w:rsidR="00CE678A" w:rsidRDefault="00E20534">
      <w:r>
        <w:t xml:space="preserve">De acuerdo con un reporte del Programa de Naciones Unidas para el Medio Ambiente </w:t>
      </w:r>
      <w:r w:rsidR="00174262">
        <w:fldChar w:fldCharType="begin"/>
      </w:r>
      <w:r w:rsidR="00174262">
        <w:instrText xml:space="preserve"> ADDIN EN.CITE &lt;EndNote&gt;&lt;Cite&gt;&lt;Author&gt;UNEP&lt;/Author&gt;&lt;Year&gt;2011&lt;/Year&gt;&lt;RecNum&gt;342&lt;/RecNum&gt;&lt;DisplayText&gt;(UNEP, 2011)&lt;/DisplayText&gt;&lt;record&gt;&lt;rec-number&gt;342&lt;/rec-number&gt;&lt;foreign-keys&gt;&lt;key app="EN" db-id="f29tp90wx0e2v2es5xcvrw9nsraetxwdp2z0" timestamp="1582669729"&gt;342&lt;/key&gt;&lt;/foreign-keys&gt;&lt;ref-type name="Report"&gt;27&lt;/ref-type&gt;&lt;contributors&gt;&lt;authors&gt;&lt;author&gt;UNEP&lt;/author&gt;&lt;/authors&gt;&lt;/contributors&gt;&lt;titles&gt;&lt;title&gt;Towards a Green Economy: Pathways to Sustainable Development and Poverty Eradication&lt;/title&gt;&lt;/titles&gt;&lt;dates&gt;&lt;year&gt;2011&lt;/year&gt;&lt;/dates&gt;&lt;publisher&gt;United Nations Environment Programme &lt;/publisher&gt;&lt;urls&gt;&lt;related-urls&gt;&lt;url&gt;https://www.cbd.int/financial/doc/green_economyreport2011.pdf&lt;/url&gt;&lt;/related-urls&gt;&lt;/urls&gt;&lt;/record&gt;&lt;/Cite&gt;&lt;/EndNote&gt;</w:instrText>
      </w:r>
      <w:r w:rsidR="00174262">
        <w:fldChar w:fldCharType="separate"/>
      </w:r>
      <w:r w:rsidR="00174262">
        <w:rPr>
          <w:noProof/>
        </w:rPr>
        <w:t>(</w:t>
      </w:r>
      <w:hyperlink w:anchor="_ENREF_51" w:tooltip="UNEP, 2011 #342" w:history="1">
        <w:r w:rsidR="00BA0B7D" w:rsidRPr="00BA0B7D">
          <w:rPr>
            <w:rStyle w:val="Hyperlink"/>
          </w:rPr>
          <w:t>UNEP, 2011</w:t>
        </w:r>
      </w:hyperlink>
      <w:r w:rsidR="00174262">
        <w:rPr>
          <w:noProof/>
        </w:rPr>
        <w:t>)</w:t>
      </w:r>
      <w:r w:rsidR="00174262">
        <w:fldChar w:fldCharType="end"/>
      </w:r>
      <w:r>
        <w:t>, el gran potencial para desarrollar el turismo sostenible (o turismo verde) se encuentra en las empresas pequeñas y medianas</w:t>
      </w:r>
      <w:r>
        <w:rPr>
          <w:vertAlign w:val="superscript"/>
        </w:rPr>
        <w:footnoteReference w:id="2"/>
      </w:r>
      <w:r>
        <w:t>. Por tanto, el objetivo general de este trabajo es realizar un análisis comparativo, en base a dos casos de estudio, sobre los potenciales impactos económicos, sociales, y ambientales, de empre</w:t>
      </w:r>
      <w:r w:rsidR="0085203F">
        <w:t>sas</w:t>
      </w:r>
      <w:r>
        <w:t xml:space="preserve"> turístic</w:t>
      </w:r>
      <w:r w:rsidR="0085203F">
        <w:t>a</w:t>
      </w:r>
      <w:r>
        <w:t>s sostenibles, pequeñ</w:t>
      </w:r>
      <w:r w:rsidR="0085203F">
        <w:t>a</w:t>
      </w:r>
      <w:r>
        <w:t>s y/o median</w:t>
      </w:r>
      <w:r w:rsidR="0085203F">
        <w:t>a</w:t>
      </w:r>
      <w:r>
        <w:t xml:space="preserve">s, para el desarrollo local y regional. En esa línea, se han planteado las siguientes preguntas de investigación: </w:t>
      </w:r>
    </w:p>
    <w:p w14:paraId="00000043" w14:textId="050E7691" w:rsidR="00CE678A" w:rsidRDefault="00E20534">
      <w:pPr>
        <w:numPr>
          <w:ilvl w:val="0"/>
          <w:numId w:val="9"/>
        </w:numPr>
        <w:pBdr>
          <w:top w:val="nil"/>
          <w:left w:val="nil"/>
          <w:bottom w:val="nil"/>
          <w:right w:val="nil"/>
          <w:between w:val="nil"/>
        </w:pBdr>
        <w:spacing w:after="0"/>
      </w:pPr>
      <w:r>
        <w:rPr>
          <w:color w:val="000000"/>
        </w:rPr>
        <w:t>¿Cuáles son los potenciales impactos económicos, sociales, y ambientales, positivos y negativos, de empre</w:t>
      </w:r>
      <w:r w:rsidR="0085203F">
        <w:rPr>
          <w:color w:val="000000"/>
        </w:rPr>
        <w:t>sa</w:t>
      </w:r>
      <w:r>
        <w:rPr>
          <w:color w:val="000000"/>
        </w:rPr>
        <w:t>s turístic</w:t>
      </w:r>
      <w:r w:rsidR="0085203F">
        <w:rPr>
          <w:color w:val="000000"/>
        </w:rPr>
        <w:t>a</w:t>
      </w:r>
      <w:r>
        <w:rPr>
          <w:color w:val="000000"/>
        </w:rPr>
        <w:t>s sostenibles, pequeñ</w:t>
      </w:r>
      <w:r w:rsidR="0085203F">
        <w:rPr>
          <w:color w:val="000000"/>
        </w:rPr>
        <w:t>a</w:t>
      </w:r>
      <w:r>
        <w:rPr>
          <w:color w:val="000000"/>
        </w:rPr>
        <w:t>s y/o median</w:t>
      </w:r>
      <w:r w:rsidR="0085203F">
        <w:rPr>
          <w:color w:val="000000"/>
        </w:rPr>
        <w:t>a</w:t>
      </w:r>
      <w:r>
        <w:rPr>
          <w:color w:val="000000"/>
        </w:rPr>
        <w:t xml:space="preserve">s, para el desarrollo local y regional en la República Dominicana? </w:t>
      </w:r>
    </w:p>
    <w:p w14:paraId="00000044" w14:textId="77777777" w:rsidR="00CE678A" w:rsidRDefault="00E20534">
      <w:pPr>
        <w:numPr>
          <w:ilvl w:val="0"/>
          <w:numId w:val="9"/>
        </w:numPr>
        <w:pBdr>
          <w:top w:val="nil"/>
          <w:left w:val="nil"/>
          <w:bottom w:val="nil"/>
          <w:right w:val="nil"/>
          <w:between w:val="nil"/>
        </w:pBdr>
        <w:spacing w:before="0" w:after="0"/>
      </w:pPr>
      <w:r>
        <w:rPr>
          <w:color w:val="000000"/>
        </w:rPr>
        <w:t xml:space="preserve">¿Cuál es la diferencia del potencial impacto entre proyectos con perspectiva de sostenibilidad, pequeños y medianos, con otros proyectos turísticos de mayor tamaño y enfoque tradicional de desarrollo? </w:t>
      </w:r>
    </w:p>
    <w:p w14:paraId="00000045" w14:textId="6EB00C5F" w:rsidR="00CE678A" w:rsidRDefault="00E20534">
      <w:pPr>
        <w:numPr>
          <w:ilvl w:val="0"/>
          <w:numId w:val="9"/>
        </w:numPr>
        <w:pBdr>
          <w:top w:val="nil"/>
          <w:left w:val="nil"/>
          <w:bottom w:val="nil"/>
          <w:right w:val="nil"/>
          <w:between w:val="nil"/>
        </w:pBdr>
        <w:spacing w:before="0" w:after="0"/>
      </w:pPr>
      <w:r>
        <w:rPr>
          <w:color w:val="000000"/>
        </w:rPr>
        <w:t xml:space="preserve">¿Cuáles soluciones </w:t>
      </w:r>
      <w:r w:rsidR="00EB7CD4">
        <w:rPr>
          <w:color w:val="000000"/>
        </w:rPr>
        <w:t>costo-efectiva incrementarían</w:t>
      </w:r>
      <w:r>
        <w:rPr>
          <w:color w:val="000000"/>
        </w:rPr>
        <w:t xml:space="preserve"> la sostenibilidad de empre</w:t>
      </w:r>
      <w:r w:rsidR="0085203F">
        <w:rPr>
          <w:color w:val="000000"/>
        </w:rPr>
        <w:t>sas</w:t>
      </w:r>
      <w:r>
        <w:rPr>
          <w:color w:val="000000"/>
        </w:rPr>
        <w:t xml:space="preserve"> turístic</w:t>
      </w:r>
      <w:r w:rsidR="0085203F">
        <w:rPr>
          <w:color w:val="000000"/>
        </w:rPr>
        <w:t>a</w:t>
      </w:r>
      <w:r>
        <w:rPr>
          <w:color w:val="000000"/>
        </w:rPr>
        <w:t>s?</w:t>
      </w:r>
      <w:r w:rsidR="00EB7CD4">
        <w:rPr>
          <w:color w:val="000000"/>
        </w:rPr>
        <w:t xml:space="preserve">  </w:t>
      </w:r>
    </w:p>
    <w:p w14:paraId="00000046" w14:textId="77777777" w:rsidR="00CE678A" w:rsidRDefault="00CE678A">
      <w:pPr>
        <w:pBdr>
          <w:top w:val="nil"/>
          <w:left w:val="nil"/>
          <w:bottom w:val="nil"/>
          <w:right w:val="nil"/>
          <w:between w:val="nil"/>
        </w:pBdr>
        <w:spacing w:before="0"/>
        <w:ind w:firstLine="0"/>
        <w:rPr>
          <w:color w:val="000000"/>
        </w:rPr>
      </w:pPr>
    </w:p>
    <w:p w14:paraId="00000047" w14:textId="1B76E912" w:rsidR="00CE678A" w:rsidRDefault="00E20534">
      <w:pPr>
        <w:pStyle w:val="Heading2"/>
      </w:pPr>
      <w:bookmarkStart w:id="4" w:name="_Toc40367493"/>
      <w:r>
        <w:t>¿Qué es turismo sostenible? Un enfoque holístico</w:t>
      </w:r>
      <w:bookmarkEnd w:id="4"/>
      <w:r>
        <w:t xml:space="preserve"> </w:t>
      </w:r>
    </w:p>
    <w:p w14:paraId="00000048" w14:textId="52E974F8" w:rsidR="00CE678A" w:rsidRDefault="00E20534">
      <w:r>
        <w:t xml:space="preserve">El concepto de turismo sostenible surge con la idea de buscar un balance entre el ‘paradigma convencional’, que se concentra en las utilidades económicas, y un ‘paradigma medioambiental’, que se concentra en la conservación de </w:t>
      </w:r>
      <w:r w:rsidR="00BB7CEC">
        <w:t>los</w:t>
      </w:r>
      <w:r>
        <w:t xml:space="preserve"> recursos naturales, y en el mejoramiento de vida de las comunidades locales actuales y futuras. Uno de los primeros referentes es la Declaración de Berlín Sobre Diversidad Biológica y Turismo Sostenible </w:t>
      </w:r>
      <w:r w:rsidR="00174262">
        <w:fldChar w:fldCharType="begin"/>
      </w:r>
      <w:r w:rsidR="00174262">
        <w:instrText xml:space="preserve"> ADDIN EN.CITE &lt;EndNote&gt;&lt;Cite&gt;&lt;Author&gt;The Berlin Declaration&lt;/Author&gt;&lt;Year&gt;1997&lt;/Year&gt;&lt;RecNum&gt;345&lt;/RecNum&gt;&lt;DisplayText&gt;(The Berlin Declaration, 1997)&lt;/DisplayText&gt;&lt;record&gt;&lt;rec-number&gt;345&lt;/rec-number&gt;&lt;foreign-keys&gt;&lt;key app="EN" db-id="f29tp90wx0e2v2es5xcvrw9nsraetxwdp2z0" timestamp="1583016817"&gt;345&lt;/key&gt;&lt;/foreign-keys&gt;&lt;ref-type name="Conference Proceedings"&gt;10&lt;/ref-type&gt;&lt;contributors&gt;&lt;authors&gt;&lt;author&gt;The Berlin Declaration,&lt;/author&gt;&lt;/authors&gt;&lt;/contributors&gt;&lt;titles&gt;&lt;title&gt;The Berlin Declaration on Biological Diversity and Sustainable Tourism&lt;/title&gt;&lt;secondary-title&gt;International Conference of Ministers on Biological Diversity and Tourism &lt;/secondary-title&gt;&lt;/titles&gt;&lt;dates&gt;&lt;year&gt;1997&lt;/year&gt;&lt;pub-dates&gt;&lt;date&gt;6-8 March&lt;/date&gt;&lt;/pub-dates&gt;&lt;/dates&gt;&lt;pub-location&gt;Berlin&lt;/pub-location&gt;&lt;urls&gt;&lt;related-urls&gt;&lt;url&gt;http://www.gdrc.org/uem/eco-tour/berlin.html&lt;/url&gt;&lt;/related-urls&gt;&lt;/urls&gt;&lt;/record&gt;&lt;/Cite&gt;&lt;/EndNote&gt;</w:instrText>
      </w:r>
      <w:r w:rsidR="00174262">
        <w:fldChar w:fldCharType="separate"/>
      </w:r>
      <w:r w:rsidR="00174262">
        <w:rPr>
          <w:noProof/>
        </w:rPr>
        <w:t>(</w:t>
      </w:r>
      <w:hyperlink w:anchor="_ENREF_48" w:tooltip="The Berlin Declaration, 1997 #345" w:history="1">
        <w:r w:rsidR="00BA0B7D" w:rsidRPr="00BA0B7D">
          <w:rPr>
            <w:rStyle w:val="Hyperlink"/>
          </w:rPr>
          <w:t>The Berlin Declaration, 1997</w:t>
        </w:r>
      </w:hyperlink>
      <w:r w:rsidR="00174262">
        <w:rPr>
          <w:noProof/>
        </w:rPr>
        <w:t>)</w:t>
      </w:r>
      <w:r w:rsidR="00174262">
        <w:fldChar w:fldCharType="end"/>
      </w:r>
      <w:r>
        <w:t>, donde por primera vez se proveen principios para la conservación biológica y el turismo sostenible. La OMT define el turismo sostenible como el turismo que asume, en su totalidad, los actuales y futuros impactos económicos, sociales, y medioambientales, tomando en cuenta las necesidades de los visitantes, de la industria, del medioambiente, y de las comunidades locales</w:t>
      </w:r>
      <w:r w:rsidR="00174262">
        <w:rPr>
          <w:color w:val="222222"/>
          <w:sz w:val="21"/>
          <w:szCs w:val="21"/>
          <w:highlight w:val="white"/>
        </w:rPr>
        <w:t xml:space="preserve"> </w:t>
      </w:r>
      <w:r w:rsidR="00174262">
        <w:rPr>
          <w:color w:val="222222"/>
          <w:sz w:val="21"/>
          <w:szCs w:val="21"/>
          <w:highlight w:val="white"/>
        </w:rPr>
        <w:fldChar w:fldCharType="begin"/>
      </w:r>
      <w:r w:rsidR="00174262">
        <w:rPr>
          <w:color w:val="222222"/>
          <w:sz w:val="21"/>
          <w:szCs w:val="21"/>
          <w:highlight w:val="white"/>
        </w:rPr>
        <w:instrText xml:space="preserve"> ADDIN EN.CITE &lt;EndNote&gt;&lt;Cite&gt;&lt;Author&gt;UNWTO&lt;/Author&gt;&lt;Year&gt;2013&lt;/Year&gt;&lt;RecNum&gt;337&lt;/RecNum&gt;&lt;DisplayText&gt;(UNWTO, 2013)&lt;/DisplayText&gt;&lt;record&gt;&lt;rec-number&gt;337&lt;/rec-number&gt;&lt;foreign-keys&gt;&lt;key app="EN" db-id="f29tp90wx0e2v2es5xcvrw9nsraetxwdp2z0" timestamp="1581395883"&gt;337&lt;/key&gt;&lt;/foreign-keys&gt;&lt;ref-type name="Report"&gt;27&lt;/ref-type&gt;&lt;contributors&gt;&lt;authors&gt;&lt;author&gt;UNWTO&lt;/author&gt;&lt;/authors&gt;&lt;/contributors&gt;&lt;titles&gt;&lt;title&gt;Sustainable Tourism for Development Guidebook: Enhancing capacities for Sustainable Tourism for development in developing countries&lt;/title&gt;&lt;/titles&gt;&lt;number&gt;DCI-MULTI-2011/280-663 &lt;/number&gt;&lt;edition&gt;1&lt;/edition&gt;&lt;dates&gt;&lt;year&gt;2013&lt;/year&gt;&lt;/dates&gt;&lt;publisher&gt;World Tourism Organization (UNWTO)&lt;/publisher&gt;&lt;urls&gt;&lt;related-urls&gt;&lt;url&gt;https://www.e-unwto.org/doi/pdf/10.18111/9789284415496&lt;/url&gt;&lt;/related-urls&gt;&lt;/urls&gt;&lt;/record&gt;&lt;/Cite&gt;&lt;/EndNote&gt;</w:instrText>
      </w:r>
      <w:r w:rsidR="00174262">
        <w:rPr>
          <w:color w:val="222222"/>
          <w:sz w:val="21"/>
          <w:szCs w:val="21"/>
          <w:highlight w:val="white"/>
        </w:rPr>
        <w:fldChar w:fldCharType="separate"/>
      </w:r>
      <w:r w:rsidR="00174262">
        <w:rPr>
          <w:noProof/>
          <w:color w:val="222222"/>
          <w:sz w:val="21"/>
          <w:szCs w:val="21"/>
          <w:highlight w:val="white"/>
        </w:rPr>
        <w:t>(</w:t>
      </w:r>
      <w:hyperlink w:anchor="_ENREF_52" w:tooltip="UNWTO, 2013 #337" w:history="1">
        <w:r w:rsidR="00BA0B7D" w:rsidRPr="00BA0B7D">
          <w:rPr>
            <w:rStyle w:val="Hyperlink"/>
            <w:highlight w:val="white"/>
          </w:rPr>
          <w:t>UNWTO, 2013</w:t>
        </w:r>
      </w:hyperlink>
      <w:r w:rsidR="00174262">
        <w:rPr>
          <w:noProof/>
          <w:color w:val="222222"/>
          <w:sz w:val="21"/>
          <w:szCs w:val="21"/>
          <w:highlight w:val="white"/>
        </w:rPr>
        <w:t>)</w:t>
      </w:r>
      <w:r w:rsidR="00174262">
        <w:rPr>
          <w:color w:val="222222"/>
          <w:sz w:val="21"/>
          <w:szCs w:val="21"/>
          <w:highlight w:val="white"/>
        </w:rPr>
        <w:fldChar w:fldCharType="end"/>
      </w:r>
      <w:r>
        <w:rPr>
          <w:color w:val="222222"/>
          <w:sz w:val="21"/>
          <w:szCs w:val="21"/>
          <w:highlight w:val="white"/>
        </w:rPr>
        <w:t xml:space="preserve">. </w:t>
      </w:r>
      <w:r>
        <w:t>Esto implica una alta consideración por la calidad de vida de las comunidades que los albergan, de la experiencia para los turistas, y del medioambiente</w:t>
      </w:r>
      <w:r w:rsidR="0018602D">
        <w:t>.</w:t>
      </w:r>
    </w:p>
    <w:p w14:paraId="00000049" w14:textId="6279798B" w:rsidR="00CE678A" w:rsidRDefault="00E20534">
      <w:r>
        <w:t>Otro referente clave de turismo sostenible es el GSTC, que provee una serie de criterios mínimos deben cumplir</w:t>
      </w:r>
      <w:r w:rsidR="00346767">
        <w:t>se</w:t>
      </w:r>
      <w:r>
        <w:t xml:space="preserve"> para lograr la sostenibilidad del sector </w:t>
      </w:r>
      <w:r w:rsidR="00174262">
        <w:fldChar w:fldCharType="begin"/>
      </w:r>
      <w:r w:rsidR="00AD1598">
        <w:instrText xml:space="preserve"> ADDIN EN.CITE &lt;EndNote&gt;&lt;Cite&gt;&lt;Author&gt;GSTC&lt;/Author&gt;&lt;Year&gt;2016&lt;/Year&gt;&lt;RecNum&gt;343&lt;/RecNum&gt;&lt;DisplayText&gt;(GSTC, 2016)&lt;/DisplayText&gt;&lt;record&gt;&lt;rec-number&gt;343&lt;/rec-number&gt;&lt;foreign-keys&gt;&lt;key app="EN" db-id="f29tp90wx0e2v2es5xcvrw9nsraetxwdp2z0" timestamp="1582687366"&gt;343&lt;/key&gt;&lt;/foreign-keys&gt;&lt;ref-type name="Electronic Article"&gt;43&lt;/ref-type&gt;&lt;contributors&gt;&lt;authors&gt;&lt;author&gt;GSTC&lt;/author&gt;&lt;/authors&gt;&lt;/contributors&gt;&lt;titles&gt;&lt;title&gt;GSTC Industry Criteria: Suggested Performance Indicators for Hotels and Accommodations &lt;/title&gt;&lt;/titles&gt;&lt;number&gt;GSTC-I / GSTC-H&amp;amp;TOv3&lt;/number&gt;&lt;dates&gt;&lt;year&gt;2016&lt;/year&gt;&lt;/dates&gt;&lt;publisher&gt;Global Sustainable Tourism Council&lt;/publisher&gt;&lt;urls&gt;&lt;related-urls&gt;&lt;url&gt;gstcouncil.org&lt;/url&gt;&lt;/related-urls&gt;&lt;/urls&gt;&lt;/record&gt;&lt;/Cite&gt;&lt;/EndNote&gt;</w:instrText>
      </w:r>
      <w:r w:rsidR="00174262">
        <w:fldChar w:fldCharType="separate"/>
      </w:r>
      <w:r w:rsidR="00174262">
        <w:rPr>
          <w:noProof/>
        </w:rPr>
        <w:t>(</w:t>
      </w:r>
      <w:hyperlink w:anchor="_ENREF_13" w:tooltip="GSTC, 2016 #343" w:history="1">
        <w:r w:rsidR="00BA0B7D" w:rsidRPr="00BA0B7D">
          <w:rPr>
            <w:rStyle w:val="Hyperlink"/>
          </w:rPr>
          <w:t>GSTC, 2016</w:t>
        </w:r>
      </w:hyperlink>
      <w:r w:rsidR="00174262">
        <w:rPr>
          <w:noProof/>
        </w:rPr>
        <w:t>)</w:t>
      </w:r>
      <w:r w:rsidR="00174262">
        <w:fldChar w:fldCharType="end"/>
      </w:r>
      <w:r w:rsidR="00174262">
        <w:t xml:space="preserve">. </w:t>
      </w:r>
      <w:r w:rsidR="00346767">
        <w:t>Estos</w:t>
      </w:r>
      <w:r>
        <w:t xml:space="preserve"> incluyen factores sociales, culturales, económicos, y ambientales, así como una serie de indicadores para </w:t>
      </w:r>
      <w:r>
        <w:lastRenderedPageBreak/>
        <w:t>su medición</w:t>
      </w:r>
      <w:r>
        <w:rPr>
          <w:vertAlign w:val="superscript"/>
        </w:rPr>
        <w:footnoteReference w:id="3"/>
      </w:r>
      <w:r>
        <w:t xml:space="preserve">. Sin embargo, no existen métricas estándares con rangos específicos para medir el complimiento de tales criterios, o ponderadores de la importancia relativa de cada componente. Por tanto, nivel de cumplimiento o de sostenibilidad dependerá de la severidad con la que se mida. Por ejemplo, la generación de empleo derivado de un proyecto turístico puede considerarse insuficiente si la misma no cumple con todas las condiciones de trabajo decente, tal y como es definido por la Organización Internacional del Trabajo.   </w:t>
      </w:r>
    </w:p>
    <w:p w14:paraId="0000004A" w14:textId="3C522FF4" w:rsidR="00CE678A" w:rsidRDefault="00E20534">
      <w:r>
        <w:t>El turismo sostenible no se entiende como una forma de turismo alternativo, sino un conjunto de características que le otorgan el reconocimiento de sostenibilidad a cualquier forma de turismo. E</w:t>
      </w:r>
      <w:r>
        <w:rPr>
          <w:color w:val="231F20"/>
        </w:rPr>
        <w:t xml:space="preserve">l </w:t>
      </w:r>
      <w:r>
        <w:rPr>
          <w:i/>
        </w:rPr>
        <w:t>ecoturismo</w:t>
      </w:r>
      <w:r>
        <w:t xml:space="preserve">, por su parte, sí representa una forma especial de turismo, que pone particular énfasis en los recursos naturales y ecológicos, y en la sostenibilidad del medio ambiente </w:t>
      </w:r>
      <w:r w:rsidR="00174262">
        <w:fldChar w:fldCharType="begin"/>
      </w:r>
      <w:r w:rsidR="00AD1598">
        <w:instrText xml:space="preserve"> ADDIN EN.CITE &lt;EndNote&gt;&lt;Cite&gt;&lt;Author&gt;Almeyda Zambrano&lt;/Author&gt;&lt;Year&gt;2010&lt;/Year&gt;&lt;RecNum&gt;334&lt;/RecNum&gt;&lt;DisplayText&gt;(Almeyda Zambrano, Broadbent, &amp;amp; Durham, 2010)&lt;/DisplayText&gt;&lt;record&gt;&lt;rec-number&gt;334&lt;/rec-number&gt;&lt;foreign-keys&gt;&lt;key app="EN" db-id="f29tp90wx0e2v2es5xcvrw9nsraetxwdp2z0" timestamp="1579205877"&gt;334&lt;/key&gt;&lt;/foreign-keys&gt;&lt;ref-type name="Journal Article"&gt;17&lt;/ref-type&gt;&lt;contributors&gt;&lt;authors&gt;&lt;author&gt;Almeyda Zambrano, Angelica M. &lt;/author&gt;&lt;author&gt;Broadbent, Eben N.&lt;/author&gt;&lt;author&gt;Durham, William H.&lt;/author&gt;&lt;/authors&gt;&lt;/contributors&gt;&lt;titles&gt;&lt;title&gt;Social and environmental effects of ecotourism in the Osa Peninsula of Costa Rica: the Lapa Rios case&lt;/title&gt;&lt;secondary-title&gt;Journal of Ecotourism&lt;/secondary-title&gt;&lt;/titles&gt;&lt;periodical&gt;&lt;full-title&gt;Journal of Ecotourism&lt;/full-title&gt;&lt;/periodical&gt;&lt;pages&gt;62-83&lt;/pages&gt;&lt;volume&gt;9&lt;/volume&gt;&lt;number&gt;1&lt;/number&gt;&lt;dates&gt;&lt;year&gt;2010&lt;/year&gt;&lt;pub-dates&gt;&lt;date&gt;2010/03/01&lt;/date&gt;&lt;/pub-dates&gt;&lt;/dates&gt;&lt;publisher&gt;Routledge&lt;/publisher&gt;&lt;isbn&gt;1472-4049&lt;/isbn&gt;&lt;urls&gt;&lt;related-urls&gt;&lt;url&gt;https://doi.org/10.1080/14724040902953076&lt;/url&gt;&lt;/related-urls&gt;&lt;/urls&gt;&lt;electronic-resource-num&gt;10.1080/14724040902953076&lt;/electronic-resource-num&gt;&lt;/record&gt;&lt;/Cite&gt;&lt;/EndNote&gt;</w:instrText>
      </w:r>
      <w:r w:rsidR="00174262">
        <w:fldChar w:fldCharType="separate"/>
      </w:r>
      <w:r w:rsidR="00AD1598">
        <w:rPr>
          <w:noProof/>
        </w:rPr>
        <w:t>(</w:t>
      </w:r>
      <w:hyperlink w:anchor="_ENREF_1" w:tooltip="Almeyda Zambrano, 2010 #334" w:history="1">
        <w:r w:rsidR="00BA0B7D" w:rsidRPr="00BA0B7D">
          <w:rPr>
            <w:rStyle w:val="Hyperlink"/>
          </w:rPr>
          <w:t>Almeyda Zambrano, Broadbent, &amp; Durham, 2010</w:t>
        </w:r>
      </w:hyperlink>
      <w:r w:rsidR="00AD1598">
        <w:rPr>
          <w:noProof/>
        </w:rPr>
        <w:t>)</w:t>
      </w:r>
      <w:r w:rsidR="00174262">
        <w:fldChar w:fldCharType="end"/>
      </w:r>
      <w:r w:rsidR="00174262">
        <w:t xml:space="preserve">. </w:t>
      </w:r>
      <w:r>
        <w:t>Sin embargo, con frecuencia ambos conceptos son utilizados indistintamente</w:t>
      </w:r>
      <w:r>
        <w:rPr>
          <w:vertAlign w:val="superscript"/>
        </w:rPr>
        <w:footnoteReference w:id="4"/>
      </w:r>
      <w:r>
        <w:t xml:space="preserve">. En otros casos se pone especial énfasis en la parte comunitaria, definiéndolo como </w:t>
      </w:r>
      <w:r>
        <w:rPr>
          <w:i/>
        </w:rPr>
        <w:t>turismo basado en la comunidad</w:t>
      </w:r>
      <w:r>
        <w:t xml:space="preserve">. Por ejemplo, </w:t>
      </w:r>
      <w:r w:rsidR="00174262">
        <w:fldChar w:fldCharType="begin"/>
      </w:r>
      <w:r w:rsidR="00174262">
        <w:instrText xml:space="preserve"> ADDIN EN.CITE &lt;EndNote&gt;&lt;Cite&gt;&lt;Author&gt;Choi&lt;/Author&gt;&lt;Year&gt;2005&lt;/Year&gt;&lt;RecNum&gt;333&lt;/RecNum&gt;&lt;DisplayText&gt;(Choi &amp;amp; Sirakaya, 2005)&lt;/DisplayText&gt;&lt;record&gt;&lt;rec-number&gt;333&lt;/rec-number&gt;&lt;foreign-keys&gt;&lt;key app="EN" db-id="f29tp90wx0e2v2es5xcvrw9nsraetxwdp2z0" timestamp="1579189872"&gt;333&lt;/key&gt;&lt;/foreign-keys&gt;&lt;ref-type name="Journal Article"&gt;17&lt;/ref-type&gt;&lt;contributors&gt;&lt;authors&gt;&lt;author&gt;Choi, Hwan-Suk Chris&lt;/author&gt;&lt;author&gt;Sirakaya, Ercan&lt;/author&gt;&lt;/authors&gt;&lt;/contributors&gt;&lt;titles&gt;&lt;title&gt;Measuring Residents’ Attitude toward Sustainable Tourism: Development of Sustainable Tourism Attitude Scale&lt;/title&gt;&lt;secondary-title&gt;Journal of Travel Research&lt;/secondary-title&gt;&lt;/titles&gt;&lt;periodical&gt;&lt;full-title&gt;Journal of Travel Research&lt;/full-title&gt;&lt;/periodical&gt;&lt;pages&gt;380-394&lt;/pages&gt;&lt;volume&gt;43&lt;/volume&gt;&lt;number&gt;4&lt;/number&gt;&lt;keywords&gt;&lt;keyword&gt;subjective indicators,resident attitudes,community tourism,sustainability,tourism policy,attitude scale&lt;/keyword&gt;&lt;/keywords&gt;&lt;dates&gt;&lt;year&gt;2005&lt;/year&gt;&lt;/dates&gt;&lt;urls&gt;&lt;related-urls&gt;&lt;url&gt;https://journals.sagepub.com/doi/abs/10.1177/0047287505274651&lt;/url&gt;&lt;/related-urls&gt;&lt;/urls&gt;&lt;electronic-resource-num&gt;10.1177/0047287505274651&lt;/electronic-resource-num&gt;&lt;/record&gt;&lt;/Cite&gt;&lt;/EndNote&gt;</w:instrText>
      </w:r>
      <w:r w:rsidR="00174262">
        <w:fldChar w:fldCharType="separate"/>
      </w:r>
      <w:r w:rsidR="00174262">
        <w:rPr>
          <w:noProof/>
        </w:rPr>
        <w:t>(</w:t>
      </w:r>
      <w:hyperlink w:anchor="_ENREF_7" w:tooltip="Choi, 2005 #333" w:history="1">
        <w:r w:rsidR="00BA0B7D" w:rsidRPr="00BA0B7D">
          <w:rPr>
            <w:rStyle w:val="Hyperlink"/>
          </w:rPr>
          <w:t>Choi &amp; Sirakaya, 2005</w:t>
        </w:r>
      </w:hyperlink>
      <w:r w:rsidR="00174262">
        <w:rPr>
          <w:noProof/>
        </w:rPr>
        <w:t>)</w:t>
      </w:r>
      <w:r w:rsidR="00174262">
        <w:fldChar w:fldCharType="end"/>
      </w:r>
      <w:r w:rsidR="00174262">
        <w:t xml:space="preserve"> </w:t>
      </w:r>
      <w:r>
        <w:t>proveen una descripción específica</w:t>
      </w:r>
      <w:r w:rsidR="00174262">
        <w:t xml:space="preserve"> </w:t>
      </w:r>
      <w:r>
        <w:t xml:space="preserve">de lo que ellos definen como ‘turismo comunitario sostenible’, que también incluye aspectos de </w:t>
      </w:r>
      <w:r w:rsidR="00043831">
        <w:t>medioambientales</w:t>
      </w:r>
      <w:r>
        <w:t xml:space="preserve">. Finalmente, el </w:t>
      </w:r>
      <w:r>
        <w:rPr>
          <w:i/>
        </w:rPr>
        <w:t>agroturismo</w:t>
      </w:r>
      <w:r>
        <w:t xml:space="preserve"> también es una forma de turismo que tiene particular interés en la producción agrícola. Combinado con las discusiones presentadas en </w:t>
      </w:r>
      <w:r w:rsidR="00E9367D">
        <w:fldChar w:fldCharType="begin"/>
      </w:r>
      <w:r w:rsidR="00E9367D">
        <w:instrText xml:space="preserve"> ADDIN EN.CITE &lt;EndNote&gt;&lt;Cite&gt;&lt;Author&gt;UNEP&lt;/Author&gt;&lt;Year&gt;2011&lt;/Year&gt;&lt;RecNum&gt;342&lt;/RecNum&gt;&lt;DisplayText&gt;(UNEP, 2011)&lt;/DisplayText&gt;&lt;record&gt;&lt;rec-number&gt;342&lt;/rec-number&gt;&lt;foreign-keys&gt;&lt;key app="EN" db-id="f29tp90wx0e2v2es5xcvrw9nsraetxwdp2z0" timestamp="1582669729"&gt;342&lt;/key&gt;&lt;/foreign-keys&gt;&lt;ref-type name="Report"&gt;27&lt;/ref-type&gt;&lt;contributors&gt;&lt;authors&gt;&lt;author&gt;UNEP&lt;/author&gt;&lt;/authors&gt;&lt;/contributors&gt;&lt;titles&gt;&lt;title&gt;Towards a Green Economy: Pathways to Sustainable Development and Poverty Eradication&lt;/title&gt;&lt;/titles&gt;&lt;dates&gt;&lt;year&gt;2011&lt;/year&gt;&lt;/dates&gt;&lt;publisher&gt;United Nations Environment Programme &lt;/publisher&gt;&lt;urls&gt;&lt;related-urls&gt;&lt;url&gt;https://www.cbd.int/financial/doc/green_economyreport2011.pdf&lt;/url&gt;&lt;/related-urls&gt;&lt;/urls&gt;&lt;/record&gt;&lt;/Cite&gt;&lt;/EndNote&gt;</w:instrText>
      </w:r>
      <w:r w:rsidR="00E9367D">
        <w:fldChar w:fldCharType="separate"/>
      </w:r>
      <w:r w:rsidR="00E9367D">
        <w:rPr>
          <w:noProof/>
        </w:rPr>
        <w:t>(</w:t>
      </w:r>
      <w:hyperlink w:anchor="_ENREF_51" w:tooltip="UNEP, 2011 #342" w:history="1">
        <w:r w:rsidR="00BA0B7D" w:rsidRPr="00BA0B7D">
          <w:rPr>
            <w:rStyle w:val="Hyperlink"/>
          </w:rPr>
          <w:t>UNEP, 2011</w:t>
        </w:r>
      </w:hyperlink>
      <w:r w:rsidR="00E9367D">
        <w:rPr>
          <w:noProof/>
        </w:rPr>
        <w:t>)</w:t>
      </w:r>
      <w:r w:rsidR="00E9367D">
        <w:fldChar w:fldCharType="end"/>
      </w:r>
      <w:r>
        <w:t xml:space="preserve">, </w:t>
      </w:r>
      <w:r w:rsidR="00E9367D">
        <w:rPr>
          <w:color w:val="222222"/>
          <w:sz w:val="21"/>
          <w:szCs w:val="21"/>
          <w:highlight w:val="white"/>
        </w:rPr>
        <w:fldChar w:fldCharType="begin"/>
      </w:r>
      <w:r w:rsidR="00E9367D">
        <w:rPr>
          <w:color w:val="222222"/>
          <w:sz w:val="21"/>
          <w:szCs w:val="21"/>
          <w:highlight w:val="white"/>
        </w:rPr>
        <w:instrText xml:space="preserve"> ADDIN EN.CITE &lt;EndNote&gt;&lt;Cite&gt;&lt;Author&gt;UNWTO&lt;/Author&gt;&lt;Year&gt;2013&lt;/Year&gt;&lt;RecNum&gt;337&lt;/RecNum&gt;&lt;DisplayText&gt;(UNWTO, 2013)&lt;/DisplayText&gt;&lt;record&gt;&lt;rec-number&gt;337&lt;/rec-number&gt;&lt;foreign-keys&gt;&lt;key app="EN" db-id="f29tp90wx0e2v2es5xcvrw9nsraetxwdp2z0" timestamp="1581395883"&gt;337&lt;/key&gt;&lt;/foreign-keys&gt;&lt;ref-type name="Report"&gt;27&lt;/ref-type&gt;&lt;contributors&gt;&lt;authors&gt;&lt;author&gt;UNWTO&lt;/author&gt;&lt;/authors&gt;&lt;/contributors&gt;&lt;titles&gt;&lt;title&gt;Sustainable Tourism for Development Guidebook: Enhancing capacities for Sustainable Tourism for development in developing countries&lt;/title&gt;&lt;/titles&gt;&lt;number&gt;DCI-MULTI-2011/280-663 &lt;/number&gt;&lt;edition&gt;1&lt;/edition&gt;&lt;dates&gt;&lt;year&gt;2013&lt;/year&gt;&lt;/dates&gt;&lt;publisher&gt;World Tourism Organization (UNWTO)&lt;/publisher&gt;&lt;urls&gt;&lt;related-urls&gt;&lt;url&gt;https://www.e-unwto.org/doi/pdf/10.18111/9789284415496&lt;/url&gt;&lt;/related-urls&gt;&lt;/urls&gt;&lt;/record&gt;&lt;/Cite&gt;&lt;/EndNote&gt;</w:instrText>
      </w:r>
      <w:r w:rsidR="00E9367D">
        <w:rPr>
          <w:color w:val="222222"/>
          <w:sz w:val="21"/>
          <w:szCs w:val="21"/>
          <w:highlight w:val="white"/>
        </w:rPr>
        <w:fldChar w:fldCharType="separate"/>
      </w:r>
      <w:r w:rsidR="00E9367D">
        <w:rPr>
          <w:noProof/>
          <w:color w:val="222222"/>
          <w:sz w:val="21"/>
          <w:szCs w:val="21"/>
          <w:highlight w:val="white"/>
        </w:rPr>
        <w:t>(</w:t>
      </w:r>
      <w:hyperlink w:anchor="_ENREF_52" w:tooltip="UNWTO, 2013 #337" w:history="1">
        <w:r w:rsidR="00BA0B7D" w:rsidRPr="00BA0B7D">
          <w:rPr>
            <w:rStyle w:val="Hyperlink"/>
            <w:highlight w:val="white"/>
          </w:rPr>
          <w:t>UNWTO, 2013</w:t>
        </w:r>
      </w:hyperlink>
      <w:r w:rsidR="00E9367D">
        <w:rPr>
          <w:noProof/>
          <w:color w:val="222222"/>
          <w:sz w:val="21"/>
          <w:szCs w:val="21"/>
          <w:highlight w:val="white"/>
        </w:rPr>
        <w:t>)</w:t>
      </w:r>
      <w:r w:rsidR="00E9367D">
        <w:rPr>
          <w:color w:val="222222"/>
          <w:sz w:val="21"/>
          <w:szCs w:val="21"/>
          <w:highlight w:val="white"/>
        </w:rPr>
        <w:fldChar w:fldCharType="end"/>
      </w:r>
      <w:r>
        <w:t>,</w:t>
      </w:r>
      <w:r w:rsidR="00043831">
        <w:t xml:space="preserve"> y</w:t>
      </w:r>
      <w:r>
        <w:t xml:space="preserve"> </w:t>
      </w:r>
      <w:r w:rsidR="00E9367D">
        <w:fldChar w:fldCharType="begin"/>
      </w:r>
      <w:r w:rsidR="00AD1598">
        <w:instrText xml:space="preserve"> ADDIN EN.CITE &lt;EndNote&gt;&lt;Cite&gt;&lt;Author&gt;GSTC&lt;/Author&gt;&lt;Year&gt;2016&lt;/Year&gt;&lt;RecNum&gt;343&lt;/RecNum&gt;&lt;DisplayText&gt;(GSTC, 2016)&lt;/DisplayText&gt;&lt;record&gt;&lt;rec-number&gt;343&lt;/rec-number&gt;&lt;foreign-keys&gt;&lt;key app="EN" db-id="f29tp90wx0e2v2es5xcvrw9nsraetxwdp2z0" timestamp="1582687366"&gt;343&lt;/key&gt;&lt;/foreign-keys&gt;&lt;ref-type name="Electronic Article"&gt;43&lt;/ref-type&gt;&lt;contributors&gt;&lt;authors&gt;&lt;author&gt;GSTC&lt;/author&gt;&lt;/authors&gt;&lt;/contributors&gt;&lt;titles&gt;&lt;title&gt;GSTC Industry Criteria: Suggested Performance Indicators for Hotels and Accommodations &lt;/title&gt;&lt;/titles&gt;&lt;number&gt;GSTC-I / GSTC-H&amp;amp;TOv3&lt;/number&gt;&lt;dates&gt;&lt;year&gt;2016&lt;/year&gt;&lt;/dates&gt;&lt;publisher&gt;Global Sustainable Tourism Council&lt;/publisher&gt;&lt;urls&gt;&lt;related-urls&gt;&lt;url&gt;gstcouncil.org&lt;/url&gt;&lt;/related-urls&gt;&lt;/urls&gt;&lt;/record&gt;&lt;/Cite&gt;&lt;/EndNote&gt;</w:instrText>
      </w:r>
      <w:r w:rsidR="00E9367D">
        <w:fldChar w:fldCharType="separate"/>
      </w:r>
      <w:r w:rsidR="00E9367D">
        <w:rPr>
          <w:noProof/>
        </w:rPr>
        <w:t>(</w:t>
      </w:r>
      <w:hyperlink w:anchor="_ENREF_13" w:tooltip="GSTC, 2016 #343" w:history="1">
        <w:r w:rsidR="00BA0B7D" w:rsidRPr="00BA0B7D">
          <w:rPr>
            <w:rStyle w:val="Hyperlink"/>
          </w:rPr>
          <w:t>GSTC, 2016</w:t>
        </w:r>
      </w:hyperlink>
      <w:r w:rsidR="00E9367D">
        <w:rPr>
          <w:noProof/>
        </w:rPr>
        <w:t>)</w:t>
      </w:r>
      <w:r w:rsidR="00E9367D">
        <w:fldChar w:fldCharType="end"/>
      </w:r>
      <w:r>
        <w:t>, el turismo sostenible en un enfoque holístico tiene las siguientes características:</w:t>
      </w:r>
    </w:p>
    <w:p w14:paraId="0C3E54EC" w14:textId="77777777" w:rsidR="002E14D5" w:rsidRPr="002E14D5" w:rsidRDefault="002E14D5" w:rsidP="002E14D5">
      <w:pPr>
        <w:pStyle w:val="ListParagraph"/>
        <w:numPr>
          <w:ilvl w:val="0"/>
          <w:numId w:val="30"/>
        </w:numPr>
        <w:pBdr>
          <w:top w:val="nil"/>
          <w:left w:val="nil"/>
          <w:bottom w:val="nil"/>
          <w:right w:val="nil"/>
          <w:between w:val="nil"/>
        </w:pBdr>
        <w:spacing w:before="0" w:after="0"/>
      </w:pPr>
      <w:r w:rsidRPr="002E14D5">
        <w:rPr>
          <w:i/>
          <w:color w:val="000000"/>
        </w:rPr>
        <w:t>Maximización de los beneficios económicos, incluyendo beneficios para los locales</w:t>
      </w:r>
      <w:r w:rsidRPr="002E14D5">
        <w:rPr>
          <w:color w:val="000000"/>
        </w:rPr>
        <w:t xml:space="preserve">, a través de mecanismos como generación de empleos, creación y promoción de negocios locales, abastecimiento local de insumos, y reinversión local de fondos derivados del negocio. </w:t>
      </w:r>
    </w:p>
    <w:p w14:paraId="0000004B" w14:textId="6AF676F4" w:rsidR="00CE678A" w:rsidRDefault="00E20534" w:rsidP="002E14D5">
      <w:pPr>
        <w:pStyle w:val="ListParagraph"/>
        <w:numPr>
          <w:ilvl w:val="0"/>
          <w:numId w:val="30"/>
        </w:numPr>
        <w:pBdr>
          <w:top w:val="nil"/>
          <w:left w:val="nil"/>
          <w:bottom w:val="nil"/>
          <w:right w:val="nil"/>
          <w:between w:val="nil"/>
        </w:pBdr>
        <w:spacing w:before="0" w:after="0"/>
      </w:pPr>
      <w:r w:rsidRPr="002E14D5">
        <w:rPr>
          <w:color w:val="000000"/>
        </w:rPr>
        <w:t xml:space="preserve">El desarrollo del turismo tiene un alto </w:t>
      </w:r>
      <w:r w:rsidRPr="002E14D5">
        <w:rPr>
          <w:i/>
          <w:color w:val="000000"/>
        </w:rPr>
        <w:t>control y/o vinculación de la comunidad local</w:t>
      </w:r>
      <w:r w:rsidRPr="002E14D5">
        <w:rPr>
          <w:color w:val="000000"/>
        </w:rPr>
        <w:t>, con una visión de reducción de pobreza y mejora en la calidad de vida de los locales. Esto incluye:</w:t>
      </w:r>
    </w:p>
    <w:p w14:paraId="0000004D" w14:textId="77777777" w:rsidR="00CE678A" w:rsidRDefault="00E20534">
      <w:pPr>
        <w:numPr>
          <w:ilvl w:val="1"/>
          <w:numId w:val="7"/>
        </w:numPr>
        <w:pBdr>
          <w:top w:val="nil"/>
          <w:left w:val="nil"/>
          <w:bottom w:val="nil"/>
          <w:right w:val="nil"/>
          <w:between w:val="nil"/>
        </w:pBdr>
        <w:spacing w:before="0" w:after="0"/>
      </w:pPr>
      <w:r>
        <w:rPr>
          <w:i/>
          <w:color w:val="000000"/>
        </w:rPr>
        <w:t>Participación comunitaria</w:t>
      </w:r>
      <w:r>
        <w:rPr>
          <w:color w:val="000000"/>
        </w:rPr>
        <w:t xml:space="preserve"> en la toma de decisión, incluyendo en roles de liderazgo, sobre aspectos que los afecten directa, o indirectamente; participación local en el uso recreacional de las atracciones; </w:t>
      </w:r>
    </w:p>
    <w:p w14:paraId="16D4C4E4" w14:textId="77777777" w:rsidR="002E14D5" w:rsidRDefault="00E20534" w:rsidP="002E14D5">
      <w:pPr>
        <w:numPr>
          <w:ilvl w:val="1"/>
          <w:numId w:val="7"/>
        </w:numPr>
        <w:pBdr>
          <w:top w:val="nil"/>
          <w:left w:val="nil"/>
          <w:bottom w:val="nil"/>
          <w:right w:val="nil"/>
          <w:between w:val="nil"/>
        </w:pBdr>
        <w:spacing w:before="0" w:after="0"/>
      </w:pPr>
      <w:r>
        <w:rPr>
          <w:i/>
          <w:color w:val="000000"/>
        </w:rPr>
        <w:t>Apoyo a iniciativas sociales</w:t>
      </w:r>
      <w:r>
        <w:rPr>
          <w:color w:val="000000"/>
        </w:rPr>
        <w:t xml:space="preserve"> para el desarrollo de la infraestructura local y el desarrollo comunitario.</w:t>
      </w:r>
    </w:p>
    <w:p w14:paraId="0000004F" w14:textId="150FB664" w:rsidR="00CE678A" w:rsidRDefault="00E20534" w:rsidP="002E14D5">
      <w:pPr>
        <w:numPr>
          <w:ilvl w:val="0"/>
          <w:numId w:val="7"/>
        </w:numPr>
        <w:pBdr>
          <w:top w:val="nil"/>
          <w:left w:val="nil"/>
          <w:bottom w:val="nil"/>
          <w:right w:val="nil"/>
          <w:between w:val="nil"/>
        </w:pBdr>
        <w:spacing w:before="0" w:after="0"/>
      </w:pPr>
      <w:r w:rsidRPr="002E14D5">
        <w:rPr>
          <w:i/>
          <w:color w:val="000000"/>
        </w:rPr>
        <w:t>Minimización de los impactos negativos culturales</w:t>
      </w:r>
      <w:r w:rsidRPr="002E14D5">
        <w:rPr>
          <w:color w:val="000000"/>
        </w:rPr>
        <w:t xml:space="preserve"> </w:t>
      </w:r>
      <w:r w:rsidRPr="002E14D5">
        <w:rPr>
          <w:i/>
          <w:color w:val="000000"/>
        </w:rPr>
        <w:t>y sociales</w:t>
      </w:r>
      <w:r w:rsidRPr="002E14D5">
        <w:rPr>
          <w:color w:val="000000"/>
        </w:rPr>
        <w:t xml:space="preserve">, incluyendo: </w:t>
      </w:r>
    </w:p>
    <w:p w14:paraId="00000050" w14:textId="77777777" w:rsidR="00CE678A" w:rsidRDefault="00E20534">
      <w:pPr>
        <w:numPr>
          <w:ilvl w:val="1"/>
          <w:numId w:val="7"/>
        </w:numPr>
        <w:pBdr>
          <w:top w:val="nil"/>
          <w:left w:val="nil"/>
          <w:bottom w:val="nil"/>
          <w:right w:val="nil"/>
          <w:between w:val="nil"/>
        </w:pBdr>
        <w:spacing w:before="0" w:after="0"/>
      </w:pPr>
      <w:r>
        <w:rPr>
          <w:color w:val="000000"/>
        </w:rPr>
        <w:t>Minimización de impactos sociales negativos (ej. Drogas, alcoholismo, etc.)</w:t>
      </w:r>
    </w:p>
    <w:p w14:paraId="00000051" w14:textId="77777777" w:rsidR="00CE678A" w:rsidRDefault="00E20534">
      <w:pPr>
        <w:numPr>
          <w:ilvl w:val="1"/>
          <w:numId w:val="7"/>
        </w:numPr>
        <w:pBdr>
          <w:top w:val="nil"/>
          <w:left w:val="nil"/>
          <w:bottom w:val="nil"/>
          <w:right w:val="nil"/>
          <w:between w:val="nil"/>
        </w:pBdr>
        <w:spacing w:before="0" w:after="0"/>
      </w:pPr>
      <w:r>
        <w:rPr>
          <w:color w:val="000000"/>
        </w:rPr>
        <w:t>Acceso de locales a recursos naturales ecológicos del área para fines de sustento y recreación</w:t>
      </w:r>
    </w:p>
    <w:p w14:paraId="00000052" w14:textId="77777777" w:rsidR="00CE678A" w:rsidRDefault="00E20534">
      <w:pPr>
        <w:numPr>
          <w:ilvl w:val="1"/>
          <w:numId w:val="7"/>
        </w:numPr>
        <w:pBdr>
          <w:top w:val="nil"/>
          <w:left w:val="nil"/>
          <w:bottom w:val="nil"/>
          <w:right w:val="nil"/>
          <w:between w:val="nil"/>
        </w:pBdr>
        <w:spacing w:before="0" w:after="0"/>
      </w:pPr>
      <w:r>
        <w:rPr>
          <w:color w:val="000000"/>
        </w:rPr>
        <w:t xml:space="preserve">Apoyo a la tolerancia, comprensión y respeto intercultural, y la protección e inclusión de la herencia cultural en el desarrollo de las actividades turísticas. </w:t>
      </w:r>
    </w:p>
    <w:p w14:paraId="00000053" w14:textId="77777777" w:rsidR="00CE678A" w:rsidRDefault="00E20534">
      <w:pPr>
        <w:numPr>
          <w:ilvl w:val="0"/>
          <w:numId w:val="7"/>
        </w:numPr>
        <w:pBdr>
          <w:top w:val="nil"/>
          <w:left w:val="nil"/>
          <w:bottom w:val="nil"/>
          <w:right w:val="nil"/>
          <w:between w:val="nil"/>
        </w:pBdr>
        <w:spacing w:before="0" w:after="0"/>
      </w:pPr>
      <w:r>
        <w:rPr>
          <w:i/>
          <w:color w:val="000000"/>
        </w:rPr>
        <w:t>Maximización de los beneficios al medioambiente</w:t>
      </w:r>
      <w:r>
        <w:rPr>
          <w:color w:val="000000"/>
        </w:rPr>
        <w:t xml:space="preserve">, y la aplicación de la ética, políticas, y estándares en la minimización de los impactos negativos en el desarrollo de </w:t>
      </w:r>
      <w:r>
        <w:rPr>
          <w:color w:val="000000"/>
        </w:rPr>
        <w:lastRenderedPageBreak/>
        <w:t xml:space="preserve">actividades derivadas del turismo, y en el diseño, construcción, y operación de infraestructuras turísticas. Esto incluye: </w:t>
      </w:r>
    </w:p>
    <w:p w14:paraId="00000054" w14:textId="77777777" w:rsidR="00CE678A" w:rsidRDefault="00E20534">
      <w:pPr>
        <w:numPr>
          <w:ilvl w:val="1"/>
          <w:numId w:val="7"/>
        </w:numPr>
        <w:pBdr>
          <w:top w:val="nil"/>
          <w:left w:val="nil"/>
          <w:bottom w:val="nil"/>
          <w:right w:val="nil"/>
          <w:between w:val="nil"/>
        </w:pBdr>
        <w:spacing w:before="0" w:after="0"/>
      </w:pPr>
      <w:r>
        <w:rPr>
          <w:color w:val="000000"/>
        </w:rPr>
        <w:t xml:space="preserve">Conservación de los recursos naturales, y de aquellos construidos por los humanos (ej. reducción en consumo de agua; eficiencia energética; compras de productos sostenibles); </w:t>
      </w:r>
    </w:p>
    <w:p w14:paraId="00000055" w14:textId="77777777" w:rsidR="00CE678A" w:rsidRDefault="00E20534">
      <w:pPr>
        <w:numPr>
          <w:ilvl w:val="1"/>
          <w:numId w:val="7"/>
        </w:numPr>
        <w:pBdr>
          <w:top w:val="nil"/>
          <w:left w:val="nil"/>
          <w:bottom w:val="nil"/>
          <w:right w:val="nil"/>
          <w:between w:val="nil"/>
        </w:pBdr>
        <w:spacing w:before="0" w:after="0"/>
      </w:pPr>
      <w:r>
        <w:rPr>
          <w:color w:val="000000"/>
        </w:rPr>
        <w:t>Reducción de contaminación (ej. de emisiones de CO</w:t>
      </w:r>
      <w:r>
        <w:rPr>
          <w:color w:val="000000"/>
          <w:vertAlign w:val="subscript"/>
        </w:rPr>
        <w:t>2</w:t>
      </w:r>
      <w:r>
        <w:rPr>
          <w:color w:val="000000"/>
        </w:rPr>
        <w:t xml:space="preserve">; desechos sólidos y líquidos; otras sustancias peligrosas); </w:t>
      </w:r>
    </w:p>
    <w:p w14:paraId="00000056" w14:textId="5285C803" w:rsidR="00CE678A" w:rsidRDefault="00E20534">
      <w:pPr>
        <w:numPr>
          <w:ilvl w:val="1"/>
          <w:numId w:val="7"/>
        </w:numPr>
        <w:pBdr>
          <w:top w:val="nil"/>
          <w:left w:val="nil"/>
          <w:bottom w:val="nil"/>
          <w:right w:val="nil"/>
          <w:between w:val="nil"/>
        </w:pBdr>
        <w:spacing w:before="0" w:after="0"/>
      </w:pPr>
      <w:r>
        <w:rPr>
          <w:color w:val="000000"/>
        </w:rPr>
        <w:t>Conservación de la biodiversidad ecológica, los ecosistemas, y los paisajes (ej. diseñar, construir, y operar infraestructuras de bajo impacto ambiental</w:t>
      </w:r>
      <w:r w:rsidR="001E6988">
        <w:rPr>
          <w:rStyle w:val="FootnoteReference"/>
          <w:color w:val="000000"/>
        </w:rPr>
        <w:footnoteReference w:id="5"/>
      </w:r>
      <w:r>
        <w:rPr>
          <w:color w:val="000000"/>
        </w:rPr>
        <w:t>).</w:t>
      </w:r>
    </w:p>
    <w:p w14:paraId="00000057" w14:textId="77777777" w:rsidR="00CE678A" w:rsidRDefault="00E20534">
      <w:pPr>
        <w:numPr>
          <w:ilvl w:val="0"/>
          <w:numId w:val="7"/>
        </w:numPr>
        <w:pBdr>
          <w:top w:val="nil"/>
          <w:left w:val="nil"/>
          <w:bottom w:val="nil"/>
          <w:right w:val="nil"/>
          <w:between w:val="nil"/>
        </w:pBdr>
        <w:spacing w:before="0" w:after="0"/>
      </w:pPr>
      <w:r>
        <w:rPr>
          <w:color w:val="000000"/>
        </w:rPr>
        <w:t xml:space="preserve">Planeación de largo plazo, integrada, y participativa. Esto implica: </w:t>
      </w:r>
    </w:p>
    <w:p w14:paraId="00000058" w14:textId="0CB2DB59" w:rsidR="00CE678A" w:rsidRPr="00AE74C3" w:rsidRDefault="00E20534">
      <w:pPr>
        <w:numPr>
          <w:ilvl w:val="1"/>
          <w:numId w:val="7"/>
        </w:numPr>
        <w:pBdr>
          <w:top w:val="nil"/>
          <w:left w:val="nil"/>
          <w:bottom w:val="nil"/>
          <w:right w:val="nil"/>
          <w:between w:val="nil"/>
        </w:pBdr>
        <w:spacing w:before="0"/>
      </w:pPr>
      <w:r>
        <w:rPr>
          <w:color w:val="000000"/>
        </w:rPr>
        <w:t>Manejo de riesgos y crisis; Cumplimiento legal y monitoreo constante; Manejo de visitas (ej. sistema de gestión sostenible; satisfacción de visitantes; mantenimiento de atractivos del lugar)</w:t>
      </w:r>
      <w:r w:rsidR="00AE74C3">
        <w:rPr>
          <w:color w:val="000000"/>
        </w:rPr>
        <w:t>.</w:t>
      </w:r>
    </w:p>
    <w:p w14:paraId="02522777" w14:textId="77777777" w:rsidR="00AE74C3" w:rsidRPr="002E14D5" w:rsidRDefault="00AE74C3" w:rsidP="00B90C87">
      <w:pPr>
        <w:spacing w:before="0" w:after="0"/>
      </w:pPr>
    </w:p>
    <w:p w14:paraId="30822288" w14:textId="77467A4F" w:rsidR="002E14D5" w:rsidRDefault="00AE74C3" w:rsidP="00AE74C3">
      <w:pPr>
        <w:pStyle w:val="Tablas"/>
        <w:rPr>
          <w:color w:val="000000"/>
        </w:rPr>
      </w:pPr>
      <w:bookmarkStart w:id="5" w:name="_Toc40807571"/>
      <w:r>
        <w:t xml:space="preserve">Gráfico 3. </w:t>
      </w:r>
      <w:r w:rsidR="0073035F">
        <w:fldChar w:fldCharType="begin"/>
      </w:r>
      <w:r w:rsidR="0073035F">
        <w:instrText xml:space="preserve"> SEQ Gráfico_3. \* ARABIC </w:instrText>
      </w:r>
      <w:r w:rsidR="0073035F">
        <w:fldChar w:fldCharType="separate"/>
      </w:r>
      <w:r w:rsidR="005A21DF">
        <w:rPr>
          <w:noProof/>
        </w:rPr>
        <w:t>1</w:t>
      </w:r>
      <w:r w:rsidR="0073035F">
        <w:rPr>
          <w:noProof/>
        </w:rPr>
        <w:fldChar w:fldCharType="end"/>
      </w:r>
      <w:r>
        <w:t xml:space="preserve">  Características de turismo sostenible en un enfoque holístico</w:t>
      </w:r>
      <w:bookmarkEnd w:id="5"/>
    </w:p>
    <w:p w14:paraId="6782B97C" w14:textId="2D2483EF" w:rsidR="002E14D5" w:rsidRDefault="00AE74C3" w:rsidP="00B90C87">
      <w:pPr>
        <w:pBdr>
          <w:top w:val="nil"/>
          <w:left w:val="nil"/>
          <w:bottom w:val="nil"/>
          <w:right w:val="nil"/>
          <w:between w:val="nil"/>
        </w:pBdr>
        <w:spacing w:before="0" w:after="0"/>
        <w:ind w:firstLine="0"/>
        <w:jc w:val="center"/>
        <w:rPr>
          <w:color w:val="000000"/>
        </w:rPr>
      </w:pPr>
      <w:r>
        <w:rPr>
          <w:noProof/>
        </w:rPr>
        <w:drawing>
          <wp:inline distT="0" distB="0" distL="0" distR="0" wp14:anchorId="117A19E2" wp14:editId="25B7D31B">
            <wp:extent cx="5481955" cy="4615531"/>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
                      <a:extLst>
                        <a:ext uri="{28A0092B-C50C-407E-A947-70E740481C1C}">
                          <a14:useLocalDpi xmlns:a14="http://schemas.microsoft.com/office/drawing/2010/main" val="0"/>
                        </a:ext>
                      </a:extLst>
                    </a:blip>
                    <a:srcRect l="4919" t="5783" r="5074" b="5119"/>
                    <a:stretch/>
                  </pic:blipFill>
                  <pic:spPr bwMode="auto">
                    <a:xfrm>
                      <a:off x="0" y="0"/>
                      <a:ext cx="5504770" cy="4634740"/>
                    </a:xfrm>
                    <a:prstGeom prst="rect">
                      <a:avLst/>
                    </a:prstGeom>
                    <a:noFill/>
                    <a:ln>
                      <a:noFill/>
                    </a:ln>
                    <a:extLst>
                      <a:ext uri="{53640926-AAD7-44D8-BBD7-CCE9431645EC}">
                        <a14:shadowObscured xmlns:a14="http://schemas.microsoft.com/office/drawing/2010/main"/>
                      </a:ext>
                    </a:extLst>
                  </pic:spPr>
                </pic:pic>
              </a:graphicData>
            </a:graphic>
          </wp:inline>
        </w:drawing>
      </w:r>
    </w:p>
    <w:p w14:paraId="6CE62FFA" w14:textId="7050131D" w:rsidR="00B90C87" w:rsidRDefault="00B90C87" w:rsidP="00B90C87">
      <w:pPr>
        <w:pStyle w:val="footnote"/>
        <w:pBdr>
          <w:top w:val="single" w:sz="4" w:space="1" w:color="auto"/>
        </w:pBdr>
      </w:pPr>
      <w:r>
        <w:lastRenderedPageBreak/>
        <w:t>Fuente: Elaboración propia</w:t>
      </w:r>
    </w:p>
    <w:p w14:paraId="5A36687E" w14:textId="77777777" w:rsidR="002E14D5" w:rsidRDefault="002E14D5" w:rsidP="00B90C87">
      <w:pPr>
        <w:pBdr>
          <w:top w:val="nil"/>
          <w:left w:val="nil"/>
          <w:bottom w:val="nil"/>
          <w:right w:val="nil"/>
          <w:between w:val="nil"/>
        </w:pBdr>
        <w:spacing w:before="0"/>
      </w:pPr>
    </w:p>
    <w:p w14:paraId="0000005B" w14:textId="08237F69" w:rsidR="00CE678A" w:rsidRDefault="00AB699A">
      <w:pPr>
        <w:pStyle w:val="Heading2"/>
      </w:pPr>
      <w:bookmarkStart w:id="6" w:name="_Toc40367494"/>
      <w:r>
        <w:t>Evidencia sobre el I</w:t>
      </w:r>
      <w:r w:rsidR="00E20534">
        <w:t>mpacto Social, Ambiental, y Económico del Turismo Sostenible</w:t>
      </w:r>
      <w:bookmarkEnd w:id="6"/>
    </w:p>
    <w:p w14:paraId="0000005C" w14:textId="308F6670" w:rsidR="00CE678A" w:rsidRDefault="00E20534">
      <w:r>
        <w:t xml:space="preserve">La evidencia empírica sobre los impactos económicos, sociales, y ambientales del turismo sostenible es amplia pero inconclusa. Esto es particularmente cierto en el componente ambiental, donde múltiples estudios que evalúan el ecoturismo como herramienta de conservación y sostenibilidad ecológica presentan evidencias mixtas. En un análisis de 251 proyectos ecoturísticos, </w:t>
      </w:r>
      <w:hyperlink w:anchor="_ENREF_19" w:tooltip="Krüger, 2005 #339" w:history="1">
        <w:r w:rsidR="00BA0B7D" w:rsidRPr="00BA0B7D">
          <w:rPr>
            <w:rStyle w:val="Hyperlink"/>
          </w:rPr>
          <w:fldChar w:fldCharType="begin"/>
        </w:r>
        <w:r w:rsidR="00BA0B7D" w:rsidRPr="00BA0B7D">
          <w:rPr>
            <w:rStyle w:val="Hyperlink"/>
          </w:rPr>
          <w:instrText xml:space="preserve"> ADDIN EN.CITE &lt;EndNote&gt;&lt;Cite AuthorYear="1"&gt;&lt;Author&gt;Krüger&lt;/Author&gt;&lt;Year&gt;2005&lt;/Year&gt;&lt;RecNum&gt;339&lt;/RecNum&gt;&lt;DisplayText&gt;Krüger (2005)&lt;/DisplayText&gt;&lt;record&gt;&lt;rec-number&gt;339&lt;/rec-number&gt;&lt;foreign-keys&gt;&lt;key app="EN" db-id="f29tp90wx0e2v2es5xcvrw9nsraetxwdp2z0" timestamp="1582603068"&gt;339&lt;/key&gt;&lt;/foreign-keys&gt;&lt;ref-type name="Journal Article"&gt;17&lt;/ref-type&gt;&lt;contributors&gt;&lt;authors&gt;&lt;author&gt;Krüger, Oliver&lt;/author&gt;&lt;/authors&gt;&lt;/contributors&gt;&lt;titles&gt;&lt;title&gt;The role of ecotourism in conservation: panacea or Pandora’s box?&lt;/title&gt;&lt;secondary-title&gt;Biodiversity &amp;amp; Conservation&lt;/secondary-title&gt;&lt;/titles&gt;&lt;periodical&gt;&lt;full-title&gt;Biodiversity &amp;amp; Conservation&lt;/full-title&gt;&lt;/periodical&gt;&lt;pages&gt;579-600&lt;/pages&gt;&lt;volume&gt;14&lt;/volume&gt;&lt;number&gt;3&lt;/number&gt;&lt;dates&gt;&lt;year&gt;2005&lt;/year&gt;&lt;pub-dates&gt;&lt;date&gt;2005/03/01&lt;/date&gt;&lt;/pub-dates&gt;&lt;/dates&gt;&lt;isbn&gt;1572-9710&lt;/isbn&gt;&lt;urls&gt;&lt;related-urls&gt;&lt;url&gt;https://doi.org/10.1007/s10531-004-3917-4&lt;/url&gt;&lt;/related-urls&gt;&lt;/urls&gt;&lt;electronic-resource-num&gt;10.1007/s10531-004-3917-4&lt;/electronic-resource-num&gt;&lt;/record&gt;&lt;/Cite&gt;&lt;/EndNote&gt;</w:instrText>
        </w:r>
        <w:r w:rsidR="00BA0B7D" w:rsidRPr="00BA0B7D">
          <w:rPr>
            <w:rStyle w:val="Hyperlink"/>
          </w:rPr>
          <w:fldChar w:fldCharType="separate"/>
        </w:r>
        <w:r w:rsidR="00BA0B7D" w:rsidRPr="00BA0B7D">
          <w:rPr>
            <w:rStyle w:val="Hyperlink"/>
          </w:rPr>
          <w:t>Krüger (2005)</w:t>
        </w:r>
        <w:r w:rsidR="00BA0B7D" w:rsidRPr="00BA0B7D">
          <w:rPr>
            <w:rStyle w:val="Hyperlink"/>
          </w:rPr>
          <w:fldChar w:fldCharType="end"/>
        </w:r>
      </w:hyperlink>
      <w:r w:rsidR="00E9367D">
        <w:t xml:space="preserve"> </w:t>
      </w:r>
      <w:r>
        <w:t xml:space="preserve">encontró que </w:t>
      </w:r>
      <w:r w:rsidR="00C85AC4">
        <w:t xml:space="preserve">la participación </w:t>
      </w:r>
      <w:r>
        <w:t xml:space="preserve">y control de comunidades locales, así como el planeamiento a-priori, eran factores clave en los objetivos de conservación. Sin embargo, sus resultados sugieren que esto no se traducía en cambios de comportamiento </w:t>
      </w:r>
      <w:r w:rsidR="00667B3A">
        <w:t>de</w:t>
      </w:r>
      <w:r w:rsidR="00B92464">
        <w:t xml:space="preserve"> </w:t>
      </w:r>
      <w:r>
        <w:t>hogares, debido a que el ecoturismo no crea suficientes ingresos</w:t>
      </w:r>
      <w:r w:rsidR="00620FA7">
        <w:t xml:space="preserve"> y </w:t>
      </w:r>
      <w:r>
        <w:t xml:space="preserve">empleos para prevenir el uso de la tierra para otras actividades </w:t>
      </w:r>
      <w:r w:rsidR="00E9367D">
        <w:fldChar w:fldCharType="begin"/>
      </w:r>
      <w:r w:rsidR="00E9367D">
        <w:instrText xml:space="preserve"> ADDIN EN.CITE &lt;EndNote&gt;&lt;Cite&gt;&lt;Author&gt;Krüger&lt;/Author&gt;&lt;Year&gt;2005&lt;/Year&gt;&lt;RecNum&gt;339&lt;/RecNum&gt;&lt;DisplayText&gt;(Krüger, 2005)&lt;/DisplayText&gt;&lt;record&gt;&lt;rec-number&gt;339&lt;/rec-number&gt;&lt;foreign-keys&gt;&lt;key app="EN" db-id="f29tp90wx0e2v2es5xcvrw9nsraetxwdp2z0" timestamp="1582603068"&gt;339&lt;/key&gt;&lt;/foreign-keys&gt;&lt;ref-type name="Journal Article"&gt;17&lt;/ref-type&gt;&lt;contributors&gt;&lt;authors&gt;&lt;author&gt;Krüger, Oliver&lt;/author&gt;&lt;/authors&gt;&lt;/contributors&gt;&lt;titles&gt;&lt;title&gt;The role of ecotourism in conservation: panacea or Pandora’s box?&lt;/title&gt;&lt;secondary-title&gt;Biodiversity &amp;amp; Conservation&lt;/secondary-title&gt;&lt;/titles&gt;&lt;periodical&gt;&lt;full-title&gt;Biodiversity &amp;amp; Conservation&lt;/full-title&gt;&lt;/periodical&gt;&lt;pages&gt;579-600&lt;/pages&gt;&lt;volume&gt;14&lt;/volume&gt;&lt;number&gt;3&lt;/number&gt;&lt;dates&gt;&lt;year&gt;2005&lt;/year&gt;&lt;pub-dates&gt;&lt;date&gt;2005/03/01&lt;/date&gt;&lt;/pub-dates&gt;&lt;/dates&gt;&lt;isbn&gt;1572-9710&lt;/isbn&gt;&lt;urls&gt;&lt;related-urls&gt;&lt;url&gt;https://doi.org/10.1007/s10531-004-3917-4&lt;/url&gt;&lt;/related-urls&gt;&lt;/urls&gt;&lt;electronic-resource-num&gt;10.1007/s10531-004-3917-4&lt;/electronic-resource-num&gt;&lt;/record&gt;&lt;/Cite&gt;&lt;/EndNote&gt;</w:instrText>
      </w:r>
      <w:r w:rsidR="00E9367D">
        <w:fldChar w:fldCharType="separate"/>
      </w:r>
      <w:r w:rsidR="00E9367D">
        <w:rPr>
          <w:noProof/>
        </w:rPr>
        <w:t>(</w:t>
      </w:r>
      <w:hyperlink w:anchor="_ENREF_19" w:tooltip="Krüger, 2005 #339" w:history="1">
        <w:r w:rsidR="00BA0B7D" w:rsidRPr="00BA0B7D">
          <w:rPr>
            <w:rStyle w:val="Hyperlink"/>
          </w:rPr>
          <w:t>Krüger, 2005</w:t>
        </w:r>
      </w:hyperlink>
      <w:r w:rsidR="00E9367D">
        <w:rPr>
          <w:noProof/>
        </w:rPr>
        <w:t>)</w:t>
      </w:r>
      <w:r w:rsidR="00E9367D">
        <w:fldChar w:fldCharType="end"/>
      </w:r>
      <w:r w:rsidR="00E9367D">
        <w:t xml:space="preserve">. </w:t>
      </w:r>
      <w:r>
        <w:t xml:space="preserve">Similarmente, en un estudio de proyectos ecoturísticos en Costa Rica, pequeños y medianos, </w:t>
      </w:r>
      <w:hyperlink w:anchor="_ENREF_47" w:tooltip="Stem, 2011 #340" w:history="1">
        <w:r w:rsidR="00BA0B7D" w:rsidRPr="00BA0B7D">
          <w:rPr>
            <w:rStyle w:val="Hyperlink"/>
          </w:rPr>
          <w:fldChar w:fldCharType="begin"/>
        </w:r>
        <w:r w:rsidR="00BA0B7D" w:rsidRPr="00BA0B7D">
          <w:rPr>
            <w:rStyle w:val="Hyperlink"/>
          </w:rPr>
          <w:instrText xml:space="preserve"> ADDIN EN.CITE &lt;EndNote&gt;&lt;Cite AuthorYear="1"&gt;&lt;Author&gt;Stem&lt;/Author&gt;&lt;Year&gt;2011&lt;/Year&gt;&lt;RecNum&gt;340&lt;/RecNum&gt;&lt;DisplayText&gt;Stem, Lassoie, Lee, y Deshler (2011)&lt;/DisplayText&gt;&lt;record&gt;&lt;rec-number&gt;340&lt;/rec-number&gt;&lt;foreign-keys&gt;&lt;key app="EN" db-id="f29tp90wx0e2v2es5xcvrw9nsraetxwdp2z0" timestamp="1582606114"&gt;340&lt;/key&gt;&lt;/foreign-keys&gt;&lt;ref-type name="Journal Article"&gt;17&lt;/ref-type&gt;&lt;contributors&gt;&lt;authors&gt;&lt;author&gt;Stem, Caroline J.&lt;/author&gt;&lt;author&gt;Lassoie, James&lt;/author&gt;&lt;author&gt;Lee, David&lt;/author&gt;&lt;author&gt;Deshler, David&lt;/author&gt;&lt;/authors&gt;&lt;/contributors&gt;&lt;titles&gt;&lt;title&gt;How &amp;apos;Eco&amp;apos; is Ecotourism? A Comparative Case Study of Ecotourism in Costa Rica&lt;/title&gt;&lt;secondary-title&gt;Journal of Sustainable Tourism&lt;/secondary-title&gt;&lt;/titles&gt;&lt;periodical&gt;&lt;full-title&gt;Journal of Sustainable Tourism&lt;/full-title&gt;&lt;/periodical&gt;&lt;pages&gt;322-347&lt;/pages&gt;&lt;volume&gt;11&lt;/volume&gt;&lt;dates&gt;&lt;year&gt;2011&lt;/year&gt;&lt;pub-dates&gt;&lt;date&gt;01/01&lt;/date&gt;&lt;/pub-dates&gt;&lt;/dates&gt;&lt;urls&gt;&lt;related-urls&gt;&lt;url&gt;https://doi.org/10.1080/09669580308667210&lt;/url&gt;&lt;/related-urls&gt;&lt;/urls&gt;&lt;electronic-resource-num&gt;10.1080/09669580308667210&lt;/electronic-resource-num&gt;&lt;/record&gt;&lt;/Cite&gt;&lt;/EndNote&gt;</w:instrText>
        </w:r>
        <w:r w:rsidR="00BA0B7D" w:rsidRPr="00BA0B7D">
          <w:rPr>
            <w:rStyle w:val="Hyperlink"/>
          </w:rPr>
          <w:fldChar w:fldCharType="separate"/>
        </w:r>
        <w:r w:rsidR="00BA0B7D" w:rsidRPr="00BA0B7D">
          <w:rPr>
            <w:rStyle w:val="Hyperlink"/>
          </w:rPr>
          <w:t>Stem, Lassoie, Lee, y Deshler (2011)</w:t>
        </w:r>
        <w:r w:rsidR="00BA0B7D" w:rsidRPr="00BA0B7D">
          <w:rPr>
            <w:rStyle w:val="Hyperlink"/>
          </w:rPr>
          <w:fldChar w:fldCharType="end"/>
        </w:r>
      </w:hyperlink>
      <w:r w:rsidR="00E9367D">
        <w:t xml:space="preserve"> </w:t>
      </w:r>
      <w:r>
        <w:t xml:space="preserve">encontraron una percepción de que restricciones legales habían sido más efectivas que el ecoturismo en reducir la deforestación y </w:t>
      </w:r>
      <w:r w:rsidR="00CE4667">
        <w:t xml:space="preserve">la </w:t>
      </w:r>
      <w:r>
        <w:t>caza</w:t>
      </w:r>
      <w:r w:rsidR="00C85AC4">
        <w:t>, y</w:t>
      </w:r>
      <w:r>
        <w:t xml:space="preserve">, que los operadores turísticos no contribuían a concientización ambiental. </w:t>
      </w:r>
      <w:r w:rsidR="00CE4667">
        <w:t>O</w:t>
      </w:r>
      <w:r>
        <w:t>tro</w:t>
      </w:r>
      <w:r w:rsidR="00CE4667">
        <w:t>s</w:t>
      </w:r>
      <w:r>
        <w:t xml:space="preserve"> estudio</w:t>
      </w:r>
      <w:r w:rsidR="00CE4667">
        <w:t>s</w:t>
      </w:r>
      <w:r>
        <w:t xml:space="preserve"> </w:t>
      </w:r>
      <w:r w:rsidR="00CE4667">
        <w:t>en</w:t>
      </w:r>
      <w:r>
        <w:t xml:space="preserve"> China</w:t>
      </w:r>
      <w:r w:rsidR="00CE4667">
        <w:t xml:space="preserve"> e indonesia encuentran sobreexplotación de recursos naturales derivados de actividades </w:t>
      </w:r>
      <w:r w:rsidR="00667B3A">
        <w:t>ecoturísticas</w:t>
      </w:r>
      <w:r>
        <w:t xml:space="preserve"> </w:t>
      </w:r>
      <w:r w:rsidR="00CE4667">
        <w:fldChar w:fldCharType="begin"/>
      </w:r>
      <w:r w:rsidR="00CE4667">
        <w:instrText xml:space="preserve"> ADDIN EN.CITE &lt;EndNote&gt;&lt;Cite&gt;&lt;Author&gt;Shi&lt;/Author&gt;&lt;Year&gt;2015&lt;/Year&gt;&lt;RecNum&gt;356&lt;/RecNum&gt;&lt;DisplayText&gt;(Neubauer, 2019; Shi et al., 2015)&lt;/DisplayText&gt;&lt;record&gt;&lt;rec-number&gt;356&lt;/rec-number&gt;&lt;foreign-keys&gt;&lt;key app="EN" db-id="f29tp90wx0e2v2es5xcvrw9nsraetxwdp2z0" timestamp="1583115829"&gt;356&lt;/key&gt;&lt;/foreign-keys&gt;&lt;ref-type name="Journal Article"&gt;17&lt;/ref-type&gt;&lt;contributors&gt;&lt;authors&gt;&lt;author&gt;Shi, Longyu&lt;/author&gt;&lt;author&gt;Zhao, Huibing&lt;/author&gt;&lt;author&gt;Li, Yuliang&lt;/author&gt;&lt;author&gt;Ma, He&lt;/author&gt;&lt;author&gt;Yang, Shuncheng&lt;/author&gt;&lt;author&gt;Wang, Haowei&lt;/author&gt;&lt;/authors&gt;&lt;/contributors&gt;&lt;titles&gt;&lt;title&gt;Evaluation of Shangri-La County’s tourism resources and ecotourism carrying capacity&lt;/title&gt;&lt;secondary-title&gt;International Journal of Sustainable Development &amp;amp; World Ecology&lt;/secondary-title&gt;&lt;/titles&gt;&lt;periodical&gt;&lt;full-title&gt;International Journal of Sustainable Development &amp;amp; World Ecology&lt;/full-title&gt;&lt;/periodical&gt;&lt;pages&gt;103-109&lt;/pages&gt;&lt;volume&gt;22&lt;/volume&gt;&lt;number&gt;2&lt;/number&gt;&lt;dates&gt;&lt;year&gt;2015&lt;/year&gt;&lt;pub-dates&gt;&lt;date&gt;2015/03/04&lt;/date&gt;&lt;/pub-dates&gt;&lt;/dates&gt;&lt;publisher&gt;Taylor &amp;amp; Francis&lt;/publisher&gt;&lt;isbn&gt;1350-4509&lt;/isbn&gt;&lt;urls&gt;&lt;related-urls&gt;&lt;url&gt;https://doi.org/10.1080/13504509.2014.927018&lt;/url&gt;&lt;/related-urls&gt;&lt;/urls&gt;&lt;electronic-resource-num&gt;10.1080/13504509.2014.927018&lt;/electronic-resource-num&gt;&lt;/record&gt;&lt;/Cite&gt;&lt;Cite&gt;&lt;Author&gt;Neubauer&lt;/Author&gt;&lt;Year&gt;2019&lt;/Year&gt;&lt;RecNum&gt;376&lt;/RecNum&gt;&lt;record&gt;&lt;rec-number&gt;376&lt;/rec-number&gt;&lt;foreign-keys&gt;&lt;key app="EN" db-id="f29tp90wx0e2v2es5xcvrw9nsraetxwdp2z0" timestamp="1585179307"&gt;376&lt;/key&gt;&lt;/foreign-keys&gt;&lt;ref-type name="Newspaper Article"&gt;23&lt;/ref-type&gt;&lt;contributors&gt;&lt;authors&gt;&lt;author&gt;Neubauer, Ian Lloyd &lt;/author&gt;&lt;/authors&gt;&lt;/contributors&gt;&lt;titles&gt;&lt;title&gt;Bali: The tropical Indonesian island that is running out of water&lt;/title&gt;&lt;secondary-title&gt;Al Jazeera&lt;/secondary-title&gt;&lt;/titles&gt;&lt;dates&gt;&lt;year&gt;2019&lt;/year&gt;&lt;/dates&gt;&lt;pub-location&gt;Bali, Indonesia&lt;/pub-location&gt;&lt;urls&gt;&lt;related-urls&gt;&lt;url&gt;https://www.aljazeera.com/news/2019/12/bali-tropical-indonesian-island-running-water-191201051219231.html#&lt;/url&gt;&lt;/related-urls&gt;&lt;/urls&gt;&lt;/record&gt;&lt;/Cite&gt;&lt;/EndNote&gt;</w:instrText>
      </w:r>
      <w:r w:rsidR="00CE4667">
        <w:fldChar w:fldCharType="separate"/>
      </w:r>
      <w:r w:rsidR="00CE4667">
        <w:rPr>
          <w:noProof/>
        </w:rPr>
        <w:t>(</w:t>
      </w:r>
      <w:hyperlink w:anchor="_ENREF_36" w:tooltip="Neubauer, 2019 #376" w:history="1">
        <w:r w:rsidR="00BA0B7D" w:rsidRPr="00BA0B7D">
          <w:rPr>
            <w:rStyle w:val="Hyperlink"/>
          </w:rPr>
          <w:t>Neubauer, 2019</w:t>
        </w:r>
      </w:hyperlink>
      <w:r w:rsidR="00CE4667">
        <w:rPr>
          <w:noProof/>
        </w:rPr>
        <w:t xml:space="preserve">; </w:t>
      </w:r>
      <w:hyperlink w:anchor="_ENREF_46" w:tooltip="Shi, 2015 #356" w:history="1">
        <w:r w:rsidR="00BA0B7D" w:rsidRPr="00BA0B7D">
          <w:rPr>
            <w:rStyle w:val="Hyperlink"/>
          </w:rPr>
          <w:t>Shi et al., 2015</w:t>
        </w:r>
      </w:hyperlink>
      <w:r w:rsidR="00CE4667">
        <w:rPr>
          <w:noProof/>
        </w:rPr>
        <w:t>)</w:t>
      </w:r>
      <w:r w:rsidR="00CE4667">
        <w:fldChar w:fldCharType="end"/>
      </w:r>
      <w:r w:rsidR="00CE4667">
        <w:t xml:space="preserve">. </w:t>
      </w:r>
    </w:p>
    <w:p w14:paraId="0000005D" w14:textId="0E09BE00" w:rsidR="00CE678A" w:rsidRDefault="00BA0B7D">
      <w:hyperlink w:anchor="_ENREF_29" w:tooltip="Marzouki, 2012 #361" w:history="1">
        <w:r w:rsidRPr="00BA0B7D">
          <w:rPr>
            <w:rStyle w:val="Hyperlink"/>
          </w:rPr>
          <w:fldChar w:fldCharType="begin"/>
        </w:r>
        <w:r w:rsidRPr="00BA0B7D">
          <w:rPr>
            <w:rStyle w:val="Hyperlink"/>
          </w:rPr>
          <w:instrText xml:space="preserve"> ADDIN EN.CITE &lt;EndNote&gt;&lt;Cite AuthorYear="1"&gt;&lt;Author&gt;Marzouki&lt;/Author&gt;&lt;Year&gt;2012&lt;/Year&gt;&lt;RecNum&gt;361&lt;/RecNum&gt;&lt;DisplayText&gt;Marzouki, Froger, y Ballet (2012)&lt;/DisplayText&gt;&lt;record&gt;&lt;rec-number&gt;361&lt;/rec-number&gt;&lt;foreign-keys&gt;&lt;key app="EN" db-id="f29tp90wx0e2v2es5xcvrw9nsraetxwdp2z0" timestamp="1583164766"&gt;361&lt;/key&gt;&lt;/foreign-keys&gt;&lt;ref-type name="Journal Article"&gt;17&lt;/ref-type&gt;&lt;contributors&gt;&lt;authors&gt;&lt;author&gt;Marzouki, Mehdi&lt;/author&gt;&lt;author&gt;Froger, Géraldine&lt;/author&gt;&lt;author&gt;Ballet, Jérôme&lt;/author&gt;&lt;/authors&gt;&lt;/contributors&gt;&lt;titles&gt;&lt;title&gt;Ecotourism versus Mass Tourism. A Comparison of Environmental Impacts Based on Ecological Footprint Analysis&lt;/title&gt;&lt;secondary-title&gt;Sustainability&lt;/secondary-title&gt;&lt;/titles&gt;&lt;periodical&gt;&lt;full-title&gt;Sustainability&lt;/full-title&gt;&lt;/periodical&gt;&lt;pages&gt;123-140&lt;/pages&gt;&lt;volume&gt;4&lt;/volume&gt;&lt;number&gt;1&lt;/number&gt;&lt;dates&gt;&lt;year&gt;2012&lt;/year&gt;&lt;/dates&gt;&lt;isbn&gt;2071-1050&lt;/isbn&gt;&lt;accession-num&gt;doi:10.3390/su4010123&lt;/accession-num&gt;&lt;urls&gt;&lt;related-urls&gt;&lt;url&gt;https://www.mdpi.com/2071-1050/4/1/123&lt;/url&gt;&lt;/related-urls&gt;&lt;/urls&gt;&lt;electronic-resource-num&gt;10.3390/su4010123&lt;/electronic-resource-num&gt;&lt;/record&gt;&lt;/Cite&gt;&lt;/EndNote&gt;</w:instrText>
        </w:r>
        <w:r w:rsidRPr="00BA0B7D">
          <w:rPr>
            <w:rStyle w:val="Hyperlink"/>
          </w:rPr>
          <w:fldChar w:fldCharType="separate"/>
        </w:r>
        <w:r w:rsidRPr="00BA0B7D">
          <w:rPr>
            <w:rStyle w:val="Hyperlink"/>
          </w:rPr>
          <w:t>Marzouki, Froger, y Ballet (2012)</w:t>
        </w:r>
        <w:r w:rsidRPr="00BA0B7D">
          <w:rPr>
            <w:rStyle w:val="Hyperlink"/>
          </w:rPr>
          <w:fldChar w:fldCharType="end"/>
        </w:r>
      </w:hyperlink>
      <w:r w:rsidR="00E9367D">
        <w:t xml:space="preserve"> </w:t>
      </w:r>
      <w:r w:rsidR="00E20534">
        <w:t>encuentran que el ecoturístico pudiera tener una mayor huella ecológica global, si el mismo implica cambios hacia viajes de más larga distancia</w:t>
      </w:r>
      <w:r w:rsidR="00667B3A">
        <w:t>, y</w:t>
      </w:r>
      <w:r w:rsidR="00E20534">
        <w:t xml:space="preserve"> visibilizan el gran peso que tiene el transporte en términos de impacto ambiental. Por su parte, </w:t>
      </w:r>
      <w:r w:rsidR="00E9367D">
        <w:fldChar w:fldCharType="begin"/>
      </w:r>
      <w:r w:rsidR="00E9367D">
        <w:instrText xml:space="preserve"> ADDIN EN.CITE &lt;EndNote&gt;&lt;Cite&gt;&lt;Author&gt;Ivanov&lt;/Author&gt;&lt;Year&gt;2013&lt;/Year&gt;&lt;RecNum&gt;355&lt;/RecNum&gt;&lt;DisplayText&gt;(Ivanov &amp;amp; Ivanova, 2013)&lt;/DisplayText&gt;&lt;record&gt;&lt;rec-number&gt;355&lt;/rec-number&gt;&lt;foreign-keys&gt;&lt;key app="EN" db-id="f29tp90wx0e2v2es5xcvrw9nsraetxwdp2z0" timestamp="1583114104"&gt;355&lt;/key&gt;&lt;/foreign-keys&gt;&lt;ref-type name="Conference Proceedings"&gt;10&lt;/ref-type&gt;&lt;contributors&gt;&lt;authors&gt;&lt;author&gt;Ivanov, Stanislav Hristov&lt;/author&gt;&lt;author&gt;Ivanova, Maya G.&lt;/author&gt;&lt;/authors&gt;&lt;/contributors&gt;&lt;titles&gt;&lt;title&gt;Mass Ecotourism vs. Eco Mass Tourism  &lt;/title&gt;&lt;secondary-title&gt;Sixth Black Sea Tourism Forum&lt;/secondary-title&gt;&lt;/titles&gt;&lt;pages&gt; pp. 78-90&lt;/pages&gt;&lt;dates&gt;&lt;year&gt;2013&lt;/year&gt;&lt;pub-dates&gt;&lt;date&gt; 02nd-04th October, 2013&lt;/date&gt;&lt;/pub-dates&gt;&lt;/dates&gt;&lt;pub-location&gt;Varna, Bulgaria&lt;/pub-location&gt;&lt;urls&gt;&lt;related-urls&gt;&lt;url&gt;https://ssrn.com/abstract=2335365&lt;/url&gt;&lt;/related-urls&gt;&lt;/urls&gt;&lt;custom2&gt;2013&lt;/custom2&gt;&lt;/record&gt;&lt;/Cite&gt;&lt;/EndNote&gt;</w:instrText>
      </w:r>
      <w:r w:rsidR="00E9367D">
        <w:fldChar w:fldCharType="separate"/>
      </w:r>
      <w:r w:rsidR="00E9367D">
        <w:rPr>
          <w:noProof/>
        </w:rPr>
        <w:t>(</w:t>
      </w:r>
      <w:hyperlink w:anchor="_ENREF_16" w:tooltip="Ivanov, 2013 #355" w:history="1">
        <w:r w:rsidRPr="00BA0B7D">
          <w:rPr>
            <w:rStyle w:val="Hyperlink"/>
          </w:rPr>
          <w:t>Ivanov &amp; Ivanova, 2013</w:t>
        </w:r>
      </w:hyperlink>
      <w:r w:rsidR="00E9367D">
        <w:rPr>
          <w:noProof/>
        </w:rPr>
        <w:t>)</w:t>
      </w:r>
      <w:r w:rsidR="00E9367D">
        <w:fldChar w:fldCharType="end"/>
      </w:r>
      <w:r w:rsidR="00E9367D">
        <w:t xml:space="preserve"> </w:t>
      </w:r>
      <w:r w:rsidR="00E20534">
        <w:t xml:space="preserve">argumentan que modelos de turismo intermedio entre el ecoturismo puro y el turismo masivo representarían mejores opciones de desarrollo turístico, debido a que se incrementarían los beneficios económicos y sociales a un menor costo ambiental. Por ejemplo, el ecoturismo puro puede incrementar su escala para incrementar los beneficios económicos y sociales, hasta un punto donde no se comprometan los recursos </w:t>
      </w:r>
      <w:r w:rsidR="002D7742">
        <w:t xml:space="preserve">naturales. </w:t>
      </w:r>
      <w:r w:rsidR="00E20534">
        <w:t xml:space="preserve"> </w:t>
      </w:r>
    </w:p>
    <w:p w14:paraId="0000005E" w14:textId="22EA588C" w:rsidR="00CE678A" w:rsidRDefault="00BA0B7D" w:rsidP="00BF41A0">
      <w:hyperlink w:anchor="_ENREF_1" w:tooltip="Almeyda Zambrano, 2010 #334" w:history="1">
        <w:r w:rsidRPr="00BA0B7D">
          <w:rPr>
            <w:rStyle w:val="Hyperlink"/>
          </w:rPr>
          <w:fldChar w:fldCharType="begin"/>
        </w:r>
        <w:r w:rsidRPr="00BA0B7D">
          <w:rPr>
            <w:rStyle w:val="Hyperlink"/>
          </w:rPr>
          <w:instrText xml:space="preserve"> ADDIN EN.CITE &lt;EndNote&gt;&lt;Cite AuthorYear="1"&gt;&lt;Author&gt;Almeyda Zambrano&lt;/Author&gt;&lt;Year&gt;2010&lt;/Year&gt;&lt;RecNum&gt;334&lt;/RecNum&gt;&lt;DisplayText&gt;Almeyda Zambrano et al. (2010)&lt;/DisplayText&gt;&lt;record&gt;&lt;rec-number&gt;334&lt;/rec-number&gt;&lt;foreign-keys&gt;&lt;key app="EN" db-id="f29tp90wx0e2v2es5xcvrw9nsraetxwdp2z0" timestamp="1579205877"&gt;334&lt;/key&gt;&lt;/foreign-keys&gt;&lt;ref-type name="Journal Article"&gt;17&lt;/ref-type&gt;&lt;contributors&gt;&lt;authors&gt;&lt;author&gt;Almeyda Zambrano, Angelica M. &lt;/author&gt;&lt;author&gt;Broadbent, Eben N.&lt;/author&gt;&lt;author&gt;Durham, William H.&lt;/author&gt;&lt;/authors&gt;&lt;/contributors&gt;&lt;titles&gt;&lt;title&gt;Social and environmental effects of ecotourism in the Osa Peninsula of Costa Rica: the Lapa Rios case&lt;/title&gt;&lt;secondary-title&gt;Journal of Ecotourism&lt;/secondary-title&gt;&lt;/titles&gt;&lt;periodical&gt;&lt;full-title&gt;Journal of Ecotourism&lt;/full-title&gt;&lt;/periodical&gt;&lt;pages&gt;62-83&lt;/pages&gt;&lt;volume&gt;9&lt;/volume&gt;&lt;number&gt;1&lt;/number&gt;&lt;dates&gt;&lt;year&gt;2010&lt;/year&gt;&lt;pub-dates&gt;&lt;date&gt;2010/03/01&lt;/date&gt;&lt;/pub-dates&gt;&lt;/dates&gt;&lt;publisher&gt;Routledge&lt;/publisher&gt;&lt;isbn&gt;1472-4049&lt;/isbn&gt;&lt;urls&gt;&lt;related-urls&gt;&lt;url&gt;https://doi.org/10.1080/14724040902953076&lt;/url&gt;&lt;/related-urls&gt;&lt;/urls&gt;&lt;electronic-resource-num&gt;10.1080/14724040902953076&lt;/electronic-resource-num&gt;&lt;/record&gt;&lt;/Cite&gt;&lt;/EndNote&gt;</w:instrText>
        </w:r>
        <w:r w:rsidRPr="00BA0B7D">
          <w:rPr>
            <w:rStyle w:val="Hyperlink"/>
          </w:rPr>
          <w:fldChar w:fldCharType="separate"/>
        </w:r>
        <w:r w:rsidRPr="00BA0B7D">
          <w:rPr>
            <w:rStyle w:val="Hyperlink"/>
          </w:rPr>
          <w:t>Almeyda Zambrano et al. (2010)</w:t>
        </w:r>
        <w:r w:rsidRPr="00BA0B7D">
          <w:rPr>
            <w:rStyle w:val="Hyperlink"/>
          </w:rPr>
          <w:fldChar w:fldCharType="end"/>
        </w:r>
      </w:hyperlink>
      <w:r w:rsidR="00E9367D">
        <w:t xml:space="preserve"> </w:t>
      </w:r>
      <w:r w:rsidR="00E20534">
        <w:t xml:space="preserve">encuentran evidencia de un mejoramiento del sustento local y de la conservación de recursos, derivados de la operación de un ecolodge en Costa Rica. </w:t>
      </w:r>
      <w:hyperlink w:anchor="_heading=h.49x2ik5"/>
      <w:hyperlink w:anchor="_ENREF_28" w:tooltip="Manu, 2012 #363" w:history="1">
        <w:r w:rsidRPr="00BA0B7D">
          <w:rPr>
            <w:rStyle w:val="Hyperlink"/>
          </w:rPr>
          <w:fldChar w:fldCharType="begin"/>
        </w:r>
        <w:r w:rsidRPr="00BA0B7D">
          <w:rPr>
            <w:rStyle w:val="Hyperlink"/>
          </w:rPr>
          <w:instrText xml:space="preserve"> ADDIN EN.CITE &lt;EndNote&gt;&lt;Cite AuthorYear="1"&gt;&lt;Author&gt;Manu&lt;/Author&gt;&lt;Year&gt;2012&lt;/Year&gt;&lt;RecNum&gt;363&lt;/RecNum&gt;&lt;DisplayText&gt;Manuy Kuuder (2012)&lt;/DisplayText&gt;&lt;record&gt;&lt;rec-number&gt;363&lt;/rec-number&gt;&lt;foreign-keys&gt;&lt;key app="EN" db-id="f29tp90wx0e2v2es5xcvrw9nsraetxwdp2z0" timestamp="1583210355"&gt;363&lt;/key&gt;&lt;/foreign-keys&gt;&lt;ref-type name="Journal Article"&gt;17&lt;/ref-type&gt;&lt;contributors&gt;&lt;authors&gt;&lt;author&gt;Manu, Isaac&lt;/author&gt;&lt;author&gt;Kuuder, Conrad-J Wuleka&lt;/author&gt;&lt;/authors&gt;&lt;/contributors&gt;&lt;titles&gt;&lt;title&gt;Community-Based Ecotourism and Livelihood Enhancement in Sirigu, Ghana&lt;/title&gt;&lt;secondary-title&gt;International Journal of Humanities and Social Science&lt;/secondary-title&gt;&lt;/titles&gt;&lt;periodical&gt;&lt;full-title&gt;International Journal of Humanities and Social Science&lt;/full-title&gt;&lt;/periodical&gt;&lt;volume&gt;2&lt;/volume&gt;&lt;number&gt;18&lt;/number&gt;&lt;dates&gt;&lt;year&gt;2012&lt;/year&gt;&lt;/dates&gt;&lt;urls&gt;&lt;related-urls&gt;&lt;url&gt;http://hdl.handle.net/123456789/128&lt;/url&gt;&lt;/related-urls&gt;&lt;/urls&gt;&lt;electronic-resource-num&gt;http://hdl.handle.net/123456789/128&lt;/electronic-resource-num&gt;&lt;/record&gt;&lt;/Cite&gt;&lt;/EndNote&gt;</w:instrText>
        </w:r>
        <w:r w:rsidRPr="00BA0B7D">
          <w:rPr>
            <w:rStyle w:val="Hyperlink"/>
          </w:rPr>
          <w:fldChar w:fldCharType="separate"/>
        </w:r>
        <w:r w:rsidRPr="00BA0B7D">
          <w:rPr>
            <w:rStyle w:val="Hyperlink"/>
          </w:rPr>
          <w:t>Manuy Kuuder (2012)</w:t>
        </w:r>
        <w:r w:rsidRPr="00BA0B7D">
          <w:rPr>
            <w:rStyle w:val="Hyperlink"/>
          </w:rPr>
          <w:fldChar w:fldCharType="end"/>
        </w:r>
      </w:hyperlink>
      <w:r w:rsidR="00E20534">
        <w:t xml:space="preserve"> también </w:t>
      </w:r>
      <w:r w:rsidR="004465D0">
        <w:t>argumenta</w:t>
      </w:r>
      <w:r w:rsidR="00E20534">
        <w:t xml:space="preserve"> </w:t>
      </w:r>
      <w:r w:rsidR="00854635">
        <w:t>que el</w:t>
      </w:r>
      <w:r w:rsidR="00E20534">
        <w:t xml:space="preserve"> turismo comunitario sostenible en Ghana ha contribuido al sustento económico de la comunidad y a una reducción de la pobreza. </w:t>
      </w:r>
      <w:r w:rsidR="00A27F6A">
        <w:t xml:space="preserve">En contraste, </w:t>
      </w:r>
      <w:hyperlink w:anchor="_heading=h.2bn6wsx"/>
      <w:hyperlink w:anchor="_ENREF_20" w:tooltip="Lacher, 2010 #358" w:history="1">
        <w:r w:rsidRPr="00BA0B7D">
          <w:rPr>
            <w:rStyle w:val="Hyperlink"/>
          </w:rPr>
          <w:fldChar w:fldCharType="begin"/>
        </w:r>
        <w:r w:rsidRPr="00BA0B7D">
          <w:rPr>
            <w:rStyle w:val="Hyperlink"/>
          </w:rPr>
          <w:instrText xml:space="preserve"> ADDIN EN.CITE &lt;EndNote&gt;&lt;Cite AuthorYear="1"&gt;&lt;Author&gt;Lacher&lt;/Author&gt;&lt;Year&gt;2010&lt;/Year&gt;&lt;RecNum&gt;358&lt;/RecNum&gt;&lt;DisplayText&gt;Lachery Nepal (2010)&lt;/DisplayText&gt;&lt;record&gt;&lt;rec-number&gt;358&lt;/rec-number&gt;&lt;foreign-keys&gt;&lt;key app="EN" db-id="f29tp90wx0e2v2es5xcvrw9nsraetxwdp2z0" timestamp="1583121126"&gt;358&lt;/key&gt;&lt;/foreign-keys&gt;&lt;ref-type name="Journal Article"&gt;17&lt;/ref-type&gt;&lt;contributors&gt;&lt;authors&gt;&lt;author&gt;Lacher, R. Geoffrey&lt;/author&gt;&lt;author&gt;Nepal, Sanjay K.&lt;/author&gt;&lt;/authors&gt;&lt;/contributors&gt;&lt;titles&gt;&lt;title&gt;From Leakages to Linkages: Local-Level Strategies for Capturing Tourism Revenue in Northern Thailand&lt;/title&gt;&lt;secondary-title&gt;Tourism Geographies&lt;/secondary-title&gt;&lt;/titles&gt;&lt;periodical&gt;&lt;full-title&gt;Tourism Geographies&lt;/full-title&gt;&lt;/periodical&gt;&lt;pages&gt;77-99&lt;/pages&gt;&lt;volume&gt;12&lt;/volume&gt;&lt;number&gt;1&lt;/number&gt;&lt;dates&gt;&lt;year&gt;2010&lt;/year&gt;&lt;pub-dates&gt;&lt;date&gt;2010/01/21&lt;/date&gt;&lt;/pub-dates&gt;&lt;/dates&gt;&lt;publisher&gt;Routledge&lt;/publisher&gt;&lt;isbn&gt;1461-6688&lt;/isbn&gt;&lt;urls&gt;&lt;related-urls&gt;&lt;url&gt;https://doi.org/10.1080/14616680903493654&lt;/url&gt;&lt;/related-urls&gt;&lt;/urls&gt;&lt;electronic-resource-num&gt;10.1080/14616680903493654&lt;/electronic-resource-num&gt;&lt;/record&gt;&lt;/Cite&gt;&lt;/EndNote&gt;</w:instrText>
        </w:r>
        <w:r w:rsidRPr="00BA0B7D">
          <w:rPr>
            <w:rStyle w:val="Hyperlink"/>
          </w:rPr>
          <w:fldChar w:fldCharType="separate"/>
        </w:r>
        <w:r w:rsidRPr="00BA0B7D">
          <w:rPr>
            <w:rStyle w:val="Hyperlink"/>
          </w:rPr>
          <w:t>Lachery Nepal (2010)</w:t>
        </w:r>
        <w:r w:rsidRPr="00BA0B7D">
          <w:rPr>
            <w:rStyle w:val="Hyperlink"/>
          </w:rPr>
          <w:fldChar w:fldCharType="end"/>
        </w:r>
      </w:hyperlink>
      <w:r w:rsidR="005B2D61">
        <w:t>,</w:t>
      </w:r>
      <w:r w:rsidR="002F040A">
        <w:t xml:space="preserve"> </w:t>
      </w:r>
      <w:hyperlink w:anchor="_ENREF_45" w:tooltip="Regmi, 2017 #344" w:history="1">
        <w:r w:rsidRPr="00BA0B7D">
          <w:rPr>
            <w:rStyle w:val="Hyperlink"/>
          </w:rPr>
          <w:fldChar w:fldCharType="begin"/>
        </w:r>
        <w:r w:rsidRPr="00BA0B7D">
          <w:rPr>
            <w:rStyle w:val="Hyperlink"/>
          </w:rPr>
          <w:instrText xml:space="preserve"> ADDIN EN.CITE &lt;EndNote&gt;&lt;Cite AuthorYear="1"&gt;&lt;Author&gt;Regmi&lt;/Author&gt;&lt;Year&gt;2017&lt;/Year&gt;&lt;RecNum&gt;344&lt;/RecNum&gt;&lt;DisplayText&gt;Regmiy Walter (2017)&lt;/DisplayText&gt;&lt;record&gt;&lt;rec-number&gt;344&lt;/rec-number&gt;&lt;foreign-keys&gt;&lt;key app="EN" db-id="f29tp90wx0e2v2es5xcvrw9nsraetxwdp2z0" timestamp="1582906365"&gt;344&lt;/key&gt;&lt;/foreign-keys&gt;&lt;ref-type name="Journal Article"&gt;17&lt;/ref-type&gt;&lt;contributors&gt;&lt;authors&gt;&lt;author&gt;Regmi, Kapil Dev&lt;/author&gt;&lt;author&gt;Walter, Pierre&lt;/author&gt;&lt;/authors&gt;&lt;/contributors&gt;&lt;titles&gt;&lt;title&gt;Modernisation theory, ecotourism policy, and sustainable development for poor countries of the global South: perspectives from Nepal&lt;/title&gt;&lt;secondary-title&gt;International Journal of Sustainable Development &amp;amp; World Ecology&lt;/secondary-title&gt;&lt;/titles&gt;&lt;periodical&gt;&lt;full-title&gt;International Journal of Sustainable Development &amp;amp; World Ecology&lt;/full-title&gt;&lt;/periodical&gt;&lt;pages&gt;1-14&lt;/pages&gt;&lt;volume&gt;24&lt;/volume&gt;&lt;number&gt;1&lt;/number&gt;&lt;dates&gt;&lt;year&gt;2017&lt;/year&gt;&lt;pub-dates&gt;&lt;date&gt;2017/01/02&lt;/date&gt;&lt;/pub-dates&gt;&lt;/dates&gt;&lt;publisher&gt;Taylor &amp;amp; Francis&lt;/publisher&gt;&lt;isbn&gt;1350-4509&lt;/isbn&gt;&lt;urls&gt;&lt;related-urls&gt;&lt;url&gt;https://doi.org/10.1080/13504509.2016.1147502&lt;/url&gt;&lt;/related-urls&gt;&lt;/urls&gt;&lt;electronic-resource-num&gt;10.1080/13504509.2016.1147502&lt;/electronic-resource-num&gt;&lt;/record&gt;&lt;/Cite&gt;&lt;/EndNote&gt;</w:instrText>
        </w:r>
        <w:r w:rsidRPr="00BA0B7D">
          <w:rPr>
            <w:rStyle w:val="Hyperlink"/>
          </w:rPr>
          <w:fldChar w:fldCharType="separate"/>
        </w:r>
        <w:r w:rsidRPr="00BA0B7D">
          <w:rPr>
            <w:rStyle w:val="Hyperlink"/>
          </w:rPr>
          <w:t>Regmiy Walter (2017)</w:t>
        </w:r>
        <w:r w:rsidRPr="00BA0B7D">
          <w:rPr>
            <w:rStyle w:val="Hyperlink"/>
          </w:rPr>
          <w:fldChar w:fldCharType="end"/>
        </w:r>
      </w:hyperlink>
      <w:r w:rsidR="002F040A">
        <w:t xml:space="preserve"> </w:t>
      </w:r>
      <w:r w:rsidR="005B2D61">
        <w:t xml:space="preserve">y </w:t>
      </w:r>
      <w:hyperlink w:anchor="_ENREF_56" w:tooltip="Wiranatha, 2017 #373" w:history="1">
        <w:r w:rsidRPr="00BA0B7D">
          <w:rPr>
            <w:rStyle w:val="Hyperlink"/>
          </w:rPr>
          <w:fldChar w:fldCharType="begin"/>
        </w:r>
        <w:r w:rsidRPr="00BA0B7D">
          <w:rPr>
            <w:rStyle w:val="Hyperlink"/>
          </w:rPr>
          <w:instrText xml:space="preserve"> ADDIN EN.CITE &lt;EndNote&gt;&lt;Cite AuthorYear="1"&gt;&lt;Author&gt;Wiranatha&lt;/Author&gt;&lt;Year&gt;2017&lt;/Year&gt;&lt;RecNum&gt;373&lt;/RecNum&gt;&lt;DisplayText&gt;Wiranatha, Antara, y Suryawardani (2017)&lt;/DisplayText&gt;&lt;record&gt;&lt;rec-number&gt;373&lt;/rec-number&gt;&lt;foreign-keys&gt;&lt;key app="EN" db-id="f29tp90wx0e2v2es5xcvrw9nsraetxwdp2z0" timestamp="1585066970"&gt;373&lt;/key&gt;&lt;/foreign-keys&gt;&lt;ref-type name="Journal Article"&gt;17&lt;/ref-type&gt;&lt;contributors&gt;&lt;authors&gt;&lt;author&gt;Wiranatha, Agung&lt;/author&gt;&lt;author&gt;Antara, M.&lt;/author&gt;&lt;author&gt;Suryawardani, I. Gusti Ayu&lt;/author&gt;&lt;/authors&gt;&lt;/contributors&gt;&lt;titles&gt;&lt;title&gt;Impact of tourism leakage on the growth of economic sectors, employment and income distribution in Bali, Indonesia&lt;/title&gt;&lt;secondary-title&gt;International Journal of Economic Research&lt;/secondary-title&gt;&lt;/titles&gt;&lt;periodical&gt;&lt;full-title&gt;International Journal of Economic Research&lt;/full-title&gt;&lt;/periodical&gt;&lt;pages&gt;11-27&lt;/pages&gt;&lt;volume&gt;14&lt;/volume&gt;&lt;dates&gt;&lt;year&gt;2017&lt;/year&gt;&lt;pub-dates&gt;&lt;date&gt;01/01&lt;/date&gt;&lt;/pub-dates&gt;&lt;/dates&gt;&lt;urls&gt;&lt;related-urls&gt;&lt;url&gt;https://simdos.unud.ac.id/uploads/file_penelitian_1_dir/c7b9f002521d97a29b6a5cd82b19f238.pdf&lt;/url&gt;&lt;/related-urls&gt;&lt;/urls&gt;&lt;/record&gt;&lt;/Cite&gt;&lt;/EndNote&gt;</w:instrText>
        </w:r>
        <w:r w:rsidRPr="00BA0B7D">
          <w:rPr>
            <w:rStyle w:val="Hyperlink"/>
          </w:rPr>
          <w:fldChar w:fldCharType="separate"/>
        </w:r>
        <w:r w:rsidRPr="00BA0B7D">
          <w:rPr>
            <w:rStyle w:val="Hyperlink"/>
          </w:rPr>
          <w:t>Wiranatha, Antara, y Suryawardani (2017)</w:t>
        </w:r>
        <w:r w:rsidRPr="00BA0B7D">
          <w:rPr>
            <w:rStyle w:val="Hyperlink"/>
          </w:rPr>
          <w:fldChar w:fldCharType="end"/>
        </w:r>
      </w:hyperlink>
      <w:r w:rsidR="005B2D61">
        <w:t xml:space="preserve"> </w:t>
      </w:r>
      <w:r w:rsidR="00E20534">
        <w:t>también encuentran un impacto positivo, pero bajo, en el desarrollo económico de las comunidades turísticas en Tailandia</w:t>
      </w:r>
      <w:r w:rsidR="005B2D61">
        <w:t>,</w:t>
      </w:r>
      <w:r w:rsidR="002F040A">
        <w:t xml:space="preserve"> Bali-Indonesia</w:t>
      </w:r>
      <w:r w:rsidR="005B2D61">
        <w:t xml:space="preserve"> y Nepal</w:t>
      </w:r>
      <w:r w:rsidR="00E20534">
        <w:t>, debido principalmente</w:t>
      </w:r>
      <w:r w:rsidR="005B2D61">
        <w:t xml:space="preserve"> a la baja participación local, y </w:t>
      </w:r>
      <w:r w:rsidR="00E20534">
        <w:t xml:space="preserve">a la fuga de ingresos turísticos. </w:t>
      </w:r>
      <w:r w:rsidR="002F040A">
        <w:t>El último</w:t>
      </w:r>
      <w:r w:rsidR="00E20534">
        <w:t xml:space="preserve"> encuentra que la fuga de capitales reduce el crecimiento económico y el empleo, y produce una distribución de ingresos más desigual. Interesantemente, ellos encuentran que la mayor fuga se da en hoteles de cadena, de 4</w:t>
      </w:r>
      <w:r w:rsidR="000E28E8">
        <w:t xml:space="preserve"> y </w:t>
      </w:r>
      <w:r w:rsidR="00E20534">
        <w:t>5 estrellas (5</w:t>
      </w:r>
      <w:r w:rsidR="000E28E8">
        <w:t>5.3</w:t>
      </w:r>
      <w:r w:rsidR="00E20534">
        <w:t xml:space="preserve">%); mientras, la menor fuga ocurre en hoteles que no tienen estrella (2%), y en hoteles de 4/5 estrellas que no pertenecen a ninguna cadena hotelera (17%). </w:t>
      </w:r>
      <w:r w:rsidR="00BF41A0">
        <w:t xml:space="preserve"> </w:t>
      </w:r>
    </w:p>
    <w:p w14:paraId="7A6D99FC" w14:textId="59B941E5" w:rsidR="00884E61" w:rsidRPr="00513526" w:rsidRDefault="00884E61" w:rsidP="00884E61"/>
    <w:p w14:paraId="00000060" w14:textId="344292B7" w:rsidR="00CE678A" w:rsidRDefault="00E20534">
      <w:pPr>
        <w:pStyle w:val="Heading1"/>
        <w:numPr>
          <w:ilvl w:val="0"/>
          <w:numId w:val="3"/>
        </w:numPr>
      </w:pPr>
      <w:bookmarkStart w:id="7" w:name="_Toc40367495"/>
      <w:r>
        <w:lastRenderedPageBreak/>
        <w:t>Metodología del Estudio</w:t>
      </w:r>
      <w:bookmarkEnd w:id="7"/>
    </w:p>
    <w:p w14:paraId="00000061" w14:textId="705468CD" w:rsidR="00CE678A" w:rsidRDefault="00E20534">
      <w:pPr>
        <w:spacing w:after="240"/>
      </w:pPr>
      <w:r>
        <w:t>Para entender las variables que generan impactos económicos, sociales, y ambientales, derivados de proyectos turísticos con perspectiva de sostenibilidad, se utilizó un análisis comparativo de casos de estudio. Para ello, se seleccionaron dos empre</w:t>
      </w:r>
      <w:r w:rsidR="00E5718A">
        <w:t>sas</w:t>
      </w:r>
      <w:r>
        <w:t xml:space="preserve"> turístic</w:t>
      </w:r>
      <w:r w:rsidR="00E5718A">
        <w:t>a</w:t>
      </w:r>
      <w:r>
        <w:t>s pequeñ</w:t>
      </w:r>
      <w:r w:rsidR="00E5718A">
        <w:t>a</w:t>
      </w:r>
      <w:r>
        <w:t xml:space="preserve">s, que tienen enfoque sostenible y que son comercializados como turismo ecológico. Los casos corresponden a: (1) </w:t>
      </w:r>
      <w:r>
        <w:rPr>
          <w:b/>
        </w:rPr>
        <w:t xml:space="preserve">El Morro Eco Adventure Hotel, </w:t>
      </w:r>
      <w:r>
        <w:t xml:space="preserve">ubicado en la </w:t>
      </w:r>
      <w:r w:rsidR="00783960">
        <w:t>provincia</w:t>
      </w:r>
      <w:r>
        <w:t xml:space="preserve"> Monte Cristi, y el (2) </w:t>
      </w:r>
      <w:r>
        <w:rPr>
          <w:b/>
        </w:rPr>
        <w:t xml:space="preserve">Dominican Tree House Village, </w:t>
      </w:r>
      <w:r>
        <w:t xml:space="preserve">ubicado en la </w:t>
      </w:r>
      <w:r w:rsidR="00783960">
        <w:t>provincia</w:t>
      </w:r>
      <w:r>
        <w:t xml:space="preserve"> de Samaná. Los casos se seleccionaron en base a la zona geográfica y el tamaño del emprendimiento. A continuación, se detalla la estrategia metodológica.</w:t>
      </w:r>
    </w:p>
    <w:p w14:paraId="00000062" w14:textId="5D7F14CC" w:rsidR="00CE678A" w:rsidRPr="00E6167F" w:rsidRDefault="00E20534">
      <w:pPr>
        <w:numPr>
          <w:ilvl w:val="0"/>
          <w:numId w:val="2"/>
        </w:numPr>
        <w:pBdr>
          <w:top w:val="nil"/>
          <w:left w:val="nil"/>
          <w:bottom w:val="nil"/>
          <w:right w:val="nil"/>
          <w:between w:val="nil"/>
        </w:pBdr>
        <w:spacing w:after="0"/>
        <w:ind w:left="270" w:hanging="270"/>
      </w:pPr>
      <w:r>
        <w:rPr>
          <w:b/>
          <w:i/>
          <w:color w:val="000000"/>
        </w:rPr>
        <w:t>Identificación de variables de impacto</w:t>
      </w:r>
      <w:r>
        <w:rPr>
          <w:color w:val="000000"/>
        </w:rPr>
        <w:t xml:space="preserve">: Partiendo del concepto de turismo sostenible, se identificaron una serie de criterios, que luego transformamos en variables con potencial de generar impactos económicos, sociales, y ambientales. Algunas de estas variables miden efectos aislados de las empresas turísticas sostenibles, mientras que otras son efectos combinados del conglomerado del turismo en la comunidad donde se localizan. En particular, es más fácil aislar el potencial impacto de las operaciones del hotel en variables económicas, y en algunas variables ambientales; mientras, para las variables sociales, identificar los impactos atribuibles al objeto de estudio resulta más complejo, debido a que los muchos factores dependen de interacciones entre los huéspedes y la comunidad. </w:t>
      </w:r>
    </w:p>
    <w:p w14:paraId="1FDAE30B" w14:textId="03E915AF" w:rsidR="00E6167F" w:rsidRDefault="00E6167F" w:rsidP="00B26307">
      <w:pPr>
        <w:pStyle w:val="Tablas"/>
      </w:pPr>
    </w:p>
    <w:p w14:paraId="1FF18CEE" w14:textId="58EB6C1B" w:rsidR="00B26307" w:rsidRDefault="00B26307" w:rsidP="00B26307">
      <w:pPr>
        <w:pStyle w:val="Tablas"/>
      </w:pPr>
      <w:bookmarkStart w:id="8" w:name="_Toc40807554"/>
      <w:r>
        <w:t xml:space="preserve">Tabla 1. </w:t>
      </w:r>
      <w:r w:rsidR="0073035F">
        <w:fldChar w:fldCharType="begin"/>
      </w:r>
      <w:r w:rsidR="0073035F">
        <w:instrText xml:space="preserve"> SEQ Tabla_1. \* ARABIC </w:instrText>
      </w:r>
      <w:r w:rsidR="0073035F">
        <w:fldChar w:fldCharType="separate"/>
      </w:r>
      <w:r>
        <w:rPr>
          <w:noProof/>
        </w:rPr>
        <w:t>1</w:t>
      </w:r>
      <w:r w:rsidR="0073035F">
        <w:rPr>
          <w:noProof/>
        </w:rPr>
        <w:fldChar w:fldCharType="end"/>
      </w:r>
      <w:r>
        <w:t xml:space="preserve"> Variables de Impacto</w:t>
      </w:r>
      <w:bookmarkEnd w:id="8"/>
    </w:p>
    <w:tbl>
      <w:tblPr>
        <w:tblStyle w:val="TableGrid"/>
        <w:tblW w:w="88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20"/>
      </w:tblGrid>
      <w:tr w:rsidR="00E6167F" w:rsidRPr="00E6167F" w14:paraId="48A64FE5" w14:textId="77777777" w:rsidTr="00E6167F">
        <w:tc>
          <w:tcPr>
            <w:tcW w:w="8820" w:type="dxa"/>
            <w:shd w:val="clear" w:color="auto" w:fill="D9E2F3" w:themeFill="accent1" w:themeFillTint="33"/>
          </w:tcPr>
          <w:p w14:paraId="6EF85A1F" w14:textId="77777777" w:rsidR="00E6167F" w:rsidRPr="00E6167F" w:rsidRDefault="00E6167F" w:rsidP="00E6167F">
            <w:pPr>
              <w:pBdr>
                <w:top w:val="nil"/>
                <w:left w:val="nil"/>
                <w:bottom w:val="nil"/>
                <w:right w:val="nil"/>
                <w:between w:val="nil"/>
              </w:pBdr>
              <w:spacing w:line="276" w:lineRule="auto"/>
              <w:ind w:firstLine="0"/>
              <w:rPr>
                <w:sz w:val="22"/>
                <w:szCs w:val="22"/>
              </w:rPr>
            </w:pPr>
            <w:r w:rsidRPr="00E6167F">
              <w:rPr>
                <w:i/>
                <w:color w:val="000000"/>
                <w:sz w:val="22"/>
                <w:szCs w:val="22"/>
              </w:rPr>
              <w:t>Variables de impacto económico</w:t>
            </w:r>
            <w:r w:rsidRPr="00E6167F">
              <w:rPr>
                <w:color w:val="000000"/>
                <w:sz w:val="22"/>
                <w:szCs w:val="22"/>
              </w:rPr>
              <w:t xml:space="preserve">: </w:t>
            </w:r>
          </w:p>
        </w:tc>
      </w:tr>
      <w:tr w:rsidR="00E6167F" w:rsidRPr="00E6167F" w14:paraId="42090D18" w14:textId="77777777" w:rsidTr="00E6167F">
        <w:tc>
          <w:tcPr>
            <w:tcW w:w="8820" w:type="dxa"/>
          </w:tcPr>
          <w:p w14:paraId="2F53EF1E" w14:textId="77777777" w:rsidR="00E6167F" w:rsidRPr="00E6167F" w:rsidRDefault="00E6167F" w:rsidP="00E6167F">
            <w:pPr>
              <w:pBdr>
                <w:top w:val="nil"/>
                <w:left w:val="nil"/>
                <w:bottom w:val="nil"/>
                <w:right w:val="nil"/>
                <w:between w:val="nil"/>
              </w:pBdr>
              <w:spacing w:line="276" w:lineRule="auto"/>
              <w:ind w:left="-18" w:firstLine="174"/>
              <w:rPr>
                <w:sz w:val="22"/>
                <w:szCs w:val="22"/>
              </w:rPr>
            </w:pPr>
            <w:r w:rsidRPr="00E6167F">
              <w:rPr>
                <w:color w:val="000000"/>
                <w:sz w:val="22"/>
                <w:szCs w:val="22"/>
              </w:rPr>
              <w:t>Creación y tipo de empleo (local, jornada tiempo completo, de largo plazo)</w:t>
            </w:r>
          </w:p>
        </w:tc>
      </w:tr>
      <w:tr w:rsidR="00E6167F" w:rsidRPr="00E6167F" w14:paraId="18D63FFD" w14:textId="77777777" w:rsidTr="00E6167F">
        <w:tc>
          <w:tcPr>
            <w:tcW w:w="8820" w:type="dxa"/>
          </w:tcPr>
          <w:p w14:paraId="70481839" w14:textId="77777777" w:rsidR="00E6167F" w:rsidRPr="00E6167F" w:rsidRDefault="00E6167F" w:rsidP="00E6167F">
            <w:pPr>
              <w:pBdr>
                <w:top w:val="nil"/>
                <w:left w:val="nil"/>
                <w:bottom w:val="nil"/>
                <w:right w:val="nil"/>
                <w:between w:val="nil"/>
              </w:pBdr>
              <w:spacing w:line="276" w:lineRule="auto"/>
              <w:ind w:left="-18" w:firstLine="174"/>
              <w:rPr>
                <w:sz w:val="22"/>
                <w:szCs w:val="22"/>
              </w:rPr>
            </w:pPr>
            <w:r w:rsidRPr="00E6167F">
              <w:rPr>
                <w:color w:val="000000"/>
                <w:sz w:val="22"/>
                <w:szCs w:val="22"/>
              </w:rPr>
              <w:t>Oportunidades comerciales de negocios para los locales</w:t>
            </w:r>
          </w:p>
        </w:tc>
      </w:tr>
      <w:tr w:rsidR="00E6167F" w:rsidRPr="00E6167F" w14:paraId="3191F915" w14:textId="77777777" w:rsidTr="00E6167F">
        <w:tc>
          <w:tcPr>
            <w:tcW w:w="8820" w:type="dxa"/>
          </w:tcPr>
          <w:p w14:paraId="6E619B5C" w14:textId="77777777" w:rsidR="00E6167F" w:rsidRPr="00E6167F" w:rsidRDefault="00E6167F" w:rsidP="00E6167F">
            <w:pPr>
              <w:pBdr>
                <w:top w:val="nil"/>
                <w:left w:val="nil"/>
                <w:bottom w:val="nil"/>
                <w:right w:val="nil"/>
                <w:between w:val="nil"/>
              </w:pBdr>
              <w:spacing w:line="276" w:lineRule="auto"/>
              <w:ind w:left="-18" w:firstLine="174"/>
              <w:rPr>
                <w:sz w:val="22"/>
                <w:szCs w:val="22"/>
              </w:rPr>
            </w:pPr>
            <w:r w:rsidRPr="00E6167F">
              <w:rPr>
                <w:color w:val="000000"/>
                <w:sz w:val="22"/>
                <w:szCs w:val="22"/>
              </w:rPr>
              <w:t>Compra y abastecimiento con productos locales</w:t>
            </w:r>
          </w:p>
        </w:tc>
      </w:tr>
      <w:tr w:rsidR="00E6167F" w:rsidRPr="00E6167F" w14:paraId="43519E45" w14:textId="77777777" w:rsidTr="00E6167F">
        <w:trPr>
          <w:trHeight w:val="197"/>
        </w:trPr>
        <w:tc>
          <w:tcPr>
            <w:tcW w:w="8820" w:type="dxa"/>
          </w:tcPr>
          <w:p w14:paraId="480D5A65" w14:textId="77777777" w:rsidR="00E6167F" w:rsidRPr="00E6167F" w:rsidRDefault="00E6167F" w:rsidP="00E6167F">
            <w:pPr>
              <w:pBdr>
                <w:top w:val="nil"/>
                <w:left w:val="nil"/>
                <w:bottom w:val="nil"/>
                <w:right w:val="nil"/>
                <w:between w:val="nil"/>
              </w:pBdr>
              <w:spacing w:line="276" w:lineRule="auto"/>
              <w:ind w:left="-18" w:firstLine="174"/>
              <w:rPr>
                <w:sz w:val="22"/>
                <w:szCs w:val="22"/>
              </w:rPr>
            </w:pPr>
            <w:r w:rsidRPr="00E6167F">
              <w:rPr>
                <w:color w:val="000000"/>
                <w:sz w:val="22"/>
                <w:szCs w:val="22"/>
              </w:rPr>
              <w:t>Formación profesional de empleados del hotel</w:t>
            </w:r>
          </w:p>
        </w:tc>
      </w:tr>
      <w:tr w:rsidR="00E6167F" w:rsidRPr="00E6167F" w14:paraId="64993B61" w14:textId="77777777" w:rsidTr="00E6167F">
        <w:tc>
          <w:tcPr>
            <w:tcW w:w="8820" w:type="dxa"/>
          </w:tcPr>
          <w:p w14:paraId="2D31A525" w14:textId="77777777" w:rsidR="00E6167F" w:rsidRPr="00E6167F" w:rsidRDefault="00E6167F" w:rsidP="00E6167F">
            <w:pPr>
              <w:pBdr>
                <w:top w:val="nil"/>
                <w:left w:val="nil"/>
                <w:bottom w:val="nil"/>
                <w:right w:val="nil"/>
                <w:between w:val="nil"/>
              </w:pBdr>
              <w:spacing w:line="276" w:lineRule="auto"/>
              <w:ind w:left="-18" w:firstLine="174"/>
              <w:rPr>
                <w:sz w:val="22"/>
                <w:szCs w:val="22"/>
              </w:rPr>
            </w:pPr>
            <w:r w:rsidRPr="00E6167F">
              <w:rPr>
                <w:color w:val="000000"/>
                <w:sz w:val="22"/>
                <w:szCs w:val="22"/>
              </w:rPr>
              <w:t>Volatilidad de ingresos dentro del año</w:t>
            </w:r>
          </w:p>
        </w:tc>
      </w:tr>
      <w:tr w:rsidR="00E6167F" w:rsidRPr="00E6167F" w14:paraId="29E5F4A9" w14:textId="77777777" w:rsidTr="00E6167F">
        <w:tc>
          <w:tcPr>
            <w:tcW w:w="8820" w:type="dxa"/>
            <w:shd w:val="clear" w:color="auto" w:fill="D9E2F3" w:themeFill="accent1" w:themeFillTint="33"/>
          </w:tcPr>
          <w:p w14:paraId="6587E841" w14:textId="77777777" w:rsidR="00E6167F" w:rsidRPr="00E6167F" w:rsidRDefault="00E6167F" w:rsidP="00E6167F">
            <w:pPr>
              <w:pBdr>
                <w:top w:val="nil"/>
                <w:left w:val="nil"/>
                <w:bottom w:val="nil"/>
                <w:right w:val="nil"/>
                <w:between w:val="nil"/>
              </w:pBdr>
              <w:spacing w:line="276" w:lineRule="auto"/>
              <w:ind w:firstLine="0"/>
              <w:rPr>
                <w:sz w:val="22"/>
                <w:szCs w:val="22"/>
              </w:rPr>
            </w:pPr>
            <w:r w:rsidRPr="00E6167F">
              <w:rPr>
                <w:i/>
                <w:color w:val="000000"/>
                <w:sz w:val="22"/>
                <w:szCs w:val="22"/>
              </w:rPr>
              <w:t>Componentes de potencial impacto ambiental</w:t>
            </w:r>
            <w:r w:rsidRPr="00E6167F">
              <w:rPr>
                <w:color w:val="000000"/>
                <w:sz w:val="22"/>
                <w:szCs w:val="22"/>
              </w:rPr>
              <w:t xml:space="preserve">: </w:t>
            </w:r>
          </w:p>
        </w:tc>
      </w:tr>
      <w:tr w:rsidR="00E6167F" w:rsidRPr="00E6167F" w14:paraId="54ACB202" w14:textId="77777777" w:rsidTr="00E6167F">
        <w:tc>
          <w:tcPr>
            <w:tcW w:w="8820" w:type="dxa"/>
          </w:tcPr>
          <w:p w14:paraId="75E7B236" w14:textId="77777777" w:rsidR="00E6167F" w:rsidRPr="00E6167F" w:rsidRDefault="00E6167F" w:rsidP="00E6167F">
            <w:pPr>
              <w:pBdr>
                <w:top w:val="nil"/>
                <w:left w:val="nil"/>
                <w:bottom w:val="nil"/>
                <w:right w:val="nil"/>
                <w:between w:val="nil"/>
              </w:pBdr>
              <w:spacing w:line="276" w:lineRule="auto"/>
              <w:ind w:left="156" w:firstLine="0"/>
              <w:rPr>
                <w:sz w:val="22"/>
                <w:szCs w:val="22"/>
              </w:rPr>
            </w:pPr>
            <w:r w:rsidRPr="00E6167F">
              <w:rPr>
                <w:color w:val="000000"/>
                <w:sz w:val="22"/>
                <w:szCs w:val="22"/>
              </w:rPr>
              <w:t xml:space="preserve">Percepción sobre impactos del turismo local en: niveles de reforestación, flora, fauna, contaminación de agua, de aire, de ruido, y de tierra. </w:t>
            </w:r>
          </w:p>
        </w:tc>
      </w:tr>
      <w:tr w:rsidR="00E6167F" w:rsidRPr="00E6167F" w14:paraId="2E357DD4" w14:textId="77777777" w:rsidTr="00E6167F">
        <w:tc>
          <w:tcPr>
            <w:tcW w:w="8820" w:type="dxa"/>
          </w:tcPr>
          <w:p w14:paraId="0035E241" w14:textId="77777777" w:rsidR="00E6167F" w:rsidRPr="00E6167F" w:rsidRDefault="00E6167F" w:rsidP="00E6167F">
            <w:pPr>
              <w:pBdr>
                <w:top w:val="nil"/>
                <w:left w:val="nil"/>
                <w:bottom w:val="nil"/>
                <w:right w:val="nil"/>
                <w:between w:val="nil"/>
              </w:pBdr>
              <w:spacing w:line="276" w:lineRule="auto"/>
              <w:ind w:left="156" w:firstLine="0"/>
              <w:rPr>
                <w:sz w:val="22"/>
                <w:szCs w:val="22"/>
              </w:rPr>
            </w:pPr>
            <w:r w:rsidRPr="00E6167F">
              <w:rPr>
                <w:color w:val="000000"/>
                <w:sz w:val="22"/>
                <w:szCs w:val="22"/>
              </w:rPr>
              <w:t>Niveles de conocimiento sobre conservación, biodiversidad, y/o ecoturismo</w:t>
            </w:r>
          </w:p>
        </w:tc>
      </w:tr>
      <w:tr w:rsidR="00E6167F" w:rsidRPr="00E6167F" w14:paraId="200894AC" w14:textId="77777777" w:rsidTr="00E6167F">
        <w:tc>
          <w:tcPr>
            <w:tcW w:w="8820" w:type="dxa"/>
          </w:tcPr>
          <w:p w14:paraId="5528F9EB" w14:textId="77777777" w:rsidR="00E6167F" w:rsidRPr="00E6167F" w:rsidRDefault="00E6167F" w:rsidP="00E6167F">
            <w:pPr>
              <w:pBdr>
                <w:top w:val="nil"/>
                <w:left w:val="nil"/>
                <w:bottom w:val="nil"/>
                <w:right w:val="nil"/>
                <w:between w:val="nil"/>
              </w:pBdr>
              <w:spacing w:line="276" w:lineRule="auto"/>
              <w:ind w:left="156" w:firstLine="0"/>
              <w:rPr>
                <w:sz w:val="22"/>
                <w:szCs w:val="22"/>
              </w:rPr>
            </w:pPr>
            <w:r w:rsidRPr="00E6167F">
              <w:rPr>
                <w:color w:val="000000"/>
                <w:sz w:val="22"/>
                <w:szCs w:val="22"/>
              </w:rPr>
              <w:t>Emisiones de gases de efecto invernadero</w:t>
            </w:r>
          </w:p>
        </w:tc>
      </w:tr>
      <w:tr w:rsidR="00E6167F" w:rsidRPr="00E6167F" w14:paraId="1AFBA02C" w14:textId="77777777" w:rsidTr="00E6167F">
        <w:tc>
          <w:tcPr>
            <w:tcW w:w="8820" w:type="dxa"/>
            <w:shd w:val="clear" w:color="auto" w:fill="D9E2F3" w:themeFill="accent1" w:themeFillTint="33"/>
          </w:tcPr>
          <w:p w14:paraId="043C5E55" w14:textId="77777777" w:rsidR="00E6167F" w:rsidRPr="00E6167F" w:rsidRDefault="00E6167F" w:rsidP="00E6167F">
            <w:pPr>
              <w:pBdr>
                <w:top w:val="nil"/>
                <w:left w:val="nil"/>
                <w:bottom w:val="nil"/>
                <w:right w:val="nil"/>
                <w:between w:val="nil"/>
              </w:pBdr>
              <w:spacing w:line="276" w:lineRule="auto"/>
              <w:ind w:firstLine="0"/>
              <w:rPr>
                <w:sz w:val="22"/>
                <w:szCs w:val="22"/>
              </w:rPr>
            </w:pPr>
            <w:r w:rsidRPr="00E6167F">
              <w:rPr>
                <w:i/>
                <w:color w:val="000000"/>
                <w:sz w:val="22"/>
                <w:szCs w:val="22"/>
              </w:rPr>
              <w:t xml:space="preserve">Componentes de potencial impacto social y cultural: </w:t>
            </w:r>
          </w:p>
        </w:tc>
      </w:tr>
      <w:tr w:rsidR="00E6167F" w:rsidRPr="00E6167F" w14:paraId="264BF900" w14:textId="77777777" w:rsidTr="00E6167F">
        <w:tc>
          <w:tcPr>
            <w:tcW w:w="8820" w:type="dxa"/>
          </w:tcPr>
          <w:p w14:paraId="423C81CA" w14:textId="77777777" w:rsidR="00E6167F" w:rsidRPr="00E6167F" w:rsidRDefault="00E6167F" w:rsidP="00E6167F">
            <w:pPr>
              <w:pBdr>
                <w:top w:val="nil"/>
                <w:left w:val="nil"/>
                <w:bottom w:val="nil"/>
                <w:right w:val="nil"/>
                <w:between w:val="nil"/>
              </w:pBdr>
              <w:spacing w:line="276" w:lineRule="auto"/>
              <w:ind w:left="156" w:firstLine="0"/>
              <w:rPr>
                <w:sz w:val="22"/>
                <w:szCs w:val="22"/>
              </w:rPr>
            </w:pPr>
            <w:r w:rsidRPr="00E6167F">
              <w:rPr>
                <w:color w:val="000000"/>
                <w:sz w:val="22"/>
                <w:szCs w:val="22"/>
              </w:rPr>
              <w:t xml:space="preserve">Percepción sobre impactos del turismo local en: niveles de alcoholismo, drogadicción, prostitución, inseguridad, identidad local, y prácticas culturales </w:t>
            </w:r>
          </w:p>
        </w:tc>
      </w:tr>
      <w:tr w:rsidR="00E6167F" w:rsidRPr="00E6167F" w14:paraId="4666E154" w14:textId="77777777" w:rsidTr="00E6167F">
        <w:tc>
          <w:tcPr>
            <w:tcW w:w="8820" w:type="dxa"/>
          </w:tcPr>
          <w:p w14:paraId="4B9C4DF1" w14:textId="77777777" w:rsidR="00E6167F" w:rsidRPr="00E6167F" w:rsidRDefault="00E6167F" w:rsidP="00E6167F">
            <w:pPr>
              <w:pBdr>
                <w:top w:val="nil"/>
                <w:left w:val="nil"/>
                <w:bottom w:val="nil"/>
                <w:right w:val="nil"/>
                <w:between w:val="nil"/>
              </w:pBdr>
              <w:spacing w:line="276" w:lineRule="auto"/>
              <w:ind w:left="156" w:firstLine="0"/>
              <w:rPr>
                <w:sz w:val="22"/>
                <w:szCs w:val="22"/>
              </w:rPr>
            </w:pPr>
            <w:r w:rsidRPr="00E6167F">
              <w:rPr>
                <w:color w:val="000000"/>
                <w:sz w:val="22"/>
                <w:szCs w:val="22"/>
              </w:rPr>
              <w:t>Participación comunidad en proceso de toma de decisiones</w:t>
            </w:r>
          </w:p>
        </w:tc>
      </w:tr>
      <w:tr w:rsidR="00E6167F" w:rsidRPr="00E6167F" w14:paraId="5573FB5D" w14:textId="77777777" w:rsidTr="00E6167F">
        <w:tc>
          <w:tcPr>
            <w:tcW w:w="8820" w:type="dxa"/>
          </w:tcPr>
          <w:p w14:paraId="73DF37FE" w14:textId="77777777" w:rsidR="00E6167F" w:rsidRPr="00E6167F" w:rsidRDefault="00E6167F" w:rsidP="00E6167F">
            <w:pPr>
              <w:pBdr>
                <w:top w:val="nil"/>
                <w:left w:val="nil"/>
                <w:bottom w:val="nil"/>
                <w:right w:val="nil"/>
                <w:between w:val="nil"/>
              </w:pBdr>
              <w:spacing w:line="276" w:lineRule="auto"/>
              <w:ind w:left="156" w:firstLine="0"/>
              <w:rPr>
                <w:sz w:val="22"/>
                <w:szCs w:val="22"/>
              </w:rPr>
            </w:pPr>
            <w:r w:rsidRPr="00E6167F">
              <w:rPr>
                <w:color w:val="000000"/>
                <w:sz w:val="22"/>
                <w:szCs w:val="22"/>
              </w:rPr>
              <w:t>Acceso de la comunidad a recursos naturales locales e infraestructuras turísticas</w:t>
            </w:r>
          </w:p>
        </w:tc>
      </w:tr>
    </w:tbl>
    <w:p w14:paraId="790A4C9A" w14:textId="77777777" w:rsidR="00E6167F" w:rsidRPr="00E6167F" w:rsidRDefault="00E6167F" w:rsidP="00E6167F">
      <w:pPr>
        <w:pBdr>
          <w:top w:val="nil"/>
          <w:left w:val="nil"/>
          <w:bottom w:val="nil"/>
          <w:right w:val="nil"/>
          <w:between w:val="nil"/>
        </w:pBdr>
        <w:spacing w:after="0"/>
        <w:ind w:left="360" w:firstLine="0"/>
      </w:pPr>
    </w:p>
    <w:p w14:paraId="00000071" w14:textId="2B125316" w:rsidR="00CE678A" w:rsidRDefault="00E20534">
      <w:pPr>
        <w:numPr>
          <w:ilvl w:val="0"/>
          <w:numId w:val="10"/>
        </w:numPr>
        <w:pBdr>
          <w:top w:val="nil"/>
          <w:left w:val="nil"/>
          <w:bottom w:val="nil"/>
          <w:right w:val="nil"/>
          <w:between w:val="nil"/>
        </w:pBdr>
        <w:spacing w:after="0"/>
        <w:ind w:left="360"/>
      </w:pPr>
      <w:r>
        <w:rPr>
          <w:b/>
          <w:i/>
          <w:color w:val="000000"/>
        </w:rPr>
        <w:t>Datos</w:t>
      </w:r>
      <w:r>
        <w:rPr>
          <w:color w:val="000000"/>
        </w:rPr>
        <w:t xml:space="preserve">: Se utilizaron </w:t>
      </w:r>
      <w:r w:rsidR="00A30282">
        <w:rPr>
          <w:color w:val="000000"/>
        </w:rPr>
        <w:t xml:space="preserve">fuentes de </w:t>
      </w:r>
      <w:r>
        <w:rPr>
          <w:color w:val="000000"/>
        </w:rPr>
        <w:t>datos primari</w:t>
      </w:r>
      <w:r w:rsidR="00A30282">
        <w:rPr>
          <w:color w:val="000000"/>
        </w:rPr>
        <w:t>a</w:t>
      </w:r>
      <w:r>
        <w:rPr>
          <w:color w:val="000000"/>
        </w:rPr>
        <w:t>s y secundari</w:t>
      </w:r>
      <w:r w:rsidR="00A30282">
        <w:rPr>
          <w:color w:val="000000"/>
        </w:rPr>
        <w:t>a</w:t>
      </w:r>
      <w:r>
        <w:rPr>
          <w:color w:val="000000"/>
        </w:rPr>
        <w:t>s.</w:t>
      </w:r>
    </w:p>
    <w:p w14:paraId="00000072" w14:textId="4A138626" w:rsidR="00CE678A" w:rsidRDefault="00E20534">
      <w:pPr>
        <w:numPr>
          <w:ilvl w:val="1"/>
          <w:numId w:val="10"/>
        </w:numPr>
        <w:pBdr>
          <w:top w:val="nil"/>
          <w:left w:val="nil"/>
          <w:bottom w:val="nil"/>
          <w:right w:val="nil"/>
          <w:between w:val="nil"/>
        </w:pBdr>
        <w:spacing w:before="0" w:after="0"/>
        <w:ind w:left="900"/>
      </w:pPr>
      <w:r>
        <w:rPr>
          <w:i/>
          <w:color w:val="000000"/>
        </w:rPr>
        <w:t xml:space="preserve">Datos primarios: </w:t>
      </w:r>
      <w:r>
        <w:rPr>
          <w:color w:val="000000"/>
        </w:rPr>
        <w:t xml:space="preserve">Se elaboraron los instrumentos de recolección de información a través de entrevistas semiestructuradas, que incluían un componente de consentimiento verbal de participación. Las entrevistas se realizaron en enero del 2020. Los entrevistados se seleccionaron con el método de bola de nieve. Se recopiló </w:t>
      </w:r>
      <w:r>
        <w:rPr>
          <w:color w:val="000000"/>
        </w:rPr>
        <w:lastRenderedPageBreak/>
        <w:t xml:space="preserve">información sobre </w:t>
      </w:r>
      <w:r w:rsidR="00A30282">
        <w:rPr>
          <w:color w:val="000000"/>
        </w:rPr>
        <w:t>una serie de variables que pretendían entender la potencial magnitud de los</w:t>
      </w:r>
      <w:r>
        <w:rPr>
          <w:color w:val="000000"/>
        </w:rPr>
        <w:t xml:space="preserve"> impactos económicos, ambientales</w:t>
      </w:r>
      <w:r w:rsidR="00A30282">
        <w:rPr>
          <w:color w:val="000000"/>
        </w:rPr>
        <w:t xml:space="preserve">, y socioculturales, </w:t>
      </w:r>
      <w:r>
        <w:rPr>
          <w:color w:val="000000"/>
        </w:rPr>
        <w:t>de l</w:t>
      </w:r>
      <w:r w:rsidR="00E5718A">
        <w:rPr>
          <w:color w:val="000000"/>
        </w:rPr>
        <w:t>a</w:t>
      </w:r>
      <w:r>
        <w:rPr>
          <w:color w:val="000000"/>
        </w:rPr>
        <w:t>s empre</w:t>
      </w:r>
      <w:r w:rsidR="00E5718A">
        <w:rPr>
          <w:color w:val="000000"/>
        </w:rPr>
        <w:t>sas</w:t>
      </w:r>
      <w:r>
        <w:rPr>
          <w:color w:val="000000"/>
        </w:rPr>
        <w:t xml:space="preserve"> turístic</w:t>
      </w:r>
      <w:r w:rsidR="00E5718A">
        <w:rPr>
          <w:color w:val="000000"/>
        </w:rPr>
        <w:t>a</w:t>
      </w:r>
      <w:r>
        <w:rPr>
          <w:color w:val="000000"/>
        </w:rPr>
        <w:t xml:space="preserve">s. En la tabla 1 se muestra el número de entrevistas por </w:t>
      </w:r>
      <w:r w:rsidR="00A30282">
        <w:rPr>
          <w:color w:val="000000"/>
        </w:rPr>
        <w:t>tipo de actor clave</w:t>
      </w:r>
      <w:r>
        <w:rPr>
          <w:color w:val="000000"/>
        </w:rPr>
        <w:t xml:space="preserve">, para ambos casos de estudio. Las entrevistas tuvieron una duración en un rango de 20-70 minutos.  </w:t>
      </w:r>
    </w:p>
    <w:p w14:paraId="00000073" w14:textId="77777777" w:rsidR="00CE678A" w:rsidRDefault="00E20534">
      <w:pPr>
        <w:numPr>
          <w:ilvl w:val="1"/>
          <w:numId w:val="10"/>
        </w:numPr>
        <w:pBdr>
          <w:top w:val="nil"/>
          <w:left w:val="nil"/>
          <w:bottom w:val="nil"/>
          <w:right w:val="nil"/>
          <w:between w:val="nil"/>
        </w:pBdr>
        <w:spacing w:before="0"/>
        <w:ind w:left="900"/>
      </w:pPr>
      <w:r>
        <w:rPr>
          <w:i/>
          <w:color w:val="000000"/>
        </w:rPr>
        <w:t>Datos secundarios</w:t>
      </w:r>
      <w:r>
        <w:rPr>
          <w:color w:val="000000"/>
        </w:rPr>
        <w:t xml:space="preserve">: Para hacer un análisis comparativo de los resultados de los 2 casos de estudio con el turismo tradicional, se hizo recopilación de información secundaria. </w:t>
      </w:r>
    </w:p>
    <w:p w14:paraId="00000074" w14:textId="77777777" w:rsidR="00CE678A" w:rsidRDefault="00CE678A"/>
    <w:p w14:paraId="00000075" w14:textId="77C1DA39" w:rsidR="00CE678A" w:rsidRDefault="00E20534" w:rsidP="000723AD">
      <w:pPr>
        <w:keepNext/>
        <w:pBdr>
          <w:top w:val="nil"/>
          <w:left w:val="nil"/>
          <w:bottom w:val="nil"/>
          <w:right w:val="nil"/>
          <w:between w:val="nil"/>
        </w:pBdr>
        <w:spacing w:after="200" w:line="240" w:lineRule="auto"/>
        <w:ind w:firstLine="0"/>
        <w:jc w:val="center"/>
        <w:rPr>
          <w:i/>
          <w:color w:val="2F5496"/>
          <w:sz w:val="22"/>
          <w:szCs w:val="22"/>
        </w:rPr>
      </w:pPr>
      <w:r>
        <w:rPr>
          <w:i/>
          <w:color w:val="2F5496"/>
          <w:sz w:val="22"/>
          <w:szCs w:val="22"/>
        </w:rPr>
        <w:t>Tabla 1. 1.  Número de Entrevistas por Caso de Estudio</w:t>
      </w:r>
      <w:r w:rsidR="00A30282">
        <w:rPr>
          <w:i/>
          <w:color w:val="2F5496"/>
          <w:sz w:val="22"/>
          <w:szCs w:val="22"/>
        </w:rPr>
        <w:t xml:space="preserve"> y Tipo de Actor</w:t>
      </w:r>
    </w:p>
    <w:tbl>
      <w:tblPr>
        <w:tblStyle w:val="a7"/>
        <w:tblW w:w="8871" w:type="dxa"/>
        <w:tblInd w:w="39" w:type="dxa"/>
        <w:tblBorders>
          <w:top w:val="single" w:sz="4" w:space="0" w:color="000000"/>
          <w:bottom w:val="single" w:sz="4" w:space="0" w:color="000000"/>
        </w:tblBorders>
        <w:tblLayout w:type="fixed"/>
        <w:tblLook w:val="0400" w:firstRow="0" w:lastRow="0" w:firstColumn="0" w:lastColumn="0" w:noHBand="0" w:noVBand="1"/>
      </w:tblPr>
      <w:tblGrid>
        <w:gridCol w:w="3379"/>
        <w:gridCol w:w="1231"/>
        <w:gridCol w:w="929"/>
        <w:gridCol w:w="1029"/>
        <w:gridCol w:w="1493"/>
        <w:gridCol w:w="810"/>
      </w:tblGrid>
      <w:tr w:rsidR="00CE678A" w14:paraId="65BFCB1A" w14:textId="77777777">
        <w:trPr>
          <w:trHeight w:val="584"/>
        </w:trPr>
        <w:tc>
          <w:tcPr>
            <w:tcW w:w="3379" w:type="dxa"/>
            <w:tcBorders>
              <w:top w:val="single" w:sz="4" w:space="0" w:color="000000"/>
              <w:bottom w:val="single" w:sz="4" w:space="0" w:color="000000"/>
            </w:tcBorders>
            <w:shd w:val="clear" w:color="auto" w:fill="auto"/>
            <w:vAlign w:val="center"/>
          </w:tcPr>
          <w:p w14:paraId="00000076" w14:textId="77777777" w:rsidR="00CE678A" w:rsidRDefault="00CE678A">
            <w:pPr>
              <w:pBdr>
                <w:top w:val="nil"/>
                <w:left w:val="nil"/>
                <w:bottom w:val="nil"/>
                <w:right w:val="nil"/>
                <w:between w:val="nil"/>
              </w:pBdr>
              <w:spacing w:before="0" w:line="276" w:lineRule="auto"/>
              <w:ind w:firstLine="0"/>
              <w:rPr>
                <w:color w:val="000000"/>
                <w:sz w:val="20"/>
                <w:szCs w:val="20"/>
              </w:rPr>
            </w:pPr>
          </w:p>
        </w:tc>
        <w:tc>
          <w:tcPr>
            <w:tcW w:w="1231" w:type="dxa"/>
            <w:tcBorders>
              <w:top w:val="single" w:sz="4" w:space="0" w:color="000000"/>
              <w:bottom w:val="single" w:sz="4" w:space="0" w:color="000000"/>
            </w:tcBorders>
            <w:shd w:val="clear" w:color="auto" w:fill="auto"/>
            <w:vAlign w:val="center"/>
          </w:tcPr>
          <w:p w14:paraId="00000077"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Residentes Locales</w:t>
            </w:r>
          </w:p>
        </w:tc>
        <w:tc>
          <w:tcPr>
            <w:tcW w:w="929" w:type="dxa"/>
            <w:tcBorders>
              <w:top w:val="single" w:sz="4" w:space="0" w:color="000000"/>
              <w:bottom w:val="single" w:sz="4" w:space="0" w:color="000000"/>
            </w:tcBorders>
            <w:shd w:val="clear" w:color="auto" w:fill="auto"/>
            <w:vAlign w:val="center"/>
          </w:tcPr>
          <w:p w14:paraId="00000078"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Empresas Locales</w:t>
            </w:r>
          </w:p>
        </w:tc>
        <w:tc>
          <w:tcPr>
            <w:tcW w:w="1029" w:type="dxa"/>
            <w:tcBorders>
              <w:top w:val="single" w:sz="4" w:space="0" w:color="000000"/>
              <w:bottom w:val="single" w:sz="4" w:space="0" w:color="000000"/>
            </w:tcBorders>
            <w:shd w:val="clear" w:color="auto" w:fill="auto"/>
            <w:vAlign w:val="center"/>
          </w:tcPr>
          <w:p w14:paraId="00000079"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Empleados Hotel</w:t>
            </w:r>
          </w:p>
        </w:tc>
        <w:tc>
          <w:tcPr>
            <w:tcW w:w="1493" w:type="dxa"/>
            <w:tcBorders>
              <w:top w:val="single" w:sz="4" w:space="0" w:color="000000"/>
              <w:bottom w:val="single" w:sz="4" w:space="0" w:color="000000"/>
            </w:tcBorders>
            <w:shd w:val="clear" w:color="auto" w:fill="auto"/>
            <w:vAlign w:val="center"/>
          </w:tcPr>
          <w:p w14:paraId="0000007A"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Dueño / Gerente Empresa</w:t>
            </w:r>
          </w:p>
        </w:tc>
        <w:tc>
          <w:tcPr>
            <w:tcW w:w="810" w:type="dxa"/>
            <w:tcBorders>
              <w:top w:val="single" w:sz="4" w:space="0" w:color="000000"/>
              <w:bottom w:val="single" w:sz="4" w:space="0" w:color="000000"/>
            </w:tcBorders>
            <w:shd w:val="clear" w:color="auto" w:fill="auto"/>
            <w:vAlign w:val="center"/>
          </w:tcPr>
          <w:p w14:paraId="0000007B"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TOTAL</w:t>
            </w:r>
          </w:p>
        </w:tc>
      </w:tr>
      <w:tr w:rsidR="00CE678A" w14:paraId="09DF8CAD" w14:textId="77777777">
        <w:trPr>
          <w:trHeight w:val="323"/>
        </w:trPr>
        <w:tc>
          <w:tcPr>
            <w:tcW w:w="3379" w:type="dxa"/>
            <w:tcBorders>
              <w:top w:val="single" w:sz="4" w:space="0" w:color="000000"/>
            </w:tcBorders>
            <w:shd w:val="clear" w:color="auto" w:fill="auto"/>
            <w:vAlign w:val="center"/>
          </w:tcPr>
          <w:p w14:paraId="0000007C" w14:textId="77777777" w:rsidR="00CE678A" w:rsidRDefault="00E20534">
            <w:pPr>
              <w:pBdr>
                <w:top w:val="nil"/>
                <w:left w:val="nil"/>
                <w:bottom w:val="nil"/>
                <w:right w:val="nil"/>
                <w:between w:val="nil"/>
              </w:pBdr>
              <w:spacing w:before="0" w:line="276" w:lineRule="auto"/>
              <w:ind w:firstLine="0"/>
              <w:rPr>
                <w:color w:val="000000"/>
                <w:sz w:val="20"/>
                <w:szCs w:val="20"/>
              </w:rPr>
            </w:pPr>
            <w:r>
              <w:rPr>
                <w:color w:val="000000"/>
                <w:sz w:val="20"/>
                <w:szCs w:val="20"/>
              </w:rPr>
              <w:t>El Morro Eco Adventure - Monte Cristi</w:t>
            </w:r>
          </w:p>
        </w:tc>
        <w:tc>
          <w:tcPr>
            <w:tcW w:w="1231" w:type="dxa"/>
            <w:tcBorders>
              <w:top w:val="single" w:sz="4" w:space="0" w:color="000000"/>
            </w:tcBorders>
            <w:shd w:val="clear" w:color="auto" w:fill="auto"/>
            <w:vAlign w:val="center"/>
          </w:tcPr>
          <w:p w14:paraId="0000007D"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7</w:t>
            </w:r>
          </w:p>
        </w:tc>
        <w:tc>
          <w:tcPr>
            <w:tcW w:w="929" w:type="dxa"/>
            <w:tcBorders>
              <w:top w:val="single" w:sz="4" w:space="0" w:color="000000"/>
            </w:tcBorders>
            <w:shd w:val="clear" w:color="auto" w:fill="auto"/>
            <w:vAlign w:val="center"/>
          </w:tcPr>
          <w:p w14:paraId="0000007E"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5</w:t>
            </w:r>
          </w:p>
        </w:tc>
        <w:tc>
          <w:tcPr>
            <w:tcW w:w="1029" w:type="dxa"/>
            <w:tcBorders>
              <w:top w:val="single" w:sz="4" w:space="0" w:color="000000"/>
            </w:tcBorders>
            <w:shd w:val="clear" w:color="auto" w:fill="auto"/>
            <w:vAlign w:val="center"/>
          </w:tcPr>
          <w:p w14:paraId="0000007F"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4</w:t>
            </w:r>
          </w:p>
        </w:tc>
        <w:tc>
          <w:tcPr>
            <w:tcW w:w="1493" w:type="dxa"/>
            <w:tcBorders>
              <w:top w:val="single" w:sz="4" w:space="0" w:color="000000"/>
            </w:tcBorders>
            <w:shd w:val="clear" w:color="auto" w:fill="auto"/>
            <w:vAlign w:val="center"/>
          </w:tcPr>
          <w:p w14:paraId="00000080"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1</w:t>
            </w:r>
          </w:p>
        </w:tc>
        <w:tc>
          <w:tcPr>
            <w:tcW w:w="810" w:type="dxa"/>
            <w:tcBorders>
              <w:top w:val="single" w:sz="4" w:space="0" w:color="000000"/>
            </w:tcBorders>
            <w:vAlign w:val="center"/>
          </w:tcPr>
          <w:p w14:paraId="264D2F79" w14:textId="77777777" w:rsidR="00CE678A" w:rsidRDefault="00CE678A">
            <w:pPr>
              <w:pBdr>
                <w:top w:val="nil"/>
                <w:left w:val="nil"/>
                <w:bottom w:val="nil"/>
                <w:right w:val="nil"/>
                <w:between w:val="nil"/>
              </w:pBdr>
              <w:spacing w:before="0" w:line="276" w:lineRule="auto"/>
              <w:ind w:firstLine="0"/>
              <w:jc w:val="center"/>
              <w:rPr>
                <w:color w:val="000000"/>
                <w:sz w:val="20"/>
                <w:szCs w:val="20"/>
              </w:rPr>
            </w:pPr>
          </w:p>
          <w:p w14:paraId="00000081" w14:textId="383D64B4" w:rsidR="000935F4" w:rsidRDefault="000935F4">
            <w:pPr>
              <w:pBdr>
                <w:top w:val="nil"/>
                <w:left w:val="nil"/>
                <w:bottom w:val="nil"/>
                <w:right w:val="nil"/>
                <w:between w:val="nil"/>
              </w:pBdr>
              <w:spacing w:before="0" w:line="276" w:lineRule="auto"/>
              <w:ind w:firstLine="0"/>
              <w:jc w:val="center"/>
              <w:rPr>
                <w:color w:val="000000"/>
                <w:sz w:val="20"/>
                <w:szCs w:val="20"/>
              </w:rPr>
            </w:pPr>
          </w:p>
        </w:tc>
      </w:tr>
      <w:tr w:rsidR="00CE678A" w14:paraId="60246F5C" w14:textId="77777777">
        <w:trPr>
          <w:trHeight w:val="290"/>
        </w:trPr>
        <w:tc>
          <w:tcPr>
            <w:tcW w:w="3379" w:type="dxa"/>
            <w:shd w:val="clear" w:color="auto" w:fill="auto"/>
            <w:vAlign w:val="center"/>
          </w:tcPr>
          <w:p w14:paraId="00000082" w14:textId="77777777" w:rsidR="00CE678A" w:rsidRPr="00FE3768" w:rsidRDefault="00E20534">
            <w:pPr>
              <w:pBdr>
                <w:top w:val="nil"/>
                <w:left w:val="nil"/>
                <w:bottom w:val="nil"/>
                <w:right w:val="nil"/>
                <w:between w:val="nil"/>
              </w:pBdr>
              <w:spacing w:before="0" w:line="276" w:lineRule="auto"/>
              <w:ind w:firstLine="0"/>
              <w:rPr>
                <w:color w:val="000000"/>
                <w:sz w:val="20"/>
                <w:szCs w:val="20"/>
                <w:lang w:val="en-US"/>
              </w:rPr>
            </w:pPr>
            <w:r w:rsidRPr="00FE3768">
              <w:rPr>
                <w:color w:val="000000"/>
                <w:sz w:val="20"/>
                <w:szCs w:val="20"/>
                <w:lang w:val="en-US"/>
              </w:rPr>
              <w:t>Dominican Tree House Village -Samaná</w:t>
            </w:r>
          </w:p>
        </w:tc>
        <w:tc>
          <w:tcPr>
            <w:tcW w:w="1231" w:type="dxa"/>
            <w:shd w:val="clear" w:color="auto" w:fill="auto"/>
            <w:vAlign w:val="center"/>
          </w:tcPr>
          <w:p w14:paraId="00000083" w14:textId="7777777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5</w:t>
            </w:r>
          </w:p>
        </w:tc>
        <w:tc>
          <w:tcPr>
            <w:tcW w:w="929" w:type="dxa"/>
            <w:shd w:val="clear" w:color="auto" w:fill="auto"/>
            <w:vAlign w:val="center"/>
          </w:tcPr>
          <w:p w14:paraId="00000084" w14:textId="1FC015D5" w:rsidR="00CE678A" w:rsidRDefault="00300DC3">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5</w:t>
            </w:r>
          </w:p>
        </w:tc>
        <w:tc>
          <w:tcPr>
            <w:tcW w:w="1029" w:type="dxa"/>
            <w:shd w:val="clear" w:color="auto" w:fill="auto"/>
            <w:vAlign w:val="center"/>
          </w:tcPr>
          <w:p w14:paraId="00000085" w14:textId="037E96D8" w:rsidR="00CE678A" w:rsidRDefault="00300DC3">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3</w:t>
            </w:r>
          </w:p>
        </w:tc>
        <w:tc>
          <w:tcPr>
            <w:tcW w:w="1493" w:type="dxa"/>
            <w:shd w:val="clear" w:color="auto" w:fill="auto"/>
            <w:vAlign w:val="center"/>
          </w:tcPr>
          <w:p w14:paraId="00000086" w14:textId="4965DB02" w:rsidR="00CE678A" w:rsidRDefault="00300DC3">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1</w:t>
            </w:r>
          </w:p>
        </w:tc>
        <w:tc>
          <w:tcPr>
            <w:tcW w:w="810" w:type="dxa"/>
            <w:vAlign w:val="center"/>
          </w:tcPr>
          <w:p w14:paraId="00000087" w14:textId="02876F17" w:rsidR="00CE678A" w:rsidRDefault="00E20534">
            <w:pPr>
              <w:pBdr>
                <w:top w:val="nil"/>
                <w:left w:val="nil"/>
                <w:bottom w:val="nil"/>
                <w:right w:val="nil"/>
                <w:between w:val="nil"/>
              </w:pBdr>
              <w:spacing w:before="0" w:line="276" w:lineRule="auto"/>
              <w:ind w:firstLine="0"/>
              <w:jc w:val="center"/>
              <w:rPr>
                <w:color w:val="000000"/>
                <w:sz w:val="20"/>
                <w:szCs w:val="20"/>
              </w:rPr>
            </w:pPr>
            <w:r>
              <w:rPr>
                <w:color w:val="000000"/>
                <w:sz w:val="20"/>
                <w:szCs w:val="20"/>
              </w:rPr>
              <w:t>1</w:t>
            </w:r>
            <w:r w:rsidR="00300DC3">
              <w:rPr>
                <w:color w:val="000000"/>
                <w:sz w:val="20"/>
                <w:szCs w:val="20"/>
              </w:rPr>
              <w:t>4</w:t>
            </w:r>
          </w:p>
        </w:tc>
      </w:tr>
    </w:tbl>
    <w:p w14:paraId="00000088" w14:textId="77777777" w:rsidR="00CE678A" w:rsidRDefault="00CE678A"/>
    <w:p w14:paraId="00000089" w14:textId="5F3304A4" w:rsidR="00CE678A" w:rsidRPr="00884E61" w:rsidRDefault="00E20534" w:rsidP="00DF2CF0">
      <w:pPr>
        <w:numPr>
          <w:ilvl w:val="0"/>
          <w:numId w:val="10"/>
        </w:numPr>
        <w:pBdr>
          <w:top w:val="nil"/>
          <w:left w:val="nil"/>
          <w:bottom w:val="nil"/>
          <w:right w:val="nil"/>
          <w:between w:val="nil"/>
        </w:pBdr>
        <w:spacing w:after="0"/>
        <w:ind w:left="270" w:hanging="270"/>
      </w:pPr>
      <w:r>
        <w:rPr>
          <w:b/>
          <w:i/>
          <w:color w:val="000000"/>
        </w:rPr>
        <w:t xml:space="preserve">Análisis </w:t>
      </w:r>
      <w:r w:rsidR="00512008">
        <w:rPr>
          <w:b/>
          <w:i/>
          <w:color w:val="000000"/>
        </w:rPr>
        <w:t>Comparativo</w:t>
      </w:r>
      <w:r>
        <w:rPr>
          <w:color w:val="000000"/>
        </w:rPr>
        <w:t xml:space="preserve">: </w:t>
      </w:r>
      <w:r w:rsidR="000D14D2">
        <w:rPr>
          <w:color w:val="000000"/>
        </w:rPr>
        <w:t xml:space="preserve">La última parte del </w:t>
      </w:r>
      <w:r w:rsidR="007A6986">
        <w:rPr>
          <w:color w:val="000000"/>
        </w:rPr>
        <w:t xml:space="preserve">ensayo </w:t>
      </w:r>
      <w:r w:rsidR="000D14D2">
        <w:rPr>
          <w:color w:val="000000"/>
        </w:rPr>
        <w:t xml:space="preserve">consiste en </w:t>
      </w:r>
      <w:r>
        <w:rPr>
          <w:color w:val="000000"/>
        </w:rPr>
        <w:t xml:space="preserve">un análisis </w:t>
      </w:r>
      <w:r w:rsidR="00512008">
        <w:rPr>
          <w:color w:val="000000"/>
        </w:rPr>
        <w:t>comparativo de los impactos económicos</w:t>
      </w:r>
      <w:r w:rsidR="006B2EA2">
        <w:rPr>
          <w:color w:val="000000"/>
        </w:rPr>
        <w:t xml:space="preserve"> </w:t>
      </w:r>
      <w:r w:rsidR="00512008">
        <w:rPr>
          <w:color w:val="000000"/>
        </w:rPr>
        <w:t>y medioambientales, derivados de las operaciones de El Morro Eco Adventure, del Dominican Tree House Village, y de un hotel “representativo”</w:t>
      </w:r>
      <w:r w:rsidR="00CA0770">
        <w:rPr>
          <w:color w:val="000000"/>
        </w:rPr>
        <w:t xml:space="preserve"> </w:t>
      </w:r>
      <w:r w:rsidR="005C03F1">
        <w:rPr>
          <w:color w:val="000000"/>
        </w:rPr>
        <w:t xml:space="preserve">grande </w:t>
      </w:r>
      <w:r w:rsidR="00CA0770">
        <w:rPr>
          <w:color w:val="000000"/>
        </w:rPr>
        <w:t>(~</w:t>
      </w:r>
      <w:r w:rsidR="006B2EA2">
        <w:rPr>
          <w:color w:val="000000"/>
        </w:rPr>
        <w:t>581 habitaciones</w:t>
      </w:r>
      <w:r w:rsidR="00CA0770">
        <w:rPr>
          <w:color w:val="000000"/>
        </w:rPr>
        <w:t>) y</w:t>
      </w:r>
      <w:r w:rsidR="00512008">
        <w:rPr>
          <w:color w:val="000000"/>
        </w:rPr>
        <w:t xml:space="preserve"> con enfoque </w:t>
      </w:r>
      <w:r>
        <w:rPr>
          <w:color w:val="000000"/>
        </w:rPr>
        <w:t xml:space="preserve">de turismo tradicional. </w:t>
      </w:r>
      <w:r w:rsidR="00AB2E3D">
        <w:t xml:space="preserve">Para comparar los impactos, utilizamos un enfoque de métodos mixtos. </w:t>
      </w:r>
      <w:r w:rsidR="00CA0770">
        <w:rPr>
          <w:color w:val="000000"/>
        </w:rPr>
        <w:t>Para los impactos económicos, se comparan los impactos en el empleo (directos e indirectos), en la generación de ingresos</w:t>
      </w:r>
      <w:r w:rsidR="00A97F68">
        <w:rPr>
          <w:color w:val="000000"/>
        </w:rPr>
        <w:t xml:space="preserve">, y en </w:t>
      </w:r>
      <w:r w:rsidR="00482E43">
        <w:rPr>
          <w:color w:val="000000"/>
        </w:rPr>
        <w:t xml:space="preserve">el porcentaje de </w:t>
      </w:r>
      <w:r w:rsidR="00A97F68">
        <w:rPr>
          <w:color w:val="000000"/>
        </w:rPr>
        <w:t>los beneficios que permanecen local</w:t>
      </w:r>
      <w:r w:rsidR="00712294">
        <w:rPr>
          <w:color w:val="000000"/>
        </w:rPr>
        <w:t>mente</w:t>
      </w:r>
      <w:r w:rsidR="00A97F68">
        <w:rPr>
          <w:color w:val="000000"/>
        </w:rPr>
        <w:t>.</w:t>
      </w:r>
      <w:r w:rsidR="00761EB6">
        <w:rPr>
          <w:color w:val="000000"/>
        </w:rPr>
        <w:t xml:space="preserve"> Para los impactos medioambientales, se utiliza un análisis de la huella ecológica</w:t>
      </w:r>
      <w:r w:rsidR="009601BC">
        <w:rPr>
          <w:color w:val="000000"/>
        </w:rPr>
        <w:t xml:space="preserve"> de acomodación y otros indicadores relevantes</w:t>
      </w:r>
      <w:r w:rsidR="00761EB6">
        <w:rPr>
          <w:color w:val="000000"/>
        </w:rPr>
        <w:t xml:space="preserve">. </w:t>
      </w:r>
      <w:r w:rsidR="00DF2CF0" w:rsidRPr="00DF2CF0">
        <w:rPr>
          <w:bCs/>
          <w:iCs/>
          <w:color w:val="000000"/>
        </w:rPr>
        <w:t xml:space="preserve">Aquí se utilizó información secundaria proveniente de varias fuentes, incluyendo: </w:t>
      </w:r>
      <w:r w:rsidR="00DF2CF0" w:rsidRPr="00DF2CF0">
        <w:rPr>
          <w:bCs/>
          <w:iCs/>
          <w:color w:val="000000"/>
        </w:rPr>
        <w:fldChar w:fldCharType="begin">
          <w:fldData xml:space="preserve">PEVuZE5vdGU+PENpdGU+PEF1dGhvcj5SYWluZm9yZXN0IEFsbGlhbmNlPC9BdXRob3I+PFllYXI+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</w:fldData>
        </w:fldChar>
      </w:r>
      <w:r w:rsidR="000E28E8">
        <w:rPr>
          <w:bCs/>
          <w:iCs/>
          <w:color w:val="000000"/>
        </w:rPr>
        <w:instrText xml:space="preserve"> ADDIN EN.CITE </w:instrText>
      </w:r>
      <w:r w:rsidR="000E28E8">
        <w:rPr>
          <w:bCs/>
          <w:iCs/>
          <w:color w:val="000000"/>
        </w:rPr>
        <w:fldChar w:fldCharType="begin">
          <w:fldData xml:space="preserve">PEVuZE5vdGU+PENpdGU+PEF1dGhvcj5SYWluZm9yZXN0IEFsbGlhbmNlPC9BdXRob3I+PFllYXI+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</w:fldData>
        </w:fldChar>
      </w:r>
      <w:r w:rsidR="000E28E8">
        <w:rPr>
          <w:bCs/>
          <w:iCs/>
          <w:color w:val="000000"/>
        </w:rPr>
        <w:instrText xml:space="preserve"> ADDIN EN.CITE.DATA </w:instrText>
      </w:r>
      <w:r w:rsidR="000E28E8">
        <w:rPr>
          <w:bCs/>
          <w:iCs/>
          <w:color w:val="000000"/>
        </w:rPr>
      </w:r>
      <w:r w:rsidR="000E28E8">
        <w:rPr>
          <w:bCs/>
          <w:iCs/>
          <w:color w:val="000000"/>
        </w:rPr>
        <w:fldChar w:fldCharType="end"/>
      </w:r>
      <w:r w:rsidR="00DF2CF0" w:rsidRPr="00DF2CF0">
        <w:rPr>
          <w:bCs/>
          <w:iCs/>
          <w:color w:val="000000"/>
        </w:rPr>
      </w:r>
      <w:r w:rsidR="00DF2CF0" w:rsidRPr="00DF2CF0">
        <w:rPr>
          <w:bCs/>
          <w:iCs/>
          <w:color w:val="000000"/>
        </w:rPr>
        <w:fldChar w:fldCharType="separate"/>
      </w:r>
      <w:r w:rsidR="000E28E8">
        <w:rPr>
          <w:bCs/>
          <w:iCs/>
          <w:noProof/>
          <w:color w:val="000000"/>
        </w:rPr>
        <w:t>(</w:t>
      </w:r>
      <w:hyperlink w:anchor="_ENREF_2" w:tooltip="Analítica, 2017 #391" w:history="1">
        <w:r w:rsidR="00BA0B7D" w:rsidRPr="00BA0B7D">
          <w:rPr>
            <w:rStyle w:val="Hyperlink"/>
          </w:rPr>
          <w:t>Analítica, 2017</w:t>
        </w:r>
      </w:hyperlink>
      <w:r w:rsidR="000E28E8">
        <w:rPr>
          <w:bCs/>
          <w:iCs/>
          <w:noProof/>
          <w:color w:val="000000"/>
        </w:rPr>
        <w:t xml:space="preserve">; </w:t>
      </w:r>
      <w:hyperlink w:anchor="_ENREF_11" w:tooltip="Fawcett, 2016 #392" w:history="1">
        <w:r w:rsidR="00BA0B7D" w:rsidRPr="00BA0B7D">
          <w:rPr>
            <w:rStyle w:val="Hyperlink"/>
          </w:rPr>
          <w:t>Fawcett, 2016</w:t>
        </w:r>
      </w:hyperlink>
      <w:r w:rsidR="000E28E8">
        <w:rPr>
          <w:bCs/>
          <w:iCs/>
          <w:noProof/>
          <w:color w:val="000000"/>
        </w:rPr>
        <w:t xml:space="preserve">; </w:t>
      </w:r>
      <w:hyperlink w:anchor="_ENREF_44" w:tooltip="Rainforest Alliance, 2020 #390" w:history="1">
        <w:r w:rsidR="00BA0B7D" w:rsidRPr="00BA0B7D">
          <w:rPr>
            <w:rStyle w:val="Hyperlink"/>
          </w:rPr>
          <w:t>Rainforest Alliance, 2020</w:t>
        </w:r>
      </w:hyperlink>
      <w:r w:rsidR="000E28E8">
        <w:rPr>
          <w:bCs/>
          <w:iCs/>
          <w:noProof/>
          <w:color w:val="000000"/>
        </w:rPr>
        <w:t xml:space="preserve">; </w:t>
      </w:r>
      <w:hyperlink w:anchor="_ENREF_58" w:tooltip="Zamora Serrano, 2010 #389" w:history="1">
        <w:r w:rsidR="00BA0B7D" w:rsidRPr="00BA0B7D">
          <w:rPr>
            <w:rStyle w:val="Hyperlink"/>
          </w:rPr>
          <w:t>Zamora Serrano &amp; Rioja, 2010</w:t>
        </w:r>
      </w:hyperlink>
      <w:r w:rsidR="000E28E8">
        <w:rPr>
          <w:bCs/>
          <w:iCs/>
          <w:noProof/>
          <w:color w:val="000000"/>
        </w:rPr>
        <w:t>)</w:t>
      </w:r>
      <w:r w:rsidR="00DF2CF0" w:rsidRPr="00DF2CF0">
        <w:rPr>
          <w:bCs/>
          <w:iCs/>
          <w:color w:val="000000"/>
        </w:rPr>
        <w:fldChar w:fldCharType="end"/>
      </w:r>
      <w:r w:rsidR="00DF2CF0">
        <w:t xml:space="preserve">. </w:t>
      </w:r>
      <w:r w:rsidR="000D14D2" w:rsidRPr="00DF2CF0">
        <w:rPr>
          <w:color w:val="000000"/>
        </w:rPr>
        <w:t>Por último,</w:t>
      </w:r>
      <w:r w:rsidRPr="00DF2CF0">
        <w:rPr>
          <w:color w:val="000000"/>
        </w:rPr>
        <w:t xml:space="preserve"> se incluy</w:t>
      </w:r>
      <w:r w:rsidR="00685FD0" w:rsidRPr="00DF2CF0">
        <w:rPr>
          <w:color w:val="000000"/>
        </w:rPr>
        <w:t>e</w:t>
      </w:r>
      <w:r w:rsidRPr="00DF2CF0">
        <w:rPr>
          <w:color w:val="000000"/>
        </w:rPr>
        <w:t xml:space="preserve"> un análisis costo-efectividad de diferentes soluciones de inversión que minimi</w:t>
      </w:r>
      <w:r w:rsidR="005B17A0" w:rsidRPr="00DF2CF0">
        <w:rPr>
          <w:color w:val="000000"/>
        </w:rPr>
        <w:t>zan</w:t>
      </w:r>
      <w:r w:rsidRPr="00DF2CF0">
        <w:rPr>
          <w:color w:val="000000"/>
        </w:rPr>
        <w:t xml:space="preserve"> tales impactos. </w:t>
      </w:r>
      <w:r w:rsidR="00382FFB" w:rsidRPr="00DF2CF0">
        <w:rPr>
          <w:color w:val="000000"/>
        </w:rPr>
        <w:t xml:space="preserve"> </w:t>
      </w:r>
      <w:r w:rsidR="005B17A0" w:rsidRPr="00DF2CF0">
        <w:rPr>
          <w:color w:val="000000"/>
        </w:rPr>
        <w:t xml:space="preserve">  </w:t>
      </w:r>
    </w:p>
    <w:p w14:paraId="68144D9E" w14:textId="6DF29298" w:rsidR="00884E61" w:rsidRPr="00884E61" w:rsidRDefault="00884E61" w:rsidP="00884E61"/>
    <w:p w14:paraId="0DEEB627" w14:textId="19CE9D0F" w:rsidR="00884E61" w:rsidRPr="00884E61" w:rsidRDefault="00884E61" w:rsidP="00884E61"/>
    <w:p w14:paraId="266C0658" w14:textId="193C12CC" w:rsidR="00884E61" w:rsidRDefault="00884E61" w:rsidP="00884E61">
      <w:pPr>
        <w:rPr>
          <w:color w:val="000000"/>
        </w:rPr>
      </w:pPr>
    </w:p>
    <w:p w14:paraId="0000008A" w14:textId="7DE0DB69" w:rsidR="00CE678A" w:rsidRDefault="00E20534" w:rsidP="00BD3517">
      <w:pPr>
        <w:pStyle w:val="Heading1"/>
        <w:numPr>
          <w:ilvl w:val="0"/>
          <w:numId w:val="3"/>
        </w:numPr>
        <w:ind w:left="450" w:hanging="450"/>
      </w:pPr>
      <w:bookmarkStart w:id="9" w:name="_Toc40367496"/>
      <w:r>
        <w:lastRenderedPageBreak/>
        <w:t>Caso de Estudio I: El Morro Eco-Adventure Hotel</w:t>
      </w:r>
      <w:bookmarkEnd w:id="9"/>
    </w:p>
    <w:p w14:paraId="0000008B" w14:textId="483CA888" w:rsidR="00CE678A" w:rsidRDefault="00E20534">
      <w:pPr>
        <w:pStyle w:val="Heading2"/>
      </w:pPr>
      <w:bookmarkStart w:id="10" w:name="_Toc40367497"/>
      <w:r>
        <w:t>Lugar de Estudio</w:t>
      </w:r>
      <w:bookmarkEnd w:id="10"/>
      <w:r w:rsidR="00BD3517">
        <w:t xml:space="preserve"> </w:t>
      </w:r>
    </w:p>
    <w:p w14:paraId="0000008D" w14:textId="3A526B57" w:rsidR="00CE678A" w:rsidRDefault="00097904" w:rsidP="000D7871">
      <w:pPr>
        <w:spacing w:before="120"/>
        <w:ind w:firstLine="630"/>
      </w:pPr>
      <w:r>
        <w:t>El Morro Eco Adventure Hotel es un</w:t>
      </w:r>
      <w:r w:rsidR="00D32553">
        <w:t xml:space="preserve"> pequeño</w:t>
      </w:r>
      <w:r>
        <w:t xml:space="preserve"> hotel ubicado en </w:t>
      </w:r>
      <w:r w:rsidR="00D32553">
        <w:t>el municipio de</w:t>
      </w:r>
      <w:r>
        <w:t xml:space="preserve"> </w:t>
      </w:r>
      <w:r w:rsidR="00E20534">
        <w:t>Monte Cristi</w:t>
      </w:r>
      <w:r w:rsidR="00D32553">
        <w:t xml:space="preserve">, en la </w:t>
      </w:r>
      <w:r w:rsidR="00783960">
        <w:t>provincia</w:t>
      </w:r>
      <w:r w:rsidR="00D32553">
        <w:t xml:space="preserve"> del mismo nombre</w:t>
      </w:r>
      <w:r>
        <w:t xml:space="preserve">. </w:t>
      </w:r>
      <w:r w:rsidR="00F4511F">
        <w:t>Monte Cristi es una</w:t>
      </w:r>
      <w:r>
        <w:t xml:space="preserve"> </w:t>
      </w:r>
      <w:r w:rsidR="00783960">
        <w:t>provincia</w:t>
      </w:r>
      <w:r w:rsidR="00F4511F">
        <w:t xml:space="preserve"> costera,</w:t>
      </w:r>
      <w:r>
        <w:t xml:space="preserve"> </w:t>
      </w:r>
      <w:r w:rsidR="00E20534">
        <w:t>situada en el Noroeste de la República Dominicana, con una extensión de unos 1,885.81 km</w:t>
      </w:r>
      <w:r w:rsidR="00E20534">
        <w:rPr>
          <w:vertAlign w:val="superscript"/>
        </w:rPr>
        <w:t>2</w:t>
      </w:r>
      <w:r w:rsidR="00E20534">
        <w:t xml:space="preserve">. De acuerdo con las proyecciones oficiales de población, en la </w:t>
      </w:r>
      <w:r w:rsidR="00783960">
        <w:t>provincia</w:t>
      </w:r>
      <w:r w:rsidR="00E20534">
        <w:t xml:space="preserve"> residen alrededor de 117,736 personas, lo que representa una relativa baja densidad poblacional.</w:t>
      </w:r>
      <w:r w:rsidR="00F4511F">
        <w:t xml:space="preserve"> </w:t>
      </w:r>
      <w:r w:rsidR="00E20534">
        <w:t xml:space="preserve">Aproximadamente 24,644 personas residían en el municipio del mismo nombre </w:t>
      </w:r>
      <w:r w:rsidR="002D6A7C">
        <w:fldChar w:fldCharType="begin"/>
      </w:r>
      <w:r w:rsidR="00801D00">
        <w:instrText xml:space="preserve"> ADDIN EN.CITE &lt;EndNote&gt;&lt;Cite&gt;&lt;Author&gt;ONE&lt;/Author&gt;&lt;Year&gt;2019&lt;/Year&gt;&lt;RecNum&gt;378&lt;/RecNum&gt;&lt;DisplayText&gt;(ONE, 2019)&lt;/DisplayText&gt;&lt;record&gt;&lt;rec-number&gt;378&lt;/rec-number&gt;&lt;foreign-keys&gt;&lt;key app="EN" db-id="f29tp90wx0e2v2es5xcvrw9nsraetxwdp2z0" timestamp="1585680047"&gt;378&lt;/key&gt;&lt;/foreign-keys&gt;&lt;ref-type name="Report"&gt;27&lt;/ref-type&gt;&lt;contributors&gt;&lt;authors&gt;&lt;author&gt;ONE&lt;/author&gt;&lt;/authors&gt;&lt;/contributors&gt;&lt;titles&gt;&lt;title&gt;Proyecciones y estimaciones provinciales 2000-2030&lt;/title&gt;&lt;secondary-title&gt;Proyecciones de Población&lt;/secondary-title&gt;&lt;/titles&gt;&lt;dates&gt;&lt;year&gt;2019&lt;/year&gt;&lt;/dates&gt;&lt;urls&gt;&lt;related-urls&gt;&lt;url&gt;https://www.one.gob.do/demograficas/proyecciones-de-poblacion&lt;/url&gt;&lt;/related-urls&gt;&lt;/urls&gt;&lt;/record&gt;&lt;/Cite&gt;&lt;/EndNote&gt;</w:instrText>
      </w:r>
      <w:r w:rsidR="002D6A7C">
        <w:fldChar w:fldCharType="separate"/>
      </w:r>
      <w:r w:rsidR="00801D00">
        <w:rPr>
          <w:noProof/>
        </w:rPr>
        <w:t>(</w:t>
      </w:r>
      <w:hyperlink w:anchor="_ENREF_40" w:tooltip="ONE, 2019 #378" w:history="1">
        <w:r w:rsidR="00BA0B7D" w:rsidRPr="00BA0B7D">
          <w:rPr>
            <w:rStyle w:val="Hyperlink"/>
          </w:rPr>
          <w:t>ONE, 2019</w:t>
        </w:r>
      </w:hyperlink>
      <w:r w:rsidR="00801D00">
        <w:rPr>
          <w:noProof/>
        </w:rPr>
        <w:t>)</w:t>
      </w:r>
      <w:r w:rsidR="002D6A7C">
        <w:fldChar w:fldCharType="end"/>
      </w:r>
      <w:r w:rsidR="00E20534">
        <w:t xml:space="preserve">. </w:t>
      </w:r>
      <w:r w:rsidR="00FF751B">
        <w:t xml:space="preserve">Los sectores agrícola, </w:t>
      </w:r>
      <w:r w:rsidR="00AE10AD">
        <w:t xml:space="preserve">de </w:t>
      </w:r>
      <w:r w:rsidR="00FF751B">
        <w:t>logístic</w:t>
      </w:r>
      <w:r w:rsidR="00AE10AD">
        <w:t>a</w:t>
      </w:r>
      <w:r w:rsidR="00FF751B">
        <w:t xml:space="preserve">, </w:t>
      </w:r>
      <w:r w:rsidR="006C4755">
        <w:t xml:space="preserve">y </w:t>
      </w:r>
      <w:r w:rsidR="00FF751B">
        <w:t>de</w:t>
      </w:r>
      <w:r w:rsidR="00AE10AD">
        <w:t xml:space="preserve"> </w:t>
      </w:r>
      <w:r w:rsidR="00FF751B">
        <w:t xml:space="preserve">producción de la sal constituyen los clústeres </w:t>
      </w:r>
      <w:r w:rsidR="00FF751B" w:rsidRPr="000B7525">
        <w:t>estrat</w:t>
      </w:r>
      <w:r w:rsidR="000B7525" w:rsidRPr="000B7525">
        <w:t xml:space="preserve">égicos </w:t>
      </w:r>
      <w:r w:rsidR="00AE10AD">
        <w:t xml:space="preserve">identificados plan de </w:t>
      </w:r>
      <w:r w:rsidR="000B7525" w:rsidRPr="000B7525">
        <w:t>desarrollo económico local de la provinci</w:t>
      </w:r>
      <w:r w:rsidR="008711B7">
        <w:t xml:space="preserve">a; mientras, el turismo fue identificado como un sector emergente, que implica baja especialización y alto crecimiento </w:t>
      </w:r>
      <w:r w:rsidR="00FF751B">
        <w:fldChar w:fldCharType="begin"/>
      </w:r>
      <w:r w:rsidR="0078726B">
        <w:instrText xml:space="preserve"> ADDIN EN.CITE &lt;EndNote&gt;&lt;Cite&gt;&lt;Author&gt;MEPYD&lt;/Author&gt;&lt;Year&gt;2017&lt;/Year&gt;&lt;RecNum&gt;368&lt;/RecNum&gt;&lt;DisplayText&gt;(MEPYD, 2017)&lt;/DisplayText&gt;&lt;record&gt;&lt;rec-number&gt;368&lt;/rec-number&gt;&lt;foreign-keys&gt;&lt;key app="EN" db-id="f29tp90wx0e2v2es5xcvrw9nsraetxwdp2z0" timestamp="1583470721"&gt;368&lt;/key&gt;&lt;/foreign-keys&gt;&lt;ref-type name="Book"&gt;6&lt;/ref-type&gt;&lt;contributors&gt;&lt;authors&gt;&lt;author&gt;MEPYD&lt;/author&gt;&lt;/authors&gt;&lt;/contributors&gt;&lt;titles&gt;&lt;title&gt;Plan para el desarrollo económico local de la provincia Montecristi &lt;/title&gt;&lt;secondary-title&gt; Planes de Desarrollo Económico Provincial&lt;/secondary-title&gt;&lt;/titles&gt;&lt;dates&gt;&lt;year&gt;2017&lt;/year&gt;&lt;/dates&gt;&lt;publisher&gt;Ministerio de Economía, Planificación y Desarrollo (MEPyD) &lt;/publisher&gt;&lt;isbn&gt;978-9945-9059-9-1&lt;/isbn&gt;&lt;urls&gt;&lt;/urls&gt;&lt;/record&gt;&lt;/Cite&gt;&lt;/EndNote&gt;</w:instrText>
      </w:r>
      <w:r w:rsidR="00FF751B">
        <w:fldChar w:fldCharType="separate"/>
      </w:r>
      <w:r w:rsidR="0078726B">
        <w:rPr>
          <w:noProof/>
        </w:rPr>
        <w:t>(</w:t>
      </w:r>
      <w:hyperlink w:anchor="_ENREF_34" w:tooltip="MEPYD, 2017 #368" w:history="1">
        <w:r w:rsidR="00BA0B7D" w:rsidRPr="00BA0B7D">
          <w:rPr>
            <w:rStyle w:val="Hyperlink"/>
          </w:rPr>
          <w:t>MEPYD, 2017</w:t>
        </w:r>
      </w:hyperlink>
      <w:r w:rsidR="0078726B">
        <w:rPr>
          <w:noProof/>
        </w:rPr>
        <w:t>)</w:t>
      </w:r>
      <w:r w:rsidR="00FF751B">
        <w:fldChar w:fldCharType="end"/>
      </w:r>
      <w:r w:rsidR="00FF751B">
        <w:t>.</w:t>
      </w:r>
      <w:r w:rsidR="008711B7">
        <w:t xml:space="preserve"> </w:t>
      </w:r>
      <w:r w:rsidR="006C4755">
        <w:t>Estos representan los sectores</w:t>
      </w:r>
      <w:r w:rsidR="006C4755" w:rsidRPr="006C4755">
        <w:t xml:space="preserve"> </w:t>
      </w:r>
      <w:r w:rsidR="006C4755">
        <w:t xml:space="preserve">con </w:t>
      </w:r>
      <w:r w:rsidR="006C4755" w:rsidRPr="006C4755">
        <w:t>mayor capacidad o potencial para impulsar el desarrollo económico en la provincia</w:t>
      </w:r>
      <w:r w:rsidR="006C4755">
        <w:t xml:space="preserve"> </w:t>
      </w:r>
      <w:r w:rsidR="006C4755">
        <w:fldChar w:fldCharType="begin"/>
      </w:r>
      <w:r w:rsidR="0078726B">
        <w:instrText xml:space="preserve"> ADDIN EN.CITE &lt;EndNote&gt;&lt;Cite&gt;&lt;Author&gt;MEPYD&lt;/Author&gt;&lt;Year&gt;2017&lt;/Year&gt;&lt;RecNum&gt;368&lt;/RecNum&gt;&lt;DisplayText&gt;(MEPYD, 2017)&lt;/DisplayText&gt;&lt;record&gt;&lt;rec-number&gt;368&lt;/rec-number&gt;&lt;foreign-keys&gt;&lt;key app="EN" db-id="f29tp90wx0e2v2es5xcvrw9nsraetxwdp2z0" timestamp="1583470721"&gt;368&lt;/key&gt;&lt;/foreign-keys&gt;&lt;ref-type name="Book"&gt;6&lt;/ref-type&gt;&lt;contributors&gt;&lt;authors&gt;&lt;author&gt;MEPYD&lt;/author&gt;&lt;/authors&gt;&lt;/contributors&gt;&lt;titles&gt;&lt;title&gt;Plan para el desarrollo económico local de la provincia Montecristi &lt;/title&gt;&lt;secondary-title&gt; Planes de Desarrollo Económico Provincial&lt;/secondary-title&gt;&lt;/titles&gt;&lt;dates&gt;&lt;year&gt;2017&lt;/year&gt;&lt;/dates&gt;&lt;publisher&gt;Ministerio de Economía, Planificación y Desarrollo (MEPyD) &lt;/publisher&gt;&lt;isbn&gt;978-9945-9059-9-1&lt;/isbn&gt;&lt;urls&gt;&lt;/urls&gt;&lt;/record&gt;&lt;/Cite&gt;&lt;/EndNote&gt;</w:instrText>
      </w:r>
      <w:r w:rsidR="006C4755">
        <w:fldChar w:fldCharType="separate"/>
      </w:r>
      <w:r w:rsidR="0078726B">
        <w:rPr>
          <w:noProof/>
        </w:rPr>
        <w:t>(</w:t>
      </w:r>
      <w:hyperlink w:anchor="_ENREF_34" w:tooltip="MEPYD, 2017 #368" w:history="1">
        <w:r w:rsidR="00BA0B7D" w:rsidRPr="00BA0B7D">
          <w:rPr>
            <w:rStyle w:val="Hyperlink"/>
          </w:rPr>
          <w:t>MEPYD, 2017</w:t>
        </w:r>
      </w:hyperlink>
      <w:r w:rsidR="0078726B">
        <w:rPr>
          <w:noProof/>
        </w:rPr>
        <w:t>)</w:t>
      </w:r>
      <w:r w:rsidR="006C4755">
        <w:fldChar w:fldCharType="end"/>
      </w:r>
      <w:r w:rsidR="006C4755">
        <w:t xml:space="preserve">.  </w:t>
      </w:r>
    </w:p>
    <w:p w14:paraId="0DE4734F" w14:textId="77777777" w:rsidR="000D7871" w:rsidRDefault="000D7871" w:rsidP="000D7871">
      <w:pPr>
        <w:spacing w:before="120"/>
        <w:ind w:firstLine="630"/>
      </w:pPr>
    </w:p>
    <w:p w14:paraId="0000008E" w14:textId="439806EF" w:rsidR="00CE678A" w:rsidRPr="001536EE" w:rsidRDefault="00DE50D9" w:rsidP="00DE50D9">
      <w:pPr>
        <w:pStyle w:val="Tablas"/>
      </w:pPr>
      <w:bookmarkStart w:id="11" w:name="_Toc40807572"/>
      <w:r>
        <w:t xml:space="preserve">Gráfico 3. </w:t>
      </w:r>
      <w:r w:rsidR="0073035F">
        <w:fldChar w:fldCharType="begin"/>
      </w:r>
      <w:r w:rsidR="0073035F">
        <w:instrText xml:space="preserve"> SEQ Gráfico_3. \* ARABIC </w:instrText>
      </w:r>
      <w:r w:rsidR="0073035F">
        <w:fldChar w:fldCharType="separate"/>
      </w:r>
      <w:r w:rsidR="005A21DF">
        <w:rPr>
          <w:noProof/>
        </w:rPr>
        <w:t>2</w:t>
      </w:r>
      <w:r w:rsidR="0073035F">
        <w:rPr>
          <w:noProof/>
        </w:rPr>
        <w:fldChar w:fldCharType="end"/>
      </w:r>
      <w:r>
        <w:t xml:space="preserve"> </w:t>
      </w:r>
      <w:r w:rsidR="00E20534" w:rsidRPr="001536EE">
        <w:t xml:space="preserve">División Municipal de Monte Cristi </w:t>
      </w:r>
      <w:r w:rsidR="00AF3184" w:rsidRPr="001536EE">
        <w:t xml:space="preserve">de </w:t>
      </w:r>
      <w:r w:rsidR="007F4460">
        <w:t>A</w:t>
      </w:r>
      <w:r w:rsidR="00AF3184" w:rsidRPr="001536EE">
        <w:t>cuerdo con</w:t>
      </w:r>
      <w:r w:rsidR="00E20534" w:rsidRPr="001536EE">
        <w:t xml:space="preserve"> Porcentaje de Población</w:t>
      </w:r>
      <w:bookmarkEnd w:id="11"/>
    </w:p>
    <w:p w14:paraId="0000008F" w14:textId="77777777" w:rsidR="00CE678A" w:rsidRDefault="00E20534">
      <w:pPr>
        <w:jc w:val="center"/>
      </w:pPr>
      <w:r>
        <w:rPr>
          <w:noProof/>
        </w:rPr>
        <w:drawing>
          <wp:inline distT="0" distB="0" distL="0" distR="0" wp14:anchorId="7019DEC3" wp14:editId="48BEFC84">
            <wp:extent cx="3202586" cy="245962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31448" cy="2481787"/>
                    </a:xfrm>
                    <a:prstGeom prst="rect">
                      <a:avLst/>
                    </a:prstGeom>
                    <a:ln/>
                  </pic:spPr>
                </pic:pic>
              </a:graphicData>
            </a:graphic>
          </wp:inline>
        </w:drawing>
      </w:r>
    </w:p>
    <w:p w14:paraId="00000090" w14:textId="72D7A22A" w:rsidR="00CE678A" w:rsidRPr="002D6A7C" w:rsidRDefault="00E20534" w:rsidP="00AF3184">
      <w:pPr>
        <w:pStyle w:val="footnote"/>
        <w:jc w:val="center"/>
        <w:rPr>
          <w:i/>
        </w:rPr>
      </w:pPr>
      <w:r>
        <w:rPr>
          <w:i/>
        </w:rPr>
        <w:t xml:space="preserve">Fuente: </w:t>
      </w:r>
      <w:r w:rsidR="002D6A7C" w:rsidRPr="002D6A7C">
        <w:fldChar w:fldCharType="begin"/>
      </w:r>
      <w:r w:rsidR="00AD1598">
        <w:instrText xml:space="preserve"> ADDIN EN.CITE &lt;EndNote&gt;&lt;Cite&gt;&lt;Author&gt;ONE&lt;/Author&gt;&lt;Year&gt;2015&lt;/Year&gt;&lt;RecNum&gt;366&lt;/RecNum&gt;&lt;DisplayText&gt;(ONE, 2015b)&lt;/DisplayText&gt;&lt;record&gt;&lt;rec-number&gt;366&lt;/rec-number&gt;&lt;foreign-keys&gt;&lt;key app="EN" db-id="f29tp90wx0e2v2es5xcvrw9nsraetxwdp2z0" timestamp="1583447818"&gt;366&lt;/key&gt;&lt;/foreign-keys&gt;&lt;ref-type name="Report"&gt;27&lt;/ref-type&gt;&lt;contributors&gt;&lt;authors&gt;&lt;author&gt;ONE&lt;/author&gt;&lt;/authors&gt;&lt;/contributors&gt;&lt;titles&gt;&lt;title&gt;Perfiles Estadísticos Provinciales: Regiones Cibao Norte-Noroeste&lt;/title&gt;&lt;/titles&gt;&lt;dates&gt;&lt;year&gt;2015&lt;/year&gt;&lt;/dates&gt;&lt;publisher&gt;Oficina Nacional de Estadística&lt;/publisher&gt;&lt;urls&gt;&lt;related-urls&gt;&lt;url&gt;https://www.one.gob.do/provinciales-y-municipales/perfiles-estadisticos-provinciales-2014 &lt;/url&gt;&lt;/related-urls&gt;&lt;/urls&gt;&lt;/record&gt;&lt;/Cite&gt;&lt;/EndNote&gt;</w:instrText>
      </w:r>
      <w:r w:rsidR="002D6A7C" w:rsidRPr="002D6A7C">
        <w:fldChar w:fldCharType="separate"/>
      </w:r>
      <w:r w:rsidR="00AD1598">
        <w:rPr>
          <w:noProof/>
        </w:rPr>
        <w:t>(</w:t>
      </w:r>
      <w:hyperlink w:anchor="_ENREF_39" w:tooltip="ONE, 2015 #366" w:history="1">
        <w:r w:rsidR="00BA0B7D" w:rsidRPr="00BA0B7D">
          <w:rPr>
            <w:rStyle w:val="Hyperlink"/>
          </w:rPr>
          <w:t>ONE, 2015b</w:t>
        </w:r>
      </w:hyperlink>
      <w:r w:rsidR="00AD1598">
        <w:rPr>
          <w:noProof/>
        </w:rPr>
        <w:t>)</w:t>
      </w:r>
      <w:r w:rsidR="002D6A7C" w:rsidRPr="002D6A7C">
        <w:fldChar w:fldCharType="end"/>
      </w:r>
      <w:r w:rsidR="002D6A7C" w:rsidRPr="002D6A7C">
        <w:t>.</w:t>
      </w:r>
    </w:p>
    <w:p w14:paraId="00000091" w14:textId="77777777" w:rsidR="00CE678A" w:rsidRPr="007F4460" w:rsidRDefault="00CE678A">
      <w:pPr>
        <w:jc w:val="center"/>
        <w:rPr>
          <w:iCs/>
        </w:rPr>
      </w:pPr>
    </w:p>
    <w:p w14:paraId="5084E071" w14:textId="52A11FA9" w:rsidR="000D7871" w:rsidRDefault="000D7871" w:rsidP="000D7871">
      <w:r>
        <w:t>La provincia tiene alrededor de 32.7% de su superficie total cubierta por bosques, y alberga múltiples atractivos de recursos naturales, contenidos en unas nueve áreas protegidas (</w:t>
      </w:r>
      <w:hyperlink w:anchor="bookmark=id.4d34og8">
        <w:r>
          <w:rPr>
            <w:color w:val="0563C1"/>
            <w:u w:val="single"/>
          </w:rPr>
          <w:t>Tabla 1.2</w:t>
        </w:r>
      </w:hyperlink>
      <w:r>
        <w:t>). Estas incluyen un importante parque nacional y una gran diversidad biológica. El Parque Nacional El Morro abarca un área protegida de aproximadamente 10 km de costa, y una superficie de aproximadamente 19 km</w:t>
      </w:r>
      <w:r>
        <w:rPr>
          <w:vertAlign w:val="superscript"/>
        </w:rPr>
        <w:t xml:space="preserve">2 </w:t>
      </w:r>
      <w:r>
        <w:rPr>
          <w:vertAlign w:val="superscript"/>
        </w:rPr>
        <w:fldChar w:fldCharType="begin"/>
      </w:r>
      <w:r>
        <w:rPr>
          <w:vertAlign w:val="superscript"/>
        </w:rPr>
        <w:instrText xml:space="preserve"> ADDIN EN.CITE &lt;EndNote&gt;&lt;Cite&gt;&lt;Author&gt;Mateo Perez&lt;/Author&gt;&lt;Year&gt;2010&lt;/Year&gt;&lt;RecNum&gt;365&lt;/RecNum&gt;&lt;DisplayText&gt;(Mateo Perez &amp;amp; Lopez Belando, 2010)&lt;/DisplayText&gt;&lt;record&gt;&lt;rec-number&gt;365&lt;/rec-number&gt;&lt;foreign-keys&gt;&lt;key app="EN" db-id="f29tp90wx0e2v2es5xcvrw9nsraetxwdp2z0" timestamp="1583430312"&gt;365&lt;/key&gt;&lt;/foreign-keys&gt;&lt;ref-type name="Book"&gt;6&lt;/ref-type&gt;&lt;contributors&gt;&lt;authors&gt;&lt;author&gt;Mateo Perez, Jose Manuel&lt;/author&gt;&lt;author&gt;Lopez Belando, Adolfo&lt;/author&gt;&lt;/authors&gt;&lt;/contributors&gt;&lt;titles&gt;&lt;title&gt;Áreas protegidas de la República Dominicana: naturaleza en estado puro&lt;/title&gt;&lt;/titles&gt;&lt;edition&gt;Sección Nacional Dominicana&lt;/edition&gt;&lt;dates&gt;&lt;year&gt;2010&lt;/year&gt;&lt;/dates&gt;&lt;pub-location&gt;Santo Domingo, RD&lt;/pub-location&gt;&lt;isbn&gt;9789945427851&lt;/isbn&gt;&lt;urls&gt;&lt;/urls&gt;&lt;/record&gt;&lt;/Cite&gt;&lt;/EndNote&gt;</w:instrText>
      </w:r>
      <w:r>
        <w:rPr>
          <w:vertAlign w:val="superscript"/>
        </w:rPr>
        <w:fldChar w:fldCharType="separate"/>
      </w:r>
      <w:r w:rsidRPr="005C4AEB">
        <w:rPr>
          <w:noProof/>
        </w:rPr>
        <w:t>(</w:t>
      </w:r>
      <w:hyperlink w:anchor="_ENREF_30" w:tooltip="Mateo Perez, 2010 #365" w:history="1">
        <w:r w:rsidR="00BA0B7D" w:rsidRPr="00BA0B7D">
          <w:rPr>
            <w:rStyle w:val="Hyperlink"/>
          </w:rPr>
          <w:t>Mateo Perez &amp; Lopez Belando, 2010</w:t>
        </w:r>
      </w:hyperlink>
      <w:r w:rsidRPr="005C4AEB">
        <w:rPr>
          <w:noProof/>
        </w:rPr>
        <w:t>)</w:t>
      </w:r>
      <w:r>
        <w:rPr>
          <w:vertAlign w:val="superscript"/>
        </w:rPr>
        <w:fldChar w:fldCharType="end"/>
      </w:r>
      <w:r w:rsidRPr="000D7871">
        <w:t>.</w:t>
      </w:r>
      <w:r>
        <w:rPr>
          <w:vertAlign w:val="superscript"/>
        </w:rPr>
        <w:t xml:space="preserve"> </w:t>
      </w:r>
      <w:r>
        <w:t xml:space="preserve">El área protegida está compuesta por el Morro de Monte Cristi, así como importantes humedales y manglares. La provincia tiene el segundo bosque de manglar más grande de la isla La Hispaniola, y el 47% de todos los corales. Además, Monte Cristi cuenta más de 150 galeones hundidos en el mar, con capacidad para buceo arqueológico. </w:t>
      </w:r>
    </w:p>
    <w:p w14:paraId="00000093" w14:textId="77777777" w:rsidR="00CE678A" w:rsidRDefault="00CE678A" w:rsidP="008B3D14">
      <w:pPr>
        <w:ind w:firstLine="0"/>
        <w:jc w:val="center"/>
      </w:pPr>
    </w:p>
    <w:p w14:paraId="00000094" w14:textId="490809A1" w:rsidR="00CE678A" w:rsidRPr="001536EE" w:rsidRDefault="008B3D14" w:rsidP="00574DE4">
      <w:pPr>
        <w:pStyle w:val="Tablas"/>
      </w:pPr>
      <w:bookmarkStart w:id="12" w:name="bookmark=id.4d34og8" w:colFirst="0" w:colLast="0"/>
      <w:bookmarkStart w:id="13" w:name="_Toc40807555"/>
      <w:bookmarkEnd w:id="12"/>
      <w:r w:rsidRPr="001536EE">
        <w:lastRenderedPageBreak/>
        <w:t xml:space="preserve">Tabla 3. </w:t>
      </w:r>
      <w:r w:rsidR="0073035F">
        <w:fldChar w:fldCharType="begin"/>
      </w:r>
      <w:r w:rsidR="0073035F">
        <w:instrText xml:space="preserve"> SEQ Tabla_3. \* ARABIC </w:instrText>
      </w:r>
      <w:r w:rsidR="0073035F">
        <w:fldChar w:fldCharType="separate"/>
      </w:r>
      <w:r w:rsidR="00E32E40">
        <w:rPr>
          <w:noProof/>
        </w:rPr>
        <w:t>1</w:t>
      </w:r>
      <w:r w:rsidR="0073035F">
        <w:rPr>
          <w:noProof/>
        </w:rPr>
        <w:fldChar w:fldCharType="end"/>
      </w:r>
      <w:r w:rsidRPr="001536EE">
        <w:t xml:space="preserve"> </w:t>
      </w:r>
      <w:r w:rsidR="00E20534" w:rsidRPr="001536EE">
        <w:t>Superficie de áreas protegida por tipo de área</w:t>
      </w:r>
      <w:bookmarkEnd w:id="13"/>
    </w:p>
    <w:tbl>
      <w:tblPr>
        <w:tblStyle w:val="a8"/>
        <w:tblW w:w="5495" w:type="dxa"/>
        <w:jc w:val="center"/>
        <w:tblBorders>
          <w:top w:val="single" w:sz="4" w:space="0" w:color="000000"/>
          <w:bottom w:val="single" w:sz="4" w:space="0" w:color="000000"/>
        </w:tblBorders>
        <w:tblLayout w:type="fixed"/>
        <w:tblLook w:val="0400" w:firstRow="0" w:lastRow="0" w:firstColumn="0" w:lastColumn="0" w:noHBand="0" w:noVBand="1"/>
      </w:tblPr>
      <w:tblGrid>
        <w:gridCol w:w="3510"/>
        <w:gridCol w:w="1985"/>
      </w:tblGrid>
      <w:tr w:rsidR="00CE678A" w:rsidRPr="007F4460" w14:paraId="70D10432" w14:textId="77777777" w:rsidTr="007F4460">
        <w:trPr>
          <w:trHeight w:val="20"/>
          <w:jc w:val="center"/>
        </w:trPr>
        <w:tc>
          <w:tcPr>
            <w:tcW w:w="3510" w:type="dxa"/>
            <w:tcBorders>
              <w:top w:val="single" w:sz="4" w:space="0" w:color="000000"/>
              <w:bottom w:val="single" w:sz="4" w:space="0" w:color="000000"/>
            </w:tcBorders>
            <w:shd w:val="clear" w:color="auto" w:fill="auto"/>
            <w:vAlign w:val="bottom"/>
          </w:tcPr>
          <w:p w14:paraId="00000095"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Tipo de área protegida</w:t>
            </w:r>
          </w:p>
        </w:tc>
        <w:tc>
          <w:tcPr>
            <w:tcW w:w="1985" w:type="dxa"/>
            <w:tcBorders>
              <w:top w:val="single" w:sz="4" w:space="0" w:color="000000"/>
              <w:bottom w:val="single" w:sz="4" w:space="0" w:color="000000"/>
            </w:tcBorders>
            <w:shd w:val="clear" w:color="auto" w:fill="auto"/>
            <w:vAlign w:val="bottom"/>
          </w:tcPr>
          <w:p w14:paraId="00000096"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Superficie (Km</w:t>
            </w:r>
            <w:r w:rsidRPr="007F4460">
              <w:rPr>
                <w:color w:val="000000"/>
                <w:sz w:val="22"/>
                <w:szCs w:val="22"/>
                <w:vertAlign w:val="superscript"/>
              </w:rPr>
              <w:t>2</w:t>
            </w:r>
            <w:r w:rsidRPr="007F4460">
              <w:rPr>
                <w:color w:val="000000"/>
                <w:sz w:val="22"/>
                <w:szCs w:val="22"/>
              </w:rPr>
              <w:t>)</w:t>
            </w:r>
          </w:p>
        </w:tc>
      </w:tr>
      <w:tr w:rsidR="00CE678A" w:rsidRPr="007F4460" w14:paraId="1D9AE1F6" w14:textId="77777777" w:rsidTr="007F4460">
        <w:trPr>
          <w:trHeight w:val="20"/>
          <w:jc w:val="center"/>
        </w:trPr>
        <w:tc>
          <w:tcPr>
            <w:tcW w:w="3510" w:type="dxa"/>
            <w:tcBorders>
              <w:top w:val="single" w:sz="4" w:space="0" w:color="000000"/>
            </w:tcBorders>
            <w:shd w:val="clear" w:color="auto" w:fill="auto"/>
            <w:vAlign w:val="bottom"/>
          </w:tcPr>
          <w:p w14:paraId="00000097" w14:textId="77777777" w:rsidR="00CE678A" w:rsidRPr="007F4460" w:rsidRDefault="00E20534">
            <w:pPr>
              <w:pBdr>
                <w:top w:val="nil"/>
                <w:left w:val="nil"/>
                <w:bottom w:val="nil"/>
                <w:right w:val="nil"/>
                <w:between w:val="nil"/>
              </w:pBdr>
              <w:spacing w:before="0" w:line="276" w:lineRule="auto"/>
              <w:ind w:firstLine="0"/>
              <w:rPr>
                <w:b/>
                <w:color w:val="000000"/>
                <w:sz w:val="22"/>
                <w:szCs w:val="22"/>
              </w:rPr>
            </w:pPr>
            <w:r w:rsidRPr="007F4460">
              <w:rPr>
                <w:b/>
                <w:color w:val="000000"/>
                <w:sz w:val="22"/>
                <w:szCs w:val="22"/>
              </w:rPr>
              <w:t xml:space="preserve">Área de manejo de hábitat/especies </w:t>
            </w:r>
          </w:p>
        </w:tc>
        <w:tc>
          <w:tcPr>
            <w:tcW w:w="1985" w:type="dxa"/>
            <w:tcBorders>
              <w:top w:val="single" w:sz="4" w:space="0" w:color="000000"/>
            </w:tcBorders>
            <w:shd w:val="clear" w:color="auto" w:fill="auto"/>
            <w:vAlign w:val="bottom"/>
          </w:tcPr>
          <w:p w14:paraId="00000098" w14:textId="77777777" w:rsidR="00CE678A" w:rsidRPr="007F4460" w:rsidRDefault="00CE678A">
            <w:pPr>
              <w:pBdr>
                <w:top w:val="nil"/>
                <w:left w:val="nil"/>
                <w:bottom w:val="nil"/>
                <w:right w:val="nil"/>
                <w:between w:val="nil"/>
              </w:pBdr>
              <w:spacing w:before="0" w:line="276" w:lineRule="auto"/>
              <w:ind w:firstLine="0"/>
              <w:rPr>
                <w:color w:val="000000"/>
                <w:sz w:val="22"/>
                <w:szCs w:val="22"/>
              </w:rPr>
            </w:pPr>
          </w:p>
        </w:tc>
      </w:tr>
      <w:tr w:rsidR="00CE678A" w:rsidRPr="007F4460" w14:paraId="59DB4E24" w14:textId="77777777" w:rsidTr="007F4460">
        <w:trPr>
          <w:trHeight w:val="20"/>
          <w:jc w:val="center"/>
        </w:trPr>
        <w:tc>
          <w:tcPr>
            <w:tcW w:w="3510" w:type="dxa"/>
            <w:shd w:val="clear" w:color="auto" w:fill="auto"/>
            <w:vAlign w:val="bottom"/>
          </w:tcPr>
          <w:p w14:paraId="00000099"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Cayos Siete Hermanos </w:t>
            </w:r>
          </w:p>
        </w:tc>
        <w:tc>
          <w:tcPr>
            <w:tcW w:w="1985" w:type="dxa"/>
            <w:shd w:val="clear" w:color="auto" w:fill="auto"/>
            <w:vAlign w:val="bottom"/>
          </w:tcPr>
          <w:p w14:paraId="0000009A"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0.5</w:t>
            </w:r>
          </w:p>
        </w:tc>
      </w:tr>
      <w:tr w:rsidR="00CE678A" w:rsidRPr="007F4460" w14:paraId="4D51A89F" w14:textId="77777777" w:rsidTr="007F4460">
        <w:trPr>
          <w:trHeight w:val="20"/>
          <w:jc w:val="center"/>
        </w:trPr>
        <w:tc>
          <w:tcPr>
            <w:tcW w:w="3510" w:type="dxa"/>
            <w:shd w:val="clear" w:color="auto" w:fill="auto"/>
            <w:vAlign w:val="bottom"/>
          </w:tcPr>
          <w:p w14:paraId="0000009B"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Laguna Saladilla </w:t>
            </w:r>
          </w:p>
        </w:tc>
        <w:tc>
          <w:tcPr>
            <w:tcW w:w="1985" w:type="dxa"/>
            <w:shd w:val="clear" w:color="auto" w:fill="auto"/>
            <w:vAlign w:val="bottom"/>
          </w:tcPr>
          <w:p w14:paraId="0000009C"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27</w:t>
            </w:r>
          </w:p>
        </w:tc>
      </w:tr>
      <w:tr w:rsidR="00CE678A" w:rsidRPr="007F4460" w14:paraId="50BECB08" w14:textId="77777777" w:rsidTr="007F4460">
        <w:trPr>
          <w:trHeight w:val="20"/>
          <w:jc w:val="center"/>
        </w:trPr>
        <w:tc>
          <w:tcPr>
            <w:tcW w:w="3510" w:type="dxa"/>
            <w:shd w:val="clear" w:color="auto" w:fill="auto"/>
            <w:vAlign w:val="bottom"/>
          </w:tcPr>
          <w:p w14:paraId="0000009D"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Río Chacuey </w:t>
            </w:r>
          </w:p>
        </w:tc>
        <w:tc>
          <w:tcPr>
            <w:tcW w:w="1985" w:type="dxa"/>
            <w:shd w:val="clear" w:color="auto" w:fill="auto"/>
            <w:vAlign w:val="bottom"/>
          </w:tcPr>
          <w:p w14:paraId="0000009E"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27</w:t>
            </w:r>
          </w:p>
        </w:tc>
      </w:tr>
      <w:tr w:rsidR="00CE678A" w:rsidRPr="007F4460" w14:paraId="427FC1A1" w14:textId="77777777" w:rsidTr="007F4460">
        <w:trPr>
          <w:trHeight w:val="20"/>
          <w:jc w:val="center"/>
        </w:trPr>
        <w:tc>
          <w:tcPr>
            <w:tcW w:w="3510" w:type="dxa"/>
            <w:shd w:val="clear" w:color="auto" w:fill="auto"/>
            <w:vAlign w:val="bottom"/>
          </w:tcPr>
          <w:p w14:paraId="0000009F" w14:textId="77777777" w:rsidR="00CE678A" w:rsidRPr="007F4460" w:rsidRDefault="00E20534">
            <w:pPr>
              <w:pBdr>
                <w:top w:val="nil"/>
                <w:left w:val="nil"/>
                <w:bottom w:val="nil"/>
                <w:right w:val="nil"/>
                <w:between w:val="nil"/>
              </w:pBdr>
              <w:spacing w:before="0" w:line="276" w:lineRule="auto"/>
              <w:ind w:firstLine="0"/>
              <w:rPr>
                <w:b/>
                <w:color w:val="000000"/>
                <w:sz w:val="22"/>
                <w:szCs w:val="22"/>
              </w:rPr>
            </w:pPr>
            <w:r w:rsidRPr="007F4460">
              <w:rPr>
                <w:b/>
                <w:color w:val="000000"/>
                <w:sz w:val="22"/>
                <w:szCs w:val="22"/>
              </w:rPr>
              <w:t xml:space="preserve">Área de protección estricta </w:t>
            </w:r>
          </w:p>
        </w:tc>
        <w:tc>
          <w:tcPr>
            <w:tcW w:w="1985" w:type="dxa"/>
            <w:shd w:val="clear" w:color="auto" w:fill="auto"/>
            <w:vAlign w:val="bottom"/>
          </w:tcPr>
          <w:p w14:paraId="000000A0" w14:textId="77777777" w:rsidR="00CE678A" w:rsidRPr="007F4460" w:rsidRDefault="00CE678A">
            <w:pPr>
              <w:pBdr>
                <w:top w:val="nil"/>
                <w:left w:val="nil"/>
                <w:bottom w:val="nil"/>
                <w:right w:val="nil"/>
                <w:between w:val="nil"/>
              </w:pBdr>
              <w:spacing w:before="0" w:line="276" w:lineRule="auto"/>
              <w:ind w:firstLine="0"/>
              <w:jc w:val="center"/>
              <w:rPr>
                <w:color w:val="000000"/>
                <w:sz w:val="22"/>
                <w:szCs w:val="22"/>
              </w:rPr>
            </w:pPr>
          </w:p>
        </w:tc>
      </w:tr>
      <w:tr w:rsidR="00CE678A" w:rsidRPr="007F4460" w14:paraId="3A342185" w14:textId="77777777" w:rsidTr="007F4460">
        <w:trPr>
          <w:trHeight w:val="20"/>
          <w:jc w:val="center"/>
        </w:trPr>
        <w:tc>
          <w:tcPr>
            <w:tcW w:w="3510" w:type="dxa"/>
            <w:shd w:val="clear" w:color="auto" w:fill="auto"/>
            <w:vAlign w:val="bottom"/>
          </w:tcPr>
          <w:p w14:paraId="000000A1"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Villa Elisa </w:t>
            </w:r>
          </w:p>
        </w:tc>
        <w:tc>
          <w:tcPr>
            <w:tcW w:w="1985" w:type="dxa"/>
            <w:shd w:val="clear" w:color="auto" w:fill="auto"/>
            <w:vAlign w:val="bottom"/>
          </w:tcPr>
          <w:p w14:paraId="000000A2"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0.4</w:t>
            </w:r>
          </w:p>
        </w:tc>
      </w:tr>
      <w:tr w:rsidR="00CE678A" w:rsidRPr="007F4460" w14:paraId="7CF6B199" w14:textId="77777777" w:rsidTr="007F4460">
        <w:trPr>
          <w:trHeight w:val="20"/>
          <w:jc w:val="center"/>
        </w:trPr>
        <w:tc>
          <w:tcPr>
            <w:tcW w:w="3510" w:type="dxa"/>
            <w:shd w:val="clear" w:color="auto" w:fill="auto"/>
            <w:vAlign w:val="bottom"/>
          </w:tcPr>
          <w:p w14:paraId="000000A3" w14:textId="77777777" w:rsidR="00CE678A" w:rsidRPr="007F4460" w:rsidRDefault="00E20534">
            <w:pPr>
              <w:pBdr>
                <w:top w:val="nil"/>
                <w:left w:val="nil"/>
                <w:bottom w:val="nil"/>
                <w:right w:val="nil"/>
                <w:between w:val="nil"/>
              </w:pBdr>
              <w:spacing w:before="0" w:line="276" w:lineRule="auto"/>
              <w:ind w:firstLine="0"/>
              <w:rPr>
                <w:b/>
                <w:color w:val="000000"/>
                <w:sz w:val="22"/>
                <w:szCs w:val="22"/>
              </w:rPr>
            </w:pPr>
            <w:r w:rsidRPr="007F4460">
              <w:rPr>
                <w:b/>
                <w:color w:val="000000"/>
                <w:sz w:val="22"/>
                <w:szCs w:val="22"/>
              </w:rPr>
              <w:t xml:space="preserve">Parque Nacional </w:t>
            </w:r>
          </w:p>
        </w:tc>
        <w:tc>
          <w:tcPr>
            <w:tcW w:w="1985" w:type="dxa"/>
            <w:shd w:val="clear" w:color="auto" w:fill="auto"/>
            <w:vAlign w:val="bottom"/>
          </w:tcPr>
          <w:p w14:paraId="000000A4" w14:textId="77777777" w:rsidR="00CE678A" w:rsidRPr="007F4460" w:rsidRDefault="00CE678A">
            <w:pPr>
              <w:pBdr>
                <w:top w:val="nil"/>
                <w:left w:val="nil"/>
                <w:bottom w:val="nil"/>
                <w:right w:val="nil"/>
                <w:between w:val="nil"/>
              </w:pBdr>
              <w:spacing w:before="0" w:line="276" w:lineRule="auto"/>
              <w:ind w:firstLine="0"/>
              <w:jc w:val="center"/>
              <w:rPr>
                <w:color w:val="000000"/>
                <w:sz w:val="22"/>
                <w:szCs w:val="22"/>
              </w:rPr>
            </w:pPr>
          </w:p>
        </w:tc>
      </w:tr>
      <w:tr w:rsidR="00CE678A" w:rsidRPr="007F4460" w14:paraId="1F0822F6" w14:textId="77777777" w:rsidTr="007F4460">
        <w:trPr>
          <w:trHeight w:val="20"/>
          <w:jc w:val="center"/>
        </w:trPr>
        <w:tc>
          <w:tcPr>
            <w:tcW w:w="3510" w:type="dxa"/>
            <w:shd w:val="clear" w:color="auto" w:fill="auto"/>
            <w:vAlign w:val="bottom"/>
          </w:tcPr>
          <w:p w14:paraId="000000A5"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El Morro </w:t>
            </w:r>
          </w:p>
        </w:tc>
        <w:tc>
          <w:tcPr>
            <w:tcW w:w="1985" w:type="dxa"/>
            <w:shd w:val="clear" w:color="auto" w:fill="auto"/>
            <w:vAlign w:val="bottom"/>
          </w:tcPr>
          <w:p w14:paraId="000000A6"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18.4</w:t>
            </w:r>
          </w:p>
        </w:tc>
      </w:tr>
      <w:tr w:rsidR="00CE678A" w:rsidRPr="007F4460" w14:paraId="1631EBE5" w14:textId="77777777" w:rsidTr="007F4460">
        <w:trPr>
          <w:trHeight w:val="20"/>
          <w:jc w:val="center"/>
        </w:trPr>
        <w:tc>
          <w:tcPr>
            <w:tcW w:w="3510" w:type="dxa"/>
            <w:shd w:val="clear" w:color="auto" w:fill="auto"/>
            <w:vAlign w:val="bottom"/>
          </w:tcPr>
          <w:p w14:paraId="000000A7"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Manglares de Estero Balsa </w:t>
            </w:r>
          </w:p>
        </w:tc>
        <w:tc>
          <w:tcPr>
            <w:tcW w:w="1985" w:type="dxa"/>
            <w:shd w:val="clear" w:color="auto" w:fill="auto"/>
            <w:vAlign w:val="bottom"/>
          </w:tcPr>
          <w:p w14:paraId="000000A8"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54.2</w:t>
            </w:r>
          </w:p>
        </w:tc>
      </w:tr>
      <w:tr w:rsidR="00CE678A" w:rsidRPr="007F4460" w14:paraId="14337055" w14:textId="77777777" w:rsidTr="007F4460">
        <w:trPr>
          <w:trHeight w:val="20"/>
          <w:jc w:val="center"/>
        </w:trPr>
        <w:tc>
          <w:tcPr>
            <w:tcW w:w="3510" w:type="dxa"/>
            <w:shd w:val="clear" w:color="auto" w:fill="auto"/>
            <w:vAlign w:val="bottom"/>
          </w:tcPr>
          <w:p w14:paraId="000000A9" w14:textId="77777777" w:rsidR="00CE678A" w:rsidRPr="007F4460" w:rsidRDefault="00E20534">
            <w:pPr>
              <w:pBdr>
                <w:top w:val="nil"/>
                <w:left w:val="nil"/>
                <w:bottom w:val="nil"/>
                <w:right w:val="nil"/>
                <w:between w:val="nil"/>
              </w:pBdr>
              <w:spacing w:before="0" w:line="276" w:lineRule="auto"/>
              <w:ind w:firstLine="0"/>
              <w:rPr>
                <w:b/>
                <w:color w:val="000000"/>
                <w:sz w:val="22"/>
                <w:szCs w:val="22"/>
              </w:rPr>
            </w:pPr>
            <w:r w:rsidRPr="007F4460">
              <w:rPr>
                <w:b/>
                <w:color w:val="000000"/>
                <w:sz w:val="22"/>
                <w:szCs w:val="22"/>
              </w:rPr>
              <w:t xml:space="preserve">Reserva natural  </w:t>
            </w:r>
          </w:p>
        </w:tc>
        <w:tc>
          <w:tcPr>
            <w:tcW w:w="1985" w:type="dxa"/>
            <w:shd w:val="clear" w:color="auto" w:fill="auto"/>
            <w:vAlign w:val="bottom"/>
          </w:tcPr>
          <w:p w14:paraId="000000AA" w14:textId="77777777" w:rsidR="00CE678A" w:rsidRPr="007F4460" w:rsidRDefault="00CE678A">
            <w:pPr>
              <w:pBdr>
                <w:top w:val="nil"/>
                <w:left w:val="nil"/>
                <w:bottom w:val="nil"/>
                <w:right w:val="nil"/>
                <w:between w:val="nil"/>
              </w:pBdr>
              <w:spacing w:before="0" w:line="276" w:lineRule="auto"/>
              <w:ind w:firstLine="0"/>
              <w:jc w:val="center"/>
              <w:rPr>
                <w:color w:val="000000"/>
                <w:sz w:val="22"/>
                <w:szCs w:val="22"/>
              </w:rPr>
            </w:pPr>
          </w:p>
        </w:tc>
      </w:tr>
      <w:tr w:rsidR="00CE678A" w:rsidRPr="007F4460" w14:paraId="146932F1" w14:textId="77777777" w:rsidTr="007F4460">
        <w:trPr>
          <w:trHeight w:val="20"/>
          <w:jc w:val="center"/>
        </w:trPr>
        <w:tc>
          <w:tcPr>
            <w:tcW w:w="3510" w:type="dxa"/>
            <w:shd w:val="clear" w:color="auto" w:fill="auto"/>
            <w:vAlign w:val="bottom"/>
          </w:tcPr>
          <w:p w14:paraId="000000AB"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Las Matas </w:t>
            </w:r>
          </w:p>
        </w:tc>
        <w:tc>
          <w:tcPr>
            <w:tcW w:w="1985" w:type="dxa"/>
            <w:shd w:val="clear" w:color="auto" w:fill="auto"/>
            <w:vAlign w:val="bottom"/>
          </w:tcPr>
          <w:p w14:paraId="000000AC"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56.2</w:t>
            </w:r>
          </w:p>
        </w:tc>
      </w:tr>
      <w:tr w:rsidR="00CE678A" w:rsidRPr="007F4460" w14:paraId="22D3F4A9" w14:textId="77777777" w:rsidTr="007F4460">
        <w:trPr>
          <w:trHeight w:val="20"/>
          <w:jc w:val="center"/>
        </w:trPr>
        <w:tc>
          <w:tcPr>
            <w:tcW w:w="3510" w:type="dxa"/>
            <w:tcBorders>
              <w:bottom w:val="single" w:sz="4" w:space="0" w:color="000000"/>
            </w:tcBorders>
            <w:shd w:val="clear" w:color="auto" w:fill="auto"/>
            <w:vAlign w:val="bottom"/>
          </w:tcPr>
          <w:p w14:paraId="000000AD" w14:textId="77777777" w:rsidR="00CE678A" w:rsidRPr="007F4460" w:rsidRDefault="00E20534">
            <w:pPr>
              <w:pBdr>
                <w:top w:val="nil"/>
                <w:left w:val="nil"/>
                <w:bottom w:val="nil"/>
                <w:right w:val="nil"/>
                <w:between w:val="nil"/>
              </w:pBdr>
              <w:spacing w:before="0" w:line="276" w:lineRule="auto"/>
              <w:ind w:firstLine="0"/>
              <w:rPr>
                <w:color w:val="000000"/>
                <w:sz w:val="22"/>
                <w:szCs w:val="22"/>
              </w:rPr>
            </w:pPr>
            <w:r w:rsidRPr="007F4460">
              <w:rPr>
                <w:color w:val="000000"/>
                <w:sz w:val="22"/>
                <w:szCs w:val="22"/>
              </w:rPr>
              <w:t xml:space="preserve">  Río Cana </w:t>
            </w:r>
          </w:p>
        </w:tc>
        <w:tc>
          <w:tcPr>
            <w:tcW w:w="1985" w:type="dxa"/>
            <w:tcBorders>
              <w:bottom w:val="single" w:sz="4" w:space="0" w:color="000000"/>
            </w:tcBorders>
            <w:shd w:val="clear" w:color="auto" w:fill="auto"/>
            <w:vAlign w:val="bottom"/>
          </w:tcPr>
          <w:p w14:paraId="000000AE" w14:textId="77777777" w:rsidR="00CE678A" w:rsidRPr="007F4460" w:rsidRDefault="00E20534">
            <w:pPr>
              <w:pBdr>
                <w:top w:val="nil"/>
                <w:left w:val="nil"/>
                <w:bottom w:val="nil"/>
                <w:right w:val="nil"/>
                <w:between w:val="nil"/>
              </w:pBdr>
              <w:spacing w:before="0" w:line="276" w:lineRule="auto"/>
              <w:ind w:firstLine="0"/>
              <w:jc w:val="center"/>
              <w:rPr>
                <w:color w:val="000000"/>
                <w:sz w:val="22"/>
                <w:szCs w:val="22"/>
              </w:rPr>
            </w:pPr>
            <w:r w:rsidRPr="007F4460">
              <w:rPr>
                <w:color w:val="000000"/>
                <w:sz w:val="22"/>
                <w:szCs w:val="22"/>
              </w:rPr>
              <w:t>135.6</w:t>
            </w:r>
          </w:p>
        </w:tc>
      </w:tr>
      <w:tr w:rsidR="00CE678A" w:rsidRPr="007F4460" w14:paraId="385DB835" w14:textId="77777777" w:rsidTr="007F4460">
        <w:trPr>
          <w:trHeight w:val="20"/>
          <w:jc w:val="center"/>
        </w:trPr>
        <w:tc>
          <w:tcPr>
            <w:tcW w:w="3510" w:type="dxa"/>
            <w:tcBorders>
              <w:top w:val="single" w:sz="4" w:space="0" w:color="000000"/>
              <w:bottom w:val="single" w:sz="4" w:space="0" w:color="000000"/>
            </w:tcBorders>
            <w:shd w:val="clear" w:color="auto" w:fill="auto"/>
            <w:vAlign w:val="bottom"/>
          </w:tcPr>
          <w:p w14:paraId="000000AF" w14:textId="77777777" w:rsidR="00CE678A" w:rsidRPr="007F4460" w:rsidRDefault="00E20534">
            <w:pPr>
              <w:pBdr>
                <w:top w:val="nil"/>
                <w:left w:val="nil"/>
                <w:bottom w:val="nil"/>
                <w:right w:val="nil"/>
                <w:between w:val="nil"/>
              </w:pBdr>
              <w:spacing w:before="0" w:line="276" w:lineRule="auto"/>
              <w:ind w:firstLine="0"/>
              <w:rPr>
                <w:b/>
                <w:color w:val="000000"/>
                <w:sz w:val="22"/>
                <w:szCs w:val="22"/>
              </w:rPr>
            </w:pPr>
            <w:r w:rsidRPr="007F4460">
              <w:rPr>
                <w:b/>
                <w:color w:val="000000"/>
                <w:sz w:val="22"/>
                <w:szCs w:val="22"/>
              </w:rPr>
              <w:t>Total</w:t>
            </w:r>
          </w:p>
        </w:tc>
        <w:tc>
          <w:tcPr>
            <w:tcW w:w="1985" w:type="dxa"/>
            <w:tcBorders>
              <w:top w:val="single" w:sz="4" w:space="0" w:color="000000"/>
              <w:bottom w:val="single" w:sz="4" w:space="0" w:color="000000"/>
            </w:tcBorders>
            <w:shd w:val="clear" w:color="auto" w:fill="auto"/>
            <w:vAlign w:val="bottom"/>
          </w:tcPr>
          <w:p w14:paraId="000000B0" w14:textId="77777777" w:rsidR="00CE678A" w:rsidRPr="007F4460" w:rsidRDefault="00E20534">
            <w:pPr>
              <w:pBdr>
                <w:top w:val="nil"/>
                <w:left w:val="nil"/>
                <w:bottom w:val="nil"/>
                <w:right w:val="nil"/>
                <w:between w:val="nil"/>
              </w:pBdr>
              <w:spacing w:before="0" w:line="276" w:lineRule="auto"/>
              <w:ind w:firstLine="0"/>
              <w:jc w:val="center"/>
              <w:rPr>
                <w:b/>
                <w:color w:val="000000"/>
                <w:sz w:val="22"/>
                <w:szCs w:val="22"/>
              </w:rPr>
            </w:pPr>
            <w:r w:rsidRPr="007F4460">
              <w:rPr>
                <w:b/>
                <w:color w:val="000000"/>
                <w:sz w:val="22"/>
                <w:szCs w:val="22"/>
              </w:rPr>
              <w:t>319.3</w:t>
            </w:r>
          </w:p>
        </w:tc>
      </w:tr>
    </w:tbl>
    <w:p w14:paraId="000000B2" w14:textId="3F4BA1C4" w:rsidR="00CE678A" w:rsidRDefault="002D6A7C" w:rsidP="000D7871">
      <w:pPr>
        <w:ind w:left="1440"/>
        <w:rPr>
          <w:i/>
          <w:sz w:val="16"/>
          <w:szCs w:val="16"/>
        </w:rPr>
      </w:pPr>
      <w:r w:rsidRPr="007F4460">
        <w:rPr>
          <w:i/>
          <w:sz w:val="16"/>
          <w:szCs w:val="16"/>
        </w:rPr>
        <w:t xml:space="preserve">Fuente: </w:t>
      </w:r>
      <w:r w:rsidRPr="007F4460">
        <w:rPr>
          <w:sz w:val="16"/>
          <w:szCs w:val="16"/>
        </w:rPr>
        <w:fldChar w:fldCharType="begin"/>
      </w:r>
      <w:r w:rsidR="00AD1598" w:rsidRPr="007F4460">
        <w:rPr>
          <w:sz w:val="16"/>
          <w:szCs w:val="16"/>
        </w:rPr>
        <w:instrText xml:space="preserve"> ADDIN EN.CITE &lt;EndNote&gt;&lt;Cite&gt;&lt;Author&gt;ONE&lt;/Author&gt;&lt;Year&gt;2015&lt;/Year&gt;&lt;RecNum&gt;366&lt;/RecNum&gt;&lt;DisplayText&gt;(ONE, 2015b)&lt;/DisplayText&gt;&lt;record&gt;&lt;rec-number&gt;366&lt;/rec-number&gt;&lt;foreign-keys&gt;&lt;key app="EN" db-id="f29tp90wx0e2v2es5xcvrw9nsraetxwdp2z0" timestamp="1583447818"&gt;366&lt;/key&gt;&lt;/foreign-keys&gt;&lt;ref-type name="Report"&gt;27&lt;/ref-type&gt;&lt;contributors&gt;&lt;authors&gt;&lt;author&gt;ONE&lt;/author&gt;&lt;/authors&gt;&lt;/contributors&gt;&lt;titles&gt;&lt;title&gt;Perfiles Estadísticos Provinciales: Regiones Cibao Norte-Noroeste&lt;/title&gt;&lt;/titles&gt;&lt;dates&gt;&lt;year&gt;2015&lt;/year&gt;&lt;/dates&gt;&lt;publisher&gt;Oficina Nacional de Estadística&lt;/publisher&gt;&lt;urls&gt;&lt;related-urls&gt;&lt;url&gt;https://www.one.gob.do/provinciales-y-municipales/perfiles-estadisticos-provinciales-2014 &lt;/url&gt;&lt;/related-urls&gt;&lt;/urls&gt;&lt;/record&gt;&lt;/Cite&gt;&lt;/EndNote&gt;</w:instrText>
      </w:r>
      <w:r w:rsidRPr="007F4460">
        <w:rPr>
          <w:sz w:val="16"/>
          <w:szCs w:val="16"/>
        </w:rPr>
        <w:fldChar w:fldCharType="separate"/>
      </w:r>
      <w:r w:rsidR="00AD1598" w:rsidRPr="007F4460">
        <w:rPr>
          <w:noProof/>
          <w:sz w:val="16"/>
          <w:szCs w:val="16"/>
        </w:rPr>
        <w:t>(</w:t>
      </w:r>
      <w:hyperlink w:anchor="_ENREF_39" w:tooltip="ONE, 2015 #366" w:history="1">
        <w:r w:rsidR="00BA0B7D" w:rsidRPr="00BA0B7D">
          <w:rPr>
            <w:rStyle w:val="Hyperlink"/>
          </w:rPr>
          <w:t>ONE, 2015b</w:t>
        </w:r>
      </w:hyperlink>
      <w:r w:rsidR="00AD1598" w:rsidRPr="007F4460">
        <w:rPr>
          <w:noProof/>
          <w:sz w:val="16"/>
          <w:szCs w:val="16"/>
        </w:rPr>
        <w:t>)</w:t>
      </w:r>
      <w:r w:rsidRPr="007F4460">
        <w:rPr>
          <w:sz w:val="16"/>
          <w:szCs w:val="16"/>
        </w:rPr>
        <w:fldChar w:fldCharType="end"/>
      </w:r>
      <w:r w:rsidRPr="007F4460">
        <w:rPr>
          <w:sz w:val="16"/>
          <w:szCs w:val="16"/>
        </w:rPr>
        <w:t>.</w:t>
      </w:r>
    </w:p>
    <w:p w14:paraId="30751470" w14:textId="77777777" w:rsidR="000D7871" w:rsidRPr="000D7871" w:rsidRDefault="000D7871" w:rsidP="000D7871">
      <w:pPr>
        <w:spacing w:before="0" w:after="0"/>
        <w:ind w:left="1440"/>
        <w:rPr>
          <w:i/>
          <w:sz w:val="16"/>
          <w:szCs w:val="16"/>
        </w:rPr>
      </w:pPr>
    </w:p>
    <w:p w14:paraId="000000B3" w14:textId="7A6A6D0B" w:rsidR="00CE678A" w:rsidRDefault="00E20534">
      <w:r>
        <w:t xml:space="preserve">Además de los atractivos naturales, Monte Cristi cuenta con atractivos históricos, culturales, y agropecuarios, con potencial de contribuir al desarrollo </w:t>
      </w:r>
      <w:r w:rsidR="000B7525">
        <w:t xml:space="preserve">económico y </w:t>
      </w:r>
      <w:r>
        <w:t>turístico de la zona.</w:t>
      </w:r>
      <w:r w:rsidR="000B7525">
        <w:t xml:space="preserve"> </w:t>
      </w:r>
      <w:r>
        <w:t xml:space="preserve">Estos incluyen un centro histórico en la capital de la </w:t>
      </w:r>
      <w:r w:rsidR="00783960">
        <w:t>provincia</w:t>
      </w:r>
      <w:r>
        <w:t>, que contiene arquitectura popular y antillana de finales del siglo XIX y principios del siglo XX, así como casas de personajes importantes de la historia nacional.</w:t>
      </w:r>
      <w:r w:rsidR="00FF751B">
        <w:t xml:space="preserve"> </w:t>
      </w:r>
      <w:r>
        <w:t>También posee una gastronomía muy particular, así como con un Centro de Interpretación de la Sal</w:t>
      </w:r>
      <w:r w:rsidR="000B7525">
        <w:t>, con potencial para el desarrollo del turismo gastronómico y cultural en la provincia.</w:t>
      </w:r>
      <w:r>
        <w:t xml:space="preserve"> </w:t>
      </w:r>
      <w:r w:rsidR="00026F86">
        <w:t>Aunque Monte Cristi es el</w:t>
      </w:r>
      <w:r w:rsidR="00FF751B">
        <w:t xml:space="preserve"> mayor productor de sal a nivel nacional</w:t>
      </w:r>
      <w:r w:rsidR="00026F86">
        <w:t xml:space="preserve">, </w:t>
      </w:r>
      <w:r w:rsidR="00FF751B">
        <w:t>es un sector que todavía no se ha industrializado</w:t>
      </w:r>
      <w:r w:rsidR="00026F86">
        <w:t xml:space="preserve"> y explotado su potencialidad</w:t>
      </w:r>
      <w:r w:rsidR="00FF751B">
        <w:t xml:space="preserve">, y donde la sal todavía se produce </w:t>
      </w:r>
      <w:r w:rsidR="00026F86">
        <w:t xml:space="preserve">y almacena </w:t>
      </w:r>
      <w:r w:rsidR="00FF751B">
        <w:t xml:space="preserve">de forma artesanal. </w:t>
      </w:r>
    </w:p>
    <w:p w14:paraId="661A169F" w14:textId="7C21BF81" w:rsidR="006E2DFB" w:rsidRDefault="00026F86" w:rsidP="006E2DFB">
      <w:pPr>
        <w:spacing w:before="0"/>
      </w:pPr>
      <w:r>
        <w:t>Con respecto al sector agrícola, l</w:t>
      </w:r>
      <w:r w:rsidR="006E2DFB">
        <w:t xml:space="preserve">a </w:t>
      </w:r>
      <w:r>
        <w:t>p</w:t>
      </w:r>
      <w:r w:rsidR="006E2DFB">
        <w:t>rovincia tiene unas 167,603 tareas (~105 km</w:t>
      </w:r>
      <w:r w:rsidR="006E2DFB">
        <w:rPr>
          <w:vertAlign w:val="superscript"/>
        </w:rPr>
        <w:t>2</w:t>
      </w:r>
      <w:r w:rsidR="006E2DFB">
        <w:t>) de producción de banano orgánico para exportación</w:t>
      </w:r>
      <w:r>
        <w:t xml:space="preserve">. </w:t>
      </w:r>
      <w:r w:rsidR="006E2DFB">
        <w:t xml:space="preserve">La producción </w:t>
      </w:r>
      <w:r w:rsidR="000B7525">
        <w:t xml:space="preserve">de banano en la provincia </w:t>
      </w:r>
      <w:r w:rsidR="006E2DFB">
        <w:t>representa aproximadamente el 50% del total de tareas dedicadas al banano a nivel nacional (</w:t>
      </w:r>
      <w:hyperlink w:anchor="_heading=h.1ci93xb">
        <w:r w:rsidR="006E2DFB">
          <w:rPr>
            <w:color w:val="0563C1"/>
            <w:u w:val="single"/>
          </w:rPr>
          <w:t>JAD, 2015</w:t>
        </w:r>
      </w:hyperlink>
      <w:r w:rsidR="006E2DFB">
        <w:t>).</w:t>
      </w:r>
      <w:r w:rsidR="006E2DFB" w:rsidRPr="006E2DFB">
        <w:t xml:space="preserve"> </w:t>
      </w:r>
      <w:r>
        <w:t>Este sector tiene alt</w:t>
      </w:r>
      <w:r w:rsidR="00E979C1">
        <w:t>as</w:t>
      </w:r>
      <w:r>
        <w:t xml:space="preserve"> </w:t>
      </w:r>
      <w:r w:rsidR="00E979C1">
        <w:t>potencialidades de encadenamiento con el sector turismo, a través del desarrollo del agroturismo y del uso de materias primas para la elaboración de artesanía</w:t>
      </w:r>
      <w:r>
        <w:t xml:space="preserve">. </w:t>
      </w:r>
      <w:r w:rsidR="00E979C1">
        <w:t xml:space="preserve">Por otro lado, el </w:t>
      </w:r>
      <w:r w:rsidR="006E2DFB">
        <w:t xml:space="preserve">sector logístico se refiere principalmente al transporte por vía terrestre, </w:t>
      </w:r>
      <w:r>
        <w:t xml:space="preserve">pero </w:t>
      </w:r>
      <w:r w:rsidR="00E979C1">
        <w:t>también tiene</w:t>
      </w:r>
      <w:r w:rsidR="00176F25">
        <w:t xml:space="preserve"> potencialidad de servir al sector turismo </w:t>
      </w:r>
      <w:r w:rsidR="000B7525">
        <w:t xml:space="preserve">y otros sectores económicos </w:t>
      </w:r>
      <w:r w:rsidR="00176F25">
        <w:t xml:space="preserve">a través del aeropuerto Osvaldo Virgil y </w:t>
      </w:r>
      <w:r w:rsidR="000B7525">
        <w:t>d</w:t>
      </w:r>
      <w:r w:rsidR="00176F25">
        <w:t>el puerto El Morro. L</w:t>
      </w:r>
      <w:r>
        <w:t xml:space="preserve">os sectores agrícolas y </w:t>
      </w:r>
      <w:r w:rsidR="00E979C1">
        <w:t>logístico</w:t>
      </w:r>
      <w:r>
        <w:t xml:space="preserve"> emplean aproximadamente el 32% y el </w:t>
      </w:r>
      <w:r w:rsidR="00176F25">
        <w:t>7</w:t>
      </w:r>
      <w:r>
        <w:t>% de la población ocupada</w:t>
      </w:r>
      <w:r w:rsidR="00176F25">
        <w:t xml:space="preserve"> en la provincia</w:t>
      </w:r>
      <w:r>
        <w:t xml:space="preserve">, respectivamente </w:t>
      </w:r>
      <w:bookmarkStart w:id="14" w:name="_Hlk36558530"/>
      <w:r>
        <w:fldChar w:fldCharType="begin"/>
      </w:r>
      <w:r w:rsidR="0078726B">
        <w:instrText xml:space="preserve"> ADDIN EN.CITE &lt;EndNote&gt;&lt;Cite&gt;&lt;Author&gt;ONE&lt;/Author&gt;&lt;Year&gt;2015&lt;/Year&gt;&lt;RecNum&gt;366&lt;/RecNum&gt;&lt;DisplayText&gt;(MEPYD, 2017; ONE, 2015b)&lt;/DisplayText&gt;&lt;record&gt;&lt;rec-number&gt;366&lt;/rec-number&gt;&lt;foreign-keys&gt;&lt;key app="EN" db-id="f29tp90wx0e2v2es5xcvrw9nsraetxwdp2z0" timestamp="1583447818"&gt;366&lt;/key&gt;&lt;/foreign-keys&gt;&lt;ref-type name="Report"&gt;27&lt;/ref-type&gt;&lt;contributors&gt;&lt;authors&gt;&lt;author&gt;ONE&lt;/author&gt;&lt;/authors&gt;&lt;/contributors&gt;&lt;titles&gt;&lt;title&gt;Perfiles Estadísticos Provinciales: Regiones Cibao Norte-Noroeste&lt;/title&gt;&lt;/titles&gt;&lt;dates&gt;&lt;year&gt;2015&lt;/year&gt;&lt;/dates&gt;&lt;publisher&gt;Oficina Nacional de Estadística&lt;/publisher&gt;&lt;urls&gt;&lt;related-urls&gt;&lt;url&gt;https://www.one.gob.do/provinciales-y-municipales/perfiles-estadisticos-provinciales-2014 &lt;/url&gt;&lt;/related-urls&gt;&lt;/urls&gt;&lt;/record&gt;&lt;/Cite&gt;&lt;Cite&gt;&lt;Author&gt;MEPYD&lt;/Author&gt;&lt;Year&gt;2017&lt;/Year&gt;&lt;RecNum&gt;368&lt;/RecNum&gt;&lt;record&gt;&lt;rec-number&gt;368&lt;/rec-number&gt;&lt;foreign-keys&gt;&lt;key app="EN" db-id="f29tp90wx0e2v2es5xcvrw9nsraetxwdp2z0" timestamp="1583470721"&gt;368&lt;/key&gt;&lt;/foreign-keys&gt;&lt;ref-type name="Book"&gt;6&lt;/ref-type&gt;&lt;contributors&gt;&lt;authors&gt;&lt;author&gt;MEPYD&lt;/author&gt;&lt;/authors&gt;&lt;/contributors&gt;&lt;titles&gt;&lt;title&gt;Plan para el desarrollo económico local de la provincia Montecristi &lt;/title&gt;&lt;secondary-title&gt; Planes de Desarrollo Económico Provincial&lt;/secondary-title&gt;&lt;/titles&gt;&lt;dates&gt;&lt;year&gt;2017&lt;/year&gt;&lt;/dates&gt;&lt;publisher&gt;Ministerio de Economía, Planificación y Desarrollo (MEPyD) &lt;/publisher&gt;&lt;isbn&gt;978-9945-9059-9-1&lt;/isbn&gt;&lt;urls&gt;&lt;/urls&gt;&lt;/record&gt;&lt;/Cite&gt;&lt;/EndNote&gt;</w:instrText>
      </w:r>
      <w:r>
        <w:fldChar w:fldCharType="separate"/>
      </w:r>
      <w:r w:rsidR="0078726B">
        <w:rPr>
          <w:noProof/>
        </w:rPr>
        <w:t>(</w:t>
      </w:r>
      <w:hyperlink w:anchor="_ENREF_34" w:tooltip="MEPYD, 2017 #368" w:history="1">
        <w:r w:rsidR="00BA0B7D" w:rsidRPr="00BA0B7D">
          <w:rPr>
            <w:rStyle w:val="Hyperlink"/>
          </w:rPr>
          <w:t>MEPYD, 2017</w:t>
        </w:r>
      </w:hyperlink>
      <w:r w:rsidR="0078726B">
        <w:rPr>
          <w:noProof/>
        </w:rPr>
        <w:t xml:space="preserve">; </w:t>
      </w:r>
      <w:hyperlink w:anchor="_ENREF_39" w:tooltip="ONE, 2015 #366" w:history="1">
        <w:r w:rsidR="00BA0B7D" w:rsidRPr="00BA0B7D">
          <w:rPr>
            <w:rStyle w:val="Hyperlink"/>
          </w:rPr>
          <w:t>ONE, 2015b</w:t>
        </w:r>
      </w:hyperlink>
      <w:r w:rsidR="0078726B">
        <w:rPr>
          <w:noProof/>
        </w:rPr>
        <w:t>)</w:t>
      </w:r>
      <w:r>
        <w:fldChar w:fldCharType="end"/>
      </w:r>
      <w:bookmarkEnd w:id="14"/>
    </w:p>
    <w:p w14:paraId="0209C8B5" w14:textId="48341993" w:rsidR="00E37779" w:rsidRDefault="00E37779" w:rsidP="00E37779">
      <w:r>
        <w:t xml:space="preserve">El turismo, y en particular, formas de turismo alternativo, representa otro de los sectores estratégicos. El sector comercio &amp; hostelería emplean aproximadamente 29% de la población ocupada en la provincia </w:t>
      </w:r>
      <w:r>
        <w:fldChar w:fldCharType="begin"/>
      </w:r>
      <w:r>
        <w:instrText xml:space="preserve"> ADDIN EN.CITE &lt;EndNote&gt;&lt;Cite&gt;&lt;Author&gt;ONE&lt;/Author&gt;&lt;Year&gt;2015&lt;/Year&gt;&lt;RecNum&gt;366&lt;/RecNum&gt;&lt;DisplayText&gt;(ONE, 2015b)&lt;/DisplayText&gt;&lt;record&gt;&lt;rec-number&gt;366&lt;/rec-number&gt;&lt;foreign-keys&gt;&lt;key app="EN" db-id="f29tp90wx0e2v2es5xcvrw9nsraetxwdp2z0" timestamp="1583447818"&gt;366&lt;/key&gt;&lt;/foreign-keys&gt;&lt;ref-type name="Report"&gt;27&lt;/ref-type&gt;&lt;contributors&gt;&lt;authors&gt;&lt;author&gt;ONE&lt;/author&gt;&lt;/authors&gt;&lt;/contributors&gt;&lt;titles&gt;&lt;title&gt;Perfiles Estadísticos Provinciales: Regiones Cibao Norte-Noroeste&lt;/title&gt;&lt;/titles&gt;&lt;dates&gt;&lt;year&gt;2015&lt;/year&gt;&lt;/dates&gt;&lt;publisher&gt;Oficina Nacional de Estadística&lt;/publisher&gt;&lt;urls&gt;&lt;related-urls&gt;&lt;url&gt;https://www.one.gob.do/provinciales-y-municipales/perfiles-estadisticos-provinciales-2014 &lt;/url&gt;&lt;/related-urls&gt;&lt;/urls&gt;&lt;/record&gt;&lt;/Cite&gt;&lt;/EndNote&gt;</w:instrText>
      </w:r>
      <w:r>
        <w:fldChar w:fldCharType="separate"/>
      </w:r>
      <w:r>
        <w:rPr>
          <w:noProof/>
        </w:rPr>
        <w:t>(</w:t>
      </w:r>
      <w:hyperlink w:anchor="_ENREF_39" w:tooltip="ONE, 2015 #366" w:history="1">
        <w:r w:rsidR="00BA0B7D" w:rsidRPr="00BA0B7D">
          <w:rPr>
            <w:rStyle w:val="Hyperlink"/>
          </w:rPr>
          <w:t>ONE, 2015b</w:t>
        </w:r>
      </w:hyperlink>
      <w:r>
        <w:rPr>
          <w:noProof/>
        </w:rPr>
        <w:t>)</w:t>
      </w:r>
      <w:r>
        <w:fldChar w:fldCharType="end"/>
      </w:r>
      <w:r>
        <w:t xml:space="preserve">. En los últimos 15 años, se han realizado importantes esfuerzos por impulsar el desarrollo turístico de la zona, y por promover actividades de conservación, promoción y uso sostenible de los recursos. En el 2009 se creó e incorporó legalmente el clúster turístico de Monte Cristi, y en 2010 se crea el primer Plan Estratégico del Municipio de Monte Cristi </w:t>
      </w:r>
      <w:r>
        <w:fldChar w:fldCharType="begin"/>
      </w:r>
      <w:r>
        <w:instrText xml:space="preserve"> ADDIN EN.CITE &lt;EndNote&gt;&lt;Cite&gt;&lt;Author&gt;Observatorio de Competitividad&lt;/Author&gt;&lt;Year&gt;2016&lt;/Year&gt;&lt;RecNum&gt;369&lt;/RecNum&gt;&lt;DisplayText&gt;(Observatorio de Competitividad, 2016)&lt;/DisplayText&gt;&lt;record&gt;&lt;rec-number&gt;369&lt;/rec-number&gt;&lt;foreign-keys&gt;&lt;key app="EN" db-id="f29tp90wx0e2v2es5xcvrw9nsraetxwdp2z0" timestamp="1583873705"&gt;369&lt;/key&gt;&lt;/foreign-keys&gt;&lt;ref-type name="Report"&gt;27&lt;/ref-type&gt;&lt;contributors&gt;&lt;authors&gt;&lt;author&gt;Observatorio de Competitividad,&lt;/author&gt;&lt;/authors&gt;&lt;/contributors&gt;&lt;titles&gt;&lt;title&gt;Informe Preliminar Sobre El Clúster Turístico De Montecristi Y Recomendaciones Para Su Fortalecimiento&lt;/title&gt;&lt;/titles&gt;&lt;dates&gt;&lt;year&gt;2016&lt;/year&gt;&lt;/dates&gt;&lt;publisher&gt;Clúster Turístico de Montecristi&amp;#xD;Consejo Nacional de Competitividad&amp;#xD;&lt;/publisher&gt;&lt;urls&gt;&lt;related-urls&gt;&lt;url&gt;http://competitividad.gob.do/index.php/es/documentos/clusteres/category/56-cluster-turistico-de-montecristi&lt;/url&gt;&lt;/related-urls&gt;&lt;/urls&gt;&lt;/record&gt;&lt;/Cite&gt;&lt;/EndNote&gt;</w:instrText>
      </w:r>
      <w:r>
        <w:fldChar w:fldCharType="separate"/>
      </w:r>
      <w:r>
        <w:rPr>
          <w:noProof/>
        </w:rPr>
        <w:t>(</w:t>
      </w:r>
      <w:hyperlink w:anchor="_ENREF_37" w:tooltip="Observatorio de Competitividad, 2016 #369" w:history="1">
        <w:r w:rsidR="00BA0B7D" w:rsidRPr="00BA0B7D">
          <w:rPr>
            <w:rStyle w:val="Hyperlink"/>
          </w:rPr>
          <w:t>Observatorio de Competitividad, 2016</w:t>
        </w:r>
      </w:hyperlink>
      <w:r>
        <w:rPr>
          <w:noProof/>
        </w:rPr>
        <w:t>)</w:t>
      </w:r>
      <w:r>
        <w:fldChar w:fldCharType="end"/>
      </w:r>
      <w:r>
        <w:t xml:space="preserve">. En el 2011, el Consorcio </w:t>
      </w:r>
      <w:r>
        <w:lastRenderedPageBreak/>
        <w:t xml:space="preserve">Dominicano de Competitividad Turística lo incorporó como el décimo clúster turístico a nivel nacional, permitiéndoles acceder a recursos financieros para proyectos de fortalecimiento del sector </w:t>
      </w:r>
      <w:r>
        <w:fldChar w:fldCharType="begin"/>
      </w:r>
      <w:r>
        <w:instrText xml:space="preserve"> ADDIN EN.CITE &lt;EndNote&gt;&lt;Cite&gt;&lt;Author&gt;Observatorio de Competitividad&lt;/Author&gt;&lt;Year&gt;2016&lt;/Year&gt;&lt;RecNum&gt;369&lt;/RecNum&gt;&lt;DisplayText&gt;(Observatorio de Competitividad, 2016)&lt;/DisplayText&gt;&lt;record&gt;&lt;rec-number&gt;369&lt;/rec-number&gt;&lt;foreign-keys&gt;&lt;key app="EN" db-id="f29tp90wx0e2v2es5xcvrw9nsraetxwdp2z0" timestamp="1583873705"&gt;369&lt;/key&gt;&lt;/foreign-keys&gt;&lt;ref-type name="Report"&gt;27&lt;/ref-type&gt;&lt;contributors&gt;&lt;authors&gt;&lt;author&gt;Observatorio de Competitividad,&lt;/author&gt;&lt;/authors&gt;&lt;/contributors&gt;&lt;titles&gt;&lt;title&gt;Informe Preliminar Sobre El Clúster Turístico De Montecristi Y Recomendaciones Para Su Fortalecimiento&lt;/title&gt;&lt;/titles&gt;&lt;dates&gt;&lt;year&gt;2016&lt;/year&gt;&lt;/dates&gt;&lt;publisher&gt;Clúster Turístico de Montecristi&amp;#xD;Consejo Nacional de Competitividad&amp;#xD;&lt;/publisher&gt;&lt;urls&gt;&lt;related-urls&gt;&lt;url&gt;http://competitividad.gob.do/index.php/es/documentos/clusteres/category/56-cluster-turistico-de-montecristi&lt;/url&gt;&lt;/related-urls&gt;&lt;/urls&gt;&lt;/record&gt;&lt;/Cite&gt;&lt;/EndNote&gt;</w:instrText>
      </w:r>
      <w:r>
        <w:fldChar w:fldCharType="separate"/>
      </w:r>
      <w:r>
        <w:rPr>
          <w:noProof/>
        </w:rPr>
        <w:t>(</w:t>
      </w:r>
      <w:hyperlink w:anchor="_ENREF_37" w:tooltip="Observatorio de Competitividad, 2016 #369" w:history="1">
        <w:r w:rsidR="00BA0B7D" w:rsidRPr="00BA0B7D">
          <w:rPr>
            <w:rStyle w:val="Hyperlink"/>
          </w:rPr>
          <w:t>Observatorio de Competitividad, 2016</w:t>
        </w:r>
      </w:hyperlink>
      <w:r>
        <w:rPr>
          <w:noProof/>
        </w:rPr>
        <w:t>)</w:t>
      </w:r>
      <w:r>
        <w:fldChar w:fldCharType="end"/>
      </w:r>
      <w:r>
        <w:t>.</w:t>
      </w:r>
    </w:p>
    <w:p w14:paraId="6B21BA2D" w14:textId="77777777" w:rsidR="005A21DF" w:rsidRDefault="005A21DF" w:rsidP="005A21DF">
      <w:pPr>
        <w:spacing w:before="0" w:after="0"/>
      </w:pPr>
    </w:p>
    <w:p w14:paraId="0155FBE8" w14:textId="24022652" w:rsidR="005A21DF" w:rsidRPr="005A21DF" w:rsidRDefault="005A21DF" w:rsidP="005A21DF">
      <w:pPr>
        <w:pStyle w:val="Tablas"/>
        <w:spacing w:before="0" w:line="276" w:lineRule="auto"/>
        <w:rPr>
          <w:sz w:val="22"/>
          <w:szCs w:val="22"/>
        </w:rPr>
      </w:pPr>
      <w:bookmarkStart w:id="15" w:name="_Toc40807573"/>
      <w:r w:rsidRPr="005A21DF">
        <w:rPr>
          <w:sz w:val="22"/>
          <w:szCs w:val="22"/>
        </w:rPr>
        <w:t xml:space="preserve">Gráfico 3. </w:t>
      </w:r>
      <w:r w:rsidRPr="005A21DF">
        <w:rPr>
          <w:sz w:val="22"/>
          <w:szCs w:val="22"/>
        </w:rPr>
        <w:fldChar w:fldCharType="begin"/>
      </w:r>
      <w:r w:rsidRPr="005A21DF">
        <w:rPr>
          <w:sz w:val="22"/>
          <w:szCs w:val="22"/>
        </w:rPr>
        <w:instrText xml:space="preserve"> SEQ Gráfico_3. \* ARABIC </w:instrText>
      </w:r>
      <w:r w:rsidRPr="005A21DF">
        <w:rPr>
          <w:sz w:val="22"/>
          <w:szCs w:val="22"/>
        </w:rPr>
        <w:fldChar w:fldCharType="separate"/>
      </w:r>
      <w:r w:rsidRPr="005A21DF">
        <w:rPr>
          <w:noProof/>
          <w:sz w:val="22"/>
          <w:szCs w:val="22"/>
        </w:rPr>
        <w:t>3</w:t>
      </w:r>
      <w:r w:rsidRPr="005A21DF">
        <w:rPr>
          <w:sz w:val="22"/>
          <w:szCs w:val="22"/>
        </w:rPr>
        <w:fldChar w:fldCharType="end"/>
      </w:r>
      <w:r w:rsidRPr="005A21DF">
        <w:rPr>
          <w:sz w:val="22"/>
          <w:szCs w:val="22"/>
        </w:rPr>
        <w:t xml:space="preserve"> Clústeres Estratégicos Identificados en el Plan de Desarrollo Económico Provincial </w:t>
      </w:r>
      <w:r>
        <w:rPr>
          <w:sz w:val="22"/>
          <w:szCs w:val="22"/>
        </w:rPr>
        <w:t>y el porcentaje de empleo</w:t>
      </w:r>
      <w:bookmarkEnd w:id="15"/>
    </w:p>
    <w:p w14:paraId="1216A38E" w14:textId="7CB33DDC" w:rsidR="005A21DF" w:rsidRDefault="00F31D7A" w:rsidP="005A21DF">
      <w:pPr>
        <w:spacing w:before="0" w:after="0"/>
        <w:jc w:val="center"/>
      </w:pPr>
      <w:r>
        <w:rPr>
          <w:noProof/>
        </w:rPr>
        <w:drawing>
          <wp:inline distT="0" distB="0" distL="0" distR="0" wp14:anchorId="63935D8D" wp14:editId="6DB5FCAC">
            <wp:extent cx="2423658" cy="158634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1">
                      <a:extLst>
                        <a:ext uri="{28A0092B-C50C-407E-A947-70E740481C1C}">
                          <a14:useLocalDpi xmlns:a14="http://schemas.microsoft.com/office/drawing/2010/main" val="0"/>
                        </a:ext>
                      </a:extLst>
                    </a:blip>
                    <a:srcRect l="9092" t="11488" r="9321" b="11116"/>
                    <a:stretch/>
                  </pic:blipFill>
                  <pic:spPr bwMode="auto">
                    <a:xfrm>
                      <a:off x="0" y="0"/>
                      <a:ext cx="2424582" cy="1586951"/>
                    </a:xfrm>
                    <a:prstGeom prst="rect">
                      <a:avLst/>
                    </a:prstGeom>
                    <a:noFill/>
                    <a:ln>
                      <a:noFill/>
                    </a:ln>
                    <a:extLst>
                      <a:ext uri="{53640926-AAD7-44D8-BBD7-CCE9431645EC}">
                        <a14:shadowObscured xmlns:a14="http://schemas.microsoft.com/office/drawing/2010/main"/>
                      </a:ext>
                    </a:extLst>
                  </pic:spPr>
                </pic:pic>
              </a:graphicData>
            </a:graphic>
          </wp:inline>
        </w:drawing>
      </w:r>
    </w:p>
    <w:p w14:paraId="39BFC022" w14:textId="6EF6827D" w:rsidR="005A21DF" w:rsidRDefault="005A21DF" w:rsidP="005A21DF">
      <w:pPr>
        <w:pStyle w:val="footnote"/>
        <w:jc w:val="center"/>
      </w:pPr>
      <w:r>
        <w:t xml:space="preserve">Fuente: Elaboración propia con información de </w:t>
      </w:r>
      <w:r>
        <w:fldChar w:fldCharType="begin"/>
      </w:r>
      <w:r w:rsidR="0078726B">
        <w:instrText xml:space="preserve"> ADDIN EN.CITE &lt;EndNote&gt;&lt;Cite&gt;&lt;Author&gt;MEPYD&lt;/Author&gt;&lt;Year&gt;2017&lt;/Year&gt;&lt;RecNum&gt;368&lt;/RecNum&gt;&lt;DisplayText&gt;(MEPYD, 2017)&lt;/DisplayText&gt;&lt;record&gt;&lt;rec-number&gt;368&lt;/rec-number&gt;&lt;foreign-keys&gt;&lt;key app="EN" db-id="f29tp90wx0e2v2es5xcvrw9nsraetxwdp2z0" timestamp="1583470721"&gt;368&lt;/key&gt;&lt;/foreign-keys&gt;&lt;ref-type name="Book"&gt;6&lt;/ref-type&gt;&lt;contributors&gt;&lt;authors&gt;&lt;author&gt;MEPYD&lt;/author&gt;&lt;/authors&gt;&lt;/contributors&gt;&lt;titles&gt;&lt;title&gt;Plan para el desarrollo económico local de la provincia Montecristi &lt;/title&gt;&lt;secondary-title&gt; Planes de Desarrollo Económico Provincial&lt;/secondary-title&gt;&lt;/titles&gt;&lt;dates&gt;&lt;year&gt;2017&lt;/year&gt;&lt;/dates&gt;&lt;publisher&gt;Ministerio de Economía, Planificación y Desarrollo (MEPyD) &lt;/publisher&gt;&lt;isbn&gt;978-9945-9059-9-1&lt;/isbn&gt;&lt;urls&gt;&lt;/urls&gt;&lt;/record&gt;&lt;/Cite&gt;&lt;/EndNote&gt;</w:instrText>
      </w:r>
      <w:r>
        <w:fldChar w:fldCharType="separate"/>
      </w:r>
      <w:r w:rsidR="0078726B">
        <w:rPr>
          <w:noProof/>
        </w:rPr>
        <w:t>(</w:t>
      </w:r>
      <w:hyperlink w:anchor="_ENREF_34" w:tooltip="MEPYD, 2017 #368" w:history="1">
        <w:r w:rsidR="00BA0B7D" w:rsidRPr="00BA0B7D">
          <w:rPr>
            <w:rStyle w:val="Hyperlink"/>
          </w:rPr>
          <w:t>MEPYD, 2017</w:t>
        </w:r>
      </w:hyperlink>
      <w:r w:rsidR="0078726B">
        <w:rPr>
          <w:noProof/>
        </w:rPr>
        <w:t>)</w:t>
      </w:r>
      <w:r>
        <w:fldChar w:fldCharType="end"/>
      </w:r>
    </w:p>
    <w:p w14:paraId="7E0A6420" w14:textId="77777777" w:rsidR="00E37779" w:rsidRDefault="00E37779"/>
    <w:p w14:paraId="000000B5" w14:textId="6EAD74D1" w:rsidR="00CE678A" w:rsidRDefault="00E20534">
      <w:r>
        <w:t>Como resultado de lo anterior, se definieron ‘rutas’ de atractivos naturales, que pretendían visibilizar y dar impulso al turismo de la zona. Las rutas ecoturísticas incluyen: (1) El Morro de Monte Cristi y Los Caños, que incluye la Isla Cabra y el avistamiento de aves, (2) Ruta los Siete Cayos, (3) Ruta Manzanillo, que incluye la Laguna Saladilla y los Manglares de Estero Balsa, y</w:t>
      </w:r>
      <w:r>
        <w:rPr>
          <w:color w:val="444444"/>
          <w:highlight w:val="white"/>
        </w:rPr>
        <w:t xml:space="preserve"> </w:t>
      </w:r>
      <w:r>
        <w:t xml:space="preserve">(4) Ruta del Parque Nacional Subacuático, que incluye los restos de barcos hundidos. Además, se crearon rutas culturales y gastronómicas, tales como: (5) Ruta del Centro Histórico, (6) Ruta del Arroz y del Banano, (7) Ruta Cultural Playa Juan de Bolaños, (8) Ruta de Frutos del Mar, y (9) Ruta del Chivo Liniero. Esto le dio un importante empuje al turismo de la </w:t>
      </w:r>
      <w:r w:rsidR="00783960">
        <w:t>provincia</w:t>
      </w:r>
      <w:r>
        <w:t>, incluyendo a la oferta de habitaciones hoteleras, que pasó de 164 en 2013 a 227 habitaciones en 2015</w:t>
      </w:r>
      <w:r w:rsidR="007D27EA">
        <w:t xml:space="preserve">, </w:t>
      </w:r>
      <w:r>
        <w:t>distribuid</w:t>
      </w:r>
      <w:r w:rsidR="007D27EA">
        <w:t>o</w:t>
      </w:r>
      <w:r>
        <w:t>s en 9 hoteles de distintos tamaños</w:t>
      </w:r>
      <w:r w:rsidR="007D27EA">
        <w:t xml:space="preserve"> </w:t>
      </w:r>
      <w:r w:rsidR="000776EC">
        <w:fldChar w:fldCharType="begin"/>
      </w:r>
      <w:r w:rsidR="00AD1598">
        <w:instrText xml:space="preserve"> ADDIN EN.CITE &lt;EndNote&gt;&lt;Cite&gt;&lt;Author&gt;Observatorio de Competitividad&lt;/Author&gt;&lt;Year&gt;2016&lt;/Year&gt;&lt;RecNum&gt;369&lt;/RecNum&gt;&lt;DisplayText&gt;(Observatorio de Competitividad, 2016)&lt;/DisplayText&gt;&lt;record&gt;&lt;rec-number&gt;369&lt;/rec-number&gt;&lt;foreign-keys&gt;&lt;key app="EN" db-id="f29tp90wx0e2v2es5xcvrw9nsraetxwdp2z0" timestamp="1583873705"&gt;369&lt;/key&gt;&lt;/foreign-keys&gt;&lt;ref-type name="Report"&gt;27&lt;/ref-type&gt;&lt;contributors&gt;&lt;authors&gt;&lt;author&gt;Observatorio de Competitividad,&lt;/author&gt;&lt;/authors&gt;&lt;/contributors&gt;&lt;titles&gt;&lt;title&gt;Informe Preliminar Sobre El Clúster Turístico De Montecristi Y Recomendaciones Para Su Fortalecimiento&lt;/title&gt;&lt;/titles&gt;&lt;dates&gt;&lt;year&gt;2016&lt;/year&gt;&lt;/dates&gt;&lt;publisher&gt;Clúster Turístico de Montecristi&amp;#xD;Consejo Nacional de Competitividad&amp;#xD;&lt;/publisher&gt;&lt;urls&gt;&lt;related-urls&gt;&lt;url&gt;http://competitividad.gob.do/index.php/es/documentos/clusteres/category/56-cluster-turistico-de-montecristi&lt;/url&gt;&lt;/related-urls&gt;&lt;/urls&gt;&lt;/record&gt;&lt;/Cite&gt;&lt;/EndNote&gt;</w:instrText>
      </w:r>
      <w:r w:rsidR="000776EC">
        <w:fldChar w:fldCharType="separate"/>
      </w:r>
      <w:r w:rsidR="000776EC">
        <w:rPr>
          <w:noProof/>
        </w:rPr>
        <w:t>(</w:t>
      </w:r>
      <w:hyperlink w:anchor="_ENREF_37" w:tooltip="Observatorio de Competitividad, 2016 #369" w:history="1">
        <w:r w:rsidR="00BA0B7D" w:rsidRPr="00BA0B7D">
          <w:rPr>
            <w:rStyle w:val="Hyperlink"/>
          </w:rPr>
          <w:t>Observatorio de Competitividad, 2016</w:t>
        </w:r>
      </w:hyperlink>
      <w:r w:rsidR="000776EC">
        <w:rPr>
          <w:noProof/>
        </w:rPr>
        <w:t>)</w:t>
      </w:r>
      <w:r w:rsidR="000776EC">
        <w:fldChar w:fldCharType="end"/>
      </w:r>
      <w:r w:rsidR="000776EC">
        <w:t xml:space="preserve">. </w:t>
      </w:r>
    </w:p>
    <w:p w14:paraId="04E47B7A" w14:textId="58F2897E" w:rsidR="00A43F3A" w:rsidRDefault="00F62F4A" w:rsidP="00A43F3A">
      <w:r>
        <w:t>En la zona de Monte Cristi se han trabajado proyectos relacionados al turismo sostenible y comunitario</w:t>
      </w:r>
      <w:r w:rsidR="00594263">
        <w:t>, en el marco de</w:t>
      </w:r>
      <w:r>
        <w:t>l</w:t>
      </w:r>
      <w:r w:rsidR="0036265D">
        <w:t xml:space="preserve"> </w:t>
      </w:r>
      <w:r w:rsidR="0036265D" w:rsidRPr="00F62F4A">
        <w:rPr>
          <w:i/>
          <w:iCs/>
        </w:rPr>
        <w:t xml:space="preserve">Proyecto de Turismo Sostenible basado en la </w:t>
      </w:r>
      <w:r w:rsidRPr="00F62F4A">
        <w:rPr>
          <w:i/>
          <w:iCs/>
        </w:rPr>
        <w:t xml:space="preserve">Comunidad en la Región </w:t>
      </w:r>
      <w:r>
        <w:rPr>
          <w:i/>
          <w:iCs/>
        </w:rPr>
        <w:t>N</w:t>
      </w:r>
      <w:r w:rsidRPr="00F62F4A">
        <w:rPr>
          <w:i/>
          <w:iCs/>
        </w:rPr>
        <w:t>orte</w:t>
      </w:r>
      <w:r w:rsidR="00594263">
        <w:rPr>
          <w:i/>
          <w:iCs/>
        </w:rPr>
        <w:t xml:space="preserve"> </w:t>
      </w:r>
      <w:r w:rsidR="00594263" w:rsidRPr="00594263">
        <w:t>(2017-2021).</w:t>
      </w:r>
      <w:r>
        <w:t xml:space="preserve"> </w:t>
      </w:r>
      <w:r w:rsidR="00594263">
        <w:t xml:space="preserve">El mismo es </w:t>
      </w:r>
      <w:r>
        <w:t xml:space="preserve">financiado por la JICA e implementado </w:t>
      </w:r>
      <w:r w:rsidR="00600E55">
        <w:t>por varias instancias públicas, incluyendo al</w:t>
      </w:r>
      <w:r>
        <w:t xml:space="preserve"> INFOTEP</w:t>
      </w:r>
      <w:r w:rsidR="00D812FA">
        <w:t xml:space="preserve">, </w:t>
      </w:r>
      <w:r w:rsidR="00594263">
        <w:t xml:space="preserve">y </w:t>
      </w:r>
      <w:r w:rsidR="00D812FA">
        <w:t>busca fo</w:t>
      </w:r>
      <w:r w:rsidR="00D812FA" w:rsidRPr="00D812FA">
        <w:t>rtalec</w:t>
      </w:r>
      <w:r w:rsidR="00D812FA">
        <w:t>er</w:t>
      </w:r>
      <w:r w:rsidR="00D812FA" w:rsidRPr="00D812FA">
        <w:t xml:space="preserve"> las capacidades y </w:t>
      </w:r>
      <w:r w:rsidR="00D812FA">
        <w:t>la</w:t>
      </w:r>
      <w:r w:rsidR="00D812FA" w:rsidRPr="00D812FA">
        <w:t xml:space="preserve"> coordinación</w:t>
      </w:r>
      <w:r w:rsidR="00D812FA">
        <w:t xml:space="preserve"> para el desarrollo de un </w:t>
      </w:r>
      <w:r w:rsidR="00D812FA" w:rsidRPr="00D812FA">
        <w:t>Turismo Sostenible Basado en la Comunidad</w:t>
      </w:r>
      <w:r w:rsidR="00D812FA">
        <w:t>, en 14 provincias de la región norte. El</w:t>
      </w:r>
      <w:r w:rsidR="00594263">
        <w:t xml:space="preserve"> proyecto</w:t>
      </w:r>
      <w:r w:rsidR="00D812FA">
        <w:t xml:space="preserve"> </w:t>
      </w:r>
      <w:r w:rsidR="00594263">
        <w:t xml:space="preserve">busca articular y consolidar los atractivos de la zona, a través de mecanismos que involucran directamente las comunidades y el sector privado. La implementación se informa de </w:t>
      </w:r>
      <w:r w:rsidR="00C61013">
        <w:t xml:space="preserve">las experiencias de un proyecto previo implementado en Puerto Plata, titulado </w:t>
      </w:r>
      <w:r w:rsidR="00C61013" w:rsidRPr="00C61013">
        <w:rPr>
          <w:i/>
          <w:iCs/>
        </w:rPr>
        <w:t xml:space="preserve">Proyecto de Turismo Sostenible Basado en la Participación Público-Privada </w:t>
      </w:r>
      <w:r w:rsidR="00957FF3" w:rsidRPr="00957FF3">
        <w:fldChar w:fldCharType="begin"/>
      </w:r>
      <w:r w:rsidR="00326CD9">
        <w:instrText xml:space="preserve"> ADDIN EN.CITE &lt;EndNote&gt;&lt;Cite&gt;&lt;Author&gt;JICA&lt;/Author&gt;&lt;Year&gt;2020&lt;/Year&gt;&lt;RecNum&gt;408&lt;/RecNum&gt;&lt;DisplayText&gt;(JICA, 2020)&lt;/DisplayText&gt;&lt;record&gt;&lt;rec-number&gt;408&lt;/rec-number&gt;&lt;foreign-keys&gt;&lt;key app="EN" db-id="f29tp90wx0e2v2es5xcvrw9nsraetxwdp2z0" timestamp="1589161678"&gt;408&lt;/key&gt;&lt;/foreign-keys&gt;&lt;ref-type name="Web Page"&gt;12&lt;/ref-type&gt;&lt;contributors&gt;&lt;authors&gt;&lt;author&gt;JICA&lt;/author&gt;&lt;/authors&gt;&lt;/contributors&gt;&lt;titles&gt;&lt;title&gt;Proyecto para el Fortalecimiento del Mecanismo de Desarrollo del Turismo Sostenible Basado en la Comunidad en la Región Norte&lt;/title&gt;&lt;/titles&gt;&lt;dates&gt;&lt;year&gt;2020&lt;/year&gt;&lt;/dates&gt;&lt;urls&gt;&lt;/urls&gt;&lt;/record&gt;&lt;/Cite&gt;&lt;/EndNote&gt;</w:instrText>
      </w:r>
      <w:r w:rsidR="00957FF3" w:rsidRPr="00957FF3">
        <w:fldChar w:fldCharType="separate"/>
      </w:r>
      <w:r w:rsidR="00326CD9">
        <w:rPr>
          <w:noProof/>
        </w:rPr>
        <w:t>(</w:t>
      </w:r>
      <w:hyperlink w:anchor="_ENREF_17" w:tooltip="JICA, 2020 #408" w:history="1">
        <w:r w:rsidR="00BA0B7D" w:rsidRPr="00BA0B7D">
          <w:rPr>
            <w:rStyle w:val="Hyperlink"/>
          </w:rPr>
          <w:t>JICA, 2020</w:t>
        </w:r>
      </w:hyperlink>
      <w:r w:rsidR="00326CD9">
        <w:rPr>
          <w:noProof/>
        </w:rPr>
        <w:t>)</w:t>
      </w:r>
      <w:r w:rsidR="00957FF3" w:rsidRPr="00957FF3">
        <w:fldChar w:fldCharType="end"/>
      </w:r>
      <w:r w:rsidR="00C61013" w:rsidRPr="00957FF3">
        <w:t>.</w:t>
      </w:r>
      <w:r w:rsidR="00C61013">
        <w:t xml:space="preserve"> </w:t>
      </w:r>
      <w:r w:rsidR="00061AE4">
        <w:t>Como parte del proyecto</w:t>
      </w:r>
      <w:r w:rsidR="002800FC">
        <w:t xml:space="preserve"> </w:t>
      </w:r>
      <w:r w:rsidR="00344995">
        <w:t>s</w:t>
      </w:r>
      <w:r w:rsidR="003B7C6D">
        <w:t>e consolidó el</w:t>
      </w:r>
      <w:r w:rsidR="00957FF3">
        <w:t xml:space="preserve"> </w:t>
      </w:r>
      <w:r w:rsidR="000377DA" w:rsidRPr="003B7C6D">
        <w:t>Sendero de Naturaleza en Kayak</w:t>
      </w:r>
      <w:r w:rsidR="003B7C6D">
        <w:t xml:space="preserve"> y los </w:t>
      </w:r>
      <w:r w:rsidR="000377DA" w:rsidRPr="000377DA">
        <w:t>Guardianes Marinos de la Bahía de Manzanillo</w:t>
      </w:r>
      <w:r w:rsidR="003B7C6D">
        <w:t xml:space="preserve"> como unidad</w:t>
      </w:r>
      <w:r w:rsidR="00BA1B3C">
        <w:t>es</w:t>
      </w:r>
      <w:r w:rsidR="003B7C6D">
        <w:t xml:space="preserve"> de producción y experiencias disponibles en la provincia. </w:t>
      </w:r>
    </w:p>
    <w:p w14:paraId="000000B9" w14:textId="4F6B2F59" w:rsidR="00CE678A" w:rsidRDefault="00E20534">
      <w:r>
        <w:rPr>
          <w:b/>
          <w:i/>
        </w:rPr>
        <w:t xml:space="preserve">El </w:t>
      </w:r>
      <w:r w:rsidR="00097904">
        <w:rPr>
          <w:b/>
          <w:i/>
        </w:rPr>
        <w:t>hote</w:t>
      </w:r>
      <w:r w:rsidR="00A43F3A">
        <w:rPr>
          <w:b/>
          <w:i/>
        </w:rPr>
        <w:t xml:space="preserve">l: </w:t>
      </w:r>
      <w:r>
        <w:t xml:space="preserve">El Morro Eco Adventure Hotel es un pequeño hotel privado ubicado en los límites del Parque Nacional El Morro, en terreno perteneciente al ayuntamiento. En el año 2011 el hotel cambia de administración y de dueños, y comienza a operar bajo el actual nombre, y </w:t>
      </w:r>
      <w:r>
        <w:lastRenderedPageBreak/>
        <w:t xml:space="preserve">en el 2013 se le hacen remodelaciones a la infraestructura existente en ese momento. El hotel está ubicado a 4.5 kilómetros del centro poblacional más cercano, correspondiente a la ciudad San Fernando de Monte Cristi, </w:t>
      </w:r>
      <w:r w:rsidR="007D27EA">
        <w:t>municipio cabecero</w:t>
      </w:r>
      <w:r w:rsidR="004C7115">
        <w:t xml:space="preserve"> de la </w:t>
      </w:r>
      <w:r w:rsidR="00783960">
        <w:t>Provincia</w:t>
      </w:r>
      <w:r>
        <w:t xml:space="preserve">. El Morro Eco Adventure se comercializa como una opción de alojamiento confortable, con pocas actividades recreativas dentro de las instalaciones, y cercanía a varias playas. Sin embargo, el turismo de playa es adicionalmente explotado a través de excursiones guiadas. Estas excursiones se ofrecen en el hotel como opciones complementarias de entretenimiento, con costo adicional, e incluyen varias de las rutas ecoturísticas y culturales. Estas actividades las ofrecen en coordinación con empresas locales que operan como guías turísticos. El hotel es miembro del clúster turístico de la </w:t>
      </w:r>
      <w:r w:rsidR="00783960">
        <w:t>Provincia</w:t>
      </w:r>
      <w:r>
        <w:t>.</w:t>
      </w:r>
    </w:p>
    <w:p w14:paraId="000000BA" w14:textId="74A2B125" w:rsidR="00CE678A" w:rsidRDefault="00E20534">
      <w:r>
        <w:t xml:space="preserve">Con relación a la infraestructura, el hotel cuenta con 12 habitaciones, distribuidas en 6 cabañas. Esto incluye además un restaurante, una terraza desayunador, un área de piscina, un área de lobby, un área de parqueos privados, un salón de reuniones, cocina, área de lavado, entre otros. Las instalaciones del hotel son similares a otros hoteles turísticos con enfoque tradicional, donde predomina el uso de concreto. El equipamiento y las comodidades que provee el hotel también se asemejan más a la oferta hotelera del todo-incluido, y son superiores al promedio de la oferta hotelera en la zona. Esto incluye: baño individual con ducha en cada habitación, agua fría y caliente, artículos de tocador, aire acondicionado, televisión pantalla plana, televisión por cable, y wifi. El Hotel se certificó con el </w:t>
      </w:r>
      <w:r>
        <w:rPr>
          <w:i/>
        </w:rPr>
        <w:t>Dominican Treasures</w:t>
      </w:r>
      <w:r>
        <w:t xml:space="preserve"> en noviembre del 2013, y entre 2015 y 2017 ganó certificados de excelencia y buenas críticas por parte de dos importantes agencias digitales de viajes y acomodación.  </w:t>
      </w:r>
    </w:p>
    <w:p w14:paraId="000000BB" w14:textId="77777777" w:rsidR="00CE678A" w:rsidRDefault="00E20534">
      <w:r>
        <w:t xml:space="preserve">  </w:t>
      </w:r>
    </w:p>
    <w:p w14:paraId="000000BC" w14:textId="77777777" w:rsidR="00CE678A" w:rsidRDefault="00E20534">
      <w:pPr>
        <w:pStyle w:val="Heading2"/>
      </w:pPr>
      <w:bookmarkStart w:id="16" w:name="_Toc40367498"/>
      <w:r>
        <w:t>Variables Económicas, Sociales, y Ambientales de Impacto</w:t>
      </w:r>
      <w:bookmarkEnd w:id="16"/>
    </w:p>
    <w:p w14:paraId="000000BD" w14:textId="77777777" w:rsidR="00CE678A" w:rsidRDefault="00E20534">
      <w:pPr>
        <w:pStyle w:val="Heading4"/>
        <w:rPr>
          <w:b w:val="0"/>
          <w:i/>
        </w:rPr>
      </w:pPr>
      <w:bookmarkStart w:id="17" w:name="_Toc40367499"/>
      <w:r>
        <w:rPr>
          <w:i/>
        </w:rPr>
        <w:t>Variables Económicas de Impacto</w:t>
      </w:r>
      <w:bookmarkEnd w:id="17"/>
    </w:p>
    <w:p w14:paraId="000000BE" w14:textId="7A3A632C" w:rsidR="00CE678A" w:rsidRDefault="00E20534">
      <w:pPr>
        <w:rPr>
          <w:i/>
          <w:u w:val="single"/>
        </w:rPr>
      </w:pPr>
      <w:r>
        <w:t>E</w:t>
      </w:r>
      <w:r w:rsidR="00BC1FC8">
        <w:t xml:space="preserve">l </w:t>
      </w:r>
      <w:r>
        <w:t xml:space="preserve">costo promedio de una habitación por </w:t>
      </w:r>
      <w:r w:rsidRPr="003C7A5E">
        <w:t xml:space="preserve">noche en el Morro Eco Adventure </w:t>
      </w:r>
      <w:r w:rsidR="00BC1FC8">
        <w:t>es</w:t>
      </w:r>
      <w:r w:rsidRPr="003C7A5E">
        <w:t xml:space="preserve"> de US$</w:t>
      </w:r>
      <w:r w:rsidR="00BC1FC8">
        <w:t>85</w:t>
      </w:r>
      <w:r w:rsidRPr="003C7A5E">
        <w:t>, superior al promedio de los hoteles de la zona</w:t>
      </w:r>
      <w:r w:rsidR="00BC1FC8">
        <w:t xml:space="preserve">. </w:t>
      </w:r>
      <w:r w:rsidRPr="003C7A5E">
        <w:t>El Hotel tiene una tasa de ocupación promedio anual de alrededor de 40%, y genera</w:t>
      </w:r>
      <w:r w:rsidR="001C0FA0">
        <w:t xml:space="preserve"> </w:t>
      </w:r>
      <w:r w:rsidR="00C6499B">
        <w:t>ingresos brutos</w:t>
      </w:r>
      <w:r w:rsidR="00A558EF">
        <w:t xml:space="preserve"> </w:t>
      </w:r>
      <w:r w:rsidR="001C0FA0">
        <w:t xml:space="preserve">mensual </w:t>
      </w:r>
      <w:r w:rsidR="00A558EF">
        <w:t>que no supera los</w:t>
      </w:r>
      <w:r>
        <w:t xml:space="preserve"> RD$ 1.2 millones, entre alojamiento y otros servicios (restaurante, renta de equipos de transporte recreativo, y acceso a piscina). No obstante, existe una alta volatilidad en la generación de ingresos, debido cambios en el flujo de turistas. En la zona turística de Monte Cristi, el periodo de Semana Santa, los meses de verano, y el mes de diciembre, representan temporada alta o de mucho flujo turístico. Sin embargo, la gran proporción de turistas nacionales hace que exista un flujo mínimo constante durante todo el año. En el Hotel, los huéspedes nacionales provenientes de otras partes del país representan aproximadamente 65% del total, mientras que los turistas extranjeros representan el 30%, y los locales solo el 5%. Estos últimos consumen servicios del restaurante y acceso a piscina del hotel.  </w:t>
      </w:r>
    </w:p>
    <w:p w14:paraId="000000BF" w14:textId="2EBBD429" w:rsidR="00CE678A" w:rsidRDefault="00E20534">
      <w:r>
        <w:rPr>
          <w:i/>
          <w:u w:val="single"/>
        </w:rPr>
        <w:t>Creación de empleo y formación profesional</w:t>
      </w:r>
      <w:r>
        <w:t xml:space="preserve">: Uno de los principales impactos económicos derivados de la operación del Hotel es la generación de empleos. El Hotel emplea un total de 17 trabajadores, de los cuales 11 son mujeres y 6 son hombres. Además, el 100% de empleados (17/17) son nativos y residentes locales, mientras que 16/17 son trabajadores fijos o permanentes, y 15/17 son empleados a tiempo completo (jornada de 8 horas laborales). </w:t>
      </w:r>
      <w:r>
        <w:lastRenderedPageBreak/>
        <w:t>Los puestos incluyen</w:t>
      </w:r>
      <w:r w:rsidR="00103D27">
        <w:t xml:space="preserve"> personal </w:t>
      </w:r>
      <w:r>
        <w:t>de seguridad, recepcionistas</w:t>
      </w:r>
      <w:r w:rsidR="00103D27">
        <w:t xml:space="preserve">/ </w:t>
      </w:r>
      <w:r>
        <w:t>asistentes administrativos, personal de limpieza, personal de cocina, personal de camarería</w:t>
      </w:r>
      <w:r w:rsidR="00645234">
        <w:t>,</w:t>
      </w:r>
      <w:r>
        <w:t xml:space="preserve"> y una posición gerencial. Para el 50% de los empleados encuestados, su empleo en el hotel es la única fuente de sustento económico. El resto declaró realizar otras actividades comerciales para incrementar sus ingresos mensuales, e incluyen actividades de venta de comida y trabajo de mecánico. Excluyendo el porcentaje de propina legal, los salarios base rondan desde los RD$11,700 por mes, para personal</w:t>
      </w:r>
      <w:r w:rsidR="00E74B05">
        <w:t xml:space="preserve"> de primera línea,</w:t>
      </w:r>
      <w:r>
        <w:t xml:space="preserve"> tales como de seguridad y de limpieza, RD$21,000 por mes para asistentes administrativos, y RD$50,000 para personal gerencial</w:t>
      </w:r>
      <w:r>
        <w:rPr>
          <w:vertAlign w:val="superscript"/>
        </w:rPr>
        <w:footnoteReference w:id="6"/>
      </w:r>
      <w:r>
        <w:t xml:space="preserve">. </w:t>
      </w:r>
    </w:p>
    <w:p w14:paraId="000000C0" w14:textId="7C060F07" w:rsidR="00CE678A" w:rsidRDefault="00E20534">
      <w:r>
        <w:t>Con relación a las oportunidades de formación profesional, la empresa ofrece entrenamiento laboral a sus empleados, aunque no de forma regular o estandarizada. Los entrenamientos se enfocan principalmente en las operaciones del negocio, e incluyen cursos de inglés al personal de recepción, así como entrenamientos al personal de cocina y al personal de camarería. En algunos casos se les envía a otros hoteles de otras zonas del país para este tipo de entrenamiento, y en otros se traen entrenadores</w:t>
      </w:r>
      <w:r w:rsidR="00EE1338">
        <w:t xml:space="preserve"> locales</w:t>
      </w:r>
      <w:r>
        <w:t xml:space="preserve"> al hotel para impartir capacitaciones. Actualmente la administración del hotel está trabajando en un potencial programa de capacitación sobre seguridad, en colaboración con el INFOTEP y el grupo INICIA.  </w:t>
      </w:r>
    </w:p>
    <w:p w14:paraId="0399A472" w14:textId="38465553" w:rsidR="00183A5F" w:rsidRDefault="00183A5F"/>
    <w:p w14:paraId="7D44158F" w14:textId="47B809E6" w:rsidR="00183A5F" w:rsidRPr="002914EE" w:rsidRDefault="00DE50D9" w:rsidP="00DE50D9">
      <w:pPr>
        <w:pStyle w:val="Tablas"/>
        <w:rPr>
          <w:lang w:val="es-419"/>
        </w:rPr>
      </w:pPr>
      <w:bookmarkStart w:id="18" w:name="_Toc40807574"/>
      <w:r>
        <w:t>Gráfico 3.</w:t>
      </w:r>
      <w:r w:rsidR="0073035F">
        <w:fldChar w:fldCharType="begin"/>
      </w:r>
      <w:r w:rsidR="0073035F">
        <w:instrText xml:space="preserve"> SEQ Gráfico_3. \* ARABIC </w:instrText>
      </w:r>
      <w:r w:rsidR="0073035F">
        <w:fldChar w:fldCharType="separate"/>
      </w:r>
      <w:r w:rsidR="005A21DF">
        <w:rPr>
          <w:noProof/>
        </w:rPr>
        <w:t>4</w:t>
      </w:r>
      <w:r w:rsidR="0073035F">
        <w:rPr>
          <w:noProof/>
        </w:rPr>
        <w:fldChar w:fldCharType="end"/>
      </w:r>
      <w:r>
        <w:t xml:space="preserve"> </w:t>
      </w:r>
      <w:r w:rsidR="00183A5F">
        <w:t xml:space="preserve">Mapa de </w:t>
      </w:r>
      <w:r w:rsidR="00903069">
        <w:t>Variable</w:t>
      </w:r>
      <w:r w:rsidR="00183A5F">
        <w:t>s</w:t>
      </w:r>
      <w:r w:rsidR="00903069">
        <w:t xml:space="preserve"> de Impacto</w:t>
      </w:r>
      <w:r w:rsidR="00183A5F">
        <w:t xml:space="preserve"> </w:t>
      </w:r>
      <w:r w:rsidR="002914EE">
        <w:t>E</w:t>
      </w:r>
      <w:r w:rsidR="00183A5F">
        <w:t>conómic</w:t>
      </w:r>
      <w:r w:rsidR="00903069">
        <w:t>o</w:t>
      </w:r>
      <w:r w:rsidR="002914EE">
        <w:t xml:space="preserve"> </w:t>
      </w:r>
      <w:r w:rsidR="002914EE" w:rsidRPr="002914EE">
        <w:rPr>
          <w:lang w:val="es-419"/>
        </w:rPr>
        <w:t>del El Morro Eco Adventure Hotel</w:t>
      </w:r>
      <w:bookmarkEnd w:id="18"/>
      <w:r w:rsidR="00183A5F">
        <w:t xml:space="preserve"> </w:t>
      </w:r>
    </w:p>
    <w:p w14:paraId="70F913E0" w14:textId="3495A98E" w:rsidR="00183A5F" w:rsidRPr="0020259F" w:rsidRDefault="00380E8B" w:rsidP="00F15A93">
      <w:pPr>
        <w:ind w:left="-270" w:firstLine="0"/>
        <w:rPr>
          <w:lang w:val="es-419"/>
        </w:rPr>
      </w:pPr>
      <w:r>
        <w:rPr>
          <w:noProof/>
        </w:rPr>
        <w:drawing>
          <wp:inline distT="0" distB="0" distL="0" distR="0" wp14:anchorId="301F3C81" wp14:editId="6F79F3F1">
            <wp:extent cx="5983407" cy="43180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2">
                      <a:extLst>
                        <a:ext uri="{28A0092B-C50C-407E-A947-70E740481C1C}">
                          <a14:useLocalDpi xmlns:a14="http://schemas.microsoft.com/office/drawing/2010/main" val="0"/>
                        </a:ext>
                      </a:extLst>
                    </a:blip>
                    <a:srcRect l="6094" t="6525" r="5939" b="6539"/>
                    <a:stretch/>
                  </pic:blipFill>
                  <pic:spPr bwMode="auto">
                    <a:xfrm>
                      <a:off x="0" y="0"/>
                      <a:ext cx="6000431" cy="4330286"/>
                    </a:xfrm>
                    <a:prstGeom prst="rect">
                      <a:avLst/>
                    </a:prstGeom>
                    <a:noFill/>
                    <a:ln>
                      <a:noFill/>
                    </a:ln>
                    <a:extLst>
                      <a:ext uri="{53640926-AAD7-44D8-BBD7-CCE9431645EC}">
                        <a14:shadowObscured xmlns:a14="http://schemas.microsoft.com/office/drawing/2010/main"/>
                      </a:ext>
                    </a:extLst>
                  </pic:spPr>
                </pic:pic>
              </a:graphicData>
            </a:graphic>
          </wp:inline>
        </w:drawing>
      </w:r>
    </w:p>
    <w:p w14:paraId="20DA4D3B" w14:textId="33F5433F" w:rsidR="00EB0DEE" w:rsidRDefault="00EB0DEE" w:rsidP="007C1E2B">
      <w:pPr>
        <w:pStyle w:val="footnote"/>
        <w:pBdr>
          <w:top w:val="single" w:sz="4" w:space="1" w:color="auto"/>
        </w:pBdr>
      </w:pPr>
      <w:r>
        <w:t xml:space="preserve">Fuente: Elaboración propia </w:t>
      </w:r>
      <w:r w:rsidR="00580C1E">
        <w:t>con base en información primaria</w:t>
      </w:r>
    </w:p>
    <w:p w14:paraId="02A01421" w14:textId="77777777" w:rsidR="00BE25DD" w:rsidRDefault="00BE25DD" w:rsidP="00EB0DEE">
      <w:pPr>
        <w:pStyle w:val="footnote"/>
      </w:pPr>
    </w:p>
    <w:p w14:paraId="031CC2EF" w14:textId="1B9730B5" w:rsidR="00C078C2" w:rsidRDefault="00C078C2" w:rsidP="00C078C2">
      <w:r>
        <w:rPr>
          <w:i/>
          <w:u w:val="single"/>
        </w:rPr>
        <w:t>Abastecimiento local y oportunidades comerciales para otros negocios</w:t>
      </w:r>
      <w:r>
        <w:t>: El hotel tiene acuerdos comerciales con varias empresas locales. Para el abastecimiento de productos, el hotel tiene contratos de suministro con 7 empresas locales, principalmente para la provisión de alimentos, tales como mariscos, víveres, y vegetales. Sin embargo, el abastecimiento de otros productos, tales como productos de limpieza, se hace en otras provincias cercanas, como Santiago de los Caballeros. En adición, el Hotel tiene acuerdos con artesanos locales para la venta de Larimar y souvenirs de artesanía local en las instalaciones del hotel. Este acuerdo le permite al productor local exhibir y vender su artesanía en hotel sin ningún costo operacional, a cambio de un 20% de las ventas que se hagan. Las ventas de artesanía representan alrededor de 0.05% de los ingresos del hotel, y generan al productor alrededor de RD$ 2,800 al mes. Este impacto es limitado, debido a que las artesanías que se venden tienen precios bajos, y a que las ventas ocurren principalmente cuando visitan huéspedes extranjeros.</w:t>
      </w:r>
    </w:p>
    <w:p w14:paraId="63A0C1C4" w14:textId="1CFBCE0E" w:rsidR="00AF16AF" w:rsidRDefault="00A81D4E" w:rsidP="00AF16AF">
      <w:r>
        <w:t>E</w:t>
      </w:r>
      <w:r w:rsidR="00AF16AF">
        <w:t xml:space="preserve">l hotel </w:t>
      </w:r>
      <w:r>
        <w:t xml:space="preserve">también </w:t>
      </w:r>
      <w:r w:rsidR="00AF16AF">
        <w:t xml:space="preserve">tiene acuerdos de </w:t>
      </w:r>
      <w:r w:rsidR="00AF16AF" w:rsidRPr="00E32E40">
        <w:rPr>
          <w:i/>
          <w:iCs/>
        </w:rPr>
        <w:t>provisión de excursiones turísticas</w:t>
      </w:r>
      <w:r w:rsidR="00AF16AF">
        <w:t xml:space="preserve"> con 2 empresas locales. Una de estas empresas es Galleon Divers, que opera como un centro de buceo y excursiones ecoturísticas. La empresa fue creada y es actualmente manejada por un nativo local de Monte Cristi, quien tiene 14 años de operación en el negocio de excursiones turísticas en la zona. La empresa ofrece una serie de excursiones ecoturísticas, y emplea 8 trabajadores locales de forma permanente y a tiempo completo, así como 17 personas adicionales de forma temporal. La empresa tiene un flujo promedio mensual de 190 turistas, quienes gastan entre RD$3,500 y RD$4,500 </w:t>
      </w:r>
      <w:r w:rsidR="00CA3871">
        <w:t xml:space="preserve">por persona en 1 </w:t>
      </w:r>
      <w:r w:rsidR="00AF16AF">
        <w:t>actividad ecoturística. Todos los beneficios de la empresa son reinvertidos localmente, y la empresa posee todos los equipos (ej. vehículos, embarcaciones) que se utilizan en las excursiones. Los excursionistas están compuestos</w:t>
      </w:r>
      <w:r w:rsidR="00CA3871">
        <w:t xml:space="preserve"> por un </w:t>
      </w:r>
      <w:r w:rsidR="00AF16AF">
        <w:t>90% de residentes nacionales y</w:t>
      </w:r>
      <w:r w:rsidR="00CA3871">
        <w:t xml:space="preserve"> un</w:t>
      </w:r>
      <w:r w:rsidR="00AF16AF">
        <w:t xml:space="preserve"> 10% de</w:t>
      </w:r>
      <w:r w:rsidR="00CA3871">
        <w:t xml:space="preserve"> turistas</w:t>
      </w:r>
      <w:r w:rsidR="00AF16AF">
        <w:t xml:space="preserve"> extranjeros (Robinson Jiménez</w:t>
      </w:r>
      <w:r w:rsidR="00AF16AF">
        <w:rPr>
          <w:vertAlign w:val="superscript"/>
        </w:rPr>
        <w:footnoteReference w:id="7"/>
      </w:r>
      <w:r w:rsidR="00AF16AF">
        <w:t>, comunicación personal, enero 2020)</w:t>
      </w:r>
      <w:r w:rsidR="00CA3871">
        <w:t>.</w:t>
      </w:r>
      <w:r w:rsidR="00AF16AF">
        <w:t xml:space="preserve"> La otra empresa de guía turística es </w:t>
      </w:r>
      <w:r w:rsidR="00AF16AF">
        <w:rPr>
          <w:i/>
        </w:rPr>
        <w:t>Soraya y Leonardo Tours</w:t>
      </w:r>
      <w:r w:rsidR="00AF16AF">
        <w:t>, que tiene casi 20 años de operación, y emplea 8 personas</w:t>
      </w:r>
      <w:r w:rsidR="00142EE6">
        <w:t xml:space="preserve"> de la zona</w:t>
      </w:r>
      <w:r w:rsidR="00AF16AF">
        <w:t xml:space="preserve">, de las cuales 3 son permanentes 5 temporales. </w:t>
      </w:r>
    </w:p>
    <w:p w14:paraId="70FCBBAD" w14:textId="0FE71422" w:rsidR="00E32E40" w:rsidRDefault="00F3285E" w:rsidP="00E32E40">
      <w:r>
        <w:t xml:space="preserve">Otra forma en que se genera oportunidad local de generación de ingresos es a través del </w:t>
      </w:r>
      <w:r w:rsidRPr="00E32E40">
        <w:rPr>
          <w:i/>
          <w:iCs/>
        </w:rPr>
        <w:t>servicio de alimentos y bebidas</w:t>
      </w:r>
      <w:r>
        <w:t xml:space="preserve">. El hotel posee un restaurante que provee desayuno a los huéspedes, pero el almuerzo y la cena no están incluidos en los paquetes de reserva. Por tanto, los turistas suelen salir a comer en los negocios cercanos al hotel. De acuerdo con la entrevista con la gerente del hotel, aproximadamente 90% de los huéspedes desayunan en el hotel, mientras que sólo 40% almuerzan, y 75% cenan ahí. Esto genera oportunidades para los negocios de comidas y bebidas de la zona. </w:t>
      </w:r>
      <w:r w:rsidR="0017264B">
        <w:t xml:space="preserve">No obstante, la oferta de restaurantes en la zona es poco diversificada y con alto nivel de informalidad. En la avenida turística San Fernando, donde se ubican la mayoría de los hoteles, existen menos de 5 restaurantes que </w:t>
      </w:r>
      <w:r w:rsidR="004E43F6">
        <w:t xml:space="preserve">ofrecen servicio durante las horas de cena. </w:t>
      </w:r>
      <w:r w:rsidR="00AB4E15">
        <w:t>S</w:t>
      </w:r>
      <w:r>
        <w:t xml:space="preserve">e estima </w:t>
      </w:r>
      <w:r w:rsidR="00AB4E15">
        <w:t xml:space="preserve">que, </w:t>
      </w:r>
      <w:r w:rsidR="004E43F6">
        <w:t>entre el almuerzo y la cena, un turista puede gastar en promedio, alrededor de US$2</w:t>
      </w:r>
      <w:r w:rsidR="00AB4E15">
        <w:t xml:space="preserve">5. </w:t>
      </w:r>
    </w:p>
    <w:p w14:paraId="1CC18EC7" w14:textId="77777777" w:rsidR="00E32E40" w:rsidRDefault="00E32E40" w:rsidP="00E32E40">
      <w:pPr>
        <w:spacing w:before="0" w:after="0"/>
      </w:pPr>
    </w:p>
    <w:p w14:paraId="3B0A8D37" w14:textId="022F190C" w:rsidR="00E32E40" w:rsidRDefault="00E32E40" w:rsidP="009F7118">
      <w:pPr>
        <w:pStyle w:val="Tablas"/>
        <w:spacing w:before="0"/>
      </w:pPr>
      <w:bookmarkStart w:id="19" w:name="_Toc40807556"/>
      <w:r>
        <w:lastRenderedPageBreak/>
        <w:t xml:space="preserve">Tabla 3. </w:t>
      </w:r>
      <w:r w:rsidR="0073035F">
        <w:fldChar w:fldCharType="begin"/>
      </w:r>
      <w:r w:rsidR="0073035F">
        <w:instrText xml:space="preserve"> SEQ Tabla_3. \* ARABIC </w:instrText>
      </w:r>
      <w:r w:rsidR="0073035F">
        <w:fldChar w:fldCharType="separate"/>
      </w:r>
      <w:r>
        <w:rPr>
          <w:noProof/>
        </w:rPr>
        <w:t>2</w:t>
      </w:r>
      <w:r w:rsidR="0073035F">
        <w:rPr>
          <w:noProof/>
        </w:rPr>
        <w:fldChar w:fldCharType="end"/>
      </w:r>
      <w:r>
        <w:t xml:space="preserve"> </w:t>
      </w:r>
      <w:r w:rsidR="0017264B">
        <w:t>¿</w:t>
      </w:r>
      <w:r>
        <w:t>Dónde comen los visitantes de El Eco Adventure?</w:t>
      </w:r>
      <w:bookmarkEnd w:id="19"/>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335"/>
        <w:gridCol w:w="1710"/>
      </w:tblGrid>
      <w:tr w:rsidR="00E32E40" w:rsidRPr="00E32E40" w14:paraId="6C7F88FC" w14:textId="78558774" w:rsidTr="009F7118">
        <w:trPr>
          <w:jc w:val="center"/>
        </w:trPr>
        <w:tc>
          <w:tcPr>
            <w:tcW w:w="1620" w:type="dxa"/>
            <w:tcBorders>
              <w:top w:val="single" w:sz="4" w:space="0" w:color="auto"/>
              <w:bottom w:val="single" w:sz="4" w:space="0" w:color="auto"/>
            </w:tcBorders>
          </w:tcPr>
          <w:p w14:paraId="32593255" w14:textId="77777777" w:rsidR="00E32E40" w:rsidRPr="00E32E40" w:rsidRDefault="00E32E40" w:rsidP="006E2DFB">
            <w:pPr>
              <w:ind w:firstLine="0"/>
              <w:rPr>
                <w:sz w:val="22"/>
                <w:szCs w:val="22"/>
              </w:rPr>
            </w:pPr>
          </w:p>
        </w:tc>
        <w:tc>
          <w:tcPr>
            <w:tcW w:w="2335" w:type="dxa"/>
            <w:tcBorders>
              <w:top w:val="single" w:sz="4" w:space="0" w:color="auto"/>
              <w:bottom w:val="single" w:sz="4" w:space="0" w:color="auto"/>
            </w:tcBorders>
          </w:tcPr>
          <w:p w14:paraId="22ECAB97" w14:textId="3CEB3306" w:rsidR="00E32E40" w:rsidRPr="00580C1E" w:rsidRDefault="00E32E40" w:rsidP="006E2DFB">
            <w:pPr>
              <w:ind w:firstLine="0"/>
              <w:rPr>
                <w:sz w:val="20"/>
                <w:szCs w:val="20"/>
              </w:rPr>
            </w:pPr>
            <w:r w:rsidRPr="00580C1E">
              <w:rPr>
                <w:sz w:val="20"/>
                <w:szCs w:val="20"/>
              </w:rPr>
              <w:t>Restaurante del hotel</w:t>
            </w:r>
          </w:p>
        </w:tc>
        <w:tc>
          <w:tcPr>
            <w:tcW w:w="1710" w:type="dxa"/>
            <w:tcBorders>
              <w:top w:val="single" w:sz="4" w:space="0" w:color="auto"/>
              <w:bottom w:val="single" w:sz="4" w:space="0" w:color="auto"/>
            </w:tcBorders>
          </w:tcPr>
          <w:p w14:paraId="043A6960" w14:textId="6F7C4423" w:rsidR="00E32E40" w:rsidRPr="00580C1E" w:rsidRDefault="00E32E40" w:rsidP="006E2DFB">
            <w:pPr>
              <w:ind w:firstLine="0"/>
              <w:rPr>
                <w:sz w:val="20"/>
                <w:szCs w:val="20"/>
              </w:rPr>
            </w:pPr>
            <w:r w:rsidRPr="00580C1E">
              <w:rPr>
                <w:sz w:val="20"/>
                <w:szCs w:val="20"/>
              </w:rPr>
              <w:t>Fuera del hotel</w:t>
            </w:r>
          </w:p>
        </w:tc>
      </w:tr>
      <w:tr w:rsidR="00E32E40" w:rsidRPr="00E32E40" w14:paraId="089C8889" w14:textId="4FE941A5" w:rsidTr="009F7118">
        <w:trPr>
          <w:jc w:val="center"/>
        </w:trPr>
        <w:tc>
          <w:tcPr>
            <w:tcW w:w="1620" w:type="dxa"/>
            <w:tcBorders>
              <w:top w:val="single" w:sz="4" w:space="0" w:color="auto"/>
            </w:tcBorders>
          </w:tcPr>
          <w:p w14:paraId="0BE91A24" w14:textId="24E92EB6" w:rsidR="00E32E40" w:rsidRPr="00580C1E" w:rsidRDefault="00E32E40" w:rsidP="006E2DFB">
            <w:pPr>
              <w:ind w:firstLine="0"/>
              <w:rPr>
                <w:sz w:val="20"/>
                <w:szCs w:val="20"/>
              </w:rPr>
            </w:pPr>
            <w:r w:rsidRPr="00580C1E">
              <w:rPr>
                <w:sz w:val="20"/>
                <w:szCs w:val="20"/>
              </w:rPr>
              <w:t>Desayuno</w:t>
            </w:r>
          </w:p>
        </w:tc>
        <w:tc>
          <w:tcPr>
            <w:tcW w:w="2335" w:type="dxa"/>
            <w:tcBorders>
              <w:top w:val="single" w:sz="4" w:space="0" w:color="auto"/>
            </w:tcBorders>
          </w:tcPr>
          <w:p w14:paraId="75C69629" w14:textId="0E21D1CC" w:rsidR="00E32E40" w:rsidRPr="00580C1E" w:rsidRDefault="00E32E40" w:rsidP="00E32E40">
            <w:pPr>
              <w:ind w:firstLine="0"/>
              <w:jc w:val="center"/>
              <w:rPr>
                <w:sz w:val="20"/>
                <w:szCs w:val="20"/>
              </w:rPr>
            </w:pPr>
            <w:r w:rsidRPr="00580C1E">
              <w:rPr>
                <w:sz w:val="20"/>
                <w:szCs w:val="20"/>
              </w:rPr>
              <w:t>90%</w:t>
            </w:r>
          </w:p>
        </w:tc>
        <w:tc>
          <w:tcPr>
            <w:tcW w:w="1710" w:type="dxa"/>
            <w:tcBorders>
              <w:top w:val="single" w:sz="4" w:space="0" w:color="auto"/>
            </w:tcBorders>
          </w:tcPr>
          <w:p w14:paraId="42883281" w14:textId="031DF757" w:rsidR="00E32E40" w:rsidRPr="00580C1E" w:rsidRDefault="00E32E40" w:rsidP="00E32E40">
            <w:pPr>
              <w:ind w:firstLine="0"/>
              <w:jc w:val="center"/>
              <w:rPr>
                <w:sz w:val="20"/>
                <w:szCs w:val="20"/>
              </w:rPr>
            </w:pPr>
            <w:r w:rsidRPr="00580C1E">
              <w:rPr>
                <w:sz w:val="20"/>
                <w:szCs w:val="20"/>
              </w:rPr>
              <w:t>10%</w:t>
            </w:r>
          </w:p>
        </w:tc>
      </w:tr>
      <w:tr w:rsidR="00E32E40" w:rsidRPr="00E32E40" w14:paraId="2F8D0152" w14:textId="7E06575A" w:rsidTr="009F7118">
        <w:trPr>
          <w:jc w:val="center"/>
        </w:trPr>
        <w:tc>
          <w:tcPr>
            <w:tcW w:w="1620" w:type="dxa"/>
          </w:tcPr>
          <w:p w14:paraId="782E9EBF" w14:textId="77777777" w:rsidR="00E32E40" w:rsidRPr="00580C1E" w:rsidRDefault="00E32E40" w:rsidP="006E2DFB">
            <w:pPr>
              <w:ind w:firstLine="0"/>
              <w:rPr>
                <w:sz w:val="20"/>
                <w:szCs w:val="20"/>
              </w:rPr>
            </w:pPr>
            <w:r w:rsidRPr="00580C1E">
              <w:rPr>
                <w:sz w:val="20"/>
                <w:szCs w:val="20"/>
              </w:rPr>
              <w:t>Almuerzo</w:t>
            </w:r>
          </w:p>
        </w:tc>
        <w:tc>
          <w:tcPr>
            <w:tcW w:w="2335" w:type="dxa"/>
          </w:tcPr>
          <w:p w14:paraId="45330A2D" w14:textId="23E47000" w:rsidR="00E32E40" w:rsidRPr="00580C1E" w:rsidRDefault="00E32E40" w:rsidP="00E32E40">
            <w:pPr>
              <w:ind w:firstLine="0"/>
              <w:jc w:val="center"/>
              <w:rPr>
                <w:sz w:val="20"/>
                <w:szCs w:val="20"/>
              </w:rPr>
            </w:pPr>
            <w:r w:rsidRPr="00580C1E">
              <w:rPr>
                <w:sz w:val="20"/>
                <w:szCs w:val="20"/>
              </w:rPr>
              <w:t>40%</w:t>
            </w:r>
          </w:p>
        </w:tc>
        <w:tc>
          <w:tcPr>
            <w:tcW w:w="1710" w:type="dxa"/>
          </w:tcPr>
          <w:p w14:paraId="54520564" w14:textId="585984AC" w:rsidR="00E32E40" w:rsidRPr="00580C1E" w:rsidRDefault="00E32E40" w:rsidP="00E32E40">
            <w:pPr>
              <w:ind w:firstLine="0"/>
              <w:jc w:val="center"/>
              <w:rPr>
                <w:sz w:val="20"/>
                <w:szCs w:val="20"/>
              </w:rPr>
            </w:pPr>
            <w:r w:rsidRPr="00580C1E">
              <w:rPr>
                <w:sz w:val="20"/>
                <w:szCs w:val="20"/>
              </w:rPr>
              <w:t>60%</w:t>
            </w:r>
          </w:p>
        </w:tc>
      </w:tr>
      <w:tr w:rsidR="00E32E40" w:rsidRPr="00E32E40" w14:paraId="59AF9768" w14:textId="69A5A42B" w:rsidTr="009F7118">
        <w:trPr>
          <w:jc w:val="center"/>
        </w:trPr>
        <w:tc>
          <w:tcPr>
            <w:tcW w:w="1620" w:type="dxa"/>
          </w:tcPr>
          <w:p w14:paraId="4F786B0C" w14:textId="77777777" w:rsidR="00E32E40" w:rsidRPr="00580C1E" w:rsidRDefault="00E32E40" w:rsidP="006E2DFB">
            <w:pPr>
              <w:ind w:firstLine="0"/>
              <w:rPr>
                <w:sz w:val="20"/>
                <w:szCs w:val="20"/>
              </w:rPr>
            </w:pPr>
            <w:r w:rsidRPr="00580C1E">
              <w:rPr>
                <w:sz w:val="20"/>
                <w:szCs w:val="20"/>
              </w:rPr>
              <w:t>Cena</w:t>
            </w:r>
          </w:p>
        </w:tc>
        <w:tc>
          <w:tcPr>
            <w:tcW w:w="2335" w:type="dxa"/>
          </w:tcPr>
          <w:p w14:paraId="522BC123" w14:textId="2BC300F4" w:rsidR="00E32E40" w:rsidRPr="00580C1E" w:rsidRDefault="00E32E40" w:rsidP="00E32E40">
            <w:pPr>
              <w:ind w:firstLine="0"/>
              <w:jc w:val="center"/>
              <w:rPr>
                <w:sz w:val="20"/>
                <w:szCs w:val="20"/>
              </w:rPr>
            </w:pPr>
            <w:r w:rsidRPr="00580C1E">
              <w:rPr>
                <w:sz w:val="20"/>
                <w:szCs w:val="20"/>
              </w:rPr>
              <w:t>75%</w:t>
            </w:r>
          </w:p>
        </w:tc>
        <w:tc>
          <w:tcPr>
            <w:tcW w:w="1710" w:type="dxa"/>
          </w:tcPr>
          <w:p w14:paraId="1297F378" w14:textId="137DE76A" w:rsidR="00E32E40" w:rsidRPr="00580C1E" w:rsidRDefault="00E32E40" w:rsidP="00E32E40">
            <w:pPr>
              <w:ind w:firstLine="0"/>
              <w:jc w:val="center"/>
              <w:rPr>
                <w:sz w:val="20"/>
                <w:szCs w:val="20"/>
              </w:rPr>
            </w:pPr>
            <w:r w:rsidRPr="00580C1E">
              <w:rPr>
                <w:sz w:val="20"/>
                <w:szCs w:val="20"/>
              </w:rPr>
              <w:t>25%</w:t>
            </w:r>
          </w:p>
        </w:tc>
      </w:tr>
    </w:tbl>
    <w:p w14:paraId="232CB616" w14:textId="77777777" w:rsidR="00E32E40" w:rsidRDefault="00E32E40">
      <w:pPr>
        <w:rPr>
          <w:i/>
          <w:u w:val="single"/>
        </w:rPr>
      </w:pPr>
    </w:p>
    <w:p w14:paraId="000000C4" w14:textId="1BB0B74C" w:rsidR="00CE678A" w:rsidRDefault="00E20534">
      <w:r>
        <w:rPr>
          <w:i/>
          <w:u w:val="single"/>
        </w:rPr>
        <w:t xml:space="preserve">Reinversión local de </w:t>
      </w:r>
      <w:r w:rsidR="00AF0A24">
        <w:rPr>
          <w:i/>
          <w:u w:val="single"/>
        </w:rPr>
        <w:t>beneficios</w:t>
      </w:r>
      <w:r>
        <w:t xml:space="preserve">: El Morro Eco Adventure hotel todavía no genera </w:t>
      </w:r>
      <w:r w:rsidR="00506953">
        <w:t xml:space="preserve">considerables </w:t>
      </w:r>
      <w:r>
        <w:t xml:space="preserve">beneficios que puedan ser reinvertidos en el negocio. Los costos totales de operación, que </w:t>
      </w:r>
      <w:r w:rsidRPr="006746D9">
        <w:t xml:space="preserve">incluyen pagos </w:t>
      </w:r>
      <w:r w:rsidR="00506953">
        <w:t>de impuestos y compromisos financieros</w:t>
      </w:r>
      <w:r w:rsidRPr="006746D9">
        <w:t>,</w:t>
      </w:r>
      <w:r>
        <w:t xml:space="preserve"> </w:t>
      </w:r>
      <w:r w:rsidR="00E575CC">
        <w:t>compras y contratacione</w:t>
      </w:r>
      <w:r>
        <w:t xml:space="preserve">s, pagos por servicios </w:t>
      </w:r>
      <w:r w:rsidR="00E575CC">
        <w:t>de</w:t>
      </w:r>
      <w:r w:rsidR="0019248D">
        <w:t xml:space="preserve"> operación</w:t>
      </w:r>
      <w:r w:rsidR="00E575CC">
        <w:t>,</w:t>
      </w:r>
      <w:r>
        <w:t xml:space="preserve"> </w:t>
      </w:r>
      <w:r w:rsidR="006746D9">
        <w:t>así como gastos</w:t>
      </w:r>
      <w:r>
        <w:t xml:space="preserve"> </w:t>
      </w:r>
      <w:r w:rsidR="006746D9">
        <w:t xml:space="preserve">de </w:t>
      </w:r>
      <w:r>
        <w:t xml:space="preserve">mantenimiento de la infraestructura, absorben casi la totalidad de los ingresos. Sin embargo, sí se hacen pequeñas inversiones adicionales </w:t>
      </w:r>
      <w:r w:rsidR="00011244">
        <w:t>de mejoramiento a</w:t>
      </w:r>
      <w:r w:rsidR="00F456BE">
        <w:t xml:space="preserve"> la</w:t>
      </w:r>
      <w:r>
        <w:t xml:space="preserve"> infraestructura </w:t>
      </w:r>
      <w:r w:rsidR="00F456BE">
        <w:t>d</w:t>
      </w:r>
      <w:r>
        <w:t>el hotel. Esto implica que</w:t>
      </w:r>
      <w:r w:rsidR="00F456BE">
        <w:t xml:space="preserve"> actualmente</w:t>
      </w:r>
      <w:r>
        <w:t xml:space="preserve"> una gran parte de los ingresos brutos que genera el hotel se quedan en la </w:t>
      </w:r>
      <w:r w:rsidR="00783960">
        <w:t>Provincia</w:t>
      </w:r>
      <w:r>
        <w:t xml:space="preserve"> de Monte Cristi. </w:t>
      </w:r>
      <w:r w:rsidR="00EE3CC2">
        <w:t xml:space="preserve">Dado que el hotel pertenece a inversionistas nacionales, es muy posible que el hotel genere una baja fuga de beneficios y capitales en el futuro. </w:t>
      </w:r>
    </w:p>
    <w:p w14:paraId="7718D7B5" w14:textId="7B01FFF7" w:rsidR="006746D9" w:rsidRDefault="00011244" w:rsidP="006746D9">
      <w:r>
        <w:t xml:space="preserve">Un mecanismo de distribución de fondos </w:t>
      </w:r>
      <w:r w:rsidR="0019248D">
        <w:t xml:space="preserve">en la comunidad local </w:t>
      </w:r>
      <w:r w:rsidR="00BB5B5A">
        <w:t>son los</w:t>
      </w:r>
      <w:r>
        <w:t xml:space="preserve"> </w:t>
      </w:r>
      <w:r w:rsidR="00B803BC">
        <w:t>p</w:t>
      </w:r>
      <w:r w:rsidR="006746D9" w:rsidRPr="006746D9">
        <w:t>rograma</w:t>
      </w:r>
      <w:r w:rsidR="00B803BC">
        <w:t>s</w:t>
      </w:r>
      <w:r w:rsidR="006746D9" w:rsidRPr="006746D9">
        <w:t xml:space="preserve"> de responsabilidad social</w:t>
      </w:r>
      <w:r w:rsidR="00B803BC">
        <w:t>.</w:t>
      </w:r>
      <w:r w:rsidR="006746D9">
        <w:t xml:space="preserve"> Actualmente la empresa no cuenta con un programa de responsabilidad social</w:t>
      </w:r>
      <w:r w:rsidR="00BB5B5A">
        <w:t xml:space="preserve"> definido, pero</w:t>
      </w:r>
      <w:r w:rsidR="006746D9">
        <w:t xml:space="preserve"> colabora con varias iniciativas y eventos de desarrollo comunitario. Por un lado, se proveen ayudas en especie para actividades comunitarias con cierta periodicidad, aunque la extensión de tal ayuda no se ha cuantificado. Por otro lado, existe una colaboración con la organización Reef Check República Dominicana (RCDR), a través de alojamiento con tarifas preferenciales y facilidades a los representantes de la organización. RCDR se dedica a la conservación, manejo, investigación y recuperación de los recursos costero-marinos del país, y en Monte Cristi trabaja con temas de pesca sostenible y protección de barreras coralinas. </w:t>
      </w:r>
    </w:p>
    <w:p w14:paraId="000000C5" w14:textId="77777777" w:rsidR="00CE678A" w:rsidRDefault="00CE678A" w:rsidP="006746D9">
      <w:pPr>
        <w:ind w:firstLine="0"/>
      </w:pPr>
    </w:p>
    <w:p w14:paraId="000000C6" w14:textId="08073B09" w:rsidR="00CE678A" w:rsidRDefault="00E20534">
      <w:pPr>
        <w:pStyle w:val="Heading4"/>
        <w:rPr>
          <w:b w:val="0"/>
          <w:i/>
        </w:rPr>
      </w:pPr>
      <w:bookmarkStart w:id="20" w:name="_Toc40367500"/>
      <w:r>
        <w:rPr>
          <w:i/>
        </w:rPr>
        <w:t>Variables de Impacto Social y Cultural</w:t>
      </w:r>
      <w:bookmarkEnd w:id="20"/>
    </w:p>
    <w:p w14:paraId="000000C7" w14:textId="77777777" w:rsidR="00CE678A" w:rsidRDefault="00E20534">
      <w:r>
        <w:t xml:space="preserve">Muchos de los impactos sociales que se discuten a continuación se basan en la percepción de los entrevistados, y no se restringen necesariamente a las operaciones del hotel de forma aislada, sino que incluyen impactos derivados de las actividades turísticas de la zona. Los impactos sociales son difíciles de aislar porque no son fácilmente cuantificables, y porque muchos de ellos dependen de la interacción entre los locales y los turistas. A los entrevistados se le preguntó su percepción respecto al impacto derivado del turismo en varios componentes. Un impacto positivo implica un mejoramiento del problema social en cuestión, mientras que un impacto negativo implica la generación o una severidad del problema. La tabla 3.1 presenta un resumen de las respuestas que se discuten a continuación. </w:t>
      </w:r>
    </w:p>
    <w:p w14:paraId="000000C8" w14:textId="2B8F6602" w:rsidR="00CE678A" w:rsidRDefault="00E20534">
      <w:r>
        <w:rPr>
          <w:i/>
          <w:u w:val="single"/>
        </w:rPr>
        <w:t xml:space="preserve">Percepción sobre </w:t>
      </w:r>
      <w:r w:rsidR="00267232">
        <w:rPr>
          <w:i/>
          <w:u w:val="single"/>
        </w:rPr>
        <w:t>Impactos sociales derivados del turismo</w:t>
      </w:r>
      <w:r>
        <w:t xml:space="preserve">: De acuerdo con percepción de los entrevistados, el impacto derivado del turismo en los niveles de </w:t>
      </w:r>
      <w:r w:rsidR="00267232" w:rsidRPr="002B37EB">
        <w:rPr>
          <w:i/>
          <w:iCs/>
          <w:u w:val="single"/>
        </w:rPr>
        <w:t xml:space="preserve">uso de </w:t>
      </w:r>
      <w:r w:rsidRPr="002B37EB">
        <w:rPr>
          <w:i/>
          <w:iCs/>
          <w:u w:val="single"/>
        </w:rPr>
        <w:t>droga</w:t>
      </w:r>
      <w:r w:rsidR="00267232" w:rsidRPr="002B37EB">
        <w:rPr>
          <w:i/>
          <w:iCs/>
          <w:u w:val="single"/>
        </w:rPr>
        <w:t>s</w:t>
      </w:r>
      <w:r w:rsidRPr="002B37EB">
        <w:rPr>
          <w:i/>
          <w:iCs/>
          <w:u w:val="single"/>
        </w:rPr>
        <w:t xml:space="preserve"> y prostitución</w:t>
      </w:r>
      <w:r w:rsidRPr="002B37EB">
        <w:rPr>
          <w:i/>
          <w:iCs/>
        </w:rPr>
        <w:t xml:space="preserve"> </w:t>
      </w:r>
      <w:r>
        <w:t xml:space="preserve">local ha sido prácticamente nulo en la zona. Sin embargo, algunos perciben que sí ha habido un impacto negativo en los niveles de uso de alcohol derivado del turismo local. El turismo parece generar impactos económicos positivos en los negocios de venta de alcohol, al igual que un incremento en el consumo de </w:t>
      </w:r>
      <w:r w:rsidRPr="002B37EB">
        <w:rPr>
          <w:i/>
          <w:iCs/>
          <w:u w:val="single"/>
        </w:rPr>
        <w:t>alcoholismo</w:t>
      </w:r>
      <w:r>
        <w:t xml:space="preserve"> entre la población local. Con relación a la </w:t>
      </w:r>
      <w:r w:rsidRPr="002B37EB">
        <w:rPr>
          <w:i/>
          <w:iCs/>
          <w:u w:val="single"/>
        </w:rPr>
        <w:t>inseguridad</w:t>
      </w:r>
      <w:r>
        <w:t xml:space="preserve">, 2 de los entrevistados perciben que el turismo ha ayudado a elevar los niveles </w:t>
      </w:r>
      <w:r>
        <w:lastRenderedPageBreak/>
        <w:t xml:space="preserve">de seguridad en la zona, mientras que 1 persona percibe lo contrario. Es importante recalcar que estos problemas existen en la zona, en diferentes niveles de intensidad, pero los entrevistados no lo perciben como directamente relacionado al turismo. Por ejemplo, mientras que existe una alta percepción de un problema de alcoholismo en la zona entre los entrevistados, solo 5 entienden que el mismo está relacionado a actividades derivadas del turismo. </w:t>
      </w:r>
    </w:p>
    <w:p w14:paraId="000000C9" w14:textId="48468BA1" w:rsidR="00CE678A" w:rsidRDefault="00E20534">
      <w:r>
        <w:t xml:space="preserve">Con respecto al intercambio intercultural y los potenciales impactos en la </w:t>
      </w:r>
      <w:r w:rsidRPr="002B37EB">
        <w:rPr>
          <w:i/>
          <w:iCs/>
          <w:u w:val="single"/>
        </w:rPr>
        <w:t xml:space="preserve">identidad </w:t>
      </w:r>
      <w:r w:rsidR="002B37EB" w:rsidRPr="002B37EB">
        <w:rPr>
          <w:i/>
          <w:iCs/>
          <w:u w:val="single"/>
        </w:rPr>
        <w:t xml:space="preserve">local </w:t>
      </w:r>
      <w:r w:rsidRPr="002B37EB">
        <w:rPr>
          <w:i/>
          <w:iCs/>
          <w:u w:val="single"/>
        </w:rPr>
        <w:t>y prácticas culturales</w:t>
      </w:r>
      <w:r>
        <w:t xml:space="preserve">, la percepción de la mayoría de los entrevistados también es que el impacto derivado del turismo en la pérdida de identidad local y en la degradación de prácticas culturales de la región ha sido neutro. Sin embargo, también existe la percepción de que el bajo impacto está relacionado a la baja escala del turismo en la zona. Por ejemplo, en una de las entrevistas a un residente local, éste expresó que el turismo “todavía no está tan desarrollado para tener un impacto tan alto en la identidad local y las tradiciones culturales de Monte Cristi” (Comunicación personal, enero 20, 2010). </w:t>
      </w:r>
    </w:p>
    <w:p w14:paraId="00A2FACA" w14:textId="3583902E" w:rsidR="003634DC" w:rsidRDefault="003634DC" w:rsidP="003634DC">
      <w:r>
        <w:t xml:space="preserve">El Morro Eco Adventure Hotel hace promoción de la cultura local a través de 2 mecanismos. El primer mecanismo es la venta de artesanía local, a través de acuerdos de colaboración con artesanos locales. El segundo mecanismo es a través de la promoción de excursiones culturales como parte de las atracciones de visitar la zona y el hotel. Esto lo hace a través de mercadeo digital y con panfletos impresos, donde se promocionan las casas históricas de Monte Cristi, el centro de interpretación de la sal, y la casa Villa Elisa. El impacto que tiene el hotel en la promoción incorporación de la cultura al turismo, sin embargo, es actualmente limitado por la falta de infraestructura de apoyo a los recursos culturales de la zona. Aun cuando el hotel hace este tipo de promoción, actualmente no se ofrecen excursiones culturales directamente desde el hotel, porque, a diferencia de las excursiones ecológicas, no existe la organización adecuada para ofrecerlo. </w:t>
      </w:r>
    </w:p>
    <w:p w14:paraId="55678D42" w14:textId="41D3711C" w:rsidR="003634DC" w:rsidRDefault="003634DC" w:rsidP="00CF4116">
      <w:r>
        <w:t xml:space="preserve">De acuerdo con la historiadora Olga Lobetty, a pesar de que el potencial el turismo cultural de Monte Cristi es alto, las condiciones todavía no se han dado para atraer ese tipo de turismo a la </w:t>
      </w:r>
      <w:r w:rsidR="00783960">
        <w:t>Provincia</w:t>
      </w:r>
      <w:r>
        <w:t xml:space="preserve">. Ella argumenta, que “falta un trabajo de rescate de aspectos culturales de la </w:t>
      </w:r>
      <w:r w:rsidR="00783960">
        <w:t>Provincia</w:t>
      </w:r>
      <w:r>
        <w:t xml:space="preserve">… y una visión estratégica” (comunicación personal, enero 2020). Nuestros hallazgos sugieren que parte del problema ha sido la falta de voluntad de las autoridades </w:t>
      </w:r>
      <w:r w:rsidR="00783960">
        <w:t>provincia</w:t>
      </w:r>
      <w:r>
        <w:t xml:space="preserve">les. Por ejemplo, el Museo de Monte Cristi fue construido y declarado museo nacional </w:t>
      </w:r>
      <w:r w:rsidRPr="003C7A5E">
        <w:t>desde el año 2002 por un</w:t>
      </w:r>
      <w:r>
        <w:t xml:space="preserve"> ciudadano estadounidense. Sin embargo, todavía no ha abierto sus puertas debido a conflictos relacionados a derechos de propiedad sobre las piezas del museo, entre el dueño y varias instancias públicas (oficina de cultura y turismo). Más allá de lo que está construido o la vista, Olga sugiere rescatar elementos de mucho valor cultural, tales como costumbres canarias e inglesas de inmigrantes en Monte Cristi, así como la historia de muchos de los restauradores importantes oriundos de Monte Cristi, a través de la construcción de un cementerio histórico o un mausoleo. Esto daría a la </w:t>
      </w:r>
      <w:r w:rsidR="00783960">
        <w:t>Provincia</w:t>
      </w:r>
      <w:r>
        <w:t xml:space="preserve"> la oportunidad de desarrollar un sistema cultural que sirva de sostenibilidad al turismo y a la generación de empleo, integrando el carnaval a la industria.</w:t>
      </w:r>
    </w:p>
    <w:p w14:paraId="000000CA" w14:textId="77777777" w:rsidR="00CE678A" w:rsidRDefault="00CE678A"/>
    <w:p w14:paraId="000000CB" w14:textId="5AE3C839" w:rsidR="00CE678A" w:rsidRDefault="008B3D14" w:rsidP="00574DE4">
      <w:pPr>
        <w:pStyle w:val="Tablas"/>
      </w:pPr>
      <w:bookmarkStart w:id="21" w:name="_Toc40807557"/>
      <w:r>
        <w:lastRenderedPageBreak/>
        <w:t xml:space="preserve">Tabla 3. </w:t>
      </w:r>
      <w:r w:rsidR="0073035F">
        <w:fldChar w:fldCharType="begin"/>
      </w:r>
      <w:r w:rsidR="0073035F">
        <w:instrText xml:space="preserve"> SEQ Tabla_3. \* ARABIC </w:instrText>
      </w:r>
      <w:r w:rsidR="0073035F">
        <w:fldChar w:fldCharType="separate"/>
      </w:r>
      <w:r w:rsidR="00E32E40">
        <w:rPr>
          <w:noProof/>
        </w:rPr>
        <w:t>3</w:t>
      </w:r>
      <w:r w:rsidR="0073035F">
        <w:rPr>
          <w:noProof/>
        </w:rPr>
        <w:fldChar w:fldCharType="end"/>
      </w:r>
      <w:r>
        <w:t xml:space="preserve"> </w:t>
      </w:r>
      <w:r w:rsidR="00E20534">
        <w:t>Percepción del Impacto Social derivado del Turismo en Monte Cristi</w:t>
      </w:r>
      <w:bookmarkEnd w:id="21"/>
    </w:p>
    <w:tbl>
      <w:tblPr>
        <w:tblStyle w:val="a9"/>
        <w:tblW w:w="8730" w:type="dxa"/>
        <w:tblInd w:w="180" w:type="dxa"/>
        <w:tblBorders>
          <w:top w:val="single" w:sz="4" w:space="0" w:color="000000"/>
          <w:bottom w:val="single" w:sz="4" w:space="0" w:color="000000"/>
        </w:tblBorders>
        <w:tblLayout w:type="fixed"/>
        <w:tblLook w:val="0400" w:firstRow="0" w:lastRow="0" w:firstColumn="0" w:lastColumn="0" w:noHBand="0" w:noVBand="1"/>
      </w:tblPr>
      <w:tblGrid>
        <w:gridCol w:w="1080"/>
        <w:gridCol w:w="850"/>
        <w:gridCol w:w="1217"/>
        <w:gridCol w:w="1284"/>
        <w:gridCol w:w="1195"/>
        <w:gridCol w:w="1394"/>
        <w:gridCol w:w="1710"/>
      </w:tblGrid>
      <w:tr w:rsidR="00CE678A" w14:paraId="325C8E20" w14:textId="77777777">
        <w:trPr>
          <w:trHeight w:val="20"/>
        </w:trPr>
        <w:tc>
          <w:tcPr>
            <w:tcW w:w="1080" w:type="dxa"/>
            <w:tcBorders>
              <w:top w:val="single" w:sz="4" w:space="0" w:color="000000"/>
              <w:bottom w:val="single" w:sz="4" w:space="0" w:color="000000"/>
            </w:tcBorders>
            <w:shd w:val="clear" w:color="auto" w:fill="auto"/>
            <w:vAlign w:val="bottom"/>
          </w:tcPr>
          <w:p w14:paraId="000000CC" w14:textId="77777777" w:rsidR="00CE678A" w:rsidRDefault="00CE678A">
            <w:pPr>
              <w:pBdr>
                <w:top w:val="nil"/>
                <w:left w:val="nil"/>
                <w:bottom w:val="nil"/>
                <w:right w:val="nil"/>
                <w:between w:val="nil"/>
              </w:pBdr>
              <w:ind w:firstLine="20"/>
              <w:jc w:val="center"/>
              <w:rPr>
                <w:color w:val="000000"/>
                <w:sz w:val="20"/>
                <w:szCs w:val="20"/>
              </w:rPr>
            </w:pPr>
          </w:p>
        </w:tc>
        <w:tc>
          <w:tcPr>
            <w:tcW w:w="850" w:type="dxa"/>
            <w:tcBorders>
              <w:top w:val="single" w:sz="4" w:space="0" w:color="000000"/>
              <w:bottom w:val="single" w:sz="4" w:space="0" w:color="000000"/>
            </w:tcBorders>
            <w:shd w:val="clear" w:color="auto" w:fill="auto"/>
            <w:vAlign w:val="center"/>
          </w:tcPr>
          <w:p w14:paraId="000000CD" w14:textId="77777777" w:rsidR="00CE678A" w:rsidRDefault="00E20534">
            <w:pPr>
              <w:pBdr>
                <w:top w:val="nil"/>
                <w:left w:val="nil"/>
                <w:bottom w:val="nil"/>
                <w:right w:val="nil"/>
                <w:between w:val="nil"/>
              </w:pBdr>
              <w:ind w:firstLine="110"/>
              <w:jc w:val="center"/>
              <w:rPr>
                <w:color w:val="000000"/>
                <w:sz w:val="20"/>
                <w:szCs w:val="20"/>
              </w:rPr>
            </w:pPr>
            <w:r>
              <w:rPr>
                <w:color w:val="000000"/>
                <w:sz w:val="20"/>
                <w:szCs w:val="20"/>
              </w:rPr>
              <w:t>Drogas</w:t>
            </w:r>
          </w:p>
        </w:tc>
        <w:tc>
          <w:tcPr>
            <w:tcW w:w="1217" w:type="dxa"/>
            <w:tcBorders>
              <w:top w:val="single" w:sz="4" w:space="0" w:color="000000"/>
              <w:bottom w:val="single" w:sz="4" w:space="0" w:color="000000"/>
            </w:tcBorders>
            <w:shd w:val="clear" w:color="auto" w:fill="auto"/>
            <w:vAlign w:val="center"/>
          </w:tcPr>
          <w:p w14:paraId="000000CE" w14:textId="77777777" w:rsidR="00CE678A" w:rsidRDefault="00E20534">
            <w:pPr>
              <w:pBdr>
                <w:top w:val="nil"/>
                <w:left w:val="nil"/>
                <w:bottom w:val="nil"/>
                <w:right w:val="nil"/>
                <w:between w:val="nil"/>
              </w:pBdr>
              <w:ind w:firstLine="110"/>
              <w:jc w:val="center"/>
              <w:rPr>
                <w:color w:val="000000"/>
                <w:sz w:val="20"/>
                <w:szCs w:val="20"/>
              </w:rPr>
            </w:pPr>
            <w:r>
              <w:rPr>
                <w:color w:val="000000"/>
                <w:sz w:val="20"/>
                <w:szCs w:val="20"/>
              </w:rPr>
              <w:t>Prostitución</w:t>
            </w:r>
          </w:p>
        </w:tc>
        <w:tc>
          <w:tcPr>
            <w:tcW w:w="1284" w:type="dxa"/>
            <w:tcBorders>
              <w:top w:val="single" w:sz="4" w:space="0" w:color="000000"/>
              <w:bottom w:val="single" w:sz="4" w:space="0" w:color="000000"/>
            </w:tcBorders>
            <w:shd w:val="clear" w:color="auto" w:fill="auto"/>
            <w:vAlign w:val="center"/>
          </w:tcPr>
          <w:p w14:paraId="000000CF" w14:textId="77777777" w:rsidR="00CE678A" w:rsidRDefault="00E20534">
            <w:pPr>
              <w:pBdr>
                <w:top w:val="nil"/>
                <w:left w:val="nil"/>
                <w:bottom w:val="nil"/>
                <w:right w:val="nil"/>
                <w:between w:val="nil"/>
              </w:pBdr>
              <w:ind w:firstLine="110"/>
              <w:jc w:val="center"/>
              <w:rPr>
                <w:color w:val="000000"/>
                <w:sz w:val="20"/>
                <w:szCs w:val="20"/>
              </w:rPr>
            </w:pPr>
            <w:r>
              <w:rPr>
                <w:color w:val="000000"/>
                <w:sz w:val="20"/>
                <w:szCs w:val="20"/>
              </w:rPr>
              <w:t>Alcoholismo</w:t>
            </w:r>
          </w:p>
        </w:tc>
        <w:tc>
          <w:tcPr>
            <w:tcW w:w="1195" w:type="dxa"/>
            <w:tcBorders>
              <w:top w:val="single" w:sz="4" w:space="0" w:color="000000"/>
              <w:bottom w:val="single" w:sz="4" w:space="0" w:color="000000"/>
            </w:tcBorders>
            <w:shd w:val="clear" w:color="auto" w:fill="auto"/>
            <w:vAlign w:val="center"/>
          </w:tcPr>
          <w:p w14:paraId="000000D0" w14:textId="77777777" w:rsidR="00CE678A" w:rsidRDefault="00E20534">
            <w:pPr>
              <w:pBdr>
                <w:top w:val="nil"/>
                <w:left w:val="nil"/>
                <w:bottom w:val="nil"/>
                <w:right w:val="nil"/>
                <w:between w:val="nil"/>
              </w:pBdr>
              <w:ind w:firstLine="110"/>
              <w:jc w:val="center"/>
              <w:rPr>
                <w:color w:val="000000"/>
                <w:sz w:val="20"/>
                <w:szCs w:val="20"/>
              </w:rPr>
            </w:pPr>
            <w:r>
              <w:rPr>
                <w:color w:val="000000"/>
                <w:sz w:val="20"/>
                <w:szCs w:val="20"/>
              </w:rPr>
              <w:t>Inseguridad</w:t>
            </w:r>
          </w:p>
        </w:tc>
        <w:tc>
          <w:tcPr>
            <w:tcW w:w="1394" w:type="dxa"/>
            <w:tcBorders>
              <w:top w:val="single" w:sz="4" w:space="0" w:color="000000"/>
              <w:bottom w:val="single" w:sz="4" w:space="0" w:color="000000"/>
            </w:tcBorders>
            <w:shd w:val="clear" w:color="auto" w:fill="auto"/>
            <w:vAlign w:val="center"/>
          </w:tcPr>
          <w:p w14:paraId="000000D1" w14:textId="77777777" w:rsidR="00CE678A" w:rsidRDefault="00E20534">
            <w:pPr>
              <w:pBdr>
                <w:top w:val="nil"/>
                <w:left w:val="nil"/>
                <w:bottom w:val="nil"/>
                <w:right w:val="nil"/>
                <w:between w:val="nil"/>
              </w:pBdr>
              <w:ind w:firstLine="110"/>
              <w:jc w:val="center"/>
              <w:rPr>
                <w:color w:val="000000"/>
                <w:sz w:val="20"/>
                <w:szCs w:val="20"/>
              </w:rPr>
            </w:pPr>
            <w:r>
              <w:rPr>
                <w:color w:val="000000"/>
                <w:sz w:val="20"/>
                <w:szCs w:val="20"/>
              </w:rPr>
              <w:t>Pérdida de identidad local</w:t>
            </w:r>
          </w:p>
        </w:tc>
        <w:tc>
          <w:tcPr>
            <w:tcW w:w="1710" w:type="dxa"/>
            <w:tcBorders>
              <w:top w:val="single" w:sz="4" w:space="0" w:color="000000"/>
              <w:bottom w:val="single" w:sz="4" w:space="0" w:color="000000"/>
            </w:tcBorders>
            <w:shd w:val="clear" w:color="auto" w:fill="auto"/>
            <w:vAlign w:val="center"/>
          </w:tcPr>
          <w:p w14:paraId="000000D2" w14:textId="77777777" w:rsidR="00CE678A" w:rsidRDefault="00E20534">
            <w:pPr>
              <w:pBdr>
                <w:top w:val="nil"/>
                <w:left w:val="nil"/>
                <w:bottom w:val="nil"/>
                <w:right w:val="nil"/>
                <w:between w:val="nil"/>
              </w:pBdr>
              <w:ind w:firstLine="110"/>
              <w:jc w:val="center"/>
              <w:rPr>
                <w:color w:val="000000"/>
                <w:sz w:val="20"/>
                <w:szCs w:val="20"/>
              </w:rPr>
            </w:pPr>
            <w:r>
              <w:rPr>
                <w:color w:val="000000"/>
                <w:sz w:val="20"/>
                <w:szCs w:val="20"/>
              </w:rPr>
              <w:t>Degradación de prácticas culturales</w:t>
            </w:r>
          </w:p>
        </w:tc>
      </w:tr>
      <w:tr w:rsidR="00CE678A" w14:paraId="23C5274F" w14:textId="77777777">
        <w:trPr>
          <w:trHeight w:val="269"/>
        </w:trPr>
        <w:tc>
          <w:tcPr>
            <w:tcW w:w="1080" w:type="dxa"/>
            <w:tcBorders>
              <w:top w:val="single" w:sz="4" w:space="0" w:color="000000"/>
            </w:tcBorders>
            <w:shd w:val="clear" w:color="auto" w:fill="auto"/>
            <w:vAlign w:val="bottom"/>
          </w:tcPr>
          <w:p w14:paraId="000000D3" w14:textId="77777777" w:rsidR="00CE678A" w:rsidRDefault="00E20534">
            <w:pPr>
              <w:pBdr>
                <w:top w:val="nil"/>
                <w:left w:val="nil"/>
                <w:bottom w:val="nil"/>
                <w:right w:val="nil"/>
                <w:between w:val="nil"/>
              </w:pBdr>
              <w:spacing w:before="0"/>
              <w:ind w:firstLine="110"/>
              <w:jc w:val="left"/>
              <w:rPr>
                <w:color w:val="000000"/>
                <w:sz w:val="20"/>
                <w:szCs w:val="20"/>
              </w:rPr>
            </w:pPr>
            <w:r>
              <w:rPr>
                <w:color w:val="000000"/>
                <w:sz w:val="20"/>
                <w:szCs w:val="20"/>
              </w:rPr>
              <w:t>Neutro</w:t>
            </w:r>
          </w:p>
        </w:tc>
        <w:tc>
          <w:tcPr>
            <w:tcW w:w="850" w:type="dxa"/>
            <w:tcBorders>
              <w:top w:val="single" w:sz="4" w:space="0" w:color="000000"/>
            </w:tcBorders>
            <w:shd w:val="clear" w:color="auto" w:fill="auto"/>
            <w:vAlign w:val="bottom"/>
          </w:tcPr>
          <w:p w14:paraId="000000D4"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15</w:t>
            </w:r>
          </w:p>
        </w:tc>
        <w:tc>
          <w:tcPr>
            <w:tcW w:w="1217" w:type="dxa"/>
            <w:tcBorders>
              <w:top w:val="single" w:sz="4" w:space="0" w:color="000000"/>
            </w:tcBorders>
            <w:shd w:val="clear" w:color="auto" w:fill="auto"/>
            <w:vAlign w:val="bottom"/>
          </w:tcPr>
          <w:p w14:paraId="000000D5"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16</w:t>
            </w:r>
          </w:p>
        </w:tc>
        <w:tc>
          <w:tcPr>
            <w:tcW w:w="1284" w:type="dxa"/>
            <w:tcBorders>
              <w:top w:val="single" w:sz="4" w:space="0" w:color="000000"/>
            </w:tcBorders>
            <w:shd w:val="clear" w:color="auto" w:fill="auto"/>
            <w:vAlign w:val="bottom"/>
          </w:tcPr>
          <w:p w14:paraId="000000D6"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11</w:t>
            </w:r>
          </w:p>
        </w:tc>
        <w:tc>
          <w:tcPr>
            <w:tcW w:w="1195" w:type="dxa"/>
            <w:tcBorders>
              <w:top w:val="single" w:sz="4" w:space="0" w:color="000000"/>
            </w:tcBorders>
            <w:shd w:val="clear" w:color="auto" w:fill="auto"/>
            <w:vAlign w:val="bottom"/>
          </w:tcPr>
          <w:p w14:paraId="000000D7"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13</w:t>
            </w:r>
          </w:p>
        </w:tc>
        <w:tc>
          <w:tcPr>
            <w:tcW w:w="1394" w:type="dxa"/>
            <w:tcBorders>
              <w:top w:val="single" w:sz="4" w:space="0" w:color="000000"/>
            </w:tcBorders>
            <w:shd w:val="clear" w:color="auto" w:fill="auto"/>
            <w:vAlign w:val="bottom"/>
          </w:tcPr>
          <w:p w14:paraId="000000D8"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13</w:t>
            </w:r>
          </w:p>
        </w:tc>
        <w:tc>
          <w:tcPr>
            <w:tcW w:w="1710" w:type="dxa"/>
            <w:tcBorders>
              <w:top w:val="single" w:sz="4" w:space="0" w:color="000000"/>
            </w:tcBorders>
            <w:shd w:val="clear" w:color="auto" w:fill="auto"/>
            <w:vAlign w:val="bottom"/>
          </w:tcPr>
          <w:p w14:paraId="000000D9"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11</w:t>
            </w:r>
          </w:p>
        </w:tc>
      </w:tr>
      <w:tr w:rsidR="00CE678A" w14:paraId="5D81D8B1" w14:textId="77777777">
        <w:trPr>
          <w:trHeight w:val="180"/>
        </w:trPr>
        <w:tc>
          <w:tcPr>
            <w:tcW w:w="1080" w:type="dxa"/>
            <w:shd w:val="clear" w:color="auto" w:fill="auto"/>
            <w:vAlign w:val="bottom"/>
          </w:tcPr>
          <w:p w14:paraId="000000DA" w14:textId="77777777" w:rsidR="00CE678A" w:rsidRDefault="00E20534">
            <w:pPr>
              <w:pBdr>
                <w:top w:val="nil"/>
                <w:left w:val="nil"/>
                <w:bottom w:val="nil"/>
                <w:right w:val="nil"/>
                <w:between w:val="nil"/>
              </w:pBdr>
              <w:spacing w:before="0"/>
              <w:ind w:firstLine="110"/>
              <w:jc w:val="left"/>
              <w:rPr>
                <w:color w:val="000000"/>
                <w:sz w:val="20"/>
                <w:szCs w:val="20"/>
              </w:rPr>
            </w:pPr>
            <w:r>
              <w:rPr>
                <w:color w:val="000000"/>
                <w:sz w:val="20"/>
                <w:szCs w:val="20"/>
              </w:rPr>
              <w:t>Positivo</w:t>
            </w:r>
          </w:p>
        </w:tc>
        <w:tc>
          <w:tcPr>
            <w:tcW w:w="850" w:type="dxa"/>
            <w:shd w:val="clear" w:color="auto" w:fill="auto"/>
            <w:vAlign w:val="bottom"/>
          </w:tcPr>
          <w:p w14:paraId="000000DB"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0</w:t>
            </w:r>
          </w:p>
        </w:tc>
        <w:tc>
          <w:tcPr>
            <w:tcW w:w="1217" w:type="dxa"/>
            <w:shd w:val="clear" w:color="auto" w:fill="auto"/>
            <w:vAlign w:val="bottom"/>
          </w:tcPr>
          <w:p w14:paraId="000000DC"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0</w:t>
            </w:r>
          </w:p>
        </w:tc>
        <w:tc>
          <w:tcPr>
            <w:tcW w:w="1284" w:type="dxa"/>
            <w:shd w:val="clear" w:color="auto" w:fill="auto"/>
            <w:vAlign w:val="bottom"/>
          </w:tcPr>
          <w:p w14:paraId="000000DD"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0</w:t>
            </w:r>
          </w:p>
        </w:tc>
        <w:tc>
          <w:tcPr>
            <w:tcW w:w="1195" w:type="dxa"/>
            <w:shd w:val="clear" w:color="auto" w:fill="auto"/>
            <w:vAlign w:val="bottom"/>
          </w:tcPr>
          <w:p w14:paraId="000000DE"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2</w:t>
            </w:r>
          </w:p>
        </w:tc>
        <w:tc>
          <w:tcPr>
            <w:tcW w:w="1394" w:type="dxa"/>
            <w:shd w:val="clear" w:color="auto" w:fill="auto"/>
            <w:vAlign w:val="bottom"/>
          </w:tcPr>
          <w:p w14:paraId="000000DF"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2</w:t>
            </w:r>
          </w:p>
        </w:tc>
        <w:tc>
          <w:tcPr>
            <w:tcW w:w="1710" w:type="dxa"/>
            <w:shd w:val="clear" w:color="auto" w:fill="auto"/>
            <w:vAlign w:val="bottom"/>
          </w:tcPr>
          <w:p w14:paraId="000000E0"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3</w:t>
            </w:r>
          </w:p>
        </w:tc>
      </w:tr>
      <w:tr w:rsidR="00CE678A" w14:paraId="5962D3B8" w14:textId="77777777">
        <w:trPr>
          <w:trHeight w:val="20"/>
        </w:trPr>
        <w:tc>
          <w:tcPr>
            <w:tcW w:w="1080" w:type="dxa"/>
            <w:shd w:val="clear" w:color="auto" w:fill="auto"/>
            <w:vAlign w:val="bottom"/>
          </w:tcPr>
          <w:p w14:paraId="000000E1" w14:textId="77777777" w:rsidR="00CE678A" w:rsidRDefault="00E20534">
            <w:pPr>
              <w:pBdr>
                <w:top w:val="nil"/>
                <w:left w:val="nil"/>
                <w:bottom w:val="nil"/>
                <w:right w:val="nil"/>
                <w:between w:val="nil"/>
              </w:pBdr>
              <w:spacing w:before="0"/>
              <w:ind w:firstLine="110"/>
              <w:jc w:val="left"/>
              <w:rPr>
                <w:color w:val="000000"/>
                <w:sz w:val="20"/>
                <w:szCs w:val="20"/>
              </w:rPr>
            </w:pPr>
            <w:r>
              <w:rPr>
                <w:color w:val="000000"/>
                <w:sz w:val="20"/>
                <w:szCs w:val="20"/>
              </w:rPr>
              <w:t>Negativo</w:t>
            </w:r>
          </w:p>
        </w:tc>
        <w:tc>
          <w:tcPr>
            <w:tcW w:w="850" w:type="dxa"/>
            <w:shd w:val="clear" w:color="auto" w:fill="auto"/>
            <w:vAlign w:val="bottom"/>
          </w:tcPr>
          <w:p w14:paraId="000000E2"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w:t>
            </w:r>
          </w:p>
        </w:tc>
        <w:tc>
          <w:tcPr>
            <w:tcW w:w="1217" w:type="dxa"/>
            <w:shd w:val="clear" w:color="auto" w:fill="auto"/>
            <w:vAlign w:val="bottom"/>
          </w:tcPr>
          <w:p w14:paraId="000000E3"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0</w:t>
            </w:r>
          </w:p>
        </w:tc>
        <w:tc>
          <w:tcPr>
            <w:tcW w:w="1284" w:type="dxa"/>
            <w:shd w:val="clear" w:color="auto" w:fill="auto"/>
            <w:vAlign w:val="bottom"/>
          </w:tcPr>
          <w:p w14:paraId="000000E4"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5</w:t>
            </w:r>
          </w:p>
        </w:tc>
        <w:tc>
          <w:tcPr>
            <w:tcW w:w="1195" w:type="dxa"/>
            <w:shd w:val="clear" w:color="auto" w:fill="auto"/>
            <w:vAlign w:val="bottom"/>
          </w:tcPr>
          <w:p w14:paraId="000000E5"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w:t>
            </w:r>
          </w:p>
        </w:tc>
        <w:tc>
          <w:tcPr>
            <w:tcW w:w="1394" w:type="dxa"/>
            <w:shd w:val="clear" w:color="auto" w:fill="auto"/>
            <w:vAlign w:val="bottom"/>
          </w:tcPr>
          <w:p w14:paraId="000000E6"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1</w:t>
            </w:r>
          </w:p>
        </w:tc>
        <w:tc>
          <w:tcPr>
            <w:tcW w:w="1710" w:type="dxa"/>
            <w:shd w:val="clear" w:color="auto" w:fill="auto"/>
            <w:vAlign w:val="bottom"/>
          </w:tcPr>
          <w:p w14:paraId="000000E7" w14:textId="77777777" w:rsidR="00CE678A" w:rsidRDefault="00E20534">
            <w:pPr>
              <w:pBdr>
                <w:top w:val="nil"/>
                <w:left w:val="nil"/>
                <w:bottom w:val="nil"/>
                <w:right w:val="nil"/>
                <w:between w:val="nil"/>
              </w:pBdr>
              <w:spacing w:before="0"/>
              <w:ind w:firstLine="110"/>
              <w:jc w:val="center"/>
              <w:rPr>
                <w:color w:val="000000"/>
                <w:sz w:val="20"/>
                <w:szCs w:val="20"/>
              </w:rPr>
            </w:pPr>
            <w:r>
              <w:rPr>
                <w:color w:val="000000"/>
                <w:sz w:val="20"/>
                <w:szCs w:val="20"/>
              </w:rPr>
              <w:t>2</w:t>
            </w:r>
          </w:p>
        </w:tc>
      </w:tr>
    </w:tbl>
    <w:p w14:paraId="000000E8" w14:textId="77777777" w:rsidR="00CE678A" w:rsidRDefault="00E20534">
      <w:pPr>
        <w:pBdr>
          <w:top w:val="nil"/>
          <w:left w:val="nil"/>
          <w:bottom w:val="nil"/>
          <w:right w:val="nil"/>
          <w:between w:val="nil"/>
        </w:pBdr>
        <w:spacing w:before="0"/>
        <w:ind w:firstLine="0"/>
        <w:rPr>
          <w:color w:val="000000"/>
          <w:sz w:val="16"/>
          <w:szCs w:val="16"/>
        </w:rPr>
      </w:pPr>
      <w:r>
        <w:rPr>
          <w:color w:val="000000"/>
          <w:sz w:val="16"/>
          <w:szCs w:val="16"/>
        </w:rPr>
        <w:t xml:space="preserve">   </w:t>
      </w:r>
      <w:r>
        <w:rPr>
          <w:color w:val="000000"/>
          <w:sz w:val="16"/>
          <w:szCs w:val="16"/>
        </w:rPr>
        <w:tab/>
        <w:t>Fuente: entrevistas de autores. N =16</w:t>
      </w:r>
    </w:p>
    <w:p w14:paraId="000000E9" w14:textId="77777777" w:rsidR="00CE678A" w:rsidRDefault="00CE678A"/>
    <w:p w14:paraId="000000EB" w14:textId="178A2C2D" w:rsidR="00CE678A" w:rsidRDefault="00E20534">
      <w:r>
        <w:rPr>
          <w:i/>
          <w:u w:val="single"/>
        </w:rPr>
        <w:t>Participación y acceso de los locales a recursos naturales y ecológicos</w:t>
      </w:r>
      <w:r>
        <w:t xml:space="preserve">: El acceso de los residentes locales a los recursos naturales de la zona es un importante criterio de turismo sostenible, pues garantiza que los recursos no sean monopolizados para el disfrute de únicamente de los turistas, y que existe cierto control local sobre los mismos. En la zona de Monte Cristi, los residentes locales entrevistados tienen una alta participación en el disfrute recreacional de los recursos naturales, tales como </w:t>
      </w:r>
      <w:r w:rsidR="00E1634A">
        <w:t>áreas protegidas</w:t>
      </w:r>
      <w:r>
        <w:t xml:space="preserve">, playas, y otras zonas ecológicas. Las visitas a la playa con propósito recreativo son bastante frecuentes, así como las visitas a </w:t>
      </w:r>
      <w:r w:rsidR="00E53B05">
        <w:t>las áreas protegidas de la zona</w:t>
      </w:r>
      <w:r>
        <w:t>.</w:t>
      </w:r>
      <w:r w:rsidR="00E53B05">
        <w:t xml:space="preserve"> </w:t>
      </w:r>
      <w:r>
        <w:t xml:space="preserve">Todos dijeron haber participado de actividades ecoturísticas en la zona, incluyendo además visitas educativas, y actividades de limpieza en colaboración con organizaciones sin fines de lucro que operan en el área. Por ejemplo, en entrevista con la educadora e historiadora de Monte Cristi, Olga Lobetty, ella declaró llevar a sus estudiantes al parque Nacional el Morro y a sitios históricos de la </w:t>
      </w:r>
      <w:r w:rsidR="00783960">
        <w:t>Provincia</w:t>
      </w:r>
      <w:r>
        <w:t xml:space="preserve"> con frecuencia. En comparación, la participación local en turismo tradicional en la zona</w:t>
      </w:r>
      <w:r>
        <w:rPr>
          <w:vertAlign w:val="superscript"/>
        </w:rPr>
        <w:footnoteReference w:id="8"/>
      </w:r>
      <w:r>
        <w:t xml:space="preserve"> parece menor entre los entrevistados. También, la participación en actividades recreativas en otras zonas del país, donde varios residentes dicen haber participado, pero hacerlo con menor frecuencia.  </w:t>
      </w:r>
    </w:p>
    <w:p w14:paraId="000000EC" w14:textId="18C085AC" w:rsidR="00CE678A" w:rsidRDefault="00CE678A" w:rsidP="00574DE4">
      <w:pPr>
        <w:pStyle w:val="Tablas"/>
      </w:pPr>
    </w:p>
    <w:p w14:paraId="2CD4DF7E" w14:textId="77777777" w:rsidR="003504C1" w:rsidRDefault="003504C1" w:rsidP="00574DE4">
      <w:pPr>
        <w:pStyle w:val="Tablas"/>
      </w:pPr>
    </w:p>
    <w:p w14:paraId="000000ED" w14:textId="5F4D814D" w:rsidR="00CE678A" w:rsidRDefault="008B3D14" w:rsidP="00574DE4">
      <w:pPr>
        <w:pStyle w:val="Tablas"/>
      </w:pPr>
      <w:bookmarkStart w:id="22" w:name="_Toc40807558"/>
      <w:r>
        <w:t xml:space="preserve">Tabla 3. </w:t>
      </w:r>
      <w:r w:rsidR="0073035F">
        <w:fldChar w:fldCharType="begin"/>
      </w:r>
      <w:r w:rsidR="0073035F">
        <w:instrText xml:space="preserve"> SEQ Tabla_3. \* ARABIC </w:instrText>
      </w:r>
      <w:r w:rsidR="0073035F">
        <w:fldChar w:fldCharType="separate"/>
      </w:r>
      <w:r w:rsidR="00E32E40">
        <w:rPr>
          <w:noProof/>
        </w:rPr>
        <w:t>4</w:t>
      </w:r>
      <w:r w:rsidR="0073035F">
        <w:rPr>
          <w:noProof/>
        </w:rPr>
        <w:fldChar w:fldCharType="end"/>
      </w:r>
      <w:r>
        <w:t xml:space="preserve"> </w:t>
      </w:r>
      <w:r w:rsidR="00E20534">
        <w:t xml:space="preserve">Visitas Recreativas de Residentes Locales a </w:t>
      </w:r>
      <w:r w:rsidR="003504C1">
        <w:t>Áreas Protegidas</w:t>
      </w:r>
      <w:bookmarkEnd w:id="22"/>
      <w:r w:rsidR="00E20534">
        <w:t xml:space="preserve"> </w:t>
      </w:r>
      <w:r w:rsidR="003504C1">
        <w:t xml:space="preserve"> </w:t>
      </w:r>
    </w:p>
    <w:tbl>
      <w:tblPr>
        <w:tblStyle w:val="aa"/>
        <w:tblW w:w="9026" w:type="dxa"/>
        <w:tblLayout w:type="fixed"/>
        <w:tblLook w:val="04A0" w:firstRow="1" w:lastRow="0" w:firstColumn="1" w:lastColumn="0" w:noHBand="0" w:noVBand="1"/>
      </w:tblPr>
      <w:tblGrid>
        <w:gridCol w:w="838"/>
        <w:gridCol w:w="945"/>
        <w:gridCol w:w="17"/>
        <w:gridCol w:w="1350"/>
        <w:gridCol w:w="1260"/>
        <w:gridCol w:w="1440"/>
        <w:gridCol w:w="1530"/>
        <w:gridCol w:w="1646"/>
      </w:tblGrid>
      <w:tr w:rsidR="003504C1" w14:paraId="0AA46D98" w14:textId="77777777" w:rsidTr="003504C1">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838" w:type="dxa"/>
            <w:vMerge w:val="restart"/>
            <w:tcBorders>
              <w:top w:val="single" w:sz="4" w:space="0" w:color="000000"/>
              <w:right w:val="single" w:sz="4" w:space="0" w:color="auto"/>
            </w:tcBorders>
            <w:vAlign w:val="center"/>
          </w:tcPr>
          <w:p w14:paraId="000000EE" w14:textId="77777777" w:rsidR="003504C1" w:rsidRDefault="003504C1">
            <w:pPr>
              <w:spacing w:before="0"/>
              <w:ind w:firstLine="0"/>
              <w:jc w:val="center"/>
              <w:rPr>
                <w:sz w:val="12"/>
                <w:szCs w:val="12"/>
              </w:rPr>
            </w:pPr>
            <w:r>
              <w:rPr>
                <w:rFonts w:ascii="Times New Roman" w:eastAsia="Times New Roman" w:hAnsi="Times New Roman" w:cs="Times New Roman"/>
                <w:sz w:val="16"/>
                <w:szCs w:val="16"/>
              </w:rPr>
              <w:t>Residente</w:t>
            </w:r>
          </w:p>
        </w:tc>
        <w:tc>
          <w:tcPr>
            <w:tcW w:w="2312" w:type="dxa"/>
            <w:gridSpan w:val="3"/>
            <w:tcBorders>
              <w:top w:val="single" w:sz="4" w:space="0" w:color="000000"/>
              <w:left w:val="single" w:sz="4" w:space="0" w:color="auto"/>
              <w:bottom w:val="single" w:sz="4" w:space="0" w:color="000000"/>
            </w:tcBorders>
            <w:vAlign w:val="center"/>
          </w:tcPr>
          <w:p w14:paraId="7C63CA53" w14:textId="30069FA9" w:rsidR="003504C1" w:rsidRDefault="003504C1">
            <w:pPr>
              <w:spacing w:before="0"/>
              <w:ind w:firstLine="0"/>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rFonts w:ascii="Times New Roman" w:eastAsia="Times New Roman" w:hAnsi="Times New Roman" w:cs="Times New Roman"/>
                <w:color w:val="000000"/>
                <w:sz w:val="16"/>
                <w:szCs w:val="16"/>
              </w:rPr>
              <w:t>Frecuencia visita</w:t>
            </w:r>
          </w:p>
        </w:tc>
        <w:tc>
          <w:tcPr>
            <w:tcW w:w="5876" w:type="dxa"/>
            <w:gridSpan w:val="4"/>
            <w:tcBorders>
              <w:top w:val="single" w:sz="4" w:space="0" w:color="000000"/>
              <w:bottom w:val="single" w:sz="4" w:space="0" w:color="000000"/>
            </w:tcBorders>
            <w:vAlign w:val="center"/>
          </w:tcPr>
          <w:p w14:paraId="000000F4" w14:textId="27DDB80B" w:rsidR="003504C1" w:rsidRDefault="003504C1">
            <w:pPr>
              <w:spacing w:before="0"/>
              <w:ind w:firstLine="0"/>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rFonts w:ascii="Times New Roman" w:eastAsia="Times New Roman" w:hAnsi="Times New Roman" w:cs="Times New Roman"/>
                <w:color w:val="000000"/>
                <w:sz w:val="16"/>
                <w:szCs w:val="16"/>
              </w:rPr>
              <w:t>Participación actividades</w:t>
            </w:r>
          </w:p>
        </w:tc>
      </w:tr>
      <w:tr w:rsidR="003504C1" w14:paraId="0DA41027" w14:textId="77777777" w:rsidTr="003504C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38" w:type="dxa"/>
            <w:vMerge/>
            <w:vAlign w:val="center"/>
          </w:tcPr>
          <w:p w14:paraId="36E00C92" w14:textId="77777777" w:rsidR="003504C1" w:rsidRDefault="003504C1" w:rsidP="003504C1">
            <w:pPr>
              <w:spacing w:before="0"/>
              <w:ind w:firstLine="0"/>
              <w:jc w:val="center"/>
              <w:rPr>
                <w:sz w:val="16"/>
                <w:szCs w:val="16"/>
              </w:rPr>
            </w:pPr>
          </w:p>
        </w:tc>
        <w:tc>
          <w:tcPr>
            <w:tcW w:w="962" w:type="dxa"/>
            <w:gridSpan w:val="2"/>
            <w:tcBorders>
              <w:top w:val="single" w:sz="4" w:space="0" w:color="000000"/>
              <w:bottom w:val="single" w:sz="4" w:space="0" w:color="auto"/>
            </w:tcBorders>
            <w:vAlign w:val="center"/>
          </w:tcPr>
          <w:p w14:paraId="066438D7" w14:textId="097AFB2F"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sz w:val="16"/>
                <w:szCs w:val="16"/>
              </w:rPr>
            </w:pPr>
            <w:r>
              <w:rPr>
                <w:color w:val="000000"/>
                <w:sz w:val="16"/>
                <w:szCs w:val="16"/>
              </w:rPr>
              <w:t>Playa local</w:t>
            </w:r>
          </w:p>
        </w:tc>
        <w:tc>
          <w:tcPr>
            <w:tcW w:w="1350" w:type="dxa"/>
            <w:tcBorders>
              <w:top w:val="single" w:sz="4" w:space="0" w:color="000000"/>
              <w:bottom w:val="single" w:sz="4" w:space="0" w:color="auto"/>
            </w:tcBorders>
            <w:vAlign w:val="center"/>
          </w:tcPr>
          <w:p w14:paraId="4DE54F45" w14:textId="4E80738B" w:rsidR="003504C1" w:rsidRDefault="00884B2E"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sz w:val="16"/>
                <w:szCs w:val="16"/>
              </w:rPr>
            </w:pPr>
            <w:r>
              <w:rPr>
                <w:color w:val="000000"/>
                <w:sz w:val="16"/>
                <w:szCs w:val="16"/>
              </w:rPr>
              <w:t>Áreas Protegidas</w:t>
            </w:r>
            <w:r w:rsidR="003504C1">
              <w:rPr>
                <w:color w:val="000000"/>
                <w:sz w:val="16"/>
                <w:szCs w:val="16"/>
              </w:rPr>
              <w:t xml:space="preserve"> local</w:t>
            </w:r>
          </w:p>
        </w:tc>
        <w:tc>
          <w:tcPr>
            <w:tcW w:w="1260" w:type="dxa"/>
            <w:tcBorders>
              <w:top w:val="single" w:sz="4" w:space="0" w:color="000000"/>
              <w:bottom w:val="single" w:sz="4" w:space="0" w:color="auto"/>
            </w:tcBorders>
            <w:vAlign w:val="center"/>
          </w:tcPr>
          <w:p w14:paraId="711EE8A0" w14:textId="634B95C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sz w:val="16"/>
                <w:szCs w:val="16"/>
              </w:rPr>
            </w:pPr>
            <w:r>
              <w:rPr>
                <w:color w:val="000000"/>
                <w:sz w:val="16"/>
                <w:szCs w:val="16"/>
              </w:rPr>
              <w:t>Ecoturismo local</w:t>
            </w:r>
          </w:p>
        </w:tc>
        <w:tc>
          <w:tcPr>
            <w:tcW w:w="1440" w:type="dxa"/>
            <w:tcBorders>
              <w:top w:val="single" w:sz="4" w:space="0" w:color="000000"/>
              <w:bottom w:val="single" w:sz="4" w:space="0" w:color="auto"/>
            </w:tcBorders>
            <w:vAlign w:val="center"/>
          </w:tcPr>
          <w:p w14:paraId="49CF24CE" w14:textId="65BDE4E2"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sz w:val="16"/>
                <w:szCs w:val="16"/>
              </w:rPr>
            </w:pPr>
            <w:r>
              <w:rPr>
                <w:color w:val="000000"/>
                <w:sz w:val="16"/>
                <w:szCs w:val="16"/>
              </w:rPr>
              <w:t xml:space="preserve">Ecoturismo en otras zonas </w:t>
            </w:r>
          </w:p>
        </w:tc>
        <w:tc>
          <w:tcPr>
            <w:tcW w:w="1530" w:type="dxa"/>
            <w:tcBorders>
              <w:top w:val="single" w:sz="4" w:space="0" w:color="000000"/>
              <w:bottom w:val="single" w:sz="4" w:space="0" w:color="auto"/>
            </w:tcBorders>
            <w:vAlign w:val="center"/>
          </w:tcPr>
          <w:p w14:paraId="2AC3D538" w14:textId="41029A0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sz w:val="16"/>
                <w:szCs w:val="16"/>
              </w:rPr>
            </w:pPr>
            <w:r>
              <w:rPr>
                <w:color w:val="000000"/>
                <w:sz w:val="16"/>
                <w:szCs w:val="16"/>
              </w:rPr>
              <w:t>Turismo todo-incluido local</w:t>
            </w:r>
          </w:p>
        </w:tc>
        <w:tc>
          <w:tcPr>
            <w:tcW w:w="1646" w:type="dxa"/>
            <w:tcBorders>
              <w:top w:val="single" w:sz="4" w:space="0" w:color="000000"/>
              <w:bottom w:val="single" w:sz="4" w:space="0" w:color="auto"/>
            </w:tcBorders>
            <w:vAlign w:val="center"/>
          </w:tcPr>
          <w:p w14:paraId="4C4EFF46" w14:textId="1BDBD5E9"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xml:space="preserve">Turismo todo-incluido en otras zonas </w:t>
            </w:r>
          </w:p>
        </w:tc>
      </w:tr>
      <w:tr w:rsidR="003504C1" w14:paraId="610D1857" w14:textId="77777777" w:rsidTr="003504C1">
        <w:trPr>
          <w:trHeight w:val="161"/>
        </w:trPr>
        <w:tc>
          <w:tcPr>
            <w:cnfStyle w:val="001000000000" w:firstRow="0" w:lastRow="0" w:firstColumn="1" w:lastColumn="0" w:oddVBand="0" w:evenVBand="0" w:oddHBand="0" w:evenHBand="0" w:firstRowFirstColumn="0" w:firstRowLastColumn="0" w:lastRowFirstColumn="0" w:lastRowLastColumn="0"/>
            <w:tcW w:w="838" w:type="dxa"/>
            <w:vAlign w:val="center"/>
          </w:tcPr>
          <w:p w14:paraId="000000F5" w14:textId="77777777" w:rsidR="003504C1" w:rsidRDefault="003504C1" w:rsidP="003504C1">
            <w:pPr>
              <w:spacing w:before="0"/>
              <w:ind w:firstLine="0"/>
              <w:jc w:val="center"/>
              <w:rPr>
                <w:color w:val="000000"/>
                <w:sz w:val="16"/>
                <w:szCs w:val="16"/>
              </w:rPr>
            </w:pPr>
            <w:r>
              <w:rPr>
                <w:rFonts w:ascii="Times New Roman" w:eastAsia="Times New Roman" w:hAnsi="Times New Roman" w:cs="Times New Roman"/>
                <w:color w:val="000000"/>
                <w:sz w:val="16"/>
                <w:szCs w:val="16"/>
              </w:rPr>
              <w:t>1</w:t>
            </w:r>
          </w:p>
        </w:tc>
        <w:tc>
          <w:tcPr>
            <w:tcW w:w="945" w:type="dxa"/>
            <w:tcBorders>
              <w:top w:val="single" w:sz="4" w:space="0" w:color="auto"/>
            </w:tcBorders>
            <w:vAlign w:val="center"/>
          </w:tcPr>
          <w:p w14:paraId="000000F6"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4 / mes</w:t>
            </w:r>
          </w:p>
        </w:tc>
        <w:tc>
          <w:tcPr>
            <w:tcW w:w="1367" w:type="dxa"/>
            <w:gridSpan w:val="2"/>
            <w:tcBorders>
              <w:top w:val="single" w:sz="4" w:space="0" w:color="auto"/>
            </w:tcBorders>
            <w:vAlign w:val="center"/>
          </w:tcPr>
          <w:p w14:paraId="000000F7"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Ocasional</w:t>
            </w:r>
          </w:p>
        </w:tc>
        <w:tc>
          <w:tcPr>
            <w:tcW w:w="1260" w:type="dxa"/>
            <w:tcBorders>
              <w:top w:val="single" w:sz="4" w:space="0" w:color="auto"/>
            </w:tcBorders>
            <w:vAlign w:val="center"/>
          </w:tcPr>
          <w:p w14:paraId="000000F8"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440" w:type="dxa"/>
            <w:tcBorders>
              <w:top w:val="single" w:sz="4" w:space="0" w:color="auto"/>
            </w:tcBorders>
            <w:vAlign w:val="center"/>
          </w:tcPr>
          <w:p w14:paraId="000000F9"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530" w:type="dxa"/>
            <w:tcBorders>
              <w:top w:val="single" w:sz="4" w:space="0" w:color="auto"/>
            </w:tcBorders>
            <w:vAlign w:val="center"/>
          </w:tcPr>
          <w:p w14:paraId="000000FA"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646" w:type="dxa"/>
            <w:tcBorders>
              <w:top w:val="single" w:sz="4" w:space="0" w:color="auto"/>
            </w:tcBorders>
            <w:vAlign w:val="center"/>
          </w:tcPr>
          <w:p w14:paraId="000000FB"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 (poco)</w:t>
            </w:r>
          </w:p>
        </w:tc>
      </w:tr>
      <w:tr w:rsidR="003504C1" w14:paraId="4E6B9D51" w14:textId="77777777" w:rsidTr="003504C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38" w:type="dxa"/>
            <w:vAlign w:val="center"/>
          </w:tcPr>
          <w:p w14:paraId="000000FC" w14:textId="77777777" w:rsidR="003504C1" w:rsidRDefault="003504C1" w:rsidP="003504C1">
            <w:pPr>
              <w:spacing w:before="0"/>
              <w:ind w:firstLine="0"/>
              <w:jc w:val="center"/>
              <w:rPr>
                <w:color w:val="000000"/>
                <w:sz w:val="16"/>
                <w:szCs w:val="16"/>
              </w:rPr>
            </w:pPr>
            <w:r>
              <w:rPr>
                <w:rFonts w:ascii="Times New Roman" w:eastAsia="Times New Roman" w:hAnsi="Times New Roman" w:cs="Times New Roman"/>
                <w:color w:val="000000"/>
                <w:sz w:val="16"/>
                <w:szCs w:val="16"/>
              </w:rPr>
              <w:t>2</w:t>
            </w:r>
          </w:p>
        </w:tc>
        <w:tc>
          <w:tcPr>
            <w:tcW w:w="945" w:type="dxa"/>
            <w:vAlign w:val="center"/>
          </w:tcPr>
          <w:p w14:paraId="000000FD"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 / mes</w:t>
            </w:r>
          </w:p>
        </w:tc>
        <w:tc>
          <w:tcPr>
            <w:tcW w:w="1367" w:type="dxa"/>
            <w:gridSpan w:val="2"/>
            <w:vAlign w:val="center"/>
          </w:tcPr>
          <w:p w14:paraId="000000FE"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Semanal</w:t>
            </w:r>
          </w:p>
        </w:tc>
        <w:tc>
          <w:tcPr>
            <w:tcW w:w="1260" w:type="dxa"/>
            <w:vAlign w:val="center"/>
          </w:tcPr>
          <w:p w14:paraId="000000FF"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440" w:type="dxa"/>
            <w:vAlign w:val="center"/>
          </w:tcPr>
          <w:p w14:paraId="00000100"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530" w:type="dxa"/>
            <w:vAlign w:val="center"/>
          </w:tcPr>
          <w:p w14:paraId="00000101"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646" w:type="dxa"/>
            <w:vAlign w:val="center"/>
          </w:tcPr>
          <w:p w14:paraId="00000102"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 (poco)</w:t>
            </w:r>
          </w:p>
        </w:tc>
      </w:tr>
      <w:tr w:rsidR="003504C1" w14:paraId="117F12DB" w14:textId="77777777" w:rsidTr="003504C1">
        <w:trPr>
          <w:trHeight w:val="171"/>
        </w:trPr>
        <w:tc>
          <w:tcPr>
            <w:cnfStyle w:val="001000000000" w:firstRow="0" w:lastRow="0" w:firstColumn="1" w:lastColumn="0" w:oddVBand="0" w:evenVBand="0" w:oddHBand="0" w:evenHBand="0" w:firstRowFirstColumn="0" w:firstRowLastColumn="0" w:lastRowFirstColumn="0" w:lastRowLastColumn="0"/>
            <w:tcW w:w="838" w:type="dxa"/>
            <w:vAlign w:val="center"/>
          </w:tcPr>
          <w:p w14:paraId="00000103" w14:textId="77777777" w:rsidR="003504C1" w:rsidRDefault="003504C1" w:rsidP="003504C1">
            <w:pPr>
              <w:spacing w:before="0"/>
              <w:ind w:firstLine="0"/>
              <w:jc w:val="center"/>
              <w:rPr>
                <w:color w:val="000000"/>
                <w:sz w:val="16"/>
                <w:szCs w:val="16"/>
              </w:rPr>
            </w:pPr>
            <w:r>
              <w:rPr>
                <w:rFonts w:ascii="Times New Roman" w:eastAsia="Times New Roman" w:hAnsi="Times New Roman" w:cs="Times New Roman"/>
                <w:color w:val="000000"/>
                <w:sz w:val="16"/>
                <w:szCs w:val="16"/>
              </w:rPr>
              <w:t>3</w:t>
            </w:r>
          </w:p>
        </w:tc>
        <w:tc>
          <w:tcPr>
            <w:tcW w:w="945" w:type="dxa"/>
            <w:vAlign w:val="center"/>
          </w:tcPr>
          <w:p w14:paraId="00000104"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 / mes</w:t>
            </w:r>
          </w:p>
        </w:tc>
        <w:tc>
          <w:tcPr>
            <w:tcW w:w="1367" w:type="dxa"/>
            <w:gridSpan w:val="2"/>
            <w:vAlign w:val="center"/>
          </w:tcPr>
          <w:p w14:paraId="00000105"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Ocasional</w:t>
            </w:r>
          </w:p>
        </w:tc>
        <w:tc>
          <w:tcPr>
            <w:tcW w:w="1260" w:type="dxa"/>
            <w:vAlign w:val="center"/>
          </w:tcPr>
          <w:p w14:paraId="00000106"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440" w:type="dxa"/>
            <w:vAlign w:val="center"/>
          </w:tcPr>
          <w:p w14:paraId="00000107"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530" w:type="dxa"/>
            <w:vAlign w:val="center"/>
          </w:tcPr>
          <w:p w14:paraId="00000108"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646" w:type="dxa"/>
            <w:vAlign w:val="center"/>
          </w:tcPr>
          <w:p w14:paraId="00000109"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 (poco)</w:t>
            </w:r>
          </w:p>
        </w:tc>
      </w:tr>
      <w:tr w:rsidR="003504C1" w14:paraId="53031AA6" w14:textId="77777777" w:rsidTr="003504C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38" w:type="dxa"/>
            <w:vAlign w:val="center"/>
          </w:tcPr>
          <w:p w14:paraId="0000010A" w14:textId="77777777" w:rsidR="003504C1" w:rsidRDefault="003504C1" w:rsidP="003504C1">
            <w:pPr>
              <w:spacing w:before="0"/>
              <w:ind w:firstLine="0"/>
              <w:jc w:val="center"/>
              <w:rPr>
                <w:color w:val="000000"/>
                <w:sz w:val="16"/>
                <w:szCs w:val="16"/>
              </w:rPr>
            </w:pPr>
            <w:r>
              <w:rPr>
                <w:rFonts w:ascii="Times New Roman" w:eastAsia="Times New Roman" w:hAnsi="Times New Roman" w:cs="Times New Roman"/>
                <w:color w:val="000000"/>
                <w:sz w:val="16"/>
                <w:szCs w:val="16"/>
              </w:rPr>
              <w:t>4</w:t>
            </w:r>
          </w:p>
        </w:tc>
        <w:tc>
          <w:tcPr>
            <w:tcW w:w="945" w:type="dxa"/>
            <w:vAlign w:val="center"/>
          </w:tcPr>
          <w:p w14:paraId="0000010B"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0.5 / mes</w:t>
            </w:r>
          </w:p>
        </w:tc>
        <w:tc>
          <w:tcPr>
            <w:tcW w:w="1367" w:type="dxa"/>
            <w:gridSpan w:val="2"/>
            <w:vAlign w:val="center"/>
          </w:tcPr>
          <w:p w14:paraId="0000010C"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Ocasional</w:t>
            </w:r>
          </w:p>
        </w:tc>
        <w:tc>
          <w:tcPr>
            <w:tcW w:w="1260" w:type="dxa"/>
            <w:vAlign w:val="center"/>
          </w:tcPr>
          <w:p w14:paraId="0000010D"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440" w:type="dxa"/>
            <w:vAlign w:val="center"/>
          </w:tcPr>
          <w:p w14:paraId="0000010E"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w:t>
            </w:r>
          </w:p>
        </w:tc>
        <w:tc>
          <w:tcPr>
            <w:tcW w:w="1530" w:type="dxa"/>
            <w:vAlign w:val="center"/>
          </w:tcPr>
          <w:p w14:paraId="0000010F"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No</w:t>
            </w:r>
          </w:p>
        </w:tc>
        <w:tc>
          <w:tcPr>
            <w:tcW w:w="1646" w:type="dxa"/>
            <w:vAlign w:val="center"/>
          </w:tcPr>
          <w:p w14:paraId="00000110"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w:t>
            </w:r>
          </w:p>
        </w:tc>
      </w:tr>
      <w:tr w:rsidR="003504C1" w14:paraId="392229E6" w14:textId="77777777" w:rsidTr="003504C1">
        <w:trPr>
          <w:trHeight w:val="171"/>
        </w:trPr>
        <w:tc>
          <w:tcPr>
            <w:cnfStyle w:val="001000000000" w:firstRow="0" w:lastRow="0" w:firstColumn="1" w:lastColumn="0" w:oddVBand="0" w:evenVBand="0" w:oddHBand="0" w:evenHBand="0" w:firstRowFirstColumn="0" w:firstRowLastColumn="0" w:lastRowFirstColumn="0" w:lastRowLastColumn="0"/>
            <w:tcW w:w="838" w:type="dxa"/>
            <w:vAlign w:val="center"/>
          </w:tcPr>
          <w:p w14:paraId="00000111" w14:textId="77777777" w:rsidR="003504C1" w:rsidRDefault="003504C1" w:rsidP="003504C1">
            <w:pPr>
              <w:spacing w:before="0"/>
              <w:ind w:firstLine="0"/>
              <w:jc w:val="center"/>
              <w:rPr>
                <w:color w:val="000000"/>
                <w:sz w:val="16"/>
                <w:szCs w:val="16"/>
              </w:rPr>
            </w:pPr>
            <w:r>
              <w:rPr>
                <w:rFonts w:ascii="Times New Roman" w:eastAsia="Times New Roman" w:hAnsi="Times New Roman" w:cs="Times New Roman"/>
                <w:color w:val="000000"/>
                <w:sz w:val="16"/>
                <w:szCs w:val="16"/>
              </w:rPr>
              <w:t>5</w:t>
            </w:r>
          </w:p>
        </w:tc>
        <w:tc>
          <w:tcPr>
            <w:tcW w:w="945" w:type="dxa"/>
            <w:vAlign w:val="center"/>
          </w:tcPr>
          <w:p w14:paraId="00000112"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2 / mes</w:t>
            </w:r>
          </w:p>
        </w:tc>
        <w:tc>
          <w:tcPr>
            <w:tcW w:w="1367" w:type="dxa"/>
            <w:gridSpan w:val="2"/>
            <w:vAlign w:val="center"/>
          </w:tcPr>
          <w:p w14:paraId="00000113"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Semanal</w:t>
            </w:r>
          </w:p>
        </w:tc>
        <w:tc>
          <w:tcPr>
            <w:tcW w:w="1260" w:type="dxa"/>
            <w:vAlign w:val="center"/>
          </w:tcPr>
          <w:p w14:paraId="00000114"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440" w:type="dxa"/>
            <w:vAlign w:val="center"/>
          </w:tcPr>
          <w:p w14:paraId="00000115"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530" w:type="dxa"/>
            <w:vAlign w:val="center"/>
          </w:tcPr>
          <w:p w14:paraId="00000116"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646" w:type="dxa"/>
            <w:vAlign w:val="center"/>
          </w:tcPr>
          <w:p w14:paraId="00000117" w14:textId="77777777" w:rsidR="003504C1" w:rsidRDefault="003504C1" w:rsidP="003504C1">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r>
      <w:tr w:rsidR="003504C1" w14:paraId="6EAE1CFE" w14:textId="77777777" w:rsidTr="003504C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38" w:type="dxa"/>
            <w:tcBorders>
              <w:bottom w:val="single" w:sz="4" w:space="0" w:color="000000"/>
            </w:tcBorders>
            <w:vAlign w:val="center"/>
          </w:tcPr>
          <w:p w14:paraId="00000118" w14:textId="77777777" w:rsidR="003504C1" w:rsidRDefault="003504C1" w:rsidP="003504C1">
            <w:pPr>
              <w:spacing w:before="0"/>
              <w:ind w:firstLine="0"/>
              <w:jc w:val="center"/>
              <w:rPr>
                <w:color w:val="000000"/>
                <w:sz w:val="16"/>
                <w:szCs w:val="16"/>
              </w:rPr>
            </w:pPr>
            <w:r>
              <w:rPr>
                <w:rFonts w:ascii="Times New Roman" w:eastAsia="Times New Roman" w:hAnsi="Times New Roman" w:cs="Times New Roman"/>
                <w:color w:val="000000"/>
                <w:sz w:val="16"/>
                <w:szCs w:val="16"/>
              </w:rPr>
              <w:t>6</w:t>
            </w:r>
          </w:p>
        </w:tc>
        <w:tc>
          <w:tcPr>
            <w:tcW w:w="945" w:type="dxa"/>
            <w:tcBorders>
              <w:bottom w:val="single" w:sz="4" w:space="0" w:color="000000"/>
            </w:tcBorders>
            <w:vAlign w:val="center"/>
          </w:tcPr>
          <w:p w14:paraId="00000119"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 / mes</w:t>
            </w:r>
          </w:p>
        </w:tc>
        <w:tc>
          <w:tcPr>
            <w:tcW w:w="1367" w:type="dxa"/>
            <w:gridSpan w:val="2"/>
            <w:tcBorders>
              <w:bottom w:val="single" w:sz="4" w:space="0" w:color="000000"/>
            </w:tcBorders>
            <w:vAlign w:val="center"/>
          </w:tcPr>
          <w:p w14:paraId="0000011A"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Mensual</w:t>
            </w:r>
          </w:p>
        </w:tc>
        <w:tc>
          <w:tcPr>
            <w:tcW w:w="1260" w:type="dxa"/>
            <w:tcBorders>
              <w:bottom w:val="single" w:sz="4" w:space="0" w:color="000000"/>
            </w:tcBorders>
            <w:vAlign w:val="center"/>
          </w:tcPr>
          <w:p w14:paraId="0000011B"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440" w:type="dxa"/>
            <w:tcBorders>
              <w:bottom w:val="single" w:sz="4" w:space="0" w:color="000000"/>
            </w:tcBorders>
            <w:vAlign w:val="center"/>
          </w:tcPr>
          <w:p w14:paraId="0000011C"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530" w:type="dxa"/>
            <w:tcBorders>
              <w:bottom w:val="single" w:sz="4" w:space="0" w:color="000000"/>
            </w:tcBorders>
            <w:vAlign w:val="center"/>
          </w:tcPr>
          <w:p w14:paraId="0000011D"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No</w:t>
            </w:r>
          </w:p>
        </w:tc>
        <w:tc>
          <w:tcPr>
            <w:tcW w:w="1646" w:type="dxa"/>
            <w:tcBorders>
              <w:bottom w:val="single" w:sz="4" w:space="0" w:color="000000"/>
            </w:tcBorders>
            <w:vAlign w:val="center"/>
          </w:tcPr>
          <w:p w14:paraId="0000011E" w14:textId="77777777" w:rsidR="003504C1" w:rsidRDefault="003504C1" w:rsidP="003504C1">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 (1/año)</w:t>
            </w:r>
          </w:p>
        </w:tc>
      </w:tr>
    </w:tbl>
    <w:p w14:paraId="0000011F" w14:textId="12C1D78A" w:rsidR="00CE678A" w:rsidRDefault="00E20534">
      <w:pPr>
        <w:pBdr>
          <w:top w:val="nil"/>
          <w:left w:val="nil"/>
          <w:bottom w:val="nil"/>
          <w:right w:val="nil"/>
          <w:between w:val="nil"/>
        </w:pBdr>
        <w:spacing w:before="0"/>
        <w:ind w:firstLine="0"/>
        <w:rPr>
          <w:color w:val="000000"/>
          <w:sz w:val="16"/>
          <w:szCs w:val="16"/>
        </w:rPr>
      </w:pPr>
      <w:r>
        <w:rPr>
          <w:color w:val="000000"/>
          <w:sz w:val="16"/>
          <w:szCs w:val="16"/>
        </w:rPr>
        <w:t>Fuente: entrevistas de autores.</w:t>
      </w:r>
      <w:r w:rsidR="003229A6">
        <w:rPr>
          <w:color w:val="000000"/>
          <w:sz w:val="16"/>
          <w:szCs w:val="16"/>
        </w:rPr>
        <w:t xml:space="preserve"> N=6.</w:t>
      </w:r>
    </w:p>
    <w:p w14:paraId="00000120" w14:textId="77777777" w:rsidR="00CE678A" w:rsidRDefault="00CE678A">
      <w:pPr>
        <w:pBdr>
          <w:top w:val="nil"/>
          <w:left w:val="nil"/>
          <w:bottom w:val="nil"/>
          <w:right w:val="nil"/>
          <w:between w:val="nil"/>
        </w:pBdr>
        <w:spacing w:before="0"/>
        <w:ind w:firstLine="0"/>
        <w:rPr>
          <w:color w:val="000000"/>
          <w:sz w:val="18"/>
          <w:szCs w:val="18"/>
        </w:rPr>
      </w:pPr>
    </w:p>
    <w:p w14:paraId="00000121" w14:textId="40B707AC" w:rsidR="00CE678A" w:rsidRDefault="00E20534">
      <w:pPr>
        <w:rPr>
          <w:i/>
        </w:rPr>
      </w:pPr>
      <w:r>
        <w:t xml:space="preserve">Con respecto a los procesos de participación y toma de decisiones, se encontró un buen nivel de involucramiento de los locales entre los entrevistados. Todos dijeron haber participado en actividades voluntarias relacionadas al turismo y el medioambiente (ej. recogida de basura y planta de árboles), y mencionaron por lo menos una organización que a su entender trabaja con la planeación estratégica del ecoturismo en la zona. Esto potencialmente se incrementará debido el trabajo de varias organizaciones locales. Por ejemplo, AgroFrontera apoya a grupos </w:t>
      </w:r>
      <w:r>
        <w:lastRenderedPageBreak/>
        <w:t xml:space="preserve">productivos (ej. asociación de pescadores; restaurantes; tour-operadores) de la comunidad a través de soporte y fortalecimiento en temas de procesos de gestión, formalización legal, finanzas, entre otros. También, están ayudando a crear comités de seguimiento para </w:t>
      </w:r>
      <w:r w:rsidR="00725212">
        <w:t>las áreas protegidas</w:t>
      </w:r>
      <w:r>
        <w:t xml:space="preserve"> (El Morro, Estero Balsa, Submarino de Monte Cristi; Vida Refugio Silvestre Cayos 7 hermanos), </w:t>
      </w:r>
      <w:r w:rsidR="00725212" w:rsidRPr="00725212">
        <w:t>a través de acuerdos de Co-Manejo</w:t>
      </w:r>
      <w:r w:rsidR="00725212">
        <w:t xml:space="preserve">, </w:t>
      </w:r>
      <w:r>
        <w:t xml:space="preserve">como una forma de fomentar el control local de los recursos. Estos comités están formados por todos los actores locales relacionados al uso y manejo de recursos naturales, incluyendo empresas y asociaciones privadas, organizaciones sin fines de lucro, e instancias públicas. Además, otro proyecto financiado por la USAID provee fortalecimiento de capacidades a las autoridades locales para cumplir su rol de vigilancia y hacer cumplir la ley dentro del Parque Nacional y áreas protegidas. </w:t>
      </w:r>
    </w:p>
    <w:p w14:paraId="00000124" w14:textId="77777777" w:rsidR="00CE678A" w:rsidRDefault="00CE678A">
      <w:pPr>
        <w:ind w:firstLine="0"/>
        <w:rPr>
          <w:i/>
        </w:rPr>
      </w:pPr>
    </w:p>
    <w:p w14:paraId="00000125" w14:textId="77777777" w:rsidR="00CE678A" w:rsidRDefault="00E20534">
      <w:pPr>
        <w:pStyle w:val="Heading4"/>
        <w:rPr>
          <w:b w:val="0"/>
          <w:i/>
        </w:rPr>
      </w:pPr>
      <w:bookmarkStart w:id="23" w:name="_Toc40367501"/>
      <w:r>
        <w:rPr>
          <w:i/>
        </w:rPr>
        <w:t>Variables de Impacto Medioambiental</w:t>
      </w:r>
      <w:bookmarkEnd w:id="23"/>
    </w:p>
    <w:p w14:paraId="00000126" w14:textId="316E5DB1" w:rsidR="00CE678A" w:rsidRDefault="00E20534">
      <w:pPr>
        <w:ind w:firstLine="450"/>
        <w:rPr>
          <w:i/>
          <w:u w:val="single"/>
        </w:rPr>
      </w:pPr>
      <w:r>
        <w:rPr>
          <w:i/>
          <w:u w:val="single"/>
        </w:rPr>
        <w:t>Percepción y variables de impactos indirectos del turismo en el medioambiente</w:t>
      </w:r>
      <w:r>
        <w:t>: Los recursos ecoturísticos de Monte Cristi representan una gran parte del valor turístico para los negocios locales; por tanto, debe existir una relación estrecha entre las actividades del sector y la conservación de los recursos naturales y ecológicos del área. En principio, el turismo sostenible requiere el mantenimiento y/o mejoramiento de los recursos ecológicos y naturales del área. Sin embargo, la literatura sugiere que los impactos del ecoturismo en el medioambiente y la conservación son ambiguos. Incluso, varios proyectos ecoturísticos de Costa Rica e Indonesia se ha observado que un alto número de visitas puede sobrepasar la capacidad de carga de la zona y llevar al uso insostenible y degradación de los recursos naturales (</w:t>
      </w:r>
      <w:r w:rsidR="000776EC">
        <w:fldChar w:fldCharType="begin"/>
      </w:r>
      <w:r w:rsidR="00AD1598">
        <w:instrText xml:space="preserve"> ADDIN EN.CITE &lt;EndNote&gt;&lt;Cite&gt;&lt;Author&gt;Neubauer&lt;/Author&gt;&lt;Year&gt;2019&lt;/Year&gt;&lt;RecNum&gt;376&lt;/RecNum&gt;&lt;DisplayText&gt;(Almeyda Zambrano et al., 2010; Neubauer, 2019)&lt;/DisplayText&gt;&lt;record&gt;&lt;rec-number&gt;376&lt;/rec-number&gt;&lt;foreign-keys&gt;&lt;key app="EN" db-id="f29tp90wx0e2v2es5xcvrw9nsraetxwdp2z0" timestamp="1585179307"&gt;376&lt;/key&gt;&lt;/foreign-keys&gt;&lt;ref-type name="Newspaper Article"&gt;23&lt;/ref-type&gt;&lt;contributors&gt;&lt;authors&gt;&lt;author&gt;Neubauer, Ian Lloyd &lt;/author&gt;&lt;/authors&gt;&lt;/contributors&gt;&lt;titles&gt;&lt;title&gt;Bali: The tropical Indonesian island that is running out of water&lt;/title&gt;&lt;secondary-title&gt;Al Jazeera&lt;/secondary-title&gt;&lt;/titles&gt;&lt;dates&gt;&lt;year&gt;2019&lt;/year&gt;&lt;/dates&gt;&lt;pub-location&gt;Bali, Indonesia&lt;/pub-location&gt;&lt;urls&gt;&lt;related-urls&gt;&lt;url&gt;https://www.aljazeera.com/news/2019/12/bali-tropical-indonesian-island-running-water-191201051219231.html#&lt;/url&gt;&lt;/related-urls&gt;&lt;/urls&gt;&lt;/record&gt;&lt;/Cite&gt;&lt;Cite&gt;&lt;Author&gt;Almeyda Zambrano&lt;/Author&gt;&lt;Year&gt;2010&lt;/Year&gt;&lt;RecNum&gt;334&lt;/RecNum&gt;&lt;record&gt;&lt;rec-number&gt;334&lt;/rec-number&gt;&lt;foreign-keys&gt;&lt;key app="EN" db-id="f29tp90wx0e2v2es5xcvrw9nsraetxwdp2z0" timestamp="1579205877"&gt;334&lt;/key&gt;&lt;/foreign-keys&gt;&lt;ref-type name="Journal Article"&gt;17&lt;/ref-type&gt;&lt;contributors&gt;&lt;authors&gt;&lt;author&gt;Almeyda Zambrano, Angelica M. &lt;/author&gt;&lt;author&gt;Broadbent, Eben N.&lt;/author&gt;&lt;author&gt;Durham, William H.&lt;/author&gt;&lt;/authors&gt;&lt;/contributors&gt;&lt;titles&gt;&lt;title&gt;Social and environmental effects of ecotourism in the Osa Peninsula of Costa Rica: the Lapa Rios case&lt;/title&gt;&lt;secondary-title&gt;Journal of Ecotourism&lt;/secondary-title&gt;&lt;/titles&gt;&lt;periodical&gt;&lt;full-title&gt;Journal of Ecotourism&lt;/full-title&gt;&lt;/periodical&gt;&lt;pages&gt;62-83&lt;/pages&gt;&lt;volume&gt;9&lt;/volume&gt;&lt;number&gt;1&lt;/number&gt;&lt;dates&gt;&lt;year&gt;2010&lt;/year&gt;&lt;pub-dates&gt;&lt;date&gt;2010/03/01&lt;/date&gt;&lt;/pub-dates&gt;&lt;/dates&gt;&lt;publisher&gt;Routledge&lt;/publisher&gt;&lt;isbn&gt;1472-4049&lt;/isbn&gt;&lt;urls&gt;&lt;related-urls&gt;&lt;url&gt;https://doi.org/10.1080/14724040902953076&lt;/url&gt;&lt;/related-urls&gt;&lt;/urls&gt;&lt;electronic-resource-num&gt;10.1080/14724040902953076&lt;/electronic-resource-num&gt;&lt;/record&gt;&lt;/Cite&gt;&lt;/EndNote&gt;</w:instrText>
      </w:r>
      <w:r w:rsidR="000776EC">
        <w:fldChar w:fldCharType="separate"/>
      </w:r>
      <w:r w:rsidR="00AD1598">
        <w:rPr>
          <w:noProof/>
        </w:rPr>
        <w:t>(</w:t>
      </w:r>
      <w:hyperlink w:anchor="_ENREF_1" w:tooltip="Almeyda Zambrano, 2010 #334" w:history="1">
        <w:r w:rsidR="00BA0B7D" w:rsidRPr="00BA0B7D">
          <w:rPr>
            <w:rStyle w:val="Hyperlink"/>
          </w:rPr>
          <w:t>Almeyda Zambrano et al., 2010</w:t>
        </w:r>
      </w:hyperlink>
      <w:r w:rsidR="00AD1598">
        <w:rPr>
          <w:noProof/>
        </w:rPr>
        <w:t xml:space="preserve">; </w:t>
      </w:r>
      <w:hyperlink w:anchor="_ENREF_36" w:tooltip="Neubauer, 2019 #376" w:history="1">
        <w:r w:rsidR="00BA0B7D" w:rsidRPr="00BA0B7D">
          <w:rPr>
            <w:rStyle w:val="Hyperlink"/>
          </w:rPr>
          <w:t>Neubauer, 2019</w:t>
        </w:r>
      </w:hyperlink>
      <w:r w:rsidR="00AD1598">
        <w:rPr>
          <w:noProof/>
        </w:rPr>
        <w:t>)</w:t>
      </w:r>
      <w:r w:rsidR="000776EC">
        <w:fldChar w:fldCharType="end"/>
      </w:r>
      <w:r>
        <w:t xml:space="preserve">. Es muy posible, sin embargo, que Monte Cristi y sus atractivos naturales están todavía alejados de su capacidad de carga turística. </w:t>
      </w:r>
    </w:p>
    <w:p w14:paraId="00000127" w14:textId="0146398A" w:rsidR="00CE678A" w:rsidRDefault="00E20534">
      <w:pPr>
        <w:ind w:firstLine="450"/>
      </w:pPr>
      <w:r>
        <w:rPr>
          <w:i/>
        </w:rPr>
        <w:t>Niveles de deforestación, flora y fauna</w:t>
      </w:r>
      <w:r>
        <w:t xml:space="preserve">: De acuerdo con un estudio de uso y cobertura de suelo del 2012, la </w:t>
      </w:r>
      <w:r w:rsidR="00783960">
        <w:t>Provincia</w:t>
      </w:r>
      <w:r>
        <w:t xml:space="preserve"> de Monte Cristi tiene 32% de su superficie cubierta por bosque, que está compuesto principalmente de bosque seco (520.6 km</w:t>
      </w:r>
      <w:r>
        <w:rPr>
          <w:vertAlign w:val="superscript"/>
        </w:rPr>
        <w:t>2</w:t>
      </w:r>
      <w:r>
        <w:t>) y bosque de mangle (84.5 km</w:t>
      </w:r>
      <w:r>
        <w:rPr>
          <w:vertAlign w:val="superscript"/>
        </w:rPr>
        <w:t>2</w:t>
      </w:r>
      <w:r>
        <w:t xml:space="preserve">) </w:t>
      </w:r>
      <w:r w:rsidR="003A4B57">
        <w:fldChar w:fldCharType="begin"/>
      </w:r>
      <w:r w:rsidR="00AD1598">
        <w:instrText xml:space="preserve"> ADDIN EN.CITE &lt;EndNote&gt;&lt;Cite&gt;&lt;Author&gt;ONE&lt;/Author&gt;&lt;Year&gt;2015&lt;/Year&gt;&lt;RecNum&gt;366&lt;/RecNum&gt;&lt;DisplayText&gt;(ONE, 2015b)&lt;/DisplayText&gt;&lt;record&gt;&lt;rec-number&gt;366&lt;/rec-number&gt;&lt;foreign-keys&gt;&lt;key app="EN" db-id="f29tp90wx0e2v2es5xcvrw9nsraetxwdp2z0" timestamp="1583447818"&gt;366&lt;/key&gt;&lt;/foreign-keys&gt;&lt;ref-type name="Report"&gt;27&lt;/ref-type&gt;&lt;contributors&gt;&lt;authors&gt;&lt;author&gt;ONE&lt;/author&gt;&lt;/authors&gt;&lt;/contributors&gt;&lt;titles&gt;&lt;title&gt;Perfiles Estadísticos Provinciales: Regiones Cibao Norte-Noroeste&lt;/title&gt;&lt;/titles&gt;&lt;dates&gt;&lt;year&gt;2015&lt;/year&gt;&lt;/dates&gt;&lt;publisher&gt;Oficina Nacional de Estadística&lt;/publisher&gt;&lt;urls&gt;&lt;related-urls&gt;&lt;url&gt;https://www.one.gob.do/provinciales-y-municipales/perfiles-estadisticos-provinciales-2014 &lt;/url&gt;&lt;/related-urls&gt;&lt;/urls&gt;&lt;/record&gt;&lt;/Cite&gt;&lt;/EndNote&gt;</w:instrText>
      </w:r>
      <w:r w:rsidR="003A4B57">
        <w:fldChar w:fldCharType="separate"/>
      </w:r>
      <w:r w:rsidR="00AD1598">
        <w:rPr>
          <w:noProof/>
        </w:rPr>
        <w:t>(</w:t>
      </w:r>
      <w:hyperlink w:anchor="_ENREF_39" w:tooltip="ONE, 2015 #366" w:history="1">
        <w:r w:rsidR="00BA0B7D" w:rsidRPr="00BA0B7D">
          <w:rPr>
            <w:rStyle w:val="Hyperlink"/>
          </w:rPr>
          <w:t>ONE, 2015b</w:t>
        </w:r>
      </w:hyperlink>
      <w:r w:rsidR="00AD1598">
        <w:rPr>
          <w:noProof/>
        </w:rPr>
        <w:t>)</w:t>
      </w:r>
      <w:r w:rsidR="003A4B57">
        <w:fldChar w:fldCharType="end"/>
      </w:r>
      <w:r>
        <w:t>. Desafortunadamente no existe un estudio de uso de suelo más reciente que permite ver cambios en cobertura forestal y usos del suelo en los últimos 8 años. Sin embargo, entre los actores clave entrevistados existe una alta percepción de que el turismo no ha tenido ningún impacto en los niveles de deforestación, ni sobre la generación de incendios forestales en la zona</w:t>
      </w:r>
      <w:r>
        <w:rPr>
          <w:vertAlign w:val="superscript"/>
        </w:rPr>
        <w:footnoteReference w:id="9"/>
      </w:r>
      <w:r>
        <w:t xml:space="preserve">. Con respecto a la flora y fauna, la percepción está más dividida, aunque la mayoría considera que ha habido mejoras en la conservación de la flora y fauna de la zona debido al turismo. </w:t>
      </w:r>
    </w:p>
    <w:p w14:paraId="00000128" w14:textId="2D182B73" w:rsidR="00CE678A" w:rsidRDefault="00E20534">
      <w:pPr>
        <w:ind w:firstLine="450"/>
      </w:pPr>
      <w:r>
        <w:t>En la zona operan múltiples organizaciones de distint</w:t>
      </w:r>
      <w:r w:rsidR="005017BE">
        <w:t>a</w:t>
      </w:r>
      <w:r>
        <w:t xml:space="preserve">s índoles que trabajan en temas de la conservación de recursos y/o turismo sostenible. Por un lado, están la oficina local de medioambiente y el clúster turístico de Monte Cristi, con importantes programas de protección medioambiental. Estos incluyen jornadas de reforestación de los mangles (una parte que se había secado), la creación de un vivero de plantas costeras, la creación de una reserva científica </w:t>
      </w:r>
      <w:r>
        <w:lastRenderedPageBreak/>
        <w:t xml:space="preserve">de Orquídeas que se reproducen en la zona, entre otras. De igual forma, múltiples organizaciones financian e imparten cursos sobre la correcta utilización de los recursos naturales y ecológicos en el área. Estas incluyen organismos de cooperación internacional, organismos de financiamiento internacional, y organizaciones sin fines de lucro. </w:t>
      </w:r>
    </w:p>
    <w:p w14:paraId="00000129" w14:textId="0997B399" w:rsidR="00CE678A" w:rsidRDefault="00E20534">
      <w:pPr>
        <w:spacing w:after="60"/>
        <w:ind w:firstLine="446"/>
      </w:pPr>
      <w:r>
        <w:t xml:space="preserve">El turismo como sustento económico potencialmente reduciría la presión sobre los recursos ecológicos asociados a la pesca local. En efecto, estudios recientes en comunidades que cercanas parque Nacional Monte Cristi sugieren que otras formas de sustento han disminuido en la última década, pero que actividades de comercio y turismo de pequeña escala dan sustento a algunos locales, ayudados por el desarrollo de infraestructura local de transporte  </w:t>
      </w:r>
      <w:r w:rsidR="003A4B57">
        <w:fldChar w:fldCharType="begin"/>
      </w:r>
      <w:r w:rsidR="008342BD">
        <w:instrText xml:space="preserve"> ADDIN EN.CITE &lt;EndNote&gt;&lt;Cite&gt;&lt;Author&gt;Wilson&lt;/Author&gt;&lt;Year&gt;2016&lt;/Year&gt;&lt;RecNum&gt;380&lt;/RecNum&gt;&lt;DisplayText&gt;(Wilson, Pavlowich, &amp;amp; Cox, 2016)&lt;/DisplayText&gt;&lt;record&gt;&lt;rec-number&gt;380&lt;/rec-number&gt;&lt;foreign-keys&gt;&lt;key app="EN" db-id="f29tp90wx0e2v2es5xcvrw9nsraetxwdp2z0" timestamp="1585680980"&gt;380&lt;/key&gt;&lt;/foreign-keys&gt;&lt;ref-type name="Journal Article"&gt;17&lt;/ref-type&gt;&lt;contributors&gt;&lt;authors&gt;&lt;author&gt;Wilson, Margaret&lt;/author&gt;&lt;author&gt;Pavlowich, Tyler&lt;/author&gt;&lt;author&gt;Cox, Michael&lt;/author&gt;&lt;/authors&gt;&lt;/contributors&gt;&lt;titles&gt;&lt;title&gt;Studying common-pool resources over time: A longitudinal case study of the Buen Hombre fishery in the Dominican Republic&lt;/title&gt;&lt;secondary-title&gt;Ambio&lt;/secondary-title&gt;&lt;/titles&gt;&lt;periodical&gt;&lt;full-title&gt;Ambio&lt;/full-title&gt;&lt;/periodical&gt;&lt;pages&gt;215-229&lt;/pages&gt;&lt;volume&gt;45&lt;/volume&gt;&lt;number&gt;2&lt;/number&gt;&lt;dates&gt;&lt;year&gt;2016&lt;/year&gt;&lt;pub-dates&gt;&lt;date&gt;2016/03/01&lt;/date&gt;&lt;/pub-dates&gt;&lt;/dates&gt;&lt;isbn&gt;1654-7209&lt;/isbn&gt;&lt;urls&gt;&lt;related-urls&gt;&lt;url&gt;https://doi.org/10.1007/s13280-015-0688-y&lt;/url&gt;&lt;/related-urls&gt;&lt;/urls&gt;&lt;electronic-resource-num&gt;10.1007/s13280-015-0688-y&lt;/electronic-resource-num&gt;&lt;/record&gt;&lt;/Cite&gt;&lt;/EndNote&gt;</w:instrText>
      </w:r>
      <w:r w:rsidR="003A4B57">
        <w:fldChar w:fldCharType="separate"/>
      </w:r>
      <w:r w:rsidR="003A4B57">
        <w:rPr>
          <w:noProof/>
        </w:rPr>
        <w:t>(</w:t>
      </w:r>
      <w:hyperlink w:anchor="_ENREF_55" w:tooltip="Wilson, 2016 #380" w:history="1">
        <w:r w:rsidR="00BA0B7D" w:rsidRPr="00BA0B7D">
          <w:rPr>
            <w:rStyle w:val="Hyperlink"/>
          </w:rPr>
          <w:t>Wilson, Pavlowich, &amp; Cox, 2016</w:t>
        </w:r>
      </w:hyperlink>
      <w:r w:rsidR="003A4B57">
        <w:rPr>
          <w:noProof/>
        </w:rPr>
        <w:t>)</w:t>
      </w:r>
      <w:r w:rsidR="003A4B57">
        <w:fldChar w:fldCharType="end"/>
      </w:r>
      <w:r>
        <w:t>. No obstante, el turismo local de Monte Cristi parece todavía un componente menor en la pesca sostenible. En sentido opuesto, el deterioro de recursos como los arrecifes de corales y la diversidad de especies marinas, debido a la sobrepesca, también pudiera tener implicaciones en el turismo en el largo plazo. La percepción de los pesqueros locales y varios estudios científicos sugieren que los recursos pesqueros y la diversidad ecológica marina del área ha disminuido a través de los años</w:t>
      </w:r>
      <w:r w:rsidR="003A4B57">
        <w:t xml:space="preserve"> </w:t>
      </w:r>
      <w:r w:rsidR="003A4B57">
        <w:fldChar w:fldCharType="begin"/>
      </w:r>
      <w:r w:rsidR="008342BD">
        <w:instrText xml:space="preserve"> ADDIN EN.CITE &lt;EndNote&gt;&lt;Cite&gt;&lt;Author&gt;Cox&lt;/Author&gt;&lt;Year&gt;2018&lt;/Year&gt;&lt;RecNum&gt;381&lt;/RecNum&gt;&lt;DisplayText&gt;(Cox et al., 2018)&lt;/DisplayText&gt;&lt;record&gt;&lt;rec-number&gt;381&lt;/rec-number&gt;&lt;foreign-keys&gt;&lt;key app="EN" db-id="f29tp90wx0e2v2es5xcvrw9nsraetxwdp2z0" timestamp="1585681050"&gt;381&lt;/key&gt;&lt;/foreign-keys&gt;&lt;ref-type name="Journal Article"&gt;17&lt;/ref-type&gt;&lt;contributors&gt;&lt;authors&gt;&lt;author&gt;Cox, Michael&lt;/author&gt;&lt;author&gt;Payton, Frederick&lt;/author&gt;&lt;author&gt;Pavlowich, Tyler&lt;/author&gt;&lt;author&gt;Resor, Caroline&lt;/author&gt;&lt;author&gt;Wilson, Margaret&lt;/author&gt;&lt;author&gt;Dewees, Nina&lt;/author&gt;&lt;/authors&gt;&lt;/contributors&gt;&lt;titles&gt;&lt;title&gt;The Dominican fishery of Manzanillo: A coastal system in transition&lt;/title&gt;&lt;secondary-title&gt;Ocean &amp;amp; Coastal Management&lt;/secondary-title&gt;&lt;/titles&gt;&lt;periodical&gt;&lt;full-title&gt;Ocean &amp;amp; Coastal Management&lt;/full-title&gt;&lt;/periodical&gt;&lt;pages&gt;170-180&lt;/pages&gt;&lt;volume&gt;162&lt;/volume&gt;&lt;dates&gt;&lt;year&gt;2018&lt;/year&gt;&lt;pub-dates&gt;&lt;date&gt;2018/08/01/&lt;/date&gt;&lt;/pub-dates&gt;&lt;/dates&gt;&lt;isbn&gt;0964-5691&lt;/isbn&gt;&lt;urls&gt;&lt;related-urls&gt;&lt;url&gt;http://www.sciencedirect.com/science/article/pii/S096456911730296X&lt;/url&gt;&lt;/related-urls&gt;&lt;/urls&gt;&lt;electronic-resource-num&gt;https://doi.org/10.1016/j.ocecoaman.2017.06.018&lt;/electronic-resource-num&gt;&lt;/record&gt;&lt;/Cite&gt;&lt;/EndNote&gt;</w:instrText>
      </w:r>
      <w:r w:rsidR="003A4B57">
        <w:fldChar w:fldCharType="separate"/>
      </w:r>
      <w:r w:rsidR="003A4B57">
        <w:rPr>
          <w:noProof/>
        </w:rPr>
        <w:t>(</w:t>
      </w:r>
      <w:hyperlink w:anchor="_ENREF_8" w:tooltip="Cox, 2018 #381" w:history="1">
        <w:r w:rsidR="00BA0B7D" w:rsidRPr="00BA0B7D">
          <w:rPr>
            <w:rStyle w:val="Hyperlink"/>
          </w:rPr>
          <w:t>Cox et al., 2018</w:t>
        </w:r>
      </w:hyperlink>
      <w:r w:rsidR="003A4B57">
        <w:rPr>
          <w:noProof/>
        </w:rPr>
        <w:t>)</w:t>
      </w:r>
      <w:r w:rsidR="003A4B57">
        <w:fldChar w:fldCharType="end"/>
      </w:r>
      <w:r>
        <w:t xml:space="preserve">. En general, es posible que la percepción de un impacto positivo en la flora y fauna local esté </w:t>
      </w:r>
      <w:r w:rsidR="003A4B57">
        <w:t>influenciada</w:t>
      </w:r>
      <w:r>
        <w:t xml:space="preserve"> por la visibilidad de los múltiples proyectos de conservación, que han potencialmente reducido el deterioro de los recursos.</w:t>
      </w:r>
    </w:p>
    <w:p w14:paraId="0000012A" w14:textId="1FE7D5D0" w:rsidR="00CE678A" w:rsidRDefault="00E20534">
      <w:pPr>
        <w:ind w:firstLine="450"/>
      </w:pPr>
      <w:r>
        <w:t xml:space="preserve">Una organización sin fines de lucro que opera en la zona es </w:t>
      </w:r>
      <w:r>
        <w:rPr>
          <w:i/>
        </w:rPr>
        <w:t>AgroFrontera</w:t>
      </w:r>
      <w:r>
        <w:t xml:space="preserve">, la cual trabaja con el sector pesquero y los recursos ecológicos de la zona desde hace más de 10 años. También, el </w:t>
      </w:r>
      <w:r>
        <w:rPr>
          <w:i/>
        </w:rPr>
        <w:t>Grupo ecológico de Montecristi-Gremont</w:t>
      </w:r>
      <w:r>
        <w:t xml:space="preserve">, que opera desde el 2018, es una organización comunitaria local formada por líderes de la comunidad y guías turísticos. El grupo promociona el turismo ecológico responsable en Montecristi, y el potencial turístico de la </w:t>
      </w:r>
      <w:r w:rsidR="00783960">
        <w:t>Provincia</w:t>
      </w:r>
      <w:r>
        <w:t xml:space="preserve"> como destino nacional de avistamientos de aves marina migratorias. Otro proyecto importante es </w:t>
      </w:r>
      <w:r>
        <w:rPr>
          <w:i/>
        </w:rPr>
        <w:t>Biodiversidad Costera y Turismo (BCT)</w:t>
      </w:r>
      <w:r>
        <w:t xml:space="preserve">, donde el Global Environmental Facility (GEF), el PNUD, y varias instancias públicas apoyan la conservación de la biodiversidad y los ecosistemas en zonas que son vulnerables a los impactos del turismo </w:t>
      </w:r>
      <w:r w:rsidR="000656F1">
        <w:t>[</w:t>
      </w:r>
      <w:r>
        <w:t>Nelson Tatis</w:t>
      </w:r>
      <w:r w:rsidR="000656F1">
        <w:t>-e</w:t>
      </w:r>
      <w:r>
        <w:t xml:space="preserve">ncargado </w:t>
      </w:r>
      <w:r w:rsidR="00783960">
        <w:t>provincia</w:t>
      </w:r>
      <w:r>
        <w:t xml:space="preserve">l de </w:t>
      </w:r>
      <w:r w:rsidR="000656F1">
        <w:t>m</w:t>
      </w:r>
      <w:r>
        <w:t>edio</w:t>
      </w:r>
      <w:r w:rsidR="000656F1">
        <w:t>a</w:t>
      </w:r>
      <w:r>
        <w:t>mbiente, comunicación personal, enero 2020</w:t>
      </w:r>
      <w:r w:rsidR="000656F1">
        <w:t>]</w:t>
      </w:r>
      <w:r>
        <w:t xml:space="preserve">.  </w:t>
      </w:r>
    </w:p>
    <w:p w14:paraId="0000012B" w14:textId="77777777" w:rsidR="00CE678A" w:rsidRDefault="00CE678A" w:rsidP="00574DE4">
      <w:pPr>
        <w:pStyle w:val="Tablas"/>
      </w:pPr>
    </w:p>
    <w:p w14:paraId="0000012C" w14:textId="66C07461" w:rsidR="00CE678A" w:rsidRDefault="008B3D14" w:rsidP="00574DE4">
      <w:pPr>
        <w:pStyle w:val="Tablas"/>
      </w:pPr>
      <w:bookmarkStart w:id="24" w:name="_Toc40807559"/>
      <w:r>
        <w:t xml:space="preserve">Tabla 3. </w:t>
      </w:r>
      <w:r w:rsidR="0073035F">
        <w:fldChar w:fldCharType="begin"/>
      </w:r>
      <w:r w:rsidR="0073035F">
        <w:instrText xml:space="preserve"> SEQ Tabla_3. \* ARABIC </w:instrText>
      </w:r>
      <w:r w:rsidR="0073035F">
        <w:fldChar w:fldCharType="separate"/>
      </w:r>
      <w:r w:rsidR="00E32E40">
        <w:rPr>
          <w:noProof/>
        </w:rPr>
        <w:t>5</w:t>
      </w:r>
      <w:r w:rsidR="0073035F">
        <w:rPr>
          <w:noProof/>
        </w:rPr>
        <w:fldChar w:fldCharType="end"/>
      </w:r>
      <w:r>
        <w:t xml:space="preserve"> </w:t>
      </w:r>
      <w:r w:rsidR="00E20534">
        <w:t>Percepción del Impacto derivado del Turismo en Monte Cristi</w:t>
      </w:r>
      <w:bookmarkEnd w:id="24"/>
    </w:p>
    <w:tbl>
      <w:tblPr>
        <w:tblStyle w:val="ab"/>
        <w:tblW w:w="8190" w:type="dxa"/>
        <w:jc w:val="center"/>
        <w:tblBorders>
          <w:top w:val="single" w:sz="4" w:space="0" w:color="000000"/>
          <w:bottom w:val="single" w:sz="4" w:space="0" w:color="000000"/>
        </w:tblBorders>
        <w:tblLayout w:type="fixed"/>
        <w:tblLook w:val="0400" w:firstRow="0" w:lastRow="0" w:firstColumn="0" w:lastColumn="0" w:noHBand="0" w:noVBand="1"/>
      </w:tblPr>
      <w:tblGrid>
        <w:gridCol w:w="1080"/>
        <w:gridCol w:w="1350"/>
        <w:gridCol w:w="990"/>
        <w:gridCol w:w="810"/>
        <w:gridCol w:w="720"/>
        <w:gridCol w:w="898"/>
        <w:gridCol w:w="809"/>
        <w:gridCol w:w="796"/>
        <w:gridCol w:w="737"/>
      </w:tblGrid>
      <w:tr w:rsidR="00CE678A" w14:paraId="61E29A50" w14:textId="77777777">
        <w:trPr>
          <w:trHeight w:val="296"/>
          <w:jc w:val="center"/>
        </w:trPr>
        <w:tc>
          <w:tcPr>
            <w:tcW w:w="1080" w:type="dxa"/>
            <w:vMerge w:val="restart"/>
            <w:tcBorders>
              <w:top w:val="single" w:sz="4" w:space="0" w:color="000000"/>
              <w:bottom w:val="single" w:sz="4" w:space="0" w:color="000000"/>
            </w:tcBorders>
            <w:shd w:val="clear" w:color="auto" w:fill="auto"/>
            <w:vAlign w:val="center"/>
          </w:tcPr>
          <w:p w14:paraId="0000012D" w14:textId="77777777" w:rsidR="00CE678A" w:rsidRDefault="00CE678A">
            <w:pPr>
              <w:spacing w:before="0"/>
              <w:ind w:firstLine="20"/>
              <w:jc w:val="center"/>
              <w:rPr>
                <w:sz w:val="20"/>
                <w:szCs w:val="20"/>
              </w:rPr>
            </w:pPr>
          </w:p>
        </w:tc>
        <w:tc>
          <w:tcPr>
            <w:tcW w:w="1350" w:type="dxa"/>
            <w:vMerge w:val="restart"/>
            <w:tcBorders>
              <w:top w:val="single" w:sz="4" w:space="0" w:color="000000"/>
            </w:tcBorders>
            <w:vAlign w:val="center"/>
          </w:tcPr>
          <w:p w14:paraId="0000012E" w14:textId="77777777" w:rsidR="00CE678A" w:rsidRDefault="00E20534">
            <w:pPr>
              <w:spacing w:before="0"/>
              <w:ind w:firstLine="20"/>
              <w:jc w:val="center"/>
              <w:rPr>
                <w:sz w:val="20"/>
                <w:szCs w:val="20"/>
              </w:rPr>
            </w:pPr>
            <w:r>
              <w:rPr>
                <w:sz w:val="20"/>
                <w:szCs w:val="20"/>
              </w:rPr>
              <w:t>Deforestación</w:t>
            </w:r>
          </w:p>
        </w:tc>
        <w:tc>
          <w:tcPr>
            <w:tcW w:w="990" w:type="dxa"/>
            <w:vMerge w:val="restart"/>
            <w:tcBorders>
              <w:top w:val="single" w:sz="4" w:space="0" w:color="000000"/>
            </w:tcBorders>
            <w:vAlign w:val="center"/>
          </w:tcPr>
          <w:p w14:paraId="0000012F" w14:textId="77777777" w:rsidR="00CE678A" w:rsidRDefault="00E20534">
            <w:pPr>
              <w:spacing w:before="0"/>
              <w:ind w:firstLine="20"/>
              <w:jc w:val="center"/>
              <w:rPr>
                <w:sz w:val="20"/>
                <w:szCs w:val="20"/>
              </w:rPr>
            </w:pPr>
            <w:r>
              <w:rPr>
                <w:sz w:val="20"/>
                <w:szCs w:val="20"/>
              </w:rPr>
              <w:t>Incendios forestales</w:t>
            </w:r>
          </w:p>
        </w:tc>
        <w:tc>
          <w:tcPr>
            <w:tcW w:w="810" w:type="dxa"/>
            <w:vMerge w:val="restart"/>
            <w:tcBorders>
              <w:top w:val="single" w:sz="4" w:space="0" w:color="000000"/>
              <w:bottom w:val="single" w:sz="4" w:space="0" w:color="000000"/>
            </w:tcBorders>
            <w:shd w:val="clear" w:color="auto" w:fill="auto"/>
            <w:vAlign w:val="center"/>
          </w:tcPr>
          <w:p w14:paraId="00000130" w14:textId="77777777" w:rsidR="00CE678A" w:rsidRDefault="00E20534">
            <w:pPr>
              <w:spacing w:before="0"/>
              <w:ind w:firstLine="20"/>
              <w:jc w:val="center"/>
              <w:rPr>
                <w:sz w:val="20"/>
                <w:szCs w:val="20"/>
              </w:rPr>
            </w:pPr>
            <w:r>
              <w:rPr>
                <w:sz w:val="20"/>
                <w:szCs w:val="20"/>
              </w:rPr>
              <w:t>Flora</w:t>
            </w:r>
          </w:p>
        </w:tc>
        <w:tc>
          <w:tcPr>
            <w:tcW w:w="720" w:type="dxa"/>
            <w:vMerge w:val="restart"/>
            <w:tcBorders>
              <w:top w:val="single" w:sz="4" w:space="0" w:color="000000"/>
              <w:bottom w:val="single" w:sz="4" w:space="0" w:color="000000"/>
            </w:tcBorders>
            <w:shd w:val="clear" w:color="auto" w:fill="auto"/>
            <w:vAlign w:val="center"/>
          </w:tcPr>
          <w:p w14:paraId="00000131" w14:textId="77777777" w:rsidR="00CE678A" w:rsidRDefault="00E20534">
            <w:pPr>
              <w:spacing w:before="0"/>
              <w:ind w:firstLine="20"/>
              <w:jc w:val="center"/>
              <w:rPr>
                <w:sz w:val="20"/>
                <w:szCs w:val="20"/>
              </w:rPr>
            </w:pPr>
            <w:r>
              <w:rPr>
                <w:sz w:val="20"/>
                <w:szCs w:val="20"/>
              </w:rPr>
              <w:t>Fauna</w:t>
            </w:r>
          </w:p>
        </w:tc>
        <w:tc>
          <w:tcPr>
            <w:tcW w:w="3240" w:type="dxa"/>
            <w:gridSpan w:val="4"/>
            <w:tcBorders>
              <w:top w:val="single" w:sz="4" w:space="0" w:color="000000"/>
              <w:bottom w:val="single" w:sz="4" w:space="0" w:color="000000"/>
            </w:tcBorders>
            <w:shd w:val="clear" w:color="auto" w:fill="auto"/>
            <w:vAlign w:val="center"/>
          </w:tcPr>
          <w:p w14:paraId="00000132" w14:textId="77777777" w:rsidR="00CE678A" w:rsidRDefault="00E20534">
            <w:pPr>
              <w:spacing w:before="0"/>
              <w:ind w:firstLine="20"/>
              <w:jc w:val="center"/>
              <w:rPr>
                <w:sz w:val="20"/>
                <w:szCs w:val="20"/>
              </w:rPr>
            </w:pPr>
            <w:r>
              <w:rPr>
                <w:sz w:val="20"/>
                <w:szCs w:val="20"/>
              </w:rPr>
              <w:t>Contaminación</w:t>
            </w:r>
          </w:p>
        </w:tc>
      </w:tr>
      <w:tr w:rsidR="00CE678A" w14:paraId="4D46DEB5" w14:textId="77777777">
        <w:trPr>
          <w:trHeight w:val="225"/>
          <w:jc w:val="center"/>
        </w:trPr>
        <w:tc>
          <w:tcPr>
            <w:tcW w:w="1080" w:type="dxa"/>
            <w:vMerge/>
            <w:tcBorders>
              <w:top w:val="single" w:sz="4" w:space="0" w:color="000000"/>
              <w:bottom w:val="single" w:sz="4" w:space="0" w:color="000000"/>
            </w:tcBorders>
            <w:shd w:val="clear" w:color="auto" w:fill="auto"/>
            <w:vAlign w:val="center"/>
          </w:tcPr>
          <w:p w14:paraId="00000136" w14:textId="77777777" w:rsidR="00CE678A" w:rsidRDefault="00CE678A">
            <w:pPr>
              <w:widowControl w:val="0"/>
              <w:pBdr>
                <w:top w:val="nil"/>
                <w:left w:val="nil"/>
                <w:bottom w:val="nil"/>
                <w:right w:val="nil"/>
                <w:between w:val="nil"/>
              </w:pBdr>
              <w:spacing w:before="0" w:line="276" w:lineRule="auto"/>
              <w:ind w:firstLine="0"/>
              <w:jc w:val="left"/>
              <w:rPr>
                <w:sz w:val="20"/>
                <w:szCs w:val="20"/>
              </w:rPr>
            </w:pPr>
          </w:p>
        </w:tc>
        <w:tc>
          <w:tcPr>
            <w:tcW w:w="1350" w:type="dxa"/>
            <w:vMerge/>
            <w:tcBorders>
              <w:top w:val="single" w:sz="4" w:space="0" w:color="000000"/>
            </w:tcBorders>
            <w:vAlign w:val="center"/>
          </w:tcPr>
          <w:p w14:paraId="00000137" w14:textId="77777777" w:rsidR="00CE678A" w:rsidRDefault="00CE678A">
            <w:pPr>
              <w:widowControl w:val="0"/>
              <w:pBdr>
                <w:top w:val="nil"/>
                <w:left w:val="nil"/>
                <w:bottom w:val="nil"/>
                <w:right w:val="nil"/>
                <w:between w:val="nil"/>
              </w:pBdr>
              <w:spacing w:before="0" w:line="276" w:lineRule="auto"/>
              <w:ind w:firstLine="0"/>
              <w:jc w:val="left"/>
              <w:rPr>
                <w:sz w:val="20"/>
                <w:szCs w:val="20"/>
              </w:rPr>
            </w:pPr>
          </w:p>
        </w:tc>
        <w:tc>
          <w:tcPr>
            <w:tcW w:w="990" w:type="dxa"/>
            <w:vMerge/>
            <w:tcBorders>
              <w:top w:val="single" w:sz="4" w:space="0" w:color="000000"/>
            </w:tcBorders>
            <w:vAlign w:val="center"/>
          </w:tcPr>
          <w:p w14:paraId="00000138" w14:textId="77777777" w:rsidR="00CE678A" w:rsidRDefault="00CE678A">
            <w:pPr>
              <w:widowControl w:val="0"/>
              <w:pBdr>
                <w:top w:val="nil"/>
                <w:left w:val="nil"/>
                <w:bottom w:val="nil"/>
                <w:right w:val="nil"/>
                <w:between w:val="nil"/>
              </w:pBdr>
              <w:spacing w:before="0" w:line="276" w:lineRule="auto"/>
              <w:ind w:firstLine="0"/>
              <w:jc w:val="left"/>
              <w:rPr>
                <w:sz w:val="20"/>
                <w:szCs w:val="20"/>
              </w:rPr>
            </w:pPr>
          </w:p>
        </w:tc>
        <w:tc>
          <w:tcPr>
            <w:tcW w:w="810" w:type="dxa"/>
            <w:vMerge/>
            <w:tcBorders>
              <w:top w:val="single" w:sz="4" w:space="0" w:color="000000"/>
              <w:bottom w:val="single" w:sz="4" w:space="0" w:color="000000"/>
            </w:tcBorders>
            <w:shd w:val="clear" w:color="auto" w:fill="auto"/>
            <w:vAlign w:val="center"/>
          </w:tcPr>
          <w:p w14:paraId="00000139" w14:textId="77777777" w:rsidR="00CE678A" w:rsidRDefault="00CE678A">
            <w:pPr>
              <w:widowControl w:val="0"/>
              <w:pBdr>
                <w:top w:val="nil"/>
                <w:left w:val="nil"/>
                <w:bottom w:val="nil"/>
                <w:right w:val="nil"/>
                <w:between w:val="nil"/>
              </w:pBdr>
              <w:spacing w:before="0" w:line="276" w:lineRule="auto"/>
              <w:ind w:firstLine="0"/>
              <w:jc w:val="left"/>
              <w:rPr>
                <w:sz w:val="20"/>
                <w:szCs w:val="20"/>
              </w:rPr>
            </w:pPr>
          </w:p>
        </w:tc>
        <w:tc>
          <w:tcPr>
            <w:tcW w:w="720" w:type="dxa"/>
            <w:vMerge/>
            <w:tcBorders>
              <w:top w:val="single" w:sz="4" w:space="0" w:color="000000"/>
              <w:bottom w:val="single" w:sz="4" w:space="0" w:color="000000"/>
            </w:tcBorders>
            <w:shd w:val="clear" w:color="auto" w:fill="auto"/>
            <w:vAlign w:val="center"/>
          </w:tcPr>
          <w:p w14:paraId="0000013A" w14:textId="77777777" w:rsidR="00CE678A" w:rsidRDefault="00CE678A">
            <w:pPr>
              <w:widowControl w:val="0"/>
              <w:pBdr>
                <w:top w:val="nil"/>
                <w:left w:val="nil"/>
                <w:bottom w:val="nil"/>
                <w:right w:val="nil"/>
                <w:between w:val="nil"/>
              </w:pBdr>
              <w:spacing w:before="0" w:line="276" w:lineRule="auto"/>
              <w:ind w:firstLine="0"/>
              <w:jc w:val="left"/>
              <w:rPr>
                <w:sz w:val="20"/>
                <w:szCs w:val="20"/>
              </w:rPr>
            </w:pPr>
          </w:p>
        </w:tc>
        <w:tc>
          <w:tcPr>
            <w:tcW w:w="898" w:type="dxa"/>
            <w:tcBorders>
              <w:top w:val="single" w:sz="4" w:space="0" w:color="000000"/>
              <w:bottom w:val="single" w:sz="4" w:space="0" w:color="000000"/>
            </w:tcBorders>
            <w:shd w:val="clear" w:color="auto" w:fill="auto"/>
            <w:vAlign w:val="bottom"/>
          </w:tcPr>
          <w:p w14:paraId="0000013B" w14:textId="77777777" w:rsidR="00CE678A" w:rsidRDefault="00E20534">
            <w:pPr>
              <w:spacing w:before="0"/>
              <w:ind w:firstLine="20"/>
              <w:jc w:val="center"/>
              <w:rPr>
                <w:sz w:val="20"/>
                <w:szCs w:val="20"/>
              </w:rPr>
            </w:pPr>
            <w:r>
              <w:rPr>
                <w:sz w:val="20"/>
                <w:szCs w:val="20"/>
              </w:rPr>
              <w:t>Agua</w:t>
            </w:r>
          </w:p>
        </w:tc>
        <w:tc>
          <w:tcPr>
            <w:tcW w:w="809" w:type="dxa"/>
            <w:tcBorders>
              <w:top w:val="single" w:sz="4" w:space="0" w:color="000000"/>
              <w:bottom w:val="single" w:sz="4" w:space="0" w:color="000000"/>
            </w:tcBorders>
            <w:shd w:val="clear" w:color="auto" w:fill="auto"/>
            <w:vAlign w:val="bottom"/>
          </w:tcPr>
          <w:p w14:paraId="0000013C" w14:textId="77777777" w:rsidR="00CE678A" w:rsidRDefault="00E20534">
            <w:pPr>
              <w:spacing w:before="0"/>
              <w:ind w:firstLine="20"/>
              <w:jc w:val="center"/>
              <w:rPr>
                <w:sz w:val="20"/>
                <w:szCs w:val="20"/>
              </w:rPr>
            </w:pPr>
            <w:r>
              <w:rPr>
                <w:sz w:val="20"/>
                <w:szCs w:val="20"/>
              </w:rPr>
              <w:t>Aire</w:t>
            </w:r>
          </w:p>
        </w:tc>
        <w:tc>
          <w:tcPr>
            <w:tcW w:w="796" w:type="dxa"/>
            <w:tcBorders>
              <w:top w:val="single" w:sz="4" w:space="0" w:color="000000"/>
              <w:bottom w:val="single" w:sz="4" w:space="0" w:color="000000"/>
            </w:tcBorders>
            <w:shd w:val="clear" w:color="auto" w:fill="auto"/>
            <w:vAlign w:val="bottom"/>
          </w:tcPr>
          <w:p w14:paraId="0000013D" w14:textId="77777777" w:rsidR="00CE678A" w:rsidRDefault="00E20534">
            <w:pPr>
              <w:spacing w:before="0"/>
              <w:ind w:firstLine="20"/>
              <w:jc w:val="center"/>
              <w:rPr>
                <w:sz w:val="20"/>
                <w:szCs w:val="20"/>
              </w:rPr>
            </w:pPr>
            <w:r>
              <w:rPr>
                <w:sz w:val="20"/>
                <w:szCs w:val="20"/>
              </w:rPr>
              <w:t>Ruido</w:t>
            </w:r>
          </w:p>
        </w:tc>
        <w:tc>
          <w:tcPr>
            <w:tcW w:w="737" w:type="dxa"/>
            <w:tcBorders>
              <w:top w:val="single" w:sz="4" w:space="0" w:color="000000"/>
              <w:bottom w:val="single" w:sz="4" w:space="0" w:color="000000"/>
            </w:tcBorders>
            <w:shd w:val="clear" w:color="auto" w:fill="auto"/>
            <w:vAlign w:val="bottom"/>
          </w:tcPr>
          <w:p w14:paraId="0000013E" w14:textId="77777777" w:rsidR="00CE678A" w:rsidRDefault="00E20534">
            <w:pPr>
              <w:spacing w:before="0"/>
              <w:ind w:firstLine="20"/>
              <w:jc w:val="center"/>
              <w:rPr>
                <w:sz w:val="20"/>
                <w:szCs w:val="20"/>
              </w:rPr>
            </w:pPr>
            <w:r>
              <w:rPr>
                <w:sz w:val="20"/>
                <w:szCs w:val="20"/>
              </w:rPr>
              <w:t>Tierra</w:t>
            </w:r>
          </w:p>
        </w:tc>
      </w:tr>
      <w:tr w:rsidR="00CE678A" w14:paraId="32DA91F5" w14:textId="77777777">
        <w:trPr>
          <w:trHeight w:val="269"/>
          <w:jc w:val="center"/>
        </w:trPr>
        <w:tc>
          <w:tcPr>
            <w:tcW w:w="1080" w:type="dxa"/>
            <w:tcBorders>
              <w:top w:val="single" w:sz="4" w:space="0" w:color="000000"/>
            </w:tcBorders>
            <w:shd w:val="clear" w:color="auto" w:fill="auto"/>
            <w:vAlign w:val="bottom"/>
          </w:tcPr>
          <w:p w14:paraId="0000013F" w14:textId="77777777" w:rsidR="00CE678A" w:rsidRDefault="00E20534">
            <w:pPr>
              <w:spacing w:before="0"/>
              <w:ind w:firstLine="20"/>
              <w:rPr>
                <w:sz w:val="20"/>
                <w:szCs w:val="20"/>
              </w:rPr>
            </w:pPr>
            <w:r>
              <w:rPr>
                <w:sz w:val="20"/>
                <w:szCs w:val="20"/>
              </w:rPr>
              <w:t>Neutro</w:t>
            </w:r>
          </w:p>
        </w:tc>
        <w:tc>
          <w:tcPr>
            <w:tcW w:w="1350" w:type="dxa"/>
            <w:tcBorders>
              <w:top w:val="single" w:sz="4" w:space="0" w:color="000000"/>
            </w:tcBorders>
            <w:vAlign w:val="bottom"/>
          </w:tcPr>
          <w:p w14:paraId="00000140" w14:textId="77777777" w:rsidR="00CE678A" w:rsidRDefault="00E20534">
            <w:pPr>
              <w:spacing w:before="0"/>
              <w:ind w:firstLine="20"/>
              <w:jc w:val="center"/>
              <w:rPr>
                <w:sz w:val="20"/>
                <w:szCs w:val="20"/>
              </w:rPr>
            </w:pPr>
            <w:r>
              <w:rPr>
                <w:sz w:val="20"/>
                <w:szCs w:val="20"/>
              </w:rPr>
              <w:t>12</w:t>
            </w:r>
          </w:p>
        </w:tc>
        <w:tc>
          <w:tcPr>
            <w:tcW w:w="990" w:type="dxa"/>
            <w:tcBorders>
              <w:top w:val="single" w:sz="4" w:space="0" w:color="000000"/>
            </w:tcBorders>
            <w:vAlign w:val="bottom"/>
          </w:tcPr>
          <w:p w14:paraId="00000141" w14:textId="77777777" w:rsidR="00CE678A" w:rsidRDefault="00E20534">
            <w:pPr>
              <w:spacing w:before="0"/>
              <w:ind w:firstLine="20"/>
              <w:jc w:val="center"/>
              <w:rPr>
                <w:sz w:val="20"/>
                <w:szCs w:val="20"/>
              </w:rPr>
            </w:pPr>
            <w:r>
              <w:rPr>
                <w:sz w:val="20"/>
                <w:szCs w:val="20"/>
              </w:rPr>
              <w:t>12</w:t>
            </w:r>
          </w:p>
        </w:tc>
        <w:tc>
          <w:tcPr>
            <w:tcW w:w="810" w:type="dxa"/>
            <w:tcBorders>
              <w:top w:val="single" w:sz="4" w:space="0" w:color="000000"/>
            </w:tcBorders>
            <w:shd w:val="clear" w:color="auto" w:fill="auto"/>
            <w:vAlign w:val="bottom"/>
          </w:tcPr>
          <w:p w14:paraId="00000142" w14:textId="77777777" w:rsidR="00CE678A" w:rsidRDefault="00E20534">
            <w:pPr>
              <w:spacing w:before="0"/>
              <w:ind w:firstLine="20"/>
              <w:jc w:val="center"/>
              <w:rPr>
                <w:sz w:val="20"/>
                <w:szCs w:val="20"/>
              </w:rPr>
            </w:pPr>
            <w:r>
              <w:rPr>
                <w:sz w:val="20"/>
                <w:szCs w:val="20"/>
              </w:rPr>
              <w:t>5</w:t>
            </w:r>
          </w:p>
        </w:tc>
        <w:tc>
          <w:tcPr>
            <w:tcW w:w="720" w:type="dxa"/>
            <w:tcBorders>
              <w:top w:val="single" w:sz="4" w:space="0" w:color="000000"/>
            </w:tcBorders>
            <w:shd w:val="clear" w:color="auto" w:fill="auto"/>
            <w:vAlign w:val="bottom"/>
          </w:tcPr>
          <w:p w14:paraId="00000143" w14:textId="77777777" w:rsidR="00CE678A" w:rsidRDefault="00E20534">
            <w:pPr>
              <w:spacing w:before="0"/>
              <w:ind w:firstLine="20"/>
              <w:jc w:val="center"/>
              <w:rPr>
                <w:sz w:val="20"/>
                <w:szCs w:val="20"/>
              </w:rPr>
            </w:pPr>
            <w:r>
              <w:rPr>
                <w:sz w:val="20"/>
                <w:szCs w:val="20"/>
              </w:rPr>
              <w:t>4</w:t>
            </w:r>
          </w:p>
        </w:tc>
        <w:tc>
          <w:tcPr>
            <w:tcW w:w="898" w:type="dxa"/>
            <w:tcBorders>
              <w:top w:val="single" w:sz="4" w:space="0" w:color="000000"/>
            </w:tcBorders>
            <w:shd w:val="clear" w:color="auto" w:fill="auto"/>
            <w:vAlign w:val="bottom"/>
          </w:tcPr>
          <w:p w14:paraId="00000144" w14:textId="77777777" w:rsidR="00CE678A" w:rsidRDefault="00E20534">
            <w:pPr>
              <w:spacing w:before="0"/>
              <w:ind w:firstLine="20"/>
              <w:jc w:val="center"/>
              <w:rPr>
                <w:sz w:val="20"/>
                <w:szCs w:val="20"/>
              </w:rPr>
            </w:pPr>
            <w:r>
              <w:rPr>
                <w:sz w:val="20"/>
                <w:szCs w:val="20"/>
              </w:rPr>
              <w:t>9</w:t>
            </w:r>
          </w:p>
        </w:tc>
        <w:tc>
          <w:tcPr>
            <w:tcW w:w="809" w:type="dxa"/>
            <w:tcBorders>
              <w:top w:val="single" w:sz="4" w:space="0" w:color="000000"/>
            </w:tcBorders>
            <w:shd w:val="clear" w:color="auto" w:fill="auto"/>
            <w:vAlign w:val="bottom"/>
          </w:tcPr>
          <w:p w14:paraId="00000145" w14:textId="77777777" w:rsidR="00CE678A" w:rsidRDefault="00E20534">
            <w:pPr>
              <w:spacing w:before="0"/>
              <w:ind w:firstLine="20"/>
              <w:jc w:val="center"/>
              <w:rPr>
                <w:sz w:val="20"/>
                <w:szCs w:val="20"/>
              </w:rPr>
            </w:pPr>
            <w:r>
              <w:rPr>
                <w:sz w:val="20"/>
                <w:szCs w:val="20"/>
              </w:rPr>
              <w:t>11</w:t>
            </w:r>
          </w:p>
        </w:tc>
        <w:tc>
          <w:tcPr>
            <w:tcW w:w="796" w:type="dxa"/>
            <w:tcBorders>
              <w:top w:val="single" w:sz="4" w:space="0" w:color="000000"/>
            </w:tcBorders>
            <w:shd w:val="clear" w:color="auto" w:fill="auto"/>
            <w:vAlign w:val="bottom"/>
          </w:tcPr>
          <w:p w14:paraId="00000146" w14:textId="77777777" w:rsidR="00CE678A" w:rsidRDefault="00E20534">
            <w:pPr>
              <w:spacing w:before="0"/>
              <w:ind w:firstLine="20"/>
              <w:jc w:val="center"/>
              <w:rPr>
                <w:sz w:val="20"/>
                <w:szCs w:val="20"/>
              </w:rPr>
            </w:pPr>
            <w:r>
              <w:rPr>
                <w:sz w:val="20"/>
                <w:szCs w:val="20"/>
              </w:rPr>
              <w:t>6</w:t>
            </w:r>
          </w:p>
        </w:tc>
        <w:tc>
          <w:tcPr>
            <w:tcW w:w="737" w:type="dxa"/>
            <w:tcBorders>
              <w:top w:val="single" w:sz="4" w:space="0" w:color="000000"/>
            </w:tcBorders>
            <w:shd w:val="clear" w:color="auto" w:fill="auto"/>
            <w:vAlign w:val="bottom"/>
          </w:tcPr>
          <w:p w14:paraId="00000147" w14:textId="77777777" w:rsidR="00CE678A" w:rsidRDefault="00E20534">
            <w:pPr>
              <w:spacing w:before="0"/>
              <w:ind w:firstLine="20"/>
              <w:jc w:val="center"/>
              <w:rPr>
                <w:sz w:val="20"/>
                <w:szCs w:val="20"/>
              </w:rPr>
            </w:pPr>
            <w:r>
              <w:rPr>
                <w:sz w:val="20"/>
                <w:szCs w:val="20"/>
              </w:rPr>
              <w:t>6</w:t>
            </w:r>
          </w:p>
        </w:tc>
      </w:tr>
      <w:tr w:rsidR="00CE678A" w14:paraId="061E336F" w14:textId="77777777">
        <w:trPr>
          <w:trHeight w:val="290"/>
          <w:jc w:val="center"/>
        </w:trPr>
        <w:tc>
          <w:tcPr>
            <w:tcW w:w="1080" w:type="dxa"/>
            <w:shd w:val="clear" w:color="auto" w:fill="auto"/>
            <w:vAlign w:val="bottom"/>
          </w:tcPr>
          <w:p w14:paraId="00000148" w14:textId="77777777" w:rsidR="00CE678A" w:rsidRDefault="00E20534">
            <w:pPr>
              <w:spacing w:before="0"/>
              <w:ind w:firstLine="20"/>
              <w:rPr>
                <w:sz w:val="20"/>
                <w:szCs w:val="20"/>
              </w:rPr>
            </w:pPr>
            <w:r>
              <w:rPr>
                <w:sz w:val="20"/>
                <w:szCs w:val="20"/>
              </w:rPr>
              <w:t>Positivo</w:t>
            </w:r>
          </w:p>
        </w:tc>
        <w:tc>
          <w:tcPr>
            <w:tcW w:w="1350" w:type="dxa"/>
            <w:vAlign w:val="bottom"/>
          </w:tcPr>
          <w:p w14:paraId="00000149" w14:textId="77777777" w:rsidR="00CE678A" w:rsidRDefault="00E20534">
            <w:pPr>
              <w:spacing w:before="0"/>
              <w:ind w:firstLine="20"/>
              <w:jc w:val="center"/>
              <w:rPr>
                <w:sz w:val="20"/>
                <w:szCs w:val="20"/>
              </w:rPr>
            </w:pPr>
            <w:r>
              <w:rPr>
                <w:sz w:val="20"/>
                <w:szCs w:val="20"/>
              </w:rPr>
              <w:t>0</w:t>
            </w:r>
          </w:p>
        </w:tc>
        <w:tc>
          <w:tcPr>
            <w:tcW w:w="990" w:type="dxa"/>
            <w:vAlign w:val="bottom"/>
          </w:tcPr>
          <w:p w14:paraId="0000014A" w14:textId="77777777" w:rsidR="00CE678A" w:rsidRDefault="00E20534">
            <w:pPr>
              <w:spacing w:before="0"/>
              <w:ind w:firstLine="20"/>
              <w:jc w:val="center"/>
              <w:rPr>
                <w:sz w:val="20"/>
                <w:szCs w:val="20"/>
              </w:rPr>
            </w:pPr>
            <w:r>
              <w:rPr>
                <w:sz w:val="20"/>
                <w:szCs w:val="20"/>
              </w:rPr>
              <w:t>1</w:t>
            </w:r>
          </w:p>
        </w:tc>
        <w:tc>
          <w:tcPr>
            <w:tcW w:w="810" w:type="dxa"/>
            <w:shd w:val="clear" w:color="auto" w:fill="auto"/>
            <w:vAlign w:val="bottom"/>
          </w:tcPr>
          <w:p w14:paraId="0000014B" w14:textId="77777777" w:rsidR="00CE678A" w:rsidRDefault="00E20534">
            <w:pPr>
              <w:spacing w:before="0"/>
              <w:ind w:firstLine="20"/>
              <w:jc w:val="center"/>
              <w:rPr>
                <w:sz w:val="20"/>
                <w:szCs w:val="20"/>
              </w:rPr>
            </w:pPr>
            <w:r>
              <w:rPr>
                <w:sz w:val="20"/>
                <w:szCs w:val="20"/>
              </w:rPr>
              <w:t>7</w:t>
            </w:r>
          </w:p>
        </w:tc>
        <w:tc>
          <w:tcPr>
            <w:tcW w:w="720" w:type="dxa"/>
            <w:shd w:val="clear" w:color="auto" w:fill="auto"/>
            <w:vAlign w:val="bottom"/>
          </w:tcPr>
          <w:p w14:paraId="0000014C" w14:textId="77777777" w:rsidR="00CE678A" w:rsidRDefault="00E20534">
            <w:pPr>
              <w:spacing w:before="0"/>
              <w:ind w:firstLine="20"/>
              <w:jc w:val="center"/>
              <w:rPr>
                <w:sz w:val="20"/>
                <w:szCs w:val="20"/>
              </w:rPr>
            </w:pPr>
            <w:r>
              <w:rPr>
                <w:sz w:val="20"/>
                <w:szCs w:val="20"/>
              </w:rPr>
              <w:t>8</w:t>
            </w:r>
          </w:p>
        </w:tc>
        <w:tc>
          <w:tcPr>
            <w:tcW w:w="898" w:type="dxa"/>
            <w:shd w:val="clear" w:color="auto" w:fill="auto"/>
            <w:vAlign w:val="bottom"/>
          </w:tcPr>
          <w:p w14:paraId="0000014D" w14:textId="77777777" w:rsidR="00CE678A" w:rsidRDefault="00E20534">
            <w:pPr>
              <w:spacing w:before="0"/>
              <w:ind w:firstLine="20"/>
              <w:jc w:val="center"/>
              <w:rPr>
                <w:sz w:val="20"/>
                <w:szCs w:val="20"/>
              </w:rPr>
            </w:pPr>
            <w:r>
              <w:rPr>
                <w:sz w:val="20"/>
                <w:szCs w:val="20"/>
              </w:rPr>
              <w:t>2</w:t>
            </w:r>
          </w:p>
        </w:tc>
        <w:tc>
          <w:tcPr>
            <w:tcW w:w="809" w:type="dxa"/>
            <w:shd w:val="clear" w:color="auto" w:fill="auto"/>
            <w:vAlign w:val="bottom"/>
          </w:tcPr>
          <w:p w14:paraId="0000014E" w14:textId="77777777" w:rsidR="00CE678A" w:rsidRDefault="00E20534">
            <w:pPr>
              <w:spacing w:before="0"/>
              <w:ind w:firstLine="20"/>
              <w:jc w:val="center"/>
              <w:rPr>
                <w:sz w:val="20"/>
                <w:szCs w:val="20"/>
              </w:rPr>
            </w:pPr>
            <w:r>
              <w:rPr>
                <w:sz w:val="20"/>
                <w:szCs w:val="20"/>
              </w:rPr>
              <w:t>0</w:t>
            </w:r>
          </w:p>
        </w:tc>
        <w:tc>
          <w:tcPr>
            <w:tcW w:w="796" w:type="dxa"/>
            <w:shd w:val="clear" w:color="auto" w:fill="auto"/>
            <w:vAlign w:val="bottom"/>
          </w:tcPr>
          <w:p w14:paraId="0000014F" w14:textId="77777777" w:rsidR="00CE678A" w:rsidRDefault="00E20534">
            <w:pPr>
              <w:spacing w:before="0"/>
              <w:ind w:firstLine="20"/>
              <w:jc w:val="center"/>
              <w:rPr>
                <w:sz w:val="20"/>
                <w:szCs w:val="20"/>
              </w:rPr>
            </w:pPr>
            <w:r>
              <w:rPr>
                <w:sz w:val="20"/>
                <w:szCs w:val="20"/>
              </w:rPr>
              <w:t>3</w:t>
            </w:r>
          </w:p>
        </w:tc>
        <w:tc>
          <w:tcPr>
            <w:tcW w:w="737" w:type="dxa"/>
            <w:shd w:val="clear" w:color="auto" w:fill="auto"/>
            <w:vAlign w:val="bottom"/>
          </w:tcPr>
          <w:p w14:paraId="00000150" w14:textId="77777777" w:rsidR="00CE678A" w:rsidRDefault="00E20534">
            <w:pPr>
              <w:spacing w:before="0"/>
              <w:ind w:firstLine="20"/>
              <w:jc w:val="center"/>
              <w:rPr>
                <w:sz w:val="20"/>
                <w:szCs w:val="20"/>
              </w:rPr>
            </w:pPr>
            <w:r>
              <w:rPr>
                <w:sz w:val="20"/>
                <w:szCs w:val="20"/>
              </w:rPr>
              <w:t>4</w:t>
            </w:r>
          </w:p>
        </w:tc>
      </w:tr>
      <w:tr w:rsidR="00CE678A" w14:paraId="4FA7CB1E" w14:textId="77777777">
        <w:trPr>
          <w:trHeight w:val="290"/>
          <w:jc w:val="center"/>
        </w:trPr>
        <w:tc>
          <w:tcPr>
            <w:tcW w:w="1080" w:type="dxa"/>
            <w:shd w:val="clear" w:color="auto" w:fill="auto"/>
            <w:vAlign w:val="bottom"/>
          </w:tcPr>
          <w:p w14:paraId="00000151" w14:textId="77777777" w:rsidR="00CE678A" w:rsidRDefault="00E20534">
            <w:pPr>
              <w:spacing w:before="0"/>
              <w:ind w:firstLine="20"/>
              <w:rPr>
                <w:sz w:val="20"/>
                <w:szCs w:val="20"/>
              </w:rPr>
            </w:pPr>
            <w:r>
              <w:rPr>
                <w:sz w:val="20"/>
                <w:szCs w:val="20"/>
              </w:rPr>
              <w:t>Negativo</w:t>
            </w:r>
          </w:p>
        </w:tc>
        <w:tc>
          <w:tcPr>
            <w:tcW w:w="1350" w:type="dxa"/>
            <w:vAlign w:val="bottom"/>
          </w:tcPr>
          <w:p w14:paraId="00000152" w14:textId="77777777" w:rsidR="00CE678A" w:rsidRDefault="00E20534">
            <w:pPr>
              <w:spacing w:before="0"/>
              <w:ind w:firstLine="20"/>
              <w:jc w:val="center"/>
              <w:rPr>
                <w:sz w:val="20"/>
                <w:szCs w:val="20"/>
              </w:rPr>
            </w:pPr>
            <w:r>
              <w:rPr>
                <w:sz w:val="20"/>
                <w:szCs w:val="20"/>
              </w:rPr>
              <w:t>1</w:t>
            </w:r>
          </w:p>
        </w:tc>
        <w:tc>
          <w:tcPr>
            <w:tcW w:w="990" w:type="dxa"/>
            <w:vAlign w:val="bottom"/>
          </w:tcPr>
          <w:p w14:paraId="00000153" w14:textId="77777777" w:rsidR="00CE678A" w:rsidRDefault="00E20534">
            <w:pPr>
              <w:spacing w:before="0"/>
              <w:ind w:firstLine="20"/>
              <w:jc w:val="center"/>
              <w:rPr>
                <w:sz w:val="20"/>
                <w:szCs w:val="20"/>
              </w:rPr>
            </w:pPr>
            <w:r>
              <w:rPr>
                <w:sz w:val="20"/>
                <w:szCs w:val="20"/>
              </w:rPr>
              <w:t>0</w:t>
            </w:r>
          </w:p>
        </w:tc>
        <w:tc>
          <w:tcPr>
            <w:tcW w:w="810" w:type="dxa"/>
            <w:shd w:val="clear" w:color="auto" w:fill="auto"/>
            <w:vAlign w:val="bottom"/>
          </w:tcPr>
          <w:p w14:paraId="00000154" w14:textId="77777777" w:rsidR="00CE678A" w:rsidRDefault="00E20534">
            <w:pPr>
              <w:spacing w:before="0"/>
              <w:ind w:firstLine="20"/>
              <w:jc w:val="center"/>
              <w:rPr>
                <w:sz w:val="20"/>
                <w:szCs w:val="20"/>
              </w:rPr>
            </w:pPr>
            <w:r>
              <w:rPr>
                <w:sz w:val="20"/>
                <w:szCs w:val="20"/>
              </w:rPr>
              <w:t>1</w:t>
            </w:r>
          </w:p>
        </w:tc>
        <w:tc>
          <w:tcPr>
            <w:tcW w:w="720" w:type="dxa"/>
            <w:shd w:val="clear" w:color="auto" w:fill="auto"/>
            <w:vAlign w:val="bottom"/>
          </w:tcPr>
          <w:p w14:paraId="00000155" w14:textId="77777777" w:rsidR="00CE678A" w:rsidRDefault="00E20534">
            <w:pPr>
              <w:spacing w:before="0"/>
              <w:ind w:firstLine="20"/>
              <w:jc w:val="center"/>
              <w:rPr>
                <w:sz w:val="20"/>
                <w:szCs w:val="20"/>
              </w:rPr>
            </w:pPr>
            <w:r>
              <w:rPr>
                <w:sz w:val="20"/>
                <w:szCs w:val="20"/>
              </w:rPr>
              <w:t>1</w:t>
            </w:r>
          </w:p>
        </w:tc>
        <w:tc>
          <w:tcPr>
            <w:tcW w:w="898" w:type="dxa"/>
            <w:shd w:val="clear" w:color="auto" w:fill="auto"/>
            <w:vAlign w:val="bottom"/>
          </w:tcPr>
          <w:p w14:paraId="00000156" w14:textId="77777777" w:rsidR="00CE678A" w:rsidRDefault="00E20534">
            <w:pPr>
              <w:spacing w:before="0"/>
              <w:ind w:firstLine="20"/>
              <w:jc w:val="center"/>
              <w:rPr>
                <w:sz w:val="20"/>
                <w:szCs w:val="20"/>
              </w:rPr>
            </w:pPr>
            <w:r>
              <w:rPr>
                <w:sz w:val="20"/>
                <w:szCs w:val="20"/>
              </w:rPr>
              <w:t>1</w:t>
            </w:r>
          </w:p>
        </w:tc>
        <w:tc>
          <w:tcPr>
            <w:tcW w:w="809" w:type="dxa"/>
            <w:shd w:val="clear" w:color="auto" w:fill="auto"/>
            <w:vAlign w:val="bottom"/>
          </w:tcPr>
          <w:p w14:paraId="00000157" w14:textId="77777777" w:rsidR="00CE678A" w:rsidRDefault="00E20534">
            <w:pPr>
              <w:spacing w:before="0"/>
              <w:ind w:firstLine="20"/>
              <w:jc w:val="center"/>
              <w:rPr>
                <w:sz w:val="20"/>
                <w:szCs w:val="20"/>
              </w:rPr>
            </w:pPr>
            <w:r>
              <w:rPr>
                <w:sz w:val="20"/>
                <w:szCs w:val="20"/>
              </w:rPr>
              <w:t>2</w:t>
            </w:r>
          </w:p>
        </w:tc>
        <w:tc>
          <w:tcPr>
            <w:tcW w:w="796" w:type="dxa"/>
            <w:shd w:val="clear" w:color="auto" w:fill="auto"/>
            <w:vAlign w:val="bottom"/>
          </w:tcPr>
          <w:p w14:paraId="00000158" w14:textId="77777777" w:rsidR="00CE678A" w:rsidRDefault="00E20534">
            <w:pPr>
              <w:spacing w:before="0"/>
              <w:ind w:firstLine="20"/>
              <w:jc w:val="center"/>
              <w:rPr>
                <w:sz w:val="20"/>
                <w:szCs w:val="20"/>
              </w:rPr>
            </w:pPr>
            <w:r>
              <w:rPr>
                <w:sz w:val="20"/>
                <w:szCs w:val="20"/>
              </w:rPr>
              <w:t>4</w:t>
            </w:r>
          </w:p>
        </w:tc>
        <w:tc>
          <w:tcPr>
            <w:tcW w:w="737" w:type="dxa"/>
            <w:shd w:val="clear" w:color="auto" w:fill="auto"/>
            <w:vAlign w:val="bottom"/>
          </w:tcPr>
          <w:p w14:paraId="00000159" w14:textId="77777777" w:rsidR="00CE678A" w:rsidRDefault="00E20534">
            <w:pPr>
              <w:spacing w:before="0"/>
              <w:ind w:firstLine="20"/>
              <w:jc w:val="center"/>
              <w:rPr>
                <w:sz w:val="20"/>
                <w:szCs w:val="20"/>
              </w:rPr>
            </w:pPr>
            <w:r>
              <w:rPr>
                <w:sz w:val="20"/>
                <w:szCs w:val="20"/>
              </w:rPr>
              <w:t>3</w:t>
            </w:r>
          </w:p>
        </w:tc>
      </w:tr>
    </w:tbl>
    <w:p w14:paraId="0000015A" w14:textId="77777777" w:rsidR="00CE678A" w:rsidRDefault="00E20534">
      <w:pPr>
        <w:pBdr>
          <w:top w:val="nil"/>
          <w:left w:val="nil"/>
          <w:bottom w:val="nil"/>
          <w:right w:val="nil"/>
          <w:between w:val="nil"/>
        </w:pBdr>
        <w:spacing w:before="0"/>
        <w:ind w:firstLine="0"/>
        <w:rPr>
          <w:color w:val="000000"/>
          <w:sz w:val="16"/>
          <w:szCs w:val="16"/>
        </w:rPr>
      </w:pPr>
      <w:r>
        <w:rPr>
          <w:color w:val="000000"/>
          <w:sz w:val="18"/>
          <w:szCs w:val="18"/>
        </w:rPr>
        <w:t xml:space="preserve"> </w:t>
      </w:r>
      <w:r>
        <w:rPr>
          <w:color w:val="000000"/>
          <w:sz w:val="18"/>
          <w:szCs w:val="18"/>
        </w:rPr>
        <w:tab/>
        <w:t xml:space="preserve"> Fuente: entrevistas</w:t>
      </w:r>
      <w:r>
        <w:rPr>
          <w:color w:val="000000"/>
          <w:sz w:val="16"/>
          <w:szCs w:val="16"/>
        </w:rPr>
        <w:t xml:space="preserve"> de autores. N =13</w:t>
      </w:r>
    </w:p>
    <w:p w14:paraId="0000015B" w14:textId="77777777" w:rsidR="00CE678A" w:rsidRDefault="00CE678A">
      <w:pPr>
        <w:spacing w:before="0"/>
        <w:ind w:firstLine="450"/>
        <w:rPr>
          <w:i/>
          <w:u w:val="single"/>
        </w:rPr>
      </w:pPr>
    </w:p>
    <w:p w14:paraId="0000015C" w14:textId="352A2AC7" w:rsidR="00CE678A" w:rsidRDefault="00E20534">
      <w:pPr>
        <w:ind w:firstLine="450"/>
      </w:pPr>
      <w:r>
        <w:rPr>
          <w:i/>
        </w:rPr>
        <w:t>Contaminación de agua, aire, ruido, y tierra</w:t>
      </w:r>
      <w:r>
        <w:t xml:space="preserve">: Existe también la percepción entre la mayoría de los entrevistados de que el impacto del turismo en la contaminación en aguas y aire han sido neutros. Con respecto al agua, no existen desechos sustanciales o sobreuso de aguas subterráneas, derivados de las operaciones hoteleras. Sin embargo, las playas aledañas tienen un problema de contaminación producido por basura proveniente del río Yaque del Norte, que </w:t>
      </w:r>
      <w:r>
        <w:lastRenderedPageBreak/>
        <w:t>nace en la Vega y termina en Monte Cristi. En temporadas de lluvia, la contaminación es altamente visible en la parte del mar donde desemboca el río. Esto además afecta otras zonas costeras cercanas con potencial turístico, que capturan plástico y otros desechos provenientes del río. Por ejemplo, al referirse al problema en cuestión, una operadora de un negocio local de guía turística comentó: “</w:t>
      </w:r>
      <w:r>
        <w:rPr>
          <w:i/>
        </w:rPr>
        <w:t>bueno, el río Yaque del Norte es una letrina andante; eso viene lleno de plástico. Cuando el río viene con mucha agua llena todo de plástico, y eso es insoportable</w:t>
      </w:r>
      <w:r>
        <w:t xml:space="preserve">” </w:t>
      </w:r>
      <w:r w:rsidR="0060001E">
        <w:t>[</w:t>
      </w:r>
      <w:r>
        <w:t>Soraya Santana</w:t>
      </w:r>
      <w:r w:rsidR="0060001E">
        <w:t>-guía turístico</w:t>
      </w:r>
      <w:r>
        <w:t xml:space="preserve">, </w:t>
      </w:r>
      <w:r w:rsidR="0060001E">
        <w:t>c</w:t>
      </w:r>
      <w:r>
        <w:t>omunicación personal, enero 2020</w:t>
      </w:r>
      <w:r w:rsidR="0060001E">
        <w:t>]</w:t>
      </w:r>
      <w:r>
        <w:t xml:space="preserve">. </w:t>
      </w:r>
    </w:p>
    <w:p w14:paraId="0000015D" w14:textId="4E1C4471" w:rsidR="00CE678A" w:rsidRDefault="00E20534">
      <w:pPr>
        <w:ind w:firstLine="450"/>
      </w:pPr>
      <w:r>
        <w:t xml:space="preserve">Respecto al ruido, sí hay una percepción de contaminación derivada de la visita de turistas a los negocios de recreación nocturna en la zona. Sin embargo, algunos sugieren que son los </w:t>
      </w:r>
      <w:r w:rsidR="00FE3768">
        <w:t xml:space="preserve">turistas domésticos y </w:t>
      </w:r>
      <w:r>
        <w:t>locales, y no los turistas</w:t>
      </w:r>
      <w:r w:rsidR="00FE3768">
        <w:t xml:space="preserve"> extranjeros</w:t>
      </w:r>
      <w:r>
        <w:t xml:space="preserve">, quienes generan el ruido. De acuerdo con el encargado </w:t>
      </w:r>
      <w:r w:rsidR="00783960">
        <w:t>provincia</w:t>
      </w:r>
      <w:r>
        <w:t xml:space="preserve">l de medio ambiente, existe un programa que busca controlar la generación de ruido en ciertas áreas protegidas, para minimizar los impactos en la vida silvestre. </w:t>
      </w:r>
      <w:r w:rsidR="00FE3768">
        <w:t>No obstante</w:t>
      </w:r>
      <w:r>
        <w:t xml:space="preserve">, los recursos para enforzar esta medida correcta y constantemente son limitados. Con respecto a la contaminación de la tierra, varios entrevistados perciben que en temporada alta de turismo suele incrementar la cantidad de basura en las calles y </w:t>
      </w:r>
      <w:r w:rsidR="003504C1">
        <w:t>área</w:t>
      </w:r>
      <w:r>
        <w:t>s</w:t>
      </w:r>
      <w:r w:rsidR="003504C1">
        <w:t xml:space="preserve"> protegidas</w:t>
      </w:r>
      <w:r>
        <w:t xml:space="preserve">. </w:t>
      </w:r>
      <w:sdt>
        <w:sdtPr>
          <w:tag w:val="goog_rdk_0"/>
          <w:id w:val="-430979238"/>
        </w:sdtPr>
        <w:sdtContent/>
      </w:sdt>
      <w:r w:rsidR="00FE3768">
        <w:t>En ese sentido</w:t>
      </w:r>
      <w:r>
        <w:t>, un convenio entre la oficina de medio ambiente y lo</w:t>
      </w:r>
      <w:sdt>
        <w:sdtPr>
          <w:tag w:val="goog_rdk_1"/>
          <w:id w:val="1686170259"/>
        </w:sdtPr>
        <w:sdtContent/>
      </w:sdt>
      <w:r>
        <w:t xml:space="preserve">s guías turísticos, mediante el cual estos últimos recogen y disponen correctamente de los desechos producidos por los turistas en las excursiones, ha reducido sustancialmente la contaminación de basura en áreas protegidas. </w:t>
      </w:r>
    </w:p>
    <w:p w14:paraId="0000015E" w14:textId="0C37225A" w:rsidR="00CE678A" w:rsidRDefault="00DE34A7">
      <w:pPr>
        <w:ind w:firstLine="450"/>
      </w:pPr>
      <w:r>
        <w:rPr>
          <w:i/>
        </w:rPr>
        <w:t>Percepción sobre niveles de</w:t>
      </w:r>
      <w:r w:rsidR="00E20534">
        <w:rPr>
          <w:i/>
        </w:rPr>
        <w:t xml:space="preserve"> conocimiento</w:t>
      </w:r>
      <w:r>
        <w:rPr>
          <w:i/>
        </w:rPr>
        <w:t xml:space="preserve"> sobre</w:t>
      </w:r>
      <w:r w:rsidR="00E20534">
        <w:rPr>
          <w:i/>
        </w:rPr>
        <w:t xml:space="preserve"> conservación, biodiversidad, y/o ecoturismo</w:t>
      </w:r>
      <w:r w:rsidR="00E20534">
        <w:t xml:space="preserve">: La tabla 3.4 resume la percepción del nivel de conocimiento sobre conservación, biodiversidad, y/o ecoturismo, de los entrevistados. Los entrevistados incluyen residentes locales y empleados del hotel, quienes dicen tiene conocimientos medio de ecoturismo y biodiversidad, y medio-alto en temas de conservación. El nivel general de conocimiento de estos temas en la población de Monte Cristi pudiera estar muy relacionado a las capacitaciones ofertadas por múltiples organizaciones en las escuelas, empresas turísticas, pescadores, y otros grupos poblacionales. Por ejemplo, varios esfuerzos de capacitación incluyen: i) la oficina de medio ambiente realiza charlas constantes en las escuelas sobre el cuidado y conservación de recursos naturales, y otros temas de medio ambiente; ii) a través del proyecto se BCT se capacita un promedio anual de 2,400 estudiantes todos los años; iii) a través de AgroFrontera se proveen capacitaciones a micro o pequeños negocios sobre emprendimientos sostenibles.  </w:t>
      </w:r>
    </w:p>
    <w:p w14:paraId="00000160" w14:textId="2DB7E43E" w:rsidR="00CE678A" w:rsidRPr="0060001E" w:rsidRDefault="00E20534" w:rsidP="0060001E">
      <w:pPr>
        <w:pBdr>
          <w:top w:val="nil"/>
          <w:left w:val="nil"/>
          <w:bottom w:val="nil"/>
          <w:right w:val="nil"/>
          <w:between w:val="nil"/>
        </w:pBdr>
        <w:spacing w:before="200"/>
        <w:ind w:left="1530" w:firstLine="54"/>
        <w:rPr>
          <w:i/>
          <w:color w:val="262626"/>
          <w:sz w:val="22"/>
          <w:szCs w:val="22"/>
        </w:rPr>
      </w:pPr>
      <w:r>
        <w:rPr>
          <w:i/>
          <w:color w:val="262626"/>
          <w:sz w:val="22"/>
          <w:szCs w:val="22"/>
        </w:rPr>
        <w:t>Ahora los cuidamos más…en [la fauna y flora] hemos ganado mucho. Cada pescador está entrenado en el manejo de los recursos naturales…antes tu podías encontrar por el parque mucha basura. Ahora los tours-operadores o pescadores que hacen los tours se llevan su basura de regreso… [la vegetación] ha mejorado mucho. La migración, sobre todo de aves, ha mejorado mucho (Robinson Jiménez, Fundador de Galleon Divers y Miembro de AgroFrontera, comunicación personal, enero 2020).</w:t>
      </w:r>
    </w:p>
    <w:p w14:paraId="00000161" w14:textId="77777777" w:rsidR="00CE678A" w:rsidRDefault="00E20534">
      <w:pPr>
        <w:ind w:firstLine="450"/>
      </w:pPr>
      <w:r>
        <w:t>A la participación de estas organizaciones se le suma el hecho de que los dueños de los 2 importantes negocios de guía turística del área sean miembros y/o dirigentes en varias organizaciones que trabajan en protección del medio</w:t>
      </w:r>
      <w:sdt>
        <w:sdtPr>
          <w:tag w:val="goog_rdk_2"/>
          <w:id w:val="602000489"/>
        </w:sdtPr>
        <w:sdtContent>
          <w:r>
            <w:t xml:space="preserve"> </w:t>
          </w:r>
        </w:sdtContent>
      </w:sdt>
      <w:r>
        <w:t xml:space="preserve">ambiente. Estos son percibidos como actores legítimos e importantes en las actividades de conservación, y en la toma de decisión sobre la utilización de recursos. Esto contrasta con la percepción que tienen algunos </w:t>
      </w:r>
      <w:r>
        <w:lastRenderedPageBreak/>
        <w:t xml:space="preserve">entrevistados sobre el rol negativo de los pescadores en la protección de los recursos ecológicos, quienes en muchos casos hacen trabajos de guía turística. </w:t>
      </w:r>
    </w:p>
    <w:p w14:paraId="00000162" w14:textId="77777777" w:rsidR="00CE678A" w:rsidRDefault="00CE678A">
      <w:pPr>
        <w:ind w:firstLine="450"/>
      </w:pPr>
    </w:p>
    <w:p w14:paraId="00000163" w14:textId="3F25432A" w:rsidR="00CE678A" w:rsidRDefault="008B3D14" w:rsidP="00276F62">
      <w:pPr>
        <w:pStyle w:val="Tablas"/>
        <w:spacing w:before="0" w:line="276" w:lineRule="auto"/>
      </w:pPr>
      <w:bookmarkStart w:id="25" w:name="_Toc40807560"/>
      <w:r>
        <w:t>Tabla 3.</w:t>
      </w:r>
      <w:r w:rsidR="0073035F">
        <w:fldChar w:fldCharType="begin"/>
      </w:r>
      <w:r w:rsidR="0073035F">
        <w:instrText xml:space="preserve"> SEQ Tabla_3. \* ARABIC </w:instrText>
      </w:r>
      <w:r w:rsidR="0073035F">
        <w:fldChar w:fldCharType="separate"/>
      </w:r>
      <w:r w:rsidR="00E32E40">
        <w:rPr>
          <w:noProof/>
        </w:rPr>
        <w:t>6</w:t>
      </w:r>
      <w:r w:rsidR="0073035F">
        <w:rPr>
          <w:noProof/>
        </w:rPr>
        <w:fldChar w:fldCharType="end"/>
      </w:r>
      <w:r>
        <w:t xml:space="preserve"> </w:t>
      </w:r>
      <w:r w:rsidR="00E20534">
        <w:t>Niveles de conocimiento de conservación, biodiversidad, y/o ecoturismo</w:t>
      </w:r>
      <w:bookmarkEnd w:id="25"/>
    </w:p>
    <w:p w14:paraId="00A4EBE7" w14:textId="13A1BEE6" w:rsidR="001536EE" w:rsidRDefault="00E20534" w:rsidP="00276F62">
      <w:pPr>
        <w:pStyle w:val="Tablas"/>
        <w:spacing w:before="0" w:line="276" w:lineRule="auto"/>
      </w:pPr>
      <w:r>
        <w:t>(Escala:  0=ninguno 1=bajo 2=medio 3=alto 4=muy alto).</w:t>
      </w:r>
    </w:p>
    <w:tbl>
      <w:tblPr>
        <w:tblStyle w:val="ac"/>
        <w:tblW w:w="5310" w:type="dxa"/>
        <w:jc w:val="center"/>
        <w:tblLayout w:type="fixed"/>
        <w:tblLook w:val="04A0" w:firstRow="1" w:lastRow="0" w:firstColumn="1" w:lastColumn="0" w:noHBand="0" w:noVBand="1"/>
      </w:tblPr>
      <w:tblGrid>
        <w:gridCol w:w="1240"/>
        <w:gridCol w:w="1280"/>
        <w:gridCol w:w="1350"/>
        <w:gridCol w:w="1440"/>
      </w:tblGrid>
      <w:tr w:rsidR="00CE678A" w14:paraId="19CB7B49" w14:textId="77777777" w:rsidTr="001536EE">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1240" w:type="dxa"/>
            <w:tcBorders>
              <w:top w:val="single" w:sz="4" w:space="0" w:color="auto"/>
            </w:tcBorders>
          </w:tcPr>
          <w:p w14:paraId="00000165" w14:textId="77777777" w:rsidR="00CE678A" w:rsidRDefault="00CE678A">
            <w:pPr>
              <w:spacing w:before="0"/>
              <w:ind w:firstLine="0"/>
              <w:jc w:val="left"/>
              <w:rPr>
                <w:sz w:val="20"/>
                <w:szCs w:val="20"/>
              </w:rPr>
            </w:pPr>
          </w:p>
        </w:tc>
        <w:tc>
          <w:tcPr>
            <w:tcW w:w="1280" w:type="dxa"/>
            <w:tcBorders>
              <w:top w:val="single" w:sz="4" w:space="0" w:color="auto"/>
            </w:tcBorders>
          </w:tcPr>
          <w:p w14:paraId="00000166" w14:textId="77777777" w:rsidR="00CE678A" w:rsidRDefault="00E20534">
            <w:pPr>
              <w:spacing w:before="0"/>
              <w:ind w:firstLine="0"/>
              <w:jc w:val="center"/>
              <w:cnfStyle w:val="100000000000" w:firstRow="1" w:lastRow="0" w:firstColumn="0" w:lastColumn="0" w:oddVBand="0" w:evenVBand="0" w:oddHBand="0" w:evenHBand="0" w:firstRowFirstColumn="0" w:firstRowLastColumn="0" w:lastRowFirstColumn="0" w:lastRowLastColumn="0"/>
              <w:rPr>
                <w:b/>
                <w:color w:val="000000"/>
                <w:sz w:val="20"/>
                <w:szCs w:val="20"/>
              </w:rPr>
            </w:pPr>
            <w:r>
              <w:rPr>
                <w:rFonts w:ascii="Times New Roman" w:eastAsia="Times New Roman" w:hAnsi="Times New Roman" w:cs="Times New Roman"/>
                <w:b/>
                <w:color w:val="000000"/>
                <w:sz w:val="20"/>
                <w:szCs w:val="20"/>
              </w:rPr>
              <w:t>Ecoturismo</w:t>
            </w:r>
          </w:p>
        </w:tc>
        <w:tc>
          <w:tcPr>
            <w:tcW w:w="1350" w:type="dxa"/>
            <w:tcBorders>
              <w:top w:val="single" w:sz="4" w:space="0" w:color="auto"/>
            </w:tcBorders>
          </w:tcPr>
          <w:p w14:paraId="00000167" w14:textId="77777777" w:rsidR="00CE678A" w:rsidRDefault="00E20534">
            <w:pPr>
              <w:spacing w:before="0"/>
              <w:ind w:firstLine="0"/>
              <w:jc w:val="center"/>
              <w:cnfStyle w:val="100000000000" w:firstRow="1" w:lastRow="0" w:firstColumn="0" w:lastColumn="0" w:oddVBand="0" w:evenVBand="0" w:oddHBand="0" w:evenHBand="0" w:firstRowFirstColumn="0" w:firstRowLastColumn="0" w:lastRowFirstColumn="0" w:lastRowLastColumn="0"/>
              <w:rPr>
                <w:b/>
                <w:color w:val="000000"/>
                <w:sz w:val="20"/>
                <w:szCs w:val="20"/>
              </w:rPr>
            </w:pPr>
            <w:r>
              <w:rPr>
                <w:rFonts w:ascii="Times New Roman" w:eastAsia="Times New Roman" w:hAnsi="Times New Roman" w:cs="Times New Roman"/>
                <w:b/>
                <w:color w:val="000000"/>
                <w:sz w:val="20"/>
                <w:szCs w:val="20"/>
              </w:rPr>
              <w:t>Biodiversidad</w:t>
            </w:r>
          </w:p>
        </w:tc>
        <w:tc>
          <w:tcPr>
            <w:tcW w:w="1440" w:type="dxa"/>
            <w:tcBorders>
              <w:top w:val="single" w:sz="4" w:space="0" w:color="auto"/>
            </w:tcBorders>
          </w:tcPr>
          <w:p w14:paraId="00000168" w14:textId="77777777" w:rsidR="00CE678A" w:rsidRDefault="00E20534">
            <w:pPr>
              <w:spacing w:before="0"/>
              <w:ind w:firstLine="0"/>
              <w:jc w:val="center"/>
              <w:cnfStyle w:val="100000000000" w:firstRow="1" w:lastRow="0" w:firstColumn="0" w:lastColumn="0" w:oddVBand="0" w:evenVBand="0" w:oddHBand="0" w:evenHBand="0" w:firstRowFirstColumn="0" w:firstRowLastColumn="0" w:lastRowFirstColumn="0" w:lastRowLastColumn="0"/>
              <w:rPr>
                <w:b/>
                <w:color w:val="000000"/>
                <w:sz w:val="20"/>
                <w:szCs w:val="20"/>
              </w:rPr>
            </w:pPr>
            <w:r>
              <w:rPr>
                <w:rFonts w:ascii="Times New Roman" w:eastAsia="Times New Roman" w:hAnsi="Times New Roman" w:cs="Times New Roman"/>
                <w:b/>
                <w:color w:val="000000"/>
                <w:sz w:val="20"/>
                <w:szCs w:val="20"/>
              </w:rPr>
              <w:t>Conservación</w:t>
            </w:r>
          </w:p>
        </w:tc>
      </w:tr>
      <w:tr w:rsidR="00CE678A" w14:paraId="2E45631B" w14:textId="77777777" w:rsidTr="00CE678A">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1240" w:type="dxa"/>
          </w:tcPr>
          <w:p w14:paraId="00000169" w14:textId="77777777" w:rsidR="00CE678A" w:rsidRDefault="00E20534">
            <w:pPr>
              <w:spacing w:before="0"/>
              <w:ind w:firstLine="0"/>
              <w:jc w:val="left"/>
              <w:rPr>
                <w:color w:val="000000"/>
                <w:sz w:val="20"/>
                <w:szCs w:val="20"/>
              </w:rPr>
            </w:pPr>
            <w:r>
              <w:rPr>
                <w:rFonts w:ascii="Times New Roman" w:eastAsia="Times New Roman" w:hAnsi="Times New Roman" w:cs="Times New Roman"/>
                <w:color w:val="000000"/>
                <w:sz w:val="20"/>
                <w:szCs w:val="20"/>
              </w:rPr>
              <w:t>Mínimo</w:t>
            </w:r>
          </w:p>
        </w:tc>
        <w:tc>
          <w:tcPr>
            <w:tcW w:w="1280" w:type="dxa"/>
          </w:tcPr>
          <w:p w14:paraId="0000016A" w14:textId="77777777" w:rsidR="00CE678A" w:rsidRDefault="00E20534">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2.0</w:t>
            </w:r>
          </w:p>
        </w:tc>
        <w:tc>
          <w:tcPr>
            <w:tcW w:w="1350" w:type="dxa"/>
          </w:tcPr>
          <w:p w14:paraId="0000016B" w14:textId="77777777" w:rsidR="00CE678A" w:rsidRDefault="00E20534">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w:t>
            </w:r>
          </w:p>
        </w:tc>
        <w:tc>
          <w:tcPr>
            <w:tcW w:w="1440" w:type="dxa"/>
          </w:tcPr>
          <w:p w14:paraId="0000016C" w14:textId="77777777" w:rsidR="00CE678A" w:rsidRDefault="00E20534">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2.0</w:t>
            </w:r>
          </w:p>
        </w:tc>
      </w:tr>
      <w:tr w:rsidR="00CE678A" w14:paraId="36F7D681" w14:textId="77777777" w:rsidTr="00CE678A">
        <w:trPr>
          <w:trHeight w:val="153"/>
          <w:jc w:val="center"/>
        </w:trPr>
        <w:tc>
          <w:tcPr>
            <w:cnfStyle w:val="001000000000" w:firstRow="0" w:lastRow="0" w:firstColumn="1" w:lastColumn="0" w:oddVBand="0" w:evenVBand="0" w:oddHBand="0" w:evenHBand="0" w:firstRowFirstColumn="0" w:firstRowLastColumn="0" w:lastRowFirstColumn="0" w:lastRowLastColumn="0"/>
            <w:tcW w:w="1240" w:type="dxa"/>
          </w:tcPr>
          <w:p w14:paraId="0000016D" w14:textId="77777777" w:rsidR="00CE678A" w:rsidRDefault="00E20534">
            <w:pPr>
              <w:spacing w:before="0"/>
              <w:ind w:firstLine="0"/>
              <w:jc w:val="left"/>
              <w:rPr>
                <w:b/>
                <w:color w:val="000000"/>
                <w:sz w:val="20"/>
                <w:szCs w:val="20"/>
              </w:rPr>
            </w:pPr>
            <w:r>
              <w:rPr>
                <w:rFonts w:ascii="Times New Roman" w:eastAsia="Times New Roman" w:hAnsi="Times New Roman" w:cs="Times New Roman"/>
                <w:b/>
                <w:color w:val="000000"/>
                <w:sz w:val="20"/>
                <w:szCs w:val="20"/>
              </w:rPr>
              <w:t>promedio</w:t>
            </w:r>
          </w:p>
        </w:tc>
        <w:tc>
          <w:tcPr>
            <w:tcW w:w="1280" w:type="dxa"/>
          </w:tcPr>
          <w:p w14:paraId="0000016E" w14:textId="77777777" w:rsidR="00CE678A" w:rsidRDefault="00E20534">
            <w:pPr>
              <w:spacing w:before="0"/>
              <w:ind w:firstLine="0"/>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Pr>
                <w:b/>
                <w:color w:val="000000"/>
                <w:sz w:val="20"/>
                <w:szCs w:val="20"/>
              </w:rPr>
              <w:t>2.3</w:t>
            </w:r>
          </w:p>
        </w:tc>
        <w:tc>
          <w:tcPr>
            <w:tcW w:w="1350" w:type="dxa"/>
          </w:tcPr>
          <w:p w14:paraId="0000016F" w14:textId="77777777" w:rsidR="00CE678A" w:rsidRDefault="00E20534">
            <w:pPr>
              <w:spacing w:before="0"/>
              <w:ind w:firstLine="0"/>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Pr>
                <w:b/>
                <w:color w:val="000000"/>
                <w:sz w:val="20"/>
                <w:szCs w:val="20"/>
              </w:rPr>
              <w:t>1.9</w:t>
            </w:r>
          </w:p>
        </w:tc>
        <w:tc>
          <w:tcPr>
            <w:tcW w:w="1440" w:type="dxa"/>
          </w:tcPr>
          <w:p w14:paraId="00000170" w14:textId="77777777" w:rsidR="00CE678A" w:rsidRDefault="00E20534">
            <w:pPr>
              <w:spacing w:before="0"/>
              <w:ind w:firstLine="0"/>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Pr>
                <w:b/>
                <w:color w:val="000000"/>
                <w:sz w:val="20"/>
                <w:szCs w:val="20"/>
              </w:rPr>
              <w:t>2.6</w:t>
            </w:r>
          </w:p>
        </w:tc>
      </w:tr>
      <w:tr w:rsidR="00CE678A" w14:paraId="5CECE894" w14:textId="77777777" w:rsidTr="00CE678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40" w:type="dxa"/>
            <w:tcBorders>
              <w:bottom w:val="single" w:sz="4" w:space="0" w:color="000000"/>
            </w:tcBorders>
          </w:tcPr>
          <w:p w14:paraId="00000171" w14:textId="77777777" w:rsidR="00CE678A" w:rsidRDefault="00E20534">
            <w:pPr>
              <w:spacing w:before="0"/>
              <w:ind w:firstLine="0"/>
              <w:jc w:val="left"/>
              <w:rPr>
                <w:color w:val="000000"/>
                <w:sz w:val="20"/>
                <w:szCs w:val="20"/>
              </w:rPr>
            </w:pPr>
            <w:r>
              <w:rPr>
                <w:rFonts w:ascii="Times New Roman" w:eastAsia="Times New Roman" w:hAnsi="Times New Roman" w:cs="Times New Roman"/>
                <w:color w:val="000000"/>
                <w:sz w:val="20"/>
                <w:szCs w:val="20"/>
              </w:rPr>
              <w:t>Máximo</w:t>
            </w:r>
          </w:p>
        </w:tc>
        <w:tc>
          <w:tcPr>
            <w:tcW w:w="1280" w:type="dxa"/>
            <w:tcBorders>
              <w:bottom w:val="single" w:sz="4" w:space="0" w:color="000000"/>
            </w:tcBorders>
          </w:tcPr>
          <w:p w14:paraId="00000172" w14:textId="77777777" w:rsidR="00CE678A" w:rsidRDefault="00E20534">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w:t>
            </w:r>
          </w:p>
        </w:tc>
        <w:tc>
          <w:tcPr>
            <w:tcW w:w="1350" w:type="dxa"/>
            <w:tcBorders>
              <w:bottom w:val="single" w:sz="4" w:space="0" w:color="000000"/>
            </w:tcBorders>
          </w:tcPr>
          <w:p w14:paraId="00000173" w14:textId="77777777" w:rsidR="00CE678A" w:rsidRDefault="00E20534">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w:t>
            </w:r>
          </w:p>
        </w:tc>
        <w:tc>
          <w:tcPr>
            <w:tcW w:w="1440" w:type="dxa"/>
            <w:tcBorders>
              <w:bottom w:val="single" w:sz="4" w:space="0" w:color="000000"/>
            </w:tcBorders>
          </w:tcPr>
          <w:p w14:paraId="00000174" w14:textId="77777777" w:rsidR="00CE678A" w:rsidRDefault="00E20534">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w:t>
            </w:r>
          </w:p>
        </w:tc>
      </w:tr>
    </w:tbl>
    <w:p w14:paraId="00000175" w14:textId="77777777" w:rsidR="00CE678A" w:rsidRDefault="00E20534">
      <w:pPr>
        <w:ind w:left="2160" w:firstLine="0"/>
        <w:rPr>
          <w:sz w:val="16"/>
          <w:szCs w:val="16"/>
        </w:rPr>
      </w:pPr>
      <w:r>
        <w:rPr>
          <w:sz w:val="16"/>
          <w:szCs w:val="16"/>
        </w:rPr>
        <w:t>Fuente: Entrevistas por autores. N=8</w:t>
      </w:r>
    </w:p>
    <w:p w14:paraId="00000176" w14:textId="77777777" w:rsidR="00CE678A" w:rsidRDefault="00CE678A">
      <w:pPr>
        <w:ind w:firstLine="0"/>
        <w:rPr>
          <w:sz w:val="20"/>
          <w:szCs w:val="20"/>
        </w:rPr>
      </w:pPr>
    </w:p>
    <w:p w14:paraId="00000177" w14:textId="0943B764" w:rsidR="00CE678A" w:rsidRDefault="00E20534" w:rsidP="00256529">
      <w:pPr>
        <w:ind w:firstLine="450"/>
      </w:pPr>
      <w:r>
        <w:rPr>
          <w:i/>
          <w:u w:val="single"/>
        </w:rPr>
        <w:t xml:space="preserve">Impactos medioambientales </w:t>
      </w:r>
      <w:r w:rsidR="00E33253">
        <w:rPr>
          <w:i/>
          <w:u w:val="single"/>
        </w:rPr>
        <w:t xml:space="preserve">directos </w:t>
      </w:r>
      <w:r>
        <w:rPr>
          <w:i/>
          <w:u w:val="single"/>
        </w:rPr>
        <w:t>de</w:t>
      </w:r>
      <w:r w:rsidR="00E33253">
        <w:rPr>
          <w:i/>
          <w:u w:val="single"/>
        </w:rPr>
        <w:t>l</w:t>
      </w:r>
      <w:r>
        <w:rPr>
          <w:i/>
          <w:u w:val="single"/>
        </w:rPr>
        <w:t xml:space="preserve"> Eco Adventure:</w:t>
      </w:r>
      <w:r>
        <w:t xml:space="preserve"> </w:t>
      </w:r>
      <w:r w:rsidR="00BC183D">
        <w:t>El Eco Adventure está ubicado en los límites del Parque Nacional el Morro, en área superior a los 4 mil metros cuadrados</w:t>
      </w:r>
      <w:r w:rsidR="00276DEE">
        <w:t xml:space="preserve"> (0.4 hectárea</w:t>
      </w:r>
      <w:r w:rsidR="008C3C4F">
        <w:t>s</w:t>
      </w:r>
      <w:r w:rsidR="00276DEE">
        <w:t>)</w:t>
      </w:r>
      <w:r w:rsidR="00BC183D">
        <w:t xml:space="preserve">. </w:t>
      </w:r>
      <w:r w:rsidR="008C3C4F">
        <w:t xml:space="preserve">Las cabañas están hechas de concreto, mientras que los techos están en su mayoría hechos en base a madera. </w:t>
      </w:r>
      <w:r w:rsidR="00256529">
        <w:t>A continuación, se discute</w:t>
      </w:r>
      <w:r w:rsidR="00AC3DA3">
        <w:t xml:space="preserve"> </w:t>
      </w:r>
      <w:r w:rsidR="00256529">
        <w:t>el</w:t>
      </w:r>
      <w:r>
        <w:t xml:space="preserve"> consumo eléctrico y tipo de tecnología</w:t>
      </w:r>
      <w:r w:rsidR="00256529">
        <w:t xml:space="preserve"> utilizada</w:t>
      </w:r>
      <w:r>
        <w:t xml:space="preserve">, </w:t>
      </w:r>
      <w:r w:rsidR="00256529">
        <w:t xml:space="preserve">el </w:t>
      </w:r>
      <w:r>
        <w:t xml:space="preserve">consumo de agua, </w:t>
      </w:r>
      <w:r w:rsidR="00256529">
        <w:t xml:space="preserve">las </w:t>
      </w:r>
      <w:r>
        <w:t>medidas de conservación</w:t>
      </w:r>
      <w:r w:rsidR="00256529">
        <w:t xml:space="preserve"> de recursos</w:t>
      </w:r>
      <w:r>
        <w:t xml:space="preserve">, y </w:t>
      </w:r>
      <w:r w:rsidR="00256529">
        <w:t xml:space="preserve">la </w:t>
      </w:r>
      <w:r>
        <w:t xml:space="preserve">generación </w:t>
      </w:r>
      <w:r w:rsidR="00256529">
        <w:t xml:space="preserve">y disposición </w:t>
      </w:r>
      <w:r>
        <w:t xml:space="preserve">de desechos sólidos. </w:t>
      </w:r>
    </w:p>
    <w:p w14:paraId="00000178" w14:textId="500C77E7" w:rsidR="00CE678A" w:rsidRDefault="00E20534">
      <w:pPr>
        <w:ind w:firstLine="450"/>
      </w:pPr>
      <w:r>
        <w:rPr>
          <w:i/>
        </w:rPr>
        <w:t>Consumo y generación de electricidad</w:t>
      </w:r>
      <w:r>
        <w:t xml:space="preserve">: El hotel consume aproximadamente 5,600 kWh de electricidad al mes. </w:t>
      </w:r>
      <w:sdt>
        <w:sdtPr>
          <w:tag w:val="goog_rdk_5"/>
          <w:id w:val="-708022611"/>
        </w:sdtPr>
        <w:sdtContent/>
      </w:sdt>
      <w:r>
        <w:t>Con una tasa de ocupación de 40%</w:t>
      </w:r>
      <w:r w:rsidR="00DB581A">
        <w:rPr>
          <w:rStyle w:val="FootnoteReference"/>
        </w:rPr>
        <w:footnoteReference w:id="10"/>
      </w:r>
      <w:r>
        <w:t>, y una jornada laboral de 8 horas para 17 empleados, esto implica un consumo per cápita de 12.7 kWh. Actualmente el hotel tiene acceso a electricidad a través del Sistema Eléctrico Nacional Interconectado, pero tienen en sus planes de corto plazo la instalación de paneles solares y calentadores de agua solar. La única medida de conservación que se aplica al momento es la de reducir el consumo de energía al mínimo sobre todo cuando no hay ocupación. Esto incluye</w:t>
      </w:r>
      <w:r w:rsidR="00E70A11">
        <w:t xml:space="preserve"> a</w:t>
      </w:r>
      <w:r>
        <w:t xml:space="preserve">pagar todas las luces, incluso en las áreas comunes con aprobación del personal de seguridad, los calentadores (que actualmente </w:t>
      </w:r>
      <w:r w:rsidR="0066700F">
        <w:t xml:space="preserve">son </w:t>
      </w:r>
      <w:r>
        <w:t>eléctricos), y cualquier otro aparato eléctrico que no se requiera en uso constante. Sin embargo, este proceso no está estandarizado</w:t>
      </w:r>
      <w:sdt>
        <w:sdtPr>
          <w:tag w:val="goog_rdk_9"/>
          <w:id w:val="-138269413"/>
        </w:sdtPr>
        <w:sdtContent>
          <w:r>
            <w:t xml:space="preserve"> por lo cual su aplicación puede variar de día a día.</w:t>
          </w:r>
        </w:sdtContent>
      </w:sdt>
      <w:sdt>
        <w:sdtPr>
          <w:tag w:val="goog_rdk_10"/>
          <w:id w:val="-1518384678"/>
          <w:showingPlcHdr/>
        </w:sdtPr>
        <w:sdtContent>
          <w:r>
            <w:t xml:space="preserve">     </w:t>
          </w:r>
        </w:sdtContent>
      </w:sdt>
    </w:p>
    <w:p w14:paraId="00000179" w14:textId="31C3DC0A" w:rsidR="00CE678A" w:rsidRDefault="00E20534">
      <w:pPr>
        <w:ind w:firstLine="450"/>
      </w:pPr>
      <w:r>
        <w:rPr>
          <w:i/>
        </w:rPr>
        <w:t>Consumo de agua</w:t>
      </w:r>
      <w:r>
        <w:t>: Respecto al consumo de agua, la empresa paga una factura de tarifa fija de RD$ 6,000 al mes, debido a que no tiene medidor de consumo</w:t>
      </w:r>
      <w:r w:rsidR="00C87241">
        <w:t>.</w:t>
      </w:r>
      <w:r>
        <w:t xml:space="preserve"> </w:t>
      </w:r>
      <w:r w:rsidR="00C87241">
        <w:t>Actualmente</w:t>
      </w:r>
      <w:r>
        <w:t xml:space="preserve"> está en proceso de implementación o planeación de varias medidas de conservación</w:t>
      </w:r>
      <w:r w:rsidR="00C87241">
        <w:t xml:space="preserve">. Por ejemplo, el hotel </w:t>
      </w:r>
      <w:r>
        <w:t>recib</w:t>
      </w:r>
      <w:r w:rsidR="00C87241">
        <w:t>e</w:t>
      </w:r>
      <w:r>
        <w:t xml:space="preserve"> ayuda de la Agencia de Cooperación Internacional Alemana para cambiar los sistemas de agua del jardín por un sistema que sea más sostenible. Además, está desarrollando un proyecto para cambiar las duchas en las habitaciones, por sistemas que consumen mucho menor cantidad de agua.  </w:t>
      </w:r>
    </w:p>
    <w:p w14:paraId="0000017A" w14:textId="3D8AC145" w:rsidR="00CE678A" w:rsidRDefault="00E20534">
      <w:pPr>
        <w:ind w:firstLine="450"/>
      </w:pPr>
      <w:r>
        <w:rPr>
          <w:i/>
        </w:rPr>
        <w:t>Generación de desechos</w:t>
      </w:r>
      <w:r>
        <w:t xml:space="preserve">: La cantidad de desechos sólidos que produce la empresa no es en la actualidad contabilizada, y actualmente no se recicla. Los desechos sólidos los recoge el ayuntamiento </w:t>
      </w:r>
      <w:r w:rsidR="00783960">
        <w:t>provincia</w:t>
      </w:r>
      <w:r>
        <w:t xml:space="preserve">l 1 vez a la semana. Recientemente se están separando varios desechos orgánicos para la elaboración de un huerto en las instalaciones, incluyendo las borras de café.  Dentro del hotel se han reforestado varias áreas, y se ha limitado en gran medida el uso de sorbetes plásticos en el restaurante, ofreciéndose únicamente a pedido del huésped. En </w:t>
      </w:r>
      <w:r>
        <w:lastRenderedPageBreak/>
        <w:t>colaboración con la GIZ, se encontró una opción de sorbetes biodegradables, pero la administración del hotel presenta dificultad</w:t>
      </w:r>
      <w:r w:rsidR="00E70A11">
        <w:t>es</w:t>
      </w:r>
      <w:r>
        <w:t xml:space="preserve"> para conseguirlos de forma constante, limitando su implementación y uso. </w:t>
      </w:r>
    </w:p>
    <w:p w14:paraId="0000017B" w14:textId="77777777" w:rsidR="00CE678A" w:rsidRDefault="00CE678A">
      <w:pPr>
        <w:ind w:firstLine="0"/>
      </w:pPr>
    </w:p>
    <w:p w14:paraId="0000017C" w14:textId="77777777" w:rsidR="00CE678A" w:rsidRDefault="00E20534">
      <w:pPr>
        <w:pStyle w:val="Heading4"/>
      </w:pPr>
      <w:bookmarkStart w:id="26" w:name="_Toc40367502"/>
      <w:r>
        <w:t>Discusión</w:t>
      </w:r>
      <w:bookmarkEnd w:id="26"/>
      <w:r>
        <w:t xml:space="preserve"> </w:t>
      </w:r>
    </w:p>
    <w:p w14:paraId="3118A39B" w14:textId="22BEE439" w:rsidR="00E903CB" w:rsidRDefault="00E946DB" w:rsidP="00AC6ADB">
      <w:pPr>
        <w:ind w:firstLine="450"/>
      </w:pPr>
      <w:r>
        <w:t xml:space="preserve">El Morro Eco Adventure hotel </w:t>
      </w:r>
      <w:r w:rsidR="003D6052">
        <w:t>genera</w:t>
      </w:r>
      <w:r w:rsidR="00EB136E">
        <w:t xml:space="preserve"> </w:t>
      </w:r>
      <w:r w:rsidR="00EB136E" w:rsidRPr="00EB136E">
        <w:rPr>
          <w:i/>
          <w:iCs/>
          <w:u w:val="single"/>
        </w:rPr>
        <w:t>impactos</w:t>
      </w:r>
      <w:r w:rsidR="003D6052" w:rsidRPr="00EB136E">
        <w:rPr>
          <w:i/>
          <w:iCs/>
          <w:u w:val="single"/>
        </w:rPr>
        <w:t xml:space="preserve"> económico</w:t>
      </w:r>
      <w:r w:rsidR="00EB136E" w:rsidRPr="00EB136E">
        <w:rPr>
          <w:i/>
          <w:iCs/>
          <w:u w:val="single"/>
        </w:rPr>
        <w:t>s</w:t>
      </w:r>
      <w:r w:rsidR="00EB136E">
        <w:t xml:space="preserve"> importantes</w:t>
      </w:r>
      <w:r w:rsidR="003D6052">
        <w:t xml:space="preserve"> en la provincia de Monte Cristi, a través de la generación</w:t>
      </w:r>
      <w:r>
        <w:t xml:space="preserve"> de empleo</w:t>
      </w:r>
      <w:r w:rsidR="00F25B65">
        <w:t xml:space="preserve"> </w:t>
      </w:r>
      <w:r w:rsidR="003D6052">
        <w:t>y</w:t>
      </w:r>
      <w:r>
        <w:t xml:space="preserve"> </w:t>
      </w:r>
      <w:r w:rsidR="003D6052">
        <w:t>el</w:t>
      </w:r>
      <w:r w:rsidR="00637BE8">
        <w:t xml:space="preserve"> pago a proveedores por el abastecimiento</w:t>
      </w:r>
      <w:r>
        <w:t xml:space="preserve"> de productos y servicios</w:t>
      </w:r>
      <w:r w:rsidR="003D6052">
        <w:t xml:space="preserve"> local</w:t>
      </w:r>
      <w:r w:rsidR="00637BE8">
        <w:t>es</w:t>
      </w:r>
      <w:r w:rsidR="003D6052">
        <w:t>. Además, genera renta e ingresos de forma indirecta, a través de</w:t>
      </w:r>
      <w:r w:rsidR="00E00FFA">
        <w:t>l gasto</w:t>
      </w:r>
      <w:r w:rsidR="00A067CB">
        <w:t xml:space="preserve"> turístico </w:t>
      </w:r>
      <w:r w:rsidR="009A0683">
        <w:t>en la comunidad</w:t>
      </w:r>
      <w:r w:rsidR="00A067CB">
        <w:t xml:space="preserve">. Este gasto genera </w:t>
      </w:r>
      <w:r w:rsidR="003D6052">
        <w:t>oportunidades de negocio en sectores de preparación y venta de alimentos, venta de bebidas alcohólicas, venta de artesanía, y venta de servicios ecoturísticos.</w:t>
      </w:r>
      <w:r w:rsidR="00637BE8">
        <w:t xml:space="preserve"> Estos impactos directos e indirectos, a su vez, generan efectos inducidos, a través de la adquisi</w:t>
      </w:r>
      <w:r w:rsidR="00F25B65">
        <w:t>ci</w:t>
      </w:r>
      <w:r w:rsidR="00637BE8">
        <w:t>ón de más bienes y servicios</w:t>
      </w:r>
      <w:r w:rsidR="00F25B65">
        <w:t xml:space="preserve">, así como </w:t>
      </w:r>
      <w:r w:rsidR="00637BE8">
        <w:t>pagos de salarios</w:t>
      </w:r>
      <w:r w:rsidR="00F25B65">
        <w:t xml:space="preserve">. </w:t>
      </w:r>
      <w:r w:rsidR="00795382">
        <w:t xml:space="preserve">El Morro Eco Adventure hotel </w:t>
      </w:r>
      <w:r w:rsidR="00081B5A">
        <w:t xml:space="preserve">genera aproximadamente US$ </w:t>
      </w:r>
      <w:r w:rsidR="00081B5A" w:rsidRPr="00081B5A">
        <w:t>276,923</w:t>
      </w:r>
      <w:r w:rsidR="00081B5A">
        <w:t xml:space="preserve"> </w:t>
      </w:r>
      <w:r w:rsidR="00A75855">
        <w:t xml:space="preserve">en ingresos </w:t>
      </w:r>
      <w:r w:rsidR="00081B5A">
        <w:t xml:space="preserve">anuales, de los cuales </w:t>
      </w:r>
      <w:r w:rsidR="00F15A93">
        <w:t>una gran proporción se queda local</w:t>
      </w:r>
      <w:r w:rsidR="00A75855">
        <w:t xml:space="preserve">mente, entre pagos de salarios y abastecimiento de productos y servicios. En adición, los turistas gastan en la comunidad en servicios de comida, bebidas, y actividades </w:t>
      </w:r>
      <w:r w:rsidR="00C87779">
        <w:t>turísticas</w:t>
      </w:r>
      <w:r w:rsidR="00A75855">
        <w:t xml:space="preserve">. </w:t>
      </w:r>
    </w:p>
    <w:p w14:paraId="0000017D" w14:textId="74C4CFE0" w:rsidR="00CE678A" w:rsidRDefault="00E946DB" w:rsidP="00AC6ADB">
      <w:pPr>
        <w:ind w:firstLine="450"/>
      </w:pPr>
      <w:r>
        <w:t>No obstante, l</w:t>
      </w:r>
      <w:r w:rsidR="00470377">
        <w:t>a baja tasa de ocupación de</w:t>
      </w:r>
      <w:r>
        <w:t xml:space="preserve">l </w:t>
      </w:r>
      <w:r w:rsidR="00470377">
        <w:t>hotel</w:t>
      </w:r>
      <w:r w:rsidR="00D33F73">
        <w:t xml:space="preserve"> sugiere que</w:t>
      </w:r>
      <w:r w:rsidR="00D16677">
        <w:t xml:space="preserve"> </w:t>
      </w:r>
      <w:r w:rsidR="005B6E7B">
        <w:t>los impactos</w:t>
      </w:r>
      <w:r w:rsidR="00683D65">
        <w:t xml:space="preserve"> </w:t>
      </w:r>
      <w:r w:rsidR="005B6E7B">
        <w:t>económicos positivos están muy</w:t>
      </w:r>
      <w:r w:rsidR="00AC6ADB">
        <w:t xml:space="preserve"> </w:t>
      </w:r>
      <w:r w:rsidR="005B6E7B">
        <w:t>por debajo del potencial</w:t>
      </w:r>
      <w:r w:rsidR="00470377">
        <w:t>.</w:t>
      </w:r>
      <w:r w:rsidR="00D33F73">
        <w:t xml:space="preserve"> </w:t>
      </w:r>
      <w:r w:rsidR="00D96EB3">
        <w:t>Un</w:t>
      </w:r>
      <w:r w:rsidR="001D1029">
        <w:t xml:space="preserve"> </w:t>
      </w:r>
      <w:r w:rsidR="00E20534">
        <w:t>incremento en la tasa de ocupación</w:t>
      </w:r>
      <w:r w:rsidR="001D1029">
        <w:t xml:space="preserve"> </w:t>
      </w:r>
      <w:r w:rsidR="00E20534">
        <w:t>tendr</w:t>
      </w:r>
      <w:r w:rsidR="000C0AD3">
        <w:t>ía</w:t>
      </w:r>
      <w:r w:rsidR="00E20534">
        <w:t xml:space="preserve"> un </w:t>
      </w:r>
      <w:r w:rsidR="00D96EB3">
        <w:t xml:space="preserve">potencial </w:t>
      </w:r>
      <w:r w:rsidR="00E20534">
        <w:t xml:space="preserve">efecto </w:t>
      </w:r>
      <w:r w:rsidR="00ED1B70">
        <w:t>positivo</w:t>
      </w:r>
      <w:r w:rsidR="00E20534">
        <w:t xml:space="preserve"> sobre la generación de empleo e ingresos derivados de la operación del hotel. La magnitud de este efecto no es conocida, pero </w:t>
      </w:r>
      <w:r w:rsidR="00FF34C4">
        <w:t>aun</w:t>
      </w:r>
      <w:r w:rsidR="00E20534">
        <w:t xml:space="preserve"> cuando </w:t>
      </w:r>
      <w:r w:rsidR="001D1029">
        <w:t>haya</w:t>
      </w:r>
      <w:r w:rsidR="00E20534">
        <w:t xml:space="preserve"> recursos </w:t>
      </w:r>
      <w:r w:rsidR="00D96EB3">
        <w:t xml:space="preserve">humanos y de capital </w:t>
      </w:r>
      <w:r w:rsidR="00E20534">
        <w:t>subutilizados en la empresa (ej. personal operando por debajo de su capacidad</w:t>
      </w:r>
      <w:r w:rsidR="00D96EB3">
        <w:t>; habitaciones sin ocupar</w:t>
      </w:r>
      <w:r w:rsidR="00E20534">
        <w:t xml:space="preserve">), </w:t>
      </w:r>
      <w:r w:rsidR="00D96EB3">
        <w:t xml:space="preserve">una mayor tasa de ocupación incrementaría los ingresos del hotel. Esto se traduciría en un mayor abastecimiento de productos y servicios, y en un </w:t>
      </w:r>
      <w:r w:rsidR="00E20534">
        <w:t>increment</w:t>
      </w:r>
      <w:r w:rsidR="00D96EB3">
        <w:t>o de</w:t>
      </w:r>
      <w:r w:rsidR="00E20534">
        <w:t xml:space="preserve"> la</w:t>
      </w:r>
      <w:r w:rsidR="00AC6ADB">
        <w:t xml:space="preserve"> </w:t>
      </w:r>
      <w:r w:rsidR="00E20534">
        <w:t>demanda</w:t>
      </w:r>
      <w:r w:rsidR="001D1029">
        <w:t xml:space="preserve"> en otr</w:t>
      </w:r>
      <w:r w:rsidR="00FF34C4">
        <w:t xml:space="preserve">os negocios de las </w:t>
      </w:r>
      <w:r w:rsidR="001D1029">
        <w:t>cadenas de valor, tales como preparación y venta</w:t>
      </w:r>
      <w:r w:rsidR="00E20534">
        <w:t xml:space="preserve"> de </w:t>
      </w:r>
      <w:r w:rsidR="00D96EB3">
        <w:t xml:space="preserve">comida </w:t>
      </w:r>
      <w:r w:rsidR="00E20534">
        <w:t xml:space="preserve">fuera del hotel, </w:t>
      </w:r>
      <w:r w:rsidR="001D1029">
        <w:t>el negocio</w:t>
      </w:r>
      <w:r w:rsidR="00E20534">
        <w:t xml:space="preserve"> de </w:t>
      </w:r>
      <w:r w:rsidR="001D1029">
        <w:t xml:space="preserve">artículos </w:t>
      </w:r>
      <w:r w:rsidR="00E20534">
        <w:t xml:space="preserve">artesanías, </w:t>
      </w:r>
      <w:r w:rsidR="001D1029">
        <w:t xml:space="preserve">y el negocio </w:t>
      </w:r>
      <w:r w:rsidR="00E20534">
        <w:t>de excursiones</w:t>
      </w:r>
      <w:r w:rsidR="00D96EB3">
        <w:t xml:space="preserve"> turísticas</w:t>
      </w:r>
      <w:r w:rsidR="00E20534">
        <w:t>.</w:t>
      </w:r>
      <w:r w:rsidR="00AC6ADB">
        <w:t xml:space="preserve"> </w:t>
      </w:r>
      <w:r w:rsidR="00005101">
        <w:t xml:space="preserve">La </w:t>
      </w:r>
      <w:r w:rsidR="00ED1B70">
        <w:t xml:space="preserve">evidencia </w:t>
      </w:r>
      <w:r w:rsidR="00005101">
        <w:t xml:space="preserve">empírica sugiere </w:t>
      </w:r>
      <w:r w:rsidR="00ED1B70">
        <w:t xml:space="preserve">que un mayor tasa de ocupación incrementa el empleo, la producción, y las cadenas de valor </w:t>
      </w:r>
      <w:r w:rsidR="00ED1B70">
        <w:fldChar w:fldCharType="begin">
          <w:fldData xml:space="preserve">PEVuZE5vdGU+PENpdGU+PEF1dGhvcj5UdWdvcmVzPC9BdXRob3I+PFllYXI+MjAxNjwvWWVhcj48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</w:fldData>
        </w:fldChar>
      </w:r>
      <w:r w:rsidR="003B3D82">
        <w:instrText xml:space="preserve"> ADDIN EN.CITE </w:instrText>
      </w:r>
      <w:r w:rsidR="003B3D82">
        <w:fldChar w:fldCharType="begin">
          <w:fldData xml:space="preserve">PEVuZE5vdGU+PENpdGU+PEF1dGhvcj5UdWdvcmVzPC9BdXRob3I+PFllYXI+MjAxNjwvWWVhcj48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</w:fldData>
        </w:fldChar>
      </w:r>
      <w:r w:rsidR="003B3D82">
        <w:instrText xml:space="preserve"> ADDIN EN.CITE.DATA </w:instrText>
      </w:r>
      <w:r w:rsidR="003B3D82">
        <w:fldChar w:fldCharType="end"/>
      </w:r>
      <w:r w:rsidR="00ED1B70">
        <w:fldChar w:fldCharType="separate"/>
      </w:r>
      <w:r w:rsidR="003B3D82">
        <w:rPr>
          <w:noProof/>
        </w:rPr>
        <w:t>(</w:t>
      </w:r>
      <w:hyperlink w:anchor="_ENREF_6" w:tooltip="Cho, 2001 #386" w:history="1">
        <w:r w:rsidR="00BA0B7D" w:rsidRPr="00BA0B7D">
          <w:rPr>
            <w:rStyle w:val="Hyperlink"/>
          </w:rPr>
          <w:t>Cho &amp; Wong, 2001</w:t>
        </w:r>
      </w:hyperlink>
      <w:r w:rsidR="003B3D82">
        <w:rPr>
          <w:noProof/>
        </w:rPr>
        <w:t xml:space="preserve">; </w:t>
      </w:r>
      <w:hyperlink w:anchor="_ENREF_49" w:tooltip="Tugores, 2016 #384" w:history="1">
        <w:r w:rsidR="00BA0B7D" w:rsidRPr="00BA0B7D">
          <w:rPr>
            <w:rStyle w:val="Hyperlink"/>
          </w:rPr>
          <w:t>Tugores &amp; Valle, 2016</w:t>
        </w:r>
      </w:hyperlink>
      <w:r w:rsidR="003B3D82">
        <w:rPr>
          <w:noProof/>
        </w:rPr>
        <w:t xml:space="preserve">; </w:t>
      </w:r>
      <w:hyperlink w:anchor="_ENREF_57" w:tooltip="Wong, 2004 #385" w:history="1">
        <w:r w:rsidR="00BA0B7D" w:rsidRPr="00BA0B7D">
          <w:rPr>
            <w:rStyle w:val="Hyperlink"/>
          </w:rPr>
          <w:t>Wong, 2004</w:t>
        </w:r>
      </w:hyperlink>
      <w:r w:rsidR="003B3D82">
        <w:rPr>
          <w:noProof/>
        </w:rPr>
        <w:t>)</w:t>
      </w:r>
      <w:r w:rsidR="00ED1B70">
        <w:fldChar w:fldCharType="end"/>
      </w:r>
      <w:r w:rsidR="00E20534">
        <w:t xml:space="preserve">. </w:t>
      </w:r>
      <w:r w:rsidR="00005101">
        <w:t>Por tanto, se deben crear políticas encaminadas a atraer turistas a</w:t>
      </w:r>
      <w:r>
        <w:t xml:space="preserve"> la zona</w:t>
      </w:r>
      <w:r w:rsidR="00005101">
        <w:t xml:space="preserve">, </w:t>
      </w:r>
      <w:r>
        <w:t>o</w:t>
      </w:r>
      <w:r w:rsidR="00005101">
        <w:t xml:space="preserve"> a incrementar el promedio de duración o estadías de los huéspedes</w:t>
      </w:r>
      <w:r w:rsidR="00FD40D5">
        <w:t>.</w:t>
      </w:r>
      <w:r w:rsidR="008958A8">
        <w:t xml:space="preserve"> </w:t>
      </w:r>
    </w:p>
    <w:p w14:paraId="0000017E" w14:textId="6BC555C6" w:rsidR="00CE678A" w:rsidRDefault="00D96EB3" w:rsidP="00800DC8">
      <w:pPr>
        <w:ind w:firstLine="450"/>
      </w:pPr>
      <w:r>
        <w:t>Otra</w:t>
      </w:r>
      <w:r w:rsidR="00E20534">
        <w:t xml:space="preserve"> opción para incrementar el valor </w:t>
      </w:r>
      <w:r w:rsidR="007D1BFB">
        <w:t>generado</w:t>
      </w:r>
      <w:r w:rsidR="00E20534">
        <w:t xml:space="preserve"> por el sector</w:t>
      </w:r>
      <w:r w:rsidR="00E946DB">
        <w:t xml:space="preserve"> turismo en Monte Cristi</w:t>
      </w:r>
      <w:r w:rsidR="00E20534">
        <w:t xml:space="preserve"> es profundizar en </w:t>
      </w:r>
      <w:r w:rsidR="00817DAC">
        <w:t>la generación de cadenas de valor</w:t>
      </w:r>
      <w:r w:rsidR="00E20534">
        <w:t>. Por ejemplo,</w:t>
      </w:r>
      <w:r w:rsidR="001A61B8">
        <w:t xml:space="preserve"> </w:t>
      </w:r>
      <w:r w:rsidR="00E20534">
        <w:t xml:space="preserve">existe una asociación de artesanos locales que utilizan fibras de banano como insumo de producción de artesanía. Con esto, se encadena la importante producción de musáceas en la </w:t>
      </w:r>
      <w:r w:rsidR="00783960">
        <w:t>provincia</w:t>
      </w:r>
      <w:r w:rsidR="00E20534">
        <w:t xml:space="preserve"> con la producción de artículos de artesanía para el turismo.</w:t>
      </w:r>
      <w:r w:rsidR="007D1BFB">
        <w:t xml:space="preserve"> Un reporte del 2015 sobre la producción artesana nacional indicaba que la zona de la Línea Noroeste, que incluye Monte Cristi, sólo producía el 0.66% del total </w:t>
      </w:r>
      <w:r w:rsidR="007D1BFB">
        <w:fldChar w:fldCharType="begin"/>
      </w:r>
      <w:r w:rsidR="007D1BFB">
        <w:instrText xml:space="preserve"> ADDIN EN.CITE &lt;EndNote&gt;&lt;Cite&gt;&lt;Author&gt;Díaz García&lt;/Author&gt;&lt;Year&gt;2015&lt;/Year&gt;&lt;RecNum&gt;404&lt;/RecNum&gt;&lt;DisplayText&gt;(Díaz García, 2015)&lt;/DisplayText&gt;&lt;record&gt;&lt;rec-number&gt;404&lt;/rec-number&gt;&lt;foreign-keys&gt;&lt;key app="EN" db-id="f29tp90wx0e2v2es5xcvrw9nsraetxwdp2z0" timestamp="1589076750"&gt;404&lt;/key&gt;&lt;/foreign-keys&gt;&lt;ref-type name="Report"&gt;27&lt;/ref-type&gt;&lt;contributors&gt;&lt;authors&gt;&lt;author&gt;Díaz García, Leonardo&lt;/author&gt;&lt;/authors&gt;&lt;/contributors&gt;&lt;titles&gt;&lt;title&gt;Plan Estratégico Para El Desarrollo Del Sector Artesanal De La República Dominicana.&lt;/title&gt;&lt;/titles&gt;&lt;dates&gt;&lt;year&gt;2015&lt;/year&gt;&lt;/dates&gt;&lt;publisher&gt;Agencia para el Desarrollo de las Exportaciones del Caribe&lt;/publisher&gt;&lt;urls&gt;&lt;related-urls&gt;&lt;url&gt;https://pymes.do/static/media/attachments/Caribbean_Export_-_Plan_Estrategico_Final_X.pdf&lt;/url&gt;&lt;/related-urls&gt;&lt;/urls&gt;&lt;/record&gt;&lt;/Cite&gt;&lt;/EndNote&gt;</w:instrText>
      </w:r>
      <w:r w:rsidR="007D1BFB">
        <w:fldChar w:fldCharType="separate"/>
      </w:r>
      <w:r w:rsidR="007D1BFB">
        <w:rPr>
          <w:noProof/>
        </w:rPr>
        <w:t>(</w:t>
      </w:r>
      <w:hyperlink w:anchor="_ENREF_9" w:tooltip="Díaz García, 2015 #404" w:history="1">
        <w:r w:rsidR="00BA0B7D" w:rsidRPr="00BA0B7D">
          <w:rPr>
            <w:rStyle w:val="Hyperlink"/>
          </w:rPr>
          <w:t>Díaz García, 2015</w:t>
        </w:r>
      </w:hyperlink>
      <w:r w:rsidR="007D1BFB">
        <w:rPr>
          <w:noProof/>
        </w:rPr>
        <w:t>)</w:t>
      </w:r>
      <w:r w:rsidR="007D1BFB">
        <w:fldChar w:fldCharType="end"/>
      </w:r>
      <w:r w:rsidR="007D1BFB">
        <w:t>.</w:t>
      </w:r>
      <w:r w:rsidR="00AC26FB">
        <w:t xml:space="preserve"> </w:t>
      </w:r>
      <w:r w:rsidR="00E51FE0">
        <w:t xml:space="preserve">Con este encadenamiento </w:t>
      </w:r>
      <w:r w:rsidR="003B19D0">
        <w:t xml:space="preserve">también </w:t>
      </w:r>
      <w:r w:rsidR="00E20534">
        <w:t xml:space="preserve">se contribuiría con la economía circular, a través de la utilización de un desecho en la producción y consumo de banano. </w:t>
      </w:r>
      <w:r w:rsidR="009452F5">
        <w:t>Con respecto al sector logístico, el transporte aéreo pudiera agregar valor a través del transporte internacional de pasajeros</w:t>
      </w:r>
      <w:r w:rsidR="008958A8">
        <w:t xml:space="preserve"> por el aeropuerto Osvaldo Virgil</w:t>
      </w:r>
      <w:r w:rsidR="009452F5">
        <w:t>. Actualmente solo el 30% de los huéspedes del Eco-Adventure hotel son extranjeros</w:t>
      </w:r>
      <w:r w:rsidR="008958A8">
        <w:t xml:space="preserve">. </w:t>
      </w:r>
    </w:p>
    <w:p w14:paraId="79FC48F4" w14:textId="6230888A" w:rsidR="00800DC8" w:rsidRDefault="00800DC8">
      <w:pPr>
        <w:ind w:firstLine="450"/>
      </w:pPr>
      <w:r>
        <w:t xml:space="preserve">Otro elemento que pudiera incrementar el valor es el fortalecimiento la producción </w:t>
      </w:r>
      <w:r w:rsidR="005F78DD">
        <w:t xml:space="preserve">y almacenamiento de pescados y mariscos. El hotel se abastece de mariscos a </w:t>
      </w:r>
      <w:r w:rsidR="007F4B4D">
        <w:t>través</w:t>
      </w:r>
      <w:r w:rsidR="005F78DD">
        <w:t xml:space="preserve"> de una </w:t>
      </w:r>
      <w:r w:rsidR="005F78DD">
        <w:lastRenderedPageBreak/>
        <w:t xml:space="preserve">empresa no local, a pesar de estar </w:t>
      </w:r>
      <w:r w:rsidR="00375F8E">
        <w:t xml:space="preserve">localizado </w:t>
      </w:r>
      <w:r w:rsidR="005F78DD">
        <w:t>en una provincia costera</w:t>
      </w:r>
      <w:r w:rsidR="006D1242">
        <w:t xml:space="preserve"> y pesquera</w:t>
      </w:r>
      <w:r w:rsidR="005F78DD">
        <w:t xml:space="preserve">. El plan </w:t>
      </w:r>
      <w:r w:rsidR="006D1242">
        <w:t>para el desarrollo económico local</w:t>
      </w:r>
      <w:r w:rsidR="005F78DD">
        <w:t xml:space="preserve"> de la provincia sugiere 2 líneas de acción al respecto: el fo</w:t>
      </w:r>
      <w:r>
        <w:t>rtalecimiento de la asociación de pescadores de la provincia</w:t>
      </w:r>
      <w:r w:rsidR="005F78DD">
        <w:t xml:space="preserve"> y el a</w:t>
      </w:r>
      <w:r>
        <w:t>poyo técnico para el desarrollo de proyectos orientados a intensificar la piscicultura (policultivos)</w:t>
      </w:r>
      <w:r w:rsidR="006D1242">
        <w:t xml:space="preserve"> </w:t>
      </w:r>
      <w:r w:rsidR="006D1242">
        <w:fldChar w:fldCharType="begin"/>
      </w:r>
      <w:r w:rsidR="0078726B">
        <w:instrText xml:space="preserve"> ADDIN EN.CITE &lt;EndNote&gt;&lt;Cite&gt;&lt;Author&gt;MEPYD&lt;/Author&gt;&lt;Year&gt;2017&lt;/Year&gt;&lt;RecNum&gt;368&lt;/RecNum&gt;&lt;DisplayText&gt;(MEPYD, 2017)&lt;/DisplayText&gt;&lt;record&gt;&lt;rec-number&gt;368&lt;/rec-number&gt;&lt;foreign-keys&gt;&lt;key app="EN" db-id="f29tp90wx0e2v2es5xcvrw9nsraetxwdp2z0" timestamp="1583470721"&gt;368&lt;/key&gt;&lt;/foreign-keys&gt;&lt;ref-type name="Book"&gt;6&lt;/ref-type&gt;&lt;contributors&gt;&lt;authors&gt;&lt;author&gt;MEPYD&lt;/author&gt;&lt;/authors&gt;&lt;/contributors&gt;&lt;titles&gt;&lt;title&gt;Plan para el desarrollo económico local de la provincia Montecristi &lt;/title&gt;&lt;secondary-title&gt; Planes de Desarrollo Económico Provincial&lt;/secondary-title&gt;&lt;/titles&gt;&lt;dates&gt;&lt;year&gt;2017&lt;/year&gt;&lt;/dates&gt;&lt;publisher&gt;Ministerio de Economía, Planificación y Desarrollo (MEPyD) &lt;/publisher&gt;&lt;isbn&gt;978-9945-9059-9-1&lt;/isbn&gt;&lt;urls&gt;&lt;/urls&gt;&lt;/record&gt;&lt;/Cite&gt;&lt;/EndNote&gt;</w:instrText>
      </w:r>
      <w:r w:rsidR="006D1242">
        <w:fldChar w:fldCharType="separate"/>
      </w:r>
      <w:r w:rsidR="0078726B">
        <w:rPr>
          <w:noProof/>
        </w:rPr>
        <w:t>(</w:t>
      </w:r>
      <w:hyperlink w:anchor="_ENREF_34" w:tooltip="MEPYD, 2017 #368" w:history="1">
        <w:r w:rsidR="00BA0B7D" w:rsidRPr="00BA0B7D">
          <w:rPr>
            <w:rStyle w:val="Hyperlink"/>
          </w:rPr>
          <w:t>MEPYD, 2017</w:t>
        </w:r>
      </w:hyperlink>
      <w:r w:rsidR="0078726B">
        <w:rPr>
          <w:noProof/>
        </w:rPr>
        <w:t>)</w:t>
      </w:r>
      <w:r w:rsidR="006D1242">
        <w:fldChar w:fldCharType="end"/>
      </w:r>
      <w:r>
        <w:t>.</w:t>
      </w:r>
      <w:r w:rsidR="00375F8E">
        <w:t xml:space="preserve"> </w:t>
      </w:r>
      <w:r w:rsidR="00B64741">
        <w:t xml:space="preserve">Sin embargo, esto debe incluir también apoyo e incentivo hacia técnicas de pesca sostenible y conservación de recursos. </w:t>
      </w:r>
    </w:p>
    <w:p w14:paraId="0000017F" w14:textId="21DEA6C6" w:rsidR="00CE678A" w:rsidRDefault="005625E7" w:rsidP="00800DC8">
      <w:pPr>
        <w:ind w:firstLine="450"/>
      </w:pPr>
      <w:r>
        <w:t>Con relación a los</w:t>
      </w:r>
      <w:r w:rsidR="00E20534">
        <w:t xml:space="preserve"> </w:t>
      </w:r>
      <w:r w:rsidR="00E20534" w:rsidRPr="00EB136E">
        <w:rPr>
          <w:i/>
          <w:iCs/>
          <w:u w:val="single"/>
        </w:rPr>
        <w:t>impacto</w:t>
      </w:r>
      <w:r w:rsidRPr="00EB136E">
        <w:rPr>
          <w:i/>
          <w:iCs/>
          <w:u w:val="single"/>
        </w:rPr>
        <w:t>s</w:t>
      </w:r>
      <w:r w:rsidR="00E20534" w:rsidRPr="00EB136E">
        <w:rPr>
          <w:i/>
          <w:iCs/>
          <w:u w:val="single"/>
        </w:rPr>
        <w:t xml:space="preserve"> social</w:t>
      </w:r>
      <w:r w:rsidRPr="00EB136E">
        <w:rPr>
          <w:i/>
          <w:iCs/>
          <w:u w:val="single"/>
        </w:rPr>
        <w:t>es</w:t>
      </w:r>
      <w:r w:rsidR="00124D6D" w:rsidRPr="00EB136E">
        <w:rPr>
          <w:i/>
          <w:iCs/>
          <w:u w:val="single"/>
        </w:rPr>
        <w:t xml:space="preserve"> y culturales</w:t>
      </w:r>
      <w:r>
        <w:t>,</w:t>
      </w:r>
      <w:r w:rsidR="00E20534">
        <w:t xml:space="preserve"> </w:t>
      </w:r>
      <w:r>
        <w:t xml:space="preserve">los </w:t>
      </w:r>
      <w:r w:rsidR="00E20534">
        <w:t>hallazgos</w:t>
      </w:r>
      <w:r>
        <w:t xml:space="preserve"> de este estudio</w:t>
      </w:r>
      <w:r w:rsidR="00E20534">
        <w:t xml:space="preserve"> sugieren que existe la percepción de que el turismo ha tenido poco o nulo impacto en fenómenos sociales negativos</w:t>
      </w:r>
      <w:r>
        <w:t xml:space="preserve">. </w:t>
      </w:r>
      <w:r w:rsidR="00E20534">
        <w:t xml:space="preserve">Una hipótesis </w:t>
      </w:r>
      <w:r>
        <w:t xml:space="preserve">al respecto </w:t>
      </w:r>
      <w:r w:rsidR="00E20534">
        <w:t xml:space="preserve">es que los bajos impactos sociales se deben a la baja escala del turismo en el área, y que, de incrementar el flujo turístico, incrementarían tales impactos. </w:t>
      </w:r>
      <w:r>
        <w:t xml:space="preserve">La literatura sugiere que este tipo de fenómenos sociales </w:t>
      </w:r>
      <w:r w:rsidR="00361858">
        <w:t>se profundizan</w:t>
      </w:r>
      <w:r>
        <w:t xml:space="preserve"> a medida que incrementa la escala turísticas </w:t>
      </w:r>
      <w:r w:rsidR="00361858">
        <w:fldChar w:fldCharType="begin">
          <w:fldData xml:space="preserve">PEVuZE5vdGU+PENpdGU+PEF1dGhvcj5MZXc8L0F1dGhvcj48WWVhcj4yMDE0PC9ZZWFyPjxSZWNO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</w:fldData>
        </w:fldChar>
      </w:r>
      <w:r w:rsidR="00361858">
        <w:instrText xml:space="preserve"> ADDIN EN.CITE </w:instrText>
      </w:r>
      <w:r w:rsidR="00361858">
        <w:fldChar w:fldCharType="begin">
          <w:fldData xml:space="preserve">PEVuZE5vdGU+PENpdGU+PEF1dGhvcj5MZXc8L0F1dGhvcj48WWVhcj4yMDE0PC9ZZWFyPjxSZWNO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</w:fldData>
        </w:fldChar>
      </w:r>
      <w:r w:rsidR="00361858">
        <w:instrText xml:space="preserve"> ADDIN EN.CITE.DATA </w:instrText>
      </w:r>
      <w:r w:rsidR="00361858">
        <w:fldChar w:fldCharType="end"/>
      </w:r>
      <w:r w:rsidR="00361858">
        <w:fldChar w:fldCharType="separate"/>
      </w:r>
      <w:r w:rsidR="00361858">
        <w:rPr>
          <w:noProof/>
        </w:rPr>
        <w:t>(</w:t>
      </w:r>
      <w:hyperlink w:anchor="_ENREF_18" w:tooltip="Kim, 2013 #388" w:history="1">
        <w:r w:rsidR="00BA0B7D" w:rsidRPr="00BA0B7D">
          <w:rPr>
            <w:rStyle w:val="Hyperlink"/>
          </w:rPr>
          <w:t>Kim, Uysal, &amp; Sirgy, 2013</w:t>
        </w:r>
      </w:hyperlink>
      <w:r w:rsidR="00361858">
        <w:rPr>
          <w:noProof/>
        </w:rPr>
        <w:t xml:space="preserve">; </w:t>
      </w:r>
      <w:hyperlink w:anchor="_ENREF_25" w:tooltip="Lew, 2014 #387" w:history="1">
        <w:r w:rsidR="00BA0B7D" w:rsidRPr="00BA0B7D">
          <w:rPr>
            <w:rStyle w:val="Hyperlink"/>
          </w:rPr>
          <w:t>Lew, 2014</w:t>
        </w:r>
      </w:hyperlink>
      <w:r w:rsidR="00361858">
        <w:rPr>
          <w:noProof/>
        </w:rPr>
        <w:t>)</w:t>
      </w:r>
      <w:r w:rsidR="00361858">
        <w:fldChar w:fldCharType="end"/>
      </w:r>
      <w:r>
        <w:t xml:space="preserve">. </w:t>
      </w:r>
      <w:r w:rsidR="00E20534">
        <w:t xml:space="preserve">Por otro lado, parece existir un alto nivel de involucramiento de los locales los procesos de toma de decisión, y un adecuado acceso de estos a los recursos naturales del área. En ese sentido, otra hipótesis que surge es que </w:t>
      </w:r>
      <w:r w:rsidR="00A15D35">
        <w:t xml:space="preserve">la gran </w:t>
      </w:r>
      <w:r w:rsidR="00E20534">
        <w:t>cantidad de instituciones y redes de colaboración</w:t>
      </w:r>
      <w:r w:rsidR="00A15D35">
        <w:t xml:space="preserve"> </w:t>
      </w:r>
      <w:r w:rsidR="00E20534">
        <w:t xml:space="preserve">han creado un capital social que opera en favor del control comunitario de los recursos </w:t>
      </w:r>
      <w:r w:rsidR="001C2427">
        <w:t>naturales</w:t>
      </w:r>
      <w:r w:rsidR="00E20534">
        <w:t xml:space="preserve"> del área.</w:t>
      </w:r>
      <w:r w:rsidR="008732F1">
        <w:t xml:space="preserve"> </w:t>
      </w:r>
      <w:r w:rsidR="00A15D35">
        <w:t xml:space="preserve">Estas organizaciones fortalecen </w:t>
      </w:r>
      <w:r w:rsidR="00FB25F0">
        <w:t xml:space="preserve">la capacidad local </w:t>
      </w:r>
      <w:r w:rsidR="0091173B">
        <w:t xml:space="preserve">para gestionar y aprovechar los recursos de forma sostenible. </w:t>
      </w:r>
    </w:p>
    <w:p w14:paraId="00000181" w14:textId="4677D60B" w:rsidR="00CE678A" w:rsidRDefault="00EB136E" w:rsidP="004512A5">
      <w:pPr>
        <w:ind w:firstLine="450"/>
      </w:pPr>
      <w:r>
        <w:t xml:space="preserve">Con relación a los </w:t>
      </w:r>
      <w:r w:rsidRPr="00EB136E">
        <w:rPr>
          <w:i/>
          <w:iCs/>
          <w:u w:val="single"/>
        </w:rPr>
        <w:t>impactos medioambientales</w:t>
      </w:r>
      <w:r>
        <w:t xml:space="preserve">, El </w:t>
      </w:r>
      <w:r w:rsidR="00FF577A">
        <w:t>Morro Eco Adventure Hotel</w:t>
      </w:r>
      <w:r w:rsidR="00300A0C">
        <w:t xml:space="preserve"> aplica</w:t>
      </w:r>
      <w:r w:rsidR="001F3F77">
        <w:t xml:space="preserve"> medidas de conservación de agua y electricidad, y se abastece en gran medida de insumos locales, reduciendo impactos asociados al transporte de alimentos. No obstante, </w:t>
      </w:r>
      <w:r w:rsidR="007B7EFF">
        <w:t>existen</w:t>
      </w:r>
      <w:r w:rsidR="001F3F77">
        <w:t xml:space="preserve"> oportunidades de mejoras </w:t>
      </w:r>
      <w:r w:rsidR="007B7EFF">
        <w:t>para el hotel</w:t>
      </w:r>
      <w:r w:rsidR="001F3F77">
        <w:t xml:space="preserve">. </w:t>
      </w:r>
      <w:r w:rsidR="003A1FC2">
        <w:t>P</w:t>
      </w:r>
      <w:r w:rsidR="001F3F77">
        <w:t xml:space="preserve">or ejemplo, </w:t>
      </w:r>
      <w:r w:rsidR="003A1FC2">
        <w:t xml:space="preserve">los impactos </w:t>
      </w:r>
      <w:r w:rsidR="00E20534">
        <w:t xml:space="preserve">ambientales </w:t>
      </w:r>
      <w:r w:rsidR="001F3F77">
        <w:t>se pueden reducir a través de</w:t>
      </w:r>
      <w:r w:rsidR="003A1FC2">
        <w:t xml:space="preserve"> </w:t>
      </w:r>
      <w:r w:rsidR="00E20534">
        <w:t xml:space="preserve">políticas de eficiencia energética </w:t>
      </w:r>
      <w:r w:rsidR="003A1FC2">
        <w:t xml:space="preserve">y </w:t>
      </w:r>
      <w:r w:rsidR="001F3F77">
        <w:t xml:space="preserve">una </w:t>
      </w:r>
      <w:r w:rsidR="003A1FC2">
        <w:t>transición hacia</w:t>
      </w:r>
      <w:r w:rsidR="00E20534">
        <w:t xml:space="preserve"> mejores tecnologías </w:t>
      </w:r>
      <w:r w:rsidR="003A1FC2">
        <w:t xml:space="preserve">en </w:t>
      </w:r>
      <w:r w:rsidR="00E20534">
        <w:t>la generación de electricidad. Igualmente, con respecto al desecho de basura, existen soluciones preferibles que pudieran ser implementadas</w:t>
      </w:r>
      <w:r w:rsidR="008E35A3">
        <w:t xml:space="preserve">, tales como </w:t>
      </w:r>
      <w:r w:rsidR="00E20534">
        <w:t>la separación de los desechos</w:t>
      </w:r>
      <w:r w:rsidR="001F3F77">
        <w:t xml:space="preserve"> y</w:t>
      </w:r>
      <w:r w:rsidR="00E20534">
        <w:t xml:space="preserve"> el uso de desechos orgánicos </w:t>
      </w:r>
      <w:r w:rsidR="008E35A3">
        <w:t>en otros procesos</w:t>
      </w:r>
      <w:r w:rsidR="001F3F77">
        <w:t xml:space="preserve"> productivos</w:t>
      </w:r>
      <w:r w:rsidR="00E20534">
        <w:t xml:space="preserve">. </w:t>
      </w:r>
      <w:r w:rsidR="00C81634">
        <w:t>E</w:t>
      </w:r>
      <w:r w:rsidR="00E20534">
        <w:t xml:space="preserve">l hotel </w:t>
      </w:r>
      <w:r w:rsidR="00C81634">
        <w:t xml:space="preserve">parece </w:t>
      </w:r>
      <w:r w:rsidR="00E20534">
        <w:t>est</w:t>
      </w:r>
      <w:r w:rsidR="00C81634">
        <w:t>ar</w:t>
      </w:r>
      <w:r w:rsidR="00E20534">
        <w:t xml:space="preserve"> </w:t>
      </w:r>
      <w:r w:rsidR="00C81634">
        <w:t>moviéndose</w:t>
      </w:r>
      <w:r w:rsidR="00E20534">
        <w:t xml:space="preserve"> en esa dirección, con varios proyectos de conservación en planeación o ejecución. </w:t>
      </w:r>
      <w:r w:rsidR="00C81634">
        <w:t xml:space="preserve">Sin embargo, es posible que </w:t>
      </w:r>
      <w:r w:rsidR="00E20534">
        <w:t>estas medidas</w:t>
      </w:r>
      <w:r w:rsidR="00C81634">
        <w:t xml:space="preserve"> representen</w:t>
      </w:r>
      <w:r w:rsidR="00E20534">
        <w:t xml:space="preserve"> un </w:t>
      </w:r>
      <w:r w:rsidR="00C81634">
        <w:t xml:space="preserve">relativo alto </w:t>
      </w:r>
      <w:r w:rsidR="00E20534">
        <w:t>costo económico</w:t>
      </w:r>
      <w:r w:rsidR="00C81634">
        <w:t xml:space="preserve"> para hoteles pequeños como el Eco Adventure</w:t>
      </w:r>
      <w:r w:rsidR="00E20534">
        <w:t>, y que est</w:t>
      </w:r>
      <w:r w:rsidR="00C81634">
        <w:t xml:space="preserve">o </w:t>
      </w:r>
      <w:r w:rsidR="00E20534">
        <w:t xml:space="preserve">esté limitando la rapidez con la que se puedan implementar estos programas. Una hipótesis que surge aquí es que el incremento de la tasa de ocupación del hotel reduciría los impactos ambientales </w:t>
      </w:r>
      <w:r w:rsidR="003E3CEC">
        <w:t xml:space="preserve">directos del hotel, </w:t>
      </w:r>
      <w:r w:rsidR="00E20534">
        <w:t xml:space="preserve">en el </w:t>
      </w:r>
      <w:r w:rsidR="00E671F2">
        <w:t xml:space="preserve">mediano y </w:t>
      </w:r>
      <w:r w:rsidR="00E20534">
        <w:t>largo plazo</w:t>
      </w:r>
      <w:r w:rsidR="001555D3">
        <w:t>, pues proveería los beneficios necesarios para acelerar políticas de sostenibilidad ambiental</w:t>
      </w:r>
      <w:r w:rsidR="00E671F2">
        <w:t xml:space="preserve"> que permita reducir la huella ecológica del hotel. </w:t>
      </w:r>
    </w:p>
    <w:p w14:paraId="4BD64A5D" w14:textId="63670CFE" w:rsidR="009A0683" w:rsidRDefault="009A0683" w:rsidP="004512A5">
      <w:pPr>
        <w:ind w:firstLine="450"/>
      </w:pPr>
      <w:r>
        <w:t>De acuerdo con el encargado provincial de medioambiente, el Parque Nacional El Morro recibe entre 3</w:t>
      </w:r>
      <w:sdt>
        <w:sdtPr>
          <w:tag w:val="goog_rdk_20"/>
          <w:id w:val="-1462415041"/>
        </w:sdtPr>
        <w:sdtContent>
          <w:r>
            <w:t>,</w:t>
          </w:r>
        </w:sdtContent>
      </w:sdt>
      <w:r>
        <w:t xml:space="preserve">000-3,500 turistas al mes. Esto no incluye la cantidad de visitantes mensuales a otras zonas ecoturísticas y áreas protegidas de la </w:t>
      </w:r>
      <w:sdt>
        <w:sdtPr>
          <w:tag w:val="goog_rdk_21"/>
          <w:id w:val="899326294"/>
        </w:sdtPr>
        <w:sdtContent>
          <w:r>
            <w:t>p</w:t>
          </w:r>
        </w:sdtContent>
      </w:sdt>
      <w:sdt>
        <w:sdtPr>
          <w:tag w:val="goog_rdk_22"/>
          <w:id w:val="-1268613814"/>
        </w:sdtPr>
        <w:sdtContent>
          <w:r>
            <w:t>r</w:t>
          </w:r>
        </w:sdtContent>
      </w:sdt>
      <w:r>
        <w:t xml:space="preserve">ovincia. No obstante, parece existir una alta percepción (16/17) de que los recursos son actualmente subexplotados, y de que la provincia está lejos de su capacidad de carga turística máxima. No obstante, se debe hacer un estudio sobre la capacidad de carga turística de la zona de Monte Cristi, con relación al equipamiento, dotación efectiva de personal, financiamiento, infraestructura, e instalaciones disponibles. Es posible que, aunque los hoteles operen con bajas tasa de ocupación, estos otros factores limiten la capacidad de carga turística actual de la provincia. </w:t>
      </w:r>
    </w:p>
    <w:p w14:paraId="13615A2B" w14:textId="06A6C70D" w:rsidR="00DF3E88" w:rsidRDefault="006E552B" w:rsidP="00DF3E88">
      <w:pPr>
        <w:ind w:firstLine="450"/>
      </w:pPr>
      <w:r>
        <w:lastRenderedPageBreak/>
        <w:t xml:space="preserve">Existen todavía muchas </w:t>
      </w:r>
      <w:r w:rsidRPr="006E552B">
        <w:rPr>
          <w:i/>
          <w:iCs/>
          <w:u w:val="single"/>
        </w:rPr>
        <w:t>oportunidades de mejora</w:t>
      </w:r>
      <w:r>
        <w:t xml:space="preserve">. </w:t>
      </w:r>
      <w:r w:rsidR="00DF3E88">
        <w:t>E</w:t>
      </w:r>
      <w:r w:rsidR="004512A5">
        <w:t>n general, e</w:t>
      </w:r>
      <w:r w:rsidR="00DF3E88">
        <w:t xml:space="preserve">l turismo de Monte Cristi difiere del </w:t>
      </w:r>
      <w:r w:rsidR="00DF3E88">
        <w:rPr>
          <w:i/>
        </w:rPr>
        <w:t>todo-incluido</w:t>
      </w:r>
      <w:r w:rsidR="00DF3E88">
        <w:t xml:space="preserve"> que caracteriza el turismo en otras zonas del país. Es un turismo con mayor participación local y de mayor diversidad de atractivos naturales, culturales, e históricos. También, es un sector que está subdesarrollado, y que posiblemente genera beneficios económicos por debajo de su potencial. Esto parece deberse a factores tales como la escasa demanda turística en temporadas bajas, que generan recursos ociosos durante varios meses del año, a la falta de infraestructura hotelera, y al bajo encadenamiento de las actividades productivas de la provincia</w:t>
      </w:r>
      <w:r>
        <w:t>. En adición, en el plan de desarrollo provincial se mencionaron 2 limitantes del sector turismo en Monte Cristi:</w:t>
      </w:r>
      <w:r w:rsidR="00DF3E88">
        <w:t xml:space="preserve"> </w:t>
      </w:r>
      <w:r>
        <w:t xml:space="preserve">(1) la </w:t>
      </w:r>
      <w:r w:rsidR="00DF3E88">
        <w:t>falta de una política de desarrollo cultural</w:t>
      </w:r>
      <w:r>
        <w:t xml:space="preserve"> que permita explotar uno de sus recursos turísticos con mayor potencialidad,</w:t>
      </w:r>
      <w:r w:rsidR="00DF3E88">
        <w:t xml:space="preserve"> y</w:t>
      </w:r>
      <w:r>
        <w:t xml:space="preserve"> (2) </w:t>
      </w:r>
      <w:r w:rsidR="00DF3E88">
        <w:t xml:space="preserve">la ausencia de una regulación y de autoridades competentes </w:t>
      </w:r>
      <w:r>
        <w:t xml:space="preserve">que </w:t>
      </w:r>
      <w:r w:rsidR="00DF3E88">
        <w:t>garanti</w:t>
      </w:r>
      <w:r>
        <w:t xml:space="preserve">cen </w:t>
      </w:r>
      <w:r w:rsidR="00DF3E88">
        <w:t xml:space="preserve">el cumplimiento de las normas de la actividad turística </w:t>
      </w:r>
      <w:r>
        <w:t>y el</w:t>
      </w:r>
      <w:r w:rsidR="00DF3E88">
        <w:t xml:space="preserve"> impuls</w:t>
      </w:r>
      <w:r>
        <w:t>o de</w:t>
      </w:r>
      <w:r w:rsidR="00DF3E88">
        <w:t xml:space="preserve"> dicho sector.</w:t>
      </w:r>
      <w:r w:rsidRPr="006E552B">
        <w:t xml:space="preserve"> </w:t>
      </w:r>
      <w:r>
        <w:t xml:space="preserve"> </w:t>
      </w:r>
    </w:p>
    <w:p w14:paraId="061CACB0" w14:textId="77777777" w:rsidR="000133F9" w:rsidRDefault="00E20534" w:rsidP="00DF3E88">
      <w:pPr>
        <w:ind w:firstLine="450"/>
      </w:pPr>
      <w:r>
        <w:t xml:space="preserve">Varios factores indican que Monte Cristi va en buen camino hacia lograr una mayor sostenibilidad del sector. </w:t>
      </w:r>
      <w:r w:rsidR="00D53AC3">
        <w:t>F</w:t>
      </w:r>
      <w:r>
        <w:t xml:space="preserve">actores como la tenencia y administración local de los recursos turísticos, el </w:t>
      </w:r>
      <w:r w:rsidR="007E3669">
        <w:t>fortalecimiento instituciones</w:t>
      </w:r>
      <w:r>
        <w:t xml:space="preserve"> </w:t>
      </w:r>
      <w:r w:rsidR="007E3669">
        <w:t xml:space="preserve">de </w:t>
      </w:r>
      <w:r>
        <w:t xml:space="preserve">empresas </w:t>
      </w:r>
      <w:r w:rsidR="00D53AC3">
        <w:t xml:space="preserve">turísticas </w:t>
      </w:r>
      <w:r>
        <w:t>medianas y pequeñas,</w:t>
      </w:r>
      <w:r w:rsidR="007E3669">
        <w:t xml:space="preserve"> a través de redes de apoyo local,</w:t>
      </w:r>
      <w:r>
        <w:t xml:space="preserve"> y el desarrollo fuentes locales de abastecimiento de productos y servicios para el sector, </w:t>
      </w:r>
      <w:r w:rsidR="00E67688">
        <w:t>incrementarán los beneficios</w:t>
      </w:r>
      <w:r>
        <w:t xml:space="preserve"> económicos locales derivados del turismo, a</w:t>
      </w:r>
      <w:r w:rsidR="00E67688">
        <w:t xml:space="preserve">l </w:t>
      </w:r>
      <w:r>
        <w:t>preven</w:t>
      </w:r>
      <w:r w:rsidR="00E67688">
        <w:t xml:space="preserve">ir </w:t>
      </w:r>
      <w:r>
        <w:t xml:space="preserve">la fuga de </w:t>
      </w:r>
      <w:r w:rsidR="00C65C63">
        <w:t xml:space="preserve">los beneficios generados </w:t>
      </w:r>
      <w:r w:rsidR="00E67688">
        <w:t xml:space="preserve">hacia el exterior. </w:t>
      </w:r>
      <w:r w:rsidR="008D7BBD">
        <w:t xml:space="preserve">El </w:t>
      </w:r>
      <w:r w:rsidR="007E3669">
        <w:t>grupo</w:t>
      </w:r>
      <w:r w:rsidR="008D7BBD">
        <w:t xml:space="preserve"> de organizaciones que </w:t>
      </w:r>
      <w:r w:rsidR="007E3669">
        <w:t xml:space="preserve">trabaja en beneficio de los recursos naturales de </w:t>
      </w:r>
      <w:r w:rsidR="008D7BBD">
        <w:t>Monte Cristi</w:t>
      </w:r>
      <w:r w:rsidR="000133F9">
        <w:t xml:space="preserve"> y sus comunidades</w:t>
      </w:r>
      <w:r w:rsidR="008D7BBD">
        <w:t xml:space="preserve"> </w:t>
      </w:r>
      <w:r w:rsidR="00A62C96">
        <w:t>está</w:t>
      </w:r>
      <w:r w:rsidR="008D7BBD">
        <w:t xml:space="preserve"> haciendo un buen trabajo. Sin embargo, es posible que, si articularan los esfuerzos aislados, se potencian los resultados positivos</w:t>
      </w:r>
      <w:r w:rsidR="000133F9">
        <w:t xml:space="preserve">. </w:t>
      </w:r>
    </w:p>
    <w:p w14:paraId="51C2DD4B" w14:textId="6BE931ED" w:rsidR="003A1FC2" w:rsidRDefault="000133F9" w:rsidP="00DF3E88">
      <w:pPr>
        <w:ind w:firstLine="360"/>
      </w:pPr>
      <w:r>
        <w:t>Finalmente, Monte Cristi debe e</w:t>
      </w:r>
      <w:r w:rsidR="003A1FC2">
        <w:t>specializarse en un turismo sostenible</w:t>
      </w:r>
      <w:r w:rsidR="00D15A0F">
        <w:t>,</w:t>
      </w:r>
      <w:r w:rsidR="003A1FC2">
        <w:t xml:space="preserve"> de baja </w:t>
      </w:r>
      <w:r w:rsidR="00A62C96">
        <w:t>escala,</w:t>
      </w:r>
      <w:r w:rsidR="003A1FC2">
        <w:t xml:space="preserve"> </w:t>
      </w:r>
      <w:r w:rsidR="00D15A0F">
        <w:t>y</w:t>
      </w:r>
      <w:r>
        <w:t xml:space="preserve"> de</w:t>
      </w:r>
      <w:r w:rsidR="003A1FC2">
        <w:t xml:space="preserve"> alto valor</w:t>
      </w:r>
      <w:r>
        <w:t xml:space="preserve">. Para esto, se necesita el desarrollo de infraestructura turística </w:t>
      </w:r>
      <w:r w:rsidR="00D15A0F">
        <w:t>(ej. mejora de carretera para llegar a Monte Cristi desde Santiago y Santo Domingo</w:t>
      </w:r>
      <w:r w:rsidR="00F93326">
        <w:t>, mejora</w:t>
      </w:r>
      <w:r w:rsidR="00BA41E0">
        <w:t>s</w:t>
      </w:r>
      <w:r w:rsidR="00F93326">
        <w:t xml:space="preserve"> en la oferta hotelera</w:t>
      </w:r>
      <w:r w:rsidR="00B86A7D">
        <w:t>, y mejoras en las vías de acceso internacional</w:t>
      </w:r>
      <w:r w:rsidR="00D15A0F">
        <w:t xml:space="preserve">) </w:t>
      </w:r>
      <w:r>
        <w:t xml:space="preserve">y recursos organizacionales </w:t>
      </w:r>
      <w:r w:rsidR="00D15A0F">
        <w:t>(ej. fortalecimiento administrativo de las empresas tour-operadoras</w:t>
      </w:r>
      <w:r w:rsidR="00B86A7D">
        <w:t xml:space="preserve"> y de las instituciones públicas locales</w:t>
      </w:r>
      <w:r w:rsidR="00D15A0F">
        <w:t xml:space="preserve">) </w:t>
      </w:r>
      <w:r>
        <w:t xml:space="preserve">que permitan explotar adecuadamente esos recursos exclusivos. </w:t>
      </w:r>
      <w:r w:rsidR="00542335">
        <w:t>Además, se requieren de</w:t>
      </w:r>
      <w:r>
        <w:t xml:space="preserve"> estudios concretos sobre la disposición a pagar de los turistas por el disfrute de recursos</w:t>
      </w:r>
      <w:r w:rsidR="00542335">
        <w:t xml:space="preserve"> exclusivos de la zona</w:t>
      </w:r>
      <w:r w:rsidR="00CD2F9E">
        <w:t xml:space="preserve"> (ej. buceo arqueológico</w:t>
      </w:r>
      <w:r w:rsidR="00952959">
        <w:t>, excursiones guiadas histórico-cultural</w:t>
      </w:r>
      <w:r w:rsidR="00CD2F9E">
        <w:t>)</w:t>
      </w:r>
      <w:r w:rsidR="00A31B8E">
        <w:t xml:space="preserve">, y promoción </w:t>
      </w:r>
      <w:r w:rsidR="008556CD">
        <w:t xml:space="preserve">turística </w:t>
      </w:r>
      <w:r w:rsidR="00CD2F9E">
        <w:t>con énfasis en esas actividades</w:t>
      </w:r>
      <w:r w:rsidR="00B86A7D">
        <w:t xml:space="preserve"> exclusivas de la zona. </w:t>
      </w:r>
      <w:r w:rsidR="00CD2F9E">
        <w:t xml:space="preserve"> </w:t>
      </w:r>
    </w:p>
    <w:p w14:paraId="00000184" w14:textId="24D90D2C" w:rsidR="00CE678A" w:rsidRDefault="00E20534" w:rsidP="0081333F">
      <w:pPr>
        <w:pStyle w:val="Heading1"/>
        <w:numPr>
          <w:ilvl w:val="0"/>
          <w:numId w:val="3"/>
        </w:numPr>
        <w:tabs>
          <w:tab w:val="left" w:pos="971"/>
        </w:tabs>
      </w:pPr>
      <w:bookmarkStart w:id="27" w:name="_Toc40367503"/>
      <w:r>
        <w:lastRenderedPageBreak/>
        <w:t>Caso de Estudio II: Dominican Tree House Village</w:t>
      </w:r>
      <w:bookmarkEnd w:id="27"/>
    </w:p>
    <w:p w14:paraId="00000185" w14:textId="1F1BEB60" w:rsidR="00CE678A" w:rsidRDefault="00E20534">
      <w:pPr>
        <w:pStyle w:val="Heading2"/>
        <w:spacing w:after="0"/>
      </w:pPr>
      <w:bookmarkStart w:id="28" w:name="_Toc40367504"/>
      <w:r>
        <w:t>Lugar de Estudio</w:t>
      </w:r>
      <w:bookmarkEnd w:id="28"/>
    </w:p>
    <w:p w14:paraId="00000186" w14:textId="7C41C641" w:rsidR="00CE678A" w:rsidRPr="007A578F" w:rsidRDefault="007A578F" w:rsidP="00A43F3A">
      <w:pPr>
        <w:spacing w:before="0" w:after="0"/>
        <w:ind w:firstLine="0"/>
        <w:rPr>
          <w:b/>
        </w:rPr>
      </w:pPr>
      <w:bookmarkStart w:id="29" w:name="_heading=h.gjdgxs" w:colFirst="0" w:colLast="0"/>
      <w:bookmarkEnd w:id="29"/>
      <w:r w:rsidRPr="007A578F">
        <w:t xml:space="preserve">El Dominican Tree House Village está ubicado </w:t>
      </w:r>
      <w:r w:rsidR="00783960">
        <w:t xml:space="preserve">en el municipio </w:t>
      </w:r>
      <w:r w:rsidR="00E20534">
        <w:t>de Samaná</w:t>
      </w:r>
      <w:r w:rsidR="00783960">
        <w:t>, en la Provincia del mismo nombre</w:t>
      </w:r>
      <w:r>
        <w:t xml:space="preserve">. </w:t>
      </w:r>
      <w:r w:rsidR="00783960">
        <w:t>L</w:t>
      </w:r>
      <w:r>
        <w:t xml:space="preserve">a </w:t>
      </w:r>
      <w:r w:rsidR="00783960">
        <w:t>provincia</w:t>
      </w:r>
      <w:r>
        <w:t xml:space="preserve"> de Samaná está localizada e</w:t>
      </w:r>
      <w:r w:rsidR="00E20534">
        <w:t xml:space="preserve">n el Nordeste de la República Dominica, </w:t>
      </w:r>
      <w:r>
        <w:t>con</w:t>
      </w:r>
      <w:r w:rsidR="00E20534">
        <w:t xml:space="preserve"> una extensión </w:t>
      </w:r>
      <w:r w:rsidR="00C705E9">
        <w:t xml:space="preserve">territorial </w:t>
      </w:r>
      <w:r w:rsidR="00E20534">
        <w:t>de 862.8 km</w:t>
      </w:r>
      <w:r w:rsidR="00E20534">
        <w:rPr>
          <w:vertAlign w:val="superscript"/>
        </w:rPr>
        <w:t>2</w:t>
      </w:r>
      <w:r w:rsidR="00860C9D">
        <w:rPr>
          <w:vertAlign w:val="superscript"/>
        </w:rPr>
        <w:t xml:space="preserve"> </w:t>
      </w:r>
      <w:r w:rsidR="00860C9D">
        <w:rPr>
          <w:vertAlign w:val="superscript"/>
        </w:rPr>
        <w:fldChar w:fldCharType="begin"/>
      </w:r>
      <w:r w:rsidR="00AD1598">
        <w:rPr>
          <w:vertAlign w:val="superscript"/>
        </w:rPr>
        <w:instrText xml:space="preserve"> ADDIN EN.CITE &lt;EndNote&gt;&lt;Cite&gt;&lt;Author&gt;ONE&lt;/Author&gt;&lt;Year&gt;2015&lt;/Year&gt;&lt;RecNum&gt;165&lt;/RecNum&gt;&lt;DisplayText&gt;(ONE, 2015a)&lt;/DisplayText&gt;&lt;record&gt;&lt;rec-number&gt;165&lt;/rec-number&gt;&lt;foreign-keys&gt;&lt;key app="EN" db-id="f29tp90wx0e2v2es5xcvrw9nsraetxwdp2z0" timestamp="1521929544"&gt;165&lt;/key&gt;&lt;/foreign-keys&gt;&lt;ref-type name="Report"&gt;27&lt;/ref-type&gt;&lt;contributors&gt;&lt;authors&gt;&lt;author&gt;ONE&lt;/author&gt;&lt;/authors&gt;&lt;/contributors&gt;&lt;titles&gt;&lt;title&gt;Perfiles Estadísticos Provinciales. Provincia Samaná.&lt;/title&gt;&lt;/titles&gt;&lt;dates&gt;&lt;year&gt;2015&lt;/year&gt;&lt;/dates&gt;&lt;pub-location&gt;Santo Domingo&lt;/pub-location&gt;&lt;publisher&gt;Oficina Nacional de Estadística&amp;#xD;UNFPA&amp;#xD;UNICEF&lt;/publisher&gt;&lt;urls&gt;&lt;related-urls&gt;&lt;url&gt;https://www.one.gob.do/provinciales-y-municipales/perfiles-estadisticos-provinciales-2014&lt;/url&gt;&lt;/related-urls&gt;&lt;/urls&gt;&lt;custom1&gt;Oficina Nacional de Estadística&lt;/custom1&gt;&lt;/record&gt;&lt;/Cite&gt;&lt;/EndNote&gt;</w:instrText>
      </w:r>
      <w:r w:rsidR="00860C9D">
        <w:rPr>
          <w:vertAlign w:val="superscript"/>
        </w:rPr>
        <w:fldChar w:fldCharType="separate"/>
      </w:r>
      <w:r w:rsidR="00AD1598" w:rsidRPr="00D0404D">
        <w:rPr>
          <w:noProof/>
        </w:rPr>
        <w:t>(</w:t>
      </w:r>
      <w:hyperlink w:anchor="_ENREF_38" w:tooltip="ONE, 2015 #165" w:history="1">
        <w:r w:rsidR="00BA0B7D" w:rsidRPr="00BA0B7D">
          <w:rPr>
            <w:rStyle w:val="Hyperlink"/>
          </w:rPr>
          <w:t>ONE, 2015a</w:t>
        </w:r>
      </w:hyperlink>
      <w:r w:rsidR="00AD1598" w:rsidRPr="00D0404D">
        <w:rPr>
          <w:noProof/>
        </w:rPr>
        <w:t>)</w:t>
      </w:r>
      <w:r w:rsidR="00860C9D">
        <w:rPr>
          <w:vertAlign w:val="superscript"/>
        </w:rPr>
        <w:fldChar w:fldCharType="end"/>
      </w:r>
      <w:r w:rsidR="00E20534">
        <w:t xml:space="preserve">. </w:t>
      </w:r>
      <w:r w:rsidR="005D6031">
        <w:t xml:space="preserve">La </w:t>
      </w:r>
      <w:r w:rsidR="00783960">
        <w:t>provincia</w:t>
      </w:r>
      <w:r w:rsidR="005D6031">
        <w:t xml:space="preserve"> está dividida en 3 municipios, y s</w:t>
      </w:r>
      <w:r w:rsidR="00E20534">
        <w:t>e proyecta que en el 2020 residen unos 113,036 habitantes</w:t>
      </w:r>
      <w:r w:rsidR="00001090">
        <w:t xml:space="preserve">, donde más del 50% reside en el municipio del mismo nombre. </w:t>
      </w:r>
      <w:r w:rsidR="006C23A3">
        <w:t>E</w:t>
      </w:r>
      <w:r w:rsidR="005D6031">
        <w:t xml:space="preserve">ste </w:t>
      </w:r>
      <w:r w:rsidR="006C23A3">
        <w:t>municipio contiene</w:t>
      </w:r>
      <w:r w:rsidR="005D6031">
        <w:t xml:space="preserve"> la ciudad de</w:t>
      </w:r>
      <w:r w:rsidR="006C23A3">
        <w:t xml:space="preserve"> </w:t>
      </w:r>
      <w:r w:rsidR="005D6031">
        <w:t xml:space="preserve">Santa Barbara de Samaná, </w:t>
      </w:r>
      <w:r w:rsidR="006C23A3">
        <w:t>3 distritos municipales</w:t>
      </w:r>
      <w:r w:rsidR="005D6031">
        <w:t xml:space="preserve"> (</w:t>
      </w:r>
      <w:r w:rsidR="006C23A3">
        <w:t>Las Galera</w:t>
      </w:r>
      <w:r w:rsidR="005D6031">
        <w:t>s</w:t>
      </w:r>
      <w:r w:rsidR="006C23A3">
        <w:t>, El Limón, y Arroyo Barril</w:t>
      </w:r>
      <w:r w:rsidR="005D6031">
        <w:t>), y otras comunidades pequeñas que no pertenecen a ningún distrito.</w:t>
      </w:r>
      <w:r w:rsidR="006C23A3">
        <w:t xml:space="preserve"> </w:t>
      </w:r>
      <w:r w:rsidR="00B36BE2">
        <w:t>S</w:t>
      </w:r>
      <w:r w:rsidR="00242395">
        <w:t>á</w:t>
      </w:r>
      <w:r w:rsidR="00B36BE2">
        <w:t>nchez y Las Terrenas constituyen 2 municipios</w:t>
      </w:r>
      <w:r w:rsidR="00C31789">
        <w:t xml:space="preserve"> </w:t>
      </w:r>
      <w:r w:rsidR="00C31789">
        <w:fldChar w:fldCharType="begin"/>
      </w:r>
      <w:r w:rsidR="00801D00">
        <w:instrText xml:space="preserve"> ADDIN EN.CITE &lt;EndNote&gt;&lt;Cite&gt;&lt;Author&gt;ONE&lt;/Author&gt;&lt;Year&gt;2019&lt;/Year&gt;&lt;RecNum&gt;378&lt;/RecNum&gt;&lt;DisplayText&gt;(ONE, 2019)&lt;/DisplayText&gt;&lt;record&gt;&lt;rec-number&gt;378&lt;/rec-number&gt;&lt;foreign-keys&gt;&lt;key app="EN" db-id="f29tp90wx0e2v2es5xcvrw9nsraetxwdp2z0" timestamp="1585680047"&gt;378&lt;/key&gt;&lt;/foreign-keys&gt;&lt;ref-type name="Report"&gt;27&lt;/ref-type&gt;&lt;contributors&gt;&lt;authors&gt;&lt;author&gt;ONE&lt;/author&gt;&lt;/authors&gt;&lt;/contributors&gt;&lt;titles&gt;&lt;title&gt;Proyecciones y estimaciones provinciales 2000-2030&lt;/title&gt;&lt;secondary-title&gt;Proyecciones de Población&lt;/secondary-title&gt;&lt;/titles&gt;&lt;dates&gt;&lt;year&gt;2019&lt;/year&gt;&lt;/dates&gt;&lt;urls&gt;&lt;related-urls&gt;&lt;url&gt;https://www.one.gob.do/demograficas/proyecciones-de-poblacion&lt;/url&gt;&lt;/related-urls&gt;&lt;/urls&gt;&lt;/record&gt;&lt;/Cite&gt;&lt;/EndNote&gt;</w:instrText>
      </w:r>
      <w:r w:rsidR="00C31789">
        <w:fldChar w:fldCharType="separate"/>
      </w:r>
      <w:r w:rsidR="00801D00">
        <w:rPr>
          <w:noProof/>
        </w:rPr>
        <w:t>(</w:t>
      </w:r>
      <w:hyperlink w:anchor="_ENREF_40" w:tooltip="ONE, 2019 #378" w:history="1">
        <w:r w:rsidR="00BA0B7D" w:rsidRPr="00BA0B7D">
          <w:rPr>
            <w:rStyle w:val="Hyperlink"/>
          </w:rPr>
          <w:t>ONE, 2019</w:t>
        </w:r>
      </w:hyperlink>
      <w:r w:rsidR="00801D00">
        <w:rPr>
          <w:noProof/>
        </w:rPr>
        <w:t>)</w:t>
      </w:r>
      <w:r w:rsidR="00C31789">
        <w:fldChar w:fldCharType="end"/>
      </w:r>
      <w:r w:rsidR="00B36BE2">
        <w:t xml:space="preserve">. </w:t>
      </w:r>
      <w:r w:rsidR="00E617C5">
        <w:t xml:space="preserve">El plan de desarrollo económico de Samaná identifica los sectores de agricultura, pesca, turismo, servicios logísticos y servicios de apoyo a los negocios, como los sectores prioritarios </w:t>
      </w:r>
      <w:r w:rsidR="00E617C5">
        <w:fldChar w:fldCharType="begin"/>
      </w:r>
      <w:r w:rsidR="00E617C5">
        <w:instrText xml:space="preserve"> ADDIN EN.CITE &lt;EndNote&gt;&lt;Cite&gt;&lt;Author&gt;MEPyD&lt;/Author&gt;&lt;Year&gt;2016&lt;/Year&gt;&lt;RecNum&gt;411&lt;/RecNum&gt;&lt;DisplayText&gt;(MEPyD, 2016)&lt;/DisplayText&gt;&lt;record&gt;&lt;rec-number&gt;411&lt;/rec-number&gt;&lt;foreign-keys&gt;&lt;key app="EN" db-id="f29tp90wx0e2v2es5xcvrw9nsraetxwdp2z0" timestamp="1589842598"&gt;411&lt;/key&gt;&lt;/foreign-keys&gt;&lt;ref-type name="Report"&gt;27&lt;/ref-type&gt;&lt;contributors&gt;&lt;authors&gt;&lt;author&gt;MEPyD&lt;/author&gt;&lt;/authors&gt;&lt;/contributors&gt;&lt;titles&gt;&lt;title&gt;Plan para el desarrollo económico local de la provincia Samaná &lt;/title&gt;&lt;secondary-title&gt;Planes de Desarrollo Económico Provincial &lt;/secondary-title&gt;&lt;/titles&gt;&lt;dates&gt;&lt;year&gt;2016&lt;/year&gt;&lt;/dates&gt;&lt;pub-location&gt;Santo Domingo, República Dominicana&lt;/pub-location&gt;&lt;publisher&gt;Ministerio de Economía, Planificación y Desarrollo&lt;/publisher&gt;&lt;urls&gt;&lt;related-urls&gt;&lt;url&gt;http://mepyd.gob.do/mepyd/wp-content/uploads/archivos/planificacion/planes-para-desarrollo/samana.pdf&lt;/url&gt;&lt;/related-urls&gt;&lt;/urls&gt;&lt;/record&gt;&lt;/Cite&gt;&lt;/EndNote&gt;</w:instrText>
      </w:r>
      <w:r w:rsidR="00E617C5">
        <w:fldChar w:fldCharType="separate"/>
      </w:r>
      <w:r w:rsidR="00E617C5">
        <w:rPr>
          <w:noProof/>
        </w:rPr>
        <w:t>(</w:t>
      </w:r>
      <w:hyperlink w:anchor="_ENREF_33" w:tooltip="MEPyD, 2016 #411" w:history="1">
        <w:r w:rsidR="00BA0B7D" w:rsidRPr="00BA0B7D">
          <w:rPr>
            <w:rStyle w:val="Hyperlink"/>
          </w:rPr>
          <w:t>MEPyD, 2016</w:t>
        </w:r>
      </w:hyperlink>
      <w:r w:rsidR="00E617C5">
        <w:rPr>
          <w:noProof/>
        </w:rPr>
        <w:t>)</w:t>
      </w:r>
      <w:r w:rsidR="00E617C5">
        <w:fldChar w:fldCharType="end"/>
      </w:r>
      <w:r w:rsidR="00220902">
        <w:t xml:space="preserve"> (gráfico 4.2)</w:t>
      </w:r>
      <w:r w:rsidR="00E617C5">
        <w:t xml:space="preserve">. </w:t>
      </w:r>
    </w:p>
    <w:p w14:paraId="00000187" w14:textId="77777777" w:rsidR="00CE678A" w:rsidRDefault="00CE678A" w:rsidP="00DE50D9">
      <w:pPr>
        <w:pStyle w:val="Tablas"/>
      </w:pPr>
    </w:p>
    <w:p w14:paraId="00000188" w14:textId="60D0C228" w:rsidR="00CE678A" w:rsidRDefault="00DE50D9" w:rsidP="00DE50D9">
      <w:pPr>
        <w:pStyle w:val="Tablas"/>
      </w:pPr>
      <w:bookmarkStart w:id="30" w:name="_Toc40807575"/>
      <w:r>
        <w:t xml:space="preserve">Gráfico 4. </w:t>
      </w:r>
      <w:r w:rsidR="0073035F">
        <w:fldChar w:fldCharType="begin"/>
      </w:r>
      <w:r w:rsidR="0073035F">
        <w:instrText xml:space="preserve"> SEQ Gráfico_4. \* ARABIC </w:instrText>
      </w:r>
      <w:r w:rsidR="0073035F">
        <w:fldChar w:fldCharType="separate"/>
      </w:r>
      <w:r w:rsidR="00635769">
        <w:rPr>
          <w:noProof/>
        </w:rPr>
        <w:t>1</w:t>
      </w:r>
      <w:r w:rsidR="0073035F">
        <w:rPr>
          <w:noProof/>
        </w:rPr>
        <w:fldChar w:fldCharType="end"/>
      </w:r>
      <w:r>
        <w:t xml:space="preserve"> </w:t>
      </w:r>
      <w:r w:rsidR="00E20534">
        <w:t>División Municipal de Monte Cristi por Porcentaje de Población</w:t>
      </w:r>
      <w:bookmarkEnd w:id="30"/>
    </w:p>
    <w:p w14:paraId="00000189" w14:textId="77777777" w:rsidR="00CE678A" w:rsidRDefault="00E20534">
      <w:pPr>
        <w:spacing w:before="0" w:after="0"/>
        <w:jc w:val="center"/>
      </w:pPr>
      <w:bookmarkStart w:id="31" w:name="_heading=h.3ygebqi" w:colFirst="0" w:colLast="0"/>
      <w:bookmarkEnd w:id="31"/>
      <w:r>
        <w:rPr>
          <w:noProof/>
        </w:rPr>
        <w:drawing>
          <wp:inline distT="0" distB="0" distL="0" distR="0" wp14:anchorId="7B500EEA" wp14:editId="3BEE644C">
            <wp:extent cx="3013548" cy="213614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3"/>
                    <a:srcRect t="10389"/>
                    <a:stretch/>
                  </pic:blipFill>
                  <pic:spPr bwMode="auto">
                    <a:xfrm>
                      <a:off x="0" y="0"/>
                      <a:ext cx="3053768" cy="2164650"/>
                    </a:xfrm>
                    <a:prstGeom prst="rect">
                      <a:avLst/>
                    </a:prstGeom>
                    <a:ln>
                      <a:noFill/>
                    </a:ln>
                    <a:extLst>
                      <a:ext uri="{53640926-AAD7-44D8-BBD7-CCE9431645EC}">
                        <a14:shadowObscured xmlns:a14="http://schemas.microsoft.com/office/drawing/2010/main"/>
                      </a:ext>
                    </a:extLst>
                  </pic:spPr>
                </pic:pic>
              </a:graphicData>
            </a:graphic>
          </wp:inline>
        </w:drawing>
      </w:r>
    </w:p>
    <w:p w14:paraId="0000018A" w14:textId="77777777" w:rsidR="00CE678A" w:rsidRDefault="00E20534">
      <w:pPr>
        <w:spacing w:before="0" w:after="0"/>
      </w:pPr>
      <w:r>
        <w:tab/>
      </w:r>
      <w:r>
        <w:tab/>
      </w:r>
      <w:r>
        <w:tab/>
      </w:r>
      <w:r>
        <w:tab/>
      </w:r>
      <w:r>
        <w:rPr>
          <w:sz w:val="20"/>
          <w:szCs w:val="20"/>
        </w:rPr>
        <w:t>Fuente: (</w:t>
      </w:r>
      <w:hyperlink w:anchor="_heading=h.xvir7l">
        <w:r>
          <w:rPr>
            <w:color w:val="0563C1"/>
            <w:sz w:val="20"/>
            <w:szCs w:val="20"/>
            <w:u w:val="single"/>
          </w:rPr>
          <w:t>ONE, 2015a</w:t>
        </w:r>
      </w:hyperlink>
      <w:r>
        <w:rPr>
          <w:sz w:val="20"/>
          <w:szCs w:val="20"/>
        </w:rPr>
        <w:t>)</w:t>
      </w:r>
    </w:p>
    <w:p w14:paraId="0000018B" w14:textId="2FF05639" w:rsidR="00CE678A" w:rsidRDefault="00CE678A"/>
    <w:p w14:paraId="32288DA4" w14:textId="72B2573C" w:rsidR="00437516" w:rsidRDefault="00437516" w:rsidP="00615CB7">
      <w:r>
        <w:t xml:space="preserve">La </w:t>
      </w:r>
      <w:r w:rsidR="00783960">
        <w:t>provincia</w:t>
      </w:r>
      <w:r>
        <w:t xml:space="preserve"> de Samaná tiene una superficie de 332.7 km</w:t>
      </w:r>
      <w:r w:rsidRPr="00242395">
        <w:rPr>
          <w:vertAlign w:val="superscript"/>
        </w:rPr>
        <w:t>2</w:t>
      </w:r>
      <w:r>
        <w:t xml:space="preserve"> de área protegida,</w:t>
      </w:r>
      <w:r w:rsidR="00172143">
        <w:t xml:space="preserve"> lo que</w:t>
      </w:r>
      <w:r>
        <w:t xml:space="preserve"> equivale a alrededor de 39% de su territorio. </w:t>
      </w:r>
      <w:r w:rsidR="00242395">
        <w:t>Esto incluye áreas de 3 importantes parques nacionales</w:t>
      </w:r>
      <w:r w:rsidR="0089405B">
        <w:t>,</w:t>
      </w:r>
      <w:r w:rsidR="005D7967">
        <w:t xml:space="preserve"> </w:t>
      </w:r>
      <w:r w:rsidR="0089405B">
        <w:t>un refugio de vida silvestre, un santuario de mamíferos marinos, varios monumentos naturales, y vistas panorámicas (Tabla 4.1</w:t>
      </w:r>
      <w:r w:rsidR="00C31789">
        <w:t xml:space="preserve">) </w:t>
      </w:r>
      <w:r w:rsidR="00C31789">
        <w:rPr>
          <w:vertAlign w:val="superscript"/>
        </w:rPr>
        <w:fldChar w:fldCharType="begin"/>
      </w:r>
      <w:r w:rsidR="00AD1598">
        <w:rPr>
          <w:vertAlign w:val="superscript"/>
        </w:rPr>
        <w:instrText xml:space="preserve"> ADDIN EN.CITE &lt;EndNote&gt;&lt;Cite&gt;&lt;Author&gt;ONE&lt;/Author&gt;&lt;Year&gt;2015&lt;/Year&gt;&lt;RecNum&gt;165&lt;/RecNum&gt;&lt;DisplayText&gt;(ONE, 2015a)&lt;/DisplayText&gt;&lt;record&gt;&lt;rec-number&gt;165&lt;/rec-number&gt;&lt;foreign-keys&gt;&lt;key app="EN" db-id="f29tp90wx0e2v2es5xcvrw9nsraetxwdp2z0" timestamp="1521929544"&gt;165&lt;/key&gt;&lt;/foreign-keys&gt;&lt;ref-type name="Report"&gt;27&lt;/ref-type&gt;&lt;contributors&gt;&lt;authors&gt;&lt;author&gt;ONE&lt;/author&gt;&lt;/authors&gt;&lt;/contributors&gt;&lt;titles&gt;&lt;title&gt;Perfiles Estadísticos Provinciales. Provincia Samaná.&lt;/title&gt;&lt;/titles&gt;&lt;dates&gt;&lt;year&gt;2015&lt;/year&gt;&lt;/dates&gt;&lt;pub-location&gt;Santo Domingo&lt;/pub-location&gt;&lt;publisher&gt;Oficina Nacional de Estadística&amp;#xD;UNFPA&amp;#xD;UNICEF&lt;/publisher&gt;&lt;urls&gt;&lt;related-urls&gt;&lt;url&gt;https://www.one.gob.do/provinciales-y-municipales/perfiles-estadisticos-provinciales-2014&lt;/url&gt;&lt;/related-urls&gt;&lt;/urls&gt;&lt;custom1&gt;Oficina Nacional de Estadística&lt;/custom1&gt;&lt;/record&gt;&lt;/Cite&gt;&lt;/EndNote&gt;</w:instrText>
      </w:r>
      <w:r w:rsidR="00C31789">
        <w:rPr>
          <w:vertAlign w:val="superscript"/>
        </w:rPr>
        <w:fldChar w:fldCharType="separate"/>
      </w:r>
      <w:r w:rsidR="00AD1598" w:rsidRPr="00AD1598">
        <w:rPr>
          <w:noProof/>
        </w:rPr>
        <w:t>(</w:t>
      </w:r>
      <w:hyperlink w:anchor="_ENREF_38" w:tooltip="ONE, 2015 #165" w:history="1">
        <w:r w:rsidR="00BA0B7D" w:rsidRPr="00BA0B7D">
          <w:rPr>
            <w:rStyle w:val="Hyperlink"/>
          </w:rPr>
          <w:t>ONE, 2015a</w:t>
        </w:r>
      </w:hyperlink>
      <w:r w:rsidR="00AD1598" w:rsidRPr="00AD1598">
        <w:rPr>
          <w:noProof/>
        </w:rPr>
        <w:t>)</w:t>
      </w:r>
      <w:r w:rsidR="00C31789">
        <w:rPr>
          <w:vertAlign w:val="superscript"/>
        </w:rPr>
        <w:fldChar w:fldCharType="end"/>
      </w:r>
      <w:r w:rsidR="00C31789">
        <w:t xml:space="preserve">. </w:t>
      </w:r>
      <w:r w:rsidR="001327F7">
        <w:t xml:space="preserve">La península es una de las zonas del país con mayores endemismos, teniendo un total de 138 especies de floras, y 28 especies de faunas reportadas (ONE, 2011). </w:t>
      </w:r>
      <w:r w:rsidR="005D7967">
        <w:t xml:space="preserve">Aunque </w:t>
      </w:r>
      <w:r w:rsidR="0089405B">
        <w:t>solo el 20% del suelo clasificado como apto para cultivo agrícola (Clase II a V</w:t>
      </w:r>
      <w:r w:rsidR="0089405B">
        <w:rPr>
          <w:rStyle w:val="FootnoteReference"/>
        </w:rPr>
        <w:footnoteReference w:id="11"/>
      </w:r>
      <w:r w:rsidR="0089405B">
        <w:t>)</w:t>
      </w:r>
      <w:r w:rsidR="005D7967">
        <w:t xml:space="preserve">, </w:t>
      </w:r>
      <w:r w:rsidR="00EE7B28">
        <w:t>en el</w:t>
      </w:r>
      <w:r w:rsidR="005D7967">
        <w:t xml:space="preserve"> 2012 el 39% del territorio era ocupado por actividades agrícolas, el 47.1% por bosques terrestres, el 2.4% por bosques con humedales de agua dulce, y el resto 18.2% por zona poblada, playas, lagos y lagunas</w:t>
      </w:r>
      <w:r w:rsidR="00447D37">
        <w:t xml:space="preserve"> </w:t>
      </w:r>
      <w:r w:rsidR="00447D37">
        <w:fldChar w:fldCharType="begin"/>
      </w:r>
      <w:r w:rsidR="001C7DD4">
        <w:instrText xml:space="preserve"> ADDIN EN.CITE &lt;EndNote&gt;&lt;Cite&gt;&lt;Author&gt;Lamelas&lt;/Author&gt;&lt;Year&gt;2012&lt;/Year&gt;&lt;RecNum&gt;383&lt;/RecNum&gt;&lt;DisplayText&gt;(Lamelas, Reyna Alcantara, &amp;amp; Betancourt Fernández, 2012)&lt;/DisplayText&gt;&lt;record&gt;&lt;rec-number&gt;383&lt;/rec-number&gt;&lt;foreign-keys&gt;&lt;key app="EN" db-id="f29tp90wx0e2v2es5xcvrw9nsraetxwdp2z0" timestamp="1585683807"&gt;383&lt;/key&gt;&lt;/foreign-keys&gt;&lt;ref-type name="Report"&gt;27&lt;/ref-type&gt;&lt;contributors&gt;&lt;authors&gt;&lt;author&gt;Lamelas, Patricia &lt;/author&gt;&lt;author&gt;Reyna Alcantara, Ernesto &lt;/author&gt;&lt;author&gt;Betancourt Fernández, Liliana &lt;/author&gt;&lt;/authors&gt;&lt;/contributors&gt;&lt;titles&gt;&lt;title&gt;Caracterización Ambiental De La Provincia Samaná&lt;/title&gt;&lt;secondary-title&gt;Programa Para La Protección Ambiental&lt;/secondary-title&gt;&lt;/titles&gt;&lt;dates&gt;&lt;year&gt;2012&lt;/year&gt;&lt;/dates&gt;&lt;pub-location&gt;Santo Domingo de Guzmán, República Dominicana&lt;/pub-location&gt;&lt;publisher&gt;Ministerio de Medio Ambiente y Recursos Naturales&amp;#xD;Agencia de los Estados Unidos para el Desarrollo Internacional (USAID)&amp;#xD;The Nature Conservancy&amp;#xD;Centro para la Conservación y Ecodesarrollo de la Bahía de Samaná y su Entorno (CEBSE)&lt;/publisher&gt;&lt;urls&gt;&lt;/urls&gt;&lt;/record&gt;&lt;/Cite&gt;&lt;/EndNote&gt;</w:instrText>
      </w:r>
      <w:r w:rsidR="00447D37">
        <w:fldChar w:fldCharType="separate"/>
      </w:r>
      <w:r w:rsidR="00447D37">
        <w:rPr>
          <w:noProof/>
        </w:rPr>
        <w:t>(</w:t>
      </w:r>
      <w:hyperlink w:anchor="_ENREF_22" w:tooltip="Lamelas, 2012 #383" w:history="1">
        <w:r w:rsidR="00BA0B7D" w:rsidRPr="00BA0B7D">
          <w:rPr>
            <w:rStyle w:val="Hyperlink"/>
          </w:rPr>
          <w:t>Lamelas, Reyna Alcantara, &amp; Betancourt Fernández, 2012</w:t>
        </w:r>
      </w:hyperlink>
      <w:r w:rsidR="00447D37">
        <w:rPr>
          <w:noProof/>
        </w:rPr>
        <w:t>)</w:t>
      </w:r>
      <w:r w:rsidR="00447D37">
        <w:fldChar w:fldCharType="end"/>
      </w:r>
      <w:r w:rsidR="005D7967">
        <w:t>.</w:t>
      </w:r>
      <w:r w:rsidR="00F86BFA">
        <w:t xml:space="preserve"> </w:t>
      </w:r>
    </w:p>
    <w:p w14:paraId="0858E126" w14:textId="77777777" w:rsidR="00963F0E" w:rsidRDefault="00963F0E" w:rsidP="00615CB7"/>
    <w:p w14:paraId="0000018C" w14:textId="359F5C06" w:rsidR="00CE678A" w:rsidRDefault="00963F0E" w:rsidP="00574DE4">
      <w:pPr>
        <w:pStyle w:val="Tablas"/>
      </w:pPr>
      <w:bookmarkStart w:id="32" w:name="_Toc40807562"/>
      <w:r>
        <w:t xml:space="preserve">Tabla 4. </w:t>
      </w:r>
      <w:r w:rsidR="0073035F">
        <w:fldChar w:fldCharType="begin"/>
      </w:r>
      <w:r w:rsidR="0073035F">
        <w:instrText xml:space="preserve"> SEQ Tabla_4. \* ARABIC </w:instrText>
      </w:r>
      <w:r w:rsidR="0073035F">
        <w:fldChar w:fldCharType="separate"/>
      </w:r>
      <w:r w:rsidR="0074516C">
        <w:rPr>
          <w:noProof/>
        </w:rPr>
        <w:t>1</w:t>
      </w:r>
      <w:r w:rsidR="0073035F">
        <w:rPr>
          <w:noProof/>
        </w:rPr>
        <w:fldChar w:fldCharType="end"/>
      </w:r>
      <w:r>
        <w:t xml:space="preserve"> </w:t>
      </w:r>
      <w:r w:rsidR="00E20534">
        <w:t xml:space="preserve">Superficie de las áreas protegidas según tipo, </w:t>
      </w:r>
      <w:r w:rsidR="00783960">
        <w:t>provincia</w:t>
      </w:r>
      <w:r w:rsidR="00E20534">
        <w:t xml:space="preserve"> Samaná</w:t>
      </w:r>
      <w:bookmarkEnd w:id="32"/>
    </w:p>
    <w:tbl>
      <w:tblPr>
        <w:tblStyle w:val="ad"/>
        <w:tblW w:w="6930" w:type="dxa"/>
        <w:jc w:val="center"/>
        <w:tblBorders>
          <w:top w:val="single" w:sz="4" w:space="0" w:color="000000"/>
          <w:bottom w:val="single" w:sz="4" w:space="0" w:color="000000"/>
        </w:tblBorders>
        <w:tblLayout w:type="fixed"/>
        <w:tblLook w:val="0400" w:firstRow="0" w:lastRow="0" w:firstColumn="0" w:lastColumn="0" w:noHBand="0" w:noVBand="1"/>
      </w:tblPr>
      <w:tblGrid>
        <w:gridCol w:w="5130"/>
        <w:gridCol w:w="1800"/>
      </w:tblGrid>
      <w:tr w:rsidR="00CE678A" w:rsidRPr="007E1DA5" w14:paraId="4B2548C4" w14:textId="77777777" w:rsidTr="008A2810">
        <w:trPr>
          <w:trHeight w:val="288"/>
          <w:jc w:val="center"/>
        </w:trPr>
        <w:tc>
          <w:tcPr>
            <w:tcW w:w="5130" w:type="dxa"/>
            <w:tcBorders>
              <w:top w:val="single" w:sz="4" w:space="0" w:color="000000"/>
              <w:bottom w:val="single" w:sz="4" w:space="0" w:color="000000"/>
            </w:tcBorders>
            <w:shd w:val="clear" w:color="auto" w:fill="auto"/>
            <w:vAlign w:val="bottom"/>
          </w:tcPr>
          <w:p w14:paraId="0000018D"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Tipo de área protegida</w:t>
            </w:r>
          </w:p>
        </w:tc>
        <w:tc>
          <w:tcPr>
            <w:tcW w:w="1800" w:type="dxa"/>
            <w:tcBorders>
              <w:top w:val="single" w:sz="4" w:space="0" w:color="000000"/>
              <w:bottom w:val="single" w:sz="4" w:space="0" w:color="000000"/>
            </w:tcBorders>
            <w:shd w:val="clear" w:color="auto" w:fill="auto"/>
            <w:vAlign w:val="bottom"/>
          </w:tcPr>
          <w:p w14:paraId="0000018E"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Superficie (Km</w:t>
            </w:r>
            <w:r w:rsidRPr="007E1DA5">
              <w:rPr>
                <w:b/>
                <w:color w:val="000000"/>
                <w:sz w:val="22"/>
                <w:szCs w:val="22"/>
                <w:vertAlign w:val="superscript"/>
              </w:rPr>
              <w:t>2</w:t>
            </w:r>
            <w:r w:rsidRPr="007E1DA5">
              <w:rPr>
                <w:b/>
                <w:color w:val="000000"/>
                <w:sz w:val="22"/>
                <w:szCs w:val="22"/>
              </w:rPr>
              <w:t>)</w:t>
            </w:r>
          </w:p>
        </w:tc>
      </w:tr>
      <w:tr w:rsidR="00CE678A" w:rsidRPr="007E1DA5" w14:paraId="70656FA7" w14:textId="77777777" w:rsidTr="008A2810">
        <w:trPr>
          <w:trHeight w:val="288"/>
          <w:jc w:val="center"/>
        </w:trPr>
        <w:tc>
          <w:tcPr>
            <w:tcW w:w="5130" w:type="dxa"/>
            <w:tcBorders>
              <w:top w:val="single" w:sz="4" w:space="0" w:color="000000"/>
            </w:tcBorders>
            <w:shd w:val="clear" w:color="auto" w:fill="auto"/>
            <w:vAlign w:val="bottom"/>
          </w:tcPr>
          <w:p w14:paraId="0000018F"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 xml:space="preserve">Refugio de vida silvestre </w:t>
            </w:r>
          </w:p>
        </w:tc>
        <w:tc>
          <w:tcPr>
            <w:tcW w:w="1800" w:type="dxa"/>
            <w:tcBorders>
              <w:top w:val="single" w:sz="4" w:space="0" w:color="000000"/>
            </w:tcBorders>
            <w:shd w:val="clear" w:color="auto" w:fill="auto"/>
            <w:vAlign w:val="bottom"/>
          </w:tcPr>
          <w:p w14:paraId="00000190" w14:textId="77777777" w:rsidR="00CE678A" w:rsidRPr="007E1DA5" w:rsidRDefault="00CE678A">
            <w:pPr>
              <w:spacing w:before="0" w:after="0" w:line="240" w:lineRule="auto"/>
              <w:ind w:firstLine="0"/>
              <w:jc w:val="right"/>
              <w:rPr>
                <w:b/>
                <w:color w:val="000000"/>
                <w:sz w:val="22"/>
                <w:szCs w:val="22"/>
              </w:rPr>
            </w:pPr>
          </w:p>
        </w:tc>
      </w:tr>
      <w:tr w:rsidR="00CE678A" w:rsidRPr="007E1DA5" w14:paraId="7E793B72" w14:textId="77777777" w:rsidTr="008A2810">
        <w:trPr>
          <w:trHeight w:val="288"/>
          <w:jc w:val="center"/>
        </w:trPr>
        <w:tc>
          <w:tcPr>
            <w:tcW w:w="5130" w:type="dxa"/>
            <w:shd w:val="clear" w:color="auto" w:fill="auto"/>
            <w:vAlign w:val="bottom"/>
          </w:tcPr>
          <w:p w14:paraId="00000191"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Gran Estero</w:t>
            </w:r>
          </w:p>
        </w:tc>
        <w:tc>
          <w:tcPr>
            <w:tcW w:w="1800" w:type="dxa"/>
            <w:shd w:val="clear" w:color="auto" w:fill="auto"/>
            <w:vAlign w:val="bottom"/>
          </w:tcPr>
          <w:p w14:paraId="00000192"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9.3</w:t>
            </w:r>
          </w:p>
        </w:tc>
      </w:tr>
      <w:tr w:rsidR="00CE678A" w:rsidRPr="007E1DA5" w14:paraId="0BEA8645" w14:textId="77777777" w:rsidTr="008A2810">
        <w:trPr>
          <w:trHeight w:val="288"/>
          <w:jc w:val="center"/>
        </w:trPr>
        <w:tc>
          <w:tcPr>
            <w:tcW w:w="5130" w:type="dxa"/>
            <w:shd w:val="clear" w:color="auto" w:fill="auto"/>
            <w:vAlign w:val="bottom"/>
          </w:tcPr>
          <w:p w14:paraId="00000193"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Santuario de mamíferos marinos</w:t>
            </w:r>
          </w:p>
        </w:tc>
        <w:tc>
          <w:tcPr>
            <w:tcW w:w="1800" w:type="dxa"/>
            <w:shd w:val="clear" w:color="auto" w:fill="auto"/>
            <w:vAlign w:val="bottom"/>
          </w:tcPr>
          <w:p w14:paraId="00000194" w14:textId="77777777" w:rsidR="00CE678A" w:rsidRPr="007E1DA5" w:rsidRDefault="00CE678A">
            <w:pPr>
              <w:spacing w:before="0" w:after="0" w:line="240" w:lineRule="auto"/>
              <w:ind w:firstLine="0"/>
              <w:jc w:val="right"/>
              <w:rPr>
                <w:b/>
                <w:color w:val="000000"/>
                <w:sz w:val="22"/>
                <w:szCs w:val="22"/>
              </w:rPr>
            </w:pPr>
          </w:p>
        </w:tc>
      </w:tr>
      <w:tr w:rsidR="00CE678A" w:rsidRPr="007E1DA5" w14:paraId="3F2DB04D" w14:textId="77777777" w:rsidTr="008A2810">
        <w:trPr>
          <w:trHeight w:val="288"/>
          <w:jc w:val="center"/>
        </w:trPr>
        <w:tc>
          <w:tcPr>
            <w:tcW w:w="5130" w:type="dxa"/>
            <w:shd w:val="clear" w:color="auto" w:fill="auto"/>
            <w:vAlign w:val="bottom"/>
          </w:tcPr>
          <w:p w14:paraId="00000195"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Santuario de los Bancos de La Plata y La Navidad</w:t>
            </w:r>
          </w:p>
        </w:tc>
        <w:tc>
          <w:tcPr>
            <w:tcW w:w="1800" w:type="dxa"/>
            <w:shd w:val="clear" w:color="auto" w:fill="auto"/>
            <w:vAlign w:val="bottom"/>
          </w:tcPr>
          <w:p w14:paraId="00000196"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0.4</w:t>
            </w:r>
          </w:p>
        </w:tc>
      </w:tr>
      <w:tr w:rsidR="00CE678A" w:rsidRPr="007E1DA5" w14:paraId="56D14C65" w14:textId="77777777" w:rsidTr="008A2810">
        <w:trPr>
          <w:trHeight w:val="288"/>
          <w:jc w:val="center"/>
        </w:trPr>
        <w:tc>
          <w:tcPr>
            <w:tcW w:w="5130" w:type="dxa"/>
            <w:shd w:val="clear" w:color="auto" w:fill="auto"/>
            <w:vAlign w:val="bottom"/>
          </w:tcPr>
          <w:p w14:paraId="00000197"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 xml:space="preserve">Monumento natural </w:t>
            </w:r>
          </w:p>
        </w:tc>
        <w:tc>
          <w:tcPr>
            <w:tcW w:w="1800" w:type="dxa"/>
            <w:shd w:val="clear" w:color="auto" w:fill="auto"/>
            <w:vAlign w:val="bottom"/>
          </w:tcPr>
          <w:p w14:paraId="00000198" w14:textId="77777777" w:rsidR="00CE678A" w:rsidRPr="007E1DA5" w:rsidRDefault="00CE678A">
            <w:pPr>
              <w:spacing w:before="0" w:after="0" w:line="240" w:lineRule="auto"/>
              <w:ind w:firstLine="0"/>
              <w:jc w:val="right"/>
              <w:rPr>
                <w:b/>
                <w:color w:val="000000"/>
                <w:sz w:val="22"/>
                <w:szCs w:val="22"/>
              </w:rPr>
            </w:pPr>
          </w:p>
        </w:tc>
      </w:tr>
      <w:tr w:rsidR="00CE678A" w:rsidRPr="007E1DA5" w14:paraId="366C910A" w14:textId="77777777" w:rsidTr="008A2810">
        <w:trPr>
          <w:trHeight w:val="288"/>
          <w:jc w:val="center"/>
        </w:trPr>
        <w:tc>
          <w:tcPr>
            <w:tcW w:w="5130" w:type="dxa"/>
            <w:shd w:val="clear" w:color="auto" w:fill="auto"/>
            <w:vAlign w:val="bottom"/>
          </w:tcPr>
          <w:p w14:paraId="00000199"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 xml:space="preserve">Cabo Samaná </w:t>
            </w:r>
          </w:p>
        </w:tc>
        <w:tc>
          <w:tcPr>
            <w:tcW w:w="1800" w:type="dxa"/>
            <w:shd w:val="clear" w:color="auto" w:fill="auto"/>
            <w:vAlign w:val="bottom"/>
          </w:tcPr>
          <w:p w14:paraId="0000019A"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9.3</w:t>
            </w:r>
          </w:p>
        </w:tc>
      </w:tr>
      <w:tr w:rsidR="00CE678A" w:rsidRPr="007E1DA5" w14:paraId="7E04F802" w14:textId="77777777" w:rsidTr="008A2810">
        <w:trPr>
          <w:trHeight w:val="288"/>
          <w:jc w:val="center"/>
        </w:trPr>
        <w:tc>
          <w:tcPr>
            <w:tcW w:w="5130" w:type="dxa"/>
            <w:shd w:val="clear" w:color="auto" w:fill="auto"/>
            <w:vAlign w:val="bottom"/>
          </w:tcPr>
          <w:p w14:paraId="0000019B"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 xml:space="preserve">Salto El Limón </w:t>
            </w:r>
          </w:p>
        </w:tc>
        <w:tc>
          <w:tcPr>
            <w:tcW w:w="1800" w:type="dxa"/>
            <w:shd w:val="clear" w:color="auto" w:fill="auto"/>
            <w:vAlign w:val="bottom"/>
          </w:tcPr>
          <w:p w14:paraId="0000019C"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16.5</w:t>
            </w:r>
          </w:p>
        </w:tc>
      </w:tr>
      <w:tr w:rsidR="00CE678A" w:rsidRPr="007E1DA5" w14:paraId="1FAB5A97" w14:textId="77777777" w:rsidTr="008A2810">
        <w:trPr>
          <w:trHeight w:val="288"/>
          <w:jc w:val="center"/>
        </w:trPr>
        <w:tc>
          <w:tcPr>
            <w:tcW w:w="5130" w:type="dxa"/>
            <w:shd w:val="clear" w:color="auto" w:fill="auto"/>
            <w:vAlign w:val="bottom"/>
          </w:tcPr>
          <w:p w14:paraId="0000019D"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Vía panorámica</w:t>
            </w:r>
          </w:p>
        </w:tc>
        <w:tc>
          <w:tcPr>
            <w:tcW w:w="1800" w:type="dxa"/>
            <w:shd w:val="clear" w:color="auto" w:fill="auto"/>
            <w:vAlign w:val="bottom"/>
          </w:tcPr>
          <w:p w14:paraId="0000019E" w14:textId="77777777" w:rsidR="00CE678A" w:rsidRPr="007E1DA5" w:rsidRDefault="00CE678A">
            <w:pPr>
              <w:spacing w:before="0" w:after="0" w:line="240" w:lineRule="auto"/>
              <w:ind w:firstLine="0"/>
              <w:jc w:val="right"/>
              <w:rPr>
                <w:b/>
                <w:color w:val="000000"/>
                <w:sz w:val="22"/>
                <w:szCs w:val="22"/>
              </w:rPr>
            </w:pPr>
          </w:p>
        </w:tc>
      </w:tr>
      <w:tr w:rsidR="00CE678A" w:rsidRPr="007E1DA5" w14:paraId="0BBF220F" w14:textId="77777777" w:rsidTr="008A2810">
        <w:trPr>
          <w:trHeight w:val="288"/>
          <w:jc w:val="center"/>
        </w:trPr>
        <w:tc>
          <w:tcPr>
            <w:tcW w:w="5130" w:type="dxa"/>
            <w:shd w:val="clear" w:color="auto" w:fill="auto"/>
            <w:vAlign w:val="bottom"/>
          </w:tcPr>
          <w:p w14:paraId="0000019F"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Carretera Nagua - Sánchez</w:t>
            </w:r>
          </w:p>
        </w:tc>
        <w:tc>
          <w:tcPr>
            <w:tcW w:w="1800" w:type="dxa"/>
            <w:shd w:val="clear" w:color="auto" w:fill="auto"/>
            <w:vAlign w:val="bottom"/>
          </w:tcPr>
          <w:p w14:paraId="000001A0"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7.1</w:t>
            </w:r>
          </w:p>
        </w:tc>
      </w:tr>
      <w:tr w:rsidR="00CE678A" w:rsidRPr="007E1DA5" w14:paraId="3E8A4CB3" w14:textId="77777777" w:rsidTr="008A2810">
        <w:trPr>
          <w:trHeight w:val="288"/>
          <w:jc w:val="center"/>
        </w:trPr>
        <w:tc>
          <w:tcPr>
            <w:tcW w:w="5130" w:type="dxa"/>
            <w:shd w:val="clear" w:color="auto" w:fill="auto"/>
            <w:vAlign w:val="bottom"/>
          </w:tcPr>
          <w:p w14:paraId="000001A1" w14:textId="68D4EC9E" w:rsidR="00CE678A" w:rsidRPr="007E1DA5" w:rsidRDefault="00437516">
            <w:pPr>
              <w:spacing w:before="0" w:after="0" w:line="240" w:lineRule="auto"/>
              <w:ind w:firstLine="200"/>
              <w:jc w:val="left"/>
              <w:rPr>
                <w:color w:val="000000"/>
                <w:sz w:val="22"/>
                <w:szCs w:val="22"/>
              </w:rPr>
            </w:pPr>
            <w:r w:rsidRPr="007E1DA5">
              <w:rPr>
                <w:color w:val="000000"/>
                <w:sz w:val="22"/>
                <w:szCs w:val="22"/>
              </w:rPr>
              <w:t>Autovía</w:t>
            </w:r>
            <w:r w:rsidR="00E20534" w:rsidRPr="007E1DA5">
              <w:rPr>
                <w:color w:val="000000"/>
                <w:sz w:val="22"/>
                <w:szCs w:val="22"/>
              </w:rPr>
              <w:t xml:space="preserve"> Santo Domingo-</w:t>
            </w:r>
            <w:r w:rsidRPr="007E1DA5">
              <w:rPr>
                <w:color w:val="000000"/>
                <w:sz w:val="22"/>
                <w:szCs w:val="22"/>
              </w:rPr>
              <w:t>Samaná</w:t>
            </w:r>
            <w:r w:rsidR="00E20534" w:rsidRPr="007E1DA5">
              <w:rPr>
                <w:color w:val="000000"/>
                <w:sz w:val="22"/>
                <w:szCs w:val="22"/>
              </w:rPr>
              <w:t xml:space="preserve"> - Boulevar del </w:t>
            </w:r>
            <w:r w:rsidRPr="007E1DA5">
              <w:rPr>
                <w:color w:val="000000"/>
                <w:sz w:val="22"/>
                <w:szCs w:val="22"/>
              </w:rPr>
              <w:t>Atlántico</w:t>
            </w:r>
          </w:p>
        </w:tc>
        <w:tc>
          <w:tcPr>
            <w:tcW w:w="1800" w:type="dxa"/>
            <w:shd w:val="clear" w:color="auto" w:fill="auto"/>
            <w:vAlign w:val="bottom"/>
          </w:tcPr>
          <w:p w14:paraId="000001A2"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49.4</w:t>
            </w:r>
          </w:p>
        </w:tc>
      </w:tr>
      <w:tr w:rsidR="00CE678A" w:rsidRPr="007E1DA5" w14:paraId="5AAD5228" w14:textId="77777777" w:rsidTr="008A2810">
        <w:trPr>
          <w:trHeight w:val="288"/>
          <w:jc w:val="center"/>
        </w:trPr>
        <w:tc>
          <w:tcPr>
            <w:tcW w:w="5130" w:type="dxa"/>
            <w:shd w:val="clear" w:color="auto" w:fill="auto"/>
            <w:vAlign w:val="bottom"/>
          </w:tcPr>
          <w:p w14:paraId="000001A3"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 xml:space="preserve">Parque Nacional </w:t>
            </w:r>
          </w:p>
        </w:tc>
        <w:tc>
          <w:tcPr>
            <w:tcW w:w="1800" w:type="dxa"/>
            <w:shd w:val="clear" w:color="auto" w:fill="auto"/>
            <w:vAlign w:val="bottom"/>
          </w:tcPr>
          <w:p w14:paraId="000001A4" w14:textId="77777777" w:rsidR="00CE678A" w:rsidRPr="007E1DA5" w:rsidRDefault="00CE678A">
            <w:pPr>
              <w:spacing w:before="0" w:after="0" w:line="240" w:lineRule="auto"/>
              <w:ind w:firstLine="0"/>
              <w:jc w:val="right"/>
              <w:rPr>
                <w:b/>
                <w:color w:val="000000"/>
                <w:sz w:val="22"/>
                <w:szCs w:val="22"/>
              </w:rPr>
            </w:pPr>
          </w:p>
        </w:tc>
      </w:tr>
      <w:tr w:rsidR="00CE678A" w:rsidRPr="007E1DA5" w14:paraId="4635AE49" w14:textId="77777777" w:rsidTr="008A2810">
        <w:trPr>
          <w:trHeight w:val="288"/>
          <w:jc w:val="center"/>
        </w:trPr>
        <w:tc>
          <w:tcPr>
            <w:tcW w:w="5130" w:type="dxa"/>
            <w:shd w:val="clear" w:color="auto" w:fill="auto"/>
            <w:vAlign w:val="bottom"/>
          </w:tcPr>
          <w:p w14:paraId="000001A5"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Cabo Cabrón</w:t>
            </w:r>
          </w:p>
        </w:tc>
        <w:tc>
          <w:tcPr>
            <w:tcW w:w="1800" w:type="dxa"/>
            <w:shd w:val="clear" w:color="auto" w:fill="auto"/>
            <w:vAlign w:val="bottom"/>
          </w:tcPr>
          <w:p w14:paraId="000001A6"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35.5</w:t>
            </w:r>
          </w:p>
        </w:tc>
      </w:tr>
      <w:tr w:rsidR="00CE678A" w:rsidRPr="007E1DA5" w14:paraId="146BF3A0" w14:textId="77777777" w:rsidTr="008A2810">
        <w:trPr>
          <w:trHeight w:val="288"/>
          <w:jc w:val="center"/>
        </w:trPr>
        <w:tc>
          <w:tcPr>
            <w:tcW w:w="5130" w:type="dxa"/>
            <w:shd w:val="clear" w:color="auto" w:fill="auto"/>
            <w:vAlign w:val="bottom"/>
          </w:tcPr>
          <w:p w14:paraId="000001A7"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Los Haitises</w:t>
            </w:r>
          </w:p>
        </w:tc>
        <w:tc>
          <w:tcPr>
            <w:tcW w:w="1800" w:type="dxa"/>
            <w:shd w:val="clear" w:color="auto" w:fill="auto"/>
            <w:vAlign w:val="bottom"/>
          </w:tcPr>
          <w:p w14:paraId="000001A8"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123.3</w:t>
            </w:r>
          </w:p>
        </w:tc>
      </w:tr>
      <w:tr w:rsidR="00CE678A" w:rsidRPr="007E1DA5" w14:paraId="0C6DF115" w14:textId="77777777" w:rsidTr="008A2810">
        <w:trPr>
          <w:trHeight w:val="288"/>
          <w:jc w:val="center"/>
        </w:trPr>
        <w:tc>
          <w:tcPr>
            <w:tcW w:w="5130" w:type="dxa"/>
            <w:tcBorders>
              <w:bottom w:val="single" w:sz="4" w:space="0" w:color="auto"/>
            </w:tcBorders>
            <w:shd w:val="clear" w:color="auto" w:fill="auto"/>
            <w:vAlign w:val="bottom"/>
          </w:tcPr>
          <w:p w14:paraId="000001A9" w14:textId="77777777" w:rsidR="00CE678A" w:rsidRPr="007E1DA5" w:rsidRDefault="00E20534">
            <w:pPr>
              <w:spacing w:before="0" w:after="0" w:line="240" w:lineRule="auto"/>
              <w:ind w:firstLine="200"/>
              <w:jc w:val="left"/>
              <w:rPr>
                <w:color w:val="000000"/>
                <w:sz w:val="22"/>
                <w:szCs w:val="22"/>
              </w:rPr>
            </w:pPr>
            <w:r w:rsidRPr="007E1DA5">
              <w:rPr>
                <w:color w:val="000000"/>
                <w:sz w:val="22"/>
                <w:szCs w:val="22"/>
              </w:rPr>
              <w:t>Manglares del Bajo Yuna</w:t>
            </w:r>
          </w:p>
        </w:tc>
        <w:tc>
          <w:tcPr>
            <w:tcW w:w="1800" w:type="dxa"/>
            <w:tcBorders>
              <w:bottom w:val="single" w:sz="4" w:space="0" w:color="auto"/>
            </w:tcBorders>
            <w:shd w:val="clear" w:color="auto" w:fill="auto"/>
            <w:vAlign w:val="bottom"/>
          </w:tcPr>
          <w:p w14:paraId="000001AA" w14:textId="77777777" w:rsidR="00CE678A" w:rsidRPr="007E1DA5" w:rsidRDefault="00E20534">
            <w:pPr>
              <w:spacing w:before="0" w:after="0" w:line="240" w:lineRule="auto"/>
              <w:ind w:firstLine="0"/>
              <w:jc w:val="right"/>
              <w:rPr>
                <w:color w:val="000000"/>
                <w:sz w:val="22"/>
                <w:szCs w:val="22"/>
              </w:rPr>
            </w:pPr>
            <w:r w:rsidRPr="007E1DA5">
              <w:rPr>
                <w:color w:val="000000"/>
                <w:sz w:val="22"/>
                <w:szCs w:val="22"/>
              </w:rPr>
              <w:t>81.9</w:t>
            </w:r>
          </w:p>
        </w:tc>
      </w:tr>
      <w:tr w:rsidR="00CE678A" w:rsidRPr="007E1DA5" w14:paraId="70C66FB1" w14:textId="77777777" w:rsidTr="008A2810">
        <w:trPr>
          <w:trHeight w:val="288"/>
          <w:jc w:val="center"/>
        </w:trPr>
        <w:tc>
          <w:tcPr>
            <w:tcW w:w="5130" w:type="dxa"/>
            <w:tcBorders>
              <w:top w:val="single" w:sz="4" w:space="0" w:color="auto"/>
              <w:bottom w:val="single" w:sz="4" w:space="0" w:color="000000"/>
            </w:tcBorders>
            <w:shd w:val="clear" w:color="auto" w:fill="auto"/>
            <w:vAlign w:val="bottom"/>
          </w:tcPr>
          <w:p w14:paraId="000001AB" w14:textId="77777777" w:rsidR="00CE678A" w:rsidRPr="007E1DA5" w:rsidRDefault="00E20534">
            <w:pPr>
              <w:spacing w:before="0" w:after="0" w:line="240" w:lineRule="auto"/>
              <w:ind w:firstLine="0"/>
              <w:jc w:val="left"/>
              <w:rPr>
                <w:b/>
                <w:color w:val="000000"/>
                <w:sz w:val="22"/>
                <w:szCs w:val="22"/>
              </w:rPr>
            </w:pPr>
            <w:r w:rsidRPr="007E1DA5">
              <w:rPr>
                <w:b/>
                <w:color w:val="000000"/>
                <w:sz w:val="22"/>
                <w:szCs w:val="22"/>
              </w:rPr>
              <w:t>Total</w:t>
            </w:r>
          </w:p>
        </w:tc>
        <w:tc>
          <w:tcPr>
            <w:tcW w:w="1800" w:type="dxa"/>
            <w:tcBorders>
              <w:top w:val="single" w:sz="4" w:space="0" w:color="auto"/>
              <w:bottom w:val="single" w:sz="4" w:space="0" w:color="000000"/>
            </w:tcBorders>
            <w:shd w:val="clear" w:color="auto" w:fill="auto"/>
            <w:vAlign w:val="bottom"/>
          </w:tcPr>
          <w:p w14:paraId="000001AC" w14:textId="77777777" w:rsidR="00CE678A" w:rsidRPr="007E1DA5" w:rsidRDefault="00E20534">
            <w:pPr>
              <w:spacing w:before="0" w:after="0" w:line="240" w:lineRule="auto"/>
              <w:ind w:firstLine="0"/>
              <w:jc w:val="right"/>
              <w:rPr>
                <w:b/>
                <w:color w:val="000000"/>
                <w:sz w:val="22"/>
                <w:szCs w:val="22"/>
              </w:rPr>
            </w:pPr>
            <w:r w:rsidRPr="007E1DA5">
              <w:rPr>
                <w:b/>
                <w:color w:val="000000"/>
                <w:sz w:val="22"/>
                <w:szCs w:val="22"/>
              </w:rPr>
              <w:t>332.7</w:t>
            </w:r>
          </w:p>
        </w:tc>
      </w:tr>
    </w:tbl>
    <w:p w14:paraId="219949C1" w14:textId="4D363321" w:rsidR="005D734E" w:rsidRDefault="00E20534" w:rsidP="00CA7103">
      <w:pPr>
        <w:rPr>
          <w:sz w:val="20"/>
          <w:szCs w:val="20"/>
        </w:rPr>
      </w:pPr>
      <w:r>
        <w:rPr>
          <w:sz w:val="20"/>
          <w:szCs w:val="20"/>
        </w:rPr>
        <w:tab/>
        <w:t>Fuente: (</w:t>
      </w:r>
      <w:hyperlink w:anchor="_heading=h.xvir7l">
        <w:r>
          <w:rPr>
            <w:color w:val="0563C1"/>
            <w:sz w:val="20"/>
            <w:szCs w:val="20"/>
            <w:u w:val="single"/>
          </w:rPr>
          <w:t>ONE, 2015a</w:t>
        </w:r>
      </w:hyperlink>
      <w:r>
        <w:rPr>
          <w:sz w:val="20"/>
          <w:szCs w:val="20"/>
        </w:rPr>
        <w:t>)</w:t>
      </w:r>
    </w:p>
    <w:p w14:paraId="3414F04E" w14:textId="77777777" w:rsidR="00B41454" w:rsidRPr="00B41454" w:rsidRDefault="00B41454" w:rsidP="00B41454">
      <w:pPr>
        <w:ind w:firstLine="0"/>
      </w:pPr>
    </w:p>
    <w:p w14:paraId="29BD5870" w14:textId="5CC906C0" w:rsidR="00606526" w:rsidRDefault="001169B6" w:rsidP="00FE64B1">
      <w:r>
        <w:t xml:space="preserve">La </w:t>
      </w:r>
      <w:r w:rsidR="00783960">
        <w:t>provincia</w:t>
      </w:r>
      <w:r>
        <w:t xml:space="preserve"> constituye el quinto Polo Turístico a nivel nacional, incorporado bajo el Decreto 91‐94. Este abarca 6 focos o áreas turísticas con diferentes niveles de desarrollo</w:t>
      </w:r>
      <w:r w:rsidR="00AE2822">
        <w:t xml:space="preserve"> y tipo de oferta</w:t>
      </w:r>
      <w:r>
        <w:t>: S</w:t>
      </w:r>
      <w:r w:rsidR="006A30FF">
        <w:t>á</w:t>
      </w:r>
      <w:r>
        <w:t>nchez, Cos</w:t>
      </w:r>
      <w:r w:rsidR="006A30FF">
        <w:t>ó</w:t>
      </w:r>
      <w:r>
        <w:t>n, Las Terrenas, El Limón, Samaná y Las Galeras. En el año 2009 se incorpora por decreto el Clúster Turístico de Samaná (CTS)</w:t>
      </w:r>
      <w:r w:rsidR="00EE7B28">
        <w:t xml:space="preserve">, </w:t>
      </w:r>
      <w:r w:rsidR="00685C85">
        <w:t xml:space="preserve">una organización sin fines de lucro </w:t>
      </w:r>
      <w:r w:rsidR="00EE7B28">
        <w:t xml:space="preserve">que agrupa instituciones públicas y privadas vinculadas al sector turismo de la </w:t>
      </w:r>
      <w:r w:rsidR="00783960">
        <w:t>Provincia</w:t>
      </w:r>
      <w:r w:rsidR="00920BCF">
        <w:rPr>
          <w:rStyle w:val="FootnoteReference"/>
        </w:rPr>
        <w:footnoteReference w:id="12"/>
      </w:r>
      <w:r>
        <w:t xml:space="preserve"> </w:t>
      </w:r>
      <w:r>
        <w:fldChar w:fldCharType="begin"/>
      </w:r>
      <w:r>
        <w:instrText xml:space="preserve"> ADDIN EN.CITE &lt;EndNote&gt;&lt;Cite&gt;&lt;Author&gt;López Belando&lt;/Author&gt;&lt;Year&gt;2015&lt;/Year&gt;&lt;RecNum&gt;377&lt;/RecNum&gt;&lt;DisplayText&gt;(López Belando, 2015)&lt;/DisplayText&gt;&lt;record&gt;&lt;rec-number&gt;377&lt;/rec-number&gt;&lt;foreign-keys&gt;&lt;key app="EN" db-id="f29tp90wx0e2v2es5xcvrw9nsraetxwdp2z0" timestamp="1585670263"&gt;377&lt;/key&gt;&lt;/foreign-keys&gt;&lt;ref-type name="Report"&gt;27&lt;/ref-type&gt;&lt;contributors&gt;&lt;authors&gt;&lt;author&gt;López Belando, Adolfo José &lt;/author&gt;&lt;/authors&gt;&lt;/contributors&gt;&lt;titles&gt;&lt;title&gt;Actualización De La Estrategia De Negocios Del Clúster Turístico De Samaná&lt;/title&gt;&lt;/titles&gt;&lt;dates&gt;&lt;year&gt;2015&lt;/year&gt;&lt;/dates&gt;&lt;urls&gt;&lt;related-urls&gt;&lt;url&gt;http://competitividad.gob.do/index.php/es/documentos/clusteres/category/58-cluster-turistico-de-samana&lt;/url&gt;&lt;/related-urls&gt;&lt;/urls&gt;&lt;/record&gt;&lt;/Cite&gt;&lt;/EndNote&gt;</w:instrText>
      </w:r>
      <w:r>
        <w:fldChar w:fldCharType="separate"/>
      </w:r>
      <w:r>
        <w:rPr>
          <w:noProof/>
        </w:rPr>
        <w:t>(</w:t>
      </w:r>
      <w:hyperlink w:anchor="_ENREF_27" w:tooltip="López Belando, 2015 #377" w:history="1">
        <w:r w:rsidR="00BA0B7D" w:rsidRPr="00BA0B7D">
          <w:rPr>
            <w:rStyle w:val="Hyperlink"/>
          </w:rPr>
          <w:t>López Belando, 2015</w:t>
        </w:r>
      </w:hyperlink>
      <w:r>
        <w:rPr>
          <w:noProof/>
        </w:rPr>
        <w:t>)</w:t>
      </w:r>
      <w:r>
        <w:fldChar w:fldCharType="end"/>
      </w:r>
      <w:r>
        <w:t>.</w:t>
      </w:r>
      <w:r>
        <w:rPr>
          <w:b/>
        </w:rPr>
        <w:t xml:space="preserve"> </w:t>
      </w:r>
      <w:r>
        <w:t>En el 201</w:t>
      </w:r>
      <w:r w:rsidR="00ED4935">
        <w:t>5 había aproximadamente 77</w:t>
      </w:r>
      <w:r>
        <w:t xml:space="preserve"> hoteles en la </w:t>
      </w:r>
      <w:r w:rsidR="00783960">
        <w:t>provincia</w:t>
      </w:r>
      <w:r>
        <w:t xml:space="preserve">, y por lo menos </w:t>
      </w:r>
      <w:r w:rsidRPr="00AE2822">
        <w:t>3</w:t>
      </w:r>
      <w:r w:rsidR="00AE2822">
        <w:t>,</w:t>
      </w:r>
      <w:r w:rsidR="00ED4935">
        <w:t>652</w:t>
      </w:r>
      <w:r>
        <w:t xml:space="preserve"> habitaciones hoteleras</w:t>
      </w:r>
      <w:r w:rsidR="00920BCF">
        <w:t xml:space="preserve">. De estos, </w:t>
      </w:r>
      <w:r w:rsidR="00ED4935">
        <w:t xml:space="preserve">alrededor del 46% </w:t>
      </w:r>
      <w:r w:rsidR="00920BCF">
        <w:t>eran grandes cadenas hoteleras</w:t>
      </w:r>
      <w:r w:rsidR="00ED4935">
        <w:t xml:space="preserve"> bajo el concepto del </w:t>
      </w:r>
      <w:r w:rsidR="00ED4935" w:rsidRPr="00ED4935">
        <w:rPr>
          <w:i/>
          <w:iCs/>
        </w:rPr>
        <w:t>todo-incluid</w:t>
      </w:r>
      <w:r w:rsidR="00ED4935">
        <w:rPr>
          <w:i/>
          <w:iCs/>
        </w:rPr>
        <w:t>o</w:t>
      </w:r>
      <w:r w:rsidR="00ED4935" w:rsidRPr="00ED4935">
        <w:t>,</w:t>
      </w:r>
      <w:r w:rsidR="00966DE3">
        <w:t xml:space="preserve"> </w:t>
      </w:r>
      <w:r w:rsidR="00ED4935" w:rsidRPr="00ED4935">
        <w:t>y localizados principalmente en</w:t>
      </w:r>
      <w:r w:rsidR="00ED4935">
        <w:rPr>
          <w:i/>
          <w:iCs/>
        </w:rPr>
        <w:t xml:space="preserve"> </w:t>
      </w:r>
      <w:r w:rsidR="00ED4935">
        <w:t>Las Terrenas, Santa Bárbara de Samaná y Las Galeras</w:t>
      </w:r>
      <w:r>
        <w:t xml:space="preserve"> </w:t>
      </w:r>
      <w:r w:rsidR="00ED4935">
        <w:t xml:space="preserve"> </w:t>
      </w:r>
      <w:r w:rsidR="00ED4935">
        <w:fldChar w:fldCharType="begin"/>
      </w:r>
      <w:r w:rsidR="00ED4935">
        <w:instrText xml:space="preserve"> ADDIN EN.CITE &lt;EndNote&gt;&lt;Cite&gt;&lt;Author&gt;López Belando&lt;/Author&gt;&lt;Year&gt;2015&lt;/Year&gt;&lt;RecNum&gt;377&lt;/RecNum&gt;&lt;DisplayText&gt;(López Belando, 2015)&lt;/DisplayText&gt;&lt;record&gt;&lt;rec-number&gt;377&lt;/rec-number&gt;&lt;foreign-keys&gt;&lt;key app="EN" db-id="f29tp90wx0e2v2es5xcvrw9nsraetxwdp2z0" timestamp="1585670263"&gt;377&lt;/key&gt;&lt;/foreign-keys&gt;&lt;ref-type name="Report"&gt;27&lt;/ref-type&gt;&lt;contributors&gt;&lt;authors&gt;&lt;author&gt;López Belando, Adolfo José &lt;/author&gt;&lt;/authors&gt;&lt;/contributors&gt;&lt;titles&gt;&lt;title&gt;Actualización De La Estrategia De Negocios Del Clúster Turístico De Samaná&lt;/title&gt;&lt;/titles&gt;&lt;dates&gt;&lt;year&gt;2015&lt;/year&gt;&lt;/dates&gt;&lt;urls&gt;&lt;related-urls&gt;&lt;url&gt;http://competitividad.gob.do/index.php/es/documentos/clusteres/category/58-cluster-turistico-de-samana&lt;/url&gt;&lt;/related-urls&gt;&lt;/urls&gt;&lt;/record&gt;&lt;/Cite&gt;&lt;/EndNote&gt;</w:instrText>
      </w:r>
      <w:r w:rsidR="00ED4935">
        <w:fldChar w:fldCharType="separate"/>
      </w:r>
      <w:r w:rsidR="00ED4935">
        <w:rPr>
          <w:noProof/>
        </w:rPr>
        <w:t>(</w:t>
      </w:r>
      <w:hyperlink w:anchor="_ENREF_27" w:tooltip="López Belando, 2015 #377" w:history="1">
        <w:r w:rsidR="00BA0B7D" w:rsidRPr="00BA0B7D">
          <w:rPr>
            <w:rStyle w:val="Hyperlink"/>
          </w:rPr>
          <w:t>López Belando, 2015</w:t>
        </w:r>
      </w:hyperlink>
      <w:r w:rsidR="00ED4935">
        <w:rPr>
          <w:noProof/>
        </w:rPr>
        <w:t>)</w:t>
      </w:r>
      <w:r w:rsidR="00ED4935">
        <w:fldChar w:fldCharType="end"/>
      </w:r>
      <w:r w:rsidR="00ED4935">
        <w:t>.</w:t>
      </w:r>
      <w:r w:rsidR="00ED4935">
        <w:rPr>
          <w:b/>
        </w:rPr>
        <w:t xml:space="preserve"> </w:t>
      </w:r>
      <w:r w:rsidR="00AE2822">
        <w:t xml:space="preserve">La tasa de ocupación hotelera promedio de la </w:t>
      </w:r>
      <w:r w:rsidR="00783960">
        <w:t>provincia</w:t>
      </w:r>
      <w:r w:rsidR="00AE2822">
        <w:t xml:space="preserve"> en los últimos 5 años ha sido de 71%, similar al promedio nacional</w:t>
      </w:r>
      <w:r w:rsidR="00710F7C">
        <w:t xml:space="preserve"> </w:t>
      </w:r>
      <w:r w:rsidR="00710F7C">
        <w:fldChar w:fldCharType="begin"/>
      </w:r>
      <w:r w:rsidR="00710F7C">
        <w:instrText xml:space="preserve"> ADDIN EN.CITE &lt;EndNote&gt;&lt;Cite&gt;&lt;Author&gt;BCRD&lt;/Author&gt;&lt;Year&gt;2020&lt;/Year&gt;&lt;RecNum&gt;371&lt;/RecNum&gt;&lt;DisplayText&gt;(BCRD, 2020)&lt;/DisplayText&gt;&lt;record&gt;&lt;rec-number&gt;371&lt;/rec-number&gt;&lt;foreign-keys&gt;&lt;key app="EN" db-id="f29tp90wx0e2v2es5xcvrw9nsraetxwdp2z0" timestamp="1584582601"&gt;371&lt;/key&gt;&lt;/foreign-keys&gt;&lt;ref-type name="Web Page"&gt;12&lt;/ref-type&gt;&lt;contributors&gt;&lt;authors&gt;&lt;author&gt;BCRD&lt;/author&gt;&lt;/authors&gt;&lt;/contributors&gt;&lt;titles&gt;&lt;title&gt;Estadisticas&lt;/title&gt;&lt;/titles&gt;&lt;volume&gt;2020&lt;/volume&gt;&lt;number&gt;02/20/2020&lt;/number&gt;&lt;dates&gt;&lt;year&gt;2020&lt;/year&gt;&lt;/dates&gt;&lt;publisher&gt;Banco Central de la República Dominicana&lt;/publisher&gt;&lt;urls&gt;&lt;related-urls&gt;&lt;url&gt;https://www.bancentral.gov.do/&lt;/url&gt;&lt;/related-urls&gt;&lt;/urls&gt;&lt;/record&gt;&lt;/Cite&gt;&lt;/EndNote&gt;</w:instrText>
      </w:r>
      <w:r w:rsidR="00710F7C">
        <w:fldChar w:fldCharType="separate"/>
      </w:r>
      <w:r w:rsidR="00710F7C">
        <w:rPr>
          <w:noProof/>
        </w:rPr>
        <w:t>(</w:t>
      </w:r>
      <w:hyperlink w:anchor="_ENREF_3" w:tooltip="BCRD, 2020 #371" w:history="1">
        <w:r w:rsidR="00BA0B7D" w:rsidRPr="00BA0B7D">
          <w:rPr>
            <w:rStyle w:val="Hyperlink"/>
          </w:rPr>
          <w:t>BCRD, 2020</w:t>
        </w:r>
      </w:hyperlink>
      <w:r w:rsidR="00710F7C">
        <w:rPr>
          <w:noProof/>
        </w:rPr>
        <w:t>)</w:t>
      </w:r>
      <w:r w:rsidR="00710F7C">
        <w:fldChar w:fldCharType="end"/>
      </w:r>
      <w:r w:rsidR="00AE2822">
        <w:t xml:space="preserve">. </w:t>
      </w:r>
      <w:r>
        <w:t xml:space="preserve">  </w:t>
      </w:r>
    </w:p>
    <w:p w14:paraId="478BB246" w14:textId="286897A6" w:rsidR="00606526" w:rsidRDefault="00606526" w:rsidP="00606526">
      <w:r>
        <w:t>La provincia Samaná posee 132 playas, que ocupan aproximadamente 67,302 metros de largo. Sin embargo, el turismo de la provincia se divide entre turismo de playa y ecoturismo. Las actividades ecoturísticas son variadas, e incluyen navegación y buceo en sitios seleccionados, pesca deportiva, excursiones a diferentes destinos terrestres, costeros y marinos, exploración de cuevas y manglares, entre otras. Algunas excursiones importantes incluyen la observación de ballenas jorobadas, el Salto del Limón, Senderos Ecológicos Madama y Frontón, el Iguanario de Las Galeras y las excursiones al Parque Nacional Los Haitises. El Salto del Limón ocupa 14% del territorio del Distrito Municipal el Limón (6.80 km</w:t>
      </w:r>
      <w:r w:rsidRPr="00021F96">
        <w:rPr>
          <w:vertAlign w:val="superscript"/>
        </w:rPr>
        <w:t>2</w:t>
      </w:r>
      <w:r>
        <w:t xml:space="preserve">), es visitado por  entre 30 y 40 mil turistas al año </w:t>
      </w:r>
      <w:r>
        <w:fldChar w:fldCharType="begin"/>
      </w:r>
      <w:r>
        <w:instrText xml:space="preserve"> ADDIN EN.CITE &lt;EndNote&gt;&lt;Cite&gt;&lt;Author&gt;Lamelas&lt;/Author&gt;&lt;Year&gt;2012&lt;/Year&gt;&lt;RecNum&gt;383&lt;/RecNum&gt;&lt;DisplayText&gt;(Lamelas et al., 2012)&lt;/DisplayText&gt;&lt;record&gt;&lt;rec-number&gt;383&lt;/rec-number&gt;&lt;foreign-keys&gt;&lt;key app="EN" db-id="f29tp90wx0e2v2es5xcvrw9nsraetxwdp2z0" timestamp="1585683807"&gt;383&lt;/key&gt;&lt;/foreign-keys&gt;&lt;ref-type name="Report"&gt;27&lt;/ref-type&gt;&lt;contributors&gt;&lt;authors&gt;&lt;author&gt;Lamelas, Patricia &lt;/author&gt;&lt;author&gt;Reyna Alcantara, Ernesto &lt;/author&gt;&lt;author&gt;Betancourt Fernández, Liliana &lt;/author&gt;&lt;/authors&gt;&lt;/contributors&gt;&lt;titles&gt;&lt;title&gt;Caracterización Ambiental De La Provincia Samaná&lt;/title&gt;&lt;secondary-title&gt;Programa Para La Protección Ambiental&lt;/secondary-title&gt;&lt;/titles&gt;&lt;dates&gt;&lt;year&gt;2012&lt;/year&gt;&lt;/dates&gt;&lt;pub-location&gt;Santo Domingo de Guzmán, República Dominicana&lt;/pub-location&gt;&lt;publisher&gt;Ministerio de Medio Ambiente y Recursos Naturales&amp;#xD;Agencia de los Estados Unidos para el Desarrollo Internacional (USAID)&amp;#xD;The Nature Conservancy&amp;#xD;Centro para la Conservación y Ecodesarrollo de la Bahía de Samaná y su Entorno (CEBSE)&lt;/publisher&gt;&lt;urls&gt;&lt;/urls&gt;&lt;/record&gt;&lt;/Cite&gt;&lt;/EndNote&gt;</w:instrText>
      </w:r>
      <w:r>
        <w:fldChar w:fldCharType="separate"/>
      </w:r>
      <w:r>
        <w:rPr>
          <w:noProof/>
        </w:rPr>
        <w:t>(</w:t>
      </w:r>
      <w:hyperlink w:anchor="_ENREF_22" w:tooltip="Lamelas, 2012 #383" w:history="1">
        <w:r w:rsidR="00BA0B7D" w:rsidRPr="00BA0B7D">
          <w:rPr>
            <w:rStyle w:val="Hyperlink"/>
          </w:rPr>
          <w:t>Lamelas et al., 2012</w:t>
        </w:r>
      </w:hyperlink>
      <w:r>
        <w:rPr>
          <w:noProof/>
        </w:rPr>
        <w:t>)</w:t>
      </w:r>
      <w:r>
        <w:fldChar w:fldCharType="end"/>
      </w:r>
      <w:r>
        <w:t>.</w:t>
      </w:r>
    </w:p>
    <w:p w14:paraId="07A1E54B" w14:textId="77777777" w:rsidR="00606526" w:rsidRDefault="00606526" w:rsidP="00606526">
      <w:pPr>
        <w:spacing w:before="0" w:after="0"/>
      </w:pPr>
    </w:p>
    <w:p w14:paraId="65273B20" w14:textId="135E1531" w:rsidR="00E617C5" w:rsidRPr="00CE7BD1" w:rsidRDefault="00606526" w:rsidP="00606526">
      <w:pPr>
        <w:pStyle w:val="Tablas"/>
        <w:spacing w:before="0" w:line="276" w:lineRule="auto"/>
      </w:pPr>
      <w:bookmarkStart w:id="33" w:name="_Toc40807576"/>
      <w:r>
        <w:t xml:space="preserve">Gráfico 4. </w:t>
      </w:r>
      <w:r w:rsidR="0073035F">
        <w:fldChar w:fldCharType="begin"/>
      </w:r>
      <w:r w:rsidR="0073035F">
        <w:instrText xml:space="preserve"> SEQ Gráfico_4. \* ARABIC </w:instrText>
      </w:r>
      <w:r w:rsidR="0073035F">
        <w:fldChar w:fldCharType="separate"/>
      </w:r>
      <w:r w:rsidR="00635769">
        <w:rPr>
          <w:noProof/>
        </w:rPr>
        <w:t>2</w:t>
      </w:r>
      <w:r w:rsidR="0073035F">
        <w:rPr>
          <w:noProof/>
        </w:rPr>
        <w:fldChar w:fldCharType="end"/>
      </w:r>
      <w:r>
        <w:t xml:space="preserve"> </w:t>
      </w:r>
      <w:r w:rsidR="00E617C5" w:rsidRPr="00CE7BD1">
        <w:t>Clústeres Estratégicos Identificados en el Plan de Desarrollo Económico de Samaná y porcentaje de empleo</w:t>
      </w:r>
      <w:bookmarkEnd w:id="33"/>
    </w:p>
    <w:p w14:paraId="2D14276C" w14:textId="279E150F" w:rsidR="00E617C5" w:rsidRDefault="0051663A" w:rsidP="00E617C5">
      <w:pPr>
        <w:spacing w:before="0" w:after="0"/>
        <w:jc w:val="center"/>
      </w:pPr>
      <w:r>
        <w:rPr>
          <w:noProof/>
        </w:rPr>
        <w:drawing>
          <wp:inline distT="0" distB="0" distL="0" distR="0" wp14:anchorId="1721B390" wp14:editId="5CA875AA">
            <wp:extent cx="2375785" cy="1593215"/>
            <wp:effectExtent l="0" t="0" r="571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14">
                      <a:extLst>
                        <a:ext uri="{28A0092B-C50C-407E-A947-70E740481C1C}">
                          <a14:useLocalDpi xmlns:a14="http://schemas.microsoft.com/office/drawing/2010/main" val="0"/>
                        </a:ext>
                      </a:extLst>
                    </a:blip>
                    <a:srcRect l="9264" t="11149" r="9269" b="11141"/>
                    <a:stretch/>
                  </pic:blipFill>
                  <pic:spPr bwMode="auto">
                    <a:xfrm>
                      <a:off x="0" y="0"/>
                      <a:ext cx="2376028" cy="1593378"/>
                    </a:xfrm>
                    <a:prstGeom prst="rect">
                      <a:avLst/>
                    </a:prstGeom>
                    <a:noFill/>
                    <a:ln>
                      <a:noFill/>
                    </a:ln>
                    <a:extLst>
                      <a:ext uri="{53640926-AAD7-44D8-BBD7-CCE9431645EC}">
                        <a14:shadowObscured xmlns:a14="http://schemas.microsoft.com/office/drawing/2010/main"/>
                      </a:ext>
                    </a:extLst>
                  </pic:spPr>
                </pic:pic>
              </a:graphicData>
            </a:graphic>
          </wp:inline>
        </w:drawing>
      </w:r>
    </w:p>
    <w:p w14:paraId="79392A2E" w14:textId="1F7236EA" w:rsidR="00E617C5" w:rsidRDefault="00E617C5" w:rsidP="00E617C5">
      <w:pPr>
        <w:pStyle w:val="footnote"/>
        <w:jc w:val="center"/>
      </w:pPr>
      <w:r>
        <w:t xml:space="preserve">Fuente: Elaboración propia con información de </w:t>
      </w:r>
      <w:r>
        <w:fldChar w:fldCharType="begin"/>
      </w:r>
      <w:r w:rsidR="0078726B">
        <w:instrText xml:space="preserve"> ADDIN EN.CITE &lt;EndNote&gt;&lt;Cite&gt;&lt;Author&gt;MEPYD&lt;/Author&gt;&lt;Year&gt;2017&lt;/Year&gt;&lt;RecNum&gt;368&lt;/RecNum&gt;&lt;DisplayText&gt;(MEPYD, 2017)&lt;/DisplayText&gt;&lt;record&gt;&lt;rec-number&gt;368&lt;/rec-number&gt;&lt;foreign-keys&gt;&lt;key app="EN" db-id="f29tp90wx0e2v2es5xcvrw9nsraetxwdp2z0" timestamp="1583470721"&gt;368&lt;/key&gt;&lt;/foreign-keys&gt;&lt;ref-type name="Book"&gt;6&lt;/ref-type&gt;&lt;contributors&gt;&lt;authors&gt;&lt;author&gt;MEPYD&lt;/author&gt;&lt;/authors&gt;&lt;/contributors&gt;&lt;titles&gt;&lt;title&gt;Plan para el desarrollo económico local de la provincia Montecristi &lt;/title&gt;&lt;secondary-title&gt; Planes de Desarrollo Económico Provincial&lt;/secondary-title&gt;&lt;/titles&gt;&lt;dates&gt;&lt;year&gt;2017&lt;/year&gt;&lt;/dates&gt;&lt;publisher&gt;Ministerio de Economía, Planificación y Desarrollo (MEPyD) &lt;/publisher&gt;&lt;isbn&gt;978-9945-9059-9-1&lt;/isbn&gt;&lt;urls&gt;&lt;/urls&gt;&lt;/record&gt;&lt;/Cite&gt;&lt;/EndNote&gt;</w:instrText>
      </w:r>
      <w:r>
        <w:fldChar w:fldCharType="separate"/>
      </w:r>
      <w:r w:rsidR="0078726B">
        <w:rPr>
          <w:noProof/>
        </w:rPr>
        <w:t>(</w:t>
      </w:r>
      <w:hyperlink w:anchor="_ENREF_34" w:tooltip="MEPYD, 2017 #368" w:history="1">
        <w:r w:rsidR="00BA0B7D" w:rsidRPr="00BA0B7D">
          <w:rPr>
            <w:rStyle w:val="Hyperlink"/>
          </w:rPr>
          <w:t>MEPYD, 2017</w:t>
        </w:r>
      </w:hyperlink>
      <w:r w:rsidR="0078726B">
        <w:rPr>
          <w:noProof/>
        </w:rPr>
        <w:t>)</w:t>
      </w:r>
      <w:r>
        <w:fldChar w:fldCharType="end"/>
      </w:r>
    </w:p>
    <w:p w14:paraId="11C4A63B" w14:textId="2253BFA6" w:rsidR="0051663A" w:rsidRDefault="0051663A" w:rsidP="0051663A">
      <w:pPr>
        <w:spacing w:before="0" w:after="0"/>
      </w:pPr>
      <w:bookmarkStart w:id="34" w:name="_heading=h.sqyw64" w:colFirst="0" w:colLast="0"/>
      <w:bookmarkEnd w:id="34"/>
    </w:p>
    <w:p w14:paraId="000001B0" w14:textId="3D19DAF5" w:rsidR="00CE678A" w:rsidRDefault="001B11D7" w:rsidP="00C47FF1">
      <w:r w:rsidRPr="007F4460">
        <w:rPr>
          <w:i/>
          <w:iCs/>
        </w:rPr>
        <w:t>El Valle:</w:t>
      </w:r>
      <w:r>
        <w:t xml:space="preserve"> </w:t>
      </w:r>
      <w:r w:rsidR="00783960">
        <w:t>El hotel está localizado en l</w:t>
      </w:r>
      <w:r w:rsidR="00E20534">
        <w:t>a comunidad de El Valle</w:t>
      </w:r>
      <w:r w:rsidR="00783960">
        <w:t xml:space="preserve">, </w:t>
      </w:r>
      <w:r w:rsidR="00EA04FE">
        <w:t>en</w:t>
      </w:r>
      <w:r w:rsidR="00B85E2D">
        <w:t xml:space="preserve"> el litoral norte, en</w:t>
      </w:r>
      <w:r w:rsidR="00EA04FE">
        <w:t xml:space="preserve"> zona </w:t>
      </w:r>
      <w:r w:rsidR="00C52ECF">
        <w:t>perteneciente</w:t>
      </w:r>
      <w:r w:rsidR="00EA04FE">
        <w:t xml:space="preserve"> </w:t>
      </w:r>
      <w:r w:rsidR="00C52ECF">
        <w:t xml:space="preserve">al </w:t>
      </w:r>
      <w:r w:rsidR="00EA04FE">
        <w:t>municipio de Samaná, a unos 12</w:t>
      </w:r>
      <w:r w:rsidR="00876C70">
        <w:t>.4</w:t>
      </w:r>
      <w:r w:rsidR="00EA04FE">
        <w:t xml:space="preserve"> km de distancia</w:t>
      </w:r>
      <w:r w:rsidR="00C52ECF">
        <w:t xml:space="preserve"> por carretera</w:t>
      </w:r>
      <w:r w:rsidR="00EA04FE">
        <w:t xml:space="preserve">. </w:t>
      </w:r>
      <w:r w:rsidR="00FF7953">
        <w:t xml:space="preserve">La playa de El Valle </w:t>
      </w:r>
      <w:r w:rsidR="00C31789">
        <w:t xml:space="preserve">una de las seis playas que le corresponden al </w:t>
      </w:r>
      <w:r w:rsidR="002C13E8">
        <w:t>mu</w:t>
      </w:r>
      <w:r w:rsidR="00C31789">
        <w:t>nicipio</w:t>
      </w:r>
      <w:r w:rsidR="00B85E2D">
        <w:t xml:space="preserve"> de </w:t>
      </w:r>
      <w:r w:rsidR="00C31789">
        <w:t>Samaná</w:t>
      </w:r>
      <w:r w:rsidR="001169B6">
        <w:t xml:space="preserve">, pero que </w:t>
      </w:r>
      <w:r w:rsidR="00FE64B1">
        <w:t xml:space="preserve">en el 2015 </w:t>
      </w:r>
      <w:r w:rsidR="001169B6">
        <w:t>no constitu</w:t>
      </w:r>
      <w:r w:rsidR="00FE64B1">
        <w:t>ía como</w:t>
      </w:r>
      <w:r w:rsidR="001169B6">
        <w:t xml:space="preserve"> </w:t>
      </w:r>
      <w:r w:rsidR="00C47FF1">
        <w:t xml:space="preserve">uno de los </w:t>
      </w:r>
      <w:r w:rsidR="001169B6">
        <w:t>foco</w:t>
      </w:r>
      <w:r w:rsidR="00C47FF1">
        <w:t>s</w:t>
      </w:r>
      <w:r w:rsidR="001169B6">
        <w:t xml:space="preserve"> turístico</w:t>
      </w:r>
      <w:r w:rsidR="00C47FF1">
        <w:t>s</w:t>
      </w:r>
      <w:r w:rsidR="002C13E8">
        <w:t xml:space="preserve"> de la </w:t>
      </w:r>
      <w:r w:rsidR="00783960">
        <w:t>provincia</w:t>
      </w:r>
      <w:r w:rsidR="00C31789">
        <w:t>.</w:t>
      </w:r>
      <w:r w:rsidR="00772890">
        <w:t xml:space="preserve"> </w:t>
      </w:r>
      <w:r w:rsidR="00AD1598">
        <w:t>En los últimos años</w:t>
      </w:r>
      <w:r w:rsidR="00FE64B1">
        <w:t xml:space="preserve"> </w:t>
      </w:r>
      <w:r w:rsidR="00AD1598">
        <w:t xml:space="preserve">se le ha dado mucho más reconocimiento al área, y actualmente </w:t>
      </w:r>
      <w:r w:rsidR="00FE64B1">
        <w:t xml:space="preserve">existen </w:t>
      </w:r>
      <w:r w:rsidR="00015832">
        <w:t>6</w:t>
      </w:r>
      <w:r w:rsidR="00C254A7">
        <w:t xml:space="preserve"> </w:t>
      </w:r>
      <w:r w:rsidR="00CC430F">
        <w:t>empresa</w:t>
      </w:r>
      <w:r w:rsidR="003C086E">
        <w:t xml:space="preserve"> </w:t>
      </w:r>
      <w:r w:rsidR="008F4A31">
        <w:t>pequeñ</w:t>
      </w:r>
      <w:r w:rsidR="00CC430F">
        <w:t>a</w:t>
      </w:r>
      <w:r w:rsidR="008F4A31">
        <w:t>s</w:t>
      </w:r>
      <w:r w:rsidR="00CC430F">
        <w:t xml:space="preserve"> de alojamiento</w:t>
      </w:r>
      <w:r w:rsidR="008F4A31">
        <w:t xml:space="preserve"> </w:t>
      </w:r>
      <w:r w:rsidR="00FE64B1">
        <w:t>en la zona de El Valle</w:t>
      </w:r>
      <w:r w:rsidR="003C086E">
        <w:t xml:space="preserve">, </w:t>
      </w:r>
      <w:r w:rsidR="00CC430F">
        <w:t>de l</w:t>
      </w:r>
      <w:r w:rsidR="00C254A7">
        <w:t>a</w:t>
      </w:r>
      <w:r w:rsidR="00CC430F">
        <w:t xml:space="preserve">s cuales </w:t>
      </w:r>
      <w:r w:rsidR="00015832">
        <w:t>5</w:t>
      </w:r>
      <w:r w:rsidR="00CC430F">
        <w:t xml:space="preserve"> tienen</w:t>
      </w:r>
      <w:r w:rsidR="00E138C9">
        <w:t xml:space="preserve"> enfoques ecológicos en distintos niveles.</w:t>
      </w:r>
      <w:r w:rsidR="00AE21C4">
        <w:t xml:space="preserve"> </w:t>
      </w:r>
      <w:r w:rsidR="00275505">
        <w:t>E</w:t>
      </w:r>
      <w:r w:rsidR="00AE21C4">
        <w:t xml:space="preserve">ntre </w:t>
      </w:r>
      <w:r w:rsidR="00275505">
        <w:t>l</w:t>
      </w:r>
      <w:r w:rsidR="00AE21C4">
        <w:t xml:space="preserve">os </w:t>
      </w:r>
      <w:r w:rsidR="00015832">
        <w:t>6</w:t>
      </w:r>
      <w:r w:rsidR="00AE21C4">
        <w:t xml:space="preserve"> hoteles</w:t>
      </w:r>
      <w:r w:rsidR="00CC430F">
        <w:t>/hostales</w:t>
      </w:r>
      <w:r w:rsidR="008F4A31">
        <w:t xml:space="preserve">, </w:t>
      </w:r>
      <w:r w:rsidR="00AE21C4">
        <w:t>el</w:t>
      </w:r>
      <w:r w:rsidR="00275505">
        <w:t xml:space="preserve"> número total de habitaciones </w:t>
      </w:r>
      <w:r w:rsidR="00AE21C4">
        <w:t xml:space="preserve">asciende a </w:t>
      </w:r>
      <w:r w:rsidR="00015832">
        <w:t xml:space="preserve">alrededor de </w:t>
      </w:r>
      <w:r w:rsidR="00C254A7">
        <w:t>5</w:t>
      </w:r>
      <w:r w:rsidR="00015832">
        <w:t>8</w:t>
      </w:r>
      <w:r w:rsidR="00CC430F">
        <w:t>,</w:t>
      </w:r>
      <w:r w:rsidR="008F4A31">
        <w:t xml:space="preserve"> siendo el Dominican Tree House Village </w:t>
      </w:r>
      <w:r w:rsidR="00783960">
        <w:t xml:space="preserve">(Tree House) </w:t>
      </w:r>
      <w:r w:rsidR="008F4A31">
        <w:t>el mayor</w:t>
      </w:r>
      <w:r w:rsidR="008A2810">
        <w:t xml:space="preserve">, </w:t>
      </w:r>
      <w:r w:rsidR="00AD1598">
        <w:t>con 22 habitaciones</w:t>
      </w:r>
      <w:r w:rsidR="008F4A31">
        <w:t>.</w:t>
      </w:r>
      <w:r w:rsidR="00AE21C4">
        <w:t xml:space="preserve"> </w:t>
      </w:r>
      <w:r w:rsidR="005B1773">
        <w:t xml:space="preserve">También hay unos pocos pequeños </w:t>
      </w:r>
      <w:r w:rsidR="00172507">
        <w:t>comercios de comida</w:t>
      </w:r>
      <w:r w:rsidR="005B1773">
        <w:t xml:space="preserve"> </w:t>
      </w:r>
      <w:r w:rsidR="00860F07">
        <w:t>en el área de la playa.</w:t>
      </w:r>
      <w:r w:rsidR="005B1773">
        <w:t xml:space="preserve"> </w:t>
      </w:r>
      <w:r w:rsidR="00C47FF1">
        <w:t>Además del turismo</w:t>
      </w:r>
      <w:r w:rsidR="00D61CF0">
        <w:t xml:space="preserve"> y la pesca</w:t>
      </w:r>
      <w:r w:rsidR="00C47FF1">
        <w:t xml:space="preserve">, en </w:t>
      </w:r>
      <w:r w:rsidR="00B85E2D">
        <w:t xml:space="preserve">las zonas agrícolas de la comunidad se cultiva </w:t>
      </w:r>
      <w:r w:rsidR="00CF4D6F">
        <w:t xml:space="preserve">principalmente </w:t>
      </w:r>
      <w:r w:rsidR="00B85E2D">
        <w:t>cacao y café</w:t>
      </w:r>
      <w:r w:rsidR="00C47FF1">
        <w:t xml:space="preserve"> como actividad económica</w:t>
      </w:r>
      <w:r w:rsidR="00B85E2D">
        <w:t>.</w:t>
      </w:r>
      <w:r w:rsidR="00EA04FE">
        <w:t xml:space="preserve"> </w:t>
      </w:r>
      <w:r w:rsidR="00E20534">
        <w:t xml:space="preserve">Se desconoce la población </w:t>
      </w:r>
      <w:r w:rsidR="00B85E2D">
        <w:t xml:space="preserve">total </w:t>
      </w:r>
      <w:r w:rsidR="00E20534">
        <w:t xml:space="preserve">de la </w:t>
      </w:r>
      <w:r w:rsidR="00C52ECF">
        <w:t xml:space="preserve">pequeña </w:t>
      </w:r>
      <w:r w:rsidR="00E20534">
        <w:t>comunidad de El Valle</w:t>
      </w:r>
      <w:r w:rsidR="00463A24">
        <w:t>, pero</w:t>
      </w:r>
      <w:r w:rsidR="00172507">
        <w:t xml:space="preserve"> </w:t>
      </w:r>
      <w:r w:rsidR="00C52ECF">
        <w:t xml:space="preserve">una parte </w:t>
      </w:r>
      <w:r w:rsidR="00CA09BF">
        <w:t>de esta</w:t>
      </w:r>
      <w:r w:rsidR="00C52ECF">
        <w:t xml:space="preserve"> se compone de </w:t>
      </w:r>
      <w:r w:rsidR="00860F07">
        <w:t xml:space="preserve">nacionales </w:t>
      </w:r>
      <w:r w:rsidR="00C52ECF">
        <w:t xml:space="preserve">extranjeros que </w:t>
      </w:r>
      <w:r w:rsidR="00860F07">
        <w:t>poseen</w:t>
      </w:r>
      <w:r w:rsidR="00C52ECF">
        <w:t xml:space="preserve"> negocios turísticos en la zona. </w:t>
      </w:r>
    </w:p>
    <w:p w14:paraId="717F0E5C" w14:textId="62D858CD" w:rsidR="00876C70" w:rsidRDefault="001B11D7" w:rsidP="00C47FF1">
      <w:r w:rsidRPr="001B11D7">
        <w:rPr>
          <w:b/>
          <w:bCs/>
        </w:rPr>
        <w:t xml:space="preserve">El </w:t>
      </w:r>
      <w:r>
        <w:rPr>
          <w:b/>
          <w:bCs/>
        </w:rPr>
        <w:t>H</w:t>
      </w:r>
      <w:r w:rsidRPr="001B11D7">
        <w:rPr>
          <w:b/>
          <w:bCs/>
        </w:rPr>
        <w:t>otel</w:t>
      </w:r>
      <w:r>
        <w:t xml:space="preserve">: El </w:t>
      </w:r>
      <w:r w:rsidR="007F1FD6">
        <w:t>Tree House</w:t>
      </w:r>
      <w:r w:rsidR="00783960">
        <w:t xml:space="preserve"> </w:t>
      </w:r>
      <w:r>
        <w:t>es un hotel privado que</w:t>
      </w:r>
      <w:r w:rsidR="00876C70">
        <w:t xml:space="preserve"> opera</w:t>
      </w:r>
      <w:r w:rsidR="00582237">
        <w:t xml:space="preserve"> en la zona desde el año </w:t>
      </w:r>
      <w:r w:rsidR="00876C70" w:rsidRPr="002C13E8">
        <w:t>2015</w:t>
      </w:r>
      <w:r w:rsidR="00582237">
        <w:t>. El propietario es u</w:t>
      </w:r>
      <w:r w:rsidR="00876C70">
        <w:t xml:space="preserve">n inversionista de nacionalidad </w:t>
      </w:r>
      <w:r w:rsidR="005E60EB">
        <w:t>estadounidense</w:t>
      </w:r>
      <w:r w:rsidR="00096F19">
        <w:t xml:space="preserve">, quien es </w:t>
      </w:r>
      <w:r w:rsidR="00876C70">
        <w:t>también dueño de la empresa Samaná Zipline</w:t>
      </w:r>
      <w:r w:rsidR="00096F19">
        <w:t>. Est</w:t>
      </w:r>
      <w:r w:rsidR="003B4D2D">
        <w:t xml:space="preserve">a </w:t>
      </w:r>
      <w:r w:rsidR="00582237">
        <w:t>última</w:t>
      </w:r>
      <w:r w:rsidR="003B4D2D">
        <w:t xml:space="preserve"> posee y opera el</w:t>
      </w:r>
      <w:r w:rsidR="00096F19">
        <w:t xml:space="preserve"> zi</w:t>
      </w:r>
      <w:r w:rsidR="00876C70">
        <w:t>pline más grande del país</w:t>
      </w:r>
      <w:r w:rsidR="00E6730A">
        <w:t xml:space="preserve"> </w:t>
      </w:r>
      <w:r w:rsidR="00CE3232">
        <w:t>desde el</w:t>
      </w:r>
      <w:r w:rsidR="00E6730A">
        <w:t xml:space="preserve"> año</w:t>
      </w:r>
      <w:r w:rsidR="00CE3232">
        <w:t xml:space="preserve"> </w:t>
      </w:r>
      <w:r w:rsidR="00CE3232" w:rsidRPr="003C7A5E">
        <w:t xml:space="preserve">2010. </w:t>
      </w:r>
      <w:r w:rsidR="00641390" w:rsidRPr="003C7A5E">
        <w:t>El</w:t>
      </w:r>
      <w:r w:rsidR="00641390">
        <w:t xml:space="preserve"> mismo está u</w:t>
      </w:r>
      <w:r w:rsidR="001F7349">
        <w:t xml:space="preserve">bicado en la misma comunidad de El Valle, en terrenos </w:t>
      </w:r>
      <w:r w:rsidR="00641390">
        <w:t xml:space="preserve">boscosos </w:t>
      </w:r>
      <w:r w:rsidR="001F7349">
        <w:t xml:space="preserve">que colindan con los de las instalaciones del Tree House, el cual cuenta con una vía de acceso privado a la atracción. </w:t>
      </w:r>
      <w:r w:rsidR="00CE3232">
        <w:t>E</w:t>
      </w:r>
      <w:r w:rsidR="00783960">
        <w:t>l zipline</w:t>
      </w:r>
      <w:r w:rsidR="00CE3232">
        <w:t xml:space="preserve"> es visitado por turistas de toda la </w:t>
      </w:r>
      <w:r w:rsidR="00783960">
        <w:t>provincia</w:t>
      </w:r>
      <w:r w:rsidR="00A319A1">
        <w:t xml:space="preserve"> de Samaná</w:t>
      </w:r>
      <w:r w:rsidR="00CE3232">
        <w:t>, a través de excursiones</w:t>
      </w:r>
      <w:r w:rsidR="00A319A1">
        <w:t xml:space="preserve"> guiadas</w:t>
      </w:r>
      <w:r w:rsidR="00CE3232">
        <w:t xml:space="preserve"> </w:t>
      </w:r>
      <w:r w:rsidR="003B4D2D">
        <w:t xml:space="preserve">y </w:t>
      </w:r>
      <w:r w:rsidR="00CE3232">
        <w:t xml:space="preserve">organizadas por la </w:t>
      </w:r>
      <w:r w:rsidR="00A319A1">
        <w:t xml:space="preserve">misma </w:t>
      </w:r>
      <w:r w:rsidR="00CE3232">
        <w:t>empresa</w:t>
      </w:r>
      <w:r w:rsidR="003B4D2D">
        <w:t xml:space="preserve"> que lo opera</w:t>
      </w:r>
      <w:r w:rsidR="00CE3232">
        <w:t>.</w:t>
      </w:r>
      <w:r w:rsidR="00582237">
        <w:t xml:space="preserve"> </w:t>
      </w:r>
      <w:r w:rsidR="00096F19">
        <w:t xml:space="preserve">La atracción </w:t>
      </w:r>
      <w:r w:rsidR="00CE3232">
        <w:t>cuesta</w:t>
      </w:r>
      <w:r w:rsidR="00A319A1">
        <w:t xml:space="preserve"> entre</w:t>
      </w:r>
      <w:r w:rsidR="00CE3232">
        <w:t xml:space="preserve"> US$</w:t>
      </w:r>
      <w:r w:rsidR="00006E72">
        <w:t>60-</w:t>
      </w:r>
      <w:r w:rsidR="00CE3232">
        <w:t xml:space="preserve">89 </w:t>
      </w:r>
      <w:r w:rsidR="00006E72">
        <w:t>y S$</w:t>
      </w:r>
      <w:r w:rsidR="000A2E4C">
        <w:t>45</w:t>
      </w:r>
      <w:r w:rsidR="00006E72">
        <w:t xml:space="preserve">-55 </w:t>
      </w:r>
      <w:r w:rsidR="00CE3232">
        <w:t>dólares para adultos y niños</w:t>
      </w:r>
      <w:r w:rsidR="00006E72">
        <w:t xml:space="preserve"> extranjeros</w:t>
      </w:r>
      <w:r w:rsidR="00CE3232">
        <w:t>,</w:t>
      </w:r>
      <w:r w:rsidR="00006E72">
        <w:t xml:space="preserve"> respectivamente, y</w:t>
      </w:r>
      <w:r w:rsidR="00CE3232">
        <w:t xml:space="preserve"> </w:t>
      </w:r>
      <w:r w:rsidR="00006E72">
        <w:t xml:space="preserve">dependiendo de si incluye transporte </w:t>
      </w:r>
      <w:r w:rsidR="00476989">
        <w:t>ida/vuelta desde sus hoteles</w:t>
      </w:r>
      <w:r w:rsidR="00913A6A">
        <w:t xml:space="preserve">, </w:t>
      </w:r>
      <w:r w:rsidR="00006E72">
        <w:t>bebidas</w:t>
      </w:r>
      <w:r w:rsidR="00913A6A">
        <w:t xml:space="preserve">, y </w:t>
      </w:r>
      <w:r w:rsidR="00155B54">
        <w:t>otras actividades</w:t>
      </w:r>
      <w:r w:rsidR="00582237">
        <w:t xml:space="preserve"> (ej. visita rancho agrícola local)</w:t>
      </w:r>
      <w:r w:rsidR="00006E72">
        <w:t>. Para los turistas nacionales</w:t>
      </w:r>
      <w:r w:rsidR="00155B54">
        <w:t xml:space="preserve">, </w:t>
      </w:r>
      <w:r w:rsidR="00006E72">
        <w:t xml:space="preserve">el precio es de US$35-40 dólares para adultos y niños.  </w:t>
      </w:r>
      <w:r w:rsidR="00860F07">
        <w:t xml:space="preserve"> </w:t>
      </w:r>
    </w:p>
    <w:p w14:paraId="5958586D" w14:textId="78CB83FD" w:rsidR="007F3E19" w:rsidRDefault="00F1082A" w:rsidP="007F3E19">
      <w:r>
        <w:t xml:space="preserve">La infraestructura del </w:t>
      </w:r>
      <w:r w:rsidR="007F1FD6">
        <w:t xml:space="preserve">hotel </w:t>
      </w:r>
      <w:r>
        <w:t>representa</w:t>
      </w:r>
      <w:r w:rsidR="00654269">
        <w:t xml:space="preserve"> la característica más </w:t>
      </w:r>
      <w:r w:rsidR="006B3EEF">
        <w:t>distintiva</w:t>
      </w:r>
      <w:r w:rsidR="00654269">
        <w:t xml:space="preserve"> del proyecto. </w:t>
      </w:r>
      <w:r w:rsidR="00F375EA">
        <w:t>E</w:t>
      </w:r>
      <w:r w:rsidR="00425AC7">
        <w:t>l hotel cuenta con 22 habitaciones</w:t>
      </w:r>
      <w:r w:rsidR="00D8160C">
        <w:t xml:space="preserve"> separadas</w:t>
      </w:r>
      <w:r w:rsidR="00E34F14">
        <w:t>,</w:t>
      </w:r>
      <w:r w:rsidR="00C264F4">
        <w:t xml:space="preserve"> </w:t>
      </w:r>
      <w:r w:rsidR="003B7015">
        <w:t>edificadas</w:t>
      </w:r>
      <w:r w:rsidR="00C264F4">
        <w:t xml:space="preserve"> como casas sobre árboles, con estructura entera de madera</w:t>
      </w:r>
      <w:r w:rsidR="00783960">
        <w:t xml:space="preserve"> </w:t>
      </w:r>
      <w:r w:rsidR="00C94341">
        <w:t>y</w:t>
      </w:r>
      <w:r w:rsidR="00783960">
        <w:t xml:space="preserve"> can</w:t>
      </w:r>
      <w:r w:rsidR="00C94341">
        <w:t>a</w:t>
      </w:r>
      <w:r w:rsidR="00C264F4">
        <w:t>.</w:t>
      </w:r>
      <w:r w:rsidR="00E34F14">
        <w:t xml:space="preserve"> </w:t>
      </w:r>
      <w:r w:rsidR="003B7015">
        <w:t>La capacidad máxima</w:t>
      </w:r>
      <w:r w:rsidR="00C50794">
        <w:t xml:space="preserve"> de</w:t>
      </w:r>
      <w:r w:rsidR="003B7015">
        <w:t xml:space="preserve"> huéspedes es de 54 personas.</w:t>
      </w:r>
      <w:r w:rsidR="00860F07">
        <w:t xml:space="preserve"> </w:t>
      </w:r>
      <w:r w:rsidR="00750FD4">
        <w:t>Todas las habitaciones son abiertas</w:t>
      </w:r>
      <w:r w:rsidR="00860F07">
        <w:t xml:space="preserve"> en las partes lateral y frontal</w:t>
      </w:r>
      <w:r w:rsidR="00750FD4">
        <w:t xml:space="preserve">, y constan </w:t>
      </w:r>
      <w:r w:rsidR="00A30254">
        <w:t xml:space="preserve">únicamente </w:t>
      </w:r>
      <w:r w:rsidR="00750FD4">
        <w:t xml:space="preserve">de </w:t>
      </w:r>
      <w:r w:rsidR="00A30254">
        <w:t xml:space="preserve">un </w:t>
      </w:r>
      <w:r w:rsidR="00750FD4">
        <w:t>abanico de techo, cama</w:t>
      </w:r>
      <w:r w:rsidR="00B971AA">
        <w:t>(</w:t>
      </w:r>
      <w:r w:rsidR="00D8160C">
        <w:t>s</w:t>
      </w:r>
      <w:r w:rsidR="00B971AA">
        <w:t>)</w:t>
      </w:r>
      <w:r w:rsidR="00750FD4">
        <w:t xml:space="preserve">, </w:t>
      </w:r>
      <w:r w:rsidR="00A728FC">
        <w:t>muebles</w:t>
      </w:r>
      <w:r w:rsidR="00750FD4">
        <w:t xml:space="preserve"> para almacenar pertenencias</w:t>
      </w:r>
      <w:r w:rsidR="00336C5E">
        <w:t>, 2 sillas oscilantes colgadas del techo</w:t>
      </w:r>
      <w:r w:rsidR="003B7015">
        <w:t xml:space="preserve">, </w:t>
      </w:r>
      <w:r w:rsidR="003B7015">
        <w:rPr>
          <w:lang w:val="es-419"/>
        </w:rPr>
        <w:t>y vista frontal al bosque que acoge las instalaciones.</w:t>
      </w:r>
      <w:r w:rsidR="00750FD4" w:rsidRPr="00750FD4">
        <w:t xml:space="preserve"> </w:t>
      </w:r>
      <w:r w:rsidR="00750FD4">
        <w:t>Dependiendo del</w:t>
      </w:r>
      <w:r w:rsidR="00813350">
        <w:t xml:space="preserve"> tipo de</w:t>
      </w:r>
      <w:r w:rsidR="00750FD4">
        <w:t xml:space="preserve"> habitación, algunas </w:t>
      </w:r>
      <w:r w:rsidR="00813350">
        <w:lastRenderedPageBreak/>
        <w:t xml:space="preserve">constan de </w:t>
      </w:r>
      <w:r w:rsidR="00750FD4">
        <w:t>baño privado.</w:t>
      </w:r>
      <w:r w:rsidR="005D3593">
        <w:t xml:space="preserve"> </w:t>
      </w:r>
      <w:r w:rsidR="00B971AA">
        <w:t>Las habitaciones no cuentan con las comodidades de los hoteles tradicionales tales como aire acondicionado, televisor, o agua caliente (excepto en</w:t>
      </w:r>
      <w:r w:rsidR="00212FE3">
        <w:t xml:space="preserve"> las</w:t>
      </w:r>
      <w:r w:rsidR="00B971AA">
        <w:t xml:space="preserve"> 3 VIP suites). </w:t>
      </w:r>
      <w:r w:rsidR="00427DCB">
        <w:t>Las casas</w:t>
      </w:r>
      <w:r w:rsidR="001D1339">
        <w:t xml:space="preserve"> de los árboles</w:t>
      </w:r>
      <w:r w:rsidR="00427DCB">
        <w:t xml:space="preserve"> e</w:t>
      </w:r>
      <w:r w:rsidR="001D1339">
        <w:t>s</w:t>
      </w:r>
      <w:r w:rsidR="00427DCB">
        <w:t>tán conectadas con</w:t>
      </w:r>
      <w:r w:rsidR="00212FE3">
        <w:t xml:space="preserve"> la</w:t>
      </w:r>
      <w:r w:rsidR="00427DCB">
        <w:t xml:space="preserve"> recepción </w:t>
      </w:r>
      <w:r w:rsidR="00212FE3">
        <w:t xml:space="preserve">del hotel </w:t>
      </w:r>
      <w:r w:rsidR="00427DCB">
        <w:t xml:space="preserve">a través de puentes de maderas, y en algunos casos caminos </w:t>
      </w:r>
      <w:r w:rsidR="00A30254">
        <w:t xml:space="preserve">y escaleras </w:t>
      </w:r>
      <w:r w:rsidR="00427DCB">
        <w:t xml:space="preserve">de piedras </w:t>
      </w:r>
      <w:r w:rsidR="007E1DA5">
        <w:t>reforzado</w:t>
      </w:r>
      <w:r w:rsidR="00427DCB">
        <w:t xml:space="preserve"> con concreto. </w:t>
      </w:r>
      <w:r w:rsidR="00B971AA">
        <w:t xml:space="preserve"> </w:t>
      </w:r>
    </w:p>
    <w:p w14:paraId="75C1A12B" w14:textId="2A270111" w:rsidR="00F51426" w:rsidRDefault="00860F07" w:rsidP="0034092F">
      <w:r>
        <w:t>El resort cuenta además con una amplia área de recepción con bar, que también sirve de comedor y área de común de entretenimiento, así como una cocina abierta anexa al espacio. La recepción es también construida en base a materiales de madera</w:t>
      </w:r>
      <w:r w:rsidR="002B65F0">
        <w:t xml:space="preserve"> local</w:t>
      </w:r>
      <w:r>
        <w:t xml:space="preserve">. También, cuenta con una piscina, </w:t>
      </w:r>
      <w:r w:rsidR="002B65F0">
        <w:t>5</w:t>
      </w:r>
      <w:r>
        <w:t xml:space="preserve"> baños comunes, 2 áreas abiertas adicionales para </w:t>
      </w:r>
      <w:r w:rsidR="002B65F0">
        <w:t xml:space="preserve">fogatas </w:t>
      </w:r>
      <w:r>
        <w:t>recrea</w:t>
      </w:r>
      <w:r w:rsidR="002B65F0">
        <w:t>tivas</w:t>
      </w:r>
      <w:r>
        <w:t>, varios jardines alrededor de las instalaciones, una tienda de</w:t>
      </w:r>
      <w:r w:rsidR="00317870">
        <w:t xml:space="preserve"> artesanía local</w:t>
      </w:r>
      <w:r>
        <w:t xml:space="preserve">, un domo para práctica de yoga, un área de lavado/limpieza, y un pequeño parqueo con capacidad para aproximadamente 10 vehículos. </w:t>
      </w:r>
      <w:r w:rsidR="00AC1206">
        <w:t xml:space="preserve">Todas las infraestructuras del resort tienen poco o nulo uso de concreto. </w:t>
      </w:r>
    </w:p>
    <w:p w14:paraId="1B4C0A17" w14:textId="6539099E" w:rsidR="0034092F" w:rsidRPr="00227D2B" w:rsidRDefault="00B971AA" w:rsidP="0034092F">
      <w:pPr>
        <w:rPr>
          <w:lang w:val="es-419"/>
        </w:rPr>
      </w:pPr>
      <w:r>
        <w:t>E</w:t>
      </w:r>
      <w:r w:rsidR="003B7015">
        <w:rPr>
          <w:lang w:val="es-419"/>
        </w:rPr>
        <w:t>l concepto del servicio es un todo-incluido</w:t>
      </w:r>
      <w:r>
        <w:rPr>
          <w:lang w:val="es-419"/>
        </w:rPr>
        <w:t xml:space="preserve">, </w:t>
      </w:r>
      <w:r w:rsidR="000F2E16">
        <w:rPr>
          <w:lang w:val="es-419"/>
        </w:rPr>
        <w:t>donde el costo</w:t>
      </w:r>
      <w:r w:rsidR="00610266">
        <w:rPr>
          <w:lang w:val="es-419"/>
        </w:rPr>
        <w:t xml:space="preserve"> </w:t>
      </w:r>
      <w:r>
        <w:rPr>
          <w:lang w:val="es-419"/>
        </w:rPr>
        <w:t>incluye el alojamiento</w:t>
      </w:r>
      <w:r w:rsidR="00867E6C">
        <w:rPr>
          <w:lang w:val="es-419"/>
        </w:rPr>
        <w:t xml:space="preserve">, </w:t>
      </w:r>
      <w:r>
        <w:rPr>
          <w:lang w:val="es-419"/>
        </w:rPr>
        <w:t>las 3 comidas principales</w:t>
      </w:r>
      <w:r w:rsidR="00867E6C">
        <w:rPr>
          <w:lang w:val="es-419"/>
        </w:rPr>
        <w:t>, y las bebidas</w:t>
      </w:r>
      <w:r>
        <w:rPr>
          <w:lang w:val="es-419"/>
        </w:rPr>
        <w:t>.</w:t>
      </w:r>
      <w:r w:rsidR="00BB4940">
        <w:rPr>
          <w:lang w:val="es-419"/>
        </w:rPr>
        <w:t xml:space="preserve"> </w:t>
      </w:r>
      <w:r w:rsidR="00A50E5E">
        <w:rPr>
          <w:lang w:val="es-419"/>
        </w:rPr>
        <w:t xml:space="preserve">Varias </w:t>
      </w:r>
      <w:r w:rsidR="000E7209">
        <w:rPr>
          <w:lang w:val="es-419"/>
        </w:rPr>
        <w:t xml:space="preserve">actividades y </w:t>
      </w:r>
      <w:r w:rsidR="00A50E5E">
        <w:rPr>
          <w:lang w:val="es-419"/>
        </w:rPr>
        <w:t>excursiones ecoturísticas</w:t>
      </w:r>
      <w:r w:rsidR="00DA07E6">
        <w:rPr>
          <w:lang w:val="es-419"/>
        </w:rPr>
        <w:t xml:space="preserve"> diurnas</w:t>
      </w:r>
      <w:r w:rsidR="00A50E5E">
        <w:rPr>
          <w:lang w:val="es-419"/>
        </w:rPr>
        <w:t xml:space="preserve"> se ofrecen de forma complementaria, con costo adicional.</w:t>
      </w:r>
      <w:r w:rsidR="00BB4940">
        <w:rPr>
          <w:lang w:val="es-419"/>
        </w:rPr>
        <w:t xml:space="preserve"> </w:t>
      </w:r>
      <w:r w:rsidR="000A2E4C">
        <w:rPr>
          <w:lang w:val="es-419"/>
        </w:rPr>
        <w:t>Entre las excursiones o se encuentran visitas al salto El</w:t>
      </w:r>
      <w:r w:rsidR="000A2E4C" w:rsidRPr="00BB4940">
        <w:rPr>
          <w:lang w:val="es-419"/>
        </w:rPr>
        <w:t xml:space="preserve"> Limón</w:t>
      </w:r>
      <w:r w:rsidR="008D0ABA">
        <w:rPr>
          <w:lang w:val="es-419"/>
        </w:rPr>
        <w:t xml:space="preserve"> y</w:t>
      </w:r>
      <w:r w:rsidR="000A2E4C" w:rsidRPr="00BB4940">
        <w:rPr>
          <w:lang w:val="es-419"/>
        </w:rPr>
        <w:t xml:space="preserve"> </w:t>
      </w:r>
      <w:r w:rsidR="008D0ABA">
        <w:rPr>
          <w:lang w:val="es-419"/>
        </w:rPr>
        <w:t>P</w:t>
      </w:r>
      <w:r w:rsidR="000A2E4C" w:rsidRPr="00BB4940">
        <w:rPr>
          <w:lang w:val="es-419"/>
        </w:rPr>
        <w:t xml:space="preserve">laya </w:t>
      </w:r>
      <w:r w:rsidR="000A2E4C">
        <w:rPr>
          <w:lang w:val="es-419"/>
        </w:rPr>
        <w:t>E</w:t>
      </w:r>
      <w:r w:rsidR="000A2E4C" w:rsidRPr="00BB4940">
        <w:rPr>
          <w:lang w:val="es-419"/>
        </w:rPr>
        <w:t xml:space="preserve">rmitaño, </w:t>
      </w:r>
      <w:r w:rsidR="008D0ABA">
        <w:rPr>
          <w:lang w:val="es-419"/>
        </w:rPr>
        <w:t xml:space="preserve">Samaná </w:t>
      </w:r>
      <w:r w:rsidR="000A2E4C">
        <w:rPr>
          <w:lang w:val="es-419"/>
        </w:rPr>
        <w:t>z</w:t>
      </w:r>
      <w:r w:rsidR="000A2E4C" w:rsidRPr="00BB4940">
        <w:rPr>
          <w:lang w:val="es-419"/>
        </w:rPr>
        <w:t>ipline</w:t>
      </w:r>
      <w:r w:rsidR="000A2E4C">
        <w:rPr>
          <w:lang w:val="es-419"/>
        </w:rPr>
        <w:t>, y</w:t>
      </w:r>
      <w:r w:rsidR="000A2E4C" w:rsidRPr="00BB4940">
        <w:rPr>
          <w:lang w:val="es-419"/>
        </w:rPr>
        <w:t xml:space="preserve"> snorklin</w:t>
      </w:r>
      <w:r w:rsidR="000A2E4C">
        <w:rPr>
          <w:lang w:val="es-419"/>
        </w:rPr>
        <w:t>g</w:t>
      </w:r>
      <w:r w:rsidR="000A2E4C" w:rsidRPr="00BB4940">
        <w:rPr>
          <w:lang w:val="es-419"/>
        </w:rPr>
        <w:t>.</w:t>
      </w:r>
      <w:r w:rsidR="000A2E4C">
        <w:rPr>
          <w:lang w:val="es-419"/>
        </w:rPr>
        <w:t xml:space="preserve"> </w:t>
      </w:r>
      <w:r>
        <w:rPr>
          <w:lang w:val="es-419"/>
        </w:rPr>
        <w:t>En las instalaciones del hotel</w:t>
      </w:r>
      <w:r w:rsidR="00490FB7" w:rsidRPr="00A728FC">
        <w:rPr>
          <w:lang w:val="es-419"/>
        </w:rPr>
        <w:t xml:space="preserve"> no hay señal de teléfono </w:t>
      </w:r>
      <w:r>
        <w:rPr>
          <w:lang w:val="es-419"/>
        </w:rPr>
        <w:t>ni</w:t>
      </w:r>
      <w:r>
        <w:t xml:space="preserve"> red de wifi</w:t>
      </w:r>
      <w:r w:rsidR="00610266">
        <w:rPr>
          <w:lang w:val="es-419"/>
        </w:rPr>
        <w:t xml:space="preserve">, </w:t>
      </w:r>
      <w:r w:rsidR="00C94341">
        <w:rPr>
          <w:lang w:val="es-419"/>
        </w:rPr>
        <w:t>lo cual es parte de la esencia que vende el hotel, como opción que permite a los huéspedes desconectars</w:t>
      </w:r>
      <w:r w:rsidR="001D098D">
        <w:rPr>
          <w:lang w:val="es-419"/>
        </w:rPr>
        <w:t>e</w:t>
      </w:r>
      <w:r w:rsidR="00610266">
        <w:rPr>
          <w:lang w:val="es-419"/>
        </w:rPr>
        <w:t>.</w:t>
      </w:r>
      <w:r w:rsidR="000F2E16">
        <w:rPr>
          <w:lang w:val="es-419"/>
        </w:rPr>
        <w:t xml:space="preserve"> </w:t>
      </w:r>
      <w:r w:rsidR="00425AC7" w:rsidRPr="00227D2B">
        <w:rPr>
          <w:lang w:val="es-419"/>
        </w:rPr>
        <w:t xml:space="preserve">El hotel ha ganado reconocimiento a nivel internacional, estando dentro de </w:t>
      </w:r>
      <w:r w:rsidR="0037442C" w:rsidRPr="00227D2B">
        <w:rPr>
          <w:lang w:val="es-419"/>
        </w:rPr>
        <w:t>los</w:t>
      </w:r>
      <w:r w:rsidR="006171D6" w:rsidRPr="00227D2B">
        <w:rPr>
          <w:lang w:val="es-419"/>
        </w:rPr>
        <w:t xml:space="preserve"> </w:t>
      </w:r>
      <w:r w:rsidR="00425AC7" w:rsidRPr="00227D2B">
        <w:rPr>
          <w:lang w:val="es-419"/>
        </w:rPr>
        <w:t xml:space="preserve">rankings de </w:t>
      </w:r>
      <w:r w:rsidR="0034092F" w:rsidRPr="00227D2B">
        <w:rPr>
          <w:lang w:val="es-419"/>
        </w:rPr>
        <w:t>‘</w:t>
      </w:r>
      <w:r w:rsidR="0034092F" w:rsidRPr="001D098D">
        <w:rPr>
          <w:i/>
          <w:iCs/>
          <w:lang w:val="es-419"/>
        </w:rPr>
        <w:t xml:space="preserve">World's 25 Best Treehouse Hotels </w:t>
      </w:r>
      <w:r w:rsidR="00336C5E" w:rsidRPr="001D098D">
        <w:rPr>
          <w:i/>
          <w:iCs/>
          <w:lang w:val="es-419"/>
        </w:rPr>
        <w:t>F</w:t>
      </w:r>
      <w:r w:rsidR="0034092F" w:rsidRPr="001D098D">
        <w:rPr>
          <w:i/>
          <w:iCs/>
          <w:lang w:val="es-419"/>
        </w:rPr>
        <w:t>or The Perfect Summertime Adventures</w:t>
      </w:r>
      <w:r w:rsidR="0034092F" w:rsidRPr="00227D2B">
        <w:rPr>
          <w:lang w:val="es-419"/>
        </w:rPr>
        <w:t xml:space="preserve">’ </w:t>
      </w:r>
      <w:r w:rsidR="006171D6" w:rsidRPr="00227D2B">
        <w:rPr>
          <w:lang w:val="es-419"/>
        </w:rPr>
        <w:t xml:space="preserve">en 2018 </w:t>
      </w:r>
      <w:r w:rsidR="0034092F" w:rsidRPr="00227D2B">
        <w:rPr>
          <w:lang w:val="es-419"/>
        </w:rPr>
        <w:t>por The Travel</w:t>
      </w:r>
      <w:r w:rsidR="006171D6" w:rsidRPr="00227D2B">
        <w:rPr>
          <w:lang w:val="es-419"/>
        </w:rPr>
        <w:t xml:space="preserve">, </w:t>
      </w:r>
      <w:r w:rsidR="00227D2B" w:rsidRPr="00227D2B">
        <w:rPr>
          <w:lang w:val="es-419"/>
        </w:rPr>
        <w:t>el</w:t>
      </w:r>
      <w:r w:rsidR="006171D6" w:rsidRPr="00227D2B">
        <w:rPr>
          <w:lang w:val="es-419"/>
        </w:rPr>
        <w:t xml:space="preserve"> ‘</w:t>
      </w:r>
      <w:r w:rsidR="006171D6" w:rsidRPr="001D098D">
        <w:rPr>
          <w:i/>
          <w:iCs/>
          <w:lang w:val="es-419"/>
        </w:rPr>
        <w:t>Best hotels in the world to stay in 2020</w:t>
      </w:r>
      <w:r w:rsidR="006171D6" w:rsidRPr="00227D2B">
        <w:rPr>
          <w:lang w:val="es-419"/>
        </w:rPr>
        <w:t>’ por Matador Network</w:t>
      </w:r>
      <w:r w:rsidR="00227D2B" w:rsidRPr="00227D2B">
        <w:rPr>
          <w:lang w:val="es-419"/>
        </w:rPr>
        <w:t>, el certificado d</w:t>
      </w:r>
      <w:r w:rsidR="00227D2B">
        <w:rPr>
          <w:lang w:val="es-419"/>
        </w:rPr>
        <w:t>e excelencia 2018 de tripadvisor, y otras menciones en medios internacionales como Washington Post</w:t>
      </w:r>
      <w:r w:rsidR="00212FE3">
        <w:rPr>
          <w:lang w:val="es-419"/>
        </w:rPr>
        <w:t xml:space="preserve"> y</w:t>
      </w:r>
      <w:r w:rsidR="00227D2B">
        <w:rPr>
          <w:lang w:val="es-419"/>
        </w:rPr>
        <w:t xml:space="preserve"> Travel Chanel</w:t>
      </w:r>
      <w:r w:rsidR="00212FE3">
        <w:rPr>
          <w:lang w:val="es-419"/>
        </w:rPr>
        <w:t xml:space="preserve">.  </w:t>
      </w:r>
    </w:p>
    <w:p w14:paraId="000001B1" w14:textId="77777777" w:rsidR="00CE678A" w:rsidRPr="00227D2B" w:rsidRDefault="00CE678A" w:rsidP="00ED4935">
      <w:pPr>
        <w:ind w:firstLine="0"/>
        <w:rPr>
          <w:lang w:val="es-419"/>
        </w:rPr>
      </w:pPr>
    </w:p>
    <w:p w14:paraId="000001B2" w14:textId="77777777" w:rsidR="00CE678A" w:rsidRDefault="00E20534">
      <w:pPr>
        <w:pStyle w:val="Heading2"/>
      </w:pPr>
      <w:bookmarkStart w:id="35" w:name="_Toc40367505"/>
      <w:r>
        <w:t>Variables de Impacto económico, social y ambiental</w:t>
      </w:r>
      <w:bookmarkEnd w:id="35"/>
    </w:p>
    <w:p w14:paraId="000001B3" w14:textId="77777777" w:rsidR="00CE678A" w:rsidRDefault="00E20534">
      <w:pPr>
        <w:pStyle w:val="Heading4"/>
        <w:rPr>
          <w:i/>
        </w:rPr>
      </w:pPr>
      <w:bookmarkStart w:id="36" w:name="_Toc40367506"/>
      <w:r>
        <w:rPr>
          <w:i/>
        </w:rPr>
        <w:t>Variables de Impacto Económico</w:t>
      </w:r>
      <w:bookmarkEnd w:id="36"/>
      <w:r>
        <w:rPr>
          <w:i/>
        </w:rPr>
        <w:t xml:space="preserve"> </w:t>
      </w:r>
    </w:p>
    <w:p w14:paraId="33181FC5" w14:textId="3C03EB4F" w:rsidR="00490FB7" w:rsidRDefault="00A60A75" w:rsidP="00B73BEA">
      <w:pPr>
        <w:ind w:firstLine="0"/>
      </w:pPr>
      <w:r>
        <w:tab/>
        <w:t>E</w:t>
      </w:r>
      <w:r w:rsidR="00B42FA6">
        <w:t>n los últimos 3 años, e</w:t>
      </w:r>
      <w:r>
        <w:t xml:space="preserve">l hotel ha generado </w:t>
      </w:r>
      <w:r w:rsidR="00B55F9C">
        <w:t xml:space="preserve">un </w:t>
      </w:r>
      <w:r>
        <w:t xml:space="preserve">promedio anual </w:t>
      </w:r>
      <w:r w:rsidR="00B55F9C">
        <w:t xml:space="preserve">de ingresos brutos de </w:t>
      </w:r>
      <w:r>
        <w:t xml:space="preserve">US$1.4 millones. </w:t>
      </w:r>
      <w:r w:rsidR="00F06D0B">
        <w:t>La tasa promedio de ocupación es d</w:t>
      </w:r>
      <w:r>
        <w:t xml:space="preserve">el </w:t>
      </w:r>
      <w:r w:rsidR="00F06D0B">
        <w:t>70%, y las habitaciones tienen costos de entre US$300 y 400 por noche</w:t>
      </w:r>
      <w:r w:rsidR="00EC36EB">
        <w:t xml:space="preserve"> (</w:t>
      </w:r>
      <w:r w:rsidR="009F754B">
        <w:t>con capacidad</w:t>
      </w:r>
      <w:r w:rsidR="00EC36EB">
        <w:t xml:space="preserve"> para 2 personas)</w:t>
      </w:r>
      <w:r w:rsidR="005A1FCD">
        <w:t xml:space="preserve">, superior al </w:t>
      </w:r>
      <w:r w:rsidR="00B42FA6">
        <w:t xml:space="preserve">costo </w:t>
      </w:r>
      <w:r w:rsidR="005A1FCD">
        <w:t xml:space="preserve">promedio </w:t>
      </w:r>
      <w:r w:rsidR="00B42FA6">
        <w:t>de habitación en</w:t>
      </w:r>
      <w:r w:rsidR="005A1FCD">
        <w:t xml:space="preserve"> la zona</w:t>
      </w:r>
      <w:r w:rsidR="00201DEA">
        <w:t>.</w:t>
      </w:r>
      <w:r w:rsidR="005A1FCD">
        <w:t xml:space="preserve"> No existen temporadas bajas y altas, sino que la</w:t>
      </w:r>
      <w:r w:rsidR="00201DEA">
        <w:t xml:space="preserve"> </w:t>
      </w:r>
      <w:r w:rsidR="005A1FCD">
        <w:t xml:space="preserve">ocupación se mantiene relativamente estable a lo largo del año. </w:t>
      </w:r>
      <w:r w:rsidR="00B42FA6">
        <w:t xml:space="preserve">Aproximadamente 92% de los turistas son extranjeros, y el 8% son turistas nacionales que provienen de otras partes del país. </w:t>
      </w:r>
      <w:r w:rsidR="009C674F">
        <w:t>Dado el concepto del todo-incluido, los turistas desayunan y cenan en el hotel</w:t>
      </w:r>
      <w:r w:rsidR="008F2B31">
        <w:t>, con servicio</w:t>
      </w:r>
      <w:r w:rsidR="002A5BDA">
        <w:t xml:space="preserve"> tipo bufete</w:t>
      </w:r>
      <w:r w:rsidR="00B73BEA">
        <w:t>.</w:t>
      </w:r>
      <w:r w:rsidR="002A5BDA">
        <w:t xml:space="preserve"> </w:t>
      </w:r>
      <w:r w:rsidR="009C674F">
        <w:t>El almuerzo</w:t>
      </w:r>
      <w:r w:rsidR="008F2B31">
        <w:t xml:space="preserve">, que </w:t>
      </w:r>
      <w:r w:rsidR="009C674F">
        <w:t>también está incluido en el precio pagado por el turista,</w:t>
      </w:r>
      <w:r w:rsidR="008F2B31">
        <w:t xml:space="preserve"> </w:t>
      </w:r>
      <w:r w:rsidR="009C674F">
        <w:t xml:space="preserve">es ofrecido </w:t>
      </w:r>
      <w:r w:rsidR="008F2B31">
        <w:t>en colaboración con 2</w:t>
      </w:r>
      <w:r w:rsidR="009C674F">
        <w:t xml:space="preserve"> pequeño</w:t>
      </w:r>
      <w:r w:rsidR="008F2B31">
        <w:t>s</w:t>
      </w:r>
      <w:r w:rsidR="009C674F">
        <w:t xml:space="preserve"> restaurante</w:t>
      </w:r>
      <w:r w:rsidR="008F2B31">
        <w:t xml:space="preserve">s locales. </w:t>
      </w:r>
      <w:r w:rsidR="000044DB">
        <w:t>En promedio, los turistas</w:t>
      </w:r>
      <w:r w:rsidR="00D90058">
        <w:t xml:space="preserve"> del Tree House</w:t>
      </w:r>
      <w:r w:rsidR="000044DB">
        <w:t xml:space="preserve"> gastan entre US</w:t>
      </w:r>
      <w:r w:rsidR="00D90058">
        <w:t>250-300 por persona, por día, incluyendo alojamiento y excursi</w:t>
      </w:r>
      <w:r w:rsidR="009F754B">
        <w:t>o</w:t>
      </w:r>
      <w:r w:rsidR="00D90058">
        <w:t>n</w:t>
      </w:r>
      <w:r w:rsidR="009F754B">
        <w:t>es</w:t>
      </w:r>
      <w:r w:rsidR="00D90058">
        <w:t xml:space="preserve">. </w:t>
      </w:r>
      <w:r w:rsidR="002B3761">
        <w:t xml:space="preserve">El hotel divide sus ingresos entre </w:t>
      </w:r>
      <w:r w:rsidR="00A23155">
        <w:t>los</w:t>
      </w:r>
      <w:r w:rsidR="002B3761">
        <w:t xml:space="preserve"> costos operacionales</w:t>
      </w:r>
      <w:r w:rsidR="00A23155">
        <w:t xml:space="preserve"> y las</w:t>
      </w:r>
      <w:r w:rsidR="002B3761">
        <w:t xml:space="preserve"> obligaciones financieras, y reinv</w:t>
      </w:r>
      <w:r w:rsidR="00A23155">
        <w:t>ierte</w:t>
      </w:r>
      <w:r w:rsidR="002B3761">
        <w:t xml:space="preserve"> los beneficios netos en otros proyectos de inversión y </w:t>
      </w:r>
      <w:r w:rsidR="00A23155">
        <w:t xml:space="preserve">en </w:t>
      </w:r>
      <w:r w:rsidR="002B3761">
        <w:t xml:space="preserve">gasto social </w:t>
      </w:r>
      <w:r w:rsidR="00A23155">
        <w:t xml:space="preserve">en la </w:t>
      </w:r>
      <w:r w:rsidR="002B3761">
        <w:t>comuni</w:t>
      </w:r>
      <w:r w:rsidR="00A23155">
        <w:t>dad</w:t>
      </w:r>
      <w:r w:rsidR="002B3761">
        <w:t xml:space="preserve">.  </w:t>
      </w:r>
    </w:p>
    <w:p w14:paraId="5C012904" w14:textId="5AAF2B37" w:rsidR="0072622C" w:rsidRDefault="00FF7953" w:rsidP="0093343A">
      <w:r>
        <w:rPr>
          <w:i/>
          <w:u w:val="single"/>
        </w:rPr>
        <w:t>Abastecimiento local y oportunidades comerciales para</w:t>
      </w:r>
      <w:r w:rsidR="00DF4256">
        <w:rPr>
          <w:i/>
          <w:u w:val="single"/>
        </w:rPr>
        <w:t xml:space="preserve"> micro</w:t>
      </w:r>
      <w:r>
        <w:rPr>
          <w:i/>
          <w:u w:val="single"/>
        </w:rPr>
        <w:t>negocios</w:t>
      </w:r>
      <w:r>
        <w:t xml:space="preserve">: </w:t>
      </w:r>
      <w:r w:rsidR="00896B65">
        <w:t>El hotel es una fuente importante de</w:t>
      </w:r>
      <w:r>
        <w:t xml:space="preserve"> generación </w:t>
      </w:r>
      <w:r w:rsidR="005660F8">
        <w:t xml:space="preserve">y promoción </w:t>
      </w:r>
      <w:r>
        <w:t>de micronegocios</w:t>
      </w:r>
      <w:r w:rsidR="00710C5C">
        <w:t xml:space="preserve"> locales</w:t>
      </w:r>
      <w:r w:rsidR="00896B65">
        <w:t xml:space="preserve">. Estos surgen a </w:t>
      </w:r>
      <w:r w:rsidR="006E5AF7">
        <w:t>través de diferentes mecanismos y acuerdos comerciales con el hotel</w:t>
      </w:r>
      <w:r>
        <w:t xml:space="preserve">. </w:t>
      </w:r>
      <w:r w:rsidR="0072622C">
        <w:t xml:space="preserve">Uno de esos </w:t>
      </w:r>
      <w:r w:rsidR="00AD5AFF">
        <w:t>micro</w:t>
      </w:r>
      <w:r w:rsidR="0072622C">
        <w:t xml:space="preserve">negocios es la </w:t>
      </w:r>
      <w:r w:rsidR="0072622C" w:rsidRPr="00BE7FC6">
        <w:rPr>
          <w:i/>
          <w:iCs/>
        </w:rPr>
        <w:t>venta de insumos de alimentos de producción loca</w:t>
      </w:r>
      <w:r w:rsidR="00377E67" w:rsidRPr="00BE7FC6">
        <w:rPr>
          <w:i/>
          <w:iCs/>
        </w:rPr>
        <w:t>l</w:t>
      </w:r>
      <w:r w:rsidR="0072622C">
        <w:t xml:space="preserve">. </w:t>
      </w:r>
      <w:r w:rsidR="00AD5AFF">
        <w:t>La mayor parte de los</w:t>
      </w:r>
      <w:r w:rsidR="00377E67">
        <w:t xml:space="preserve"> </w:t>
      </w:r>
      <w:r w:rsidR="00F20AD5">
        <w:t xml:space="preserve">insumos de </w:t>
      </w:r>
      <w:r w:rsidR="00F20AD5">
        <w:lastRenderedPageBreak/>
        <w:t>comida</w:t>
      </w:r>
      <w:r w:rsidR="00377E67">
        <w:t xml:space="preserve"> que se utilizan </w:t>
      </w:r>
      <w:r w:rsidR="00AD5AFF">
        <w:t xml:space="preserve">para preparación de alimentos </w:t>
      </w:r>
      <w:r w:rsidR="00377E67">
        <w:t>en el hotel</w:t>
      </w:r>
      <w:r w:rsidR="0089517A">
        <w:t xml:space="preserve"> </w:t>
      </w:r>
      <w:r w:rsidR="00377E67">
        <w:t>se suple</w:t>
      </w:r>
      <w:r w:rsidR="00AD5AFF">
        <w:t xml:space="preserve"> localmente,</w:t>
      </w:r>
      <w:r w:rsidR="00377E67">
        <w:t xml:space="preserve"> a través de ac</w:t>
      </w:r>
      <w:r w:rsidR="0072622C">
        <w:t>uerdo</w:t>
      </w:r>
      <w:r w:rsidR="00377E67">
        <w:t>s</w:t>
      </w:r>
      <w:r w:rsidR="0072622C">
        <w:t xml:space="preserve"> </w:t>
      </w:r>
      <w:r w:rsidR="00377E67">
        <w:t xml:space="preserve">informales </w:t>
      </w:r>
      <w:r w:rsidR="0072622C">
        <w:t xml:space="preserve">de compra con </w:t>
      </w:r>
      <w:r w:rsidR="00377E67">
        <w:t>3</w:t>
      </w:r>
      <w:r w:rsidR="0072622C">
        <w:t xml:space="preserve"> proveedores </w:t>
      </w:r>
      <w:r w:rsidR="00AD5AFF">
        <w:t xml:space="preserve">de la zona. Estos </w:t>
      </w:r>
      <w:r w:rsidR="0072622C">
        <w:t xml:space="preserve">suplen </w:t>
      </w:r>
      <w:r w:rsidR="00A76140">
        <w:t xml:space="preserve">alimentos </w:t>
      </w:r>
      <w:r w:rsidR="0072622C">
        <w:t>al hotel 2 veces por semana</w:t>
      </w:r>
      <w:r w:rsidR="00AD5AFF">
        <w:t>, a través de contratos verbales</w:t>
      </w:r>
      <w:r w:rsidR="00EC4755">
        <w:t>.</w:t>
      </w:r>
      <w:r w:rsidR="00AD5AFF">
        <w:t xml:space="preserve"> </w:t>
      </w:r>
      <w:r w:rsidR="00EC4755">
        <w:t>O</w:t>
      </w:r>
      <w:r w:rsidR="00AD5AFF">
        <w:t>tros</w:t>
      </w:r>
      <w:r w:rsidR="00710C5C">
        <w:t xml:space="preserve"> insumos de comida </w:t>
      </w:r>
      <w:r w:rsidR="006E5AF7">
        <w:t>y de otros tipo</w:t>
      </w:r>
      <w:r w:rsidR="005707C0">
        <w:t>s</w:t>
      </w:r>
      <w:r w:rsidR="006E5AF7">
        <w:t xml:space="preserve"> </w:t>
      </w:r>
      <w:r w:rsidR="00710C5C">
        <w:t xml:space="preserve">se </w:t>
      </w:r>
      <w:r w:rsidR="00AD5AFF">
        <w:t xml:space="preserve">también </w:t>
      </w:r>
      <w:r w:rsidR="00710C5C">
        <w:t xml:space="preserve">obtienen de otros proveedores locales de forma no periódica. </w:t>
      </w:r>
      <w:r w:rsidR="00CD339D">
        <w:t xml:space="preserve">Una menor parte de las </w:t>
      </w:r>
      <w:r w:rsidR="00AD5AFF">
        <w:t>frutas, vegetales</w:t>
      </w:r>
      <w:r w:rsidR="00CD339D">
        <w:t>,</w:t>
      </w:r>
      <w:r w:rsidR="00AD5AFF">
        <w:t xml:space="preserve"> y víveres, se siembra y cosecha en </w:t>
      </w:r>
      <w:r w:rsidR="00CD339D">
        <w:t>tierras ubicadas dentro de las instalaciones del h</w:t>
      </w:r>
      <w:r w:rsidR="00AD5AFF">
        <w:t xml:space="preserve">otel. </w:t>
      </w:r>
      <w:r w:rsidR="00B203A8">
        <w:t xml:space="preserve"> </w:t>
      </w:r>
    </w:p>
    <w:p w14:paraId="1CC981F1" w14:textId="0AFE1C86" w:rsidR="00063CEE" w:rsidRPr="00FD5E20" w:rsidRDefault="00EC4755" w:rsidP="00FD5E20">
      <w:pPr>
        <w:rPr>
          <w:lang w:val="es-419"/>
        </w:rPr>
      </w:pPr>
      <w:r>
        <w:t xml:space="preserve">Otro </w:t>
      </w:r>
      <w:r w:rsidR="00FF7953">
        <w:t xml:space="preserve">micronegocio </w:t>
      </w:r>
      <w:r w:rsidR="00352D1B">
        <w:t xml:space="preserve">impulsado por el Tree House </w:t>
      </w:r>
      <w:r w:rsidR="00FF7953">
        <w:t xml:space="preserve">es </w:t>
      </w:r>
      <w:r>
        <w:t xml:space="preserve">en </w:t>
      </w:r>
      <w:r w:rsidR="00D61CF0">
        <w:t>la</w:t>
      </w:r>
      <w:r w:rsidR="00AB5FA6">
        <w:t xml:space="preserve"> </w:t>
      </w:r>
      <w:r w:rsidR="00AB5FA6" w:rsidRPr="00BE7FC6">
        <w:rPr>
          <w:i/>
          <w:iCs/>
        </w:rPr>
        <w:t>preparación y venta de</w:t>
      </w:r>
      <w:r w:rsidR="00D61CF0" w:rsidRPr="00BE7FC6">
        <w:rPr>
          <w:i/>
          <w:iCs/>
        </w:rPr>
        <w:t xml:space="preserve"> </w:t>
      </w:r>
      <w:r w:rsidR="00710C5C" w:rsidRPr="00BE7FC6">
        <w:rPr>
          <w:i/>
          <w:iCs/>
        </w:rPr>
        <w:t>c</w:t>
      </w:r>
      <w:r w:rsidR="00FF7953" w:rsidRPr="00BE7FC6">
        <w:rPr>
          <w:i/>
          <w:iCs/>
        </w:rPr>
        <w:t>om</w:t>
      </w:r>
      <w:r w:rsidR="00D61CF0" w:rsidRPr="00BE7FC6">
        <w:rPr>
          <w:i/>
          <w:iCs/>
        </w:rPr>
        <w:t>ida</w:t>
      </w:r>
      <w:r w:rsidR="00D61CF0">
        <w:t xml:space="preserve">. El hotel tiene convenios con 2 pequeños </w:t>
      </w:r>
      <w:r w:rsidR="00FF7953" w:rsidRPr="00FF7953">
        <w:t>restaurante</w:t>
      </w:r>
      <w:r w:rsidR="00D61CF0">
        <w:t>s locales</w:t>
      </w:r>
      <w:r w:rsidR="00FF7953" w:rsidRPr="00FF7953">
        <w:t xml:space="preserve"> </w:t>
      </w:r>
      <w:r w:rsidR="00FF7953">
        <w:t>que le provee</w:t>
      </w:r>
      <w:r w:rsidR="00D61CF0">
        <w:t>n</w:t>
      </w:r>
      <w:r w:rsidR="00FF7953">
        <w:t xml:space="preserve"> </w:t>
      </w:r>
      <w:r w:rsidR="00CD77EF">
        <w:t xml:space="preserve">el </w:t>
      </w:r>
      <w:r w:rsidR="00FF7953">
        <w:t xml:space="preserve">almuerzo a </w:t>
      </w:r>
      <w:r w:rsidR="00FF7953" w:rsidRPr="00FF7953">
        <w:t>los huéspedes</w:t>
      </w:r>
      <w:r w:rsidR="00FF7953">
        <w:t xml:space="preserve"> del hotel, a través de un sistema de tickets para contabilizar los clientes atendidos. </w:t>
      </w:r>
      <w:r w:rsidR="00D61CF0">
        <w:t xml:space="preserve">Uno de estos es un </w:t>
      </w:r>
      <w:r w:rsidR="00CD77EF">
        <w:t xml:space="preserve">pequeño </w:t>
      </w:r>
      <w:r w:rsidR="00D61CF0">
        <w:t>rancho ubicado en la misma entrada de</w:t>
      </w:r>
      <w:r w:rsidR="00923959">
        <w:t xml:space="preserve"> las instalaciones del </w:t>
      </w:r>
      <w:r w:rsidR="00D61CF0">
        <w:t>hotel</w:t>
      </w:r>
      <w:r w:rsidR="00CD77EF">
        <w:t xml:space="preserve">, </w:t>
      </w:r>
      <w:r w:rsidR="009F6B37">
        <w:t>perteneciente</w:t>
      </w:r>
      <w:r w:rsidR="00B278BF">
        <w:t xml:space="preserve"> a una familia de la comunidad</w:t>
      </w:r>
      <w:r w:rsidR="00FD5E20">
        <w:t>. Esta familia</w:t>
      </w:r>
      <w:r w:rsidR="00B278BF">
        <w:t xml:space="preserve"> </w:t>
      </w:r>
      <w:r w:rsidR="00CD77EF">
        <w:t>tambié</w:t>
      </w:r>
      <w:r w:rsidR="00CE26ED">
        <w:t>n</w:t>
      </w:r>
      <w:r w:rsidR="00CD77EF">
        <w:t xml:space="preserve"> ofrece servicio de </w:t>
      </w:r>
      <w:r w:rsidR="00352D1B">
        <w:t xml:space="preserve">red de wifi </w:t>
      </w:r>
      <w:r w:rsidR="0034399C">
        <w:t>a los huéspedes</w:t>
      </w:r>
      <w:r w:rsidR="00923959">
        <w:t>,</w:t>
      </w:r>
      <w:r w:rsidR="00CD77EF">
        <w:t xml:space="preserve"> a un costo de US$10</w:t>
      </w:r>
      <w:r w:rsidR="006B4AA6">
        <w:t xml:space="preserve"> </w:t>
      </w:r>
      <w:r w:rsidR="00E368D6">
        <w:t xml:space="preserve">por </w:t>
      </w:r>
      <w:r w:rsidR="0034399C">
        <w:t>estadía</w:t>
      </w:r>
      <w:r w:rsidR="00CD77EF">
        <w:t xml:space="preserve">. El otro restaurante </w:t>
      </w:r>
      <w:r w:rsidR="00B278BF">
        <w:t xml:space="preserve">es más concurrido, y </w:t>
      </w:r>
      <w:r w:rsidR="00D61CF0">
        <w:t>está localizado en la playa El Valle</w:t>
      </w:r>
      <w:r w:rsidR="00A37CCE">
        <w:t xml:space="preserve">, que queda a </w:t>
      </w:r>
      <w:r w:rsidR="00986C72">
        <w:t xml:space="preserve">unos </w:t>
      </w:r>
      <w:r w:rsidR="00A37CCE">
        <w:t>3 km del hotel</w:t>
      </w:r>
      <w:r w:rsidR="00D61CF0">
        <w:t xml:space="preserve">. </w:t>
      </w:r>
      <w:r w:rsidR="00FD5E20">
        <w:t xml:space="preserve">Además de beneficiar a ambos negocios, este acuerdo en particular genera interacción entre los turistas y los locales, pues en el recorrido a la playa se atraviesa el </w:t>
      </w:r>
      <w:r w:rsidR="00FD5E20" w:rsidRPr="003C7A5E">
        <w:t>bloque más poblado de la comunidad. El hotel les paga a los dueños cada plato de comida servido a RD$400, usualmente en pagos bimensual.</w:t>
      </w:r>
    </w:p>
    <w:p w14:paraId="67CE9CD6" w14:textId="77777777" w:rsidR="00D92FC7" w:rsidRDefault="00D92FC7" w:rsidP="00D92FC7">
      <w:pPr>
        <w:spacing w:before="0" w:after="0"/>
      </w:pPr>
    </w:p>
    <w:p w14:paraId="779074DA" w14:textId="75F540D1" w:rsidR="00D92FC7" w:rsidRPr="002914EE" w:rsidRDefault="00DE50D9" w:rsidP="00DE50D9">
      <w:pPr>
        <w:pStyle w:val="Tablas"/>
        <w:rPr>
          <w:lang w:val="es-419"/>
        </w:rPr>
      </w:pPr>
      <w:bookmarkStart w:id="37" w:name="_Toc40807577"/>
      <w:r>
        <w:t xml:space="preserve">Gráfico 4. </w:t>
      </w:r>
      <w:r w:rsidR="0073035F">
        <w:fldChar w:fldCharType="begin"/>
      </w:r>
      <w:r w:rsidR="0073035F">
        <w:instrText xml:space="preserve"> SEQ Gráfico_4. \* ARABIC </w:instrText>
      </w:r>
      <w:r w:rsidR="0073035F">
        <w:fldChar w:fldCharType="separate"/>
      </w:r>
      <w:r w:rsidR="00635769">
        <w:rPr>
          <w:noProof/>
        </w:rPr>
        <w:t>3</w:t>
      </w:r>
      <w:r w:rsidR="0073035F">
        <w:rPr>
          <w:noProof/>
        </w:rPr>
        <w:fldChar w:fldCharType="end"/>
      </w:r>
      <w:r>
        <w:t xml:space="preserve"> </w:t>
      </w:r>
      <w:r w:rsidR="00903069">
        <w:t>Mapa de Variables de Impacto Económico</w:t>
      </w:r>
      <w:r w:rsidR="00D92FC7">
        <w:t xml:space="preserve"> </w:t>
      </w:r>
      <w:r w:rsidR="00D92FC7" w:rsidRPr="002914EE">
        <w:rPr>
          <w:lang w:val="es-419"/>
        </w:rPr>
        <w:t>de</w:t>
      </w:r>
      <w:r w:rsidR="00903069">
        <w:rPr>
          <w:lang w:val="es-419"/>
        </w:rPr>
        <w:t>l</w:t>
      </w:r>
      <w:r w:rsidR="00D92FC7" w:rsidRPr="002914EE">
        <w:rPr>
          <w:lang w:val="es-419"/>
        </w:rPr>
        <w:t xml:space="preserve"> </w:t>
      </w:r>
      <w:r w:rsidR="00D92FC7">
        <w:rPr>
          <w:lang w:val="es-419"/>
        </w:rPr>
        <w:t>Dominican Tree House Village</w:t>
      </w:r>
      <w:bookmarkEnd w:id="37"/>
      <w:r w:rsidR="00D92FC7">
        <w:t xml:space="preserve"> </w:t>
      </w:r>
    </w:p>
    <w:p w14:paraId="7BDFBB3D" w14:textId="508131BA" w:rsidR="00D92FC7" w:rsidRDefault="008E7A84" w:rsidP="002948EF">
      <w:pPr>
        <w:ind w:left="-360" w:firstLine="0"/>
      </w:pPr>
      <w:r>
        <w:rPr>
          <w:noProof/>
        </w:rPr>
        <w:drawing>
          <wp:inline distT="0" distB="0" distL="0" distR="0" wp14:anchorId="2C3478B1" wp14:editId="7E280BDB">
            <wp:extent cx="6073140" cy="4738629"/>
            <wp:effectExtent l="0" t="0" r="381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2" t="6312" r="6211" b="6263"/>
                    <a:stretch/>
                  </pic:blipFill>
                  <pic:spPr bwMode="auto">
                    <a:xfrm>
                      <a:off x="0" y="0"/>
                      <a:ext cx="6095230" cy="4755865"/>
                    </a:xfrm>
                    <a:prstGeom prst="rect">
                      <a:avLst/>
                    </a:prstGeom>
                    <a:noFill/>
                    <a:ln>
                      <a:noFill/>
                    </a:ln>
                    <a:extLst>
                      <a:ext uri="{53640926-AAD7-44D8-BBD7-CCE9431645EC}">
                        <a14:shadowObscured xmlns:a14="http://schemas.microsoft.com/office/drawing/2010/main"/>
                      </a:ext>
                    </a:extLst>
                  </pic:spPr>
                </pic:pic>
              </a:graphicData>
            </a:graphic>
          </wp:inline>
        </w:drawing>
      </w:r>
    </w:p>
    <w:p w14:paraId="511F10AA" w14:textId="1D68DE54" w:rsidR="00D92FC7" w:rsidRDefault="00D92FC7" w:rsidP="003635E1">
      <w:pPr>
        <w:pStyle w:val="footnote"/>
        <w:pBdr>
          <w:top w:val="single" w:sz="4" w:space="1" w:color="auto"/>
        </w:pBdr>
      </w:pPr>
      <w:r>
        <w:lastRenderedPageBreak/>
        <w:t xml:space="preserve">Fuente: Elaboración propia con base en información primaria  </w:t>
      </w:r>
    </w:p>
    <w:p w14:paraId="37133978" w14:textId="1BE02072" w:rsidR="00D92FC7" w:rsidRDefault="00D92FC7" w:rsidP="00D92FC7">
      <w:pPr>
        <w:ind w:firstLine="0"/>
      </w:pPr>
    </w:p>
    <w:p w14:paraId="00497ED9" w14:textId="2E9B6DDB" w:rsidR="008D6818" w:rsidRPr="00776F21" w:rsidRDefault="008D6818" w:rsidP="008D6818">
      <w:r>
        <w:t xml:space="preserve">Asociado a esto, las operaciones del hotel proveen </w:t>
      </w:r>
      <w:r w:rsidRPr="00BE7FC6">
        <w:rPr>
          <w:i/>
          <w:iCs/>
        </w:rPr>
        <w:t>impuls</w:t>
      </w:r>
      <w:r>
        <w:rPr>
          <w:i/>
          <w:iCs/>
        </w:rPr>
        <w:t>o</w:t>
      </w:r>
      <w:r w:rsidRPr="00BE7FC6">
        <w:rPr>
          <w:i/>
          <w:iCs/>
        </w:rPr>
        <w:t xml:space="preserve"> la venta de artesanía local </w:t>
      </w:r>
      <w:r>
        <w:t xml:space="preserve">a través de 2 acuerdos comerciales. El primero es un intercambio con los propietarios de un negocio turístico local, ubicado a unos pocos metros del hotel, que vende artesanía local y demostraciones de la producción de varios cultivos agrícolas desde hace más de 20 años. Mediante el acuerdo, el hotel utiliza un espacio para un negocio de renta de bicicletas y/u otros vehículos, que los huéspedes usan para llegar hasta la </w:t>
      </w:r>
      <w:r w:rsidRPr="00A76140">
        <w:t>playa</w:t>
      </w:r>
      <w:r>
        <w:t>, a cambio de promover los servicios del negocio entre sus huéspedes. El acuerdo entre las partes es verbal y sin ninguna obligación legal. El segundo acuerdo es con el propietario de una pequeña tienda de venta de artesanía local, propiedad de un artesano local, quien tenía el negocio previo a la existencia del hotel. Cuando el hotel inició operaciones, ambas partes acordaron ubicar la tienda dentro de las instalaciones del hotel, a cambio de un 20% de las ventas, que serían destinados a patrocinar las 2</w:t>
      </w:r>
      <w:r w:rsidRPr="00317870">
        <w:t xml:space="preserve"> escuelas públicas </w:t>
      </w:r>
      <w:r>
        <w:t xml:space="preserve">de la comunidad con </w:t>
      </w:r>
      <w:r w:rsidRPr="00317870">
        <w:t xml:space="preserve">que </w:t>
      </w:r>
      <w:r>
        <w:t xml:space="preserve">colabora </w:t>
      </w:r>
      <w:r w:rsidRPr="00317870">
        <w:t>el hotel.</w:t>
      </w:r>
    </w:p>
    <w:p w14:paraId="3FC05A5A" w14:textId="7174D24F" w:rsidR="006B5E9A" w:rsidRDefault="00BE7FC6" w:rsidP="00E662FB">
      <w:r>
        <w:t>El negocio de las</w:t>
      </w:r>
      <w:r w:rsidR="00771E25">
        <w:t xml:space="preserve"> </w:t>
      </w:r>
      <w:r w:rsidR="00771E25" w:rsidRPr="00BE7FC6">
        <w:rPr>
          <w:i/>
          <w:iCs/>
        </w:rPr>
        <w:t>excursiones</w:t>
      </w:r>
      <w:r>
        <w:rPr>
          <w:i/>
          <w:iCs/>
        </w:rPr>
        <w:t xml:space="preserve"> ecoturística</w:t>
      </w:r>
      <w:r w:rsidRPr="00BE7FC6">
        <w:rPr>
          <w:i/>
          <w:iCs/>
        </w:rPr>
        <w:t>s</w:t>
      </w:r>
      <w:r w:rsidR="00771E25" w:rsidRPr="00BE7FC6">
        <w:rPr>
          <w:i/>
          <w:iCs/>
        </w:rPr>
        <w:t xml:space="preserve"> locales</w:t>
      </w:r>
      <w:r w:rsidR="00771E25">
        <w:t xml:space="preserve"> representa </w:t>
      </w:r>
      <w:r w:rsidR="005660F8">
        <w:t>un</w:t>
      </w:r>
      <w:r w:rsidR="006A7780">
        <w:t xml:space="preserve"> </w:t>
      </w:r>
      <w:r w:rsidR="00FD5789">
        <w:t xml:space="preserve">cuarto </w:t>
      </w:r>
      <w:r w:rsidR="00D61CF0">
        <w:t xml:space="preserve">micronegocio </w:t>
      </w:r>
      <w:r w:rsidR="005660F8">
        <w:t>impulsado por el hotel</w:t>
      </w:r>
      <w:r w:rsidR="00D61CF0">
        <w:t xml:space="preserve">. </w:t>
      </w:r>
      <w:r w:rsidR="00B27A91">
        <w:t>El</w:t>
      </w:r>
      <w:r w:rsidR="008D0ABA">
        <w:t xml:space="preserve"> hotel</w:t>
      </w:r>
      <w:r w:rsidR="00D61CF0">
        <w:t xml:space="preserve"> tiene con</w:t>
      </w:r>
      <w:r w:rsidR="00F46C66">
        <w:t xml:space="preserve">tratos formales </w:t>
      </w:r>
      <w:r w:rsidR="00D61CF0">
        <w:t xml:space="preserve">con </w:t>
      </w:r>
      <w:r w:rsidR="00263B9B">
        <w:t>4</w:t>
      </w:r>
      <w:r w:rsidR="00F46C66">
        <w:t xml:space="preserve"> empresas</w:t>
      </w:r>
      <w:r w:rsidR="00D61CF0" w:rsidRPr="00D61CF0">
        <w:t xml:space="preserve"> </w:t>
      </w:r>
      <w:r w:rsidR="00F46C66">
        <w:t xml:space="preserve">de </w:t>
      </w:r>
      <w:r w:rsidR="00D61CF0" w:rsidRPr="00D61CF0">
        <w:t>tours</w:t>
      </w:r>
      <w:r w:rsidR="00D61CF0">
        <w:t>-</w:t>
      </w:r>
      <w:r w:rsidR="00D61CF0" w:rsidRPr="00D61CF0">
        <w:t>operadores</w:t>
      </w:r>
      <w:r w:rsidR="0093487D">
        <w:t xml:space="preserve"> </w:t>
      </w:r>
      <w:r w:rsidR="005660F8">
        <w:t>y dueños de embarcaciones</w:t>
      </w:r>
      <w:r w:rsidR="0050363D">
        <w:t xml:space="preserve"> locales</w:t>
      </w:r>
      <w:r w:rsidR="008D0ABA">
        <w:t xml:space="preserve">. </w:t>
      </w:r>
      <w:r w:rsidR="00772890">
        <w:t xml:space="preserve">El 100% de los huéspedes que se hospedan en el hotel participan de por lo menos 1 actividad ecoturística. </w:t>
      </w:r>
      <w:r w:rsidR="00551F8B">
        <w:t xml:space="preserve">Los </w:t>
      </w:r>
      <w:r w:rsidR="008D0ABA">
        <w:t>precio</w:t>
      </w:r>
      <w:r w:rsidR="00551F8B">
        <w:t>s</w:t>
      </w:r>
      <w:r w:rsidR="008D0ABA">
        <w:t xml:space="preserve"> </w:t>
      </w:r>
      <w:r w:rsidR="00206F79">
        <w:t xml:space="preserve">que se cobran por </w:t>
      </w:r>
      <w:r w:rsidR="008D0ABA">
        <w:t xml:space="preserve">las excursiones </w:t>
      </w:r>
      <w:r w:rsidR="00551F8B">
        <w:t xml:space="preserve">varían, y dependen de </w:t>
      </w:r>
      <w:r w:rsidR="008D0ABA">
        <w:t>la temporada</w:t>
      </w:r>
      <w:r w:rsidR="00551F8B">
        <w:t xml:space="preserve"> del año</w:t>
      </w:r>
      <w:r w:rsidR="008D0ABA">
        <w:t xml:space="preserve">, pero </w:t>
      </w:r>
      <w:r w:rsidR="00551F8B">
        <w:t xml:space="preserve">pueden ir desde </w:t>
      </w:r>
      <w:r w:rsidR="008D0ABA">
        <w:t xml:space="preserve">US60 </w:t>
      </w:r>
      <w:r w:rsidR="00551F8B">
        <w:t xml:space="preserve">para la más barata (zipline) </w:t>
      </w:r>
      <w:r w:rsidR="008D0ABA">
        <w:t xml:space="preserve">y </w:t>
      </w:r>
      <w:r w:rsidR="00551F8B">
        <w:t xml:space="preserve">hasta </w:t>
      </w:r>
      <w:r w:rsidR="008D0ABA">
        <w:t xml:space="preserve">US210 </w:t>
      </w:r>
      <w:r w:rsidR="00551F8B">
        <w:t>para la más cara (Monumento Natural Salto El Limón)</w:t>
      </w:r>
      <w:r w:rsidR="008D0ABA">
        <w:t>.</w:t>
      </w:r>
      <w:r w:rsidR="00206F79">
        <w:t xml:space="preserve"> De esto, un p</w:t>
      </w:r>
      <w:r w:rsidR="00B27A91">
        <w:t>orcentaje</w:t>
      </w:r>
      <w:r w:rsidR="00206F79">
        <w:t xml:space="preserve"> se l</w:t>
      </w:r>
      <w:r w:rsidR="00B27A91">
        <w:t>o</w:t>
      </w:r>
      <w:r w:rsidR="00206F79">
        <w:t xml:space="preserve"> queda el hotel y otr</w:t>
      </w:r>
      <w:r w:rsidR="00B27A91">
        <w:t>o</w:t>
      </w:r>
      <w:r w:rsidR="00206F79">
        <w:t xml:space="preserve"> los tour-operadores. </w:t>
      </w:r>
      <w:r w:rsidR="00551F8B">
        <w:t>E</w:t>
      </w:r>
      <w:r w:rsidR="00200F7D">
        <w:t>l</w:t>
      </w:r>
      <w:r w:rsidR="00200F7D" w:rsidRPr="00200F7D">
        <w:t xml:space="preserve"> </w:t>
      </w:r>
      <w:r w:rsidR="00200F7D">
        <w:t xml:space="preserve">Salto El Limón </w:t>
      </w:r>
      <w:r w:rsidR="00551F8B">
        <w:t>es u</w:t>
      </w:r>
      <w:r w:rsidR="00266B2A">
        <w:t>na de las excursiones más frecuentes</w:t>
      </w:r>
      <w:r w:rsidR="00551F8B">
        <w:t>,</w:t>
      </w:r>
      <w:r w:rsidR="00266B2A">
        <w:t xml:space="preserve"> </w:t>
      </w:r>
      <w:r w:rsidR="005C25BF">
        <w:t>e</w:t>
      </w:r>
      <w:r w:rsidR="00266B2A">
        <w:t xml:space="preserve"> incluye </w:t>
      </w:r>
      <w:r w:rsidR="006B5E9A">
        <w:t xml:space="preserve">almuerzo, </w:t>
      </w:r>
      <w:r w:rsidR="00266B2A">
        <w:t>visitas a varias playas</w:t>
      </w:r>
      <w:r w:rsidR="006B5E9A">
        <w:t xml:space="preserve"> en vehículos fourwheel,</w:t>
      </w:r>
      <w:r w:rsidR="00266B2A">
        <w:t xml:space="preserve"> y </w:t>
      </w:r>
      <w:r w:rsidR="00A76140">
        <w:t xml:space="preserve">recorrido </w:t>
      </w:r>
      <w:r w:rsidR="00266B2A">
        <w:t>en caballo</w:t>
      </w:r>
      <w:r w:rsidR="00D147AE">
        <w:t>, con</w:t>
      </w:r>
      <w:r w:rsidR="005C25BF">
        <w:t xml:space="preserve"> u</w:t>
      </w:r>
      <w:r w:rsidR="006B5E9A">
        <w:t>na duración aproximada de 8 horas</w:t>
      </w:r>
      <w:r w:rsidR="00266B2A">
        <w:t xml:space="preserve">. </w:t>
      </w:r>
      <w:r w:rsidR="00733C7F">
        <w:t xml:space="preserve">El </w:t>
      </w:r>
      <w:r w:rsidR="002C13E8">
        <w:t>S</w:t>
      </w:r>
      <w:r w:rsidR="00733C7F">
        <w:t>alto de</w:t>
      </w:r>
      <w:r w:rsidR="002C13E8">
        <w:t xml:space="preserve">l </w:t>
      </w:r>
      <w:r w:rsidR="00733C7F">
        <w:t xml:space="preserve">Limón está ubicado en la comunidad El Limón, a unos </w:t>
      </w:r>
      <w:r w:rsidR="006C23A3">
        <w:t xml:space="preserve">27.6 km </w:t>
      </w:r>
      <w:r w:rsidR="006B5E9A">
        <w:t xml:space="preserve">de El Valle </w:t>
      </w:r>
      <w:r w:rsidR="006C23A3">
        <w:t>por carretera,</w:t>
      </w:r>
      <w:r w:rsidR="00884C0A">
        <w:t xml:space="preserve"> debido a que están</w:t>
      </w:r>
      <w:r w:rsidR="006C23A3">
        <w:t xml:space="preserve"> conectados </w:t>
      </w:r>
      <w:r w:rsidR="002C13E8">
        <w:t xml:space="preserve">únicamente </w:t>
      </w:r>
      <w:r w:rsidR="006C23A3">
        <w:t xml:space="preserve">a través de la ciudad de </w:t>
      </w:r>
      <w:r w:rsidR="002C13E8">
        <w:t xml:space="preserve">Santa Bárbara de </w:t>
      </w:r>
      <w:r w:rsidR="006C23A3">
        <w:t>Samaná.</w:t>
      </w:r>
      <w:r w:rsidR="00884C0A">
        <w:t xml:space="preserve"> </w:t>
      </w:r>
      <w:r w:rsidR="006B5E9A">
        <w:t>En este caso,</w:t>
      </w:r>
      <w:r w:rsidR="00263B9B">
        <w:t xml:space="preserve"> la empresa</w:t>
      </w:r>
      <w:r w:rsidR="006B5E9A">
        <w:t xml:space="preserve"> tour-operador</w:t>
      </w:r>
      <w:r w:rsidR="00263B9B">
        <w:t>a</w:t>
      </w:r>
      <w:r w:rsidR="006B5E9A">
        <w:t xml:space="preserve"> </w:t>
      </w:r>
      <w:r w:rsidR="00D652B4">
        <w:t xml:space="preserve">se encarga del transporte, y </w:t>
      </w:r>
      <w:r w:rsidR="006B5E9A">
        <w:t>a su vez subcontrata la comida y el recorrido en caballo a un pequeño negocio en</w:t>
      </w:r>
      <w:r w:rsidR="00D652B4">
        <w:t xml:space="preserve"> la comunidad</w:t>
      </w:r>
      <w:r w:rsidR="006B5E9A">
        <w:t xml:space="preserve">.     </w:t>
      </w:r>
    </w:p>
    <w:p w14:paraId="605E047F" w14:textId="0D1BB588" w:rsidR="006A7780" w:rsidRDefault="005B4ED4" w:rsidP="001263B9">
      <w:r>
        <w:t>Finalmente, un</w:t>
      </w:r>
      <w:r w:rsidR="00BE7FC6">
        <w:t>a estrategia</w:t>
      </w:r>
      <w:r>
        <w:t xml:space="preserve"> implementad</w:t>
      </w:r>
      <w:r w:rsidR="00BE7FC6">
        <w:t>a</w:t>
      </w:r>
      <w:r>
        <w:t xml:space="preserve"> por </w:t>
      </w:r>
      <w:r w:rsidR="00BE7FC6">
        <w:t xml:space="preserve">el hotel </w:t>
      </w:r>
      <w:r w:rsidR="00B83091">
        <w:t>ha sido</w:t>
      </w:r>
      <w:r w:rsidR="00BE7FC6">
        <w:t xml:space="preserve"> la de dar oportunidades a los locales de entrenarse y </w:t>
      </w:r>
      <w:r w:rsidR="00BE7FC6" w:rsidRPr="00BE7FC6">
        <w:t>ofe</w:t>
      </w:r>
      <w:r w:rsidR="00BE7FC6">
        <w:t>r</w:t>
      </w:r>
      <w:r w:rsidR="00BE7FC6" w:rsidRPr="00BE7FC6">
        <w:t>tar</w:t>
      </w:r>
      <w:r w:rsidR="00BE7FC6">
        <w:rPr>
          <w:i/>
          <w:iCs/>
        </w:rPr>
        <w:t xml:space="preserve"> </w:t>
      </w:r>
      <w:r w:rsidR="00BE7FC6" w:rsidRPr="00BE7FC6">
        <w:rPr>
          <w:i/>
          <w:iCs/>
        </w:rPr>
        <w:t xml:space="preserve">actividades </w:t>
      </w:r>
      <w:r w:rsidR="00BE7FC6">
        <w:rPr>
          <w:i/>
          <w:iCs/>
        </w:rPr>
        <w:t xml:space="preserve">y servicios de bienestar </w:t>
      </w:r>
      <w:r w:rsidR="00BE7FC6">
        <w:t>a los clientes del hotel.</w:t>
      </w:r>
      <w:r w:rsidR="00C335BD">
        <w:t xml:space="preserve"> </w:t>
      </w:r>
      <w:r w:rsidR="00B85CFB">
        <w:t>La misma se ha venido desarrollando sobre la base de la experimentación</w:t>
      </w:r>
      <w:r w:rsidR="00B85CFB">
        <w:rPr>
          <w:rStyle w:val="FootnoteReference"/>
        </w:rPr>
        <w:footnoteReference w:id="13"/>
      </w:r>
      <w:r w:rsidR="00B85CFB">
        <w:t>,</w:t>
      </w:r>
      <w:r w:rsidR="00752D66">
        <w:t xml:space="preserve"> </w:t>
      </w:r>
      <w:r w:rsidR="00B85CFB">
        <w:t>e incluye actividades como clases de yoga</w:t>
      </w:r>
      <w:r w:rsidR="008D0703">
        <w:t>,</w:t>
      </w:r>
      <w:r w:rsidR="00B85CFB">
        <w:t xml:space="preserve"> levantamiento de pesas</w:t>
      </w:r>
      <w:r w:rsidR="008D0703">
        <w:t>, y masaje</w:t>
      </w:r>
      <w:r w:rsidR="00B85CFB">
        <w:t>.</w:t>
      </w:r>
      <w:r w:rsidR="008D0703">
        <w:t xml:space="preserve"> Este último consiste en</w:t>
      </w:r>
      <w:r>
        <w:t xml:space="preserve"> entrenar madres solteras de la comunidad y darles la oportunidad de trabajar como masajistas en el hotel. Las mujeres son entrenadas y provistas de un espacio </w:t>
      </w:r>
      <w:r w:rsidR="0051116A">
        <w:t>gratuito dentro d</w:t>
      </w:r>
      <w:r>
        <w:t>el hotel para dar masajes</w:t>
      </w:r>
      <w:r w:rsidR="006A0672">
        <w:t xml:space="preserve"> a los clientes</w:t>
      </w:r>
      <w:r w:rsidR="001263B9">
        <w:t>, pero no son empleadas directas del hotel</w:t>
      </w:r>
      <w:r>
        <w:t>.</w:t>
      </w:r>
      <w:r w:rsidR="0051116A">
        <w:t xml:space="preserve"> </w:t>
      </w:r>
      <w:r w:rsidR="000C4850">
        <w:t xml:space="preserve">Actualmente hay </w:t>
      </w:r>
      <w:r w:rsidR="00BE7FC6">
        <w:t>3</w:t>
      </w:r>
      <w:r w:rsidR="000C4850">
        <w:t xml:space="preserve"> mujeres</w:t>
      </w:r>
      <w:r w:rsidR="00F94096">
        <w:t xml:space="preserve"> </w:t>
      </w:r>
      <w:r w:rsidR="007C5935">
        <w:t>entrenadas y prestando servicios</w:t>
      </w:r>
      <w:r w:rsidR="000C4850">
        <w:t xml:space="preserve">. </w:t>
      </w:r>
      <w:r w:rsidRPr="007261A0">
        <w:t>Los masajes tienen una duración de 50 minutos y cuesta</w:t>
      </w:r>
      <w:r w:rsidR="001263B9" w:rsidRPr="007261A0">
        <w:t>n</w:t>
      </w:r>
      <w:r w:rsidRPr="007261A0">
        <w:t xml:space="preserve"> US$10</w:t>
      </w:r>
      <w:r w:rsidR="000C4850" w:rsidRPr="007261A0">
        <w:t>, de los cuales el 100%</w:t>
      </w:r>
      <w:r w:rsidR="000C4850">
        <w:t xml:space="preserve"> se lo queda la masajista</w:t>
      </w:r>
      <w:r>
        <w:t>.</w:t>
      </w:r>
      <w:r w:rsidR="001263B9">
        <w:t xml:space="preserve"> </w:t>
      </w:r>
      <w:r w:rsidR="008E3EAE">
        <w:t xml:space="preserve">Además, reciben entre US5-10 adicionales por </w:t>
      </w:r>
      <w:r w:rsidR="006A0672">
        <w:t xml:space="preserve">cada </w:t>
      </w:r>
      <w:r w:rsidR="008E3EAE">
        <w:t>masaje como</w:t>
      </w:r>
      <w:r w:rsidR="001263B9">
        <w:t xml:space="preserve"> propina. </w:t>
      </w:r>
      <w:r w:rsidR="00EE0822">
        <w:t>Una de ellas ofrece también</w:t>
      </w:r>
      <w:r w:rsidR="006A0672">
        <w:t xml:space="preserve"> otros</w:t>
      </w:r>
      <w:r w:rsidR="00EE0822">
        <w:t xml:space="preserve"> servicios de </w:t>
      </w:r>
      <w:r w:rsidR="006A0672">
        <w:t xml:space="preserve">belleza </w:t>
      </w:r>
      <w:r w:rsidR="00EE0822">
        <w:t>a los huéspedes el hotel, para generar ingresos extras.</w:t>
      </w:r>
      <w:r w:rsidR="00642796">
        <w:t xml:space="preserve"> </w:t>
      </w:r>
      <w:r w:rsidR="001263B9">
        <w:t xml:space="preserve">Las trabajadoras tienen </w:t>
      </w:r>
      <w:r w:rsidR="001263B9">
        <w:lastRenderedPageBreak/>
        <w:t xml:space="preserve">flexibilidad de </w:t>
      </w:r>
      <w:r w:rsidR="001263B9" w:rsidRPr="003C7A5E">
        <w:t xml:space="preserve">horario, y </w:t>
      </w:r>
      <w:r w:rsidR="00DB7E88" w:rsidRPr="003C7A5E">
        <w:t>trabajan dependiendo de la demanda horaria de los clientes. U</w:t>
      </w:r>
      <w:r w:rsidR="001263B9" w:rsidRPr="003C7A5E">
        <w:t>sualmente realizan</w:t>
      </w:r>
      <w:r w:rsidR="00DB7E88" w:rsidRPr="003C7A5E">
        <w:t xml:space="preserve"> entre</w:t>
      </w:r>
      <w:r w:rsidR="001263B9" w:rsidRPr="003C7A5E">
        <w:t xml:space="preserve"> 2-3 masajes por día</w:t>
      </w:r>
      <w:r w:rsidR="008E3EAE" w:rsidRPr="003C7A5E">
        <w:t>, y trabajan en promedio 5 días a la semana.</w:t>
      </w:r>
      <w:r w:rsidR="001263B9" w:rsidRPr="003C7A5E">
        <w:t xml:space="preserve"> </w:t>
      </w:r>
      <w:r w:rsidR="00A74B27" w:rsidRPr="003C7A5E">
        <w:t>Un caso relevante es el de una masajista que</w:t>
      </w:r>
      <w:r w:rsidR="00F420D8" w:rsidRPr="000C4850">
        <w:t xml:space="preserve">, </w:t>
      </w:r>
      <w:r w:rsidR="007A1BE9">
        <w:t xml:space="preserve">previo a este trabajo, </w:t>
      </w:r>
      <w:r w:rsidR="000C4850">
        <w:t xml:space="preserve">trabajaba </w:t>
      </w:r>
      <w:r w:rsidR="007A1BE9">
        <w:t>en uno de los hoteles de la cadena hotelera Bahía Príncipe</w:t>
      </w:r>
      <w:r w:rsidR="006A0672">
        <w:t xml:space="preserve"> </w:t>
      </w:r>
      <w:r w:rsidR="007A1BE9">
        <w:t>como surtidora de bufete.</w:t>
      </w:r>
      <w:r w:rsidR="00A74B27">
        <w:t xml:space="preserve"> Actualmente obtiene</w:t>
      </w:r>
      <w:r w:rsidR="000C4850">
        <w:t xml:space="preserve"> ganancias </w:t>
      </w:r>
      <w:r w:rsidR="000C4850" w:rsidRPr="000C4850">
        <w:t>entre RD$20,000-30,000</w:t>
      </w:r>
      <w:r w:rsidR="00B62914">
        <w:t xml:space="preserve"> al </w:t>
      </w:r>
      <w:r w:rsidR="000C4850" w:rsidRPr="000C4850">
        <w:t>me</w:t>
      </w:r>
      <w:r w:rsidR="000C4850">
        <w:t>s</w:t>
      </w:r>
      <w:r w:rsidR="001B7FC5">
        <w:t>, superior a lo que devengaba en el empleo anterior</w:t>
      </w:r>
      <w:r w:rsidR="006A0672">
        <w:t>, y con mejores condiciones laborales</w:t>
      </w:r>
      <w:r w:rsidR="001B7FC5">
        <w:t>:</w:t>
      </w:r>
    </w:p>
    <w:p w14:paraId="6C08A102" w14:textId="4094D99F" w:rsidR="007A1BE9" w:rsidRDefault="007A1BE9" w:rsidP="007A1BE9">
      <w:pPr>
        <w:pStyle w:val="Quote"/>
        <w:numPr>
          <w:ilvl w:val="2"/>
          <w:numId w:val="14"/>
        </w:numPr>
        <w:ind w:left="1800" w:hanging="270"/>
        <w:rPr>
          <w:lang w:val="es-DO"/>
        </w:rPr>
      </w:pPr>
      <w:r w:rsidRPr="00963F0E">
        <w:rPr>
          <w:b/>
          <w:bCs/>
          <w:lang w:val="es-DO"/>
        </w:rPr>
        <w:t>Entrevistador</w:t>
      </w:r>
      <w:r w:rsidRPr="007A1BE9">
        <w:rPr>
          <w:lang w:val="es-DO"/>
        </w:rPr>
        <w:t>:</w:t>
      </w:r>
      <w:r>
        <w:rPr>
          <w:lang w:val="es-DO"/>
        </w:rPr>
        <w:t xml:space="preserve"> ¿y cuál era tu horario de trabajo</w:t>
      </w:r>
      <w:r w:rsidR="00035BB2">
        <w:rPr>
          <w:lang w:val="es-DO"/>
        </w:rPr>
        <w:t xml:space="preserve"> [en tu empleo anterior]</w:t>
      </w:r>
      <w:r>
        <w:rPr>
          <w:lang w:val="es-DO"/>
        </w:rPr>
        <w:t xml:space="preserve">? </w:t>
      </w:r>
    </w:p>
    <w:p w14:paraId="1E085308" w14:textId="296FAE74" w:rsidR="007A1BE9" w:rsidRPr="007A1BE9" w:rsidRDefault="007A1BE9" w:rsidP="007A1BE9">
      <w:pPr>
        <w:pStyle w:val="Quote"/>
        <w:numPr>
          <w:ilvl w:val="2"/>
          <w:numId w:val="14"/>
        </w:numPr>
        <w:ind w:left="1800" w:hanging="270"/>
        <w:rPr>
          <w:lang w:val="es-DO"/>
        </w:rPr>
      </w:pPr>
      <w:r w:rsidRPr="00963F0E">
        <w:rPr>
          <w:b/>
          <w:bCs/>
          <w:lang w:val="es-DO"/>
        </w:rPr>
        <w:t>Entrevistada</w:t>
      </w:r>
      <w:r w:rsidRPr="007A1BE9">
        <w:rPr>
          <w:lang w:val="es-DO"/>
        </w:rPr>
        <w:t xml:space="preserve">: trabajaba 12 días seguidos </w:t>
      </w:r>
      <w:r>
        <w:rPr>
          <w:lang w:val="es-DO"/>
        </w:rPr>
        <w:t>[</w:t>
      </w:r>
      <w:r w:rsidRPr="007A1BE9">
        <w:rPr>
          <w:lang w:val="es-DO"/>
        </w:rPr>
        <w:t>jornadas de 8 horas al día</w:t>
      </w:r>
      <w:r>
        <w:rPr>
          <w:lang w:val="es-DO"/>
        </w:rPr>
        <w:t xml:space="preserve">] </w:t>
      </w:r>
      <w:r w:rsidRPr="007A1BE9">
        <w:rPr>
          <w:lang w:val="es-DO"/>
        </w:rPr>
        <w:t>y libraba</w:t>
      </w:r>
      <w:r>
        <w:rPr>
          <w:lang w:val="es-DO"/>
        </w:rPr>
        <w:t xml:space="preserve"> </w:t>
      </w:r>
      <w:r w:rsidRPr="007A1BE9">
        <w:rPr>
          <w:lang w:val="es-DO"/>
        </w:rPr>
        <w:t>3</w:t>
      </w:r>
    </w:p>
    <w:p w14:paraId="0B8168DC" w14:textId="47475BA7" w:rsidR="00F94096" w:rsidRPr="007261A0" w:rsidRDefault="00F94096" w:rsidP="007261A0">
      <w:pPr>
        <w:pStyle w:val="Quote"/>
        <w:numPr>
          <w:ilvl w:val="2"/>
          <w:numId w:val="14"/>
        </w:numPr>
        <w:ind w:left="1800" w:hanging="270"/>
        <w:rPr>
          <w:lang w:val="es-DO"/>
        </w:rPr>
      </w:pPr>
      <w:r w:rsidRPr="00963F0E">
        <w:rPr>
          <w:b/>
          <w:bCs/>
          <w:lang w:val="es-DO"/>
        </w:rPr>
        <w:t>Entrevistador</w:t>
      </w:r>
      <w:r w:rsidRPr="007261A0">
        <w:rPr>
          <w:lang w:val="es-DO"/>
        </w:rPr>
        <w:t>: ¿y te gusta más este horario?</w:t>
      </w:r>
    </w:p>
    <w:p w14:paraId="6E878807" w14:textId="7FDB2BE7" w:rsidR="000C4850" w:rsidRPr="007261A0" w:rsidRDefault="00F94096" w:rsidP="007261A0">
      <w:pPr>
        <w:pStyle w:val="Quote"/>
        <w:numPr>
          <w:ilvl w:val="2"/>
          <w:numId w:val="14"/>
        </w:numPr>
        <w:ind w:left="1800" w:hanging="270"/>
        <w:rPr>
          <w:lang w:val="es-DO"/>
        </w:rPr>
      </w:pPr>
      <w:r w:rsidRPr="00963F0E">
        <w:rPr>
          <w:b/>
          <w:bCs/>
          <w:lang w:val="es-DO"/>
        </w:rPr>
        <w:t>Entrevistada</w:t>
      </w:r>
      <w:r w:rsidRPr="007261A0">
        <w:rPr>
          <w:lang w:val="es-DO"/>
        </w:rPr>
        <w:t>: S</w:t>
      </w:r>
      <w:r w:rsidR="008840D8" w:rsidRPr="007261A0">
        <w:rPr>
          <w:lang w:val="es-DO"/>
        </w:rPr>
        <w:t xml:space="preserve">í, </w:t>
      </w:r>
      <w:r w:rsidR="000C4850" w:rsidRPr="007261A0">
        <w:rPr>
          <w:lang w:val="es-DO"/>
        </w:rPr>
        <w:t>me gusta má</w:t>
      </w:r>
      <w:r w:rsidRPr="007261A0">
        <w:rPr>
          <w:lang w:val="es-DO"/>
        </w:rPr>
        <w:t>s</w:t>
      </w:r>
      <w:r w:rsidR="000C4850" w:rsidRPr="007261A0">
        <w:rPr>
          <w:lang w:val="es-DO"/>
        </w:rPr>
        <w:t>, porque no</w:t>
      </w:r>
      <w:r w:rsidR="0050363D">
        <w:rPr>
          <w:lang w:val="es-DO"/>
        </w:rPr>
        <w:t xml:space="preserve"> me</w:t>
      </w:r>
      <w:r w:rsidR="000C4850" w:rsidRPr="007261A0">
        <w:rPr>
          <w:lang w:val="es-DO"/>
        </w:rPr>
        <w:t xml:space="preserve"> siento tan explotada</w:t>
      </w:r>
      <w:r w:rsidR="008840D8" w:rsidRPr="007261A0">
        <w:rPr>
          <w:lang w:val="es-DO"/>
        </w:rPr>
        <w:t>. Pero allá me sentía así porque no ten</w:t>
      </w:r>
      <w:r w:rsidRPr="007261A0">
        <w:rPr>
          <w:lang w:val="es-DO"/>
        </w:rPr>
        <w:t>í</w:t>
      </w:r>
      <w:r w:rsidR="008840D8" w:rsidRPr="007261A0">
        <w:rPr>
          <w:lang w:val="es-DO"/>
        </w:rPr>
        <w:t xml:space="preserve">a receso de sentarme </w:t>
      </w:r>
      <w:r w:rsidR="006A0672">
        <w:rPr>
          <w:lang w:val="es-DO"/>
        </w:rPr>
        <w:t xml:space="preserve">ni </w:t>
      </w:r>
      <w:r w:rsidR="008840D8" w:rsidRPr="007261A0">
        <w:rPr>
          <w:lang w:val="es-DO"/>
        </w:rPr>
        <w:t>5 minutos</w:t>
      </w:r>
      <w:r w:rsidR="0050363D">
        <w:rPr>
          <w:lang w:val="es-DO"/>
        </w:rPr>
        <w:t>.</w:t>
      </w:r>
    </w:p>
    <w:p w14:paraId="30EB9AB2" w14:textId="7560085F" w:rsidR="00F94096" w:rsidRPr="007261A0" w:rsidRDefault="00F94096" w:rsidP="007261A0">
      <w:pPr>
        <w:pStyle w:val="Quote"/>
        <w:numPr>
          <w:ilvl w:val="2"/>
          <w:numId w:val="14"/>
        </w:numPr>
        <w:ind w:left="1800" w:hanging="270"/>
        <w:rPr>
          <w:lang w:val="es-DO"/>
        </w:rPr>
      </w:pPr>
      <w:r w:rsidRPr="00963F0E">
        <w:rPr>
          <w:b/>
          <w:bCs/>
          <w:lang w:val="es-DO"/>
        </w:rPr>
        <w:t>Entrevistador</w:t>
      </w:r>
      <w:r w:rsidRPr="007261A0">
        <w:rPr>
          <w:lang w:val="es-DO"/>
        </w:rPr>
        <w:t>: ¿y cuánto te pagaban allá?</w:t>
      </w:r>
    </w:p>
    <w:p w14:paraId="3A19E471" w14:textId="2053B179" w:rsidR="00BE25DD" w:rsidRPr="00B90C87" w:rsidRDefault="00F94096" w:rsidP="00B90C87">
      <w:pPr>
        <w:pStyle w:val="Quote"/>
        <w:numPr>
          <w:ilvl w:val="2"/>
          <w:numId w:val="14"/>
        </w:numPr>
        <w:spacing w:after="240"/>
        <w:ind w:left="1800" w:hanging="270"/>
        <w:rPr>
          <w:lang w:val="es-DO"/>
        </w:rPr>
      </w:pPr>
      <w:r w:rsidRPr="00963F0E">
        <w:rPr>
          <w:b/>
          <w:bCs/>
          <w:lang w:val="es-DO"/>
        </w:rPr>
        <w:t>Entrevistada</w:t>
      </w:r>
      <w:r w:rsidRPr="007261A0">
        <w:rPr>
          <w:lang w:val="es-DO"/>
        </w:rPr>
        <w:t>: El contrato era de RD$5,000, y con</w:t>
      </w:r>
      <w:r w:rsidR="007261A0">
        <w:rPr>
          <w:lang w:val="es-DO"/>
        </w:rPr>
        <w:t xml:space="preserve"> el</w:t>
      </w:r>
      <w:r w:rsidRPr="007261A0">
        <w:rPr>
          <w:lang w:val="es-DO"/>
        </w:rPr>
        <w:t xml:space="preserve"> porciento y todo, me salía RD$ 7,000 [quincenal]. </w:t>
      </w:r>
      <w:r w:rsidR="0051116A">
        <w:rPr>
          <w:lang w:val="es-DO"/>
        </w:rPr>
        <w:t>Es decir, e</w:t>
      </w:r>
      <w:r w:rsidRPr="007261A0">
        <w:rPr>
          <w:lang w:val="es-DO"/>
        </w:rPr>
        <w:t xml:space="preserve">l contrato </w:t>
      </w:r>
      <w:r w:rsidR="00CA0066">
        <w:rPr>
          <w:lang w:val="es-DO"/>
        </w:rPr>
        <w:t xml:space="preserve">[mensual] </w:t>
      </w:r>
      <w:r w:rsidRPr="007261A0">
        <w:rPr>
          <w:lang w:val="es-DO"/>
        </w:rPr>
        <w:t>era de RD$10</w:t>
      </w:r>
      <w:r w:rsidR="0051116A">
        <w:rPr>
          <w:lang w:val="es-DO"/>
        </w:rPr>
        <w:t>,000</w:t>
      </w:r>
      <w:r w:rsidRPr="007261A0">
        <w:rPr>
          <w:lang w:val="es-DO"/>
        </w:rPr>
        <w:t>, pero salía eso [RD14,000] por la propina.</w:t>
      </w:r>
    </w:p>
    <w:p w14:paraId="299A226C" w14:textId="6F8E4070" w:rsidR="00412C07" w:rsidRDefault="005D40BB" w:rsidP="00412C07">
      <w:pPr>
        <w:rPr>
          <w:iCs/>
        </w:rPr>
      </w:pPr>
      <w:r>
        <w:rPr>
          <w:i/>
          <w:u w:val="single"/>
        </w:rPr>
        <w:t>I</w:t>
      </w:r>
      <w:r w:rsidRPr="00D00847">
        <w:rPr>
          <w:i/>
          <w:u w:val="single"/>
        </w:rPr>
        <w:t>mpulso</w:t>
      </w:r>
      <w:r>
        <w:rPr>
          <w:i/>
          <w:u w:val="single"/>
        </w:rPr>
        <w:t xml:space="preserve"> </w:t>
      </w:r>
      <w:r w:rsidRPr="00D00847">
        <w:rPr>
          <w:i/>
          <w:u w:val="single"/>
        </w:rPr>
        <w:t xml:space="preserve">del desarrollo del sector </w:t>
      </w:r>
      <w:r w:rsidR="00DF3E0C">
        <w:rPr>
          <w:i/>
          <w:u w:val="single"/>
        </w:rPr>
        <w:t xml:space="preserve">hotelero </w:t>
      </w:r>
      <w:r w:rsidRPr="00D00847">
        <w:rPr>
          <w:i/>
          <w:u w:val="single"/>
        </w:rPr>
        <w:t>en la zona</w:t>
      </w:r>
      <w:r>
        <w:rPr>
          <w:i/>
          <w:u w:val="single"/>
        </w:rPr>
        <w:t>:</w:t>
      </w:r>
      <w:r>
        <w:rPr>
          <w:iCs/>
        </w:rPr>
        <w:t xml:space="preserve"> </w:t>
      </w:r>
      <w:r w:rsidR="00DF4256">
        <w:rPr>
          <w:iCs/>
        </w:rPr>
        <w:t>Además de</w:t>
      </w:r>
      <w:r w:rsidR="00713273">
        <w:rPr>
          <w:iCs/>
        </w:rPr>
        <w:t xml:space="preserve">l impulso a los </w:t>
      </w:r>
      <w:r w:rsidR="00DF4256">
        <w:rPr>
          <w:iCs/>
        </w:rPr>
        <w:t xml:space="preserve">micronegocios, </w:t>
      </w:r>
      <w:r>
        <w:rPr>
          <w:iCs/>
        </w:rPr>
        <w:t xml:space="preserve">el </w:t>
      </w:r>
      <w:r w:rsidR="00642796">
        <w:rPr>
          <w:iCs/>
        </w:rPr>
        <w:t>T</w:t>
      </w:r>
      <w:r>
        <w:rPr>
          <w:iCs/>
        </w:rPr>
        <w:t xml:space="preserve">ree </w:t>
      </w:r>
      <w:r w:rsidR="00642796">
        <w:rPr>
          <w:iCs/>
        </w:rPr>
        <w:t>H</w:t>
      </w:r>
      <w:r>
        <w:rPr>
          <w:iCs/>
        </w:rPr>
        <w:t>ouse</w:t>
      </w:r>
      <w:r w:rsidR="00DF4256">
        <w:rPr>
          <w:iCs/>
        </w:rPr>
        <w:t xml:space="preserve"> ha </w:t>
      </w:r>
      <w:r w:rsidR="001568AA">
        <w:rPr>
          <w:iCs/>
        </w:rPr>
        <w:t>dado</w:t>
      </w:r>
      <w:r>
        <w:rPr>
          <w:iCs/>
        </w:rPr>
        <w:t xml:space="preserve"> un imp</w:t>
      </w:r>
      <w:r w:rsidR="001568AA">
        <w:rPr>
          <w:iCs/>
        </w:rPr>
        <w:t>ulso</w:t>
      </w:r>
      <w:r w:rsidR="00843F23">
        <w:rPr>
          <w:iCs/>
        </w:rPr>
        <w:t xml:space="preserve"> </w:t>
      </w:r>
      <w:r w:rsidR="001568AA">
        <w:rPr>
          <w:iCs/>
        </w:rPr>
        <w:t>al</w:t>
      </w:r>
      <w:r w:rsidR="00DF4256" w:rsidRPr="005D40BB">
        <w:rPr>
          <w:iCs/>
        </w:rPr>
        <w:t xml:space="preserve"> sector </w:t>
      </w:r>
      <w:r w:rsidR="001C555E">
        <w:rPr>
          <w:iCs/>
        </w:rPr>
        <w:t>hotelero</w:t>
      </w:r>
      <w:r w:rsidR="00DF4256" w:rsidRPr="005D40BB">
        <w:rPr>
          <w:iCs/>
        </w:rPr>
        <w:t xml:space="preserve"> en la zona</w:t>
      </w:r>
      <w:r w:rsidR="00DF4256">
        <w:rPr>
          <w:iCs/>
        </w:rPr>
        <w:t xml:space="preserve"> de El Valle. Previo a</w:t>
      </w:r>
      <w:r w:rsidR="00C32E70">
        <w:rPr>
          <w:iCs/>
        </w:rPr>
        <w:t>l inicio de</w:t>
      </w:r>
      <w:r w:rsidR="00DF4256">
        <w:rPr>
          <w:iCs/>
        </w:rPr>
        <w:t xml:space="preserve"> operaci</w:t>
      </w:r>
      <w:r w:rsidR="00C32E70">
        <w:rPr>
          <w:iCs/>
        </w:rPr>
        <w:t>ones</w:t>
      </w:r>
      <w:r w:rsidR="00DF4256">
        <w:rPr>
          <w:iCs/>
        </w:rPr>
        <w:t xml:space="preserve"> del Samaná Zipline y del </w:t>
      </w:r>
      <w:r w:rsidR="00DF4256" w:rsidRPr="003130CA">
        <w:rPr>
          <w:iCs/>
        </w:rPr>
        <w:t>Tree House</w:t>
      </w:r>
      <w:r w:rsidR="00DF4256">
        <w:rPr>
          <w:iCs/>
        </w:rPr>
        <w:t>, en la zona de El Valle no existían proyectos hoteleros</w:t>
      </w:r>
      <w:r w:rsidR="006D3850">
        <w:rPr>
          <w:rStyle w:val="FootnoteReference"/>
          <w:iCs/>
        </w:rPr>
        <w:footnoteReference w:id="14"/>
      </w:r>
      <w:r w:rsidR="00DF4256">
        <w:rPr>
          <w:iCs/>
        </w:rPr>
        <w:t xml:space="preserve">. </w:t>
      </w:r>
      <w:r w:rsidR="009446AC">
        <w:rPr>
          <w:iCs/>
        </w:rPr>
        <w:t xml:space="preserve">Sin embargo, en los últimos 2 años se han agregado </w:t>
      </w:r>
      <w:r w:rsidR="001C555E">
        <w:rPr>
          <w:iCs/>
        </w:rPr>
        <w:t>4</w:t>
      </w:r>
      <w:r w:rsidR="006D3850">
        <w:rPr>
          <w:iCs/>
        </w:rPr>
        <w:t xml:space="preserve"> proyectos</w:t>
      </w:r>
      <w:r w:rsidR="009446AC">
        <w:rPr>
          <w:iCs/>
        </w:rPr>
        <w:t xml:space="preserve"> a la oferta de alojamiento en la zona</w:t>
      </w:r>
      <w:r w:rsidR="001C555E">
        <w:rPr>
          <w:iCs/>
        </w:rPr>
        <w:t>,</w:t>
      </w:r>
      <w:r w:rsidR="00780CD4">
        <w:rPr>
          <w:iCs/>
        </w:rPr>
        <w:t xml:space="preserve"> </w:t>
      </w:r>
      <w:r w:rsidR="009446AC">
        <w:rPr>
          <w:iCs/>
        </w:rPr>
        <w:t xml:space="preserve">desarrollados por </w:t>
      </w:r>
      <w:r w:rsidR="00DF4256">
        <w:rPr>
          <w:iCs/>
        </w:rPr>
        <w:t>inversionistas</w:t>
      </w:r>
      <w:r w:rsidR="00DF3E0C">
        <w:rPr>
          <w:iCs/>
        </w:rPr>
        <w:t xml:space="preserve"> extranjeros</w:t>
      </w:r>
      <w:r w:rsidR="00A6518F">
        <w:rPr>
          <w:iCs/>
        </w:rPr>
        <w:t xml:space="preserve">, y </w:t>
      </w:r>
      <w:r w:rsidR="00DF3E0C">
        <w:rPr>
          <w:iCs/>
        </w:rPr>
        <w:t xml:space="preserve">en </w:t>
      </w:r>
      <w:r w:rsidR="00A6518F">
        <w:rPr>
          <w:iCs/>
        </w:rPr>
        <w:t xml:space="preserve">2 de los cuales el propietario del </w:t>
      </w:r>
      <w:r w:rsidR="00DF3E0C">
        <w:rPr>
          <w:iCs/>
        </w:rPr>
        <w:t>T</w:t>
      </w:r>
      <w:r w:rsidR="00A6518F">
        <w:rPr>
          <w:iCs/>
        </w:rPr>
        <w:t xml:space="preserve">ree </w:t>
      </w:r>
      <w:r w:rsidR="00DF3E0C">
        <w:rPr>
          <w:iCs/>
        </w:rPr>
        <w:t>H</w:t>
      </w:r>
      <w:r w:rsidR="00A6518F">
        <w:rPr>
          <w:iCs/>
        </w:rPr>
        <w:t>ouse es inversionista</w:t>
      </w:r>
      <w:r w:rsidR="00DF4256">
        <w:rPr>
          <w:iCs/>
        </w:rPr>
        <w:t>.</w:t>
      </w:r>
      <w:r w:rsidR="00A37BB4">
        <w:rPr>
          <w:iCs/>
        </w:rPr>
        <w:t xml:space="preserve"> Al igual que el Tree House, </w:t>
      </w:r>
      <w:r w:rsidR="00A37BB4">
        <w:rPr>
          <w:lang w:val="es-419"/>
        </w:rPr>
        <w:t xml:space="preserve">estos proyectos contribuyen a generar demanda local de alimentos y servicios de comida, así como al fomento de otros micronegocios locales. </w:t>
      </w:r>
      <w:r w:rsidR="009446AC">
        <w:rPr>
          <w:iCs/>
        </w:rPr>
        <w:t xml:space="preserve">Uno de estos es el </w:t>
      </w:r>
      <w:r w:rsidR="009446AC" w:rsidRPr="009446AC">
        <w:rPr>
          <w:i/>
        </w:rPr>
        <w:t>Unique Exotic Eco Hotel</w:t>
      </w:r>
      <w:r w:rsidR="009446AC">
        <w:rPr>
          <w:iCs/>
        </w:rPr>
        <w:t>, que cuenta con 13 habitaciones y opera desde el 2018</w:t>
      </w:r>
      <w:r w:rsidR="00CE5AF0">
        <w:rPr>
          <w:iCs/>
        </w:rPr>
        <w:t>, y otro</w:t>
      </w:r>
      <w:r w:rsidR="009446AC">
        <w:rPr>
          <w:iCs/>
        </w:rPr>
        <w:t xml:space="preserve"> es el </w:t>
      </w:r>
      <w:r w:rsidR="009446AC" w:rsidRPr="009446AC">
        <w:rPr>
          <w:i/>
        </w:rPr>
        <w:t>Ganesh El Valle Hostel</w:t>
      </w:r>
      <w:r w:rsidR="009446AC">
        <w:rPr>
          <w:iCs/>
        </w:rPr>
        <w:t>, que opera desd</w:t>
      </w:r>
      <w:r w:rsidR="0097517F">
        <w:rPr>
          <w:iCs/>
        </w:rPr>
        <w:t>e</w:t>
      </w:r>
      <w:r w:rsidR="009446AC">
        <w:rPr>
          <w:iCs/>
        </w:rPr>
        <w:t xml:space="preserve"> el 2019 con 10 habitaciones disponibles</w:t>
      </w:r>
      <w:r w:rsidR="001C555E">
        <w:rPr>
          <w:iCs/>
        </w:rPr>
        <w:t>; ambos pertenecen a los mismos propietarios</w:t>
      </w:r>
      <w:r w:rsidR="009446AC">
        <w:rPr>
          <w:iCs/>
        </w:rPr>
        <w:t>.</w:t>
      </w:r>
      <w:r w:rsidR="001C555E">
        <w:rPr>
          <w:iCs/>
        </w:rPr>
        <w:t xml:space="preserve"> </w:t>
      </w:r>
      <w:r w:rsidR="00664778">
        <w:rPr>
          <w:iCs/>
        </w:rPr>
        <w:t>Otros 2</w:t>
      </w:r>
      <w:r w:rsidR="001C555E">
        <w:rPr>
          <w:iCs/>
        </w:rPr>
        <w:t xml:space="preserve"> proyecto</w:t>
      </w:r>
      <w:r w:rsidR="00664778">
        <w:rPr>
          <w:iCs/>
        </w:rPr>
        <w:t xml:space="preserve">s son </w:t>
      </w:r>
      <w:r w:rsidR="001C555E" w:rsidRPr="00664778">
        <w:rPr>
          <w:i/>
        </w:rPr>
        <w:t>El Valle Lodge</w:t>
      </w:r>
      <w:r w:rsidR="001C555E">
        <w:rPr>
          <w:iCs/>
        </w:rPr>
        <w:t>,</w:t>
      </w:r>
      <w:r w:rsidR="00664778">
        <w:rPr>
          <w:iCs/>
        </w:rPr>
        <w:t xml:space="preserve"> que</w:t>
      </w:r>
      <w:r w:rsidR="001C555E">
        <w:rPr>
          <w:iCs/>
        </w:rPr>
        <w:t xml:space="preserve"> </w:t>
      </w:r>
      <w:r w:rsidR="00F2266C">
        <w:rPr>
          <w:iCs/>
        </w:rPr>
        <w:t>opera desde</w:t>
      </w:r>
      <w:r w:rsidR="00CE5AF0">
        <w:rPr>
          <w:iCs/>
        </w:rPr>
        <w:t xml:space="preserve"> a finales del 2018 </w:t>
      </w:r>
      <w:r w:rsidR="001C555E">
        <w:rPr>
          <w:iCs/>
        </w:rPr>
        <w:t>y</w:t>
      </w:r>
      <w:r w:rsidR="00CE5AF0">
        <w:rPr>
          <w:iCs/>
        </w:rPr>
        <w:t xml:space="preserve"> cuenta con 7 habitacione</w:t>
      </w:r>
      <w:r w:rsidR="008275A9">
        <w:rPr>
          <w:iCs/>
        </w:rPr>
        <w:t>s</w:t>
      </w:r>
      <w:r w:rsidR="001C555E">
        <w:rPr>
          <w:iCs/>
        </w:rPr>
        <w:t>,</w:t>
      </w:r>
      <w:r w:rsidR="00664778">
        <w:rPr>
          <w:iCs/>
        </w:rPr>
        <w:t xml:space="preserve"> y</w:t>
      </w:r>
      <w:r w:rsidR="001C555E">
        <w:rPr>
          <w:iCs/>
        </w:rPr>
        <w:t xml:space="preserve"> el </w:t>
      </w:r>
      <w:r w:rsidR="001C555E" w:rsidRPr="00664778">
        <w:rPr>
          <w:i/>
        </w:rPr>
        <w:t>Shiva Village</w:t>
      </w:r>
      <w:r w:rsidR="001C555E">
        <w:rPr>
          <w:iCs/>
        </w:rPr>
        <w:t xml:space="preserve">, que inició operaciones en marzo de 2020, </w:t>
      </w:r>
      <w:r w:rsidR="00F2266C">
        <w:rPr>
          <w:iCs/>
        </w:rPr>
        <w:t xml:space="preserve">y </w:t>
      </w:r>
      <w:r w:rsidR="001C555E">
        <w:rPr>
          <w:iCs/>
        </w:rPr>
        <w:t xml:space="preserve">cuenta con 3 habitaciones. </w:t>
      </w:r>
      <w:r w:rsidR="00664778">
        <w:rPr>
          <w:iCs/>
        </w:rPr>
        <w:t>Todos tienen enfoque de turismo ecológico</w:t>
      </w:r>
      <w:r w:rsidR="00F2266C">
        <w:rPr>
          <w:iCs/>
        </w:rPr>
        <w:t xml:space="preserve"> y promueven practicas sostenibles</w:t>
      </w:r>
      <w:r w:rsidR="00A37BB4">
        <w:rPr>
          <w:iCs/>
        </w:rPr>
        <w:t xml:space="preserve"> </w:t>
      </w:r>
      <w:r w:rsidR="00C32E70">
        <w:rPr>
          <w:iCs/>
        </w:rPr>
        <w:t>en</w:t>
      </w:r>
      <w:r w:rsidR="00A37BB4">
        <w:rPr>
          <w:iCs/>
        </w:rPr>
        <w:t xml:space="preserve"> distintos niveles</w:t>
      </w:r>
      <w:r w:rsidR="00F2266C">
        <w:rPr>
          <w:iCs/>
        </w:rPr>
        <w:t xml:space="preserve">. </w:t>
      </w:r>
      <w:r w:rsidR="006A5B1B">
        <w:rPr>
          <w:iCs/>
        </w:rPr>
        <w:t>A</w:t>
      </w:r>
      <w:r w:rsidR="003B5CB0">
        <w:rPr>
          <w:iCs/>
        </w:rPr>
        <w:t xml:space="preserve"> diferencia del </w:t>
      </w:r>
      <w:r w:rsidR="000B43F6">
        <w:rPr>
          <w:iCs/>
        </w:rPr>
        <w:t>Tree House</w:t>
      </w:r>
      <w:r w:rsidR="003B5CB0">
        <w:rPr>
          <w:iCs/>
        </w:rPr>
        <w:t xml:space="preserve">, </w:t>
      </w:r>
      <w:r w:rsidR="006A0672">
        <w:rPr>
          <w:iCs/>
        </w:rPr>
        <w:t>ninguno opera</w:t>
      </w:r>
      <w:r w:rsidR="003B5CB0">
        <w:rPr>
          <w:iCs/>
        </w:rPr>
        <w:t xml:space="preserve"> bajo el concepto ‘todo-incluido’. </w:t>
      </w:r>
    </w:p>
    <w:p w14:paraId="7AA4E58B" w14:textId="1EC09933" w:rsidR="00635769" w:rsidRDefault="00635769" w:rsidP="00B67FA9">
      <w:pPr>
        <w:pStyle w:val="Tablas"/>
        <w:spacing w:before="0" w:line="276" w:lineRule="auto"/>
      </w:pPr>
      <w:bookmarkStart w:id="38" w:name="_Toc40807578"/>
      <w:r>
        <w:t xml:space="preserve">Gráfico 4. </w:t>
      </w:r>
      <w:r w:rsidR="0073035F">
        <w:fldChar w:fldCharType="begin"/>
      </w:r>
      <w:r w:rsidR="0073035F">
        <w:instrText xml:space="preserve"> SEQ Gráfico_4. \* ARABIC </w:instrText>
      </w:r>
      <w:r w:rsidR="0073035F">
        <w:fldChar w:fldCharType="separate"/>
      </w:r>
      <w:r>
        <w:rPr>
          <w:noProof/>
        </w:rPr>
        <w:t>4</w:t>
      </w:r>
      <w:r w:rsidR="0073035F">
        <w:rPr>
          <w:noProof/>
        </w:rPr>
        <w:fldChar w:fldCharType="end"/>
      </w:r>
      <w:r>
        <w:t xml:space="preserve"> Desarrollo Hotelero en El Valle</w:t>
      </w:r>
      <w:bookmarkEnd w:id="38"/>
    </w:p>
    <w:p w14:paraId="5C5ED935" w14:textId="0E0618F0" w:rsidR="00635769" w:rsidRDefault="00B67FA9" w:rsidP="00B67FA9">
      <w:pPr>
        <w:spacing w:before="0" w:after="0"/>
        <w:ind w:firstLine="0"/>
        <w:jc w:val="center"/>
      </w:pPr>
      <w:r>
        <w:rPr>
          <w:noProof/>
        </w:rPr>
        <w:drawing>
          <wp:inline distT="0" distB="0" distL="0" distR="0" wp14:anchorId="2D854080" wp14:editId="3E51B91D">
            <wp:extent cx="4838700" cy="1593320"/>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16">
                      <a:extLst>
                        <a:ext uri="{28A0092B-C50C-407E-A947-70E740481C1C}">
                          <a14:useLocalDpi xmlns:a14="http://schemas.microsoft.com/office/drawing/2010/main" val="0"/>
                        </a:ext>
                      </a:extLst>
                    </a:blip>
                    <a:srcRect l="6116" t="9059" r="6270" b="9028"/>
                    <a:stretch/>
                  </pic:blipFill>
                  <pic:spPr bwMode="auto">
                    <a:xfrm>
                      <a:off x="0" y="0"/>
                      <a:ext cx="4863947" cy="1601634"/>
                    </a:xfrm>
                    <a:prstGeom prst="rect">
                      <a:avLst/>
                    </a:prstGeom>
                    <a:noFill/>
                    <a:ln>
                      <a:noFill/>
                    </a:ln>
                    <a:extLst>
                      <a:ext uri="{53640926-AAD7-44D8-BBD7-CCE9431645EC}">
                        <a14:shadowObscured xmlns:a14="http://schemas.microsoft.com/office/drawing/2010/main"/>
                      </a:ext>
                    </a:extLst>
                  </pic:spPr>
                </pic:pic>
              </a:graphicData>
            </a:graphic>
          </wp:inline>
        </w:drawing>
      </w:r>
    </w:p>
    <w:p w14:paraId="35FFE189" w14:textId="32F9104A" w:rsidR="00B67FA9" w:rsidRDefault="00B67FA9" w:rsidP="00B67FA9">
      <w:pPr>
        <w:pStyle w:val="footnote"/>
        <w:pBdr>
          <w:top w:val="single" w:sz="4" w:space="1" w:color="auto"/>
        </w:pBdr>
      </w:pPr>
      <w:r w:rsidRPr="00B67FA9">
        <w:t xml:space="preserve">Fuente: </w:t>
      </w:r>
      <w:r>
        <w:t>Fuente: Elaboración propia con base en información primaria y secundaria</w:t>
      </w:r>
    </w:p>
    <w:p w14:paraId="23F9433A" w14:textId="77777777" w:rsidR="00B67FA9" w:rsidRPr="00412C07" w:rsidRDefault="00B67FA9" w:rsidP="00B67FA9">
      <w:pPr>
        <w:spacing w:before="0" w:after="0"/>
        <w:ind w:firstLine="0"/>
      </w:pPr>
    </w:p>
    <w:p w14:paraId="0E1C088D" w14:textId="5BC29590" w:rsidR="00812325" w:rsidRPr="007A2548" w:rsidRDefault="009446AC" w:rsidP="00D00847">
      <w:pPr>
        <w:rPr>
          <w:iCs/>
        </w:rPr>
      </w:pPr>
      <w:r>
        <w:rPr>
          <w:iCs/>
        </w:rPr>
        <w:lastRenderedPageBreak/>
        <w:t xml:space="preserve">El </w:t>
      </w:r>
      <w:r w:rsidR="001C555E">
        <w:rPr>
          <w:iCs/>
        </w:rPr>
        <w:t>Unique</w:t>
      </w:r>
      <w:r w:rsidR="0097517F">
        <w:rPr>
          <w:iCs/>
        </w:rPr>
        <w:t xml:space="preserve"> </w:t>
      </w:r>
      <w:r w:rsidR="0097517F" w:rsidRPr="00C64E21">
        <w:rPr>
          <w:lang w:val="es-419"/>
        </w:rPr>
        <w:t>es una opción d</w:t>
      </w:r>
      <w:r w:rsidR="0097517F">
        <w:rPr>
          <w:lang w:val="es-419"/>
        </w:rPr>
        <w:t>e hospedaje</w:t>
      </w:r>
      <w:r w:rsidR="005D628B">
        <w:rPr>
          <w:lang w:val="es-419"/>
        </w:rPr>
        <w:t xml:space="preserve"> </w:t>
      </w:r>
      <w:r w:rsidR="00D173E7">
        <w:rPr>
          <w:lang w:val="es-419"/>
        </w:rPr>
        <w:t xml:space="preserve">ecológico </w:t>
      </w:r>
      <w:r w:rsidR="005D628B">
        <w:rPr>
          <w:lang w:val="es-419"/>
        </w:rPr>
        <w:t>con</w:t>
      </w:r>
      <w:r w:rsidR="0097517F">
        <w:rPr>
          <w:lang w:val="es-419"/>
        </w:rPr>
        <w:t xml:space="preserve"> bungalo</w:t>
      </w:r>
      <w:r w:rsidR="005D628B">
        <w:rPr>
          <w:lang w:val="es-419"/>
        </w:rPr>
        <w:t>w</w:t>
      </w:r>
      <w:r w:rsidR="0097517F">
        <w:rPr>
          <w:lang w:val="es-419"/>
        </w:rPr>
        <w:t>s,</w:t>
      </w:r>
      <w:r w:rsidR="0097517F">
        <w:rPr>
          <w:iCs/>
        </w:rPr>
        <w:t xml:space="preserve"> </w:t>
      </w:r>
      <w:r w:rsidR="00D00847">
        <w:rPr>
          <w:iCs/>
        </w:rPr>
        <w:t xml:space="preserve">que funciona como media pensión, ofreciendo a los </w:t>
      </w:r>
      <w:r w:rsidR="00DE43BE">
        <w:rPr>
          <w:iCs/>
        </w:rPr>
        <w:t>huéspedes</w:t>
      </w:r>
      <w:r w:rsidR="00D00847">
        <w:rPr>
          <w:iCs/>
        </w:rPr>
        <w:t xml:space="preserve"> solamente desayuno y cena. </w:t>
      </w:r>
      <w:r w:rsidR="00932CBA">
        <w:rPr>
          <w:iCs/>
        </w:rPr>
        <w:t>El mismo</w:t>
      </w:r>
      <w:r w:rsidR="00DE43BE">
        <w:rPr>
          <w:iCs/>
        </w:rPr>
        <w:t xml:space="preserve"> </w:t>
      </w:r>
      <w:r w:rsidR="0023398F">
        <w:rPr>
          <w:iCs/>
        </w:rPr>
        <w:t>emplea</w:t>
      </w:r>
      <w:r w:rsidR="0097517F">
        <w:rPr>
          <w:iCs/>
        </w:rPr>
        <w:t xml:space="preserve"> un total de </w:t>
      </w:r>
      <w:r w:rsidR="0023398F">
        <w:rPr>
          <w:iCs/>
        </w:rPr>
        <w:t>7</w:t>
      </w:r>
      <w:r w:rsidR="0097517F">
        <w:rPr>
          <w:iCs/>
        </w:rPr>
        <w:t xml:space="preserve"> trabajadores (4 mujeres y 3 hombres)</w:t>
      </w:r>
      <w:r w:rsidR="00812325">
        <w:rPr>
          <w:iCs/>
        </w:rPr>
        <w:t xml:space="preserve"> de forma permanente</w:t>
      </w:r>
      <w:r w:rsidR="0097517F">
        <w:rPr>
          <w:iCs/>
        </w:rPr>
        <w:t>, todos</w:t>
      </w:r>
      <w:r w:rsidR="0023398F">
        <w:rPr>
          <w:iCs/>
        </w:rPr>
        <w:t xml:space="preserve"> locales de la comunidad</w:t>
      </w:r>
      <w:r w:rsidR="0097517F">
        <w:rPr>
          <w:iCs/>
        </w:rPr>
        <w:t>,</w:t>
      </w:r>
      <w:r w:rsidR="00812325">
        <w:rPr>
          <w:iCs/>
        </w:rPr>
        <w:t xml:space="preserve"> así como personal temporal en los meses de alta demanda</w:t>
      </w:r>
      <w:r w:rsidR="001725B0">
        <w:rPr>
          <w:rStyle w:val="FootnoteReference"/>
          <w:iCs/>
        </w:rPr>
        <w:footnoteReference w:id="15"/>
      </w:r>
      <w:r w:rsidR="00812325">
        <w:rPr>
          <w:iCs/>
        </w:rPr>
        <w:t>. T</w:t>
      </w:r>
      <w:r w:rsidR="00983613">
        <w:rPr>
          <w:iCs/>
        </w:rPr>
        <w:t xml:space="preserve">ambién </w:t>
      </w:r>
      <w:r w:rsidR="0097517F">
        <w:rPr>
          <w:iCs/>
        </w:rPr>
        <w:t>compra todos sus insumos localmente</w:t>
      </w:r>
      <w:r w:rsidR="00704485">
        <w:rPr>
          <w:iCs/>
        </w:rPr>
        <w:t xml:space="preserve">, incluyendo </w:t>
      </w:r>
      <w:r w:rsidR="001C43D0">
        <w:rPr>
          <w:iCs/>
        </w:rPr>
        <w:t xml:space="preserve">en </w:t>
      </w:r>
      <w:r w:rsidR="00704485">
        <w:rPr>
          <w:iCs/>
        </w:rPr>
        <w:t xml:space="preserve">el mercado de </w:t>
      </w:r>
      <w:r w:rsidR="005865EC">
        <w:rPr>
          <w:iCs/>
        </w:rPr>
        <w:t>Samaná</w:t>
      </w:r>
      <w:r w:rsidR="0097517F">
        <w:rPr>
          <w:iCs/>
        </w:rPr>
        <w:t xml:space="preserve">. </w:t>
      </w:r>
      <w:r w:rsidR="005865EC">
        <w:rPr>
          <w:lang w:val="es-419"/>
        </w:rPr>
        <w:t>El hotel t</w:t>
      </w:r>
      <w:r w:rsidR="00F14FCF">
        <w:rPr>
          <w:lang w:val="es-419"/>
        </w:rPr>
        <w:t>iene una tasa de ocupación de entre 60-70% durante la semana, y 100% de ocupación durante los fines de semana, debido a una alta clientela nacional</w:t>
      </w:r>
      <w:r w:rsidR="00DC4F3A">
        <w:rPr>
          <w:lang w:val="es-419"/>
        </w:rPr>
        <w:t>, que los diferencia del Tree House</w:t>
      </w:r>
      <w:r w:rsidR="00F14FCF">
        <w:rPr>
          <w:lang w:val="es-419"/>
        </w:rPr>
        <w:t xml:space="preserve">. </w:t>
      </w:r>
      <w:r w:rsidR="00D00847">
        <w:rPr>
          <w:iCs/>
        </w:rPr>
        <w:t>El</w:t>
      </w:r>
      <w:r w:rsidR="009F1F4A">
        <w:rPr>
          <w:iCs/>
        </w:rPr>
        <w:t xml:space="preserve"> Ganesh</w:t>
      </w:r>
      <w:r w:rsidR="00D00847">
        <w:rPr>
          <w:iCs/>
        </w:rPr>
        <w:t xml:space="preserve"> es </w:t>
      </w:r>
      <w:r w:rsidR="00D00847">
        <w:rPr>
          <w:lang w:val="es-419"/>
        </w:rPr>
        <w:t xml:space="preserve">un hostal </w:t>
      </w:r>
      <w:r w:rsidR="00794A37">
        <w:rPr>
          <w:lang w:val="es-419"/>
        </w:rPr>
        <w:t xml:space="preserve">que también tiene un enfoque ecológico, </w:t>
      </w:r>
      <w:r w:rsidR="00983613">
        <w:rPr>
          <w:lang w:val="es-419"/>
        </w:rPr>
        <w:t>que ofrece</w:t>
      </w:r>
      <w:r w:rsidR="00D00847">
        <w:rPr>
          <w:lang w:val="es-419"/>
        </w:rPr>
        <w:t xml:space="preserve"> </w:t>
      </w:r>
      <w:r w:rsidR="001110D9">
        <w:rPr>
          <w:lang w:val="es-419"/>
        </w:rPr>
        <w:t>alojamiento compartido</w:t>
      </w:r>
      <w:r w:rsidR="00DE43BE">
        <w:rPr>
          <w:lang w:val="es-419"/>
        </w:rPr>
        <w:t xml:space="preserve"> y cocina abierta</w:t>
      </w:r>
      <w:r w:rsidR="001110D9">
        <w:rPr>
          <w:lang w:val="es-419"/>
        </w:rPr>
        <w:t xml:space="preserve"> para el uso de los huéspedes</w:t>
      </w:r>
      <w:r w:rsidR="00DE43BE">
        <w:rPr>
          <w:lang w:val="es-419"/>
        </w:rPr>
        <w:t xml:space="preserve">. </w:t>
      </w:r>
      <w:r w:rsidR="00002165">
        <w:rPr>
          <w:lang w:val="es-419"/>
        </w:rPr>
        <w:t xml:space="preserve">Los </w:t>
      </w:r>
      <w:r w:rsidR="009D2834">
        <w:rPr>
          <w:lang w:val="es-419"/>
        </w:rPr>
        <w:t>otros</w:t>
      </w:r>
      <w:r w:rsidR="00002165">
        <w:rPr>
          <w:lang w:val="es-419"/>
        </w:rPr>
        <w:t xml:space="preserve"> 2 </w:t>
      </w:r>
      <w:r w:rsidR="009D2834">
        <w:rPr>
          <w:lang w:val="es-419"/>
        </w:rPr>
        <w:t xml:space="preserve">hoteles </w:t>
      </w:r>
      <w:r w:rsidR="00002165">
        <w:rPr>
          <w:lang w:val="es-419"/>
        </w:rPr>
        <w:t xml:space="preserve">también tienen el mismo concepto de media pensión, en el cual solo se ofrece desayuno y cena. </w:t>
      </w:r>
      <w:r w:rsidR="009D2834">
        <w:rPr>
          <w:lang w:val="es-419"/>
        </w:rPr>
        <w:t xml:space="preserve">De acuerdo </w:t>
      </w:r>
      <w:r w:rsidR="00426D2E">
        <w:rPr>
          <w:lang w:val="es-419"/>
        </w:rPr>
        <w:t xml:space="preserve">con la </w:t>
      </w:r>
      <w:r w:rsidR="002C035E">
        <w:rPr>
          <w:lang w:val="es-419"/>
        </w:rPr>
        <w:t>página</w:t>
      </w:r>
      <w:r w:rsidR="00426D2E">
        <w:rPr>
          <w:lang w:val="es-419"/>
        </w:rPr>
        <w:t xml:space="preserve"> de reserva</w:t>
      </w:r>
      <w:r w:rsidR="009D2834">
        <w:rPr>
          <w:lang w:val="es-419"/>
        </w:rPr>
        <w:t xml:space="preserve"> booking.com, los precios de una habitación doble</w:t>
      </w:r>
      <w:r w:rsidR="00426D2E">
        <w:rPr>
          <w:lang w:val="es-419"/>
        </w:rPr>
        <w:t xml:space="preserve"> (capacidad 2 personas)</w:t>
      </w:r>
      <w:r w:rsidR="00102212">
        <w:rPr>
          <w:lang w:val="es-419"/>
        </w:rPr>
        <w:t xml:space="preserve"> por 2 noches,</w:t>
      </w:r>
      <w:r w:rsidR="0059290A">
        <w:rPr>
          <w:lang w:val="es-419"/>
        </w:rPr>
        <w:t xml:space="preserve"> al momento de este estudio</w:t>
      </w:r>
      <w:r w:rsidR="00102212">
        <w:rPr>
          <w:lang w:val="es-419"/>
        </w:rPr>
        <w:t>,</w:t>
      </w:r>
      <w:r w:rsidR="009D2834">
        <w:rPr>
          <w:lang w:val="es-419"/>
        </w:rPr>
        <w:t xml:space="preserve"> rondan </w:t>
      </w:r>
      <w:r w:rsidR="0059290A">
        <w:rPr>
          <w:lang w:val="es-419"/>
        </w:rPr>
        <w:t>en</w:t>
      </w:r>
      <w:r w:rsidR="00C32E70">
        <w:rPr>
          <w:lang w:val="es-419"/>
        </w:rPr>
        <w:t>tre</w:t>
      </w:r>
      <w:r w:rsidR="009D2834">
        <w:rPr>
          <w:lang w:val="es-419"/>
        </w:rPr>
        <w:t xml:space="preserve"> US$</w:t>
      </w:r>
      <w:r w:rsidR="00102212">
        <w:rPr>
          <w:lang w:val="es-419"/>
        </w:rPr>
        <w:t>106</w:t>
      </w:r>
      <w:r w:rsidR="00C32E70">
        <w:rPr>
          <w:lang w:val="es-419"/>
        </w:rPr>
        <w:t xml:space="preserve"> </w:t>
      </w:r>
      <w:r w:rsidR="002C035E">
        <w:rPr>
          <w:lang w:val="es-419"/>
        </w:rPr>
        <w:t>y</w:t>
      </w:r>
      <w:r w:rsidR="009D2834">
        <w:rPr>
          <w:lang w:val="es-419"/>
        </w:rPr>
        <w:t xml:space="preserve"> US$6</w:t>
      </w:r>
      <w:r w:rsidR="00426D2E">
        <w:rPr>
          <w:lang w:val="es-419"/>
        </w:rPr>
        <w:t>6</w:t>
      </w:r>
      <w:r w:rsidR="009D2834">
        <w:rPr>
          <w:lang w:val="es-419"/>
        </w:rPr>
        <w:t xml:space="preserve">0, siendo </w:t>
      </w:r>
      <w:r w:rsidR="00426D2E">
        <w:rPr>
          <w:lang w:val="es-419"/>
        </w:rPr>
        <w:t xml:space="preserve">el Tree </w:t>
      </w:r>
      <w:r w:rsidR="0036454D">
        <w:rPr>
          <w:lang w:val="es-419"/>
        </w:rPr>
        <w:t>H</w:t>
      </w:r>
      <w:r w:rsidR="00426D2E">
        <w:rPr>
          <w:lang w:val="es-419"/>
        </w:rPr>
        <w:t>ouse el más caro</w:t>
      </w:r>
      <w:r w:rsidR="003174F9">
        <w:rPr>
          <w:lang w:val="es-419"/>
        </w:rPr>
        <w:t>, y con diferencial bastante marcado.</w:t>
      </w:r>
      <w:r w:rsidR="0030556F">
        <w:rPr>
          <w:lang w:val="es-419"/>
        </w:rPr>
        <w:t xml:space="preserve"> </w:t>
      </w:r>
    </w:p>
    <w:p w14:paraId="0BD17871" w14:textId="43CCA773" w:rsidR="00231A62" w:rsidRDefault="0093343A" w:rsidP="00231A62">
      <w:r>
        <w:rPr>
          <w:i/>
          <w:u w:val="single"/>
        </w:rPr>
        <w:t>Creación de empleo y formación profesional</w:t>
      </w:r>
      <w:r>
        <w:t>:</w:t>
      </w:r>
      <w:r w:rsidR="00FD5789">
        <w:t xml:space="preserve"> </w:t>
      </w:r>
      <w:r w:rsidR="003E5CC2">
        <w:t>El hotel representa un importante generador de empleo en la comunidad de El Valle. A</w:t>
      </w:r>
      <w:r w:rsidR="00FD5789">
        <w:t xml:space="preserve">ctualmente emplea 18 trabajadores, de los cuales 14 son hombres y 4 mujeres. </w:t>
      </w:r>
      <w:r w:rsidR="0097777F">
        <w:t xml:space="preserve">La razón de la desproporción entre hombre y mujeres se debe a que mucho del trabajo que se hace en las instalaciones es trabajo pesado, y requiere de mucho esfuerzo físico. Por ejemplo, el trabajo de limpieza de habitaciones </w:t>
      </w:r>
      <w:r w:rsidR="00C643E0">
        <w:t>es realizado por</w:t>
      </w:r>
      <w:r w:rsidR="0097777F">
        <w:t xml:space="preserve"> hombres debido a</w:t>
      </w:r>
      <w:r w:rsidR="00C643E0">
        <w:t xml:space="preserve">l peso </w:t>
      </w:r>
      <w:r w:rsidR="0097777F">
        <w:t>y</w:t>
      </w:r>
      <w:r w:rsidR="00C643E0">
        <w:t xml:space="preserve"> a</w:t>
      </w:r>
      <w:r w:rsidR="0097777F">
        <w:t xml:space="preserve"> </w:t>
      </w:r>
      <w:r w:rsidR="00C643E0">
        <w:t xml:space="preserve">la </w:t>
      </w:r>
      <w:r w:rsidR="0097777F">
        <w:t>dificultad de acceso a ciertas habitaciones con material de limpieza (algunas habitaciones requieren subir varios niveles de escaleras de piedras). Otro ejemplo es de maletero, qu</w:t>
      </w:r>
      <w:r w:rsidR="005C7E7F">
        <w:t>i</w:t>
      </w:r>
      <w:r w:rsidR="0097777F">
        <w:t>e</w:t>
      </w:r>
      <w:r w:rsidR="005C7E7F">
        <w:t>n</w:t>
      </w:r>
      <w:r w:rsidR="0097777F">
        <w:t xml:space="preserve"> mueve las maletas de los huéspedes </w:t>
      </w:r>
      <w:r w:rsidR="005C7E7F">
        <w:t>desde/hasta la entrada del hotel, a través de un camino no asfaltado</w:t>
      </w:r>
      <w:r w:rsidR="00003ACD">
        <w:t xml:space="preserve">, que </w:t>
      </w:r>
      <w:r w:rsidR="00C643E0">
        <w:t>solo se</w:t>
      </w:r>
      <w:r w:rsidR="00003ACD">
        <w:t xml:space="preserve"> puede</w:t>
      </w:r>
      <w:r w:rsidR="00C643E0">
        <w:t xml:space="preserve"> acce</w:t>
      </w:r>
      <w:r w:rsidR="00003ACD">
        <w:t>der</w:t>
      </w:r>
      <w:r w:rsidR="00C643E0">
        <w:t xml:space="preserve"> caminando</w:t>
      </w:r>
      <w:r w:rsidR="00003ACD">
        <w:t>, y que dura alrededor de 7 minutos</w:t>
      </w:r>
      <w:r w:rsidR="005C7E7F">
        <w:t>.</w:t>
      </w:r>
      <w:r w:rsidR="0097777F">
        <w:t xml:space="preserve"> </w:t>
      </w:r>
      <w:r w:rsidR="00136F9B">
        <w:t xml:space="preserve">La posición gerencial del hotel es ocupada por una mujer, y 3 más trabajadoras en la cocina. </w:t>
      </w:r>
      <w:r w:rsidR="00FD5789">
        <w:t>Todos los empleos son a tiempo completo y permanentes</w:t>
      </w:r>
      <w:r w:rsidR="00136F9B">
        <w:t xml:space="preserve">, </w:t>
      </w:r>
      <w:r w:rsidR="00FD5789">
        <w:t xml:space="preserve">y </w:t>
      </w:r>
      <w:r w:rsidR="00136F9B">
        <w:t xml:space="preserve">están ocupados por </w:t>
      </w:r>
      <w:r w:rsidR="00FD5789">
        <w:t xml:space="preserve">13 </w:t>
      </w:r>
      <w:r w:rsidR="00136F9B">
        <w:t xml:space="preserve">nativos </w:t>
      </w:r>
      <w:r w:rsidR="00FD5789">
        <w:t xml:space="preserve">locales, 1 nacional, y 4 extranjeros. </w:t>
      </w:r>
      <w:r w:rsidR="00231A62">
        <w:t xml:space="preserve">Cuando tienen grupos grandes, la empresa contrata trabajadores temporales para el área de cocina y el bar. También tienen un programa de voluntariado para extranjeros </w:t>
      </w:r>
      <w:r w:rsidR="00452898">
        <w:t xml:space="preserve">jóvenes, </w:t>
      </w:r>
      <w:r w:rsidR="00231A62">
        <w:t xml:space="preserve">mediante el cual </w:t>
      </w:r>
      <w:r w:rsidR="00615479">
        <w:t>a</w:t>
      </w:r>
      <w:r w:rsidR="00231A62">
        <w:t>l turista se le provee alojamiento y comida, a cambio de</w:t>
      </w:r>
      <w:r w:rsidR="00452898">
        <w:t xml:space="preserve"> prestar</w:t>
      </w:r>
      <w:r w:rsidR="00231A62">
        <w:t xml:space="preserve"> </w:t>
      </w:r>
      <w:r w:rsidR="00452898">
        <w:t>diferentes</w:t>
      </w:r>
      <w:r w:rsidR="00231A62">
        <w:t xml:space="preserve"> servicios en el hotel</w:t>
      </w:r>
      <w:r w:rsidR="00452898">
        <w:t xml:space="preserve">, tales como </w:t>
      </w:r>
      <w:r w:rsidR="00615479">
        <w:t xml:space="preserve">atención </w:t>
      </w:r>
      <w:r w:rsidR="00452898">
        <w:t>al cliente, clases de yoga, clases de idioma para trabajadores, e</w:t>
      </w:r>
      <w:r w:rsidR="00615479">
        <w:t>ntre otros.</w:t>
      </w:r>
      <w:r w:rsidR="00452898">
        <w:t xml:space="preserve"> </w:t>
      </w:r>
    </w:p>
    <w:p w14:paraId="0162118A" w14:textId="5AD94029" w:rsidR="00273FBA" w:rsidRPr="008C47F1" w:rsidRDefault="0097777F" w:rsidP="001E44F1">
      <w:r>
        <w:t xml:space="preserve">El salario promedio de los trabajadores </w:t>
      </w:r>
      <w:r w:rsidR="003E5CC2">
        <w:t xml:space="preserve">del hotel </w:t>
      </w:r>
      <w:r>
        <w:t>es de US$200 al mes</w:t>
      </w:r>
      <w:r w:rsidR="009332FD">
        <w:t xml:space="preserve">. </w:t>
      </w:r>
      <w:r w:rsidR="0063344B">
        <w:t>Para 2 trabajadores entrevistados, el empleo en el hotel representa su única fuente de ingresos</w:t>
      </w:r>
      <w:r w:rsidR="00BB01F7">
        <w:t>, y a</w:t>
      </w:r>
      <w:r w:rsidR="00256612">
        <w:t>ntes de trabajar en el hotel, uno de ellos se dedicaba a la pesca y el otro al transporte de pasajeros en moto</w:t>
      </w:r>
      <w:r w:rsidR="003E5CC2">
        <w:t>-</w:t>
      </w:r>
      <w:r w:rsidR="00256612">
        <w:t>concho.</w:t>
      </w:r>
      <w:r w:rsidR="00BB01F7">
        <w:t xml:space="preserve"> </w:t>
      </w:r>
      <w:r w:rsidR="00256612">
        <w:t>A l</w:t>
      </w:r>
      <w:r w:rsidR="00273FBA">
        <w:t>os trabajadores se les provee entrenamiento</w:t>
      </w:r>
      <w:r w:rsidR="00136F9B">
        <w:t>,</w:t>
      </w:r>
      <w:r w:rsidR="0063344B">
        <w:t xml:space="preserve"> aunque no de forma permanente,</w:t>
      </w:r>
      <w:r w:rsidR="00136F9B">
        <w:t xml:space="preserve"> en temas</w:t>
      </w:r>
      <w:r w:rsidR="00273FBA">
        <w:t xml:space="preserve"> d</w:t>
      </w:r>
      <w:r w:rsidR="00273FBA" w:rsidRPr="00273FBA">
        <w:t>e limpieza, bartender, interacción con clientes, utilización de cloro para protección de árboles, check</w:t>
      </w:r>
      <w:r w:rsidR="00273FBA">
        <w:t>-</w:t>
      </w:r>
      <w:r w:rsidR="00273FBA" w:rsidRPr="00273FBA">
        <w:t>in</w:t>
      </w:r>
      <w:r w:rsidR="00136F9B">
        <w:t xml:space="preserve"> y</w:t>
      </w:r>
      <w:r w:rsidR="00273FBA" w:rsidRPr="00273FBA">
        <w:t xml:space="preserve"> check</w:t>
      </w:r>
      <w:r w:rsidR="00273FBA">
        <w:t>-</w:t>
      </w:r>
      <w:r w:rsidR="00273FBA" w:rsidRPr="00273FBA">
        <w:t>out</w:t>
      </w:r>
      <w:r w:rsidR="00136F9B">
        <w:t xml:space="preserve"> de huéspedes</w:t>
      </w:r>
      <w:r w:rsidR="00273FBA" w:rsidRPr="00273FBA">
        <w:t>,</w:t>
      </w:r>
      <w:r w:rsidR="00136F9B">
        <w:t xml:space="preserve"> y</w:t>
      </w:r>
      <w:r w:rsidR="00273FBA" w:rsidRPr="00273FBA">
        <w:t xml:space="preserve"> </w:t>
      </w:r>
      <w:r w:rsidR="00273FBA">
        <w:t xml:space="preserve">de </w:t>
      </w:r>
      <w:r w:rsidR="00273FBA" w:rsidRPr="00273FBA">
        <w:t>cocina.</w:t>
      </w:r>
      <w:r w:rsidR="009844C8">
        <w:t xml:space="preserve"> </w:t>
      </w:r>
    </w:p>
    <w:p w14:paraId="15347369" w14:textId="72E476C1" w:rsidR="0093343A" w:rsidRDefault="0093343A" w:rsidP="00406B0F">
      <w:r>
        <w:rPr>
          <w:i/>
          <w:u w:val="single"/>
        </w:rPr>
        <w:t>Reinversión</w:t>
      </w:r>
      <w:r w:rsidR="00131D8D">
        <w:rPr>
          <w:i/>
          <w:u w:val="single"/>
        </w:rPr>
        <w:t xml:space="preserve"> y participación</w:t>
      </w:r>
      <w:r>
        <w:rPr>
          <w:i/>
          <w:u w:val="single"/>
        </w:rPr>
        <w:t xml:space="preserve"> local de </w:t>
      </w:r>
      <w:r w:rsidR="007E4052">
        <w:rPr>
          <w:i/>
          <w:u w:val="single"/>
        </w:rPr>
        <w:t>beneficios</w:t>
      </w:r>
      <w:r>
        <w:t xml:space="preserve">: </w:t>
      </w:r>
      <w:r w:rsidR="00030B3E">
        <w:t xml:space="preserve">Con respecto a la participación local de las ganancias, </w:t>
      </w:r>
      <w:r w:rsidR="00BD5702">
        <w:t xml:space="preserve">el </w:t>
      </w:r>
      <w:r w:rsidR="00B05332">
        <w:t>propietario</w:t>
      </w:r>
      <w:r w:rsidR="00BD5702">
        <w:t xml:space="preserve"> del hotel pretende eventualmente otorgar acciones del hotel a los empleados</w:t>
      </w:r>
      <w:r w:rsidR="000F0938">
        <w:t xml:space="preserve">, bajo un </w:t>
      </w:r>
      <w:r w:rsidR="004B52B8">
        <w:t xml:space="preserve">concepto </w:t>
      </w:r>
      <w:r w:rsidR="00F5477A">
        <w:t xml:space="preserve">de empresa </w:t>
      </w:r>
      <w:r w:rsidR="004B52B8">
        <w:t>se conoce como</w:t>
      </w:r>
      <w:r w:rsidR="000F0938">
        <w:t xml:space="preserve"> Plan de Propiedad de Acciones para Empleados (ESOP por las siglas en ingles). </w:t>
      </w:r>
      <w:r w:rsidR="002974FE">
        <w:t>N</w:t>
      </w:r>
      <w:r w:rsidR="004B52B8">
        <w:t xml:space="preserve">o se </w:t>
      </w:r>
      <w:r w:rsidR="00BE5001">
        <w:t>conoce</w:t>
      </w:r>
      <w:r w:rsidR="004B52B8">
        <w:t xml:space="preserve"> ningún proyecto hotelero del país</w:t>
      </w:r>
      <w:r w:rsidR="00BE5001">
        <w:t xml:space="preserve"> que </w:t>
      </w:r>
      <w:r w:rsidR="00E1070A">
        <w:t>haya</w:t>
      </w:r>
      <w:r w:rsidR="00BE5001">
        <w:t xml:space="preserve"> implement</w:t>
      </w:r>
      <w:r w:rsidR="00E1070A">
        <w:t>ado</w:t>
      </w:r>
      <w:r w:rsidR="00F5477A">
        <w:t xml:space="preserve"> </w:t>
      </w:r>
      <w:r w:rsidR="00E1070A">
        <w:t>este tipo de esquema</w:t>
      </w:r>
      <w:r w:rsidR="00023847">
        <w:t>, lo que</w:t>
      </w:r>
      <w:r w:rsidR="00BE5001">
        <w:t xml:space="preserve"> </w:t>
      </w:r>
      <w:r w:rsidR="004B52B8">
        <w:t xml:space="preserve">demuestra </w:t>
      </w:r>
      <w:r w:rsidR="00BE5001">
        <w:t xml:space="preserve">una visión diferente </w:t>
      </w:r>
      <w:r w:rsidR="00BE5001">
        <w:lastRenderedPageBreak/>
        <w:t xml:space="preserve">respecto a la </w:t>
      </w:r>
      <w:r w:rsidR="00A45DAA">
        <w:t xml:space="preserve">participación de los locales </w:t>
      </w:r>
      <w:r w:rsidR="00F5477A">
        <w:t>de los beneficios económicos generados por l</w:t>
      </w:r>
      <w:r w:rsidR="006B0409">
        <w:t>a empresa</w:t>
      </w:r>
      <w:r w:rsidR="00023847">
        <w:t xml:space="preserve">: </w:t>
      </w:r>
    </w:p>
    <w:p w14:paraId="2EEF5816" w14:textId="007C9F25" w:rsidR="00B87AAB" w:rsidRPr="00B87AAB" w:rsidRDefault="00B87AAB" w:rsidP="00E662FB">
      <w:pPr>
        <w:pStyle w:val="Quote"/>
        <w:spacing w:after="240"/>
        <w:ind w:firstLine="0"/>
        <w:rPr>
          <w:lang w:val="es-419" w:eastAsia="es-419"/>
        </w:rPr>
      </w:pPr>
      <w:r w:rsidRPr="00A27CED">
        <w:rPr>
          <w:lang w:val="es-419" w:eastAsia="es-419"/>
        </w:rPr>
        <w:t>El 100% de lo que se genera aquí permanece local ... mi objetivo es</w:t>
      </w:r>
      <w:r w:rsidR="00BE5001">
        <w:rPr>
          <w:lang w:val="es-419" w:eastAsia="es-419"/>
        </w:rPr>
        <w:t xml:space="preserve"> realmente</w:t>
      </w:r>
      <w:r w:rsidRPr="00A27CED">
        <w:rPr>
          <w:lang w:val="es-419" w:eastAsia="es-419"/>
        </w:rPr>
        <w:t xml:space="preserve"> darles a mis empleados un porcentaje del negocio. </w:t>
      </w:r>
      <w:r w:rsidR="00A27CED" w:rsidRPr="00A27CED">
        <w:rPr>
          <w:lang w:val="es-419" w:eastAsia="es-419"/>
        </w:rPr>
        <w:t xml:space="preserve">Es algo que se </w:t>
      </w:r>
      <w:r w:rsidRPr="00A27CED">
        <w:rPr>
          <w:lang w:val="es-419" w:eastAsia="es-419"/>
        </w:rPr>
        <w:t xml:space="preserve">llama </w:t>
      </w:r>
      <w:r w:rsidR="00A27CED">
        <w:rPr>
          <w:lang w:val="es-419" w:eastAsia="es-419"/>
        </w:rPr>
        <w:t>‘</w:t>
      </w:r>
      <w:r w:rsidR="00A27CED" w:rsidRPr="00A27CED">
        <w:rPr>
          <w:lang w:val="es-419" w:eastAsia="es-419"/>
        </w:rPr>
        <w:t>plan de propiedad de acciones para empleados</w:t>
      </w:r>
      <w:r w:rsidR="00A27CED">
        <w:rPr>
          <w:lang w:val="es-419" w:eastAsia="es-419"/>
        </w:rPr>
        <w:t xml:space="preserve"> (employee-owned)’</w:t>
      </w:r>
      <w:r w:rsidRPr="00A27CED">
        <w:rPr>
          <w:lang w:val="es-419" w:eastAsia="es-419"/>
        </w:rPr>
        <w:t xml:space="preserve"> ... y, al final del día, mi objetivo es que todo lo que he creado aquí pas</w:t>
      </w:r>
      <w:r w:rsidR="00A27CED">
        <w:rPr>
          <w:lang w:val="es-419" w:eastAsia="es-419"/>
        </w:rPr>
        <w:t>e</w:t>
      </w:r>
      <w:r w:rsidRPr="00A27CED">
        <w:rPr>
          <w:lang w:val="es-419" w:eastAsia="es-419"/>
        </w:rPr>
        <w:t xml:space="preserve"> a los empleados</w:t>
      </w:r>
      <w:r w:rsidR="00A27CED">
        <w:rPr>
          <w:lang w:val="es-419" w:eastAsia="es-419"/>
        </w:rPr>
        <w:t xml:space="preserve"> y a [mis hijos]</w:t>
      </w:r>
      <w:r w:rsidR="00BE5001">
        <w:rPr>
          <w:lang w:val="es-419" w:eastAsia="es-419"/>
        </w:rPr>
        <w:t>…</w:t>
      </w:r>
      <w:r w:rsidR="00A27CED">
        <w:rPr>
          <w:lang w:val="es-419" w:eastAsia="es-419"/>
        </w:rPr>
        <w:t xml:space="preserve"> </w:t>
      </w:r>
      <w:r w:rsidR="00BE5001">
        <w:rPr>
          <w:lang w:val="es-419" w:eastAsia="es-419"/>
        </w:rPr>
        <w:t>t</w:t>
      </w:r>
      <w:r w:rsidRPr="00B87AAB">
        <w:rPr>
          <w:lang w:val="es-419" w:eastAsia="es-419"/>
        </w:rPr>
        <w:t xml:space="preserve">odos serán </w:t>
      </w:r>
      <w:r w:rsidR="00A27CED" w:rsidRPr="00B87AAB">
        <w:rPr>
          <w:lang w:val="es-419" w:eastAsia="es-419"/>
        </w:rPr>
        <w:t>millonarios.</w:t>
      </w:r>
      <w:r>
        <w:rPr>
          <w:lang w:val="es-419" w:eastAsia="es-419"/>
        </w:rPr>
        <w:t xml:space="preserve"> </w:t>
      </w:r>
      <w:r w:rsidRPr="00B87AAB">
        <w:rPr>
          <w:lang w:val="es-419" w:eastAsia="es-419"/>
        </w:rPr>
        <w:t xml:space="preserve"> [</w:t>
      </w:r>
      <w:r w:rsidRPr="00B87AAB">
        <w:rPr>
          <w:lang w:val="es-419"/>
        </w:rPr>
        <w:t xml:space="preserve">Bart Griffin, comunicación personal, enero 2020] </w:t>
      </w:r>
    </w:p>
    <w:p w14:paraId="330E9336" w14:textId="1014393C" w:rsidR="00406B0F" w:rsidRDefault="00406B0F" w:rsidP="00406B0F">
      <w:r>
        <w:t xml:space="preserve">Con respecto a la reinversión de los fondos, el 100% de ganancias netas del hotel actualmente se reinvierten localmente. La mayor parte de las ganancias se destinan como inversiones en otros proyectos hoteleros que actualmente están en desarrollo en la misma zona. El propietario del hotel recientemente construyó una casa ecológica en la comunidad, donde vive con su familia aproximadamente 6 meses del año. También, tiene planeada la construcción de otros 5 hoteles ecológicos en la zona de El Valle, aunque con conceptos distintos de servicio, para crear lo que él ha denominado como ‘zona verde’. El mismo pretende seguir el modelo de desarrollo de otros polos ecoturísticos más desarrollados en México y Costa Rica.   </w:t>
      </w:r>
    </w:p>
    <w:p w14:paraId="5A3DA8AA" w14:textId="70EE7443" w:rsidR="005967EA" w:rsidRPr="00C45D41" w:rsidRDefault="00901ED8" w:rsidP="005967EA">
      <w:pPr>
        <w:rPr>
          <w:lang w:val="es-419"/>
        </w:rPr>
      </w:pPr>
      <w:r>
        <w:t>Finalmente, otra parte de los beneficios</w:t>
      </w:r>
      <w:r w:rsidR="00E96083">
        <w:t xml:space="preserve"> </w:t>
      </w:r>
      <w:r>
        <w:t xml:space="preserve">se invierten proyectos de obras sociales y de desarrollo comunitario. </w:t>
      </w:r>
      <w:r w:rsidR="00131D8D">
        <w:t>E</w:t>
      </w:r>
      <w:r w:rsidR="00E07AFB">
        <w:t xml:space="preserve">stas incluyen </w:t>
      </w:r>
      <w:r w:rsidR="00131D8D">
        <w:t>actividades tales como el</w:t>
      </w:r>
      <w:r w:rsidR="005967EA">
        <w:t xml:space="preserve"> copatrocinio de un orfanato local, colaboración económica con familias en situaciones difíciles, </w:t>
      </w:r>
      <w:r w:rsidR="00131D8D">
        <w:t xml:space="preserve">y </w:t>
      </w:r>
      <w:r w:rsidR="005967EA">
        <w:t>colaboración</w:t>
      </w:r>
      <w:r w:rsidR="00131D8D">
        <w:t xml:space="preserve"> económica</w:t>
      </w:r>
      <w:r w:rsidR="005967EA">
        <w:t xml:space="preserve"> con 2 escuelas públicas de la comunidad</w:t>
      </w:r>
      <w:r w:rsidR="00131D8D">
        <w:t>.</w:t>
      </w:r>
      <w:r w:rsidR="005967EA">
        <w:t xml:space="preserve"> </w:t>
      </w:r>
      <w:r w:rsidR="00131D8D">
        <w:t xml:space="preserve">Además, </w:t>
      </w:r>
      <w:r w:rsidR="00887ACF">
        <w:t xml:space="preserve">hasta </w:t>
      </w:r>
      <w:r w:rsidR="005967EA" w:rsidRPr="00EF097F">
        <w:rPr>
          <w:lang w:val="es-419"/>
        </w:rPr>
        <w:t>el momento, el hotel h</w:t>
      </w:r>
      <w:r w:rsidR="005967EA">
        <w:rPr>
          <w:lang w:val="es-419"/>
        </w:rPr>
        <w:t>a pintado y/o reparado más de 80 casas en la comunidad, y realizado jornadas dentales</w:t>
      </w:r>
      <w:r w:rsidR="003A62D0">
        <w:rPr>
          <w:lang w:val="es-419"/>
        </w:rPr>
        <w:t xml:space="preserve"> en colaboración con la organización Bright Island,</w:t>
      </w:r>
      <w:r w:rsidR="005967EA">
        <w:rPr>
          <w:lang w:val="es-419"/>
        </w:rPr>
        <w:t xml:space="preserve"> donde se ha provisto de tratamiento a más de 1</w:t>
      </w:r>
      <w:r w:rsidR="00E07AFB">
        <w:rPr>
          <w:lang w:val="es-419"/>
        </w:rPr>
        <w:t>,</w:t>
      </w:r>
      <w:r w:rsidR="005967EA">
        <w:rPr>
          <w:lang w:val="es-419"/>
        </w:rPr>
        <w:t xml:space="preserve">800 personas pobres de El Valle y otras comunidades aledañas. </w:t>
      </w:r>
      <w:r w:rsidR="005967EA">
        <w:t>Por otro lado, el hotel ofrece</w:t>
      </w:r>
      <w:r w:rsidR="005967EA" w:rsidRPr="00B11683">
        <w:t xml:space="preserve"> paquetes de filantropía que cuestan US$100</w:t>
      </w:r>
      <w:r w:rsidR="008A6D5E">
        <w:t xml:space="preserve"> </w:t>
      </w:r>
      <w:r w:rsidR="005967EA">
        <w:t>por persona</w:t>
      </w:r>
      <w:r w:rsidR="005967EA" w:rsidRPr="00B11683">
        <w:t xml:space="preserve">, </w:t>
      </w:r>
      <w:r w:rsidR="005967EA">
        <w:t>mediante el cual los turistas donan el dinero</w:t>
      </w:r>
      <w:r w:rsidR="00E535BE">
        <w:t xml:space="preserve"> para obras sociales, </w:t>
      </w:r>
      <w:r w:rsidR="008A6D5E">
        <w:t>a la vez que</w:t>
      </w:r>
      <w:r w:rsidR="00E535BE">
        <w:t xml:space="preserve"> </w:t>
      </w:r>
      <w:r w:rsidR="005967EA">
        <w:t xml:space="preserve">se involucran en actividades comunitarias. </w:t>
      </w:r>
      <w:r w:rsidR="00E535BE">
        <w:t>El dinero se utiliza para compra de pinturas, compra de materiales</w:t>
      </w:r>
      <w:r w:rsidR="00ED63EE">
        <w:t xml:space="preserve"> y comida</w:t>
      </w:r>
      <w:r w:rsidR="00E535BE">
        <w:t xml:space="preserve"> para el orfanato, entre otras. </w:t>
      </w:r>
      <w:r w:rsidR="005967EA" w:rsidRPr="00B11683">
        <w:t xml:space="preserve"> </w:t>
      </w:r>
    </w:p>
    <w:p w14:paraId="1CCAA44C" w14:textId="753ED53F" w:rsidR="009E254A" w:rsidRDefault="009E254A">
      <w:pPr>
        <w:ind w:firstLine="0"/>
        <w:rPr>
          <w:b/>
          <w:i/>
        </w:rPr>
      </w:pPr>
    </w:p>
    <w:p w14:paraId="29029FD7" w14:textId="3C2A1F04" w:rsidR="0069201F" w:rsidRPr="00EF097F" w:rsidRDefault="00E20534" w:rsidP="00EF097F">
      <w:pPr>
        <w:pStyle w:val="Heading4"/>
        <w:rPr>
          <w:i/>
        </w:rPr>
      </w:pPr>
      <w:bookmarkStart w:id="39" w:name="_Toc40367507"/>
      <w:r>
        <w:rPr>
          <w:i/>
        </w:rPr>
        <w:t>Variables de Impacto Social y Cultural</w:t>
      </w:r>
      <w:bookmarkEnd w:id="39"/>
    </w:p>
    <w:p w14:paraId="393B6E96" w14:textId="75028C9E" w:rsidR="00091C66" w:rsidRDefault="005A77D8" w:rsidP="001F51FC">
      <w:r>
        <w:rPr>
          <w:i/>
          <w:u w:val="single"/>
        </w:rPr>
        <w:t xml:space="preserve">Percepción sobre </w:t>
      </w:r>
      <w:r w:rsidR="00695D7F">
        <w:rPr>
          <w:i/>
          <w:u w:val="single"/>
        </w:rPr>
        <w:t>Impactos Sociales D</w:t>
      </w:r>
      <w:r w:rsidR="001F02E0">
        <w:rPr>
          <w:i/>
          <w:u w:val="single"/>
        </w:rPr>
        <w:t>erivad</w:t>
      </w:r>
      <w:r w:rsidR="00695D7F">
        <w:rPr>
          <w:i/>
          <w:u w:val="single"/>
        </w:rPr>
        <w:t>os</w:t>
      </w:r>
      <w:r w:rsidR="001F02E0">
        <w:rPr>
          <w:i/>
          <w:u w:val="single"/>
        </w:rPr>
        <w:t xml:space="preserve"> del </w:t>
      </w:r>
      <w:r w:rsidR="00695D7F">
        <w:rPr>
          <w:i/>
          <w:u w:val="single"/>
        </w:rPr>
        <w:t>T</w:t>
      </w:r>
      <w:r w:rsidR="001F02E0">
        <w:rPr>
          <w:i/>
          <w:u w:val="single"/>
        </w:rPr>
        <w:t>urismo</w:t>
      </w:r>
      <w:r>
        <w:t xml:space="preserve">: </w:t>
      </w:r>
      <w:r w:rsidR="00162F10">
        <w:t xml:space="preserve">El </w:t>
      </w:r>
      <w:r w:rsidR="00162F10" w:rsidRPr="009836CD">
        <w:t>Tree House</w:t>
      </w:r>
      <w:r w:rsidR="003130CA">
        <w:t xml:space="preserve"> </w:t>
      </w:r>
      <w:r w:rsidR="00F118BB">
        <w:t xml:space="preserve">y los demás hoteles de la zona </w:t>
      </w:r>
      <w:r w:rsidR="00162F10" w:rsidRPr="009836CD">
        <w:t>se comercializa</w:t>
      </w:r>
      <w:r w:rsidR="00F118BB">
        <w:t>n</w:t>
      </w:r>
      <w:r w:rsidR="00162F10" w:rsidRPr="009836CD">
        <w:t xml:space="preserve"> como opci</w:t>
      </w:r>
      <w:r w:rsidR="00623C7F">
        <w:t>ones de alojamiento</w:t>
      </w:r>
      <w:r w:rsidR="00162F10" w:rsidRPr="009836CD">
        <w:t xml:space="preserve"> para aquellos que les gusta</w:t>
      </w:r>
      <w:r w:rsidR="00623C7F">
        <w:t xml:space="preserve"> interactuar con la comunidad que visitan, y</w:t>
      </w:r>
      <w:r w:rsidR="00162F10" w:rsidRPr="009836CD">
        <w:t xml:space="preserve"> explorar la cultura local.</w:t>
      </w:r>
      <w:r w:rsidR="00EF5699" w:rsidRPr="009836CD">
        <w:t xml:space="preserve"> </w:t>
      </w:r>
      <w:r w:rsidR="00107656">
        <w:t>Por tanto, d</w:t>
      </w:r>
      <w:r w:rsidR="000B524B" w:rsidRPr="009836CD">
        <w:t>ado e</w:t>
      </w:r>
      <w:r w:rsidR="00107656">
        <w:t>ste</w:t>
      </w:r>
      <w:r w:rsidR="000B524B" w:rsidRPr="009836CD">
        <w:t xml:space="preserve"> enfoque </w:t>
      </w:r>
      <w:r w:rsidR="00A5683F">
        <w:t>de turismo comunitario</w:t>
      </w:r>
      <w:r w:rsidR="000B524B" w:rsidRPr="009836CD">
        <w:t xml:space="preserve"> </w:t>
      </w:r>
      <w:r w:rsidR="002050D8">
        <w:t>entre</w:t>
      </w:r>
      <w:r w:rsidR="000B524B">
        <w:t xml:space="preserve"> los hoteles de El Valle,</w:t>
      </w:r>
      <w:r w:rsidR="00107656">
        <w:t xml:space="preserve"> </w:t>
      </w:r>
      <w:r w:rsidR="000B524B">
        <w:t xml:space="preserve">se debería espera </w:t>
      </w:r>
      <w:r w:rsidR="00B2540C">
        <w:t>una mayor magnitud de los imp</w:t>
      </w:r>
      <w:r w:rsidR="000B524B">
        <w:t>actos sociales</w:t>
      </w:r>
      <w:r w:rsidR="00B2540C">
        <w:t>, positivos y negativos</w:t>
      </w:r>
      <w:r w:rsidR="002050D8">
        <w:t xml:space="preserve">, derivados de la </w:t>
      </w:r>
      <w:r w:rsidR="009E04FE">
        <w:t>interacción</w:t>
      </w:r>
      <w:r w:rsidR="002050D8">
        <w:t xml:space="preserve"> entre locales y turistas</w:t>
      </w:r>
      <w:r w:rsidR="00B2540C">
        <w:t>.</w:t>
      </w:r>
      <w:r w:rsidR="002050D8">
        <w:t xml:space="preserve"> </w:t>
      </w:r>
      <w:r w:rsidR="00A5683F">
        <w:t xml:space="preserve">Iniciando con el </w:t>
      </w:r>
      <w:r w:rsidR="00873E36">
        <w:t>tema</w:t>
      </w:r>
      <w:r w:rsidR="00A5683F">
        <w:t xml:space="preserve"> del </w:t>
      </w:r>
      <w:r w:rsidR="00A5683F" w:rsidRPr="009E04FE">
        <w:rPr>
          <w:i/>
          <w:iCs/>
          <w:u w:val="single"/>
        </w:rPr>
        <w:t>consumo de drogas</w:t>
      </w:r>
      <w:r w:rsidR="00A5683F">
        <w:t xml:space="preserve">, </w:t>
      </w:r>
      <w:r w:rsidR="001F02E0">
        <w:t xml:space="preserve">la mayoría de los entrevistados en la comunidad </w:t>
      </w:r>
      <w:r w:rsidR="001F51FC">
        <w:t>(8/11)</w:t>
      </w:r>
      <w:r w:rsidR="001F02E0">
        <w:t xml:space="preserve"> parece </w:t>
      </w:r>
      <w:r w:rsidR="00873E36">
        <w:t>tener la</w:t>
      </w:r>
      <w:r w:rsidR="001F02E0">
        <w:t xml:space="preserve"> percepción </w:t>
      </w:r>
      <w:r w:rsidR="007D27EA">
        <w:t xml:space="preserve">de </w:t>
      </w:r>
      <w:r w:rsidR="00873E36">
        <w:t>que el turismo ha generado un problema</w:t>
      </w:r>
      <w:r w:rsidR="007D27EA">
        <w:t xml:space="preserve"> </w:t>
      </w:r>
      <w:r w:rsidR="00873E36" w:rsidRPr="00873E36">
        <w:t>de</w:t>
      </w:r>
      <w:r w:rsidR="007D27EA" w:rsidRPr="00873E36">
        <w:t xml:space="preserve"> uso de droga</w:t>
      </w:r>
      <w:r w:rsidR="007D27EA">
        <w:t xml:space="preserve"> </w:t>
      </w:r>
      <w:r w:rsidR="00873E36">
        <w:t>en la comunidad</w:t>
      </w:r>
      <w:r w:rsidR="0026303A">
        <w:t>; esto</w:t>
      </w:r>
      <w:r w:rsidR="00873E36">
        <w:t>s</w:t>
      </w:r>
      <w:r w:rsidR="0026303A">
        <w:t xml:space="preserve"> </w:t>
      </w:r>
      <w:r w:rsidR="00873E36">
        <w:t>se refirieron principalmente a</w:t>
      </w:r>
      <w:r w:rsidR="00AE45F0">
        <w:t xml:space="preserve"> consumo recreacional de hierbas como la mariguana</w:t>
      </w:r>
      <w:r w:rsidR="007D27EA">
        <w:t xml:space="preserve">. </w:t>
      </w:r>
      <w:r w:rsidR="000362DA">
        <w:t xml:space="preserve">Sin embargo, </w:t>
      </w:r>
      <w:r w:rsidR="00721A7B">
        <w:t xml:space="preserve">también </w:t>
      </w:r>
      <w:r w:rsidR="000362DA">
        <w:t xml:space="preserve">hay </w:t>
      </w:r>
      <w:r w:rsidR="00721A7B">
        <w:t>l</w:t>
      </w:r>
      <w:r w:rsidR="000362DA">
        <w:t xml:space="preserve">a percepción de que </w:t>
      </w:r>
      <w:r w:rsidR="00721A7B">
        <w:t>el problema no está ligado al</w:t>
      </w:r>
      <w:r w:rsidR="001F51FC">
        <w:t xml:space="preserve"> turismo del </w:t>
      </w:r>
      <w:r w:rsidR="00721A7B" w:rsidRPr="002C72FB">
        <w:t>Tree House</w:t>
      </w:r>
      <w:r w:rsidR="00721A7B">
        <w:t>, sino m</w:t>
      </w:r>
      <w:r w:rsidR="004D7843">
        <w:t>á</w:t>
      </w:r>
      <w:r w:rsidR="00721A7B">
        <w:t xml:space="preserve">s bien a </w:t>
      </w:r>
      <w:r w:rsidR="00873E36">
        <w:t>otros</w:t>
      </w:r>
      <w:r w:rsidR="00721A7B">
        <w:t xml:space="preserve"> hoteles de la zona. </w:t>
      </w:r>
      <w:r w:rsidR="001F51FC">
        <w:t>Varios de los entrevistados declararon que el problema estaba más ligado al consumo de drogas por parte de propietarios</w:t>
      </w:r>
      <w:r w:rsidR="00AE45F0">
        <w:t xml:space="preserve"> y clientes</w:t>
      </w:r>
      <w:r w:rsidR="001F51FC">
        <w:t xml:space="preserve"> de otros hoteles en la zona, y que </w:t>
      </w:r>
      <w:r w:rsidR="004C3D1E">
        <w:t xml:space="preserve">el mismo </w:t>
      </w:r>
      <w:r w:rsidR="001F51FC">
        <w:t xml:space="preserve">se </w:t>
      </w:r>
      <w:r w:rsidR="00AE45F0">
        <w:t>h</w:t>
      </w:r>
      <w:r w:rsidR="001F51FC">
        <w:t xml:space="preserve">abría traspasado a los jóvenes de la comunidad: </w:t>
      </w:r>
    </w:p>
    <w:p w14:paraId="1132D8A5" w14:textId="302F8281" w:rsidR="005A77D8" w:rsidRPr="00385C69" w:rsidRDefault="005A77D8" w:rsidP="005A77D8">
      <w:pPr>
        <w:pStyle w:val="Quote"/>
        <w:numPr>
          <w:ilvl w:val="0"/>
          <w:numId w:val="15"/>
        </w:numPr>
        <w:ind w:hanging="270"/>
        <w:rPr>
          <w:color w:val="404040" w:themeColor="text1" w:themeTint="BF"/>
          <w:sz w:val="20"/>
          <w:szCs w:val="20"/>
          <w:lang w:val="es-419"/>
        </w:rPr>
      </w:pPr>
      <w:r w:rsidRPr="00385C69">
        <w:rPr>
          <w:b/>
          <w:bCs/>
          <w:color w:val="404040" w:themeColor="text1" w:themeTint="BF"/>
          <w:sz w:val="20"/>
          <w:szCs w:val="20"/>
          <w:lang w:val="es-419"/>
        </w:rPr>
        <w:lastRenderedPageBreak/>
        <w:t>Entrevistador</w:t>
      </w:r>
      <w:r w:rsidRPr="00385C69">
        <w:rPr>
          <w:color w:val="404040" w:themeColor="text1" w:themeTint="BF"/>
          <w:sz w:val="20"/>
          <w:szCs w:val="20"/>
          <w:lang w:val="es-419"/>
        </w:rPr>
        <w:t>: ¿y ustedes entienden que, derivado del turismo, ha aumentado el consumo de drogas en la comunidad?</w:t>
      </w:r>
    </w:p>
    <w:p w14:paraId="46232991" w14:textId="00D37838" w:rsidR="00392380" w:rsidRPr="00385C69" w:rsidRDefault="005A77D8" w:rsidP="00392380">
      <w:pPr>
        <w:pStyle w:val="Quote"/>
        <w:numPr>
          <w:ilvl w:val="0"/>
          <w:numId w:val="15"/>
        </w:numPr>
        <w:ind w:hanging="270"/>
        <w:rPr>
          <w:color w:val="404040" w:themeColor="text1" w:themeTint="BF"/>
          <w:sz w:val="20"/>
          <w:szCs w:val="20"/>
          <w:lang w:val="es-419"/>
        </w:rPr>
      </w:pPr>
      <w:r w:rsidRPr="00385C69">
        <w:rPr>
          <w:b/>
          <w:bCs/>
          <w:color w:val="404040" w:themeColor="text1" w:themeTint="BF"/>
          <w:sz w:val="20"/>
          <w:szCs w:val="20"/>
          <w:lang w:val="es-419"/>
        </w:rPr>
        <w:t xml:space="preserve">Entrevistada </w:t>
      </w:r>
      <w:r w:rsidR="006D100C" w:rsidRPr="00385C69">
        <w:rPr>
          <w:b/>
          <w:bCs/>
          <w:color w:val="404040" w:themeColor="text1" w:themeTint="BF"/>
          <w:sz w:val="20"/>
          <w:szCs w:val="20"/>
          <w:lang w:val="es-419"/>
        </w:rPr>
        <w:t>1</w:t>
      </w:r>
      <w:r w:rsidRPr="00385C69">
        <w:rPr>
          <w:color w:val="404040" w:themeColor="text1" w:themeTint="BF"/>
          <w:sz w:val="20"/>
          <w:szCs w:val="20"/>
          <w:lang w:val="es-419"/>
        </w:rPr>
        <w:t xml:space="preserve">: Para ahí </w:t>
      </w:r>
      <w:r w:rsidRPr="003C7A5E">
        <w:rPr>
          <w:color w:val="404040" w:themeColor="text1" w:themeTint="BF"/>
          <w:sz w:val="20"/>
          <w:szCs w:val="20"/>
          <w:lang w:val="es-419"/>
        </w:rPr>
        <w:t xml:space="preserve">abajo sí [señalando en dirección hacia la playa, donde se ubican </w:t>
      </w:r>
      <w:r w:rsidR="0030556F" w:rsidRPr="003C7A5E">
        <w:rPr>
          <w:color w:val="404040" w:themeColor="text1" w:themeTint="BF"/>
          <w:sz w:val="20"/>
          <w:szCs w:val="20"/>
          <w:lang w:val="es-419"/>
        </w:rPr>
        <w:t xml:space="preserve">los demás </w:t>
      </w:r>
      <w:r w:rsidRPr="003C7A5E">
        <w:rPr>
          <w:color w:val="404040" w:themeColor="text1" w:themeTint="BF"/>
          <w:sz w:val="20"/>
          <w:szCs w:val="20"/>
          <w:lang w:val="es-419"/>
        </w:rPr>
        <w:t xml:space="preserve">hoteles]. Ahí llegaron unos </w:t>
      </w:r>
      <w:r w:rsidR="000F2695" w:rsidRPr="003C7A5E">
        <w:rPr>
          <w:color w:val="404040" w:themeColor="text1" w:themeTint="BF"/>
          <w:sz w:val="20"/>
          <w:szCs w:val="20"/>
          <w:lang w:val="es-419"/>
        </w:rPr>
        <w:t>argentinos</w:t>
      </w:r>
      <w:r w:rsidRPr="003C7A5E">
        <w:rPr>
          <w:color w:val="404040" w:themeColor="text1" w:themeTint="BF"/>
          <w:sz w:val="20"/>
          <w:szCs w:val="20"/>
          <w:lang w:val="es-419"/>
        </w:rPr>
        <w:t>…porque que tu uses tu vicio no es nada, pero tu brindarles...mira, los niños de aquí eran sanos, pero</w:t>
      </w:r>
      <w:r w:rsidRPr="00385C69">
        <w:rPr>
          <w:color w:val="404040" w:themeColor="text1" w:themeTint="BF"/>
          <w:sz w:val="20"/>
          <w:szCs w:val="20"/>
          <w:lang w:val="es-419"/>
        </w:rPr>
        <w:t xml:space="preserve"> ya se ha dañado la juventud. Pero aquí [en el </w:t>
      </w:r>
      <w:r w:rsidR="00882208" w:rsidRPr="00385C69">
        <w:rPr>
          <w:color w:val="404040" w:themeColor="text1" w:themeTint="BF"/>
          <w:sz w:val="20"/>
          <w:szCs w:val="20"/>
          <w:lang w:val="es-419"/>
        </w:rPr>
        <w:t>Tree House</w:t>
      </w:r>
      <w:r w:rsidRPr="00385C69">
        <w:rPr>
          <w:color w:val="404040" w:themeColor="text1" w:themeTint="BF"/>
          <w:sz w:val="20"/>
          <w:szCs w:val="20"/>
          <w:lang w:val="es-419"/>
        </w:rPr>
        <w:t>] él [Bartolo] no acepta eso</w:t>
      </w:r>
      <w:r w:rsidR="00392380" w:rsidRPr="00385C69">
        <w:rPr>
          <w:color w:val="404040" w:themeColor="text1" w:themeTint="BF"/>
          <w:sz w:val="20"/>
          <w:szCs w:val="20"/>
          <w:lang w:val="es-419"/>
        </w:rPr>
        <w:t>…trabajador que se pasó, trabajador que él pensó que olía a cosa rara va para fuera. Él no acepta vicio.</w:t>
      </w:r>
    </w:p>
    <w:p w14:paraId="37BD11C0" w14:textId="4BB7A554" w:rsidR="005A77D8" w:rsidRPr="00385C69" w:rsidRDefault="00721A7B" w:rsidP="005A77D8">
      <w:pPr>
        <w:pStyle w:val="Quote"/>
        <w:numPr>
          <w:ilvl w:val="0"/>
          <w:numId w:val="15"/>
        </w:numPr>
        <w:ind w:hanging="270"/>
        <w:rPr>
          <w:color w:val="404040" w:themeColor="text1" w:themeTint="BF"/>
          <w:sz w:val="20"/>
          <w:szCs w:val="20"/>
          <w:lang w:val="es-419"/>
        </w:rPr>
      </w:pPr>
      <w:r w:rsidRPr="00385C69">
        <w:rPr>
          <w:b/>
          <w:bCs/>
          <w:color w:val="404040" w:themeColor="text1" w:themeTint="BF"/>
          <w:sz w:val="20"/>
          <w:szCs w:val="20"/>
          <w:lang w:val="es-419"/>
        </w:rPr>
        <w:t>Entrevistada 2</w:t>
      </w:r>
      <w:r w:rsidR="005A77D8" w:rsidRPr="00385C69">
        <w:rPr>
          <w:color w:val="404040" w:themeColor="text1" w:themeTint="BF"/>
          <w:sz w:val="20"/>
          <w:szCs w:val="20"/>
          <w:lang w:val="es-419"/>
        </w:rPr>
        <w:t>…porque ellos dicen que es legal en su país…pero de que tú lo uses, no me les brinde</w:t>
      </w:r>
      <w:r w:rsidR="00882208" w:rsidRPr="00385C69">
        <w:rPr>
          <w:color w:val="404040" w:themeColor="text1" w:themeTint="BF"/>
          <w:sz w:val="20"/>
          <w:szCs w:val="20"/>
          <w:lang w:val="es-419"/>
        </w:rPr>
        <w:t>s</w:t>
      </w:r>
      <w:r w:rsidR="005A77D8" w:rsidRPr="00385C69">
        <w:rPr>
          <w:color w:val="404040" w:themeColor="text1" w:themeTint="BF"/>
          <w:sz w:val="20"/>
          <w:szCs w:val="20"/>
          <w:lang w:val="es-419"/>
        </w:rPr>
        <w:t xml:space="preserve"> a los niños. Ellos les brindaban a los niños, y se curtió la juventud. </w:t>
      </w:r>
    </w:p>
    <w:p w14:paraId="6B5ED222" w14:textId="77777777" w:rsidR="005A77D8" w:rsidRPr="00385C69" w:rsidRDefault="005A77D8" w:rsidP="005A77D8">
      <w:pPr>
        <w:pStyle w:val="Quote"/>
        <w:numPr>
          <w:ilvl w:val="0"/>
          <w:numId w:val="15"/>
        </w:numPr>
        <w:ind w:hanging="270"/>
        <w:rPr>
          <w:color w:val="404040" w:themeColor="text1" w:themeTint="BF"/>
          <w:sz w:val="20"/>
          <w:szCs w:val="20"/>
          <w:lang w:val="es-419"/>
        </w:rPr>
      </w:pPr>
      <w:r w:rsidRPr="00385C69">
        <w:rPr>
          <w:b/>
          <w:bCs/>
          <w:color w:val="404040" w:themeColor="text1" w:themeTint="BF"/>
          <w:sz w:val="20"/>
          <w:szCs w:val="20"/>
          <w:lang w:val="es-419"/>
        </w:rPr>
        <w:t>Entrevistada 1</w:t>
      </w:r>
      <w:r w:rsidRPr="00385C69">
        <w:rPr>
          <w:color w:val="404040" w:themeColor="text1" w:themeTint="BF"/>
          <w:sz w:val="20"/>
          <w:szCs w:val="20"/>
          <w:lang w:val="es-419"/>
        </w:rPr>
        <w:t>: Pero es solo para ahí, para la playa… de este lado eso no se ve.</w:t>
      </w:r>
    </w:p>
    <w:p w14:paraId="2FB044F5" w14:textId="77777777" w:rsidR="005A77D8" w:rsidRPr="00385C69" w:rsidRDefault="005A77D8" w:rsidP="005A77D8">
      <w:pPr>
        <w:pStyle w:val="Quote"/>
        <w:numPr>
          <w:ilvl w:val="0"/>
          <w:numId w:val="15"/>
        </w:numPr>
        <w:ind w:hanging="270"/>
        <w:rPr>
          <w:color w:val="404040" w:themeColor="text1" w:themeTint="BF"/>
          <w:sz w:val="20"/>
          <w:szCs w:val="20"/>
          <w:lang w:val="es-419"/>
        </w:rPr>
      </w:pPr>
      <w:r w:rsidRPr="00385C69">
        <w:rPr>
          <w:b/>
          <w:bCs/>
          <w:color w:val="404040" w:themeColor="text1" w:themeTint="BF"/>
          <w:sz w:val="20"/>
          <w:szCs w:val="20"/>
          <w:lang w:val="es-419"/>
        </w:rPr>
        <w:t>Entrevistador</w:t>
      </w:r>
      <w:r w:rsidRPr="00385C69">
        <w:rPr>
          <w:color w:val="404040" w:themeColor="text1" w:themeTint="BF"/>
          <w:sz w:val="20"/>
          <w:szCs w:val="20"/>
          <w:lang w:val="es-419"/>
        </w:rPr>
        <w:t>: ¿y el uso de alcohol, ha incrementado por lo turistas?</w:t>
      </w:r>
    </w:p>
    <w:p w14:paraId="657E64D1" w14:textId="6FEADD9C" w:rsidR="005A77D8" w:rsidRPr="002A16D6" w:rsidRDefault="005A77D8" w:rsidP="002A16D6">
      <w:pPr>
        <w:pStyle w:val="Quote"/>
        <w:numPr>
          <w:ilvl w:val="0"/>
          <w:numId w:val="15"/>
        </w:numPr>
        <w:ind w:hanging="270"/>
        <w:rPr>
          <w:color w:val="404040" w:themeColor="text1" w:themeTint="BF"/>
          <w:sz w:val="20"/>
          <w:szCs w:val="20"/>
          <w:lang w:val="es-419"/>
        </w:rPr>
      </w:pPr>
      <w:r w:rsidRPr="00385C69">
        <w:rPr>
          <w:b/>
          <w:bCs/>
          <w:color w:val="404040" w:themeColor="text1" w:themeTint="BF"/>
          <w:sz w:val="20"/>
          <w:szCs w:val="20"/>
          <w:lang w:val="es-419"/>
        </w:rPr>
        <w:t>Entrevistada 1:</w:t>
      </w:r>
      <w:r w:rsidRPr="00385C69">
        <w:rPr>
          <w:color w:val="404040" w:themeColor="text1" w:themeTint="BF"/>
          <w:sz w:val="20"/>
          <w:szCs w:val="20"/>
          <w:lang w:val="es-419"/>
        </w:rPr>
        <w:t xml:space="preserve">  No. </w:t>
      </w:r>
      <w:r w:rsidR="00882208" w:rsidRPr="00385C69">
        <w:rPr>
          <w:color w:val="404040" w:themeColor="text1" w:themeTint="BF"/>
          <w:sz w:val="20"/>
          <w:szCs w:val="20"/>
          <w:lang w:val="es-419"/>
        </w:rPr>
        <w:t>E</w:t>
      </w:r>
      <w:r w:rsidRPr="00385C69">
        <w:rPr>
          <w:color w:val="404040" w:themeColor="text1" w:themeTint="BF"/>
          <w:sz w:val="20"/>
          <w:szCs w:val="20"/>
          <w:lang w:val="es-419"/>
        </w:rPr>
        <w:t>s que nada más es eso, porque lo usan en su trabajo y en todo. Y si están trabajando con los jóvenes, y le dicen “pruébalo” ...tú sabes que la manía se pega. [Nani -presidenta de junta de vecinos y dueña de negocio turístico local- y su hija</w:t>
      </w:r>
      <w:r w:rsidR="004C3D1E" w:rsidRPr="00385C69">
        <w:rPr>
          <w:color w:val="404040" w:themeColor="text1" w:themeTint="BF"/>
          <w:sz w:val="20"/>
          <w:szCs w:val="20"/>
          <w:lang w:val="es-419"/>
        </w:rPr>
        <w:t xml:space="preserve"> -copropietaria del negocio-</w:t>
      </w:r>
      <w:r w:rsidRPr="00385C69">
        <w:rPr>
          <w:color w:val="404040" w:themeColor="text1" w:themeTint="BF"/>
          <w:sz w:val="20"/>
          <w:szCs w:val="20"/>
          <w:lang w:val="es-419"/>
        </w:rPr>
        <w:t>, comunicación personal, enero 20</w:t>
      </w:r>
      <w:r w:rsidR="00721A7B" w:rsidRPr="00385C69">
        <w:rPr>
          <w:color w:val="404040" w:themeColor="text1" w:themeTint="BF"/>
          <w:sz w:val="20"/>
          <w:szCs w:val="20"/>
          <w:lang w:val="es-419"/>
        </w:rPr>
        <w:t>2</w:t>
      </w:r>
      <w:r w:rsidRPr="00385C69">
        <w:rPr>
          <w:color w:val="404040" w:themeColor="text1" w:themeTint="BF"/>
          <w:sz w:val="20"/>
          <w:szCs w:val="20"/>
          <w:lang w:val="es-419"/>
        </w:rPr>
        <w:t xml:space="preserve">0]   </w:t>
      </w:r>
    </w:p>
    <w:p w14:paraId="74F5C9E0" w14:textId="3D8C460D" w:rsidR="0081333F" w:rsidRPr="0081333F" w:rsidRDefault="0081333F" w:rsidP="007D27EA">
      <w:pPr>
        <w:rPr>
          <w:lang w:val="es-419"/>
        </w:rPr>
      </w:pPr>
      <w:r>
        <w:t xml:space="preserve">La percepción de la existencia de problemas tales como </w:t>
      </w:r>
      <w:r w:rsidR="001F51FC" w:rsidRPr="009E04FE">
        <w:rPr>
          <w:i/>
          <w:iCs/>
          <w:u w:val="single"/>
        </w:rPr>
        <w:t>prostitución</w:t>
      </w:r>
      <w:r w:rsidRPr="009E04FE">
        <w:rPr>
          <w:i/>
          <w:iCs/>
          <w:u w:val="single"/>
        </w:rPr>
        <w:t xml:space="preserve"> y </w:t>
      </w:r>
      <w:r w:rsidR="001F51FC" w:rsidRPr="009E04FE">
        <w:rPr>
          <w:i/>
          <w:iCs/>
          <w:u w:val="single"/>
        </w:rPr>
        <w:t>alcoholismo</w:t>
      </w:r>
      <w:r w:rsidR="001F51FC">
        <w:t xml:space="preserve">, </w:t>
      </w:r>
      <w:r>
        <w:t>parece meno</w:t>
      </w:r>
      <w:r w:rsidR="000E2A02">
        <w:t>r</w:t>
      </w:r>
      <w:r>
        <w:t xml:space="preserve"> entre </w:t>
      </w:r>
      <w:r w:rsidR="001F51FC">
        <w:t>los entrevistados</w:t>
      </w:r>
      <w:r w:rsidR="00AC4DC1">
        <w:t>, donde l</w:t>
      </w:r>
      <w:r>
        <w:t>a mayoría percibe impactos neutros</w:t>
      </w:r>
      <w:r w:rsidR="00AC4DC1">
        <w:t>, y unos pocos un impacto negativo</w:t>
      </w:r>
      <w:r>
        <w:t xml:space="preserve">. </w:t>
      </w:r>
      <w:r w:rsidR="00AC4DC1">
        <w:t>En relación con</w:t>
      </w:r>
      <w:r>
        <w:t xml:space="preserve"> la </w:t>
      </w:r>
      <w:r w:rsidRPr="009E04FE">
        <w:rPr>
          <w:i/>
          <w:iCs/>
          <w:u w:val="single"/>
        </w:rPr>
        <w:t>inseguridad</w:t>
      </w:r>
      <w:r w:rsidRPr="00695D7F">
        <w:rPr>
          <w:i/>
          <w:iCs/>
        </w:rPr>
        <w:t>,</w:t>
      </w:r>
      <w:r>
        <w:t xml:space="preserve"> </w:t>
      </w:r>
      <w:r w:rsidR="00AC4DC1">
        <w:t xml:space="preserve">las respuestas son menos </w:t>
      </w:r>
      <w:r w:rsidR="000E2A02">
        <w:t>polarizada</w:t>
      </w:r>
      <w:r w:rsidR="00AC4DC1">
        <w:t xml:space="preserve">s. Entre los entrevistados hay incluso 2 que entienden que el turismo ha tenido impactos positivos en la seguridad de la zona, debido principalmente a la protección que se </w:t>
      </w:r>
      <w:r w:rsidR="00C02A63">
        <w:t>les</w:t>
      </w:r>
      <w:r w:rsidR="00AC4DC1">
        <w:t xml:space="preserve"> brinda a los turistas. En una entrevista</w:t>
      </w:r>
      <w:r w:rsidR="00307021">
        <w:t xml:space="preserve"> con</w:t>
      </w:r>
      <w:r w:rsidR="00AC4DC1">
        <w:t xml:space="preserve"> la presidenta del comité de vecinos de la comunidad</w:t>
      </w:r>
      <w:r w:rsidR="00307021">
        <w:t xml:space="preserve">, esta </w:t>
      </w:r>
      <w:r w:rsidR="00C02A63">
        <w:t>expresó</w:t>
      </w:r>
      <w:r w:rsidR="00AC4DC1">
        <w:t xml:space="preserve"> lo siguiente: </w:t>
      </w:r>
      <w:r w:rsidRPr="00966DE3">
        <w:t xml:space="preserve">“aquí los turistas son la gallina de los huevos de oro…todo el mundo los cuida. </w:t>
      </w:r>
      <w:r w:rsidRPr="00F63B3C">
        <w:rPr>
          <w:lang w:val="es-419"/>
        </w:rPr>
        <w:t>De allá del hotel salen de noche y van a la playa</w:t>
      </w:r>
      <w:r w:rsidR="00AC4DC1">
        <w:rPr>
          <w:lang w:val="es-419"/>
        </w:rPr>
        <w:t>, y no les pasa nada</w:t>
      </w:r>
      <w:r w:rsidRPr="00F63B3C">
        <w:rPr>
          <w:lang w:val="es-419"/>
        </w:rPr>
        <w:t>”</w:t>
      </w:r>
      <w:r w:rsidR="00C02A63">
        <w:rPr>
          <w:lang w:val="es-419"/>
        </w:rPr>
        <w:t>.</w:t>
      </w:r>
      <w:r w:rsidR="005D40BB">
        <w:rPr>
          <w:lang w:val="es-419"/>
        </w:rPr>
        <w:t xml:space="preserve"> </w:t>
      </w:r>
      <w:r w:rsidR="00385C69">
        <w:rPr>
          <w:lang w:val="es-419"/>
        </w:rPr>
        <w:t>La gerente del Unique</w:t>
      </w:r>
      <w:r w:rsidR="00D6719A">
        <w:rPr>
          <w:lang w:val="es-419"/>
        </w:rPr>
        <w:t xml:space="preserve"> Exotic Eco</w:t>
      </w:r>
      <w:r w:rsidR="00385C69">
        <w:rPr>
          <w:lang w:val="es-419"/>
        </w:rPr>
        <w:t xml:space="preserve"> </w:t>
      </w:r>
      <w:r w:rsidR="00D6719A">
        <w:rPr>
          <w:lang w:val="es-419"/>
        </w:rPr>
        <w:t>H</w:t>
      </w:r>
      <w:r w:rsidR="00385C69">
        <w:rPr>
          <w:lang w:val="es-419"/>
        </w:rPr>
        <w:t xml:space="preserve">otel expresó que “la zona [de El Valle] es sobre todo segura para los turistas...”. </w:t>
      </w:r>
      <w:r w:rsidR="00385C69">
        <w:t>No obstante</w:t>
      </w:r>
      <w:r w:rsidR="00AC4DC1">
        <w:t xml:space="preserve">, llama la atención </w:t>
      </w:r>
      <w:r w:rsidR="00C02A63">
        <w:t xml:space="preserve">de que, a pesar de la cantidad de turistas extranjeros que llegan </w:t>
      </w:r>
      <w:r w:rsidR="00307021">
        <w:t>a</w:t>
      </w:r>
      <w:r w:rsidR="00AC4DC1">
        <w:t xml:space="preserve"> la zona</w:t>
      </w:r>
      <w:r w:rsidR="00C02A63">
        <w:t>,</w:t>
      </w:r>
      <w:r w:rsidR="00AC4DC1">
        <w:t xml:space="preserve"> no hay ninguna oficina de protección turística</w:t>
      </w:r>
      <w:r w:rsidR="00C02A63">
        <w:t>. Esto puede deberse al desarrollo relativamente reciente de El Valle como foco turístico, y la relativa cercanía de la comunidad con la ciudad de Samaná.</w:t>
      </w:r>
    </w:p>
    <w:p w14:paraId="5AF12A83" w14:textId="77777777" w:rsidR="0081333F" w:rsidRDefault="0081333F" w:rsidP="007D27EA"/>
    <w:p w14:paraId="771F5B71" w14:textId="567324F8" w:rsidR="007D27EA" w:rsidRDefault="0081333F" w:rsidP="00574DE4">
      <w:pPr>
        <w:pStyle w:val="Tablas"/>
      </w:pPr>
      <w:bookmarkStart w:id="40" w:name="_Toc40807563"/>
      <w:r>
        <w:t xml:space="preserve">Tabla 4. </w:t>
      </w:r>
      <w:r w:rsidR="0073035F">
        <w:fldChar w:fldCharType="begin"/>
      </w:r>
      <w:r w:rsidR="0073035F">
        <w:instrText xml:space="preserve"> SEQ Tabla_4. \* ARABIC </w:instrText>
      </w:r>
      <w:r w:rsidR="0073035F">
        <w:fldChar w:fldCharType="separate"/>
      </w:r>
      <w:r w:rsidR="0074516C">
        <w:rPr>
          <w:noProof/>
        </w:rPr>
        <w:t>2</w:t>
      </w:r>
      <w:r w:rsidR="0073035F">
        <w:rPr>
          <w:noProof/>
        </w:rPr>
        <w:fldChar w:fldCharType="end"/>
      </w:r>
      <w:r>
        <w:t xml:space="preserve"> </w:t>
      </w:r>
      <w:r w:rsidR="007D27EA">
        <w:t>Percepción del Impacto Social derivado del Turismo en Samaná</w:t>
      </w:r>
      <w:bookmarkEnd w:id="40"/>
    </w:p>
    <w:tbl>
      <w:tblPr>
        <w:tblW w:w="900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47"/>
        <w:gridCol w:w="900"/>
        <w:gridCol w:w="1280"/>
        <w:gridCol w:w="1292"/>
        <w:gridCol w:w="1179"/>
        <w:gridCol w:w="1512"/>
        <w:gridCol w:w="1890"/>
      </w:tblGrid>
      <w:tr w:rsidR="007D27EA" w:rsidRPr="00DE4CF5" w14:paraId="24A87248" w14:textId="77777777" w:rsidTr="0027761C">
        <w:trPr>
          <w:trHeight w:val="548"/>
        </w:trPr>
        <w:tc>
          <w:tcPr>
            <w:tcW w:w="947" w:type="dxa"/>
            <w:tcBorders>
              <w:top w:val="single" w:sz="4" w:space="0" w:color="auto"/>
              <w:bottom w:val="single" w:sz="4" w:space="0" w:color="auto"/>
            </w:tcBorders>
          </w:tcPr>
          <w:p w14:paraId="0903EDD9" w14:textId="77777777" w:rsidR="007D27EA" w:rsidRPr="00DE4CF5" w:rsidRDefault="007D27EA" w:rsidP="00AD1598">
            <w:pPr>
              <w:spacing w:before="0" w:after="0" w:line="240" w:lineRule="auto"/>
              <w:ind w:firstLine="0"/>
              <w:jc w:val="center"/>
              <w:rPr>
                <w:b/>
                <w:bCs/>
                <w:color w:val="000000"/>
                <w:sz w:val="20"/>
                <w:szCs w:val="20"/>
              </w:rPr>
            </w:pPr>
          </w:p>
        </w:tc>
        <w:tc>
          <w:tcPr>
            <w:tcW w:w="900" w:type="dxa"/>
            <w:tcBorders>
              <w:top w:val="single" w:sz="4" w:space="0" w:color="auto"/>
              <w:bottom w:val="single" w:sz="4" w:space="0" w:color="auto"/>
            </w:tcBorders>
            <w:shd w:val="clear" w:color="auto" w:fill="auto"/>
            <w:noWrap/>
            <w:vAlign w:val="center"/>
            <w:hideMark/>
          </w:tcPr>
          <w:p w14:paraId="76C8519B" w14:textId="77777777" w:rsidR="007D27EA" w:rsidRPr="00DE4CF5" w:rsidRDefault="007D27EA" w:rsidP="0027761C">
            <w:pPr>
              <w:spacing w:before="0" w:after="0"/>
              <w:ind w:firstLine="0"/>
              <w:jc w:val="center"/>
              <w:rPr>
                <w:color w:val="000000"/>
                <w:sz w:val="20"/>
                <w:szCs w:val="20"/>
              </w:rPr>
            </w:pPr>
            <w:r w:rsidRPr="00DE4CF5">
              <w:rPr>
                <w:color w:val="000000"/>
                <w:sz w:val="20"/>
                <w:szCs w:val="20"/>
              </w:rPr>
              <w:t>Drogas</w:t>
            </w:r>
          </w:p>
        </w:tc>
        <w:tc>
          <w:tcPr>
            <w:tcW w:w="1280" w:type="dxa"/>
            <w:tcBorders>
              <w:top w:val="single" w:sz="4" w:space="0" w:color="auto"/>
              <w:bottom w:val="single" w:sz="4" w:space="0" w:color="auto"/>
            </w:tcBorders>
            <w:shd w:val="clear" w:color="auto" w:fill="auto"/>
            <w:noWrap/>
            <w:vAlign w:val="center"/>
            <w:hideMark/>
          </w:tcPr>
          <w:p w14:paraId="7DEF94DA" w14:textId="77777777" w:rsidR="007D27EA" w:rsidRPr="00DE4CF5" w:rsidRDefault="007D27EA" w:rsidP="0027761C">
            <w:pPr>
              <w:spacing w:before="0" w:after="0"/>
              <w:ind w:firstLine="0"/>
              <w:jc w:val="center"/>
              <w:rPr>
                <w:color w:val="000000"/>
                <w:sz w:val="20"/>
                <w:szCs w:val="20"/>
              </w:rPr>
            </w:pPr>
            <w:r w:rsidRPr="00DE4CF5">
              <w:rPr>
                <w:color w:val="000000"/>
                <w:sz w:val="20"/>
                <w:szCs w:val="20"/>
              </w:rPr>
              <w:t>Prostitución</w:t>
            </w:r>
          </w:p>
        </w:tc>
        <w:tc>
          <w:tcPr>
            <w:tcW w:w="1292" w:type="dxa"/>
            <w:tcBorders>
              <w:top w:val="single" w:sz="4" w:space="0" w:color="auto"/>
              <w:bottom w:val="single" w:sz="4" w:space="0" w:color="auto"/>
            </w:tcBorders>
            <w:shd w:val="clear" w:color="auto" w:fill="auto"/>
            <w:noWrap/>
            <w:vAlign w:val="center"/>
            <w:hideMark/>
          </w:tcPr>
          <w:p w14:paraId="6B2E5E9D" w14:textId="77777777" w:rsidR="007D27EA" w:rsidRPr="00DE4CF5" w:rsidRDefault="007D27EA" w:rsidP="0027761C">
            <w:pPr>
              <w:spacing w:before="0" w:after="0"/>
              <w:ind w:firstLine="0"/>
              <w:jc w:val="center"/>
              <w:rPr>
                <w:color w:val="000000"/>
                <w:sz w:val="20"/>
                <w:szCs w:val="20"/>
              </w:rPr>
            </w:pPr>
            <w:r w:rsidRPr="00DE4CF5">
              <w:rPr>
                <w:color w:val="000000"/>
                <w:sz w:val="20"/>
                <w:szCs w:val="20"/>
              </w:rPr>
              <w:t>Alcoholismo</w:t>
            </w:r>
          </w:p>
        </w:tc>
        <w:tc>
          <w:tcPr>
            <w:tcW w:w="1179" w:type="dxa"/>
            <w:tcBorders>
              <w:top w:val="single" w:sz="4" w:space="0" w:color="auto"/>
              <w:bottom w:val="single" w:sz="4" w:space="0" w:color="auto"/>
            </w:tcBorders>
            <w:shd w:val="clear" w:color="auto" w:fill="auto"/>
            <w:noWrap/>
            <w:vAlign w:val="center"/>
            <w:hideMark/>
          </w:tcPr>
          <w:p w14:paraId="6CF08AC5" w14:textId="77777777" w:rsidR="007D27EA" w:rsidRPr="00DE4CF5" w:rsidRDefault="007D27EA" w:rsidP="0027761C">
            <w:pPr>
              <w:spacing w:before="0" w:after="0"/>
              <w:ind w:firstLine="0"/>
              <w:jc w:val="center"/>
              <w:rPr>
                <w:color w:val="000000"/>
                <w:sz w:val="20"/>
                <w:szCs w:val="20"/>
              </w:rPr>
            </w:pPr>
            <w:r w:rsidRPr="00DE4CF5">
              <w:rPr>
                <w:color w:val="000000"/>
                <w:sz w:val="20"/>
                <w:szCs w:val="20"/>
              </w:rPr>
              <w:t>Inseguridad</w:t>
            </w:r>
          </w:p>
        </w:tc>
        <w:tc>
          <w:tcPr>
            <w:tcW w:w="1512" w:type="dxa"/>
            <w:tcBorders>
              <w:top w:val="single" w:sz="4" w:space="0" w:color="auto"/>
              <w:bottom w:val="single" w:sz="4" w:space="0" w:color="auto"/>
            </w:tcBorders>
            <w:shd w:val="clear" w:color="auto" w:fill="auto"/>
            <w:vAlign w:val="center"/>
            <w:hideMark/>
          </w:tcPr>
          <w:p w14:paraId="63088A65" w14:textId="77777777" w:rsidR="007D27EA" w:rsidRPr="00DE4CF5" w:rsidRDefault="007D27EA" w:rsidP="0027761C">
            <w:pPr>
              <w:spacing w:before="0" w:after="0"/>
              <w:ind w:firstLine="0"/>
              <w:jc w:val="center"/>
              <w:rPr>
                <w:color w:val="000000"/>
                <w:sz w:val="20"/>
                <w:szCs w:val="20"/>
              </w:rPr>
            </w:pPr>
            <w:r w:rsidRPr="00DE4CF5">
              <w:rPr>
                <w:color w:val="000000"/>
                <w:sz w:val="20"/>
                <w:szCs w:val="20"/>
              </w:rPr>
              <w:t>Pérdida de identidad local</w:t>
            </w:r>
          </w:p>
        </w:tc>
        <w:tc>
          <w:tcPr>
            <w:tcW w:w="1890" w:type="dxa"/>
            <w:tcBorders>
              <w:top w:val="single" w:sz="4" w:space="0" w:color="auto"/>
              <w:bottom w:val="single" w:sz="4" w:space="0" w:color="auto"/>
            </w:tcBorders>
            <w:shd w:val="clear" w:color="auto" w:fill="auto"/>
            <w:vAlign w:val="center"/>
            <w:hideMark/>
          </w:tcPr>
          <w:p w14:paraId="59B23502" w14:textId="77777777" w:rsidR="007D27EA" w:rsidRPr="00DE4CF5" w:rsidRDefault="007D27EA" w:rsidP="0027761C">
            <w:pPr>
              <w:spacing w:before="0" w:after="0"/>
              <w:ind w:firstLine="0"/>
              <w:jc w:val="center"/>
              <w:rPr>
                <w:color w:val="000000"/>
                <w:sz w:val="20"/>
                <w:szCs w:val="20"/>
              </w:rPr>
            </w:pPr>
            <w:r w:rsidRPr="00DE4CF5">
              <w:rPr>
                <w:color w:val="000000"/>
                <w:sz w:val="20"/>
                <w:szCs w:val="20"/>
              </w:rPr>
              <w:t xml:space="preserve">Degradación </w:t>
            </w:r>
            <w:r>
              <w:rPr>
                <w:color w:val="000000"/>
                <w:sz w:val="20"/>
                <w:szCs w:val="20"/>
              </w:rPr>
              <w:t xml:space="preserve">de </w:t>
            </w:r>
            <w:r w:rsidRPr="00DE4CF5">
              <w:rPr>
                <w:color w:val="000000"/>
                <w:sz w:val="20"/>
                <w:szCs w:val="20"/>
              </w:rPr>
              <w:t>prácticas culturales</w:t>
            </w:r>
          </w:p>
        </w:tc>
      </w:tr>
      <w:tr w:rsidR="007D27EA" w:rsidRPr="00DE4CF5" w14:paraId="3FA39BB5" w14:textId="77777777" w:rsidTr="0027761C">
        <w:trPr>
          <w:trHeight w:val="290"/>
        </w:trPr>
        <w:tc>
          <w:tcPr>
            <w:tcW w:w="947" w:type="dxa"/>
            <w:tcBorders>
              <w:top w:val="single" w:sz="4" w:space="0" w:color="auto"/>
            </w:tcBorders>
            <w:vAlign w:val="center"/>
          </w:tcPr>
          <w:p w14:paraId="6D3504DA" w14:textId="4FD19215" w:rsidR="007D27EA" w:rsidRPr="00DE4CF5" w:rsidRDefault="007D27EA" w:rsidP="0027761C">
            <w:pPr>
              <w:spacing w:before="0" w:after="0" w:line="240" w:lineRule="auto"/>
              <w:ind w:firstLine="0"/>
              <w:jc w:val="left"/>
              <w:rPr>
                <w:color w:val="000000"/>
                <w:sz w:val="20"/>
                <w:szCs w:val="20"/>
              </w:rPr>
            </w:pPr>
            <w:r w:rsidRPr="00DE4CF5">
              <w:rPr>
                <w:color w:val="000000"/>
                <w:sz w:val="20"/>
                <w:szCs w:val="20"/>
              </w:rPr>
              <w:t>Neutro</w:t>
            </w:r>
          </w:p>
        </w:tc>
        <w:tc>
          <w:tcPr>
            <w:tcW w:w="900" w:type="dxa"/>
            <w:tcBorders>
              <w:top w:val="single" w:sz="4" w:space="0" w:color="auto"/>
            </w:tcBorders>
            <w:shd w:val="clear" w:color="auto" w:fill="auto"/>
            <w:noWrap/>
            <w:vAlign w:val="center"/>
            <w:hideMark/>
          </w:tcPr>
          <w:p w14:paraId="26081117"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3</w:t>
            </w:r>
          </w:p>
        </w:tc>
        <w:tc>
          <w:tcPr>
            <w:tcW w:w="1280" w:type="dxa"/>
            <w:tcBorders>
              <w:top w:val="single" w:sz="4" w:space="0" w:color="auto"/>
            </w:tcBorders>
            <w:shd w:val="clear" w:color="auto" w:fill="auto"/>
            <w:noWrap/>
            <w:vAlign w:val="center"/>
            <w:hideMark/>
          </w:tcPr>
          <w:p w14:paraId="1E84566E"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7</w:t>
            </w:r>
          </w:p>
        </w:tc>
        <w:tc>
          <w:tcPr>
            <w:tcW w:w="1292" w:type="dxa"/>
            <w:tcBorders>
              <w:top w:val="single" w:sz="4" w:space="0" w:color="auto"/>
            </w:tcBorders>
            <w:shd w:val="clear" w:color="auto" w:fill="auto"/>
            <w:noWrap/>
            <w:vAlign w:val="center"/>
            <w:hideMark/>
          </w:tcPr>
          <w:p w14:paraId="55F480D8"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8</w:t>
            </w:r>
          </w:p>
        </w:tc>
        <w:tc>
          <w:tcPr>
            <w:tcW w:w="1179" w:type="dxa"/>
            <w:tcBorders>
              <w:top w:val="single" w:sz="4" w:space="0" w:color="auto"/>
            </w:tcBorders>
            <w:shd w:val="clear" w:color="auto" w:fill="auto"/>
            <w:noWrap/>
            <w:vAlign w:val="center"/>
            <w:hideMark/>
          </w:tcPr>
          <w:p w14:paraId="1FFFB1DE"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5</w:t>
            </w:r>
          </w:p>
        </w:tc>
        <w:tc>
          <w:tcPr>
            <w:tcW w:w="1512" w:type="dxa"/>
            <w:tcBorders>
              <w:top w:val="single" w:sz="4" w:space="0" w:color="auto"/>
            </w:tcBorders>
            <w:shd w:val="clear" w:color="auto" w:fill="auto"/>
            <w:noWrap/>
            <w:vAlign w:val="center"/>
            <w:hideMark/>
          </w:tcPr>
          <w:p w14:paraId="2F574B7F"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6</w:t>
            </w:r>
          </w:p>
        </w:tc>
        <w:tc>
          <w:tcPr>
            <w:tcW w:w="1890" w:type="dxa"/>
            <w:tcBorders>
              <w:top w:val="single" w:sz="4" w:space="0" w:color="auto"/>
            </w:tcBorders>
            <w:shd w:val="clear" w:color="auto" w:fill="auto"/>
            <w:noWrap/>
            <w:vAlign w:val="center"/>
            <w:hideMark/>
          </w:tcPr>
          <w:p w14:paraId="42F8034E"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6</w:t>
            </w:r>
          </w:p>
        </w:tc>
      </w:tr>
      <w:tr w:rsidR="007D27EA" w:rsidRPr="00DE4CF5" w14:paraId="718D92DB" w14:textId="77777777" w:rsidTr="0027761C">
        <w:trPr>
          <w:trHeight w:val="290"/>
        </w:trPr>
        <w:tc>
          <w:tcPr>
            <w:tcW w:w="947" w:type="dxa"/>
            <w:vAlign w:val="center"/>
          </w:tcPr>
          <w:p w14:paraId="02993677" w14:textId="77777777" w:rsidR="007D27EA" w:rsidRPr="00DE4CF5" w:rsidRDefault="007D27EA" w:rsidP="0027761C">
            <w:pPr>
              <w:spacing w:before="0" w:after="0" w:line="240" w:lineRule="auto"/>
              <w:ind w:firstLine="0"/>
              <w:jc w:val="left"/>
              <w:rPr>
                <w:color w:val="000000"/>
                <w:sz w:val="20"/>
                <w:szCs w:val="20"/>
              </w:rPr>
            </w:pPr>
            <w:r w:rsidRPr="00DE4CF5">
              <w:rPr>
                <w:color w:val="000000"/>
                <w:sz w:val="20"/>
                <w:szCs w:val="20"/>
              </w:rPr>
              <w:t>Positivo</w:t>
            </w:r>
          </w:p>
        </w:tc>
        <w:tc>
          <w:tcPr>
            <w:tcW w:w="900" w:type="dxa"/>
            <w:shd w:val="clear" w:color="auto" w:fill="auto"/>
            <w:noWrap/>
            <w:vAlign w:val="center"/>
            <w:hideMark/>
          </w:tcPr>
          <w:p w14:paraId="4ACB2030"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0</w:t>
            </w:r>
          </w:p>
        </w:tc>
        <w:tc>
          <w:tcPr>
            <w:tcW w:w="1280" w:type="dxa"/>
            <w:shd w:val="clear" w:color="auto" w:fill="auto"/>
            <w:noWrap/>
            <w:vAlign w:val="center"/>
            <w:hideMark/>
          </w:tcPr>
          <w:p w14:paraId="6D9EAAAD"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0</w:t>
            </w:r>
          </w:p>
        </w:tc>
        <w:tc>
          <w:tcPr>
            <w:tcW w:w="1292" w:type="dxa"/>
            <w:shd w:val="clear" w:color="auto" w:fill="auto"/>
            <w:noWrap/>
            <w:vAlign w:val="center"/>
            <w:hideMark/>
          </w:tcPr>
          <w:p w14:paraId="7B06AC80"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0</w:t>
            </w:r>
          </w:p>
        </w:tc>
        <w:tc>
          <w:tcPr>
            <w:tcW w:w="1179" w:type="dxa"/>
            <w:shd w:val="clear" w:color="auto" w:fill="auto"/>
            <w:noWrap/>
            <w:vAlign w:val="center"/>
            <w:hideMark/>
          </w:tcPr>
          <w:p w14:paraId="4A149BDE"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2</w:t>
            </w:r>
          </w:p>
        </w:tc>
        <w:tc>
          <w:tcPr>
            <w:tcW w:w="1512" w:type="dxa"/>
            <w:shd w:val="clear" w:color="auto" w:fill="auto"/>
            <w:noWrap/>
            <w:vAlign w:val="center"/>
            <w:hideMark/>
          </w:tcPr>
          <w:p w14:paraId="13AC66BF"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0</w:t>
            </w:r>
          </w:p>
        </w:tc>
        <w:tc>
          <w:tcPr>
            <w:tcW w:w="1890" w:type="dxa"/>
            <w:shd w:val="clear" w:color="auto" w:fill="auto"/>
            <w:noWrap/>
            <w:vAlign w:val="center"/>
            <w:hideMark/>
          </w:tcPr>
          <w:p w14:paraId="57EE71B8"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0</w:t>
            </w:r>
          </w:p>
        </w:tc>
      </w:tr>
      <w:tr w:rsidR="007D27EA" w:rsidRPr="00DE4CF5" w14:paraId="259E1004" w14:textId="77777777" w:rsidTr="0027761C">
        <w:trPr>
          <w:trHeight w:val="290"/>
        </w:trPr>
        <w:tc>
          <w:tcPr>
            <w:tcW w:w="947" w:type="dxa"/>
            <w:vAlign w:val="center"/>
          </w:tcPr>
          <w:p w14:paraId="5F47D4CA" w14:textId="77777777" w:rsidR="007D27EA" w:rsidRPr="00DE4CF5" w:rsidRDefault="007D27EA" w:rsidP="0027761C">
            <w:pPr>
              <w:spacing w:before="0" w:after="0" w:line="240" w:lineRule="auto"/>
              <w:ind w:firstLine="0"/>
              <w:jc w:val="left"/>
              <w:rPr>
                <w:color w:val="000000"/>
                <w:sz w:val="20"/>
                <w:szCs w:val="20"/>
              </w:rPr>
            </w:pPr>
            <w:r w:rsidRPr="00DE4CF5">
              <w:rPr>
                <w:color w:val="000000"/>
                <w:sz w:val="20"/>
                <w:szCs w:val="20"/>
              </w:rPr>
              <w:t>Negativo</w:t>
            </w:r>
          </w:p>
        </w:tc>
        <w:tc>
          <w:tcPr>
            <w:tcW w:w="900" w:type="dxa"/>
            <w:shd w:val="clear" w:color="auto" w:fill="auto"/>
            <w:noWrap/>
            <w:vAlign w:val="center"/>
            <w:hideMark/>
          </w:tcPr>
          <w:p w14:paraId="61BB45B0"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8</w:t>
            </w:r>
          </w:p>
        </w:tc>
        <w:tc>
          <w:tcPr>
            <w:tcW w:w="1280" w:type="dxa"/>
            <w:shd w:val="clear" w:color="auto" w:fill="auto"/>
            <w:noWrap/>
            <w:vAlign w:val="center"/>
            <w:hideMark/>
          </w:tcPr>
          <w:p w14:paraId="686D57E3"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4</w:t>
            </w:r>
          </w:p>
        </w:tc>
        <w:tc>
          <w:tcPr>
            <w:tcW w:w="1292" w:type="dxa"/>
            <w:shd w:val="clear" w:color="auto" w:fill="auto"/>
            <w:noWrap/>
            <w:vAlign w:val="center"/>
            <w:hideMark/>
          </w:tcPr>
          <w:p w14:paraId="45D18F55"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3</w:t>
            </w:r>
          </w:p>
        </w:tc>
        <w:tc>
          <w:tcPr>
            <w:tcW w:w="1179" w:type="dxa"/>
            <w:shd w:val="clear" w:color="auto" w:fill="auto"/>
            <w:noWrap/>
            <w:vAlign w:val="center"/>
            <w:hideMark/>
          </w:tcPr>
          <w:p w14:paraId="137490FD"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4</w:t>
            </w:r>
          </w:p>
        </w:tc>
        <w:tc>
          <w:tcPr>
            <w:tcW w:w="1512" w:type="dxa"/>
            <w:shd w:val="clear" w:color="auto" w:fill="auto"/>
            <w:noWrap/>
            <w:vAlign w:val="center"/>
            <w:hideMark/>
          </w:tcPr>
          <w:p w14:paraId="79EAFCF8"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5</w:t>
            </w:r>
          </w:p>
        </w:tc>
        <w:tc>
          <w:tcPr>
            <w:tcW w:w="1890" w:type="dxa"/>
            <w:shd w:val="clear" w:color="auto" w:fill="auto"/>
            <w:noWrap/>
            <w:vAlign w:val="center"/>
            <w:hideMark/>
          </w:tcPr>
          <w:p w14:paraId="46F7A5BD" w14:textId="77777777" w:rsidR="007D27EA" w:rsidRPr="00DE4CF5" w:rsidRDefault="007D27EA" w:rsidP="0027761C">
            <w:pPr>
              <w:spacing w:before="0" w:after="0" w:line="240" w:lineRule="auto"/>
              <w:ind w:firstLine="0"/>
              <w:jc w:val="center"/>
              <w:rPr>
                <w:color w:val="000000"/>
                <w:sz w:val="20"/>
                <w:szCs w:val="20"/>
              </w:rPr>
            </w:pPr>
            <w:r w:rsidRPr="00DE4CF5">
              <w:rPr>
                <w:color w:val="000000"/>
                <w:sz w:val="20"/>
                <w:szCs w:val="20"/>
              </w:rPr>
              <w:t>5</w:t>
            </w:r>
          </w:p>
        </w:tc>
      </w:tr>
    </w:tbl>
    <w:p w14:paraId="3BD92073" w14:textId="77777777" w:rsidR="007D27EA" w:rsidRDefault="007D27EA" w:rsidP="007D27EA">
      <w:pPr>
        <w:pBdr>
          <w:top w:val="nil"/>
          <w:left w:val="nil"/>
          <w:bottom w:val="nil"/>
          <w:right w:val="nil"/>
          <w:between w:val="nil"/>
        </w:pBdr>
        <w:spacing w:before="0"/>
        <w:ind w:firstLine="0"/>
        <w:rPr>
          <w:color w:val="000000"/>
          <w:sz w:val="16"/>
          <w:szCs w:val="16"/>
        </w:rPr>
      </w:pPr>
      <w:r>
        <w:rPr>
          <w:color w:val="000000"/>
          <w:sz w:val="18"/>
          <w:szCs w:val="18"/>
        </w:rPr>
        <w:t>Fuente: entrevistas</w:t>
      </w:r>
      <w:r>
        <w:rPr>
          <w:color w:val="000000"/>
          <w:sz w:val="16"/>
          <w:szCs w:val="16"/>
        </w:rPr>
        <w:t xml:space="preserve"> de autores. N =11</w:t>
      </w:r>
    </w:p>
    <w:p w14:paraId="013D0A65" w14:textId="77777777" w:rsidR="00481D41" w:rsidRDefault="00481D41" w:rsidP="00481D41">
      <w:pPr>
        <w:ind w:firstLine="0"/>
      </w:pPr>
    </w:p>
    <w:p w14:paraId="175DF3F2" w14:textId="43567A15" w:rsidR="009E254A" w:rsidRPr="00925DBA" w:rsidRDefault="00207114" w:rsidP="00481D41">
      <w:r>
        <w:t>Un potencial impacto negativo de las interacciones entre locales y turistas es la exposición de grupos y/o individuos vulnerables</w:t>
      </w:r>
      <w:r w:rsidR="00AB296F">
        <w:t xml:space="preserve"> de la comunidad</w:t>
      </w:r>
      <w:r w:rsidR="003259BD">
        <w:t xml:space="preserve"> a situaciones de riesgo.</w:t>
      </w:r>
      <w:r w:rsidR="00E2149A">
        <w:t xml:space="preserve"> </w:t>
      </w:r>
      <w:r w:rsidR="00AB296F">
        <w:t xml:space="preserve">Esto pudiera incrementar cuando </w:t>
      </w:r>
      <w:r w:rsidR="00925DBA">
        <w:t>la interacción entre turistas y locale</w:t>
      </w:r>
      <w:r w:rsidR="00695D7F">
        <w:t>s</w:t>
      </w:r>
      <w:r w:rsidR="00AB296F">
        <w:t xml:space="preserve"> ocurre en contextos informales</w:t>
      </w:r>
      <w:r w:rsidR="00333984">
        <w:t xml:space="preserve"> (ej. la interacción no ocurre a través de instituciones intermediarias locales</w:t>
      </w:r>
      <w:r w:rsidR="007D6D03">
        <w:t xml:space="preserve"> o foráneas</w:t>
      </w:r>
      <w:r w:rsidR="00333984">
        <w:t>)</w:t>
      </w:r>
      <w:r w:rsidR="00AB296F">
        <w:t xml:space="preserve">, cuando existe bajo desarrollo comunitario y baja cohesión social, y cuando </w:t>
      </w:r>
      <w:r w:rsidR="00333984">
        <w:t xml:space="preserve">no </w:t>
      </w:r>
      <w:r w:rsidR="00B660EF">
        <w:t>existan instancias locales públicas que velen por el cumplimiento de normas y leyes, dejando el trabajo a los negocios turísticos.</w:t>
      </w:r>
      <w:r w:rsidR="00695D7F">
        <w:t xml:space="preserve"> </w:t>
      </w:r>
      <w:r w:rsidR="00B67780">
        <w:t xml:space="preserve">En una de las entrevistas, una comerciante turística de la </w:t>
      </w:r>
      <w:r w:rsidR="00B67780">
        <w:lastRenderedPageBreak/>
        <w:t xml:space="preserve">zona se refirió a </w:t>
      </w:r>
      <w:r w:rsidR="00695D7F">
        <w:t>un conflicto</w:t>
      </w:r>
      <w:r w:rsidR="00D16CB4">
        <w:t xml:space="preserve"> </w:t>
      </w:r>
      <w:r w:rsidR="00B67780">
        <w:t xml:space="preserve">que había surgido </w:t>
      </w:r>
      <w:r w:rsidR="00D16CB4">
        <w:t>relacionado al uso de fotografías de</w:t>
      </w:r>
      <w:r w:rsidR="00B67780">
        <w:t xml:space="preserve"> uno de sus hijos y otros</w:t>
      </w:r>
      <w:r w:rsidR="00D16CB4">
        <w:t xml:space="preserve"> niños de la comunidad: </w:t>
      </w:r>
      <w:r w:rsidR="00925DBA">
        <w:t xml:space="preserve"> </w:t>
      </w:r>
      <w:r w:rsidR="00925DBA" w:rsidRPr="00925DBA">
        <w:t xml:space="preserve"> </w:t>
      </w:r>
      <w:r w:rsidR="00333984">
        <w:t xml:space="preserve"> </w:t>
      </w:r>
    </w:p>
    <w:p w14:paraId="4AB9F97A" w14:textId="62ABB816" w:rsidR="000F4411" w:rsidRDefault="00FB4C49" w:rsidP="00A907DC">
      <w:pPr>
        <w:pStyle w:val="Quote"/>
        <w:ind w:firstLine="0"/>
        <w:rPr>
          <w:lang w:val="es-419"/>
        </w:rPr>
      </w:pPr>
      <w:r w:rsidRPr="00925DBA">
        <w:rPr>
          <w:lang w:val="es-419"/>
        </w:rPr>
        <w:t>Nosotros tuvimos un malentendido con un turista</w:t>
      </w:r>
      <w:r w:rsidR="007D6D03">
        <w:rPr>
          <w:lang w:val="es-419"/>
        </w:rPr>
        <w:t xml:space="preserve"> extranjero</w:t>
      </w:r>
      <w:r w:rsidRPr="00925DBA">
        <w:rPr>
          <w:lang w:val="es-419"/>
        </w:rPr>
        <w:t xml:space="preserve">. </w:t>
      </w:r>
      <w:r w:rsidR="0030387A">
        <w:rPr>
          <w:lang w:val="es-419"/>
        </w:rPr>
        <w:t xml:space="preserve">Él </w:t>
      </w:r>
      <w:r w:rsidRPr="00FB4C49">
        <w:rPr>
          <w:lang w:val="es-419"/>
        </w:rPr>
        <w:t>tomó una</w:t>
      </w:r>
      <w:r>
        <w:rPr>
          <w:lang w:val="es-419"/>
        </w:rPr>
        <w:t>s</w:t>
      </w:r>
      <w:r w:rsidRPr="00FB4C49">
        <w:rPr>
          <w:lang w:val="es-419"/>
        </w:rPr>
        <w:t xml:space="preserve"> fotos de niños en las escuelas, y la</w:t>
      </w:r>
      <w:r w:rsidR="00D16CB4">
        <w:rPr>
          <w:lang w:val="es-419"/>
        </w:rPr>
        <w:t>s</w:t>
      </w:r>
      <w:r w:rsidRPr="00FB4C49">
        <w:rPr>
          <w:lang w:val="es-419"/>
        </w:rPr>
        <w:t xml:space="preserve"> publicó en Instagram con un comentario feo</w:t>
      </w:r>
      <w:r w:rsidR="00D16CB4">
        <w:rPr>
          <w:lang w:val="es-419"/>
        </w:rPr>
        <w:t>,</w:t>
      </w:r>
      <w:r w:rsidR="000F4411">
        <w:rPr>
          <w:lang w:val="es-419"/>
        </w:rPr>
        <w:t xml:space="preserve"> [usando </w:t>
      </w:r>
      <w:r w:rsidR="00D16CB4">
        <w:rPr>
          <w:lang w:val="es-419"/>
        </w:rPr>
        <w:t>una</w:t>
      </w:r>
      <w:r w:rsidR="000F4411">
        <w:rPr>
          <w:lang w:val="es-419"/>
        </w:rPr>
        <w:t xml:space="preserve"> palabra]</w:t>
      </w:r>
      <w:r w:rsidR="00D16CB4">
        <w:rPr>
          <w:lang w:val="es-419"/>
        </w:rPr>
        <w:t xml:space="preserve"> que</w:t>
      </w:r>
      <w:r>
        <w:rPr>
          <w:lang w:val="es-419"/>
        </w:rPr>
        <w:t xml:space="preserve"> para los dominicanos es algo grande…</w:t>
      </w:r>
      <w:r w:rsidR="000F4411">
        <w:rPr>
          <w:lang w:val="es-419"/>
        </w:rPr>
        <w:t xml:space="preserve"> y e</w:t>
      </w:r>
      <w:r>
        <w:rPr>
          <w:lang w:val="es-419"/>
        </w:rPr>
        <w:t xml:space="preserve">stá bien que estamos en un campo, que </w:t>
      </w:r>
      <w:r w:rsidR="00ED0EA0">
        <w:rPr>
          <w:lang w:val="es-419"/>
        </w:rPr>
        <w:t>e</w:t>
      </w:r>
      <w:r>
        <w:rPr>
          <w:lang w:val="es-419"/>
        </w:rPr>
        <w:t xml:space="preserve">llos piensan que es cerrado, pero muchos tenemos acceso a internet. Entonces </w:t>
      </w:r>
      <w:r w:rsidR="004667AA">
        <w:rPr>
          <w:lang w:val="es-419"/>
        </w:rPr>
        <w:t>a</w:t>
      </w:r>
      <w:r>
        <w:rPr>
          <w:lang w:val="es-419"/>
        </w:rPr>
        <w:t xml:space="preserve"> los padres de los niños</w:t>
      </w:r>
      <w:r w:rsidR="004667AA">
        <w:rPr>
          <w:lang w:val="es-419"/>
        </w:rPr>
        <w:t xml:space="preserve"> </w:t>
      </w:r>
      <w:r>
        <w:rPr>
          <w:lang w:val="es-419"/>
        </w:rPr>
        <w:t>no nos gustó</w:t>
      </w:r>
      <w:r w:rsidR="000F4411">
        <w:rPr>
          <w:lang w:val="es-419"/>
        </w:rPr>
        <w:t>…</w:t>
      </w:r>
      <w:r>
        <w:rPr>
          <w:lang w:val="es-419"/>
        </w:rPr>
        <w:t xml:space="preserve"> </w:t>
      </w:r>
      <w:r w:rsidR="000F4411">
        <w:rPr>
          <w:lang w:val="es-419"/>
        </w:rPr>
        <w:t>y</w:t>
      </w:r>
      <w:r>
        <w:rPr>
          <w:lang w:val="es-419"/>
        </w:rPr>
        <w:t xml:space="preserve"> ya sonaban comentarios como que ellos tenían fundación que le mandaban dinero para los niños, y ellos</w:t>
      </w:r>
      <w:r w:rsidR="00E145A2">
        <w:rPr>
          <w:lang w:val="es-419"/>
        </w:rPr>
        <w:t xml:space="preserve"> </w:t>
      </w:r>
      <w:r w:rsidR="007D6D03">
        <w:rPr>
          <w:lang w:val="es-419"/>
        </w:rPr>
        <w:t xml:space="preserve">que </w:t>
      </w:r>
      <w:r w:rsidR="00E145A2">
        <w:rPr>
          <w:lang w:val="es-419"/>
        </w:rPr>
        <w:t>se</w:t>
      </w:r>
      <w:r>
        <w:rPr>
          <w:lang w:val="es-419"/>
        </w:rPr>
        <w:t xml:space="preserve"> lo </w:t>
      </w:r>
      <w:r w:rsidR="000F4411">
        <w:rPr>
          <w:lang w:val="es-419"/>
        </w:rPr>
        <w:t>quedaban</w:t>
      </w:r>
      <w:r>
        <w:rPr>
          <w:lang w:val="es-419"/>
        </w:rPr>
        <w:t xml:space="preserve"> para ello</w:t>
      </w:r>
      <w:r w:rsidR="000F4411">
        <w:rPr>
          <w:lang w:val="es-419"/>
        </w:rPr>
        <w:t>s..</w:t>
      </w:r>
      <w:r w:rsidR="00327CC5">
        <w:rPr>
          <w:lang w:val="es-419"/>
        </w:rPr>
        <w:t xml:space="preserve">. Pero ya los despidieron. Bartolo si llaman la atención de que </w:t>
      </w:r>
      <w:r w:rsidR="000F4411">
        <w:rPr>
          <w:lang w:val="es-419"/>
        </w:rPr>
        <w:t xml:space="preserve">alguno </w:t>
      </w:r>
      <w:r w:rsidR="00D16CB4">
        <w:rPr>
          <w:lang w:val="es-419"/>
        </w:rPr>
        <w:t>[</w:t>
      </w:r>
      <w:r w:rsidR="000F4411">
        <w:rPr>
          <w:lang w:val="es-419"/>
        </w:rPr>
        <w:t>de sus trabajadores</w:t>
      </w:r>
      <w:r w:rsidR="00D16CB4">
        <w:rPr>
          <w:lang w:val="es-419"/>
        </w:rPr>
        <w:t xml:space="preserve"> o voluntarios]</w:t>
      </w:r>
      <w:r w:rsidR="000F4411">
        <w:rPr>
          <w:lang w:val="es-419"/>
        </w:rPr>
        <w:t xml:space="preserve"> está</w:t>
      </w:r>
      <w:r w:rsidR="00327CC5">
        <w:rPr>
          <w:lang w:val="es-419"/>
        </w:rPr>
        <w:t xml:space="preserve"> haciendo algo</w:t>
      </w:r>
      <w:r w:rsidR="000E2A02">
        <w:rPr>
          <w:lang w:val="es-419"/>
        </w:rPr>
        <w:t xml:space="preserve"> malo</w:t>
      </w:r>
      <w:r w:rsidR="00327CC5">
        <w:rPr>
          <w:lang w:val="es-419"/>
        </w:rPr>
        <w:t xml:space="preserve">, lo saca de ahí. </w:t>
      </w:r>
      <w:r w:rsidR="007D6D03">
        <w:rPr>
          <w:lang w:val="es-419"/>
        </w:rPr>
        <w:t>Él</w:t>
      </w:r>
      <w:r w:rsidR="00327CC5">
        <w:rPr>
          <w:lang w:val="es-419"/>
        </w:rPr>
        <w:t xml:space="preserve"> lo despidió…él cosa mala no apoya</w:t>
      </w:r>
      <w:r w:rsidR="004D3B49">
        <w:rPr>
          <w:lang w:val="es-419"/>
        </w:rPr>
        <w:t>…s</w:t>
      </w:r>
      <w:r w:rsidR="000E2A02">
        <w:rPr>
          <w:lang w:val="es-419"/>
        </w:rPr>
        <w:t>i</w:t>
      </w:r>
      <w:r w:rsidR="004D3B49">
        <w:rPr>
          <w:lang w:val="es-419"/>
        </w:rPr>
        <w:t xml:space="preserve"> tiene que ayudar en cualquier cosa él apoya, pero nada que afecte la comunidad… </w:t>
      </w:r>
      <w:r w:rsidR="00A907DC">
        <w:rPr>
          <w:lang w:val="es-419"/>
        </w:rPr>
        <w:t>[</w:t>
      </w:r>
      <w:r w:rsidR="00D16CB4">
        <w:rPr>
          <w:lang w:val="es-419"/>
        </w:rPr>
        <w:t>Anónimo,</w:t>
      </w:r>
      <w:r w:rsidR="00A907DC">
        <w:rPr>
          <w:lang w:val="es-419"/>
        </w:rPr>
        <w:t xml:space="preserve"> comunicación personal, enero 2010]</w:t>
      </w:r>
    </w:p>
    <w:p w14:paraId="14FCBE85" w14:textId="1AFDB220" w:rsidR="0069201F" w:rsidRDefault="007C59AE" w:rsidP="00A37915">
      <w:r w:rsidRPr="007C59AE">
        <w:t xml:space="preserve">Sin embargo, </w:t>
      </w:r>
      <w:r w:rsidR="001F426B">
        <w:t>la misma</w:t>
      </w:r>
      <w:r w:rsidRPr="007C59AE">
        <w:t xml:space="preserve"> </w:t>
      </w:r>
      <w:r w:rsidR="001F426B">
        <w:t xml:space="preserve">dejó claro que </w:t>
      </w:r>
      <w:r w:rsidR="00B660EF">
        <w:t xml:space="preserve">esta había sido un conflicto aislado, y que estos </w:t>
      </w:r>
      <w:r w:rsidR="00B660EF" w:rsidRPr="007C59AE">
        <w:t>no</w:t>
      </w:r>
      <w:r w:rsidR="001F426B">
        <w:t xml:space="preserve"> son comunes</w:t>
      </w:r>
      <w:r>
        <w:t xml:space="preserve">, </w:t>
      </w:r>
      <w:r w:rsidR="00B660EF">
        <w:t>si no</w:t>
      </w:r>
      <w:r w:rsidR="001F426B">
        <w:t xml:space="preserve"> </w:t>
      </w:r>
      <w:r w:rsidR="007F40E8">
        <w:t>más la excepción que</w:t>
      </w:r>
      <w:r>
        <w:t xml:space="preserve"> la norma. </w:t>
      </w:r>
      <w:r w:rsidR="00B11683">
        <w:t xml:space="preserve">En muchos casos, los turistas que visitan estos hoteles lo hacen con la intención de involucrarse en actividades de desarrollo comunitario, </w:t>
      </w:r>
      <w:r w:rsidR="00504407">
        <w:t>pero</w:t>
      </w:r>
      <w:r w:rsidR="00B11683">
        <w:t xml:space="preserve"> lo hacen a través de colaboración con el mismo hotel que los aloja</w:t>
      </w:r>
      <w:r w:rsidR="0030387A">
        <w:t xml:space="preserve">. </w:t>
      </w:r>
    </w:p>
    <w:p w14:paraId="16B5AA9D" w14:textId="63AA7B6C" w:rsidR="00481D41" w:rsidRDefault="00481D41" w:rsidP="00481D41">
      <w:pPr>
        <w:rPr>
          <w:i/>
          <w:iCs/>
          <w:u w:val="single"/>
        </w:rPr>
      </w:pPr>
      <w:r>
        <w:t xml:space="preserve">Con respecto a </w:t>
      </w:r>
      <w:r w:rsidR="007C75A9" w:rsidRPr="007C75A9">
        <w:rPr>
          <w:i/>
          <w:iCs/>
          <w:u w:val="single"/>
        </w:rPr>
        <w:t>cambios en la</w:t>
      </w:r>
      <w:r w:rsidRPr="009E04FE">
        <w:rPr>
          <w:i/>
          <w:iCs/>
          <w:u w:val="single"/>
        </w:rPr>
        <w:t xml:space="preserve"> identidad y prácticas culturales</w:t>
      </w:r>
      <w:r>
        <w:t>, la percepción está menos polarizada entre los entrevistados.</w:t>
      </w:r>
      <w:r w:rsidR="00BC63B6">
        <w:t xml:space="preserve"> </w:t>
      </w:r>
      <w:r>
        <w:t>Algunos consideran que ha habido transculturación derivada de la constante presencia de extranjeros que visitan o residen en la comunidad, sobre todo con elementos culturales como la música y la gastronomía.</w:t>
      </w:r>
      <w:r w:rsidR="0030622A">
        <w:t xml:space="preserve"> </w:t>
      </w:r>
      <w:r w:rsidR="006B3C42">
        <w:t xml:space="preserve">Eventos asociados al desarrollo turístico de la zona, tales como festivales de arte, retiros grupales de yoga, y otros programas de integración turística a la comunidad local, exacerban los procesos de transculturación. </w:t>
      </w:r>
      <w:r>
        <w:t xml:space="preserve">No obstante, </w:t>
      </w:r>
      <w:r w:rsidR="007C75A9">
        <w:t xml:space="preserve">el abandono de </w:t>
      </w:r>
      <w:r w:rsidR="00EC46FC">
        <w:t xml:space="preserve">ciertas </w:t>
      </w:r>
      <w:r w:rsidR="007C75A9">
        <w:t xml:space="preserve">prácticas culturales no se percibe necesariamente como derivada del turismo, dado </w:t>
      </w:r>
      <w:r w:rsidR="00F75357">
        <w:t>el poco tiempo d</w:t>
      </w:r>
      <w:r>
        <w:t>el desarrollo turístico de</w:t>
      </w:r>
      <w:r w:rsidR="00F75357">
        <w:t xml:space="preserve"> </w:t>
      </w:r>
      <w:r>
        <w:t>l</w:t>
      </w:r>
      <w:r w:rsidR="00F75357">
        <w:t xml:space="preserve">a zona. </w:t>
      </w:r>
    </w:p>
    <w:p w14:paraId="229B5F0C" w14:textId="42830820" w:rsidR="00481D41" w:rsidRPr="00054D38" w:rsidRDefault="00DB30C0" w:rsidP="00BC63B6">
      <w:r>
        <w:t>La zona de El Valle</w:t>
      </w:r>
      <w:r w:rsidR="0085510F">
        <w:t xml:space="preserve">, </w:t>
      </w:r>
      <w:r w:rsidR="00B5211D">
        <w:t>e</w:t>
      </w:r>
      <w:r w:rsidR="00481D41">
        <w:t>xisten varios mecanismos mediante los cuales el turismo</w:t>
      </w:r>
      <w:r w:rsidR="00A94EEB">
        <w:t xml:space="preserve"> promociona </w:t>
      </w:r>
      <w:r w:rsidR="00481D41">
        <w:t xml:space="preserve">elementos culturales y </w:t>
      </w:r>
      <w:r w:rsidR="008E17D1">
        <w:t xml:space="preserve">costumbres </w:t>
      </w:r>
      <w:r w:rsidR="00481D41">
        <w:t>de l</w:t>
      </w:r>
      <w:r w:rsidR="009701D7">
        <w:t xml:space="preserve">a </w:t>
      </w:r>
      <w:r w:rsidR="00783960">
        <w:t>Provincia</w:t>
      </w:r>
      <w:r w:rsidR="009701D7">
        <w:t xml:space="preserve"> y del país</w:t>
      </w:r>
      <w:r w:rsidR="00481D41">
        <w:t xml:space="preserve">. Por un lado, la </w:t>
      </w:r>
      <w:r w:rsidR="008E17D1">
        <w:t>artesanía local</w:t>
      </w:r>
      <w:r w:rsidR="00481D41">
        <w:t xml:space="preserve"> se promociona</w:t>
      </w:r>
      <w:r w:rsidR="008E17D1">
        <w:t xml:space="preserve">, aunque todavía </w:t>
      </w:r>
      <w:r w:rsidR="004A5131">
        <w:t xml:space="preserve">de forma </w:t>
      </w:r>
      <w:r w:rsidR="008E17D1">
        <w:t>incipiente,</w:t>
      </w:r>
      <w:r w:rsidR="00481D41">
        <w:t xml:space="preserve"> a través de la venta de </w:t>
      </w:r>
      <w:r w:rsidR="008E17D1">
        <w:t>artículos</w:t>
      </w:r>
      <w:r w:rsidR="00481D41">
        <w:t xml:space="preserve"> en varios micronegocios locales</w:t>
      </w:r>
      <w:r w:rsidR="0085510F">
        <w:t xml:space="preserve"> antes mencionados</w:t>
      </w:r>
      <w:r w:rsidR="00481D41">
        <w:t xml:space="preserve">. Uno de estos </w:t>
      </w:r>
      <w:r w:rsidR="0085510F">
        <w:t xml:space="preserve">incluye una pequeña finca de siembra de productos para exhibición, </w:t>
      </w:r>
      <w:r w:rsidR="00295810">
        <w:t>demostraciones de la producción de varios cultivos agrícolas</w:t>
      </w:r>
      <w:r w:rsidR="00801EB3">
        <w:t>,</w:t>
      </w:r>
      <w:r w:rsidR="0085510F">
        <w:t xml:space="preserve"> </w:t>
      </w:r>
      <w:r w:rsidR="00295810">
        <w:t>tales como cacao y café, y además exhibe y vende</w:t>
      </w:r>
      <w:r w:rsidR="00D05315">
        <w:t xml:space="preserve"> pinturas y</w:t>
      </w:r>
      <w:r w:rsidR="00295810">
        <w:t xml:space="preserve"> productos terminados de otros productores y artesanos locales.</w:t>
      </w:r>
      <w:r w:rsidR="0085510F">
        <w:t xml:space="preserve"> </w:t>
      </w:r>
      <w:r w:rsidR="00481D41">
        <w:t xml:space="preserve">Por </w:t>
      </w:r>
      <w:r w:rsidR="00D05315">
        <w:t>otro lado, los propietarios de</w:t>
      </w:r>
      <w:r w:rsidR="00DE13E4">
        <w:t xml:space="preserve"> otro de los</w:t>
      </w:r>
      <w:r w:rsidR="00E434EC">
        <w:t xml:space="preserve"> hotel</w:t>
      </w:r>
      <w:r w:rsidR="00DE13E4">
        <w:t xml:space="preserve">es </w:t>
      </w:r>
      <w:r w:rsidR="00D05315">
        <w:t>e</w:t>
      </w:r>
      <w:r w:rsidR="00481D41" w:rsidRPr="002019F2">
        <w:t xml:space="preserve">stán construyendo </w:t>
      </w:r>
      <w:r w:rsidR="00D05315">
        <w:t xml:space="preserve">las instalaciones para </w:t>
      </w:r>
      <w:r w:rsidR="00481D41" w:rsidRPr="002019F2">
        <w:t>un centro cultural</w:t>
      </w:r>
      <w:r w:rsidR="00801EB3">
        <w:t xml:space="preserve"> comunitario</w:t>
      </w:r>
      <w:r w:rsidR="00D05315">
        <w:t>,</w:t>
      </w:r>
      <w:r w:rsidR="00481D41" w:rsidRPr="002019F2">
        <w:t xml:space="preserve"> donde </w:t>
      </w:r>
      <w:r w:rsidR="00D05315">
        <w:t>se ense</w:t>
      </w:r>
      <w:r w:rsidR="00E434EC">
        <w:t>ñ</w:t>
      </w:r>
      <w:r w:rsidR="00D05315">
        <w:t xml:space="preserve">arán </w:t>
      </w:r>
      <w:r w:rsidR="00481D41" w:rsidRPr="002019F2">
        <w:t>prácticas de manualidades</w:t>
      </w:r>
      <w:r w:rsidR="00D05315">
        <w:t xml:space="preserve"> y</w:t>
      </w:r>
      <w:r w:rsidR="00481D41" w:rsidRPr="002019F2">
        <w:t xml:space="preserve"> artesanías</w:t>
      </w:r>
      <w:r w:rsidR="00D05315">
        <w:t xml:space="preserve"> a jóvenes </w:t>
      </w:r>
      <w:r w:rsidR="00E434EC">
        <w:t>estudiantes de la comunidad</w:t>
      </w:r>
      <w:r w:rsidR="00D05315">
        <w:t xml:space="preserve">. </w:t>
      </w:r>
      <w:r w:rsidR="003D3A2D">
        <w:t xml:space="preserve">De acuerdo con la gerente del hotel, un problema </w:t>
      </w:r>
      <w:r w:rsidR="00801EB3">
        <w:t>al que se han</w:t>
      </w:r>
      <w:r w:rsidR="003D3A2D">
        <w:t xml:space="preserve"> enfrenta</w:t>
      </w:r>
      <w:r w:rsidR="00801EB3">
        <w:t>do at tratar de incluir la venta de artesanía local en el hotel,</w:t>
      </w:r>
      <w:r w:rsidR="003D3A2D">
        <w:t xml:space="preserve"> es la falta de mano de obra artesana en la comunidad: </w:t>
      </w:r>
      <w:r w:rsidR="00801EB3">
        <w:t>“</w:t>
      </w:r>
      <w:r w:rsidR="00481D41" w:rsidRPr="00E434EC">
        <w:t>Lo que es que toda la mano de obra artesana</w:t>
      </w:r>
      <w:r w:rsidR="00801EB3" w:rsidRPr="00E434EC">
        <w:t xml:space="preserve"> </w:t>
      </w:r>
      <w:r w:rsidR="005634C6" w:rsidRPr="00E434EC">
        <w:t xml:space="preserve">que había </w:t>
      </w:r>
      <w:r w:rsidR="00481D41" w:rsidRPr="00E434EC">
        <w:t>se ha ido a Punta Cana a trabajar en los giftshops. Aquí todavía falta un poco de educación, pero un centro cultural creo que podrá suplir esa demanda de educar, [para] que los chicos y chicas se apasionen con hacer artesanía otra vez…”</w:t>
      </w:r>
      <w:r w:rsidR="00801EB3" w:rsidRPr="00E434EC">
        <w:t>.</w:t>
      </w:r>
      <w:r w:rsidR="00801EB3">
        <w:t xml:space="preserve"> </w:t>
      </w:r>
    </w:p>
    <w:p w14:paraId="12DEB2A3" w14:textId="643BB569" w:rsidR="00357666" w:rsidRDefault="002B37EB" w:rsidP="00357666">
      <w:r>
        <w:rPr>
          <w:i/>
          <w:u w:val="single"/>
        </w:rPr>
        <w:t>Participación y acceso de los locales a recursos naturales y ecológicos</w:t>
      </w:r>
      <w:r>
        <w:t>:</w:t>
      </w:r>
      <w:r w:rsidR="00844123">
        <w:t xml:space="preserve"> </w:t>
      </w:r>
      <w:r w:rsidR="00C45D41">
        <w:t>Con respecto a</w:t>
      </w:r>
      <w:r w:rsidR="004662B6">
        <w:t xml:space="preserve">l acceso </w:t>
      </w:r>
      <w:r w:rsidR="00C45D41">
        <w:t>de los locales</w:t>
      </w:r>
      <w:r w:rsidR="00BA2787">
        <w:t xml:space="preserve"> (provincianos de Samaná)</w:t>
      </w:r>
      <w:r w:rsidR="00C45D41">
        <w:t xml:space="preserve"> en </w:t>
      </w:r>
      <w:r w:rsidR="004662B6">
        <w:t>los recursos naturales y ecológicos del área, se encontró una alta participación entre los</w:t>
      </w:r>
      <w:r w:rsidR="00AC40E2">
        <w:t xml:space="preserve"> residentes locales</w:t>
      </w:r>
      <w:r w:rsidR="004662B6">
        <w:t xml:space="preserve"> entrevistados.</w:t>
      </w:r>
      <w:r w:rsidR="00AC40E2">
        <w:t xml:space="preserve"> Las visitas a l</w:t>
      </w:r>
      <w:r w:rsidR="003504C1">
        <w:t>a</w:t>
      </w:r>
      <w:r w:rsidR="00AC40E2">
        <w:t xml:space="preserve">s </w:t>
      </w:r>
      <w:r w:rsidR="003504C1">
        <w:t>áreas protegidas</w:t>
      </w:r>
      <w:r w:rsidR="00AC40E2">
        <w:t xml:space="preserve"> y la participación en actividades ecoturísticas </w:t>
      </w:r>
      <w:r w:rsidR="006912B9">
        <w:t xml:space="preserve">dentro de la </w:t>
      </w:r>
      <w:r w:rsidR="00783960">
        <w:t>provincia</w:t>
      </w:r>
      <w:r w:rsidR="006912B9">
        <w:t xml:space="preserve"> </w:t>
      </w:r>
      <w:r w:rsidR="00AC40E2">
        <w:t xml:space="preserve">son </w:t>
      </w:r>
      <w:r w:rsidR="00AC40E2">
        <w:lastRenderedPageBreak/>
        <w:t>frecuentes</w:t>
      </w:r>
      <w:r w:rsidR="006912B9">
        <w:t xml:space="preserve"> entre los locales entrevistados</w:t>
      </w:r>
      <w:r w:rsidR="00AC40E2">
        <w:t xml:space="preserve">. </w:t>
      </w:r>
      <w:r w:rsidR="00287A9F">
        <w:t>Interesantemente, s</w:t>
      </w:r>
      <w:r w:rsidR="00467F39">
        <w:t xml:space="preserve">olo </w:t>
      </w:r>
      <w:r w:rsidR="00287A9F">
        <w:t>1</w:t>
      </w:r>
      <w:r w:rsidR="00467F39">
        <w:t>/5 expres</w:t>
      </w:r>
      <w:r w:rsidR="00287A9F">
        <w:t>ó</w:t>
      </w:r>
      <w:r w:rsidR="00467F39">
        <w:t xml:space="preserve"> haber visitado recreativamente algún</w:t>
      </w:r>
      <w:r w:rsidR="006912B9">
        <w:t xml:space="preserve"> hotel</w:t>
      </w:r>
      <w:r w:rsidR="00287A9F">
        <w:t xml:space="preserve"> grande, con servicio</w:t>
      </w:r>
      <w:r w:rsidR="006912B9">
        <w:t xml:space="preserve"> todo-incluido</w:t>
      </w:r>
      <w:r w:rsidR="00287A9F">
        <w:t>,</w:t>
      </w:r>
      <w:r w:rsidR="006912B9">
        <w:t xml:space="preserve"> </w:t>
      </w:r>
      <w:r w:rsidR="00287A9F">
        <w:t>en</w:t>
      </w:r>
      <w:r w:rsidR="006912B9">
        <w:t xml:space="preserve"> la </w:t>
      </w:r>
      <w:r w:rsidR="00783960">
        <w:t>provincia</w:t>
      </w:r>
      <w:r w:rsidR="00287A9F">
        <w:t xml:space="preserve"> de S</w:t>
      </w:r>
      <w:r w:rsidR="006912B9">
        <w:t>a</w:t>
      </w:r>
      <w:r w:rsidR="00287A9F">
        <w:t>maná, mientras que</w:t>
      </w:r>
      <w:r w:rsidR="00AC40E2">
        <w:t xml:space="preserve"> todos </w:t>
      </w:r>
      <w:r w:rsidR="00287A9F">
        <w:t xml:space="preserve">dijeron </w:t>
      </w:r>
      <w:r w:rsidR="00AC40E2">
        <w:t>haber visita</w:t>
      </w:r>
      <w:r w:rsidR="007C5CBD">
        <w:t>do</w:t>
      </w:r>
      <w:r w:rsidR="00287A9F">
        <w:t>, por lo menos una vez,</w:t>
      </w:r>
      <w:r w:rsidR="00AC40E2">
        <w:t xml:space="preserve"> un hotel todo-incluido en otras zonas turísticas del país</w:t>
      </w:r>
      <w:r w:rsidR="00287A9F">
        <w:t>, como Punta Cana o Puerto Plata</w:t>
      </w:r>
      <w:r w:rsidR="00084AA5">
        <w:t xml:space="preserve">. </w:t>
      </w:r>
      <w:r w:rsidR="00357666">
        <w:t xml:space="preserve">Con respecto a la participación local en </w:t>
      </w:r>
      <w:r w:rsidR="00357666" w:rsidRPr="00084AA5">
        <w:t>actividades de conservación de recursos naturales</w:t>
      </w:r>
      <w:r w:rsidR="00357666">
        <w:t xml:space="preserve">, todo declararon haber participado de por lo menos 1 actividad, que incluyen recogida de basura en la playa y jornada de reforestación.  </w:t>
      </w:r>
    </w:p>
    <w:p w14:paraId="2CB51B6C" w14:textId="77777777" w:rsidR="003C216B" w:rsidRDefault="003C216B" w:rsidP="008A28A0">
      <w:pPr>
        <w:ind w:firstLine="0"/>
        <w:rPr>
          <w:i/>
          <w:color w:val="2F5496"/>
          <w:sz w:val="22"/>
          <w:szCs w:val="22"/>
        </w:rPr>
      </w:pPr>
    </w:p>
    <w:p w14:paraId="012DFAB1" w14:textId="024DBEC1" w:rsidR="002B37EB" w:rsidRPr="007C59AE" w:rsidRDefault="009E4399" w:rsidP="00574DE4">
      <w:pPr>
        <w:pStyle w:val="Tablas"/>
      </w:pPr>
      <w:bookmarkStart w:id="41" w:name="_Toc40807561"/>
      <w:r w:rsidRPr="00084AA5">
        <w:t xml:space="preserve">Tabla 3. </w:t>
      </w:r>
      <w:r w:rsidR="0073035F">
        <w:fldChar w:fldCharType="begin"/>
      </w:r>
      <w:r w:rsidR="0073035F">
        <w:instrText xml:space="preserve"> SEQ Tabla_3. \* ARABIC </w:instrText>
      </w:r>
      <w:r w:rsidR="0073035F">
        <w:fldChar w:fldCharType="separate"/>
      </w:r>
      <w:r w:rsidR="00E32E40">
        <w:rPr>
          <w:noProof/>
        </w:rPr>
        <w:t>7</w:t>
      </w:r>
      <w:r w:rsidR="0073035F">
        <w:rPr>
          <w:noProof/>
        </w:rPr>
        <w:fldChar w:fldCharType="end"/>
      </w:r>
      <w:r>
        <w:t xml:space="preserve"> </w:t>
      </w:r>
      <w:r w:rsidR="005D6B34">
        <w:t xml:space="preserve"> </w:t>
      </w:r>
      <w:r w:rsidR="003C216B">
        <w:t xml:space="preserve">Visitas Recreativas de Residentes Locales a </w:t>
      </w:r>
      <w:r w:rsidR="003504C1">
        <w:t>Áreas Protegidas</w:t>
      </w:r>
      <w:bookmarkEnd w:id="41"/>
      <w:r w:rsidR="003C216B">
        <w:t xml:space="preserve"> </w:t>
      </w:r>
    </w:p>
    <w:tbl>
      <w:tblPr>
        <w:tblStyle w:val="aa"/>
        <w:tblW w:w="9076" w:type="dxa"/>
        <w:tblLayout w:type="fixed"/>
        <w:tblLook w:val="04A0" w:firstRow="1" w:lastRow="0" w:firstColumn="1" w:lastColumn="0" w:noHBand="0" w:noVBand="1"/>
      </w:tblPr>
      <w:tblGrid>
        <w:gridCol w:w="838"/>
        <w:gridCol w:w="945"/>
        <w:gridCol w:w="1367"/>
        <w:gridCol w:w="1265"/>
        <w:gridCol w:w="1435"/>
        <w:gridCol w:w="1620"/>
        <w:gridCol w:w="1606"/>
      </w:tblGrid>
      <w:tr w:rsidR="00E3148F" w14:paraId="5B83BBFF" w14:textId="77777777" w:rsidTr="00E3148F">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838" w:type="dxa"/>
            <w:vMerge w:val="restart"/>
            <w:tcBorders>
              <w:top w:val="single" w:sz="4" w:space="0" w:color="000000"/>
            </w:tcBorders>
            <w:vAlign w:val="center"/>
          </w:tcPr>
          <w:p w14:paraId="1348011C" w14:textId="77777777" w:rsidR="00E3148F" w:rsidRDefault="00E3148F" w:rsidP="00CE26ED">
            <w:pPr>
              <w:spacing w:before="0"/>
              <w:ind w:firstLine="0"/>
              <w:jc w:val="center"/>
              <w:rPr>
                <w:sz w:val="12"/>
                <w:szCs w:val="12"/>
              </w:rPr>
            </w:pPr>
            <w:r>
              <w:rPr>
                <w:rFonts w:ascii="Times New Roman" w:eastAsia="Times New Roman" w:hAnsi="Times New Roman" w:cs="Times New Roman"/>
                <w:sz w:val="16"/>
                <w:szCs w:val="16"/>
              </w:rPr>
              <w:t>Residente</w:t>
            </w:r>
          </w:p>
        </w:tc>
        <w:tc>
          <w:tcPr>
            <w:tcW w:w="2312" w:type="dxa"/>
            <w:gridSpan w:val="2"/>
            <w:tcBorders>
              <w:top w:val="single" w:sz="4" w:space="0" w:color="000000"/>
            </w:tcBorders>
            <w:vAlign w:val="center"/>
          </w:tcPr>
          <w:p w14:paraId="00586BC7" w14:textId="51BE0CE3" w:rsidR="00E3148F" w:rsidRDefault="00E3148F" w:rsidP="00CE26ED">
            <w:pPr>
              <w:spacing w:before="0"/>
              <w:ind w:firstLine="0"/>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rFonts w:ascii="Times New Roman" w:eastAsia="Times New Roman" w:hAnsi="Times New Roman" w:cs="Times New Roman"/>
                <w:color w:val="000000"/>
                <w:sz w:val="16"/>
                <w:szCs w:val="16"/>
              </w:rPr>
              <w:t xml:space="preserve">Frecuencia visita </w:t>
            </w:r>
          </w:p>
        </w:tc>
        <w:tc>
          <w:tcPr>
            <w:tcW w:w="5924" w:type="dxa"/>
            <w:gridSpan w:val="4"/>
            <w:tcBorders>
              <w:top w:val="single" w:sz="4" w:space="0" w:color="000000"/>
            </w:tcBorders>
            <w:vAlign w:val="center"/>
          </w:tcPr>
          <w:p w14:paraId="66F18B8E" w14:textId="35946180" w:rsidR="00E3148F" w:rsidRDefault="00E3148F" w:rsidP="00CE26ED">
            <w:pPr>
              <w:spacing w:before="0"/>
              <w:ind w:firstLine="0"/>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rFonts w:ascii="Times New Roman" w:eastAsia="Times New Roman" w:hAnsi="Times New Roman" w:cs="Times New Roman"/>
                <w:color w:val="000000"/>
                <w:sz w:val="16"/>
                <w:szCs w:val="16"/>
              </w:rPr>
              <w:t xml:space="preserve">Participación actividades </w:t>
            </w:r>
          </w:p>
        </w:tc>
      </w:tr>
      <w:tr w:rsidR="00E3148F" w14:paraId="1FFA6C01" w14:textId="77777777" w:rsidTr="00E3148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38" w:type="dxa"/>
            <w:vMerge/>
            <w:vAlign w:val="center"/>
          </w:tcPr>
          <w:p w14:paraId="660A2A50" w14:textId="77777777" w:rsidR="00E3148F" w:rsidRDefault="00E3148F" w:rsidP="00CE26ED">
            <w:pPr>
              <w:spacing w:before="0"/>
              <w:ind w:firstLine="0"/>
              <w:jc w:val="center"/>
              <w:rPr>
                <w:sz w:val="16"/>
                <w:szCs w:val="16"/>
              </w:rPr>
            </w:pPr>
          </w:p>
        </w:tc>
        <w:tc>
          <w:tcPr>
            <w:tcW w:w="945" w:type="dxa"/>
            <w:tcBorders>
              <w:top w:val="single" w:sz="4" w:space="0" w:color="000000"/>
            </w:tcBorders>
            <w:vAlign w:val="center"/>
          </w:tcPr>
          <w:p w14:paraId="2F063A79" w14:textId="6504AE43" w:rsidR="00E3148F" w:rsidRDefault="00E3148F" w:rsidP="0054311C">
            <w:pPr>
              <w:spacing w:before="0"/>
              <w:ind w:firstLine="0"/>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Playa local</w:t>
            </w:r>
          </w:p>
        </w:tc>
        <w:tc>
          <w:tcPr>
            <w:tcW w:w="1367" w:type="dxa"/>
            <w:tcBorders>
              <w:top w:val="single" w:sz="4" w:space="0" w:color="000000"/>
            </w:tcBorders>
            <w:vAlign w:val="center"/>
          </w:tcPr>
          <w:p w14:paraId="1CFDEDA7" w14:textId="54357E36" w:rsidR="00E3148F" w:rsidRDefault="00884B2E"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Áreas Protegidas</w:t>
            </w:r>
            <w:r w:rsidR="00E3148F">
              <w:rPr>
                <w:color w:val="000000"/>
                <w:sz w:val="16"/>
                <w:szCs w:val="16"/>
              </w:rPr>
              <w:t xml:space="preserve"> </w:t>
            </w:r>
            <w:r w:rsidR="006E180C">
              <w:rPr>
                <w:color w:val="000000"/>
                <w:sz w:val="16"/>
                <w:szCs w:val="16"/>
              </w:rPr>
              <w:t>local</w:t>
            </w:r>
          </w:p>
        </w:tc>
        <w:tc>
          <w:tcPr>
            <w:tcW w:w="1265" w:type="dxa"/>
            <w:tcBorders>
              <w:top w:val="single" w:sz="4" w:space="0" w:color="000000"/>
            </w:tcBorders>
            <w:vAlign w:val="center"/>
          </w:tcPr>
          <w:p w14:paraId="5492F443" w14:textId="524110DA" w:rsidR="00E3148F" w:rsidRDefault="00E3148F"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Ecoturismo local</w:t>
            </w:r>
          </w:p>
        </w:tc>
        <w:tc>
          <w:tcPr>
            <w:tcW w:w="1435" w:type="dxa"/>
            <w:tcBorders>
              <w:top w:val="single" w:sz="4" w:space="0" w:color="000000"/>
            </w:tcBorders>
            <w:vAlign w:val="center"/>
          </w:tcPr>
          <w:p w14:paraId="24B18AF4" w14:textId="195377D3" w:rsidR="00E3148F" w:rsidRDefault="00E3148F"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xml:space="preserve">Ecoturismo en otras zonas </w:t>
            </w:r>
          </w:p>
        </w:tc>
        <w:tc>
          <w:tcPr>
            <w:tcW w:w="1620" w:type="dxa"/>
            <w:tcBorders>
              <w:top w:val="single" w:sz="4" w:space="0" w:color="000000"/>
            </w:tcBorders>
            <w:vAlign w:val="center"/>
          </w:tcPr>
          <w:p w14:paraId="4A2C7999" w14:textId="253063DF" w:rsidR="00E3148F" w:rsidRDefault="00E3148F"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Turismo todo-incluido local</w:t>
            </w:r>
          </w:p>
        </w:tc>
        <w:tc>
          <w:tcPr>
            <w:tcW w:w="1606" w:type="dxa"/>
            <w:tcBorders>
              <w:top w:val="single" w:sz="4" w:space="0" w:color="000000"/>
            </w:tcBorders>
            <w:vAlign w:val="center"/>
          </w:tcPr>
          <w:p w14:paraId="2741BCF3" w14:textId="61FEF4EC" w:rsidR="00E3148F" w:rsidRDefault="00E3148F"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xml:space="preserve">Turismo todo-incluido en otras zonas </w:t>
            </w:r>
          </w:p>
        </w:tc>
      </w:tr>
      <w:tr w:rsidR="00937445" w14:paraId="099DF694" w14:textId="77777777" w:rsidTr="00E3148F">
        <w:trPr>
          <w:trHeight w:val="161"/>
        </w:trPr>
        <w:tc>
          <w:tcPr>
            <w:cnfStyle w:val="001000000000" w:firstRow="0" w:lastRow="0" w:firstColumn="1" w:lastColumn="0" w:oddVBand="0" w:evenVBand="0" w:oddHBand="0" w:evenHBand="0" w:firstRowFirstColumn="0" w:firstRowLastColumn="0" w:lastRowFirstColumn="0" w:lastRowLastColumn="0"/>
            <w:tcW w:w="838" w:type="dxa"/>
            <w:vAlign w:val="center"/>
          </w:tcPr>
          <w:p w14:paraId="67D017AD" w14:textId="77777777" w:rsidR="00937445" w:rsidRDefault="00937445" w:rsidP="00CE26ED">
            <w:pPr>
              <w:spacing w:before="0"/>
              <w:ind w:firstLine="0"/>
              <w:jc w:val="center"/>
              <w:rPr>
                <w:color w:val="000000"/>
                <w:sz w:val="16"/>
                <w:szCs w:val="16"/>
              </w:rPr>
            </w:pPr>
            <w:r>
              <w:rPr>
                <w:rFonts w:ascii="Times New Roman" w:eastAsia="Times New Roman" w:hAnsi="Times New Roman" w:cs="Times New Roman"/>
                <w:color w:val="000000"/>
                <w:sz w:val="16"/>
                <w:szCs w:val="16"/>
              </w:rPr>
              <w:t>1</w:t>
            </w:r>
          </w:p>
        </w:tc>
        <w:tc>
          <w:tcPr>
            <w:tcW w:w="945" w:type="dxa"/>
            <w:vAlign w:val="center"/>
          </w:tcPr>
          <w:p w14:paraId="35293339" w14:textId="0B52FC8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3 / mes</w:t>
            </w:r>
          </w:p>
        </w:tc>
        <w:tc>
          <w:tcPr>
            <w:tcW w:w="1367" w:type="dxa"/>
            <w:vAlign w:val="center"/>
          </w:tcPr>
          <w:p w14:paraId="089ED05A" w14:textId="646ACEF0"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 xml:space="preserve">1/año </w:t>
            </w:r>
          </w:p>
        </w:tc>
        <w:tc>
          <w:tcPr>
            <w:tcW w:w="1265" w:type="dxa"/>
            <w:vAlign w:val="center"/>
          </w:tcPr>
          <w:p w14:paraId="4FABBA7A" w14:textId="7777777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435" w:type="dxa"/>
            <w:vAlign w:val="center"/>
          </w:tcPr>
          <w:p w14:paraId="0A1DB37D" w14:textId="7777777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620" w:type="dxa"/>
            <w:vAlign w:val="center"/>
          </w:tcPr>
          <w:p w14:paraId="307B7BBB" w14:textId="54C8B1FE" w:rsidR="00937445" w:rsidRDefault="00287A9F"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606" w:type="dxa"/>
            <w:vAlign w:val="center"/>
          </w:tcPr>
          <w:p w14:paraId="0C468D0E" w14:textId="2660E19F"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 xml:space="preserve">Si </w:t>
            </w:r>
          </w:p>
        </w:tc>
      </w:tr>
      <w:tr w:rsidR="00937445" w14:paraId="259A3C6C" w14:textId="77777777" w:rsidTr="00E3148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38" w:type="dxa"/>
            <w:vAlign w:val="center"/>
          </w:tcPr>
          <w:p w14:paraId="0C0950DA" w14:textId="77777777" w:rsidR="00937445" w:rsidRDefault="00937445" w:rsidP="00CE26ED">
            <w:pPr>
              <w:spacing w:before="0"/>
              <w:ind w:firstLine="0"/>
              <w:jc w:val="center"/>
              <w:rPr>
                <w:color w:val="000000"/>
                <w:sz w:val="16"/>
                <w:szCs w:val="16"/>
              </w:rPr>
            </w:pPr>
            <w:r>
              <w:rPr>
                <w:rFonts w:ascii="Times New Roman" w:eastAsia="Times New Roman" w:hAnsi="Times New Roman" w:cs="Times New Roman"/>
                <w:color w:val="000000"/>
                <w:sz w:val="16"/>
                <w:szCs w:val="16"/>
              </w:rPr>
              <w:t>2</w:t>
            </w:r>
          </w:p>
        </w:tc>
        <w:tc>
          <w:tcPr>
            <w:tcW w:w="945" w:type="dxa"/>
            <w:vAlign w:val="center"/>
          </w:tcPr>
          <w:p w14:paraId="5C6F80CD" w14:textId="04FB395D"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 / mes</w:t>
            </w:r>
          </w:p>
        </w:tc>
        <w:tc>
          <w:tcPr>
            <w:tcW w:w="1367" w:type="dxa"/>
            <w:vAlign w:val="center"/>
          </w:tcPr>
          <w:p w14:paraId="3CAD2EDC" w14:textId="4721E883"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3/año</w:t>
            </w:r>
          </w:p>
        </w:tc>
        <w:tc>
          <w:tcPr>
            <w:tcW w:w="1265" w:type="dxa"/>
            <w:vAlign w:val="center"/>
          </w:tcPr>
          <w:p w14:paraId="5AEB8776" w14:textId="77777777"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435" w:type="dxa"/>
            <w:vAlign w:val="center"/>
          </w:tcPr>
          <w:p w14:paraId="18B89608" w14:textId="77777777"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620" w:type="dxa"/>
            <w:vAlign w:val="center"/>
          </w:tcPr>
          <w:p w14:paraId="7C60746A" w14:textId="77777777"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c>
          <w:tcPr>
            <w:tcW w:w="1606" w:type="dxa"/>
            <w:vAlign w:val="center"/>
          </w:tcPr>
          <w:p w14:paraId="1B5EF99A" w14:textId="6DBC4968"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xml:space="preserve">Si </w:t>
            </w:r>
          </w:p>
        </w:tc>
      </w:tr>
      <w:tr w:rsidR="00937445" w14:paraId="4FE3F44A" w14:textId="77777777" w:rsidTr="00E3148F">
        <w:trPr>
          <w:trHeight w:val="171"/>
        </w:trPr>
        <w:tc>
          <w:tcPr>
            <w:cnfStyle w:val="001000000000" w:firstRow="0" w:lastRow="0" w:firstColumn="1" w:lastColumn="0" w:oddVBand="0" w:evenVBand="0" w:oddHBand="0" w:evenHBand="0" w:firstRowFirstColumn="0" w:firstRowLastColumn="0" w:lastRowFirstColumn="0" w:lastRowLastColumn="0"/>
            <w:tcW w:w="838" w:type="dxa"/>
            <w:vAlign w:val="center"/>
          </w:tcPr>
          <w:p w14:paraId="290CCCE8" w14:textId="77777777" w:rsidR="00937445" w:rsidRDefault="00937445" w:rsidP="00CE26ED">
            <w:pPr>
              <w:spacing w:before="0"/>
              <w:ind w:firstLine="0"/>
              <w:jc w:val="center"/>
              <w:rPr>
                <w:color w:val="000000"/>
                <w:sz w:val="16"/>
                <w:szCs w:val="16"/>
              </w:rPr>
            </w:pPr>
            <w:r>
              <w:rPr>
                <w:rFonts w:ascii="Times New Roman" w:eastAsia="Times New Roman" w:hAnsi="Times New Roman" w:cs="Times New Roman"/>
                <w:color w:val="000000"/>
                <w:sz w:val="16"/>
                <w:szCs w:val="16"/>
              </w:rPr>
              <w:t>3</w:t>
            </w:r>
          </w:p>
        </w:tc>
        <w:tc>
          <w:tcPr>
            <w:tcW w:w="945" w:type="dxa"/>
            <w:vAlign w:val="center"/>
          </w:tcPr>
          <w:p w14:paraId="6B1DB9AB" w14:textId="51EEACA4"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3 / mes</w:t>
            </w:r>
          </w:p>
        </w:tc>
        <w:tc>
          <w:tcPr>
            <w:tcW w:w="1367" w:type="dxa"/>
            <w:vAlign w:val="center"/>
          </w:tcPr>
          <w:p w14:paraId="6E68C9B5" w14:textId="4027B1C0"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2/año</w:t>
            </w:r>
          </w:p>
        </w:tc>
        <w:tc>
          <w:tcPr>
            <w:tcW w:w="1265" w:type="dxa"/>
            <w:vAlign w:val="center"/>
          </w:tcPr>
          <w:p w14:paraId="450F16DF" w14:textId="7777777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435" w:type="dxa"/>
            <w:vAlign w:val="center"/>
          </w:tcPr>
          <w:p w14:paraId="6EED3510" w14:textId="7649AE79"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620" w:type="dxa"/>
            <w:vAlign w:val="center"/>
          </w:tcPr>
          <w:p w14:paraId="1D198EAA" w14:textId="7777777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606" w:type="dxa"/>
            <w:vAlign w:val="center"/>
          </w:tcPr>
          <w:p w14:paraId="7882E04D" w14:textId="6B5900E8"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 xml:space="preserve">Si </w:t>
            </w:r>
          </w:p>
        </w:tc>
      </w:tr>
      <w:tr w:rsidR="00937445" w14:paraId="56851117" w14:textId="77777777" w:rsidTr="00E3148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38" w:type="dxa"/>
            <w:vAlign w:val="center"/>
          </w:tcPr>
          <w:p w14:paraId="771FA0B5" w14:textId="77777777" w:rsidR="00937445" w:rsidRDefault="00937445" w:rsidP="00CE26ED">
            <w:pPr>
              <w:spacing w:before="0"/>
              <w:ind w:firstLine="0"/>
              <w:jc w:val="center"/>
              <w:rPr>
                <w:color w:val="000000"/>
                <w:sz w:val="16"/>
                <w:szCs w:val="16"/>
              </w:rPr>
            </w:pPr>
            <w:r>
              <w:rPr>
                <w:rFonts w:ascii="Times New Roman" w:eastAsia="Times New Roman" w:hAnsi="Times New Roman" w:cs="Times New Roman"/>
                <w:color w:val="000000"/>
                <w:sz w:val="16"/>
                <w:szCs w:val="16"/>
              </w:rPr>
              <w:t>4</w:t>
            </w:r>
          </w:p>
        </w:tc>
        <w:tc>
          <w:tcPr>
            <w:tcW w:w="945" w:type="dxa"/>
            <w:vAlign w:val="center"/>
          </w:tcPr>
          <w:p w14:paraId="13653A31" w14:textId="5611C4B3"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~30 / mes</w:t>
            </w:r>
          </w:p>
        </w:tc>
        <w:tc>
          <w:tcPr>
            <w:tcW w:w="1367" w:type="dxa"/>
            <w:vAlign w:val="center"/>
          </w:tcPr>
          <w:p w14:paraId="2D7615C9" w14:textId="2F3EC3E5" w:rsidR="00937445" w:rsidRDefault="00413E3D"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w:t>
            </w:r>
          </w:p>
        </w:tc>
        <w:tc>
          <w:tcPr>
            <w:tcW w:w="1265" w:type="dxa"/>
            <w:vAlign w:val="center"/>
          </w:tcPr>
          <w:p w14:paraId="262E8B66" w14:textId="4B9A086C"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No</w:t>
            </w:r>
          </w:p>
        </w:tc>
        <w:tc>
          <w:tcPr>
            <w:tcW w:w="1435" w:type="dxa"/>
            <w:vAlign w:val="center"/>
          </w:tcPr>
          <w:p w14:paraId="62A6978D" w14:textId="400A81E6"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No</w:t>
            </w:r>
          </w:p>
        </w:tc>
        <w:tc>
          <w:tcPr>
            <w:tcW w:w="1620" w:type="dxa"/>
            <w:vAlign w:val="center"/>
          </w:tcPr>
          <w:p w14:paraId="2C10F1B6" w14:textId="77777777"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No</w:t>
            </w:r>
          </w:p>
        </w:tc>
        <w:tc>
          <w:tcPr>
            <w:tcW w:w="1606" w:type="dxa"/>
            <w:vAlign w:val="center"/>
          </w:tcPr>
          <w:p w14:paraId="2115A5C4" w14:textId="0A5CB01E" w:rsidR="00937445" w:rsidRDefault="00937445" w:rsidP="00CE26ED">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Si</w:t>
            </w:r>
          </w:p>
        </w:tc>
      </w:tr>
      <w:tr w:rsidR="00937445" w14:paraId="7BDDF2CF" w14:textId="77777777" w:rsidTr="00E3148F">
        <w:trPr>
          <w:trHeight w:val="171"/>
        </w:trPr>
        <w:tc>
          <w:tcPr>
            <w:cnfStyle w:val="001000000000" w:firstRow="0" w:lastRow="0" w:firstColumn="1" w:lastColumn="0" w:oddVBand="0" w:evenVBand="0" w:oddHBand="0" w:evenHBand="0" w:firstRowFirstColumn="0" w:firstRowLastColumn="0" w:lastRowFirstColumn="0" w:lastRowLastColumn="0"/>
            <w:tcW w:w="838" w:type="dxa"/>
            <w:tcBorders>
              <w:bottom w:val="single" w:sz="4" w:space="0" w:color="auto"/>
            </w:tcBorders>
            <w:vAlign w:val="center"/>
          </w:tcPr>
          <w:p w14:paraId="49ED84BC" w14:textId="77777777" w:rsidR="00937445" w:rsidRDefault="00937445" w:rsidP="00CE26ED">
            <w:pPr>
              <w:spacing w:before="0"/>
              <w:ind w:firstLine="0"/>
              <w:jc w:val="center"/>
              <w:rPr>
                <w:color w:val="000000"/>
                <w:sz w:val="16"/>
                <w:szCs w:val="16"/>
              </w:rPr>
            </w:pPr>
            <w:r>
              <w:rPr>
                <w:rFonts w:ascii="Times New Roman" w:eastAsia="Times New Roman" w:hAnsi="Times New Roman" w:cs="Times New Roman"/>
                <w:color w:val="000000"/>
                <w:sz w:val="16"/>
                <w:szCs w:val="16"/>
              </w:rPr>
              <w:t>5</w:t>
            </w:r>
          </w:p>
        </w:tc>
        <w:tc>
          <w:tcPr>
            <w:tcW w:w="945" w:type="dxa"/>
            <w:tcBorders>
              <w:bottom w:val="single" w:sz="4" w:space="0" w:color="auto"/>
            </w:tcBorders>
            <w:vAlign w:val="center"/>
          </w:tcPr>
          <w:p w14:paraId="3809F0EC" w14:textId="49959885"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2-3 / mes</w:t>
            </w:r>
          </w:p>
        </w:tc>
        <w:tc>
          <w:tcPr>
            <w:tcW w:w="1367" w:type="dxa"/>
            <w:tcBorders>
              <w:bottom w:val="single" w:sz="4" w:space="0" w:color="auto"/>
            </w:tcBorders>
            <w:vAlign w:val="center"/>
          </w:tcPr>
          <w:p w14:paraId="706C524B" w14:textId="636B2640"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&lt;1/año</w:t>
            </w:r>
          </w:p>
        </w:tc>
        <w:tc>
          <w:tcPr>
            <w:tcW w:w="1265" w:type="dxa"/>
            <w:tcBorders>
              <w:bottom w:val="single" w:sz="4" w:space="0" w:color="auto"/>
            </w:tcBorders>
            <w:vAlign w:val="center"/>
          </w:tcPr>
          <w:p w14:paraId="069DE8CE" w14:textId="7777777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c>
          <w:tcPr>
            <w:tcW w:w="1435" w:type="dxa"/>
            <w:tcBorders>
              <w:bottom w:val="single" w:sz="4" w:space="0" w:color="auto"/>
            </w:tcBorders>
            <w:vAlign w:val="center"/>
          </w:tcPr>
          <w:p w14:paraId="72F8ED7E" w14:textId="77777777"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620" w:type="dxa"/>
            <w:tcBorders>
              <w:bottom w:val="single" w:sz="4" w:space="0" w:color="auto"/>
            </w:tcBorders>
            <w:vAlign w:val="center"/>
          </w:tcPr>
          <w:p w14:paraId="52BBDFA0" w14:textId="3032C29E"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No</w:t>
            </w:r>
          </w:p>
        </w:tc>
        <w:tc>
          <w:tcPr>
            <w:tcW w:w="1606" w:type="dxa"/>
            <w:tcBorders>
              <w:bottom w:val="single" w:sz="4" w:space="0" w:color="auto"/>
            </w:tcBorders>
            <w:vAlign w:val="center"/>
          </w:tcPr>
          <w:p w14:paraId="0C7EE9D9" w14:textId="61314F61" w:rsidR="00937445" w:rsidRDefault="00937445" w:rsidP="00CE26ED">
            <w:pPr>
              <w:spacing w:before="0"/>
              <w:ind w:firstLine="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Si</w:t>
            </w:r>
          </w:p>
        </w:tc>
      </w:tr>
    </w:tbl>
    <w:p w14:paraId="35E367C2" w14:textId="32317F3A" w:rsidR="00EC3800" w:rsidRDefault="00EC3800" w:rsidP="00EC3800">
      <w:pPr>
        <w:pBdr>
          <w:top w:val="nil"/>
          <w:left w:val="nil"/>
          <w:bottom w:val="nil"/>
          <w:right w:val="nil"/>
          <w:between w:val="nil"/>
        </w:pBdr>
        <w:spacing w:before="0"/>
        <w:ind w:firstLine="0"/>
        <w:rPr>
          <w:color w:val="000000"/>
          <w:sz w:val="16"/>
          <w:szCs w:val="16"/>
        </w:rPr>
      </w:pPr>
      <w:r>
        <w:rPr>
          <w:color w:val="000000"/>
          <w:sz w:val="18"/>
          <w:szCs w:val="18"/>
        </w:rPr>
        <w:t>Fuente: entrevistas</w:t>
      </w:r>
      <w:r>
        <w:rPr>
          <w:color w:val="000000"/>
          <w:sz w:val="16"/>
          <w:szCs w:val="16"/>
        </w:rPr>
        <w:t xml:space="preserve"> de autores. N =5</w:t>
      </w:r>
      <w:r w:rsidR="00BF36C3">
        <w:rPr>
          <w:color w:val="000000"/>
          <w:sz w:val="16"/>
          <w:szCs w:val="16"/>
        </w:rPr>
        <w:t xml:space="preserve">.  Note: Aquí local se refiere a la </w:t>
      </w:r>
      <w:r w:rsidR="00783960">
        <w:rPr>
          <w:color w:val="000000"/>
          <w:sz w:val="16"/>
          <w:szCs w:val="16"/>
        </w:rPr>
        <w:t>provincia</w:t>
      </w:r>
      <w:r w:rsidR="00BF36C3">
        <w:rPr>
          <w:color w:val="000000"/>
          <w:sz w:val="16"/>
          <w:szCs w:val="16"/>
        </w:rPr>
        <w:t>.</w:t>
      </w:r>
    </w:p>
    <w:p w14:paraId="0E843C70" w14:textId="77777777" w:rsidR="00084AA5" w:rsidRDefault="00084AA5" w:rsidP="002663B8">
      <w:pPr>
        <w:ind w:firstLine="0"/>
      </w:pPr>
    </w:p>
    <w:p w14:paraId="000001B8" w14:textId="70105477" w:rsidR="00CE678A" w:rsidRDefault="00E20534">
      <w:pPr>
        <w:pStyle w:val="Heading4"/>
        <w:rPr>
          <w:i/>
        </w:rPr>
      </w:pPr>
      <w:bookmarkStart w:id="42" w:name="_Toc40367508"/>
      <w:r>
        <w:rPr>
          <w:i/>
        </w:rPr>
        <w:t>Variables de Impacto Medioambiental</w:t>
      </w:r>
      <w:bookmarkEnd w:id="42"/>
    </w:p>
    <w:p w14:paraId="46E6FDA3" w14:textId="5CD78A5E" w:rsidR="001F073F" w:rsidRPr="001F073F" w:rsidRDefault="00D7298C" w:rsidP="001F073F">
      <w:r>
        <w:t xml:space="preserve">A pesar del rápido desarrollo </w:t>
      </w:r>
      <w:r w:rsidR="00C60062">
        <w:t xml:space="preserve">turístico </w:t>
      </w:r>
      <w:r>
        <w:t>que está experimentando la zona de El Valle, no existe actualmente un comité que se encargue de la planeación estratégica</w:t>
      </w:r>
      <w:r w:rsidR="008D7195">
        <w:t xml:space="preserve"> del ecoturismo en el área</w:t>
      </w:r>
      <w:r>
        <w:t>. El manejo y la explotación de los recursos está</w:t>
      </w:r>
      <w:r w:rsidR="008D7195">
        <w:t>n</w:t>
      </w:r>
      <w:r>
        <w:t xml:space="preserve"> supeditado</w:t>
      </w:r>
      <w:r w:rsidR="008D7195">
        <w:t>s</w:t>
      </w:r>
      <w:r>
        <w:t xml:space="preserve"> a las oficinas provinciales de los ministerios medioambiente y turismo, y </w:t>
      </w:r>
      <w:r w:rsidR="008D7195">
        <w:t xml:space="preserve">en menor medida </w:t>
      </w:r>
      <w:r>
        <w:t>al clúster</w:t>
      </w:r>
      <w:r w:rsidRPr="00D7298C">
        <w:t xml:space="preserve"> turís</w:t>
      </w:r>
      <w:r>
        <w:t>tico</w:t>
      </w:r>
      <w:r w:rsidRPr="00D7298C">
        <w:t xml:space="preserve"> de Samaná</w:t>
      </w:r>
      <w:r w:rsidR="009F567D">
        <w:t>, y a la junta de vecinos de la comunidad de El Valle</w:t>
      </w:r>
      <w:r>
        <w:t>.</w:t>
      </w:r>
      <w:r w:rsidR="00C60062">
        <w:t xml:space="preserve"> No obstante, el 70%</w:t>
      </w:r>
      <w:r w:rsidR="00C60062" w:rsidRPr="001F073F">
        <w:t xml:space="preserve"> de los entre</w:t>
      </w:r>
      <w:r w:rsidR="00C60062">
        <w:t>vistados perciben que actualmente hay una subexplotación turística de los recursos naturales locales, mientras que el restante 30% considera que los recursos están siendo adecuadamente explotados.</w:t>
      </w:r>
      <w:r w:rsidR="0081059C">
        <w:t xml:space="preserve"> </w:t>
      </w:r>
      <w:r w:rsidR="00C60062">
        <w:t xml:space="preserve"> </w:t>
      </w:r>
      <w:r>
        <w:t xml:space="preserve"> </w:t>
      </w:r>
      <w:r w:rsidR="00B3645D">
        <w:t xml:space="preserve"> </w:t>
      </w:r>
    </w:p>
    <w:p w14:paraId="0A0109E4" w14:textId="1C536FE8" w:rsidR="005A77D8" w:rsidRDefault="005A77D8" w:rsidP="009E4103">
      <w:r>
        <w:rPr>
          <w:i/>
          <w:u w:val="single"/>
        </w:rPr>
        <w:t>Percepción y variables de impactos indirectos del turismo en el medioambiente</w:t>
      </w:r>
      <w:r>
        <w:t xml:space="preserve">: </w:t>
      </w:r>
      <w:r w:rsidR="00056996">
        <w:t>En El Valle</w:t>
      </w:r>
      <w:r w:rsidR="004A0078">
        <w:t xml:space="preserve"> </w:t>
      </w:r>
      <w:r w:rsidR="00056996">
        <w:t>l</w:t>
      </w:r>
      <w:r w:rsidR="00197032">
        <w:t xml:space="preserve">a </w:t>
      </w:r>
      <w:r w:rsidR="00056996">
        <w:t xml:space="preserve">gran </w:t>
      </w:r>
      <w:r w:rsidR="00197032">
        <w:t>mayoría</w:t>
      </w:r>
      <w:r w:rsidR="00056996">
        <w:t xml:space="preserve"> de </w:t>
      </w:r>
      <w:r w:rsidR="002E425F">
        <w:t>los</w:t>
      </w:r>
      <w:r w:rsidR="00056996">
        <w:t xml:space="preserve"> entrevistados</w:t>
      </w:r>
      <w:r w:rsidR="00197032">
        <w:t xml:space="preserve"> (10/11) percibe</w:t>
      </w:r>
      <w:r w:rsidR="00056996">
        <w:t>n</w:t>
      </w:r>
      <w:r w:rsidR="00197032">
        <w:t xml:space="preserve"> que el turismo no </w:t>
      </w:r>
      <w:r w:rsidR="00056996">
        <w:t xml:space="preserve">ha </w:t>
      </w:r>
      <w:r w:rsidR="00197032">
        <w:t xml:space="preserve">tenido ningún impacto en los </w:t>
      </w:r>
      <w:r w:rsidR="00197032" w:rsidRPr="00EA006D">
        <w:rPr>
          <w:i/>
          <w:iCs/>
          <w:u w:val="single"/>
        </w:rPr>
        <w:t xml:space="preserve">niveles de reforestación </w:t>
      </w:r>
      <w:r w:rsidR="00056996" w:rsidRPr="00EA006D">
        <w:rPr>
          <w:i/>
          <w:iCs/>
          <w:u w:val="single"/>
        </w:rPr>
        <w:t>e incendios forestales</w:t>
      </w:r>
      <w:r w:rsidR="00056996">
        <w:t xml:space="preserve"> de</w:t>
      </w:r>
      <w:r w:rsidR="00197032">
        <w:t xml:space="preserve"> la zona. </w:t>
      </w:r>
      <w:r w:rsidR="002D1316">
        <w:t xml:space="preserve">La situación es menos polarizada con respecto a flora y fauna, donde la percepción se divide entre impactos positivos y neutros. </w:t>
      </w:r>
      <w:r w:rsidR="003438AA">
        <w:t>L</w:t>
      </w:r>
      <w:r w:rsidR="002D1316">
        <w:t xml:space="preserve">os </w:t>
      </w:r>
      <w:r w:rsidR="003438AA">
        <w:t xml:space="preserve">locales </w:t>
      </w:r>
      <w:r w:rsidR="002D1316">
        <w:t xml:space="preserve">entrevistados </w:t>
      </w:r>
      <w:r w:rsidR="003438AA">
        <w:t>perciben</w:t>
      </w:r>
      <w:r w:rsidR="002D1316">
        <w:t xml:space="preserve"> que en la zona </w:t>
      </w:r>
      <w:r w:rsidR="003438AA">
        <w:t xml:space="preserve">no ha habido ningún daño en la </w:t>
      </w:r>
      <w:r w:rsidR="003438AA" w:rsidRPr="00EA006D">
        <w:rPr>
          <w:i/>
          <w:iCs/>
          <w:u w:val="single"/>
        </w:rPr>
        <w:t>flora y fauna</w:t>
      </w:r>
      <w:r w:rsidR="003438AA">
        <w:t xml:space="preserve"> con la construcción de las infraestructuras y las visitas de los turistas, y</w:t>
      </w:r>
      <w:r w:rsidR="00EA006D">
        <w:t xml:space="preserve"> la mayoría incluso percibe</w:t>
      </w:r>
      <w:r w:rsidR="003438AA">
        <w:t xml:space="preserve"> que se protegen más los recursos naturales y ecológicos después de la llegada del turismo. </w:t>
      </w:r>
      <w:r w:rsidR="00BF1A00">
        <w:t xml:space="preserve">Esto contrasta con </w:t>
      </w:r>
      <w:r w:rsidR="00174033">
        <w:t>un potencial maltrato animal</w:t>
      </w:r>
      <w:r w:rsidR="00165874">
        <w:t xml:space="preserve"> e</w:t>
      </w:r>
      <w:r w:rsidR="00212341">
        <w:t>n la comunidad de El Limón,</w:t>
      </w:r>
      <w:r w:rsidR="00255BCD">
        <w:t xml:space="preserve"> </w:t>
      </w:r>
      <w:r w:rsidR="00174033">
        <w:t xml:space="preserve">relacionado a </w:t>
      </w:r>
      <w:r w:rsidR="00255BCD">
        <w:t>la excursión al Salto</w:t>
      </w:r>
      <w:r w:rsidR="0075525A">
        <w:t xml:space="preserve">. De acuerdo a </w:t>
      </w:r>
      <w:r w:rsidR="0075525A">
        <w:rPr>
          <w:lang w:val="es-419"/>
        </w:rPr>
        <w:t>Basilio García, propietario de un</w:t>
      </w:r>
      <w:r w:rsidR="000C1942">
        <w:rPr>
          <w:lang w:val="es-419"/>
        </w:rPr>
        <w:t xml:space="preserve"> rancho</w:t>
      </w:r>
      <w:r w:rsidR="00174033">
        <w:rPr>
          <w:lang w:val="es-419"/>
        </w:rPr>
        <w:t xml:space="preserve">/ </w:t>
      </w:r>
      <w:r w:rsidR="0075525A">
        <w:rPr>
          <w:lang w:val="es-419"/>
        </w:rPr>
        <w:t>negocio turístico local, y expresidente de la</w:t>
      </w:r>
      <w:r w:rsidR="0075525A" w:rsidRPr="0075525A">
        <w:t xml:space="preserve"> </w:t>
      </w:r>
      <w:r w:rsidR="0075525A" w:rsidRPr="0075525A">
        <w:rPr>
          <w:lang w:val="es-419"/>
        </w:rPr>
        <w:t>Asociación Ecoturismo Salto del Limón</w:t>
      </w:r>
      <w:r w:rsidR="0075525A">
        <w:rPr>
          <w:lang w:val="es-419"/>
        </w:rPr>
        <w:t>, l</w:t>
      </w:r>
      <w:r w:rsidR="00212341">
        <w:t xml:space="preserve">a falta de planeación estratégica </w:t>
      </w:r>
      <w:r w:rsidR="00165874">
        <w:t xml:space="preserve">y los intereses económicos </w:t>
      </w:r>
      <w:r w:rsidR="00480AD6">
        <w:t>están</w:t>
      </w:r>
      <w:r w:rsidR="00165874">
        <w:t xml:space="preserve"> perjudicando los animales que se usan </w:t>
      </w:r>
      <w:r w:rsidR="006236CE">
        <w:t>como</w:t>
      </w:r>
      <w:r w:rsidR="00165874">
        <w:t xml:space="preserve"> transporte</w:t>
      </w:r>
      <w:r w:rsidR="00FB42ED">
        <w:t xml:space="preserve"> en la excursión</w:t>
      </w:r>
      <w:r w:rsidR="00480AD6">
        <w:t>:</w:t>
      </w:r>
      <w:r w:rsidR="0075525A">
        <w:rPr>
          <w:lang w:val="es-419"/>
        </w:rPr>
        <w:t xml:space="preserve"> </w:t>
      </w:r>
    </w:p>
    <w:p w14:paraId="229E4367" w14:textId="4AD1BCC7" w:rsidR="00212341" w:rsidRPr="00252A18" w:rsidRDefault="00212341" w:rsidP="007B5A42">
      <w:pPr>
        <w:pStyle w:val="Quote"/>
        <w:rPr>
          <w:lang w:val="es-419"/>
        </w:rPr>
      </w:pPr>
      <w:r w:rsidRPr="00C7674B">
        <w:rPr>
          <w:lang w:val="es-419"/>
        </w:rPr>
        <w:t>Vienen turistas adecuadamente, pero está</w:t>
      </w:r>
      <w:r w:rsidR="0075525A" w:rsidRPr="00C7674B">
        <w:rPr>
          <w:lang w:val="es-419"/>
        </w:rPr>
        <w:t>n</w:t>
      </w:r>
      <w:r w:rsidRPr="00C7674B">
        <w:rPr>
          <w:lang w:val="es-419"/>
        </w:rPr>
        <w:t xml:space="preserve"> mal repartido</w:t>
      </w:r>
      <w:r w:rsidR="0075525A" w:rsidRPr="00C7674B">
        <w:rPr>
          <w:lang w:val="es-419"/>
        </w:rPr>
        <w:t>s</w:t>
      </w:r>
      <w:r w:rsidRPr="00C7674B">
        <w:rPr>
          <w:lang w:val="es-419"/>
        </w:rPr>
        <w:t>, en el sentido de que uno lo quiere todo</w:t>
      </w:r>
      <w:r w:rsidR="00B4101E" w:rsidRPr="00C7674B">
        <w:rPr>
          <w:lang w:val="es-419"/>
        </w:rPr>
        <w:t xml:space="preserve">; no está </w:t>
      </w:r>
      <w:r w:rsidR="003C7A5E">
        <w:rPr>
          <w:lang w:val="es-419"/>
        </w:rPr>
        <w:t>O</w:t>
      </w:r>
      <w:r w:rsidR="00B4101E" w:rsidRPr="00C7674B">
        <w:rPr>
          <w:lang w:val="es-419"/>
        </w:rPr>
        <w:t>rganizado</w:t>
      </w:r>
      <w:r w:rsidRPr="00C7674B">
        <w:rPr>
          <w:lang w:val="es-419"/>
        </w:rPr>
        <w:t>. Para entrar a El Limón, son 6 senderos, pero se convierten en 2… un tour-operador atrapa todo el cliente que llega y lo envía por un solo rancho. Aquí tenemos días que un solo rancho por allá arriba tiene 600-700 caballos por un solo sendero.</w:t>
      </w:r>
      <w:r w:rsidR="00A55FC6" w:rsidRPr="00C7674B">
        <w:rPr>
          <w:lang w:val="es-419"/>
        </w:rPr>
        <w:t xml:space="preserve"> </w:t>
      </w:r>
      <w:r w:rsidRPr="00C7674B">
        <w:rPr>
          <w:lang w:val="es-419"/>
        </w:rPr>
        <w:t xml:space="preserve">Es difícil hasta para el sendero. Pero si está dividido, no </w:t>
      </w:r>
      <w:r w:rsidRPr="00C7674B">
        <w:rPr>
          <w:lang w:val="es-419"/>
        </w:rPr>
        <w:lastRenderedPageBreak/>
        <w:t>se siente</w:t>
      </w:r>
      <w:r w:rsidR="00A55FC6" w:rsidRPr="00C7674B">
        <w:rPr>
          <w:lang w:val="es-419"/>
        </w:rPr>
        <w:t>n los impactos</w:t>
      </w:r>
      <w:r w:rsidRPr="00C7674B">
        <w:rPr>
          <w:lang w:val="es-419"/>
        </w:rPr>
        <w:t xml:space="preserve">. </w:t>
      </w:r>
      <w:r w:rsidR="000C1942" w:rsidRPr="00C7674B">
        <w:rPr>
          <w:lang w:val="es-419"/>
        </w:rPr>
        <w:t>[</w:t>
      </w:r>
      <w:r w:rsidRPr="00C7674B">
        <w:rPr>
          <w:lang w:val="es-419"/>
        </w:rPr>
        <w:t xml:space="preserve">Si </w:t>
      </w:r>
      <w:r w:rsidR="00A55FC6" w:rsidRPr="00C7674B">
        <w:rPr>
          <w:lang w:val="es-419"/>
        </w:rPr>
        <w:t xml:space="preserve">nos </w:t>
      </w:r>
      <w:r w:rsidRPr="00C7674B">
        <w:rPr>
          <w:lang w:val="es-419"/>
        </w:rPr>
        <w:t>organizáramos mejor] hasta se protegerían los animales</w:t>
      </w:r>
      <w:r w:rsidR="008E7E3B" w:rsidRPr="00C7674B">
        <w:rPr>
          <w:lang w:val="es-419"/>
        </w:rPr>
        <w:t>..</w:t>
      </w:r>
      <w:r w:rsidRPr="00C7674B">
        <w:rPr>
          <w:lang w:val="es-419"/>
        </w:rPr>
        <w:t xml:space="preserve">. Los caballos suben desde El Limón hasta la última parada cuando por aquí no hay turistas. Un caballo por esa carretera, con tanto peligro, no es bonito. Y cuando llega a la entrada, ya ha caminado 7 kilómetros y está cansado, pero </w:t>
      </w:r>
      <w:r w:rsidR="00A55FC6" w:rsidRPr="00C7674B">
        <w:rPr>
          <w:lang w:val="es-419"/>
        </w:rPr>
        <w:t xml:space="preserve">todavía </w:t>
      </w:r>
      <w:r w:rsidRPr="00C7674B">
        <w:rPr>
          <w:lang w:val="es-419"/>
        </w:rPr>
        <w:t>le quedan 3</w:t>
      </w:r>
      <w:r w:rsidR="00A55FC6" w:rsidRPr="00C7674B">
        <w:rPr>
          <w:lang w:val="es-419"/>
        </w:rPr>
        <w:t>.</w:t>
      </w:r>
      <w:r w:rsidRPr="00C7674B">
        <w:rPr>
          <w:lang w:val="es-419"/>
        </w:rPr>
        <w:t xml:space="preserve"> Entonces sin comer… Deberían entrar por diferentes entradas, para menos costos al animal</w:t>
      </w:r>
      <w:r w:rsidR="00A55FC6" w:rsidRPr="00C7674B">
        <w:rPr>
          <w:lang w:val="es-419"/>
        </w:rPr>
        <w:t>…</w:t>
      </w:r>
      <w:r w:rsidR="0075525A" w:rsidRPr="00C7674B">
        <w:rPr>
          <w:lang w:val="es-419"/>
        </w:rPr>
        <w:t xml:space="preserve"> </w:t>
      </w:r>
      <w:r w:rsidR="0075525A" w:rsidRPr="00252A18">
        <w:rPr>
          <w:lang w:val="es-419"/>
        </w:rPr>
        <w:t>[</w:t>
      </w:r>
      <w:r w:rsidR="0075525A" w:rsidRPr="003C7A5E">
        <w:rPr>
          <w:lang w:val="es-419"/>
        </w:rPr>
        <w:t>comunicación personal, enero</w:t>
      </w:r>
      <w:r w:rsidR="0075525A" w:rsidRPr="00252A18">
        <w:rPr>
          <w:lang w:val="es-419"/>
        </w:rPr>
        <w:t xml:space="preserve"> 2020]</w:t>
      </w:r>
      <w:r w:rsidR="00067046" w:rsidRPr="00252A18">
        <w:rPr>
          <w:lang w:val="es-419"/>
        </w:rPr>
        <w:t>.</w:t>
      </w:r>
    </w:p>
    <w:p w14:paraId="74DA23C9" w14:textId="5B0401D9" w:rsidR="002E425F" w:rsidRPr="002E425F" w:rsidRDefault="005A77D8" w:rsidP="002E425F">
      <w:pPr>
        <w:rPr>
          <w:i/>
          <w:u w:val="single"/>
        </w:rPr>
      </w:pPr>
      <w:r w:rsidRPr="001962DF">
        <w:rPr>
          <w:iCs/>
        </w:rPr>
        <w:t>C</w:t>
      </w:r>
      <w:r w:rsidR="00EA006D" w:rsidRPr="001962DF">
        <w:rPr>
          <w:iCs/>
        </w:rPr>
        <w:t>on relación a los recursos</w:t>
      </w:r>
      <w:r>
        <w:rPr>
          <w:i/>
        </w:rPr>
        <w:t xml:space="preserve"> </w:t>
      </w:r>
      <w:r w:rsidRPr="001962DF">
        <w:rPr>
          <w:iCs/>
        </w:rPr>
        <w:t xml:space="preserve">de </w:t>
      </w:r>
      <w:r w:rsidRPr="001962DF">
        <w:rPr>
          <w:i/>
          <w:u w:val="single"/>
        </w:rPr>
        <w:t>agua, aire, ruido, y tierra</w:t>
      </w:r>
      <w:r w:rsidR="00EA006D">
        <w:t xml:space="preserve">, </w:t>
      </w:r>
      <w:r w:rsidR="00A8769B">
        <w:t xml:space="preserve">los entrevistados perciben que el turismo de El Valle </w:t>
      </w:r>
      <w:r w:rsidR="005E54A0">
        <w:t>poca o nula</w:t>
      </w:r>
      <w:r w:rsidR="00A8769B">
        <w:t xml:space="preserve"> genera contaminación. </w:t>
      </w:r>
      <w:r w:rsidR="005E54A0">
        <w:t>Al igual que Monte Cristi, la percepción es que la contaminación de la tierra (</w:t>
      </w:r>
      <w:r w:rsidR="001962DF">
        <w:t xml:space="preserve">ej. </w:t>
      </w:r>
      <w:r w:rsidR="005E54A0">
        <w:t>incorrecto manejo de basura) y de ruido (ej. música alta en zonas recreación pública), se asocia más a los turistas nacionales que a los turistas extranjeros.</w:t>
      </w:r>
      <w:r w:rsidR="002E425F">
        <w:t xml:space="preserve"> En la playa de El Valle se realizan jornadas de limpieza organizadas por fundaciones sin fines de lucro, o por los mismos hoteles de la zona. </w:t>
      </w:r>
      <w:r w:rsidR="00EF1CB4">
        <w:t>También</w:t>
      </w:r>
      <w:r w:rsidR="007733B0">
        <w:t xml:space="preserve"> se realizan actividades como retiros de yoga cero-plástico, y</w:t>
      </w:r>
      <w:r w:rsidR="002E425F">
        <w:t xml:space="preserve"> desde el 2017 el festival anual </w:t>
      </w:r>
      <w:r w:rsidR="002E425F" w:rsidRPr="00FC4EE2">
        <w:t>Quelonios</w:t>
      </w:r>
      <w:r w:rsidR="002E425F">
        <w:t>, que atrae turistas extranjeros y nacionales para tratar temas de conservación de los recursos naturales, entre otras actividades.</w:t>
      </w:r>
    </w:p>
    <w:p w14:paraId="3406B456" w14:textId="77777777" w:rsidR="00622B4F" w:rsidRPr="00F77344" w:rsidRDefault="00622B4F" w:rsidP="00055D18">
      <w:pPr>
        <w:spacing w:after="0"/>
        <w:rPr>
          <w:lang w:val="es-419"/>
        </w:rPr>
      </w:pPr>
    </w:p>
    <w:p w14:paraId="6F074B7B" w14:textId="283C7422" w:rsidR="00091C66" w:rsidRDefault="0074516C" w:rsidP="00574DE4">
      <w:pPr>
        <w:pStyle w:val="Tablas"/>
      </w:pPr>
      <w:bookmarkStart w:id="43" w:name="_Toc40807564"/>
      <w:r>
        <w:t xml:space="preserve">Tabla 4. </w:t>
      </w:r>
      <w:r w:rsidR="0073035F">
        <w:fldChar w:fldCharType="begin"/>
      </w:r>
      <w:r w:rsidR="0073035F">
        <w:instrText xml:space="preserve"> SEQ Tabla_4. \* ARABIC </w:instrText>
      </w:r>
      <w:r w:rsidR="0073035F">
        <w:fldChar w:fldCharType="separate"/>
      </w:r>
      <w:r>
        <w:rPr>
          <w:noProof/>
        </w:rPr>
        <w:t>3</w:t>
      </w:r>
      <w:r w:rsidR="0073035F">
        <w:rPr>
          <w:noProof/>
        </w:rPr>
        <w:fldChar w:fldCharType="end"/>
      </w:r>
      <w:r>
        <w:t xml:space="preserve"> </w:t>
      </w:r>
      <w:r w:rsidR="00091C66">
        <w:t>Percepción del Impacto derivado del Turismo en Samaná</w:t>
      </w:r>
      <w:bookmarkEnd w:id="43"/>
    </w:p>
    <w:tbl>
      <w:tblPr>
        <w:tblW w:w="4842"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164"/>
        <w:gridCol w:w="1396"/>
        <w:gridCol w:w="1222"/>
        <w:gridCol w:w="809"/>
        <w:gridCol w:w="899"/>
        <w:gridCol w:w="822"/>
        <w:gridCol w:w="809"/>
        <w:gridCol w:w="809"/>
        <w:gridCol w:w="811"/>
      </w:tblGrid>
      <w:tr w:rsidR="006F275A" w:rsidRPr="003438AA" w14:paraId="4FD5D6FB" w14:textId="77777777" w:rsidTr="004A0078">
        <w:trPr>
          <w:trHeight w:val="290"/>
        </w:trPr>
        <w:tc>
          <w:tcPr>
            <w:tcW w:w="665" w:type="pct"/>
            <w:vMerge w:val="restart"/>
            <w:tcBorders>
              <w:top w:val="single" w:sz="4" w:space="0" w:color="auto"/>
              <w:bottom w:val="nil"/>
            </w:tcBorders>
            <w:shd w:val="clear" w:color="auto" w:fill="auto"/>
            <w:noWrap/>
            <w:vAlign w:val="bottom"/>
            <w:hideMark/>
          </w:tcPr>
          <w:p w14:paraId="58A752F1" w14:textId="77777777" w:rsidR="00091C66" w:rsidRPr="003438AA" w:rsidRDefault="00091C66" w:rsidP="00091C66">
            <w:pPr>
              <w:spacing w:before="0" w:after="0" w:line="240" w:lineRule="auto"/>
              <w:ind w:firstLine="0"/>
              <w:jc w:val="left"/>
              <w:rPr>
                <w:sz w:val="20"/>
                <w:szCs w:val="20"/>
              </w:rPr>
            </w:pPr>
          </w:p>
        </w:tc>
        <w:tc>
          <w:tcPr>
            <w:tcW w:w="798" w:type="pct"/>
            <w:vMerge w:val="restart"/>
            <w:tcBorders>
              <w:top w:val="single" w:sz="4" w:space="0" w:color="auto"/>
              <w:bottom w:val="nil"/>
            </w:tcBorders>
            <w:shd w:val="clear" w:color="auto" w:fill="auto"/>
            <w:noWrap/>
            <w:vAlign w:val="center"/>
            <w:hideMark/>
          </w:tcPr>
          <w:p w14:paraId="2625CAAF" w14:textId="4C556A98"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Deforestación</w:t>
            </w:r>
          </w:p>
        </w:tc>
        <w:tc>
          <w:tcPr>
            <w:tcW w:w="699" w:type="pct"/>
            <w:vMerge w:val="restart"/>
            <w:tcBorders>
              <w:top w:val="single" w:sz="4" w:space="0" w:color="auto"/>
              <w:bottom w:val="nil"/>
            </w:tcBorders>
            <w:shd w:val="clear" w:color="auto" w:fill="auto"/>
            <w:noWrap/>
            <w:vAlign w:val="center"/>
            <w:hideMark/>
          </w:tcPr>
          <w:p w14:paraId="12DD5AF7" w14:textId="731C20FD" w:rsidR="00091C66" w:rsidRPr="003438AA" w:rsidRDefault="006F275A" w:rsidP="00091C66">
            <w:pPr>
              <w:spacing w:before="0" w:after="0" w:line="240" w:lineRule="auto"/>
              <w:ind w:firstLine="0"/>
              <w:jc w:val="center"/>
              <w:rPr>
                <w:color w:val="000000"/>
                <w:sz w:val="20"/>
                <w:szCs w:val="20"/>
              </w:rPr>
            </w:pPr>
            <w:r w:rsidRPr="003438AA">
              <w:rPr>
                <w:color w:val="000000"/>
                <w:sz w:val="20"/>
                <w:szCs w:val="20"/>
              </w:rPr>
              <w:t>Incendios forestales</w:t>
            </w:r>
          </w:p>
        </w:tc>
        <w:tc>
          <w:tcPr>
            <w:tcW w:w="463" w:type="pct"/>
            <w:vMerge w:val="restart"/>
            <w:tcBorders>
              <w:top w:val="single" w:sz="4" w:space="0" w:color="auto"/>
              <w:bottom w:val="nil"/>
            </w:tcBorders>
            <w:shd w:val="clear" w:color="auto" w:fill="auto"/>
            <w:noWrap/>
            <w:vAlign w:val="center"/>
            <w:hideMark/>
          </w:tcPr>
          <w:p w14:paraId="50F782D5" w14:textId="77777777"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Flora</w:t>
            </w:r>
          </w:p>
        </w:tc>
        <w:tc>
          <w:tcPr>
            <w:tcW w:w="514" w:type="pct"/>
            <w:vMerge w:val="restart"/>
            <w:tcBorders>
              <w:top w:val="single" w:sz="4" w:space="0" w:color="auto"/>
              <w:bottom w:val="nil"/>
            </w:tcBorders>
            <w:shd w:val="clear" w:color="auto" w:fill="auto"/>
            <w:noWrap/>
            <w:vAlign w:val="center"/>
            <w:hideMark/>
          </w:tcPr>
          <w:p w14:paraId="4262FBB2" w14:textId="77777777"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Fauna</w:t>
            </w:r>
          </w:p>
        </w:tc>
        <w:tc>
          <w:tcPr>
            <w:tcW w:w="1860" w:type="pct"/>
            <w:gridSpan w:val="4"/>
            <w:tcBorders>
              <w:top w:val="single" w:sz="4" w:space="0" w:color="auto"/>
              <w:bottom w:val="single" w:sz="4" w:space="0" w:color="auto"/>
            </w:tcBorders>
            <w:shd w:val="clear" w:color="auto" w:fill="auto"/>
            <w:noWrap/>
            <w:vAlign w:val="center"/>
            <w:hideMark/>
          </w:tcPr>
          <w:p w14:paraId="6A5EBF17" w14:textId="286A8BF6"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Contaminación</w:t>
            </w:r>
          </w:p>
        </w:tc>
      </w:tr>
      <w:tr w:rsidR="006F275A" w:rsidRPr="003438AA" w14:paraId="1492CC09" w14:textId="77777777" w:rsidTr="004A0078">
        <w:trPr>
          <w:trHeight w:val="288"/>
        </w:trPr>
        <w:tc>
          <w:tcPr>
            <w:tcW w:w="665" w:type="pct"/>
            <w:vMerge/>
            <w:tcBorders>
              <w:top w:val="nil"/>
              <w:bottom w:val="single" w:sz="4" w:space="0" w:color="auto"/>
            </w:tcBorders>
            <w:vAlign w:val="center"/>
            <w:hideMark/>
          </w:tcPr>
          <w:p w14:paraId="59A53E2A" w14:textId="77777777" w:rsidR="00091C66" w:rsidRPr="003438AA" w:rsidRDefault="00091C66" w:rsidP="00091C66">
            <w:pPr>
              <w:spacing w:before="0" w:after="0" w:line="240" w:lineRule="auto"/>
              <w:ind w:firstLine="0"/>
              <w:jc w:val="left"/>
              <w:rPr>
                <w:sz w:val="20"/>
                <w:szCs w:val="20"/>
              </w:rPr>
            </w:pPr>
          </w:p>
        </w:tc>
        <w:tc>
          <w:tcPr>
            <w:tcW w:w="798" w:type="pct"/>
            <w:vMerge/>
            <w:tcBorders>
              <w:top w:val="nil"/>
              <w:bottom w:val="single" w:sz="4" w:space="0" w:color="auto"/>
            </w:tcBorders>
            <w:vAlign w:val="center"/>
            <w:hideMark/>
          </w:tcPr>
          <w:p w14:paraId="334EA913" w14:textId="77777777" w:rsidR="00091C66" w:rsidRPr="003438AA" w:rsidRDefault="00091C66" w:rsidP="00091C66">
            <w:pPr>
              <w:spacing w:before="0" w:after="0" w:line="240" w:lineRule="auto"/>
              <w:ind w:firstLine="0"/>
              <w:jc w:val="center"/>
              <w:rPr>
                <w:color w:val="000000"/>
                <w:sz w:val="20"/>
                <w:szCs w:val="20"/>
              </w:rPr>
            </w:pPr>
          </w:p>
        </w:tc>
        <w:tc>
          <w:tcPr>
            <w:tcW w:w="699" w:type="pct"/>
            <w:vMerge/>
            <w:tcBorders>
              <w:top w:val="nil"/>
              <w:bottom w:val="single" w:sz="4" w:space="0" w:color="auto"/>
            </w:tcBorders>
            <w:vAlign w:val="center"/>
            <w:hideMark/>
          </w:tcPr>
          <w:p w14:paraId="6BB9133E" w14:textId="77777777" w:rsidR="00091C66" w:rsidRPr="003438AA" w:rsidRDefault="00091C66" w:rsidP="00091C66">
            <w:pPr>
              <w:spacing w:before="0" w:after="0" w:line="240" w:lineRule="auto"/>
              <w:ind w:firstLine="0"/>
              <w:jc w:val="center"/>
              <w:rPr>
                <w:color w:val="000000"/>
                <w:sz w:val="20"/>
                <w:szCs w:val="20"/>
              </w:rPr>
            </w:pPr>
          </w:p>
        </w:tc>
        <w:tc>
          <w:tcPr>
            <w:tcW w:w="463" w:type="pct"/>
            <w:vMerge/>
            <w:tcBorders>
              <w:top w:val="nil"/>
              <w:bottom w:val="single" w:sz="4" w:space="0" w:color="auto"/>
            </w:tcBorders>
            <w:vAlign w:val="center"/>
            <w:hideMark/>
          </w:tcPr>
          <w:p w14:paraId="36242D75" w14:textId="77777777" w:rsidR="00091C66" w:rsidRPr="003438AA" w:rsidRDefault="00091C66" w:rsidP="00091C66">
            <w:pPr>
              <w:spacing w:before="0" w:after="0" w:line="240" w:lineRule="auto"/>
              <w:ind w:firstLine="0"/>
              <w:jc w:val="center"/>
              <w:rPr>
                <w:color w:val="000000"/>
                <w:sz w:val="20"/>
                <w:szCs w:val="20"/>
              </w:rPr>
            </w:pPr>
          </w:p>
        </w:tc>
        <w:tc>
          <w:tcPr>
            <w:tcW w:w="514" w:type="pct"/>
            <w:vMerge/>
            <w:tcBorders>
              <w:top w:val="nil"/>
              <w:bottom w:val="single" w:sz="4" w:space="0" w:color="auto"/>
            </w:tcBorders>
            <w:vAlign w:val="center"/>
            <w:hideMark/>
          </w:tcPr>
          <w:p w14:paraId="24F0A5C4" w14:textId="77777777" w:rsidR="00091C66" w:rsidRPr="003438AA" w:rsidRDefault="00091C66" w:rsidP="00091C66">
            <w:pPr>
              <w:spacing w:before="0" w:after="0" w:line="240" w:lineRule="auto"/>
              <w:ind w:firstLine="0"/>
              <w:jc w:val="center"/>
              <w:rPr>
                <w:color w:val="000000"/>
                <w:sz w:val="20"/>
                <w:szCs w:val="20"/>
              </w:rPr>
            </w:pPr>
          </w:p>
        </w:tc>
        <w:tc>
          <w:tcPr>
            <w:tcW w:w="470" w:type="pct"/>
            <w:tcBorders>
              <w:top w:val="single" w:sz="4" w:space="0" w:color="auto"/>
              <w:bottom w:val="single" w:sz="4" w:space="0" w:color="auto"/>
            </w:tcBorders>
            <w:shd w:val="clear" w:color="auto" w:fill="auto"/>
            <w:noWrap/>
            <w:vAlign w:val="center"/>
            <w:hideMark/>
          </w:tcPr>
          <w:p w14:paraId="3F1415E3" w14:textId="77777777"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agua</w:t>
            </w:r>
          </w:p>
        </w:tc>
        <w:tc>
          <w:tcPr>
            <w:tcW w:w="463" w:type="pct"/>
            <w:tcBorders>
              <w:top w:val="single" w:sz="4" w:space="0" w:color="auto"/>
              <w:bottom w:val="single" w:sz="4" w:space="0" w:color="auto"/>
            </w:tcBorders>
            <w:shd w:val="clear" w:color="auto" w:fill="auto"/>
            <w:noWrap/>
            <w:vAlign w:val="center"/>
            <w:hideMark/>
          </w:tcPr>
          <w:p w14:paraId="00987C76" w14:textId="77777777"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aire</w:t>
            </w:r>
          </w:p>
        </w:tc>
        <w:tc>
          <w:tcPr>
            <w:tcW w:w="463" w:type="pct"/>
            <w:tcBorders>
              <w:top w:val="single" w:sz="4" w:space="0" w:color="auto"/>
              <w:bottom w:val="single" w:sz="4" w:space="0" w:color="auto"/>
            </w:tcBorders>
            <w:shd w:val="clear" w:color="auto" w:fill="auto"/>
            <w:noWrap/>
            <w:vAlign w:val="center"/>
            <w:hideMark/>
          </w:tcPr>
          <w:p w14:paraId="74EB69EB" w14:textId="77777777"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ruido</w:t>
            </w:r>
          </w:p>
        </w:tc>
        <w:tc>
          <w:tcPr>
            <w:tcW w:w="463" w:type="pct"/>
            <w:tcBorders>
              <w:top w:val="single" w:sz="4" w:space="0" w:color="auto"/>
              <w:bottom w:val="single" w:sz="4" w:space="0" w:color="auto"/>
            </w:tcBorders>
            <w:shd w:val="clear" w:color="auto" w:fill="auto"/>
            <w:noWrap/>
            <w:vAlign w:val="center"/>
            <w:hideMark/>
          </w:tcPr>
          <w:p w14:paraId="064B5F47" w14:textId="77777777" w:rsidR="00091C66" w:rsidRPr="003438AA" w:rsidRDefault="00091C66" w:rsidP="00091C66">
            <w:pPr>
              <w:spacing w:before="0" w:after="0" w:line="240" w:lineRule="auto"/>
              <w:ind w:firstLine="0"/>
              <w:jc w:val="center"/>
              <w:rPr>
                <w:color w:val="000000"/>
                <w:sz w:val="20"/>
                <w:szCs w:val="20"/>
              </w:rPr>
            </w:pPr>
            <w:r w:rsidRPr="003438AA">
              <w:rPr>
                <w:color w:val="000000"/>
                <w:sz w:val="20"/>
                <w:szCs w:val="20"/>
              </w:rPr>
              <w:t>tierra</w:t>
            </w:r>
          </w:p>
        </w:tc>
      </w:tr>
      <w:tr w:rsidR="006F275A" w:rsidRPr="003438AA" w14:paraId="05EA40F9" w14:textId="77777777" w:rsidTr="004A0078">
        <w:trPr>
          <w:trHeight w:val="290"/>
        </w:trPr>
        <w:tc>
          <w:tcPr>
            <w:tcW w:w="665" w:type="pct"/>
            <w:tcBorders>
              <w:top w:val="single" w:sz="4" w:space="0" w:color="auto"/>
            </w:tcBorders>
            <w:shd w:val="clear" w:color="auto" w:fill="auto"/>
            <w:noWrap/>
            <w:vAlign w:val="bottom"/>
            <w:hideMark/>
          </w:tcPr>
          <w:p w14:paraId="5EAA334F" w14:textId="77777777" w:rsidR="00091C66" w:rsidRPr="003438AA" w:rsidRDefault="00091C66" w:rsidP="00091C66">
            <w:pPr>
              <w:spacing w:before="0" w:after="0" w:line="240" w:lineRule="auto"/>
              <w:ind w:firstLine="0"/>
              <w:jc w:val="left"/>
              <w:rPr>
                <w:color w:val="000000"/>
                <w:sz w:val="20"/>
                <w:szCs w:val="20"/>
              </w:rPr>
            </w:pPr>
            <w:r w:rsidRPr="003438AA">
              <w:rPr>
                <w:color w:val="000000"/>
                <w:sz w:val="20"/>
                <w:szCs w:val="20"/>
              </w:rPr>
              <w:t>Neutro</w:t>
            </w:r>
          </w:p>
        </w:tc>
        <w:tc>
          <w:tcPr>
            <w:tcW w:w="798" w:type="pct"/>
            <w:tcBorders>
              <w:top w:val="single" w:sz="4" w:space="0" w:color="auto"/>
            </w:tcBorders>
            <w:shd w:val="clear" w:color="auto" w:fill="auto"/>
            <w:noWrap/>
            <w:vAlign w:val="bottom"/>
            <w:hideMark/>
          </w:tcPr>
          <w:p w14:paraId="427F46D3" w14:textId="7B2485C8"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r w:rsidR="00056996" w:rsidRPr="003438AA">
              <w:rPr>
                <w:color w:val="000000"/>
                <w:sz w:val="20"/>
                <w:szCs w:val="20"/>
              </w:rPr>
              <w:t>0</w:t>
            </w:r>
          </w:p>
        </w:tc>
        <w:tc>
          <w:tcPr>
            <w:tcW w:w="699" w:type="pct"/>
            <w:tcBorders>
              <w:top w:val="single" w:sz="4" w:space="0" w:color="auto"/>
            </w:tcBorders>
            <w:shd w:val="clear" w:color="auto" w:fill="auto"/>
            <w:noWrap/>
            <w:vAlign w:val="bottom"/>
            <w:hideMark/>
          </w:tcPr>
          <w:p w14:paraId="27CCE06D" w14:textId="3CB38071"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r w:rsidR="00056996" w:rsidRPr="003438AA">
              <w:rPr>
                <w:color w:val="000000"/>
                <w:sz w:val="20"/>
                <w:szCs w:val="20"/>
              </w:rPr>
              <w:t>0</w:t>
            </w:r>
          </w:p>
        </w:tc>
        <w:tc>
          <w:tcPr>
            <w:tcW w:w="463" w:type="pct"/>
            <w:tcBorders>
              <w:top w:val="single" w:sz="4" w:space="0" w:color="auto"/>
            </w:tcBorders>
            <w:shd w:val="clear" w:color="auto" w:fill="auto"/>
            <w:noWrap/>
            <w:vAlign w:val="bottom"/>
            <w:hideMark/>
          </w:tcPr>
          <w:p w14:paraId="79CA6BEB"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3</w:t>
            </w:r>
          </w:p>
        </w:tc>
        <w:tc>
          <w:tcPr>
            <w:tcW w:w="514" w:type="pct"/>
            <w:tcBorders>
              <w:top w:val="single" w:sz="4" w:space="0" w:color="auto"/>
            </w:tcBorders>
            <w:shd w:val="clear" w:color="auto" w:fill="auto"/>
            <w:noWrap/>
            <w:vAlign w:val="bottom"/>
            <w:hideMark/>
          </w:tcPr>
          <w:p w14:paraId="659B0AA8"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5</w:t>
            </w:r>
          </w:p>
        </w:tc>
        <w:tc>
          <w:tcPr>
            <w:tcW w:w="470" w:type="pct"/>
            <w:tcBorders>
              <w:top w:val="single" w:sz="4" w:space="0" w:color="auto"/>
            </w:tcBorders>
            <w:shd w:val="clear" w:color="auto" w:fill="auto"/>
            <w:noWrap/>
            <w:vAlign w:val="bottom"/>
            <w:hideMark/>
          </w:tcPr>
          <w:p w14:paraId="07F4CBA4"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9</w:t>
            </w:r>
          </w:p>
        </w:tc>
        <w:tc>
          <w:tcPr>
            <w:tcW w:w="463" w:type="pct"/>
            <w:tcBorders>
              <w:top w:val="single" w:sz="4" w:space="0" w:color="auto"/>
            </w:tcBorders>
            <w:shd w:val="clear" w:color="auto" w:fill="auto"/>
            <w:noWrap/>
            <w:vAlign w:val="bottom"/>
            <w:hideMark/>
          </w:tcPr>
          <w:p w14:paraId="553508AD"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8</w:t>
            </w:r>
          </w:p>
        </w:tc>
        <w:tc>
          <w:tcPr>
            <w:tcW w:w="463" w:type="pct"/>
            <w:tcBorders>
              <w:top w:val="single" w:sz="4" w:space="0" w:color="auto"/>
            </w:tcBorders>
            <w:shd w:val="clear" w:color="auto" w:fill="auto"/>
            <w:noWrap/>
            <w:vAlign w:val="bottom"/>
            <w:hideMark/>
          </w:tcPr>
          <w:p w14:paraId="6E9AB43B"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10</w:t>
            </w:r>
          </w:p>
        </w:tc>
        <w:tc>
          <w:tcPr>
            <w:tcW w:w="463" w:type="pct"/>
            <w:tcBorders>
              <w:top w:val="single" w:sz="4" w:space="0" w:color="auto"/>
            </w:tcBorders>
            <w:shd w:val="clear" w:color="auto" w:fill="auto"/>
            <w:noWrap/>
            <w:vAlign w:val="bottom"/>
            <w:hideMark/>
          </w:tcPr>
          <w:p w14:paraId="40011E0A"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6</w:t>
            </w:r>
          </w:p>
        </w:tc>
      </w:tr>
      <w:tr w:rsidR="006F275A" w:rsidRPr="003438AA" w14:paraId="62D222BD" w14:textId="77777777" w:rsidTr="004A0078">
        <w:trPr>
          <w:trHeight w:val="290"/>
        </w:trPr>
        <w:tc>
          <w:tcPr>
            <w:tcW w:w="665" w:type="pct"/>
            <w:shd w:val="clear" w:color="auto" w:fill="auto"/>
            <w:noWrap/>
            <w:vAlign w:val="bottom"/>
            <w:hideMark/>
          </w:tcPr>
          <w:p w14:paraId="06CB540C" w14:textId="77777777" w:rsidR="00091C66" w:rsidRPr="003438AA" w:rsidRDefault="00091C66" w:rsidP="00091C66">
            <w:pPr>
              <w:spacing w:before="0" w:after="0" w:line="240" w:lineRule="auto"/>
              <w:ind w:firstLine="0"/>
              <w:jc w:val="left"/>
              <w:rPr>
                <w:color w:val="000000"/>
                <w:sz w:val="20"/>
                <w:szCs w:val="20"/>
              </w:rPr>
            </w:pPr>
            <w:r w:rsidRPr="003438AA">
              <w:rPr>
                <w:color w:val="000000"/>
                <w:sz w:val="20"/>
                <w:szCs w:val="20"/>
              </w:rPr>
              <w:t>Positivo</w:t>
            </w:r>
          </w:p>
        </w:tc>
        <w:tc>
          <w:tcPr>
            <w:tcW w:w="798" w:type="pct"/>
            <w:shd w:val="clear" w:color="auto" w:fill="auto"/>
            <w:noWrap/>
            <w:vAlign w:val="bottom"/>
            <w:hideMark/>
          </w:tcPr>
          <w:p w14:paraId="4163FDB1"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0</w:t>
            </w:r>
          </w:p>
        </w:tc>
        <w:tc>
          <w:tcPr>
            <w:tcW w:w="699" w:type="pct"/>
            <w:shd w:val="clear" w:color="auto" w:fill="auto"/>
            <w:noWrap/>
            <w:vAlign w:val="bottom"/>
            <w:hideMark/>
          </w:tcPr>
          <w:p w14:paraId="34084505"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p>
        </w:tc>
        <w:tc>
          <w:tcPr>
            <w:tcW w:w="463" w:type="pct"/>
            <w:shd w:val="clear" w:color="auto" w:fill="auto"/>
            <w:noWrap/>
            <w:vAlign w:val="bottom"/>
            <w:hideMark/>
          </w:tcPr>
          <w:p w14:paraId="3C4CA2DD"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8</w:t>
            </w:r>
          </w:p>
        </w:tc>
        <w:tc>
          <w:tcPr>
            <w:tcW w:w="514" w:type="pct"/>
            <w:shd w:val="clear" w:color="auto" w:fill="auto"/>
            <w:noWrap/>
            <w:vAlign w:val="bottom"/>
            <w:hideMark/>
          </w:tcPr>
          <w:p w14:paraId="6310CE27"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6</w:t>
            </w:r>
          </w:p>
        </w:tc>
        <w:tc>
          <w:tcPr>
            <w:tcW w:w="470" w:type="pct"/>
            <w:shd w:val="clear" w:color="auto" w:fill="auto"/>
            <w:noWrap/>
            <w:vAlign w:val="bottom"/>
            <w:hideMark/>
          </w:tcPr>
          <w:p w14:paraId="16C18E27"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p>
        </w:tc>
        <w:tc>
          <w:tcPr>
            <w:tcW w:w="463" w:type="pct"/>
            <w:shd w:val="clear" w:color="auto" w:fill="auto"/>
            <w:noWrap/>
            <w:vAlign w:val="bottom"/>
            <w:hideMark/>
          </w:tcPr>
          <w:p w14:paraId="1A773BCC"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2</w:t>
            </w:r>
          </w:p>
        </w:tc>
        <w:tc>
          <w:tcPr>
            <w:tcW w:w="463" w:type="pct"/>
            <w:shd w:val="clear" w:color="auto" w:fill="auto"/>
            <w:noWrap/>
            <w:vAlign w:val="bottom"/>
            <w:hideMark/>
          </w:tcPr>
          <w:p w14:paraId="6B3DBB7A"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0</w:t>
            </w:r>
          </w:p>
        </w:tc>
        <w:tc>
          <w:tcPr>
            <w:tcW w:w="463" w:type="pct"/>
            <w:shd w:val="clear" w:color="auto" w:fill="auto"/>
            <w:noWrap/>
            <w:vAlign w:val="bottom"/>
            <w:hideMark/>
          </w:tcPr>
          <w:p w14:paraId="3A4E2444"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2</w:t>
            </w:r>
          </w:p>
        </w:tc>
      </w:tr>
      <w:tr w:rsidR="006F275A" w:rsidRPr="003438AA" w14:paraId="6A933B31" w14:textId="77777777" w:rsidTr="004A0078">
        <w:trPr>
          <w:trHeight w:val="290"/>
        </w:trPr>
        <w:tc>
          <w:tcPr>
            <w:tcW w:w="665" w:type="pct"/>
            <w:shd w:val="clear" w:color="auto" w:fill="auto"/>
            <w:noWrap/>
            <w:vAlign w:val="bottom"/>
            <w:hideMark/>
          </w:tcPr>
          <w:p w14:paraId="328B84ED" w14:textId="77777777" w:rsidR="00091C66" w:rsidRPr="003438AA" w:rsidRDefault="00091C66" w:rsidP="00091C66">
            <w:pPr>
              <w:spacing w:before="0" w:after="0" w:line="240" w:lineRule="auto"/>
              <w:ind w:firstLine="0"/>
              <w:jc w:val="left"/>
              <w:rPr>
                <w:color w:val="000000"/>
                <w:sz w:val="20"/>
                <w:szCs w:val="20"/>
              </w:rPr>
            </w:pPr>
            <w:r w:rsidRPr="003438AA">
              <w:rPr>
                <w:color w:val="000000"/>
                <w:sz w:val="20"/>
                <w:szCs w:val="20"/>
              </w:rPr>
              <w:t>Negativo</w:t>
            </w:r>
          </w:p>
        </w:tc>
        <w:tc>
          <w:tcPr>
            <w:tcW w:w="798" w:type="pct"/>
            <w:shd w:val="clear" w:color="auto" w:fill="auto"/>
            <w:noWrap/>
            <w:vAlign w:val="bottom"/>
            <w:hideMark/>
          </w:tcPr>
          <w:p w14:paraId="2D7750E4"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p>
        </w:tc>
        <w:tc>
          <w:tcPr>
            <w:tcW w:w="699" w:type="pct"/>
            <w:shd w:val="clear" w:color="auto" w:fill="auto"/>
            <w:noWrap/>
            <w:vAlign w:val="bottom"/>
            <w:hideMark/>
          </w:tcPr>
          <w:p w14:paraId="5566F7AB"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0</w:t>
            </w:r>
          </w:p>
        </w:tc>
        <w:tc>
          <w:tcPr>
            <w:tcW w:w="463" w:type="pct"/>
            <w:shd w:val="clear" w:color="auto" w:fill="auto"/>
            <w:noWrap/>
            <w:vAlign w:val="bottom"/>
            <w:hideMark/>
          </w:tcPr>
          <w:p w14:paraId="6A3847D7"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0</w:t>
            </w:r>
          </w:p>
        </w:tc>
        <w:tc>
          <w:tcPr>
            <w:tcW w:w="514" w:type="pct"/>
            <w:shd w:val="clear" w:color="auto" w:fill="auto"/>
            <w:noWrap/>
            <w:vAlign w:val="bottom"/>
            <w:hideMark/>
          </w:tcPr>
          <w:p w14:paraId="0C28F274"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0</w:t>
            </w:r>
          </w:p>
        </w:tc>
        <w:tc>
          <w:tcPr>
            <w:tcW w:w="470" w:type="pct"/>
            <w:shd w:val="clear" w:color="auto" w:fill="auto"/>
            <w:noWrap/>
            <w:vAlign w:val="bottom"/>
            <w:hideMark/>
          </w:tcPr>
          <w:p w14:paraId="19E9FC79"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p>
        </w:tc>
        <w:tc>
          <w:tcPr>
            <w:tcW w:w="463" w:type="pct"/>
            <w:shd w:val="clear" w:color="auto" w:fill="auto"/>
            <w:noWrap/>
            <w:vAlign w:val="bottom"/>
            <w:hideMark/>
          </w:tcPr>
          <w:p w14:paraId="40876781"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p>
        </w:tc>
        <w:tc>
          <w:tcPr>
            <w:tcW w:w="463" w:type="pct"/>
            <w:shd w:val="clear" w:color="auto" w:fill="auto"/>
            <w:noWrap/>
            <w:vAlign w:val="bottom"/>
            <w:hideMark/>
          </w:tcPr>
          <w:p w14:paraId="259A8686"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1</w:t>
            </w:r>
          </w:p>
        </w:tc>
        <w:tc>
          <w:tcPr>
            <w:tcW w:w="463" w:type="pct"/>
            <w:shd w:val="clear" w:color="auto" w:fill="auto"/>
            <w:noWrap/>
            <w:vAlign w:val="bottom"/>
            <w:hideMark/>
          </w:tcPr>
          <w:p w14:paraId="3427812C" w14:textId="77777777" w:rsidR="00091C66" w:rsidRPr="003438AA" w:rsidRDefault="00091C66" w:rsidP="004A0078">
            <w:pPr>
              <w:spacing w:before="0" w:after="0" w:line="240" w:lineRule="auto"/>
              <w:ind w:firstLine="0"/>
              <w:jc w:val="center"/>
              <w:rPr>
                <w:color w:val="000000"/>
                <w:sz w:val="20"/>
                <w:szCs w:val="20"/>
              </w:rPr>
            </w:pPr>
            <w:r w:rsidRPr="003438AA">
              <w:rPr>
                <w:color w:val="000000"/>
                <w:sz w:val="20"/>
                <w:szCs w:val="20"/>
              </w:rPr>
              <w:t>3</w:t>
            </w:r>
          </w:p>
        </w:tc>
      </w:tr>
    </w:tbl>
    <w:p w14:paraId="30031755" w14:textId="11286D18" w:rsidR="006F275A" w:rsidRPr="005A77D8" w:rsidRDefault="006F275A" w:rsidP="006F275A">
      <w:pPr>
        <w:pBdr>
          <w:top w:val="nil"/>
          <w:left w:val="nil"/>
          <w:bottom w:val="nil"/>
          <w:right w:val="nil"/>
          <w:between w:val="nil"/>
        </w:pBdr>
        <w:spacing w:before="0"/>
        <w:ind w:firstLine="0"/>
        <w:rPr>
          <w:color w:val="000000"/>
          <w:sz w:val="18"/>
          <w:szCs w:val="18"/>
        </w:rPr>
      </w:pPr>
      <w:r w:rsidRPr="005A77D8">
        <w:rPr>
          <w:color w:val="000000"/>
          <w:sz w:val="18"/>
          <w:szCs w:val="18"/>
        </w:rPr>
        <w:t>Fuente: entrevistas de autores. N =1</w:t>
      </w:r>
      <w:r w:rsidR="00056996">
        <w:rPr>
          <w:color w:val="000000"/>
          <w:sz w:val="18"/>
          <w:szCs w:val="18"/>
        </w:rPr>
        <w:t>1</w:t>
      </w:r>
    </w:p>
    <w:p w14:paraId="4E8478BF" w14:textId="77777777" w:rsidR="00055D18" w:rsidRDefault="00055D18" w:rsidP="00055D18">
      <w:pPr>
        <w:spacing w:after="0"/>
        <w:rPr>
          <w:iCs/>
        </w:rPr>
      </w:pPr>
    </w:p>
    <w:p w14:paraId="198C221A" w14:textId="0280D1DD" w:rsidR="003F2CD6" w:rsidRPr="003F2CD6" w:rsidRDefault="00055D18" w:rsidP="003F2CD6">
      <w:pPr>
        <w:spacing w:after="0"/>
        <w:rPr>
          <w:color w:val="404040" w:themeColor="text1" w:themeTint="BF"/>
        </w:rPr>
      </w:pPr>
      <w:r>
        <w:rPr>
          <w:iCs/>
        </w:rPr>
        <w:t xml:space="preserve">En general, los problemas medioambientales son los mismos que se generan en toda la </w:t>
      </w:r>
      <w:r w:rsidR="00783960">
        <w:rPr>
          <w:iCs/>
        </w:rPr>
        <w:t>provincia</w:t>
      </w:r>
      <w:r>
        <w:rPr>
          <w:iCs/>
        </w:rPr>
        <w:t xml:space="preserve">, donde no existe planta de tratamiento de residuos sólidos o líquidos, y la basura se desecha en vertederos existentes cada municipio. </w:t>
      </w:r>
      <w:r>
        <w:t xml:space="preserve">En algunos casos se han generado impactos medioambientales negativos derivados de la economía política local. Por ejemplo, la construcción de una presa sobre el Rio San Juan, que atraviesa la zona de El Valle, provocó la sequía de una gran parte del rio, la cual alimentaba la famosa Cascada Lulú y atravesaba parte del terreno sobre el cual está construido el Tree House. </w:t>
      </w:r>
      <w:r w:rsidR="003F2CD6">
        <w:t>El Río San Juan es un importante afluente de agua que atraviesa la zona de El Valle y desemboca en su puerto. El rio contiene 71.7 km</w:t>
      </w:r>
      <w:r w:rsidR="003F2CD6" w:rsidRPr="00A074F7">
        <w:rPr>
          <w:vertAlign w:val="superscript"/>
        </w:rPr>
        <w:t>2</w:t>
      </w:r>
      <w:r w:rsidR="003F2CD6">
        <w:t xml:space="preserve"> y recorre 16,322 m</w:t>
      </w:r>
      <w:r w:rsidR="00D0404D">
        <w:t xml:space="preserve"> </w:t>
      </w:r>
      <w:r w:rsidR="00D0404D">
        <w:fldChar w:fldCharType="begin"/>
      </w:r>
      <w:r w:rsidR="00D0404D">
        <w:instrText xml:space="preserve"> ADDIN EN.CITE &lt;EndNote&gt;&lt;Cite&gt;&lt;Author&gt;Lamelas&lt;/Author&gt;&lt;Year&gt;2012&lt;/Year&gt;&lt;RecNum&gt;383&lt;/RecNum&gt;&lt;DisplayText&gt;(Lamelas et al., 2012)&lt;/DisplayText&gt;&lt;record&gt;&lt;rec-number&gt;383&lt;/rec-number&gt;&lt;foreign-keys&gt;&lt;key app="EN" db-id="f29tp90wx0e2v2es5xcvrw9nsraetxwdp2z0" timestamp="1585683807"&gt;383&lt;/key&gt;&lt;/foreign-keys&gt;&lt;ref-type name="Report"&gt;27&lt;/ref-type&gt;&lt;contributors&gt;&lt;authors&gt;&lt;author&gt;Lamelas, Patricia &lt;/author&gt;&lt;author&gt;Reyna Alcantara, Ernesto &lt;/author&gt;&lt;author&gt;Betancourt Fernández, Liliana &lt;/author&gt;&lt;/authors&gt;&lt;/contributors&gt;&lt;titles&gt;&lt;title&gt;Caracterización Ambiental De La Provincia Samaná&lt;/title&gt;&lt;secondary-title&gt;Programa Para La Protección Ambiental&lt;/secondary-title&gt;&lt;/titles&gt;&lt;dates&gt;&lt;year&gt;2012&lt;/year&gt;&lt;/dates&gt;&lt;pub-location&gt;Santo Domingo de Guzmán, República Dominicana&lt;/pub-location&gt;&lt;publisher&gt;Ministerio de Medio Ambiente y Recursos Naturales&amp;#xD;Agencia de los Estados Unidos para el Desarrollo Internacional (USAID)&amp;#xD;The Nature Conservancy&amp;#xD;Centro para la Conservación y Ecodesarrollo de la Bahía de Samaná y su Entorno (CEBSE)&lt;/publisher&gt;&lt;urls&gt;&lt;/urls&gt;&lt;/record&gt;&lt;/Cite&gt;&lt;/EndNote&gt;</w:instrText>
      </w:r>
      <w:r w:rsidR="00D0404D">
        <w:fldChar w:fldCharType="separate"/>
      </w:r>
      <w:r w:rsidR="00D0404D">
        <w:rPr>
          <w:noProof/>
        </w:rPr>
        <w:t>(</w:t>
      </w:r>
      <w:hyperlink w:anchor="_ENREF_22" w:tooltip="Lamelas, 2012 #383" w:history="1">
        <w:r w:rsidR="00BA0B7D" w:rsidRPr="00BA0B7D">
          <w:rPr>
            <w:rStyle w:val="Hyperlink"/>
          </w:rPr>
          <w:t>Lamelas et al., 2012</w:t>
        </w:r>
      </w:hyperlink>
      <w:r w:rsidR="00D0404D">
        <w:rPr>
          <w:noProof/>
        </w:rPr>
        <w:t>)</w:t>
      </w:r>
      <w:r w:rsidR="00D0404D">
        <w:fldChar w:fldCharType="end"/>
      </w:r>
      <w:r w:rsidR="00D0404D">
        <w:t>.</w:t>
      </w:r>
      <w:r w:rsidR="003F2CD6">
        <w:t xml:space="preserve"> La construcción de la presa ha tenido importantes impactos ecológicos y medioambientales negativos, y perjudicó económicamente varios de los negocios locales que generaban ingresos a través de servicio a turistas que iban a la zona atraídos por la cascada.</w:t>
      </w:r>
      <w:r w:rsidR="003F2CD6" w:rsidRPr="002427CD">
        <w:rPr>
          <w:color w:val="404040" w:themeColor="text1" w:themeTint="BF"/>
        </w:rPr>
        <w:t xml:space="preserve"> </w:t>
      </w:r>
    </w:p>
    <w:p w14:paraId="701D1886" w14:textId="2107C4CE" w:rsidR="005A77D8" w:rsidRDefault="00DE34A7" w:rsidP="005A77D8">
      <w:r>
        <w:rPr>
          <w:i/>
        </w:rPr>
        <w:t>Percepción sobre niveles de conocimiento sobre conservación, biodiversidad, y/o ecoturismo</w:t>
      </w:r>
      <w:r>
        <w:rPr>
          <w:iCs/>
        </w:rPr>
        <w:t xml:space="preserve">: </w:t>
      </w:r>
      <w:r w:rsidR="00207F85">
        <w:rPr>
          <w:iCs/>
        </w:rPr>
        <w:t xml:space="preserve">La alta participación en actividades de conservación no parece estar relacionada a la percepción sobre los </w:t>
      </w:r>
      <w:r w:rsidR="00F21512" w:rsidRPr="00F21512">
        <w:rPr>
          <w:i/>
        </w:rPr>
        <w:t>n</w:t>
      </w:r>
      <w:r w:rsidR="005A77D8">
        <w:rPr>
          <w:i/>
        </w:rPr>
        <w:t xml:space="preserve">iveles de conocimiento </w:t>
      </w:r>
      <w:r w:rsidR="00A1576D">
        <w:rPr>
          <w:i/>
        </w:rPr>
        <w:t>en temas de</w:t>
      </w:r>
      <w:r w:rsidR="005A77D8">
        <w:rPr>
          <w:i/>
        </w:rPr>
        <w:t xml:space="preserve"> conservación, biodiversidad, y/o ecoturismo</w:t>
      </w:r>
      <w:r w:rsidR="00F200E8">
        <w:t xml:space="preserve"> local.</w:t>
      </w:r>
      <w:r w:rsidR="00E846A8">
        <w:t xml:space="preserve"> </w:t>
      </w:r>
      <w:r w:rsidR="00207F85">
        <w:rPr>
          <w:iCs/>
        </w:rPr>
        <w:t>Entre los residentes entrevistados</w:t>
      </w:r>
      <w:r w:rsidR="00E846A8">
        <w:rPr>
          <w:iCs/>
        </w:rPr>
        <w:t xml:space="preserve"> en El Valle</w:t>
      </w:r>
      <w:r w:rsidR="00EC2894">
        <w:rPr>
          <w:iCs/>
        </w:rPr>
        <w:t xml:space="preserve"> </w:t>
      </w:r>
      <w:r w:rsidR="00A1576D">
        <w:t xml:space="preserve">se encontró </w:t>
      </w:r>
      <w:r w:rsidR="00207F85">
        <w:t xml:space="preserve">una percepción de un </w:t>
      </w:r>
      <w:r w:rsidR="00A1576D">
        <w:t>bajo</w:t>
      </w:r>
      <w:r w:rsidR="00207F85">
        <w:t xml:space="preserve"> dominio</w:t>
      </w:r>
      <w:r w:rsidR="00A1576D">
        <w:t xml:space="preserve"> </w:t>
      </w:r>
      <w:r w:rsidR="00207F85">
        <w:t>de estos temas</w:t>
      </w:r>
      <w:r w:rsidR="00C20A7B">
        <w:t>.</w:t>
      </w:r>
      <w:r w:rsidR="001F118C">
        <w:t xml:space="preserve"> </w:t>
      </w:r>
      <w:r w:rsidR="005465B4">
        <w:t>Una potencial hipótesis</w:t>
      </w:r>
      <w:r w:rsidR="00F15B38">
        <w:t xml:space="preserve"> sería</w:t>
      </w:r>
      <w:r w:rsidR="005465B4">
        <w:t xml:space="preserve"> que </w:t>
      </w:r>
      <w:r w:rsidR="008D0952">
        <w:t>bajos niveles conocimiento de estos temas</w:t>
      </w:r>
      <w:r w:rsidR="005465B4">
        <w:t xml:space="preserve"> </w:t>
      </w:r>
      <w:r w:rsidR="008D0952">
        <w:t xml:space="preserve">entre los locales se </w:t>
      </w:r>
      <w:r w:rsidR="00B70F51">
        <w:t>deb</w:t>
      </w:r>
      <w:r w:rsidR="005465B4">
        <w:t>a</w:t>
      </w:r>
      <w:r w:rsidR="00B70F51">
        <w:t xml:space="preserve"> a que la zona, hasta hace poco, no era considerada foco turístico de la </w:t>
      </w:r>
      <w:r w:rsidR="00783960">
        <w:t>provincia</w:t>
      </w:r>
      <w:r w:rsidR="00F15B38">
        <w:t>;</w:t>
      </w:r>
      <w:r w:rsidR="00B70F51">
        <w:t xml:space="preserve"> por </w:t>
      </w:r>
      <w:r w:rsidR="00F15B38">
        <w:t>tanto,</w:t>
      </w:r>
      <w:r w:rsidR="00E846A8">
        <w:t xml:space="preserve"> no</w:t>
      </w:r>
      <w:r w:rsidR="005465B4">
        <w:t xml:space="preserve"> ha</w:t>
      </w:r>
      <w:r w:rsidR="00E846A8">
        <w:t xml:space="preserve"> atraí</w:t>
      </w:r>
      <w:r w:rsidR="005465B4">
        <w:t>do</w:t>
      </w:r>
      <w:r w:rsidR="00E846A8">
        <w:t xml:space="preserve"> la misma cantidad de recursos </w:t>
      </w:r>
      <w:r w:rsidR="005465B4">
        <w:t xml:space="preserve">y esfuerzos que </w:t>
      </w:r>
      <w:r w:rsidR="005465B4">
        <w:lastRenderedPageBreak/>
        <w:t xml:space="preserve">otras zonas, para programas de </w:t>
      </w:r>
      <w:r w:rsidR="00E846A8">
        <w:t xml:space="preserve">capacitación </w:t>
      </w:r>
      <w:r w:rsidR="00EF57A2">
        <w:t>y fortalecimiento institucional</w:t>
      </w:r>
      <w:r w:rsidR="005465B4">
        <w:t xml:space="preserve"> </w:t>
      </w:r>
      <w:r w:rsidR="00EF57A2">
        <w:t>sobre</w:t>
      </w:r>
      <w:r w:rsidR="00E846A8">
        <w:t xml:space="preserve"> estos temas</w:t>
      </w:r>
      <w:r w:rsidR="00B70F51">
        <w:t xml:space="preserve">. </w:t>
      </w:r>
      <w:r w:rsidR="001F118C">
        <w:t xml:space="preserve">En </w:t>
      </w:r>
      <w:r w:rsidR="00EC2BC7">
        <w:t xml:space="preserve">contraste, en </w:t>
      </w:r>
      <w:r w:rsidR="002752DC">
        <w:t>otras zonas de la</w:t>
      </w:r>
      <w:r w:rsidR="001F118C">
        <w:t xml:space="preserve"> </w:t>
      </w:r>
      <w:r w:rsidR="00783960">
        <w:t>provincia</w:t>
      </w:r>
      <w:r w:rsidR="001F118C">
        <w:t xml:space="preserve"> de Samaná operan múltiples organizaciones sin fines de lucro, nacionales e internacionales, que tratan de vincular armoniosamente los recursos naturales y ecológicos con las actividades turísticas de la </w:t>
      </w:r>
      <w:r w:rsidR="00783960">
        <w:t>provincia</w:t>
      </w:r>
      <w:r w:rsidR="001F118C">
        <w:t xml:space="preserve">. Algunas incluyen </w:t>
      </w:r>
      <w:r w:rsidR="00E05F16">
        <w:t>el Centro</w:t>
      </w:r>
      <w:r w:rsidR="001F118C" w:rsidRPr="001F118C">
        <w:t xml:space="preserve"> para la Conservación y Ecodesarrollo de la Bahía de Samaná</w:t>
      </w:r>
      <w:r w:rsidR="00E05F16">
        <w:t xml:space="preserve">, la </w:t>
      </w:r>
      <w:r w:rsidR="00E05F16" w:rsidRPr="00E05F16">
        <w:t>Red Arrecifal Dominicana (RAD)</w:t>
      </w:r>
      <w:r w:rsidR="00E05F16">
        <w:t>,</w:t>
      </w:r>
      <w:r w:rsidR="001F118C" w:rsidRPr="001F118C">
        <w:t xml:space="preserve"> </w:t>
      </w:r>
      <w:r w:rsidR="00E05F16">
        <w:t>y el C</w:t>
      </w:r>
      <w:r w:rsidR="00E05F16" w:rsidRPr="00E05F16">
        <w:t>onsorcio Dominicano de Restauración Costera</w:t>
      </w:r>
      <w:r w:rsidR="00E05F16">
        <w:t xml:space="preserve"> (</w:t>
      </w:r>
      <w:r w:rsidR="00E05F16" w:rsidRPr="00E05F16">
        <w:t>CDRC</w:t>
      </w:r>
      <w:r w:rsidR="00E05F16">
        <w:t>). Al igual que en Monte Cristi, el</w:t>
      </w:r>
      <w:r w:rsidR="002E1183" w:rsidRPr="009E254A">
        <w:rPr>
          <w:iCs/>
        </w:rPr>
        <w:t xml:space="preserve"> proyecto</w:t>
      </w:r>
      <w:r w:rsidR="002E1183">
        <w:rPr>
          <w:i/>
        </w:rPr>
        <w:t xml:space="preserve"> Biodiversidad Costera y Turismo </w:t>
      </w:r>
      <w:r w:rsidR="002E1183" w:rsidRPr="009E254A">
        <w:rPr>
          <w:iCs/>
        </w:rPr>
        <w:t>(BCT)</w:t>
      </w:r>
      <w:r w:rsidR="002E1183">
        <w:t xml:space="preserve"> también opera en Samaná.</w:t>
      </w:r>
    </w:p>
    <w:p w14:paraId="65489517" w14:textId="77777777" w:rsidR="008E4AD1" w:rsidRDefault="008E4AD1" w:rsidP="001F118C">
      <w:pPr>
        <w:ind w:firstLine="0"/>
      </w:pPr>
    </w:p>
    <w:p w14:paraId="22F6243E" w14:textId="3D420166" w:rsidR="008E4AD1" w:rsidRDefault="008E4AD1" w:rsidP="00574DE4">
      <w:pPr>
        <w:pStyle w:val="Tablas"/>
      </w:pPr>
      <w:bookmarkStart w:id="44" w:name="_Toc40807565"/>
      <w:r>
        <w:t xml:space="preserve">Tabla 4. </w:t>
      </w:r>
      <w:r w:rsidR="0073035F">
        <w:fldChar w:fldCharType="begin"/>
      </w:r>
      <w:r w:rsidR="0073035F">
        <w:instrText xml:space="preserve"> SEQ Tabla_4. \* ARABIC </w:instrText>
      </w:r>
      <w:r w:rsidR="0073035F">
        <w:fldChar w:fldCharType="separate"/>
      </w:r>
      <w:r w:rsidR="0074516C">
        <w:rPr>
          <w:noProof/>
        </w:rPr>
        <w:t>4</w:t>
      </w:r>
      <w:r w:rsidR="0073035F">
        <w:rPr>
          <w:noProof/>
        </w:rPr>
        <w:fldChar w:fldCharType="end"/>
      </w:r>
      <w:r>
        <w:t xml:space="preserve"> Niveles de conocimiento de conservación, biodiversidad, y/o ecoturismo</w:t>
      </w:r>
      <w:bookmarkEnd w:id="44"/>
      <w:r>
        <w:t xml:space="preserve"> </w:t>
      </w:r>
    </w:p>
    <w:p w14:paraId="57D93417" w14:textId="77777777" w:rsidR="008E4AD1" w:rsidRDefault="008E4AD1" w:rsidP="00574DE4">
      <w:pPr>
        <w:pStyle w:val="Tablas"/>
      </w:pPr>
      <w:r>
        <w:t>(Escala:  0=ninguno 1=bajo 2=medio 3=alto 4=muy alto).</w:t>
      </w:r>
    </w:p>
    <w:tbl>
      <w:tblPr>
        <w:tblStyle w:val="ac"/>
        <w:tblW w:w="5310" w:type="dxa"/>
        <w:jc w:val="center"/>
        <w:tblLayout w:type="fixed"/>
        <w:tblLook w:val="04A0" w:firstRow="1" w:lastRow="0" w:firstColumn="1" w:lastColumn="0" w:noHBand="0" w:noVBand="1"/>
      </w:tblPr>
      <w:tblGrid>
        <w:gridCol w:w="1240"/>
        <w:gridCol w:w="1280"/>
        <w:gridCol w:w="1350"/>
        <w:gridCol w:w="1440"/>
      </w:tblGrid>
      <w:tr w:rsidR="008E4AD1" w14:paraId="044D694F" w14:textId="77777777" w:rsidTr="0074516C">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1240" w:type="dxa"/>
            <w:tcBorders>
              <w:top w:val="single" w:sz="4" w:space="0" w:color="auto"/>
            </w:tcBorders>
          </w:tcPr>
          <w:p w14:paraId="42B040D4" w14:textId="77777777" w:rsidR="008E4AD1" w:rsidRDefault="008E4AD1" w:rsidP="005625E7">
            <w:pPr>
              <w:spacing w:before="0"/>
              <w:ind w:firstLine="0"/>
              <w:jc w:val="left"/>
              <w:rPr>
                <w:sz w:val="20"/>
                <w:szCs w:val="20"/>
              </w:rPr>
            </w:pPr>
          </w:p>
        </w:tc>
        <w:tc>
          <w:tcPr>
            <w:tcW w:w="1280" w:type="dxa"/>
            <w:tcBorders>
              <w:top w:val="single" w:sz="4" w:space="0" w:color="auto"/>
            </w:tcBorders>
          </w:tcPr>
          <w:p w14:paraId="7EB3E31F" w14:textId="77777777" w:rsidR="008E4AD1" w:rsidRDefault="008E4AD1" w:rsidP="005625E7">
            <w:pPr>
              <w:spacing w:before="0"/>
              <w:ind w:firstLine="0"/>
              <w:jc w:val="center"/>
              <w:cnfStyle w:val="100000000000" w:firstRow="1" w:lastRow="0" w:firstColumn="0" w:lastColumn="0" w:oddVBand="0" w:evenVBand="0" w:oddHBand="0" w:evenHBand="0" w:firstRowFirstColumn="0" w:firstRowLastColumn="0" w:lastRowFirstColumn="0" w:lastRowLastColumn="0"/>
              <w:rPr>
                <w:b/>
                <w:color w:val="000000"/>
                <w:sz w:val="20"/>
                <w:szCs w:val="20"/>
              </w:rPr>
            </w:pPr>
            <w:r>
              <w:rPr>
                <w:rFonts w:ascii="Times New Roman" w:eastAsia="Times New Roman" w:hAnsi="Times New Roman" w:cs="Times New Roman"/>
                <w:b/>
                <w:color w:val="000000"/>
                <w:sz w:val="20"/>
                <w:szCs w:val="20"/>
              </w:rPr>
              <w:t>Ecoturismo</w:t>
            </w:r>
          </w:p>
        </w:tc>
        <w:tc>
          <w:tcPr>
            <w:tcW w:w="1350" w:type="dxa"/>
            <w:tcBorders>
              <w:top w:val="single" w:sz="4" w:space="0" w:color="auto"/>
            </w:tcBorders>
          </w:tcPr>
          <w:p w14:paraId="561D21DC" w14:textId="77777777" w:rsidR="008E4AD1" w:rsidRDefault="008E4AD1" w:rsidP="005625E7">
            <w:pPr>
              <w:spacing w:before="0"/>
              <w:ind w:firstLine="0"/>
              <w:jc w:val="center"/>
              <w:cnfStyle w:val="100000000000" w:firstRow="1" w:lastRow="0" w:firstColumn="0" w:lastColumn="0" w:oddVBand="0" w:evenVBand="0" w:oddHBand="0" w:evenHBand="0" w:firstRowFirstColumn="0" w:firstRowLastColumn="0" w:lastRowFirstColumn="0" w:lastRowLastColumn="0"/>
              <w:rPr>
                <w:b/>
                <w:color w:val="000000"/>
                <w:sz w:val="20"/>
                <w:szCs w:val="20"/>
              </w:rPr>
            </w:pPr>
            <w:r>
              <w:rPr>
                <w:rFonts w:ascii="Times New Roman" w:eastAsia="Times New Roman" w:hAnsi="Times New Roman" w:cs="Times New Roman"/>
                <w:b/>
                <w:color w:val="000000"/>
                <w:sz w:val="20"/>
                <w:szCs w:val="20"/>
              </w:rPr>
              <w:t>Biodiversidad</w:t>
            </w:r>
          </w:p>
        </w:tc>
        <w:tc>
          <w:tcPr>
            <w:tcW w:w="1440" w:type="dxa"/>
            <w:tcBorders>
              <w:top w:val="single" w:sz="4" w:space="0" w:color="auto"/>
            </w:tcBorders>
          </w:tcPr>
          <w:p w14:paraId="36A8C9AB" w14:textId="77777777" w:rsidR="008E4AD1" w:rsidRDefault="008E4AD1" w:rsidP="005625E7">
            <w:pPr>
              <w:spacing w:before="0"/>
              <w:ind w:firstLine="0"/>
              <w:jc w:val="center"/>
              <w:cnfStyle w:val="100000000000" w:firstRow="1" w:lastRow="0" w:firstColumn="0" w:lastColumn="0" w:oddVBand="0" w:evenVBand="0" w:oddHBand="0" w:evenHBand="0" w:firstRowFirstColumn="0" w:firstRowLastColumn="0" w:lastRowFirstColumn="0" w:lastRowLastColumn="0"/>
              <w:rPr>
                <w:b/>
                <w:color w:val="000000"/>
                <w:sz w:val="20"/>
                <w:szCs w:val="20"/>
              </w:rPr>
            </w:pPr>
            <w:r>
              <w:rPr>
                <w:rFonts w:ascii="Times New Roman" w:eastAsia="Times New Roman" w:hAnsi="Times New Roman" w:cs="Times New Roman"/>
                <w:b/>
                <w:color w:val="000000"/>
                <w:sz w:val="20"/>
                <w:szCs w:val="20"/>
              </w:rPr>
              <w:t>Conservación</w:t>
            </w:r>
          </w:p>
        </w:tc>
      </w:tr>
      <w:tr w:rsidR="00F03D7A" w14:paraId="481C7EA8" w14:textId="77777777" w:rsidTr="005625E7">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1240" w:type="dxa"/>
          </w:tcPr>
          <w:p w14:paraId="28CDBA6A" w14:textId="77777777" w:rsidR="00F03D7A" w:rsidRDefault="00F03D7A" w:rsidP="00F03D7A">
            <w:pPr>
              <w:spacing w:before="0"/>
              <w:ind w:firstLine="0"/>
              <w:jc w:val="left"/>
              <w:rPr>
                <w:color w:val="000000"/>
                <w:sz w:val="20"/>
                <w:szCs w:val="20"/>
              </w:rPr>
            </w:pPr>
            <w:r>
              <w:rPr>
                <w:rFonts w:ascii="Times New Roman" w:eastAsia="Times New Roman" w:hAnsi="Times New Roman" w:cs="Times New Roman"/>
                <w:color w:val="000000"/>
                <w:sz w:val="20"/>
                <w:szCs w:val="20"/>
              </w:rPr>
              <w:t>Mínimo</w:t>
            </w:r>
          </w:p>
        </w:tc>
        <w:tc>
          <w:tcPr>
            <w:tcW w:w="1280" w:type="dxa"/>
          </w:tcPr>
          <w:p w14:paraId="77754F9E" w14:textId="42C663B0" w:rsidR="00F03D7A" w:rsidRPr="00F03D7A" w:rsidRDefault="00F03D7A" w:rsidP="00F03D7A">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03D7A">
              <w:rPr>
                <w:sz w:val="20"/>
                <w:szCs w:val="20"/>
              </w:rPr>
              <w:t>0.0</w:t>
            </w:r>
          </w:p>
        </w:tc>
        <w:tc>
          <w:tcPr>
            <w:tcW w:w="1350" w:type="dxa"/>
          </w:tcPr>
          <w:p w14:paraId="6A7C5BCE" w14:textId="0D8FCA66" w:rsidR="00F03D7A" w:rsidRPr="00F03D7A" w:rsidRDefault="00F03D7A" w:rsidP="00F03D7A">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03D7A">
              <w:rPr>
                <w:sz w:val="20"/>
                <w:szCs w:val="20"/>
              </w:rPr>
              <w:t>0.0</w:t>
            </w:r>
          </w:p>
        </w:tc>
        <w:tc>
          <w:tcPr>
            <w:tcW w:w="1440" w:type="dxa"/>
          </w:tcPr>
          <w:p w14:paraId="3FDACDF8" w14:textId="1FF4D67E" w:rsidR="00F03D7A" w:rsidRPr="00F03D7A" w:rsidRDefault="00F03D7A" w:rsidP="00F03D7A">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03D7A">
              <w:rPr>
                <w:sz w:val="20"/>
                <w:szCs w:val="20"/>
              </w:rPr>
              <w:t>0.0</w:t>
            </w:r>
          </w:p>
        </w:tc>
      </w:tr>
      <w:tr w:rsidR="00F03D7A" w14:paraId="261D2544" w14:textId="77777777" w:rsidTr="005625E7">
        <w:trPr>
          <w:trHeight w:val="153"/>
          <w:jc w:val="center"/>
        </w:trPr>
        <w:tc>
          <w:tcPr>
            <w:cnfStyle w:val="001000000000" w:firstRow="0" w:lastRow="0" w:firstColumn="1" w:lastColumn="0" w:oddVBand="0" w:evenVBand="0" w:oddHBand="0" w:evenHBand="0" w:firstRowFirstColumn="0" w:firstRowLastColumn="0" w:lastRowFirstColumn="0" w:lastRowLastColumn="0"/>
            <w:tcW w:w="1240" w:type="dxa"/>
          </w:tcPr>
          <w:p w14:paraId="0833CB86" w14:textId="4CDF79FC" w:rsidR="00F03D7A" w:rsidRDefault="00F21512" w:rsidP="00F03D7A">
            <w:pPr>
              <w:spacing w:before="0"/>
              <w:ind w:firstLine="0"/>
              <w:jc w:val="left"/>
              <w:rPr>
                <w:b/>
                <w:color w:val="000000"/>
                <w:sz w:val="20"/>
                <w:szCs w:val="20"/>
              </w:rPr>
            </w:pPr>
            <w:r>
              <w:rPr>
                <w:rFonts w:ascii="Times New Roman" w:eastAsia="Times New Roman" w:hAnsi="Times New Roman" w:cs="Times New Roman"/>
                <w:b/>
                <w:color w:val="000000"/>
                <w:sz w:val="20"/>
                <w:szCs w:val="20"/>
              </w:rPr>
              <w:t>P</w:t>
            </w:r>
            <w:r w:rsidR="00F03D7A">
              <w:rPr>
                <w:rFonts w:ascii="Times New Roman" w:eastAsia="Times New Roman" w:hAnsi="Times New Roman" w:cs="Times New Roman"/>
                <w:b/>
                <w:color w:val="000000"/>
                <w:sz w:val="20"/>
                <w:szCs w:val="20"/>
              </w:rPr>
              <w:t>romedio</w:t>
            </w:r>
          </w:p>
        </w:tc>
        <w:tc>
          <w:tcPr>
            <w:tcW w:w="1280" w:type="dxa"/>
          </w:tcPr>
          <w:p w14:paraId="46139B03" w14:textId="2DBB9850" w:rsidR="00F03D7A" w:rsidRPr="00F03D7A" w:rsidRDefault="00F03D7A" w:rsidP="00F03D7A">
            <w:pPr>
              <w:spacing w:before="0"/>
              <w:ind w:firstLine="0"/>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F03D7A">
              <w:rPr>
                <w:sz w:val="20"/>
                <w:szCs w:val="20"/>
              </w:rPr>
              <w:t>0.8</w:t>
            </w:r>
          </w:p>
        </w:tc>
        <w:tc>
          <w:tcPr>
            <w:tcW w:w="1350" w:type="dxa"/>
          </w:tcPr>
          <w:p w14:paraId="792E98EE" w14:textId="71509309" w:rsidR="00F03D7A" w:rsidRPr="00F03D7A" w:rsidRDefault="00F03D7A" w:rsidP="00F03D7A">
            <w:pPr>
              <w:spacing w:before="0"/>
              <w:ind w:firstLine="0"/>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F03D7A">
              <w:rPr>
                <w:sz w:val="20"/>
                <w:szCs w:val="20"/>
              </w:rPr>
              <w:t>1.0</w:t>
            </w:r>
          </w:p>
        </w:tc>
        <w:tc>
          <w:tcPr>
            <w:tcW w:w="1440" w:type="dxa"/>
          </w:tcPr>
          <w:p w14:paraId="0BADD04F" w14:textId="3341691A" w:rsidR="00F03D7A" w:rsidRPr="00F03D7A" w:rsidRDefault="00F03D7A" w:rsidP="00F03D7A">
            <w:pPr>
              <w:spacing w:before="0"/>
              <w:ind w:firstLine="0"/>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F03D7A">
              <w:rPr>
                <w:sz w:val="20"/>
                <w:szCs w:val="20"/>
              </w:rPr>
              <w:t>2.0</w:t>
            </w:r>
          </w:p>
        </w:tc>
      </w:tr>
      <w:tr w:rsidR="00F03D7A" w14:paraId="183AEAD2" w14:textId="77777777" w:rsidTr="005625E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40" w:type="dxa"/>
            <w:tcBorders>
              <w:bottom w:val="single" w:sz="4" w:space="0" w:color="000000"/>
            </w:tcBorders>
          </w:tcPr>
          <w:p w14:paraId="472B6EE1" w14:textId="77777777" w:rsidR="00F03D7A" w:rsidRDefault="00F03D7A" w:rsidP="00F03D7A">
            <w:pPr>
              <w:spacing w:before="0"/>
              <w:ind w:firstLine="0"/>
              <w:jc w:val="left"/>
              <w:rPr>
                <w:color w:val="000000"/>
                <w:sz w:val="20"/>
                <w:szCs w:val="20"/>
              </w:rPr>
            </w:pPr>
            <w:r>
              <w:rPr>
                <w:rFonts w:ascii="Times New Roman" w:eastAsia="Times New Roman" w:hAnsi="Times New Roman" w:cs="Times New Roman"/>
                <w:color w:val="000000"/>
                <w:sz w:val="20"/>
                <w:szCs w:val="20"/>
              </w:rPr>
              <w:t>Máximo</w:t>
            </w:r>
          </w:p>
        </w:tc>
        <w:tc>
          <w:tcPr>
            <w:tcW w:w="1280" w:type="dxa"/>
            <w:tcBorders>
              <w:bottom w:val="single" w:sz="4" w:space="0" w:color="000000"/>
            </w:tcBorders>
          </w:tcPr>
          <w:p w14:paraId="68498B06" w14:textId="48BBA07B" w:rsidR="00F03D7A" w:rsidRPr="00F03D7A" w:rsidRDefault="00F03D7A" w:rsidP="00F03D7A">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03D7A">
              <w:rPr>
                <w:sz w:val="20"/>
                <w:szCs w:val="20"/>
              </w:rPr>
              <w:t>2.0</w:t>
            </w:r>
          </w:p>
        </w:tc>
        <w:tc>
          <w:tcPr>
            <w:tcW w:w="1350" w:type="dxa"/>
            <w:tcBorders>
              <w:bottom w:val="single" w:sz="4" w:space="0" w:color="000000"/>
            </w:tcBorders>
          </w:tcPr>
          <w:p w14:paraId="6867447D" w14:textId="2C1C8E0E" w:rsidR="00F03D7A" w:rsidRPr="00F03D7A" w:rsidRDefault="00F21512" w:rsidP="00F03D7A">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3</w:t>
            </w:r>
            <w:r w:rsidR="00F03D7A" w:rsidRPr="00F03D7A">
              <w:rPr>
                <w:sz w:val="20"/>
                <w:szCs w:val="20"/>
              </w:rPr>
              <w:t>.0</w:t>
            </w:r>
          </w:p>
        </w:tc>
        <w:tc>
          <w:tcPr>
            <w:tcW w:w="1440" w:type="dxa"/>
            <w:tcBorders>
              <w:bottom w:val="single" w:sz="4" w:space="0" w:color="000000"/>
            </w:tcBorders>
          </w:tcPr>
          <w:p w14:paraId="5CBB4B0C" w14:textId="0154C263" w:rsidR="00F03D7A" w:rsidRPr="00F03D7A" w:rsidRDefault="00F03D7A" w:rsidP="00F03D7A">
            <w:pPr>
              <w:spacing w:before="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F03D7A">
              <w:rPr>
                <w:sz w:val="20"/>
                <w:szCs w:val="20"/>
              </w:rPr>
              <w:t>3.0</w:t>
            </w:r>
          </w:p>
        </w:tc>
      </w:tr>
    </w:tbl>
    <w:p w14:paraId="25F72EB8" w14:textId="64500138" w:rsidR="008E4AD1" w:rsidRDefault="001F118C" w:rsidP="001F118C">
      <w:pPr>
        <w:ind w:left="1800" w:firstLine="0"/>
        <w:rPr>
          <w:sz w:val="16"/>
          <w:szCs w:val="16"/>
        </w:rPr>
      </w:pPr>
      <w:r>
        <w:rPr>
          <w:sz w:val="16"/>
          <w:szCs w:val="16"/>
        </w:rPr>
        <w:t xml:space="preserve"> </w:t>
      </w:r>
      <w:r w:rsidR="008E4AD1">
        <w:rPr>
          <w:sz w:val="16"/>
          <w:szCs w:val="16"/>
        </w:rPr>
        <w:t>Fuente: Entrevistas por autores. N=</w:t>
      </w:r>
      <w:r w:rsidR="00A1576D">
        <w:rPr>
          <w:sz w:val="16"/>
          <w:szCs w:val="16"/>
        </w:rPr>
        <w:t>6</w:t>
      </w:r>
      <w:r w:rsidR="00F21512">
        <w:rPr>
          <w:sz w:val="16"/>
          <w:szCs w:val="16"/>
        </w:rPr>
        <w:t xml:space="preserve">.  </w:t>
      </w:r>
    </w:p>
    <w:p w14:paraId="658B101D" w14:textId="77777777" w:rsidR="008E4AD1" w:rsidRDefault="008E4AD1" w:rsidP="005A77D8"/>
    <w:p w14:paraId="2ED0316C" w14:textId="4BFD3AAA" w:rsidR="00C450E4" w:rsidRPr="00223A90" w:rsidRDefault="005A77D8" w:rsidP="00223A90">
      <w:pPr>
        <w:rPr>
          <w:lang w:val="es-419"/>
        </w:rPr>
      </w:pPr>
      <w:r>
        <w:rPr>
          <w:i/>
          <w:u w:val="single"/>
        </w:rPr>
        <w:t xml:space="preserve">Impactos </w:t>
      </w:r>
      <w:r w:rsidR="00BE22E4">
        <w:rPr>
          <w:i/>
          <w:u w:val="single"/>
        </w:rPr>
        <w:t xml:space="preserve">directos </w:t>
      </w:r>
      <w:r>
        <w:rPr>
          <w:i/>
          <w:u w:val="single"/>
        </w:rPr>
        <w:t>d</w:t>
      </w:r>
      <w:r w:rsidR="001A250E">
        <w:rPr>
          <w:i/>
          <w:u w:val="single"/>
        </w:rPr>
        <w:t>el Tree House</w:t>
      </w:r>
      <w:r w:rsidR="001A250E">
        <w:t xml:space="preserve">: </w:t>
      </w:r>
      <w:r w:rsidR="00C450E4">
        <w:t>La infraestructura que compone el</w:t>
      </w:r>
      <w:r w:rsidR="001A250E">
        <w:t xml:space="preserve"> hotel está c</w:t>
      </w:r>
      <w:r w:rsidR="007F1FD6">
        <w:t>onstruid</w:t>
      </w:r>
      <w:r w:rsidR="00C450E4">
        <w:t>a</w:t>
      </w:r>
      <w:r w:rsidR="007F1FD6">
        <w:t xml:space="preserve"> en un terreno de </w:t>
      </w:r>
      <w:r w:rsidR="00C450E4">
        <w:t>menos</w:t>
      </w:r>
      <w:r w:rsidR="007F1FD6">
        <w:t xml:space="preserve"> de 10 tareas (~0.6 hectárea)</w:t>
      </w:r>
      <w:r w:rsidR="00C450E4">
        <w:t xml:space="preserve">, y minimiza los impactos </w:t>
      </w:r>
      <w:r w:rsidR="00C450E4" w:rsidRPr="00ED6C8F">
        <w:rPr>
          <w:lang w:val="es-419"/>
        </w:rPr>
        <w:t>ecológicos y ambientales en el terreno.</w:t>
      </w:r>
      <w:r w:rsidR="001A250E" w:rsidRPr="00ED6C8F">
        <w:rPr>
          <w:lang w:val="es-419"/>
        </w:rPr>
        <w:t xml:space="preserve"> </w:t>
      </w:r>
      <w:r w:rsidR="00C450E4" w:rsidRPr="00C450E4">
        <w:rPr>
          <w:lang w:val="es-419"/>
        </w:rPr>
        <w:t>Entre 95-98% de la infraestructura</w:t>
      </w:r>
      <w:r w:rsidR="00C450E4">
        <w:rPr>
          <w:lang w:val="es-419"/>
        </w:rPr>
        <w:t xml:space="preserve"> del hotel es ecológica</w:t>
      </w:r>
      <w:r w:rsidR="00ED6C8F">
        <w:rPr>
          <w:lang w:val="es-419"/>
        </w:rPr>
        <w:t>, pues hay poco</w:t>
      </w:r>
      <w:r w:rsidR="00C450E4" w:rsidRPr="00ED6C8F">
        <w:rPr>
          <w:lang w:val="es-419"/>
        </w:rPr>
        <w:t xml:space="preserve"> uso de cemento</w:t>
      </w:r>
      <w:r w:rsidR="00387A47">
        <w:rPr>
          <w:lang w:val="es-419"/>
        </w:rPr>
        <w:t>;</w:t>
      </w:r>
      <w:r w:rsidR="00C450E4" w:rsidRPr="00ED6C8F">
        <w:rPr>
          <w:lang w:val="es-419"/>
        </w:rPr>
        <w:t xml:space="preserve"> </w:t>
      </w:r>
      <w:r w:rsidR="00387A47">
        <w:rPr>
          <w:lang w:val="es-419"/>
        </w:rPr>
        <w:t>s</w:t>
      </w:r>
      <w:r w:rsidR="00C450E4" w:rsidRPr="00ED6C8F">
        <w:rPr>
          <w:lang w:val="es-419"/>
        </w:rPr>
        <w:t xml:space="preserve">olamente los baños están </w:t>
      </w:r>
      <w:r w:rsidR="00ED6C8F" w:rsidRPr="00ED6C8F">
        <w:rPr>
          <w:lang w:val="es-419"/>
        </w:rPr>
        <w:t xml:space="preserve">construidos de cemento. </w:t>
      </w:r>
      <w:r w:rsidR="00ED6C8F">
        <w:rPr>
          <w:lang w:val="es-419"/>
        </w:rPr>
        <w:t xml:space="preserve">La construcción del hotel duró 2.5 años, debido a </w:t>
      </w:r>
      <w:r w:rsidR="00387A47">
        <w:rPr>
          <w:lang w:val="es-419"/>
        </w:rPr>
        <w:t>dificultades</w:t>
      </w:r>
      <w:r w:rsidR="00ED6C8F">
        <w:rPr>
          <w:lang w:val="es-419"/>
        </w:rPr>
        <w:t xml:space="preserve"> para transportar ciertos materiales al terreno, pues no existe ninguna vía de acceso para vehículos</w:t>
      </w:r>
      <w:r w:rsidR="002D32F6">
        <w:rPr>
          <w:lang w:val="es-419"/>
        </w:rPr>
        <w:t xml:space="preserve">, </w:t>
      </w:r>
      <w:r w:rsidR="00ED6C8F">
        <w:rPr>
          <w:lang w:val="es-419"/>
        </w:rPr>
        <w:t xml:space="preserve">por lo que el proceso fue intensivo en uso de mano de obra. </w:t>
      </w:r>
      <w:r w:rsidR="003901F2">
        <w:rPr>
          <w:lang w:val="es-419"/>
        </w:rPr>
        <w:t xml:space="preserve"> </w:t>
      </w:r>
      <w:r w:rsidR="002D32F6">
        <w:rPr>
          <w:lang w:val="es-419"/>
        </w:rPr>
        <w:t xml:space="preserve">Para la construcción de la recepción, el área </w:t>
      </w:r>
      <w:r w:rsidR="00ED78ED">
        <w:rPr>
          <w:lang w:val="es-419"/>
        </w:rPr>
        <w:t>más</w:t>
      </w:r>
      <w:r w:rsidR="002D32F6">
        <w:rPr>
          <w:lang w:val="es-419"/>
        </w:rPr>
        <w:t xml:space="preserve"> grande del hotel, se usaron </w:t>
      </w:r>
      <w:r w:rsidR="002D32F6" w:rsidRPr="002D32F6">
        <w:rPr>
          <w:lang w:val="es-419"/>
        </w:rPr>
        <w:t>postes de luz de madera</w:t>
      </w:r>
      <w:r w:rsidR="002D32F6">
        <w:rPr>
          <w:lang w:val="es-419"/>
        </w:rPr>
        <w:t xml:space="preserve"> en desuso. </w:t>
      </w:r>
      <w:r w:rsidR="00312401">
        <w:rPr>
          <w:lang w:val="es-419"/>
        </w:rPr>
        <w:t xml:space="preserve">El resto de </w:t>
      </w:r>
      <w:r w:rsidR="003A62D0">
        <w:rPr>
          <w:lang w:val="es-419"/>
        </w:rPr>
        <w:t xml:space="preserve">la madera y </w:t>
      </w:r>
      <w:r w:rsidR="00312401">
        <w:rPr>
          <w:lang w:val="es-419"/>
        </w:rPr>
        <w:t xml:space="preserve">los materiales </w:t>
      </w:r>
      <w:r w:rsidR="008A5353">
        <w:rPr>
          <w:lang w:val="es-419"/>
        </w:rPr>
        <w:t>que se us</w:t>
      </w:r>
      <w:r w:rsidR="003A62D0">
        <w:rPr>
          <w:lang w:val="es-419"/>
        </w:rPr>
        <w:t>aron</w:t>
      </w:r>
      <w:r w:rsidR="008A5353">
        <w:rPr>
          <w:lang w:val="es-419"/>
        </w:rPr>
        <w:t xml:space="preserve"> </w:t>
      </w:r>
      <w:r w:rsidR="00312401">
        <w:rPr>
          <w:lang w:val="es-419"/>
        </w:rPr>
        <w:t xml:space="preserve">también </w:t>
      </w:r>
      <w:r w:rsidR="003A62D0">
        <w:rPr>
          <w:lang w:val="es-419"/>
        </w:rPr>
        <w:t xml:space="preserve">se compraron o adquirieron </w:t>
      </w:r>
      <w:r w:rsidR="00312401">
        <w:rPr>
          <w:lang w:val="es-419"/>
        </w:rPr>
        <w:t xml:space="preserve">de fuentes locales. </w:t>
      </w:r>
      <w:r w:rsidR="009A773B">
        <w:t>En adición, p</w:t>
      </w:r>
      <w:r w:rsidR="003A62D0">
        <w:t>ara contrarrestar los impactos ecológicos causados por las infraestructura y actividades del hotel, empleados del hotel plantan</w:t>
      </w:r>
      <w:r w:rsidR="00387A47">
        <w:t xml:space="preserve"> alrededor de</w:t>
      </w:r>
      <w:r w:rsidR="003A62D0">
        <w:t xml:space="preserve"> 400 árboles diariamente</w:t>
      </w:r>
      <w:r w:rsidR="003901F2">
        <w:t xml:space="preserve">. Dentro del terreno </w:t>
      </w:r>
      <w:r w:rsidR="009E4103">
        <w:t>que acoge el</w:t>
      </w:r>
      <w:r w:rsidR="00C04E02">
        <w:t xml:space="preserve"> hotel</w:t>
      </w:r>
      <w:r w:rsidR="003901F2">
        <w:t>, existe un vivero en el cual crecen las plantas previo a sembrarlas.</w:t>
      </w:r>
      <w:r w:rsidR="003A62D0">
        <w:t xml:space="preserve"> </w:t>
      </w:r>
    </w:p>
    <w:p w14:paraId="1CC7B212" w14:textId="58443B76" w:rsidR="00380812" w:rsidRDefault="00C450E4" w:rsidP="00C03D13">
      <w:r>
        <w:rPr>
          <w:i/>
        </w:rPr>
        <w:t>Consumo y generación de electricidad</w:t>
      </w:r>
      <w:r w:rsidR="00C15781">
        <w:rPr>
          <w:i/>
        </w:rPr>
        <w:t xml:space="preserve">: </w:t>
      </w:r>
      <w:r w:rsidR="00C70D65">
        <w:rPr>
          <w:iCs/>
        </w:rPr>
        <w:t xml:space="preserve">El hotel </w:t>
      </w:r>
      <w:r w:rsidR="00C70D65">
        <w:t>consume aproximadamente 6000 kWh de electricidad al mes.</w:t>
      </w:r>
      <w:r w:rsidR="00C70D65">
        <w:rPr>
          <w:iCs/>
        </w:rPr>
        <w:t xml:space="preserve"> </w:t>
      </w:r>
      <w:r w:rsidR="002B7D44">
        <w:rPr>
          <w:iCs/>
        </w:rPr>
        <w:t>E</w:t>
      </w:r>
      <w:r w:rsidR="00801D00">
        <w:rPr>
          <w:iCs/>
        </w:rPr>
        <w:t xml:space="preserve">l </w:t>
      </w:r>
      <w:r w:rsidR="00236401">
        <w:rPr>
          <w:iCs/>
        </w:rPr>
        <w:t>consumo</w:t>
      </w:r>
      <w:r w:rsidR="00801D00">
        <w:rPr>
          <w:iCs/>
        </w:rPr>
        <w:t xml:space="preserve"> total</w:t>
      </w:r>
      <w:r w:rsidR="00236401">
        <w:rPr>
          <w:iCs/>
        </w:rPr>
        <w:t xml:space="preserve"> </w:t>
      </w:r>
      <w:r w:rsidR="002B7D44">
        <w:rPr>
          <w:iCs/>
        </w:rPr>
        <w:t xml:space="preserve">es similar al del Eco Adventure, en </w:t>
      </w:r>
      <w:r w:rsidR="00236401">
        <w:rPr>
          <w:iCs/>
        </w:rPr>
        <w:t xml:space="preserve">de Monte Cristi, </w:t>
      </w:r>
      <w:r w:rsidR="002B7D44">
        <w:rPr>
          <w:iCs/>
        </w:rPr>
        <w:t>lo cual indica que es relativamente</w:t>
      </w:r>
      <w:r w:rsidR="00C15781">
        <w:rPr>
          <w:iCs/>
        </w:rPr>
        <w:t xml:space="preserve"> bajo</w:t>
      </w:r>
      <w:r w:rsidR="007202DD">
        <w:rPr>
          <w:iCs/>
        </w:rPr>
        <w:t>, dado que e</w:t>
      </w:r>
      <w:r w:rsidR="00236401">
        <w:rPr>
          <w:iCs/>
        </w:rPr>
        <w:t xml:space="preserve">l Tree House posee 10 habitaciones </w:t>
      </w:r>
      <w:r w:rsidR="007202DD">
        <w:rPr>
          <w:iCs/>
        </w:rPr>
        <w:t>adicionales</w:t>
      </w:r>
      <w:r w:rsidR="00236401">
        <w:rPr>
          <w:iCs/>
        </w:rPr>
        <w:t>, y tiene una tasa de ocupación</w:t>
      </w:r>
      <w:r w:rsidR="007E5478">
        <w:rPr>
          <w:iCs/>
        </w:rPr>
        <w:t xml:space="preserve"> del 70</w:t>
      </w:r>
      <w:r w:rsidR="007202DD">
        <w:rPr>
          <w:iCs/>
        </w:rPr>
        <w:t>%</w:t>
      </w:r>
      <w:r w:rsidR="00C15781">
        <w:rPr>
          <w:iCs/>
        </w:rPr>
        <w:t xml:space="preserve">. </w:t>
      </w:r>
      <w:r w:rsidR="00801D00">
        <w:t xml:space="preserve">Con esta tasa de ocupación y una jornada laboral de 8 horas para 17 empleados, el consumo per cápita es de 5.57 kWh. </w:t>
      </w:r>
      <w:r w:rsidR="003867E6">
        <w:rPr>
          <w:iCs/>
        </w:rPr>
        <w:t xml:space="preserve">El hotel aplica varias medidas de conservación. </w:t>
      </w:r>
      <w:r w:rsidR="00C15781">
        <w:rPr>
          <w:iCs/>
        </w:rPr>
        <w:t xml:space="preserve">Por un lado, </w:t>
      </w:r>
      <w:r w:rsidR="00C15781">
        <w:t xml:space="preserve">aunque hay corriente eléctrica en todas las habitaciones, </w:t>
      </w:r>
      <w:r w:rsidR="00C15781">
        <w:rPr>
          <w:iCs/>
        </w:rPr>
        <w:t xml:space="preserve">las mismas </w:t>
      </w:r>
      <w:r w:rsidR="00C15781">
        <w:t>no tienen aire acondicionado, ni ningún otro dispositivo electrónico que genere consumo</w:t>
      </w:r>
      <w:r w:rsidR="007202DD">
        <w:t>, con excepción de abanicos de techo</w:t>
      </w:r>
      <w:r w:rsidR="00C15781">
        <w:t>.</w:t>
      </w:r>
      <w:r w:rsidR="008C157F">
        <w:t xml:space="preserve"> Por otro lado, </w:t>
      </w:r>
      <w:r w:rsidR="003867E6">
        <w:t>el</w:t>
      </w:r>
      <w:r w:rsidR="008C157F">
        <w:t xml:space="preserve"> consumo de luz eléctrica </w:t>
      </w:r>
      <w:r w:rsidR="00C61529">
        <w:t>durante el</w:t>
      </w:r>
      <w:r w:rsidR="008C157F">
        <w:t xml:space="preserve"> día</w:t>
      </w:r>
      <w:r w:rsidR="00C61529">
        <w:t xml:space="preserve"> es bajo</w:t>
      </w:r>
      <w:r w:rsidR="008C157F">
        <w:t xml:space="preserve">, </w:t>
      </w:r>
      <w:r w:rsidR="003867E6">
        <w:t>pues la mayoría de</w:t>
      </w:r>
      <w:r w:rsidR="00496CF7">
        <w:t xml:space="preserve"> los clientes</w:t>
      </w:r>
      <w:r w:rsidR="003867E6">
        <w:t xml:space="preserve"> </w:t>
      </w:r>
      <w:r w:rsidR="00496CF7">
        <w:t xml:space="preserve">del hotel </w:t>
      </w:r>
      <w:r w:rsidR="003867E6">
        <w:t xml:space="preserve">salen de </w:t>
      </w:r>
      <w:r w:rsidR="00496CF7">
        <w:t>excursión (usualmente entre 9:30</w:t>
      </w:r>
      <w:r w:rsidR="003867E6">
        <w:t xml:space="preserve"> am</w:t>
      </w:r>
      <w:r w:rsidR="00496CF7">
        <w:t>-5:00 pm)</w:t>
      </w:r>
      <w:r w:rsidR="003867E6">
        <w:t xml:space="preserve">. Durante esas horas, si no hay clientes en la recepción, </w:t>
      </w:r>
      <w:r w:rsidR="00496CF7">
        <w:t>no se prende la planta</w:t>
      </w:r>
      <w:r w:rsidR="003867E6">
        <w:t xml:space="preserve"> eléctrica cuando </w:t>
      </w:r>
      <w:r w:rsidR="00496CF7">
        <w:t xml:space="preserve">no hay energía </w:t>
      </w:r>
      <w:r w:rsidR="009D3A44">
        <w:t>eléctrica de la red</w:t>
      </w:r>
      <w:r w:rsidR="003867E6">
        <w:t xml:space="preserve">, y solo </w:t>
      </w:r>
      <w:r w:rsidR="009D3A44">
        <w:t xml:space="preserve">lo necesario se usa con el inversor. </w:t>
      </w:r>
      <w:r w:rsidR="003867E6">
        <w:t xml:space="preserve">Además, </w:t>
      </w:r>
      <w:r w:rsidR="00F719D9">
        <w:t xml:space="preserve">con excepción de la recepción, </w:t>
      </w:r>
      <w:r w:rsidR="003867E6">
        <w:t>todas las luces de las áreas comunes del hotel se apagan a las 1</w:t>
      </w:r>
      <w:r w:rsidR="00F719D9">
        <w:t>0</w:t>
      </w:r>
      <w:r w:rsidR="003867E6">
        <w:t>:00 pm</w:t>
      </w:r>
      <w:r w:rsidR="007B5A42">
        <w:t>, consistente con criterios de sostenibilidad.</w:t>
      </w:r>
    </w:p>
    <w:p w14:paraId="33635DB7" w14:textId="622767D8" w:rsidR="00C450E4" w:rsidRDefault="00C70D65" w:rsidP="00C03D13">
      <w:r>
        <w:lastRenderedPageBreak/>
        <w:t>El</w:t>
      </w:r>
      <w:r w:rsidR="009A773B">
        <w:t xml:space="preserve"> hotel</w:t>
      </w:r>
      <w:r>
        <w:t xml:space="preserve"> está conectado a la red de electricidad de EDENORTE, pero </w:t>
      </w:r>
      <w:r w:rsidR="009A773B">
        <w:t>para hacer frente a limitaciones en el servicio (ej.</w:t>
      </w:r>
      <w:r>
        <w:t xml:space="preserve"> la mitad del día no llega la luz eléctrica</w:t>
      </w:r>
      <w:r w:rsidR="009A773B">
        <w:t>)</w:t>
      </w:r>
      <w:r>
        <w:t>, el hotel cuenta con un inversor y un generador</w:t>
      </w:r>
      <w:r w:rsidR="0010206A">
        <w:t xml:space="preserve"> de gasoil</w:t>
      </w:r>
      <w:r w:rsidR="009A773B">
        <w:t xml:space="preserve"> propio</w:t>
      </w:r>
      <w:r w:rsidR="0010206A">
        <w:t xml:space="preserve">. </w:t>
      </w:r>
      <w:r w:rsidR="009A773B">
        <w:t>Estos últimos suplen aproximadamente la mitad de la electricidad que se consume en el hotel. D</w:t>
      </w:r>
      <w:r w:rsidR="00C450E4">
        <w:t>urante la realización de este estudio, el hotel estaba instalando paneles solares para proveer electricidad para el bombeo de agua</w:t>
      </w:r>
      <w:r w:rsidR="0010206A">
        <w:t xml:space="preserve">, uno de los mayores consumidores de electricidad en el hotel. </w:t>
      </w:r>
    </w:p>
    <w:p w14:paraId="658F5B23" w14:textId="65099B9B" w:rsidR="00613A79" w:rsidRPr="00721FD0" w:rsidRDefault="00C450E4" w:rsidP="00721FD0">
      <w:pPr>
        <w:rPr>
          <w:iCs/>
        </w:rPr>
      </w:pPr>
      <w:r>
        <w:rPr>
          <w:i/>
        </w:rPr>
        <w:t>Consumo de agua</w:t>
      </w:r>
      <w:r w:rsidR="00721FD0">
        <w:rPr>
          <w:i/>
        </w:rPr>
        <w:t xml:space="preserve"> y generación de desecho</w:t>
      </w:r>
      <w:r w:rsidR="00C03D13">
        <w:rPr>
          <w:i/>
        </w:rPr>
        <w:t xml:space="preserve">: </w:t>
      </w:r>
      <w:r w:rsidR="00C03D13">
        <w:rPr>
          <w:iCs/>
        </w:rPr>
        <w:t>El agua que se consume en el hotel proviene de 2 pozos de agua que excavaron antes de la construcción del hotel.</w:t>
      </w:r>
      <w:r w:rsidR="00580974">
        <w:rPr>
          <w:iCs/>
        </w:rPr>
        <w:t xml:space="preserve"> </w:t>
      </w:r>
      <w:r w:rsidR="00C65588">
        <w:rPr>
          <w:iCs/>
        </w:rPr>
        <w:t xml:space="preserve">Es desconocido </w:t>
      </w:r>
      <w:r w:rsidR="00ED78ED">
        <w:rPr>
          <w:iCs/>
        </w:rPr>
        <w:t>cuánta</w:t>
      </w:r>
      <w:r w:rsidR="00C65588">
        <w:rPr>
          <w:iCs/>
        </w:rPr>
        <w:t xml:space="preserve"> agua se consume diariamente en el hotel, y si se toman medidas de conservación de agua.</w:t>
      </w:r>
      <w:r w:rsidR="00721FD0">
        <w:rPr>
          <w:iCs/>
        </w:rPr>
        <w:t xml:space="preserve"> Por otro lado, e</w:t>
      </w:r>
      <w:r w:rsidR="00C03D13" w:rsidRPr="00C03D13">
        <w:rPr>
          <w:iCs/>
        </w:rPr>
        <w:t>l 80% de la basura que se produce en el hotel es orgánica</w:t>
      </w:r>
      <w:r w:rsidR="004E5A13">
        <w:rPr>
          <w:iCs/>
        </w:rPr>
        <w:t xml:space="preserve"> (cascaras de frutas y vegetales, sobras de comida, etc.)</w:t>
      </w:r>
      <w:r w:rsidR="00C03D13">
        <w:rPr>
          <w:iCs/>
        </w:rPr>
        <w:t xml:space="preserve"> y se utiliza como </w:t>
      </w:r>
      <w:r w:rsidR="00C03D13">
        <w:t>materia prima alternativa para la alimentación animal. Este uso es económica y nutricionalmente aceptable, y reduc</w:t>
      </w:r>
      <w:r w:rsidR="004E5A13">
        <w:t>e</w:t>
      </w:r>
      <w:r w:rsidR="00C03D13">
        <w:t xml:space="preserve"> los impactos ambientales de los desechos. </w:t>
      </w:r>
      <w:r w:rsidR="004E5A13">
        <w:t xml:space="preserve">El restante 20% </w:t>
      </w:r>
      <w:r w:rsidR="00640A06">
        <w:t>se</w:t>
      </w:r>
      <w:r w:rsidR="001601A0">
        <w:t xml:space="preserve"> compone de </w:t>
      </w:r>
      <w:r w:rsidR="0096732C">
        <w:t>plástico</w:t>
      </w:r>
      <w:r w:rsidR="001601A0">
        <w:t xml:space="preserve"> y vidrio, se</w:t>
      </w:r>
      <w:r w:rsidR="00640A06">
        <w:t xml:space="preserve"> desecha</w:t>
      </w:r>
      <w:r w:rsidR="001601A0">
        <w:t xml:space="preserve"> en vertederos. </w:t>
      </w:r>
    </w:p>
    <w:p w14:paraId="37E42F09" w14:textId="77777777" w:rsidR="00124F6D" w:rsidRPr="00622B4F" w:rsidRDefault="00124F6D" w:rsidP="00124F6D"/>
    <w:p w14:paraId="000001BB" w14:textId="000A10D8" w:rsidR="00CE678A" w:rsidRPr="005A77D8" w:rsidRDefault="00E20534">
      <w:pPr>
        <w:pStyle w:val="Heading4"/>
      </w:pPr>
      <w:bookmarkStart w:id="45" w:name="_Toc40367509"/>
      <w:r w:rsidRPr="005A77D8">
        <w:t>Discusión</w:t>
      </w:r>
      <w:bookmarkEnd w:id="45"/>
      <w:r w:rsidRPr="005A77D8">
        <w:t xml:space="preserve"> </w:t>
      </w:r>
    </w:p>
    <w:p w14:paraId="6A4EB5BD" w14:textId="381B2F35" w:rsidR="005B1D0F" w:rsidRDefault="005B1D0F" w:rsidP="00C74BD6">
      <w:pPr>
        <w:rPr>
          <w:color w:val="000000"/>
        </w:rPr>
      </w:pPr>
      <w:r>
        <w:t>El Dominican Tree House Village gener</w:t>
      </w:r>
      <w:r w:rsidR="002D2915">
        <w:t>a</w:t>
      </w:r>
      <w:r w:rsidR="00C65C63">
        <w:t xml:space="preserve"> </w:t>
      </w:r>
      <w:r w:rsidRPr="00C92D64">
        <w:rPr>
          <w:i/>
          <w:iCs/>
          <w:u w:val="single"/>
        </w:rPr>
        <w:t>impactos económicos</w:t>
      </w:r>
      <w:r>
        <w:t xml:space="preserve"> importantes en la comunidad de El Valle</w:t>
      </w:r>
      <w:r w:rsidR="00C92D64">
        <w:t xml:space="preserve"> y en la provincia</w:t>
      </w:r>
      <w:r w:rsidR="00DF3E0C">
        <w:t xml:space="preserve"> de Samaná</w:t>
      </w:r>
      <w:r>
        <w:rPr>
          <w:color w:val="000000"/>
        </w:rPr>
        <w:t>.</w:t>
      </w:r>
      <w:r w:rsidR="0096732C">
        <w:rPr>
          <w:color w:val="000000"/>
        </w:rPr>
        <w:t xml:space="preserve"> </w:t>
      </w:r>
      <w:r w:rsidR="00C92D64">
        <w:rPr>
          <w:color w:val="000000"/>
        </w:rPr>
        <w:t xml:space="preserve">Una gran proporción </w:t>
      </w:r>
      <w:r w:rsidR="0096732C">
        <w:rPr>
          <w:color w:val="000000"/>
        </w:rPr>
        <w:t xml:space="preserve">de los </w:t>
      </w:r>
      <w:r w:rsidR="00C92D64">
        <w:rPr>
          <w:color w:val="000000"/>
        </w:rPr>
        <w:t>ingresos</w:t>
      </w:r>
      <w:r w:rsidR="002A088C">
        <w:rPr>
          <w:color w:val="000000"/>
        </w:rPr>
        <w:t xml:space="preserve"> del hotel</w:t>
      </w:r>
      <w:r w:rsidR="0096732C">
        <w:rPr>
          <w:color w:val="000000"/>
        </w:rPr>
        <w:t xml:space="preserve"> </w:t>
      </w:r>
      <w:r w:rsidR="00873E08">
        <w:rPr>
          <w:color w:val="000000"/>
        </w:rPr>
        <w:t xml:space="preserve">se </w:t>
      </w:r>
      <w:r w:rsidR="007929C4">
        <w:rPr>
          <w:color w:val="000000"/>
        </w:rPr>
        <w:t>gasta o</w:t>
      </w:r>
      <w:r w:rsidR="00AA30CC">
        <w:rPr>
          <w:color w:val="000000"/>
        </w:rPr>
        <w:t xml:space="preserve"> se </w:t>
      </w:r>
      <w:r w:rsidR="002A088C">
        <w:rPr>
          <w:color w:val="000000"/>
        </w:rPr>
        <w:t>invierte</w:t>
      </w:r>
      <w:r w:rsidR="0096732C">
        <w:rPr>
          <w:color w:val="000000"/>
        </w:rPr>
        <w:t xml:space="preserve"> local</w:t>
      </w:r>
      <w:r w:rsidR="00AA30CC">
        <w:rPr>
          <w:color w:val="000000"/>
        </w:rPr>
        <w:t>mente</w:t>
      </w:r>
      <w:r w:rsidR="00375728">
        <w:rPr>
          <w:color w:val="000000"/>
        </w:rPr>
        <w:t xml:space="preserve"> (El Valle)</w:t>
      </w:r>
      <w:r w:rsidR="0096732C">
        <w:rPr>
          <w:color w:val="000000"/>
        </w:rPr>
        <w:t xml:space="preserve">, </w:t>
      </w:r>
      <w:r w:rsidR="002A088C">
        <w:rPr>
          <w:color w:val="000000"/>
        </w:rPr>
        <w:t xml:space="preserve">con lo cual, hay </w:t>
      </w:r>
      <w:r w:rsidR="00C92D64">
        <w:rPr>
          <w:color w:val="000000"/>
        </w:rPr>
        <w:t xml:space="preserve">muy baja </w:t>
      </w:r>
      <w:r w:rsidR="002D2915">
        <w:rPr>
          <w:color w:val="000000"/>
        </w:rPr>
        <w:t>fuga de</w:t>
      </w:r>
      <w:r w:rsidR="005C1968">
        <w:rPr>
          <w:color w:val="000000"/>
        </w:rPr>
        <w:t xml:space="preserve"> </w:t>
      </w:r>
      <w:r w:rsidR="00C92D64">
        <w:rPr>
          <w:color w:val="000000"/>
        </w:rPr>
        <w:t>ingresos</w:t>
      </w:r>
      <w:r w:rsidR="002D2915">
        <w:rPr>
          <w:color w:val="000000"/>
        </w:rPr>
        <w:t xml:space="preserve">. Por tanto, </w:t>
      </w:r>
      <w:r w:rsidR="0063681C">
        <w:rPr>
          <w:color w:val="000000"/>
        </w:rPr>
        <w:t xml:space="preserve">una parte </w:t>
      </w:r>
      <w:r w:rsidR="00C92D64">
        <w:rPr>
          <w:color w:val="000000"/>
        </w:rPr>
        <w:t xml:space="preserve">considerable </w:t>
      </w:r>
      <w:r w:rsidR="0063681C">
        <w:rPr>
          <w:color w:val="000000"/>
        </w:rPr>
        <w:t xml:space="preserve">de </w:t>
      </w:r>
      <w:r w:rsidR="002D2915">
        <w:rPr>
          <w:color w:val="000000"/>
        </w:rPr>
        <w:t xml:space="preserve">los ingresos brutos anuales </w:t>
      </w:r>
      <w:r w:rsidR="00AA30CC">
        <w:rPr>
          <w:color w:val="000000"/>
        </w:rPr>
        <w:t>d</w:t>
      </w:r>
      <w:r w:rsidR="0096732C">
        <w:rPr>
          <w:color w:val="000000"/>
        </w:rPr>
        <w:t>el hotel</w:t>
      </w:r>
      <w:r w:rsidR="002D2915">
        <w:rPr>
          <w:color w:val="000000"/>
        </w:rPr>
        <w:t>, que</w:t>
      </w:r>
      <w:r w:rsidR="0096732C">
        <w:rPr>
          <w:color w:val="000000"/>
        </w:rPr>
        <w:t xml:space="preserve"> asciende</w:t>
      </w:r>
      <w:r w:rsidR="002D2915">
        <w:rPr>
          <w:color w:val="000000"/>
        </w:rPr>
        <w:t>n</w:t>
      </w:r>
      <w:r w:rsidR="0096732C">
        <w:rPr>
          <w:color w:val="000000"/>
        </w:rPr>
        <w:t xml:space="preserve"> a US$1.</w:t>
      </w:r>
      <w:r w:rsidR="002D2915">
        <w:rPr>
          <w:color w:val="000000"/>
        </w:rPr>
        <w:t>4</w:t>
      </w:r>
      <w:r w:rsidR="0096732C">
        <w:rPr>
          <w:color w:val="000000"/>
        </w:rPr>
        <w:t xml:space="preserve"> millones</w:t>
      </w:r>
      <w:r w:rsidR="002D2915">
        <w:rPr>
          <w:color w:val="000000"/>
        </w:rPr>
        <w:t xml:space="preserve">, constituyen </w:t>
      </w:r>
      <w:r w:rsidR="00873E08">
        <w:rPr>
          <w:color w:val="000000"/>
        </w:rPr>
        <w:t xml:space="preserve">ingresos </w:t>
      </w:r>
      <w:r w:rsidR="002D2915">
        <w:rPr>
          <w:color w:val="000000"/>
        </w:rPr>
        <w:t xml:space="preserve">económicos </w:t>
      </w:r>
      <w:r w:rsidR="00873E08">
        <w:rPr>
          <w:color w:val="000000"/>
        </w:rPr>
        <w:t>para</w:t>
      </w:r>
      <w:r w:rsidR="0063681C">
        <w:rPr>
          <w:color w:val="000000"/>
        </w:rPr>
        <w:t xml:space="preserve"> la comunidad</w:t>
      </w:r>
      <w:r w:rsidR="00AA30CC">
        <w:rPr>
          <w:color w:val="000000"/>
        </w:rPr>
        <w:t>.</w:t>
      </w:r>
      <w:r w:rsidR="006F3423">
        <w:rPr>
          <w:color w:val="000000"/>
        </w:rPr>
        <w:t xml:space="preserve"> </w:t>
      </w:r>
      <w:r w:rsidR="00193005">
        <w:rPr>
          <w:color w:val="000000"/>
        </w:rPr>
        <w:t>El impulso a</w:t>
      </w:r>
      <w:r w:rsidR="0078659D">
        <w:rPr>
          <w:color w:val="000000"/>
        </w:rPr>
        <w:t xml:space="preserve"> micronegocios como la base para </w:t>
      </w:r>
      <w:r w:rsidR="00D05D9B">
        <w:rPr>
          <w:color w:val="000000"/>
        </w:rPr>
        <w:t>la generación de</w:t>
      </w:r>
      <w:r w:rsidR="0078659D">
        <w:rPr>
          <w:color w:val="000000"/>
        </w:rPr>
        <w:t xml:space="preserve"> </w:t>
      </w:r>
      <w:r w:rsidR="00D05D9B">
        <w:rPr>
          <w:color w:val="000000"/>
        </w:rPr>
        <w:t>cadenas de valor</w:t>
      </w:r>
      <w:r w:rsidR="00193005">
        <w:rPr>
          <w:color w:val="000000"/>
        </w:rPr>
        <w:t xml:space="preserve">, a través del abastecimiento local y otros acuerdos comerciales, </w:t>
      </w:r>
      <w:r w:rsidR="0078659D">
        <w:rPr>
          <w:color w:val="000000"/>
        </w:rPr>
        <w:t xml:space="preserve">es </w:t>
      </w:r>
      <w:r w:rsidR="00193005">
        <w:rPr>
          <w:color w:val="000000"/>
        </w:rPr>
        <w:t>po</w:t>
      </w:r>
      <w:r w:rsidR="00DB024F">
        <w:rPr>
          <w:color w:val="000000"/>
        </w:rPr>
        <w:t>tencialmente</w:t>
      </w:r>
      <w:r w:rsidR="00193005">
        <w:rPr>
          <w:color w:val="000000"/>
        </w:rPr>
        <w:t xml:space="preserve"> la estrategia más </w:t>
      </w:r>
      <w:r w:rsidR="001F7E9D">
        <w:rPr>
          <w:color w:val="000000"/>
        </w:rPr>
        <w:t>relevante en la</w:t>
      </w:r>
      <w:r w:rsidR="00193005">
        <w:rPr>
          <w:color w:val="000000"/>
        </w:rPr>
        <w:t xml:space="preserve"> generación de </w:t>
      </w:r>
      <w:r w:rsidR="00D05D9B">
        <w:rPr>
          <w:color w:val="000000"/>
        </w:rPr>
        <w:t>impacto económico.</w:t>
      </w:r>
      <w:r w:rsidR="00C92D64">
        <w:rPr>
          <w:color w:val="000000"/>
        </w:rPr>
        <w:t xml:space="preserve"> </w:t>
      </w:r>
      <w:r w:rsidR="00C74BD6">
        <w:rPr>
          <w:color w:val="000000"/>
        </w:rPr>
        <w:t xml:space="preserve">Estos micronegocios, </w:t>
      </w:r>
      <w:r w:rsidR="00C74BD6">
        <w:t>algunos dependientes enteramente de</w:t>
      </w:r>
      <w:r w:rsidR="00EA35D9">
        <w:t xml:space="preserve"> </w:t>
      </w:r>
      <w:r w:rsidR="00C74BD6">
        <w:t>las operaciones del hotel, aumentan el valor económico generado localmente</w:t>
      </w:r>
      <w:r w:rsidR="00FF0C50">
        <w:t xml:space="preserve"> y permiten una distribución </w:t>
      </w:r>
      <w:r w:rsidR="007929C4">
        <w:t xml:space="preserve">de </w:t>
      </w:r>
      <w:r w:rsidR="00FF0C50">
        <w:t>los beneficios más equitativa entre la empresa y la comunidad</w:t>
      </w:r>
      <w:r w:rsidR="00C74BD6">
        <w:t xml:space="preserve">. </w:t>
      </w:r>
      <w:r w:rsidR="00FF0C50">
        <w:t>Asimismo, e</w:t>
      </w:r>
      <w:r w:rsidR="009F4E0F">
        <w:rPr>
          <w:color w:val="000000"/>
        </w:rPr>
        <w:t xml:space="preserve">l </w:t>
      </w:r>
      <w:r w:rsidR="00DF3E0C">
        <w:rPr>
          <w:color w:val="000000"/>
        </w:rPr>
        <w:t xml:space="preserve">hotel ha </w:t>
      </w:r>
      <w:r w:rsidR="004A069E">
        <w:rPr>
          <w:color w:val="000000"/>
        </w:rPr>
        <w:t>ayudado a</w:t>
      </w:r>
      <w:r w:rsidR="00DF3E0C">
        <w:rPr>
          <w:color w:val="000000"/>
        </w:rPr>
        <w:t xml:space="preserve"> </w:t>
      </w:r>
      <w:r w:rsidR="009F4E0F">
        <w:rPr>
          <w:color w:val="000000"/>
        </w:rPr>
        <w:t>impuls</w:t>
      </w:r>
      <w:r w:rsidR="004A069E">
        <w:rPr>
          <w:color w:val="000000"/>
        </w:rPr>
        <w:t>ar</w:t>
      </w:r>
      <w:r w:rsidR="009F4E0F">
        <w:rPr>
          <w:color w:val="000000"/>
        </w:rPr>
        <w:t xml:space="preserve"> </w:t>
      </w:r>
      <w:r w:rsidR="004A069E">
        <w:rPr>
          <w:color w:val="000000"/>
        </w:rPr>
        <w:t>e</w:t>
      </w:r>
      <w:r w:rsidR="009F4E0F">
        <w:rPr>
          <w:color w:val="000000"/>
        </w:rPr>
        <w:t>l desarrollo turístico</w:t>
      </w:r>
      <w:r w:rsidR="00436D08">
        <w:rPr>
          <w:color w:val="000000"/>
        </w:rPr>
        <w:t xml:space="preserve"> y hotelero</w:t>
      </w:r>
      <w:r w:rsidR="009F4E0F">
        <w:rPr>
          <w:color w:val="000000"/>
        </w:rPr>
        <w:t xml:space="preserve"> de la zona, </w:t>
      </w:r>
      <w:r w:rsidR="00D54A86">
        <w:rPr>
          <w:color w:val="000000"/>
        </w:rPr>
        <w:t xml:space="preserve">donde </w:t>
      </w:r>
      <w:r w:rsidR="004A069E">
        <w:rPr>
          <w:color w:val="000000"/>
        </w:rPr>
        <w:t xml:space="preserve">en los últimos 3 años </w:t>
      </w:r>
      <w:r w:rsidR="00D54A86">
        <w:rPr>
          <w:color w:val="000000"/>
        </w:rPr>
        <w:t>se han</w:t>
      </w:r>
      <w:r w:rsidR="009F4E0F">
        <w:rPr>
          <w:color w:val="000000"/>
        </w:rPr>
        <w:t xml:space="preserve"> </w:t>
      </w:r>
      <w:r w:rsidR="004A069E">
        <w:rPr>
          <w:color w:val="000000"/>
        </w:rPr>
        <w:t xml:space="preserve">agregado </w:t>
      </w:r>
      <w:r w:rsidR="009F4E0F">
        <w:rPr>
          <w:color w:val="000000"/>
        </w:rPr>
        <w:t xml:space="preserve">4 nuevos hoteles ecoturísticos </w:t>
      </w:r>
      <w:r w:rsidR="004A069E">
        <w:rPr>
          <w:color w:val="000000"/>
        </w:rPr>
        <w:t>a la oferta hotelera</w:t>
      </w:r>
      <w:r w:rsidR="00DF3E0C">
        <w:rPr>
          <w:color w:val="000000"/>
        </w:rPr>
        <w:t>.</w:t>
      </w:r>
      <w:r w:rsidR="006B505B">
        <w:rPr>
          <w:color w:val="000000"/>
        </w:rPr>
        <w:t xml:space="preserve"> </w:t>
      </w:r>
      <w:r w:rsidR="009F4E0F">
        <w:rPr>
          <w:color w:val="000000"/>
        </w:rPr>
        <w:t xml:space="preserve"> </w:t>
      </w:r>
      <w:r w:rsidR="00EA35D9">
        <w:rPr>
          <w:color w:val="000000"/>
        </w:rPr>
        <w:t xml:space="preserve"> </w:t>
      </w:r>
      <w:r w:rsidR="000607C3">
        <w:rPr>
          <w:color w:val="000000"/>
        </w:rPr>
        <w:t xml:space="preserve"> </w:t>
      </w:r>
      <w:r w:rsidR="00F017EE">
        <w:rPr>
          <w:color w:val="000000"/>
        </w:rPr>
        <w:t xml:space="preserve">  </w:t>
      </w:r>
    </w:p>
    <w:p w14:paraId="197625ED" w14:textId="6A77478C" w:rsidR="008A28A0" w:rsidRDefault="0063681C" w:rsidP="00F017EE">
      <w:r>
        <w:rPr>
          <w:color w:val="000000"/>
        </w:rPr>
        <w:t xml:space="preserve">Con respecto al </w:t>
      </w:r>
      <w:r w:rsidRPr="00DB2039">
        <w:rPr>
          <w:i/>
          <w:iCs/>
          <w:color w:val="000000"/>
        </w:rPr>
        <w:t>potencia</w:t>
      </w:r>
      <w:r w:rsidR="00DB2039" w:rsidRPr="00DB2039">
        <w:rPr>
          <w:i/>
          <w:iCs/>
          <w:color w:val="000000"/>
        </w:rPr>
        <w:t>l económico</w:t>
      </w:r>
      <w:r>
        <w:rPr>
          <w:color w:val="000000"/>
        </w:rPr>
        <w:t>, l</w:t>
      </w:r>
      <w:r>
        <w:t xml:space="preserve">a tasa de ocupación promedio del hotel está todavía por debajo de su capacidad. </w:t>
      </w:r>
      <w:r w:rsidR="00E54404">
        <w:t>Por tanto</w:t>
      </w:r>
      <w:r>
        <w:t xml:space="preserve">, existe potencial de incrementar aún más los ingresos, los empleos, y los </w:t>
      </w:r>
      <w:r>
        <w:rPr>
          <w:color w:val="000000"/>
        </w:rPr>
        <w:t>impactos económicos positivos indirectos e inducidos.</w:t>
      </w:r>
      <w:r w:rsidR="008007AC">
        <w:rPr>
          <w:color w:val="000000"/>
        </w:rPr>
        <w:t xml:space="preserve"> </w:t>
      </w:r>
      <w:r w:rsidR="006F3423">
        <w:rPr>
          <w:color w:val="000000"/>
        </w:rPr>
        <w:t>El rápido crecimiento turístico del El Valle sugiere que los impactos económicos</w:t>
      </w:r>
      <w:r w:rsidR="000607C3">
        <w:rPr>
          <w:color w:val="000000"/>
        </w:rPr>
        <w:t xml:space="preserve"> derivados de otros emprendimientos también incrementarán en la zona. </w:t>
      </w:r>
      <w:r w:rsidR="00150FEA">
        <w:t xml:space="preserve">Un elemento importante, </w:t>
      </w:r>
      <w:r w:rsidR="000607C3">
        <w:t>derivad</w:t>
      </w:r>
      <w:r w:rsidR="00150FEA">
        <w:t>o</w:t>
      </w:r>
      <w:r w:rsidR="000607C3">
        <w:t xml:space="preserve"> de</w:t>
      </w:r>
      <w:r w:rsidR="00DB2039">
        <w:t xml:space="preserve"> ese </w:t>
      </w:r>
      <w:r w:rsidR="00154AFC">
        <w:t xml:space="preserve">desarrollo del </w:t>
      </w:r>
      <w:r w:rsidR="000607C3">
        <w:t>sector</w:t>
      </w:r>
      <w:r w:rsidR="00150FEA">
        <w:t xml:space="preserve">, </w:t>
      </w:r>
      <w:r w:rsidR="00154AFC">
        <w:t xml:space="preserve">y </w:t>
      </w:r>
      <w:r w:rsidR="00150FEA">
        <w:t>d</w:t>
      </w:r>
      <w:r w:rsidR="00154AFC">
        <w:t>el encadenamiento productivo que el mismo genera</w:t>
      </w:r>
      <w:r w:rsidR="00150FEA">
        <w:t xml:space="preserve">, es que el dominio del ecoturismo sobre la economía local podría crear </w:t>
      </w:r>
      <w:r w:rsidR="00150FEA" w:rsidRPr="00DB2039">
        <w:rPr>
          <w:i/>
          <w:iCs/>
        </w:rPr>
        <w:t>vulnerabilidad económica en los locales</w:t>
      </w:r>
      <w:r w:rsidR="00150FEA">
        <w:t xml:space="preserve"> </w:t>
      </w:r>
      <w:r w:rsidR="00150FEA">
        <w:fldChar w:fldCharType="begin"/>
      </w:r>
      <w:r w:rsidR="001E6988">
        <w:instrText xml:space="preserve"> ADDIN EN.CITE &lt;EndNote&gt;&lt;Cite&gt;&lt;Author&gt;Stem&lt;/Author&gt;&lt;Year&gt;2011&lt;/Year&gt;&lt;RecNum&gt;340&lt;/RecNum&gt;&lt;DisplayText&gt;(Stem et al., 2011)&lt;/DisplayText&gt;&lt;record&gt;&lt;rec-number&gt;340&lt;/rec-number&gt;&lt;foreign-keys&gt;&lt;key app="EN" db-id="f29tp90wx0e2v2es5xcvrw9nsraetxwdp2z0" timestamp="1582606114"&gt;340&lt;/key&gt;&lt;/foreign-keys&gt;&lt;ref-type name="Journal Article"&gt;17&lt;/ref-type&gt;&lt;contributors&gt;&lt;authors&gt;&lt;author&gt;Stem, Caroline J.&lt;/author&gt;&lt;author&gt;Lassoie, James&lt;/author&gt;&lt;author&gt;Lee, David&lt;/author&gt;&lt;author&gt;Deshler, David&lt;/author&gt;&lt;/authors&gt;&lt;/contributors&gt;&lt;titles&gt;&lt;title&gt;How &amp;apos;Eco&amp;apos; is Ecotourism? A Comparative Case Study of Ecotourism in Costa Rica&lt;/title&gt;&lt;secondary-title&gt;Journal of Sustainable Tourism&lt;/secondary-title&gt;&lt;/titles&gt;&lt;periodical&gt;&lt;full-title&gt;Journal of Sustainable Tourism&lt;/full-title&gt;&lt;/periodical&gt;&lt;pages&gt;322-347&lt;/pages&gt;&lt;volume&gt;11&lt;/volume&gt;&lt;dates&gt;&lt;year&gt;2011&lt;/year&gt;&lt;pub-dates&gt;&lt;date&gt;01/01&lt;/date&gt;&lt;/pub-dates&gt;&lt;/dates&gt;&lt;urls&gt;&lt;related-urls&gt;&lt;url&gt;https://doi.org/10.1080/09669580308667210&lt;/url&gt;&lt;/related-urls&gt;&lt;/urls&gt;&lt;electronic-resource-num&gt;10.1080/09669580308667210&lt;/electronic-resource-num&gt;&lt;/record&gt;&lt;/Cite&gt;&lt;/EndNote&gt;</w:instrText>
      </w:r>
      <w:r w:rsidR="00150FEA">
        <w:fldChar w:fldCharType="separate"/>
      </w:r>
      <w:r w:rsidR="00150FEA">
        <w:rPr>
          <w:noProof/>
        </w:rPr>
        <w:t>(</w:t>
      </w:r>
      <w:hyperlink w:anchor="_ENREF_47" w:tooltip="Stem, 2011 #340" w:history="1">
        <w:r w:rsidR="00BA0B7D" w:rsidRPr="00BA0B7D">
          <w:rPr>
            <w:rStyle w:val="Hyperlink"/>
          </w:rPr>
          <w:t>Stem et al., 2011</w:t>
        </w:r>
      </w:hyperlink>
      <w:r w:rsidR="00150FEA">
        <w:rPr>
          <w:noProof/>
        </w:rPr>
        <w:t>)</w:t>
      </w:r>
      <w:r w:rsidR="00150FEA">
        <w:fldChar w:fldCharType="end"/>
      </w:r>
      <w:r w:rsidR="00150FEA">
        <w:t xml:space="preserve">. </w:t>
      </w:r>
      <w:r w:rsidR="00A80B77">
        <w:t xml:space="preserve">Un ejemplo </w:t>
      </w:r>
      <w:r w:rsidR="00EA35D9">
        <w:t xml:space="preserve">de esto </w:t>
      </w:r>
      <w:r w:rsidR="00A80B77">
        <w:t xml:space="preserve">es </w:t>
      </w:r>
      <w:r w:rsidR="00795F19">
        <w:t>la crisis de imagen que sufrió el sector turístico</w:t>
      </w:r>
      <w:r w:rsidR="00DB2039">
        <w:t xml:space="preserve"> nacional</w:t>
      </w:r>
      <w:r w:rsidR="008A5FED">
        <w:t xml:space="preserve"> </w:t>
      </w:r>
      <w:r w:rsidR="00795F19">
        <w:t>en el 2019</w:t>
      </w:r>
      <w:r w:rsidR="00DB2039">
        <w:t>, que afectó económicamente el sector</w:t>
      </w:r>
      <w:r w:rsidR="00A52890">
        <w:t xml:space="preserve">, incluyendo </w:t>
      </w:r>
      <w:r w:rsidR="008A5FED">
        <w:t xml:space="preserve">el </w:t>
      </w:r>
      <w:r w:rsidR="00DB2039">
        <w:t>Tree House</w:t>
      </w:r>
      <w:r w:rsidR="00A52890">
        <w:t>.</w:t>
      </w:r>
      <w:r w:rsidR="008A5FED">
        <w:t xml:space="preserve"> </w:t>
      </w:r>
      <w:r w:rsidR="00A52890">
        <w:t>E</w:t>
      </w:r>
      <w:r w:rsidR="00602921">
        <w:t>sto redujo temporalmente la tasa de ocupación</w:t>
      </w:r>
      <w:r w:rsidR="00A52890">
        <w:t xml:space="preserve"> del hotel</w:t>
      </w:r>
      <w:r w:rsidR="00602921">
        <w:t xml:space="preserve">, </w:t>
      </w:r>
      <w:r w:rsidR="00393869">
        <w:t xml:space="preserve">y por tanto </w:t>
      </w:r>
      <w:r w:rsidR="00602921">
        <w:t>los ingresos</w:t>
      </w:r>
      <w:r w:rsidR="00393869">
        <w:t xml:space="preserve"> de todas las cadenas de valor. </w:t>
      </w:r>
      <w:r w:rsidR="00FA00AA">
        <w:t>Actividades</w:t>
      </w:r>
      <w:r w:rsidR="00795F19">
        <w:t xml:space="preserve"> especiales</w:t>
      </w:r>
      <w:r w:rsidR="00FA00AA">
        <w:t>,</w:t>
      </w:r>
      <w:r w:rsidR="00795F19">
        <w:t xml:space="preserve"> </w:t>
      </w:r>
      <w:r w:rsidR="00FA00AA">
        <w:t xml:space="preserve">tales como retiros de </w:t>
      </w:r>
      <w:r w:rsidR="00795F19">
        <w:t xml:space="preserve">yoga, que mantuvieron el hotel </w:t>
      </w:r>
      <w:r w:rsidR="00FA00AA">
        <w:t>a máxima capacidad</w:t>
      </w:r>
      <w:r w:rsidR="00795F19">
        <w:t xml:space="preserve"> por varias semanas durante el periodo, </w:t>
      </w:r>
      <w:r w:rsidR="00FA00AA">
        <w:t>ayudaron a</w:t>
      </w:r>
      <w:r w:rsidR="00795F19" w:rsidRPr="00795F19">
        <w:t xml:space="preserve"> contra</w:t>
      </w:r>
      <w:r w:rsidR="00795F19">
        <w:t>r</w:t>
      </w:r>
      <w:r w:rsidR="00795F19" w:rsidRPr="00795F19">
        <w:t>restar</w:t>
      </w:r>
      <w:r w:rsidR="00795F19">
        <w:t xml:space="preserve"> parte de los efectos económicos negativos.</w:t>
      </w:r>
      <w:r w:rsidR="00D3332C">
        <w:t xml:space="preserve"> </w:t>
      </w:r>
    </w:p>
    <w:p w14:paraId="6B65CEC9" w14:textId="054EF5A8" w:rsidR="00303223" w:rsidRDefault="00303223" w:rsidP="00CB32CF">
      <w:r>
        <w:lastRenderedPageBreak/>
        <w:t>Existen oportunidades de mejoras</w:t>
      </w:r>
      <w:r w:rsidR="00CB32CF">
        <w:t xml:space="preserve"> c</w:t>
      </w:r>
      <w:r>
        <w:t>on relación al negocio de excursiones</w:t>
      </w:r>
      <w:r w:rsidR="003E0CBF">
        <w:t>, del cual el Tree House es parte</w:t>
      </w:r>
      <w:r w:rsidR="00CB32CF">
        <w:t xml:space="preserve">. Por ejemplo, es </w:t>
      </w:r>
      <w:r>
        <w:t>posible que una restructuración</w:t>
      </w:r>
      <w:r w:rsidR="00CB32CF">
        <w:t xml:space="preserve"> de la partici</w:t>
      </w:r>
      <w:r w:rsidR="003E0CBF">
        <w:t>paci</w:t>
      </w:r>
      <w:r w:rsidR="00CB32CF">
        <w:t>ón de los actores</w:t>
      </w:r>
      <w:r>
        <w:t xml:space="preserve"> permita una distribución más equitativa de los beneficios económicos. </w:t>
      </w:r>
      <w:r w:rsidR="00CB32CF">
        <w:t>U</w:t>
      </w:r>
      <w:r>
        <w:t xml:space="preserve">na alta proporción de los dueños de empresas tour-operadoras son extranjeras, </w:t>
      </w:r>
      <w:r w:rsidR="003F2E9E">
        <w:t xml:space="preserve">y </w:t>
      </w:r>
      <w:r>
        <w:t xml:space="preserve">capturan la mayor parte de los beneficios. </w:t>
      </w:r>
      <w:r w:rsidR="00C92D64">
        <w:t>Q</w:t>
      </w:r>
      <w:r>
        <w:t>uienes están en la primera línea de la cadena de intermediarios, usualmente</w:t>
      </w:r>
      <w:r w:rsidRPr="0053123E">
        <w:rPr>
          <w:lang w:val="es-419"/>
        </w:rPr>
        <w:t xml:space="preserve"> empresa</w:t>
      </w:r>
      <w:r w:rsidR="00CB32CF">
        <w:rPr>
          <w:lang w:val="es-419"/>
        </w:rPr>
        <w:t>s</w:t>
      </w:r>
      <w:r w:rsidRPr="0053123E">
        <w:rPr>
          <w:lang w:val="es-419"/>
        </w:rPr>
        <w:t xml:space="preserve"> extranjera</w:t>
      </w:r>
      <w:r w:rsidR="00CB32CF">
        <w:rPr>
          <w:lang w:val="es-419"/>
        </w:rPr>
        <w:t>s</w:t>
      </w:r>
      <w:r w:rsidR="00AF3F94">
        <w:rPr>
          <w:lang w:val="es-419"/>
        </w:rPr>
        <w:t>,</w:t>
      </w:r>
      <w:r w:rsidRPr="0053123E">
        <w:rPr>
          <w:lang w:val="es-419"/>
        </w:rPr>
        <w:t xml:space="preserve"> cobran</w:t>
      </w:r>
      <w:r w:rsidR="00AF3F94">
        <w:rPr>
          <w:lang w:val="es-419"/>
        </w:rPr>
        <w:t xml:space="preserve"> </w:t>
      </w:r>
      <w:r w:rsidR="009700B6">
        <w:rPr>
          <w:lang w:val="es-419"/>
        </w:rPr>
        <w:t>altos montos a los turistas</w:t>
      </w:r>
      <w:r w:rsidRPr="0053123E">
        <w:rPr>
          <w:lang w:val="es-419"/>
        </w:rPr>
        <w:t xml:space="preserve"> </w:t>
      </w:r>
      <w:r w:rsidR="009700B6">
        <w:rPr>
          <w:lang w:val="es-419"/>
        </w:rPr>
        <w:t>y pagan a los guías locales un porcentaje muy mínimo de lo</w:t>
      </w:r>
      <w:r w:rsidR="00CB32CF">
        <w:rPr>
          <w:lang w:val="es-419"/>
        </w:rPr>
        <w:t xml:space="preserve"> cobrado.</w:t>
      </w:r>
      <w:r w:rsidR="003E0CBF">
        <w:rPr>
          <w:lang w:val="es-419"/>
        </w:rPr>
        <w:t xml:space="preserve"> </w:t>
      </w:r>
      <w:r w:rsidR="00054836">
        <w:rPr>
          <w:lang w:val="es-419"/>
        </w:rPr>
        <w:t xml:space="preserve">Lo mismo ocurre con otras </w:t>
      </w:r>
      <w:r w:rsidR="00803B97">
        <w:rPr>
          <w:lang w:val="es-419"/>
        </w:rPr>
        <w:t>excursiones</w:t>
      </w:r>
      <w:r w:rsidRPr="00200F7D">
        <w:rPr>
          <w:lang w:val="es-419"/>
        </w:rPr>
        <w:t xml:space="preserve"> </w:t>
      </w:r>
      <w:r w:rsidR="00054836">
        <w:rPr>
          <w:lang w:val="es-419"/>
        </w:rPr>
        <w:t xml:space="preserve">en la </w:t>
      </w:r>
      <w:r w:rsidR="003E0CBF">
        <w:rPr>
          <w:lang w:val="es-419"/>
        </w:rPr>
        <w:t>península, provocando importantes fugas de capitales hacia el extranjero.</w:t>
      </w:r>
      <w:r w:rsidRPr="00200F7D">
        <w:rPr>
          <w:lang w:val="es-419"/>
        </w:rPr>
        <w:t xml:space="preserve"> </w:t>
      </w:r>
      <w:r>
        <w:t xml:space="preserve"> </w:t>
      </w:r>
    </w:p>
    <w:p w14:paraId="7C819CD9" w14:textId="468803CA" w:rsidR="006A1069" w:rsidRDefault="00AC1329" w:rsidP="00293A82">
      <w:r>
        <w:t xml:space="preserve">Con relación a los </w:t>
      </w:r>
      <w:r w:rsidRPr="00610E96">
        <w:rPr>
          <w:i/>
          <w:iCs/>
          <w:u w:val="single"/>
        </w:rPr>
        <w:t>impactos sociales</w:t>
      </w:r>
      <w:r w:rsidR="004724F2" w:rsidRPr="00610E96">
        <w:rPr>
          <w:i/>
          <w:iCs/>
          <w:u w:val="single"/>
        </w:rPr>
        <w:t xml:space="preserve"> y culturales</w:t>
      </w:r>
      <w:r w:rsidR="006F2FB7">
        <w:t xml:space="preserve">, la percepción </w:t>
      </w:r>
      <w:r w:rsidR="004724F2">
        <w:t xml:space="preserve">de los entrevistados </w:t>
      </w:r>
      <w:r w:rsidR="006F2FB7">
        <w:t xml:space="preserve">es que el mayor </w:t>
      </w:r>
      <w:r w:rsidR="00BA174A">
        <w:t>fenómeno</w:t>
      </w:r>
      <w:r w:rsidR="006F2FB7">
        <w:t xml:space="preserve"> social generado por el turismo es el </w:t>
      </w:r>
      <w:r w:rsidR="00BA174A">
        <w:t xml:space="preserve">problema del </w:t>
      </w:r>
      <w:r w:rsidR="006F2FB7">
        <w:t>consumo de drogas en</w:t>
      </w:r>
      <w:r w:rsidR="0058309A">
        <w:t>tre jóvenes de</w:t>
      </w:r>
      <w:r w:rsidR="006F2FB7">
        <w:t xml:space="preserve"> la comunidad</w:t>
      </w:r>
      <w:r w:rsidR="00135CC2">
        <w:t xml:space="preserve">, y en menor grado la transculturación. </w:t>
      </w:r>
      <w:r w:rsidR="006F2FB7">
        <w:t>No obstante, es posible que sea</w:t>
      </w:r>
      <w:r w:rsidR="00C00541">
        <w:t xml:space="preserve"> pronto para</w:t>
      </w:r>
      <w:r w:rsidR="006F2FB7">
        <w:t xml:space="preserve"> observar efectos de esta naturaleza</w:t>
      </w:r>
      <w:r w:rsidR="00BA174A">
        <w:t xml:space="preserve">, pues el desarrollo </w:t>
      </w:r>
      <w:r w:rsidR="00B54C7F">
        <w:t>turístico</w:t>
      </w:r>
      <w:r w:rsidR="00BA174A">
        <w:t xml:space="preserve"> local es relativamente reciente</w:t>
      </w:r>
      <w:r w:rsidR="006F2FB7">
        <w:t>.</w:t>
      </w:r>
      <w:r w:rsidR="004724F2">
        <w:t xml:space="preserve"> </w:t>
      </w:r>
      <w:r w:rsidR="006A1069">
        <w:t xml:space="preserve">Al igual que en Monte Cristi, </w:t>
      </w:r>
      <w:r w:rsidR="000467D3">
        <w:t>se puede</w:t>
      </w:r>
      <w:r w:rsidR="006A1069">
        <w:t xml:space="preserve"> </w:t>
      </w:r>
      <w:r w:rsidR="000467D3">
        <w:t xml:space="preserve">hipotetizar </w:t>
      </w:r>
      <w:r w:rsidR="006A1069">
        <w:t>que los impactos sociales incrementar</w:t>
      </w:r>
      <w:r w:rsidR="000467D3">
        <w:t>án con</w:t>
      </w:r>
      <w:r w:rsidR="006A1069">
        <w:t xml:space="preserve"> el flujo turístico</w:t>
      </w:r>
      <w:r w:rsidR="000467D3">
        <w:t xml:space="preserve">. </w:t>
      </w:r>
      <w:r w:rsidR="00007F93">
        <w:t>Mas a</w:t>
      </w:r>
      <w:r w:rsidR="00AE77AB">
        <w:t>ú</w:t>
      </w:r>
      <w:r w:rsidR="00007F93">
        <w:t xml:space="preserve">n, el turismo ‘comunitario’ de El Valle </w:t>
      </w:r>
      <w:r w:rsidR="00AE77AB">
        <w:t>sugiere</w:t>
      </w:r>
      <w:r w:rsidR="00007F93">
        <w:t xml:space="preserve"> que los impactos sociales</w:t>
      </w:r>
      <w:r w:rsidR="00AE77AB">
        <w:t xml:space="preserve"> del turismo</w:t>
      </w:r>
      <w:r w:rsidR="00007F93">
        <w:t xml:space="preserve">, positivos y negativos, </w:t>
      </w:r>
      <w:r w:rsidR="00B52118">
        <w:t xml:space="preserve">podrían </w:t>
      </w:r>
      <w:r w:rsidR="00007F93">
        <w:t>incrementa</w:t>
      </w:r>
      <w:r w:rsidR="00B52118">
        <w:t>r</w:t>
      </w:r>
      <w:r w:rsidR="00007F93">
        <w:t xml:space="preserve"> a una mayor velocidad que en otras zonas turísticas con enfoques</w:t>
      </w:r>
      <w:r w:rsidR="006D672D">
        <w:t xml:space="preserve"> distintos.</w:t>
      </w:r>
      <w:r w:rsidR="00007F93">
        <w:t xml:space="preserve"> </w:t>
      </w:r>
      <w:r w:rsidR="00610E96">
        <w:t>Con relación a la cultura, l</w:t>
      </w:r>
      <w:r w:rsidR="00455241">
        <w:t xml:space="preserve">a promoción de la </w:t>
      </w:r>
      <w:r w:rsidR="00610E96">
        <w:t>artesanía local</w:t>
      </w:r>
      <w:r w:rsidR="00455241">
        <w:t xml:space="preserve"> pudiera promover el valor agregado que genera el turismo en Samaná.</w:t>
      </w:r>
      <w:r w:rsidR="00610E96">
        <w:t xml:space="preserve"> En el 2015 la</w:t>
      </w:r>
      <w:r w:rsidR="00455241">
        <w:t xml:space="preserve"> provincia solo producía 3.98% del total de producción de artesanía a nivel nacional </w:t>
      </w:r>
      <w:r w:rsidR="00455241">
        <w:fldChar w:fldCharType="begin"/>
      </w:r>
      <w:r w:rsidR="00455241">
        <w:instrText xml:space="preserve"> ADDIN EN.CITE &lt;EndNote&gt;&lt;Cite&gt;&lt;Author&gt;Díaz García&lt;/Author&gt;&lt;Year&gt;2015&lt;/Year&gt;&lt;RecNum&gt;404&lt;/RecNum&gt;&lt;DisplayText&gt;(Díaz García, 2015)&lt;/DisplayText&gt;&lt;record&gt;&lt;rec-number&gt;404&lt;/rec-number&gt;&lt;foreign-keys&gt;&lt;key app="EN" db-id="f29tp90wx0e2v2es5xcvrw9nsraetxwdp2z0" timestamp="1589076750"&gt;404&lt;/key&gt;&lt;/foreign-keys&gt;&lt;ref-type name="Report"&gt;27&lt;/ref-type&gt;&lt;contributors&gt;&lt;authors&gt;&lt;author&gt;Díaz García, Leonardo&lt;/author&gt;&lt;/authors&gt;&lt;/contributors&gt;&lt;titles&gt;&lt;title&gt;Plan Estratégico Para El Desarrollo Del Sector Artesanal De La República Dominicana.&lt;/title&gt;&lt;/titles&gt;&lt;dates&gt;&lt;year&gt;2015&lt;/year&gt;&lt;/dates&gt;&lt;publisher&gt;Agencia para el Desarrollo de las Exportaciones del Caribe&lt;/publisher&gt;&lt;urls&gt;&lt;related-urls&gt;&lt;url&gt;https://pymes.do/static/media/attachments/Caribbean_Export_-_Plan_Estrategico_Final_X.pdf&lt;/url&gt;&lt;/related-urls&gt;&lt;/urls&gt;&lt;/record&gt;&lt;/Cite&gt;&lt;/EndNote&gt;</w:instrText>
      </w:r>
      <w:r w:rsidR="00455241">
        <w:fldChar w:fldCharType="separate"/>
      </w:r>
      <w:r w:rsidR="00455241">
        <w:rPr>
          <w:noProof/>
        </w:rPr>
        <w:t>(</w:t>
      </w:r>
      <w:hyperlink w:anchor="_ENREF_9" w:tooltip="Díaz García, 2015 #404" w:history="1">
        <w:r w:rsidR="00BA0B7D" w:rsidRPr="00BA0B7D">
          <w:rPr>
            <w:rStyle w:val="Hyperlink"/>
          </w:rPr>
          <w:t>Díaz García, 2015</w:t>
        </w:r>
      </w:hyperlink>
      <w:r w:rsidR="00455241">
        <w:rPr>
          <w:noProof/>
        </w:rPr>
        <w:t>)</w:t>
      </w:r>
      <w:r w:rsidR="00455241">
        <w:fldChar w:fldCharType="end"/>
      </w:r>
      <w:r w:rsidR="00710B20">
        <w:t>. Además, las prácticas culturales están</w:t>
      </w:r>
      <w:r w:rsidR="00610E96">
        <w:t xml:space="preserve"> </w:t>
      </w:r>
      <w:r w:rsidR="00710B20">
        <w:t xml:space="preserve">poco integradas al turismo, </w:t>
      </w:r>
      <w:r w:rsidR="00610E96">
        <w:t xml:space="preserve">lo cual sugiere que existen oportunidades de generación de valor en el sector. </w:t>
      </w:r>
    </w:p>
    <w:p w14:paraId="31275F42" w14:textId="0E8C2A4C" w:rsidR="00293A82" w:rsidRDefault="006D672D" w:rsidP="001361A5">
      <w:pPr>
        <w:rPr>
          <w:iCs/>
        </w:rPr>
      </w:pPr>
      <w:r>
        <w:t>El</w:t>
      </w:r>
      <w:r>
        <w:rPr>
          <w:iCs/>
        </w:rPr>
        <w:t xml:space="preserve"> enfoque ecológico del Dominican Tree House y de los demás hoteles del área sugieren que </w:t>
      </w:r>
      <w:r>
        <w:rPr>
          <w:i/>
        </w:rPr>
        <w:t xml:space="preserve">los </w:t>
      </w:r>
      <w:r w:rsidRPr="00205A7E">
        <w:rPr>
          <w:i/>
          <w:u w:val="single"/>
        </w:rPr>
        <w:t xml:space="preserve">impactos </w:t>
      </w:r>
      <w:r w:rsidR="00CB1CDD" w:rsidRPr="00205A7E">
        <w:rPr>
          <w:i/>
          <w:u w:val="single"/>
        </w:rPr>
        <w:t>al medio</w:t>
      </w:r>
      <w:r w:rsidRPr="00205A7E">
        <w:rPr>
          <w:i/>
          <w:u w:val="single"/>
        </w:rPr>
        <w:t>ambient</w:t>
      </w:r>
      <w:r w:rsidR="00205A7E">
        <w:rPr>
          <w:i/>
          <w:u w:val="single"/>
        </w:rPr>
        <w:t>e</w:t>
      </w:r>
      <w:r w:rsidR="00FA4570">
        <w:rPr>
          <w:i/>
        </w:rPr>
        <w:t xml:space="preserve">, </w:t>
      </w:r>
      <w:r w:rsidR="00FA4570" w:rsidRPr="00FA4570">
        <w:rPr>
          <w:iCs/>
        </w:rPr>
        <w:t>directos e indirectos</w:t>
      </w:r>
      <w:r w:rsidRPr="00FA4570">
        <w:rPr>
          <w:iCs/>
        </w:rPr>
        <w:t>,</w:t>
      </w:r>
      <w:r>
        <w:rPr>
          <w:i/>
        </w:rPr>
        <w:t xml:space="preserve"> </w:t>
      </w:r>
      <w:r>
        <w:rPr>
          <w:iCs/>
        </w:rPr>
        <w:t>han sido menores</w:t>
      </w:r>
      <w:r w:rsidR="00FA4570">
        <w:rPr>
          <w:iCs/>
        </w:rPr>
        <w:t xml:space="preserve"> que un escenario contrafactual donde los hoteles tuvieran </w:t>
      </w:r>
      <w:r w:rsidR="00813454">
        <w:rPr>
          <w:iCs/>
        </w:rPr>
        <w:t xml:space="preserve">un </w:t>
      </w:r>
      <w:r w:rsidR="00FA4570">
        <w:rPr>
          <w:iCs/>
        </w:rPr>
        <w:t>enfoque</w:t>
      </w:r>
      <w:r w:rsidR="00813454">
        <w:rPr>
          <w:iCs/>
        </w:rPr>
        <w:t xml:space="preserve"> no ecológico</w:t>
      </w:r>
      <w:r>
        <w:rPr>
          <w:iCs/>
        </w:rPr>
        <w:t xml:space="preserve">. </w:t>
      </w:r>
      <w:r w:rsidR="00C131C6">
        <w:rPr>
          <w:iCs/>
        </w:rPr>
        <w:t xml:space="preserve">El Tree House, el Unique, y -potencialmente los otros 3 hoteles ecológicos de la zona- se abastecen localmente, reduciendo no solo los costos, sino también la contaminación asociada al transporte de alimentos. </w:t>
      </w:r>
      <w:r w:rsidR="00B903E0">
        <w:rPr>
          <w:iCs/>
        </w:rPr>
        <w:t xml:space="preserve">Además, </w:t>
      </w:r>
      <w:r w:rsidR="008470E0">
        <w:rPr>
          <w:iCs/>
        </w:rPr>
        <w:t xml:space="preserve">en los 2 primeros, </w:t>
      </w:r>
      <w:r w:rsidR="00B903E0">
        <w:rPr>
          <w:iCs/>
        </w:rPr>
        <w:t xml:space="preserve">los </w:t>
      </w:r>
      <w:r w:rsidR="008470E0">
        <w:rPr>
          <w:iCs/>
        </w:rPr>
        <w:t xml:space="preserve">alimentos que se consumen </w:t>
      </w:r>
      <w:r w:rsidR="00B903E0">
        <w:rPr>
          <w:iCs/>
        </w:rPr>
        <w:t xml:space="preserve">son orgánicos, </w:t>
      </w:r>
      <w:r w:rsidR="00D62795">
        <w:rPr>
          <w:iCs/>
        </w:rPr>
        <w:t>reduciendo la contaminación de los suelos.</w:t>
      </w:r>
      <w:r w:rsidR="008470E0">
        <w:rPr>
          <w:iCs/>
        </w:rPr>
        <w:t xml:space="preserve"> </w:t>
      </w:r>
      <w:r w:rsidR="00380812">
        <w:rPr>
          <w:iCs/>
        </w:rPr>
        <w:t xml:space="preserve">También </w:t>
      </w:r>
      <w:r w:rsidR="0011346F">
        <w:rPr>
          <w:iCs/>
        </w:rPr>
        <w:t>existen</w:t>
      </w:r>
      <w:r w:rsidR="00C140B2">
        <w:rPr>
          <w:iCs/>
        </w:rPr>
        <w:t xml:space="preserve"> impactos</w:t>
      </w:r>
      <w:r w:rsidR="0011346F">
        <w:rPr>
          <w:iCs/>
        </w:rPr>
        <w:t xml:space="preserve"> medioambientales</w:t>
      </w:r>
      <w:r w:rsidR="00C140B2">
        <w:rPr>
          <w:iCs/>
        </w:rPr>
        <w:t xml:space="preserve"> </w:t>
      </w:r>
      <w:r w:rsidR="00380812">
        <w:rPr>
          <w:iCs/>
        </w:rPr>
        <w:t>in</w:t>
      </w:r>
      <w:r w:rsidR="00C140B2">
        <w:rPr>
          <w:iCs/>
        </w:rPr>
        <w:t>directos</w:t>
      </w:r>
      <w:r w:rsidR="00380812">
        <w:rPr>
          <w:iCs/>
        </w:rPr>
        <w:t xml:space="preserve">. Estos hoteles </w:t>
      </w:r>
      <w:r w:rsidR="00B52118">
        <w:rPr>
          <w:iCs/>
        </w:rPr>
        <w:t>tien</w:t>
      </w:r>
      <w:r w:rsidR="0011346F">
        <w:rPr>
          <w:iCs/>
        </w:rPr>
        <w:t>d</w:t>
      </w:r>
      <w:r w:rsidR="00B52118">
        <w:rPr>
          <w:iCs/>
        </w:rPr>
        <w:t xml:space="preserve">en a </w:t>
      </w:r>
      <w:r w:rsidR="00C140B2">
        <w:rPr>
          <w:iCs/>
        </w:rPr>
        <w:t>atrae</w:t>
      </w:r>
      <w:r w:rsidR="00B52118">
        <w:rPr>
          <w:iCs/>
        </w:rPr>
        <w:t>r</w:t>
      </w:r>
      <w:r w:rsidR="00C140B2">
        <w:rPr>
          <w:iCs/>
        </w:rPr>
        <w:t xml:space="preserve"> </w:t>
      </w:r>
      <w:r w:rsidR="00380812">
        <w:rPr>
          <w:iCs/>
        </w:rPr>
        <w:t>turistas más conscientes e involucrados</w:t>
      </w:r>
      <w:r w:rsidR="0011346F">
        <w:rPr>
          <w:iCs/>
        </w:rPr>
        <w:t xml:space="preserve"> con el medioambientalmente</w:t>
      </w:r>
      <w:r w:rsidR="00380812">
        <w:rPr>
          <w:iCs/>
        </w:rPr>
        <w:t xml:space="preserve">, y con mayor disposición </w:t>
      </w:r>
      <w:r w:rsidR="0011346F">
        <w:rPr>
          <w:iCs/>
        </w:rPr>
        <w:t>a participar</w:t>
      </w:r>
      <w:r w:rsidR="00380812">
        <w:rPr>
          <w:iCs/>
        </w:rPr>
        <w:t xml:space="preserve"> en actividades de conservación de los recursos naturales de las comunidades que los acogen.   </w:t>
      </w:r>
    </w:p>
    <w:p w14:paraId="71567605" w14:textId="382F7E52" w:rsidR="00C1680C" w:rsidRDefault="0053540F" w:rsidP="00C65747">
      <w:pPr>
        <w:rPr>
          <w:iCs/>
        </w:rPr>
      </w:pPr>
      <w:r>
        <w:rPr>
          <w:iCs/>
        </w:rPr>
        <w:t xml:space="preserve">En general, también existen oportunidades de mejora en </w:t>
      </w:r>
      <w:r w:rsidR="00CF5AD7">
        <w:rPr>
          <w:iCs/>
        </w:rPr>
        <w:t xml:space="preserve">turismo de El Valle y de Samaná. </w:t>
      </w:r>
      <w:r w:rsidR="00517F13">
        <w:rPr>
          <w:iCs/>
        </w:rPr>
        <w:t xml:space="preserve">Por un lado, </w:t>
      </w:r>
      <w:r w:rsidR="00C1680C">
        <w:rPr>
          <w:iCs/>
        </w:rPr>
        <w:t xml:space="preserve">el plan de desarrollo provincial sugiere que </w:t>
      </w:r>
      <w:r w:rsidR="00C1680C">
        <w:t>se debe fortalecer el capital humano, de manera que este pueda atender las necesidades de los sectores productivos estratégicos, especialmente turismo, agricultura y pesca.</w:t>
      </w:r>
      <w:r w:rsidR="00C1680C">
        <w:rPr>
          <w:iCs/>
        </w:rPr>
        <w:t xml:space="preserve"> </w:t>
      </w:r>
      <w:r w:rsidR="00977982">
        <w:rPr>
          <w:iCs/>
        </w:rPr>
        <w:t>S</w:t>
      </w:r>
      <w:r w:rsidR="00C1680C">
        <w:rPr>
          <w:iCs/>
        </w:rPr>
        <w:t>e debe</w:t>
      </w:r>
      <w:r w:rsidR="00C1680C" w:rsidRPr="00C1680C">
        <w:t xml:space="preserve"> </w:t>
      </w:r>
      <w:r w:rsidR="00C1680C">
        <w:t xml:space="preserve">crear </w:t>
      </w:r>
      <w:r w:rsidR="00977982">
        <w:t xml:space="preserve">acceso y </w:t>
      </w:r>
      <w:r w:rsidR="00DE66FF">
        <w:t xml:space="preserve">oportunidades de participación </w:t>
      </w:r>
      <w:r w:rsidR="00977982">
        <w:t>en la</w:t>
      </w:r>
      <w:r w:rsidR="00C1680C">
        <w:t xml:space="preserve"> oferta </w:t>
      </w:r>
      <w:r w:rsidR="00977982">
        <w:t>de</w:t>
      </w:r>
      <w:r w:rsidR="00C1680C">
        <w:t xml:space="preserve"> formación técnica y profesional a jóvenes que estén iniciando micronegocios.</w:t>
      </w:r>
      <w:r w:rsidR="00A2492A">
        <w:t xml:space="preserve"> </w:t>
      </w:r>
      <w:r w:rsidR="00FC7965">
        <w:rPr>
          <w:iCs/>
        </w:rPr>
        <w:t xml:space="preserve">En ese sentido, el negocio de guía turístico puede reestructurarse hacia una mayor participación local, donde se eliminen intermediarios foráneos y se reduzca la fuga de ingresos. </w:t>
      </w:r>
      <w:r w:rsidR="00471F29">
        <w:t xml:space="preserve">Con respecto a infraestructura, </w:t>
      </w:r>
      <w:r w:rsidR="00FC7965">
        <w:t>se deben hacer mejoras a</w:t>
      </w:r>
      <w:r w:rsidR="00471F29">
        <w:t xml:space="preserve"> la carretera </w:t>
      </w:r>
      <w:r w:rsidR="00FC7965">
        <w:t>Samaná-</w:t>
      </w:r>
      <w:r w:rsidR="00471F29">
        <w:t>El Valle</w:t>
      </w:r>
      <w:r w:rsidR="00FC7965">
        <w:t>, como una forma de dar impulso a la creciente oferta hotelera de la comunidad.</w:t>
      </w:r>
    </w:p>
    <w:p w14:paraId="2F355C5D" w14:textId="65D1FCF0" w:rsidR="00C65747" w:rsidRPr="00100088" w:rsidRDefault="006139F8" w:rsidP="00100088">
      <w:r>
        <w:rPr>
          <w:iCs/>
        </w:rPr>
        <w:t xml:space="preserve">Por otro lado, </w:t>
      </w:r>
      <w:r w:rsidR="009A0373">
        <w:rPr>
          <w:iCs/>
        </w:rPr>
        <w:t xml:space="preserve">se deben </w:t>
      </w:r>
      <w:r w:rsidR="00517F13">
        <w:t>proveer las garantías necesarias respecto a la protección de niños, niñas y adolescente, y otros grupos vulnerables, frente a la exposición derivada del turismo</w:t>
      </w:r>
      <w:r w:rsidR="009A0373">
        <w:t xml:space="preserve">. </w:t>
      </w:r>
      <w:r w:rsidR="00AE1805">
        <w:t xml:space="preserve">Existe un marco regulatorio mundial sobre la protección de estos grupos, que incluyen </w:t>
      </w:r>
      <w:r w:rsidR="00AE1805">
        <w:lastRenderedPageBreak/>
        <w:t>el ECPAT</w:t>
      </w:r>
      <w:r w:rsidR="00AE1805">
        <w:rPr>
          <w:rStyle w:val="FootnoteReference"/>
        </w:rPr>
        <w:footnoteReference w:id="16"/>
      </w:r>
      <w:r w:rsidR="00AE1805">
        <w:t xml:space="preserve"> </w:t>
      </w:r>
      <w:r w:rsidR="0091786F">
        <w:t>y la IH&amp;RA</w:t>
      </w:r>
      <w:r w:rsidR="0091786F">
        <w:rPr>
          <w:rStyle w:val="FootnoteReference"/>
        </w:rPr>
        <w:footnoteReference w:id="17"/>
      </w:r>
      <w:r w:rsidR="0091786F">
        <w:t xml:space="preserve"> (por sus siglas en ingles), entre otras. </w:t>
      </w:r>
      <w:r w:rsidR="00100088">
        <w:t>Algunas</w:t>
      </w:r>
      <w:r w:rsidR="0091786F">
        <w:t xml:space="preserve"> líneas acción por parte de los hoteles </w:t>
      </w:r>
      <w:r w:rsidR="00100088">
        <w:t>incluyen</w:t>
      </w:r>
      <w:r w:rsidR="0091786F">
        <w:t xml:space="preserve"> la sensibilización del personal y las acciones coordinadas con la comunidad. Por parte del gobierno, se deben proveer mecanismos de denuncia y control, visibilizar el contexto normativo, y garantizar la aplicación de la ley de forma eficiente </w:t>
      </w:r>
      <w:r w:rsidR="0091786F">
        <w:fldChar w:fldCharType="begin"/>
      </w:r>
      <w:r w:rsidR="0091786F">
        <w:instrText xml:space="preserve"> ADDIN EN.CITE &lt;EndNote&gt;&lt;Cite&gt;&lt;Author&gt;Lafontaine&lt;/Author&gt;&lt;Year&gt;2011&lt;/Year&gt;&lt;RecNum&gt;406&lt;/RecNum&gt;&lt;DisplayText&gt;(Lafontaine, Támez, &amp;amp; Caba, 2011)&lt;/DisplayText&gt;&lt;record&gt;&lt;rec-number&gt;406&lt;/rec-number&gt;&lt;foreign-keys&gt;&lt;key app="EN" db-id="f29tp90wx0e2v2es5xcvrw9nsraetxwdp2z0" timestamp="1589135480"&gt;406&lt;/key&gt;&lt;/foreign-keys&gt;&lt;ref-type name="Report"&gt;27&lt;/ref-type&gt;&lt;contributors&gt;&lt;authors&gt;&lt;author&gt;Ebony Lafontaine&lt;/author&gt;&lt;author&gt;Moyra Támez&lt;/author&gt;&lt;author&gt;Ángela Caba&lt;/author&gt;&lt;/authors&gt;&lt;/contributors&gt;&lt;titles&gt;&lt;title&gt;Por la sostenibilidad ética, social y cultural. Manual para la prevención de la explotación sexual comercial de niños, niñas y adolescentes desde el sector turismo&lt;/title&gt;&lt;/titles&gt;&lt;dates&gt;&lt;year&gt;2011&lt;/year&gt;&lt;/dates&gt;&lt;publisher&gt;Fondo de las Nacional Unidas par la Infancia, UNICEF&lt;/publisher&gt;&lt;urls&gt;&lt;/urls&gt;&lt;/record&gt;&lt;/Cite&gt;&lt;/EndNote&gt;</w:instrText>
      </w:r>
      <w:r w:rsidR="0091786F">
        <w:fldChar w:fldCharType="separate"/>
      </w:r>
      <w:r w:rsidR="0091786F">
        <w:rPr>
          <w:noProof/>
        </w:rPr>
        <w:t>(</w:t>
      </w:r>
      <w:hyperlink w:anchor="_ENREF_21" w:tooltip="Lafontaine, 2011 #406" w:history="1">
        <w:r w:rsidR="00BA0B7D" w:rsidRPr="00BA0B7D">
          <w:rPr>
            <w:rStyle w:val="Hyperlink"/>
          </w:rPr>
          <w:t>Lafontaine, Támez, &amp; Caba, 2011</w:t>
        </w:r>
      </w:hyperlink>
      <w:r w:rsidR="0091786F">
        <w:rPr>
          <w:noProof/>
        </w:rPr>
        <w:t>)</w:t>
      </w:r>
      <w:r w:rsidR="0091786F">
        <w:fldChar w:fldCharType="end"/>
      </w:r>
      <w:r w:rsidR="0091786F">
        <w:t xml:space="preserve">. </w:t>
      </w:r>
      <w:r w:rsidR="00100088">
        <w:t>Con respecto al medioambiente</w:t>
      </w:r>
      <w:r w:rsidR="001160D5">
        <w:t xml:space="preserve"> y los recursos naturales</w:t>
      </w:r>
      <w:r w:rsidR="00100088">
        <w:t xml:space="preserve">, </w:t>
      </w:r>
      <w:r w:rsidR="00C65747">
        <w:rPr>
          <w:iCs/>
        </w:rPr>
        <w:t xml:space="preserve">se debe fortalecer </w:t>
      </w:r>
      <w:r w:rsidR="00100088">
        <w:rPr>
          <w:iCs/>
        </w:rPr>
        <w:t xml:space="preserve">la aplicación del </w:t>
      </w:r>
      <w:r w:rsidR="00C65747">
        <w:t>marco jurídico respecto a las normas de construcción para proyectos hoteleros, así como fortalecer la capacidad supervisora y ejecutora de las instituciones que velan por los recursos naturales en el país</w:t>
      </w:r>
      <w:r w:rsidR="0091786F">
        <w:t>.</w:t>
      </w:r>
      <w:r w:rsidR="00F222BF">
        <w:t xml:space="preserve"> </w:t>
      </w:r>
      <w:r w:rsidR="001160D5">
        <w:t xml:space="preserve">  </w:t>
      </w:r>
    </w:p>
    <w:p w14:paraId="2F13A24F" w14:textId="77777777" w:rsidR="005A77D8" w:rsidRPr="005A77D8" w:rsidRDefault="005A77D8" w:rsidP="005A77D8"/>
    <w:p w14:paraId="000001BE" w14:textId="550EA6C1" w:rsidR="00CE678A" w:rsidRDefault="00D33E4E" w:rsidP="00D33E4E">
      <w:pPr>
        <w:pStyle w:val="Heading1"/>
        <w:numPr>
          <w:ilvl w:val="0"/>
          <w:numId w:val="3"/>
        </w:numPr>
        <w:ind w:left="270" w:hanging="270"/>
      </w:pPr>
      <w:r>
        <w:lastRenderedPageBreak/>
        <w:t xml:space="preserve"> </w:t>
      </w:r>
      <w:bookmarkStart w:id="46" w:name="_Toc40367510"/>
      <w:r w:rsidR="00E20534">
        <w:t>Análisis Comparativo</w:t>
      </w:r>
      <w:r w:rsidR="00D770F5">
        <w:t xml:space="preserve"> entre Diferentes Empresas Turísticas</w:t>
      </w:r>
      <w:bookmarkEnd w:id="46"/>
      <w:r w:rsidR="00D770F5">
        <w:t xml:space="preserve"> </w:t>
      </w:r>
    </w:p>
    <w:p w14:paraId="2F3B2EEF" w14:textId="5BD7C15C" w:rsidR="00EB09A3" w:rsidRDefault="00EB09A3" w:rsidP="00EB09A3">
      <w:pPr>
        <w:pStyle w:val="Heading2"/>
      </w:pPr>
      <w:bookmarkStart w:id="47" w:name="_Toc40367511"/>
      <w:r>
        <w:t>Análisis comparativo</w:t>
      </w:r>
      <w:bookmarkEnd w:id="47"/>
    </w:p>
    <w:p w14:paraId="30CFD12E" w14:textId="0ACF1D84" w:rsidR="00252A18" w:rsidRDefault="002E1CB7" w:rsidP="00817858">
      <w:r>
        <w:t>En esta sección se presenta un</w:t>
      </w:r>
      <w:r w:rsidR="00041B51">
        <w:t xml:space="preserve"> análisis</w:t>
      </w:r>
      <w:r>
        <w:t xml:space="preserve"> compara</w:t>
      </w:r>
      <w:r w:rsidR="00041B51">
        <w:t>tivo</w:t>
      </w:r>
      <w:r>
        <w:t xml:space="preserve"> de los impactos</w:t>
      </w:r>
      <w:r w:rsidRPr="002E1CB7">
        <w:t xml:space="preserve"> </w:t>
      </w:r>
      <w:r>
        <w:t>económicos</w:t>
      </w:r>
      <w:r w:rsidR="000063D0">
        <w:t xml:space="preserve"> </w:t>
      </w:r>
      <w:r>
        <w:t xml:space="preserve">y </w:t>
      </w:r>
      <w:r w:rsidR="006B2EA2">
        <w:t>medio</w:t>
      </w:r>
      <w:r>
        <w:t>ambientales, derivados de operaciones hoteleras de (a) El Dominican Tree House Village, (b) El Morro Eco Adventure Hotel, y</w:t>
      </w:r>
      <w:r w:rsidRPr="00BE0074">
        <w:t xml:space="preserve"> </w:t>
      </w:r>
      <w:r>
        <w:t xml:space="preserve">(c) un </w:t>
      </w:r>
      <w:r w:rsidRPr="00BE0074">
        <w:t xml:space="preserve">hotel </w:t>
      </w:r>
      <w:r w:rsidR="006B2EA2">
        <w:t>‘</w:t>
      </w:r>
      <w:r w:rsidRPr="00BE0074">
        <w:t>representativ</w:t>
      </w:r>
      <w:r>
        <w:t>o</w:t>
      </w:r>
      <w:r w:rsidR="006B2EA2">
        <w:t>’</w:t>
      </w:r>
      <w:r w:rsidRPr="00BE0074">
        <w:t xml:space="preserve"> </w:t>
      </w:r>
      <w:r>
        <w:t>con enfoque tradicional</w:t>
      </w:r>
      <w:r w:rsidR="00D75B44">
        <w:t xml:space="preserve"> o de </w:t>
      </w:r>
      <w:r w:rsidR="00D75B44" w:rsidRPr="00D75B44">
        <w:rPr>
          <w:i/>
          <w:iCs/>
        </w:rPr>
        <w:t>turismo masivo</w:t>
      </w:r>
      <w:r>
        <w:t xml:space="preserve">. </w:t>
      </w:r>
      <w:r w:rsidR="00252A18">
        <w:t>Para comparar los impactos</w:t>
      </w:r>
      <w:r>
        <w:t xml:space="preserve">, </w:t>
      </w:r>
      <w:r w:rsidR="00252A18">
        <w:t xml:space="preserve">utilizamos un enfoque de métodos mixtos. Para medir los impactos económicos, utilizamos </w:t>
      </w:r>
      <w:r w:rsidR="000063D0">
        <w:t>los indicadores de generación de empleo e ingresos</w:t>
      </w:r>
      <w:r w:rsidR="00875913">
        <w:t xml:space="preserve"> y gasto local</w:t>
      </w:r>
      <w:r w:rsidR="000063D0">
        <w:t>.</w:t>
      </w:r>
      <w:r w:rsidR="000F57E9">
        <w:t xml:space="preserve"> El objetivo es medir </w:t>
      </w:r>
      <w:r w:rsidR="00875913">
        <w:t>el</w:t>
      </w:r>
      <w:r w:rsidR="000F57E9">
        <w:t xml:space="preserve"> flujo de ingres</w:t>
      </w:r>
      <w:r w:rsidR="00875913">
        <w:t>o</w:t>
      </w:r>
      <w:r w:rsidR="000F57E9">
        <w:t xml:space="preserve"> </w:t>
      </w:r>
      <w:r w:rsidR="00875913">
        <w:t xml:space="preserve">y su impacto en el desarrollo </w:t>
      </w:r>
      <w:r w:rsidR="000F57E9">
        <w:t>local</w:t>
      </w:r>
      <w:r w:rsidR="00875913">
        <w:t>.</w:t>
      </w:r>
      <w:r w:rsidR="000063D0">
        <w:t xml:space="preserve"> </w:t>
      </w:r>
      <w:r w:rsidR="006A2722">
        <w:t>Las informaciones de los 2 casos estudiados provienen directamente de las entrevistas con los gerentes</w:t>
      </w:r>
      <w:r w:rsidR="00AA1442">
        <w:t xml:space="preserve"> y </w:t>
      </w:r>
      <w:r w:rsidR="006A2722">
        <w:t>propietarios de</w:t>
      </w:r>
      <w:r w:rsidR="00AA1442">
        <w:t xml:space="preserve"> </w:t>
      </w:r>
      <w:r w:rsidR="006A2722">
        <w:t>l</w:t>
      </w:r>
      <w:r w:rsidR="00AA1442">
        <w:t>os</w:t>
      </w:r>
      <w:r w:rsidR="006A2722">
        <w:t xml:space="preserve"> hotel</w:t>
      </w:r>
      <w:r w:rsidR="00AA1442">
        <w:t>es</w:t>
      </w:r>
      <w:r w:rsidR="006A2722">
        <w:t xml:space="preserve">. </w:t>
      </w:r>
      <w:r w:rsidR="00B138B2">
        <w:t>Para el hotel tradicional</w:t>
      </w:r>
      <w:r w:rsidR="00AA1442">
        <w:t xml:space="preserve"> ‘representativo’</w:t>
      </w:r>
      <w:r w:rsidR="00B138B2">
        <w:t>, utiliza</w:t>
      </w:r>
      <w:r w:rsidR="00AA1442">
        <w:t>m</w:t>
      </w:r>
      <w:r w:rsidR="00B138B2">
        <w:t xml:space="preserve">os datos de hoteles </w:t>
      </w:r>
      <w:r w:rsidR="00AA1442">
        <w:t>todo-incluido y cadenas hoteleras en</w:t>
      </w:r>
      <w:r w:rsidR="00B138B2">
        <w:t xml:space="preserve"> </w:t>
      </w:r>
      <w:r w:rsidR="00683A4B">
        <w:t>el polo turísticos La Altagracia</w:t>
      </w:r>
      <w:r w:rsidR="00AA1442">
        <w:t xml:space="preserve">, </w:t>
      </w:r>
      <w:r w:rsidR="00B138B2">
        <w:t xml:space="preserve">que están disponibles a través de diferentes fuentes. </w:t>
      </w:r>
      <w:r w:rsidR="00AA1442">
        <w:t xml:space="preserve">Para datos </w:t>
      </w:r>
      <w:r w:rsidR="00F216A8">
        <w:t xml:space="preserve">sobre </w:t>
      </w:r>
      <w:r w:rsidR="00AA1442">
        <w:t>número de habitaciones y empleo, u</w:t>
      </w:r>
      <w:r w:rsidR="00B138B2">
        <w:t xml:space="preserve">tilizamos los </w:t>
      </w:r>
      <w:r w:rsidR="00AA1442">
        <w:t>promedios</w:t>
      </w:r>
      <w:r w:rsidR="00B138B2">
        <w:t xml:space="preserve"> de 9 hoteles </w:t>
      </w:r>
      <w:r w:rsidR="00AA1442">
        <w:t xml:space="preserve">de </w:t>
      </w:r>
      <w:r w:rsidR="00B138B2">
        <w:t xml:space="preserve">que están certificados con </w:t>
      </w:r>
      <w:r w:rsidR="00AA1442">
        <w:t xml:space="preserve">el </w:t>
      </w:r>
      <w:r w:rsidR="00AA1442" w:rsidRPr="00AA1442">
        <w:rPr>
          <w:i/>
          <w:iCs/>
        </w:rPr>
        <w:t>R</w:t>
      </w:r>
      <w:r w:rsidR="00B138B2" w:rsidRPr="00AA1442">
        <w:rPr>
          <w:i/>
          <w:iCs/>
        </w:rPr>
        <w:t>ainforest Alliance</w:t>
      </w:r>
      <w:r w:rsidR="00AA1442" w:rsidRPr="00AA1442">
        <w:rPr>
          <w:i/>
          <w:iCs/>
        </w:rPr>
        <w:t xml:space="preserve"> Certification</w:t>
      </w:r>
      <w:r w:rsidR="00AA1442">
        <w:t xml:space="preserve"> </w:t>
      </w:r>
      <w:r w:rsidR="00CD278E">
        <w:t>(</w:t>
      </w:r>
      <w:r w:rsidR="00B138B2">
        <w:t>tabla 5.1</w:t>
      </w:r>
      <w:r w:rsidR="00CD278E">
        <w:t>).</w:t>
      </w:r>
      <w:r w:rsidR="0052000E">
        <w:t xml:space="preserve"> </w:t>
      </w:r>
      <w:r w:rsidR="00F216A8">
        <w:t xml:space="preserve">No obstante, en la provincia La Altagracia existen unos 64 hoteles y más de 36 mil habitaciones.   </w:t>
      </w:r>
      <w:r w:rsidR="00683A4B">
        <w:t xml:space="preserve"> </w:t>
      </w:r>
    </w:p>
    <w:p w14:paraId="651A2F8C" w14:textId="07658C2E" w:rsidR="00A21AE7" w:rsidRDefault="00A21AE7" w:rsidP="00817858">
      <w:r w:rsidRPr="003C7A5E">
        <w:t xml:space="preserve">Para medir los impactos medioambientales </w:t>
      </w:r>
      <w:r w:rsidR="00EB2118">
        <w:t xml:space="preserve">frecuentemente </w:t>
      </w:r>
      <w:r w:rsidRPr="003C7A5E">
        <w:t>se utilizan una serie de herramientas que permiten cuantificar, y en algunos casos monetizar</w:t>
      </w:r>
      <w:r w:rsidR="00EB2118">
        <w:t xml:space="preserve"> </w:t>
      </w:r>
      <w:r w:rsidRPr="003C7A5E">
        <w:t>tales impactos. Estas incluyen indicadores medioambientales (EIs), análisis de huella ecológica (EFA), análisis de ciclo de vida (LCA), y análisis multicriterio (MCA).</w:t>
      </w:r>
      <w:r>
        <w:t xml:space="preserve"> </w:t>
      </w:r>
      <w:r w:rsidR="00C60F33">
        <w:t xml:space="preserve">En este caso empleamos </w:t>
      </w:r>
      <w:r w:rsidR="001D7B34">
        <w:t>un</w:t>
      </w:r>
      <w:r w:rsidR="00C60F33">
        <w:t xml:space="preserve"> análisis de </w:t>
      </w:r>
      <w:r w:rsidR="000659EF">
        <w:t xml:space="preserve">comparativo de </w:t>
      </w:r>
      <w:r w:rsidR="00C60F33">
        <w:t xml:space="preserve">varios </w:t>
      </w:r>
      <w:r w:rsidR="00C60F33" w:rsidRPr="003C7A5E">
        <w:t>indicadores</w:t>
      </w:r>
      <w:r w:rsidR="00C60F33">
        <w:t xml:space="preserve">, incluyendo </w:t>
      </w:r>
      <w:r w:rsidR="000659EF">
        <w:t>el consumo energético</w:t>
      </w:r>
      <w:r w:rsidR="00157C46">
        <w:t xml:space="preserve"> </w:t>
      </w:r>
      <w:r w:rsidR="000659EF">
        <w:t xml:space="preserve">y </w:t>
      </w:r>
      <w:r w:rsidR="001D7B34">
        <w:t>la huella ecológica</w:t>
      </w:r>
      <w:r w:rsidR="000659EF">
        <w:t xml:space="preserve"> por acomodación.</w:t>
      </w:r>
      <w:r w:rsidR="00EC0D08">
        <w:t xml:space="preserve"> </w:t>
      </w:r>
      <w:r w:rsidR="00632205">
        <w:t xml:space="preserve"> </w:t>
      </w:r>
    </w:p>
    <w:p w14:paraId="0DD7BEF6" w14:textId="77777777" w:rsidR="00252A18" w:rsidRDefault="00252A18" w:rsidP="003C7A5E">
      <w:pPr>
        <w:ind w:firstLine="0"/>
        <w:rPr>
          <w:color w:val="000000"/>
        </w:rPr>
      </w:pPr>
    </w:p>
    <w:p w14:paraId="3024B545" w14:textId="6EEA8ACE" w:rsidR="00252A18" w:rsidRPr="00252A18" w:rsidRDefault="00252A18" w:rsidP="00574DE4">
      <w:pPr>
        <w:pStyle w:val="Tablas"/>
        <w:rPr>
          <w:color w:val="000000"/>
        </w:rPr>
      </w:pPr>
      <w:bookmarkStart w:id="48" w:name="_Toc40807566"/>
      <w:r w:rsidRPr="00252A18">
        <w:t>Tabla 5.</w:t>
      </w:r>
      <w:r w:rsidR="0073035F">
        <w:fldChar w:fldCharType="begin"/>
      </w:r>
      <w:r w:rsidR="0073035F">
        <w:instrText xml:space="preserve"> SEQ Tabla_5._ \* ARABIC </w:instrText>
      </w:r>
      <w:r w:rsidR="0073035F">
        <w:fldChar w:fldCharType="separate"/>
      </w:r>
      <w:r w:rsidR="00F505D9">
        <w:rPr>
          <w:noProof/>
        </w:rPr>
        <w:t>1</w:t>
      </w:r>
      <w:r w:rsidR="0073035F">
        <w:rPr>
          <w:noProof/>
        </w:rPr>
        <w:fldChar w:fldCharType="end"/>
      </w:r>
      <w:r w:rsidRPr="00252A18">
        <w:t xml:space="preserve"> Habitaciones y Empleos en </w:t>
      </w:r>
      <w:r w:rsidR="00AA1442">
        <w:t xml:space="preserve">9 </w:t>
      </w:r>
      <w:r w:rsidRPr="00252A18">
        <w:t>Hoteles Grandes del Polo Turístico La Altagracia</w:t>
      </w:r>
      <w:bookmarkEnd w:id="48"/>
      <w:r>
        <w:t xml:space="preserve"> </w:t>
      </w:r>
    </w:p>
    <w:tbl>
      <w:tblPr>
        <w:tblW w:w="9060" w:type="dxa"/>
        <w:tblInd w:w="-70" w:type="dxa"/>
        <w:tblCellMar>
          <w:left w:w="70" w:type="dxa"/>
          <w:right w:w="70" w:type="dxa"/>
        </w:tblCellMar>
        <w:tblLook w:val="04A0" w:firstRow="1" w:lastRow="0" w:firstColumn="1" w:lastColumn="0" w:noHBand="0" w:noVBand="1"/>
      </w:tblPr>
      <w:tblGrid>
        <w:gridCol w:w="70"/>
        <w:gridCol w:w="3890"/>
        <w:gridCol w:w="70"/>
        <w:gridCol w:w="1090"/>
        <w:gridCol w:w="70"/>
        <w:gridCol w:w="890"/>
        <w:gridCol w:w="70"/>
        <w:gridCol w:w="1190"/>
        <w:gridCol w:w="70"/>
        <w:gridCol w:w="890"/>
        <w:gridCol w:w="70"/>
        <w:gridCol w:w="620"/>
        <w:gridCol w:w="70"/>
      </w:tblGrid>
      <w:tr w:rsidR="00164B3D" w:rsidRPr="00164B3D" w14:paraId="0403EC1F" w14:textId="77777777" w:rsidTr="00BB055B">
        <w:trPr>
          <w:gridBefore w:val="1"/>
          <w:wBefore w:w="70" w:type="dxa"/>
          <w:trHeight w:val="564"/>
        </w:trPr>
        <w:tc>
          <w:tcPr>
            <w:tcW w:w="3960" w:type="dxa"/>
            <w:gridSpan w:val="2"/>
            <w:tcBorders>
              <w:top w:val="single" w:sz="4" w:space="0" w:color="auto"/>
              <w:left w:val="nil"/>
              <w:bottom w:val="single" w:sz="4" w:space="0" w:color="auto"/>
              <w:right w:val="nil"/>
            </w:tcBorders>
            <w:shd w:val="clear" w:color="auto" w:fill="auto"/>
            <w:noWrap/>
            <w:vAlign w:val="bottom"/>
            <w:hideMark/>
          </w:tcPr>
          <w:p w14:paraId="081931E1" w14:textId="77777777" w:rsidR="00164B3D" w:rsidRPr="00164B3D" w:rsidRDefault="00164B3D" w:rsidP="00164B3D">
            <w:pPr>
              <w:spacing w:before="0" w:after="0" w:line="240" w:lineRule="auto"/>
              <w:ind w:firstLine="0"/>
              <w:jc w:val="left"/>
              <w:rPr>
                <w:sz w:val="20"/>
                <w:szCs w:val="20"/>
                <w:lang w:val="es-419" w:eastAsia="es-419"/>
              </w:rPr>
            </w:pPr>
          </w:p>
        </w:tc>
        <w:tc>
          <w:tcPr>
            <w:tcW w:w="1160" w:type="dxa"/>
            <w:gridSpan w:val="2"/>
            <w:tcBorders>
              <w:top w:val="single" w:sz="4" w:space="0" w:color="auto"/>
              <w:left w:val="nil"/>
              <w:bottom w:val="single" w:sz="4" w:space="0" w:color="auto"/>
              <w:right w:val="nil"/>
            </w:tcBorders>
            <w:shd w:val="clear" w:color="auto" w:fill="auto"/>
            <w:vAlign w:val="center"/>
            <w:hideMark/>
          </w:tcPr>
          <w:p w14:paraId="499B4746" w14:textId="77777777" w:rsidR="00164B3D" w:rsidRPr="00164B3D" w:rsidRDefault="00164B3D" w:rsidP="004212A3">
            <w:pPr>
              <w:spacing w:before="0" w:after="0" w:line="240" w:lineRule="auto"/>
              <w:ind w:firstLine="0"/>
              <w:jc w:val="center"/>
              <w:rPr>
                <w:color w:val="000000"/>
                <w:sz w:val="20"/>
                <w:szCs w:val="20"/>
                <w:lang w:val="es-419" w:eastAsia="es-419"/>
              </w:rPr>
            </w:pPr>
            <w:r w:rsidRPr="00164B3D">
              <w:rPr>
                <w:color w:val="000000"/>
                <w:sz w:val="20"/>
                <w:szCs w:val="20"/>
                <w:lang w:val="es-419" w:eastAsia="es-419"/>
              </w:rPr>
              <w:t>Cantidad de habitaciones</w:t>
            </w:r>
          </w:p>
        </w:tc>
        <w:tc>
          <w:tcPr>
            <w:tcW w:w="960" w:type="dxa"/>
            <w:gridSpan w:val="2"/>
            <w:tcBorders>
              <w:top w:val="single" w:sz="4" w:space="0" w:color="auto"/>
              <w:left w:val="nil"/>
              <w:bottom w:val="single" w:sz="4" w:space="0" w:color="auto"/>
              <w:right w:val="nil"/>
            </w:tcBorders>
            <w:shd w:val="clear" w:color="auto" w:fill="auto"/>
            <w:vAlign w:val="center"/>
            <w:hideMark/>
          </w:tcPr>
          <w:p w14:paraId="650A2DA8" w14:textId="77777777" w:rsidR="00164B3D" w:rsidRPr="00164B3D" w:rsidRDefault="00164B3D" w:rsidP="004212A3">
            <w:pPr>
              <w:spacing w:before="0" w:after="0" w:line="240" w:lineRule="auto"/>
              <w:ind w:firstLine="0"/>
              <w:jc w:val="center"/>
              <w:rPr>
                <w:color w:val="000000"/>
                <w:sz w:val="20"/>
                <w:szCs w:val="20"/>
                <w:lang w:val="es-419" w:eastAsia="es-419"/>
              </w:rPr>
            </w:pPr>
            <w:r w:rsidRPr="00164B3D">
              <w:rPr>
                <w:color w:val="000000"/>
                <w:sz w:val="20"/>
                <w:szCs w:val="20"/>
                <w:lang w:val="es-419" w:eastAsia="es-419"/>
              </w:rPr>
              <w:t>Empleos Totales</w:t>
            </w:r>
          </w:p>
        </w:tc>
        <w:tc>
          <w:tcPr>
            <w:tcW w:w="1260" w:type="dxa"/>
            <w:gridSpan w:val="2"/>
            <w:tcBorders>
              <w:top w:val="single" w:sz="4" w:space="0" w:color="auto"/>
              <w:left w:val="nil"/>
              <w:bottom w:val="single" w:sz="4" w:space="0" w:color="auto"/>
              <w:right w:val="nil"/>
            </w:tcBorders>
            <w:shd w:val="clear" w:color="auto" w:fill="auto"/>
            <w:vAlign w:val="center"/>
            <w:hideMark/>
          </w:tcPr>
          <w:p w14:paraId="52866F14" w14:textId="35F431AF" w:rsidR="00164B3D" w:rsidRPr="00164B3D" w:rsidRDefault="00164B3D" w:rsidP="004212A3">
            <w:pPr>
              <w:spacing w:before="0" w:after="0" w:line="240" w:lineRule="auto"/>
              <w:ind w:firstLine="0"/>
              <w:jc w:val="center"/>
              <w:rPr>
                <w:color w:val="000000"/>
                <w:sz w:val="20"/>
                <w:szCs w:val="20"/>
                <w:lang w:val="es-419" w:eastAsia="es-419"/>
              </w:rPr>
            </w:pPr>
            <w:r w:rsidRPr="00164B3D">
              <w:rPr>
                <w:color w:val="000000"/>
                <w:sz w:val="20"/>
                <w:szCs w:val="20"/>
                <w:lang w:val="es-419" w:eastAsia="es-419"/>
              </w:rPr>
              <w:t>Empleos Locales</w:t>
            </w:r>
            <w:r w:rsidR="000A2490" w:rsidRPr="000A2490">
              <w:rPr>
                <w:color w:val="000000"/>
                <w:sz w:val="20"/>
                <w:szCs w:val="20"/>
                <w:lang w:val="es-419" w:eastAsia="es-419"/>
              </w:rPr>
              <w:t xml:space="preserve"> (%)</w:t>
            </w:r>
          </w:p>
        </w:tc>
        <w:tc>
          <w:tcPr>
            <w:tcW w:w="960" w:type="dxa"/>
            <w:gridSpan w:val="2"/>
            <w:tcBorders>
              <w:top w:val="single" w:sz="4" w:space="0" w:color="auto"/>
              <w:left w:val="nil"/>
              <w:bottom w:val="single" w:sz="4" w:space="0" w:color="auto"/>
              <w:right w:val="nil"/>
            </w:tcBorders>
            <w:shd w:val="clear" w:color="auto" w:fill="auto"/>
            <w:vAlign w:val="center"/>
            <w:hideMark/>
          </w:tcPr>
          <w:p w14:paraId="0A60456F" w14:textId="010744F4" w:rsidR="00164B3D" w:rsidRPr="00164B3D" w:rsidRDefault="00164B3D" w:rsidP="004212A3">
            <w:pPr>
              <w:spacing w:before="0" w:after="0" w:line="240" w:lineRule="auto"/>
              <w:ind w:firstLine="0"/>
              <w:jc w:val="center"/>
              <w:rPr>
                <w:color w:val="000000"/>
                <w:sz w:val="20"/>
                <w:szCs w:val="20"/>
                <w:lang w:val="es-419" w:eastAsia="es-419"/>
              </w:rPr>
            </w:pPr>
            <w:r w:rsidRPr="00164B3D">
              <w:rPr>
                <w:color w:val="000000"/>
                <w:sz w:val="20"/>
                <w:szCs w:val="20"/>
                <w:lang w:val="es-419" w:eastAsia="es-419"/>
              </w:rPr>
              <w:t>Score*</w:t>
            </w:r>
            <w:r w:rsidR="000A2490" w:rsidRPr="000A2490">
              <w:rPr>
                <w:color w:val="000000"/>
                <w:sz w:val="20"/>
                <w:szCs w:val="20"/>
                <w:lang w:val="es-419" w:eastAsia="es-419"/>
              </w:rPr>
              <w:t xml:space="preserve"> (%)</w:t>
            </w:r>
          </w:p>
        </w:tc>
        <w:tc>
          <w:tcPr>
            <w:tcW w:w="690" w:type="dxa"/>
            <w:gridSpan w:val="2"/>
            <w:tcBorders>
              <w:top w:val="single" w:sz="4" w:space="0" w:color="auto"/>
              <w:left w:val="nil"/>
              <w:bottom w:val="single" w:sz="4" w:space="0" w:color="auto"/>
              <w:right w:val="nil"/>
            </w:tcBorders>
            <w:shd w:val="clear" w:color="auto" w:fill="auto"/>
            <w:vAlign w:val="center"/>
            <w:hideMark/>
          </w:tcPr>
          <w:p w14:paraId="2A546DC5" w14:textId="77777777" w:rsidR="00164B3D" w:rsidRPr="00164B3D" w:rsidRDefault="00164B3D" w:rsidP="004212A3">
            <w:pPr>
              <w:spacing w:before="0" w:after="0" w:line="240" w:lineRule="auto"/>
              <w:ind w:firstLine="0"/>
              <w:jc w:val="center"/>
              <w:rPr>
                <w:color w:val="000000"/>
                <w:sz w:val="20"/>
                <w:szCs w:val="20"/>
                <w:lang w:val="es-419" w:eastAsia="es-419"/>
              </w:rPr>
            </w:pPr>
            <w:r w:rsidRPr="00164B3D">
              <w:rPr>
                <w:color w:val="000000"/>
                <w:sz w:val="20"/>
                <w:szCs w:val="20"/>
                <w:lang w:val="es-419" w:eastAsia="es-419"/>
              </w:rPr>
              <w:t>Stars</w:t>
            </w:r>
          </w:p>
        </w:tc>
      </w:tr>
      <w:tr w:rsidR="00164B3D" w:rsidRPr="00164B3D" w14:paraId="2DE0DE8D" w14:textId="77777777" w:rsidTr="00BB055B">
        <w:trPr>
          <w:gridAfter w:val="1"/>
          <w:wAfter w:w="70" w:type="dxa"/>
          <w:trHeight w:val="288"/>
        </w:trPr>
        <w:tc>
          <w:tcPr>
            <w:tcW w:w="3960" w:type="dxa"/>
            <w:gridSpan w:val="2"/>
            <w:tcBorders>
              <w:top w:val="single" w:sz="4" w:space="0" w:color="auto"/>
              <w:left w:val="nil"/>
              <w:bottom w:val="nil"/>
              <w:right w:val="nil"/>
            </w:tcBorders>
            <w:shd w:val="clear" w:color="auto" w:fill="auto"/>
            <w:noWrap/>
            <w:vAlign w:val="bottom"/>
            <w:hideMark/>
          </w:tcPr>
          <w:p w14:paraId="258614AA" w14:textId="77777777" w:rsidR="00164B3D" w:rsidRPr="00164B3D" w:rsidRDefault="00164B3D" w:rsidP="00164B3D">
            <w:pPr>
              <w:spacing w:before="0" w:after="0" w:line="240" w:lineRule="auto"/>
              <w:ind w:firstLine="0"/>
              <w:jc w:val="left"/>
              <w:rPr>
                <w:color w:val="000000"/>
                <w:sz w:val="20"/>
                <w:szCs w:val="20"/>
                <w:lang w:val="es-419" w:eastAsia="es-419"/>
              </w:rPr>
            </w:pPr>
            <w:r w:rsidRPr="00164B3D">
              <w:rPr>
                <w:color w:val="000000"/>
                <w:sz w:val="20"/>
                <w:szCs w:val="20"/>
                <w:lang w:val="es-419" w:eastAsia="es-419"/>
              </w:rPr>
              <w:t>Sunscape Puerto Plata Dominican Republic</w:t>
            </w:r>
          </w:p>
        </w:tc>
        <w:tc>
          <w:tcPr>
            <w:tcW w:w="1160" w:type="dxa"/>
            <w:gridSpan w:val="2"/>
            <w:tcBorders>
              <w:top w:val="single" w:sz="4" w:space="0" w:color="auto"/>
              <w:left w:val="nil"/>
              <w:bottom w:val="nil"/>
              <w:right w:val="nil"/>
            </w:tcBorders>
            <w:shd w:val="clear" w:color="auto" w:fill="auto"/>
            <w:noWrap/>
            <w:vAlign w:val="bottom"/>
            <w:hideMark/>
          </w:tcPr>
          <w:p w14:paraId="23D38877"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585</w:t>
            </w:r>
          </w:p>
        </w:tc>
        <w:tc>
          <w:tcPr>
            <w:tcW w:w="960" w:type="dxa"/>
            <w:gridSpan w:val="2"/>
            <w:tcBorders>
              <w:top w:val="single" w:sz="4" w:space="0" w:color="auto"/>
              <w:left w:val="nil"/>
              <w:bottom w:val="nil"/>
              <w:right w:val="nil"/>
            </w:tcBorders>
            <w:shd w:val="clear" w:color="auto" w:fill="auto"/>
            <w:noWrap/>
            <w:vAlign w:val="bottom"/>
            <w:hideMark/>
          </w:tcPr>
          <w:p w14:paraId="0526F462"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450</w:t>
            </w:r>
          </w:p>
        </w:tc>
        <w:tc>
          <w:tcPr>
            <w:tcW w:w="1260" w:type="dxa"/>
            <w:gridSpan w:val="2"/>
            <w:tcBorders>
              <w:top w:val="single" w:sz="4" w:space="0" w:color="auto"/>
              <w:left w:val="nil"/>
              <w:bottom w:val="nil"/>
              <w:right w:val="nil"/>
            </w:tcBorders>
            <w:shd w:val="clear" w:color="auto" w:fill="auto"/>
            <w:noWrap/>
            <w:vAlign w:val="bottom"/>
            <w:hideMark/>
          </w:tcPr>
          <w:p w14:paraId="4279FB17"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99</w:t>
            </w:r>
          </w:p>
        </w:tc>
        <w:tc>
          <w:tcPr>
            <w:tcW w:w="960" w:type="dxa"/>
            <w:gridSpan w:val="2"/>
            <w:tcBorders>
              <w:top w:val="single" w:sz="4" w:space="0" w:color="auto"/>
              <w:left w:val="nil"/>
              <w:bottom w:val="nil"/>
              <w:right w:val="nil"/>
            </w:tcBorders>
            <w:shd w:val="clear" w:color="auto" w:fill="auto"/>
            <w:noWrap/>
            <w:vAlign w:val="bottom"/>
            <w:hideMark/>
          </w:tcPr>
          <w:p w14:paraId="5CA270A1"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96</w:t>
            </w:r>
          </w:p>
        </w:tc>
        <w:tc>
          <w:tcPr>
            <w:tcW w:w="690" w:type="dxa"/>
            <w:gridSpan w:val="2"/>
            <w:tcBorders>
              <w:top w:val="single" w:sz="4" w:space="0" w:color="auto"/>
              <w:left w:val="nil"/>
              <w:bottom w:val="nil"/>
              <w:right w:val="nil"/>
            </w:tcBorders>
            <w:shd w:val="clear" w:color="auto" w:fill="auto"/>
            <w:noWrap/>
            <w:vAlign w:val="bottom"/>
            <w:hideMark/>
          </w:tcPr>
          <w:p w14:paraId="5EC7B112"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4</w:t>
            </w:r>
          </w:p>
        </w:tc>
      </w:tr>
      <w:tr w:rsidR="00164B3D" w:rsidRPr="00164B3D" w14:paraId="75308D0E"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26C686FD" w14:textId="77777777" w:rsidR="00164B3D" w:rsidRPr="00164B3D" w:rsidRDefault="00164B3D" w:rsidP="00164B3D">
            <w:pPr>
              <w:spacing w:before="0" w:after="0" w:line="240" w:lineRule="auto"/>
              <w:ind w:firstLine="0"/>
              <w:jc w:val="left"/>
              <w:rPr>
                <w:color w:val="000000"/>
                <w:sz w:val="20"/>
                <w:szCs w:val="20"/>
                <w:lang w:val="en-US" w:eastAsia="es-419"/>
              </w:rPr>
            </w:pPr>
            <w:r w:rsidRPr="00164B3D">
              <w:rPr>
                <w:color w:val="000000"/>
                <w:sz w:val="20"/>
                <w:szCs w:val="20"/>
                <w:lang w:val="en-US" w:eastAsia="es-419"/>
              </w:rPr>
              <w:t>Secrets Cap Cana Resorts &amp; Spa</w:t>
            </w:r>
          </w:p>
        </w:tc>
        <w:tc>
          <w:tcPr>
            <w:tcW w:w="1160" w:type="dxa"/>
            <w:gridSpan w:val="2"/>
            <w:tcBorders>
              <w:top w:val="nil"/>
              <w:left w:val="nil"/>
              <w:bottom w:val="nil"/>
              <w:right w:val="nil"/>
            </w:tcBorders>
            <w:shd w:val="clear" w:color="auto" w:fill="auto"/>
            <w:noWrap/>
            <w:vAlign w:val="bottom"/>
            <w:hideMark/>
          </w:tcPr>
          <w:p w14:paraId="2935617E"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457</w:t>
            </w:r>
          </w:p>
        </w:tc>
        <w:tc>
          <w:tcPr>
            <w:tcW w:w="960" w:type="dxa"/>
            <w:gridSpan w:val="2"/>
            <w:tcBorders>
              <w:top w:val="nil"/>
              <w:left w:val="nil"/>
              <w:bottom w:val="nil"/>
              <w:right w:val="nil"/>
            </w:tcBorders>
            <w:shd w:val="clear" w:color="auto" w:fill="auto"/>
            <w:noWrap/>
            <w:vAlign w:val="bottom"/>
            <w:hideMark/>
          </w:tcPr>
          <w:p w14:paraId="7FE9E07B"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889</w:t>
            </w:r>
          </w:p>
        </w:tc>
        <w:tc>
          <w:tcPr>
            <w:tcW w:w="1260" w:type="dxa"/>
            <w:gridSpan w:val="2"/>
            <w:tcBorders>
              <w:top w:val="nil"/>
              <w:left w:val="nil"/>
              <w:bottom w:val="nil"/>
              <w:right w:val="nil"/>
            </w:tcBorders>
            <w:shd w:val="clear" w:color="auto" w:fill="auto"/>
            <w:noWrap/>
            <w:vAlign w:val="bottom"/>
            <w:hideMark/>
          </w:tcPr>
          <w:p w14:paraId="4A55DA5A"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98</w:t>
            </w:r>
          </w:p>
        </w:tc>
        <w:tc>
          <w:tcPr>
            <w:tcW w:w="960" w:type="dxa"/>
            <w:gridSpan w:val="2"/>
            <w:tcBorders>
              <w:top w:val="nil"/>
              <w:left w:val="nil"/>
              <w:bottom w:val="nil"/>
              <w:right w:val="nil"/>
            </w:tcBorders>
            <w:shd w:val="clear" w:color="auto" w:fill="auto"/>
            <w:noWrap/>
            <w:vAlign w:val="bottom"/>
            <w:hideMark/>
          </w:tcPr>
          <w:p w14:paraId="5AA67859"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94</w:t>
            </w:r>
          </w:p>
        </w:tc>
        <w:tc>
          <w:tcPr>
            <w:tcW w:w="690" w:type="dxa"/>
            <w:gridSpan w:val="2"/>
            <w:tcBorders>
              <w:top w:val="nil"/>
              <w:left w:val="nil"/>
              <w:bottom w:val="nil"/>
              <w:right w:val="nil"/>
            </w:tcBorders>
            <w:shd w:val="clear" w:color="auto" w:fill="auto"/>
            <w:noWrap/>
            <w:vAlign w:val="bottom"/>
            <w:hideMark/>
          </w:tcPr>
          <w:p w14:paraId="3F63DD60"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4</w:t>
            </w:r>
          </w:p>
        </w:tc>
      </w:tr>
      <w:tr w:rsidR="00164B3D" w:rsidRPr="00164B3D" w14:paraId="56AED0E1"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62A0427A" w14:textId="77777777" w:rsidR="00164B3D" w:rsidRPr="00164B3D" w:rsidRDefault="00164B3D" w:rsidP="00164B3D">
            <w:pPr>
              <w:spacing w:before="0" w:after="0" w:line="240" w:lineRule="auto"/>
              <w:ind w:firstLine="0"/>
              <w:jc w:val="left"/>
              <w:rPr>
                <w:color w:val="000000"/>
                <w:sz w:val="20"/>
                <w:szCs w:val="20"/>
                <w:lang w:val="en-US" w:eastAsia="es-419"/>
              </w:rPr>
            </w:pPr>
            <w:r w:rsidRPr="00164B3D">
              <w:rPr>
                <w:color w:val="000000"/>
                <w:sz w:val="20"/>
                <w:szCs w:val="20"/>
                <w:lang w:val="en-US" w:eastAsia="es-419"/>
              </w:rPr>
              <w:t>Secrets Royal Beach Punta Cana</w:t>
            </w:r>
          </w:p>
        </w:tc>
        <w:tc>
          <w:tcPr>
            <w:tcW w:w="1160" w:type="dxa"/>
            <w:gridSpan w:val="2"/>
            <w:tcBorders>
              <w:top w:val="nil"/>
              <w:left w:val="nil"/>
              <w:bottom w:val="nil"/>
              <w:right w:val="nil"/>
            </w:tcBorders>
            <w:shd w:val="clear" w:color="auto" w:fill="auto"/>
            <w:noWrap/>
            <w:vAlign w:val="bottom"/>
            <w:hideMark/>
          </w:tcPr>
          <w:p w14:paraId="39232DD8"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465</w:t>
            </w:r>
          </w:p>
        </w:tc>
        <w:tc>
          <w:tcPr>
            <w:tcW w:w="960" w:type="dxa"/>
            <w:gridSpan w:val="2"/>
            <w:tcBorders>
              <w:top w:val="nil"/>
              <w:left w:val="nil"/>
              <w:bottom w:val="nil"/>
              <w:right w:val="nil"/>
            </w:tcBorders>
            <w:shd w:val="clear" w:color="auto" w:fill="auto"/>
            <w:noWrap/>
            <w:vAlign w:val="bottom"/>
            <w:hideMark/>
          </w:tcPr>
          <w:p w14:paraId="15A2840C"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429</w:t>
            </w:r>
          </w:p>
        </w:tc>
        <w:tc>
          <w:tcPr>
            <w:tcW w:w="1260" w:type="dxa"/>
            <w:gridSpan w:val="2"/>
            <w:tcBorders>
              <w:top w:val="nil"/>
              <w:left w:val="nil"/>
              <w:bottom w:val="nil"/>
              <w:right w:val="nil"/>
            </w:tcBorders>
            <w:shd w:val="clear" w:color="auto" w:fill="auto"/>
            <w:noWrap/>
            <w:vAlign w:val="bottom"/>
            <w:hideMark/>
          </w:tcPr>
          <w:p w14:paraId="16B08C44"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98</w:t>
            </w:r>
          </w:p>
        </w:tc>
        <w:tc>
          <w:tcPr>
            <w:tcW w:w="960" w:type="dxa"/>
            <w:gridSpan w:val="2"/>
            <w:tcBorders>
              <w:top w:val="nil"/>
              <w:left w:val="nil"/>
              <w:bottom w:val="nil"/>
              <w:right w:val="nil"/>
            </w:tcBorders>
            <w:shd w:val="clear" w:color="auto" w:fill="auto"/>
            <w:noWrap/>
            <w:vAlign w:val="bottom"/>
            <w:hideMark/>
          </w:tcPr>
          <w:p w14:paraId="0E01C042"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98</w:t>
            </w:r>
          </w:p>
        </w:tc>
        <w:tc>
          <w:tcPr>
            <w:tcW w:w="690" w:type="dxa"/>
            <w:gridSpan w:val="2"/>
            <w:tcBorders>
              <w:top w:val="nil"/>
              <w:left w:val="nil"/>
              <w:bottom w:val="nil"/>
              <w:right w:val="nil"/>
            </w:tcBorders>
            <w:shd w:val="clear" w:color="auto" w:fill="auto"/>
            <w:noWrap/>
            <w:vAlign w:val="bottom"/>
            <w:hideMark/>
          </w:tcPr>
          <w:p w14:paraId="74395640"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4</w:t>
            </w:r>
          </w:p>
        </w:tc>
      </w:tr>
      <w:tr w:rsidR="00164B3D" w:rsidRPr="00164B3D" w14:paraId="4B96A7CB"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0B903CDB" w14:textId="77777777" w:rsidR="00164B3D" w:rsidRPr="00164B3D" w:rsidRDefault="00164B3D" w:rsidP="00164B3D">
            <w:pPr>
              <w:spacing w:before="0" w:after="0" w:line="240" w:lineRule="auto"/>
              <w:ind w:firstLine="0"/>
              <w:jc w:val="left"/>
              <w:rPr>
                <w:color w:val="000000"/>
                <w:sz w:val="20"/>
                <w:szCs w:val="20"/>
                <w:lang w:val="en-US" w:eastAsia="es-419"/>
              </w:rPr>
            </w:pPr>
            <w:r w:rsidRPr="00164B3D">
              <w:rPr>
                <w:color w:val="000000"/>
                <w:sz w:val="20"/>
                <w:szCs w:val="20"/>
                <w:lang w:val="en-US" w:eastAsia="es-419"/>
              </w:rPr>
              <w:t>Now Onyx Punta Cana Resort &amp; Spa</w:t>
            </w:r>
          </w:p>
        </w:tc>
        <w:tc>
          <w:tcPr>
            <w:tcW w:w="1160" w:type="dxa"/>
            <w:gridSpan w:val="2"/>
            <w:tcBorders>
              <w:top w:val="nil"/>
              <w:left w:val="nil"/>
              <w:bottom w:val="nil"/>
              <w:right w:val="nil"/>
            </w:tcBorders>
            <w:shd w:val="clear" w:color="auto" w:fill="auto"/>
            <w:noWrap/>
            <w:vAlign w:val="bottom"/>
            <w:hideMark/>
          </w:tcPr>
          <w:p w14:paraId="377B4D5D"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822</w:t>
            </w:r>
          </w:p>
        </w:tc>
        <w:tc>
          <w:tcPr>
            <w:tcW w:w="960" w:type="dxa"/>
            <w:gridSpan w:val="2"/>
            <w:tcBorders>
              <w:top w:val="nil"/>
              <w:left w:val="nil"/>
              <w:bottom w:val="nil"/>
              <w:right w:val="nil"/>
            </w:tcBorders>
            <w:shd w:val="clear" w:color="auto" w:fill="auto"/>
            <w:noWrap/>
            <w:vAlign w:val="bottom"/>
            <w:hideMark/>
          </w:tcPr>
          <w:p w14:paraId="1053BE48"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844</w:t>
            </w:r>
          </w:p>
        </w:tc>
        <w:tc>
          <w:tcPr>
            <w:tcW w:w="1260" w:type="dxa"/>
            <w:gridSpan w:val="2"/>
            <w:tcBorders>
              <w:top w:val="nil"/>
              <w:left w:val="nil"/>
              <w:bottom w:val="nil"/>
              <w:right w:val="nil"/>
            </w:tcBorders>
            <w:shd w:val="clear" w:color="auto" w:fill="auto"/>
            <w:noWrap/>
            <w:vAlign w:val="bottom"/>
            <w:hideMark/>
          </w:tcPr>
          <w:p w14:paraId="77B78D4B"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97</w:t>
            </w:r>
          </w:p>
        </w:tc>
        <w:tc>
          <w:tcPr>
            <w:tcW w:w="960" w:type="dxa"/>
            <w:gridSpan w:val="2"/>
            <w:tcBorders>
              <w:top w:val="nil"/>
              <w:left w:val="nil"/>
              <w:bottom w:val="nil"/>
              <w:right w:val="nil"/>
            </w:tcBorders>
            <w:shd w:val="clear" w:color="auto" w:fill="auto"/>
            <w:noWrap/>
            <w:vAlign w:val="bottom"/>
            <w:hideMark/>
          </w:tcPr>
          <w:p w14:paraId="57B47ED7"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99</w:t>
            </w:r>
          </w:p>
        </w:tc>
        <w:tc>
          <w:tcPr>
            <w:tcW w:w="690" w:type="dxa"/>
            <w:gridSpan w:val="2"/>
            <w:tcBorders>
              <w:top w:val="nil"/>
              <w:left w:val="nil"/>
              <w:bottom w:val="nil"/>
              <w:right w:val="nil"/>
            </w:tcBorders>
            <w:shd w:val="clear" w:color="auto" w:fill="auto"/>
            <w:noWrap/>
            <w:vAlign w:val="bottom"/>
            <w:hideMark/>
          </w:tcPr>
          <w:p w14:paraId="4272DD0A"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5</w:t>
            </w:r>
          </w:p>
        </w:tc>
      </w:tr>
      <w:tr w:rsidR="00164B3D" w:rsidRPr="00164B3D" w14:paraId="54D4A1A7"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6DAFE472" w14:textId="77777777" w:rsidR="00164B3D" w:rsidRPr="00164B3D" w:rsidRDefault="00164B3D" w:rsidP="00164B3D">
            <w:pPr>
              <w:spacing w:before="0" w:after="0" w:line="240" w:lineRule="auto"/>
              <w:ind w:firstLine="0"/>
              <w:jc w:val="left"/>
              <w:rPr>
                <w:color w:val="000000"/>
                <w:sz w:val="20"/>
                <w:szCs w:val="20"/>
                <w:lang w:val="es-419" w:eastAsia="es-419"/>
              </w:rPr>
            </w:pPr>
            <w:r w:rsidRPr="00164B3D">
              <w:rPr>
                <w:color w:val="000000"/>
                <w:sz w:val="20"/>
                <w:szCs w:val="20"/>
                <w:lang w:val="es-419" w:eastAsia="es-419"/>
              </w:rPr>
              <w:t>Now Larimar Punta Cana</w:t>
            </w:r>
          </w:p>
        </w:tc>
        <w:tc>
          <w:tcPr>
            <w:tcW w:w="1160" w:type="dxa"/>
            <w:gridSpan w:val="2"/>
            <w:tcBorders>
              <w:top w:val="nil"/>
              <w:left w:val="nil"/>
              <w:bottom w:val="nil"/>
              <w:right w:val="nil"/>
            </w:tcBorders>
            <w:shd w:val="clear" w:color="auto" w:fill="auto"/>
            <w:noWrap/>
            <w:vAlign w:val="bottom"/>
            <w:hideMark/>
          </w:tcPr>
          <w:p w14:paraId="0FDBD11E"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540</w:t>
            </w:r>
          </w:p>
        </w:tc>
        <w:tc>
          <w:tcPr>
            <w:tcW w:w="960" w:type="dxa"/>
            <w:gridSpan w:val="2"/>
            <w:tcBorders>
              <w:top w:val="nil"/>
              <w:left w:val="nil"/>
              <w:bottom w:val="nil"/>
              <w:right w:val="nil"/>
            </w:tcBorders>
            <w:shd w:val="clear" w:color="auto" w:fill="auto"/>
            <w:noWrap/>
            <w:vAlign w:val="bottom"/>
            <w:hideMark/>
          </w:tcPr>
          <w:p w14:paraId="7EF22E5B"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935</w:t>
            </w:r>
          </w:p>
        </w:tc>
        <w:tc>
          <w:tcPr>
            <w:tcW w:w="1260" w:type="dxa"/>
            <w:gridSpan w:val="2"/>
            <w:tcBorders>
              <w:top w:val="nil"/>
              <w:left w:val="nil"/>
              <w:bottom w:val="nil"/>
              <w:right w:val="nil"/>
            </w:tcBorders>
            <w:shd w:val="clear" w:color="auto" w:fill="auto"/>
            <w:noWrap/>
            <w:vAlign w:val="bottom"/>
            <w:hideMark/>
          </w:tcPr>
          <w:p w14:paraId="2BE95DAF"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96</w:t>
            </w:r>
          </w:p>
        </w:tc>
        <w:tc>
          <w:tcPr>
            <w:tcW w:w="960" w:type="dxa"/>
            <w:gridSpan w:val="2"/>
            <w:tcBorders>
              <w:top w:val="nil"/>
              <w:left w:val="nil"/>
              <w:bottom w:val="nil"/>
              <w:right w:val="nil"/>
            </w:tcBorders>
            <w:shd w:val="clear" w:color="auto" w:fill="auto"/>
            <w:noWrap/>
            <w:vAlign w:val="bottom"/>
            <w:hideMark/>
          </w:tcPr>
          <w:p w14:paraId="32BBC988"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98</w:t>
            </w:r>
          </w:p>
        </w:tc>
        <w:tc>
          <w:tcPr>
            <w:tcW w:w="690" w:type="dxa"/>
            <w:gridSpan w:val="2"/>
            <w:tcBorders>
              <w:top w:val="nil"/>
              <w:left w:val="nil"/>
              <w:bottom w:val="nil"/>
              <w:right w:val="nil"/>
            </w:tcBorders>
            <w:shd w:val="clear" w:color="auto" w:fill="auto"/>
            <w:noWrap/>
            <w:vAlign w:val="bottom"/>
            <w:hideMark/>
          </w:tcPr>
          <w:p w14:paraId="692F40C5"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4</w:t>
            </w:r>
          </w:p>
        </w:tc>
      </w:tr>
      <w:tr w:rsidR="00164B3D" w:rsidRPr="00164B3D" w14:paraId="1B097400"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7C4A6692" w14:textId="77777777" w:rsidR="00164B3D" w:rsidRPr="00164B3D" w:rsidRDefault="00164B3D" w:rsidP="00164B3D">
            <w:pPr>
              <w:spacing w:before="0" w:after="0" w:line="240" w:lineRule="auto"/>
              <w:ind w:firstLine="0"/>
              <w:jc w:val="left"/>
              <w:rPr>
                <w:color w:val="000000"/>
                <w:sz w:val="20"/>
                <w:szCs w:val="20"/>
                <w:lang w:val="en-US" w:eastAsia="es-419"/>
              </w:rPr>
            </w:pPr>
            <w:r w:rsidRPr="00164B3D">
              <w:rPr>
                <w:color w:val="000000"/>
                <w:sz w:val="20"/>
                <w:szCs w:val="20"/>
                <w:lang w:val="en-US" w:eastAsia="es-419"/>
              </w:rPr>
              <w:t>Breathless Punta Cana Resort &amp; Spa</w:t>
            </w:r>
          </w:p>
        </w:tc>
        <w:tc>
          <w:tcPr>
            <w:tcW w:w="1160" w:type="dxa"/>
            <w:gridSpan w:val="2"/>
            <w:tcBorders>
              <w:top w:val="nil"/>
              <w:left w:val="nil"/>
              <w:bottom w:val="nil"/>
              <w:right w:val="nil"/>
            </w:tcBorders>
            <w:shd w:val="clear" w:color="auto" w:fill="auto"/>
            <w:noWrap/>
            <w:vAlign w:val="bottom"/>
            <w:hideMark/>
          </w:tcPr>
          <w:p w14:paraId="4D4DE640"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750</w:t>
            </w:r>
          </w:p>
        </w:tc>
        <w:tc>
          <w:tcPr>
            <w:tcW w:w="960" w:type="dxa"/>
            <w:gridSpan w:val="2"/>
            <w:tcBorders>
              <w:top w:val="nil"/>
              <w:left w:val="nil"/>
              <w:bottom w:val="nil"/>
              <w:right w:val="nil"/>
            </w:tcBorders>
            <w:shd w:val="clear" w:color="auto" w:fill="auto"/>
            <w:noWrap/>
            <w:vAlign w:val="bottom"/>
            <w:hideMark/>
          </w:tcPr>
          <w:p w14:paraId="4086FECA"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923</w:t>
            </w:r>
          </w:p>
        </w:tc>
        <w:tc>
          <w:tcPr>
            <w:tcW w:w="1260" w:type="dxa"/>
            <w:gridSpan w:val="2"/>
            <w:tcBorders>
              <w:top w:val="nil"/>
              <w:left w:val="nil"/>
              <w:bottom w:val="nil"/>
              <w:right w:val="nil"/>
            </w:tcBorders>
            <w:shd w:val="clear" w:color="auto" w:fill="auto"/>
            <w:noWrap/>
            <w:vAlign w:val="bottom"/>
            <w:hideMark/>
          </w:tcPr>
          <w:p w14:paraId="15E9678C"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97</w:t>
            </w:r>
          </w:p>
        </w:tc>
        <w:tc>
          <w:tcPr>
            <w:tcW w:w="960" w:type="dxa"/>
            <w:gridSpan w:val="2"/>
            <w:tcBorders>
              <w:top w:val="nil"/>
              <w:left w:val="nil"/>
              <w:bottom w:val="nil"/>
              <w:right w:val="nil"/>
            </w:tcBorders>
            <w:shd w:val="clear" w:color="auto" w:fill="auto"/>
            <w:noWrap/>
            <w:vAlign w:val="bottom"/>
            <w:hideMark/>
          </w:tcPr>
          <w:p w14:paraId="3636295F"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94</w:t>
            </w:r>
          </w:p>
        </w:tc>
        <w:tc>
          <w:tcPr>
            <w:tcW w:w="690" w:type="dxa"/>
            <w:gridSpan w:val="2"/>
            <w:tcBorders>
              <w:top w:val="nil"/>
              <w:left w:val="nil"/>
              <w:bottom w:val="nil"/>
              <w:right w:val="nil"/>
            </w:tcBorders>
            <w:shd w:val="clear" w:color="auto" w:fill="auto"/>
            <w:noWrap/>
            <w:vAlign w:val="bottom"/>
            <w:hideMark/>
          </w:tcPr>
          <w:p w14:paraId="56DDEE3D"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5</w:t>
            </w:r>
          </w:p>
        </w:tc>
      </w:tr>
      <w:tr w:rsidR="00164B3D" w:rsidRPr="00164B3D" w14:paraId="7C82BCE7"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54B3F5AC" w14:textId="77777777" w:rsidR="00164B3D" w:rsidRPr="00164B3D" w:rsidRDefault="00164B3D" w:rsidP="00164B3D">
            <w:pPr>
              <w:spacing w:before="0" w:after="0" w:line="240" w:lineRule="auto"/>
              <w:ind w:firstLine="0"/>
              <w:jc w:val="left"/>
              <w:rPr>
                <w:color w:val="000000"/>
                <w:sz w:val="20"/>
                <w:szCs w:val="20"/>
                <w:lang w:val="es-419" w:eastAsia="es-419"/>
              </w:rPr>
            </w:pPr>
            <w:r w:rsidRPr="00164B3D">
              <w:rPr>
                <w:color w:val="000000"/>
                <w:sz w:val="20"/>
                <w:szCs w:val="20"/>
                <w:lang w:val="es-419" w:eastAsia="es-419"/>
              </w:rPr>
              <w:t>Dreams Dominicus La Romana Resort &amp; Spa</w:t>
            </w:r>
          </w:p>
        </w:tc>
        <w:tc>
          <w:tcPr>
            <w:tcW w:w="1160" w:type="dxa"/>
            <w:gridSpan w:val="2"/>
            <w:tcBorders>
              <w:top w:val="nil"/>
              <w:left w:val="nil"/>
              <w:bottom w:val="nil"/>
              <w:right w:val="nil"/>
            </w:tcBorders>
            <w:shd w:val="clear" w:color="auto" w:fill="auto"/>
            <w:noWrap/>
            <w:vAlign w:val="bottom"/>
            <w:hideMark/>
          </w:tcPr>
          <w:p w14:paraId="16E4A0E0"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488</w:t>
            </w:r>
          </w:p>
        </w:tc>
        <w:tc>
          <w:tcPr>
            <w:tcW w:w="960" w:type="dxa"/>
            <w:gridSpan w:val="2"/>
            <w:tcBorders>
              <w:top w:val="nil"/>
              <w:left w:val="nil"/>
              <w:bottom w:val="nil"/>
              <w:right w:val="nil"/>
            </w:tcBorders>
            <w:shd w:val="clear" w:color="auto" w:fill="auto"/>
            <w:noWrap/>
            <w:vAlign w:val="bottom"/>
            <w:hideMark/>
          </w:tcPr>
          <w:p w14:paraId="5BFC7F99"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687</w:t>
            </w:r>
          </w:p>
        </w:tc>
        <w:tc>
          <w:tcPr>
            <w:tcW w:w="1260" w:type="dxa"/>
            <w:gridSpan w:val="2"/>
            <w:tcBorders>
              <w:top w:val="nil"/>
              <w:left w:val="nil"/>
              <w:bottom w:val="nil"/>
              <w:right w:val="nil"/>
            </w:tcBorders>
            <w:shd w:val="clear" w:color="auto" w:fill="auto"/>
            <w:noWrap/>
            <w:vAlign w:val="bottom"/>
            <w:hideMark/>
          </w:tcPr>
          <w:p w14:paraId="00B802B4"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95</w:t>
            </w:r>
          </w:p>
        </w:tc>
        <w:tc>
          <w:tcPr>
            <w:tcW w:w="960" w:type="dxa"/>
            <w:gridSpan w:val="2"/>
            <w:tcBorders>
              <w:top w:val="nil"/>
              <w:left w:val="nil"/>
              <w:bottom w:val="nil"/>
              <w:right w:val="nil"/>
            </w:tcBorders>
            <w:shd w:val="clear" w:color="auto" w:fill="auto"/>
            <w:noWrap/>
            <w:vAlign w:val="bottom"/>
            <w:hideMark/>
          </w:tcPr>
          <w:p w14:paraId="2E4C5902"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97</w:t>
            </w:r>
          </w:p>
        </w:tc>
        <w:tc>
          <w:tcPr>
            <w:tcW w:w="690" w:type="dxa"/>
            <w:gridSpan w:val="2"/>
            <w:tcBorders>
              <w:top w:val="nil"/>
              <w:left w:val="nil"/>
              <w:bottom w:val="nil"/>
              <w:right w:val="nil"/>
            </w:tcBorders>
            <w:shd w:val="clear" w:color="auto" w:fill="auto"/>
            <w:noWrap/>
            <w:vAlign w:val="bottom"/>
            <w:hideMark/>
          </w:tcPr>
          <w:p w14:paraId="41FF5C3F"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5</w:t>
            </w:r>
          </w:p>
        </w:tc>
      </w:tr>
      <w:tr w:rsidR="00164B3D" w:rsidRPr="00164B3D" w14:paraId="51DBF08E"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3E95F489" w14:textId="77777777" w:rsidR="00164B3D" w:rsidRPr="00164B3D" w:rsidRDefault="00164B3D" w:rsidP="00164B3D">
            <w:pPr>
              <w:spacing w:before="0" w:after="0" w:line="240" w:lineRule="auto"/>
              <w:ind w:firstLine="0"/>
              <w:jc w:val="left"/>
              <w:rPr>
                <w:color w:val="000000"/>
                <w:sz w:val="20"/>
                <w:szCs w:val="20"/>
                <w:lang w:val="en-US" w:eastAsia="es-419"/>
              </w:rPr>
            </w:pPr>
            <w:r w:rsidRPr="00164B3D">
              <w:rPr>
                <w:color w:val="000000"/>
                <w:sz w:val="20"/>
                <w:szCs w:val="20"/>
                <w:lang w:val="en-US" w:eastAsia="es-419"/>
              </w:rPr>
              <w:t>Dreams Punta Cana Resort &amp; Spa</w:t>
            </w:r>
          </w:p>
        </w:tc>
        <w:tc>
          <w:tcPr>
            <w:tcW w:w="1160" w:type="dxa"/>
            <w:gridSpan w:val="2"/>
            <w:tcBorders>
              <w:top w:val="nil"/>
              <w:left w:val="nil"/>
              <w:bottom w:val="nil"/>
              <w:right w:val="nil"/>
            </w:tcBorders>
            <w:shd w:val="clear" w:color="auto" w:fill="auto"/>
            <w:noWrap/>
            <w:vAlign w:val="bottom"/>
            <w:hideMark/>
          </w:tcPr>
          <w:p w14:paraId="19D3071C"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620</w:t>
            </w:r>
          </w:p>
        </w:tc>
        <w:tc>
          <w:tcPr>
            <w:tcW w:w="960" w:type="dxa"/>
            <w:gridSpan w:val="2"/>
            <w:tcBorders>
              <w:top w:val="nil"/>
              <w:left w:val="nil"/>
              <w:bottom w:val="nil"/>
              <w:right w:val="nil"/>
            </w:tcBorders>
            <w:shd w:val="clear" w:color="auto" w:fill="auto"/>
            <w:noWrap/>
            <w:vAlign w:val="bottom"/>
            <w:hideMark/>
          </w:tcPr>
          <w:p w14:paraId="4FC480C2"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967</w:t>
            </w:r>
          </w:p>
        </w:tc>
        <w:tc>
          <w:tcPr>
            <w:tcW w:w="1260" w:type="dxa"/>
            <w:gridSpan w:val="2"/>
            <w:tcBorders>
              <w:top w:val="nil"/>
              <w:left w:val="nil"/>
              <w:bottom w:val="nil"/>
              <w:right w:val="nil"/>
            </w:tcBorders>
            <w:shd w:val="clear" w:color="auto" w:fill="auto"/>
            <w:noWrap/>
            <w:vAlign w:val="bottom"/>
            <w:hideMark/>
          </w:tcPr>
          <w:p w14:paraId="408C662C"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98</w:t>
            </w:r>
          </w:p>
        </w:tc>
        <w:tc>
          <w:tcPr>
            <w:tcW w:w="960" w:type="dxa"/>
            <w:gridSpan w:val="2"/>
            <w:tcBorders>
              <w:top w:val="nil"/>
              <w:left w:val="nil"/>
              <w:bottom w:val="nil"/>
              <w:right w:val="nil"/>
            </w:tcBorders>
            <w:shd w:val="clear" w:color="auto" w:fill="auto"/>
            <w:noWrap/>
            <w:vAlign w:val="bottom"/>
            <w:hideMark/>
          </w:tcPr>
          <w:p w14:paraId="65387BB3"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98</w:t>
            </w:r>
          </w:p>
        </w:tc>
        <w:tc>
          <w:tcPr>
            <w:tcW w:w="690" w:type="dxa"/>
            <w:gridSpan w:val="2"/>
            <w:tcBorders>
              <w:top w:val="nil"/>
              <w:left w:val="nil"/>
              <w:bottom w:val="nil"/>
              <w:right w:val="nil"/>
            </w:tcBorders>
            <w:shd w:val="clear" w:color="auto" w:fill="auto"/>
            <w:noWrap/>
            <w:vAlign w:val="bottom"/>
            <w:hideMark/>
          </w:tcPr>
          <w:p w14:paraId="42EE7A70"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5</w:t>
            </w:r>
          </w:p>
        </w:tc>
      </w:tr>
      <w:tr w:rsidR="00164B3D" w:rsidRPr="00164B3D" w14:paraId="263EEC57" w14:textId="77777777" w:rsidTr="00BB055B">
        <w:trPr>
          <w:gridAfter w:val="1"/>
          <w:wAfter w:w="70" w:type="dxa"/>
          <w:trHeight w:val="288"/>
        </w:trPr>
        <w:tc>
          <w:tcPr>
            <w:tcW w:w="3960" w:type="dxa"/>
            <w:gridSpan w:val="2"/>
            <w:tcBorders>
              <w:top w:val="nil"/>
              <w:left w:val="nil"/>
              <w:bottom w:val="nil"/>
              <w:right w:val="nil"/>
            </w:tcBorders>
            <w:shd w:val="clear" w:color="auto" w:fill="auto"/>
            <w:noWrap/>
            <w:vAlign w:val="bottom"/>
            <w:hideMark/>
          </w:tcPr>
          <w:p w14:paraId="7DA85791" w14:textId="77777777" w:rsidR="00164B3D" w:rsidRPr="00164B3D" w:rsidRDefault="00164B3D" w:rsidP="00164B3D">
            <w:pPr>
              <w:spacing w:before="0" w:after="0" w:line="240" w:lineRule="auto"/>
              <w:ind w:firstLine="0"/>
              <w:jc w:val="left"/>
              <w:rPr>
                <w:color w:val="000000"/>
                <w:sz w:val="20"/>
                <w:szCs w:val="20"/>
                <w:lang w:val="en-US" w:eastAsia="es-419"/>
              </w:rPr>
            </w:pPr>
            <w:r w:rsidRPr="00164B3D">
              <w:rPr>
                <w:color w:val="000000"/>
                <w:sz w:val="20"/>
                <w:szCs w:val="20"/>
                <w:lang w:val="en-US" w:eastAsia="es-419"/>
              </w:rPr>
              <w:t>Dreams Palm Beach Punta Cana</w:t>
            </w:r>
          </w:p>
        </w:tc>
        <w:tc>
          <w:tcPr>
            <w:tcW w:w="1160" w:type="dxa"/>
            <w:gridSpan w:val="2"/>
            <w:tcBorders>
              <w:top w:val="nil"/>
              <w:left w:val="nil"/>
              <w:bottom w:val="nil"/>
              <w:right w:val="nil"/>
            </w:tcBorders>
            <w:shd w:val="clear" w:color="auto" w:fill="auto"/>
            <w:noWrap/>
            <w:vAlign w:val="bottom"/>
            <w:hideMark/>
          </w:tcPr>
          <w:p w14:paraId="3E3449AA"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500</w:t>
            </w:r>
          </w:p>
        </w:tc>
        <w:tc>
          <w:tcPr>
            <w:tcW w:w="960" w:type="dxa"/>
            <w:gridSpan w:val="2"/>
            <w:tcBorders>
              <w:top w:val="nil"/>
              <w:left w:val="nil"/>
              <w:bottom w:val="nil"/>
              <w:right w:val="nil"/>
            </w:tcBorders>
            <w:shd w:val="clear" w:color="auto" w:fill="auto"/>
            <w:noWrap/>
            <w:vAlign w:val="bottom"/>
            <w:hideMark/>
          </w:tcPr>
          <w:p w14:paraId="76FADF7D"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722</w:t>
            </w:r>
          </w:p>
        </w:tc>
        <w:tc>
          <w:tcPr>
            <w:tcW w:w="1260" w:type="dxa"/>
            <w:gridSpan w:val="2"/>
            <w:tcBorders>
              <w:top w:val="nil"/>
              <w:left w:val="nil"/>
              <w:bottom w:val="nil"/>
              <w:right w:val="nil"/>
            </w:tcBorders>
            <w:shd w:val="clear" w:color="auto" w:fill="auto"/>
            <w:noWrap/>
            <w:vAlign w:val="bottom"/>
            <w:hideMark/>
          </w:tcPr>
          <w:p w14:paraId="115CAB5C" w14:textId="77777777" w:rsidR="00164B3D" w:rsidRPr="00164B3D" w:rsidRDefault="00164B3D" w:rsidP="005B519A">
            <w:pPr>
              <w:spacing w:before="0" w:after="0" w:line="240" w:lineRule="auto"/>
              <w:ind w:firstLine="0"/>
              <w:jc w:val="right"/>
              <w:rPr>
                <w:color w:val="000000"/>
                <w:sz w:val="20"/>
                <w:szCs w:val="20"/>
                <w:lang w:val="es-419" w:eastAsia="es-419"/>
              </w:rPr>
            </w:pPr>
            <w:r w:rsidRPr="00164B3D">
              <w:rPr>
                <w:color w:val="000000"/>
                <w:sz w:val="20"/>
                <w:szCs w:val="20"/>
                <w:lang w:val="es-419" w:eastAsia="es-419"/>
              </w:rPr>
              <w:t>90</w:t>
            </w:r>
          </w:p>
        </w:tc>
        <w:tc>
          <w:tcPr>
            <w:tcW w:w="960" w:type="dxa"/>
            <w:gridSpan w:val="2"/>
            <w:tcBorders>
              <w:top w:val="nil"/>
              <w:left w:val="nil"/>
              <w:bottom w:val="nil"/>
              <w:right w:val="nil"/>
            </w:tcBorders>
            <w:shd w:val="clear" w:color="000000" w:fill="FEFEFE"/>
            <w:vAlign w:val="center"/>
            <w:hideMark/>
          </w:tcPr>
          <w:p w14:paraId="2B26A018"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94</w:t>
            </w:r>
          </w:p>
        </w:tc>
        <w:tc>
          <w:tcPr>
            <w:tcW w:w="690" w:type="dxa"/>
            <w:gridSpan w:val="2"/>
            <w:tcBorders>
              <w:top w:val="nil"/>
              <w:left w:val="nil"/>
              <w:bottom w:val="nil"/>
              <w:right w:val="nil"/>
            </w:tcBorders>
            <w:shd w:val="clear" w:color="auto" w:fill="auto"/>
            <w:noWrap/>
            <w:vAlign w:val="bottom"/>
            <w:hideMark/>
          </w:tcPr>
          <w:p w14:paraId="03D890FD" w14:textId="77777777" w:rsidR="00164B3D" w:rsidRPr="00164B3D" w:rsidRDefault="00164B3D" w:rsidP="005B519A">
            <w:pPr>
              <w:spacing w:before="0" w:after="0" w:line="240" w:lineRule="auto"/>
              <w:ind w:firstLine="0"/>
              <w:jc w:val="right"/>
              <w:rPr>
                <w:sz w:val="20"/>
                <w:szCs w:val="20"/>
                <w:lang w:val="es-419" w:eastAsia="es-419"/>
              </w:rPr>
            </w:pPr>
            <w:r w:rsidRPr="00164B3D">
              <w:rPr>
                <w:sz w:val="20"/>
                <w:szCs w:val="20"/>
                <w:lang w:val="es-419" w:eastAsia="es-419"/>
              </w:rPr>
              <w:t>4</w:t>
            </w:r>
          </w:p>
        </w:tc>
      </w:tr>
      <w:tr w:rsidR="00164B3D" w:rsidRPr="00164B3D" w14:paraId="59FFBE9B" w14:textId="77777777" w:rsidTr="00BB055B">
        <w:trPr>
          <w:gridBefore w:val="1"/>
          <w:wBefore w:w="70" w:type="dxa"/>
          <w:trHeight w:val="288"/>
        </w:trPr>
        <w:tc>
          <w:tcPr>
            <w:tcW w:w="3960" w:type="dxa"/>
            <w:gridSpan w:val="2"/>
            <w:tcBorders>
              <w:top w:val="single" w:sz="4" w:space="0" w:color="auto"/>
              <w:left w:val="nil"/>
              <w:bottom w:val="single" w:sz="4" w:space="0" w:color="auto"/>
              <w:right w:val="nil"/>
            </w:tcBorders>
            <w:shd w:val="clear" w:color="auto" w:fill="auto"/>
            <w:noWrap/>
            <w:vAlign w:val="bottom"/>
            <w:hideMark/>
          </w:tcPr>
          <w:p w14:paraId="56FD8272" w14:textId="77777777" w:rsidR="00164B3D" w:rsidRPr="00164B3D" w:rsidRDefault="00164B3D" w:rsidP="00D334EA">
            <w:pPr>
              <w:spacing w:before="0" w:after="0" w:line="240" w:lineRule="auto"/>
              <w:ind w:left="-65" w:firstLine="0"/>
              <w:jc w:val="left"/>
              <w:rPr>
                <w:b/>
                <w:bCs/>
                <w:color w:val="000000"/>
                <w:sz w:val="20"/>
                <w:szCs w:val="20"/>
                <w:lang w:val="es-419" w:eastAsia="es-419"/>
              </w:rPr>
            </w:pPr>
            <w:r w:rsidRPr="00164B3D">
              <w:rPr>
                <w:b/>
                <w:bCs/>
                <w:color w:val="000000"/>
                <w:sz w:val="20"/>
                <w:szCs w:val="20"/>
                <w:lang w:val="es-419" w:eastAsia="es-419"/>
              </w:rPr>
              <w:t>Promedio</w:t>
            </w:r>
          </w:p>
        </w:tc>
        <w:tc>
          <w:tcPr>
            <w:tcW w:w="1160" w:type="dxa"/>
            <w:gridSpan w:val="2"/>
            <w:tcBorders>
              <w:top w:val="single" w:sz="4" w:space="0" w:color="auto"/>
              <w:left w:val="nil"/>
              <w:bottom w:val="single" w:sz="4" w:space="0" w:color="auto"/>
              <w:right w:val="nil"/>
            </w:tcBorders>
            <w:shd w:val="clear" w:color="auto" w:fill="auto"/>
            <w:noWrap/>
            <w:vAlign w:val="bottom"/>
            <w:hideMark/>
          </w:tcPr>
          <w:p w14:paraId="56823C22" w14:textId="77777777" w:rsidR="00164B3D" w:rsidRPr="00164B3D" w:rsidRDefault="00164B3D" w:rsidP="00D334EA">
            <w:pPr>
              <w:spacing w:before="0" w:after="0" w:line="240" w:lineRule="auto"/>
              <w:ind w:left="-65" w:firstLine="0"/>
              <w:jc w:val="right"/>
              <w:rPr>
                <w:b/>
                <w:bCs/>
                <w:color w:val="000000"/>
                <w:sz w:val="20"/>
                <w:szCs w:val="20"/>
                <w:lang w:val="es-419" w:eastAsia="es-419"/>
              </w:rPr>
            </w:pPr>
            <w:r w:rsidRPr="00164B3D">
              <w:rPr>
                <w:b/>
                <w:bCs/>
                <w:color w:val="000000"/>
                <w:sz w:val="20"/>
                <w:szCs w:val="20"/>
                <w:lang w:val="es-419" w:eastAsia="es-419"/>
              </w:rPr>
              <w:t>581</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5D49D3B2" w14:textId="77777777" w:rsidR="00164B3D" w:rsidRPr="00164B3D" w:rsidRDefault="00164B3D" w:rsidP="00D334EA">
            <w:pPr>
              <w:spacing w:before="0" w:after="0" w:line="240" w:lineRule="auto"/>
              <w:ind w:left="-65" w:firstLine="0"/>
              <w:jc w:val="right"/>
              <w:rPr>
                <w:b/>
                <w:bCs/>
                <w:color w:val="000000"/>
                <w:sz w:val="20"/>
                <w:szCs w:val="20"/>
                <w:lang w:val="es-419" w:eastAsia="es-419"/>
              </w:rPr>
            </w:pPr>
            <w:r w:rsidRPr="00164B3D">
              <w:rPr>
                <w:b/>
                <w:bCs/>
                <w:color w:val="000000"/>
                <w:sz w:val="20"/>
                <w:szCs w:val="20"/>
                <w:lang w:val="es-419" w:eastAsia="es-419"/>
              </w:rPr>
              <w:t>761</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744B2A5A" w14:textId="77777777" w:rsidR="00164B3D" w:rsidRPr="00164B3D" w:rsidRDefault="00164B3D" w:rsidP="00D334EA">
            <w:pPr>
              <w:spacing w:before="0" w:after="0" w:line="240" w:lineRule="auto"/>
              <w:ind w:left="-65" w:firstLine="0"/>
              <w:jc w:val="right"/>
              <w:rPr>
                <w:b/>
                <w:bCs/>
                <w:color w:val="000000"/>
                <w:sz w:val="20"/>
                <w:szCs w:val="20"/>
                <w:lang w:val="es-419" w:eastAsia="es-419"/>
              </w:rPr>
            </w:pPr>
            <w:r w:rsidRPr="00164B3D">
              <w:rPr>
                <w:b/>
                <w:bCs/>
                <w:color w:val="000000"/>
                <w:sz w:val="20"/>
                <w:szCs w:val="20"/>
                <w:lang w:val="es-419" w:eastAsia="es-419"/>
              </w:rPr>
              <w:t>96</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02A4C4F9" w14:textId="77777777" w:rsidR="00164B3D" w:rsidRPr="00164B3D" w:rsidRDefault="00164B3D" w:rsidP="00D334EA">
            <w:pPr>
              <w:spacing w:before="0" w:after="0" w:line="240" w:lineRule="auto"/>
              <w:ind w:left="-65" w:firstLine="0"/>
              <w:jc w:val="right"/>
              <w:rPr>
                <w:b/>
                <w:bCs/>
                <w:color w:val="000000"/>
                <w:sz w:val="20"/>
                <w:szCs w:val="20"/>
                <w:lang w:val="es-419" w:eastAsia="es-419"/>
              </w:rPr>
            </w:pPr>
            <w:r w:rsidRPr="00164B3D">
              <w:rPr>
                <w:b/>
                <w:bCs/>
                <w:color w:val="000000"/>
                <w:sz w:val="20"/>
                <w:szCs w:val="20"/>
                <w:lang w:val="es-419" w:eastAsia="es-419"/>
              </w:rPr>
              <w:t>96</w:t>
            </w:r>
          </w:p>
        </w:tc>
        <w:tc>
          <w:tcPr>
            <w:tcW w:w="690" w:type="dxa"/>
            <w:gridSpan w:val="2"/>
            <w:tcBorders>
              <w:top w:val="single" w:sz="4" w:space="0" w:color="auto"/>
              <w:left w:val="nil"/>
              <w:bottom w:val="single" w:sz="4" w:space="0" w:color="auto"/>
              <w:right w:val="nil"/>
            </w:tcBorders>
            <w:shd w:val="clear" w:color="auto" w:fill="auto"/>
            <w:noWrap/>
            <w:vAlign w:val="bottom"/>
            <w:hideMark/>
          </w:tcPr>
          <w:p w14:paraId="062524C1" w14:textId="3B865A50" w:rsidR="00164B3D" w:rsidRPr="00164B3D" w:rsidRDefault="00164B3D" w:rsidP="00D334EA">
            <w:pPr>
              <w:spacing w:before="0" w:after="0" w:line="240" w:lineRule="auto"/>
              <w:ind w:left="-65" w:firstLine="0"/>
              <w:jc w:val="right"/>
              <w:rPr>
                <w:b/>
                <w:bCs/>
                <w:color w:val="000000"/>
                <w:sz w:val="20"/>
                <w:szCs w:val="20"/>
                <w:lang w:val="es-419" w:eastAsia="es-419"/>
              </w:rPr>
            </w:pPr>
          </w:p>
        </w:tc>
      </w:tr>
      <w:tr w:rsidR="00164B3D" w:rsidRPr="00164B3D" w14:paraId="082F4BCD" w14:textId="77777777" w:rsidTr="00BB055B">
        <w:trPr>
          <w:gridBefore w:val="1"/>
          <w:wBefore w:w="70" w:type="dxa"/>
          <w:trHeight w:val="288"/>
        </w:trPr>
        <w:tc>
          <w:tcPr>
            <w:tcW w:w="3960" w:type="dxa"/>
            <w:gridSpan w:val="2"/>
            <w:tcBorders>
              <w:top w:val="single" w:sz="4" w:space="0" w:color="auto"/>
              <w:left w:val="nil"/>
              <w:bottom w:val="single" w:sz="4" w:space="0" w:color="auto"/>
              <w:right w:val="nil"/>
            </w:tcBorders>
            <w:shd w:val="clear" w:color="auto" w:fill="auto"/>
            <w:noWrap/>
            <w:vAlign w:val="bottom"/>
            <w:hideMark/>
          </w:tcPr>
          <w:p w14:paraId="43401D83" w14:textId="77777777" w:rsidR="00164B3D" w:rsidRPr="00164B3D" w:rsidRDefault="00164B3D" w:rsidP="00164B3D">
            <w:pPr>
              <w:spacing w:before="0" w:after="0" w:line="240" w:lineRule="auto"/>
              <w:ind w:firstLine="0"/>
              <w:jc w:val="left"/>
              <w:rPr>
                <w:b/>
                <w:bCs/>
                <w:color w:val="000000"/>
                <w:sz w:val="20"/>
                <w:szCs w:val="20"/>
                <w:lang w:val="es-419" w:eastAsia="es-419"/>
              </w:rPr>
            </w:pPr>
            <w:r w:rsidRPr="00164B3D">
              <w:rPr>
                <w:b/>
                <w:bCs/>
                <w:color w:val="000000"/>
                <w:sz w:val="20"/>
                <w:szCs w:val="20"/>
                <w:lang w:val="es-419" w:eastAsia="es-419"/>
              </w:rPr>
              <w:t>Empleos por habitación</w:t>
            </w:r>
          </w:p>
        </w:tc>
        <w:tc>
          <w:tcPr>
            <w:tcW w:w="1160" w:type="dxa"/>
            <w:gridSpan w:val="2"/>
            <w:tcBorders>
              <w:top w:val="single" w:sz="4" w:space="0" w:color="auto"/>
              <w:left w:val="nil"/>
              <w:bottom w:val="single" w:sz="4" w:space="0" w:color="auto"/>
              <w:right w:val="nil"/>
            </w:tcBorders>
            <w:shd w:val="clear" w:color="auto" w:fill="auto"/>
            <w:noWrap/>
            <w:vAlign w:val="bottom"/>
            <w:hideMark/>
          </w:tcPr>
          <w:p w14:paraId="0DB8F3A6" w14:textId="77777777" w:rsidR="00164B3D" w:rsidRPr="00164B3D" w:rsidRDefault="00164B3D" w:rsidP="00164B3D">
            <w:pPr>
              <w:spacing w:before="0" w:after="0" w:line="240" w:lineRule="auto"/>
              <w:ind w:firstLine="0"/>
              <w:jc w:val="left"/>
              <w:rPr>
                <w:b/>
                <w:bCs/>
                <w:color w:val="000000"/>
                <w:sz w:val="20"/>
                <w:szCs w:val="20"/>
                <w:lang w:val="es-419" w:eastAsia="es-419"/>
              </w:rPr>
            </w:pPr>
            <w:r w:rsidRPr="00164B3D">
              <w:rPr>
                <w:b/>
                <w:bCs/>
                <w:color w:val="000000"/>
                <w:sz w:val="20"/>
                <w:szCs w:val="20"/>
                <w:lang w:val="es-419" w:eastAsia="es-419"/>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0B67DE9B" w14:textId="77777777" w:rsidR="00164B3D" w:rsidRPr="00164B3D" w:rsidRDefault="00164B3D" w:rsidP="00164B3D">
            <w:pPr>
              <w:spacing w:before="0" w:after="0" w:line="240" w:lineRule="auto"/>
              <w:ind w:firstLine="0"/>
              <w:jc w:val="right"/>
              <w:rPr>
                <w:b/>
                <w:bCs/>
                <w:color w:val="000000"/>
                <w:sz w:val="20"/>
                <w:szCs w:val="20"/>
                <w:lang w:val="es-419" w:eastAsia="es-419"/>
              </w:rPr>
            </w:pPr>
            <w:r w:rsidRPr="00164B3D">
              <w:rPr>
                <w:b/>
                <w:bCs/>
                <w:color w:val="000000"/>
                <w:sz w:val="20"/>
                <w:szCs w:val="20"/>
                <w:lang w:val="es-419" w:eastAsia="es-419"/>
              </w:rPr>
              <w:t>1.31</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2AD395BC" w14:textId="77777777" w:rsidR="00164B3D" w:rsidRPr="00164B3D" w:rsidRDefault="00164B3D" w:rsidP="00164B3D">
            <w:pPr>
              <w:spacing w:before="0" w:after="0" w:line="240" w:lineRule="auto"/>
              <w:ind w:firstLine="0"/>
              <w:jc w:val="left"/>
              <w:rPr>
                <w:b/>
                <w:bCs/>
                <w:color w:val="000000"/>
                <w:sz w:val="20"/>
                <w:szCs w:val="20"/>
                <w:lang w:val="es-419" w:eastAsia="es-419"/>
              </w:rPr>
            </w:pPr>
            <w:r w:rsidRPr="00164B3D">
              <w:rPr>
                <w:b/>
                <w:bCs/>
                <w:color w:val="000000"/>
                <w:sz w:val="20"/>
                <w:szCs w:val="20"/>
                <w:lang w:val="es-419" w:eastAsia="es-419"/>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12241455" w14:textId="77777777" w:rsidR="00164B3D" w:rsidRPr="00164B3D" w:rsidRDefault="00164B3D" w:rsidP="00164B3D">
            <w:pPr>
              <w:spacing w:before="0" w:after="0" w:line="240" w:lineRule="auto"/>
              <w:ind w:firstLine="0"/>
              <w:jc w:val="left"/>
              <w:rPr>
                <w:color w:val="000000"/>
                <w:sz w:val="20"/>
                <w:szCs w:val="20"/>
                <w:lang w:val="es-419" w:eastAsia="es-419"/>
              </w:rPr>
            </w:pPr>
          </w:p>
        </w:tc>
        <w:tc>
          <w:tcPr>
            <w:tcW w:w="690" w:type="dxa"/>
            <w:gridSpan w:val="2"/>
            <w:tcBorders>
              <w:top w:val="single" w:sz="4" w:space="0" w:color="auto"/>
              <w:left w:val="nil"/>
              <w:bottom w:val="single" w:sz="4" w:space="0" w:color="auto"/>
              <w:right w:val="nil"/>
            </w:tcBorders>
            <w:shd w:val="clear" w:color="auto" w:fill="auto"/>
            <w:noWrap/>
            <w:vAlign w:val="bottom"/>
            <w:hideMark/>
          </w:tcPr>
          <w:p w14:paraId="0D2CBBDA" w14:textId="77777777" w:rsidR="00164B3D" w:rsidRPr="00164B3D" w:rsidRDefault="00164B3D" w:rsidP="00164B3D">
            <w:pPr>
              <w:spacing w:before="0" w:after="0" w:line="240" w:lineRule="auto"/>
              <w:ind w:firstLineChars="300" w:firstLine="600"/>
              <w:jc w:val="left"/>
              <w:rPr>
                <w:sz w:val="20"/>
                <w:szCs w:val="20"/>
                <w:lang w:val="es-419" w:eastAsia="es-419"/>
              </w:rPr>
            </w:pPr>
          </w:p>
        </w:tc>
      </w:tr>
    </w:tbl>
    <w:p w14:paraId="3171714B" w14:textId="6CA3AD58" w:rsidR="00252A18" w:rsidRPr="00041B51" w:rsidRDefault="00252A18" w:rsidP="000A2490">
      <w:pPr>
        <w:pStyle w:val="footnote"/>
      </w:pPr>
      <w:r>
        <w:t xml:space="preserve">Fuente: Construcción propia en base a </w:t>
      </w:r>
      <w:r>
        <w:fldChar w:fldCharType="begin"/>
      </w:r>
      <w:r w:rsidR="001C7DD4">
        <w:instrText xml:space="preserve"> ADDIN EN.CITE &lt;EndNote&gt;&lt;Cite&gt;&lt;Author&gt;Rainforest Alliance&lt;/Author&gt;&lt;Year&gt;2020&lt;/Year&gt;&lt;RecNum&gt;390&lt;/RecNum&gt;&lt;DisplayText&gt;(Rainforest Alliance, 2020)&lt;/DisplayText&gt;&lt;record&gt;&lt;rec-number&gt;390&lt;/rec-number&gt;&lt;foreign-keys&gt;&lt;key app="EN" db-id="f29tp90wx0e2v2es5xcvrw9nsraetxwdp2z0" timestamp="1586878085"&gt;390&lt;/key&gt;&lt;/foreign-keys&gt;&lt;ref-type name="Online Multimedia"&gt;48&lt;/ref-type&gt;&lt;contributors&gt;&lt;authors&gt;&lt;author&gt;Rainforest Alliance,&lt;/author&gt;&lt;/authors&gt;&lt;/contributors&gt;&lt;titles&gt;&lt;title&gt;Green Your Vacation &lt;/title&gt;&lt;/titles&gt;&lt;pages&gt;https://www.rainforest-alliance.org/green-vacations?page=0&lt;/pages&gt;&lt;dates&gt;&lt;year&gt;2020&lt;/year&gt;&lt;/dates&gt;&lt;urls&gt;&lt;/urls&gt;&lt;/record&gt;&lt;/Cite&gt;&lt;/EndNote&gt;</w:instrText>
      </w:r>
      <w:r>
        <w:fldChar w:fldCharType="separate"/>
      </w:r>
      <w:r w:rsidR="00DF2CF0">
        <w:rPr>
          <w:noProof/>
        </w:rPr>
        <w:t>(</w:t>
      </w:r>
      <w:hyperlink w:anchor="_ENREF_44" w:tooltip="Rainforest Alliance, 2020 #390" w:history="1">
        <w:r w:rsidR="00BA0B7D" w:rsidRPr="00BA0B7D">
          <w:rPr>
            <w:rStyle w:val="Hyperlink"/>
          </w:rPr>
          <w:t>Rainforest Alliance, 2020</w:t>
        </w:r>
      </w:hyperlink>
      <w:r w:rsidR="00DF2CF0">
        <w:rPr>
          <w:noProof/>
        </w:rPr>
        <w:t>)</w:t>
      </w:r>
      <w:r>
        <w:fldChar w:fldCharType="end"/>
      </w:r>
      <w:r w:rsidR="000A2490">
        <w:t xml:space="preserve">. *En la </w:t>
      </w:r>
      <w:r w:rsidR="00E1152F" w:rsidRPr="00041B51">
        <w:t xml:space="preserve">Rainforest Alliance Certification. </w:t>
      </w:r>
    </w:p>
    <w:p w14:paraId="7BA195F7" w14:textId="01031607" w:rsidR="000E28E8" w:rsidRDefault="000E28E8" w:rsidP="003C7A5E">
      <w:pPr>
        <w:ind w:firstLine="0"/>
      </w:pPr>
    </w:p>
    <w:p w14:paraId="4A87F9D8" w14:textId="0FC14D4D" w:rsidR="000E28E8" w:rsidRPr="00B138B2" w:rsidRDefault="008C3662" w:rsidP="003C7A5E">
      <w:pPr>
        <w:ind w:firstLine="0"/>
        <w:rPr>
          <w:b/>
          <w:bCs/>
          <w:lang w:val="es-419"/>
        </w:rPr>
      </w:pPr>
      <w:r w:rsidRPr="00B138B2">
        <w:rPr>
          <w:b/>
          <w:bCs/>
          <w:lang w:val="es-419"/>
        </w:rPr>
        <w:t>Impactos económicos</w:t>
      </w:r>
    </w:p>
    <w:p w14:paraId="090053E0" w14:textId="05E48060" w:rsidR="00F57C50" w:rsidRDefault="00F57C50" w:rsidP="00B90B99">
      <w:pPr>
        <w:ind w:firstLine="0"/>
      </w:pPr>
      <w:r>
        <w:rPr>
          <w:lang w:val="es-419"/>
        </w:rPr>
        <w:t xml:space="preserve">En el análisis de impactos económicos es importante tomar en cuenta el contexto de la infraestructura </w:t>
      </w:r>
      <w:r w:rsidR="00B50D46">
        <w:t>local</w:t>
      </w:r>
      <w:r>
        <w:rPr>
          <w:lang w:val="es-419"/>
        </w:rPr>
        <w:t>.</w:t>
      </w:r>
      <w:r w:rsidR="00B50D46">
        <w:rPr>
          <w:lang w:val="es-419"/>
        </w:rPr>
        <w:t xml:space="preserve"> El desarrollo de la infraestructura, y en particular del transporte,</w:t>
      </w:r>
      <w:r>
        <w:rPr>
          <w:lang w:val="es-419"/>
        </w:rPr>
        <w:t xml:space="preserve"> en las </w:t>
      </w:r>
      <w:r>
        <w:rPr>
          <w:lang w:val="es-419"/>
        </w:rPr>
        <w:lastRenderedPageBreak/>
        <w:t>provincias de Samaná y La Altagracia difieren mucho de</w:t>
      </w:r>
      <w:r w:rsidR="00B50D46">
        <w:rPr>
          <w:lang w:val="es-419"/>
        </w:rPr>
        <w:t>l de</w:t>
      </w:r>
      <w:r>
        <w:rPr>
          <w:lang w:val="es-419"/>
        </w:rPr>
        <w:t xml:space="preserve"> Monte Cristi. En las 2 primeras, la infraestructura de acceso </w:t>
      </w:r>
      <w:r w:rsidR="00AC6F99">
        <w:rPr>
          <w:lang w:val="es-419"/>
        </w:rPr>
        <w:t xml:space="preserve">por </w:t>
      </w:r>
      <w:r>
        <w:rPr>
          <w:lang w:val="es-419"/>
        </w:rPr>
        <w:t>vía</w:t>
      </w:r>
      <w:r w:rsidR="00AC6F99">
        <w:rPr>
          <w:lang w:val="es-419"/>
        </w:rPr>
        <w:t>s</w:t>
      </w:r>
      <w:r>
        <w:rPr>
          <w:lang w:val="es-419"/>
        </w:rPr>
        <w:t xml:space="preserve"> terrestre y aérea están bastante desarrolladas, con aeropuertos internacionales en operación, autopistas bien acondicionadas, y puertos </w:t>
      </w:r>
      <w:r>
        <w:t>receptores de cruceros y ferris turísticos. En contraste, en Monte Cristi falta todavía mucha inversión en la infraestructura del transporte. La vía terrestre para acceder a la provincia desde Santo Domingo y</w:t>
      </w:r>
      <w:r w:rsidRPr="00FB5636">
        <w:t xml:space="preserve"> </w:t>
      </w:r>
      <w:r>
        <w:t>Santiago es ineficiente, pues atraviesa varios centros poblacionales, requiriendo múltiples</w:t>
      </w:r>
      <w:r w:rsidRPr="00FB5636">
        <w:t xml:space="preserve"> reductores</w:t>
      </w:r>
      <w:r>
        <w:t xml:space="preserve"> de velocidad al no contar con las adecuaciones necesarias. En adición, el aeródromo Osvaldo</w:t>
      </w:r>
      <w:r w:rsidR="00AC6F99">
        <w:t xml:space="preserve"> </w:t>
      </w:r>
      <w:r>
        <w:t>Virgil todavía no ha sido convertido en aeropuerto internacional</w:t>
      </w:r>
      <w:r w:rsidR="002A127A">
        <w:t xml:space="preserve">, lo cual limita bastante </w:t>
      </w:r>
      <w:r w:rsidR="00087EE7">
        <w:t>la llegada de turistas internacionales</w:t>
      </w:r>
      <w:r w:rsidR="002A127A">
        <w:t>.</w:t>
      </w:r>
      <w:r>
        <w:t xml:space="preserve"> </w:t>
      </w:r>
      <w:r w:rsidR="002A127A">
        <w:t>La poca</w:t>
      </w:r>
      <w:r>
        <w:t xml:space="preserve"> inversión en acondicionamiento de playas y en la oferta </w:t>
      </w:r>
      <w:r w:rsidR="002A127A">
        <w:t xml:space="preserve">habitacional son potencialmente </w:t>
      </w:r>
      <w:r w:rsidR="00685401">
        <w:t xml:space="preserve">tanto </w:t>
      </w:r>
      <w:r w:rsidR="002A127A">
        <w:t xml:space="preserve">causa </w:t>
      </w:r>
      <w:r w:rsidR="00685401">
        <w:t>como</w:t>
      </w:r>
      <w:r w:rsidR="002A127A">
        <w:t xml:space="preserve"> consecuencia de</w:t>
      </w:r>
      <w:r w:rsidR="00D76919">
        <w:t xml:space="preserve"> la falta de infraestructura del transporte, y del </w:t>
      </w:r>
      <w:r w:rsidR="00515C47">
        <w:t>subdesarrollo</w:t>
      </w:r>
      <w:r w:rsidR="002A127A">
        <w:t xml:space="preserve"> del </w:t>
      </w:r>
      <w:r w:rsidR="002473B3">
        <w:t>sector turismo</w:t>
      </w:r>
      <w:r w:rsidR="00515C47">
        <w:t xml:space="preserve"> en zona</w:t>
      </w:r>
      <w:r w:rsidR="002A127A">
        <w:t xml:space="preserve">. </w:t>
      </w:r>
    </w:p>
    <w:p w14:paraId="4A589357" w14:textId="71261BD2" w:rsidR="00955287" w:rsidRPr="00955287" w:rsidRDefault="0029411F" w:rsidP="00955287">
      <w:r>
        <w:t>El</w:t>
      </w:r>
      <w:r w:rsidR="00955287">
        <w:t xml:space="preserve"> marco legal dominicano </w:t>
      </w:r>
      <w:r w:rsidR="00BB1AED">
        <w:t xml:space="preserve">sobre incentivos fiscales </w:t>
      </w:r>
      <w:r w:rsidR="00955287">
        <w:t>para el sector turismo</w:t>
      </w:r>
      <w:r w:rsidR="00B50D46">
        <w:t xml:space="preserve"> también es clave para entender los impactos económicos</w:t>
      </w:r>
      <w:r w:rsidR="00955287">
        <w:t xml:space="preserve">. La mayoría de </w:t>
      </w:r>
      <w:r w:rsidR="00F23A15">
        <w:t>los</w:t>
      </w:r>
      <w:r w:rsidR="00955287">
        <w:t xml:space="preserve"> incentivos</w:t>
      </w:r>
      <w:r w:rsidR="00F23A15">
        <w:t xml:space="preserve"> existentes</w:t>
      </w:r>
      <w:r w:rsidR="00955287">
        <w:t xml:space="preserve"> están vigentes desde el año 1971, con la aplicación de la Ley 153 sobre promoción e incentivo al desarrollo turístico</w:t>
      </w:r>
      <w:r w:rsidR="00F23A15">
        <w:t>. El mismo</w:t>
      </w:r>
      <w:r w:rsidR="00955287">
        <w:t xml:space="preserve"> solo </w:t>
      </w:r>
      <w:r w:rsidR="00F23A15">
        <w:t xml:space="preserve">aplicaba a unos </w:t>
      </w:r>
      <w:r w:rsidR="00955287">
        <w:t xml:space="preserve">pocos polos constituidos hasta ese momento, y para un periodo de 10 años con posibilidad de extensión. Esta incluía de </w:t>
      </w:r>
      <w:r w:rsidR="00955287" w:rsidRPr="00D35AB7">
        <w:t xml:space="preserve">exoneración de </w:t>
      </w:r>
      <w:r w:rsidR="00955287">
        <w:t xml:space="preserve">los impuestos sobre la renta (100%), de construcción, de incorporación, municipales, y de importación (con ciertas restricciones) </w:t>
      </w:r>
      <w:r w:rsidR="00955287">
        <w:fldChar w:fldCharType="begin"/>
      </w:r>
      <w:r w:rsidR="00955287">
        <w:instrText xml:space="preserve"> ADDIN EN.CITE &lt;EndNote&gt;&lt;Cite&gt;&lt;Author&gt;Fawcett&lt;/Author&gt;&lt;Year&gt;2016&lt;/Year&gt;&lt;RecNum&gt;392&lt;/RecNum&gt;&lt;DisplayText&gt;(Fawcett, 2016)&lt;/DisplayText&gt;&lt;record&gt;&lt;rec-number&gt;392&lt;/rec-number&gt;&lt;foreign-keys&gt;&lt;key app="EN" db-id="f29tp90wx0e2v2es5xcvrw9nsraetxwdp2z0" timestamp="1586896263"&gt;392&lt;/key&gt;&lt;/foreign-keys&gt;&lt;ref-type name="Manuscript"&gt;36&lt;/ref-type&gt;&lt;contributors&gt;&lt;authors&gt;&lt;author&gt;Emma Fawcett&lt;/author&gt;&lt;/authors&gt;&lt;secondary-authors&gt;&lt;author&gt;Foundation for Democracy and Development (GFDD)&lt;/author&gt;&lt;/secondary-authors&gt;&lt;/contributors&gt;&lt;titles&gt;&lt;title&gt;Challenges for Sustainable Growth through Tourism in the Dominican Republic&lt;/title&gt;&lt;secondary-title&gt;Research and Ideas Series: Sustainable Development&lt;/secondary-title&gt;&lt;/titles&gt;&lt;dates&gt;&lt;year&gt;2016&lt;/year&gt;&lt;/dates&gt;&lt;urls&gt;&lt;related-urls&gt;&lt;url&gt;https://www.drfellowsprogram.org/reports/challenges-sustainable-tourism_eng.pdf&lt;/url&gt;&lt;/related-urls&gt;&lt;/urls&gt;&lt;/record&gt;&lt;/Cite&gt;&lt;/EndNote&gt;</w:instrText>
      </w:r>
      <w:r w:rsidR="00955287">
        <w:fldChar w:fldCharType="separate"/>
      </w:r>
      <w:r w:rsidR="00955287">
        <w:rPr>
          <w:noProof/>
        </w:rPr>
        <w:t>(</w:t>
      </w:r>
      <w:hyperlink w:anchor="_ENREF_11" w:tooltip="Fawcett, 2016 #392" w:history="1">
        <w:r w:rsidR="00BA0B7D" w:rsidRPr="00BA0B7D">
          <w:rPr>
            <w:rStyle w:val="Hyperlink"/>
          </w:rPr>
          <w:t>Fawcett, 2016</w:t>
        </w:r>
      </w:hyperlink>
      <w:r w:rsidR="00955287">
        <w:rPr>
          <w:noProof/>
        </w:rPr>
        <w:t>)</w:t>
      </w:r>
      <w:r w:rsidR="00955287">
        <w:fldChar w:fldCharType="end"/>
      </w:r>
      <w:r w:rsidR="00955287">
        <w:t>. Las leyes 158-01 y 195-13 renovaron tales incentivos, con cambios menores, mientras las leyes 184-02 y 318-04 expandieron los polos turísticos beneficiarios de la ley</w:t>
      </w:r>
      <w:r w:rsidR="00F23A15">
        <w:t xml:space="preserve">. </w:t>
      </w:r>
      <w:r w:rsidR="00955287">
        <w:t>Punta Cana-Macao es beneficiaria desde el 1986, cuando se cataloga por ley como polo turístico prioritario, mientras que Samaná y Monte Cristi se declararon a principios de la década del 2000</w:t>
      </w:r>
      <w:r w:rsidR="009035C7">
        <w:t xml:space="preserve">. </w:t>
      </w:r>
    </w:p>
    <w:p w14:paraId="37538391" w14:textId="77777777" w:rsidR="00B13A74" w:rsidRDefault="00B13A74" w:rsidP="006F05CB">
      <w:pPr>
        <w:spacing w:before="0" w:after="0"/>
        <w:rPr>
          <w:lang w:val="es-419"/>
        </w:rPr>
      </w:pPr>
    </w:p>
    <w:p w14:paraId="0618710E" w14:textId="1859978C" w:rsidR="00C92420" w:rsidRPr="00574DE4" w:rsidRDefault="00C92420" w:rsidP="00574DE4">
      <w:pPr>
        <w:pStyle w:val="Tablas"/>
      </w:pPr>
      <w:bookmarkStart w:id="49" w:name="_Toc40807567"/>
      <w:r w:rsidRPr="00574DE4">
        <w:t>Tabla 5.</w:t>
      </w:r>
      <w:r w:rsidR="0073035F">
        <w:fldChar w:fldCharType="begin"/>
      </w:r>
      <w:r w:rsidR="0073035F">
        <w:instrText xml:space="preserve"> SEQ Tabla_5._ \* ARABIC </w:instrText>
      </w:r>
      <w:r w:rsidR="0073035F">
        <w:fldChar w:fldCharType="separate"/>
      </w:r>
      <w:r w:rsidR="00F505D9">
        <w:rPr>
          <w:noProof/>
        </w:rPr>
        <w:t>2</w:t>
      </w:r>
      <w:r w:rsidR="0073035F">
        <w:rPr>
          <w:noProof/>
        </w:rPr>
        <w:fldChar w:fldCharType="end"/>
      </w:r>
      <w:r w:rsidRPr="00574DE4">
        <w:t xml:space="preserve"> Impactos Económicos en </w:t>
      </w:r>
      <w:r w:rsidR="00574DE4">
        <w:t>T</w:t>
      </w:r>
      <w:r w:rsidRPr="00574DE4">
        <w:t xml:space="preserve">érminos de </w:t>
      </w:r>
      <w:r w:rsidR="00574DE4">
        <w:t>I</w:t>
      </w:r>
      <w:r w:rsidRPr="00574DE4">
        <w:t xml:space="preserve">ngresos y </w:t>
      </w:r>
      <w:r w:rsidR="00574DE4">
        <w:t>E</w:t>
      </w:r>
      <w:r w:rsidRPr="00574DE4">
        <w:t>mpleo</w:t>
      </w:r>
      <w:bookmarkEnd w:id="49"/>
    </w:p>
    <w:tbl>
      <w:tblPr>
        <w:tblW w:w="8906" w:type="dxa"/>
        <w:tblInd w:w="-15" w:type="dxa"/>
        <w:tblCellMar>
          <w:left w:w="70" w:type="dxa"/>
          <w:right w:w="70" w:type="dxa"/>
        </w:tblCellMar>
        <w:tblLook w:val="04A0" w:firstRow="1" w:lastRow="0" w:firstColumn="1" w:lastColumn="0" w:noHBand="0" w:noVBand="1"/>
      </w:tblPr>
      <w:tblGrid>
        <w:gridCol w:w="4425"/>
        <w:gridCol w:w="990"/>
        <w:gridCol w:w="1260"/>
        <w:gridCol w:w="1090"/>
        <w:gridCol w:w="1141"/>
      </w:tblGrid>
      <w:tr w:rsidR="00C92420" w:rsidRPr="00C92420" w14:paraId="6D79907D" w14:textId="77777777" w:rsidTr="00AC6F99">
        <w:trPr>
          <w:trHeight w:val="20"/>
        </w:trPr>
        <w:tc>
          <w:tcPr>
            <w:tcW w:w="4425" w:type="dxa"/>
            <w:tcBorders>
              <w:top w:val="single" w:sz="4" w:space="0" w:color="auto"/>
              <w:left w:val="nil"/>
              <w:bottom w:val="nil"/>
              <w:right w:val="nil"/>
            </w:tcBorders>
            <w:shd w:val="clear" w:color="auto" w:fill="auto"/>
            <w:noWrap/>
            <w:vAlign w:val="bottom"/>
            <w:hideMark/>
          </w:tcPr>
          <w:p w14:paraId="5641F143" w14:textId="77777777" w:rsidR="00C92420" w:rsidRPr="00C92420" w:rsidRDefault="00C92420" w:rsidP="00261B7E">
            <w:pPr>
              <w:spacing w:before="0" w:after="0"/>
              <w:ind w:firstLine="0"/>
              <w:jc w:val="left"/>
              <w:rPr>
                <w:sz w:val="20"/>
                <w:szCs w:val="20"/>
                <w:lang w:val="es-419" w:eastAsia="es-419"/>
              </w:rPr>
            </w:pPr>
          </w:p>
        </w:tc>
        <w:tc>
          <w:tcPr>
            <w:tcW w:w="990" w:type="dxa"/>
            <w:tcBorders>
              <w:top w:val="single" w:sz="4" w:space="0" w:color="auto"/>
              <w:left w:val="nil"/>
              <w:bottom w:val="single" w:sz="4" w:space="0" w:color="auto"/>
              <w:right w:val="nil"/>
            </w:tcBorders>
            <w:shd w:val="clear" w:color="auto" w:fill="auto"/>
            <w:noWrap/>
            <w:vAlign w:val="bottom"/>
            <w:hideMark/>
          </w:tcPr>
          <w:p w14:paraId="3AD16E2F" w14:textId="77777777" w:rsidR="00C92420" w:rsidRPr="003F4E4D" w:rsidRDefault="00C92420" w:rsidP="00B13A74">
            <w:pPr>
              <w:spacing w:before="0" w:after="0"/>
              <w:ind w:firstLine="0"/>
              <w:jc w:val="left"/>
              <w:rPr>
                <w:b/>
                <w:bCs/>
                <w:color w:val="000000"/>
                <w:sz w:val="20"/>
                <w:szCs w:val="20"/>
                <w:lang w:val="es-419" w:eastAsia="es-419"/>
              </w:rPr>
            </w:pPr>
            <w:r w:rsidRPr="003F4E4D">
              <w:rPr>
                <w:b/>
                <w:bCs/>
                <w:color w:val="000000"/>
                <w:sz w:val="20"/>
                <w:szCs w:val="20"/>
                <w:lang w:val="es-419" w:eastAsia="es-419"/>
              </w:rPr>
              <w:t>Unidad</w:t>
            </w:r>
          </w:p>
        </w:tc>
        <w:tc>
          <w:tcPr>
            <w:tcW w:w="1260" w:type="dxa"/>
            <w:tcBorders>
              <w:top w:val="single" w:sz="4" w:space="0" w:color="auto"/>
              <w:left w:val="nil"/>
              <w:bottom w:val="single" w:sz="4" w:space="0" w:color="auto"/>
              <w:right w:val="nil"/>
            </w:tcBorders>
            <w:shd w:val="clear" w:color="auto" w:fill="auto"/>
            <w:noWrap/>
            <w:vAlign w:val="bottom"/>
            <w:hideMark/>
          </w:tcPr>
          <w:p w14:paraId="0F7CC88F" w14:textId="77777777" w:rsidR="00C92420" w:rsidRPr="00C92420" w:rsidRDefault="00C92420" w:rsidP="00261B7E">
            <w:pPr>
              <w:spacing w:before="0" w:after="0"/>
              <w:ind w:firstLine="0"/>
              <w:jc w:val="center"/>
              <w:rPr>
                <w:b/>
                <w:bCs/>
                <w:color w:val="203764"/>
                <w:sz w:val="20"/>
                <w:szCs w:val="20"/>
                <w:lang w:val="es-419" w:eastAsia="es-419"/>
              </w:rPr>
            </w:pPr>
            <w:r w:rsidRPr="00C92420">
              <w:rPr>
                <w:b/>
                <w:bCs/>
                <w:color w:val="203764"/>
                <w:sz w:val="20"/>
                <w:szCs w:val="20"/>
                <w:lang w:val="es-419" w:eastAsia="es-419"/>
              </w:rPr>
              <w:t>Eco Adventure</w:t>
            </w:r>
          </w:p>
        </w:tc>
        <w:tc>
          <w:tcPr>
            <w:tcW w:w="1090" w:type="dxa"/>
            <w:tcBorders>
              <w:top w:val="single" w:sz="4" w:space="0" w:color="auto"/>
              <w:left w:val="nil"/>
              <w:bottom w:val="single" w:sz="4" w:space="0" w:color="auto"/>
              <w:right w:val="nil"/>
            </w:tcBorders>
            <w:shd w:val="clear" w:color="auto" w:fill="auto"/>
            <w:noWrap/>
            <w:vAlign w:val="bottom"/>
            <w:hideMark/>
          </w:tcPr>
          <w:p w14:paraId="4126D45D" w14:textId="77777777" w:rsidR="00C92420" w:rsidRPr="00C92420" w:rsidRDefault="00C92420" w:rsidP="00261B7E">
            <w:pPr>
              <w:spacing w:before="0" w:after="0"/>
              <w:ind w:firstLine="0"/>
              <w:jc w:val="center"/>
              <w:rPr>
                <w:b/>
                <w:bCs/>
                <w:color w:val="203764"/>
                <w:sz w:val="20"/>
                <w:szCs w:val="20"/>
                <w:lang w:val="es-419" w:eastAsia="es-419"/>
              </w:rPr>
            </w:pPr>
            <w:r w:rsidRPr="00C92420">
              <w:rPr>
                <w:b/>
                <w:bCs/>
                <w:color w:val="203764"/>
                <w:sz w:val="20"/>
                <w:szCs w:val="20"/>
                <w:lang w:val="es-419" w:eastAsia="es-419"/>
              </w:rPr>
              <w:t>Tree House</w:t>
            </w:r>
          </w:p>
        </w:tc>
        <w:tc>
          <w:tcPr>
            <w:tcW w:w="1141" w:type="dxa"/>
            <w:tcBorders>
              <w:top w:val="single" w:sz="4" w:space="0" w:color="auto"/>
              <w:left w:val="nil"/>
              <w:bottom w:val="single" w:sz="4" w:space="0" w:color="auto"/>
              <w:right w:val="nil"/>
            </w:tcBorders>
            <w:shd w:val="clear" w:color="auto" w:fill="auto"/>
            <w:noWrap/>
            <w:vAlign w:val="bottom"/>
            <w:hideMark/>
          </w:tcPr>
          <w:p w14:paraId="09ADD964" w14:textId="2CC6E99E" w:rsidR="00C92420" w:rsidRPr="00C92420" w:rsidRDefault="00C92420" w:rsidP="00261B7E">
            <w:pPr>
              <w:spacing w:before="0" w:after="0"/>
              <w:ind w:firstLine="0"/>
              <w:jc w:val="center"/>
              <w:rPr>
                <w:b/>
                <w:bCs/>
                <w:color w:val="203764"/>
                <w:sz w:val="20"/>
                <w:szCs w:val="20"/>
                <w:lang w:val="es-419" w:eastAsia="es-419"/>
              </w:rPr>
            </w:pPr>
            <w:r w:rsidRPr="00C92420">
              <w:rPr>
                <w:b/>
                <w:bCs/>
                <w:color w:val="203764"/>
                <w:sz w:val="20"/>
                <w:szCs w:val="20"/>
                <w:lang w:val="es-419" w:eastAsia="es-419"/>
              </w:rPr>
              <w:t>Tradicional</w:t>
            </w:r>
            <w:r w:rsidR="00844487">
              <w:rPr>
                <w:b/>
                <w:bCs/>
                <w:color w:val="203764"/>
                <w:sz w:val="20"/>
                <w:szCs w:val="20"/>
                <w:lang w:val="es-419" w:eastAsia="es-419"/>
              </w:rPr>
              <w:t xml:space="preserve"> (masivo)</w:t>
            </w:r>
          </w:p>
        </w:tc>
      </w:tr>
      <w:tr w:rsidR="008C1031" w:rsidRPr="00C92420" w14:paraId="45A432C4" w14:textId="77777777" w:rsidTr="00AC6F99">
        <w:trPr>
          <w:trHeight w:val="215"/>
        </w:trPr>
        <w:tc>
          <w:tcPr>
            <w:tcW w:w="4425" w:type="dxa"/>
            <w:tcBorders>
              <w:top w:val="nil"/>
              <w:left w:val="nil"/>
              <w:bottom w:val="single" w:sz="4" w:space="0" w:color="auto"/>
              <w:right w:val="nil"/>
            </w:tcBorders>
            <w:shd w:val="clear" w:color="auto" w:fill="auto"/>
            <w:noWrap/>
            <w:vAlign w:val="bottom"/>
          </w:tcPr>
          <w:p w14:paraId="042CAAF8" w14:textId="76A6261F" w:rsidR="008C1031" w:rsidRPr="00C92420" w:rsidRDefault="008C1031" w:rsidP="00261B7E">
            <w:pPr>
              <w:spacing w:before="0" w:after="0"/>
              <w:ind w:firstLine="0"/>
              <w:jc w:val="left"/>
              <w:rPr>
                <w:b/>
                <w:bCs/>
                <w:color w:val="000000"/>
                <w:sz w:val="20"/>
                <w:szCs w:val="20"/>
                <w:lang w:val="es-419" w:eastAsia="es-419"/>
              </w:rPr>
            </w:pPr>
            <w:r>
              <w:rPr>
                <w:b/>
                <w:bCs/>
                <w:color w:val="000000"/>
                <w:sz w:val="20"/>
                <w:szCs w:val="20"/>
                <w:lang w:val="es-419" w:eastAsia="es-419"/>
              </w:rPr>
              <w:t>Desarrollo de Infraestructura Transporte</w:t>
            </w:r>
            <w:r w:rsidR="001319B1" w:rsidRPr="001319B1">
              <w:rPr>
                <w:b/>
                <w:bCs/>
                <w:color w:val="000000"/>
                <w:sz w:val="22"/>
                <w:szCs w:val="22"/>
                <w:lang w:val="es-419" w:eastAsia="es-419"/>
              </w:rPr>
              <w:t>*</w:t>
            </w:r>
          </w:p>
        </w:tc>
        <w:tc>
          <w:tcPr>
            <w:tcW w:w="990" w:type="dxa"/>
            <w:tcBorders>
              <w:top w:val="single" w:sz="4" w:space="0" w:color="auto"/>
              <w:left w:val="nil"/>
              <w:bottom w:val="single" w:sz="4" w:space="0" w:color="auto"/>
              <w:right w:val="nil"/>
            </w:tcBorders>
            <w:shd w:val="clear" w:color="auto" w:fill="auto"/>
            <w:noWrap/>
            <w:vAlign w:val="center"/>
          </w:tcPr>
          <w:p w14:paraId="40A79F92" w14:textId="3F98398A" w:rsidR="008C1031" w:rsidRPr="00164B3D" w:rsidRDefault="001319B1" w:rsidP="00B13A74">
            <w:pPr>
              <w:spacing w:before="0" w:after="0"/>
              <w:ind w:firstLine="0"/>
              <w:jc w:val="left"/>
              <w:rPr>
                <w:color w:val="000000"/>
                <w:sz w:val="18"/>
                <w:szCs w:val="18"/>
                <w:lang w:val="es-419" w:eastAsia="es-419"/>
              </w:rPr>
            </w:pPr>
            <w:r>
              <w:rPr>
                <w:color w:val="000000"/>
                <w:sz w:val="18"/>
                <w:szCs w:val="18"/>
                <w:lang w:val="es-419" w:eastAsia="es-419"/>
              </w:rPr>
              <w:t>Nivel</w:t>
            </w:r>
          </w:p>
        </w:tc>
        <w:tc>
          <w:tcPr>
            <w:tcW w:w="1260" w:type="dxa"/>
            <w:tcBorders>
              <w:top w:val="single" w:sz="4" w:space="0" w:color="auto"/>
              <w:left w:val="nil"/>
              <w:bottom w:val="single" w:sz="4" w:space="0" w:color="auto"/>
              <w:right w:val="nil"/>
            </w:tcBorders>
            <w:shd w:val="clear" w:color="auto" w:fill="auto"/>
            <w:noWrap/>
            <w:tcMar>
              <w:right w:w="115" w:type="dxa"/>
            </w:tcMar>
            <w:vAlign w:val="center"/>
          </w:tcPr>
          <w:p w14:paraId="79A175B5" w14:textId="33D4EDD9" w:rsidR="008C1031" w:rsidRPr="00C92420" w:rsidRDefault="003F4E4D" w:rsidP="001319B1">
            <w:pPr>
              <w:spacing w:before="0" w:after="0"/>
              <w:ind w:firstLine="0"/>
              <w:jc w:val="right"/>
              <w:rPr>
                <w:color w:val="000000"/>
                <w:sz w:val="18"/>
                <w:szCs w:val="18"/>
                <w:lang w:val="es-419" w:eastAsia="es-419"/>
              </w:rPr>
            </w:pPr>
            <w:r>
              <w:rPr>
                <w:color w:val="000000"/>
                <w:sz w:val="18"/>
                <w:szCs w:val="18"/>
                <w:lang w:val="es-419" w:eastAsia="es-419"/>
              </w:rPr>
              <w:t>Medio</w:t>
            </w:r>
          </w:p>
        </w:tc>
        <w:tc>
          <w:tcPr>
            <w:tcW w:w="1090" w:type="dxa"/>
            <w:tcBorders>
              <w:top w:val="nil"/>
              <w:left w:val="nil"/>
              <w:bottom w:val="single" w:sz="4" w:space="0" w:color="auto"/>
              <w:right w:val="nil"/>
            </w:tcBorders>
            <w:shd w:val="clear" w:color="auto" w:fill="auto"/>
            <w:noWrap/>
            <w:tcMar>
              <w:right w:w="115" w:type="dxa"/>
            </w:tcMar>
            <w:vAlign w:val="center"/>
          </w:tcPr>
          <w:p w14:paraId="422DA082" w14:textId="72007FAC" w:rsidR="008C1031" w:rsidRPr="00C92420" w:rsidRDefault="003F4E4D" w:rsidP="001319B1">
            <w:pPr>
              <w:spacing w:before="0" w:after="0"/>
              <w:ind w:firstLine="0"/>
              <w:jc w:val="right"/>
              <w:rPr>
                <w:color w:val="000000"/>
                <w:sz w:val="18"/>
                <w:szCs w:val="18"/>
                <w:lang w:val="es-419" w:eastAsia="es-419"/>
              </w:rPr>
            </w:pPr>
            <w:r>
              <w:rPr>
                <w:color w:val="000000"/>
                <w:sz w:val="18"/>
                <w:szCs w:val="18"/>
                <w:lang w:val="es-419" w:eastAsia="es-419"/>
              </w:rPr>
              <w:t>Alto</w:t>
            </w:r>
          </w:p>
        </w:tc>
        <w:tc>
          <w:tcPr>
            <w:tcW w:w="1141" w:type="dxa"/>
            <w:tcBorders>
              <w:top w:val="nil"/>
              <w:left w:val="nil"/>
              <w:bottom w:val="single" w:sz="4" w:space="0" w:color="auto"/>
              <w:right w:val="nil"/>
            </w:tcBorders>
            <w:shd w:val="clear" w:color="auto" w:fill="auto"/>
            <w:noWrap/>
            <w:tcMar>
              <w:right w:w="115" w:type="dxa"/>
            </w:tcMar>
            <w:vAlign w:val="center"/>
          </w:tcPr>
          <w:p w14:paraId="6B736986" w14:textId="1482722C" w:rsidR="008C1031" w:rsidRPr="00C92420" w:rsidRDefault="008C1031" w:rsidP="001319B1">
            <w:pPr>
              <w:spacing w:before="0" w:after="0"/>
              <w:ind w:firstLine="0"/>
              <w:jc w:val="right"/>
              <w:rPr>
                <w:color w:val="000000"/>
                <w:sz w:val="18"/>
                <w:szCs w:val="18"/>
                <w:lang w:val="es-419" w:eastAsia="es-419"/>
              </w:rPr>
            </w:pPr>
            <w:r>
              <w:rPr>
                <w:color w:val="000000"/>
                <w:sz w:val="18"/>
                <w:szCs w:val="18"/>
                <w:lang w:val="es-419" w:eastAsia="es-419"/>
              </w:rPr>
              <w:t>Alto</w:t>
            </w:r>
          </w:p>
        </w:tc>
      </w:tr>
      <w:tr w:rsidR="001319B1" w:rsidRPr="00C92420" w14:paraId="4288B2E5" w14:textId="77777777" w:rsidTr="001319B1">
        <w:trPr>
          <w:trHeight w:val="215"/>
        </w:trPr>
        <w:tc>
          <w:tcPr>
            <w:tcW w:w="4425" w:type="dxa"/>
            <w:tcBorders>
              <w:top w:val="nil"/>
              <w:left w:val="nil"/>
              <w:bottom w:val="single" w:sz="4" w:space="0" w:color="auto"/>
              <w:right w:val="nil"/>
            </w:tcBorders>
            <w:shd w:val="clear" w:color="auto" w:fill="auto"/>
            <w:noWrap/>
            <w:vAlign w:val="bottom"/>
          </w:tcPr>
          <w:p w14:paraId="740592C7" w14:textId="4C8F125F" w:rsidR="001319B1" w:rsidRDefault="001319B1" w:rsidP="001319B1">
            <w:pPr>
              <w:spacing w:before="0" w:after="0"/>
              <w:ind w:firstLine="0"/>
              <w:jc w:val="left"/>
              <w:rPr>
                <w:b/>
                <w:bCs/>
                <w:color w:val="000000"/>
                <w:sz w:val="20"/>
                <w:szCs w:val="20"/>
                <w:lang w:val="es-419" w:eastAsia="es-419"/>
              </w:rPr>
            </w:pPr>
            <w:r w:rsidRPr="00C92420">
              <w:rPr>
                <w:b/>
                <w:bCs/>
                <w:color w:val="000000"/>
                <w:sz w:val="20"/>
                <w:szCs w:val="20"/>
                <w:lang w:val="es-419" w:eastAsia="es-419"/>
              </w:rPr>
              <w:t>Empleo turístico como % del total en</w:t>
            </w:r>
            <w:r>
              <w:rPr>
                <w:b/>
                <w:bCs/>
                <w:color w:val="000000"/>
                <w:sz w:val="20"/>
                <w:szCs w:val="20"/>
                <w:lang w:val="es-419" w:eastAsia="es-419"/>
              </w:rPr>
              <w:t xml:space="preserve"> </w:t>
            </w:r>
            <w:r w:rsidRPr="00C92420">
              <w:rPr>
                <w:b/>
                <w:bCs/>
                <w:color w:val="000000"/>
                <w:sz w:val="20"/>
                <w:szCs w:val="20"/>
                <w:lang w:val="es-419" w:eastAsia="es-419"/>
              </w:rPr>
              <w:t>provincia</w:t>
            </w:r>
            <w:r w:rsidRPr="001319B1">
              <w:rPr>
                <w:b/>
                <w:bCs/>
                <w:color w:val="000000"/>
                <w:sz w:val="22"/>
                <w:szCs w:val="22"/>
                <w:lang w:val="es-419" w:eastAsia="es-419"/>
              </w:rPr>
              <w:t>*</w:t>
            </w:r>
          </w:p>
        </w:tc>
        <w:tc>
          <w:tcPr>
            <w:tcW w:w="990" w:type="dxa"/>
            <w:tcBorders>
              <w:top w:val="nil"/>
              <w:left w:val="nil"/>
              <w:bottom w:val="single" w:sz="4" w:space="0" w:color="auto"/>
              <w:right w:val="nil"/>
            </w:tcBorders>
            <w:shd w:val="clear" w:color="auto" w:fill="auto"/>
            <w:noWrap/>
            <w:vAlign w:val="center"/>
          </w:tcPr>
          <w:p w14:paraId="14DCD109" w14:textId="27C0B542" w:rsidR="001319B1" w:rsidRPr="00164B3D" w:rsidRDefault="001319B1" w:rsidP="001319B1">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single" w:sz="4" w:space="0" w:color="auto"/>
              <w:right w:val="nil"/>
            </w:tcBorders>
            <w:shd w:val="clear" w:color="auto" w:fill="auto"/>
            <w:noWrap/>
            <w:tcMar>
              <w:right w:w="115" w:type="dxa"/>
            </w:tcMar>
            <w:vAlign w:val="center"/>
          </w:tcPr>
          <w:p w14:paraId="764C0522" w14:textId="26F66A49" w:rsidR="001319B1" w:rsidRDefault="001319B1"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4.4 </w:t>
            </w:r>
          </w:p>
        </w:tc>
        <w:tc>
          <w:tcPr>
            <w:tcW w:w="1090" w:type="dxa"/>
            <w:tcBorders>
              <w:top w:val="nil"/>
              <w:left w:val="nil"/>
              <w:bottom w:val="single" w:sz="4" w:space="0" w:color="auto"/>
              <w:right w:val="nil"/>
            </w:tcBorders>
            <w:shd w:val="clear" w:color="auto" w:fill="auto"/>
            <w:noWrap/>
            <w:tcMar>
              <w:right w:w="115" w:type="dxa"/>
            </w:tcMar>
            <w:vAlign w:val="center"/>
          </w:tcPr>
          <w:p w14:paraId="5D6DD266" w14:textId="56584D08" w:rsidR="001319B1" w:rsidRDefault="001319B1"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14.3 </w:t>
            </w:r>
          </w:p>
        </w:tc>
        <w:tc>
          <w:tcPr>
            <w:tcW w:w="1141" w:type="dxa"/>
            <w:tcBorders>
              <w:top w:val="nil"/>
              <w:left w:val="nil"/>
              <w:bottom w:val="single" w:sz="4" w:space="0" w:color="auto"/>
              <w:right w:val="nil"/>
            </w:tcBorders>
            <w:shd w:val="clear" w:color="auto" w:fill="auto"/>
            <w:noWrap/>
            <w:tcMar>
              <w:right w:w="115" w:type="dxa"/>
            </w:tcMar>
            <w:vAlign w:val="center"/>
          </w:tcPr>
          <w:p w14:paraId="592D865E" w14:textId="149015EF" w:rsidR="001319B1" w:rsidRDefault="001319B1"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23.3 </w:t>
            </w:r>
          </w:p>
        </w:tc>
      </w:tr>
      <w:tr w:rsidR="00C92420" w:rsidRPr="00C92420" w14:paraId="50D17766" w14:textId="77777777" w:rsidTr="001319B1">
        <w:trPr>
          <w:trHeight w:val="260"/>
        </w:trPr>
        <w:tc>
          <w:tcPr>
            <w:tcW w:w="4425" w:type="dxa"/>
            <w:tcBorders>
              <w:top w:val="nil"/>
              <w:left w:val="nil"/>
              <w:bottom w:val="single" w:sz="4" w:space="0" w:color="auto"/>
              <w:right w:val="nil"/>
            </w:tcBorders>
            <w:shd w:val="clear" w:color="auto" w:fill="auto"/>
            <w:noWrap/>
            <w:vAlign w:val="bottom"/>
            <w:hideMark/>
          </w:tcPr>
          <w:p w14:paraId="6BA91055" w14:textId="77777777" w:rsidR="00C92420" w:rsidRPr="00C92420" w:rsidRDefault="00C92420" w:rsidP="00261B7E">
            <w:pPr>
              <w:spacing w:before="0" w:after="0"/>
              <w:ind w:firstLine="0"/>
              <w:jc w:val="left"/>
              <w:rPr>
                <w:b/>
                <w:bCs/>
                <w:color w:val="000000"/>
                <w:sz w:val="20"/>
                <w:szCs w:val="20"/>
                <w:lang w:val="es-419" w:eastAsia="es-419"/>
              </w:rPr>
            </w:pPr>
            <w:r w:rsidRPr="00C92420">
              <w:rPr>
                <w:b/>
                <w:bCs/>
                <w:color w:val="000000"/>
                <w:sz w:val="20"/>
                <w:szCs w:val="20"/>
                <w:lang w:val="es-419" w:eastAsia="es-419"/>
              </w:rPr>
              <w:t>Número total de habitaciones</w:t>
            </w:r>
          </w:p>
        </w:tc>
        <w:tc>
          <w:tcPr>
            <w:tcW w:w="990" w:type="dxa"/>
            <w:tcBorders>
              <w:top w:val="nil"/>
              <w:left w:val="nil"/>
              <w:bottom w:val="single" w:sz="4" w:space="0" w:color="auto"/>
              <w:right w:val="nil"/>
            </w:tcBorders>
            <w:shd w:val="clear" w:color="auto" w:fill="auto"/>
            <w:noWrap/>
            <w:vAlign w:val="center"/>
            <w:hideMark/>
          </w:tcPr>
          <w:p w14:paraId="4FE46FB5" w14:textId="77777777"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single" w:sz="4" w:space="0" w:color="auto"/>
              <w:right w:val="nil"/>
            </w:tcBorders>
            <w:shd w:val="clear" w:color="auto" w:fill="auto"/>
            <w:noWrap/>
            <w:tcMar>
              <w:right w:w="115" w:type="dxa"/>
            </w:tcMar>
            <w:vAlign w:val="center"/>
            <w:hideMark/>
          </w:tcPr>
          <w:p w14:paraId="099E6313" w14:textId="482C3D6C" w:rsidR="00C92420" w:rsidRPr="00C92420" w:rsidRDefault="00C92420"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12.0 </w:t>
            </w:r>
          </w:p>
        </w:tc>
        <w:tc>
          <w:tcPr>
            <w:tcW w:w="1090" w:type="dxa"/>
            <w:tcBorders>
              <w:top w:val="nil"/>
              <w:left w:val="nil"/>
              <w:bottom w:val="single" w:sz="4" w:space="0" w:color="auto"/>
              <w:right w:val="nil"/>
            </w:tcBorders>
            <w:shd w:val="clear" w:color="auto" w:fill="auto"/>
            <w:noWrap/>
            <w:tcMar>
              <w:right w:w="115" w:type="dxa"/>
            </w:tcMar>
            <w:vAlign w:val="center"/>
            <w:hideMark/>
          </w:tcPr>
          <w:p w14:paraId="1C4B8E18" w14:textId="2A0CF795" w:rsidR="00C92420" w:rsidRPr="00C92420" w:rsidRDefault="00C92420"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 22.0 </w:t>
            </w:r>
          </w:p>
        </w:tc>
        <w:tc>
          <w:tcPr>
            <w:tcW w:w="1141" w:type="dxa"/>
            <w:tcBorders>
              <w:top w:val="nil"/>
              <w:left w:val="nil"/>
              <w:bottom w:val="single" w:sz="4" w:space="0" w:color="auto"/>
              <w:right w:val="nil"/>
            </w:tcBorders>
            <w:shd w:val="clear" w:color="auto" w:fill="auto"/>
            <w:noWrap/>
            <w:tcMar>
              <w:right w:w="115" w:type="dxa"/>
            </w:tcMar>
            <w:vAlign w:val="center"/>
            <w:hideMark/>
          </w:tcPr>
          <w:p w14:paraId="1996FF6B" w14:textId="1C0C4057" w:rsidR="00C92420" w:rsidRPr="00C92420" w:rsidRDefault="00C92420"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581.0 </w:t>
            </w:r>
          </w:p>
        </w:tc>
      </w:tr>
      <w:tr w:rsidR="00C92420" w:rsidRPr="00C92420" w14:paraId="77FF9984" w14:textId="77777777" w:rsidTr="001319B1">
        <w:trPr>
          <w:trHeight w:val="20"/>
        </w:trPr>
        <w:tc>
          <w:tcPr>
            <w:tcW w:w="4425" w:type="dxa"/>
            <w:tcBorders>
              <w:top w:val="single" w:sz="4" w:space="0" w:color="auto"/>
              <w:left w:val="nil"/>
              <w:bottom w:val="single" w:sz="4" w:space="0" w:color="auto"/>
              <w:right w:val="nil"/>
            </w:tcBorders>
            <w:shd w:val="clear" w:color="auto" w:fill="auto"/>
            <w:noWrap/>
            <w:vAlign w:val="bottom"/>
            <w:hideMark/>
          </w:tcPr>
          <w:p w14:paraId="0EDE617E" w14:textId="77777777" w:rsidR="00C92420" w:rsidRPr="00C92420" w:rsidRDefault="00C92420" w:rsidP="00261B7E">
            <w:pPr>
              <w:spacing w:before="0" w:after="0"/>
              <w:ind w:firstLine="0"/>
              <w:jc w:val="left"/>
              <w:rPr>
                <w:b/>
                <w:bCs/>
                <w:color w:val="000000"/>
                <w:sz w:val="20"/>
                <w:szCs w:val="20"/>
                <w:lang w:val="es-419" w:eastAsia="es-419"/>
              </w:rPr>
            </w:pPr>
            <w:r w:rsidRPr="00C92420">
              <w:rPr>
                <w:b/>
                <w:bCs/>
                <w:color w:val="000000"/>
                <w:sz w:val="20"/>
                <w:szCs w:val="20"/>
                <w:lang w:val="es-419" w:eastAsia="es-419"/>
              </w:rPr>
              <w:t>Tasa de ocupación hotelera</w:t>
            </w:r>
          </w:p>
        </w:tc>
        <w:tc>
          <w:tcPr>
            <w:tcW w:w="990" w:type="dxa"/>
            <w:tcBorders>
              <w:top w:val="single" w:sz="4" w:space="0" w:color="auto"/>
              <w:left w:val="nil"/>
              <w:bottom w:val="single" w:sz="4" w:space="0" w:color="auto"/>
              <w:right w:val="nil"/>
            </w:tcBorders>
            <w:shd w:val="clear" w:color="auto" w:fill="auto"/>
            <w:noWrap/>
            <w:vAlign w:val="center"/>
            <w:hideMark/>
          </w:tcPr>
          <w:p w14:paraId="044EE5A9" w14:textId="77777777"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single" w:sz="4" w:space="0" w:color="auto"/>
              <w:left w:val="nil"/>
              <w:bottom w:val="single" w:sz="4" w:space="0" w:color="auto"/>
              <w:right w:val="nil"/>
            </w:tcBorders>
            <w:shd w:val="clear" w:color="auto" w:fill="auto"/>
            <w:noWrap/>
            <w:tcMar>
              <w:right w:w="115" w:type="dxa"/>
            </w:tcMar>
            <w:vAlign w:val="center"/>
            <w:hideMark/>
          </w:tcPr>
          <w:p w14:paraId="61CD316D" w14:textId="1D0D156F" w:rsidR="00C92420" w:rsidRPr="00C92420" w:rsidRDefault="00C92420"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40.0 </w:t>
            </w:r>
          </w:p>
        </w:tc>
        <w:tc>
          <w:tcPr>
            <w:tcW w:w="1090" w:type="dxa"/>
            <w:tcBorders>
              <w:top w:val="single" w:sz="4" w:space="0" w:color="auto"/>
              <w:left w:val="nil"/>
              <w:bottom w:val="single" w:sz="4" w:space="0" w:color="auto"/>
              <w:right w:val="nil"/>
            </w:tcBorders>
            <w:shd w:val="clear" w:color="auto" w:fill="auto"/>
            <w:noWrap/>
            <w:tcMar>
              <w:right w:w="115" w:type="dxa"/>
            </w:tcMar>
            <w:vAlign w:val="center"/>
            <w:hideMark/>
          </w:tcPr>
          <w:p w14:paraId="17EE02CF" w14:textId="19FC1646" w:rsidR="00C92420" w:rsidRPr="00C92420" w:rsidRDefault="00C92420"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70.0 </w:t>
            </w:r>
          </w:p>
        </w:tc>
        <w:tc>
          <w:tcPr>
            <w:tcW w:w="1141" w:type="dxa"/>
            <w:tcBorders>
              <w:top w:val="single" w:sz="4" w:space="0" w:color="auto"/>
              <w:left w:val="nil"/>
              <w:bottom w:val="single" w:sz="4" w:space="0" w:color="auto"/>
              <w:right w:val="nil"/>
            </w:tcBorders>
            <w:shd w:val="clear" w:color="auto" w:fill="auto"/>
            <w:noWrap/>
            <w:tcMar>
              <w:right w:w="115" w:type="dxa"/>
            </w:tcMar>
            <w:vAlign w:val="center"/>
            <w:hideMark/>
          </w:tcPr>
          <w:p w14:paraId="20EE7B5E" w14:textId="76EF31D3" w:rsidR="00C92420" w:rsidRPr="00C92420" w:rsidRDefault="00C92420" w:rsidP="001319B1">
            <w:pPr>
              <w:spacing w:before="0" w:after="0"/>
              <w:ind w:firstLine="0"/>
              <w:jc w:val="right"/>
              <w:rPr>
                <w:color w:val="000000"/>
                <w:sz w:val="18"/>
                <w:szCs w:val="18"/>
                <w:lang w:val="es-419" w:eastAsia="es-419"/>
              </w:rPr>
            </w:pPr>
            <w:r w:rsidRPr="00C92420">
              <w:rPr>
                <w:color w:val="000000"/>
                <w:sz w:val="18"/>
                <w:szCs w:val="18"/>
                <w:lang w:val="es-419" w:eastAsia="es-419"/>
              </w:rPr>
              <w:t xml:space="preserve">68.2 </w:t>
            </w:r>
          </w:p>
        </w:tc>
      </w:tr>
      <w:tr w:rsidR="00C92420" w:rsidRPr="00C92420" w14:paraId="7ABE169A" w14:textId="77777777" w:rsidTr="00260EBC">
        <w:trPr>
          <w:trHeight w:val="386"/>
        </w:trPr>
        <w:tc>
          <w:tcPr>
            <w:tcW w:w="4425" w:type="dxa"/>
            <w:tcBorders>
              <w:top w:val="nil"/>
              <w:left w:val="nil"/>
              <w:bottom w:val="nil"/>
              <w:right w:val="nil"/>
            </w:tcBorders>
            <w:shd w:val="clear" w:color="auto" w:fill="auto"/>
            <w:noWrap/>
            <w:vAlign w:val="bottom"/>
            <w:hideMark/>
          </w:tcPr>
          <w:p w14:paraId="369069B3" w14:textId="77777777" w:rsidR="00C92420" w:rsidRPr="00C92420" w:rsidRDefault="00C92420" w:rsidP="00261B7E">
            <w:pPr>
              <w:spacing w:before="0" w:after="0"/>
              <w:ind w:firstLine="0"/>
              <w:jc w:val="left"/>
              <w:rPr>
                <w:color w:val="000000"/>
                <w:sz w:val="20"/>
                <w:szCs w:val="20"/>
                <w:lang w:val="es-419" w:eastAsia="es-419"/>
              </w:rPr>
            </w:pPr>
            <w:r w:rsidRPr="00C92420">
              <w:rPr>
                <w:color w:val="000000"/>
                <w:sz w:val="20"/>
                <w:szCs w:val="20"/>
                <w:lang w:val="es-419" w:eastAsia="es-419"/>
              </w:rPr>
              <w:t xml:space="preserve">Ingresos totales por acomodación </w:t>
            </w:r>
            <w:r w:rsidRPr="008342E5">
              <w:rPr>
                <w:color w:val="000000"/>
                <w:sz w:val="14"/>
                <w:szCs w:val="14"/>
                <w:lang w:val="es-419" w:eastAsia="es-419"/>
              </w:rPr>
              <w:t>**</w:t>
            </w:r>
          </w:p>
        </w:tc>
        <w:tc>
          <w:tcPr>
            <w:tcW w:w="990" w:type="dxa"/>
            <w:tcBorders>
              <w:top w:val="nil"/>
              <w:left w:val="nil"/>
              <w:bottom w:val="nil"/>
              <w:right w:val="nil"/>
            </w:tcBorders>
            <w:shd w:val="clear" w:color="auto" w:fill="auto"/>
            <w:noWrap/>
            <w:vAlign w:val="bottom"/>
            <w:hideMark/>
          </w:tcPr>
          <w:p w14:paraId="5D33C1C1" w14:textId="5C697F5C"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US$/año</w:t>
            </w:r>
          </w:p>
        </w:tc>
        <w:tc>
          <w:tcPr>
            <w:tcW w:w="1260" w:type="dxa"/>
            <w:tcBorders>
              <w:top w:val="nil"/>
              <w:left w:val="nil"/>
              <w:bottom w:val="nil"/>
              <w:right w:val="nil"/>
            </w:tcBorders>
            <w:shd w:val="clear" w:color="auto" w:fill="auto"/>
            <w:noWrap/>
            <w:tcMar>
              <w:right w:w="115" w:type="dxa"/>
            </w:tcMar>
            <w:vAlign w:val="bottom"/>
            <w:hideMark/>
          </w:tcPr>
          <w:p w14:paraId="259CFF21" w14:textId="1301B2B6"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   276,923.1 </w:t>
            </w:r>
          </w:p>
        </w:tc>
        <w:tc>
          <w:tcPr>
            <w:tcW w:w="1090" w:type="dxa"/>
            <w:tcBorders>
              <w:top w:val="nil"/>
              <w:left w:val="nil"/>
              <w:bottom w:val="nil"/>
              <w:right w:val="nil"/>
            </w:tcBorders>
            <w:shd w:val="clear" w:color="auto" w:fill="auto"/>
            <w:noWrap/>
            <w:tcMar>
              <w:right w:w="115" w:type="dxa"/>
            </w:tcMar>
            <w:vAlign w:val="bottom"/>
            <w:hideMark/>
          </w:tcPr>
          <w:p w14:paraId="12F44BB0" w14:textId="087BDFD2"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 1,400,000.0 </w:t>
            </w:r>
          </w:p>
        </w:tc>
        <w:tc>
          <w:tcPr>
            <w:tcW w:w="1141" w:type="dxa"/>
            <w:tcBorders>
              <w:top w:val="nil"/>
              <w:left w:val="nil"/>
              <w:bottom w:val="nil"/>
              <w:right w:val="nil"/>
            </w:tcBorders>
            <w:shd w:val="clear" w:color="auto" w:fill="auto"/>
            <w:noWrap/>
            <w:tcMar>
              <w:right w:w="115" w:type="dxa"/>
            </w:tcMar>
            <w:vAlign w:val="bottom"/>
            <w:hideMark/>
          </w:tcPr>
          <w:p w14:paraId="41086957" w14:textId="55878F20"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26,387,716.9 </w:t>
            </w:r>
          </w:p>
        </w:tc>
      </w:tr>
      <w:tr w:rsidR="00261B7E" w:rsidRPr="00C92420" w14:paraId="10BA6FED" w14:textId="77777777" w:rsidTr="00D9002F">
        <w:trPr>
          <w:trHeight w:val="126"/>
        </w:trPr>
        <w:tc>
          <w:tcPr>
            <w:tcW w:w="4425" w:type="dxa"/>
            <w:tcBorders>
              <w:top w:val="nil"/>
              <w:left w:val="nil"/>
              <w:bottom w:val="nil"/>
              <w:right w:val="nil"/>
            </w:tcBorders>
            <w:shd w:val="clear" w:color="auto" w:fill="E2EFD9" w:themeFill="accent6" w:themeFillTint="33"/>
            <w:noWrap/>
            <w:vAlign w:val="bottom"/>
          </w:tcPr>
          <w:p w14:paraId="034CD0E9" w14:textId="674D1261" w:rsidR="00261B7E" w:rsidRPr="00C92420" w:rsidRDefault="00261B7E" w:rsidP="00261B7E">
            <w:pPr>
              <w:spacing w:before="0" w:after="0"/>
              <w:ind w:firstLine="0"/>
              <w:jc w:val="left"/>
              <w:rPr>
                <w:color w:val="000000"/>
                <w:sz w:val="20"/>
                <w:szCs w:val="20"/>
                <w:lang w:val="es-419" w:eastAsia="es-419"/>
              </w:rPr>
            </w:pPr>
            <w:r w:rsidRPr="00C92420">
              <w:rPr>
                <w:color w:val="000000"/>
                <w:sz w:val="20"/>
                <w:szCs w:val="20"/>
                <w:lang w:val="es-419" w:eastAsia="es-419"/>
              </w:rPr>
              <w:t xml:space="preserve">Ingresos totales por habitación </w:t>
            </w:r>
          </w:p>
        </w:tc>
        <w:tc>
          <w:tcPr>
            <w:tcW w:w="990" w:type="dxa"/>
            <w:tcBorders>
              <w:top w:val="nil"/>
              <w:left w:val="nil"/>
              <w:bottom w:val="nil"/>
              <w:right w:val="nil"/>
            </w:tcBorders>
            <w:shd w:val="clear" w:color="auto" w:fill="E2EFD9" w:themeFill="accent6" w:themeFillTint="33"/>
            <w:noWrap/>
            <w:vAlign w:val="bottom"/>
          </w:tcPr>
          <w:p w14:paraId="34F73623" w14:textId="5647E5E1" w:rsidR="00261B7E" w:rsidRPr="00164B3D" w:rsidRDefault="00261B7E" w:rsidP="00B13A74">
            <w:pPr>
              <w:spacing w:before="0" w:after="0"/>
              <w:ind w:firstLine="0"/>
              <w:jc w:val="left"/>
              <w:rPr>
                <w:color w:val="000000"/>
                <w:sz w:val="18"/>
                <w:szCs w:val="18"/>
                <w:lang w:val="es-419" w:eastAsia="es-419"/>
              </w:rPr>
            </w:pPr>
            <w:r w:rsidRPr="00164B3D">
              <w:rPr>
                <w:color w:val="000000"/>
                <w:sz w:val="18"/>
                <w:szCs w:val="18"/>
                <w:lang w:val="es-419" w:eastAsia="es-419"/>
              </w:rPr>
              <w:t>US$/año</w:t>
            </w:r>
          </w:p>
        </w:tc>
        <w:tc>
          <w:tcPr>
            <w:tcW w:w="1260" w:type="dxa"/>
            <w:tcBorders>
              <w:top w:val="nil"/>
              <w:left w:val="nil"/>
              <w:bottom w:val="nil"/>
              <w:right w:val="nil"/>
            </w:tcBorders>
            <w:shd w:val="clear" w:color="auto" w:fill="E2EFD9" w:themeFill="accent6" w:themeFillTint="33"/>
            <w:noWrap/>
            <w:tcMar>
              <w:right w:w="115" w:type="dxa"/>
            </w:tcMar>
            <w:vAlign w:val="bottom"/>
          </w:tcPr>
          <w:p w14:paraId="0AE4BF1A" w14:textId="7FDEB338" w:rsidR="00261B7E" w:rsidRPr="00C92420" w:rsidRDefault="00261B7E" w:rsidP="00261B7E">
            <w:pPr>
              <w:spacing w:before="0" w:after="0"/>
              <w:ind w:firstLine="0"/>
              <w:jc w:val="right"/>
              <w:rPr>
                <w:color w:val="000000"/>
                <w:sz w:val="18"/>
                <w:szCs w:val="18"/>
                <w:lang w:val="es-419" w:eastAsia="es-419"/>
              </w:rPr>
            </w:pPr>
            <w:r w:rsidRPr="00C92420">
              <w:rPr>
                <w:b/>
                <w:bCs/>
                <w:color w:val="000000"/>
                <w:sz w:val="18"/>
                <w:szCs w:val="18"/>
                <w:lang w:val="es-419" w:eastAsia="es-419"/>
              </w:rPr>
              <w:t xml:space="preserve">      23,076.9 </w:t>
            </w:r>
          </w:p>
        </w:tc>
        <w:tc>
          <w:tcPr>
            <w:tcW w:w="1090" w:type="dxa"/>
            <w:tcBorders>
              <w:top w:val="nil"/>
              <w:left w:val="nil"/>
              <w:bottom w:val="nil"/>
              <w:right w:val="nil"/>
            </w:tcBorders>
            <w:shd w:val="clear" w:color="auto" w:fill="E2EFD9" w:themeFill="accent6" w:themeFillTint="33"/>
            <w:noWrap/>
            <w:tcMar>
              <w:right w:w="115" w:type="dxa"/>
            </w:tcMar>
            <w:vAlign w:val="bottom"/>
          </w:tcPr>
          <w:p w14:paraId="0483FF86" w14:textId="1D8E5A9D" w:rsidR="00261B7E" w:rsidRPr="00C92420" w:rsidRDefault="00261B7E" w:rsidP="00261B7E">
            <w:pPr>
              <w:spacing w:before="0" w:after="0"/>
              <w:ind w:firstLine="0"/>
              <w:jc w:val="right"/>
              <w:rPr>
                <w:color w:val="000000"/>
                <w:sz w:val="18"/>
                <w:szCs w:val="18"/>
                <w:lang w:val="es-419" w:eastAsia="es-419"/>
              </w:rPr>
            </w:pPr>
            <w:r w:rsidRPr="00C92420">
              <w:rPr>
                <w:b/>
                <w:bCs/>
                <w:color w:val="000000"/>
                <w:sz w:val="18"/>
                <w:szCs w:val="18"/>
                <w:lang w:val="es-419" w:eastAsia="es-419"/>
              </w:rPr>
              <w:t xml:space="preserve">63,636.4 </w:t>
            </w:r>
          </w:p>
        </w:tc>
        <w:tc>
          <w:tcPr>
            <w:tcW w:w="1141" w:type="dxa"/>
            <w:tcBorders>
              <w:top w:val="nil"/>
              <w:left w:val="nil"/>
              <w:bottom w:val="nil"/>
              <w:right w:val="nil"/>
            </w:tcBorders>
            <w:shd w:val="clear" w:color="auto" w:fill="E2EFD9" w:themeFill="accent6" w:themeFillTint="33"/>
            <w:noWrap/>
            <w:tcMar>
              <w:right w:w="115" w:type="dxa"/>
            </w:tcMar>
            <w:vAlign w:val="bottom"/>
          </w:tcPr>
          <w:p w14:paraId="56EE5833" w14:textId="793708D5" w:rsidR="00261B7E" w:rsidRPr="00C92420" w:rsidRDefault="00261B7E" w:rsidP="00261B7E">
            <w:pPr>
              <w:spacing w:before="0" w:after="0"/>
              <w:ind w:firstLine="0"/>
              <w:jc w:val="right"/>
              <w:rPr>
                <w:color w:val="000000"/>
                <w:sz w:val="18"/>
                <w:szCs w:val="18"/>
                <w:lang w:val="es-419" w:eastAsia="es-419"/>
              </w:rPr>
            </w:pPr>
            <w:r w:rsidRPr="00C92420">
              <w:rPr>
                <w:b/>
                <w:bCs/>
                <w:color w:val="000000"/>
                <w:sz w:val="18"/>
                <w:szCs w:val="18"/>
                <w:lang w:val="es-419" w:eastAsia="es-419"/>
              </w:rPr>
              <w:t xml:space="preserve"> 45,417.8 </w:t>
            </w:r>
          </w:p>
        </w:tc>
      </w:tr>
      <w:tr w:rsidR="00C92420" w:rsidRPr="00C92420" w14:paraId="0BFAE398" w14:textId="77777777" w:rsidTr="00D9002F">
        <w:trPr>
          <w:trHeight w:val="20"/>
        </w:trPr>
        <w:tc>
          <w:tcPr>
            <w:tcW w:w="4425" w:type="dxa"/>
            <w:tcBorders>
              <w:top w:val="nil"/>
              <w:left w:val="nil"/>
              <w:bottom w:val="nil"/>
              <w:right w:val="nil"/>
            </w:tcBorders>
            <w:shd w:val="clear" w:color="auto" w:fill="E2EFD9" w:themeFill="accent6" w:themeFillTint="33"/>
            <w:noWrap/>
            <w:vAlign w:val="bottom"/>
            <w:hideMark/>
          </w:tcPr>
          <w:p w14:paraId="697616A4" w14:textId="73EE489C" w:rsidR="00C92420" w:rsidRPr="00C92420" w:rsidRDefault="00C92420" w:rsidP="00261B7E">
            <w:pPr>
              <w:spacing w:before="0" w:after="0"/>
              <w:ind w:firstLineChars="100" w:firstLine="200"/>
              <w:jc w:val="left"/>
              <w:rPr>
                <w:color w:val="000000"/>
                <w:sz w:val="20"/>
                <w:szCs w:val="20"/>
                <w:lang w:val="es-419" w:eastAsia="es-419"/>
              </w:rPr>
            </w:pPr>
            <w:r w:rsidRPr="00C92420">
              <w:rPr>
                <w:color w:val="000000"/>
                <w:sz w:val="20"/>
                <w:szCs w:val="20"/>
                <w:lang w:val="es-419" w:eastAsia="es-419"/>
              </w:rPr>
              <w:t xml:space="preserve">% Abastecimiento local del total de gasto </w:t>
            </w:r>
            <w:r w:rsidR="00BB0C37" w:rsidRPr="00BB0C37">
              <w:rPr>
                <w:color w:val="000000"/>
                <w:sz w:val="16"/>
                <w:szCs w:val="16"/>
                <w:lang w:val="es-419" w:eastAsia="es-419"/>
              </w:rPr>
              <w:t>(~)</w:t>
            </w:r>
          </w:p>
        </w:tc>
        <w:tc>
          <w:tcPr>
            <w:tcW w:w="990" w:type="dxa"/>
            <w:tcBorders>
              <w:top w:val="nil"/>
              <w:left w:val="nil"/>
              <w:bottom w:val="nil"/>
              <w:right w:val="nil"/>
            </w:tcBorders>
            <w:shd w:val="clear" w:color="auto" w:fill="E2EFD9" w:themeFill="accent6" w:themeFillTint="33"/>
            <w:noWrap/>
            <w:vAlign w:val="bottom"/>
            <w:hideMark/>
          </w:tcPr>
          <w:p w14:paraId="724F85CA" w14:textId="149E3C58"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nil"/>
              <w:right w:val="nil"/>
            </w:tcBorders>
            <w:shd w:val="clear" w:color="auto" w:fill="E2EFD9" w:themeFill="accent6" w:themeFillTint="33"/>
            <w:noWrap/>
            <w:tcMar>
              <w:right w:w="115" w:type="dxa"/>
            </w:tcMar>
            <w:vAlign w:val="bottom"/>
            <w:hideMark/>
          </w:tcPr>
          <w:p w14:paraId="6FCC8C05" w14:textId="5409B4E9" w:rsidR="00C92420" w:rsidRPr="006D6B95" w:rsidRDefault="008E4122" w:rsidP="00261B7E">
            <w:pPr>
              <w:spacing w:before="0" w:after="0"/>
              <w:ind w:firstLine="0"/>
              <w:jc w:val="right"/>
              <w:rPr>
                <w:b/>
                <w:bCs/>
                <w:color w:val="000000"/>
                <w:sz w:val="18"/>
                <w:szCs w:val="18"/>
                <w:lang w:val="es-419" w:eastAsia="es-419"/>
              </w:rPr>
            </w:pPr>
            <w:r>
              <w:rPr>
                <w:b/>
                <w:bCs/>
                <w:color w:val="000000"/>
                <w:sz w:val="18"/>
                <w:szCs w:val="18"/>
                <w:lang w:val="es-419" w:eastAsia="es-419"/>
              </w:rPr>
              <w:t>100</w:t>
            </w:r>
          </w:p>
        </w:tc>
        <w:tc>
          <w:tcPr>
            <w:tcW w:w="1090" w:type="dxa"/>
            <w:tcBorders>
              <w:top w:val="nil"/>
              <w:left w:val="nil"/>
              <w:bottom w:val="nil"/>
              <w:right w:val="nil"/>
            </w:tcBorders>
            <w:shd w:val="clear" w:color="auto" w:fill="E2EFD9" w:themeFill="accent6" w:themeFillTint="33"/>
            <w:noWrap/>
            <w:tcMar>
              <w:right w:w="115" w:type="dxa"/>
            </w:tcMar>
            <w:vAlign w:val="bottom"/>
            <w:hideMark/>
          </w:tcPr>
          <w:p w14:paraId="15247C8D" w14:textId="176477DE" w:rsidR="00C92420" w:rsidRPr="003908EB" w:rsidRDefault="00C92420" w:rsidP="00261B7E">
            <w:pPr>
              <w:spacing w:before="0" w:after="0"/>
              <w:ind w:firstLine="0"/>
              <w:jc w:val="right"/>
              <w:rPr>
                <w:b/>
                <w:bCs/>
                <w:color w:val="000000"/>
                <w:sz w:val="18"/>
                <w:szCs w:val="18"/>
                <w:lang w:val="es-419" w:eastAsia="es-419"/>
              </w:rPr>
            </w:pPr>
            <w:r w:rsidRPr="003908EB">
              <w:rPr>
                <w:b/>
                <w:bCs/>
                <w:color w:val="000000"/>
                <w:sz w:val="18"/>
                <w:szCs w:val="18"/>
                <w:lang w:val="es-419" w:eastAsia="es-419"/>
              </w:rPr>
              <w:t xml:space="preserve">100 </w:t>
            </w:r>
          </w:p>
        </w:tc>
        <w:tc>
          <w:tcPr>
            <w:tcW w:w="1141" w:type="dxa"/>
            <w:tcBorders>
              <w:top w:val="nil"/>
              <w:left w:val="nil"/>
              <w:bottom w:val="nil"/>
              <w:right w:val="nil"/>
            </w:tcBorders>
            <w:shd w:val="clear" w:color="auto" w:fill="E2EFD9" w:themeFill="accent6" w:themeFillTint="33"/>
            <w:noWrap/>
            <w:tcMar>
              <w:right w:w="115" w:type="dxa"/>
            </w:tcMar>
            <w:vAlign w:val="bottom"/>
            <w:hideMark/>
          </w:tcPr>
          <w:p w14:paraId="33CAF3E2" w14:textId="54057ED3" w:rsidR="00C92420" w:rsidRPr="003908EB" w:rsidRDefault="006D6B95" w:rsidP="00261B7E">
            <w:pPr>
              <w:spacing w:before="0" w:after="0"/>
              <w:ind w:firstLine="0"/>
              <w:jc w:val="right"/>
              <w:rPr>
                <w:b/>
                <w:bCs/>
                <w:color w:val="000000"/>
                <w:sz w:val="18"/>
                <w:szCs w:val="18"/>
                <w:lang w:val="es-419" w:eastAsia="es-419"/>
              </w:rPr>
            </w:pPr>
            <w:r>
              <w:rPr>
                <w:b/>
                <w:bCs/>
                <w:color w:val="000000"/>
                <w:sz w:val="18"/>
                <w:szCs w:val="18"/>
                <w:lang w:val="es-419" w:eastAsia="es-419"/>
              </w:rPr>
              <w:t>1</w:t>
            </w:r>
            <w:r w:rsidR="00C92420" w:rsidRPr="003908EB">
              <w:rPr>
                <w:b/>
                <w:bCs/>
                <w:color w:val="000000"/>
                <w:sz w:val="18"/>
                <w:szCs w:val="18"/>
                <w:lang w:val="es-419" w:eastAsia="es-419"/>
              </w:rPr>
              <w:t>0</w:t>
            </w:r>
            <w:r>
              <w:rPr>
                <w:b/>
                <w:bCs/>
                <w:color w:val="000000"/>
                <w:sz w:val="18"/>
                <w:szCs w:val="18"/>
                <w:lang w:val="es-419" w:eastAsia="es-419"/>
              </w:rPr>
              <w:t>-55</w:t>
            </w:r>
          </w:p>
        </w:tc>
      </w:tr>
      <w:tr w:rsidR="00C92420" w:rsidRPr="00C92420" w14:paraId="4918C567" w14:textId="77777777" w:rsidTr="00D9002F">
        <w:trPr>
          <w:trHeight w:val="20"/>
        </w:trPr>
        <w:tc>
          <w:tcPr>
            <w:tcW w:w="4425" w:type="dxa"/>
            <w:tcBorders>
              <w:top w:val="nil"/>
              <w:left w:val="nil"/>
              <w:bottom w:val="nil"/>
              <w:right w:val="nil"/>
            </w:tcBorders>
            <w:shd w:val="clear" w:color="auto" w:fill="E2EFD9" w:themeFill="accent6" w:themeFillTint="33"/>
            <w:noWrap/>
            <w:vAlign w:val="bottom"/>
            <w:hideMark/>
          </w:tcPr>
          <w:p w14:paraId="32FA046D" w14:textId="695295DD" w:rsidR="00C92420" w:rsidRPr="00C92420" w:rsidRDefault="00C92420" w:rsidP="00261B7E">
            <w:pPr>
              <w:spacing w:before="0" w:after="0"/>
              <w:ind w:firstLineChars="100" w:firstLine="200"/>
              <w:jc w:val="left"/>
              <w:rPr>
                <w:color w:val="000000"/>
                <w:sz w:val="20"/>
                <w:szCs w:val="20"/>
                <w:lang w:val="es-419" w:eastAsia="es-419"/>
              </w:rPr>
            </w:pPr>
            <w:r w:rsidRPr="00C92420">
              <w:rPr>
                <w:color w:val="000000"/>
                <w:sz w:val="20"/>
                <w:szCs w:val="20"/>
                <w:lang w:val="es-419" w:eastAsia="es-419"/>
              </w:rPr>
              <w:t xml:space="preserve">% Beneficios que permanece local </w:t>
            </w:r>
            <w:r w:rsidR="00BB0C37" w:rsidRPr="00BB0C37">
              <w:rPr>
                <w:color w:val="000000"/>
                <w:sz w:val="16"/>
                <w:szCs w:val="16"/>
                <w:lang w:val="es-419" w:eastAsia="es-419"/>
              </w:rPr>
              <w:t>(~)</w:t>
            </w:r>
          </w:p>
        </w:tc>
        <w:tc>
          <w:tcPr>
            <w:tcW w:w="990" w:type="dxa"/>
            <w:tcBorders>
              <w:top w:val="nil"/>
              <w:left w:val="nil"/>
              <w:bottom w:val="nil"/>
              <w:right w:val="nil"/>
            </w:tcBorders>
            <w:shd w:val="clear" w:color="auto" w:fill="E2EFD9" w:themeFill="accent6" w:themeFillTint="33"/>
            <w:noWrap/>
            <w:vAlign w:val="bottom"/>
            <w:hideMark/>
          </w:tcPr>
          <w:p w14:paraId="3C88AB01" w14:textId="10B5261E"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nil"/>
              <w:right w:val="nil"/>
            </w:tcBorders>
            <w:shd w:val="clear" w:color="auto" w:fill="E2EFD9" w:themeFill="accent6" w:themeFillTint="33"/>
            <w:noWrap/>
            <w:tcMar>
              <w:right w:w="115" w:type="dxa"/>
            </w:tcMar>
            <w:vAlign w:val="bottom"/>
            <w:hideMark/>
          </w:tcPr>
          <w:p w14:paraId="6215244C" w14:textId="4A9CE867" w:rsidR="00C92420" w:rsidRPr="00C92420" w:rsidRDefault="006B1269" w:rsidP="00261B7E">
            <w:pPr>
              <w:spacing w:before="0" w:after="0"/>
              <w:ind w:firstLine="0"/>
              <w:jc w:val="right"/>
              <w:rPr>
                <w:color w:val="000000"/>
                <w:sz w:val="18"/>
                <w:szCs w:val="18"/>
                <w:lang w:val="es-419" w:eastAsia="es-419"/>
              </w:rPr>
            </w:pPr>
            <w:r>
              <w:rPr>
                <w:color w:val="000000"/>
                <w:sz w:val="18"/>
                <w:szCs w:val="18"/>
                <w:lang w:val="es-419" w:eastAsia="es-419"/>
              </w:rPr>
              <w:t>-</w:t>
            </w:r>
          </w:p>
        </w:tc>
        <w:tc>
          <w:tcPr>
            <w:tcW w:w="1090" w:type="dxa"/>
            <w:tcBorders>
              <w:top w:val="nil"/>
              <w:left w:val="nil"/>
              <w:bottom w:val="nil"/>
              <w:right w:val="nil"/>
            </w:tcBorders>
            <w:shd w:val="clear" w:color="auto" w:fill="E2EFD9" w:themeFill="accent6" w:themeFillTint="33"/>
            <w:noWrap/>
            <w:tcMar>
              <w:right w:w="115" w:type="dxa"/>
            </w:tcMar>
            <w:vAlign w:val="bottom"/>
            <w:hideMark/>
          </w:tcPr>
          <w:p w14:paraId="601E56C4" w14:textId="42C1E9C4" w:rsidR="00C92420" w:rsidRPr="003908EB" w:rsidRDefault="00C92420" w:rsidP="00261B7E">
            <w:pPr>
              <w:spacing w:before="0" w:after="0"/>
              <w:ind w:firstLine="0"/>
              <w:jc w:val="right"/>
              <w:rPr>
                <w:b/>
                <w:bCs/>
                <w:color w:val="000000"/>
                <w:sz w:val="18"/>
                <w:szCs w:val="18"/>
                <w:lang w:val="es-419" w:eastAsia="es-419"/>
              </w:rPr>
            </w:pPr>
            <w:r w:rsidRPr="003908EB">
              <w:rPr>
                <w:b/>
                <w:bCs/>
                <w:color w:val="000000"/>
                <w:sz w:val="18"/>
                <w:szCs w:val="18"/>
                <w:lang w:val="es-419" w:eastAsia="es-419"/>
              </w:rPr>
              <w:t>100</w:t>
            </w:r>
          </w:p>
        </w:tc>
        <w:tc>
          <w:tcPr>
            <w:tcW w:w="1141" w:type="dxa"/>
            <w:tcBorders>
              <w:top w:val="nil"/>
              <w:left w:val="nil"/>
              <w:bottom w:val="nil"/>
              <w:right w:val="nil"/>
            </w:tcBorders>
            <w:shd w:val="clear" w:color="auto" w:fill="E2EFD9" w:themeFill="accent6" w:themeFillTint="33"/>
            <w:noWrap/>
            <w:tcMar>
              <w:right w:w="115" w:type="dxa"/>
            </w:tcMar>
            <w:vAlign w:val="bottom"/>
            <w:hideMark/>
          </w:tcPr>
          <w:p w14:paraId="06F39145" w14:textId="2998ACBA" w:rsidR="00C92420" w:rsidRPr="003908EB" w:rsidRDefault="00C92420" w:rsidP="00261B7E">
            <w:pPr>
              <w:spacing w:before="0" w:after="0"/>
              <w:ind w:firstLine="0"/>
              <w:jc w:val="right"/>
              <w:rPr>
                <w:b/>
                <w:bCs/>
                <w:color w:val="000000"/>
                <w:sz w:val="18"/>
                <w:szCs w:val="18"/>
                <w:lang w:val="es-419" w:eastAsia="es-419"/>
              </w:rPr>
            </w:pPr>
            <w:r w:rsidRPr="003908EB">
              <w:rPr>
                <w:b/>
                <w:bCs/>
                <w:color w:val="000000"/>
                <w:sz w:val="18"/>
                <w:szCs w:val="18"/>
                <w:lang w:val="es-419" w:eastAsia="es-419"/>
              </w:rPr>
              <w:t xml:space="preserve"> 44 </w:t>
            </w:r>
          </w:p>
        </w:tc>
      </w:tr>
      <w:tr w:rsidR="00C92420" w:rsidRPr="00C92420" w14:paraId="7593C164" w14:textId="77777777" w:rsidTr="00D9002F">
        <w:trPr>
          <w:trHeight w:val="20"/>
        </w:trPr>
        <w:tc>
          <w:tcPr>
            <w:tcW w:w="4425" w:type="dxa"/>
            <w:tcBorders>
              <w:top w:val="nil"/>
              <w:left w:val="nil"/>
              <w:bottom w:val="nil"/>
              <w:right w:val="nil"/>
            </w:tcBorders>
            <w:shd w:val="clear" w:color="000000" w:fill="E2EFDA"/>
            <w:vAlign w:val="bottom"/>
            <w:hideMark/>
          </w:tcPr>
          <w:p w14:paraId="5659E93E" w14:textId="12C7141E" w:rsidR="00C92420" w:rsidRPr="00C92420" w:rsidRDefault="00C92420" w:rsidP="00261B7E">
            <w:pPr>
              <w:spacing w:before="0" w:after="0"/>
              <w:ind w:firstLineChars="100" w:firstLine="200"/>
              <w:jc w:val="left"/>
              <w:rPr>
                <w:color w:val="000000"/>
                <w:sz w:val="20"/>
                <w:szCs w:val="20"/>
                <w:lang w:val="es-419" w:eastAsia="es-419"/>
              </w:rPr>
            </w:pPr>
            <w:r w:rsidRPr="00C92420">
              <w:rPr>
                <w:color w:val="000000"/>
                <w:sz w:val="20"/>
                <w:szCs w:val="20"/>
                <w:lang w:val="es-419" w:eastAsia="es-419"/>
              </w:rPr>
              <w:t xml:space="preserve">Gasto diario turista fuera del hotel </w:t>
            </w:r>
            <w:r w:rsidR="006E17E6" w:rsidRPr="008342E5">
              <w:rPr>
                <w:color w:val="000000"/>
                <w:sz w:val="14"/>
                <w:szCs w:val="14"/>
                <w:lang w:val="es-419" w:eastAsia="es-419"/>
              </w:rPr>
              <w:t>***</w:t>
            </w:r>
          </w:p>
        </w:tc>
        <w:tc>
          <w:tcPr>
            <w:tcW w:w="990" w:type="dxa"/>
            <w:tcBorders>
              <w:top w:val="nil"/>
              <w:left w:val="nil"/>
              <w:bottom w:val="nil"/>
              <w:right w:val="nil"/>
            </w:tcBorders>
            <w:shd w:val="clear" w:color="000000" w:fill="E2EFDA"/>
            <w:noWrap/>
            <w:vAlign w:val="bottom"/>
            <w:hideMark/>
          </w:tcPr>
          <w:p w14:paraId="5255CDC8" w14:textId="32EF95F8"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US$/día</w:t>
            </w:r>
          </w:p>
        </w:tc>
        <w:tc>
          <w:tcPr>
            <w:tcW w:w="1260" w:type="dxa"/>
            <w:tcBorders>
              <w:top w:val="nil"/>
              <w:left w:val="nil"/>
              <w:bottom w:val="nil"/>
              <w:right w:val="nil"/>
            </w:tcBorders>
            <w:shd w:val="clear" w:color="000000" w:fill="E2EFDA"/>
            <w:noWrap/>
            <w:tcMar>
              <w:right w:w="115" w:type="dxa"/>
            </w:tcMar>
            <w:vAlign w:val="bottom"/>
            <w:hideMark/>
          </w:tcPr>
          <w:p w14:paraId="40C45ED4" w14:textId="639E07F0" w:rsidR="00C92420" w:rsidRPr="00C92420" w:rsidRDefault="00C92420"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 42.0 </w:t>
            </w:r>
          </w:p>
        </w:tc>
        <w:tc>
          <w:tcPr>
            <w:tcW w:w="1090" w:type="dxa"/>
            <w:tcBorders>
              <w:top w:val="nil"/>
              <w:left w:val="nil"/>
              <w:bottom w:val="nil"/>
              <w:right w:val="nil"/>
            </w:tcBorders>
            <w:shd w:val="clear" w:color="000000" w:fill="E2EFDA"/>
            <w:noWrap/>
            <w:tcMar>
              <w:right w:w="115" w:type="dxa"/>
            </w:tcMar>
            <w:vAlign w:val="bottom"/>
            <w:hideMark/>
          </w:tcPr>
          <w:p w14:paraId="4876B771" w14:textId="7B7F744F" w:rsidR="00C92420" w:rsidRPr="00C92420" w:rsidRDefault="00C92420"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      125.0 </w:t>
            </w:r>
          </w:p>
        </w:tc>
        <w:tc>
          <w:tcPr>
            <w:tcW w:w="1141" w:type="dxa"/>
            <w:tcBorders>
              <w:top w:val="nil"/>
              <w:left w:val="nil"/>
              <w:bottom w:val="nil"/>
              <w:right w:val="nil"/>
            </w:tcBorders>
            <w:shd w:val="clear" w:color="000000" w:fill="E2EFDA"/>
            <w:noWrap/>
            <w:tcMar>
              <w:right w:w="115" w:type="dxa"/>
            </w:tcMar>
            <w:vAlign w:val="bottom"/>
            <w:hideMark/>
          </w:tcPr>
          <w:p w14:paraId="0D684E62" w14:textId="1BBEA2FD" w:rsidR="00C92420" w:rsidRPr="00C92420" w:rsidRDefault="00C92420"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30.0 </w:t>
            </w:r>
          </w:p>
        </w:tc>
      </w:tr>
      <w:tr w:rsidR="00C92420" w:rsidRPr="00C92420" w14:paraId="3F2F0653" w14:textId="77777777" w:rsidTr="001319B1">
        <w:trPr>
          <w:trHeight w:val="342"/>
        </w:trPr>
        <w:tc>
          <w:tcPr>
            <w:tcW w:w="4425" w:type="dxa"/>
            <w:tcBorders>
              <w:top w:val="nil"/>
              <w:left w:val="nil"/>
              <w:bottom w:val="nil"/>
              <w:right w:val="nil"/>
            </w:tcBorders>
            <w:shd w:val="clear" w:color="auto" w:fill="auto"/>
            <w:noWrap/>
            <w:vAlign w:val="bottom"/>
            <w:hideMark/>
          </w:tcPr>
          <w:p w14:paraId="6BFFE278" w14:textId="77777777" w:rsidR="00C92420" w:rsidRPr="00C92420" w:rsidRDefault="00C92420" w:rsidP="00261B7E">
            <w:pPr>
              <w:spacing w:before="0" w:after="0"/>
              <w:ind w:firstLine="0"/>
              <w:jc w:val="left"/>
              <w:rPr>
                <w:color w:val="000000"/>
                <w:sz w:val="20"/>
                <w:szCs w:val="20"/>
                <w:lang w:val="es-419" w:eastAsia="es-419"/>
              </w:rPr>
            </w:pPr>
            <w:r w:rsidRPr="00C92420">
              <w:rPr>
                <w:color w:val="000000"/>
                <w:sz w:val="20"/>
                <w:szCs w:val="20"/>
                <w:lang w:val="es-419" w:eastAsia="es-419"/>
              </w:rPr>
              <w:t>Empleos generados:</w:t>
            </w:r>
          </w:p>
        </w:tc>
        <w:tc>
          <w:tcPr>
            <w:tcW w:w="990" w:type="dxa"/>
            <w:tcBorders>
              <w:top w:val="nil"/>
              <w:left w:val="nil"/>
              <w:bottom w:val="nil"/>
              <w:right w:val="nil"/>
            </w:tcBorders>
            <w:shd w:val="clear" w:color="auto" w:fill="auto"/>
            <w:noWrap/>
            <w:vAlign w:val="bottom"/>
            <w:hideMark/>
          </w:tcPr>
          <w:p w14:paraId="529FFD25" w14:textId="77777777" w:rsidR="00C92420" w:rsidRPr="00164B3D" w:rsidRDefault="00C92420" w:rsidP="00B13A74">
            <w:pPr>
              <w:spacing w:before="0" w:after="0"/>
              <w:ind w:firstLine="0"/>
              <w:jc w:val="left"/>
              <w:rPr>
                <w:color w:val="000000"/>
                <w:sz w:val="18"/>
                <w:szCs w:val="18"/>
                <w:lang w:val="es-419" w:eastAsia="es-419"/>
              </w:rPr>
            </w:pPr>
          </w:p>
        </w:tc>
        <w:tc>
          <w:tcPr>
            <w:tcW w:w="1260" w:type="dxa"/>
            <w:tcBorders>
              <w:top w:val="nil"/>
              <w:left w:val="nil"/>
              <w:bottom w:val="nil"/>
              <w:right w:val="nil"/>
            </w:tcBorders>
            <w:shd w:val="clear" w:color="auto" w:fill="auto"/>
            <w:noWrap/>
            <w:tcMar>
              <w:right w:w="115" w:type="dxa"/>
            </w:tcMar>
            <w:vAlign w:val="bottom"/>
            <w:hideMark/>
          </w:tcPr>
          <w:p w14:paraId="5EBF4F7A" w14:textId="77777777" w:rsidR="00C92420" w:rsidRPr="00C92420" w:rsidRDefault="00C92420" w:rsidP="00261B7E">
            <w:pPr>
              <w:spacing w:before="0" w:after="0"/>
              <w:ind w:firstLine="0"/>
              <w:jc w:val="right"/>
              <w:rPr>
                <w:sz w:val="18"/>
                <w:szCs w:val="18"/>
                <w:lang w:val="es-419" w:eastAsia="es-419"/>
              </w:rPr>
            </w:pPr>
          </w:p>
        </w:tc>
        <w:tc>
          <w:tcPr>
            <w:tcW w:w="1090" w:type="dxa"/>
            <w:tcBorders>
              <w:top w:val="nil"/>
              <w:left w:val="nil"/>
              <w:bottom w:val="nil"/>
              <w:right w:val="nil"/>
            </w:tcBorders>
            <w:shd w:val="clear" w:color="auto" w:fill="auto"/>
            <w:noWrap/>
            <w:tcMar>
              <w:right w:w="115" w:type="dxa"/>
            </w:tcMar>
            <w:vAlign w:val="bottom"/>
            <w:hideMark/>
          </w:tcPr>
          <w:p w14:paraId="6C58EFC2" w14:textId="77777777" w:rsidR="00C92420" w:rsidRPr="00C92420" w:rsidRDefault="00C92420" w:rsidP="00261B7E">
            <w:pPr>
              <w:spacing w:before="0" w:after="0"/>
              <w:ind w:firstLine="0"/>
              <w:jc w:val="right"/>
              <w:rPr>
                <w:sz w:val="18"/>
                <w:szCs w:val="18"/>
                <w:lang w:val="es-419" w:eastAsia="es-419"/>
              </w:rPr>
            </w:pPr>
          </w:p>
        </w:tc>
        <w:tc>
          <w:tcPr>
            <w:tcW w:w="1141" w:type="dxa"/>
            <w:tcBorders>
              <w:top w:val="nil"/>
              <w:left w:val="nil"/>
              <w:bottom w:val="nil"/>
              <w:right w:val="nil"/>
            </w:tcBorders>
            <w:shd w:val="clear" w:color="auto" w:fill="auto"/>
            <w:noWrap/>
            <w:tcMar>
              <w:right w:w="115" w:type="dxa"/>
            </w:tcMar>
            <w:vAlign w:val="bottom"/>
            <w:hideMark/>
          </w:tcPr>
          <w:p w14:paraId="2AF2C9A8" w14:textId="77777777" w:rsidR="00C92420" w:rsidRPr="00C92420" w:rsidRDefault="00C92420" w:rsidP="00261B7E">
            <w:pPr>
              <w:spacing w:before="0" w:after="0"/>
              <w:ind w:firstLine="0"/>
              <w:jc w:val="right"/>
              <w:rPr>
                <w:sz w:val="18"/>
                <w:szCs w:val="18"/>
                <w:lang w:val="es-419" w:eastAsia="es-419"/>
              </w:rPr>
            </w:pPr>
          </w:p>
        </w:tc>
      </w:tr>
      <w:tr w:rsidR="00C92420" w:rsidRPr="00C92420" w14:paraId="5BEBD597" w14:textId="77777777" w:rsidTr="00D9002F">
        <w:trPr>
          <w:trHeight w:val="20"/>
        </w:trPr>
        <w:tc>
          <w:tcPr>
            <w:tcW w:w="4425" w:type="dxa"/>
            <w:tcBorders>
              <w:top w:val="nil"/>
              <w:left w:val="nil"/>
              <w:bottom w:val="nil"/>
              <w:right w:val="nil"/>
            </w:tcBorders>
            <w:shd w:val="clear" w:color="auto" w:fill="auto"/>
            <w:noWrap/>
            <w:vAlign w:val="bottom"/>
            <w:hideMark/>
          </w:tcPr>
          <w:p w14:paraId="0A128542" w14:textId="77777777" w:rsidR="00C92420" w:rsidRPr="00C92420" w:rsidRDefault="00C92420" w:rsidP="00261B7E">
            <w:pPr>
              <w:spacing w:before="0" w:after="0"/>
              <w:ind w:firstLineChars="300" w:firstLine="600"/>
              <w:jc w:val="left"/>
              <w:rPr>
                <w:color w:val="000000"/>
                <w:sz w:val="20"/>
                <w:szCs w:val="20"/>
                <w:lang w:val="es-419" w:eastAsia="es-419"/>
              </w:rPr>
            </w:pPr>
            <w:r w:rsidRPr="00C92420">
              <w:rPr>
                <w:color w:val="000000"/>
                <w:sz w:val="20"/>
                <w:szCs w:val="20"/>
                <w:lang w:val="es-419" w:eastAsia="es-419"/>
              </w:rPr>
              <w:t xml:space="preserve">Directos </w:t>
            </w:r>
          </w:p>
        </w:tc>
        <w:tc>
          <w:tcPr>
            <w:tcW w:w="990" w:type="dxa"/>
            <w:tcBorders>
              <w:top w:val="nil"/>
              <w:left w:val="nil"/>
              <w:bottom w:val="nil"/>
              <w:right w:val="nil"/>
            </w:tcBorders>
            <w:shd w:val="clear" w:color="auto" w:fill="auto"/>
            <w:noWrap/>
            <w:vAlign w:val="bottom"/>
            <w:hideMark/>
          </w:tcPr>
          <w:p w14:paraId="038EE60F" w14:textId="73E4CB3E"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nil"/>
              <w:right w:val="nil"/>
            </w:tcBorders>
            <w:shd w:val="clear" w:color="auto" w:fill="auto"/>
            <w:noWrap/>
            <w:tcMar>
              <w:right w:w="115" w:type="dxa"/>
            </w:tcMar>
            <w:vAlign w:val="bottom"/>
            <w:hideMark/>
          </w:tcPr>
          <w:p w14:paraId="1C1C7FF4" w14:textId="070331F4"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17.00 </w:t>
            </w:r>
          </w:p>
        </w:tc>
        <w:tc>
          <w:tcPr>
            <w:tcW w:w="1090" w:type="dxa"/>
            <w:tcBorders>
              <w:top w:val="nil"/>
              <w:left w:val="nil"/>
              <w:bottom w:val="nil"/>
              <w:right w:val="nil"/>
            </w:tcBorders>
            <w:shd w:val="clear" w:color="auto" w:fill="auto"/>
            <w:noWrap/>
            <w:tcMar>
              <w:right w:w="115" w:type="dxa"/>
            </w:tcMar>
            <w:vAlign w:val="bottom"/>
            <w:hideMark/>
          </w:tcPr>
          <w:p w14:paraId="0C657774" w14:textId="013FC8B3"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  18.00 </w:t>
            </w:r>
          </w:p>
        </w:tc>
        <w:tc>
          <w:tcPr>
            <w:tcW w:w="1141" w:type="dxa"/>
            <w:tcBorders>
              <w:top w:val="nil"/>
              <w:left w:val="nil"/>
              <w:bottom w:val="nil"/>
              <w:right w:val="nil"/>
            </w:tcBorders>
            <w:shd w:val="clear" w:color="auto" w:fill="auto"/>
            <w:noWrap/>
            <w:tcMar>
              <w:right w:w="115" w:type="dxa"/>
            </w:tcMar>
            <w:vAlign w:val="bottom"/>
            <w:hideMark/>
          </w:tcPr>
          <w:p w14:paraId="2BA45F61" w14:textId="00D1874A"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  761.00 </w:t>
            </w:r>
          </w:p>
        </w:tc>
      </w:tr>
      <w:tr w:rsidR="00C92420" w:rsidRPr="00C92420" w14:paraId="59B75161" w14:textId="77777777" w:rsidTr="00D9002F">
        <w:trPr>
          <w:trHeight w:val="20"/>
        </w:trPr>
        <w:tc>
          <w:tcPr>
            <w:tcW w:w="4425" w:type="dxa"/>
            <w:tcBorders>
              <w:top w:val="nil"/>
              <w:left w:val="nil"/>
              <w:bottom w:val="nil"/>
              <w:right w:val="nil"/>
            </w:tcBorders>
            <w:shd w:val="clear" w:color="auto" w:fill="auto"/>
            <w:noWrap/>
            <w:vAlign w:val="bottom"/>
            <w:hideMark/>
          </w:tcPr>
          <w:p w14:paraId="016DFB65" w14:textId="77777777" w:rsidR="00C92420" w:rsidRPr="00C92420" w:rsidRDefault="00C92420" w:rsidP="00261B7E">
            <w:pPr>
              <w:spacing w:before="0" w:after="0"/>
              <w:ind w:firstLineChars="300" w:firstLine="600"/>
              <w:jc w:val="left"/>
              <w:rPr>
                <w:color w:val="000000"/>
                <w:sz w:val="20"/>
                <w:szCs w:val="20"/>
                <w:lang w:val="es-419" w:eastAsia="es-419"/>
              </w:rPr>
            </w:pPr>
            <w:r w:rsidRPr="00C92420">
              <w:rPr>
                <w:color w:val="000000"/>
                <w:sz w:val="20"/>
                <w:szCs w:val="20"/>
                <w:lang w:val="es-419" w:eastAsia="es-419"/>
              </w:rPr>
              <w:t>Indirectos</w:t>
            </w:r>
          </w:p>
        </w:tc>
        <w:tc>
          <w:tcPr>
            <w:tcW w:w="990" w:type="dxa"/>
            <w:tcBorders>
              <w:top w:val="nil"/>
              <w:left w:val="nil"/>
              <w:bottom w:val="nil"/>
              <w:right w:val="nil"/>
            </w:tcBorders>
            <w:shd w:val="clear" w:color="auto" w:fill="auto"/>
            <w:noWrap/>
            <w:vAlign w:val="bottom"/>
            <w:hideMark/>
          </w:tcPr>
          <w:p w14:paraId="7351F6A1" w14:textId="1CB1EDE9"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nil"/>
              <w:right w:val="nil"/>
            </w:tcBorders>
            <w:shd w:val="clear" w:color="auto" w:fill="auto"/>
            <w:noWrap/>
            <w:tcMar>
              <w:right w:w="115" w:type="dxa"/>
            </w:tcMar>
            <w:vAlign w:val="bottom"/>
            <w:hideMark/>
          </w:tcPr>
          <w:p w14:paraId="2A6F6D63" w14:textId="7BE51E75" w:rsidR="00C92420" w:rsidRPr="00C92420" w:rsidRDefault="006B1269" w:rsidP="00261B7E">
            <w:pPr>
              <w:spacing w:before="0" w:after="0"/>
              <w:ind w:firstLine="0"/>
              <w:jc w:val="right"/>
              <w:rPr>
                <w:color w:val="000000"/>
                <w:sz w:val="18"/>
                <w:szCs w:val="18"/>
                <w:lang w:val="es-419" w:eastAsia="es-419"/>
              </w:rPr>
            </w:pPr>
            <w:r>
              <w:rPr>
                <w:color w:val="000000"/>
                <w:sz w:val="18"/>
                <w:szCs w:val="18"/>
                <w:lang w:val="es-419" w:eastAsia="es-419"/>
              </w:rPr>
              <w:t>-</w:t>
            </w:r>
          </w:p>
        </w:tc>
        <w:tc>
          <w:tcPr>
            <w:tcW w:w="1090" w:type="dxa"/>
            <w:tcBorders>
              <w:top w:val="nil"/>
              <w:left w:val="nil"/>
              <w:bottom w:val="nil"/>
              <w:right w:val="nil"/>
            </w:tcBorders>
            <w:shd w:val="clear" w:color="auto" w:fill="auto"/>
            <w:noWrap/>
            <w:tcMar>
              <w:right w:w="115" w:type="dxa"/>
            </w:tcMar>
            <w:vAlign w:val="bottom"/>
            <w:hideMark/>
          </w:tcPr>
          <w:p w14:paraId="0FC42764" w14:textId="1FCE5B9A" w:rsidR="00C92420" w:rsidRPr="00C92420" w:rsidRDefault="006B1269" w:rsidP="00261B7E">
            <w:pPr>
              <w:spacing w:before="0" w:after="0"/>
              <w:ind w:firstLine="0"/>
              <w:jc w:val="right"/>
              <w:rPr>
                <w:sz w:val="18"/>
                <w:szCs w:val="18"/>
                <w:lang w:val="es-419" w:eastAsia="es-419"/>
              </w:rPr>
            </w:pPr>
            <w:r>
              <w:rPr>
                <w:sz w:val="18"/>
                <w:szCs w:val="18"/>
                <w:lang w:val="es-419" w:eastAsia="es-419"/>
              </w:rPr>
              <w:t>-</w:t>
            </w:r>
          </w:p>
        </w:tc>
        <w:tc>
          <w:tcPr>
            <w:tcW w:w="1141" w:type="dxa"/>
            <w:tcBorders>
              <w:top w:val="nil"/>
              <w:left w:val="nil"/>
              <w:bottom w:val="nil"/>
              <w:right w:val="nil"/>
            </w:tcBorders>
            <w:shd w:val="clear" w:color="auto" w:fill="auto"/>
            <w:noWrap/>
            <w:tcMar>
              <w:right w:w="115" w:type="dxa"/>
            </w:tcMar>
            <w:vAlign w:val="bottom"/>
            <w:hideMark/>
          </w:tcPr>
          <w:p w14:paraId="7327D22F" w14:textId="04C36BEF" w:rsidR="00C92420" w:rsidRPr="00C92420" w:rsidRDefault="00C92420" w:rsidP="00261B7E">
            <w:pPr>
              <w:spacing w:before="0" w:after="0"/>
              <w:ind w:firstLine="0"/>
              <w:jc w:val="right"/>
              <w:rPr>
                <w:color w:val="000000"/>
                <w:sz w:val="18"/>
                <w:szCs w:val="18"/>
                <w:lang w:val="es-419" w:eastAsia="es-419"/>
              </w:rPr>
            </w:pPr>
            <w:r w:rsidRPr="00C92420">
              <w:rPr>
                <w:color w:val="000000"/>
                <w:sz w:val="18"/>
                <w:szCs w:val="18"/>
                <w:lang w:val="es-419" w:eastAsia="es-419"/>
              </w:rPr>
              <w:t xml:space="preserve">1,936.95 </w:t>
            </w:r>
          </w:p>
        </w:tc>
      </w:tr>
      <w:tr w:rsidR="00C92420" w:rsidRPr="00C92420" w14:paraId="0E16470F" w14:textId="77777777" w:rsidTr="00D9002F">
        <w:trPr>
          <w:trHeight w:val="20"/>
        </w:trPr>
        <w:tc>
          <w:tcPr>
            <w:tcW w:w="4425" w:type="dxa"/>
            <w:tcBorders>
              <w:top w:val="nil"/>
              <w:left w:val="nil"/>
              <w:bottom w:val="nil"/>
              <w:right w:val="nil"/>
            </w:tcBorders>
            <w:shd w:val="clear" w:color="000000" w:fill="E2EFDA"/>
            <w:noWrap/>
            <w:vAlign w:val="bottom"/>
            <w:hideMark/>
          </w:tcPr>
          <w:p w14:paraId="68B9DD43" w14:textId="09164893" w:rsidR="00C92420" w:rsidRPr="00C92420" w:rsidRDefault="00C92420" w:rsidP="00261B7E">
            <w:pPr>
              <w:spacing w:before="0" w:after="0"/>
              <w:ind w:firstLine="0"/>
              <w:jc w:val="left"/>
              <w:rPr>
                <w:color w:val="000000"/>
                <w:sz w:val="20"/>
                <w:szCs w:val="20"/>
                <w:lang w:val="es-419" w:eastAsia="es-419"/>
              </w:rPr>
            </w:pPr>
            <w:r w:rsidRPr="00C92420">
              <w:rPr>
                <w:color w:val="000000"/>
                <w:sz w:val="20"/>
                <w:szCs w:val="20"/>
                <w:lang w:val="es-419" w:eastAsia="es-419"/>
              </w:rPr>
              <w:t xml:space="preserve">Empleos </w:t>
            </w:r>
            <w:r w:rsidR="00261B7E">
              <w:rPr>
                <w:color w:val="000000"/>
                <w:sz w:val="20"/>
                <w:szCs w:val="20"/>
                <w:lang w:val="es-419" w:eastAsia="es-419"/>
              </w:rPr>
              <w:t xml:space="preserve">directos </w:t>
            </w:r>
            <w:r w:rsidRPr="00C92420">
              <w:rPr>
                <w:color w:val="000000"/>
                <w:sz w:val="20"/>
                <w:szCs w:val="20"/>
                <w:lang w:val="es-419" w:eastAsia="es-419"/>
              </w:rPr>
              <w:t xml:space="preserve">por habitación </w:t>
            </w:r>
          </w:p>
        </w:tc>
        <w:tc>
          <w:tcPr>
            <w:tcW w:w="990" w:type="dxa"/>
            <w:tcBorders>
              <w:top w:val="nil"/>
              <w:left w:val="nil"/>
              <w:bottom w:val="nil"/>
              <w:right w:val="nil"/>
            </w:tcBorders>
            <w:shd w:val="clear" w:color="000000" w:fill="E2EFDA"/>
            <w:noWrap/>
            <w:vAlign w:val="bottom"/>
            <w:hideMark/>
          </w:tcPr>
          <w:p w14:paraId="3D6A4A2D" w14:textId="47356720" w:rsidR="00C92420" w:rsidRPr="00164B3D" w:rsidRDefault="00C92420"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nil"/>
              <w:right w:val="nil"/>
            </w:tcBorders>
            <w:shd w:val="clear" w:color="000000" w:fill="E2EFDA"/>
            <w:noWrap/>
            <w:tcMar>
              <w:right w:w="115" w:type="dxa"/>
            </w:tcMar>
            <w:vAlign w:val="bottom"/>
            <w:hideMark/>
          </w:tcPr>
          <w:p w14:paraId="31AC7D56" w14:textId="20A02216" w:rsidR="00C92420" w:rsidRPr="00C92420" w:rsidRDefault="00C92420"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1.42 </w:t>
            </w:r>
          </w:p>
        </w:tc>
        <w:tc>
          <w:tcPr>
            <w:tcW w:w="1090" w:type="dxa"/>
            <w:tcBorders>
              <w:top w:val="nil"/>
              <w:left w:val="nil"/>
              <w:bottom w:val="nil"/>
              <w:right w:val="nil"/>
            </w:tcBorders>
            <w:shd w:val="clear" w:color="000000" w:fill="E2EFDA"/>
            <w:noWrap/>
            <w:tcMar>
              <w:right w:w="115" w:type="dxa"/>
            </w:tcMar>
            <w:vAlign w:val="bottom"/>
            <w:hideMark/>
          </w:tcPr>
          <w:p w14:paraId="41510FAE" w14:textId="3A487949" w:rsidR="00C92420" w:rsidRPr="00C92420" w:rsidRDefault="00C92420"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    0.82 </w:t>
            </w:r>
          </w:p>
        </w:tc>
        <w:tc>
          <w:tcPr>
            <w:tcW w:w="1141" w:type="dxa"/>
            <w:tcBorders>
              <w:top w:val="nil"/>
              <w:left w:val="nil"/>
              <w:bottom w:val="nil"/>
              <w:right w:val="nil"/>
            </w:tcBorders>
            <w:shd w:val="clear" w:color="000000" w:fill="E2EFDA"/>
            <w:noWrap/>
            <w:tcMar>
              <w:right w:w="115" w:type="dxa"/>
            </w:tcMar>
            <w:vAlign w:val="bottom"/>
            <w:hideMark/>
          </w:tcPr>
          <w:p w14:paraId="5DD34BF8" w14:textId="0961B758" w:rsidR="00C92420" w:rsidRPr="00C92420" w:rsidRDefault="00C92420"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  1.31 </w:t>
            </w:r>
          </w:p>
        </w:tc>
      </w:tr>
      <w:tr w:rsidR="00261B7E" w:rsidRPr="00C92420" w14:paraId="7CDDE979" w14:textId="77777777" w:rsidTr="00D9002F">
        <w:trPr>
          <w:trHeight w:val="20"/>
        </w:trPr>
        <w:tc>
          <w:tcPr>
            <w:tcW w:w="4425" w:type="dxa"/>
            <w:tcBorders>
              <w:top w:val="nil"/>
              <w:left w:val="nil"/>
              <w:bottom w:val="nil"/>
              <w:right w:val="nil"/>
            </w:tcBorders>
            <w:shd w:val="clear" w:color="000000" w:fill="E2EFDA"/>
            <w:noWrap/>
            <w:vAlign w:val="bottom"/>
          </w:tcPr>
          <w:p w14:paraId="57216138" w14:textId="73D8383E" w:rsidR="00261B7E" w:rsidRPr="00C92420" w:rsidRDefault="00261B7E" w:rsidP="0052046B">
            <w:pPr>
              <w:spacing w:before="0" w:after="0"/>
              <w:ind w:firstLine="210"/>
              <w:jc w:val="left"/>
              <w:rPr>
                <w:color w:val="000000"/>
                <w:sz w:val="20"/>
                <w:szCs w:val="20"/>
                <w:lang w:val="es-419" w:eastAsia="es-419"/>
              </w:rPr>
            </w:pPr>
            <w:r w:rsidRPr="00261B7E">
              <w:rPr>
                <w:color w:val="000000"/>
                <w:sz w:val="20"/>
                <w:szCs w:val="20"/>
                <w:lang w:val="es-419" w:eastAsia="es-419"/>
              </w:rPr>
              <w:t xml:space="preserve">% de empleo local </w:t>
            </w:r>
          </w:p>
        </w:tc>
        <w:tc>
          <w:tcPr>
            <w:tcW w:w="990" w:type="dxa"/>
            <w:tcBorders>
              <w:top w:val="nil"/>
              <w:left w:val="nil"/>
              <w:bottom w:val="nil"/>
              <w:right w:val="nil"/>
            </w:tcBorders>
            <w:shd w:val="clear" w:color="000000" w:fill="E2EFDA"/>
            <w:noWrap/>
            <w:vAlign w:val="bottom"/>
          </w:tcPr>
          <w:p w14:paraId="369B793C" w14:textId="1171F8FB" w:rsidR="00261B7E" w:rsidRPr="00164B3D" w:rsidRDefault="00B13A74" w:rsidP="00B13A74">
            <w:pPr>
              <w:spacing w:before="0" w:after="0"/>
              <w:ind w:firstLine="0"/>
              <w:jc w:val="left"/>
              <w:rPr>
                <w:color w:val="000000"/>
                <w:sz w:val="18"/>
                <w:szCs w:val="18"/>
                <w:lang w:val="es-419" w:eastAsia="es-419"/>
              </w:rPr>
            </w:pPr>
            <w:r w:rsidRPr="00164B3D">
              <w:rPr>
                <w:color w:val="000000"/>
                <w:sz w:val="18"/>
                <w:szCs w:val="18"/>
                <w:lang w:val="es-419" w:eastAsia="es-419"/>
              </w:rPr>
              <w:t>%</w:t>
            </w:r>
          </w:p>
        </w:tc>
        <w:tc>
          <w:tcPr>
            <w:tcW w:w="1260" w:type="dxa"/>
            <w:tcBorders>
              <w:top w:val="nil"/>
              <w:left w:val="nil"/>
              <w:bottom w:val="nil"/>
              <w:right w:val="nil"/>
            </w:tcBorders>
            <w:shd w:val="clear" w:color="000000" w:fill="E2EFDA"/>
            <w:noWrap/>
            <w:tcMar>
              <w:right w:w="115" w:type="dxa"/>
            </w:tcMar>
            <w:vAlign w:val="bottom"/>
          </w:tcPr>
          <w:p w14:paraId="0586CF1D" w14:textId="48F299A9" w:rsidR="00261B7E" w:rsidRPr="00C92420" w:rsidRDefault="00261B7E" w:rsidP="00261B7E">
            <w:pPr>
              <w:spacing w:before="0" w:after="0"/>
              <w:ind w:firstLine="0"/>
              <w:jc w:val="right"/>
              <w:rPr>
                <w:b/>
                <w:bCs/>
                <w:color w:val="000000"/>
                <w:sz w:val="18"/>
                <w:szCs w:val="18"/>
                <w:lang w:val="es-419" w:eastAsia="es-419"/>
              </w:rPr>
            </w:pPr>
            <w:r w:rsidRPr="00261B7E">
              <w:rPr>
                <w:b/>
                <w:bCs/>
                <w:color w:val="000000"/>
                <w:sz w:val="18"/>
                <w:szCs w:val="18"/>
                <w:lang w:val="es-419" w:eastAsia="es-419"/>
              </w:rPr>
              <w:t>100</w:t>
            </w:r>
          </w:p>
        </w:tc>
        <w:tc>
          <w:tcPr>
            <w:tcW w:w="1090" w:type="dxa"/>
            <w:tcBorders>
              <w:top w:val="nil"/>
              <w:left w:val="nil"/>
              <w:bottom w:val="nil"/>
              <w:right w:val="nil"/>
            </w:tcBorders>
            <w:shd w:val="clear" w:color="000000" w:fill="E2EFDA"/>
            <w:noWrap/>
            <w:tcMar>
              <w:right w:w="115" w:type="dxa"/>
            </w:tcMar>
            <w:vAlign w:val="bottom"/>
          </w:tcPr>
          <w:p w14:paraId="1FC4369F" w14:textId="1BCA6C49" w:rsidR="00261B7E" w:rsidRPr="00C92420" w:rsidRDefault="005C3AA9" w:rsidP="00261B7E">
            <w:pPr>
              <w:spacing w:before="0" w:after="0"/>
              <w:ind w:firstLine="0"/>
              <w:jc w:val="right"/>
              <w:rPr>
                <w:b/>
                <w:bCs/>
                <w:color w:val="000000"/>
                <w:sz w:val="18"/>
                <w:szCs w:val="18"/>
                <w:lang w:val="es-419" w:eastAsia="es-419"/>
              </w:rPr>
            </w:pPr>
            <w:r>
              <w:rPr>
                <w:b/>
                <w:bCs/>
                <w:sz w:val="18"/>
                <w:szCs w:val="18"/>
                <w:lang w:val="es-419" w:eastAsia="es-419"/>
              </w:rPr>
              <w:t>78</w:t>
            </w:r>
          </w:p>
        </w:tc>
        <w:tc>
          <w:tcPr>
            <w:tcW w:w="1141" w:type="dxa"/>
            <w:tcBorders>
              <w:top w:val="nil"/>
              <w:left w:val="nil"/>
              <w:bottom w:val="nil"/>
              <w:right w:val="nil"/>
            </w:tcBorders>
            <w:shd w:val="clear" w:color="000000" w:fill="E2EFDA"/>
            <w:noWrap/>
            <w:tcMar>
              <w:right w:w="115" w:type="dxa"/>
            </w:tcMar>
            <w:vAlign w:val="bottom"/>
          </w:tcPr>
          <w:p w14:paraId="4570363F" w14:textId="29FD55E3" w:rsidR="00261B7E" w:rsidRPr="00C92420" w:rsidRDefault="00261B7E" w:rsidP="00261B7E">
            <w:pPr>
              <w:spacing w:before="0" w:after="0"/>
              <w:ind w:firstLine="0"/>
              <w:jc w:val="right"/>
              <w:rPr>
                <w:b/>
                <w:bCs/>
                <w:color w:val="000000"/>
                <w:sz w:val="18"/>
                <w:szCs w:val="18"/>
                <w:lang w:val="es-419" w:eastAsia="es-419"/>
              </w:rPr>
            </w:pPr>
            <w:r w:rsidRPr="00261B7E">
              <w:rPr>
                <w:b/>
                <w:bCs/>
                <w:color w:val="000000"/>
                <w:sz w:val="18"/>
                <w:szCs w:val="18"/>
                <w:lang w:val="es-419" w:eastAsia="es-419"/>
              </w:rPr>
              <w:t>96</w:t>
            </w:r>
          </w:p>
        </w:tc>
      </w:tr>
      <w:tr w:rsidR="00261B7E" w:rsidRPr="00C92420" w14:paraId="4E020A14" w14:textId="77777777" w:rsidTr="00D9002F">
        <w:trPr>
          <w:trHeight w:val="20"/>
        </w:trPr>
        <w:tc>
          <w:tcPr>
            <w:tcW w:w="4425" w:type="dxa"/>
            <w:tcBorders>
              <w:top w:val="nil"/>
              <w:left w:val="nil"/>
              <w:bottom w:val="single" w:sz="4" w:space="0" w:color="auto"/>
              <w:right w:val="nil"/>
            </w:tcBorders>
            <w:shd w:val="clear" w:color="auto" w:fill="auto"/>
            <w:noWrap/>
            <w:vAlign w:val="bottom"/>
            <w:hideMark/>
          </w:tcPr>
          <w:p w14:paraId="07B0B563" w14:textId="1E4ACA3C" w:rsidR="00261B7E" w:rsidRPr="00C92420" w:rsidRDefault="00261B7E" w:rsidP="00261B7E">
            <w:pPr>
              <w:spacing w:before="0" w:after="0"/>
              <w:ind w:firstLine="0"/>
              <w:jc w:val="left"/>
              <w:rPr>
                <w:color w:val="000000"/>
                <w:sz w:val="20"/>
                <w:szCs w:val="20"/>
                <w:lang w:val="es-419" w:eastAsia="es-419"/>
              </w:rPr>
            </w:pPr>
            <w:r w:rsidRPr="00C92420">
              <w:rPr>
                <w:color w:val="000000"/>
                <w:sz w:val="20"/>
                <w:szCs w:val="20"/>
                <w:lang w:val="es-419" w:eastAsia="es-419"/>
              </w:rPr>
              <w:t>Salario base</w:t>
            </w:r>
            <w:r w:rsidR="008342E5" w:rsidRPr="008342E5">
              <w:rPr>
                <w:color w:val="000000"/>
                <w:sz w:val="14"/>
                <w:szCs w:val="14"/>
                <w:lang w:val="es-419" w:eastAsia="es-419"/>
              </w:rPr>
              <w:t>****</w:t>
            </w:r>
          </w:p>
        </w:tc>
        <w:tc>
          <w:tcPr>
            <w:tcW w:w="990" w:type="dxa"/>
            <w:tcBorders>
              <w:top w:val="nil"/>
              <w:left w:val="nil"/>
              <w:bottom w:val="single" w:sz="4" w:space="0" w:color="auto"/>
              <w:right w:val="nil"/>
            </w:tcBorders>
            <w:shd w:val="clear" w:color="auto" w:fill="auto"/>
            <w:noWrap/>
            <w:vAlign w:val="bottom"/>
            <w:hideMark/>
          </w:tcPr>
          <w:p w14:paraId="212B4D84" w14:textId="66C22119" w:rsidR="00261B7E" w:rsidRPr="00164B3D" w:rsidRDefault="00261B7E" w:rsidP="00B13A74">
            <w:pPr>
              <w:spacing w:before="0" w:after="0"/>
              <w:ind w:firstLine="0"/>
              <w:jc w:val="left"/>
              <w:rPr>
                <w:color w:val="000000"/>
                <w:sz w:val="18"/>
                <w:szCs w:val="18"/>
                <w:lang w:val="es-419" w:eastAsia="es-419"/>
              </w:rPr>
            </w:pPr>
            <w:r w:rsidRPr="00164B3D">
              <w:rPr>
                <w:color w:val="000000"/>
                <w:sz w:val="18"/>
                <w:szCs w:val="18"/>
                <w:lang w:val="es-419" w:eastAsia="es-419"/>
              </w:rPr>
              <w:t>RD$/mes</w:t>
            </w:r>
          </w:p>
        </w:tc>
        <w:tc>
          <w:tcPr>
            <w:tcW w:w="1260" w:type="dxa"/>
            <w:tcBorders>
              <w:top w:val="nil"/>
              <w:left w:val="nil"/>
              <w:bottom w:val="single" w:sz="4" w:space="0" w:color="auto"/>
              <w:right w:val="nil"/>
            </w:tcBorders>
            <w:shd w:val="clear" w:color="auto" w:fill="auto"/>
            <w:noWrap/>
            <w:tcMar>
              <w:right w:w="115" w:type="dxa"/>
            </w:tcMar>
            <w:vAlign w:val="bottom"/>
            <w:hideMark/>
          </w:tcPr>
          <w:p w14:paraId="15497D6C" w14:textId="1688A2B0" w:rsidR="00261B7E" w:rsidRPr="00C92420" w:rsidRDefault="00261B7E"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1</w:t>
            </w:r>
            <w:r w:rsidR="008342E5">
              <w:rPr>
                <w:b/>
                <w:bCs/>
                <w:color w:val="000000"/>
                <w:sz w:val="18"/>
                <w:szCs w:val="18"/>
                <w:lang w:val="es-419" w:eastAsia="es-419"/>
              </w:rPr>
              <w:t>1</w:t>
            </w:r>
            <w:r w:rsidRPr="00C92420">
              <w:rPr>
                <w:b/>
                <w:bCs/>
                <w:color w:val="000000"/>
                <w:sz w:val="18"/>
                <w:szCs w:val="18"/>
                <w:lang w:val="es-419" w:eastAsia="es-419"/>
              </w:rPr>
              <w:t>,</w:t>
            </w:r>
            <w:r w:rsidR="008342E5">
              <w:rPr>
                <w:b/>
                <w:bCs/>
                <w:color w:val="000000"/>
                <w:sz w:val="18"/>
                <w:szCs w:val="18"/>
                <w:lang w:val="es-419" w:eastAsia="es-419"/>
              </w:rPr>
              <w:t>5</w:t>
            </w:r>
            <w:r w:rsidRPr="00C92420">
              <w:rPr>
                <w:b/>
                <w:bCs/>
                <w:color w:val="000000"/>
                <w:sz w:val="18"/>
                <w:szCs w:val="18"/>
                <w:lang w:val="es-419" w:eastAsia="es-419"/>
              </w:rPr>
              <w:t xml:space="preserve">00.00 </w:t>
            </w:r>
          </w:p>
        </w:tc>
        <w:tc>
          <w:tcPr>
            <w:tcW w:w="1090" w:type="dxa"/>
            <w:tcBorders>
              <w:top w:val="nil"/>
              <w:left w:val="nil"/>
              <w:bottom w:val="single" w:sz="4" w:space="0" w:color="auto"/>
              <w:right w:val="nil"/>
            </w:tcBorders>
            <w:shd w:val="clear" w:color="auto" w:fill="auto"/>
            <w:noWrap/>
            <w:tcMar>
              <w:right w:w="115" w:type="dxa"/>
            </w:tcMar>
            <w:vAlign w:val="bottom"/>
            <w:hideMark/>
          </w:tcPr>
          <w:p w14:paraId="3F5D621D" w14:textId="0A8452B4" w:rsidR="00261B7E" w:rsidRPr="00C92420" w:rsidRDefault="00261B7E"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10,400.00 </w:t>
            </w:r>
          </w:p>
        </w:tc>
        <w:tc>
          <w:tcPr>
            <w:tcW w:w="1141" w:type="dxa"/>
            <w:tcBorders>
              <w:top w:val="nil"/>
              <w:left w:val="nil"/>
              <w:bottom w:val="single" w:sz="4" w:space="0" w:color="auto"/>
              <w:right w:val="nil"/>
            </w:tcBorders>
            <w:shd w:val="clear" w:color="auto" w:fill="auto"/>
            <w:noWrap/>
            <w:tcMar>
              <w:right w:w="115" w:type="dxa"/>
            </w:tcMar>
            <w:vAlign w:val="bottom"/>
            <w:hideMark/>
          </w:tcPr>
          <w:p w14:paraId="7C89D01E" w14:textId="7FB8B3A6" w:rsidR="00261B7E" w:rsidRPr="00C92420" w:rsidRDefault="00261B7E" w:rsidP="00261B7E">
            <w:pPr>
              <w:spacing w:before="0" w:after="0"/>
              <w:ind w:firstLine="0"/>
              <w:jc w:val="right"/>
              <w:rPr>
                <w:b/>
                <w:bCs/>
                <w:color w:val="000000"/>
                <w:sz w:val="18"/>
                <w:szCs w:val="18"/>
                <w:lang w:val="es-419" w:eastAsia="es-419"/>
              </w:rPr>
            </w:pPr>
            <w:r w:rsidRPr="00C92420">
              <w:rPr>
                <w:b/>
                <w:bCs/>
                <w:color w:val="000000"/>
                <w:sz w:val="18"/>
                <w:szCs w:val="18"/>
                <w:lang w:val="es-419" w:eastAsia="es-419"/>
              </w:rPr>
              <w:t xml:space="preserve">  12,</w:t>
            </w:r>
            <w:r w:rsidR="00AD3ACB">
              <w:rPr>
                <w:b/>
                <w:bCs/>
                <w:color w:val="000000"/>
                <w:sz w:val="18"/>
                <w:szCs w:val="18"/>
                <w:lang w:val="es-419" w:eastAsia="es-419"/>
              </w:rPr>
              <w:t>0</w:t>
            </w:r>
            <w:r w:rsidRPr="00C92420">
              <w:rPr>
                <w:b/>
                <w:bCs/>
                <w:color w:val="000000"/>
                <w:sz w:val="18"/>
                <w:szCs w:val="18"/>
                <w:lang w:val="es-419" w:eastAsia="es-419"/>
              </w:rPr>
              <w:t xml:space="preserve">40.00 </w:t>
            </w:r>
          </w:p>
        </w:tc>
      </w:tr>
    </w:tbl>
    <w:p w14:paraId="5ED2485A" w14:textId="53FD6934" w:rsidR="000E28E8" w:rsidRDefault="00173AE3" w:rsidP="00D21CB3">
      <w:pPr>
        <w:pStyle w:val="footnote"/>
      </w:pPr>
      <w:r w:rsidRPr="00173AE3">
        <w:rPr>
          <w:bCs/>
          <w:lang w:eastAsia="es-419"/>
        </w:rPr>
        <w:t>Fuente: Elaboración propia con base en</w:t>
      </w:r>
      <w:r w:rsidR="006E17E6">
        <w:rPr>
          <w:bCs/>
          <w:lang w:eastAsia="es-419"/>
        </w:rPr>
        <w:t xml:space="preserve"> fuentes pr</w:t>
      </w:r>
      <w:r w:rsidR="00E9244A">
        <w:rPr>
          <w:bCs/>
          <w:lang w:eastAsia="es-419"/>
        </w:rPr>
        <w:t>imarias</w:t>
      </w:r>
      <w:r w:rsidR="006E17E6">
        <w:rPr>
          <w:bCs/>
          <w:lang w:eastAsia="es-419"/>
        </w:rPr>
        <w:t xml:space="preserve"> </w:t>
      </w:r>
      <w:r w:rsidR="001F5BC0">
        <w:rPr>
          <w:bCs/>
          <w:lang w:eastAsia="es-419"/>
        </w:rPr>
        <w:t xml:space="preserve">(entrevistas) </w:t>
      </w:r>
      <w:r w:rsidR="006E17E6">
        <w:rPr>
          <w:bCs/>
          <w:lang w:eastAsia="es-419"/>
        </w:rPr>
        <w:t>y</w:t>
      </w:r>
      <w:r w:rsidRPr="00173AE3">
        <w:rPr>
          <w:bCs/>
          <w:lang w:eastAsia="es-419"/>
        </w:rPr>
        <w:t xml:space="preserve"> </w:t>
      </w:r>
      <w:r w:rsidRPr="00173AE3">
        <w:rPr>
          <w:bCs/>
        </w:rPr>
        <w:fldChar w:fldCharType="begin">
          <w:fldData xml:space="preserve">PEVuZE5vdGU+PENpdGUgQXV0aG9yWWVhcj0iMSI+PEF1dGhvcj5SYWluZm9yZXN0IEFsbGlhbmNl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</w:fldData>
        </w:fldChar>
      </w:r>
      <w:r w:rsidR="000C7CCC">
        <w:rPr>
          <w:bCs/>
        </w:rPr>
        <w:instrText xml:space="preserve"> ADDIN EN.CITE </w:instrText>
      </w:r>
      <w:r w:rsidR="000C7CCC">
        <w:rPr>
          <w:bCs/>
        </w:rPr>
        <w:fldChar w:fldCharType="begin">
          <w:fldData xml:space="preserve">PEVuZE5vdGU+PENpdGUgQXV0aG9yWWVhcj0iMSI+PEF1dGhvcj5SYWluZm9yZXN0IEFsbGlhbmNl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</w:fldData>
        </w:fldChar>
      </w:r>
      <w:r w:rsidR="000C7CCC">
        <w:rPr>
          <w:bCs/>
        </w:rPr>
        <w:instrText xml:space="preserve"> ADDIN EN.CITE.DATA </w:instrText>
      </w:r>
      <w:r w:rsidR="000C7CCC">
        <w:rPr>
          <w:bCs/>
        </w:rPr>
      </w:r>
      <w:r w:rsidR="000C7CCC">
        <w:rPr>
          <w:bCs/>
        </w:rPr>
        <w:fldChar w:fldCharType="end"/>
      </w:r>
      <w:r w:rsidRPr="00173AE3">
        <w:rPr>
          <w:bCs/>
        </w:rPr>
      </w:r>
      <w:r w:rsidRPr="00173AE3">
        <w:rPr>
          <w:bCs/>
        </w:rPr>
        <w:fldChar w:fldCharType="separate"/>
      </w:r>
      <w:r w:rsidR="000C7CCC">
        <w:rPr>
          <w:bCs/>
          <w:noProof/>
        </w:rPr>
        <w:t>(</w:t>
      </w:r>
      <w:hyperlink w:anchor="_ENREF_2" w:tooltip="Analítica, 2017 #391" w:history="1">
        <w:r w:rsidR="00BA0B7D" w:rsidRPr="00BA0B7D">
          <w:rPr>
            <w:rStyle w:val="Hyperlink"/>
          </w:rPr>
          <w:t>Analítica, 2017</w:t>
        </w:r>
      </w:hyperlink>
      <w:r w:rsidR="000C7CCC">
        <w:rPr>
          <w:bCs/>
          <w:noProof/>
        </w:rPr>
        <w:t xml:space="preserve">; </w:t>
      </w:r>
      <w:hyperlink w:anchor="_ENREF_11" w:tooltip="Fawcett, 2016 #392" w:history="1">
        <w:r w:rsidR="00BA0B7D" w:rsidRPr="00BA0B7D">
          <w:rPr>
            <w:rStyle w:val="Hyperlink"/>
          </w:rPr>
          <w:t>Fawcett, 2016</w:t>
        </w:r>
      </w:hyperlink>
      <w:r w:rsidR="000C7CCC">
        <w:rPr>
          <w:bCs/>
          <w:noProof/>
        </w:rPr>
        <w:t xml:space="preserve">); </w:t>
      </w:r>
      <w:hyperlink w:anchor="_ENREF_44" w:tooltip="Rainforest Alliance, 2020 #390" w:history="1">
        <w:r w:rsidR="00BA0B7D" w:rsidRPr="00BA0B7D">
          <w:rPr>
            <w:rStyle w:val="Hyperlink"/>
          </w:rPr>
          <w:t>Rainforest Alliance (2020)</w:t>
        </w:r>
      </w:hyperlink>
      <w:r w:rsidR="000C7CCC">
        <w:rPr>
          <w:bCs/>
          <w:noProof/>
        </w:rPr>
        <w:t>; (</w:t>
      </w:r>
      <w:hyperlink w:anchor="_ENREF_58" w:tooltip="Zamora Serrano, 2010 #389" w:history="1">
        <w:r w:rsidR="00BA0B7D" w:rsidRPr="00BA0B7D">
          <w:rPr>
            <w:rStyle w:val="Hyperlink"/>
          </w:rPr>
          <w:t>Zamora Serrano &amp; Rioja, 2010</w:t>
        </w:r>
      </w:hyperlink>
      <w:r w:rsidR="000C7CCC">
        <w:rPr>
          <w:bCs/>
          <w:noProof/>
        </w:rPr>
        <w:t>)</w:t>
      </w:r>
      <w:r w:rsidRPr="00173AE3">
        <w:rPr>
          <w:bCs/>
        </w:rPr>
        <w:fldChar w:fldCharType="end"/>
      </w:r>
      <w:r w:rsidRPr="00173AE3">
        <w:rPr>
          <w:bCs/>
        </w:rPr>
        <w:t>.</w:t>
      </w:r>
      <w:r w:rsidR="00D21CB3">
        <w:rPr>
          <w:bCs/>
        </w:rPr>
        <w:t xml:space="preserve"> </w:t>
      </w:r>
      <w:r w:rsidRPr="00173AE3">
        <w:rPr>
          <w:bCs/>
          <w:color w:val="000000"/>
          <w:lang w:eastAsia="es-419"/>
        </w:rPr>
        <w:t>*</w:t>
      </w:r>
      <w:r w:rsidR="00D21CB3">
        <w:rPr>
          <w:bCs/>
          <w:color w:val="000000"/>
          <w:lang w:eastAsia="es-419"/>
        </w:rPr>
        <w:t xml:space="preserve">Para </w:t>
      </w:r>
      <w:r w:rsidRPr="00173AE3">
        <w:rPr>
          <w:bCs/>
          <w:color w:val="000000"/>
          <w:lang w:eastAsia="es-419"/>
        </w:rPr>
        <w:t>Monte Cristi, Samaná y La Altagracia</w:t>
      </w:r>
      <w:r w:rsidR="001319B1">
        <w:rPr>
          <w:bCs/>
          <w:color w:val="000000"/>
          <w:lang w:eastAsia="es-419"/>
        </w:rPr>
        <w:t>, respectivamente. Fuente:</w:t>
      </w:r>
      <w:r w:rsidR="006E17E6">
        <w:rPr>
          <w:bCs/>
          <w:color w:val="000000"/>
          <w:lang w:eastAsia="es-419"/>
        </w:rPr>
        <w:t xml:space="preserve"> </w:t>
      </w:r>
      <w:r w:rsidR="006E17E6" w:rsidRPr="00D21CB3">
        <w:rPr>
          <w:bCs/>
          <w:color w:val="000000"/>
          <w:lang w:eastAsia="es-419"/>
        </w:rPr>
        <w:fldChar w:fldCharType="begin">
          <w:fldData xml:space="preserve">PEVuZE5vdGU+PENpdGU+PEF1dGhvcj5BbmFsw610aWNhPC9BdXRob3I+PFllYXI+MjAxNzwvWWVh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</w:fldData>
        </w:fldChar>
      </w:r>
      <w:r w:rsidR="0078726B">
        <w:rPr>
          <w:bCs/>
          <w:color w:val="000000"/>
          <w:lang w:eastAsia="es-419"/>
        </w:rPr>
        <w:instrText xml:space="preserve"> ADDIN EN.CITE </w:instrText>
      </w:r>
      <w:r w:rsidR="0078726B">
        <w:rPr>
          <w:bCs/>
          <w:color w:val="000000"/>
          <w:lang w:eastAsia="es-419"/>
        </w:rPr>
        <w:fldChar w:fldCharType="begin">
          <w:fldData xml:space="preserve">PEVuZE5vdGU+PENpdGU+PEF1dGhvcj5BbmFsw610aWNhPC9BdXRob3I+PFllYXI+MjAxNzwvWWVh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</w:fldData>
        </w:fldChar>
      </w:r>
      <w:r w:rsidR="0078726B">
        <w:rPr>
          <w:bCs/>
          <w:color w:val="000000"/>
          <w:lang w:eastAsia="es-419"/>
        </w:rPr>
        <w:instrText xml:space="preserve"> ADDIN EN.CITE.DATA </w:instrText>
      </w:r>
      <w:r w:rsidR="0078726B">
        <w:rPr>
          <w:bCs/>
          <w:color w:val="000000"/>
          <w:lang w:eastAsia="es-419"/>
        </w:rPr>
      </w:r>
      <w:r w:rsidR="0078726B">
        <w:rPr>
          <w:bCs/>
          <w:color w:val="000000"/>
          <w:lang w:eastAsia="es-419"/>
        </w:rPr>
        <w:fldChar w:fldCharType="end"/>
      </w:r>
      <w:r w:rsidR="006E17E6" w:rsidRPr="00D21CB3">
        <w:rPr>
          <w:bCs/>
          <w:color w:val="000000"/>
          <w:lang w:eastAsia="es-419"/>
        </w:rPr>
      </w:r>
      <w:r w:rsidR="006E17E6" w:rsidRPr="00D21CB3">
        <w:rPr>
          <w:bCs/>
          <w:color w:val="000000"/>
          <w:lang w:eastAsia="es-419"/>
        </w:rPr>
        <w:fldChar w:fldCharType="separate"/>
      </w:r>
      <w:r w:rsidR="0078726B">
        <w:rPr>
          <w:bCs/>
          <w:noProof/>
          <w:color w:val="000000"/>
          <w:lang w:eastAsia="es-419"/>
        </w:rPr>
        <w:t>(</w:t>
      </w:r>
      <w:hyperlink w:anchor="_ENREF_2" w:tooltip="Analítica, 2017 #391" w:history="1">
        <w:r w:rsidR="00BA0B7D" w:rsidRPr="00BA0B7D">
          <w:rPr>
            <w:rStyle w:val="Hyperlink"/>
          </w:rPr>
          <w:t>Analítica, 2017</w:t>
        </w:r>
      </w:hyperlink>
      <w:r w:rsidR="0078726B">
        <w:rPr>
          <w:bCs/>
          <w:noProof/>
          <w:color w:val="000000"/>
          <w:lang w:eastAsia="es-419"/>
        </w:rPr>
        <w:t xml:space="preserve">; </w:t>
      </w:r>
      <w:hyperlink w:anchor="_ENREF_33" w:tooltip="MEPyD, 2016 #411" w:history="1">
        <w:r w:rsidR="00BA0B7D" w:rsidRPr="00BA0B7D">
          <w:rPr>
            <w:rStyle w:val="Hyperlink"/>
          </w:rPr>
          <w:t>MEPyD, 2016</w:t>
        </w:r>
      </w:hyperlink>
      <w:r w:rsidR="0078726B">
        <w:rPr>
          <w:bCs/>
          <w:noProof/>
          <w:color w:val="000000"/>
          <w:lang w:eastAsia="es-419"/>
        </w:rPr>
        <w:t xml:space="preserve">, </w:t>
      </w:r>
      <w:hyperlink w:anchor="_ENREF_34" w:tooltip="MEPYD, 2017 #368" w:history="1">
        <w:r w:rsidR="00BA0B7D" w:rsidRPr="00BA0B7D">
          <w:rPr>
            <w:rStyle w:val="Hyperlink"/>
          </w:rPr>
          <w:t>2017</w:t>
        </w:r>
      </w:hyperlink>
      <w:r w:rsidR="0078726B">
        <w:rPr>
          <w:bCs/>
          <w:noProof/>
          <w:color w:val="000000"/>
          <w:lang w:eastAsia="es-419"/>
        </w:rPr>
        <w:t>)</w:t>
      </w:r>
      <w:r w:rsidR="006E17E6" w:rsidRPr="00D21CB3">
        <w:rPr>
          <w:bCs/>
          <w:color w:val="000000"/>
          <w:lang w:eastAsia="es-419"/>
        </w:rPr>
        <w:fldChar w:fldCharType="end"/>
      </w:r>
      <w:r w:rsidRPr="00173AE3">
        <w:rPr>
          <w:bCs/>
          <w:color w:val="000000"/>
          <w:lang w:eastAsia="es-419"/>
        </w:rPr>
        <w:t>. **Incluye alojamiento, comida y bebidas.</w:t>
      </w:r>
      <w:r w:rsidR="00D21CB3">
        <w:rPr>
          <w:bCs/>
          <w:color w:val="000000"/>
          <w:lang w:eastAsia="es-419"/>
        </w:rPr>
        <w:t xml:space="preserve"> Para estimar el ingreso del hotel representativo de Punta Cana, se usó el gasto diario por turista y la tasa de ocupación promedio del sector en </w:t>
      </w:r>
      <w:r w:rsidR="00D21CB3" w:rsidRPr="00D21CB3">
        <w:rPr>
          <w:bCs/>
          <w:color w:val="000000"/>
          <w:lang w:eastAsia="es-419"/>
        </w:rPr>
        <w:fldChar w:fldCharType="begin"/>
      </w:r>
      <w:r w:rsidR="00D21CB3" w:rsidRPr="00D21CB3">
        <w:rPr>
          <w:bCs/>
          <w:color w:val="000000"/>
          <w:lang w:eastAsia="es-419"/>
        </w:rPr>
        <w:instrText xml:space="preserve"> ADDIN EN.CITE &lt;EndNote&gt;&lt;Cite&gt;&lt;Author&gt;Analítica&lt;/Author&gt;&lt;Year&gt;2017&lt;/Year&gt;&lt;RecNum&gt;391&lt;/RecNum&gt;&lt;DisplayText&gt;(Analítica, 2017)&lt;/DisplayText&gt;&lt;record&gt;&lt;rec-number&gt;391&lt;/rec-number&gt;&lt;foreign-keys&gt;&lt;key app="EN" db-id="f29tp90wx0e2v2es5xcvrw9nsraetxwdp2z0" timestamp="1586884259"&gt;391&lt;/key&gt;&lt;/foreign-keys&gt;&lt;ref-type name="Report"&gt;27&lt;/ref-type&gt;&lt;contributors&gt;&lt;aut</w:instrText>
      </w:r>
      <w:r w:rsidR="00D21CB3" w:rsidRPr="006E17E6">
        <w:rPr>
          <w:bCs/>
          <w:color w:val="000000"/>
          <w:lang w:eastAsia="es-419"/>
        </w:rPr>
        <w:instrText>hors&gt;&lt;author&gt;Analítica&lt;/author&gt;&lt;/authors&gt;&lt;/contributors&gt;&lt;titles&gt;&lt;title&gt;Turismo dominicano, un mar de oportunidades: Estudio sobre el sector de hoteles, bares y restaurantes, y su impacto y oportunidades en la economía&lt;/title&gt;&lt;/titles&gt;&lt;dates&gt;&lt;year&gt;2017&lt;/year&gt;&lt;/dates&gt;&lt;publisher&gt;Banco Popular Dominicano &amp;amp; ASONAHORES&lt;/publisher&gt;&lt;urls&gt;&lt;related-urls&gt;&lt;url&gt;https://issuu.com/popularenlinea/docs/estudio_sobre_el_sector_hbr_-_asona&lt;/url&gt;&lt;/related-urls&gt;&lt;/urls&gt;&lt;/record&gt;&lt;/Cite&gt;&lt;/EndNote&gt;</w:instrText>
      </w:r>
      <w:r w:rsidR="00D21CB3" w:rsidRPr="00D21CB3">
        <w:rPr>
          <w:bCs/>
          <w:color w:val="000000"/>
          <w:lang w:eastAsia="es-419"/>
        </w:rPr>
        <w:fldChar w:fldCharType="separate"/>
      </w:r>
      <w:r w:rsidR="00D21CB3" w:rsidRPr="006E17E6">
        <w:rPr>
          <w:bCs/>
          <w:noProof/>
          <w:color w:val="000000"/>
          <w:lang w:eastAsia="es-419"/>
        </w:rPr>
        <w:t>(</w:t>
      </w:r>
      <w:hyperlink w:anchor="_ENREF_2" w:tooltip="Analítica, 2017 #391" w:history="1">
        <w:r w:rsidR="00BA0B7D" w:rsidRPr="00BA0B7D">
          <w:rPr>
            <w:rStyle w:val="Hyperlink"/>
          </w:rPr>
          <w:t>Analítica, 2017</w:t>
        </w:r>
      </w:hyperlink>
      <w:r w:rsidR="00D21CB3" w:rsidRPr="006E17E6">
        <w:rPr>
          <w:bCs/>
          <w:noProof/>
          <w:color w:val="000000"/>
          <w:lang w:eastAsia="es-419"/>
        </w:rPr>
        <w:t>)</w:t>
      </w:r>
      <w:r w:rsidR="00D21CB3" w:rsidRPr="00D21CB3">
        <w:rPr>
          <w:bCs/>
          <w:color w:val="000000"/>
          <w:lang w:eastAsia="es-419"/>
        </w:rPr>
        <w:fldChar w:fldCharType="end"/>
      </w:r>
      <w:r w:rsidR="006D6B95">
        <w:rPr>
          <w:bCs/>
          <w:color w:val="000000"/>
          <w:lang w:eastAsia="es-419"/>
        </w:rPr>
        <w:t>.</w:t>
      </w:r>
      <w:r w:rsidRPr="006E17E6">
        <w:rPr>
          <w:bCs/>
          <w:color w:val="000000"/>
          <w:lang w:eastAsia="es-419"/>
        </w:rPr>
        <w:t xml:space="preserve"> ***</w:t>
      </w:r>
      <w:r w:rsidR="00D21CB3" w:rsidRPr="006E17E6">
        <w:rPr>
          <w:bCs/>
          <w:color w:val="000000"/>
          <w:lang w:eastAsia="es-419"/>
        </w:rPr>
        <w:t>Incluye e</w:t>
      </w:r>
      <w:r w:rsidR="00C92420" w:rsidRPr="006E17E6">
        <w:rPr>
          <w:bCs/>
          <w:color w:val="000000"/>
          <w:lang w:eastAsia="es-419"/>
        </w:rPr>
        <w:t>xcursiones, transporte, regalos, etc</w:t>
      </w:r>
      <w:r w:rsidR="006E17E6" w:rsidRPr="006E17E6">
        <w:rPr>
          <w:bCs/>
          <w:color w:val="000000"/>
          <w:lang w:eastAsia="es-419"/>
        </w:rPr>
        <w:t xml:space="preserve">. </w:t>
      </w:r>
      <w:r w:rsidR="006E17E6">
        <w:rPr>
          <w:bCs/>
          <w:color w:val="000000"/>
          <w:lang w:eastAsia="es-419"/>
        </w:rPr>
        <w:fldChar w:fldCharType="begin"/>
      </w:r>
      <w:r w:rsidR="006E17E6" w:rsidRPr="006E17E6">
        <w:rPr>
          <w:bCs/>
          <w:color w:val="000000"/>
          <w:lang w:eastAsia="es-419"/>
        </w:rPr>
        <w:instrText xml:space="preserve"> ADDIN EN.CITE &lt;EndNote&gt;&lt;Cite&gt;&lt;Author&gt;Fawcett&lt;/Author&gt;&lt;Year&gt;2016&lt;/Year&gt;&lt;RecNum&gt;392&lt;/RecNum&gt;&lt;DisplayText&gt;(Fawcett, 2016)&lt;/DisplayText&gt;&lt;record&gt;&lt;rec-number&gt;392&lt;/rec-number&gt;&lt;foreign-keys&gt;&lt;key app="EN" db-id="f29tp90wx0e2v2es5xcvrw9nsraetxwdp2z0" timestamp="1586896263"&gt;392&lt;/key&gt;&lt;/foreign-keys&gt;&lt;ref-type name="Manuscript"&gt;36&lt;/ref-type&gt;&lt;contributors&gt;&lt;authors&gt;&lt;author&gt;Emma Fawcett&lt;/author&gt;&lt;/authors&gt;&lt;secondary-authors&gt;&lt;author&gt;Foundation for Democracy and Development (GFDD)&lt;/author&gt;&lt;/secondary-authors&gt;&lt;/c</w:instrText>
      </w:r>
      <w:r w:rsidR="006E17E6" w:rsidRPr="00B66E1D">
        <w:rPr>
          <w:bCs/>
          <w:color w:val="000000"/>
          <w:lang w:eastAsia="es-419"/>
        </w:rPr>
        <w:instrText>ontributors&gt;&lt;titles&gt;&lt;title&gt;Challenges for Sustainable Growth through Tourism in the Dominican Republic&lt;/title&gt;&lt;secondary-title&gt;Research and Ideas Series: Sustainable Development&lt;/secondary-title&gt;&lt;/titles&gt;&lt;dates&gt;&lt;year&gt;2016&lt;/year&gt;&lt;/dates&gt;&lt;urls&gt;&lt;related-urls&gt;&lt;url&gt;https://www.drfellowsprogram.org/reports/challenges-sustainable-tourism_eng.pdf&lt;/url&gt;&lt;/related-urls&gt;&lt;/urls&gt;&lt;/record&gt;&lt;/Cite&gt;&lt;/EndNote&gt;</w:instrText>
      </w:r>
      <w:r w:rsidR="006E17E6">
        <w:rPr>
          <w:bCs/>
          <w:color w:val="000000"/>
          <w:lang w:eastAsia="es-419"/>
        </w:rPr>
        <w:fldChar w:fldCharType="separate"/>
      </w:r>
      <w:r w:rsidR="006E17E6" w:rsidRPr="006E17E6">
        <w:rPr>
          <w:bCs/>
          <w:noProof/>
          <w:color w:val="000000"/>
          <w:lang w:eastAsia="es-419"/>
        </w:rPr>
        <w:t>(</w:t>
      </w:r>
      <w:hyperlink w:anchor="_ENREF_11" w:tooltip="Fawcett, 2016 #392" w:history="1">
        <w:r w:rsidR="00BA0B7D" w:rsidRPr="00BA0B7D">
          <w:rPr>
            <w:rStyle w:val="Hyperlink"/>
          </w:rPr>
          <w:t>Fawcett, 2016</w:t>
        </w:r>
      </w:hyperlink>
      <w:r w:rsidR="006E17E6" w:rsidRPr="006E17E6">
        <w:rPr>
          <w:bCs/>
          <w:noProof/>
          <w:color w:val="000000"/>
          <w:lang w:eastAsia="es-419"/>
        </w:rPr>
        <w:t>)</w:t>
      </w:r>
      <w:r w:rsidR="006E17E6">
        <w:rPr>
          <w:bCs/>
          <w:color w:val="000000"/>
          <w:lang w:eastAsia="es-419"/>
        </w:rPr>
        <w:fldChar w:fldCharType="end"/>
      </w:r>
      <w:r w:rsidR="006E17E6" w:rsidRPr="006E17E6">
        <w:rPr>
          <w:bCs/>
          <w:color w:val="000000"/>
          <w:lang w:eastAsia="es-419"/>
        </w:rPr>
        <w:t>.</w:t>
      </w:r>
      <w:r w:rsidR="006D6B95">
        <w:rPr>
          <w:bCs/>
          <w:color w:val="000000"/>
          <w:lang w:eastAsia="es-419"/>
        </w:rPr>
        <w:t xml:space="preserve"> Otra estimación de</w:t>
      </w:r>
      <w:r w:rsidR="00B66E1D">
        <w:rPr>
          <w:bCs/>
          <w:color w:val="000000"/>
          <w:lang w:eastAsia="es-419"/>
        </w:rPr>
        <w:t xml:space="preserve">l </w:t>
      </w:r>
      <w:r w:rsidR="006D6B95">
        <w:rPr>
          <w:bCs/>
          <w:color w:val="000000"/>
          <w:lang w:eastAsia="es-419"/>
        </w:rPr>
        <w:t xml:space="preserve">gasto </w:t>
      </w:r>
      <w:r w:rsidR="00B66E1D">
        <w:rPr>
          <w:bCs/>
          <w:color w:val="000000"/>
          <w:lang w:eastAsia="es-419"/>
        </w:rPr>
        <w:t xml:space="preserve">local es de </w:t>
      </w:r>
      <w:r w:rsidR="006D6B95">
        <w:rPr>
          <w:bCs/>
          <w:color w:val="000000"/>
          <w:lang w:eastAsia="es-419"/>
        </w:rPr>
        <w:t>US$62 por turista,</w:t>
      </w:r>
      <w:r w:rsidR="00B66E1D">
        <w:rPr>
          <w:bCs/>
          <w:color w:val="000000"/>
          <w:lang w:eastAsia="es-419"/>
        </w:rPr>
        <w:t xml:space="preserve"> con</w:t>
      </w:r>
      <w:r w:rsidR="006D6B95">
        <w:rPr>
          <w:bCs/>
          <w:color w:val="000000"/>
          <w:lang w:eastAsia="es-419"/>
        </w:rPr>
        <w:t xml:space="preserve"> lo cual</w:t>
      </w:r>
      <w:r w:rsidR="00B66E1D">
        <w:rPr>
          <w:bCs/>
          <w:color w:val="000000"/>
          <w:lang w:eastAsia="es-419"/>
        </w:rPr>
        <w:t>,</w:t>
      </w:r>
      <w:r w:rsidR="006D6B95">
        <w:rPr>
          <w:bCs/>
          <w:color w:val="000000"/>
          <w:lang w:eastAsia="es-419"/>
        </w:rPr>
        <w:t xml:space="preserve"> </w:t>
      </w:r>
      <w:r w:rsidR="00B66E1D">
        <w:rPr>
          <w:bCs/>
          <w:color w:val="000000"/>
          <w:lang w:eastAsia="es-419"/>
        </w:rPr>
        <w:t>si un turista permanece</w:t>
      </w:r>
      <w:r w:rsidR="006D6B95">
        <w:rPr>
          <w:bCs/>
          <w:color w:val="000000"/>
          <w:lang w:eastAsia="es-419"/>
        </w:rPr>
        <w:t xml:space="preserve"> 8.32 días</w:t>
      </w:r>
      <w:r w:rsidR="003F2F80">
        <w:rPr>
          <w:bCs/>
          <w:color w:val="000000"/>
          <w:lang w:eastAsia="es-419"/>
        </w:rPr>
        <w:t xml:space="preserve"> </w:t>
      </w:r>
      <w:r w:rsidR="00B66E1D">
        <w:rPr>
          <w:bCs/>
          <w:color w:val="000000"/>
          <w:lang w:eastAsia="es-419"/>
        </w:rPr>
        <w:t>en el hotel</w:t>
      </w:r>
      <w:r w:rsidR="003F2F80">
        <w:rPr>
          <w:bCs/>
          <w:color w:val="000000"/>
          <w:lang w:eastAsia="es-419"/>
        </w:rPr>
        <w:t xml:space="preserve"> (promedio)</w:t>
      </w:r>
      <w:r w:rsidR="00B66E1D">
        <w:rPr>
          <w:bCs/>
          <w:color w:val="000000"/>
          <w:lang w:eastAsia="es-419"/>
        </w:rPr>
        <w:t xml:space="preserve">, </w:t>
      </w:r>
      <w:r w:rsidR="00EB6928">
        <w:rPr>
          <w:bCs/>
          <w:color w:val="000000"/>
          <w:lang w:eastAsia="es-419"/>
        </w:rPr>
        <w:t>el gasto diario ascendería a</w:t>
      </w:r>
      <w:r w:rsidR="00B66E1D">
        <w:rPr>
          <w:bCs/>
          <w:color w:val="000000"/>
          <w:lang w:eastAsia="es-419"/>
        </w:rPr>
        <w:t xml:space="preserve"> US$7 </w:t>
      </w:r>
      <w:r w:rsidR="00B66E1D" w:rsidRPr="00D21CB3">
        <w:rPr>
          <w:bCs/>
          <w:color w:val="000000"/>
          <w:lang w:eastAsia="es-419"/>
        </w:rPr>
        <w:lastRenderedPageBreak/>
        <w:fldChar w:fldCharType="begin"/>
      </w:r>
      <w:r w:rsidR="00B66E1D" w:rsidRPr="00D21CB3">
        <w:rPr>
          <w:bCs/>
          <w:color w:val="000000"/>
          <w:lang w:eastAsia="es-419"/>
        </w:rPr>
        <w:instrText xml:space="preserve"> ADDIN EN.CITE &lt;EndNote&gt;&lt;Cite&gt;&lt;Author&gt;Analítica&lt;/Author&gt;&lt;Year&gt;2017&lt;/Year&gt;&lt;RecNum&gt;391&lt;/RecNum&gt;&lt;DisplayText&gt;(Analítica, 2017)&lt;/DisplayText&gt;&lt;record&gt;&lt;rec-number&gt;391&lt;/rec-number&gt;&lt;foreign-keys&gt;&lt;key app="EN" db-id="f29tp90wx0e2v2es5xcvrw9nsraetxwdp2z0" timestamp="1586884259"&gt;391&lt;/key&gt;&lt;/foreign-keys&gt;&lt;ref-type name="Report"&gt;27&lt;/ref-type&gt;&lt;contributors&gt;&lt;authors&gt;&lt;author&gt;Analítica&lt;/author&gt;&lt;/authors&gt;&lt;/contributors&gt;&lt;titles&gt;&lt;title&gt;Turismo dominicano, un mar de oportunidades: Estudio sobre el sector de hoteles, bares y restaurantes, y su impacto y oportunidades en la economía&lt;/title&gt;&lt;/titles&gt;&lt;dates&gt;&lt;year&gt;2017&lt;/year&gt;&lt;/dates&gt;&lt;publisher&gt;Banco Popular Dominicano &amp;amp; ASONAHORES&lt;/publisher&gt;&lt;urls&gt;&lt;related-urls&gt;&lt;url&gt;https://issuu.com/popularenlinea/docs/estudio_sobre_el_sector_hbr_-_asona&lt;/url&gt;&lt;/related-urls&gt;&lt;/urls&gt;&lt;/record&gt;&lt;/Cite&gt;&lt;/EndNote&gt;</w:instrText>
      </w:r>
      <w:r w:rsidR="00B66E1D" w:rsidRPr="00D21CB3">
        <w:rPr>
          <w:bCs/>
          <w:color w:val="000000"/>
          <w:lang w:eastAsia="es-419"/>
        </w:rPr>
        <w:fldChar w:fldCharType="separate"/>
      </w:r>
      <w:r w:rsidR="00B66E1D" w:rsidRPr="00D21CB3">
        <w:rPr>
          <w:bCs/>
          <w:noProof/>
          <w:color w:val="000000"/>
          <w:lang w:eastAsia="es-419"/>
        </w:rPr>
        <w:t>(</w:t>
      </w:r>
      <w:hyperlink w:anchor="_ENREF_2" w:tooltip="Analítica, 2017 #391" w:history="1">
        <w:r w:rsidR="00BA0B7D" w:rsidRPr="00BA0B7D">
          <w:rPr>
            <w:rStyle w:val="Hyperlink"/>
          </w:rPr>
          <w:t>Analítica, 2017</w:t>
        </w:r>
      </w:hyperlink>
      <w:r w:rsidR="00B66E1D" w:rsidRPr="00D21CB3">
        <w:rPr>
          <w:bCs/>
          <w:noProof/>
          <w:color w:val="000000"/>
          <w:lang w:eastAsia="es-419"/>
        </w:rPr>
        <w:t>)</w:t>
      </w:r>
      <w:r w:rsidR="00B66E1D" w:rsidRPr="00D21CB3">
        <w:rPr>
          <w:bCs/>
          <w:color w:val="000000"/>
          <w:lang w:eastAsia="es-419"/>
        </w:rPr>
        <w:fldChar w:fldCharType="end"/>
      </w:r>
      <w:r w:rsidR="00B66E1D" w:rsidRPr="00173AE3">
        <w:rPr>
          <w:bCs/>
          <w:color w:val="000000"/>
          <w:lang w:eastAsia="es-419"/>
        </w:rPr>
        <w:t>.</w:t>
      </w:r>
      <w:r w:rsidR="008342E5">
        <w:rPr>
          <w:bCs/>
          <w:color w:val="000000"/>
          <w:lang w:eastAsia="es-419"/>
        </w:rPr>
        <w:t xml:space="preserve"> ****Salario de un</w:t>
      </w:r>
      <w:r w:rsidR="00AD3ACB">
        <w:rPr>
          <w:bCs/>
          <w:color w:val="000000"/>
          <w:lang w:eastAsia="es-419"/>
        </w:rPr>
        <w:t xml:space="preserve"> camarero. Para el caso tradicional, el salario corresponde al salario promedio mensual del sector turismo</w:t>
      </w:r>
      <w:r w:rsidR="00820B9B">
        <w:rPr>
          <w:bCs/>
          <w:color w:val="000000"/>
          <w:lang w:eastAsia="es-419"/>
        </w:rPr>
        <w:t xml:space="preserve">, derivado de la </w:t>
      </w:r>
      <w:r w:rsidR="00820B9B">
        <w:t>Encuesta Nacional de Fuerza de Trabajo.</w:t>
      </w:r>
      <w:r w:rsidR="006B1269">
        <w:t xml:space="preserve"> Dato no disponible (-). </w:t>
      </w:r>
    </w:p>
    <w:p w14:paraId="25F4316C" w14:textId="77777777" w:rsidR="00B007A7" w:rsidRPr="006E17E6" w:rsidRDefault="00B007A7" w:rsidP="00D21CB3">
      <w:pPr>
        <w:pStyle w:val="footnote"/>
        <w:rPr>
          <w:bCs/>
          <w:lang w:eastAsia="es-419"/>
        </w:rPr>
      </w:pPr>
    </w:p>
    <w:p w14:paraId="04F4C3C9" w14:textId="68F00AF7" w:rsidR="00210DAF" w:rsidRDefault="00210DAF" w:rsidP="00210DAF">
      <w:pPr>
        <w:rPr>
          <w:lang w:val="es-419"/>
        </w:rPr>
      </w:pPr>
      <w:r>
        <w:rPr>
          <w:lang w:val="es-419"/>
        </w:rPr>
        <w:t>La magnitud de los impactos agregados un hotel de 581 habitaciones es evidente. Usando valores promedios, se estima que un hotel de esa magnitud genera ingresos anuales por unos US$26 mil millones por servicios de alojamiento, comidas y bebidas. Esto no incluye ingresos directos por otros conceptos, ni los impactos indirectos e inducidos. No obstante, interesa evaluar los impactos de forma proporcional, para ver el desempeño de proyectos pequeños y medianos, así como los potenciales impactos en el desarrollo local y regional. Por un lado, el Dominican Tree House Village genera el mayor ingreso por habitación, reflejando el mayor precio de sus servicios. El menor ingreso por habitación lo genera el Eco Adventure, el cual está ubicado en el polo turístico de menor desarrollo entre los 3, con la menor tasa de ocupación hotelera, y donde las visitas de turistas extranjeros sólo representan el 30% del total.</w:t>
      </w:r>
    </w:p>
    <w:p w14:paraId="2099DFD3" w14:textId="53CA7EDE" w:rsidR="00B13A74" w:rsidRDefault="00B007A7" w:rsidP="00B007A7">
      <w:pPr>
        <w:rPr>
          <w:lang w:val="es-419"/>
        </w:rPr>
      </w:pPr>
      <w:r>
        <w:rPr>
          <w:lang w:val="es-419"/>
        </w:rPr>
        <w:t xml:space="preserve">Adicionalmente, los turistas del Tree House incurren en gastos fuera del hotel por montos muy superiores que los turistas del Eco Adventure, y estos superiores a los de Punta Cana. Esto se debe a que el modelo </w:t>
      </w:r>
      <w:r w:rsidRPr="005517B2">
        <w:rPr>
          <w:i/>
          <w:iCs/>
          <w:lang w:val="es-419"/>
        </w:rPr>
        <w:t>todo-incluido</w:t>
      </w:r>
      <w:r w:rsidRPr="00100C4E">
        <w:rPr>
          <w:lang w:val="es-419"/>
        </w:rPr>
        <w:t xml:space="preserve"> </w:t>
      </w:r>
      <w:r>
        <w:rPr>
          <w:lang w:val="es-419"/>
        </w:rPr>
        <w:t xml:space="preserve">de Punta Cana </w:t>
      </w:r>
      <w:r w:rsidRPr="00100C4E">
        <w:rPr>
          <w:lang w:val="es-419"/>
        </w:rPr>
        <w:t>limita la dispersión del gasto turístico</w:t>
      </w:r>
      <w:r>
        <w:rPr>
          <w:lang w:val="es-419"/>
        </w:rPr>
        <w:t xml:space="preserve">, contrario a los 2 anteriores, donde la oferta de actividades adicionales fuera del hotel, tales como excursiones ecoturísticas, están más desarrolladas y constituyen un gran porcentaje del gasto del turista. Un elemento para destacar es que el modelo </w:t>
      </w:r>
      <w:r w:rsidRPr="00100C4E">
        <w:rPr>
          <w:i/>
          <w:iCs/>
          <w:lang w:val="es-419"/>
        </w:rPr>
        <w:t>todo-incluido</w:t>
      </w:r>
      <w:r>
        <w:rPr>
          <w:i/>
          <w:iCs/>
          <w:lang w:val="es-419"/>
        </w:rPr>
        <w:t xml:space="preserve">, </w:t>
      </w:r>
      <w:r>
        <w:rPr>
          <w:lang w:val="es-419"/>
        </w:rPr>
        <w:t>como elemento restrictivo de</w:t>
      </w:r>
      <w:r w:rsidRPr="00631A14">
        <w:rPr>
          <w:lang w:val="es-419"/>
        </w:rPr>
        <w:t xml:space="preserve"> la demanda</w:t>
      </w:r>
      <w:r w:rsidR="009D104D">
        <w:rPr>
          <w:lang w:val="es-419"/>
        </w:rPr>
        <w:t xml:space="preserve"> externa de productos y servicios</w:t>
      </w:r>
      <w:r w:rsidRPr="00631A14">
        <w:rPr>
          <w:lang w:val="es-419"/>
        </w:rPr>
        <w:t>,</w:t>
      </w:r>
      <w:r>
        <w:rPr>
          <w:lang w:val="es-419"/>
        </w:rPr>
        <w:t xml:space="preserve"> no es enteramente el limitante del gasto turístico adicional. La limitada oferta de actividades alternativas fuera de los hoteles (tales como ecoturismo, turismo cultural, gastronómico, o agroturismo, dependiendo de los recursos disponibles en la zona) y la estructura que se le da al modelo turístico predominante, donde no se proveen incentivos al turista para salir de las instalaciones, limitan el gasto turístico local. Por ejemplo, aunque el Tree House opera bajo el modelo todo-incluido, el almuerzo lo proveen fuera de las instalaciones</w:t>
      </w:r>
      <w:r w:rsidR="009D104D">
        <w:rPr>
          <w:lang w:val="es-419"/>
        </w:rPr>
        <w:t>, a través de acuerdos comerciales con 2 micronegocios locales de preparación y venta de comida</w:t>
      </w:r>
      <w:r>
        <w:rPr>
          <w:lang w:val="es-419"/>
        </w:rPr>
        <w:t xml:space="preserve">. En general, comparado con </w:t>
      </w:r>
      <w:r w:rsidR="001C3377">
        <w:rPr>
          <w:lang w:val="es-419"/>
        </w:rPr>
        <w:t xml:space="preserve">el caso de </w:t>
      </w:r>
      <w:r>
        <w:rPr>
          <w:lang w:val="es-419"/>
        </w:rPr>
        <w:t xml:space="preserve">Cancún-México, donde los turistas gastan en promedio US$110 por día </w:t>
      </w:r>
      <w:r>
        <w:rPr>
          <w:lang w:val="es-419"/>
        </w:rPr>
        <w:fldChar w:fldCharType="begin"/>
      </w:r>
      <w:r>
        <w:rPr>
          <w:lang w:val="es-419"/>
        </w:rPr>
        <w:instrText xml:space="preserve"> ADDIN EN.CITE &lt;EndNote&gt;&lt;Cite&gt;&lt;Author&gt;Fawcett&lt;/Author&gt;&lt;Year&gt;2016&lt;/Year&gt;&lt;RecNum&gt;392&lt;/RecNum&gt;&lt;DisplayText&gt;(Fawcett, 2016)&lt;/DisplayText&gt;&lt;record&gt;&lt;rec-number&gt;392&lt;/rec-number&gt;&lt;foreign-keys&gt;&lt;key app="EN" db-id="f29tp90wx0e2v2es5xcvrw9nsraetxwdp2z0" timestamp="1586896263"&gt;392&lt;/key&gt;&lt;/foreign-keys&gt;&lt;ref-type name="Manuscript"&gt;36&lt;/ref-type&gt;&lt;contributors&gt;&lt;authors&gt;&lt;author&gt;Emma Fawcett&lt;/author&gt;&lt;/authors&gt;&lt;secondary-authors&gt;&lt;author&gt;Foundation for Democracy and Development (GFDD)&lt;/author&gt;&lt;/secondary-authors&gt;&lt;/contributors&gt;&lt;titles&gt;&lt;title&gt;Challenges for Sustainable Growth through Tourism in the Dominican Republic&lt;/title&gt;&lt;secondary-title&gt;Research and Ideas Series: Sustainable Development&lt;/secondary-title&gt;&lt;/titles&gt;&lt;dates&gt;&lt;year&gt;2016&lt;/year&gt;&lt;/dates&gt;&lt;urls&gt;&lt;related-urls&gt;&lt;url&gt;https://www.drfellowsprogram.org/reports/challenges-sustainable-tourism_eng.pdf&lt;/url&gt;&lt;/related-urls&gt;&lt;/urls&gt;&lt;/record&gt;&lt;/Cite&gt;&lt;/EndNote&gt;</w:instrText>
      </w:r>
      <w:r>
        <w:rPr>
          <w:lang w:val="es-419"/>
        </w:rPr>
        <w:fldChar w:fldCharType="separate"/>
      </w:r>
      <w:r>
        <w:rPr>
          <w:noProof/>
          <w:lang w:val="es-419"/>
        </w:rPr>
        <w:t>(</w:t>
      </w:r>
      <w:hyperlink w:anchor="_ENREF_11" w:tooltip="Fawcett, 2016 #392" w:history="1">
        <w:r w:rsidR="00BA0B7D" w:rsidRPr="00BA0B7D">
          <w:rPr>
            <w:rStyle w:val="Hyperlink"/>
          </w:rPr>
          <w:t>Fawcett, 2016</w:t>
        </w:r>
      </w:hyperlink>
      <w:r>
        <w:rPr>
          <w:noProof/>
          <w:lang w:val="es-419"/>
        </w:rPr>
        <w:t>)</w:t>
      </w:r>
      <w:r>
        <w:rPr>
          <w:lang w:val="es-419"/>
        </w:rPr>
        <w:fldChar w:fldCharType="end"/>
      </w:r>
      <w:r>
        <w:rPr>
          <w:lang w:val="es-419"/>
        </w:rPr>
        <w:t xml:space="preserve">, en </w:t>
      </w:r>
      <w:r w:rsidR="000C7CCC">
        <w:rPr>
          <w:lang w:val="es-419"/>
        </w:rPr>
        <w:t>el</w:t>
      </w:r>
      <w:r>
        <w:rPr>
          <w:lang w:val="es-419"/>
        </w:rPr>
        <w:t xml:space="preserve"> país estamos todavía posiblemente muy por debajo del potencial.</w:t>
      </w:r>
    </w:p>
    <w:p w14:paraId="15F6F3D1" w14:textId="78942016" w:rsidR="00FE126B" w:rsidRDefault="00FA67D2" w:rsidP="00685D35">
      <w:pPr>
        <w:rPr>
          <w:lang w:val="es-419"/>
        </w:rPr>
      </w:pPr>
      <w:r>
        <w:rPr>
          <w:lang w:val="es-419"/>
        </w:rPr>
        <w:t xml:space="preserve">Con respecto a la fuga de </w:t>
      </w:r>
      <w:r w:rsidR="00E35F24">
        <w:rPr>
          <w:lang w:val="es-419"/>
        </w:rPr>
        <w:t>ingresos,</w:t>
      </w:r>
      <w:r w:rsidR="00B13BB2">
        <w:rPr>
          <w:lang w:val="es-419"/>
        </w:rPr>
        <w:t xml:space="preserve"> la literatura sugiere que la</w:t>
      </w:r>
      <w:r w:rsidR="006561A3">
        <w:rPr>
          <w:lang w:val="es-419"/>
        </w:rPr>
        <w:t xml:space="preserve"> (1)</w:t>
      </w:r>
      <w:r w:rsidR="00B13BB2">
        <w:rPr>
          <w:lang w:val="es-419"/>
        </w:rPr>
        <w:t xml:space="preserve"> transferencia de beneficios a propietarios extranjeros, </w:t>
      </w:r>
      <w:r w:rsidR="006561A3">
        <w:rPr>
          <w:lang w:val="es-419"/>
        </w:rPr>
        <w:t xml:space="preserve">(2) </w:t>
      </w:r>
      <w:r w:rsidR="00B13BB2">
        <w:rPr>
          <w:lang w:val="es-419"/>
        </w:rPr>
        <w:t xml:space="preserve">los costos de gestión a empresas internacionales, y </w:t>
      </w:r>
      <w:r w:rsidR="006561A3">
        <w:rPr>
          <w:lang w:val="es-419"/>
        </w:rPr>
        <w:t xml:space="preserve">(3) </w:t>
      </w:r>
      <w:r w:rsidR="00B13BB2">
        <w:rPr>
          <w:lang w:val="es-419"/>
        </w:rPr>
        <w:t xml:space="preserve">los pagos a empleados extranjeros, son </w:t>
      </w:r>
      <w:r w:rsidR="006561A3">
        <w:rPr>
          <w:lang w:val="es-419"/>
        </w:rPr>
        <w:t>tres</w:t>
      </w:r>
      <w:r w:rsidR="00B13BB2">
        <w:rPr>
          <w:lang w:val="es-419"/>
        </w:rPr>
        <w:t xml:space="preserve"> de los principales mecanismos generadores de fuga en hoteles de cadena de 4-5 estrellas </w:t>
      </w:r>
      <w:r w:rsidR="00B13BB2" w:rsidRPr="006561A3">
        <w:fldChar w:fldCharType="begin"/>
      </w:r>
      <w:r w:rsidR="006561A3">
        <w:instrText xml:space="preserve"> ADDIN EN.CITE &lt;EndNote&gt;&lt;Cite&gt;&lt;Author&gt;Wiranatha&lt;/Author&gt;&lt;Year&gt;2017&lt;/Year&gt;&lt;RecNum&gt;373&lt;/RecNum&gt;&lt;DisplayText&gt;(Wiranatha et al., 2017)&lt;/DisplayText&gt;&lt;record&gt;&lt;rec-number&gt;373&lt;/rec-number&gt;&lt;foreign-keys&gt;&lt;key app="EN" db-id="f29tp90wx0e2v2es5xcvrw9nsraetxwdp2z0" timestamp="1585066970"&gt;373&lt;/key&gt;&lt;/foreign-keys&gt;&lt;ref-type name="Journal Article"&gt;17&lt;/ref-type&gt;&lt;contributors&gt;&lt;authors&gt;&lt;author&gt;Wiranatha, Agung&lt;/author&gt;&lt;author&gt;Antara, M.&lt;/author&gt;&lt;author&gt;Suryawardani, I. Gusti Ayu&lt;/author&gt;&lt;/authors&gt;&lt;/contributors&gt;&lt;titles&gt;&lt;title&gt;Impact of tourism leakage on the growth of economic sectors, employment and income distribution in Bali, Indonesia&lt;/title&gt;&lt;secondary-title&gt;International Journal of Economic Research&lt;/secondary-title&gt;&lt;/titles&gt;&lt;periodical&gt;&lt;full-title&gt;International Journal of Economic Research&lt;/full-title&gt;&lt;/periodical&gt;&lt;pages&gt;11-27&lt;/pages&gt;&lt;volume&gt;14&lt;/volume&gt;&lt;dates&gt;&lt;year&gt;2017&lt;/year&gt;&lt;pub-dates&gt;&lt;date&gt;01/01&lt;/date&gt;&lt;/pub-dates&gt;&lt;/dates&gt;&lt;urls&gt;&lt;related-urls&gt;&lt;url&gt;https://simdos.unud.ac.id/uploads/file_penelitian_1_dir/c7b9f002521d97a29b6a5cd82b19f238.pdf&lt;/url&gt;&lt;/related-urls&gt;&lt;/urls&gt;&lt;/record&gt;&lt;/Cite&gt;&lt;/EndNote&gt;</w:instrText>
      </w:r>
      <w:r w:rsidR="00B13BB2" w:rsidRPr="006561A3">
        <w:fldChar w:fldCharType="separate"/>
      </w:r>
      <w:r w:rsidR="006561A3">
        <w:rPr>
          <w:noProof/>
        </w:rPr>
        <w:t>(</w:t>
      </w:r>
      <w:hyperlink w:anchor="_ENREF_56" w:tooltip="Wiranatha, 2017 #373" w:history="1">
        <w:r w:rsidR="00BA0B7D" w:rsidRPr="00BA0B7D">
          <w:rPr>
            <w:rStyle w:val="Hyperlink"/>
          </w:rPr>
          <w:t>Wiranatha et al., 2017</w:t>
        </w:r>
      </w:hyperlink>
      <w:r w:rsidR="006561A3">
        <w:rPr>
          <w:noProof/>
        </w:rPr>
        <w:t>)</w:t>
      </w:r>
      <w:r w:rsidR="00B13BB2" w:rsidRPr="006561A3">
        <w:fldChar w:fldCharType="end"/>
      </w:r>
      <w:r w:rsidR="00B13BB2">
        <w:rPr>
          <w:lang w:val="es-419"/>
        </w:rPr>
        <w:t>.</w:t>
      </w:r>
      <w:r>
        <w:rPr>
          <w:lang w:val="es-419"/>
        </w:rPr>
        <w:t xml:space="preserve"> </w:t>
      </w:r>
      <w:r w:rsidR="00685D35">
        <w:rPr>
          <w:lang w:val="es-419"/>
        </w:rPr>
        <w:t>En el país, la</w:t>
      </w:r>
      <w:r w:rsidR="004356B8">
        <w:rPr>
          <w:lang w:val="es-419"/>
        </w:rPr>
        <w:t xml:space="preserve"> importación de productos, </w:t>
      </w:r>
      <w:r w:rsidR="000F015B">
        <w:rPr>
          <w:lang w:val="es-419"/>
        </w:rPr>
        <w:t>tales como</w:t>
      </w:r>
      <w:r w:rsidR="004356B8">
        <w:rPr>
          <w:lang w:val="es-419"/>
        </w:rPr>
        <w:t xml:space="preserve"> alimentos</w:t>
      </w:r>
      <w:r w:rsidR="000F015B">
        <w:rPr>
          <w:lang w:val="es-419"/>
        </w:rPr>
        <w:t>,</w:t>
      </w:r>
      <w:r w:rsidR="004356B8">
        <w:rPr>
          <w:lang w:val="es-419"/>
        </w:rPr>
        <w:t xml:space="preserve"> bebidas</w:t>
      </w:r>
      <w:r w:rsidR="000F015B">
        <w:rPr>
          <w:lang w:val="es-419"/>
        </w:rPr>
        <w:t>, y mueblería, es otro mecanismo común de fuga de ingresos</w:t>
      </w:r>
      <w:r w:rsidR="004356B8">
        <w:rPr>
          <w:lang w:val="es-419"/>
        </w:rPr>
        <w:t xml:space="preserve">. </w:t>
      </w:r>
      <w:r w:rsidR="00307E17">
        <w:rPr>
          <w:lang w:val="es-419"/>
        </w:rPr>
        <w:t>El</w:t>
      </w:r>
      <w:r w:rsidR="009E4383">
        <w:rPr>
          <w:lang w:val="es-419"/>
        </w:rPr>
        <w:t xml:space="preserve"> gasto local </w:t>
      </w:r>
      <w:r w:rsidR="00C51321">
        <w:rPr>
          <w:lang w:val="es-419"/>
        </w:rPr>
        <w:t xml:space="preserve">(en la provincia) </w:t>
      </w:r>
      <w:r w:rsidR="009E4383">
        <w:rPr>
          <w:lang w:val="es-419"/>
        </w:rPr>
        <w:t xml:space="preserve">del </w:t>
      </w:r>
      <w:r w:rsidR="00307E17">
        <w:rPr>
          <w:lang w:val="es-419"/>
        </w:rPr>
        <w:t>Eco</w:t>
      </w:r>
      <w:r w:rsidR="00E35F24">
        <w:rPr>
          <w:lang w:val="es-419"/>
        </w:rPr>
        <w:t xml:space="preserve"> </w:t>
      </w:r>
      <w:r w:rsidR="00307E17">
        <w:rPr>
          <w:lang w:val="es-419"/>
        </w:rPr>
        <w:t>Adventure</w:t>
      </w:r>
      <w:r w:rsidR="009E4383">
        <w:rPr>
          <w:lang w:val="es-419"/>
        </w:rPr>
        <w:t xml:space="preserve"> Hotel</w:t>
      </w:r>
      <w:r w:rsidR="00307E17">
        <w:rPr>
          <w:lang w:val="es-419"/>
        </w:rPr>
        <w:t xml:space="preserve"> </w:t>
      </w:r>
      <w:r w:rsidR="009E4383">
        <w:rPr>
          <w:lang w:val="es-419"/>
        </w:rPr>
        <w:t>en productos y servicios de operación representan más de 50%</w:t>
      </w:r>
      <w:r w:rsidR="0078729E">
        <w:rPr>
          <w:lang w:val="es-419"/>
        </w:rPr>
        <w:t xml:space="preserve">, mientras el </w:t>
      </w:r>
      <w:r w:rsidR="007B7836">
        <w:rPr>
          <w:lang w:val="es-419"/>
        </w:rPr>
        <w:t>resto</w:t>
      </w:r>
      <w:r w:rsidR="000E506E">
        <w:rPr>
          <w:lang w:val="es-419"/>
        </w:rPr>
        <w:t xml:space="preserve"> se obtiene fuera de la provincia, pero </w:t>
      </w:r>
      <w:r w:rsidR="007B7836">
        <w:rPr>
          <w:lang w:val="es-419"/>
        </w:rPr>
        <w:t>nacionalmente</w:t>
      </w:r>
      <w:r w:rsidR="00460486">
        <w:rPr>
          <w:lang w:val="es-419"/>
        </w:rPr>
        <w:t xml:space="preserve">, </w:t>
      </w:r>
      <w:r w:rsidR="00887669">
        <w:rPr>
          <w:lang w:val="es-419"/>
        </w:rPr>
        <w:t xml:space="preserve">principalmente </w:t>
      </w:r>
      <w:r w:rsidR="00460486">
        <w:rPr>
          <w:lang w:val="es-419"/>
        </w:rPr>
        <w:t>en las provincias de Santiago y Santo Domingo</w:t>
      </w:r>
      <w:r w:rsidR="000E506E">
        <w:rPr>
          <w:lang w:val="es-419"/>
        </w:rPr>
        <w:t xml:space="preserve">. </w:t>
      </w:r>
      <w:r w:rsidR="00540C7C">
        <w:rPr>
          <w:lang w:val="es-419"/>
        </w:rPr>
        <w:t xml:space="preserve">Por tanto, </w:t>
      </w:r>
      <w:r w:rsidR="00887669">
        <w:rPr>
          <w:lang w:val="es-419"/>
        </w:rPr>
        <w:t>la totalidad de bienes y servicios se</w:t>
      </w:r>
      <w:r w:rsidR="00540C7C">
        <w:rPr>
          <w:lang w:val="es-419"/>
        </w:rPr>
        <w:t xml:space="preserve"> procura nacionalmente.</w:t>
      </w:r>
      <w:r w:rsidR="00887669">
        <w:rPr>
          <w:lang w:val="es-419"/>
        </w:rPr>
        <w:t xml:space="preserve"> </w:t>
      </w:r>
      <w:r w:rsidR="007B7836">
        <w:rPr>
          <w:lang w:val="es-419"/>
        </w:rPr>
        <w:t xml:space="preserve">Debido a que </w:t>
      </w:r>
      <w:r w:rsidR="0078729E">
        <w:rPr>
          <w:lang w:val="es-419"/>
        </w:rPr>
        <w:t xml:space="preserve">la gestión y los empleados son locales, y </w:t>
      </w:r>
      <w:r w:rsidR="007B7836">
        <w:rPr>
          <w:lang w:val="es-419"/>
        </w:rPr>
        <w:t>el capital nacional</w:t>
      </w:r>
      <w:r w:rsidR="0078729E">
        <w:rPr>
          <w:lang w:val="es-419"/>
        </w:rPr>
        <w:t xml:space="preserve">, </w:t>
      </w:r>
      <w:r w:rsidR="00FE5F3A">
        <w:rPr>
          <w:lang w:val="es-419"/>
        </w:rPr>
        <w:t xml:space="preserve">la </w:t>
      </w:r>
      <w:r w:rsidR="007B7836">
        <w:rPr>
          <w:lang w:val="es-419"/>
        </w:rPr>
        <w:t>fuga de ingresos</w:t>
      </w:r>
      <w:r w:rsidR="00FE5F3A">
        <w:rPr>
          <w:lang w:val="es-419"/>
        </w:rPr>
        <w:t xml:space="preserve"> en las </w:t>
      </w:r>
      <w:r w:rsidR="00E42145">
        <w:rPr>
          <w:lang w:val="es-419"/>
        </w:rPr>
        <w:t xml:space="preserve">demás </w:t>
      </w:r>
      <w:r w:rsidR="00FE5F3A">
        <w:rPr>
          <w:lang w:val="es-419"/>
        </w:rPr>
        <w:t>categorías es</w:t>
      </w:r>
      <w:r w:rsidR="002032CB">
        <w:rPr>
          <w:lang w:val="es-419"/>
        </w:rPr>
        <w:t xml:space="preserve"> </w:t>
      </w:r>
      <w:r w:rsidR="00FE5F3A">
        <w:rPr>
          <w:lang w:val="es-419"/>
        </w:rPr>
        <w:t xml:space="preserve">poco probable. </w:t>
      </w:r>
      <w:r w:rsidR="009E4383">
        <w:rPr>
          <w:lang w:val="es-419"/>
        </w:rPr>
        <w:t xml:space="preserve">En el caso del Tree House, a pesar de que el propietario es de nacionalidad extranjera, los beneficios de la empresa </w:t>
      </w:r>
      <w:r w:rsidR="002032CB">
        <w:rPr>
          <w:lang w:val="es-419"/>
        </w:rPr>
        <w:t xml:space="preserve">actualmente </w:t>
      </w:r>
      <w:r w:rsidR="009E4383">
        <w:rPr>
          <w:lang w:val="es-419"/>
        </w:rPr>
        <w:t>se reinvierten localmente</w:t>
      </w:r>
      <w:r w:rsidR="00B80C26">
        <w:rPr>
          <w:lang w:val="es-419"/>
        </w:rPr>
        <w:t xml:space="preserve">, </w:t>
      </w:r>
      <w:r w:rsidR="009E4383">
        <w:rPr>
          <w:lang w:val="es-419"/>
        </w:rPr>
        <w:t>en otros proyectos hoteleros y de desarrollo comunitario</w:t>
      </w:r>
      <w:r w:rsidR="00B80C26">
        <w:rPr>
          <w:lang w:val="es-419"/>
        </w:rPr>
        <w:t xml:space="preserve"> en la misma comunidad</w:t>
      </w:r>
      <w:r w:rsidR="009E4383">
        <w:rPr>
          <w:lang w:val="es-419"/>
        </w:rPr>
        <w:t xml:space="preserve">. Los costos de gestión </w:t>
      </w:r>
      <w:r w:rsidR="009E4383">
        <w:rPr>
          <w:lang w:val="es-419"/>
        </w:rPr>
        <w:lastRenderedPageBreak/>
        <w:t>tampoco generan fugas considerables</w:t>
      </w:r>
      <w:r w:rsidR="00A1683A">
        <w:rPr>
          <w:lang w:val="es-419"/>
        </w:rPr>
        <w:t xml:space="preserve"> en el Tree House</w:t>
      </w:r>
      <w:r w:rsidR="00B80C26">
        <w:rPr>
          <w:rStyle w:val="FootnoteReference"/>
          <w:lang w:val="es-419"/>
        </w:rPr>
        <w:footnoteReference w:id="18"/>
      </w:r>
      <w:r w:rsidR="009E4383">
        <w:rPr>
          <w:lang w:val="es-419"/>
        </w:rPr>
        <w:t xml:space="preserve">, </w:t>
      </w:r>
      <w:r w:rsidR="00B80C26">
        <w:rPr>
          <w:lang w:val="es-419"/>
        </w:rPr>
        <w:t>y</w:t>
      </w:r>
      <w:r w:rsidR="009E4383">
        <w:rPr>
          <w:lang w:val="es-419"/>
        </w:rPr>
        <w:t xml:space="preserve"> el abastecimiento</w:t>
      </w:r>
      <w:r w:rsidR="000B0BAA">
        <w:rPr>
          <w:lang w:val="es-419"/>
        </w:rPr>
        <w:t xml:space="preserve"> </w:t>
      </w:r>
      <w:r w:rsidR="00A12695">
        <w:rPr>
          <w:lang w:val="es-419"/>
        </w:rPr>
        <w:t xml:space="preserve">de productos y servicios, así como </w:t>
      </w:r>
      <w:r w:rsidR="002032CB">
        <w:rPr>
          <w:lang w:val="es-419"/>
        </w:rPr>
        <w:t>los empleados</w:t>
      </w:r>
      <w:r w:rsidR="00A12695">
        <w:rPr>
          <w:lang w:val="es-419"/>
        </w:rPr>
        <w:t>,</w:t>
      </w:r>
      <w:r w:rsidR="002032CB">
        <w:rPr>
          <w:lang w:val="es-419"/>
        </w:rPr>
        <w:t xml:space="preserve"> son</w:t>
      </w:r>
      <w:r w:rsidR="000B0BAA">
        <w:rPr>
          <w:lang w:val="es-419"/>
        </w:rPr>
        <w:t xml:space="preserve"> </w:t>
      </w:r>
      <w:r w:rsidR="002032CB">
        <w:rPr>
          <w:lang w:val="es-419"/>
        </w:rPr>
        <w:t>mayoritaria</w:t>
      </w:r>
      <w:r w:rsidR="00A12695">
        <w:rPr>
          <w:lang w:val="es-419"/>
        </w:rPr>
        <w:t>mente</w:t>
      </w:r>
      <w:r w:rsidR="002032CB">
        <w:rPr>
          <w:lang w:val="es-419"/>
        </w:rPr>
        <w:t xml:space="preserve"> </w:t>
      </w:r>
      <w:r w:rsidR="009E4383">
        <w:rPr>
          <w:lang w:val="es-419"/>
        </w:rPr>
        <w:t>local</w:t>
      </w:r>
      <w:r w:rsidR="00A1683A">
        <w:rPr>
          <w:lang w:val="es-419"/>
        </w:rPr>
        <w:t>es</w:t>
      </w:r>
      <w:r w:rsidR="002032CB">
        <w:rPr>
          <w:lang w:val="es-419"/>
        </w:rPr>
        <w:t xml:space="preserve">. Los empleados </w:t>
      </w:r>
      <w:r w:rsidR="000B0BAA">
        <w:rPr>
          <w:lang w:val="es-419"/>
        </w:rPr>
        <w:t xml:space="preserve">de nacionalidad </w:t>
      </w:r>
      <w:r w:rsidR="002032CB">
        <w:rPr>
          <w:lang w:val="es-419"/>
        </w:rPr>
        <w:t>extranjer</w:t>
      </w:r>
      <w:r w:rsidR="000B0BAA">
        <w:rPr>
          <w:lang w:val="es-419"/>
        </w:rPr>
        <w:t>a</w:t>
      </w:r>
      <w:r w:rsidR="002032CB">
        <w:rPr>
          <w:lang w:val="es-419"/>
        </w:rPr>
        <w:t xml:space="preserve"> que trabajan en el hotel son trabajadores permanentes </w:t>
      </w:r>
      <w:r w:rsidR="00454097">
        <w:rPr>
          <w:lang w:val="es-419"/>
        </w:rPr>
        <w:t>y a tiempo completo, por lo que, es posible que gasten sus ingresos localmente.</w:t>
      </w:r>
      <w:r w:rsidR="00BD231F">
        <w:rPr>
          <w:lang w:val="es-419"/>
        </w:rPr>
        <w:t xml:space="preserve"> </w:t>
      </w:r>
    </w:p>
    <w:p w14:paraId="4D96D921" w14:textId="1EB7D0F5" w:rsidR="00857449" w:rsidRDefault="004926B2" w:rsidP="00CC47D4">
      <w:r>
        <w:rPr>
          <w:lang w:val="es-419"/>
        </w:rPr>
        <w:t>Con respecto a</w:t>
      </w:r>
      <w:r w:rsidR="00FA67D2">
        <w:rPr>
          <w:lang w:val="es-419"/>
        </w:rPr>
        <w:t xml:space="preserve"> Punta Cana</w:t>
      </w:r>
      <w:r>
        <w:rPr>
          <w:lang w:val="es-419"/>
        </w:rPr>
        <w:t>,</w:t>
      </w:r>
      <w:r w:rsidR="00FA67D2">
        <w:rPr>
          <w:lang w:val="es-419"/>
        </w:rPr>
        <w:t xml:space="preserve"> no existe el dato exacto de la fuga de </w:t>
      </w:r>
      <w:r w:rsidR="005C14C0">
        <w:rPr>
          <w:lang w:val="es-419"/>
        </w:rPr>
        <w:t xml:space="preserve">ingresos generados por el </w:t>
      </w:r>
      <w:r>
        <w:rPr>
          <w:lang w:val="es-419"/>
        </w:rPr>
        <w:t>turismo</w:t>
      </w:r>
      <w:r w:rsidR="00FA67D2">
        <w:rPr>
          <w:lang w:val="es-419"/>
        </w:rPr>
        <w:t xml:space="preserve">, pero se </w:t>
      </w:r>
      <w:r w:rsidR="00A12695">
        <w:rPr>
          <w:lang w:val="es-419"/>
        </w:rPr>
        <w:t xml:space="preserve">ha </w:t>
      </w:r>
      <w:r w:rsidR="00FA67D2">
        <w:rPr>
          <w:lang w:val="es-419"/>
        </w:rPr>
        <w:t>estima</w:t>
      </w:r>
      <w:r w:rsidR="00A12695">
        <w:rPr>
          <w:lang w:val="es-419"/>
        </w:rPr>
        <w:t>do</w:t>
      </w:r>
      <w:r w:rsidR="00FA67D2">
        <w:rPr>
          <w:lang w:val="es-419"/>
        </w:rPr>
        <w:t xml:space="preserve"> que en la zona del Caribe</w:t>
      </w:r>
      <w:r w:rsidR="004212A3">
        <w:rPr>
          <w:lang w:val="es-419"/>
        </w:rPr>
        <w:t xml:space="preserve"> </w:t>
      </w:r>
      <w:r w:rsidR="005C14C0">
        <w:rPr>
          <w:lang w:val="es-419"/>
        </w:rPr>
        <w:t>el</w:t>
      </w:r>
      <w:r w:rsidR="00FA67D2">
        <w:rPr>
          <w:lang w:val="es-419"/>
        </w:rPr>
        <w:t xml:space="preserve"> mismo ronda entre 45-70% </w:t>
      </w:r>
      <w:r w:rsidR="00FA67D2">
        <w:rPr>
          <w:lang w:val="es-419"/>
        </w:rPr>
        <w:fldChar w:fldCharType="begin"/>
      </w:r>
      <w:r w:rsidR="00FA67D2">
        <w:rPr>
          <w:lang w:val="es-419"/>
        </w:rPr>
        <w:instrText xml:space="preserve"> ADDIN EN.CITE &lt;EndNote&gt;&lt;Cite&gt;&lt;Author&gt;Fawcett&lt;/Author&gt;&lt;Year&gt;2016&lt;/Year&gt;&lt;RecNum&gt;392&lt;/RecNum&gt;&lt;DisplayText&gt;(Fawcett, 2016)&lt;/DisplayText&gt;&lt;record&gt;&lt;rec-number&gt;392&lt;/rec-number&gt;&lt;foreign-keys&gt;&lt;key app="EN" db-id="f29tp90wx0e2v2es5xcvrw9nsraetxwdp2z0" timestamp="1586896263"&gt;392&lt;/key&gt;&lt;/foreign-keys&gt;&lt;ref-type name="Manuscript"&gt;36&lt;/ref-type&gt;&lt;contributors&gt;&lt;authors&gt;&lt;author&gt;Emma Fawcett&lt;/author&gt;&lt;/authors&gt;&lt;secondary-authors&gt;&lt;author&gt;Foundation for Democracy and Development (GFDD)&lt;/author&gt;&lt;/secondary-authors&gt;&lt;/contributors&gt;&lt;titles&gt;&lt;title&gt;Challenges for Sustainable Growth through Tourism in the Dominican Republic&lt;/title&gt;&lt;secondary-title&gt;Research and Ideas Series: Sustainable Development&lt;/secondary-title&gt;&lt;/titles&gt;&lt;dates&gt;&lt;year&gt;2016&lt;/year&gt;&lt;/dates&gt;&lt;urls&gt;&lt;related-urls&gt;&lt;url&gt;https://www.drfellowsprogram.org/reports/challenges-sustainable-tourism_eng.pdf&lt;/url&gt;&lt;/related-urls&gt;&lt;/urls&gt;&lt;/record&gt;&lt;/Cite&gt;&lt;/EndNote&gt;</w:instrText>
      </w:r>
      <w:r w:rsidR="00FA67D2">
        <w:rPr>
          <w:lang w:val="es-419"/>
        </w:rPr>
        <w:fldChar w:fldCharType="separate"/>
      </w:r>
      <w:r w:rsidR="00FA67D2">
        <w:rPr>
          <w:noProof/>
          <w:lang w:val="es-419"/>
        </w:rPr>
        <w:t>(</w:t>
      </w:r>
      <w:hyperlink w:anchor="_ENREF_11" w:tooltip="Fawcett, 2016 #392" w:history="1">
        <w:r w:rsidR="00BA0B7D" w:rsidRPr="00BA0B7D">
          <w:rPr>
            <w:rStyle w:val="Hyperlink"/>
          </w:rPr>
          <w:t>Fawcett, 2016</w:t>
        </w:r>
      </w:hyperlink>
      <w:r w:rsidR="00FA67D2">
        <w:rPr>
          <w:noProof/>
          <w:lang w:val="es-419"/>
        </w:rPr>
        <w:t>)</w:t>
      </w:r>
      <w:r w:rsidR="00FA67D2">
        <w:rPr>
          <w:lang w:val="es-419"/>
        </w:rPr>
        <w:fldChar w:fldCharType="end"/>
      </w:r>
      <w:r w:rsidR="00FA67D2">
        <w:rPr>
          <w:lang w:val="es-419"/>
        </w:rPr>
        <w:t xml:space="preserve">. Como referencia, podemos utilizar el estudio de </w:t>
      </w:r>
      <w:hyperlink w:anchor="_ENREF_56" w:tooltip="Wiranatha, 2017 #373" w:history="1">
        <w:r w:rsidR="00BA0B7D" w:rsidRPr="00BA0B7D">
          <w:rPr>
            <w:rStyle w:val="Hyperlink"/>
          </w:rPr>
          <w:fldChar w:fldCharType="begin"/>
        </w:r>
        <w:r w:rsidR="00BA0B7D" w:rsidRPr="00BA0B7D">
          <w:rPr>
            <w:rStyle w:val="Hyperlink"/>
          </w:rPr>
          <w:instrText xml:space="preserve"> ADDIN EN.CITE &lt;EndNote&gt;&lt;Cite AuthorYear="1"&gt;&lt;Author&gt;Wiranatha&lt;/Author&gt;&lt;Year&gt;2017&lt;/Year&gt;&lt;RecNum&gt;373&lt;/RecNum&gt;&lt;DisplayText&gt;Wiranatha et al. (2017)&lt;/DisplayText&gt;&lt;record&gt;&lt;rec-number&gt;373&lt;/rec-number&gt;&lt;foreign-keys&gt;&lt;key app="EN" db-id="f29tp90wx0e2v2es5xcvrw9nsraetxwdp2z0" timestamp="1585066970"&gt;373&lt;/key&gt;&lt;/foreign-keys&gt;&lt;ref-type name="Journal Article"&gt;17&lt;/ref-type&gt;&lt;contributors&gt;&lt;authors&gt;&lt;author&gt;Wiranatha, Agung&lt;/author&gt;&lt;author&gt;Antara, M.&lt;/author&gt;&lt;author&gt;Suryawardani, I. Gusti Ayu&lt;/author&gt;&lt;/authors&gt;&lt;/contributors&gt;&lt;titles&gt;&lt;title&gt;Impact of tourism leakage on the growth of economic sectors, employment and income distribution in Bali, Indonesia&lt;/title&gt;&lt;secondary-title&gt;International Journal of Economic Research&lt;/secondary-title&gt;&lt;/titles&gt;&lt;periodical&gt;&lt;full-title&gt;International Journal of Economic Research&lt;/full-title&gt;&lt;/periodical&gt;&lt;pages&gt;11-27&lt;/pages&gt;&lt;volume&gt;14&lt;/volume&gt;&lt;dates&gt;&lt;year&gt;2017&lt;/year&gt;&lt;pub-dates&gt;&lt;date&gt;01/01&lt;/date&gt;&lt;/pub-dates&gt;&lt;/dates&gt;&lt;urls&gt;&lt;related-urls&gt;&lt;url&gt;https://simdos.unud.ac.id/uploads/file_penelitian_1_dir/c7b9f002521d97a29b6a5cd82b19f238.pdf&lt;/url&gt;&lt;/related-urls&gt;&lt;/urls&gt;&lt;/record&gt;&lt;/Cite&gt;&lt;/EndNote&gt;</w:instrText>
        </w:r>
        <w:r w:rsidR="00BA0B7D" w:rsidRPr="00BA0B7D">
          <w:rPr>
            <w:rStyle w:val="Hyperlink"/>
          </w:rPr>
          <w:fldChar w:fldCharType="separate"/>
        </w:r>
        <w:r w:rsidR="00BA0B7D" w:rsidRPr="00BA0B7D">
          <w:rPr>
            <w:rStyle w:val="Hyperlink"/>
          </w:rPr>
          <w:t>Wiranatha et al. (2017)</w:t>
        </w:r>
        <w:r w:rsidR="00BA0B7D" w:rsidRPr="00BA0B7D">
          <w:rPr>
            <w:rStyle w:val="Hyperlink"/>
          </w:rPr>
          <w:fldChar w:fldCharType="end"/>
        </w:r>
      </w:hyperlink>
      <w:r w:rsidR="00FA67D2">
        <w:rPr>
          <w:lang w:val="es-419"/>
        </w:rPr>
        <w:t xml:space="preserve">, donde la fuga de </w:t>
      </w:r>
      <w:r w:rsidR="005C14C0">
        <w:rPr>
          <w:lang w:val="es-419"/>
        </w:rPr>
        <w:t>ingresos</w:t>
      </w:r>
      <w:r w:rsidR="00FA67D2">
        <w:rPr>
          <w:lang w:val="es-419"/>
        </w:rPr>
        <w:t xml:space="preserve"> para hoteles de cadena hotelera de 4 y 5 estrellas</w:t>
      </w:r>
      <w:r w:rsidR="004212A3">
        <w:rPr>
          <w:lang w:val="es-419"/>
        </w:rPr>
        <w:t>,</w:t>
      </w:r>
      <w:r w:rsidR="00FA67D2">
        <w:rPr>
          <w:lang w:val="es-419"/>
        </w:rPr>
        <w:t xml:space="preserve"> en Bali-Indonesia, se estima en alrededor de 55.3%. Si la fuga fuera similar a los hoteles con características similares de Punta Cana, esto implica que solo el 44.7% de los </w:t>
      </w:r>
      <w:r w:rsidR="00E35F24">
        <w:rPr>
          <w:lang w:val="es-419"/>
        </w:rPr>
        <w:t>ingreso</w:t>
      </w:r>
      <w:r w:rsidR="00FA67D2">
        <w:rPr>
          <w:lang w:val="es-419"/>
        </w:rPr>
        <w:t>s generados por el hotel permanece local.</w:t>
      </w:r>
      <w:r w:rsidR="007C2A38">
        <w:rPr>
          <w:lang w:val="es-419"/>
        </w:rPr>
        <w:t xml:space="preserve"> </w:t>
      </w:r>
      <w:r w:rsidR="00D128FB">
        <w:rPr>
          <w:lang w:val="es-419"/>
        </w:rPr>
        <w:t xml:space="preserve">Para Punta Cana tampoco se conoce la cifra, pero </w:t>
      </w:r>
      <w:r w:rsidR="00B13A74" w:rsidRPr="003F2F80">
        <w:rPr>
          <w:lang w:val="es-419"/>
        </w:rPr>
        <w:t xml:space="preserve">las tasas de </w:t>
      </w:r>
      <w:r w:rsidR="00B13A74">
        <w:rPr>
          <w:lang w:val="es-419"/>
        </w:rPr>
        <w:t>importación de insumo</w:t>
      </w:r>
      <w:r w:rsidR="00C12E40">
        <w:rPr>
          <w:lang w:val="es-419"/>
        </w:rPr>
        <w:t>s</w:t>
      </w:r>
      <w:r w:rsidR="00B13A74">
        <w:rPr>
          <w:lang w:val="es-419"/>
        </w:rPr>
        <w:t xml:space="preserve"> </w:t>
      </w:r>
      <w:r w:rsidR="001264FF">
        <w:rPr>
          <w:lang w:val="es-419"/>
        </w:rPr>
        <w:t xml:space="preserve">para el turismo </w:t>
      </w:r>
      <w:r w:rsidR="00E31933">
        <w:rPr>
          <w:lang w:val="es-419"/>
        </w:rPr>
        <w:t>e</w:t>
      </w:r>
      <w:r w:rsidR="00E31933" w:rsidRPr="003F2F80">
        <w:rPr>
          <w:lang w:val="es-419"/>
        </w:rPr>
        <w:t xml:space="preserve">n la </w:t>
      </w:r>
      <w:r w:rsidR="00E31933">
        <w:rPr>
          <w:lang w:val="es-419"/>
        </w:rPr>
        <w:t>región</w:t>
      </w:r>
      <w:r w:rsidR="00E31933" w:rsidRPr="003F2F80">
        <w:rPr>
          <w:lang w:val="es-419"/>
        </w:rPr>
        <w:t xml:space="preserve"> </w:t>
      </w:r>
      <w:r w:rsidR="005C26E8">
        <w:rPr>
          <w:lang w:val="es-419"/>
        </w:rPr>
        <w:t xml:space="preserve">del Caribe </w:t>
      </w:r>
      <w:r w:rsidR="00B13A74">
        <w:rPr>
          <w:lang w:val="es-419"/>
        </w:rPr>
        <w:t xml:space="preserve">rondan entre 45% y 90% </w:t>
      </w:r>
      <w:r w:rsidR="00B13A74">
        <w:rPr>
          <w:lang w:val="es-419"/>
        </w:rPr>
        <w:fldChar w:fldCharType="begin"/>
      </w:r>
      <w:r w:rsidR="00B13A74">
        <w:rPr>
          <w:lang w:val="es-419"/>
        </w:rPr>
        <w:instrText xml:space="preserve"> ADDIN EN.CITE &lt;EndNote&gt;&lt;Cite&gt;&lt;Author&gt;Fawcett&lt;/Author&gt;&lt;Year&gt;2016&lt;/Year&gt;&lt;RecNum&gt;392&lt;/RecNum&gt;&lt;DisplayText&gt;(Fawcett, 2016)&lt;/DisplayText&gt;&lt;record&gt;&lt;rec-number&gt;392&lt;/rec-number&gt;&lt;foreign-keys&gt;&lt;key app="EN" db-id="f29tp90wx0e2v2es5xcvrw9nsraetxwdp2z0" timestamp="1586896263"&gt;392&lt;/key&gt;&lt;/foreign-keys&gt;&lt;ref-type name="Manuscript"&gt;36&lt;/ref-type&gt;&lt;contributors&gt;&lt;authors&gt;&lt;author&gt;Emma Fawcett&lt;/author&gt;&lt;/authors&gt;&lt;secondary-authors&gt;&lt;author&gt;Foundation for Democracy and Development (GFDD)&lt;/author&gt;&lt;/secondary-authors&gt;&lt;/contributors&gt;&lt;titles&gt;&lt;title&gt;Challenges for Sustainable Growth through Tourism in the Dominican Republic&lt;/title&gt;&lt;secondary-title&gt;Research and Ideas Series: Sustainable Development&lt;/secondary-title&gt;&lt;/titles&gt;&lt;dates&gt;&lt;year&gt;2016&lt;/year&gt;&lt;/dates&gt;&lt;urls&gt;&lt;related-urls&gt;&lt;url&gt;https://www.drfellowsprogram.org/reports/challenges-sustainable-tourism_eng.pdf&lt;/url&gt;&lt;/related-urls&gt;&lt;/urls&gt;&lt;/record&gt;&lt;/Cite&gt;&lt;/EndNote&gt;</w:instrText>
      </w:r>
      <w:r w:rsidR="00B13A74">
        <w:rPr>
          <w:lang w:val="es-419"/>
        </w:rPr>
        <w:fldChar w:fldCharType="separate"/>
      </w:r>
      <w:r w:rsidR="00B13A74">
        <w:rPr>
          <w:noProof/>
          <w:lang w:val="es-419"/>
        </w:rPr>
        <w:t>(</w:t>
      </w:r>
      <w:hyperlink w:anchor="_ENREF_11" w:tooltip="Fawcett, 2016 #392" w:history="1">
        <w:r w:rsidR="00BA0B7D" w:rsidRPr="00BA0B7D">
          <w:rPr>
            <w:rStyle w:val="Hyperlink"/>
          </w:rPr>
          <w:t>Fawcett, 2016</w:t>
        </w:r>
      </w:hyperlink>
      <w:r w:rsidR="00B13A74">
        <w:rPr>
          <w:noProof/>
          <w:lang w:val="es-419"/>
        </w:rPr>
        <w:t>)</w:t>
      </w:r>
      <w:r w:rsidR="00B13A74">
        <w:rPr>
          <w:lang w:val="es-419"/>
        </w:rPr>
        <w:fldChar w:fldCharType="end"/>
      </w:r>
      <w:r w:rsidR="00E31933">
        <w:rPr>
          <w:lang w:val="es-419"/>
        </w:rPr>
        <w:t xml:space="preserve">. No obstante, </w:t>
      </w:r>
      <w:r w:rsidR="003B5BA9">
        <w:rPr>
          <w:lang w:val="es-419"/>
        </w:rPr>
        <w:t xml:space="preserve">el </w:t>
      </w:r>
      <w:r w:rsidR="00E31933">
        <w:rPr>
          <w:lang w:val="es-419"/>
        </w:rPr>
        <w:t xml:space="preserve">Grupo Punta </w:t>
      </w:r>
      <w:r w:rsidR="00EB339E">
        <w:rPr>
          <w:lang w:val="es-419"/>
        </w:rPr>
        <w:t xml:space="preserve">Cana </w:t>
      </w:r>
      <w:r w:rsidR="00E31933">
        <w:rPr>
          <w:lang w:val="es-419"/>
        </w:rPr>
        <w:t>ha afirmado</w:t>
      </w:r>
      <w:r w:rsidR="005C26E8">
        <w:rPr>
          <w:lang w:val="es-419"/>
        </w:rPr>
        <w:t xml:space="preserve"> </w:t>
      </w:r>
      <w:r w:rsidR="002711D4">
        <w:rPr>
          <w:lang w:val="es-419"/>
        </w:rPr>
        <w:t>anteriormente</w:t>
      </w:r>
      <w:r w:rsidR="005C26E8">
        <w:rPr>
          <w:lang w:val="es-419"/>
        </w:rPr>
        <w:t xml:space="preserve"> </w:t>
      </w:r>
      <w:r w:rsidR="00E31933">
        <w:rPr>
          <w:lang w:val="es-419"/>
        </w:rPr>
        <w:t>que</w:t>
      </w:r>
      <w:r w:rsidR="003B5BA9">
        <w:rPr>
          <w:lang w:val="es-419"/>
        </w:rPr>
        <w:t xml:space="preserve"> el</w:t>
      </w:r>
      <w:r w:rsidR="00E31933">
        <w:rPr>
          <w:lang w:val="es-419"/>
        </w:rPr>
        <w:t xml:space="preserve"> 90% de los alimentos que se venden</w:t>
      </w:r>
      <w:r w:rsidR="00EB339E">
        <w:rPr>
          <w:lang w:val="es-419"/>
        </w:rPr>
        <w:t xml:space="preserve"> en sus hoteles</w:t>
      </w:r>
      <w:r w:rsidR="00E31933">
        <w:rPr>
          <w:lang w:val="es-419"/>
        </w:rPr>
        <w:t xml:space="preserve"> se procuran localmente, mientras productos como alcohol, carnes, y mueblerías se importan </w:t>
      </w:r>
      <w:r w:rsidR="00E31933">
        <w:rPr>
          <w:noProof/>
          <w:lang w:val="es-419"/>
        </w:rPr>
        <w:t>(</w:t>
      </w:r>
      <w:hyperlink w:anchor="_ENREF_8" w:tooltip="Fawcett, 2016 #392" w:history="1">
        <w:r w:rsidR="00E31933" w:rsidRPr="00FA67D2">
          <w:rPr>
            <w:rStyle w:val="Hyperlink"/>
          </w:rPr>
          <w:t>Fawcett, 2016</w:t>
        </w:r>
      </w:hyperlink>
      <w:r w:rsidR="00E31933">
        <w:t>).</w:t>
      </w:r>
      <w:r w:rsidR="004D15A9">
        <w:t xml:space="preserve"> </w:t>
      </w:r>
      <w:r w:rsidR="001264FF">
        <w:t xml:space="preserve">Estas </w:t>
      </w:r>
      <w:r w:rsidR="005F04B0">
        <w:t xml:space="preserve">empresas </w:t>
      </w:r>
      <w:r w:rsidR="001264FF">
        <w:t>se benefician de la exoneración de impuestos</w:t>
      </w:r>
      <w:r w:rsidR="00674AC7">
        <w:t xml:space="preserve"> a la importación</w:t>
      </w:r>
      <w:r w:rsidR="000609F1">
        <w:t xml:space="preserve">, potencialmente desincentivando </w:t>
      </w:r>
      <w:r w:rsidR="0021147B">
        <w:t xml:space="preserve">el abastecimiento y </w:t>
      </w:r>
      <w:r w:rsidR="000609F1">
        <w:t xml:space="preserve">la producción local de estos sectores. </w:t>
      </w:r>
    </w:p>
    <w:p w14:paraId="7043FD05" w14:textId="43F890BF" w:rsidR="004A4E38" w:rsidRPr="006E17E6" w:rsidRDefault="0052046B" w:rsidP="004A4E38">
      <w:pPr>
        <w:rPr>
          <w:lang w:val="es-419"/>
        </w:rPr>
      </w:pPr>
      <w:r>
        <w:rPr>
          <w:lang w:val="es-419"/>
        </w:rPr>
        <w:t xml:space="preserve">Con respecto al empleo, </w:t>
      </w:r>
      <w:r w:rsidR="005C3AA9">
        <w:rPr>
          <w:lang w:val="es-419"/>
        </w:rPr>
        <w:t>todos tienen un alto porcentaje de empleos locales</w:t>
      </w:r>
      <w:r w:rsidR="00CA43A9">
        <w:rPr>
          <w:lang w:val="es-419"/>
        </w:rPr>
        <w:t xml:space="preserve">, siendo el Tree House </w:t>
      </w:r>
      <w:r w:rsidR="00BE2FE3">
        <w:rPr>
          <w:lang w:val="es-419"/>
        </w:rPr>
        <w:t xml:space="preserve">el que </w:t>
      </w:r>
      <w:r w:rsidR="00020FD7">
        <w:rPr>
          <w:lang w:val="es-419"/>
        </w:rPr>
        <w:t>menor</w:t>
      </w:r>
      <w:r w:rsidR="00CA43A9">
        <w:rPr>
          <w:lang w:val="es-419"/>
        </w:rPr>
        <w:t xml:space="preserve"> proporción de empleados </w:t>
      </w:r>
      <w:r w:rsidR="00020FD7">
        <w:rPr>
          <w:lang w:val="es-419"/>
        </w:rPr>
        <w:t>locales</w:t>
      </w:r>
      <w:r w:rsidR="00CA43A9">
        <w:rPr>
          <w:lang w:val="es-419"/>
        </w:rPr>
        <w:t xml:space="preserve"> </w:t>
      </w:r>
      <w:r w:rsidR="00020FD7">
        <w:rPr>
          <w:lang w:val="es-419"/>
        </w:rPr>
        <w:t>contrata</w:t>
      </w:r>
      <w:r w:rsidR="00BE2FE3">
        <w:rPr>
          <w:lang w:val="es-419"/>
        </w:rPr>
        <w:t xml:space="preserve">. </w:t>
      </w:r>
      <w:r w:rsidR="00020FD7">
        <w:rPr>
          <w:lang w:val="es-419"/>
        </w:rPr>
        <w:t>No obstante, los</w:t>
      </w:r>
      <w:r w:rsidR="00CA43A9">
        <w:rPr>
          <w:lang w:val="es-419"/>
        </w:rPr>
        <w:t xml:space="preserve"> 4 miembros </w:t>
      </w:r>
      <w:r w:rsidR="00020FD7">
        <w:rPr>
          <w:lang w:val="es-419"/>
        </w:rPr>
        <w:t xml:space="preserve">extranjeros </w:t>
      </w:r>
      <w:r w:rsidR="00CA43A9">
        <w:rPr>
          <w:lang w:val="es-419"/>
        </w:rPr>
        <w:t>de</w:t>
      </w:r>
      <w:r w:rsidR="00020FD7">
        <w:rPr>
          <w:lang w:val="es-419"/>
        </w:rPr>
        <w:t>l</w:t>
      </w:r>
      <w:r w:rsidR="00CA43A9">
        <w:rPr>
          <w:lang w:val="es-419"/>
        </w:rPr>
        <w:t xml:space="preserve"> staff </w:t>
      </w:r>
      <w:r w:rsidR="00020FD7">
        <w:rPr>
          <w:lang w:val="es-419"/>
        </w:rPr>
        <w:t xml:space="preserve">son </w:t>
      </w:r>
      <w:r w:rsidR="00CA43A9">
        <w:rPr>
          <w:lang w:val="es-419"/>
        </w:rPr>
        <w:t>de nacionalidad haitiana</w:t>
      </w:r>
      <w:r w:rsidR="00020FD7">
        <w:rPr>
          <w:lang w:val="es-419"/>
        </w:rPr>
        <w:t xml:space="preserve"> y residentes</w:t>
      </w:r>
      <w:r w:rsidR="00BE2FE3">
        <w:rPr>
          <w:lang w:val="es-419"/>
        </w:rPr>
        <w:t xml:space="preserve"> en la comunidad de El Valle</w:t>
      </w:r>
      <w:r w:rsidR="00CA43A9">
        <w:rPr>
          <w:lang w:val="es-419"/>
        </w:rPr>
        <w:t xml:space="preserve">. </w:t>
      </w:r>
      <w:r w:rsidR="005C3AA9">
        <w:rPr>
          <w:lang w:val="es-419"/>
        </w:rPr>
        <w:t>E</w:t>
      </w:r>
      <w:r w:rsidR="00E13F52">
        <w:rPr>
          <w:lang w:val="es-419"/>
        </w:rPr>
        <w:t xml:space="preserve">l indicador de empleos </w:t>
      </w:r>
      <w:r w:rsidR="005C14C0">
        <w:rPr>
          <w:lang w:val="es-419"/>
        </w:rPr>
        <w:t xml:space="preserve">directos </w:t>
      </w:r>
      <w:r w:rsidR="00E13F52">
        <w:rPr>
          <w:lang w:val="es-419"/>
        </w:rPr>
        <w:t xml:space="preserve">por </w:t>
      </w:r>
      <w:r w:rsidR="00143A79">
        <w:rPr>
          <w:lang w:val="es-419"/>
        </w:rPr>
        <w:t>número</w:t>
      </w:r>
      <w:r w:rsidR="00E13F52">
        <w:rPr>
          <w:lang w:val="es-419"/>
        </w:rPr>
        <w:t xml:space="preserve"> de habitaciones no está muy alejado entre los casos</w:t>
      </w:r>
      <w:r w:rsidR="005B1A43">
        <w:rPr>
          <w:lang w:val="es-419"/>
        </w:rPr>
        <w:t>, siendo el Tree House el que menos emple</w:t>
      </w:r>
      <w:r w:rsidR="00020FD7">
        <w:rPr>
          <w:lang w:val="es-419"/>
        </w:rPr>
        <w:t>os directos</w:t>
      </w:r>
      <w:r w:rsidR="005B1A43">
        <w:rPr>
          <w:lang w:val="es-419"/>
        </w:rPr>
        <w:t xml:space="preserve"> tiene por número de habitaciones</w:t>
      </w:r>
      <w:r w:rsidR="008C48BF">
        <w:rPr>
          <w:lang w:val="es-419"/>
        </w:rPr>
        <w:t>. Esto no</w:t>
      </w:r>
      <w:r w:rsidR="00020FD7">
        <w:rPr>
          <w:lang w:val="es-419"/>
        </w:rPr>
        <w:t xml:space="preserve"> incluye trabajadores que dependen </w:t>
      </w:r>
      <w:r w:rsidR="008C48BF">
        <w:rPr>
          <w:lang w:val="es-419"/>
        </w:rPr>
        <w:t xml:space="preserve">directamente </w:t>
      </w:r>
      <w:r w:rsidR="00020FD7">
        <w:rPr>
          <w:lang w:val="es-419"/>
        </w:rPr>
        <w:t xml:space="preserve">de las operaciones del hotel, pero que no son empleados directos. </w:t>
      </w:r>
      <w:r w:rsidR="000577CB">
        <w:rPr>
          <w:lang w:val="es-419"/>
        </w:rPr>
        <w:t>El multiplica</w:t>
      </w:r>
      <w:r w:rsidR="003F01F5">
        <w:rPr>
          <w:lang w:val="es-419"/>
        </w:rPr>
        <w:t>do</w:t>
      </w:r>
      <w:r w:rsidR="000577CB">
        <w:rPr>
          <w:lang w:val="es-419"/>
        </w:rPr>
        <w:t>r del empleo</w:t>
      </w:r>
      <w:r w:rsidR="00D11580">
        <w:rPr>
          <w:lang w:val="es-419"/>
        </w:rPr>
        <w:t xml:space="preserve"> (total de </w:t>
      </w:r>
      <w:r w:rsidR="003F01F5">
        <w:t>empleos por cada empleo directo generado</w:t>
      </w:r>
      <w:r w:rsidR="00D11580">
        <w:t>)</w:t>
      </w:r>
      <w:r w:rsidR="000577CB">
        <w:rPr>
          <w:lang w:val="es-419"/>
        </w:rPr>
        <w:t xml:space="preserve"> en el sector nacional</w:t>
      </w:r>
      <w:r w:rsidR="006A2F5C">
        <w:rPr>
          <w:lang w:val="es-419"/>
        </w:rPr>
        <w:t xml:space="preserve"> de hoteles, bares y restaurantes</w:t>
      </w:r>
      <w:r w:rsidR="00E07FEB">
        <w:rPr>
          <w:lang w:val="es-419"/>
        </w:rPr>
        <w:t xml:space="preserve"> (HBR)</w:t>
      </w:r>
      <w:r w:rsidR="00D11580">
        <w:rPr>
          <w:rStyle w:val="FootnoteReference"/>
          <w:lang w:val="es-419"/>
        </w:rPr>
        <w:footnoteReference w:id="19"/>
      </w:r>
      <w:r w:rsidR="000577CB">
        <w:rPr>
          <w:lang w:val="es-419"/>
        </w:rPr>
        <w:t xml:space="preserve"> es estimado en 1.95. </w:t>
      </w:r>
      <w:r w:rsidR="00E95A70">
        <w:rPr>
          <w:lang w:val="es-419"/>
        </w:rPr>
        <w:t xml:space="preserve">Es decir, cada empleo directo genera 1.95 empleos adicionales, indirectos o inducidos. </w:t>
      </w:r>
      <w:r w:rsidR="006A2F5C">
        <w:rPr>
          <w:lang w:val="es-419"/>
        </w:rPr>
        <w:t xml:space="preserve">Aunque </w:t>
      </w:r>
      <w:r w:rsidR="00E07FEB">
        <w:rPr>
          <w:lang w:val="es-419"/>
        </w:rPr>
        <w:t>esta cifra es de todo e</w:t>
      </w:r>
      <w:r w:rsidR="006A2F5C">
        <w:rPr>
          <w:lang w:val="es-419"/>
        </w:rPr>
        <w:t>l sector</w:t>
      </w:r>
      <w:r w:rsidR="00E07FEB">
        <w:rPr>
          <w:lang w:val="es-419"/>
        </w:rPr>
        <w:t xml:space="preserve"> de HBR,</w:t>
      </w:r>
      <w:r w:rsidR="00C55EB0">
        <w:rPr>
          <w:lang w:val="es-419"/>
        </w:rPr>
        <w:t xml:space="preserve"> </w:t>
      </w:r>
      <w:r w:rsidR="006A2F5C">
        <w:rPr>
          <w:lang w:val="es-419"/>
        </w:rPr>
        <w:t xml:space="preserve">es </w:t>
      </w:r>
      <w:r w:rsidR="00C55EB0">
        <w:rPr>
          <w:lang w:val="es-419"/>
        </w:rPr>
        <w:t>pos</w:t>
      </w:r>
      <w:r w:rsidR="006A2F5C">
        <w:rPr>
          <w:lang w:val="es-419"/>
        </w:rPr>
        <w:t>ible que esta cifra esté altamente influenciada por los empleos generados en e</w:t>
      </w:r>
      <w:r w:rsidR="00E07FEB">
        <w:rPr>
          <w:lang w:val="es-419"/>
        </w:rPr>
        <w:t>l</w:t>
      </w:r>
      <w:r w:rsidR="006A2F5C">
        <w:rPr>
          <w:lang w:val="es-419"/>
        </w:rPr>
        <w:t xml:space="preserve"> sector</w:t>
      </w:r>
      <w:r w:rsidR="00E07FEB">
        <w:rPr>
          <w:lang w:val="es-419"/>
        </w:rPr>
        <w:t xml:space="preserve"> turismo</w:t>
      </w:r>
      <w:r w:rsidR="006A2F5C">
        <w:rPr>
          <w:lang w:val="es-419"/>
        </w:rPr>
        <w:t xml:space="preserve">. </w:t>
      </w:r>
      <w:r w:rsidR="00E07FEB">
        <w:rPr>
          <w:lang w:val="es-419"/>
        </w:rPr>
        <w:t xml:space="preserve">No </w:t>
      </w:r>
      <w:r w:rsidR="000F57E9">
        <w:rPr>
          <w:lang w:val="es-419"/>
        </w:rPr>
        <w:t xml:space="preserve">se tienen estimaciones del multiplicador del empleo o de los empleos indirectos generados por el Tree House y el Eco Adventure. </w:t>
      </w:r>
      <w:r w:rsidR="00E07FEB">
        <w:rPr>
          <w:lang w:val="es-419"/>
        </w:rPr>
        <w:t>No obstante, para proyectos</w:t>
      </w:r>
      <w:r w:rsidR="00CA43A9">
        <w:rPr>
          <w:lang w:val="es-419"/>
        </w:rPr>
        <w:t xml:space="preserve"> con enfoque</w:t>
      </w:r>
      <w:r w:rsidR="00E07FEB">
        <w:rPr>
          <w:lang w:val="es-419"/>
        </w:rPr>
        <w:t xml:space="preserve"> ecoturístico</w:t>
      </w:r>
      <w:r w:rsidR="00CA43A9">
        <w:rPr>
          <w:lang w:val="es-419"/>
        </w:rPr>
        <w:t xml:space="preserve"> y sostenible </w:t>
      </w:r>
      <w:r w:rsidR="00E07FEB">
        <w:rPr>
          <w:lang w:val="es-419"/>
        </w:rPr>
        <w:t>en</w:t>
      </w:r>
      <w:r w:rsidR="006A2F5C">
        <w:rPr>
          <w:lang w:val="es-419"/>
        </w:rPr>
        <w:t xml:space="preserve"> Malasia, el multiplicador del empleo ha sido estimado en </w:t>
      </w:r>
      <w:r w:rsidR="006A2F5C">
        <w:t xml:space="preserve">1.223 </w:t>
      </w:r>
      <w:r w:rsidR="00F85DFD" w:rsidRPr="00D265DB">
        <w:fldChar w:fldCharType="begin"/>
      </w:r>
      <w:r w:rsidR="00D265DB">
        <w:instrText xml:space="preserve"> ADDIN EN.CITE &lt;EndNote&gt;&lt;Cite&gt;&lt;Author&gt;Wiranatha&lt;/Author&gt;&lt;Year&gt;2017&lt;/Year&gt;&lt;RecNum&gt;373&lt;/RecNum&gt;&lt;DisplayText&gt;(Wiranatha et al., 2017)&lt;/DisplayText&gt;&lt;record&gt;&lt;rec-number&gt;373&lt;/rec-number&gt;&lt;foreign-keys&gt;&lt;key app="EN" db-id="f29tp90wx0e2v2es5xcvrw9nsraetxwdp2z0" timestamp="1585066970"&gt;373&lt;/key&gt;&lt;/foreign-keys&gt;&lt;ref-type name="Journal Article"&gt;17&lt;/ref-type&gt;&lt;contributors&gt;&lt;authors&gt;&lt;author&gt;Wiranatha, Agung&lt;/author&gt;&lt;author&gt;Antara, M.&lt;/author&gt;&lt;author&gt;Suryawardani, I. Gusti Ayu&lt;/author&gt;&lt;/authors&gt;&lt;/contributors&gt;&lt;titles&gt;&lt;title&gt;Impact of tourism leakage on the growth of economic sectors, employment and income distribution in Bali, Indonesia&lt;/title&gt;&lt;secondary-title&gt;International Journal of Economic Research&lt;/secondary-title&gt;&lt;/titles&gt;&lt;periodical&gt;&lt;full-title&gt;International Journal of Economic Research&lt;/full-title&gt;&lt;/periodical&gt;&lt;pages&gt;11-27&lt;/pages&gt;&lt;volume&gt;14&lt;/volume&gt;&lt;dates&gt;&lt;year&gt;2017&lt;/year&gt;&lt;pub-dates&gt;&lt;date&gt;01/01&lt;/date&gt;&lt;/pub-dates&gt;&lt;/dates&gt;&lt;urls&gt;&lt;related-urls&gt;&lt;url&gt;https://simdos.unud.ac.id/uploads/file_penelitian_1_dir/c7b9f002521d97a29b6a5cd82b19f238.pdf&lt;/url&gt;&lt;/related-urls&gt;&lt;/urls&gt;&lt;/record&gt;&lt;/Cite&gt;&lt;/EndNote&gt;</w:instrText>
      </w:r>
      <w:r w:rsidR="00F85DFD" w:rsidRPr="00D265DB">
        <w:fldChar w:fldCharType="separate"/>
      </w:r>
      <w:r w:rsidR="00D265DB">
        <w:rPr>
          <w:noProof/>
        </w:rPr>
        <w:t>(</w:t>
      </w:r>
      <w:hyperlink w:anchor="_ENREF_56" w:tooltip="Wiranatha, 2017 #373" w:history="1">
        <w:r w:rsidR="00BA0B7D" w:rsidRPr="00BA0B7D">
          <w:rPr>
            <w:rStyle w:val="Hyperlink"/>
          </w:rPr>
          <w:t>Wiranatha et al., 2017</w:t>
        </w:r>
      </w:hyperlink>
      <w:r w:rsidR="00D265DB">
        <w:rPr>
          <w:noProof/>
        </w:rPr>
        <w:t>)</w:t>
      </w:r>
      <w:r w:rsidR="00F85DFD" w:rsidRPr="00D265DB">
        <w:fldChar w:fldCharType="end"/>
      </w:r>
      <w:r w:rsidR="006A2F5C">
        <w:t>.</w:t>
      </w:r>
      <w:r w:rsidR="008B23F0">
        <w:t xml:space="preserve"> </w:t>
      </w:r>
      <w:r w:rsidR="00CA43A9">
        <w:rPr>
          <w:lang w:val="es-419"/>
        </w:rPr>
        <w:t xml:space="preserve">Con respecto al salario, </w:t>
      </w:r>
      <w:r w:rsidR="00AD3ACB">
        <w:rPr>
          <w:lang w:val="es-419"/>
        </w:rPr>
        <w:t>los 2 primeros corresponden a salarios de camareros, que representa el salario más frecuente.</w:t>
      </w:r>
      <w:r w:rsidR="00820B9B">
        <w:rPr>
          <w:lang w:val="es-419"/>
        </w:rPr>
        <w:t xml:space="preserve"> </w:t>
      </w:r>
      <w:r w:rsidR="00CA43A9">
        <w:rPr>
          <w:lang w:val="es-419"/>
        </w:rPr>
        <w:t xml:space="preserve">No obstante, </w:t>
      </w:r>
      <w:r w:rsidR="00AD3ACB">
        <w:rPr>
          <w:lang w:val="es-419"/>
        </w:rPr>
        <w:t>no se conoce el desglose salarial</w:t>
      </w:r>
      <w:r w:rsidR="00651D2D">
        <w:rPr>
          <w:lang w:val="es-419"/>
        </w:rPr>
        <w:t>, ni las especificidades de los contratos de trabajo, ni</w:t>
      </w:r>
      <w:r w:rsidR="00CA43A9">
        <w:rPr>
          <w:lang w:val="es-419"/>
        </w:rPr>
        <w:t xml:space="preserve"> la calidad de los empleos.</w:t>
      </w:r>
    </w:p>
    <w:p w14:paraId="5FE3059F" w14:textId="77777777" w:rsidR="008463A7" w:rsidRDefault="008463A7" w:rsidP="00325545">
      <w:pPr>
        <w:ind w:firstLine="0"/>
        <w:rPr>
          <w:b/>
          <w:bCs/>
          <w:lang w:val="es-419"/>
        </w:rPr>
      </w:pPr>
    </w:p>
    <w:p w14:paraId="0ABB0618" w14:textId="524C9AFF" w:rsidR="001019B6" w:rsidRPr="00325545" w:rsidRDefault="00325545" w:rsidP="00325545">
      <w:pPr>
        <w:ind w:firstLine="0"/>
        <w:rPr>
          <w:b/>
          <w:bCs/>
          <w:lang w:val="es-419"/>
        </w:rPr>
      </w:pPr>
      <w:r w:rsidRPr="00325545">
        <w:rPr>
          <w:b/>
          <w:bCs/>
          <w:lang w:val="es-419"/>
        </w:rPr>
        <w:t>Impactos medioambientales</w:t>
      </w:r>
    </w:p>
    <w:p w14:paraId="035F6D48" w14:textId="4042EA80" w:rsidR="00255A4A" w:rsidRDefault="00263912" w:rsidP="00C92D6A">
      <w:r>
        <w:t xml:space="preserve">En general, </w:t>
      </w:r>
      <w:r w:rsidR="0044628D">
        <w:t>las emisiones de CO</w:t>
      </w:r>
      <w:r w:rsidR="0044628D" w:rsidRPr="0044628D">
        <w:rPr>
          <w:vertAlign w:val="subscript"/>
        </w:rPr>
        <w:t>2</w:t>
      </w:r>
      <w:r w:rsidR="0044628D">
        <w:t xml:space="preserve"> e</w:t>
      </w:r>
      <w:r w:rsidR="00E22CF9">
        <w:t>n el turismo</w:t>
      </w:r>
      <w:r w:rsidR="00E77E38">
        <w:t xml:space="preserve"> están distribuidas entre </w:t>
      </w:r>
      <w:r w:rsidR="0066502F">
        <w:t xml:space="preserve">generación de electricidad (33%), </w:t>
      </w:r>
      <w:r w:rsidR="00E77E38">
        <w:t>producción de alimentos (30%), transporte y resto de la cadena de valor (30%), y emisiones dentro de las instalaciones del hotel (7%)</w:t>
      </w:r>
      <w:r w:rsidR="00BD392A">
        <w:t xml:space="preserve"> </w:t>
      </w:r>
      <w:r w:rsidR="00BD392A">
        <w:fldChar w:fldCharType="begin"/>
      </w:r>
      <w:r w:rsidR="00BD392A">
        <w:instrText xml:space="preserve"> ADDIN EN.CITE &lt;EndNote&gt;&lt;Cite&gt;&lt;Author&gt;ONU Medio Ambiente&lt;/Author&gt;&lt;Year&gt;2019&lt;/Year&gt;&lt;RecNum&gt;409&lt;/RecNum&gt;&lt;DisplayText&gt;(ONU Medio Ambiente, 2019)&lt;/DisplayText&gt;&lt;record&gt;&lt;rec-number&gt;409&lt;/rec-number&gt;&lt;foreign-keys&gt;&lt;key app="EN" db-id="f29tp90wx0e2v2es5xcvrw9nsraetxwdp2z0" timestamp="1589312160"&gt;409&lt;/key&gt;&lt;/foreign-keys&gt;&lt;ref-type name="Report"&gt;27&lt;/ref-type&gt;&lt;contributors&gt;&lt;authors&gt;&lt;author&gt;ONU Medio Ambiente,&lt;/author&gt;&lt;/authors&gt;&lt;/contributors&gt;&lt;titles&gt;&lt;title&gt;Hoja de ruta para un sector hotelero bajo en carbono y con un uso eficiente de los recursos en República Dominicana&lt;/title&gt;&lt;/titles&gt;&lt;dates&gt;&lt;year&gt;2019&lt;/year&gt;&lt;/dates&gt;&lt;pub-location&gt;Paris&lt;/pub-location&gt;&lt;publisher&gt;Programa de las Naciones Unidas para el Medio Ambiente&lt;/publisher&gt;&lt;urls&gt;&lt;related-urls&gt;&lt;url&gt;https://www.oneplanetnetwork.org/sites/default/files/hoja_de_ruta_republica_dominicana_1.pdf&lt;/url&gt;&lt;/related-urls&gt;&lt;/urls&gt;&lt;/record&gt;&lt;/Cite&gt;&lt;/EndNote&gt;</w:instrText>
      </w:r>
      <w:r w:rsidR="00BD392A">
        <w:fldChar w:fldCharType="separate"/>
      </w:r>
      <w:r w:rsidR="00BD392A">
        <w:rPr>
          <w:noProof/>
        </w:rPr>
        <w:t>(</w:t>
      </w:r>
      <w:hyperlink w:anchor="_ENREF_41" w:tooltip="ONU Medio Ambiente, 2019 #409" w:history="1">
        <w:r w:rsidR="00BA0B7D" w:rsidRPr="00BA0B7D">
          <w:rPr>
            <w:rStyle w:val="Hyperlink"/>
          </w:rPr>
          <w:t>ONU Medio Ambiente, 2019</w:t>
        </w:r>
      </w:hyperlink>
      <w:r w:rsidR="00BD392A">
        <w:rPr>
          <w:noProof/>
        </w:rPr>
        <w:t>)</w:t>
      </w:r>
      <w:r w:rsidR="00BD392A">
        <w:fldChar w:fldCharType="end"/>
      </w:r>
      <w:r w:rsidR="00E77E38">
        <w:t>.</w:t>
      </w:r>
      <w:r w:rsidR="00255A4A">
        <w:t xml:space="preserve"> </w:t>
      </w:r>
      <w:r w:rsidR="00255A4A">
        <w:lastRenderedPageBreak/>
        <w:t xml:space="preserve">Esto implica que el abastecimiento local y el ahorro de energía eléctrica </w:t>
      </w:r>
      <w:r w:rsidR="0066502F">
        <w:t xml:space="preserve">tienen potencial de </w:t>
      </w:r>
      <w:r w:rsidR="00255A4A">
        <w:t>reducir</w:t>
      </w:r>
      <w:r w:rsidR="0066502F">
        <w:t xml:space="preserve"> </w:t>
      </w:r>
      <w:r w:rsidR="00255A4A">
        <w:t>considerablemente las emisiones</w:t>
      </w:r>
      <w:r w:rsidR="006C2BA3">
        <w:t xml:space="preserve"> de CO</w:t>
      </w:r>
      <w:r w:rsidR="006C2BA3" w:rsidRPr="006C2BA3">
        <w:rPr>
          <w:vertAlign w:val="subscript"/>
        </w:rPr>
        <w:t>2</w:t>
      </w:r>
      <w:r w:rsidR="00255A4A">
        <w:t>. Con respecto al consumo eléctrico típico de un hotel, el mismo está distribuido en</w:t>
      </w:r>
      <w:r w:rsidR="006C2BA3">
        <w:t>tre</w:t>
      </w:r>
      <w:r w:rsidR="00255A4A">
        <w:t xml:space="preserve"> 40% para calefacción/</w:t>
      </w:r>
      <w:r w:rsidR="00BD392A">
        <w:t xml:space="preserve"> </w:t>
      </w:r>
      <w:r w:rsidR="00255A4A">
        <w:t>ventilación</w:t>
      </w:r>
      <w:r w:rsidR="00BD392A">
        <w:t xml:space="preserve">/ </w:t>
      </w:r>
      <w:r w:rsidR="00255A4A">
        <w:t xml:space="preserve">aire acondicionado de las instalaciones, 26% para calentamiento de agua, y 6% para iluminación </w:t>
      </w:r>
      <w:r w:rsidR="00255A4A">
        <w:fldChar w:fldCharType="begin"/>
      </w:r>
      <w:r w:rsidR="00255A4A">
        <w:instrText xml:space="preserve"> ADDIN EN.CITE &lt;EndNote&gt;&lt;Cite&gt;&lt;Author&gt;ONU Medio Ambiente&lt;/Author&gt;&lt;Year&gt;2019&lt;/Year&gt;&lt;RecNum&gt;409&lt;/RecNum&gt;&lt;DisplayText&gt;(ONU Medio Ambiente, 2019)&lt;/DisplayText&gt;&lt;record&gt;&lt;rec-number&gt;409&lt;/rec-number&gt;&lt;foreign-keys&gt;&lt;key app="EN" db-id="f29tp90wx0e2v2es5xcvrw9nsraetxwdp2z0" timestamp="1589312160"&gt;409&lt;/key&gt;&lt;/foreign-keys&gt;&lt;ref-type name="Report"&gt;27&lt;/ref-type&gt;&lt;contributors&gt;&lt;authors&gt;&lt;author&gt;ONU Medio Ambiente,&lt;/author&gt;&lt;/authors&gt;&lt;/contributors&gt;&lt;titles&gt;&lt;title&gt;Hoja de ruta para un sector hotelero bajo en carbono y con un uso eficiente de los recursos en República Dominicana&lt;/title&gt;&lt;/titles&gt;&lt;dates&gt;&lt;year&gt;2019&lt;/year&gt;&lt;/dates&gt;&lt;pub-location&gt;Paris&lt;/pub-location&gt;&lt;publisher&gt;Programa de las Naciones Unidas para el Medio Ambiente&lt;/publisher&gt;&lt;urls&gt;&lt;related-urls&gt;&lt;url&gt;https://www.oneplanetnetwork.org/sites/default/files/hoja_de_ruta_republica_dominicana_1.pdf&lt;/url&gt;&lt;/related-urls&gt;&lt;/urls&gt;&lt;/record&gt;&lt;/Cite&gt;&lt;/EndNote&gt;</w:instrText>
      </w:r>
      <w:r w:rsidR="00255A4A">
        <w:fldChar w:fldCharType="separate"/>
      </w:r>
      <w:r w:rsidR="00255A4A">
        <w:rPr>
          <w:noProof/>
        </w:rPr>
        <w:t>(</w:t>
      </w:r>
      <w:hyperlink w:anchor="_ENREF_41" w:tooltip="ONU Medio Ambiente, 2019 #409" w:history="1">
        <w:r w:rsidR="00BA0B7D" w:rsidRPr="00BA0B7D">
          <w:rPr>
            <w:rStyle w:val="Hyperlink"/>
          </w:rPr>
          <w:t>ONU Medio Ambiente, 2019</w:t>
        </w:r>
      </w:hyperlink>
      <w:r w:rsidR="00255A4A">
        <w:rPr>
          <w:noProof/>
        </w:rPr>
        <w:t>)</w:t>
      </w:r>
      <w:r w:rsidR="00255A4A">
        <w:fldChar w:fldCharType="end"/>
      </w:r>
      <w:r w:rsidR="00255A4A">
        <w:t xml:space="preserve">. </w:t>
      </w:r>
      <w:r w:rsidR="00A527CD">
        <w:t>Si comparamos entre los casos</w:t>
      </w:r>
      <w:r w:rsidR="00154B76">
        <w:t xml:space="preserve"> de estudio</w:t>
      </w:r>
      <w:r w:rsidR="00A527CD">
        <w:t>,</w:t>
      </w:r>
      <w:r w:rsidR="00255A4A">
        <w:t xml:space="preserve"> </w:t>
      </w:r>
      <w:r w:rsidR="00A527CD">
        <w:t xml:space="preserve">el </w:t>
      </w:r>
      <w:r w:rsidR="00A527CD" w:rsidRPr="00E05274">
        <w:rPr>
          <w:i/>
          <w:iCs/>
          <w:u w:val="single"/>
        </w:rPr>
        <w:t>consumo eléctrico</w:t>
      </w:r>
      <w:r w:rsidR="00A527CD">
        <w:t xml:space="preserve"> per cápita </w:t>
      </w:r>
      <w:r w:rsidR="00255A4A">
        <w:t xml:space="preserve">es menor en el Tree House que en el Eco Adventure, </w:t>
      </w:r>
      <w:r w:rsidR="00A527CD">
        <w:t xml:space="preserve">estimándose en </w:t>
      </w:r>
      <w:r w:rsidR="00BC2195">
        <w:t xml:space="preserve">5.57 y 12.7, respectivamente. Esto se debe a que en el primero se utiliza </w:t>
      </w:r>
      <w:r w:rsidR="006C2BA3">
        <w:t xml:space="preserve">ventilación en vez de </w:t>
      </w:r>
      <w:r w:rsidR="00BC2195">
        <w:t>aire acondicionado</w:t>
      </w:r>
      <w:r w:rsidR="006C2BA3">
        <w:t xml:space="preserve">, </w:t>
      </w:r>
      <w:r w:rsidR="00BC2195">
        <w:t>el calentamiento de agua es limitado</w:t>
      </w:r>
      <w:r w:rsidR="006C2BA3">
        <w:t xml:space="preserve"> (solo en pocas habitaciones)</w:t>
      </w:r>
      <w:r w:rsidR="00BC2195">
        <w:t xml:space="preserve">, </w:t>
      </w:r>
      <w:r w:rsidR="002078EF">
        <w:t>y se minimiza</w:t>
      </w:r>
      <w:r w:rsidR="00BC2195">
        <w:t xml:space="preserve"> </w:t>
      </w:r>
      <w:r w:rsidR="002078EF">
        <w:t xml:space="preserve">el consumo de </w:t>
      </w:r>
      <w:r w:rsidR="00154B76">
        <w:t>iluminación</w:t>
      </w:r>
      <w:r w:rsidR="00003D6F">
        <w:t xml:space="preserve">. </w:t>
      </w:r>
      <w:r w:rsidR="00566B05">
        <w:t>En contraste, el consumo eléctrico per cápita es</w:t>
      </w:r>
      <w:r w:rsidR="00255A4A">
        <w:t xml:space="preserve"> probablemente </w:t>
      </w:r>
      <w:r w:rsidR="00BC2195">
        <w:t>mayo</w:t>
      </w:r>
      <w:r w:rsidR="00566B05">
        <w:t>r</w:t>
      </w:r>
      <w:r w:rsidR="00255A4A">
        <w:t xml:space="preserve"> </w:t>
      </w:r>
      <w:r w:rsidR="00BC2195">
        <w:t>para</w:t>
      </w:r>
      <w:r w:rsidR="00255A4A">
        <w:t xml:space="preserve"> un hotel promedio en la zona </w:t>
      </w:r>
      <w:r w:rsidR="006C2BA3">
        <w:t>de Punta Cana</w:t>
      </w:r>
      <w:r w:rsidR="00255A4A">
        <w:t xml:space="preserve">, donde los turistas pasan en promedio </w:t>
      </w:r>
      <w:r w:rsidR="00566B05">
        <w:t>5-</w:t>
      </w:r>
      <w:r w:rsidR="00255A4A">
        <w:t>8 horas adicionales dentro de las instalaciones</w:t>
      </w:r>
      <w:r w:rsidR="00566B05">
        <w:t xml:space="preserve"> del hotel</w:t>
      </w:r>
      <w:r w:rsidR="00003D6F">
        <w:t xml:space="preserve"> (los huéspedes gastan considerablemente menos horas en actividades al aire libre)</w:t>
      </w:r>
      <w:r w:rsidR="00BC2195">
        <w:t xml:space="preserve"> </w:t>
      </w:r>
      <w:r w:rsidR="00566B05">
        <w:t>y las mismas cuentan con servicio de aire acondicionado</w:t>
      </w:r>
      <w:r w:rsidR="00255A4A">
        <w:t xml:space="preserve"> </w:t>
      </w:r>
      <w:r w:rsidR="00566B05">
        <w:t>y calentamiento de agua.</w:t>
      </w:r>
      <w:r w:rsidR="006C2BA3">
        <w:t xml:space="preserve"> </w:t>
      </w:r>
    </w:p>
    <w:p w14:paraId="138C3A0A" w14:textId="77777777" w:rsidR="00025D3E" w:rsidRPr="00FB3DB6" w:rsidRDefault="00025D3E" w:rsidP="00352C62">
      <w:pPr>
        <w:spacing w:before="0" w:after="0"/>
        <w:ind w:firstLine="0"/>
        <w:rPr>
          <w:rFonts w:ascii="Calibri" w:hAnsi="Calibri" w:cs="Calibri"/>
          <w:color w:val="000000"/>
          <w:sz w:val="22"/>
          <w:szCs w:val="22"/>
          <w:lang w:val="es-419" w:eastAsia="es-419"/>
        </w:rPr>
      </w:pPr>
    </w:p>
    <w:p w14:paraId="6F776D1F" w14:textId="120987AF" w:rsidR="00C03409" w:rsidRPr="00C03409" w:rsidRDefault="00C03409" w:rsidP="00C03409">
      <w:pPr>
        <w:pStyle w:val="Tablas"/>
        <w:rPr>
          <w:rFonts w:eastAsia="Georgia"/>
          <w:shd w:val="clear" w:color="auto" w:fill="FCFCFC"/>
          <w:lang w:val="es-419"/>
        </w:rPr>
      </w:pPr>
      <w:bookmarkStart w:id="50" w:name="_Toc40807568"/>
      <w:r>
        <w:t>Tabla 5.</w:t>
      </w:r>
      <w:r w:rsidR="0073035F">
        <w:fldChar w:fldCharType="begin"/>
      </w:r>
      <w:r w:rsidR="0073035F">
        <w:instrText xml:space="preserve"> SEQ Tabla_5._ \* ARABIC </w:instrText>
      </w:r>
      <w:r w:rsidR="0073035F">
        <w:fldChar w:fldCharType="separate"/>
      </w:r>
      <w:r w:rsidR="00F505D9">
        <w:rPr>
          <w:noProof/>
        </w:rPr>
        <w:t>3</w:t>
      </w:r>
      <w:r w:rsidR="0073035F">
        <w:rPr>
          <w:noProof/>
        </w:rPr>
        <w:fldChar w:fldCharType="end"/>
      </w:r>
      <w:r w:rsidRPr="00C03409">
        <w:rPr>
          <w:rFonts w:eastAsia="Georgia"/>
          <w:shd w:val="clear" w:color="auto" w:fill="FCFCFC"/>
          <w:lang w:val="es-419"/>
        </w:rPr>
        <w:t xml:space="preserve"> </w:t>
      </w:r>
      <w:r>
        <w:rPr>
          <w:rFonts w:eastAsia="Georgia"/>
          <w:shd w:val="clear" w:color="auto" w:fill="FCFCFC"/>
          <w:lang w:val="es-419"/>
        </w:rPr>
        <w:t>Indicadores de impacto medioambiental</w:t>
      </w:r>
      <w:bookmarkEnd w:id="50"/>
      <w:r>
        <w:rPr>
          <w:rFonts w:eastAsia="Georgia"/>
          <w:shd w:val="clear" w:color="auto" w:fill="FCFCFC"/>
          <w:lang w:val="es-419"/>
        </w:rPr>
        <w:t xml:space="preserve"> </w:t>
      </w:r>
    </w:p>
    <w:tbl>
      <w:tblPr>
        <w:tblW w:w="8797" w:type="dxa"/>
        <w:tblCellMar>
          <w:left w:w="70" w:type="dxa"/>
          <w:right w:w="70" w:type="dxa"/>
        </w:tblCellMar>
        <w:tblLook w:val="04A0" w:firstRow="1" w:lastRow="0" w:firstColumn="1" w:lastColumn="0" w:noHBand="0" w:noVBand="1"/>
      </w:tblPr>
      <w:tblGrid>
        <w:gridCol w:w="4590"/>
        <w:gridCol w:w="900"/>
        <w:gridCol w:w="1086"/>
        <w:gridCol w:w="1080"/>
        <w:gridCol w:w="1141"/>
      </w:tblGrid>
      <w:tr w:rsidR="00C03409" w:rsidRPr="00C03409" w14:paraId="7AE74E32" w14:textId="77777777" w:rsidTr="00F347DC">
        <w:trPr>
          <w:trHeight w:val="440"/>
        </w:trPr>
        <w:tc>
          <w:tcPr>
            <w:tcW w:w="4590" w:type="dxa"/>
            <w:tcBorders>
              <w:top w:val="single" w:sz="4" w:space="0" w:color="auto"/>
              <w:left w:val="nil"/>
              <w:bottom w:val="single" w:sz="4" w:space="0" w:color="auto"/>
              <w:right w:val="nil"/>
            </w:tcBorders>
            <w:shd w:val="clear" w:color="auto" w:fill="auto"/>
            <w:noWrap/>
            <w:vAlign w:val="bottom"/>
            <w:hideMark/>
          </w:tcPr>
          <w:p w14:paraId="0D6E8D83" w14:textId="22F65780" w:rsidR="00C03409" w:rsidRPr="00C03409" w:rsidRDefault="00C03409" w:rsidP="00C03409">
            <w:pPr>
              <w:spacing w:before="0" w:after="0" w:line="240" w:lineRule="auto"/>
              <w:ind w:firstLine="0"/>
              <w:jc w:val="left"/>
              <w:rPr>
                <w:sz w:val="20"/>
                <w:szCs w:val="20"/>
                <w:lang w:val="es-419" w:eastAsia="es-419"/>
              </w:rPr>
            </w:pPr>
            <w:r w:rsidRPr="00C03409">
              <w:rPr>
                <w:b/>
                <w:bCs/>
                <w:color w:val="000000"/>
                <w:sz w:val="20"/>
                <w:szCs w:val="20"/>
                <w:lang w:val="es-419" w:eastAsia="es-419"/>
              </w:rPr>
              <w:t>Componente</w:t>
            </w:r>
          </w:p>
        </w:tc>
        <w:tc>
          <w:tcPr>
            <w:tcW w:w="900" w:type="dxa"/>
            <w:tcBorders>
              <w:top w:val="single" w:sz="4" w:space="0" w:color="auto"/>
              <w:left w:val="nil"/>
              <w:bottom w:val="single" w:sz="4" w:space="0" w:color="auto"/>
              <w:right w:val="nil"/>
            </w:tcBorders>
            <w:shd w:val="clear" w:color="auto" w:fill="auto"/>
            <w:noWrap/>
            <w:vAlign w:val="bottom"/>
            <w:hideMark/>
          </w:tcPr>
          <w:p w14:paraId="65378C91" w14:textId="77777777" w:rsidR="00C03409" w:rsidRPr="00C03409" w:rsidRDefault="00C03409" w:rsidP="00C03409">
            <w:pPr>
              <w:spacing w:before="0" w:after="0" w:line="240" w:lineRule="auto"/>
              <w:ind w:firstLine="0"/>
              <w:jc w:val="left"/>
              <w:rPr>
                <w:color w:val="000000"/>
                <w:sz w:val="20"/>
                <w:szCs w:val="20"/>
                <w:lang w:val="es-419" w:eastAsia="es-419"/>
              </w:rPr>
            </w:pPr>
            <w:r w:rsidRPr="00C03409">
              <w:rPr>
                <w:color w:val="000000"/>
                <w:sz w:val="20"/>
                <w:szCs w:val="20"/>
                <w:lang w:val="es-419" w:eastAsia="es-419"/>
              </w:rPr>
              <w:t>Unidad</w:t>
            </w:r>
          </w:p>
        </w:tc>
        <w:tc>
          <w:tcPr>
            <w:tcW w:w="1086" w:type="dxa"/>
            <w:tcBorders>
              <w:top w:val="single" w:sz="4" w:space="0" w:color="auto"/>
              <w:left w:val="nil"/>
              <w:bottom w:val="single" w:sz="4" w:space="0" w:color="auto"/>
              <w:right w:val="nil"/>
            </w:tcBorders>
            <w:shd w:val="clear" w:color="auto" w:fill="auto"/>
            <w:vAlign w:val="bottom"/>
            <w:hideMark/>
          </w:tcPr>
          <w:p w14:paraId="1F187670" w14:textId="77777777" w:rsidR="00C03409" w:rsidRPr="00C03409" w:rsidRDefault="00C03409" w:rsidP="00C03409">
            <w:pPr>
              <w:spacing w:before="0" w:after="0" w:line="240" w:lineRule="auto"/>
              <w:ind w:firstLine="0"/>
              <w:jc w:val="center"/>
              <w:rPr>
                <w:b/>
                <w:bCs/>
                <w:color w:val="203764"/>
                <w:sz w:val="20"/>
                <w:szCs w:val="20"/>
                <w:lang w:val="es-419" w:eastAsia="es-419"/>
              </w:rPr>
            </w:pPr>
            <w:r w:rsidRPr="00C03409">
              <w:rPr>
                <w:b/>
                <w:bCs/>
                <w:color w:val="203764"/>
                <w:sz w:val="20"/>
                <w:szCs w:val="20"/>
                <w:lang w:val="es-419" w:eastAsia="es-419"/>
              </w:rPr>
              <w:t>Eco Adventure</w:t>
            </w:r>
          </w:p>
        </w:tc>
        <w:tc>
          <w:tcPr>
            <w:tcW w:w="1080" w:type="dxa"/>
            <w:tcBorders>
              <w:top w:val="single" w:sz="4" w:space="0" w:color="auto"/>
              <w:left w:val="nil"/>
              <w:bottom w:val="single" w:sz="4" w:space="0" w:color="auto"/>
              <w:right w:val="nil"/>
            </w:tcBorders>
            <w:shd w:val="clear" w:color="auto" w:fill="auto"/>
            <w:vAlign w:val="bottom"/>
            <w:hideMark/>
          </w:tcPr>
          <w:p w14:paraId="08845F69" w14:textId="77777777" w:rsidR="00C03409" w:rsidRPr="00C03409" w:rsidRDefault="00C03409" w:rsidP="00C03409">
            <w:pPr>
              <w:spacing w:before="0" w:after="0" w:line="240" w:lineRule="auto"/>
              <w:ind w:firstLine="0"/>
              <w:jc w:val="center"/>
              <w:rPr>
                <w:b/>
                <w:bCs/>
                <w:color w:val="203764"/>
                <w:sz w:val="20"/>
                <w:szCs w:val="20"/>
                <w:lang w:val="es-419" w:eastAsia="es-419"/>
              </w:rPr>
            </w:pPr>
            <w:r w:rsidRPr="00C03409">
              <w:rPr>
                <w:b/>
                <w:bCs/>
                <w:color w:val="203764"/>
                <w:sz w:val="20"/>
                <w:szCs w:val="20"/>
                <w:lang w:val="es-419" w:eastAsia="es-419"/>
              </w:rPr>
              <w:t>Tree House</w:t>
            </w:r>
          </w:p>
        </w:tc>
        <w:tc>
          <w:tcPr>
            <w:tcW w:w="1141" w:type="dxa"/>
            <w:tcBorders>
              <w:top w:val="single" w:sz="4" w:space="0" w:color="auto"/>
              <w:left w:val="nil"/>
              <w:bottom w:val="single" w:sz="4" w:space="0" w:color="auto"/>
              <w:right w:val="nil"/>
            </w:tcBorders>
            <w:shd w:val="clear" w:color="auto" w:fill="auto"/>
            <w:vAlign w:val="bottom"/>
            <w:hideMark/>
          </w:tcPr>
          <w:p w14:paraId="594D05E0" w14:textId="77777777" w:rsidR="00C03409" w:rsidRPr="00C03409" w:rsidRDefault="00C03409" w:rsidP="00C03409">
            <w:pPr>
              <w:spacing w:before="0" w:after="0" w:line="240" w:lineRule="auto"/>
              <w:ind w:firstLine="0"/>
              <w:jc w:val="center"/>
              <w:rPr>
                <w:b/>
                <w:bCs/>
                <w:color w:val="203764"/>
                <w:sz w:val="20"/>
                <w:szCs w:val="20"/>
                <w:lang w:val="es-419" w:eastAsia="es-419"/>
              </w:rPr>
            </w:pPr>
            <w:r w:rsidRPr="00C03409">
              <w:rPr>
                <w:b/>
                <w:bCs/>
                <w:color w:val="203764"/>
                <w:sz w:val="20"/>
                <w:szCs w:val="20"/>
                <w:lang w:val="es-419" w:eastAsia="es-419"/>
              </w:rPr>
              <w:t>Tradicional</w:t>
            </w:r>
          </w:p>
        </w:tc>
      </w:tr>
      <w:tr w:rsidR="00C03409" w:rsidRPr="00C03409" w14:paraId="05AB39C6" w14:textId="77777777" w:rsidTr="00F347DC">
        <w:trPr>
          <w:trHeight w:val="288"/>
        </w:trPr>
        <w:tc>
          <w:tcPr>
            <w:tcW w:w="4590" w:type="dxa"/>
            <w:tcBorders>
              <w:top w:val="nil"/>
              <w:left w:val="nil"/>
              <w:bottom w:val="nil"/>
              <w:right w:val="nil"/>
            </w:tcBorders>
            <w:shd w:val="clear" w:color="auto" w:fill="auto"/>
            <w:noWrap/>
            <w:vAlign w:val="bottom"/>
            <w:hideMark/>
          </w:tcPr>
          <w:p w14:paraId="1A5A56F2" w14:textId="3D500746" w:rsidR="00C03409" w:rsidRPr="00C03409" w:rsidRDefault="00C03409" w:rsidP="00C03409">
            <w:pPr>
              <w:spacing w:before="0" w:after="0" w:line="240" w:lineRule="auto"/>
              <w:ind w:firstLine="0"/>
              <w:jc w:val="left"/>
              <w:rPr>
                <w:color w:val="000000"/>
                <w:sz w:val="20"/>
                <w:szCs w:val="20"/>
                <w:lang w:val="es-419" w:eastAsia="es-419"/>
              </w:rPr>
            </w:pPr>
            <w:r w:rsidRPr="00C03409">
              <w:rPr>
                <w:color w:val="000000"/>
                <w:sz w:val="20"/>
                <w:szCs w:val="20"/>
                <w:lang w:val="es-419" w:eastAsia="es-419"/>
              </w:rPr>
              <w:t>Consumo promedio de e</w:t>
            </w:r>
            <w:r w:rsidR="00D52CE0">
              <w:rPr>
                <w:color w:val="000000"/>
                <w:sz w:val="20"/>
                <w:szCs w:val="20"/>
                <w:lang w:val="es-419" w:eastAsia="es-419"/>
              </w:rPr>
              <w:t>lectricidad</w:t>
            </w:r>
            <w:r w:rsidRPr="00C03409">
              <w:rPr>
                <w:color w:val="000000"/>
                <w:sz w:val="20"/>
                <w:szCs w:val="20"/>
                <w:lang w:val="es-419" w:eastAsia="es-419"/>
              </w:rPr>
              <w:t xml:space="preserve"> diario</w:t>
            </w:r>
          </w:p>
        </w:tc>
        <w:tc>
          <w:tcPr>
            <w:tcW w:w="900" w:type="dxa"/>
            <w:tcBorders>
              <w:top w:val="nil"/>
              <w:left w:val="nil"/>
              <w:bottom w:val="nil"/>
              <w:right w:val="nil"/>
            </w:tcBorders>
            <w:shd w:val="clear" w:color="auto" w:fill="auto"/>
            <w:noWrap/>
            <w:vAlign w:val="bottom"/>
            <w:hideMark/>
          </w:tcPr>
          <w:p w14:paraId="16C6364B" w14:textId="77777777" w:rsidR="00C03409" w:rsidRPr="00C03409" w:rsidRDefault="00C03409" w:rsidP="00C03409">
            <w:pPr>
              <w:spacing w:before="0" w:after="0" w:line="240" w:lineRule="auto"/>
              <w:ind w:firstLine="0"/>
              <w:jc w:val="left"/>
              <w:rPr>
                <w:color w:val="000000"/>
                <w:sz w:val="20"/>
                <w:szCs w:val="20"/>
                <w:lang w:val="es-419" w:eastAsia="es-419"/>
              </w:rPr>
            </w:pPr>
            <w:r w:rsidRPr="00C03409">
              <w:rPr>
                <w:color w:val="000000"/>
                <w:sz w:val="20"/>
                <w:szCs w:val="20"/>
                <w:lang w:val="es-419" w:eastAsia="es-419"/>
              </w:rPr>
              <w:t>kWh</w:t>
            </w:r>
          </w:p>
        </w:tc>
        <w:tc>
          <w:tcPr>
            <w:tcW w:w="1086" w:type="dxa"/>
            <w:tcBorders>
              <w:top w:val="nil"/>
              <w:left w:val="nil"/>
              <w:bottom w:val="nil"/>
              <w:right w:val="nil"/>
            </w:tcBorders>
            <w:shd w:val="clear" w:color="auto" w:fill="auto"/>
            <w:noWrap/>
            <w:vAlign w:val="bottom"/>
            <w:hideMark/>
          </w:tcPr>
          <w:p w14:paraId="4D1D8D73"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val="es-419" w:eastAsia="es-419"/>
              </w:rPr>
              <w:t>186.7</w:t>
            </w:r>
          </w:p>
        </w:tc>
        <w:tc>
          <w:tcPr>
            <w:tcW w:w="1080" w:type="dxa"/>
            <w:tcBorders>
              <w:top w:val="nil"/>
              <w:left w:val="nil"/>
              <w:bottom w:val="nil"/>
              <w:right w:val="nil"/>
            </w:tcBorders>
            <w:shd w:val="clear" w:color="auto" w:fill="auto"/>
            <w:noWrap/>
            <w:vAlign w:val="bottom"/>
            <w:hideMark/>
          </w:tcPr>
          <w:p w14:paraId="01C84315"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eastAsia="es-419"/>
              </w:rPr>
              <w:t>200</w:t>
            </w:r>
          </w:p>
        </w:tc>
        <w:tc>
          <w:tcPr>
            <w:tcW w:w="1141" w:type="dxa"/>
            <w:tcBorders>
              <w:top w:val="nil"/>
              <w:left w:val="nil"/>
              <w:bottom w:val="nil"/>
              <w:right w:val="nil"/>
            </w:tcBorders>
            <w:shd w:val="clear" w:color="auto" w:fill="auto"/>
            <w:noWrap/>
            <w:vAlign w:val="bottom"/>
            <w:hideMark/>
          </w:tcPr>
          <w:p w14:paraId="7AC228FC" w14:textId="77777777" w:rsidR="00C03409" w:rsidRPr="00C03409" w:rsidRDefault="00C03409" w:rsidP="00C03409">
            <w:pPr>
              <w:spacing w:before="0" w:after="0" w:line="240" w:lineRule="auto"/>
              <w:ind w:firstLine="0"/>
              <w:jc w:val="right"/>
              <w:rPr>
                <w:color w:val="000000"/>
                <w:sz w:val="20"/>
                <w:szCs w:val="20"/>
                <w:lang w:val="es-419" w:eastAsia="es-419"/>
              </w:rPr>
            </w:pPr>
          </w:p>
        </w:tc>
      </w:tr>
      <w:tr w:rsidR="00C03409" w:rsidRPr="00C03409" w14:paraId="31078534" w14:textId="77777777" w:rsidTr="00F347DC">
        <w:trPr>
          <w:trHeight w:val="288"/>
        </w:trPr>
        <w:tc>
          <w:tcPr>
            <w:tcW w:w="4590" w:type="dxa"/>
            <w:tcBorders>
              <w:top w:val="nil"/>
              <w:left w:val="nil"/>
              <w:bottom w:val="nil"/>
              <w:right w:val="nil"/>
            </w:tcBorders>
            <w:shd w:val="clear" w:color="auto" w:fill="auto"/>
            <w:noWrap/>
            <w:vAlign w:val="bottom"/>
            <w:hideMark/>
          </w:tcPr>
          <w:p w14:paraId="14D40C77" w14:textId="3D33593D" w:rsidR="00C03409" w:rsidRPr="00C03409" w:rsidRDefault="00C03409" w:rsidP="00D52CE0">
            <w:pPr>
              <w:spacing w:before="0" w:after="0" w:line="240" w:lineRule="auto"/>
              <w:ind w:firstLineChars="99" w:firstLine="198"/>
              <w:jc w:val="left"/>
              <w:rPr>
                <w:color w:val="000000"/>
                <w:sz w:val="20"/>
                <w:szCs w:val="20"/>
                <w:lang w:val="es-419" w:eastAsia="es-419"/>
              </w:rPr>
            </w:pPr>
            <w:r w:rsidRPr="00C03409">
              <w:rPr>
                <w:color w:val="000000"/>
                <w:sz w:val="20"/>
                <w:szCs w:val="20"/>
                <w:lang w:val="es-419" w:eastAsia="es-419"/>
              </w:rPr>
              <w:t xml:space="preserve">Consumo promedio de </w:t>
            </w:r>
            <w:r w:rsidR="00D52CE0" w:rsidRPr="00C03409">
              <w:rPr>
                <w:color w:val="000000"/>
                <w:sz w:val="20"/>
                <w:szCs w:val="20"/>
                <w:lang w:val="es-419" w:eastAsia="es-419"/>
              </w:rPr>
              <w:t>e</w:t>
            </w:r>
            <w:r w:rsidR="00D52CE0">
              <w:rPr>
                <w:color w:val="000000"/>
                <w:sz w:val="20"/>
                <w:szCs w:val="20"/>
                <w:lang w:val="es-419" w:eastAsia="es-419"/>
              </w:rPr>
              <w:t>lectricidad</w:t>
            </w:r>
            <w:r w:rsidRPr="00C03409">
              <w:rPr>
                <w:color w:val="000000"/>
                <w:sz w:val="20"/>
                <w:szCs w:val="20"/>
                <w:lang w:val="es-419" w:eastAsia="es-419"/>
              </w:rPr>
              <w:t xml:space="preserve"> diario per </w:t>
            </w:r>
            <w:r w:rsidR="0080391D" w:rsidRPr="00C03409">
              <w:rPr>
                <w:color w:val="000000"/>
                <w:sz w:val="20"/>
                <w:szCs w:val="20"/>
                <w:lang w:val="es-419" w:eastAsia="es-419"/>
              </w:rPr>
              <w:t>cápita</w:t>
            </w:r>
          </w:p>
        </w:tc>
        <w:tc>
          <w:tcPr>
            <w:tcW w:w="900" w:type="dxa"/>
            <w:tcBorders>
              <w:top w:val="nil"/>
              <w:left w:val="nil"/>
              <w:bottom w:val="nil"/>
              <w:right w:val="nil"/>
            </w:tcBorders>
            <w:shd w:val="clear" w:color="auto" w:fill="auto"/>
            <w:noWrap/>
            <w:vAlign w:val="bottom"/>
            <w:hideMark/>
          </w:tcPr>
          <w:p w14:paraId="25EEF92A" w14:textId="3899E30A" w:rsidR="00C03409" w:rsidRPr="00C03409" w:rsidRDefault="00C03409" w:rsidP="00C03409">
            <w:pPr>
              <w:spacing w:before="0" w:after="0" w:line="240" w:lineRule="auto"/>
              <w:ind w:firstLine="0"/>
              <w:jc w:val="left"/>
              <w:rPr>
                <w:color w:val="000000"/>
                <w:sz w:val="20"/>
                <w:szCs w:val="20"/>
                <w:lang w:val="es-419" w:eastAsia="es-419"/>
              </w:rPr>
            </w:pPr>
            <w:r w:rsidRPr="00C03409">
              <w:rPr>
                <w:color w:val="000000"/>
                <w:sz w:val="20"/>
                <w:szCs w:val="20"/>
                <w:lang w:val="es-419" w:eastAsia="es-419"/>
              </w:rPr>
              <w:t>kWh/</w:t>
            </w:r>
            <w:r>
              <w:rPr>
                <w:color w:val="000000"/>
                <w:sz w:val="20"/>
                <w:szCs w:val="20"/>
                <w:lang w:val="es-419" w:eastAsia="es-419"/>
              </w:rPr>
              <w:t>pc</w:t>
            </w:r>
          </w:p>
        </w:tc>
        <w:tc>
          <w:tcPr>
            <w:tcW w:w="1086" w:type="dxa"/>
            <w:tcBorders>
              <w:top w:val="nil"/>
              <w:left w:val="nil"/>
              <w:bottom w:val="nil"/>
              <w:right w:val="nil"/>
            </w:tcBorders>
            <w:shd w:val="clear" w:color="auto" w:fill="auto"/>
            <w:noWrap/>
            <w:vAlign w:val="bottom"/>
            <w:hideMark/>
          </w:tcPr>
          <w:p w14:paraId="5BD9821E"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val="es-419" w:eastAsia="es-419"/>
              </w:rPr>
              <w:t>12.7</w:t>
            </w:r>
          </w:p>
        </w:tc>
        <w:tc>
          <w:tcPr>
            <w:tcW w:w="1080" w:type="dxa"/>
            <w:tcBorders>
              <w:top w:val="nil"/>
              <w:left w:val="nil"/>
              <w:bottom w:val="nil"/>
              <w:right w:val="nil"/>
            </w:tcBorders>
            <w:shd w:val="clear" w:color="auto" w:fill="auto"/>
            <w:noWrap/>
            <w:vAlign w:val="bottom"/>
            <w:hideMark/>
          </w:tcPr>
          <w:p w14:paraId="4261AC23"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val="es-419" w:eastAsia="es-419"/>
              </w:rPr>
              <w:t>5.57</w:t>
            </w:r>
          </w:p>
        </w:tc>
        <w:tc>
          <w:tcPr>
            <w:tcW w:w="1141" w:type="dxa"/>
            <w:tcBorders>
              <w:top w:val="nil"/>
              <w:left w:val="nil"/>
              <w:bottom w:val="nil"/>
              <w:right w:val="nil"/>
            </w:tcBorders>
            <w:shd w:val="clear" w:color="auto" w:fill="auto"/>
            <w:noWrap/>
            <w:vAlign w:val="bottom"/>
            <w:hideMark/>
          </w:tcPr>
          <w:p w14:paraId="3815A27E" w14:textId="77777777" w:rsidR="00C03409" w:rsidRPr="00C03409" w:rsidRDefault="00C03409" w:rsidP="00C03409">
            <w:pPr>
              <w:spacing w:before="0" w:after="0" w:line="240" w:lineRule="auto"/>
              <w:ind w:firstLine="0"/>
              <w:jc w:val="right"/>
              <w:rPr>
                <w:color w:val="000000"/>
                <w:sz w:val="20"/>
                <w:szCs w:val="20"/>
                <w:lang w:val="es-419" w:eastAsia="es-419"/>
              </w:rPr>
            </w:pPr>
          </w:p>
        </w:tc>
      </w:tr>
      <w:tr w:rsidR="00C03409" w:rsidRPr="00C03409" w14:paraId="4EC1F3DD" w14:textId="77777777" w:rsidTr="00F347DC">
        <w:trPr>
          <w:trHeight w:val="288"/>
        </w:trPr>
        <w:tc>
          <w:tcPr>
            <w:tcW w:w="4590" w:type="dxa"/>
            <w:tcBorders>
              <w:top w:val="nil"/>
              <w:left w:val="nil"/>
              <w:bottom w:val="nil"/>
              <w:right w:val="nil"/>
            </w:tcBorders>
            <w:shd w:val="clear" w:color="auto" w:fill="auto"/>
            <w:noWrap/>
            <w:vAlign w:val="bottom"/>
            <w:hideMark/>
          </w:tcPr>
          <w:p w14:paraId="73D1F846" w14:textId="2E18B0ED" w:rsidR="00C03409" w:rsidRPr="00C03409" w:rsidRDefault="00C643DC" w:rsidP="00C03409">
            <w:pPr>
              <w:spacing w:before="0" w:after="0" w:line="240" w:lineRule="auto"/>
              <w:ind w:firstLine="0"/>
              <w:jc w:val="left"/>
              <w:rPr>
                <w:color w:val="000000"/>
                <w:sz w:val="20"/>
                <w:szCs w:val="20"/>
                <w:lang w:val="es-419" w:eastAsia="es-419"/>
              </w:rPr>
            </w:pPr>
            <w:r>
              <w:rPr>
                <w:color w:val="000000"/>
                <w:sz w:val="20"/>
                <w:szCs w:val="20"/>
                <w:lang w:val="es-419" w:eastAsia="es-419"/>
              </w:rPr>
              <w:t>Huella</w:t>
            </w:r>
            <w:r w:rsidRPr="00C03409">
              <w:rPr>
                <w:color w:val="000000"/>
                <w:sz w:val="20"/>
                <w:szCs w:val="20"/>
                <w:lang w:val="es-419" w:eastAsia="es-419"/>
              </w:rPr>
              <w:t xml:space="preserve"> ecológica </w:t>
            </w:r>
            <w:r w:rsidR="00C03409" w:rsidRPr="00C03409">
              <w:rPr>
                <w:color w:val="000000"/>
                <w:sz w:val="20"/>
                <w:szCs w:val="20"/>
                <w:lang w:val="es-419" w:eastAsia="es-419"/>
              </w:rPr>
              <w:t>acomodación</w:t>
            </w:r>
            <w:r w:rsidR="00190AEC">
              <w:rPr>
                <w:color w:val="000000"/>
                <w:sz w:val="20"/>
                <w:szCs w:val="20"/>
                <w:lang w:val="es-419" w:eastAsia="es-419"/>
              </w:rPr>
              <w:t xml:space="preserve"> (</w:t>
            </w:r>
            <w:r w:rsidR="000468F9">
              <w:rPr>
                <w:color w:val="000000"/>
                <w:sz w:val="20"/>
                <w:szCs w:val="20"/>
                <w:lang w:val="es-419" w:eastAsia="es-419"/>
              </w:rPr>
              <w:t>t</w:t>
            </w:r>
            <w:r w:rsidR="00190AEC" w:rsidRPr="00190AEC">
              <w:rPr>
                <w:color w:val="000000"/>
                <w:sz w:val="20"/>
                <w:szCs w:val="20"/>
                <w:lang w:val="es-419" w:eastAsia="es-419"/>
              </w:rPr>
              <w:t>erreno</w:t>
            </w:r>
            <w:r w:rsidR="000468F9">
              <w:rPr>
                <w:color w:val="000000"/>
                <w:sz w:val="20"/>
                <w:szCs w:val="20"/>
                <w:lang w:val="es-419" w:eastAsia="es-419"/>
              </w:rPr>
              <w:t xml:space="preserve"> de instalación</w:t>
            </w:r>
            <w:r w:rsidR="00190AEC" w:rsidRPr="00190AEC">
              <w:rPr>
                <w:color w:val="000000"/>
                <w:sz w:val="20"/>
                <w:szCs w:val="20"/>
                <w:lang w:val="es-419" w:eastAsia="es-419"/>
              </w:rPr>
              <w:t>)</w:t>
            </w:r>
            <w:r w:rsidR="00190AEC">
              <w:t xml:space="preserve"> </w:t>
            </w:r>
          </w:p>
        </w:tc>
        <w:tc>
          <w:tcPr>
            <w:tcW w:w="900" w:type="dxa"/>
            <w:tcBorders>
              <w:top w:val="nil"/>
              <w:left w:val="nil"/>
              <w:bottom w:val="nil"/>
              <w:right w:val="nil"/>
            </w:tcBorders>
            <w:shd w:val="clear" w:color="auto" w:fill="auto"/>
            <w:noWrap/>
            <w:vAlign w:val="bottom"/>
            <w:hideMark/>
          </w:tcPr>
          <w:p w14:paraId="592E7E2E" w14:textId="77777777" w:rsidR="00C03409" w:rsidRPr="00C03409" w:rsidRDefault="00C03409" w:rsidP="00C03409">
            <w:pPr>
              <w:spacing w:before="0" w:after="0" w:line="240" w:lineRule="auto"/>
              <w:ind w:firstLine="0"/>
              <w:jc w:val="left"/>
              <w:rPr>
                <w:color w:val="000000"/>
                <w:sz w:val="20"/>
                <w:szCs w:val="20"/>
                <w:lang w:val="es-419" w:eastAsia="es-419"/>
              </w:rPr>
            </w:pPr>
            <w:r w:rsidRPr="00C03409">
              <w:rPr>
                <w:color w:val="000000"/>
                <w:sz w:val="20"/>
                <w:szCs w:val="20"/>
                <w:lang w:val="es-419" w:eastAsia="es-419"/>
              </w:rPr>
              <w:t>ha</w:t>
            </w:r>
          </w:p>
        </w:tc>
        <w:tc>
          <w:tcPr>
            <w:tcW w:w="1086" w:type="dxa"/>
            <w:tcBorders>
              <w:top w:val="nil"/>
              <w:left w:val="nil"/>
              <w:bottom w:val="nil"/>
              <w:right w:val="nil"/>
            </w:tcBorders>
            <w:shd w:val="clear" w:color="auto" w:fill="auto"/>
            <w:noWrap/>
            <w:vAlign w:val="bottom"/>
            <w:hideMark/>
          </w:tcPr>
          <w:p w14:paraId="67AB8226"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val="es-419" w:eastAsia="es-419"/>
              </w:rPr>
              <w:t>0.4</w:t>
            </w:r>
          </w:p>
        </w:tc>
        <w:tc>
          <w:tcPr>
            <w:tcW w:w="1080" w:type="dxa"/>
            <w:tcBorders>
              <w:top w:val="nil"/>
              <w:left w:val="nil"/>
              <w:bottom w:val="nil"/>
              <w:right w:val="nil"/>
            </w:tcBorders>
            <w:shd w:val="clear" w:color="auto" w:fill="auto"/>
            <w:noWrap/>
            <w:vAlign w:val="bottom"/>
            <w:hideMark/>
          </w:tcPr>
          <w:p w14:paraId="39ACEB09"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val="es-419" w:eastAsia="es-419"/>
              </w:rPr>
              <w:t>0.6</w:t>
            </w:r>
          </w:p>
        </w:tc>
        <w:tc>
          <w:tcPr>
            <w:tcW w:w="1141" w:type="dxa"/>
            <w:tcBorders>
              <w:top w:val="nil"/>
              <w:left w:val="nil"/>
              <w:bottom w:val="nil"/>
              <w:right w:val="nil"/>
            </w:tcBorders>
            <w:shd w:val="clear" w:color="auto" w:fill="auto"/>
            <w:noWrap/>
            <w:vAlign w:val="bottom"/>
            <w:hideMark/>
          </w:tcPr>
          <w:p w14:paraId="39C17C15" w14:textId="77777777" w:rsidR="00C03409" w:rsidRPr="00C03409" w:rsidRDefault="00C03409" w:rsidP="00C03409">
            <w:pPr>
              <w:spacing w:before="0" w:after="0" w:line="240" w:lineRule="auto"/>
              <w:ind w:firstLine="0"/>
              <w:jc w:val="right"/>
              <w:rPr>
                <w:color w:val="000000"/>
                <w:sz w:val="20"/>
                <w:szCs w:val="20"/>
                <w:lang w:val="es-419" w:eastAsia="es-419"/>
              </w:rPr>
            </w:pPr>
            <w:r w:rsidRPr="00C03409">
              <w:rPr>
                <w:color w:val="000000"/>
                <w:sz w:val="20"/>
                <w:szCs w:val="20"/>
                <w:lang w:val="es-419" w:eastAsia="es-419"/>
              </w:rPr>
              <w:t>3.1</w:t>
            </w:r>
          </w:p>
        </w:tc>
      </w:tr>
      <w:tr w:rsidR="00C03409" w:rsidRPr="000468F9" w14:paraId="675B129D" w14:textId="77777777" w:rsidTr="00F347DC">
        <w:trPr>
          <w:trHeight w:val="288"/>
        </w:trPr>
        <w:tc>
          <w:tcPr>
            <w:tcW w:w="4590" w:type="dxa"/>
            <w:tcBorders>
              <w:top w:val="nil"/>
              <w:left w:val="nil"/>
              <w:bottom w:val="single" w:sz="4" w:space="0" w:color="auto"/>
              <w:right w:val="nil"/>
            </w:tcBorders>
            <w:shd w:val="clear" w:color="auto" w:fill="auto"/>
            <w:noWrap/>
            <w:vAlign w:val="bottom"/>
            <w:hideMark/>
          </w:tcPr>
          <w:p w14:paraId="01B55502" w14:textId="5FC3BAAE" w:rsidR="00C03409" w:rsidRPr="005D20AF" w:rsidRDefault="00C03409" w:rsidP="00C03409">
            <w:pPr>
              <w:spacing w:before="0" w:after="0" w:line="240" w:lineRule="auto"/>
              <w:ind w:firstLineChars="100" w:firstLine="200"/>
              <w:jc w:val="left"/>
              <w:rPr>
                <w:color w:val="000000"/>
                <w:sz w:val="20"/>
                <w:szCs w:val="20"/>
                <w:lang w:val="es-419" w:eastAsia="es-419"/>
              </w:rPr>
            </w:pPr>
            <w:r w:rsidRPr="005D20AF">
              <w:rPr>
                <w:color w:val="000000"/>
                <w:sz w:val="20"/>
                <w:szCs w:val="20"/>
                <w:lang w:val="es-419" w:eastAsia="es-419"/>
              </w:rPr>
              <w:t xml:space="preserve">Huella ecológica acomodación </w:t>
            </w:r>
            <w:r w:rsidR="00BB4A1C" w:rsidRPr="005D20AF">
              <w:rPr>
                <w:color w:val="000000"/>
                <w:sz w:val="20"/>
                <w:szCs w:val="20"/>
                <w:lang w:val="es-419" w:eastAsia="es-419"/>
              </w:rPr>
              <w:t xml:space="preserve">/ </w:t>
            </w:r>
            <w:r w:rsidRPr="005D20AF">
              <w:rPr>
                <w:color w:val="000000"/>
                <w:sz w:val="20"/>
                <w:szCs w:val="20"/>
                <w:lang w:val="es-419" w:eastAsia="es-419"/>
              </w:rPr>
              <w:t>habitación</w:t>
            </w:r>
          </w:p>
        </w:tc>
        <w:tc>
          <w:tcPr>
            <w:tcW w:w="900" w:type="dxa"/>
            <w:tcBorders>
              <w:top w:val="nil"/>
              <w:left w:val="nil"/>
              <w:bottom w:val="single" w:sz="4" w:space="0" w:color="auto"/>
              <w:right w:val="nil"/>
            </w:tcBorders>
            <w:shd w:val="clear" w:color="auto" w:fill="auto"/>
            <w:noWrap/>
            <w:vAlign w:val="bottom"/>
            <w:hideMark/>
          </w:tcPr>
          <w:p w14:paraId="248ADA89" w14:textId="77777777" w:rsidR="00C03409" w:rsidRPr="005D20AF" w:rsidRDefault="00C03409" w:rsidP="00C03409">
            <w:pPr>
              <w:spacing w:before="0" w:after="0" w:line="240" w:lineRule="auto"/>
              <w:ind w:firstLine="0"/>
              <w:jc w:val="left"/>
              <w:rPr>
                <w:color w:val="000000"/>
                <w:sz w:val="20"/>
                <w:szCs w:val="20"/>
                <w:lang w:val="es-419" w:eastAsia="es-419"/>
              </w:rPr>
            </w:pPr>
            <w:r w:rsidRPr="005D20AF">
              <w:rPr>
                <w:color w:val="000000"/>
                <w:sz w:val="20"/>
                <w:szCs w:val="20"/>
                <w:lang w:val="es-419" w:eastAsia="es-419"/>
              </w:rPr>
              <w:t>ha</w:t>
            </w:r>
          </w:p>
        </w:tc>
        <w:tc>
          <w:tcPr>
            <w:tcW w:w="1086" w:type="dxa"/>
            <w:tcBorders>
              <w:top w:val="nil"/>
              <w:left w:val="nil"/>
              <w:bottom w:val="single" w:sz="4" w:space="0" w:color="auto"/>
              <w:right w:val="nil"/>
            </w:tcBorders>
            <w:shd w:val="clear" w:color="auto" w:fill="auto"/>
            <w:noWrap/>
            <w:vAlign w:val="bottom"/>
            <w:hideMark/>
          </w:tcPr>
          <w:p w14:paraId="7DEE8512" w14:textId="77777777" w:rsidR="00C03409" w:rsidRPr="005D20AF" w:rsidRDefault="00C03409" w:rsidP="00C03409">
            <w:pPr>
              <w:spacing w:before="0" w:after="0" w:line="240" w:lineRule="auto"/>
              <w:ind w:firstLine="0"/>
              <w:jc w:val="right"/>
              <w:rPr>
                <w:color w:val="000000"/>
                <w:sz w:val="20"/>
                <w:szCs w:val="20"/>
                <w:lang w:val="es-419" w:eastAsia="es-419"/>
              </w:rPr>
            </w:pPr>
            <w:r w:rsidRPr="005D20AF">
              <w:rPr>
                <w:color w:val="000000"/>
                <w:sz w:val="20"/>
                <w:szCs w:val="20"/>
                <w:lang w:val="es-419" w:eastAsia="es-419"/>
              </w:rPr>
              <w:t>0.07</w:t>
            </w:r>
          </w:p>
        </w:tc>
        <w:tc>
          <w:tcPr>
            <w:tcW w:w="1080" w:type="dxa"/>
            <w:tcBorders>
              <w:top w:val="nil"/>
              <w:left w:val="nil"/>
              <w:bottom w:val="single" w:sz="4" w:space="0" w:color="auto"/>
              <w:right w:val="nil"/>
            </w:tcBorders>
            <w:shd w:val="clear" w:color="auto" w:fill="auto"/>
            <w:noWrap/>
            <w:vAlign w:val="bottom"/>
            <w:hideMark/>
          </w:tcPr>
          <w:p w14:paraId="42740970" w14:textId="77777777" w:rsidR="00C03409" w:rsidRPr="005D20AF" w:rsidRDefault="00C03409" w:rsidP="00C03409">
            <w:pPr>
              <w:spacing w:before="0" w:after="0" w:line="240" w:lineRule="auto"/>
              <w:ind w:firstLine="0"/>
              <w:jc w:val="right"/>
              <w:rPr>
                <w:color w:val="000000"/>
                <w:sz w:val="20"/>
                <w:szCs w:val="20"/>
                <w:lang w:val="es-419" w:eastAsia="es-419"/>
              </w:rPr>
            </w:pPr>
            <w:r w:rsidRPr="005D20AF">
              <w:rPr>
                <w:color w:val="000000"/>
                <w:sz w:val="20"/>
                <w:szCs w:val="20"/>
                <w:lang w:val="es-419" w:eastAsia="es-419"/>
              </w:rPr>
              <w:t>0.03</w:t>
            </w:r>
          </w:p>
        </w:tc>
        <w:tc>
          <w:tcPr>
            <w:tcW w:w="1141" w:type="dxa"/>
            <w:tcBorders>
              <w:top w:val="nil"/>
              <w:left w:val="nil"/>
              <w:bottom w:val="single" w:sz="4" w:space="0" w:color="auto"/>
              <w:right w:val="nil"/>
            </w:tcBorders>
            <w:shd w:val="clear" w:color="auto" w:fill="auto"/>
            <w:noWrap/>
            <w:vAlign w:val="bottom"/>
            <w:hideMark/>
          </w:tcPr>
          <w:p w14:paraId="789AD7F0" w14:textId="77777777" w:rsidR="00C03409" w:rsidRPr="005D20AF" w:rsidRDefault="00C03409" w:rsidP="00C03409">
            <w:pPr>
              <w:spacing w:before="0" w:after="0" w:line="240" w:lineRule="auto"/>
              <w:ind w:firstLine="0"/>
              <w:jc w:val="right"/>
              <w:rPr>
                <w:color w:val="000000"/>
                <w:sz w:val="20"/>
                <w:szCs w:val="20"/>
                <w:lang w:val="es-419" w:eastAsia="es-419"/>
              </w:rPr>
            </w:pPr>
            <w:r w:rsidRPr="005D20AF">
              <w:rPr>
                <w:color w:val="000000"/>
                <w:sz w:val="20"/>
                <w:szCs w:val="20"/>
                <w:lang w:val="es-419" w:eastAsia="es-419"/>
              </w:rPr>
              <w:t>0.01</w:t>
            </w:r>
          </w:p>
        </w:tc>
      </w:tr>
    </w:tbl>
    <w:p w14:paraId="1553C76D" w14:textId="17307341" w:rsidR="00ED7CF8" w:rsidRDefault="00E47C0D" w:rsidP="00E47C0D">
      <w:pPr>
        <w:pStyle w:val="footnote"/>
        <w:rPr>
          <w:rFonts w:eastAsia="Georgia"/>
          <w:shd w:val="clear" w:color="auto" w:fill="FCFCFC"/>
        </w:rPr>
      </w:pPr>
      <w:r w:rsidRPr="00173AE3">
        <w:rPr>
          <w:bCs/>
          <w:lang w:eastAsia="es-419"/>
        </w:rPr>
        <w:t>Fuente: Elaboración propia con base en</w:t>
      </w:r>
      <w:r>
        <w:rPr>
          <w:bCs/>
          <w:lang w:eastAsia="es-419"/>
        </w:rPr>
        <w:t xml:space="preserve"> fuentes primarias y</w:t>
      </w:r>
      <w:r w:rsidRPr="00173AE3">
        <w:rPr>
          <w:bCs/>
          <w:lang w:eastAsia="es-419"/>
        </w:rPr>
        <w:t xml:space="preserve"> </w:t>
      </w:r>
      <w:r>
        <w:rPr>
          <w:rFonts w:eastAsia="Georgia"/>
          <w:shd w:val="clear" w:color="auto" w:fill="FCFCFC"/>
        </w:rPr>
        <w:fldChar w:fldCharType="begin"/>
      </w:r>
      <w:r w:rsidR="000468F9">
        <w:rPr>
          <w:rFonts w:eastAsia="Georgia"/>
          <w:shd w:val="clear" w:color="auto" w:fill="FCFCFC"/>
        </w:rPr>
        <w:instrText xml:space="preserve"> ADDIN EN.CITE &lt;EndNote&gt;&lt;Cite&gt;&lt;Author&gt;Neubauer&lt;/Author&gt;&lt;Year&gt;2019&lt;/Year&gt;&lt;RecNum&gt;376&lt;/RecNum&gt;&lt;DisplayText&gt;(Neubauer, 2019; ONU Medio Ambiente, 2019)&lt;/DisplayText&gt;&lt;record&gt;&lt;rec-number&gt;376&lt;/rec-number&gt;&lt;foreign-keys&gt;&lt;key app="EN" db-id="f29tp90wx0e2v2es5xcvrw9nsraetxwdp2z0" timestamp="1585179307"&gt;376&lt;/key&gt;&lt;/foreign-keys&gt;&lt;ref-type name="Newspaper Article"&gt;23&lt;/ref-type&gt;&lt;contributors&gt;&lt;authors&gt;&lt;author&gt;Neubauer, Ian Lloyd &lt;/author&gt;&lt;/authors&gt;&lt;/contributors&gt;&lt;titles&gt;&lt;title&gt;Bali: The tropical Indonesian island that is running out of water&lt;/title&gt;&lt;secondary-title&gt;Al Jazeera&lt;/secondary-title&gt;&lt;/titles&gt;&lt;dates&gt;&lt;year&gt;2019&lt;/year&gt;&lt;/dates&gt;&lt;pub-location&gt;Bali, Indonesia&lt;/pub-location&gt;&lt;urls&gt;&lt;related-urls&gt;&lt;url&gt;https://www.aljazeera.com/news/2019/12/bali-tropical-indonesian-island-running-water-191201051219231.html#&lt;/url&gt;&lt;/related-urls&gt;&lt;/urls&gt;&lt;/record&gt;&lt;/Cite&gt;&lt;Cite&gt;&lt;Author&gt;ONU Medio Ambiente&lt;/Author&gt;&lt;Year&gt;2019&lt;/Year&gt;&lt;RecNum&gt;409&lt;/RecNum&gt;&lt;record&gt;&lt;rec-number&gt;409&lt;/rec-number&gt;&lt;foreign-keys&gt;&lt;key app="EN" db-id="f29tp90wx0e2v2es5xcvrw9nsraetxwdp2z0" timestamp="1589312160"&gt;409&lt;/key&gt;&lt;/foreign-keys&gt;&lt;ref-type name="Report"&gt;27&lt;/ref-type&gt;&lt;contributors&gt;&lt;authors&gt;&lt;author&gt;ONU Medio Ambiente,&lt;/author&gt;&lt;/authors&gt;&lt;/contributors&gt;&lt;titles&gt;&lt;title&gt;Hoja de ruta para un sector hotelero bajo en carbono y con un uso eficiente de los recursos en República Dominicana&lt;/title&gt;&lt;/titles&gt;&lt;dates&gt;&lt;year&gt;2019&lt;/year&gt;&lt;/dates&gt;&lt;pub-location&gt;Paris&lt;/pub-location&gt;&lt;publisher&gt;Programa de las Naciones Unidas para el Medio Ambiente&lt;/publisher&gt;&lt;urls&gt;&lt;related-urls&gt;&lt;url&gt;https://www.oneplanetnetwork.org/sites/default/files/hoja_de_ruta_republica_dominicana_1.pdf&lt;/url&gt;&lt;/related-urls&gt;&lt;/urls&gt;&lt;/record&gt;&lt;/Cite&gt;&lt;/EndNote&gt;</w:instrText>
      </w:r>
      <w:r>
        <w:rPr>
          <w:rFonts w:eastAsia="Georgia"/>
          <w:shd w:val="clear" w:color="auto" w:fill="FCFCFC"/>
        </w:rPr>
        <w:fldChar w:fldCharType="separate"/>
      </w:r>
      <w:r w:rsidR="000468F9">
        <w:rPr>
          <w:rFonts w:eastAsia="Georgia"/>
          <w:noProof/>
          <w:shd w:val="clear" w:color="auto" w:fill="FCFCFC"/>
        </w:rPr>
        <w:t>(</w:t>
      </w:r>
      <w:hyperlink w:anchor="_ENREF_36" w:tooltip="Neubauer, 2019 #376" w:history="1">
        <w:r w:rsidR="00BA0B7D" w:rsidRPr="00BA0B7D">
          <w:rPr>
            <w:rStyle w:val="Hyperlink"/>
          </w:rPr>
          <w:t>Neubauer, 2019</w:t>
        </w:r>
      </w:hyperlink>
      <w:r w:rsidR="000468F9">
        <w:rPr>
          <w:rFonts w:eastAsia="Georgia"/>
          <w:noProof/>
          <w:shd w:val="clear" w:color="auto" w:fill="FCFCFC"/>
        </w:rPr>
        <w:t xml:space="preserve">; </w:t>
      </w:r>
      <w:hyperlink w:anchor="_ENREF_41" w:tooltip="ONU Medio Ambiente, 2019 #409" w:history="1">
        <w:r w:rsidR="00BA0B7D" w:rsidRPr="00BA0B7D">
          <w:rPr>
            <w:rStyle w:val="Hyperlink"/>
          </w:rPr>
          <w:t>ONU Medio Ambiente, 2019</w:t>
        </w:r>
      </w:hyperlink>
      <w:r w:rsidR="000468F9">
        <w:rPr>
          <w:rFonts w:eastAsia="Georgia"/>
          <w:noProof/>
          <w:shd w:val="clear" w:color="auto" w:fill="FCFCFC"/>
        </w:rPr>
        <w:t>)</w:t>
      </w:r>
      <w:r>
        <w:rPr>
          <w:rFonts w:eastAsia="Georgia"/>
          <w:shd w:val="clear" w:color="auto" w:fill="FCFCFC"/>
        </w:rPr>
        <w:fldChar w:fldCharType="end"/>
      </w:r>
      <w:r w:rsidR="00C92D6A">
        <w:rPr>
          <w:rFonts w:eastAsia="Georgia"/>
          <w:shd w:val="clear" w:color="auto" w:fill="FCFCFC"/>
        </w:rPr>
        <w:t>. *</w:t>
      </w:r>
      <w:r w:rsidR="00A93B71">
        <w:rPr>
          <w:rFonts w:eastAsia="Georgia"/>
          <w:shd w:val="clear" w:color="auto" w:fill="FCFCFC"/>
        </w:rPr>
        <w:t xml:space="preserve"> </w:t>
      </w:r>
    </w:p>
    <w:p w14:paraId="61CE91FF" w14:textId="77777777" w:rsidR="00E47C0D" w:rsidRPr="00C61213" w:rsidRDefault="00E47C0D" w:rsidP="00E47C0D">
      <w:pPr>
        <w:pStyle w:val="footnote"/>
        <w:rPr>
          <w:rFonts w:eastAsia="Georgia"/>
          <w:sz w:val="24"/>
          <w:szCs w:val="24"/>
          <w:shd w:val="clear" w:color="auto" w:fill="FCFCFC"/>
        </w:rPr>
      </w:pPr>
    </w:p>
    <w:p w14:paraId="0E9A6309" w14:textId="18F5963B" w:rsidR="00834BB1" w:rsidRDefault="000468F9" w:rsidP="00CB3583">
      <w:r>
        <w:t>Dentro de la cadena de valor</w:t>
      </w:r>
      <w:r w:rsidR="00BA6B59">
        <w:t>, el</w:t>
      </w:r>
      <w:r>
        <w:t xml:space="preserve"> 90%</w:t>
      </w:r>
      <w:r w:rsidR="00BA6B59">
        <w:t xml:space="preserve"> del </w:t>
      </w:r>
      <w:r w:rsidR="00BA6B59" w:rsidRPr="00E05274">
        <w:rPr>
          <w:i/>
          <w:iCs/>
          <w:u w:val="single"/>
        </w:rPr>
        <w:t>consumo de agua</w:t>
      </w:r>
      <w:r w:rsidR="001024B4">
        <w:t xml:space="preserve"> ocurre</w:t>
      </w:r>
      <w:r>
        <w:t xml:space="preserve"> fuera de las instalaciones del hotel</w:t>
      </w:r>
      <w:r w:rsidR="001024B4">
        <w:t>, y principalmente en la producción de alimentos (90%)</w:t>
      </w:r>
      <w:r w:rsidR="00B97937">
        <w:t>;</w:t>
      </w:r>
      <w:r w:rsidR="001024B4">
        <w:t xml:space="preserve"> </w:t>
      </w:r>
      <w:r w:rsidR="00B97937">
        <w:t>e</w:t>
      </w:r>
      <w:r w:rsidR="001024B4">
        <w:t>l resto se distribuye en los demás eslabones de la cadena</w:t>
      </w:r>
      <w:r w:rsidR="00C620D3">
        <w:t xml:space="preserve"> </w:t>
      </w:r>
      <w:r w:rsidR="004051AA">
        <w:rPr>
          <w:noProof/>
        </w:rPr>
        <w:t>(</w:t>
      </w:r>
      <w:hyperlink w:anchor="_ENREF_40" w:tooltip="ONU Medio Ambiente, 2019 #409" w:history="1">
        <w:r w:rsidR="004051AA" w:rsidRPr="000468F9">
          <w:rPr>
            <w:rStyle w:val="Hyperlink"/>
          </w:rPr>
          <w:t>ONU Medio Ambiente, 2019</w:t>
        </w:r>
      </w:hyperlink>
      <w:r w:rsidR="004051AA">
        <w:t xml:space="preserve">). Además, se estima que un visitante usa tres veces más agua que el promedio de un residente dominicano </w:t>
      </w:r>
      <w:r w:rsidR="004051AA">
        <w:rPr>
          <w:noProof/>
        </w:rPr>
        <w:t>(</w:t>
      </w:r>
      <w:hyperlink w:anchor="_ENREF_40" w:tooltip="ONU Medio Ambiente, 2019 #409" w:history="1">
        <w:r w:rsidR="004051AA" w:rsidRPr="000468F9">
          <w:rPr>
            <w:rStyle w:val="Hyperlink"/>
          </w:rPr>
          <w:t>ONU Medio Ambiente, 2019</w:t>
        </w:r>
      </w:hyperlink>
      <w:r w:rsidR="004051AA">
        <w:t xml:space="preserve">). </w:t>
      </w:r>
      <w:r w:rsidR="00CB3583">
        <w:t>En un estudio del 2012, se estim</w:t>
      </w:r>
      <w:r w:rsidR="00B97937">
        <w:t>ó</w:t>
      </w:r>
      <w:r w:rsidR="00CB3583">
        <w:t xml:space="preserve"> que al 2020, el sector turístico estaría requiriendo un caudal de 48.91 millones de metros cúbicos, y representando, el 0.4% de la demanda de agua dulce del país</w:t>
      </w:r>
      <w:r w:rsidR="00B97937">
        <w:t xml:space="preserve"> </w:t>
      </w:r>
      <w:r w:rsidR="00B97937">
        <w:fldChar w:fldCharType="begin"/>
      </w:r>
      <w:r w:rsidR="00B97937">
        <w:instrText xml:space="preserve"> ADDIN EN.CITE &lt;EndNote&gt;&lt;Cite&gt;&lt;Author&gt;MEPyD&lt;/Author&gt;&lt;Year&gt;2012&lt;/Year&gt;&lt;RecNum&gt;307&lt;/RecNum&gt;&lt;DisplayText&gt;(MEPyD, 2012)&lt;/DisplayText&gt;&lt;record&gt;&lt;rec-number&gt;307&lt;/rec-number&gt;&lt;foreign-keys&gt;&lt;key app="EN" db-id="f29tp90wx0e2v2es5xcvrw9nsraetxwdp2z0" timestamp="1562421696"&gt;307&lt;/key&gt;&lt;/foreign-keys&gt;&lt;ref-type name="Legal Rule or Regulation"&gt;50&lt;/ref-type&gt;&lt;contributors&gt;&lt;authors&gt;&lt;author&gt;MEPyD&lt;/author&gt;&lt;/authors&gt;&lt;secondary-authors&gt;&lt;author&gt;Congreso Nacional&lt;/author&gt;&lt;/secondary-authors&gt;&lt;/contributors&gt;&lt;titles&gt;&lt;title&gt;Ley de Estrategia Nacional de Desarrollo 2030  (Ley 1-12)&lt;/title&gt;&lt;/titles&gt;&lt;dates&gt;&lt;year&gt;2012&lt;/year&gt;&lt;/dates&gt;&lt;pub-location&gt;Santo Domingo de Guzmán, Distrito Nacional&lt;/pub-location&gt;&lt;publisher&gt;Ministerio de Economía, Planificación y Desarrollo&lt;/publisher&gt;&lt;urls&gt;&lt;/urls&gt;&lt;/record&gt;&lt;/Cite&gt;&lt;/EndNote&gt;</w:instrText>
      </w:r>
      <w:r w:rsidR="00B97937">
        <w:fldChar w:fldCharType="separate"/>
      </w:r>
      <w:r w:rsidR="00B97937">
        <w:rPr>
          <w:noProof/>
        </w:rPr>
        <w:t>(</w:t>
      </w:r>
      <w:hyperlink w:anchor="_ENREF_32" w:tooltip="MEPyD, 2012 #307" w:history="1">
        <w:r w:rsidR="00BA0B7D" w:rsidRPr="00BA0B7D">
          <w:rPr>
            <w:rStyle w:val="Hyperlink"/>
          </w:rPr>
          <w:t>MEPyD, 2012</w:t>
        </w:r>
      </w:hyperlink>
      <w:r w:rsidR="00B97937">
        <w:rPr>
          <w:noProof/>
        </w:rPr>
        <w:t>)</w:t>
      </w:r>
      <w:r w:rsidR="00B97937">
        <w:fldChar w:fldCharType="end"/>
      </w:r>
      <w:r w:rsidR="00B97937">
        <w:t>.</w:t>
      </w:r>
      <w:r w:rsidR="00CB3583">
        <w:t xml:space="preserve"> Si asumimos unos 5 millones de visitantes, esto ascendería a más de 9,</w:t>
      </w:r>
      <w:r w:rsidR="0095160B">
        <w:t>7</w:t>
      </w:r>
      <w:r w:rsidR="00CB3583">
        <w:t>00 litros por visitante</w:t>
      </w:r>
      <w:r w:rsidR="0095160B">
        <w:t>, o 1200/visitante/día</w:t>
      </w:r>
      <w:r w:rsidR="00B97937">
        <w:t xml:space="preserve"> (</w:t>
      </w:r>
      <w:r w:rsidR="0095160B">
        <w:t>asumiendo una estadía promedio de 8 días</w:t>
      </w:r>
      <w:r w:rsidR="00B97937">
        <w:t>).</w:t>
      </w:r>
      <w:r w:rsidR="003E4FE8">
        <w:t xml:space="preserve"> En comparación, en el país se consume en promedio 450</w:t>
      </w:r>
      <w:r w:rsidR="004A1BAF">
        <w:t xml:space="preserve"> </w:t>
      </w:r>
      <w:r w:rsidR="003E4FE8" w:rsidRPr="00FD5BFF">
        <w:t>litros</w:t>
      </w:r>
      <w:r w:rsidR="004F4622">
        <w:t>/visitante/día</w:t>
      </w:r>
      <w:r w:rsidR="00340EF6">
        <w:t>.</w:t>
      </w:r>
      <w:r w:rsidR="00834BB1">
        <w:t xml:space="preserve"> </w:t>
      </w:r>
      <w:r w:rsidR="00DD0BFA">
        <w:t xml:space="preserve">El consumo de agua actualmente </w:t>
      </w:r>
      <w:r w:rsidR="004438CE">
        <w:t>no se mide en</w:t>
      </w:r>
      <w:r w:rsidR="00DD0BFA">
        <w:t xml:space="preserve"> ninguno de los hoteles considerados en este estudio</w:t>
      </w:r>
      <w:r w:rsidR="009636F3">
        <w:t xml:space="preserve">. </w:t>
      </w:r>
    </w:p>
    <w:p w14:paraId="52F439F9" w14:textId="7DF2D7C6" w:rsidR="00003D6F" w:rsidRPr="005C6C36" w:rsidRDefault="0016268B" w:rsidP="005C6C36">
      <w:pPr>
        <w:rPr>
          <w:iCs/>
        </w:rPr>
      </w:pPr>
      <w:r>
        <w:t xml:space="preserve">Con respecto a la </w:t>
      </w:r>
      <w:r w:rsidRPr="00E05274">
        <w:rPr>
          <w:i/>
          <w:iCs/>
          <w:u w:val="single"/>
        </w:rPr>
        <w:t>producción de desechos</w:t>
      </w:r>
      <w:r>
        <w:t>,</w:t>
      </w:r>
      <w:r w:rsidR="00684520">
        <w:t xml:space="preserve"> la misma está distribuida principalmente entre la producción de alimentos, procesamiento y manufactura, operaciones del hotel</w:t>
      </w:r>
      <w:r w:rsidR="0010260C">
        <w:t>. L</w:t>
      </w:r>
      <w:r w:rsidR="00A9619B">
        <w:t xml:space="preserve">a cantidad </w:t>
      </w:r>
      <w:r w:rsidR="00684520">
        <w:t xml:space="preserve">de desechos </w:t>
      </w:r>
      <w:r w:rsidR="0010260C">
        <w:t>generales y la cantidad de desperdicios de comida que se genera en los hoteles actualmente no se mide</w:t>
      </w:r>
      <w:r>
        <w:t>. En e</w:t>
      </w:r>
      <w:r w:rsidR="00834BB1">
        <w:rPr>
          <w:iCs/>
        </w:rPr>
        <w:t>l</w:t>
      </w:r>
      <w:r>
        <w:rPr>
          <w:iCs/>
        </w:rPr>
        <w:t xml:space="preserve"> Tree House, el</w:t>
      </w:r>
      <w:r w:rsidR="00834BB1" w:rsidRPr="00C03D13">
        <w:rPr>
          <w:iCs/>
        </w:rPr>
        <w:t xml:space="preserve"> 80% de la basura que se produce es orgánica</w:t>
      </w:r>
      <w:r>
        <w:rPr>
          <w:iCs/>
        </w:rPr>
        <w:t xml:space="preserve">, </w:t>
      </w:r>
      <w:r w:rsidR="00AF31D3">
        <w:rPr>
          <w:iCs/>
        </w:rPr>
        <w:t>y</w:t>
      </w:r>
      <w:r>
        <w:rPr>
          <w:iCs/>
        </w:rPr>
        <w:t xml:space="preserve"> el uso de plástico es muy limitado</w:t>
      </w:r>
      <w:r w:rsidR="00E03665">
        <w:rPr>
          <w:iCs/>
        </w:rPr>
        <w:t>, lo cual se alinea al concepto de hotel ecológico con el cual se promueven</w:t>
      </w:r>
      <w:r w:rsidR="00834BB1">
        <w:t xml:space="preserve">. </w:t>
      </w:r>
      <w:r w:rsidR="00272985">
        <w:t>En el Eco Adventure se están empezando a implementar medidas de reciclaje y de reducción de uso de plástico</w:t>
      </w:r>
      <w:r w:rsidR="00E03665">
        <w:t xml:space="preserve">, pero todavía la gran mayoría de la basura termina en los vertederos. </w:t>
      </w:r>
      <w:r w:rsidR="009E5769">
        <w:t xml:space="preserve">Dado que todavía existe limitación en el desarrollo y acceso a nuevas tecnologías de reciclaje y técnicas </w:t>
      </w:r>
      <w:r w:rsidR="006341E6">
        <w:t xml:space="preserve">de </w:t>
      </w:r>
      <w:r w:rsidR="009E5769">
        <w:t xml:space="preserve">sustitución, es posible que sea </w:t>
      </w:r>
      <w:r w:rsidR="005C6C36">
        <w:t>menos costoso</w:t>
      </w:r>
      <w:r w:rsidR="009E5769">
        <w:t xml:space="preserve"> para hoteles </w:t>
      </w:r>
      <w:r w:rsidR="009E5769">
        <w:lastRenderedPageBreak/>
        <w:t xml:space="preserve">que se comercializan como ecológicos implantar este tipo de medidas </w:t>
      </w:r>
      <w:r w:rsidR="006341E6">
        <w:t xml:space="preserve">de forma inmediata o </w:t>
      </w:r>
      <w:r w:rsidR="009E5769">
        <w:t xml:space="preserve">en un corto plazo. </w:t>
      </w:r>
      <w:r w:rsidR="006E5E9E">
        <w:t xml:space="preserve">Para los demás, esto pudiera implicar una reducción en la comodidad de los servicios que ofrecen. </w:t>
      </w:r>
      <w:r w:rsidR="006341E6">
        <w:t xml:space="preserve">No obstante, dada la magnitud de los hoteles de cadena, el impacto de la aplicación de estas medidas </w:t>
      </w:r>
      <w:r w:rsidR="006E5E9E">
        <w:t>sería considerable</w:t>
      </w:r>
      <w:r w:rsidR="006341E6">
        <w:t xml:space="preserve">. </w:t>
      </w:r>
    </w:p>
    <w:p w14:paraId="0B0CA3A6" w14:textId="0DA53A8D" w:rsidR="00D52CE0" w:rsidRDefault="00C643DC" w:rsidP="00EE0478">
      <w:r>
        <w:t xml:space="preserve">El </w:t>
      </w:r>
      <w:r w:rsidR="0088795C">
        <w:t>cálculo</w:t>
      </w:r>
      <w:r>
        <w:t xml:space="preserve"> de la </w:t>
      </w:r>
      <w:r w:rsidRPr="00E05274">
        <w:rPr>
          <w:i/>
          <w:iCs/>
          <w:u w:val="single"/>
        </w:rPr>
        <w:t>huella ecológica</w:t>
      </w:r>
      <w:r>
        <w:t xml:space="preserve"> consiste en estimar el espacio productivo requerido para mantener cierto estilo de vida</w:t>
      </w:r>
      <w:r w:rsidR="00255A4A">
        <w:rPr>
          <w:rStyle w:val="FootnoteReference"/>
        </w:rPr>
        <w:footnoteReference w:id="20"/>
      </w:r>
      <w:r>
        <w:t xml:space="preserve">. En el caso de turismo, </w:t>
      </w:r>
      <w:r w:rsidR="0088795C">
        <w:t xml:space="preserve">se </w:t>
      </w:r>
      <w:r>
        <w:t>incluye</w:t>
      </w:r>
      <w:r w:rsidR="0088795C">
        <w:t>n</w:t>
      </w:r>
      <w:r>
        <w:t xml:space="preserve"> las categorías de </w:t>
      </w:r>
      <w:r w:rsidR="00531DD1">
        <w:t xml:space="preserve">consumo de </w:t>
      </w:r>
      <w:r>
        <w:t xml:space="preserve">comida, acomodación, movilidad, bienes y servicios, y desechos. </w:t>
      </w:r>
      <w:r w:rsidR="0088795C">
        <w:t xml:space="preserve">Con respecto a la huella ecológica derivada de servicios de acomodación, </w:t>
      </w:r>
      <w:r w:rsidR="00C801CB">
        <w:t xml:space="preserve">se estima que </w:t>
      </w:r>
      <w:r w:rsidR="0088795C">
        <w:t>un hotel promedio en Punta Cana usa menor espacio promedio por habitación</w:t>
      </w:r>
      <w:r w:rsidR="00C801CB">
        <w:t xml:space="preserve"> que el Tree House y el Eco Adventure (tabla 5.3)</w:t>
      </w:r>
      <w:r w:rsidR="0088795C">
        <w:t>. No obstante, en términos de la huella ecológica derivada de todas las actividades turísticas</w:t>
      </w:r>
      <w:r w:rsidR="009A3627">
        <w:t>, las estructuras de alojamiento más ecológicas se han encontrado tener una menor huella ecológica total</w:t>
      </w:r>
      <w:r w:rsidR="00F347DC">
        <w:t xml:space="preserve"> (ver</w:t>
      </w:r>
      <w:r w:rsidR="009A3627">
        <w:t xml:space="preserve"> las tablas A.1 y A.2 del </w:t>
      </w:r>
      <w:hyperlink w:anchor="_Apéndice" w:history="1">
        <w:r w:rsidR="009A3627" w:rsidRPr="00531DD1">
          <w:rPr>
            <w:rStyle w:val="Hyperlink"/>
          </w:rPr>
          <w:t>apéndice</w:t>
        </w:r>
      </w:hyperlink>
      <w:r w:rsidR="00F347DC">
        <w:t xml:space="preserve">, donde </w:t>
      </w:r>
      <w:r w:rsidR="009A3627">
        <w:t>se muestra una comparación de la huella ecológica de diferentes tipos de acomodación</w:t>
      </w:r>
      <w:r w:rsidR="00F347DC">
        <w:t xml:space="preserve">). </w:t>
      </w:r>
    </w:p>
    <w:p w14:paraId="2AA19FD9" w14:textId="3AA031B3" w:rsidR="00FC2A55" w:rsidRDefault="003C1EA6" w:rsidP="00EE0478">
      <w:r>
        <w:t xml:space="preserve">Con respecto a la </w:t>
      </w:r>
      <w:r w:rsidRPr="00E05274">
        <w:rPr>
          <w:i/>
          <w:iCs/>
          <w:u w:val="single"/>
        </w:rPr>
        <w:t>degradación de los recursos naturales</w:t>
      </w:r>
      <w:r w:rsidR="00D40A4C">
        <w:t>, existe</w:t>
      </w:r>
      <w:r w:rsidR="00AF6669">
        <w:t xml:space="preserve"> todavía</w:t>
      </w:r>
      <w:r w:rsidR="00D40A4C">
        <w:t xml:space="preserve"> poca evidencia sobre los impactos del turismo en los recursos naturales de las provincias de Monte Cristi y Samaná. En </w:t>
      </w:r>
      <w:r w:rsidR="00B106FF">
        <w:t>l</w:t>
      </w:r>
      <w:r w:rsidR="00EA3DE6" w:rsidRPr="00EE0478">
        <w:t>a provincia La Altagracia, que acoge</w:t>
      </w:r>
      <w:r w:rsidR="00174074">
        <w:t xml:space="preserve"> una</w:t>
      </w:r>
      <w:r w:rsidR="00EA3DE6" w:rsidRPr="00EE0478">
        <w:t xml:space="preserve"> gran</w:t>
      </w:r>
      <w:r w:rsidR="00174074">
        <w:t xml:space="preserve"> cantidad de</w:t>
      </w:r>
      <w:r w:rsidR="00EA3DE6" w:rsidRPr="00EE0478">
        <w:t xml:space="preserve"> turis</w:t>
      </w:r>
      <w:r w:rsidR="00174074">
        <w:t>tas</w:t>
      </w:r>
      <w:r w:rsidR="00EA3DE6" w:rsidRPr="00EE0478">
        <w:t xml:space="preserve"> </w:t>
      </w:r>
      <w:r w:rsidR="00174074">
        <w:t>anualmente</w:t>
      </w:r>
      <w:r w:rsidR="00EA3DE6" w:rsidRPr="00EE0478">
        <w:t>, enfrenta serios problemas</w:t>
      </w:r>
      <w:r w:rsidR="00AF6669">
        <w:t xml:space="preserve"> medioambientales</w:t>
      </w:r>
      <w:r w:rsidR="00174074">
        <w:t>,</w:t>
      </w:r>
      <w:r w:rsidR="008E5029">
        <w:t xml:space="preserve"> en gran medida</w:t>
      </w:r>
      <w:r w:rsidR="00EA3DE6" w:rsidRPr="00EE0478">
        <w:t xml:space="preserve"> derivado de las actividades turísticas. </w:t>
      </w:r>
      <w:r w:rsidR="00EA3DE6" w:rsidRPr="00EE0478">
        <w:rPr>
          <w:lang w:val="es-419"/>
        </w:rPr>
        <w:t xml:space="preserve">Algunos de estos impactos incluyen el mayor </w:t>
      </w:r>
      <w:r w:rsidR="00EA3DE6" w:rsidRPr="00EE0478">
        <w:t xml:space="preserve">porcentaje de acuíferos marinos </w:t>
      </w:r>
      <w:r w:rsidR="00EE0478" w:rsidRPr="00EE0478">
        <w:t xml:space="preserve">afectados </w:t>
      </w:r>
      <w:r w:rsidR="00EA3DE6" w:rsidRPr="00EE0478">
        <w:t>por salinización ligados a intrusión marina y</w:t>
      </w:r>
      <w:r w:rsidR="00804171" w:rsidRPr="00EE0478">
        <w:t xml:space="preserve"> una gran erosión en las</w:t>
      </w:r>
      <w:r w:rsidR="00EA3DE6" w:rsidRPr="00EE0478">
        <w:t xml:space="preserve"> playas</w:t>
      </w:r>
      <w:r w:rsidR="00804171" w:rsidRPr="00EE0478">
        <w:t xml:space="preserve"> </w:t>
      </w:r>
      <w:r w:rsidR="00804171" w:rsidRPr="00EE0478">
        <w:rPr>
          <w:shd w:val="clear" w:color="auto" w:fill="FFFFFF"/>
          <w:lang w:val="es-419"/>
        </w:rPr>
        <w:t xml:space="preserve"> </w:t>
      </w:r>
      <w:r w:rsidR="00804171" w:rsidRPr="00EE0478">
        <w:rPr>
          <w:shd w:val="clear" w:color="auto" w:fill="FFFFFF"/>
          <w:lang w:val="en-US"/>
        </w:rPr>
        <w:fldChar w:fldCharType="begin"/>
      </w:r>
      <w:r w:rsidR="00804171" w:rsidRPr="00EE0478">
        <w:rPr>
          <w:shd w:val="clear" w:color="auto" w:fill="FFFFFF"/>
          <w:lang w:val="es-419"/>
        </w:rPr>
        <w:instrText xml:space="preserve"> ADDIN EN.CITE &lt;EndNote&gt;&lt;Cite&gt;&lt;Author&gt;Mejía&lt;/Author&gt;&lt;Year&gt;2018&lt;/Year&gt;&lt;RecNum&gt;393&lt;/RecNum&gt;&lt;DisplayText&gt;(Mejía, 2018)&lt;/DisplayText&gt;&lt;record&gt;&lt;rec-number&gt;393&lt;/rec-number&gt;&lt;foreign-keys&gt;&lt;key app="EN" db-id="f29tp90wx0e2v2es5xcvrw9nsraetxwdp2z0" timestamp="1587165643"&gt;393&lt;/key&gt;&lt;/foreign-keys&gt;&lt;ref-type name="Newspaper Article"&gt;23&lt;/ref-type&gt;&lt;contributors&gt;&lt;authors&gt;&lt;author&gt;Mariela Mejía &lt;/author&gt;&lt;/authors&gt;&lt;/contributors&gt;&lt;titles&gt;&lt;title&gt;Tourist Paradise Losing Battle Against Coastal Erosion and Hotel Development Frenzy. ISLANDS ADRIFT series.&lt;/title&gt;&lt;secondary-title&gt;Center for Investigative Journalism (CPI)&lt;/secondary-title&gt;&lt;/titles&gt;&lt;dates&gt;&lt;year&gt;2018&lt;/year&gt;&lt;pub-dates&gt;&lt;date&gt;11 abril&lt;/date&gt;&lt;/pub-dates&gt;&lt;/dates&gt;&lt;pub-location&gt;Puerto Rico&lt;/pub-location&gt;&lt;urls&gt;&lt;related-urls&gt;&lt;url&gt;http://periodismoinvestigativo.com/2018/04/punta-cana-tourist-paradise-loosing-battle-against-coastal-erosion-and-hotel-development-frenzy/&lt;/url&gt;&lt;/related-urls&gt;&lt;/urls&gt;&lt;access-date&gt;01/04/2020&lt;/access-date&gt;&lt;/record&gt;&lt;/Cite&gt;&lt;/EndNote&gt;</w:instrText>
      </w:r>
      <w:r w:rsidR="00804171" w:rsidRPr="00EE0478">
        <w:rPr>
          <w:shd w:val="clear" w:color="auto" w:fill="FFFFFF"/>
          <w:lang w:val="en-US"/>
        </w:rPr>
        <w:fldChar w:fldCharType="separate"/>
      </w:r>
      <w:r w:rsidR="00804171" w:rsidRPr="00EE0478">
        <w:rPr>
          <w:noProof/>
          <w:shd w:val="clear" w:color="auto" w:fill="FFFFFF"/>
          <w:lang w:val="es-419"/>
        </w:rPr>
        <w:t>(</w:t>
      </w:r>
      <w:hyperlink w:anchor="_ENREF_31" w:tooltip="Mejía, 2018 #393" w:history="1">
        <w:r w:rsidR="00BA0B7D" w:rsidRPr="00BA0B7D">
          <w:rPr>
            <w:rStyle w:val="Hyperlink"/>
          </w:rPr>
          <w:t>Mejía, 2018</w:t>
        </w:r>
      </w:hyperlink>
      <w:r w:rsidR="00804171" w:rsidRPr="00EE0478">
        <w:rPr>
          <w:noProof/>
          <w:shd w:val="clear" w:color="auto" w:fill="FFFFFF"/>
          <w:lang w:val="es-419"/>
        </w:rPr>
        <w:t>)</w:t>
      </w:r>
      <w:r w:rsidR="00804171" w:rsidRPr="00EE0478">
        <w:rPr>
          <w:shd w:val="clear" w:color="auto" w:fill="FFFFFF"/>
          <w:lang w:val="en-US"/>
        </w:rPr>
        <w:fldChar w:fldCharType="end"/>
      </w:r>
      <w:r w:rsidR="00804171" w:rsidRPr="00EE0478">
        <w:t>. La erosión</w:t>
      </w:r>
      <w:r w:rsidR="005A2701">
        <w:t xml:space="preserve"> del suelo</w:t>
      </w:r>
      <w:r w:rsidR="00804171" w:rsidRPr="00EE0478">
        <w:t xml:space="preserve"> </w:t>
      </w:r>
      <w:r w:rsidR="005A2701">
        <w:t xml:space="preserve">en la zona </w:t>
      </w:r>
      <w:r w:rsidR="00804171" w:rsidRPr="00EE0478">
        <w:t xml:space="preserve">es causada por factores tales como olas de huracanes y frentes fríos, pero también </w:t>
      </w:r>
      <w:r w:rsidR="005A2701">
        <w:t>se atribuye al desarrollo de</w:t>
      </w:r>
      <w:r w:rsidR="00804171" w:rsidRPr="00EE0478">
        <w:t xml:space="preserve"> infraestructura y </w:t>
      </w:r>
      <w:r w:rsidR="005A2701">
        <w:t xml:space="preserve">a la </w:t>
      </w:r>
      <w:r w:rsidR="00804171" w:rsidRPr="00EE0478">
        <w:t xml:space="preserve">sobrecarga. </w:t>
      </w:r>
      <w:r w:rsidR="00700802" w:rsidRPr="00EE0478">
        <w:t>Un censo realizado en las costas de la provincia mostraba que el 51.6% de los 64.8 kilómetros cubiertos</w:t>
      </w:r>
      <w:r w:rsidR="005A6F30">
        <w:t xml:space="preserve"> en el estudio</w:t>
      </w:r>
      <w:r w:rsidR="00700802" w:rsidRPr="00EE0478">
        <w:t xml:space="preserve"> está ocupado por estructuras</w:t>
      </w:r>
      <w:r w:rsidR="005A2701">
        <w:t>,</w:t>
      </w:r>
      <w:r w:rsidR="005A6F30">
        <w:t xml:space="preserve"> tales como</w:t>
      </w:r>
      <w:r w:rsidR="005A6F30" w:rsidRPr="005A6F30">
        <w:t xml:space="preserve"> complejo</w:t>
      </w:r>
      <w:r w:rsidR="005A6F30">
        <w:t>s</w:t>
      </w:r>
      <w:r w:rsidR="005A6F30" w:rsidRPr="005A6F30">
        <w:t xml:space="preserve"> hotelero</w:t>
      </w:r>
      <w:r w:rsidR="005A6F30">
        <w:t>s</w:t>
      </w:r>
      <w:r w:rsidR="005A6F30" w:rsidRPr="005A6F30">
        <w:t xml:space="preserve"> y residencia</w:t>
      </w:r>
      <w:r w:rsidR="005A6F30">
        <w:t>s</w:t>
      </w:r>
      <w:r w:rsidR="00700802" w:rsidRPr="00EE0478">
        <w:t xml:space="preserve"> </w:t>
      </w:r>
      <w:r w:rsidR="00700802" w:rsidRPr="00EE0478">
        <w:rPr>
          <w:shd w:val="clear" w:color="auto" w:fill="FFFFFF"/>
          <w:lang w:val="en-US"/>
        </w:rPr>
        <w:fldChar w:fldCharType="begin"/>
      </w:r>
      <w:r w:rsidR="00700802" w:rsidRPr="00EE0478">
        <w:rPr>
          <w:shd w:val="clear" w:color="auto" w:fill="FFFFFF"/>
          <w:lang w:val="es-419"/>
        </w:rPr>
        <w:instrText xml:space="preserve"> ADDIN EN.CITE &lt;EndNote&gt;&lt;Cite&gt;&lt;Author&gt;Mejía&lt;/Author&gt;&lt;Year&gt;2018&lt;/Year&gt;&lt;RecNum&gt;393&lt;/RecNum&gt;&lt;DisplayText&gt;(Mejía, 2018)&lt;/DisplayText&gt;&lt;record&gt;&lt;rec-number&gt;393&lt;/rec-number&gt;&lt;foreign-keys&gt;&lt;key app="EN" db-id="f29tp90wx0e2v2es5xcvrw9nsraetxwdp2z0" timestamp="1587165643"&gt;393&lt;/key&gt;&lt;/foreign-keys&gt;&lt;ref-type name="Newspaper Article"&gt;23&lt;/ref-type&gt;&lt;contributors&gt;&lt;authors&gt;&lt;author&gt;Mariela Mejía &lt;/author&gt;&lt;/authors&gt;&lt;/contributors&gt;&lt;titles&gt;&lt;title&gt;Tourist Paradise Losing Battle Against Coastal Erosion and Hotel Development Frenzy. ISLANDS ADRIFT series.&lt;/title&gt;&lt;secondary-title&gt;Center for Investigative Journalism (CPI)&lt;/secondary-title&gt;&lt;/titles&gt;&lt;dates&gt;&lt;year&gt;2018&lt;/year&gt;&lt;pub-dates&gt;&lt;date&gt;11 abril&lt;/date&gt;&lt;/pub-dates&gt;&lt;/dates&gt;&lt;pub-location&gt;Puerto Rico&lt;/pub-location&gt;&lt;urls&gt;&lt;related-urls&gt;&lt;url&gt;http://periodismoinvestigativo.com/2018/04/punta-cana-tourist-paradise-loosing-battle-against-coastal-erosion-and-hotel-development-frenzy/&lt;/url&gt;&lt;/related-urls&gt;&lt;/urls&gt;&lt;access-date&gt;01/04/2020&lt;/access-date&gt;&lt;/record&gt;&lt;/Cite&gt;&lt;/EndNote&gt;</w:instrText>
      </w:r>
      <w:r w:rsidR="00700802" w:rsidRPr="00EE0478">
        <w:rPr>
          <w:shd w:val="clear" w:color="auto" w:fill="FFFFFF"/>
          <w:lang w:val="en-US"/>
        </w:rPr>
        <w:fldChar w:fldCharType="separate"/>
      </w:r>
      <w:r w:rsidR="00700802" w:rsidRPr="00EE0478">
        <w:rPr>
          <w:noProof/>
          <w:shd w:val="clear" w:color="auto" w:fill="FFFFFF"/>
          <w:lang w:val="es-419"/>
        </w:rPr>
        <w:t>(</w:t>
      </w:r>
      <w:hyperlink w:anchor="_ENREF_31" w:tooltip="Mejía, 2018 #393" w:history="1">
        <w:r w:rsidR="00BA0B7D" w:rsidRPr="00BA0B7D">
          <w:rPr>
            <w:rStyle w:val="Hyperlink"/>
          </w:rPr>
          <w:t>Mejía, 2018</w:t>
        </w:r>
      </w:hyperlink>
      <w:r w:rsidR="00700802" w:rsidRPr="00EE0478">
        <w:rPr>
          <w:noProof/>
          <w:shd w:val="clear" w:color="auto" w:fill="FFFFFF"/>
          <w:lang w:val="es-419"/>
        </w:rPr>
        <w:t>)</w:t>
      </w:r>
      <w:r w:rsidR="00700802" w:rsidRPr="00EE0478">
        <w:rPr>
          <w:shd w:val="clear" w:color="auto" w:fill="FFFFFF"/>
          <w:lang w:val="en-US"/>
        </w:rPr>
        <w:fldChar w:fldCharType="end"/>
      </w:r>
      <w:r w:rsidR="00700802" w:rsidRPr="00EE0478">
        <w:t xml:space="preserve">. </w:t>
      </w:r>
      <w:r w:rsidR="005A6F30">
        <w:t xml:space="preserve">Más aún, muchas estas infraestructuras están dentro de la franja marítima de los 60 metros de ancho </w:t>
      </w:r>
      <w:r w:rsidR="00EB09A3">
        <w:t xml:space="preserve">en la cual se prohíbe todo tipo de construcciones, de acuerdo </w:t>
      </w:r>
      <w:r w:rsidR="005A6F30">
        <w:t>la Ley</w:t>
      </w:r>
      <w:r w:rsidR="005A6F30" w:rsidRPr="005A6F30">
        <w:t xml:space="preserve"> No. 305-68</w:t>
      </w:r>
      <w:r w:rsidR="00EB09A3">
        <w:t xml:space="preserve">. Esto excepta proyectos turísticos o de utilidad pública excepcionalmente aprobados por el poder ejecutivo. Respecto a estas construcciones, </w:t>
      </w:r>
      <w:r w:rsidR="005A6F30">
        <w:t xml:space="preserve">no existe sanción alguna </w:t>
      </w:r>
      <w:r w:rsidR="005A2701">
        <w:t xml:space="preserve">registrada </w:t>
      </w:r>
      <w:r w:rsidR="005A6F30">
        <w:t xml:space="preserve">derivada de este tipo de violación desde el 2009 </w:t>
      </w:r>
      <w:r w:rsidR="005A6F30" w:rsidRPr="00EE0478">
        <w:rPr>
          <w:shd w:val="clear" w:color="auto" w:fill="FFFFFF"/>
          <w:lang w:val="en-US"/>
        </w:rPr>
        <w:fldChar w:fldCharType="begin"/>
      </w:r>
      <w:r w:rsidR="005A6F30" w:rsidRPr="00EE0478">
        <w:rPr>
          <w:shd w:val="clear" w:color="auto" w:fill="FFFFFF"/>
          <w:lang w:val="es-419"/>
        </w:rPr>
        <w:instrText xml:space="preserve"> ADDIN EN.CITE &lt;EndNote&gt;&lt;Cite&gt;&lt;Author&gt;Mejía&lt;/Author&gt;&lt;Year&gt;2018&lt;/Year&gt;&lt;RecNum&gt;393&lt;/RecNum&gt;&lt;DisplayText&gt;(Mejía, 2018)&lt;/DisplayText&gt;&lt;record&gt;&lt;rec-number&gt;393&lt;/rec-number&gt;&lt;foreign-keys&gt;&lt;key app="EN" db-id="f29tp90wx0e2v2es5xcvrw9nsraetxwdp2z0" timestamp="1587165643"&gt;393&lt;/key&gt;&lt;/foreign-keys&gt;&lt;ref-type name="Newspaper Article"&gt;23&lt;/ref-type&gt;&lt;contributors&gt;&lt;authors&gt;&lt;author&gt;Mariela Mejía &lt;/author&gt;&lt;/authors&gt;&lt;/contributors&gt;&lt;titles&gt;&lt;title&gt;Tourist Paradise Losing Battle Against Coastal Erosion and Hotel Development Frenzy. ISLANDS ADRIFT series.&lt;/title&gt;&lt;secondary-title&gt;Center for Investigative Journalism (CPI)&lt;/secondary-title&gt;&lt;/titles&gt;&lt;dates&gt;&lt;year&gt;2018&lt;/year&gt;&lt;pub-dates&gt;&lt;date&gt;11 abril&lt;/date&gt;&lt;/pub-dates&gt;&lt;/dates&gt;&lt;pub-location&gt;Puerto Rico&lt;/pub-location&gt;&lt;urls&gt;&lt;related-urls&gt;&lt;url&gt;http://periodismoinvestigativo.com/2018/04/punta-cana-tourist-paradise-loosing-battle-against-coastal-erosion-and-hotel-development-frenzy/&lt;/url&gt;&lt;/related-urls&gt;&lt;/urls&gt;&lt;access-date&gt;01/04/2020&lt;/access-date&gt;&lt;/record&gt;&lt;/Cite&gt;&lt;/EndNote&gt;</w:instrText>
      </w:r>
      <w:r w:rsidR="005A6F30" w:rsidRPr="00EE0478">
        <w:rPr>
          <w:shd w:val="clear" w:color="auto" w:fill="FFFFFF"/>
          <w:lang w:val="en-US"/>
        </w:rPr>
        <w:fldChar w:fldCharType="separate"/>
      </w:r>
      <w:r w:rsidR="005A6F30" w:rsidRPr="00EE0478">
        <w:rPr>
          <w:noProof/>
          <w:shd w:val="clear" w:color="auto" w:fill="FFFFFF"/>
          <w:lang w:val="es-419"/>
        </w:rPr>
        <w:t>(</w:t>
      </w:r>
      <w:hyperlink w:anchor="_ENREF_31" w:tooltip="Mejía, 2018 #393" w:history="1">
        <w:r w:rsidR="00BA0B7D" w:rsidRPr="00BA0B7D">
          <w:rPr>
            <w:rStyle w:val="Hyperlink"/>
          </w:rPr>
          <w:t>Mejía, 2018</w:t>
        </w:r>
      </w:hyperlink>
      <w:r w:rsidR="005A6F30" w:rsidRPr="00EE0478">
        <w:rPr>
          <w:noProof/>
          <w:shd w:val="clear" w:color="auto" w:fill="FFFFFF"/>
          <w:lang w:val="es-419"/>
        </w:rPr>
        <w:t>)</w:t>
      </w:r>
      <w:r w:rsidR="005A6F30" w:rsidRPr="00EE0478">
        <w:rPr>
          <w:shd w:val="clear" w:color="auto" w:fill="FFFFFF"/>
          <w:lang w:val="en-US"/>
        </w:rPr>
        <w:fldChar w:fldCharType="end"/>
      </w:r>
      <w:r w:rsidR="005A6F30" w:rsidRPr="00EE0478">
        <w:t>.</w:t>
      </w:r>
      <w:r w:rsidR="005A2701">
        <w:t xml:space="preserve"> </w:t>
      </w:r>
    </w:p>
    <w:p w14:paraId="795F068D" w14:textId="378254A5" w:rsidR="00EE0478" w:rsidRDefault="00FC2A55" w:rsidP="00842234">
      <w:pPr>
        <w:rPr>
          <w:color w:val="000000"/>
          <w:shd w:val="clear" w:color="auto" w:fill="FFFFFF"/>
          <w:lang w:val="es-419"/>
        </w:rPr>
      </w:pPr>
      <w:r>
        <w:t>U</w:t>
      </w:r>
      <w:r w:rsidR="008E5029">
        <w:t xml:space="preserve">na gran parte de la infraestructura hotelera de Punta Cana se construyó sobre </w:t>
      </w:r>
      <w:r w:rsidR="008E5029" w:rsidRPr="008E5029">
        <w:t>ecosistema</w:t>
      </w:r>
      <w:r w:rsidR="000323BE">
        <w:t>s</w:t>
      </w:r>
      <w:r w:rsidR="008E5029" w:rsidRPr="008E5029">
        <w:t xml:space="preserve"> de dunas, manglares y humedales</w:t>
      </w:r>
      <w:r w:rsidR="000323BE">
        <w:t xml:space="preserve">, los cuales tienen importantes funciones medioambientales </w:t>
      </w:r>
      <w:r w:rsidR="000323BE" w:rsidRPr="00EE0478">
        <w:rPr>
          <w:shd w:val="clear" w:color="auto" w:fill="FFFFFF"/>
          <w:lang w:val="en-US"/>
        </w:rPr>
        <w:fldChar w:fldCharType="begin"/>
      </w:r>
      <w:r w:rsidR="000323BE" w:rsidRPr="00EE0478">
        <w:rPr>
          <w:shd w:val="clear" w:color="auto" w:fill="FFFFFF"/>
          <w:lang w:val="es-419"/>
        </w:rPr>
        <w:instrText xml:space="preserve"> ADDIN EN.CITE &lt;EndNote&gt;&lt;Cite&gt;&lt;Author&gt;Mejía&lt;/Author&gt;&lt;Year&gt;2018&lt;/Year&gt;&lt;RecNum&gt;393&lt;/RecNum&gt;&lt;DisplayText&gt;(Mejía, 2018)&lt;/DisplayText&gt;&lt;record&gt;&lt;rec-number&gt;393&lt;/rec-number&gt;&lt;foreign-keys&gt;&lt;key app="EN" db-id="f29tp90wx0e2v2es5xcvrw9nsraetxwdp2z0" timestamp="1587165643"&gt;393&lt;/key&gt;&lt;/foreign-keys&gt;&lt;ref-type name="Newspaper Article"&gt;23&lt;/ref-type&gt;&lt;contributors&gt;&lt;authors&gt;&lt;author&gt;Mariela Mejía &lt;/author&gt;&lt;/authors&gt;&lt;/contributors&gt;&lt;titles&gt;&lt;title&gt;Tourist Paradise Losing Battle Against Coastal Erosion and Hotel Development Frenzy. ISLANDS ADRIFT series.&lt;/title&gt;&lt;secondary-title&gt;Center for Investigative Journalism (CPI)&lt;/secondary-title&gt;&lt;/titles&gt;&lt;dates&gt;&lt;year&gt;2018&lt;/year&gt;&lt;pub-dates&gt;&lt;date&gt;11 abril&lt;/date&gt;&lt;/pub-dates&gt;&lt;/dates&gt;&lt;pub-location&gt;Puerto Rico&lt;/pub-location&gt;&lt;urls&gt;&lt;related-urls&gt;&lt;url&gt;http://periodismoinvestigativo.com/2018/04/punta-cana-tourist-paradise-loosing-battle-against-coastal-erosion-and-hotel-development-frenzy/&lt;/url&gt;&lt;/related-urls&gt;&lt;/urls&gt;&lt;access-date&gt;01/04/2020&lt;/access-date&gt;&lt;/record&gt;&lt;/Cite&gt;&lt;/EndNote&gt;</w:instrText>
      </w:r>
      <w:r w:rsidR="000323BE" w:rsidRPr="00EE0478">
        <w:rPr>
          <w:shd w:val="clear" w:color="auto" w:fill="FFFFFF"/>
          <w:lang w:val="en-US"/>
        </w:rPr>
        <w:fldChar w:fldCharType="separate"/>
      </w:r>
      <w:r w:rsidR="000323BE" w:rsidRPr="00EE0478">
        <w:rPr>
          <w:noProof/>
          <w:shd w:val="clear" w:color="auto" w:fill="FFFFFF"/>
          <w:lang w:val="es-419"/>
        </w:rPr>
        <w:t>(</w:t>
      </w:r>
      <w:hyperlink w:anchor="_ENREF_31" w:tooltip="Mejía, 2018 #393" w:history="1">
        <w:r w:rsidR="00BA0B7D" w:rsidRPr="00BA0B7D">
          <w:rPr>
            <w:rStyle w:val="Hyperlink"/>
          </w:rPr>
          <w:t>Mejía, 2018</w:t>
        </w:r>
      </w:hyperlink>
      <w:r w:rsidR="000323BE" w:rsidRPr="00EE0478">
        <w:rPr>
          <w:noProof/>
          <w:shd w:val="clear" w:color="auto" w:fill="FFFFFF"/>
          <w:lang w:val="es-419"/>
        </w:rPr>
        <w:t>)</w:t>
      </w:r>
      <w:r w:rsidR="000323BE" w:rsidRPr="00EE0478">
        <w:rPr>
          <w:shd w:val="clear" w:color="auto" w:fill="FFFFFF"/>
          <w:lang w:val="en-US"/>
        </w:rPr>
        <w:fldChar w:fldCharType="end"/>
      </w:r>
      <w:r w:rsidR="000323BE" w:rsidRPr="00EE0478">
        <w:t>.</w:t>
      </w:r>
      <w:r w:rsidR="008E5029">
        <w:t xml:space="preserve"> </w:t>
      </w:r>
      <w:r w:rsidR="000323BE">
        <w:t>L</w:t>
      </w:r>
      <w:r w:rsidR="00804171" w:rsidRPr="00EE0478">
        <w:t>os manglares son importantes porque, entre otras cosas, actúan como barrera natural contra los fuertes vientos y olas producidos por huracanes o tsunamis</w:t>
      </w:r>
      <w:r w:rsidR="000323BE">
        <w:t>.</w:t>
      </w:r>
      <w:r w:rsidR="0025537E">
        <w:t xml:space="preserve"> En otros casos, se han extraído agregados de las playas para la construcción de infraestructuras o para la restauración de otras playas degradadas</w:t>
      </w:r>
      <w:r w:rsidR="0025537E">
        <w:rPr>
          <w:shd w:val="clear" w:color="auto" w:fill="FFFFFF"/>
          <w:lang w:val="es-419"/>
        </w:rPr>
        <w:t>, contribuyendo a la destrucción de las dunas y la vegetación costera del país</w:t>
      </w:r>
      <w:r w:rsidR="00D87EB2">
        <w:rPr>
          <w:shd w:val="clear" w:color="auto" w:fill="FFFFFF"/>
          <w:lang w:val="es-419"/>
        </w:rPr>
        <w:t xml:space="preserve"> </w:t>
      </w:r>
      <w:r w:rsidR="00D87EB2">
        <w:rPr>
          <w:shd w:val="clear" w:color="auto" w:fill="FFFFFF"/>
          <w:lang w:val="es-419"/>
        </w:rPr>
        <w:fldChar w:fldCharType="begin"/>
      </w:r>
      <w:r w:rsidR="00CB46DC">
        <w:rPr>
          <w:shd w:val="clear" w:color="auto" w:fill="FFFFFF"/>
          <w:lang w:val="es-419"/>
        </w:rPr>
        <w:instrText xml:space="preserve"> ADDIN EN.CITE &lt;EndNote&gt;&lt;Cite&gt;&lt;Author&gt;Ministerio de Turismo&lt;/Author&gt;&lt;Year&gt;2015&lt;/Year&gt;&lt;RecNum&gt;405&lt;/RecNum&gt;&lt;DisplayText&gt;(Ministerio de Turismo, 2015)&lt;/DisplayText&gt;&lt;record&gt;&lt;rec-number&gt;405&lt;/rec-number&gt;&lt;foreign-keys&gt;&lt;key app="EN" db-id="f29tp90wx0e2v2es5xcvrw9nsraetxwdp2z0" timestamp="1589130236"&gt;405&lt;/key&gt;&lt;/foreign-keys&gt;&lt;ref-type name="Report"&gt;27&lt;/ref-type&gt;&lt;contributors&gt;&lt;authors&gt;&lt;author&gt;Ministerio de Turismo,&lt;/author&gt;&lt;/authors&gt;&lt;/contributors&gt;&lt;titles&gt;&lt;title&gt;Análisis, Clasificación y Propuestas de Gestión Geoambiental de las Playas de República Dominicana 2010-2012&lt;/title&gt;&lt;/titles&gt;&lt;edition&gt;2015&lt;/edition&gt;&lt;dates&gt;&lt;year&gt;2015&lt;/year&gt;&lt;/dates&gt;&lt;urls&gt;&lt;related-urls&gt;&lt;url&gt;https://www.dpp-mitur.gob.do/uploads/BASE_LEGAL/ESTUDIOS/2015_analisis_casificacion_propuestas_gestion_geoambiental_playas_rd.pdf&lt;/url&gt;&lt;/related-urls&gt;&lt;/urls&gt;&lt;/record&gt;&lt;/Cite&gt;&lt;/EndNote&gt;</w:instrText>
      </w:r>
      <w:r w:rsidR="00D87EB2">
        <w:rPr>
          <w:shd w:val="clear" w:color="auto" w:fill="FFFFFF"/>
          <w:lang w:val="es-419"/>
        </w:rPr>
        <w:fldChar w:fldCharType="separate"/>
      </w:r>
      <w:r w:rsidR="00CB46DC">
        <w:rPr>
          <w:noProof/>
          <w:shd w:val="clear" w:color="auto" w:fill="FFFFFF"/>
          <w:lang w:val="es-419"/>
        </w:rPr>
        <w:t>(</w:t>
      </w:r>
      <w:hyperlink w:anchor="_ENREF_35" w:tooltip="Ministerio de Turismo, 2015 #405" w:history="1">
        <w:r w:rsidR="00BA0B7D" w:rsidRPr="00BA0B7D">
          <w:rPr>
            <w:rStyle w:val="Hyperlink"/>
          </w:rPr>
          <w:t>Ministerio de Turismo, 2015</w:t>
        </w:r>
      </w:hyperlink>
      <w:r w:rsidR="00CB46DC">
        <w:rPr>
          <w:noProof/>
          <w:shd w:val="clear" w:color="auto" w:fill="FFFFFF"/>
          <w:lang w:val="es-419"/>
        </w:rPr>
        <w:t>)</w:t>
      </w:r>
      <w:r w:rsidR="00D87EB2">
        <w:rPr>
          <w:shd w:val="clear" w:color="auto" w:fill="FFFFFF"/>
          <w:lang w:val="es-419"/>
        </w:rPr>
        <w:fldChar w:fldCharType="end"/>
      </w:r>
      <w:r w:rsidR="0025537E">
        <w:rPr>
          <w:shd w:val="clear" w:color="auto" w:fill="FFFFFF"/>
          <w:lang w:val="es-419"/>
        </w:rPr>
        <w:t xml:space="preserve">. </w:t>
      </w:r>
      <w:r w:rsidR="00EE0478" w:rsidRPr="00EE0478">
        <w:t xml:space="preserve">Igualmente, en el estudio </w:t>
      </w:r>
      <w:r w:rsidR="00EE0478" w:rsidRPr="00EE0478">
        <w:rPr>
          <w:color w:val="000000"/>
          <w:shd w:val="clear" w:color="auto" w:fill="FFFFFF"/>
          <w:lang w:val="es-419"/>
        </w:rPr>
        <w:t xml:space="preserve">"El estado de los arrecifes de coral en la República Dominicana", donde se analizan 5 costas diferentes en la isla, se encontró que el arrecife de Punta Cana tiene la cobertura más baja (2.8%) de corales vivos y la más abundante </w:t>
      </w:r>
      <w:r w:rsidR="008E5029">
        <w:rPr>
          <w:color w:val="000000"/>
          <w:shd w:val="clear" w:color="auto" w:fill="FFFFFF"/>
          <w:lang w:val="es-419"/>
        </w:rPr>
        <w:t xml:space="preserve">cobertura </w:t>
      </w:r>
      <w:r w:rsidR="00EE0478" w:rsidRPr="00EE0478">
        <w:rPr>
          <w:color w:val="000000"/>
          <w:shd w:val="clear" w:color="auto" w:fill="FFFFFF"/>
          <w:lang w:val="es-419"/>
        </w:rPr>
        <w:t xml:space="preserve">de macroalgas </w:t>
      </w:r>
      <w:r w:rsidR="00EE0478" w:rsidRPr="00EE0478">
        <w:rPr>
          <w:shd w:val="clear" w:color="auto" w:fill="FFFFFF"/>
          <w:lang w:val="en-US"/>
        </w:rPr>
        <w:lastRenderedPageBreak/>
        <w:fldChar w:fldCharType="begin"/>
      </w:r>
      <w:r w:rsidR="00EE0478" w:rsidRPr="00EE0478">
        <w:rPr>
          <w:shd w:val="clear" w:color="auto" w:fill="FFFFFF"/>
          <w:lang w:val="es-419"/>
        </w:rPr>
        <w:instrText xml:space="preserve"> ADDIN EN.CITE &lt;EndNote&gt;&lt;Cite&gt;&lt;Author&gt;Mejía&lt;/Author&gt;&lt;Year&gt;2018&lt;/Year&gt;&lt;RecNum&gt;393&lt;/RecNum&gt;&lt;DisplayText&gt;(Mejía, 2018)&lt;/DisplayText&gt;&lt;record&gt;&lt;rec-number&gt;393&lt;/rec-number&gt;&lt;foreign-keys&gt;&lt;key app="EN" db-id="f29tp90wx0e2v2es5xcvrw9nsraetxwdp2z0" timestamp="1587165643"&gt;393&lt;/key&gt;&lt;/foreign-keys&gt;&lt;ref-type name="Newspaper Article"&gt;23&lt;/ref-type&gt;&lt;contributors&gt;&lt;authors&gt;&lt;author&gt;Mariela Mejía &lt;/author&gt;&lt;/authors&gt;&lt;/contributors&gt;&lt;titles&gt;&lt;title&gt;Tourist Paradise Losing Battle Against Coastal Erosion and Hotel Development Frenzy. ISLANDS ADRIFT series.&lt;/title&gt;&lt;secondary-title&gt;Center for Investigative Journalism (CPI)&lt;/secondary-title&gt;&lt;/titles&gt;&lt;dates&gt;&lt;year&gt;2018&lt;/year&gt;&lt;pub-dates&gt;&lt;date&gt;11 abril&lt;/date&gt;&lt;/pub-dates&gt;&lt;/dates&gt;&lt;pub-location&gt;Puerto Rico&lt;/pub-location&gt;&lt;urls&gt;&lt;related-urls&gt;&lt;url&gt;http://periodismoinvestigativo.com/2018/04/punta-cana-tourist-paradise-loosing-battle-against-coastal-erosion-and-hotel-development-frenzy/&lt;/url&gt;&lt;/related-urls&gt;&lt;/urls&gt;&lt;access-date&gt;01/04/2020&lt;/access-date&gt;&lt;/record&gt;&lt;/Cite&gt;&lt;/EndNote&gt;</w:instrText>
      </w:r>
      <w:r w:rsidR="00EE0478" w:rsidRPr="00EE0478">
        <w:rPr>
          <w:shd w:val="clear" w:color="auto" w:fill="FFFFFF"/>
          <w:lang w:val="en-US"/>
        </w:rPr>
        <w:fldChar w:fldCharType="separate"/>
      </w:r>
      <w:r w:rsidR="00EE0478" w:rsidRPr="00EE0478">
        <w:rPr>
          <w:noProof/>
          <w:shd w:val="clear" w:color="auto" w:fill="FFFFFF"/>
          <w:lang w:val="es-419"/>
        </w:rPr>
        <w:t>(</w:t>
      </w:r>
      <w:hyperlink w:anchor="_ENREF_31" w:tooltip="Mejía, 2018 #393" w:history="1">
        <w:r w:rsidR="00BA0B7D" w:rsidRPr="00BA0B7D">
          <w:rPr>
            <w:rStyle w:val="Hyperlink"/>
          </w:rPr>
          <w:t>Mejía, 2018</w:t>
        </w:r>
      </w:hyperlink>
      <w:r w:rsidR="00EE0478" w:rsidRPr="00EE0478">
        <w:rPr>
          <w:noProof/>
          <w:shd w:val="clear" w:color="auto" w:fill="FFFFFF"/>
          <w:lang w:val="es-419"/>
        </w:rPr>
        <w:t>)</w:t>
      </w:r>
      <w:r w:rsidR="00EE0478" w:rsidRPr="00EE0478">
        <w:rPr>
          <w:shd w:val="clear" w:color="auto" w:fill="FFFFFF"/>
          <w:lang w:val="en-US"/>
        </w:rPr>
        <w:fldChar w:fldCharType="end"/>
      </w:r>
      <w:r w:rsidR="00EE0478" w:rsidRPr="00EE0478">
        <w:t xml:space="preserve">. Algunas de las causas incluyen el </w:t>
      </w:r>
      <w:r w:rsidR="00EE0478" w:rsidRPr="00EE0478">
        <w:rPr>
          <w:color w:val="000000"/>
          <w:shd w:val="clear" w:color="auto" w:fill="FFFFFF"/>
          <w:lang w:val="es-419"/>
        </w:rPr>
        <w:t xml:space="preserve">calentamiento global, la sobrepesca y la modificación del hábitat, este último asociado al turismo. </w:t>
      </w:r>
    </w:p>
    <w:p w14:paraId="1667E1DC" w14:textId="0FE7A7BE" w:rsidR="00A074EB" w:rsidRPr="00EE0478" w:rsidRDefault="00A074EB" w:rsidP="00A074EB">
      <w:r>
        <w:t>L</w:t>
      </w:r>
      <w:r w:rsidR="0026117A">
        <w:t xml:space="preserve">os 9 hoteles </w:t>
      </w:r>
      <w:r>
        <w:t>que poseen</w:t>
      </w:r>
      <w:r w:rsidR="0026117A">
        <w:t xml:space="preserve"> </w:t>
      </w:r>
      <w:r>
        <w:t>la certificación de sostenibilidad de</w:t>
      </w:r>
      <w:r w:rsidR="0026117A">
        <w:t xml:space="preserve"> </w:t>
      </w:r>
      <w:r>
        <w:t>R</w:t>
      </w:r>
      <w:r w:rsidR="0026117A">
        <w:t>ainforest Alliance</w:t>
      </w:r>
      <w:r>
        <w:t xml:space="preserve">, llevan a cabo medidas de protección medioambiental. </w:t>
      </w:r>
      <w:r w:rsidR="00150EC5">
        <w:t>Entre los 4 hoteles que publican sus medidas, se identificaron las siguientes:</w:t>
      </w:r>
      <w:r>
        <w:t xml:space="preserve"> </w:t>
      </w:r>
      <w:r w:rsidR="00F42122">
        <w:t xml:space="preserve">(a) </w:t>
      </w:r>
      <w:r>
        <w:t>la implementación de planes de conservación de agua y energía,</w:t>
      </w:r>
      <w:r w:rsidRPr="00A074EB">
        <w:t xml:space="preserve"> </w:t>
      </w:r>
      <w:r w:rsidR="00F42122">
        <w:t xml:space="preserve">(b) </w:t>
      </w:r>
      <w:r w:rsidR="00150EC5">
        <w:t xml:space="preserve">la </w:t>
      </w:r>
      <w:r w:rsidRPr="00A074EB">
        <w:t>prom</w:t>
      </w:r>
      <w:r>
        <w:t>oción de</w:t>
      </w:r>
      <w:r w:rsidRPr="00A074EB">
        <w:t>l reciclaje y la gestión responsable de residuos</w:t>
      </w:r>
      <w:r>
        <w:t>,</w:t>
      </w:r>
      <w:r w:rsidR="005A434D">
        <w:t xml:space="preserve"> incluyendo la eliminación de sorbetes plástico, </w:t>
      </w:r>
      <w:r>
        <w:t xml:space="preserve"> </w:t>
      </w:r>
      <w:r w:rsidR="00F42122">
        <w:t xml:space="preserve">(c) </w:t>
      </w:r>
      <w:r w:rsidR="00150EC5">
        <w:t xml:space="preserve">la </w:t>
      </w:r>
      <w:r>
        <w:t xml:space="preserve">utilización de abono orgánico hecho de residuos vegetales, </w:t>
      </w:r>
      <w:r w:rsidR="005A434D">
        <w:t xml:space="preserve">(d) </w:t>
      </w:r>
      <w:r>
        <w:t xml:space="preserve">programas de limpieza de playas y acuíferos naturales, </w:t>
      </w:r>
      <w:r w:rsidR="005A434D">
        <w:t>(e) el abastecimiento de</w:t>
      </w:r>
      <w:r>
        <w:t xml:space="preserve"> proveedores y productos de origen sostenible, </w:t>
      </w:r>
      <w:r w:rsidR="005A434D">
        <w:t xml:space="preserve">(f) la </w:t>
      </w:r>
      <w:r>
        <w:t>medición de emisiones de CO</w:t>
      </w:r>
      <w:r w:rsidRPr="00A074EB">
        <w:rPr>
          <w:vertAlign w:val="subscript"/>
        </w:rPr>
        <w:t>2</w:t>
      </w:r>
      <w:r>
        <w:t xml:space="preserve"> y planes de reducción, </w:t>
      </w:r>
      <w:r w:rsidR="005A434D">
        <w:t xml:space="preserve">(g) la </w:t>
      </w:r>
      <w:r>
        <w:t xml:space="preserve">plantación de árboles y protección de la biodiversidad en las áreas donde opera el resort, y </w:t>
      </w:r>
      <w:r w:rsidR="005A434D">
        <w:t>(h)</w:t>
      </w:r>
      <w:r>
        <w:t xml:space="preserve"> programas para la protección y reforestación de los arrecifes de coral </w:t>
      </w:r>
      <w:r>
        <w:fldChar w:fldCharType="begin"/>
      </w:r>
      <w:r>
        <w:instrText xml:space="preserve"> ADDIN EN.CITE &lt;EndNote&gt;&lt;Cite&gt;&lt;Author&gt;Rainforest Alliance&lt;/Author&gt;&lt;Year&gt;2020&lt;/Year&gt;&lt;RecNum&gt;390&lt;/RecNum&gt;&lt;DisplayText&gt;(Rainforest Alliance, 2020)&lt;/DisplayText&gt;&lt;record&gt;&lt;rec-number&gt;390&lt;/rec-number&gt;&lt;foreign-keys&gt;&lt;key app="EN" db-id="f29tp90wx0e2v2es5xcvrw9nsraetxwdp2z0" timestamp="1586878085"&gt;390&lt;/key&gt;&lt;/foreign-keys&gt;&lt;ref-type name="Online Multimedia"&gt;48&lt;/ref-type&gt;&lt;contributors&gt;&lt;authors&gt;&lt;author&gt;Rainforest Alliance,&lt;/author&gt;&lt;/authors&gt;&lt;/contributors&gt;&lt;titles&gt;&lt;title&gt;Green Your Vacation &lt;/title&gt;&lt;/titles&gt;&lt;pages&gt;https://www.rainforest-alliance.org/green-vacations?page=0&lt;/pages&gt;&lt;dates&gt;&lt;year&gt;2020&lt;/year&gt;&lt;/dates&gt;&lt;urls&gt;&lt;/urls&gt;&lt;/record&gt;&lt;/Cite&gt;&lt;/EndNote&gt;</w:instrText>
      </w:r>
      <w:r>
        <w:fldChar w:fldCharType="separate"/>
      </w:r>
      <w:r>
        <w:rPr>
          <w:noProof/>
        </w:rPr>
        <w:t>(</w:t>
      </w:r>
      <w:hyperlink w:anchor="_ENREF_44" w:tooltip="Rainforest Alliance, 2020 #390" w:history="1">
        <w:r w:rsidR="00BA0B7D" w:rsidRPr="00BA0B7D">
          <w:rPr>
            <w:rStyle w:val="Hyperlink"/>
          </w:rPr>
          <w:t>Rainforest Alliance, 2020</w:t>
        </w:r>
      </w:hyperlink>
      <w:r>
        <w:rPr>
          <w:noProof/>
        </w:rPr>
        <w:t>)</w:t>
      </w:r>
      <w:r>
        <w:fldChar w:fldCharType="end"/>
      </w:r>
      <w:r w:rsidR="00210DAF">
        <w:t>.</w:t>
      </w:r>
    </w:p>
    <w:p w14:paraId="62106115" w14:textId="77777777" w:rsidR="000A44C8" w:rsidRPr="00E564B6" w:rsidRDefault="000A44C8" w:rsidP="00173AE3">
      <w:pPr>
        <w:rPr>
          <w:sz w:val="18"/>
          <w:szCs w:val="18"/>
          <w:lang w:val="es-419"/>
        </w:rPr>
      </w:pPr>
    </w:p>
    <w:p w14:paraId="4465C1A9" w14:textId="77777777" w:rsidR="00143A79" w:rsidRDefault="00143A79" w:rsidP="00143A79">
      <w:pPr>
        <w:pStyle w:val="Heading2"/>
      </w:pPr>
      <w:bookmarkStart w:id="51" w:name="_Toc40367512"/>
      <w:r>
        <w:t>Soluciones y tecnologías</w:t>
      </w:r>
      <w:bookmarkEnd w:id="51"/>
    </w:p>
    <w:p w14:paraId="6B05D9EC" w14:textId="45C1AE47" w:rsidR="001514DB" w:rsidRDefault="00A567DA" w:rsidP="001514DB">
      <w:r>
        <w:t>En la hoja de ruta para un sector hotelero bajo en carbono y con un uso eficiente de los recursos</w:t>
      </w:r>
      <w:r w:rsidR="00E97C50">
        <w:t xml:space="preserve"> </w:t>
      </w:r>
      <w:r w:rsidR="001514DB">
        <w:t>en la República Dominicana</w:t>
      </w:r>
      <w:r w:rsidR="0078726B">
        <w:t xml:space="preserve">, </w:t>
      </w:r>
      <w:r>
        <w:t>se identifican los puntos críticos en la cadena de valor del turismo que imponen los mayores costos medioambientales.</w:t>
      </w:r>
      <w:r w:rsidR="001514DB">
        <w:t xml:space="preserve"> En particular, se identificaron: (1) </w:t>
      </w:r>
      <w:r w:rsidR="005E1E0D" w:rsidRPr="00302319">
        <w:t>Reducción</w:t>
      </w:r>
      <w:r w:rsidR="0040424C" w:rsidRPr="00302319">
        <w:t xml:space="preserve"> de CO</w:t>
      </w:r>
      <w:r w:rsidR="0040424C" w:rsidRPr="001514DB">
        <w:rPr>
          <w:vertAlign w:val="subscript"/>
        </w:rPr>
        <w:t>2</w:t>
      </w:r>
      <w:r w:rsidR="0040424C" w:rsidRPr="00302319">
        <w:t xml:space="preserve"> en la producción de alimento</w:t>
      </w:r>
      <w:r w:rsidR="000F0FE9" w:rsidRPr="00302319">
        <w:t>s</w:t>
      </w:r>
      <w:r w:rsidR="001514DB">
        <w:t xml:space="preserve">; (2) </w:t>
      </w:r>
      <w:r w:rsidR="005E1E0D" w:rsidRPr="00302319">
        <w:t>Reducción de CO</w:t>
      </w:r>
      <w:r w:rsidR="005E1E0D" w:rsidRPr="001514DB">
        <w:rPr>
          <w:vertAlign w:val="subscript"/>
        </w:rPr>
        <w:t>2</w:t>
      </w:r>
      <w:r w:rsidR="005E1E0D" w:rsidRPr="00302319">
        <w:t xml:space="preserve"> derivado del consumo eléctrico</w:t>
      </w:r>
      <w:r w:rsidR="001514DB">
        <w:t xml:space="preserve">; (3) </w:t>
      </w:r>
      <w:r w:rsidR="005E1E0D" w:rsidRPr="00302319">
        <w:t>Reduc</w:t>
      </w:r>
      <w:r w:rsidR="001514DB">
        <w:t>ción</w:t>
      </w:r>
      <w:r w:rsidR="005E1E0D" w:rsidRPr="00302319">
        <w:t xml:space="preserve"> </w:t>
      </w:r>
      <w:r w:rsidR="001514DB">
        <w:t>d</w:t>
      </w:r>
      <w:r w:rsidR="005E1E0D" w:rsidRPr="00302319">
        <w:t>el desperdicio de alimentos en los hoteles</w:t>
      </w:r>
      <w:r w:rsidR="001514DB">
        <w:t xml:space="preserve">; (4) </w:t>
      </w:r>
      <w:r w:rsidR="00B410B3" w:rsidRPr="00302319">
        <w:t>Reduc</w:t>
      </w:r>
      <w:r w:rsidR="001514DB">
        <w:t>ción</w:t>
      </w:r>
      <w:r w:rsidR="00B410B3" w:rsidRPr="00302319">
        <w:t xml:space="preserve"> r</w:t>
      </w:r>
      <w:r w:rsidR="00DA3A33" w:rsidRPr="00302319">
        <w:t>esiduos y contaminación por artículos de un solo uso</w:t>
      </w:r>
      <w:r w:rsidR="001514DB">
        <w:t xml:space="preserve">; y (5) </w:t>
      </w:r>
      <w:r w:rsidR="005E1E0D" w:rsidRPr="00302319">
        <w:t>Re</w:t>
      </w:r>
      <w:r w:rsidR="001514DB" w:rsidRPr="00302319">
        <w:t>duc</w:t>
      </w:r>
      <w:r w:rsidR="001514DB">
        <w:t>ción</w:t>
      </w:r>
      <w:r w:rsidR="005E1E0D" w:rsidRPr="00302319">
        <w:t xml:space="preserve"> </w:t>
      </w:r>
      <w:r w:rsidR="001514DB">
        <w:t>d</w:t>
      </w:r>
      <w:r w:rsidR="005E1E0D" w:rsidRPr="00302319">
        <w:t xml:space="preserve">el consumo de agua en las </w:t>
      </w:r>
      <w:r w:rsidR="001514DB" w:rsidRPr="00302319">
        <w:t>instalaciones</w:t>
      </w:r>
      <w:r w:rsidR="001514DB">
        <w:t>. A</w:t>
      </w:r>
      <w:r w:rsidR="001514DB">
        <w:t xml:space="preserve"> partir de estos puntos críticos, se identificaron soluciones y tecnologías clave con potencial de minimizar tales impactos. La tabla 5.4 discute las soluciones planteadas y su</w:t>
      </w:r>
      <w:r w:rsidR="001514DB">
        <w:t>s costos y beneficios</w:t>
      </w:r>
      <w:r w:rsidR="001514DB">
        <w:t xml:space="preserve">. Además, </w:t>
      </w:r>
      <w:r w:rsidR="001514DB">
        <w:t>debido la importan</w:t>
      </w:r>
      <w:r w:rsidR="0054137D">
        <w:t>cia</w:t>
      </w:r>
      <w:r w:rsidR="001514DB">
        <w:t xml:space="preserve"> del componente social</w:t>
      </w:r>
      <w:r w:rsidR="00BC1829">
        <w:t xml:space="preserve"> en la sostenibilidad, </w:t>
      </w:r>
      <w:r w:rsidR="001514DB">
        <w:t>se agregó la categoría de</w:t>
      </w:r>
      <w:r w:rsidR="001514DB">
        <w:t xml:space="preserve"> (6)</w:t>
      </w:r>
      <w:r w:rsidR="001514DB">
        <w:t xml:space="preserve"> protección de grupos vulnerables.  </w:t>
      </w:r>
    </w:p>
    <w:p w14:paraId="355723D1" w14:textId="77777777" w:rsidR="001514DB" w:rsidRDefault="001514DB" w:rsidP="00FE7066">
      <w:pPr>
        <w:pStyle w:val="ListParagraph"/>
        <w:tabs>
          <w:tab w:val="left" w:pos="180"/>
        </w:tabs>
        <w:spacing w:before="0" w:after="0"/>
        <w:ind w:left="0" w:firstLine="0"/>
        <w:rPr>
          <w:color w:val="1F3864" w:themeColor="accent1" w:themeShade="80"/>
        </w:rPr>
      </w:pPr>
    </w:p>
    <w:p w14:paraId="00912669" w14:textId="0C573BD9" w:rsidR="00F505D9" w:rsidRDefault="00F505D9" w:rsidP="00F505D9">
      <w:pPr>
        <w:pStyle w:val="Tablas"/>
        <w:rPr>
          <w:color w:val="1F3864" w:themeColor="accent1" w:themeShade="80"/>
        </w:rPr>
      </w:pPr>
      <w:r>
        <w:t>Tabla 5.</w:t>
      </w:r>
      <w:r w:rsidR="0073035F">
        <w:fldChar w:fldCharType="begin"/>
      </w:r>
      <w:r w:rsidR="0073035F">
        <w:instrText xml:space="preserve"> SEQ Tabla_5._ \* ARABIC </w:instrText>
      </w:r>
      <w:r w:rsidR="0073035F">
        <w:fldChar w:fldCharType="separate"/>
      </w:r>
      <w:r>
        <w:rPr>
          <w:noProof/>
        </w:rPr>
        <w:t>4</w:t>
      </w:r>
      <w:r w:rsidR="0073035F">
        <w:rPr>
          <w:noProof/>
        </w:rPr>
        <w:fldChar w:fldCharType="end"/>
      </w:r>
      <w:r>
        <w:t xml:space="preserve">  soluciones planteadas y su factibilidad</w:t>
      </w:r>
    </w:p>
    <w:tbl>
      <w:tblPr>
        <w:tblStyle w:val="TableGrid"/>
        <w:tblW w:w="9090" w:type="dxa"/>
        <w:tblLook w:val="04A0" w:firstRow="1" w:lastRow="0" w:firstColumn="1" w:lastColumn="0" w:noHBand="0" w:noVBand="1"/>
      </w:tblPr>
      <w:tblGrid>
        <w:gridCol w:w="5501"/>
        <w:gridCol w:w="3589"/>
      </w:tblGrid>
      <w:tr w:rsidR="00FE7066" w:rsidRPr="00697456" w14:paraId="6372EE0E" w14:textId="77777777" w:rsidTr="00697456">
        <w:trPr>
          <w:trHeight w:val="791"/>
        </w:trPr>
        <w:tc>
          <w:tcPr>
            <w:tcW w:w="6295" w:type="dxa"/>
            <w:shd w:val="clear" w:color="auto" w:fill="E2EFD9" w:themeFill="accent6" w:themeFillTint="33"/>
            <w:vAlign w:val="center"/>
          </w:tcPr>
          <w:p w14:paraId="7980F35F" w14:textId="2862CFCC" w:rsidR="00FE7066" w:rsidRPr="00697456" w:rsidRDefault="00FE7066" w:rsidP="00697456">
            <w:pPr>
              <w:tabs>
                <w:tab w:val="left" w:pos="180"/>
              </w:tabs>
              <w:spacing w:line="276" w:lineRule="auto"/>
              <w:ind w:firstLine="0"/>
              <w:jc w:val="left"/>
              <w:rPr>
                <w:b/>
                <w:bCs/>
              </w:rPr>
            </w:pPr>
            <w:r w:rsidRPr="00697456">
              <w:rPr>
                <w:b/>
                <w:bCs/>
              </w:rPr>
              <w:t>Solución</w:t>
            </w:r>
            <w:r w:rsidR="00D7632D" w:rsidRPr="00697456">
              <w:rPr>
                <w:b/>
                <w:bCs/>
              </w:rPr>
              <w:t xml:space="preserve"> </w:t>
            </w:r>
            <w:r w:rsidRPr="00697456">
              <w:rPr>
                <w:b/>
                <w:bCs/>
              </w:rPr>
              <w:t>/</w:t>
            </w:r>
            <w:r w:rsidR="00D7632D" w:rsidRPr="00697456">
              <w:rPr>
                <w:b/>
                <w:bCs/>
              </w:rPr>
              <w:t xml:space="preserve"> </w:t>
            </w:r>
            <w:r w:rsidRPr="00697456">
              <w:rPr>
                <w:b/>
                <w:bCs/>
              </w:rPr>
              <w:t xml:space="preserve">Tecnología </w:t>
            </w:r>
            <w:r w:rsidR="00E2134A" w:rsidRPr="00697456">
              <w:rPr>
                <w:b/>
                <w:bCs/>
              </w:rPr>
              <w:t>[punto crítico al que responde]</w:t>
            </w:r>
          </w:p>
        </w:tc>
        <w:tc>
          <w:tcPr>
            <w:tcW w:w="2795" w:type="dxa"/>
            <w:shd w:val="clear" w:color="auto" w:fill="E2EFD9" w:themeFill="accent6" w:themeFillTint="33"/>
            <w:vAlign w:val="center"/>
          </w:tcPr>
          <w:p w14:paraId="63057553" w14:textId="7FC3928A" w:rsidR="00FE7066" w:rsidRPr="00697456" w:rsidRDefault="000F0272" w:rsidP="00697456">
            <w:pPr>
              <w:tabs>
                <w:tab w:val="left" w:pos="180"/>
              </w:tabs>
              <w:spacing w:line="276" w:lineRule="auto"/>
              <w:ind w:firstLine="0"/>
              <w:jc w:val="left"/>
              <w:rPr>
                <w:b/>
                <w:bCs/>
              </w:rPr>
            </w:pPr>
            <w:r w:rsidRPr="00697456">
              <w:rPr>
                <w:b/>
                <w:bCs/>
              </w:rPr>
              <w:t xml:space="preserve">Factibilidad </w:t>
            </w:r>
          </w:p>
        </w:tc>
      </w:tr>
      <w:tr w:rsidR="004C761E" w:rsidRPr="00697456" w14:paraId="2A7ED7C1" w14:textId="77777777" w:rsidTr="00567896">
        <w:trPr>
          <w:trHeight w:val="1835"/>
        </w:trPr>
        <w:tc>
          <w:tcPr>
            <w:tcW w:w="6295" w:type="dxa"/>
            <w:shd w:val="clear" w:color="auto" w:fill="FFFFFF" w:themeFill="background1"/>
          </w:tcPr>
          <w:p w14:paraId="58AF8774" w14:textId="2C97F77B" w:rsidR="004C761E" w:rsidRPr="00697456" w:rsidRDefault="003A344F" w:rsidP="00697456">
            <w:pPr>
              <w:tabs>
                <w:tab w:val="left" w:pos="180"/>
              </w:tabs>
              <w:spacing w:line="276" w:lineRule="auto"/>
              <w:ind w:firstLine="0"/>
              <w:rPr>
                <w:b/>
                <w:bCs/>
                <w:i/>
                <w:iCs/>
                <w:color w:val="000000"/>
              </w:rPr>
            </w:pPr>
            <w:r w:rsidRPr="00697456">
              <w:rPr>
                <w:b/>
                <w:bCs/>
                <w:i/>
                <w:iCs/>
                <w:color w:val="000000"/>
              </w:rPr>
              <w:t>Sistema de medición energética hoteles</w:t>
            </w:r>
            <w:r w:rsidR="004C761E" w:rsidRPr="00697456">
              <w:rPr>
                <w:b/>
                <w:bCs/>
                <w:i/>
                <w:iCs/>
                <w:color w:val="000000"/>
              </w:rPr>
              <w:t xml:space="preserve"> </w:t>
            </w:r>
            <w:r w:rsidR="00302319" w:rsidRPr="00697456">
              <w:rPr>
                <w:b/>
                <w:bCs/>
                <w:i/>
                <w:iCs/>
                <w:color w:val="000000"/>
              </w:rPr>
              <w:t>[2]</w:t>
            </w:r>
          </w:p>
          <w:p w14:paraId="1FE29631" w14:textId="2E724E82" w:rsidR="004C761E" w:rsidRPr="00697456" w:rsidRDefault="003A344F" w:rsidP="00697456">
            <w:pPr>
              <w:tabs>
                <w:tab w:val="left" w:pos="180"/>
              </w:tabs>
              <w:spacing w:line="276" w:lineRule="auto"/>
              <w:ind w:firstLine="0"/>
              <w:rPr>
                <w:color w:val="000000"/>
              </w:rPr>
            </w:pPr>
            <w:r w:rsidRPr="00697456">
              <w:rPr>
                <w:color w:val="000000"/>
              </w:rPr>
              <w:t xml:space="preserve">Desarrollo de </w:t>
            </w:r>
            <w:r w:rsidR="004C761E" w:rsidRPr="00697456">
              <w:rPr>
                <w:color w:val="000000"/>
              </w:rPr>
              <w:t>una herramienta de evaluación que permit</w:t>
            </w:r>
            <w:r w:rsidRPr="00697456">
              <w:rPr>
                <w:color w:val="000000"/>
              </w:rPr>
              <w:t>a</w:t>
            </w:r>
            <w:r w:rsidR="004C761E" w:rsidRPr="00697456">
              <w:rPr>
                <w:color w:val="000000"/>
              </w:rPr>
              <w:t xml:space="preserve"> a las Pequeñas y Medianas Empresas del sector alojamiento evaluar su consumo energético</w:t>
            </w:r>
            <w:r w:rsidRPr="00697456">
              <w:rPr>
                <w:color w:val="000000"/>
              </w:rPr>
              <w:t xml:space="preserve">, su </w:t>
            </w:r>
            <w:r w:rsidR="004C761E" w:rsidRPr="00697456">
              <w:rPr>
                <w:color w:val="000000"/>
              </w:rPr>
              <w:t xml:space="preserve">eficiencia y </w:t>
            </w:r>
            <w:r w:rsidRPr="00697456">
              <w:rPr>
                <w:color w:val="000000"/>
              </w:rPr>
              <w:t xml:space="preserve">su </w:t>
            </w:r>
            <w:r w:rsidR="004C761E" w:rsidRPr="00697456">
              <w:rPr>
                <w:color w:val="000000"/>
              </w:rPr>
              <w:t>huella de carbono</w:t>
            </w:r>
            <w:r w:rsidRPr="00697456">
              <w:rPr>
                <w:color w:val="000000"/>
              </w:rPr>
              <w:t>, así como comparar co</w:t>
            </w:r>
            <w:r w:rsidR="004C761E" w:rsidRPr="00697456">
              <w:rPr>
                <w:color w:val="000000"/>
              </w:rPr>
              <w:t>n los de empresas similares.</w:t>
            </w:r>
            <w:r w:rsidR="00EE5ED0" w:rsidRPr="00697456">
              <w:rPr>
                <w:color w:val="000000"/>
              </w:rPr>
              <w:t xml:space="preserve"> </w:t>
            </w:r>
            <w:r w:rsidR="00B25932" w:rsidRPr="00697456">
              <w:rPr>
                <w:color w:val="000000"/>
              </w:rPr>
              <w:t xml:space="preserve">En adición, la herramienta proveería soluciones de inversión para utilizar energía eficientemente y renovable.  </w:t>
            </w:r>
          </w:p>
          <w:p w14:paraId="52A88F1F" w14:textId="77777777" w:rsidR="00EE5ED0" w:rsidRPr="00697456" w:rsidRDefault="00EE5ED0" w:rsidP="00697456">
            <w:pPr>
              <w:tabs>
                <w:tab w:val="left" w:pos="180"/>
              </w:tabs>
              <w:spacing w:line="276" w:lineRule="auto"/>
              <w:ind w:firstLine="0"/>
              <w:rPr>
                <w:lang w:val="en-US"/>
              </w:rPr>
            </w:pPr>
            <w:r w:rsidRPr="00697456">
              <w:rPr>
                <w:i/>
                <w:iCs/>
                <w:lang w:val="en-US"/>
              </w:rPr>
              <w:t>Ejemplo</w:t>
            </w:r>
            <w:r w:rsidRPr="00697456">
              <w:rPr>
                <w:lang w:val="en-US"/>
              </w:rPr>
              <w:t xml:space="preserve">: Hotel Energy Solutions (HES) </w:t>
            </w:r>
          </w:p>
          <w:p w14:paraId="20268F83" w14:textId="390214BE" w:rsidR="00EE5ED0" w:rsidRPr="00697456" w:rsidRDefault="00EE5ED0" w:rsidP="00697456">
            <w:pPr>
              <w:tabs>
                <w:tab w:val="left" w:pos="180"/>
              </w:tabs>
              <w:spacing w:line="276" w:lineRule="auto"/>
              <w:ind w:firstLine="0"/>
              <w:rPr>
                <w:b/>
                <w:bCs/>
                <w:i/>
                <w:iCs/>
                <w:lang w:val="en-US"/>
              </w:rPr>
            </w:pPr>
          </w:p>
        </w:tc>
        <w:tc>
          <w:tcPr>
            <w:tcW w:w="2795" w:type="dxa"/>
            <w:shd w:val="clear" w:color="auto" w:fill="FFFFFF" w:themeFill="background1"/>
          </w:tcPr>
          <w:p w14:paraId="0B6E5FE3" w14:textId="34B9A3C7" w:rsidR="00CF5F71" w:rsidRPr="00697456" w:rsidRDefault="00E2134A" w:rsidP="00697456">
            <w:pPr>
              <w:tabs>
                <w:tab w:val="left" w:pos="180"/>
              </w:tabs>
              <w:spacing w:line="276" w:lineRule="auto"/>
              <w:ind w:firstLine="0"/>
              <w:jc w:val="left"/>
            </w:pPr>
            <w:r w:rsidRPr="00697456">
              <w:rPr>
                <w:i/>
                <w:iCs/>
              </w:rPr>
              <w:t>Costo</w:t>
            </w:r>
            <w:r w:rsidRPr="00697456">
              <w:t>: € 1.14 millones</w:t>
            </w:r>
            <w:r w:rsidR="00CF5F71" w:rsidRPr="00697456">
              <w:t xml:space="preserve"> (sistema gratuito desarrollado para las Pymes en Europa).</w:t>
            </w:r>
          </w:p>
          <w:p w14:paraId="245B37CA" w14:textId="391C3D74" w:rsidR="00487C92" w:rsidRPr="00697456" w:rsidRDefault="00487C92" w:rsidP="00697456">
            <w:pPr>
              <w:tabs>
                <w:tab w:val="left" w:pos="180"/>
              </w:tabs>
              <w:spacing w:line="276" w:lineRule="auto"/>
              <w:ind w:firstLine="0"/>
              <w:jc w:val="left"/>
            </w:pPr>
          </w:p>
          <w:p w14:paraId="0D7E34A9" w14:textId="104FBED8" w:rsidR="00EE5ED0" w:rsidRPr="00697456" w:rsidRDefault="00A34456" w:rsidP="00697456">
            <w:pPr>
              <w:tabs>
                <w:tab w:val="left" w:pos="180"/>
              </w:tabs>
              <w:spacing w:line="276" w:lineRule="auto"/>
              <w:ind w:firstLine="0"/>
              <w:jc w:val="left"/>
            </w:pPr>
            <w:r w:rsidRPr="00697456">
              <w:rPr>
                <w:i/>
                <w:iCs/>
              </w:rPr>
              <w:t>Beneficios:</w:t>
            </w:r>
            <w:r w:rsidRPr="00697456">
              <w:t xml:space="preserve"> </w:t>
            </w:r>
            <w:r w:rsidR="0073035F" w:rsidRPr="00697456">
              <w:t>R</w:t>
            </w:r>
            <w:r w:rsidR="00EE5ED0" w:rsidRPr="00697456">
              <w:t xml:space="preserve">educción de consumo eléctrico, y por tanto de costos operacionales, y </w:t>
            </w:r>
            <w:r w:rsidRPr="00697456">
              <w:t xml:space="preserve">aun no estimados. </w:t>
            </w:r>
          </w:p>
          <w:p w14:paraId="025C503D" w14:textId="3B88B1FE" w:rsidR="00E2134A" w:rsidRPr="00697456" w:rsidRDefault="00E2134A" w:rsidP="00697456">
            <w:pPr>
              <w:tabs>
                <w:tab w:val="left" w:pos="180"/>
              </w:tabs>
              <w:spacing w:line="276" w:lineRule="auto"/>
              <w:ind w:firstLine="0"/>
            </w:pPr>
          </w:p>
        </w:tc>
      </w:tr>
      <w:tr w:rsidR="00340A1D" w:rsidRPr="00697456" w14:paraId="6B560D9D" w14:textId="77777777" w:rsidTr="00E97C50">
        <w:trPr>
          <w:trHeight w:val="4310"/>
        </w:trPr>
        <w:tc>
          <w:tcPr>
            <w:tcW w:w="6295" w:type="dxa"/>
            <w:shd w:val="clear" w:color="auto" w:fill="FFFFFF" w:themeFill="background1"/>
          </w:tcPr>
          <w:p w14:paraId="0F9CEBFB" w14:textId="39B537EA" w:rsidR="00340A1D" w:rsidRPr="00697456" w:rsidRDefault="00340A1D" w:rsidP="00697456">
            <w:pPr>
              <w:tabs>
                <w:tab w:val="left" w:pos="180"/>
              </w:tabs>
              <w:spacing w:line="276" w:lineRule="auto"/>
              <w:ind w:firstLine="0"/>
              <w:rPr>
                <w:b/>
                <w:bCs/>
                <w:i/>
                <w:iCs/>
              </w:rPr>
            </w:pPr>
            <w:r w:rsidRPr="00697456">
              <w:rPr>
                <w:b/>
                <w:bCs/>
                <w:i/>
                <w:iCs/>
              </w:rPr>
              <w:lastRenderedPageBreak/>
              <w:t xml:space="preserve">Herramienta para </w:t>
            </w:r>
            <w:r w:rsidR="006E4330" w:rsidRPr="00697456">
              <w:rPr>
                <w:b/>
                <w:bCs/>
                <w:i/>
                <w:iCs/>
              </w:rPr>
              <w:t>la medición</w:t>
            </w:r>
            <w:r w:rsidRPr="00697456">
              <w:rPr>
                <w:b/>
                <w:bCs/>
                <w:i/>
                <w:iCs/>
              </w:rPr>
              <w:t xml:space="preserve"> y ahorro de agua [5]</w:t>
            </w:r>
          </w:p>
          <w:p w14:paraId="0C9D9271" w14:textId="2C586344" w:rsidR="00340A1D" w:rsidRPr="00697456" w:rsidRDefault="00340A1D" w:rsidP="00697456">
            <w:pPr>
              <w:tabs>
                <w:tab w:val="left" w:pos="180"/>
              </w:tabs>
              <w:spacing w:line="276" w:lineRule="auto"/>
              <w:ind w:firstLine="0"/>
            </w:pPr>
            <w:r w:rsidRPr="00697456">
              <w:t xml:space="preserve">Es una herramienta para ayudar a los gerentes y dueños de instalaciones hoteleras a medir, evaluar, y </w:t>
            </w:r>
            <w:r w:rsidR="00836E33" w:rsidRPr="00697456">
              <w:t>mejorar las prácticas d</w:t>
            </w:r>
            <w:r w:rsidRPr="00697456">
              <w:t xml:space="preserve">el uso del agua en sus instalaciones. </w:t>
            </w:r>
            <w:r w:rsidR="00836E33" w:rsidRPr="00697456">
              <w:t>L</w:t>
            </w:r>
            <w:r w:rsidRPr="00697456">
              <w:t>a herramienta ayudaría a los usuarios a identificar soluciones costo-efectivas y mejores prácticas para reducir su consumo de agua</w:t>
            </w:r>
            <w:r w:rsidR="00836E33" w:rsidRPr="00697456">
              <w:t xml:space="preserve">, en las </w:t>
            </w:r>
            <w:r w:rsidR="006E4330" w:rsidRPr="00697456">
              <w:t xml:space="preserve">diferentes </w:t>
            </w:r>
            <w:r w:rsidR="00836E33" w:rsidRPr="00697456">
              <w:t>áreas</w:t>
            </w:r>
            <w:r w:rsidR="00521529" w:rsidRPr="00697456">
              <w:t xml:space="preserve"> de las insta</w:t>
            </w:r>
            <w:r w:rsidR="006E4330" w:rsidRPr="00697456">
              <w:t>laciones</w:t>
            </w:r>
            <w:r w:rsidR="009E2DF1" w:rsidRPr="00697456">
              <w:t xml:space="preserve"> (</w:t>
            </w:r>
            <w:r w:rsidR="009E2DF1" w:rsidRPr="00697456">
              <w:t>Aireadores de grifos</w:t>
            </w:r>
            <w:r w:rsidR="009E2DF1" w:rsidRPr="00697456">
              <w:t xml:space="preserve">; Inodoros ahorradores de agua; Programa reúso de toallas/sábanas; Duchas y lavadores eficientes; </w:t>
            </w:r>
            <w:r w:rsidR="009E2DF1" w:rsidRPr="00697456">
              <w:t>Sensores de agua / humedad</w:t>
            </w:r>
            <w:r w:rsidR="009E2DF1" w:rsidRPr="00697456">
              <w:t>)</w:t>
            </w:r>
            <w:r w:rsidR="006E4330" w:rsidRPr="00697456">
              <w:t xml:space="preserve">. </w:t>
            </w:r>
          </w:p>
          <w:p w14:paraId="63B14D14" w14:textId="4FF2A7DE" w:rsidR="00EE5ED0" w:rsidRPr="00697456" w:rsidRDefault="00EE5ED0" w:rsidP="00697456">
            <w:pPr>
              <w:tabs>
                <w:tab w:val="left" w:pos="180"/>
              </w:tabs>
              <w:spacing w:line="276" w:lineRule="auto"/>
              <w:ind w:firstLine="0"/>
              <w:rPr>
                <w:b/>
                <w:bCs/>
                <w:i/>
                <w:iCs/>
                <w:color w:val="000000"/>
                <w:lang w:val="en-US"/>
              </w:rPr>
            </w:pPr>
            <w:r w:rsidRPr="00697456">
              <w:rPr>
                <w:i/>
                <w:iCs/>
                <w:lang w:val="en-US"/>
              </w:rPr>
              <w:t>Ejemplo:</w:t>
            </w:r>
            <w:r w:rsidR="00317D07" w:rsidRPr="00697456">
              <w:rPr>
                <w:i/>
                <w:iCs/>
                <w:lang w:val="en-US"/>
              </w:rPr>
              <w:t xml:space="preserve"> </w:t>
            </w:r>
            <w:r w:rsidRPr="00697456">
              <w:rPr>
                <w:lang w:val="en-US"/>
              </w:rPr>
              <w:t xml:space="preserve">WaterSense's WaterUSE Tool </w:t>
            </w:r>
            <w:r w:rsidR="00317D07" w:rsidRPr="00697456">
              <w:rPr>
                <w:lang w:val="en-US"/>
              </w:rPr>
              <w:t>(spreadsheet descargable gratuitamente)</w:t>
            </w:r>
            <w:r w:rsidR="00265E01" w:rsidRPr="00697456">
              <w:rPr>
                <w:lang w:val="en-US"/>
              </w:rPr>
              <w:t xml:space="preserve"> </w:t>
            </w:r>
          </w:p>
        </w:tc>
        <w:tc>
          <w:tcPr>
            <w:tcW w:w="2795" w:type="dxa"/>
            <w:shd w:val="clear" w:color="auto" w:fill="FFFFFF" w:themeFill="background1"/>
          </w:tcPr>
          <w:p w14:paraId="33E14437" w14:textId="4C5B99C3" w:rsidR="00836E33" w:rsidRPr="00697456" w:rsidRDefault="00836E33" w:rsidP="00697456">
            <w:pPr>
              <w:tabs>
                <w:tab w:val="left" w:pos="180"/>
              </w:tabs>
              <w:spacing w:line="276" w:lineRule="auto"/>
              <w:ind w:firstLine="0"/>
              <w:jc w:val="left"/>
              <w:rPr>
                <w:lang w:val="es-419"/>
              </w:rPr>
            </w:pPr>
            <w:r w:rsidRPr="00697456">
              <w:rPr>
                <w:i/>
                <w:iCs/>
                <w:lang w:val="es-419"/>
              </w:rPr>
              <w:t>Costo</w:t>
            </w:r>
            <w:r w:rsidRPr="00697456">
              <w:rPr>
                <w:lang w:val="es-419"/>
              </w:rPr>
              <w:t xml:space="preserve">: </w:t>
            </w:r>
            <w:r w:rsidR="001D1970" w:rsidRPr="00697456">
              <w:t xml:space="preserve">Construcción de herramienta. </w:t>
            </w:r>
            <w:r w:rsidRPr="00697456">
              <w:rPr>
                <w:lang w:val="es-419"/>
              </w:rPr>
              <w:t xml:space="preserve">  </w:t>
            </w:r>
          </w:p>
          <w:p w14:paraId="284C3A5A" w14:textId="77777777" w:rsidR="00487C92" w:rsidRPr="00697456" w:rsidRDefault="00487C92" w:rsidP="00697456">
            <w:pPr>
              <w:tabs>
                <w:tab w:val="left" w:pos="180"/>
              </w:tabs>
              <w:spacing w:line="276" w:lineRule="auto"/>
              <w:ind w:firstLine="0"/>
              <w:jc w:val="left"/>
              <w:rPr>
                <w:i/>
                <w:iCs/>
                <w:lang w:val="es-419"/>
              </w:rPr>
            </w:pPr>
          </w:p>
          <w:p w14:paraId="683A5943" w14:textId="40F84FBA" w:rsidR="00836E33" w:rsidRPr="00697456" w:rsidRDefault="00836E33" w:rsidP="00697456">
            <w:pPr>
              <w:tabs>
                <w:tab w:val="left" w:pos="180"/>
              </w:tabs>
              <w:spacing w:line="276" w:lineRule="auto"/>
              <w:ind w:firstLine="0"/>
              <w:jc w:val="left"/>
              <w:rPr>
                <w:lang w:val="es-419"/>
              </w:rPr>
            </w:pPr>
            <w:r w:rsidRPr="00697456">
              <w:rPr>
                <w:i/>
                <w:iCs/>
                <w:lang w:val="es-419"/>
              </w:rPr>
              <w:t>Beneficios</w:t>
            </w:r>
            <w:r w:rsidRPr="00697456">
              <w:rPr>
                <w:lang w:val="es-419"/>
              </w:rPr>
              <w:t xml:space="preserve">: </w:t>
            </w:r>
            <w:r w:rsidR="00CF5F71" w:rsidRPr="00697456">
              <w:rPr>
                <w:lang w:val="es-419"/>
              </w:rPr>
              <w:t xml:space="preserve">Reducción en el consumo </w:t>
            </w:r>
            <w:r w:rsidR="001D1970" w:rsidRPr="00697456">
              <w:rPr>
                <w:lang w:val="es-419"/>
              </w:rPr>
              <w:t>de agua en instalaciones hoteleras</w:t>
            </w:r>
            <w:r w:rsidR="00CF5F71" w:rsidRPr="00697456">
              <w:rPr>
                <w:lang w:val="es-419"/>
              </w:rPr>
              <w:t xml:space="preserve">. </w:t>
            </w:r>
          </w:p>
          <w:p w14:paraId="0A5381C7" w14:textId="77777777" w:rsidR="00487C92" w:rsidRPr="00697456" w:rsidRDefault="00487C92" w:rsidP="00697456">
            <w:pPr>
              <w:tabs>
                <w:tab w:val="left" w:pos="180"/>
              </w:tabs>
              <w:spacing w:line="276" w:lineRule="auto"/>
              <w:ind w:firstLine="0"/>
              <w:jc w:val="left"/>
              <w:rPr>
                <w:i/>
                <w:iCs/>
                <w:lang w:val="es-419"/>
              </w:rPr>
            </w:pPr>
          </w:p>
          <w:p w14:paraId="7B22C2EF" w14:textId="77777777" w:rsidR="00340A1D" w:rsidRPr="00697456" w:rsidRDefault="00265E01" w:rsidP="00697456">
            <w:pPr>
              <w:tabs>
                <w:tab w:val="left" w:pos="180"/>
              </w:tabs>
              <w:spacing w:line="276" w:lineRule="auto"/>
              <w:ind w:firstLine="0"/>
              <w:jc w:val="left"/>
              <w:rPr>
                <w:lang w:val="es-419"/>
              </w:rPr>
            </w:pPr>
            <w:r w:rsidRPr="00697456">
              <w:rPr>
                <w:lang w:val="es-419"/>
              </w:rPr>
              <w:t>Tecnología a</w:t>
            </w:r>
            <w:r w:rsidR="001716CE" w:rsidRPr="00697456">
              <w:rPr>
                <w:lang w:val="es-419"/>
              </w:rPr>
              <w:t xml:space="preserve">ltamente costo-efectivas. </w:t>
            </w:r>
            <w:r w:rsidRPr="00697456">
              <w:rPr>
                <w:lang w:val="es-419"/>
              </w:rPr>
              <w:t xml:space="preserve">Ver casos de estudio: </w:t>
            </w:r>
          </w:p>
          <w:p w14:paraId="23E6E118" w14:textId="631927A8" w:rsidR="00265E01" w:rsidRPr="00697456" w:rsidRDefault="00265E01" w:rsidP="00697456">
            <w:pPr>
              <w:tabs>
                <w:tab w:val="left" w:pos="180"/>
              </w:tabs>
              <w:spacing w:line="276" w:lineRule="auto"/>
              <w:ind w:firstLine="0"/>
              <w:jc w:val="left"/>
              <w:rPr>
                <w:lang w:val="es-419"/>
              </w:rPr>
            </w:pPr>
            <w:hyperlink r:id="rId17" w:history="1">
              <w:r w:rsidRPr="00EB3A12">
                <w:rPr>
                  <w:rStyle w:val="Hyperlink"/>
                  <w:sz w:val="22"/>
                  <w:szCs w:val="22"/>
                  <w:lang w:val="es-419"/>
                </w:rPr>
                <w:t>https://www.epa.gov/watersense</w:t>
              </w:r>
            </w:hyperlink>
            <w:r w:rsidRPr="00EB3A12">
              <w:rPr>
                <w:rStyle w:val="Hyperlink"/>
                <w:sz w:val="22"/>
                <w:szCs w:val="22"/>
                <w:lang w:val="es-419"/>
              </w:rPr>
              <w:t>/case-studies</w:t>
            </w:r>
          </w:p>
        </w:tc>
      </w:tr>
      <w:tr w:rsidR="00340A1D" w:rsidRPr="00697456" w14:paraId="441FE556" w14:textId="0395054B" w:rsidTr="00E97C50">
        <w:trPr>
          <w:trHeight w:val="2780"/>
        </w:trPr>
        <w:tc>
          <w:tcPr>
            <w:tcW w:w="6295" w:type="dxa"/>
          </w:tcPr>
          <w:p w14:paraId="673C59FD" w14:textId="3E2B45F9" w:rsidR="00340A1D" w:rsidRPr="00697456" w:rsidRDefault="00340A1D" w:rsidP="00697456">
            <w:pPr>
              <w:tabs>
                <w:tab w:val="left" w:pos="180"/>
              </w:tabs>
              <w:spacing w:line="276" w:lineRule="auto"/>
              <w:ind w:firstLine="0"/>
              <w:rPr>
                <w:b/>
                <w:bCs/>
                <w:i/>
                <w:iCs/>
                <w:color w:val="000000"/>
              </w:rPr>
            </w:pPr>
            <w:r w:rsidRPr="00697456">
              <w:rPr>
                <w:b/>
                <w:bCs/>
                <w:i/>
                <w:iCs/>
              </w:rPr>
              <w:t xml:space="preserve">Sistema de previsión de ventas y gestión de inventario </w:t>
            </w:r>
            <w:r w:rsidRPr="00697456">
              <w:rPr>
                <w:b/>
                <w:bCs/>
                <w:i/>
                <w:iCs/>
                <w:color w:val="000000"/>
              </w:rPr>
              <w:t>[3]</w:t>
            </w:r>
          </w:p>
          <w:p w14:paraId="72DF1C6F" w14:textId="77777777" w:rsidR="00340A1D" w:rsidRPr="00697456" w:rsidRDefault="00340A1D" w:rsidP="00697456">
            <w:pPr>
              <w:tabs>
                <w:tab w:val="left" w:pos="180"/>
              </w:tabs>
              <w:spacing w:line="276" w:lineRule="auto"/>
              <w:ind w:firstLine="0"/>
            </w:pPr>
            <w:r w:rsidRPr="00697456">
              <w:t>Es un sistema que permite prever las ventas y gestión de inventario de restaurantes y negocios de gestión de alimentos. Existen múltiples opciones en el mercado.  Esta es una solución de corto y mediano plazo.</w:t>
            </w:r>
          </w:p>
          <w:p w14:paraId="07AE487F" w14:textId="698AE006" w:rsidR="00EE5ED0" w:rsidRPr="00697456" w:rsidRDefault="00EE5ED0" w:rsidP="00697456">
            <w:pPr>
              <w:tabs>
                <w:tab w:val="left" w:pos="180"/>
              </w:tabs>
              <w:spacing w:line="276" w:lineRule="auto"/>
              <w:ind w:firstLine="0"/>
              <w:jc w:val="left"/>
            </w:pPr>
            <w:r w:rsidRPr="00697456">
              <w:rPr>
                <w:i/>
                <w:iCs/>
                <w:lang w:val="en-US"/>
              </w:rPr>
              <w:t>Ejemplos</w:t>
            </w:r>
            <w:r w:rsidRPr="00697456">
              <w:t>: Tenzo; Winnow; Neurolabs</w:t>
            </w:r>
            <w:r w:rsidR="00265E01" w:rsidRPr="00697456">
              <w:t xml:space="preserve">. </w:t>
            </w:r>
          </w:p>
        </w:tc>
        <w:tc>
          <w:tcPr>
            <w:tcW w:w="2795" w:type="dxa"/>
          </w:tcPr>
          <w:p w14:paraId="242FF40A" w14:textId="29B4549B" w:rsidR="00340A1D" w:rsidRPr="00697456" w:rsidRDefault="00340A1D" w:rsidP="00697456">
            <w:pPr>
              <w:tabs>
                <w:tab w:val="left" w:pos="180"/>
              </w:tabs>
              <w:spacing w:line="276" w:lineRule="auto"/>
              <w:ind w:firstLine="0"/>
              <w:jc w:val="left"/>
            </w:pPr>
            <w:r w:rsidRPr="00697456">
              <w:t>C</w:t>
            </w:r>
            <w:r w:rsidR="00C473AC" w:rsidRPr="00697456">
              <w:t>osto-</w:t>
            </w:r>
            <w:r w:rsidRPr="00697456">
              <w:t>E</w:t>
            </w:r>
            <w:r w:rsidR="00C473AC" w:rsidRPr="00697456">
              <w:t>fectividad</w:t>
            </w:r>
            <w:r w:rsidRPr="00697456">
              <w:t>=costo/kg de desecho prevenido</w:t>
            </w:r>
          </w:p>
          <w:p w14:paraId="33E618B2" w14:textId="47795914" w:rsidR="00C473AC" w:rsidRPr="00697456" w:rsidRDefault="00C473AC" w:rsidP="00697456">
            <w:pPr>
              <w:tabs>
                <w:tab w:val="left" w:pos="180"/>
              </w:tabs>
              <w:spacing w:line="276" w:lineRule="auto"/>
              <w:ind w:firstLine="0"/>
              <w:jc w:val="left"/>
            </w:pPr>
            <w:r w:rsidRPr="00697456">
              <w:t>Costo-Efectividad</w:t>
            </w:r>
            <w:r w:rsidRPr="00697456">
              <w:t xml:space="preserve"> </w:t>
            </w:r>
            <w:r w:rsidR="00340A1D" w:rsidRPr="00697456">
              <w:t>= 2,100/544 = 3.86</w:t>
            </w:r>
          </w:p>
          <w:p w14:paraId="06F8C76C" w14:textId="155B245E" w:rsidR="00340A1D" w:rsidRPr="00697456" w:rsidRDefault="00340A1D" w:rsidP="00697456">
            <w:pPr>
              <w:tabs>
                <w:tab w:val="left" w:pos="180"/>
              </w:tabs>
              <w:spacing w:line="276" w:lineRule="auto"/>
              <w:ind w:firstLine="0"/>
              <w:jc w:val="left"/>
            </w:pPr>
            <w:r w:rsidRPr="00697456">
              <w:rPr>
                <w:i/>
                <w:iCs/>
              </w:rPr>
              <w:t>Supuestos</w:t>
            </w:r>
            <w:r w:rsidRPr="00697456">
              <w:t>: 1.2 millones ingresos; 5% gasto laboral; 5% costo de inventario</w:t>
            </w:r>
            <w:r w:rsidR="00C473AC" w:rsidRPr="00697456">
              <w:t xml:space="preserve"> (Tenzo calculator)</w:t>
            </w:r>
            <w:r w:rsidRPr="00697456">
              <w:t>.</w:t>
            </w:r>
            <w:r w:rsidR="00C473AC" w:rsidRPr="00697456">
              <w:t xml:space="preserve"> </w:t>
            </w:r>
          </w:p>
        </w:tc>
      </w:tr>
      <w:tr w:rsidR="00340A1D" w:rsidRPr="00697456" w14:paraId="295FAFA1" w14:textId="11071E0E" w:rsidTr="00567896">
        <w:trPr>
          <w:trHeight w:val="3329"/>
        </w:trPr>
        <w:tc>
          <w:tcPr>
            <w:tcW w:w="6295" w:type="dxa"/>
          </w:tcPr>
          <w:p w14:paraId="05F8DCFD" w14:textId="6A178C50" w:rsidR="00340A1D" w:rsidRPr="00697456" w:rsidRDefault="00340A1D" w:rsidP="00697456">
            <w:pPr>
              <w:tabs>
                <w:tab w:val="left" w:pos="180"/>
              </w:tabs>
              <w:spacing w:line="276" w:lineRule="auto"/>
              <w:ind w:firstLine="0"/>
            </w:pPr>
            <w:r w:rsidRPr="00697456">
              <w:rPr>
                <w:b/>
                <w:bCs/>
                <w:i/>
                <w:iCs/>
              </w:rPr>
              <w:t>Iniciativa para la comida turística</w:t>
            </w:r>
            <w:r w:rsidRPr="00697456">
              <w:t xml:space="preserve"> </w:t>
            </w:r>
            <w:r w:rsidRPr="00697456">
              <w:rPr>
                <w:b/>
                <w:bCs/>
                <w:i/>
                <w:iCs/>
                <w:color w:val="000000"/>
              </w:rPr>
              <w:t>[3]</w:t>
            </w:r>
          </w:p>
          <w:p w14:paraId="50CF69EB" w14:textId="16FB9744" w:rsidR="00340A1D" w:rsidRPr="00697456" w:rsidRDefault="00340A1D" w:rsidP="00697456">
            <w:pPr>
              <w:tabs>
                <w:tab w:val="left" w:pos="180"/>
              </w:tabs>
              <w:spacing w:line="276" w:lineRule="auto"/>
              <w:ind w:firstLine="0"/>
            </w:pPr>
            <w:r w:rsidRPr="00697456">
              <w:t xml:space="preserve">Es una herramienta digital integrada que agrupa en una base de datos a los pequeños productores y negocios locales de comida, y los conecta con los consumidores, promoviendo el consumo de alimentos locales y atrayendo turistas a la zona o región. Esto promueve el desarrollo local, la cultura local, y crea experiencias culinarias mejoradas y especializadas para los consumidores. La herramienta también puede servir para diseminar mejores prácticas entre productores, como una red de soporte, para oportunidades de negocios, agrupar recursos, y reducir desperdicios.  </w:t>
            </w:r>
          </w:p>
          <w:p w14:paraId="474C2E3A" w14:textId="77777777" w:rsidR="00697456" w:rsidRDefault="00EE5ED0" w:rsidP="00697456">
            <w:pPr>
              <w:tabs>
                <w:tab w:val="left" w:pos="180"/>
              </w:tabs>
              <w:spacing w:line="276" w:lineRule="auto"/>
              <w:ind w:firstLine="0"/>
            </w:pPr>
            <w:r w:rsidRPr="00697456">
              <w:rPr>
                <w:i/>
                <w:iCs/>
              </w:rPr>
              <w:t>Ejemplo</w:t>
            </w:r>
            <w:r w:rsidRPr="00697456">
              <w:t xml:space="preserve">: ukfoodtourism.com.  </w:t>
            </w:r>
          </w:p>
          <w:p w14:paraId="16ADECBC" w14:textId="59770D75" w:rsidR="00697456" w:rsidRPr="00697456" w:rsidRDefault="00697456" w:rsidP="00697456">
            <w:pPr>
              <w:tabs>
                <w:tab w:val="left" w:pos="180"/>
              </w:tabs>
              <w:spacing w:line="276" w:lineRule="auto"/>
              <w:ind w:firstLine="0"/>
              <w:rPr>
                <w:sz w:val="16"/>
                <w:szCs w:val="16"/>
              </w:rPr>
            </w:pPr>
          </w:p>
        </w:tc>
        <w:tc>
          <w:tcPr>
            <w:tcW w:w="2795" w:type="dxa"/>
          </w:tcPr>
          <w:p w14:paraId="0577BEA8" w14:textId="7126A487" w:rsidR="00340A1D" w:rsidRPr="00697456" w:rsidRDefault="00340A1D" w:rsidP="00697456">
            <w:pPr>
              <w:tabs>
                <w:tab w:val="left" w:pos="180"/>
              </w:tabs>
              <w:spacing w:line="276" w:lineRule="auto"/>
              <w:ind w:firstLine="0"/>
              <w:jc w:val="left"/>
            </w:pPr>
            <w:r w:rsidRPr="00697456">
              <w:rPr>
                <w:i/>
                <w:iCs/>
              </w:rPr>
              <w:t>Costo:</w:t>
            </w:r>
            <w:r w:rsidRPr="00697456">
              <w:t xml:space="preserve"> Construcción de herramienta. </w:t>
            </w:r>
          </w:p>
          <w:p w14:paraId="0D5B44A8" w14:textId="77777777" w:rsidR="00340A1D" w:rsidRPr="00697456" w:rsidRDefault="00340A1D" w:rsidP="00697456">
            <w:pPr>
              <w:tabs>
                <w:tab w:val="left" w:pos="180"/>
              </w:tabs>
              <w:spacing w:line="276" w:lineRule="auto"/>
              <w:ind w:firstLine="0"/>
              <w:jc w:val="left"/>
            </w:pPr>
          </w:p>
          <w:p w14:paraId="02D43628" w14:textId="339BA6AB" w:rsidR="00340A1D" w:rsidRPr="00697456" w:rsidRDefault="00340A1D" w:rsidP="00697456">
            <w:pPr>
              <w:tabs>
                <w:tab w:val="left" w:pos="180"/>
              </w:tabs>
              <w:spacing w:line="276" w:lineRule="auto"/>
              <w:ind w:firstLine="0"/>
              <w:jc w:val="left"/>
            </w:pPr>
            <w:r w:rsidRPr="00697456">
              <w:rPr>
                <w:i/>
                <w:iCs/>
              </w:rPr>
              <w:t>Beneficios</w:t>
            </w:r>
            <w:r w:rsidRPr="00697456">
              <w:t>: desarrollo económico local o regional, beneficios al medio ambiente debido a mayor consumo local (menos contaminación por transporte), y promoción de la identidad cultural</w:t>
            </w:r>
            <w:r w:rsidR="009E2DF1" w:rsidRPr="00697456">
              <w:t xml:space="preserve">. </w:t>
            </w:r>
          </w:p>
          <w:p w14:paraId="44C4B844" w14:textId="77777777" w:rsidR="00340A1D" w:rsidRPr="00697456" w:rsidRDefault="00340A1D" w:rsidP="00697456">
            <w:pPr>
              <w:spacing w:line="276" w:lineRule="auto"/>
              <w:ind w:firstLine="0"/>
              <w:jc w:val="left"/>
            </w:pPr>
          </w:p>
          <w:p w14:paraId="5918ABD1" w14:textId="4F7B49C9" w:rsidR="00340A1D" w:rsidRPr="00697456" w:rsidRDefault="00340A1D" w:rsidP="00697456">
            <w:pPr>
              <w:spacing w:line="276" w:lineRule="auto"/>
              <w:ind w:firstLine="0"/>
              <w:jc w:val="left"/>
            </w:pPr>
          </w:p>
        </w:tc>
      </w:tr>
      <w:tr w:rsidR="00340A1D" w:rsidRPr="00697456" w14:paraId="09898119" w14:textId="77777777" w:rsidTr="00925685">
        <w:trPr>
          <w:trHeight w:val="4670"/>
        </w:trPr>
        <w:tc>
          <w:tcPr>
            <w:tcW w:w="6295" w:type="dxa"/>
          </w:tcPr>
          <w:p w14:paraId="738B8F91" w14:textId="648B5BA5" w:rsidR="00340A1D" w:rsidRPr="00697456" w:rsidRDefault="00340A1D" w:rsidP="00697456">
            <w:pPr>
              <w:tabs>
                <w:tab w:val="left" w:pos="180"/>
              </w:tabs>
              <w:spacing w:line="276" w:lineRule="auto"/>
              <w:ind w:firstLine="0"/>
              <w:rPr>
                <w:b/>
                <w:bCs/>
                <w:i/>
                <w:iCs/>
              </w:rPr>
            </w:pPr>
            <w:r w:rsidRPr="00697456">
              <w:rPr>
                <w:b/>
                <w:bCs/>
                <w:i/>
                <w:iCs/>
              </w:rPr>
              <w:lastRenderedPageBreak/>
              <w:t>Desarrollo de un sistema digital para facilitar la gestión</w:t>
            </w:r>
            <w:r w:rsidR="009027E6" w:rsidRPr="00697456">
              <w:rPr>
                <w:b/>
                <w:bCs/>
                <w:i/>
                <w:iCs/>
              </w:rPr>
              <w:t>, seguridad,</w:t>
            </w:r>
            <w:r w:rsidRPr="00697456">
              <w:rPr>
                <w:b/>
                <w:bCs/>
                <w:i/>
                <w:iCs/>
              </w:rPr>
              <w:t xml:space="preserve"> </w:t>
            </w:r>
            <w:r w:rsidR="009027E6" w:rsidRPr="00697456">
              <w:rPr>
                <w:b/>
                <w:bCs/>
                <w:i/>
                <w:iCs/>
              </w:rPr>
              <w:t>y predicción del flujo</w:t>
            </w:r>
            <w:r w:rsidRPr="00697456">
              <w:rPr>
                <w:b/>
                <w:bCs/>
                <w:i/>
                <w:iCs/>
              </w:rPr>
              <w:t xml:space="preserve"> </w:t>
            </w:r>
            <w:r w:rsidR="009027E6" w:rsidRPr="00697456">
              <w:rPr>
                <w:b/>
                <w:bCs/>
                <w:i/>
                <w:iCs/>
              </w:rPr>
              <w:t xml:space="preserve">turístico </w:t>
            </w:r>
            <w:r w:rsidRPr="00697456">
              <w:rPr>
                <w:b/>
                <w:bCs/>
                <w:i/>
                <w:iCs/>
              </w:rPr>
              <w:t>[3</w:t>
            </w:r>
            <w:r w:rsidR="00F6115F" w:rsidRPr="00697456">
              <w:rPr>
                <w:b/>
                <w:bCs/>
                <w:i/>
                <w:iCs/>
              </w:rPr>
              <w:t>, 6</w:t>
            </w:r>
            <w:r w:rsidRPr="00697456">
              <w:rPr>
                <w:b/>
                <w:bCs/>
                <w:i/>
                <w:iCs/>
              </w:rPr>
              <w:t>]</w:t>
            </w:r>
          </w:p>
          <w:p w14:paraId="4C0F9227" w14:textId="00294E20" w:rsidR="00340A1D" w:rsidRPr="00697456" w:rsidRDefault="00F6115F" w:rsidP="00697456">
            <w:pPr>
              <w:spacing w:line="276" w:lineRule="auto"/>
              <w:ind w:firstLine="0"/>
            </w:pPr>
            <w:r w:rsidRPr="00697456">
              <w:t>E</w:t>
            </w:r>
            <w:r w:rsidRPr="00697456">
              <w:t>s un</w:t>
            </w:r>
            <w:r w:rsidRPr="00697456">
              <w:t xml:space="preserve"> software de gestión de visitantes</w:t>
            </w:r>
            <w:r w:rsidRPr="00697456">
              <w:t xml:space="preserve"> que</w:t>
            </w:r>
            <w:r w:rsidRPr="00697456">
              <w:t xml:space="preserve"> monitorea y registra </w:t>
            </w:r>
            <w:r w:rsidR="00EB0F07" w:rsidRPr="00697456">
              <w:t>digitalmente</w:t>
            </w:r>
            <w:r w:rsidRPr="00697456">
              <w:t xml:space="preserve"> información sobre</w:t>
            </w:r>
            <w:r w:rsidRPr="00697456">
              <w:t xml:space="preserve"> los</w:t>
            </w:r>
            <w:r w:rsidRPr="00697456">
              <w:t xml:space="preserve"> visitantes. </w:t>
            </w:r>
            <w:r w:rsidRPr="00697456">
              <w:t>T</w:t>
            </w:r>
            <w:r w:rsidRPr="00697456">
              <w:t>ambién document</w:t>
            </w:r>
            <w:r w:rsidRPr="00697456">
              <w:t>a</w:t>
            </w:r>
            <w:r w:rsidRPr="00697456">
              <w:t xml:space="preserve"> y recopila información sobre </w:t>
            </w:r>
            <w:r w:rsidRPr="00697456">
              <w:t>la ubicación</w:t>
            </w:r>
            <w:r w:rsidRPr="00697456">
              <w:t xml:space="preserve"> de</w:t>
            </w:r>
            <w:r w:rsidRPr="00697456">
              <w:t xml:space="preserve"> </w:t>
            </w:r>
            <w:r w:rsidRPr="00697456">
              <w:t>visitante</w:t>
            </w:r>
            <w:r w:rsidRPr="00697456">
              <w:t>s</w:t>
            </w:r>
            <w:r w:rsidRPr="00697456">
              <w:t xml:space="preserve"> en las instalaciones</w:t>
            </w:r>
            <w:r w:rsidRPr="00697456">
              <w:t xml:space="preserve">, para evitar congestionamiento. Esto puede incluir un </w:t>
            </w:r>
            <w:r w:rsidRPr="00697456">
              <w:t>proceso de inicio de sesión eficiente</w:t>
            </w:r>
            <w:r w:rsidRPr="00697456">
              <w:t xml:space="preserve"> y auto</w:t>
            </w:r>
            <w:r w:rsidR="00EB0F07" w:rsidRPr="00697456">
              <w:t xml:space="preserve">gestionado. Esta </w:t>
            </w:r>
            <w:r w:rsidRPr="00697456">
              <w:t>información de</w:t>
            </w:r>
            <w:r w:rsidR="00EB0F07" w:rsidRPr="00697456">
              <w:t>l</w:t>
            </w:r>
            <w:r w:rsidRPr="00697456">
              <w:t xml:space="preserve"> </w:t>
            </w:r>
            <w:r w:rsidR="00EB0F07" w:rsidRPr="00697456">
              <w:t>flujo de visitantes se almacena</w:t>
            </w:r>
            <w:r w:rsidRPr="00697456">
              <w:t xml:space="preserve"> una base de datos</w:t>
            </w:r>
            <w:r w:rsidR="00EB0F07" w:rsidRPr="00697456">
              <w:t xml:space="preserve">, que permita hacer predicciones y </w:t>
            </w:r>
            <w:r w:rsidR="00EB0F07" w:rsidRPr="00697456">
              <w:t>un mejor manejo de la demanda turística, al mejorar la repartición del flujo turístico</w:t>
            </w:r>
            <w:r w:rsidR="00EB0F07" w:rsidRPr="00697456">
              <w:t>.</w:t>
            </w:r>
            <w:r w:rsidRPr="00697456">
              <w:t xml:space="preserve"> </w:t>
            </w:r>
          </w:p>
          <w:p w14:paraId="2B0534D5" w14:textId="65B77F1C" w:rsidR="00340A1D" w:rsidRPr="00697456" w:rsidRDefault="00EE5ED0" w:rsidP="00697456">
            <w:pPr>
              <w:spacing w:line="276" w:lineRule="auto"/>
              <w:ind w:firstLine="0"/>
              <w:jc w:val="left"/>
              <w:rPr>
                <w:lang w:val="en-US"/>
              </w:rPr>
            </w:pPr>
            <w:r w:rsidRPr="00697456">
              <w:rPr>
                <w:i/>
                <w:iCs/>
                <w:lang w:val="en-US"/>
              </w:rPr>
              <w:t>Ejemplo</w:t>
            </w:r>
            <w:r w:rsidR="00EB0F07" w:rsidRPr="00697456">
              <w:rPr>
                <w:i/>
                <w:iCs/>
                <w:lang w:val="en-US"/>
              </w:rPr>
              <w:t>s</w:t>
            </w:r>
            <w:r w:rsidRPr="00697456">
              <w:rPr>
                <w:lang w:val="en-US"/>
              </w:rPr>
              <w:t xml:space="preserve">: </w:t>
            </w:r>
            <w:r w:rsidR="00EB0F07" w:rsidRPr="00697456">
              <w:rPr>
                <w:lang w:val="en-US"/>
              </w:rPr>
              <w:t>Envoy</w:t>
            </w:r>
            <w:r w:rsidR="00EB0F07" w:rsidRPr="00697456">
              <w:rPr>
                <w:lang w:val="en-US"/>
              </w:rPr>
              <w:t xml:space="preserve">; </w:t>
            </w:r>
            <w:r w:rsidR="00EB0F07" w:rsidRPr="00697456">
              <w:rPr>
                <w:lang w:val="en-US"/>
              </w:rPr>
              <w:t>WhosOnLocation</w:t>
            </w:r>
            <w:r w:rsidR="00697456">
              <w:rPr>
                <w:lang w:val="en-US"/>
              </w:rPr>
              <w:t xml:space="preserve">; </w:t>
            </w:r>
            <w:r w:rsidR="00697456" w:rsidRPr="00697456">
              <w:rPr>
                <w:lang w:val="en-US"/>
              </w:rPr>
              <w:t>Traction Guest</w:t>
            </w:r>
          </w:p>
        </w:tc>
        <w:tc>
          <w:tcPr>
            <w:tcW w:w="2795" w:type="dxa"/>
          </w:tcPr>
          <w:p w14:paraId="3C21DD8A" w14:textId="361CAF23" w:rsidR="00567896" w:rsidRPr="00697456" w:rsidRDefault="00567896" w:rsidP="00697456">
            <w:pPr>
              <w:tabs>
                <w:tab w:val="left" w:pos="180"/>
              </w:tabs>
              <w:spacing w:line="276" w:lineRule="auto"/>
              <w:ind w:firstLine="0"/>
              <w:jc w:val="left"/>
            </w:pPr>
            <w:r w:rsidRPr="00697456">
              <w:rPr>
                <w:i/>
                <w:iCs/>
              </w:rPr>
              <w:t>Costo:</w:t>
            </w:r>
            <w:r w:rsidRPr="00697456">
              <w:t xml:space="preserve"> </w:t>
            </w:r>
            <w:r w:rsidR="00233FA0" w:rsidRPr="00697456">
              <w:t>Compra y adecuación de la herramienta</w:t>
            </w:r>
            <w:r w:rsidR="00CB205B" w:rsidRPr="00697456">
              <w:t xml:space="preserve"> en hoteles del país</w:t>
            </w:r>
            <w:r w:rsidR="00233FA0" w:rsidRPr="00697456">
              <w:t xml:space="preserve">. </w:t>
            </w:r>
            <w:r w:rsidRPr="00697456">
              <w:t xml:space="preserve"> </w:t>
            </w:r>
          </w:p>
          <w:p w14:paraId="7A3CC594" w14:textId="77777777" w:rsidR="00567896" w:rsidRPr="00697456" w:rsidRDefault="00567896" w:rsidP="00697456">
            <w:pPr>
              <w:tabs>
                <w:tab w:val="left" w:pos="180"/>
              </w:tabs>
              <w:spacing w:line="276" w:lineRule="auto"/>
              <w:ind w:firstLine="0"/>
              <w:jc w:val="left"/>
            </w:pPr>
          </w:p>
          <w:p w14:paraId="319D71F3" w14:textId="0CE8F71C" w:rsidR="00567896" w:rsidRPr="00697456" w:rsidRDefault="00567896" w:rsidP="00697456">
            <w:pPr>
              <w:spacing w:line="276" w:lineRule="auto"/>
              <w:ind w:firstLine="0"/>
              <w:jc w:val="left"/>
            </w:pPr>
            <w:r w:rsidRPr="00697456">
              <w:rPr>
                <w:i/>
                <w:iCs/>
              </w:rPr>
              <w:t>Beneficios</w:t>
            </w:r>
            <w:r w:rsidRPr="00697456">
              <w:t>:</w:t>
            </w:r>
            <w:r w:rsidRPr="00697456">
              <w:t xml:space="preserve"> Incrementa la seguridad de</w:t>
            </w:r>
            <w:r w:rsidRPr="00697456">
              <w:t xml:space="preserve"> instalaciones, empleados, y comunidad local</w:t>
            </w:r>
            <w:r w:rsidRPr="00697456">
              <w:t xml:space="preserve">; reduce congestionamiento; </w:t>
            </w:r>
            <w:r w:rsidR="00E8673A" w:rsidRPr="00697456">
              <w:t xml:space="preserve">planea estrategias a largo plazo para </w:t>
            </w:r>
            <w:r w:rsidR="00E8673A" w:rsidRPr="00697456">
              <w:t>atraer turistas;</w:t>
            </w:r>
            <w:r w:rsidR="00E8673A" w:rsidRPr="00697456">
              <w:t xml:space="preserve"> </w:t>
            </w:r>
            <w:r w:rsidRPr="00697456">
              <w:t xml:space="preserve">reduce sobrecarga zonas </w:t>
            </w:r>
            <w:r w:rsidR="00B0750D" w:rsidRPr="00697456">
              <w:t>turísticas</w:t>
            </w:r>
            <w:r w:rsidR="00E8673A" w:rsidRPr="00697456">
              <w:t xml:space="preserve">.  </w:t>
            </w:r>
          </w:p>
          <w:p w14:paraId="01C8A5B3" w14:textId="38BBAC28" w:rsidR="00340A1D" w:rsidRPr="00697456" w:rsidRDefault="00340A1D" w:rsidP="00697456">
            <w:pPr>
              <w:tabs>
                <w:tab w:val="left" w:pos="180"/>
              </w:tabs>
              <w:spacing w:line="276" w:lineRule="auto"/>
              <w:ind w:firstLine="0"/>
            </w:pPr>
          </w:p>
        </w:tc>
      </w:tr>
      <w:tr w:rsidR="00340A1D" w:rsidRPr="00697456" w14:paraId="23E6DCF2" w14:textId="77777777" w:rsidTr="00925685">
        <w:trPr>
          <w:trHeight w:val="3140"/>
        </w:trPr>
        <w:tc>
          <w:tcPr>
            <w:tcW w:w="6295" w:type="dxa"/>
          </w:tcPr>
          <w:p w14:paraId="6FAD399C" w14:textId="1B13A84E" w:rsidR="00340A1D" w:rsidRPr="00697456" w:rsidRDefault="00340A1D" w:rsidP="00697456">
            <w:pPr>
              <w:tabs>
                <w:tab w:val="left" w:pos="180"/>
              </w:tabs>
              <w:spacing w:line="276" w:lineRule="auto"/>
              <w:ind w:firstLine="0"/>
              <w:rPr>
                <w:b/>
                <w:bCs/>
                <w:i/>
                <w:iCs/>
              </w:rPr>
            </w:pPr>
            <w:r w:rsidRPr="00697456">
              <w:rPr>
                <w:b/>
                <w:bCs/>
                <w:i/>
                <w:iCs/>
                <w:highlight w:val="white"/>
              </w:rPr>
              <w:t>Certificación Nacional de Turismo Sostenible</w:t>
            </w:r>
            <w:r w:rsidRPr="00697456">
              <w:rPr>
                <w:b/>
                <w:bCs/>
                <w:i/>
                <w:iCs/>
              </w:rPr>
              <w:t xml:space="preserve"> [1, 2, 3, 4, 5, 6]</w:t>
            </w:r>
          </w:p>
          <w:p w14:paraId="0C1F82A4" w14:textId="4D744738" w:rsidR="000D24F6" w:rsidRPr="00697456" w:rsidRDefault="000D24F6" w:rsidP="00697456">
            <w:pPr>
              <w:spacing w:line="276" w:lineRule="auto"/>
              <w:ind w:firstLine="0"/>
            </w:pPr>
            <w:r w:rsidRPr="00697456">
              <w:t xml:space="preserve">Es necesario una certificación nacional, que se adecue al contexto nacional, y que contenga métricas con rangos específicos que permitan medir constantemente el cumplimiento de las metas.  </w:t>
            </w:r>
          </w:p>
          <w:p w14:paraId="35B0AFE5" w14:textId="21FAED9C" w:rsidR="00EE5ED0" w:rsidRPr="00697456" w:rsidRDefault="00EE5ED0" w:rsidP="00697456">
            <w:pPr>
              <w:tabs>
                <w:tab w:val="left" w:pos="180"/>
              </w:tabs>
              <w:spacing w:line="276" w:lineRule="auto"/>
              <w:ind w:firstLine="0"/>
              <w:rPr>
                <w:color w:val="000000"/>
              </w:rPr>
            </w:pPr>
            <w:r w:rsidRPr="00697456">
              <w:rPr>
                <w:i/>
                <w:iCs/>
                <w:lang w:val="es-419"/>
              </w:rPr>
              <w:t xml:space="preserve">Ejemplos: </w:t>
            </w:r>
            <w:r w:rsidRPr="00697456">
              <w:rPr>
                <w:color w:val="000000"/>
              </w:rPr>
              <w:t>Certificado de Turismo Sostenible de Costa Rica</w:t>
            </w:r>
            <w:r w:rsidRPr="00697456">
              <w:rPr>
                <w:color w:val="000000"/>
                <w:highlight w:val="white"/>
                <w:lang w:val="es-419"/>
              </w:rPr>
              <w:t xml:space="preserve"> (CST)</w:t>
            </w:r>
            <w:r w:rsidRPr="00697456">
              <w:rPr>
                <w:color w:val="000000"/>
                <w:lang w:val="es-419"/>
              </w:rPr>
              <w:t>, y el Pr</w:t>
            </w:r>
            <w:r w:rsidRPr="00697456">
              <w:rPr>
                <w:color w:val="000000"/>
                <w:highlight w:val="white"/>
              </w:rPr>
              <w:t>emio al Turismo Sostenible de Indonesia (ISTA)</w:t>
            </w:r>
          </w:p>
        </w:tc>
        <w:tc>
          <w:tcPr>
            <w:tcW w:w="2795" w:type="dxa"/>
          </w:tcPr>
          <w:p w14:paraId="4B0DB751" w14:textId="5C63C71D" w:rsidR="00EE5ED0" w:rsidRPr="00697456" w:rsidRDefault="00EE5ED0" w:rsidP="00697456">
            <w:pPr>
              <w:tabs>
                <w:tab w:val="left" w:pos="180"/>
              </w:tabs>
              <w:spacing w:line="276" w:lineRule="auto"/>
              <w:ind w:firstLine="0"/>
              <w:jc w:val="left"/>
              <w:rPr>
                <w:lang w:val="es-419"/>
              </w:rPr>
            </w:pPr>
            <w:r w:rsidRPr="00697456">
              <w:rPr>
                <w:i/>
                <w:iCs/>
                <w:lang w:val="es-419"/>
              </w:rPr>
              <w:t>Costo:</w:t>
            </w:r>
            <w:r w:rsidR="00697456" w:rsidRPr="00697456">
              <w:rPr>
                <w:i/>
                <w:iCs/>
                <w:lang w:val="es-419"/>
              </w:rPr>
              <w:t xml:space="preserve"> </w:t>
            </w:r>
            <w:r w:rsidR="00697456" w:rsidRPr="00697456">
              <w:rPr>
                <w:lang w:val="es-419"/>
              </w:rPr>
              <w:t>Desarrollo de la certificación</w:t>
            </w:r>
            <w:r w:rsidR="00697456" w:rsidRPr="00697456">
              <w:rPr>
                <w:i/>
                <w:iCs/>
                <w:lang w:val="es-419"/>
              </w:rPr>
              <w:t xml:space="preserve"> </w:t>
            </w:r>
          </w:p>
          <w:p w14:paraId="705E4774" w14:textId="77777777" w:rsidR="00697456" w:rsidRDefault="00697456" w:rsidP="00697456">
            <w:pPr>
              <w:tabs>
                <w:tab w:val="left" w:pos="180"/>
              </w:tabs>
              <w:spacing w:line="276" w:lineRule="auto"/>
              <w:ind w:firstLine="0"/>
              <w:rPr>
                <w:i/>
                <w:iCs/>
                <w:lang w:val="es-419"/>
              </w:rPr>
            </w:pPr>
          </w:p>
          <w:p w14:paraId="5658B364" w14:textId="071F982C" w:rsidR="00340A1D" w:rsidRPr="00925685" w:rsidRDefault="00EE5ED0" w:rsidP="00697456">
            <w:pPr>
              <w:tabs>
                <w:tab w:val="left" w:pos="180"/>
              </w:tabs>
              <w:spacing w:line="276" w:lineRule="auto"/>
              <w:ind w:firstLine="0"/>
              <w:rPr>
                <w:lang w:val="es-419"/>
              </w:rPr>
            </w:pPr>
            <w:r w:rsidRPr="00697456">
              <w:rPr>
                <w:i/>
                <w:iCs/>
                <w:lang w:val="es-419"/>
              </w:rPr>
              <w:t xml:space="preserve">Beneficios: </w:t>
            </w:r>
            <w:r w:rsidR="00697456" w:rsidRPr="00697456">
              <w:rPr>
                <w:lang w:val="es-419"/>
              </w:rPr>
              <w:t>In</w:t>
            </w:r>
            <w:r w:rsidR="00697456" w:rsidRPr="00697456">
              <w:t xml:space="preserve">crementaría la vigilancia y </w:t>
            </w:r>
            <w:r w:rsidR="00697456">
              <w:rPr>
                <w:lang w:val="es-419"/>
              </w:rPr>
              <w:t>p</w:t>
            </w:r>
            <w:r w:rsidR="00697456" w:rsidRPr="00697456">
              <w:rPr>
                <w:lang w:val="es-419"/>
              </w:rPr>
              <w:t>roveería incentivos</w:t>
            </w:r>
            <w:r w:rsidR="00697456">
              <w:rPr>
                <w:lang w:val="es-419"/>
              </w:rPr>
              <w:t xml:space="preserve"> </w:t>
            </w:r>
            <w:r w:rsidR="00697456" w:rsidRPr="00697456">
              <w:t>al sector hotelero a implementar estrategias de sostenibilidad</w:t>
            </w:r>
            <w:r w:rsidR="00697456">
              <w:t xml:space="preserve">. Múltiples beneficios en el corto y largo plazo. </w:t>
            </w:r>
          </w:p>
        </w:tc>
      </w:tr>
      <w:tr w:rsidR="00340A1D" w:rsidRPr="00697456" w14:paraId="743AA3AA" w14:textId="77777777" w:rsidTr="00925685">
        <w:trPr>
          <w:trHeight w:val="2501"/>
        </w:trPr>
        <w:tc>
          <w:tcPr>
            <w:tcW w:w="6295" w:type="dxa"/>
          </w:tcPr>
          <w:p w14:paraId="6CA06120" w14:textId="645DAFD1" w:rsidR="00340A1D" w:rsidRPr="00697456" w:rsidRDefault="00340A1D" w:rsidP="00697456">
            <w:pPr>
              <w:tabs>
                <w:tab w:val="left" w:pos="180"/>
              </w:tabs>
              <w:spacing w:line="276" w:lineRule="auto"/>
              <w:ind w:firstLine="0"/>
              <w:rPr>
                <w:b/>
                <w:bCs/>
                <w:i/>
                <w:iCs/>
              </w:rPr>
            </w:pPr>
            <w:r w:rsidRPr="00697456">
              <w:rPr>
                <w:b/>
                <w:bCs/>
                <w:i/>
                <w:iCs/>
              </w:rPr>
              <w:t>Sorbetes a base de plantas compostables [4]</w:t>
            </w:r>
          </w:p>
          <w:p w14:paraId="38A889B2" w14:textId="405BFF42" w:rsidR="00340A1D" w:rsidRPr="00697456" w:rsidRDefault="00340A1D" w:rsidP="00697456">
            <w:pPr>
              <w:tabs>
                <w:tab w:val="left" w:pos="180"/>
              </w:tabs>
              <w:spacing w:line="276" w:lineRule="auto"/>
              <w:ind w:firstLine="0"/>
            </w:pPr>
            <w:r w:rsidRPr="00697456">
              <w:t xml:space="preserve">Sorbetes hechos de plástico PLA, un material biodegradable y hecho a base de recursos renovables. Un cambio masivo en el sector hotelero hacia el uso de sorbete compostable requeriría necesariamente el desarrollo de la infraestructura necesaria para el proceso de compostaje de este material.   </w:t>
            </w:r>
          </w:p>
        </w:tc>
        <w:tc>
          <w:tcPr>
            <w:tcW w:w="2795" w:type="dxa"/>
          </w:tcPr>
          <w:p w14:paraId="4A32C906" w14:textId="3A9E4046" w:rsidR="00340A1D" w:rsidRPr="00697456" w:rsidRDefault="00340A1D" w:rsidP="00697456">
            <w:pPr>
              <w:tabs>
                <w:tab w:val="left" w:pos="180"/>
              </w:tabs>
              <w:spacing w:line="276" w:lineRule="auto"/>
              <w:ind w:firstLine="0"/>
              <w:jc w:val="left"/>
            </w:pPr>
            <w:r w:rsidRPr="00697456">
              <w:t>Costo:  US$0.06/ unidad</w:t>
            </w:r>
          </w:p>
          <w:p w14:paraId="34B73A0C" w14:textId="3586EF7E" w:rsidR="00340A1D" w:rsidRPr="00697456" w:rsidRDefault="00340A1D" w:rsidP="00697456">
            <w:pPr>
              <w:tabs>
                <w:tab w:val="left" w:pos="180"/>
              </w:tabs>
              <w:spacing w:line="276" w:lineRule="auto"/>
              <w:ind w:firstLine="0"/>
              <w:jc w:val="left"/>
            </w:pPr>
            <w:r w:rsidRPr="00697456">
              <w:t xml:space="preserve">Beneficios: </w:t>
            </w:r>
            <w:r w:rsidR="00FA5D7F" w:rsidRPr="00697456">
              <w:t>R</w:t>
            </w:r>
            <w:r w:rsidRPr="00697456">
              <w:t xml:space="preserve">educción contaminación por artículos de un solo uso. </w:t>
            </w:r>
            <w:r w:rsidR="00FA5D7F" w:rsidRPr="00697456">
              <w:t xml:space="preserve">Beneficios ambientales deben monetizarse. </w:t>
            </w:r>
          </w:p>
        </w:tc>
      </w:tr>
    </w:tbl>
    <w:p w14:paraId="15F6190C" w14:textId="77777777" w:rsidR="00061655" w:rsidRPr="00352C62" w:rsidRDefault="00061655" w:rsidP="004C761E">
      <w:pPr>
        <w:ind w:firstLine="0"/>
      </w:pPr>
    </w:p>
    <w:p w14:paraId="55AD18F9" w14:textId="46BC3CDF" w:rsidR="00064429" w:rsidRDefault="0098029A" w:rsidP="0025537E">
      <w:pPr>
        <w:pStyle w:val="Heading2"/>
        <w:rPr>
          <w:lang w:val="es-419"/>
        </w:rPr>
      </w:pPr>
      <w:bookmarkStart w:id="52" w:name="_Toc40367513"/>
      <w:r w:rsidRPr="0098029A">
        <w:rPr>
          <w:lang w:val="es-419"/>
        </w:rPr>
        <w:t>Conclusiones</w:t>
      </w:r>
      <w:r w:rsidR="008342BD">
        <w:rPr>
          <w:lang w:val="es-419"/>
        </w:rPr>
        <w:t xml:space="preserve"> y Recomendaciones</w:t>
      </w:r>
      <w:bookmarkEnd w:id="52"/>
    </w:p>
    <w:p w14:paraId="2B73CC77" w14:textId="223DF987" w:rsidR="008005D6" w:rsidRPr="0057569C" w:rsidRDefault="0057569C" w:rsidP="0057569C">
      <w:pPr>
        <w:spacing w:before="0" w:after="0"/>
        <w:ind w:firstLine="0"/>
      </w:pPr>
      <w:r>
        <w:t xml:space="preserve">Las conclusiones y recomendaciones de este estudio se discuten a continuación: </w:t>
      </w:r>
    </w:p>
    <w:p w14:paraId="19671AD2" w14:textId="34B3909F" w:rsidR="004F2FAF" w:rsidRDefault="004D2101" w:rsidP="00D23086">
      <w:pPr>
        <w:pStyle w:val="ListParagraph"/>
        <w:numPr>
          <w:ilvl w:val="0"/>
          <w:numId w:val="35"/>
        </w:numPr>
        <w:tabs>
          <w:tab w:val="left" w:pos="360"/>
        </w:tabs>
        <w:spacing w:after="0"/>
      </w:pPr>
      <w:r w:rsidRPr="00285884">
        <w:rPr>
          <w:i/>
          <w:iCs/>
          <w:color w:val="000000"/>
        </w:rPr>
        <w:t>C</w:t>
      </w:r>
      <w:r w:rsidR="006A3AAE" w:rsidRPr="00285884">
        <w:rPr>
          <w:i/>
          <w:iCs/>
          <w:color w:val="000000"/>
        </w:rPr>
        <w:t>alidad de</w:t>
      </w:r>
      <w:r w:rsidR="00C1791D" w:rsidRPr="00285884">
        <w:rPr>
          <w:i/>
          <w:iCs/>
          <w:color w:val="000000"/>
        </w:rPr>
        <w:t>l</w:t>
      </w:r>
      <w:r w:rsidR="006A3AAE" w:rsidRPr="00285884">
        <w:rPr>
          <w:i/>
          <w:iCs/>
          <w:color w:val="000000"/>
        </w:rPr>
        <w:t xml:space="preserve"> empleo</w:t>
      </w:r>
      <w:r w:rsidR="006A3AAE" w:rsidRPr="00285884">
        <w:rPr>
          <w:color w:val="000000"/>
        </w:rPr>
        <w:t xml:space="preserve"> </w:t>
      </w:r>
      <w:r w:rsidR="006A3AAE" w:rsidRPr="00285884">
        <w:rPr>
          <w:i/>
          <w:iCs/>
          <w:color w:val="000000"/>
        </w:rPr>
        <w:t xml:space="preserve">en </w:t>
      </w:r>
      <w:r w:rsidR="00C1791D" w:rsidRPr="00285884">
        <w:rPr>
          <w:i/>
          <w:iCs/>
          <w:color w:val="000000"/>
        </w:rPr>
        <w:t xml:space="preserve">el sector </w:t>
      </w:r>
      <w:r w:rsidR="006A3AAE" w:rsidRPr="00285884">
        <w:rPr>
          <w:i/>
          <w:iCs/>
          <w:color w:val="000000"/>
        </w:rPr>
        <w:t>turismo</w:t>
      </w:r>
      <w:r w:rsidR="00873B00" w:rsidRPr="00285884">
        <w:rPr>
          <w:color w:val="000000"/>
        </w:rPr>
        <w:t>:</w:t>
      </w:r>
      <w:r w:rsidR="00517F13" w:rsidRPr="00285884">
        <w:rPr>
          <w:color w:val="000000"/>
        </w:rPr>
        <w:t xml:space="preserve"> </w:t>
      </w:r>
      <w:r w:rsidR="00C1791D">
        <w:t>Para poder comparar la sostenibilidad de distintos conceptos turísticos, es necesario</w:t>
      </w:r>
      <w:r w:rsidR="00517F13">
        <w:t xml:space="preserve"> analizar la calidad de los trabajos</w:t>
      </w:r>
      <w:r>
        <w:t xml:space="preserve"> que los mismos implican, más allá de la compensación monetaria. En general, también se debe prestar atención al </w:t>
      </w:r>
      <w:r w:rsidR="001A501E">
        <w:t>dominio del ecoturismo sobre la economía local</w:t>
      </w:r>
      <w:r w:rsidR="00622E75">
        <w:t>, lo cual</w:t>
      </w:r>
      <w:r w:rsidR="001A501E">
        <w:t xml:space="preserve"> podría crear vulnerabilidad económica en los locales</w:t>
      </w:r>
      <w:r w:rsidR="00622E75">
        <w:t xml:space="preserve">. La alta dependencia comunitaria de los empleos e ingresos en un sector específico podría generar situaciones de pobreza ante choques económicos o naturales que </w:t>
      </w:r>
      <w:r w:rsidR="006E6F4E">
        <w:t>interrumpan los sistemas de producción, especialmente</w:t>
      </w:r>
      <w:r w:rsidR="00622E75">
        <w:t xml:space="preserve"> si </w:t>
      </w:r>
      <w:r w:rsidR="006E6F4E">
        <w:t xml:space="preserve">son </w:t>
      </w:r>
      <w:r w:rsidR="006E6F4E">
        <w:lastRenderedPageBreak/>
        <w:t xml:space="preserve">sectores de baja productividad, o si </w:t>
      </w:r>
      <w:r w:rsidR="00622E75">
        <w:t xml:space="preserve">no se tienen sistemas de protección </w:t>
      </w:r>
      <w:r w:rsidR="006E6F4E">
        <w:t xml:space="preserve">social que puedan proteger a los trabajadores frente a esos choques. </w:t>
      </w:r>
      <w:r w:rsidR="00DB3C9A">
        <w:t xml:space="preserve"> En </w:t>
      </w:r>
      <w:r w:rsidR="000B3B82">
        <w:t>adición</w:t>
      </w:r>
      <w:r w:rsidR="00DB3C9A">
        <w:t xml:space="preserve">, </w:t>
      </w:r>
      <w:r w:rsidR="00DB3C9A">
        <w:t>es importante una mayor inversión en educación de calidad que permita elevar la productividad de la mano de obra dominicana</w:t>
      </w:r>
      <w:r w:rsidR="00DB3C9A">
        <w:t xml:space="preserve"> en sectores como el turismo. </w:t>
      </w:r>
    </w:p>
    <w:p w14:paraId="60A5A933" w14:textId="4B99CC1C" w:rsidR="00CA052B" w:rsidRDefault="000B3B82" w:rsidP="00043959">
      <w:pPr>
        <w:pStyle w:val="ListParagraph"/>
        <w:numPr>
          <w:ilvl w:val="0"/>
          <w:numId w:val="35"/>
        </w:numPr>
        <w:tabs>
          <w:tab w:val="left" w:pos="360"/>
        </w:tabs>
        <w:spacing w:after="0"/>
      </w:pPr>
      <w:r w:rsidRPr="000B3B82">
        <w:rPr>
          <w:i/>
          <w:iCs/>
          <w:lang w:val="es-419"/>
        </w:rPr>
        <w:t>Inversión y apoyo al emprendimiento turístico</w:t>
      </w:r>
      <w:r>
        <w:rPr>
          <w:lang w:val="es-419"/>
        </w:rPr>
        <w:t xml:space="preserve">: </w:t>
      </w:r>
      <w:r w:rsidR="001A501E" w:rsidRPr="00285884">
        <w:rPr>
          <w:lang w:val="es-419"/>
        </w:rPr>
        <w:t xml:space="preserve">Un problema que enfrentan </w:t>
      </w:r>
      <w:r w:rsidR="004F2FAF" w:rsidRPr="00285884">
        <w:rPr>
          <w:lang w:val="es-419"/>
        </w:rPr>
        <w:t>las MIPYMES</w:t>
      </w:r>
      <w:r w:rsidR="001A501E" w:rsidRPr="00285884">
        <w:rPr>
          <w:lang w:val="es-419"/>
        </w:rPr>
        <w:t xml:space="preserve"> </w:t>
      </w:r>
      <w:r w:rsidR="004F2FAF" w:rsidRPr="00285884">
        <w:rPr>
          <w:lang w:val="es-419"/>
        </w:rPr>
        <w:t xml:space="preserve">del sector turismo </w:t>
      </w:r>
      <w:r w:rsidR="001A501E" w:rsidRPr="00285884">
        <w:rPr>
          <w:lang w:val="es-419"/>
        </w:rPr>
        <w:t xml:space="preserve">es la falta de financiamiento. </w:t>
      </w:r>
      <w:r w:rsidR="00973666" w:rsidRPr="00285884">
        <w:rPr>
          <w:color w:val="000000"/>
        </w:rPr>
        <w:t>Muchos</w:t>
      </w:r>
      <w:r w:rsidR="004F2FAF" w:rsidRPr="00285884">
        <w:rPr>
          <w:color w:val="000000"/>
        </w:rPr>
        <w:t xml:space="preserve"> locales</w:t>
      </w:r>
      <w:r w:rsidR="00973666" w:rsidRPr="00285884">
        <w:rPr>
          <w:color w:val="000000"/>
        </w:rPr>
        <w:t xml:space="preserve">, en especial en Monte Cristi, </w:t>
      </w:r>
      <w:r w:rsidR="004F2FAF" w:rsidRPr="00285884">
        <w:rPr>
          <w:color w:val="000000"/>
        </w:rPr>
        <w:t>se quejan de que no hay inversión importante por parte del estado que atraiga la inversión extranjera.</w:t>
      </w:r>
      <w:r w:rsidR="004F2FAF" w:rsidRPr="00285884">
        <w:rPr>
          <w:color w:val="000000"/>
        </w:rPr>
        <w:t xml:space="preserve"> </w:t>
      </w:r>
      <w:r w:rsidR="00517F13">
        <w:t xml:space="preserve">En el país, la </w:t>
      </w:r>
      <w:r w:rsidR="00517F13" w:rsidRPr="00AB6F57">
        <w:t xml:space="preserve">Ley No. 688-16 </w:t>
      </w:r>
      <w:r w:rsidR="00517F13">
        <w:t>sobre emprendimiento establece múltiples incentivos a las MIPYMES. Es necesario educar a las comunidades en cuestión para que puedan apalancar esos incentivos en el desarrollo de sus emprendimientos. La Estrategia Nacional de Desarrollo establece que se debe</w:t>
      </w:r>
      <w:r w:rsidR="00517F13" w:rsidRPr="00C52CEB">
        <w:t xml:space="preserve"> </w:t>
      </w:r>
      <w:r w:rsidR="00517F13">
        <w:t xml:space="preserve">fomentar y propiciar el desarrollo integral del sector de las MIPYMES. Estos incentivos incluyen la creación de una Red Nacional de Emprendimiento -RD-EMPRENDE, Simplificación de trámites administrativos, Política de financiamiento y acceso al crédito, Afiliación al SDSS para micro y </w:t>
      </w:r>
      <w:r w:rsidR="000D7564">
        <w:t>pequeños</w:t>
      </w:r>
      <w:r w:rsidR="00517F13">
        <w:t xml:space="preserve"> emprendimientos.</w:t>
      </w:r>
      <w:r w:rsidR="00973666">
        <w:t xml:space="preserve"> </w:t>
      </w:r>
      <w:r w:rsidR="00CA052B">
        <w:t>Todavía existen en Monte Cristi y Samaná muchas oportunidades para</w:t>
      </w:r>
      <w:r w:rsidR="00043959">
        <w:t xml:space="preserve"> la diversificación turística, y para</w:t>
      </w:r>
      <w:r w:rsidR="00CA052B">
        <w:t xml:space="preserve"> el desarrollo de</w:t>
      </w:r>
      <w:r w:rsidR="00043959">
        <w:t>l</w:t>
      </w:r>
      <w:r w:rsidR="00CA052B">
        <w:t xml:space="preserve"> </w:t>
      </w:r>
      <w:r w:rsidR="00043959">
        <w:t xml:space="preserve">turismo </w:t>
      </w:r>
      <w:r w:rsidR="00CA052B">
        <w:t xml:space="preserve">cultural, gastronómica, de agroturismo y ecoturismo. </w:t>
      </w:r>
    </w:p>
    <w:p w14:paraId="37FC6B15" w14:textId="1B16BEA2" w:rsidR="00517F13" w:rsidRDefault="00E276ED" w:rsidP="00D23086">
      <w:pPr>
        <w:pStyle w:val="ListParagraph"/>
        <w:numPr>
          <w:ilvl w:val="0"/>
          <w:numId w:val="8"/>
        </w:numPr>
        <w:spacing w:after="0"/>
      </w:pPr>
      <w:r w:rsidRPr="00E276ED">
        <w:rPr>
          <w:i/>
          <w:iCs/>
        </w:rPr>
        <w:t>Debilidad</w:t>
      </w:r>
      <w:r w:rsidRPr="00E276ED">
        <w:rPr>
          <w:i/>
          <w:iCs/>
        </w:rPr>
        <w:t xml:space="preserve"> en aplicación</w:t>
      </w:r>
      <w:r w:rsidRPr="00E276ED">
        <w:rPr>
          <w:i/>
          <w:iCs/>
        </w:rPr>
        <w:t xml:space="preserve"> del marco jurídico</w:t>
      </w:r>
      <w:r>
        <w:t xml:space="preserve">: </w:t>
      </w:r>
      <w:r w:rsidR="00C92D6A">
        <w:t xml:space="preserve">En el sector turismo, la protección ambiental está normada mediante la Ley 64-00 de Medioambiente y la Ley 158-01 sobre el Fomento al Desarrollo Turístico en </w:t>
      </w:r>
      <w:r w:rsidR="00B05CDB">
        <w:t>P</w:t>
      </w:r>
      <w:r w:rsidR="00C92D6A">
        <w:t xml:space="preserve">olos </w:t>
      </w:r>
      <w:r w:rsidR="00B05CDB">
        <w:t>T</w:t>
      </w:r>
      <w:r w:rsidR="00C92D6A">
        <w:t xml:space="preserve">urísticos de </w:t>
      </w:r>
      <w:r w:rsidR="00B05CDB">
        <w:t>E</w:t>
      </w:r>
      <w:r w:rsidR="00C92D6A">
        <w:t xml:space="preserve">scaso </w:t>
      </w:r>
      <w:r w:rsidR="00B05CDB">
        <w:t>D</w:t>
      </w:r>
      <w:r w:rsidR="00C92D6A">
        <w:t>esarrollo. En esta última se establece que las empresas que deseen beneficiarse de los incentivos de dicha Ley deberán presentar un “estudio de impacto ambiental que considere el tipo de proyecto, las infraestructuras requeridas, la zona de impacto y la sensibilidad del área…de conformidad con la [Ley 64-00]”</w:t>
      </w:r>
      <w:r w:rsidR="00ED18A1">
        <w:t xml:space="preserve"> (</w:t>
      </w:r>
      <w:r w:rsidR="00ED18A1" w:rsidRPr="00ED18A1">
        <w:rPr>
          <w:rStyle w:val="Hyperlink"/>
        </w:rPr>
        <w:t>Ley 158-01</w:t>
      </w:r>
      <w:r w:rsidR="00ED18A1">
        <w:rPr>
          <w:rStyle w:val="Hyperlink"/>
        </w:rPr>
        <w:t>, Pág. 8, Art. 14</w:t>
      </w:r>
      <w:r w:rsidR="00ED18A1">
        <w:t>)</w:t>
      </w:r>
      <w:r w:rsidR="00C92D6A">
        <w:t xml:space="preserve">. Sin embargo, </w:t>
      </w:r>
      <w:r w:rsidR="00712ECB">
        <w:t>en muchos casos falta estado de derecho en la aplicación</w:t>
      </w:r>
      <w:r w:rsidR="002E5F66">
        <w:t xml:space="preserve"> y supervisión</w:t>
      </w:r>
      <w:r w:rsidR="00712ECB">
        <w:t xml:space="preserve"> de las normativas, y en otros</w:t>
      </w:r>
      <w:r w:rsidR="00C92D6A">
        <w:t xml:space="preserve"> resulta insuficiente, al no establecerse parámetros específicos en </w:t>
      </w:r>
      <w:r w:rsidR="002E5F66">
        <w:t>las evaluaciones técnicas</w:t>
      </w:r>
      <w:r w:rsidR="00C92D6A">
        <w:t>.</w:t>
      </w:r>
    </w:p>
    <w:p w14:paraId="6772F5F0" w14:textId="539FE80D" w:rsidR="000B3B82" w:rsidRDefault="00715DB0" w:rsidP="00D23086">
      <w:pPr>
        <w:numPr>
          <w:ilvl w:val="0"/>
          <w:numId w:val="8"/>
        </w:numPr>
        <w:pBdr>
          <w:between w:val="nil"/>
        </w:pBdr>
        <w:spacing w:after="0"/>
      </w:pPr>
      <w:r>
        <w:t>E</w:t>
      </w:r>
      <w:r w:rsidR="00E61A6A">
        <w:t>n el mediano y largo plazo, es</w:t>
      </w:r>
      <w:r>
        <w:t xml:space="preserve"> necesario que se revisen las normas de construcción para próximos proyectos hoteleros, así como fortalecer la capacidad supervisora y ejecutora de las instituciones que velan por los recursos naturales en el país</w:t>
      </w:r>
      <w:r w:rsidR="00AD5BF9">
        <w:t xml:space="preserve">. </w:t>
      </w:r>
      <w:r w:rsidR="00937E46">
        <w:t xml:space="preserve">Una insuficiente supervisión </w:t>
      </w:r>
      <w:r w:rsidR="00481952">
        <w:t xml:space="preserve">y la falta de certificación </w:t>
      </w:r>
      <w:r w:rsidR="00937E46">
        <w:t>puede</w:t>
      </w:r>
      <w:r w:rsidR="00481952">
        <w:t>n</w:t>
      </w:r>
      <w:r w:rsidR="00937E46">
        <w:t xml:space="preserve"> llevar al</w:t>
      </w:r>
      <w:r w:rsidR="00AD5BF9">
        <w:t xml:space="preserve"> p</w:t>
      </w:r>
      <w:r w:rsidR="001A501E">
        <w:t>roblema de greenwashing</w:t>
      </w:r>
      <w:r w:rsidR="00DE4F25">
        <w:t xml:space="preserve">, </w:t>
      </w:r>
      <w:r w:rsidR="00937E46">
        <w:t xml:space="preserve">que implica </w:t>
      </w:r>
      <w:r w:rsidR="00481952">
        <w:t>utilizar</w:t>
      </w:r>
      <w:r w:rsidR="00937E46" w:rsidRPr="00937E46">
        <w:t xml:space="preserve"> el ecoturismo</w:t>
      </w:r>
      <w:r w:rsidR="00481952">
        <w:t xml:space="preserve"> y el concepto de turismo sostenible como una estrategia de venta,</w:t>
      </w:r>
      <w:r w:rsidR="00937E46" w:rsidRPr="00937E46">
        <w:t xml:space="preserve"> mientras se hace lo contrario.</w:t>
      </w:r>
      <w:r w:rsidR="00E61A6A">
        <w:t xml:space="preserve"> En esa misma línea, t</w:t>
      </w:r>
      <w:r w:rsidR="001A501E">
        <w:t xml:space="preserve">ambién </w:t>
      </w:r>
      <w:r w:rsidR="00E61A6A">
        <w:t>hay que prestar</w:t>
      </w:r>
      <w:r w:rsidR="001A501E">
        <w:t xml:space="preserve"> el incremento del control </w:t>
      </w:r>
      <w:r w:rsidR="00BD4D81">
        <w:t xml:space="preserve">desmedido </w:t>
      </w:r>
      <w:r w:rsidR="00D0526D">
        <w:t xml:space="preserve">de </w:t>
      </w:r>
      <w:r w:rsidR="00D0526D">
        <w:t>las tierras</w:t>
      </w:r>
      <w:r w:rsidR="00D0526D">
        <w:t xml:space="preserve"> y</w:t>
      </w:r>
      <w:r w:rsidR="00D0526D">
        <w:t xml:space="preserve"> </w:t>
      </w:r>
      <w:r w:rsidR="001A501E">
        <w:t>del mercado</w:t>
      </w:r>
      <w:r w:rsidR="00D0526D">
        <w:t xml:space="preserve"> </w:t>
      </w:r>
      <w:r w:rsidR="001A501E">
        <w:t xml:space="preserve">de turismo por parte de empresas multinacionales que conforman </w:t>
      </w:r>
      <w:r w:rsidR="00BD4D81">
        <w:t>un</w:t>
      </w:r>
      <w:r w:rsidR="001A501E">
        <w:t xml:space="preserve"> oligopolio global. </w:t>
      </w:r>
      <w:r w:rsidR="00D11FB1">
        <w:t xml:space="preserve">Esto puede llegar </w:t>
      </w:r>
      <w:r w:rsidR="00B4328D">
        <w:t xml:space="preserve">a la </w:t>
      </w:r>
      <w:r w:rsidR="00D11FB1">
        <w:t xml:space="preserve">pérdida de </w:t>
      </w:r>
      <w:r w:rsidR="00B4328D">
        <w:t xml:space="preserve">autonomía local </w:t>
      </w:r>
      <w:r w:rsidR="00D11FB1">
        <w:t>y del control de las tierras</w:t>
      </w:r>
      <w:r w:rsidR="00B4328D">
        <w:t xml:space="preserve">, así como a la desviación en </w:t>
      </w:r>
      <w:r w:rsidR="00BE7694">
        <w:t>su</w:t>
      </w:r>
      <w:r w:rsidR="00B4328D">
        <w:t xml:space="preserve"> uso </w:t>
      </w:r>
      <w:r w:rsidR="00BE7694">
        <w:t>hacia</w:t>
      </w:r>
      <w:r w:rsidR="00B4328D">
        <w:t xml:space="preserve"> actividades</w:t>
      </w:r>
      <w:r w:rsidR="00BE7694">
        <w:t xml:space="preserve"> que no</w:t>
      </w:r>
      <w:r w:rsidR="00C24D6D">
        <w:t xml:space="preserve"> necesariamente</w:t>
      </w:r>
      <w:r w:rsidR="00BE7694">
        <w:t xml:space="preserve"> benefician el medioambiente. </w:t>
      </w:r>
    </w:p>
    <w:p w14:paraId="7A38517B" w14:textId="5098955D" w:rsidR="000B3B82" w:rsidRDefault="00657596" w:rsidP="00D23086">
      <w:pPr>
        <w:numPr>
          <w:ilvl w:val="0"/>
          <w:numId w:val="8"/>
        </w:numPr>
        <w:pBdr>
          <w:between w:val="nil"/>
        </w:pBdr>
        <w:spacing w:after="0"/>
      </w:pPr>
      <w:r>
        <w:rPr>
          <w:i/>
          <w:iCs/>
        </w:rPr>
        <w:t>Huella ecológica del sector</w:t>
      </w:r>
      <w:r w:rsidR="00C24D6D">
        <w:t xml:space="preserve">: </w:t>
      </w:r>
      <w:r w:rsidR="00BA0639">
        <w:t>Para reducir la huella ecológica del sector, hay</w:t>
      </w:r>
      <w:r w:rsidR="000B3B82">
        <w:t xml:space="preserve"> que mejorar la sostenibilidad de las cadenas de producción, transporte</w:t>
      </w:r>
      <w:r w:rsidR="00C24D6D">
        <w:t xml:space="preserve">, </w:t>
      </w:r>
      <w:r w:rsidR="000B3B82">
        <w:t>y consumo de alimentos. Estos eslabones representan una parte esencial de la</w:t>
      </w:r>
      <w:r w:rsidR="00C24D6D">
        <w:t xml:space="preserve"> huella ecológica y de carbono</w:t>
      </w:r>
      <w:r w:rsidR="000B3B82">
        <w:t xml:space="preserve"> </w:t>
      </w:r>
      <w:r w:rsidR="00C24D6D">
        <w:t xml:space="preserve">del sector turismo. </w:t>
      </w:r>
      <w:r w:rsidR="00D23086">
        <w:t xml:space="preserve">Un </w:t>
      </w:r>
      <w:r w:rsidR="00D23086" w:rsidRPr="00D23086">
        <w:t>s</w:t>
      </w:r>
      <w:r w:rsidR="00D23086" w:rsidRPr="00D23086">
        <w:t>istema culinario sostenible</w:t>
      </w:r>
      <w:r w:rsidR="00D23086" w:rsidRPr="0055352D">
        <w:rPr>
          <w:b/>
          <w:bCs/>
          <w:i/>
          <w:iCs/>
        </w:rPr>
        <w:t xml:space="preserve"> </w:t>
      </w:r>
      <w:r w:rsidR="00D23086">
        <w:t>debe ser la meta</w:t>
      </w:r>
      <w:r w:rsidR="00D23086">
        <w:t xml:space="preserve"> de</w:t>
      </w:r>
      <w:r w:rsidR="00D23086">
        <w:t xml:space="preserve"> </w:t>
      </w:r>
      <w:r w:rsidR="00D23086">
        <w:t>largo plazo</w:t>
      </w:r>
      <w:r w:rsidR="00D23086">
        <w:t>.</w:t>
      </w:r>
      <w:r w:rsidR="00D23086">
        <w:t xml:space="preserve"> </w:t>
      </w:r>
      <w:r w:rsidR="00D23086">
        <w:t>El mismo</w:t>
      </w:r>
      <w:r w:rsidR="00D23086">
        <w:t xml:space="preserve"> incluye </w:t>
      </w:r>
      <w:r w:rsidR="00D23086">
        <w:t xml:space="preserve">enfrentar la huella ecológica de </w:t>
      </w:r>
      <w:r w:rsidR="00D23086">
        <w:t xml:space="preserve">toda la cadena relacionada a los insumos, procesos de producción, venta, transporte, almacenamiento, preparación y consumo de alimentos. </w:t>
      </w:r>
      <w:r w:rsidR="00D23086">
        <w:t xml:space="preserve">Existen múltiples estrategias para llegar a un sistema sostenible, y posiblemente se </w:t>
      </w:r>
      <w:r w:rsidR="00D23086">
        <w:lastRenderedPageBreak/>
        <w:t>requerirá más de una única solución, donde prevalezca el consumo local, la presencia de la cultura gastronómica, y</w:t>
      </w:r>
      <w:r w:rsidR="00BA0378">
        <w:t xml:space="preserve"> procesos más ecológicos. </w:t>
      </w:r>
    </w:p>
    <w:p w14:paraId="472C25B7" w14:textId="12BE5AE4" w:rsidR="00E43AEB" w:rsidRPr="008E717E" w:rsidRDefault="0048293C" w:rsidP="00D23086">
      <w:pPr>
        <w:pStyle w:val="ListParagraph"/>
        <w:numPr>
          <w:ilvl w:val="0"/>
          <w:numId w:val="8"/>
        </w:numPr>
        <w:tabs>
          <w:tab w:val="left" w:pos="1189"/>
        </w:tabs>
        <w:spacing w:after="0"/>
        <w:rPr>
          <w:lang w:val="es-419"/>
        </w:rPr>
      </w:pPr>
      <w:r>
        <w:t xml:space="preserve">Con respecto al consumo de agua, es necesario </w:t>
      </w:r>
      <w:r w:rsidR="00B45F07">
        <w:t>empezar a implementar medidas de conservación, para reducir potenciales impactos negativos</w:t>
      </w:r>
      <w:r w:rsidR="00E52A41">
        <w:t xml:space="preserve"> en la disponibilidad de agua.</w:t>
      </w:r>
      <w:r w:rsidR="00B45F07">
        <w:t xml:space="preserve"> </w:t>
      </w:r>
      <w:r w:rsidR="00E52A41">
        <w:t xml:space="preserve">Un caso del cual se puede aprender es </w:t>
      </w:r>
      <w:r w:rsidR="00E43AEB">
        <w:t xml:space="preserve">Bali-Indonesia, </w:t>
      </w:r>
      <w:r w:rsidR="00E52A41">
        <w:t>donde a</w:t>
      </w:r>
      <w:r w:rsidR="00E43AEB">
        <w:t xml:space="preserve">ctualmente existe un problema de escasez de agua debido a una combinación de sequía y uso de agua para el sector turismo. </w:t>
      </w:r>
      <w:r w:rsidR="00E52A41">
        <w:t>S</w:t>
      </w:r>
      <w:r w:rsidR="00E52A41">
        <w:t xml:space="preserve">e estima que el turista promedio consume entre 2000-4000 litros de agua al día, entre piscina, jardines, campos de golf, y otras infraestructuras, y que el turismo utiliza el 60% del agua de la isla. </w:t>
      </w:r>
      <w:r w:rsidR="00E43AEB">
        <w:t>La hoja de ruta para la sostenibilidad establece una serie de acciones respecto a la conservación del recurso agua</w:t>
      </w:r>
      <w:r w:rsidR="00E34EA6">
        <w:t>. Como solución, el</w:t>
      </w:r>
      <w:r w:rsidR="00E43AEB">
        <w:t xml:space="preserve"> primer paso debe ser m</w:t>
      </w:r>
      <w:r w:rsidR="00E43AEB" w:rsidRPr="009636F3">
        <w:t xml:space="preserve">edir y monitorear el </w:t>
      </w:r>
      <w:r w:rsidR="00E43AEB">
        <w:t>consumo</w:t>
      </w:r>
      <w:r w:rsidR="00671562">
        <w:t xml:space="preserve"> en las instalaciones </w:t>
      </w:r>
      <w:r w:rsidR="00FB129B">
        <w:t>hoteleras</w:t>
      </w:r>
      <w:r w:rsidR="00861C54">
        <w:t xml:space="preserve">, pero existen múltiples tecnológias que resultarían costo-efectivas incluso para hoteles pequeños y medianos. </w:t>
      </w:r>
    </w:p>
    <w:p w14:paraId="3864BEC3" w14:textId="58EC152E" w:rsidR="0055352D" w:rsidRDefault="00220ABF" w:rsidP="00D23086">
      <w:pPr>
        <w:numPr>
          <w:ilvl w:val="0"/>
          <w:numId w:val="8"/>
        </w:numPr>
        <w:pBdr>
          <w:between w:val="nil"/>
        </w:pBdr>
        <w:spacing w:after="0"/>
      </w:pPr>
      <w:r>
        <w:t>Otro</w:t>
      </w:r>
      <w:r w:rsidR="00F66885">
        <w:t xml:space="preserve"> elemento urgente es el manejo de residuos sólidos y la eliminación de plásticos de un solo uso.</w:t>
      </w:r>
      <w:r>
        <w:t xml:space="preserve"> </w:t>
      </w:r>
      <w:r w:rsidR="00495229">
        <w:t>Es necesario dar i</w:t>
      </w:r>
      <w:r w:rsidR="00517F13">
        <w:t xml:space="preserve">mpulso </w:t>
      </w:r>
      <w:r w:rsidR="009D21D7">
        <w:t>a</w:t>
      </w:r>
      <w:r w:rsidR="00517F13">
        <w:t xml:space="preserve"> proyectos </w:t>
      </w:r>
      <w:r w:rsidR="009D21D7">
        <w:t>y soluciones tecnológicas que reduzcan la generación de</w:t>
      </w:r>
      <w:r w:rsidR="00517F13">
        <w:t xml:space="preserve"> residuos sólidos</w:t>
      </w:r>
      <w:r w:rsidR="009D21D7">
        <w:t xml:space="preserve"> y poner</w:t>
      </w:r>
      <w:r w:rsidR="00517F13">
        <w:t xml:space="preserve"> fin </w:t>
      </w:r>
      <w:r w:rsidR="009D21D7">
        <w:t xml:space="preserve">al uso de plástico de un solo uso en hoteles. </w:t>
      </w:r>
    </w:p>
    <w:p w14:paraId="2349047A" w14:textId="7C1A99A2" w:rsidR="000B3B82" w:rsidRPr="000B3B82" w:rsidRDefault="000B3B82" w:rsidP="00D23086">
      <w:pPr>
        <w:pStyle w:val="ListParagraph"/>
        <w:numPr>
          <w:ilvl w:val="0"/>
          <w:numId w:val="8"/>
        </w:numPr>
        <w:spacing w:after="0"/>
        <w:rPr>
          <w:lang w:val="es-419"/>
        </w:rPr>
      </w:pPr>
      <w:r w:rsidRPr="00C15846">
        <w:rPr>
          <w:i/>
          <w:iCs/>
        </w:rPr>
        <w:t>La sostenibilidad ética, social y cultural del turismo</w:t>
      </w:r>
      <w:r>
        <w:t xml:space="preserve"> implica proveer las garantías necesarias  respecto a la protección de niños, niñas y adolescente, y otros grupos vulnerables, frente a la exposición derivada del turismo </w:t>
      </w:r>
      <w:r>
        <w:fldChar w:fldCharType="begin"/>
      </w:r>
      <w:r>
        <w:instrText xml:space="preserve"> ADDIN EN.CITE &lt;EndNote&gt;&lt;Cite&gt;&lt;Author&gt;Lafontaine&lt;/Author&gt;&lt;Year&gt;2011&lt;/Year&gt;&lt;RecNum&gt;406&lt;/RecNum&gt;&lt;DisplayText&gt;(Lafontaine et al., 2011)&lt;/DisplayText&gt;&lt;record&gt;&lt;rec-number&gt;406&lt;/rec-number&gt;&lt;foreign-keys&gt;&lt;key app="EN" db-id="f29tp90wx0e2v2es5xcvrw9nsraetxwdp2z0" timestamp="1589135480"&gt;406&lt;/key&gt;&lt;/foreign-keys&gt;&lt;ref-type name="Report"&gt;27&lt;/ref-type&gt;&lt;contributors&gt;&lt;authors&gt;&lt;author&gt;Ebony Lafontaine&lt;/author&gt;&lt;author&gt;Moyra Támez&lt;/author&gt;&lt;author&gt;Ángela Caba&lt;/author&gt;&lt;/authors&gt;&lt;/contributors&gt;&lt;titles&gt;&lt;title&gt;Por la sostenibilidad ética, social y cultural. Manual para la prevención de la explotación sexual comercial de niños, niñas y adolescentes desde el sector turismo&lt;/title&gt;&lt;/titles&gt;&lt;dates&gt;&lt;year&gt;2011&lt;/year&gt;&lt;/dates&gt;&lt;publisher&gt;Fondo de las Nacional Unidas par la Infancia, UNICEF&lt;/publisher&gt;&lt;urls&gt;&lt;/urls&gt;&lt;/record&gt;&lt;/Cite&gt;&lt;/EndNote&gt;</w:instrText>
      </w:r>
      <w:r>
        <w:fldChar w:fldCharType="separate"/>
      </w:r>
      <w:r>
        <w:rPr>
          <w:noProof/>
        </w:rPr>
        <w:t>(</w:t>
      </w:r>
      <w:hyperlink w:anchor="_ENREF_21" w:tooltip="Lafontaine, 2011 #406" w:history="1">
        <w:r w:rsidR="00BA0B7D" w:rsidRPr="00BA0B7D">
          <w:rPr>
            <w:rStyle w:val="Hyperlink"/>
          </w:rPr>
          <w:t>Lafontaine et al., 2011</w:t>
        </w:r>
      </w:hyperlink>
      <w:r>
        <w:rPr>
          <w:noProof/>
        </w:rPr>
        <w:t>)</w:t>
      </w:r>
      <w:r>
        <w:fldChar w:fldCharType="end"/>
      </w:r>
      <w:r>
        <w:t xml:space="preserve">. La sostenibilidad del turismo es parte de la estrategia nacional de desarrollo, y forma parte del Código Ético Mundial para el Turismo, firmado por el CDCT en el 2014. Ese mismo año, un estudio del International Justice Mission encontró evidencia de que extranjeros participaban en actividades de explotación comercial sexual de menores en zonas turísticas </w:t>
      </w:r>
      <w:r>
        <w:fldChar w:fldCharType="begin"/>
      </w:r>
      <w:r>
        <w:instrText xml:space="preserve"> ADDIN EN.CITE &lt;EndNote&gt;&lt;Cite&gt;&lt;Author&gt;IJM&lt;/Author&gt;&lt;Year&gt;2014&lt;/Year&gt;&lt;RecNum&gt;407&lt;/RecNum&gt;&lt;DisplayText&gt;(IJM, 2014)&lt;/DisplayText&gt;&lt;record&gt;&lt;rec-number&gt;407&lt;/rec-number&gt;&lt;foreign-keys&gt;&lt;key app="EN" db-id="f29tp90wx0e2v2es5xcvrw9nsraetxwdp2z0" timestamp="1589136813"&gt;407&lt;/key&gt;&lt;/foreign-keys&gt;&lt;ref-type name="Report"&gt;27&lt;/ref-type&gt;&lt;contributors&gt;&lt;authors&gt;&lt;author&gt;IJM&lt;/author&gt;&lt;/authors&gt;&lt;/contributors&gt;&lt;titles&gt;&lt;title&gt;Commercial Sexual Exploitation of Children in the Dominican Republic&lt;/title&gt;&lt;/titles&gt;&lt;dates&gt;&lt;year&gt;2014&lt;/year&gt;&lt;/dates&gt;&lt;publisher&gt;International Justice Mission&lt;/publisher&gt;&lt;urls&gt;&lt;related-urls&gt;&lt;url&gt;https://www.ijm.org/documents/studies/IJM-Commercial-Sexual-Exploitation-of-Children-in-the-Dominican-Republic.pdf&lt;/url&gt;&lt;/related-urls&gt;&lt;/urls&gt;&lt;/record&gt;&lt;/Cite&gt;&lt;/EndNote&gt;</w:instrText>
      </w:r>
      <w:r>
        <w:fldChar w:fldCharType="separate"/>
      </w:r>
      <w:r>
        <w:rPr>
          <w:noProof/>
        </w:rPr>
        <w:t>(</w:t>
      </w:r>
      <w:hyperlink w:anchor="_ENREF_14" w:tooltip="IJM, 2014 #407" w:history="1">
        <w:r w:rsidR="00BA0B7D" w:rsidRPr="00BA0B7D">
          <w:rPr>
            <w:rStyle w:val="Hyperlink"/>
          </w:rPr>
          <w:t>IJM, 2014</w:t>
        </w:r>
      </w:hyperlink>
      <w:r>
        <w:rPr>
          <w:noProof/>
        </w:rPr>
        <w:t>)</w:t>
      </w:r>
      <w:r>
        <w:fldChar w:fldCharType="end"/>
      </w:r>
      <w:r>
        <w:t xml:space="preserve">. Samaná y Monte Cristi no estuvieron incluidos en el estudio. </w:t>
      </w:r>
    </w:p>
    <w:p w14:paraId="3B3CBAE6" w14:textId="745AB7ED" w:rsidR="008E717E" w:rsidRDefault="008E717E" w:rsidP="00D732C0">
      <w:pPr>
        <w:pStyle w:val="ListParagraph"/>
        <w:numPr>
          <w:ilvl w:val="0"/>
          <w:numId w:val="8"/>
        </w:numPr>
        <w:tabs>
          <w:tab w:val="left" w:pos="1189"/>
        </w:tabs>
        <w:spacing w:after="0"/>
        <w:rPr>
          <w:lang w:val="es-419"/>
        </w:rPr>
      </w:pPr>
      <w:r w:rsidRPr="00873B00">
        <w:rPr>
          <w:i/>
          <w:iCs/>
        </w:rPr>
        <w:t>Planeación integrada y de largo plazo</w:t>
      </w:r>
      <w:r>
        <w:t xml:space="preserve">: </w:t>
      </w:r>
      <w:r w:rsidR="001B68D7">
        <w:t>La planeación de largo plazo debe ser</w:t>
      </w:r>
      <w:r>
        <w:t xml:space="preserve"> la principal tarea para lograr la sostenibilidad del sector. Por ejemplo, </w:t>
      </w:r>
      <w:hyperlink w:anchor="_ENREF_23" w:tooltip="Law, 2016 #357" w:history="1">
        <w:r w:rsidR="00BA0B7D" w:rsidRPr="00BA0B7D">
          <w:rPr>
            <w:rStyle w:val="Hyperlink"/>
          </w:rPr>
          <w:fldChar w:fldCharType="begin"/>
        </w:r>
        <w:r w:rsidR="00BA0B7D" w:rsidRPr="00BA0B7D">
          <w:rPr>
            <w:rStyle w:val="Hyperlink"/>
          </w:rPr>
          <w:instrText xml:space="preserve"> ADDIN EN.CITE &lt;EndNote&gt;&lt;Cite AuthorYear="1"&gt;&lt;Author&gt;Law&lt;/Author&gt;&lt;Year&gt;2016&lt;/Year&gt;&lt;RecNum&gt;357&lt;/RecNum&gt;&lt;DisplayText&gt;Law, De Lacy, Lipman, y Jiang (2016)&lt;/DisplayText&gt;&lt;record&gt;&lt;rec-number&gt;357&lt;/rec-number&gt;&lt;foreign-keys&gt;&lt;key app="EN" db-id="f29tp90wx0e2v2es5xcvrw9nsraetxwdp2z0" timestamp="1583117943"&gt;357&lt;/key&gt;&lt;/foreign-keys&gt;&lt;ref-type name="Journal Article"&gt;17&lt;/ref-type&gt;&lt;contributors&gt;&lt;authors&gt;&lt;author&gt;Law, Alexandra&lt;/author&gt;&lt;author&gt;De Lacy, Terry&lt;/author&gt;&lt;author&gt;Lipman, Geoffrey&lt;/author&gt;&lt;author&gt;Jiang, Min&lt;/author&gt;&lt;/authors&gt;&lt;/contributors&gt;&lt;titles&gt;&lt;title&gt;Transitioning to a green economy: the case of tourism in Bali, Indonesia&lt;/title&gt;&lt;secondary-title&gt;Journal of Cleaner Production&lt;/secondary-title&gt;&lt;/titles&gt;&lt;periodical&gt;&lt;full-title&gt;Journal of Cleaner Production&lt;/full-title&gt;&lt;/periodical&gt;&lt;pages&gt;295-305&lt;/pages&gt;&lt;volume&gt;111&lt;/volume&gt;&lt;keywords&gt;&lt;keyword&gt;Green economy&lt;/keyword&gt;&lt;keyword&gt;Green growth&lt;/keyword&gt;&lt;keyword&gt;Sustainable tourism development&lt;/keyword&gt;&lt;keyword&gt;Roadmap strategy&lt;/keyword&gt;&lt;keyword&gt;Bali&lt;/keyword&gt;&lt;/keywords&gt;&lt;dates&gt;&lt;year&gt;2016&lt;/year&gt;&lt;pub-dates&gt;&lt;date&gt;2016/01/16/&lt;/date&gt;&lt;/pub-dates&gt;&lt;/dates&gt;&lt;isbn&gt;0959-6526&lt;/isbn&gt;&lt;urls&gt;&lt;related-urls&gt;&lt;url&gt;http://www.sciencedirect.com/science/article/pii/S0959652614013675&lt;/url&gt;&lt;/related-urls&gt;&lt;/urls&gt;&lt;electronic-resource-num&gt;https://doi.org/10.1016/j.jclepro.2014.12.070&lt;/electronic-resource-num&gt;&lt;/record&gt;&lt;/Cite&gt;&lt;/EndNote&gt;</w:instrText>
        </w:r>
        <w:r w:rsidR="00BA0B7D" w:rsidRPr="00BA0B7D">
          <w:rPr>
            <w:rStyle w:val="Hyperlink"/>
          </w:rPr>
          <w:fldChar w:fldCharType="separate"/>
        </w:r>
        <w:r w:rsidR="00BA0B7D" w:rsidRPr="00BA0B7D">
          <w:rPr>
            <w:rStyle w:val="Hyperlink"/>
          </w:rPr>
          <w:t>Law, De Lacy, Lipman, y Jiang (2016)</w:t>
        </w:r>
        <w:r w:rsidR="00BA0B7D" w:rsidRPr="00BA0B7D">
          <w:rPr>
            <w:rStyle w:val="Hyperlink"/>
          </w:rPr>
          <w:fldChar w:fldCharType="end"/>
        </w:r>
      </w:hyperlink>
      <w:r>
        <w:t xml:space="preserve"> desarrollan un modelo para aplicar el concepto de economía verde al sector turismo, a través de un proceso de involucramiento de actores del sector turismo. El modelo fue aplicado a Bali, Indonesia, y permite integrar aspectos de sostenibilidad, de participación de actores claves, y de orientación estratégica, al proceso de planeamiento de largo plazo.</w:t>
      </w:r>
      <w:r w:rsidR="00AF27F3">
        <w:t xml:space="preserve"> </w:t>
      </w:r>
      <w:r w:rsidR="00CE13A5">
        <w:t xml:space="preserve">Esto también permite </w:t>
      </w:r>
      <w:r w:rsidR="004063EC">
        <w:t xml:space="preserve">evaluar la restricción de capacidad </w:t>
      </w:r>
      <w:r w:rsidR="0058312C" w:rsidRPr="001A501E">
        <w:rPr>
          <w:lang w:val="es-419"/>
        </w:rPr>
        <w:t>local</w:t>
      </w:r>
      <w:r w:rsidR="00C254A5">
        <w:rPr>
          <w:lang w:val="es-419"/>
        </w:rPr>
        <w:t xml:space="preserve"> en términos de recursos naturales, recursos administrativos, recursos humanos, y planear a largo plazo.     </w:t>
      </w:r>
    </w:p>
    <w:p w14:paraId="6397E672" w14:textId="4F3F0C77" w:rsidR="008342BD" w:rsidRDefault="001B68D7" w:rsidP="00A6784D">
      <w:pPr>
        <w:numPr>
          <w:ilvl w:val="0"/>
          <w:numId w:val="8"/>
        </w:numPr>
        <w:pBdr>
          <w:between w:val="nil"/>
        </w:pBdr>
        <w:spacing w:after="0"/>
      </w:pPr>
      <w:r w:rsidRPr="00074825">
        <w:rPr>
          <w:i/>
          <w:iCs/>
          <w:lang w:val="es-419"/>
        </w:rPr>
        <w:t>Investigación académica en turismo sostenible</w:t>
      </w:r>
      <w:r>
        <w:rPr>
          <w:lang w:val="es-419"/>
        </w:rPr>
        <w:t xml:space="preserve">: </w:t>
      </w:r>
      <w:r w:rsidRPr="001A501E">
        <w:rPr>
          <w:lang w:val="es-419"/>
        </w:rPr>
        <w:t xml:space="preserve">La academia debe involucrarse más en </w:t>
      </w:r>
      <w:r>
        <w:rPr>
          <w:lang w:val="es-419"/>
        </w:rPr>
        <w:t>un</w:t>
      </w:r>
      <w:r w:rsidRPr="001A501E">
        <w:rPr>
          <w:lang w:val="es-419"/>
        </w:rPr>
        <w:t xml:space="preserve"> sector</w:t>
      </w:r>
      <w:r>
        <w:rPr>
          <w:lang w:val="es-419"/>
        </w:rPr>
        <w:t xml:space="preserve"> con tanta predominancia en la economía dominicana</w:t>
      </w:r>
      <w:r w:rsidRPr="001A501E">
        <w:rPr>
          <w:lang w:val="es-419"/>
        </w:rPr>
        <w:t>. Para estudiar los impactos sociales derivados del turismo, se pueden utilizar herramientas como encuestas representativas para medir la percepción de los locales, o el método de diferencias en diferencias para cuantificar los cambios en uso de drogas, alcoholismo, desarrollo social etc. Este último método, aunque sería el más adecuado para cuantificar los impactos, requeriría del levantamiento de una línea base de información, para grupos de control y grupos de tratamiento, que en la mayoría de los casos no tienen los recursos. Eso explica la predominancia del primer método en la literatura.</w:t>
      </w:r>
      <w:bookmarkStart w:id="53" w:name="_GoBack"/>
      <w:bookmarkEnd w:id="53"/>
    </w:p>
    <w:p w14:paraId="51F2E86E" w14:textId="623EE8B8" w:rsidR="002D0CDA" w:rsidRPr="006E17E6" w:rsidRDefault="00E20534" w:rsidP="007155B5">
      <w:pPr>
        <w:pStyle w:val="Heading1"/>
        <w:numPr>
          <w:ilvl w:val="0"/>
          <w:numId w:val="0"/>
        </w:numPr>
      </w:pPr>
      <w:bookmarkStart w:id="54" w:name="_Toc40367514"/>
      <w:r w:rsidRPr="006E17E6">
        <w:lastRenderedPageBreak/>
        <w:t>Referencias</w:t>
      </w:r>
      <w:bookmarkStart w:id="55" w:name="_heading=h.z337ya" w:colFirst="0" w:colLast="0"/>
      <w:bookmarkEnd w:id="54"/>
      <w:bookmarkEnd w:id="55"/>
    </w:p>
    <w:p w14:paraId="0778D96A" w14:textId="77777777" w:rsidR="00BA0B7D" w:rsidRPr="00BA0B7D" w:rsidRDefault="002D0CDA" w:rsidP="00BA0B7D">
      <w:pPr>
        <w:pStyle w:val="EndNoteBibliography"/>
        <w:spacing w:after="0"/>
        <w:ind w:left="720" w:hanging="720"/>
        <w:rPr>
          <w:lang w:val="es-419"/>
        </w:rPr>
      </w:pPr>
      <w:r>
        <w:fldChar w:fldCharType="begin"/>
      </w:r>
      <w:r w:rsidRPr="000B3B82">
        <w:rPr>
          <w:lang w:val="es-419"/>
        </w:rPr>
        <w:instrText xml:space="preserve"> ADDIN EN.REFLIST </w:instrText>
      </w:r>
      <w:r>
        <w:fldChar w:fldCharType="separate"/>
      </w:r>
      <w:bookmarkStart w:id="56" w:name="_ENREF_1"/>
      <w:r w:rsidR="00BA0B7D" w:rsidRPr="00BA0B7D">
        <w:rPr>
          <w:lang w:val="es-419"/>
        </w:rPr>
        <w:t xml:space="preserve">Almeyda Zambrano, A. M., Broadbent, E. N., &amp; Durham, W. H. (2010). </w:t>
      </w:r>
      <w:r w:rsidR="00BA0B7D" w:rsidRPr="00BA0B7D">
        <w:t xml:space="preserve">Social and environmental effects of ecotourism in the Osa Peninsula of Costa Rica: the Lapa Rios case. </w:t>
      </w:r>
      <w:r w:rsidR="00BA0B7D" w:rsidRPr="00BA0B7D">
        <w:rPr>
          <w:i/>
          <w:lang w:val="es-419"/>
        </w:rPr>
        <w:t>Journal of Ecotourism, 9</w:t>
      </w:r>
      <w:r w:rsidR="00BA0B7D" w:rsidRPr="00BA0B7D">
        <w:rPr>
          <w:lang w:val="es-419"/>
        </w:rPr>
        <w:t>(1), 62-83. doi:10.1080/14724040902953076</w:t>
      </w:r>
      <w:bookmarkEnd w:id="56"/>
    </w:p>
    <w:p w14:paraId="78924295" w14:textId="2E9AA4AA" w:rsidR="00BA0B7D" w:rsidRPr="00BA0B7D" w:rsidRDefault="00BA0B7D" w:rsidP="00BA0B7D">
      <w:pPr>
        <w:pStyle w:val="EndNoteBibliography"/>
        <w:spacing w:after="0"/>
        <w:ind w:left="720" w:hanging="720"/>
      </w:pPr>
      <w:bookmarkStart w:id="57" w:name="_ENREF_2"/>
      <w:r w:rsidRPr="00BA0B7D">
        <w:rPr>
          <w:lang w:val="es-419"/>
        </w:rPr>
        <w:t xml:space="preserve">Analítica. (2017). </w:t>
      </w:r>
      <w:r w:rsidRPr="00BA0B7D">
        <w:rPr>
          <w:i/>
          <w:lang w:val="es-419"/>
        </w:rPr>
        <w:t>Turismo dominicano, un mar de oportunidades: Estudio sobre el sector de hoteles, bares y restaurantes, y su impacto y oportunidades en la economía</w:t>
      </w:r>
      <w:r w:rsidRPr="00BA0B7D">
        <w:rPr>
          <w:lang w:val="es-419"/>
        </w:rPr>
        <w:t xml:space="preserve">. </w:t>
      </w:r>
      <w:r w:rsidRPr="00BA0B7D">
        <w:t xml:space="preserve">Retrieved from </w:t>
      </w:r>
      <w:hyperlink r:id="rId18" w:history="1">
        <w:r w:rsidRPr="00BA0B7D">
          <w:rPr>
            <w:rStyle w:val="Hyperlink"/>
          </w:rPr>
          <w:t>https://issuu.com/popularenlinea/docs/estudio_sobre_el_sector_hbr_-_asona</w:t>
        </w:r>
        <w:bookmarkEnd w:id="57"/>
      </w:hyperlink>
    </w:p>
    <w:p w14:paraId="7CB23282" w14:textId="7CE2283E" w:rsidR="00BA0B7D" w:rsidRPr="00BA0B7D" w:rsidRDefault="00BA0B7D" w:rsidP="00BA0B7D">
      <w:pPr>
        <w:pStyle w:val="EndNoteBibliography"/>
        <w:spacing w:after="0"/>
        <w:ind w:left="720" w:hanging="720"/>
      </w:pPr>
      <w:bookmarkStart w:id="58" w:name="_ENREF_3"/>
      <w:r w:rsidRPr="00BA0B7D">
        <w:t xml:space="preserve">BCRD. (2020). Estadisticas. Retrieved from </w:t>
      </w:r>
      <w:hyperlink r:id="rId19" w:history="1">
        <w:r w:rsidRPr="00BA0B7D">
          <w:rPr>
            <w:rStyle w:val="Hyperlink"/>
          </w:rPr>
          <w:t>https://www.bancentral.gov.do/</w:t>
        </w:r>
        <w:bookmarkEnd w:id="58"/>
      </w:hyperlink>
    </w:p>
    <w:p w14:paraId="0D6C79CC" w14:textId="77777777" w:rsidR="00BA0B7D" w:rsidRPr="00BA0B7D" w:rsidRDefault="00BA0B7D" w:rsidP="00BA0B7D">
      <w:pPr>
        <w:pStyle w:val="EndNoteBibliography"/>
        <w:spacing w:after="0"/>
        <w:ind w:left="720" w:hanging="720"/>
      </w:pPr>
      <w:bookmarkStart w:id="59" w:name="_ENREF_4"/>
      <w:r w:rsidRPr="00BA0B7D">
        <w:t xml:space="preserve">Calderwood, L. U., &amp; Soshkin, M. (2019). </w:t>
      </w:r>
      <w:r w:rsidRPr="00BA0B7D">
        <w:rPr>
          <w:i/>
        </w:rPr>
        <w:t>The Travel &amp; Tourism Competitiveness Report 2019: Travel and Tourism at a Tipping Point</w:t>
      </w:r>
      <w:r w:rsidRPr="00BA0B7D">
        <w:t xml:space="preserve">. Retrieved from Geneva: </w:t>
      </w:r>
      <w:bookmarkEnd w:id="59"/>
    </w:p>
    <w:p w14:paraId="151EE7BB" w14:textId="5A9908BC" w:rsidR="00BA0B7D" w:rsidRPr="00BA0B7D" w:rsidRDefault="00BA0B7D" w:rsidP="00BA0B7D">
      <w:pPr>
        <w:pStyle w:val="EndNoteBibliography"/>
        <w:spacing w:after="0"/>
        <w:ind w:left="720" w:hanging="720"/>
      </w:pPr>
      <w:bookmarkStart w:id="60" w:name="_ENREF_5"/>
      <w:r w:rsidRPr="00BA0B7D">
        <w:t xml:space="preserve">Castellani, V., &amp; Sala, S. (2012). Ecological Footprint and Life Cycle Assessment in the sustainability assessment of tourism activities. </w:t>
      </w:r>
      <w:r w:rsidRPr="00BA0B7D">
        <w:rPr>
          <w:i/>
        </w:rPr>
        <w:t>Ecological Indicators, 16</w:t>
      </w:r>
      <w:r w:rsidRPr="00BA0B7D">
        <w:t>, 135-147. doi:</w:t>
      </w:r>
      <w:hyperlink r:id="rId20" w:history="1">
        <w:r w:rsidRPr="00BA0B7D">
          <w:rPr>
            <w:rStyle w:val="Hyperlink"/>
          </w:rPr>
          <w:t>https://doi.org/10.1016/j.ecolind.2011.08.002</w:t>
        </w:r>
        <w:bookmarkEnd w:id="60"/>
      </w:hyperlink>
    </w:p>
    <w:p w14:paraId="365B1CAA" w14:textId="102DD6F2" w:rsidR="00BA0B7D" w:rsidRPr="00BA0B7D" w:rsidRDefault="00BA0B7D" w:rsidP="00BA0B7D">
      <w:pPr>
        <w:pStyle w:val="EndNoteBibliography"/>
        <w:spacing w:after="0"/>
        <w:ind w:left="720" w:hanging="720"/>
      </w:pPr>
      <w:bookmarkStart w:id="61" w:name="_ENREF_6"/>
      <w:r w:rsidRPr="00BA0B7D">
        <w:t xml:space="preserve">Cho, Y. Y., &amp; Wong, K. K. F. (2001). Determinants of hotel employment in Hong kong. </w:t>
      </w:r>
      <w:r w:rsidRPr="00BA0B7D">
        <w:rPr>
          <w:i/>
        </w:rPr>
        <w:t>The Cornell Hotel and Restaurant Administration Quarterly, 42</w:t>
      </w:r>
      <w:r w:rsidRPr="00BA0B7D">
        <w:t>(1), 50-59. doi:</w:t>
      </w:r>
      <w:hyperlink r:id="rId21" w:history="1">
        <w:r w:rsidRPr="00BA0B7D">
          <w:rPr>
            <w:rStyle w:val="Hyperlink"/>
          </w:rPr>
          <w:t>https://doi.org/10.1016/S0010-8804(01)90011-4</w:t>
        </w:r>
        <w:bookmarkEnd w:id="61"/>
      </w:hyperlink>
    </w:p>
    <w:p w14:paraId="134191AA" w14:textId="77777777" w:rsidR="00BA0B7D" w:rsidRPr="00BA0B7D" w:rsidRDefault="00BA0B7D" w:rsidP="00BA0B7D">
      <w:pPr>
        <w:pStyle w:val="EndNoteBibliography"/>
        <w:spacing w:after="0"/>
        <w:ind w:left="720" w:hanging="720"/>
      </w:pPr>
      <w:bookmarkStart w:id="62" w:name="_ENREF_7"/>
      <w:r w:rsidRPr="00BA0B7D">
        <w:t xml:space="preserve">Choi, H.-S. C., &amp; Sirakaya, E. (2005). Measuring Residents’ Attitude toward Sustainable Tourism: Development of Sustainable Tourism Attitude Scale. </w:t>
      </w:r>
      <w:r w:rsidRPr="00BA0B7D">
        <w:rPr>
          <w:i/>
        </w:rPr>
        <w:t>Journal of Travel Research, 43</w:t>
      </w:r>
      <w:r w:rsidRPr="00BA0B7D">
        <w:t>(4), 380-394. doi:10.1177/0047287505274651</w:t>
      </w:r>
      <w:bookmarkEnd w:id="62"/>
    </w:p>
    <w:p w14:paraId="0B3E9850" w14:textId="78E05D2B" w:rsidR="00BA0B7D" w:rsidRPr="00BA0B7D" w:rsidRDefault="00BA0B7D" w:rsidP="00BA0B7D">
      <w:pPr>
        <w:pStyle w:val="EndNoteBibliography"/>
        <w:spacing w:after="0"/>
        <w:ind w:left="720" w:hanging="720"/>
        <w:rPr>
          <w:lang w:val="es-419"/>
        </w:rPr>
      </w:pPr>
      <w:bookmarkStart w:id="63" w:name="_ENREF_8"/>
      <w:r w:rsidRPr="00BA0B7D">
        <w:t xml:space="preserve">Cox, M., Payton, F., Pavlowich, T., Resor, C., Wilson, M., &amp; Dewees, N. (2018). The Dominican fishery of Manzanillo: A coastal system in transition. </w:t>
      </w:r>
      <w:r w:rsidRPr="00BA0B7D">
        <w:rPr>
          <w:i/>
          <w:lang w:val="es-419"/>
        </w:rPr>
        <w:t>Ocean &amp; Coastal Management, 162</w:t>
      </w:r>
      <w:r w:rsidRPr="00BA0B7D">
        <w:rPr>
          <w:lang w:val="es-419"/>
        </w:rPr>
        <w:t>, 170-180. doi:</w:t>
      </w:r>
      <w:hyperlink r:id="rId22" w:history="1">
        <w:r w:rsidRPr="00BA0B7D">
          <w:rPr>
            <w:rStyle w:val="Hyperlink"/>
            <w:lang w:val="es-419"/>
          </w:rPr>
          <w:t>https://doi.org/10.1016/j.ocecoaman.2017.06.018</w:t>
        </w:r>
        <w:bookmarkEnd w:id="63"/>
      </w:hyperlink>
    </w:p>
    <w:p w14:paraId="1AF38DD0" w14:textId="3526E121" w:rsidR="00BA0B7D" w:rsidRPr="00BA0B7D" w:rsidRDefault="00BA0B7D" w:rsidP="00BA0B7D">
      <w:pPr>
        <w:pStyle w:val="EndNoteBibliography"/>
        <w:spacing w:after="0"/>
        <w:ind w:left="720" w:hanging="720"/>
        <w:rPr>
          <w:lang w:val="es-419"/>
        </w:rPr>
      </w:pPr>
      <w:bookmarkStart w:id="64" w:name="_ENREF_9"/>
      <w:r w:rsidRPr="00BA0B7D">
        <w:rPr>
          <w:lang w:val="es-419"/>
        </w:rPr>
        <w:t xml:space="preserve">Díaz García, L. (2015). </w:t>
      </w:r>
      <w:r w:rsidRPr="00BA0B7D">
        <w:rPr>
          <w:i/>
          <w:lang w:val="es-419"/>
        </w:rPr>
        <w:t>Plan Estratégico Para El Desarrollo Del Sector Artesanal De La República Dominicana.</w:t>
      </w:r>
      <w:r w:rsidRPr="00BA0B7D">
        <w:rPr>
          <w:lang w:val="es-419"/>
        </w:rPr>
        <w:t xml:space="preserve"> Retrieved from </w:t>
      </w:r>
      <w:hyperlink r:id="rId23" w:history="1">
        <w:r w:rsidRPr="00BA0B7D">
          <w:rPr>
            <w:rStyle w:val="Hyperlink"/>
            <w:lang w:val="es-419"/>
          </w:rPr>
          <w:t>https://pymes.do/static/media/attachments/Caribbean_Export_-_Plan_Estrategico_Final_X.pdf</w:t>
        </w:r>
        <w:bookmarkEnd w:id="64"/>
      </w:hyperlink>
    </w:p>
    <w:p w14:paraId="58406E17" w14:textId="0E2FAA67" w:rsidR="00BA0B7D" w:rsidRPr="00BA0B7D" w:rsidRDefault="00BA0B7D" w:rsidP="00BA0B7D">
      <w:pPr>
        <w:pStyle w:val="EndNoteBibliography"/>
        <w:spacing w:after="0"/>
        <w:ind w:left="720" w:hanging="720"/>
      </w:pPr>
      <w:bookmarkStart w:id="65" w:name="_ENREF_10"/>
      <w:r w:rsidRPr="00BA0B7D">
        <w:rPr>
          <w:lang w:val="es-419"/>
        </w:rPr>
        <w:t xml:space="preserve">Diaz Mora, O., Rosario, E. G., Sosa Florentino, L., Morales Troncoso, O. A., Victoria N., J. A., Villa Villar, J., . . . Villanueva, B. (2018). </w:t>
      </w:r>
      <w:r w:rsidRPr="00BA0B7D">
        <w:rPr>
          <w:i/>
          <w:lang w:val="es-419"/>
        </w:rPr>
        <w:t>Importancia y Evolución del Turismo en la República Dominicana 2012-2017</w:t>
      </w:r>
      <w:r w:rsidRPr="00BA0B7D">
        <w:rPr>
          <w:lang w:val="es-419"/>
        </w:rPr>
        <w:t xml:space="preserve">. </w:t>
      </w:r>
      <w:r w:rsidRPr="00BA0B7D">
        <w:t xml:space="preserve">Retrieved from </w:t>
      </w:r>
      <w:hyperlink r:id="rId24" w:history="1">
        <w:r w:rsidRPr="00BA0B7D">
          <w:rPr>
            <w:rStyle w:val="Hyperlink"/>
          </w:rPr>
          <w:t>https://cdn.bancentral.gov.do/documents/sala-de-prensa/documents/bc20181017-importancia.pdf?v=1574121600084</w:t>
        </w:r>
        <w:bookmarkEnd w:id="65"/>
      </w:hyperlink>
    </w:p>
    <w:p w14:paraId="2F99A7E6" w14:textId="77777777" w:rsidR="00BA0B7D" w:rsidRPr="00BA0B7D" w:rsidRDefault="00BA0B7D" w:rsidP="00BA0B7D">
      <w:pPr>
        <w:pStyle w:val="EndNoteBibliography"/>
        <w:spacing w:after="0"/>
        <w:ind w:left="720" w:hanging="720"/>
      </w:pPr>
      <w:bookmarkStart w:id="66" w:name="_ENREF_11"/>
      <w:r w:rsidRPr="00BA0B7D">
        <w:t>Fawcett, E. (2016).</w:t>
      </w:r>
      <w:r w:rsidRPr="00BA0B7D">
        <w:rPr>
          <w:i/>
        </w:rPr>
        <w:t xml:space="preserve"> Challenges for Sustainable Growth through Tourism in the Dominican Republic</w:t>
      </w:r>
      <w:r w:rsidRPr="00BA0B7D">
        <w:t>. Research and Ideas Series: Sustainable Development.</w:t>
      </w:r>
      <w:bookmarkEnd w:id="66"/>
    </w:p>
    <w:p w14:paraId="100E22DE" w14:textId="77777777" w:rsidR="00BA0B7D" w:rsidRPr="00BA0B7D" w:rsidRDefault="00BA0B7D" w:rsidP="00BA0B7D">
      <w:pPr>
        <w:pStyle w:val="EndNoteBibliography"/>
        <w:spacing w:after="0"/>
        <w:ind w:left="720" w:hanging="720"/>
      </w:pPr>
      <w:bookmarkStart w:id="67" w:name="_ENREF_12"/>
      <w:r w:rsidRPr="00BA0B7D">
        <w:t xml:space="preserve">Gössling, S., Hall, C., Peeters, P., &amp; Scott, D. (2015). The Future of Tourism: Can Tourism Growth and Climate Policy be Reconciled? A Climate Change Mitigation Perspective. </w:t>
      </w:r>
      <w:r w:rsidRPr="00BA0B7D">
        <w:rPr>
          <w:i/>
        </w:rPr>
        <w:t>Tourism Recreation Research, 35</w:t>
      </w:r>
      <w:r w:rsidRPr="00BA0B7D">
        <w:t>. doi:10.1080/02508281.2010.11081628</w:t>
      </w:r>
      <w:bookmarkEnd w:id="67"/>
    </w:p>
    <w:p w14:paraId="36A79D36" w14:textId="77777777" w:rsidR="00BA0B7D" w:rsidRPr="00BA0B7D" w:rsidRDefault="00BA0B7D" w:rsidP="00BA0B7D">
      <w:pPr>
        <w:pStyle w:val="EndNoteBibliography"/>
        <w:spacing w:after="0"/>
        <w:ind w:left="720" w:hanging="720"/>
      </w:pPr>
      <w:bookmarkStart w:id="68" w:name="_ENREF_13"/>
      <w:r w:rsidRPr="00BA0B7D">
        <w:t>GSTC. (2016). GSTC Industry Criteria: Suggested Performance Indicators for Hotels and Accommodations (GSTC-I / GSTC-H&amp;TOv3). Retrieved from gstcouncil.org</w:t>
      </w:r>
      <w:bookmarkEnd w:id="68"/>
    </w:p>
    <w:p w14:paraId="42BFD99B" w14:textId="5936A9B4" w:rsidR="00BA0B7D" w:rsidRPr="00BA0B7D" w:rsidRDefault="00BA0B7D" w:rsidP="00BA0B7D">
      <w:pPr>
        <w:pStyle w:val="EndNoteBibliography"/>
        <w:spacing w:after="0"/>
        <w:ind w:left="720" w:hanging="720"/>
        <w:rPr>
          <w:lang w:val="es-419"/>
        </w:rPr>
      </w:pPr>
      <w:bookmarkStart w:id="69" w:name="_ENREF_14"/>
      <w:r w:rsidRPr="00BA0B7D">
        <w:t xml:space="preserve">IJM. (2014). </w:t>
      </w:r>
      <w:r w:rsidRPr="00BA0B7D">
        <w:rPr>
          <w:i/>
        </w:rPr>
        <w:t>Commercial Sexual Exploitation of Children in the Dominican Republic</w:t>
      </w:r>
      <w:r w:rsidRPr="00BA0B7D">
        <w:t xml:space="preserve">. </w:t>
      </w:r>
      <w:r w:rsidRPr="00BA0B7D">
        <w:rPr>
          <w:lang w:val="es-419"/>
        </w:rPr>
        <w:t xml:space="preserve">Retrieved from </w:t>
      </w:r>
      <w:hyperlink r:id="rId25" w:history="1">
        <w:r w:rsidRPr="00BA0B7D">
          <w:rPr>
            <w:rStyle w:val="Hyperlink"/>
            <w:lang w:val="es-419"/>
          </w:rPr>
          <w:t>https://www.ijm.org/documents/studies/IJM-Commercial-Sexual-Exploitation-of-Children-in-the-Dominican-Republic.pdf</w:t>
        </w:r>
        <w:bookmarkEnd w:id="69"/>
      </w:hyperlink>
    </w:p>
    <w:p w14:paraId="2AA17A09" w14:textId="2279101B" w:rsidR="00BA0B7D" w:rsidRPr="00BA0B7D" w:rsidRDefault="00BA0B7D" w:rsidP="00BA0B7D">
      <w:pPr>
        <w:pStyle w:val="EndNoteBibliography"/>
        <w:spacing w:after="0"/>
        <w:ind w:left="720" w:hanging="720"/>
      </w:pPr>
      <w:bookmarkStart w:id="70" w:name="_ENREF_15"/>
      <w:r w:rsidRPr="00BA0B7D">
        <w:rPr>
          <w:lang w:val="es-419"/>
        </w:rPr>
        <w:t xml:space="preserve">INTECO. (2017). </w:t>
      </w:r>
      <w:r w:rsidRPr="00BA0B7D">
        <w:rPr>
          <w:i/>
          <w:lang w:val="es-419"/>
        </w:rPr>
        <w:t>Construcción. RESET. Requisitos para Edificaciones Sostenibles en el Trópico.</w:t>
      </w:r>
      <w:r w:rsidRPr="00BA0B7D">
        <w:rPr>
          <w:lang w:val="es-419"/>
        </w:rPr>
        <w:t xml:space="preserve"> </w:t>
      </w:r>
      <w:r w:rsidRPr="00BA0B7D">
        <w:t xml:space="preserve">Retrieved from </w:t>
      </w:r>
      <w:hyperlink r:id="rId26" w:history="1">
        <w:r w:rsidRPr="00BA0B7D">
          <w:rPr>
            <w:rStyle w:val="Hyperlink"/>
          </w:rPr>
          <w:t>http://www.arquitecturatropical.org/docs/RESET2017.pdf</w:t>
        </w:r>
        <w:bookmarkEnd w:id="70"/>
      </w:hyperlink>
    </w:p>
    <w:p w14:paraId="3D4DBB62" w14:textId="77777777" w:rsidR="00BA0B7D" w:rsidRPr="00BA0B7D" w:rsidRDefault="00BA0B7D" w:rsidP="00BA0B7D">
      <w:pPr>
        <w:pStyle w:val="EndNoteBibliography"/>
        <w:spacing w:after="0"/>
        <w:ind w:left="720" w:hanging="720"/>
      </w:pPr>
      <w:bookmarkStart w:id="71" w:name="_ENREF_16"/>
      <w:r w:rsidRPr="00BA0B7D">
        <w:t xml:space="preserve">Ivanov, S. H., &amp; Ivanova, M. G. (2013, 02nd-04th October, 2013). </w:t>
      </w:r>
      <w:r w:rsidRPr="00BA0B7D">
        <w:rPr>
          <w:i/>
        </w:rPr>
        <w:t xml:space="preserve">Mass Ecotourism vs. Eco Mass Tourism  </w:t>
      </w:r>
      <w:r w:rsidRPr="00BA0B7D">
        <w:t>Paper presented at the Sixth Black Sea Tourism Forum, Varna, Bulgaria.</w:t>
      </w:r>
      <w:bookmarkEnd w:id="71"/>
    </w:p>
    <w:p w14:paraId="40D78A99" w14:textId="77777777" w:rsidR="00BA0B7D" w:rsidRPr="00BA0B7D" w:rsidRDefault="00BA0B7D" w:rsidP="00BA0B7D">
      <w:pPr>
        <w:pStyle w:val="EndNoteBibliography"/>
        <w:spacing w:after="0"/>
        <w:ind w:left="720" w:hanging="720"/>
        <w:rPr>
          <w:lang w:val="es-419"/>
        </w:rPr>
      </w:pPr>
      <w:bookmarkStart w:id="72" w:name="_ENREF_17"/>
      <w:r w:rsidRPr="00BA0B7D">
        <w:rPr>
          <w:lang w:val="es-419"/>
        </w:rPr>
        <w:lastRenderedPageBreak/>
        <w:t xml:space="preserve">JICA. (2020). Proyecto para el Fortalecimiento del Mecanismo de Desarrollo del Turismo Sostenible Basado en la Comunidad en la Región Norte. </w:t>
      </w:r>
      <w:bookmarkEnd w:id="72"/>
    </w:p>
    <w:p w14:paraId="161E719F" w14:textId="434F0749" w:rsidR="00BA0B7D" w:rsidRPr="00BA0B7D" w:rsidRDefault="00BA0B7D" w:rsidP="00BA0B7D">
      <w:pPr>
        <w:pStyle w:val="EndNoteBibliography"/>
        <w:spacing w:after="0"/>
        <w:ind w:left="720" w:hanging="720"/>
      </w:pPr>
      <w:bookmarkStart w:id="73" w:name="_ENREF_18"/>
      <w:r w:rsidRPr="00BA0B7D">
        <w:t xml:space="preserve">Kim, K., Uysal, M., &amp; Sirgy, M. J. (2013). How does tourism in a community impact the quality of life of community residents? </w:t>
      </w:r>
      <w:r w:rsidRPr="00BA0B7D">
        <w:rPr>
          <w:i/>
        </w:rPr>
        <w:t>Tourism Management, 36</w:t>
      </w:r>
      <w:r w:rsidRPr="00BA0B7D">
        <w:t>, 527-540. doi:</w:t>
      </w:r>
      <w:hyperlink r:id="rId27" w:history="1">
        <w:r w:rsidRPr="00BA0B7D">
          <w:rPr>
            <w:rStyle w:val="Hyperlink"/>
          </w:rPr>
          <w:t>https://doi.org/10.1016/j.tourman.2012.09.005</w:t>
        </w:r>
        <w:bookmarkEnd w:id="73"/>
      </w:hyperlink>
    </w:p>
    <w:p w14:paraId="0AC6EDAE" w14:textId="77777777" w:rsidR="00BA0B7D" w:rsidRPr="00BA0B7D" w:rsidRDefault="00BA0B7D" w:rsidP="00BA0B7D">
      <w:pPr>
        <w:pStyle w:val="EndNoteBibliography"/>
        <w:spacing w:after="0"/>
        <w:ind w:left="720" w:hanging="720"/>
      </w:pPr>
      <w:bookmarkStart w:id="74" w:name="_ENREF_19"/>
      <w:r w:rsidRPr="00BA0B7D">
        <w:t xml:space="preserve">Krüger, O. (2005). The role of ecotourism in conservation: panacea or Pandora’s box? </w:t>
      </w:r>
      <w:r w:rsidRPr="00BA0B7D">
        <w:rPr>
          <w:i/>
        </w:rPr>
        <w:t>Biodiversity &amp; Conservation, 14</w:t>
      </w:r>
      <w:r w:rsidRPr="00BA0B7D">
        <w:t>(3), 579-600. doi:10.1007/s10531-004-3917-4</w:t>
      </w:r>
      <w:bookmarkEnd w:id="74"/>
    </w:p>
    <w:p w14:paraId="4BE9F42F" w14:textId="77777777" w:rsidR="00BA0B7D" w:rsidRPr="00BA0B7D" w:rsidRDefault="00BA0B7D" w:rsidP="00BA0B7D">
      <w:pPr>
        <w:pStyle w:val="EndNoteBibliography"/>
        <w:spacing w:after="0"/>
        <w:ind w:left="720" w:hanging="720"/>
        <w:rPr>
          <w:lang w:val="es-419"/>
        </w:rPr>
      </w:pPr>
      <w:bookmarkStart w:id="75" w:name="_ENREF_20"/>
      <w:r w:rsidRPr="00BA0B7D">
        <w:t xml:space="preserve">Lacher, R. G., &amp; Nepal, S. K. (2010). From Leakages to Linkages: Local-Level Strategies for Capturing Tourism Revenue in Northern Thailand. </w:t>
      </w:r>
      <w:r w:rsidRPr="00BA0B7D">
        <w:rPr>
          <w:i/>
          <w:lang w:val="es-419"/>
        </w:rPr>
        <w:t>Tourism Geographies, 12</w:t>
      </w:r>
      <w:r w:rsidRPr="00BA0B7D">
        <w:rPr>
          <w:lang w:val="es-419"/>
        </w:rPr>
        <w:t>(1), 77-99. doi:10.1080/14616680903493654</w:t>
      </w:r>
      <w:bookmarkEnd w:id="75"/>
    </w:p>
    <w:p w14:paraId="2E69A82F" w14:textId="77777777" w:rsidR="00BA0B7D" w:rsidRPr="00BA0B7D" w:rsidRDefault="00BA0B7D" w:rsidP="00BA0B7D">
      <w:pPr>
        <w:pStyle w:val="EndNoteBibliography"/>
        <w:spacing w:after="0"/>
        <w:ind w:left="720" w:hanging="720"/>
        <w:rPr>
          <w:lang w:val="es-419"/>
        </w:rPr>
      </w:pPr>
      <w:bookmarkStart w:id="76" w:name="_ENREF_21"/>
      <w:r w:rsidRPr="00BA0B7D">
        <w:rPr>
          <w:lang w:val="es-419"/>
        </w:rPr>
        <w:t xml:space="preserve">Lafontaine, E., Támez, M., &amp; Caba, Á. (2011). </w:t>
      </w:r>
      <w:r w:rsidRPr="00BA0B7D">
        <w:rPr>
          <w:i/>
          <w:lang w:val="es-419"/>
        </w:rPr>
        <w:t>Por la sostenibilidad ética, social y cultural. Manual para la prevención de la explotación sexual comercial de niños, niñas y adolescentes desde el sector turismo</w:t>
      </w:r>
      <w:r w:rsidRPr="00BA0B7D">
        <w:rPr>
          <w:lang w:val="es-419"/>
        </w:rPr>
        <w:t xml:space="preserve">. Retrieved from </w:t>
      </w:r>
      <w:bookmarkEnd w:id="76"/>
    </w:p>
    <w:p w14:paraId="16C9AD70" w14:textId="77777777" w:rsidR="00BA0B7D" w:rsidRPr="00BA0B7D" w:rsidRDefault="00BA0B7D" w:rsidP="00BA0B7D">
      <w:pPr>
        <w:pStyle w:val="EndNoteBibliography"/>
        <w:spacing w:after="0"/>
        <w:ind w:left="720" w:hanging="720"/>
        <w:rPr>
          <w:lang w:val="es-419"/>
        </w:rPr>
      </w:pPr>
      <w:bookmarkStart w:id="77" w:name="_ENREF_22"/>
      <w:r w:rsidRPr="00BA0B7D">
        <w:rPr>
          <w:lang w:val="es-419"/>
        </w:rPr>
        <w:t xml:space="preserve">Lamelas, P., Reyna Alcantara, E., &amp; Betancourt Fernández, L. (2012). </w:t>
      </w:r>
      <w:r w:rsidRPr="00BA0B7D">
        <w:rPr>
          <w:i/>
          <w:lang w:val="es-419"/>
        </w:rPr>
        <w:t>Caracterización Ambiental De La Provincia Samaná</w:t>
      </w:r>
      <w:r w:rsidRPr="00BA0B7D">
        <w:rPr>
          <w:lang w:val="es-419"/>
        </w:rPr>
        <w:t xml:space="preserve">. Retrieved from Santo Domingo de Guzmán, República Dominicana: </w:t>
      </w:r>
      <w:bookmarkEnd w:id="77"/>
    </w:p>
    <w:p w14:paraId="741A6E05" w14:textId="0E5622F0" w:rsidR="00BA0B7D" w:rsidRPr="00BA0B7D" w:rsidRDefault="00BA0B7D" w:rsidP="00BA0B7D">
      <w:pPr>
        <w:pStyle w:val="EndNoteBibliography"/>
        <w:spacing w:after="0"/>
        <w:ind w:left="720" w:hanging="720"/>
      </w:pPr>
      <w:bookmarkStart w:id="78" w:name="_ENREF_23"/>
      <w:r w:rsidRPr="00BA0B7D">
        <w:rPr>
          <w:lang w:val="es-419"/>
        </w:rPr>
        <w:t xml:space="preserve">Law, A., De Lacy, T., Lipman, G., &amp; Jiang, M. (2016). </w:t>
      </w:r>
      <w:r w:rsidRPr="00BA0B7D">
        <w:t xml:space="preserve">Transitioning to a green economy: the case of tourism in Bali, Indonesia. </w:t>
      </w:r>
      <w:r w:rsidRPr="00BA0B7D">
        <w:rPr>
          <w:i/>
        </w:rPr>
        <w:t>Journal of Cleaner Production, 111</w:t>
      </w:r>
      <w:r w:rsidRPr="00BA0B7D">
        <w:t>, 295-305. doi:</w:t>
      </w:r>
      <w:hyperlink r:id="rId28" w:history="1">
        <w:r w:rsidRPr="00BA0B7D">
          <w:rPr>
            <w:rStyle w:val="Hyperlink"/>
          </w:rPr>
          <w:t>https://doi.org/10.1016/j.jclepro.2014.12.070</w:t>
        </w:r>
        <w:bookmarkEnd w:id="78"/>
      </w:hyperlink>
    </w:p>
    <w:p w14:paraId="3424565D" w14:textId="77777777" w:rsidR="00BA0B7D" w:rsidRPr="00BA0B7D" w:rsidRDefault="00BA0B7D" w:rsidP="00BA0B7D">
      <w:pPr>
        <w:pStyle w:val="EndNoteBibliography"/>
        <w:spacing w:after="0"/>
        <w:ind w:left="720" w:hanging="720"/>
      </w:pPr>
      <w:bookmarkStart w:id="79" w:name="_ENREF_24"/>
      <w:r w:rsidRPr="00BA0B7D">
        <w:t xml:space="preserve">Lenzen, M., Sun, Y.-Y., Faturay, F., Ting, Y.-P., Geschke, A., &amp; Malik, A. (2018). The carbon footprint of global tourism. </w:t>
      </w:r>
      <w:r w:rsidRPr="00BA0B7D">
        <w:rPr>
          <w:i/>
        </w:rPr>
        <w:t>Nature Climate Change, 8</w:t>
      </w:r>
      <w:r w:rsidRPr="00BA0B7D">
        <w:t>(6), 522-528. doi:10.1038/s41558-018-0141-x</w:t>
      </w:r>
      <w:bookmarkEnd w:id="79"/>
    </w:p>
    <w:p w14:paraId="21FFD95C" w14:textId="77777777" w:rsidR="00BA0B7D" w:rsidRPr="00BA0B7D" w:rsidRDefault="00BA0B7D" w:rsidP="00BA0B7D">
      <w:pPr>
        <w:pStyle w:val="EndNoteBibliography"/>
        <w:spacing w:after="0"/>
        <w:ind w:left="720" w:hanging="720"/>
        <w:rPr>
          <w:lang w:val="es-419"/>
        </w:rPr>
      </w:pPr>
      <w:bookmarkStart w:id="80" w:name="_ENREF_25"/>
      <w:r w:rsidRPr="00BA0B7D">
        <w:t xml:space="preserve">Lew, A. A. (2014). Scale, change and resilience in community tourism planning. </w:t>
      </w:r>
      <w:r w:rsidRPr="00BA0B7D">
        <w:rPr>
          <w:i/>
          <w:lang w:val="es-419"/>
        </w:rPr>
        <w:t>Tourism Geographies, 16</w:t>
      </w:r>
      <w:r w:rsidRPr="00BA0B7D">
        <w:rPr>
          <w:lang w:val="es-419"/>
        </w:rPr>
        <w:t>(1), 14-22. doi:10.1080/14616688.2013.864325</w:t>
      </w:r>
      <w:bookmarkEnd w:id="80"/>
    </w:p>
    <w:p w14:paraId="63405D31" w14:textId="77777777" w:rsidR="00BA0B7D" w:rsidRPr="00BA0B7D" w:rsidRDefault="00BA0B7D" w:rsidP="00BA0B7D">
      <w:pPr>
        <w:pStyle w:val="EndNoteBibliography"/>
        <w:spacing w:after="0"/>
        <w:ind w:left="720" w:hanging="720"/>
        <w:rPr>
          <w:lang w:val="es-419"/>
        </w:rPr>
      </w:pPr>
      <w:bookmarkStart w:id="81" w:name="_ENREF_26"/>
      <w:r w:rsidRPr="00BA0B7D">
        <w:rPr>
          <w:lang w:val="es-419"/>
        </w:rPr>
        <w:t>Ley de la Estrategia Nacional de Desarrollo de la República Dominicana 2030 1-13 C.F.R. (2012).</w:t>
      </w:r>
      <w:bookmarkEnd w:id="81"/>
    </w:p>
    <w:p w14:paraId="3D862117" w14:textId="06811F92" w:rsidR="00BA0B7D" w:rsidRPr="00BA0B7D" w:rsidRDefault="00BA0B7D" w:rsidP="00BA0B7D">
      <w:pPr>
        <w:pStyle w:val="EndNoteBibliography"/>
        <w:spacing w:after="0"/>
        <w:ind w:left="720" w:hanging="720"/>
      </w:pPr>
      <w:bookmarkStart w:id="82" w:name="_ENREF_27"/>
      <w:r w:rsidRPr="00BA0B7D">
        <w:rPr>
          <w:lang w:val="es-419"/>
        </w:rPr>
        <w:t xml:space="preserve">López Belando, A. J. (2015). </w:t>
      </w:r>
      <w:r w:rsidRPr="00BA0B7D">
        <w:rPr>
          <w:i/>
          <w:lang w:val="es-419"/>
        </w:rPr>
        <w:t>Actualización De La Estrategia De Negocios Del Clúster Turístico De Samaná</w:t>
      </w:r>
      <w:r w:rsidRPr="00BA0B7D">
        <w:rPr>
          <w:lang w:val="es-419"/>
        </w:rPr>
        <w:t xml:space="preserve">. </w:t>
      </w:r>
      <w:r w:rsidRPr="00BA0B7D">
        <w:t xml:space="preserve">Retrieved from </w:t>
      </w:r>
      <w:hyperlink r:id="rId29" w:history="1">
        <w:r w:rsidRPr="00BA0B7D">
          <w:rPr>
            <w:rStyle w:val="Hyperlink"/>
          </w:rPr>
          <w:t>http://competitividad.gob.do/index.php/es/documentos/clusteres/category/58-cluster-turistico-de-samana</w:t>
        </w:r>
        <w:bookmarkEnd w:id="82"/>
      </w:hyperlink>
    </w:p>
    <w:p w14:paraId="510E0544" w14:textId="46911C10" w:rsidR="00BA0B7D" w:rsidRPr="00BA0B7D" w:rsidRDefault="00BA0B7D" w:rsidP="00BA0B7D">
      <w:pPr>
        <w:pStyle w:val="EndNoteBibliography"/>
        <w:spacing w:after="0"/>
        <w:ind w:left="720" w:hanging="720"/>
      </w:pPr>
      <w:bookmarkStart w:id="83" w:name="_ENREF_28"/>
      <w:r w:rsidRPr="00BA0B7D">
        <w:t xml:space="preserve">Manu, I., &amp; Kuuder, C.-J. W. (2012). Community-Based Ecotourism and Livelihood Enhancement in Sirigu, Ghana. </w:t>
      </w:r>
      <w:r w:rsidRPr="00BA0B7D">
        <w:rPr>
          <w:i/>
        </w:rPr>
        <w:t>International Journal of Humanities and Social Science, 2</w:t>
      </w:r>
      <w:r w:rsidRPr="00BA0B7D">
        <w:t>(18). doi:</w:t>
      </w:r>
      <w:hyperlink r:id="rId30" w:history="1">
        <w:r w:rsidRPr="00BA0B7D">
          <w:rPr>
            <w:rStyle w:val="Hyperlink"/>
          </w:rPr>
          <w:t>http://hdl.handle.net/123456789/128</w:t>
        </w:r>
        <w:bookmarkEnd w:id="83"/>
      </w:hyperlink>
    </w:p>
    <w:p w14:paraId="1CF56DAE" w14:textId="77777777" w:rsidR="00BA0B7D" w:rsidRPr="00BA0B7D" w:rsidRDefault="00BA0B7D" w:rsidP="00BA0B7D">
      <w:pPr>
        <w:pStyle w:val="EndNoteBibliography"/>
        <w:spacing w:after="0"/>
        <w:ind w:left="720" w:hanging="720"/>
        <w:rPr>
          <w:lang w:val="es-419"/>
        </w:rPr>
      </w:pPr>
      <w:bookmarkStart w:id="84" w:name="_ENREF_29"/>
      <w:r w:rsidRPr="00BA0B7D">
        <w:t xml:space="preserve">Marzouki, M., Froger, G., &amp; Ballet, J. (2012). Ecotourism versus Mass Tourism. A Comparison of Environmental Impacts Based on Ecological Footprint Analysis. </w:t>
      </w:r>
      <w:r w:rsidRPr="00BA0B7D">
        <w:rPr>
          <w:i/>
          <w:lang w:val="es-419"/>
        </w:rPr>
        <w:t>Sustainability, 4</w:t>
      </w:r>
      <w:r w:rsidRPr="00BA0B7D">
        <w:rPr>
          <w:lang w:val="es-419"/>
        </w:rPr>
        <w:t>(1), 123-140. doi:10.3390/su4010123</w:t>
      </w:r>
      <w:bookmarkEnd w:id="84"/>
    </w:p>
    <w:p w14:paraId="07C55950" w14:textId="77777777" w:rsidR="00BA0B7D" w:rsidRPr="00BA0B7D" w:rsidRDefault="00BA0B7D" w:rsidP="00BA0B7D">
      <w:pPr>
        <w:pStyle w:val="EndNoteBibliography"/>
        <w:spacing w:after="0"/>
        <w:ind w:left="720" w:hanging="720"/>
      </w:pPr>
      <w:bookmarkStart w:id="85" w:name="_ENREF_30"/>
      <w:r w:rsidRPr="00BA0B7D">
        <w:rPr>
          <w:lang w:val="es-419"/>
        </w:rPr>
        <w:t xml:space="preserve">Mateo Perez, J. M., &amp; Lopez Belando, A. (2010). </w:t>
      </w:r>
      <w:r w:rsidRPr="00BA0B7D">
        <w:rPr>
          <w:i/>
          <w:lang w:val="es-419"/>
        </w:rPr>
        <w:t>Áreas protegidas de la República Dominicana: naturaleza en estado puro</w:t>
      </w:r>
      <w:r w:rsidRPr="00BA0B7D">
        <w:rPr>
          <w:lang w:val="es-419"/>
        </w:rPr>
        <w:t xml:space="preserve"> (Sección Nacional Dominicana ed.). </w:t>
      </w:r>
      <w:r w:rsidRPr="00BA0B7D">
        <w:t>Santo Domingo, RD.</w:t>
      </w:r>
      <w:bookmarkEnd w:id="85"/>
    </w:p>
    <w:p w14:paraId="2782FB5D" w14:textId="0724A231" w:rsidR="00BA0B7D" w:rsidRPr="00BA0B7D" w:rsidRDefault="00BA0B7D" w:rsidP="00BA0B7D">
      <w:pPr>
        <w:pStyle w:val="EndNoteBibliography"/>
        <w:spacing w:after="0"/>
        <w:ind w:left="720" w:hanging="720"/>
      </w:pPr>
      <w:bookmarkStart w:id="86" w:name="_ENREF_31"/>
      <w:r w:rsidRPr="00BA0B7D">
        <w:t>Mejía, M. (2018, 11 abril). Tourist Paradise Losing Battle Against Coastal Erosion and Hotel Development Frenzy. ISLANDS ADRIFT series.</w:t>
      </w:r>
      <w:r w:rsidRPr="00BA0B7D">
        <w:rPr>
          <w:i/>
        </w:rPr>
        <w:t xml:space="preserve"> Center for Investigative Journalism (CPI)</w:t>
      </w:r>
      <w:r w:rsidRPr="00BA0B7D">
        <w:t xml:space="preserve">. Retrieved from </w:t>
      </w:r>
      <w:hyperlink r:id="rId31" w:history="1">
        <w:r w:rsidRPr="00BA0B7D">
          <w:rPr>
            <w:rStyle w:val="Hyperlink"/>
          </w:rPr>
          <w:t>http://periodismoinvestigativo.com/2018/04/punta-cana-tourist-paradise-loosing-battle-against-coastal-erosion-and-hotel-development-frenzy/</w:t>
        </w:r>
        <w:bookmarkEnd w:id="86"/>
      </w:hyperlink>
    </w:p>
    <w:p w14:paraId="67B173C6" w14:textId="77777777" w:rsidR="00BA0B7D" w:rsidRPr="00BA0B7D" w:rsidRDefault="00BA0B7D" w:rsidP="00BA0B7D">
      <w:pPr>
        <w:pStyle w:val="EndNoteBibliography"/>
        <w:spacing w:after="0"/>
        <w:ind w:left="720" w:hanging="720"/>
        <w:rPr>
          <w:lang w:val="es-419"/>
        </w:rPr>
      </w:pPr>
      <w:bookmarkStart w:id="87" w:name="_ENREF_32"/>
      <w:r w:rsidRPr="00BA0B7D">
        <w:rPr>
          <w:lang w:val="es-419"/>
        </w:rPr>
        <w:t>Ley de Estrategia Nacional de Desarrollo 2030  (Ley 1-12),  (2012).</w:t>
      </w:r>
      <w:bookmarkEnd w:id="87"/>
    </w:p>
    <w:p w14:paraId="4FD08B6D" w14:textId="3389C83E" w:rsidR="00BA0B7D" w:rsidRPr="00BA0B7D" w:rsidRDefault="00BA0B7D" w:rsidP="00BA0B7D">
      <w:pPr>
        <w:pStyle w:val="EndNoteBibliography"/>
        <w:spacing w:after="0"/>
        <w:ind w:left="720" w:hanging="720"/>
        <w:rPr>
          <w:lang w:val="es-419"/>
        </w:rPr>
      </w:pPr>
      <w:bookmarkStart w:id="88" w:name="_ENREF_33"/>
      <w:r w:rsidRPr="00BA0B7D">
        <w:rPr>
          <w:lang w:val="es-419"/>
        </w:rPr>
        <w:t xml:space="preserve">MEPyD. (2016). </w:t>
      </w:r>
      <w:r w:rsidRPr="00BA0B7D">
        <w:rPr>
          <w:i/>
          <w:lang w:val="es-419"/>
        </w:rPr>
        <w:t xml:space="preserve">Plan para el desarrollo económico local de la provincia Samaná </w:t>
      </w:r>
      <w:r w:rsidRPr="00BA0B7D">
        <w:rPr>
          <w:lang w:val="es-419"/>
        </w:rPr>
        <w:t xml:space="preserve">Retrieved from Santo Domingo, República Dominicana: </w:t>
      </w:r>
      <w:hyperlink r:id="rId32" w:history="1">
        <w:r w:rsidRPr="00BA0B7D">
          <w:rPr>
            <w:rStyle w:val="Hyperlink"/>
            <w:lang w:val="es-419"/>
          </w:rPr>
          <w:t>http://mepyd.gob.do/mepyd/wp-content/uploads/archivos/planificacion/planes-para-desarrollo/samana.pdf</w:t>
        </w:r>
        <w:bookmarkEnd w:id="88"/>
      </w:hyperlink>
    </w:p>
    <w:p w14:paraId="1FCB5810" w14:textId="77777777" w:rsidR="00BA0B7D" w:rsidRPr="00BA0B7D" w:rsidRDefault="00BA0B7D" w:rsidP="00BA0B7D">
      <w:pPr>
        <w:pStyle w:val="EndNoteBibliography"/>
        <w:spacing w:after="0"/>
        <w:ind w:left="720" w:hanging="720"/>
        <w:rPr>
          <w:lang w:val="es-419"/>
        </w:rPr>
      </w:pPr>
      <w:bookmarkStart w:id="89" w:name="_ENREF_34"/>
      <w:r w:rsidRPr="00BA0B7D">
        <w:rPr>
          <w:lang w:val="es-419"/>
        </w:rPr>
        <w:lastRenderedPageBreak/>
        <w:t xml:space="preserve">MEPYD. (2017). </w:t>
      </w:r>
      <w:r w:rsidRPr="00BA0B7D">
        <w:rPr>
          <w:i/>
          <w:lang w:val="es-419"/>
        </w:rPr>
        <w:t xml:space="preserve">Plan para el desarrollo económico local de la provincia Montecristi </w:t>
      </w:r>
      <w:r w:rsidRPr="00BA0B7D">
        <w:rPr>
          <w:lang w:val="es-419"/>
        </w:rPr>
        <w:t xml:space="preserve">Ministerio de Economía, Planificación y Desarrollo (MEPyD) </w:t>
      </w:r>
      <w:bookmarkEnd w:id="89"/>
    </w:p>
    <w:p w14:paraId="7478272E" w14:textId="40A4779A" w:rsidR="00BA0B7D" w:rsidRPr="00BA0B7D" w:rsidRDefault="00BA0B7D" w:rsidP="00BA0B7D">
      <w:pPr>
        <w:pStyle w:val="EndNoteBibliography"/>
        <w:spacing w:after="0"/>
        <w:ind w:left="720" w:hanging="720"/>
      </w:pPr>
      <w:bookmarkStart w:id="90" w:name="_ENREF_35"/>
      <w:r w:rsidRPr="00BA0B7D">
        <w:rPr>
          <w:lang w:val="es-419"/>
        </w:rPr>
        <w:t xml:space="preserve">Ministerio de Turismo. (2015). </w:t>
      </w:r>
      <w:r w:rsidRPr="00BA0B7D">
        <w:rPr>
          <w:i/>
          <w:lang w:val="es-419"/>
        </w:rPr>
        <w:t>Análisis, Clasificación y Propuestas de Gestión Geoambiental de las Playas de República Dominicana 2010-2012</w:t>
      </w:r>
      <w:r w:rsidRPr="00BA0B7D">
        <w:rPr>
          <w:lang w:val="es-419"/>
        </w:rPr>
        <w:t xml:space="preserve">. </w:t>
      </w:r>
      <w:r w:rsidRPr="00BA0B7D">
        <w:t xml:space="preserve">Retrieved from </w:t>
      </w:r>
      <w:hyperlink r:id="rId33" w:history="1">
        <w:r w:rsidRPr="00BA0B7D">
          <w:rPr>
            <w:rStyle w:val="Hyperlink"/>
          </w:rPr>
          <w:t>https://www.dpp-mitur.gob.do/uploads/BASE_LEGAL/ESTUDIOS/2015_analisis_casificacion_propuestas_gestion_geoambiental_playas_rd.pdf</w:t>
        </w:r>
        <w:bookmarkEnd w:id="90"/>
      </w:hyperlink>
    </w:p>
    <w:p w14:paraId="78DC9637" w14:textId="6DD93B4D" w:rsidR="00BA0B7D" w:rsidRPr="00BA0B7D" w:rsidRDefault="00BA0B7D" w:rsidP="00BA0B7D">
      <w:pPr>
        <w:pStyle w:val="EndNoteBibliography"/>
        <w:spacing w:after="0"/>
        <w:ind w:left="720" w:hanging="720"/>
        <w:rPr>
          <w:lang w:val="es-419"/>
        </w:rPr>
      </w:pPr>
      <w:bookmarkStart w:id="91" w:name="_ENREF_36"/>
      <w:r w:rsidRPr="00BA0B7D">
        <w:t>Neubauer, I. L. (2019). Bali: The tropical Indonesian island that is running out of water.</w:t>
      </w:r>
      <w:r w:rsidRPr="00BA0B7D">
        <w:rPr>
          <w:i/>
        </w:rPr>
        <w:t xml:space="preserve"> </w:t>
      </w:r>
      <w:r w:rsidRPr="00BA0B7D">
        <w:rPr>
          <w:i/>
          <w:lang w:val="es-419"/>
        </w:rPr>
        <w:t>Al Jazeera</w:t>
      </w:r>
      <w:r w:rsidRPr="00BA0B7D">
        <w:rPr>
          <w:lang w:val="es-419"/>
        </w:rPr>
        <w:t xml:space="preserve">. Retrieved from </w:t>
      </w:r>
      <w:hyperlink r:id="rId34" w:history="1">
        <w:r w:rsidRPr="00BA0B7D">
          <w:rPr>
            <w:rStyle w:val="Hyperlink"/>
            <w:lang w:val="es-419"/>
          </w:rPr>
          <w:t>https://www.aljazeera.com/news/2019/12/bali-tropical-indonesian-island-running-water-191201051219231.html#</w:t>
        </w:r>
        <w:bookmarkEnd w:id="91"/>
      </w:hyperlink>
    </w:p>
    <w:p w14:paraId="3509575D" w14:textId="5C83C01B" w:rsidR="00BA0B7D" w:rsidRPr="00BA0B7D" w:rsidRDefault="00BA0B7D" w:rsidP="00BA0B7D">
      <w:pPr>
        <w:pStyle w:val="EndNoteBibliography"/>
        <w:spacing w:after="0"/>
        <w:ind w:left="720" w:hanging="720"/>
        <w:rPr>
          <w:lang w:val="es-419"/>
        </w:rPr>
      </w:pPr>
      <w:bookmarkStart w:id="92" w:name="_ENREF_37"/>
      <w:r w:rsidRPr="00BA0B7D">
        <w:rPr>
          <w:lang w:val="es-419"/>
        </w:rPr>
        <w:t xml:space="preserve">Observatorio de Competitividad. (2016). </w:t>
      </w:r>
      <w:r w:rsidRPr="00BA0B7D">
        <w:rPr>
          <w:i/>
          <w:lang w:val="es-419"/>
        </w:rPr>
        <w:t>Informe Preliminar Sobre El Clúster Turístico De Montecristi Y Recomendaciones Para Su Fortalecimiento</w:t>
      </w:r>
      <w:r w:rsidRPr="00BA0B7D">
        <w:rPr>
          <w:lang w:val="es-419"/>
        </w:rPr>
        <w:t xml:space="preserve">. Retrieved from </w:t>
      </w:r>
      <w:hyperlink r:id="rId35" w:history="1">
        <w:r w:rsidRPr="00BA0B7D">
          <w:rPr>
            <w:rStyle w:val="Hyperlink"/>
            <w:lang w:val="es-419"/>
          </w:rPr>
          <w:t>http://competitividad.gob.do/index.php/es/documentos/clusteres/category/56-cluster-turistico-de-montecristi</w:t>
        </w:r>
        <w:bookmarkEnd w:id="92"/>
      </w:hyperlink>
    </w:p>
    <w:p w14:paraId="5E29B81C" w14:textId="54479738" w:rsidR="00BA0B7D" w:rsidRPr="00BA0B7D" w:rsidRDefault="00BA0B7D" w:rsidP="00BA0B7D">
      <w:pPr>
        <w:pStyle w:val="EndNoteBibliography"/>
        <w:spacing w:after="0"/>
        <w:ind w:left="720" w:hanging="720"/>
        <w:rPr>
          <w:lang w:val="es-419"/>
        </w:rPr>
      </w:pPr>
      <w:bookmarkStart w:id="93" w:name="_ENREF_38"/>
      <w:r w:rsidRPr="00BA0B7D">
        <w:rPr>
          <w:lang w:val="es-419"/>
        </w:rPr>
        <w:t xml:space="preserve">ONE. (2015a). </w:t>
      </w:r>
      <w:r w:rsidRPr="00BA0B7D">
        <w:rPr>
          <w:i/>
          <w:lang w:val="es-419"/>
        </w:rPr>
        <w:t>Perfiles Estadísticos Provinciales. Provincia Samaná.</w:t>
      </w:r>
      <w:r w:rsidRPr="00BA0B7D">
        <w:rPr>
          <w:lang w:val="es-419"/>
        </w:rPr>
        <w:t xml:space="preserve"> Retrieved from Santo Domingo: </w:t>
      </w:r>
      <w:hyperlink r:id="rId36" w:history="1">
        <w:r w:rsidRPr="00BA0B7D">
          <w:rPr>
            <w:rStyle w:val="Hyperlink"/>
            <w:lang w:val="es-419"/>
          </w:rPr>
          <w:t>https://www.one.gob.do/provinciales-y-municipales/perfiles-estadisticos-provinciales-2014</w:t>
        </w:r>
        <w:bookmarkEnd w:id="93"/>
      </w:hyperlink>
    </w:p>
    <w:p w14:paraId="45BDABF4" w14:textId="4E0FC9DF" w:rsidR="00BA0B7D" w:rsidRPr="00BA0B7D" w:rsidRDefault="00BA0B7D" w:rsidP="00BA0B7D">
      <w:pPr>
        <w:pStyle w:val="EndNoteBibliography"/>
        <w:spacing w:after="0"/>
        <w:ind w:left="720" w:hanging="720"/>
        <w:rPr>
          <w:lang w:val="es-419"/>
        </w:rPr>
      </w:pPr>
      <w:bookmarkStart w:id="94" w:name="_ENREF_39"/>
      <w:r w:rsidRPr="00BA0B7D">
        <w:rPr>
          <w:lang w:val="es-419"/>
        </w:rPr>
        <w:t xml:space="preserve">ONE. (2015b). </w:t>
      </w:r>
      <w:r w:rsidRPr="00BA0B7D">
        <w:rPr>
          <w:i/>
          <w:lang w:val="es-419"/>
        </w:rPr>
        <w:t>Perfiles Estadísticos Provinciales: Regiones Cibao Norte-Noroeste</w:t>
      </w:r>
      <w:r w:rsidRPr="00BA0B7D">
        <w:rPr>
          <w:lang w:val="es-419"/>
        </w:rPr>
        <w:t xml:space="preserve">. Retrieved from </w:t>
      </w:r>
      <w:hyperlink r:id="rId37" w:history="1">
        <w:r w:rsidRPr="00BA0B7D">
          <w:rPr>
            <w:rStyle w:val="Hyperlink"/>
            <w:lang w:val="es-419"/>
          </w:rPr>
          <w:t>https://www.one.gob.do/provinciales-y-municipales/perfiles-estadisticos-provinciales-2014</w:t>
        </w:r>
      </w:hyperlink>
      <w:r w:rsidRPr="00BA0B7D">
        <w:rPr>
          <w:lang w:val="es-419"/>
        </w:rPr>
        <w:t xml:space="preserve"> </w:t>
      </w:r>
      <w:bookmarkEnd w:id="94"/>
    </w:p>
    <w:p w14:paraId="67C1EE0A" w14:textId="4209839E" w:rsidR="00BA0B7D" w:rsidRPr="00BA0B7D" w:rsidRDefault="00BA0B7D" w:rsidP="00BA0B7D">
      <w:pPr>
        <w:pStyle w:val="EndNoteBibliography"/>
        <w:spacing w:after="0"/>
        <w:ind w:left="720" w:hanging="720"/>
        <w:rPr>
          <w:lang w:val="es-419"/>
        </w:rPr>
      </w:pPr>
      <w:bookmarkStart w:id="95" w:name="_ENREF_40"/>
      <w:r w:rsidRPr="00BA0B7D">
        <w:rPr>
          <w:lang w:val="es-419"/>
        </w:rPr>
        <w:t xml:space="preserve">ONE. (2019). </w:t>
      </w:r>
      <w:r w:rsidRPr="00BA0B7D">
        <w:rPr>
          <w:i/>
          <w:lang w:val="es-419"/>
        </w:rPr>
        <w:t>Proyecciones y estimaciones provinciales 2000-2030</w:t>
      </w:r>
      <w:r w:rsidRPr="00BA0B7D">
        <w:rPr>
          <w:lang w:val="es-419"/>
        </w:rPr>
        <w:t xml:space="preserve">. Retrieved from </w:t>
      </w:r>
      <w:hyperlink r:id="rId38" w:history="1">
        <w:r w:rsidRPr="00BA0B7D">
          <w:rPr>
            <w:rStyle w:val="Hyperlink"/>
            <w:lang w:val="es-419"/>
          </w:rPr>
          <w:t>https://www.one.gob.do/demograficas/proyecciones-de-poblacion</w:t>
        </w:r>
        <w:bookmarkEnd w:id="95"/>
      </w:hyperlink>
    </w:p>
    <w:p w14:paraId="4F9695CE" w14:textId="6C70E97F" w:rsidR="00BA0B7D" w:rsidRPr="00BA0B7D" w:rsidRDefault="00BA0B7D" w:rsidP="00BA0B7D">
      <w:pPr>
        <w:pStyle w:val="EndNoteBibliography"/>
        <w:spacing w:after="0"/>
        <w:ind w:left="720" w:hanging="720"/>
        <w:rPr>
          <w:lang w:val="es-419"/>
        </w:rPr>
      </w:pPr>
      <w:bookmarkStart w:id="96" w:name="_ENREF_41"/>
      <w:r w:rsidRPr="00BA0B7D">
        <w:rPr>
          <w:lang w:val="es-419"/>
        </w:rPr>
        <w:t xml:space="preserve">ONU Medio Ambiente. (2019). </w:t>
      </w:r>
      <w:r w:rsidRPr="00BA0B7D">
        <w:rPr>
          <w:i/>
          <w:lang w:val="es-419"/>
        </w:rPr>
        <w:t>Hoja de ruta para un sector hotelero bajo en carbono y con un uso eficiente de los recursos en República Dominicana</w:t>
      </w:r>
      <w:r w:rsidRPr="00BA0B7D">
        <w:rPr>
          <w:lang w:val="es-419"/>
        </w:rPr>
        <w:t xml:space="preserve">. Retrieved from Paris: </w:t>
      </w:r>
      <w:hyperlink r:id="rId39" w:history="1">
        <w:r w:rsidRPr="00BA0B7D">
          <w:rPr>
            <w:rStyle w:val="Hyperlink"/>
            <w:lang w:val="es-419"/>
          </w:rPr>
          <w:t>https://www.oneplanetnetwork.org/sites/default/files/hoja_de_ruta_republica_dominicana_1.pdf</w:t>
        </w:r>
        <w:bookmarkEnd w:id="96"/>
      </w:hyperlink>
    </w:p>
    <w:p w14:paraId="68A04F45" w14:textId="4537A0B5" w:rsidR="00BA0B7D" w:rsidRPr="00BA0B7D" w:rsidRDefault="00BA0B7D" w:rsidP="00BA0B7D">
      <w:pPr>
        <w:pStyle w:val="EndNoteBibliography"/>
        <w:spacing w:after="0"/>
        <w:ind w:left="720" w:hanging="720"/>
        <w:rPr>
          <w:lang w:val="es-419"/>
        </w:rPr>
      </w:pPr>
      <w:bookmarkStart w:id="97" w:name="_ENREF_42"/>
      <w:r w:rsidRPr="00BA0B7D">
        <w:rPr>
          <w:lang w:val="es-419"/>
        </w:rPr>
        <w:t xml:space="preserve">OPSD. (2019). El Turismo Como Herramienta Para El Desarrollo Inclusivo Y Sostenible En La República Dominicana. </w:t>
      </w:r>
      <w:r w:rsidRPr="00BA0B7D">
        <w:rPr>
          <w:i/>
          <w:lang w:val="es-419"/>
        </w:rPr>
        <w:t>Boletín del Observatorio de Políticas Sociales y Desarrollo, 3</w:t>
      </w:r>
      <w:r w:rsidRPr="00BA0B7D">
        <w:rPr>
          <w:lang w:val="es-419"/>
        </w:rPr>
        <w:t xml:space="preserve">(2). Retrieved from </w:t>
      </w:r>
      <w:hyperlink r:id="rId40" w:history="1">
        <w:r w:rsidRPr="00BA0B7D">
          <w:rPr>
            <w:rStyle w:val="Hyperlink"/>
            <w:lang w:val="es-419"/>
          </w:rPr>
          <w:t>http://www.opsd.gob.do/media/22954/boletin-26-turismo-como-herramienta-para-el-desarrollo-inclusivo.pdf</w:t>
        </w:r>
        <w:bookmarkEnd w:id="97"/>
      </w:hyperlink>
    </w:p>
    <w:p w14:paraId="5700D507" w14:textId="056E0B8D" w:rsidR="00BA0B7D" w:rsidRPr="00BA0B7D" w:rsidRDefault="00BA0B7D" w:rsidP="00BA0B7D">
      <w:pPr>
        <w:pStyle w:val="EndNoteBibliography"/>
        <w:spacing w:after="0"/>
        <w:ind w:left="720" w:hanging="720"/>
      </w:pPr>
      <w:bookmarkStart w:id="98" w:name="_ENREF_43"/>
      <w:r w:rsidRPr="00BA0B7D">
        <w:t xml:space="preserve">Rainforest Alliance. (2019). What Does Rainforest Alliance Certified™ Mean? , </w:t>
      </w:r>
      <w:hyperlink r:id="rId41" w:history="1">
        <w:r w:rsidRPr="00BA0B7D">
          <w:rPr>
            <w:rStyle w:val="Hyperlink"/>
          </w:rPr>
          <w:t>https://www.rainforest-alliance.org/faqs/what-does-rainforest-alliance-certified-mean</w:t>
        </w:r>
      </w:hyperlink>
      <w:r w:rsidRPr="00BA0B7D">
        <w:t xml:space="preserve">. </w:t>
      </w:r>
      <w:bookmarkEnd w:id="98"/>
    </w:p>
    <w:p w14:paraId="76995A5E" w14:textId="77777777" w:rsidR="00BA0B7D" w:rsidRPr="00BA0B7D" w:rsidRDefault="00BA0B7D" w:rsidP="00BA0B7D">
      <w:pPr>
        <w:pStyle w:val="EndNoteBibliography"/>
        <w:spacing w:after="0"/>
        <w:ind w:left="720" w:hanging="720"/>
      </w:pPr>
      <w:bookmarkStart w:id="99" w:name="_ENREF_44"/>
      <w:r w:rsidRPr="00BA0B7D">
        <w:t xml:space="preserve">Rainforest Alliance (Producer). (2020). Green Your Vacation </w:t>
      </w:r>
      <w:bookmarkEnd w:id="99"/>
    </w:p>
    <w:p w14:paraId="1BBF4E29" w14:textId="77777777" w:rsidR="00BA0B7D" w:rsidRPr="00BA0B7D" w:rsidRDefault="00BA0B7D" w:rsidP="00BA0B7D">
      <w:pPr>
        <w:pStyle w:val="EndNoteBibliography"/>
        <w:spacing w:after="0"/>
        <w:ind w:left="720" w:hanging="720"/>
      </w:pPr>
      <w:bookmarkStart w:id="100" w:name="_ENREF_45"/>
      <w:r w:rsidRPr="00BA0B7D">
        <w:t xml:space="preserve">Regmi, K. D., &amp; Walter, P. (2017). Modernisation theory, ecotourism policy, and sustainable development for poor countries of the global South: perspectives from Nepal. </w:t>
      </w:r>
      <w:r w:rsidRPr="00BA0B7D">
        <w:rPr>
          <w:i/>
        </w:rPr>
        <w:t>International Journal of Sustainable Development &amp; World Ecology, 24</w:t>
      </w:r>
      <w:r w:rsidRPr="00BA0B7D">
        <w:t>(1), 1-14. doi:10.1080/13504509.2016.1147502</w:t>
      </w:r>
      <w:bookmarkEnd w:id="100"/>
    </w:p>
    <w:p w14:paraId="18B9E098" w14:textId="77777777" w:rsidR="00BA0B7D" w:rsidRPr="00BA0B7D" w:rsidRDefault="00BA0B7D" w:rsidP="00BA0B7D">
      <w:pPr>
        <w:pStyle w:val="EndNoteBibliography"/>
        <w:spacing w:after="0"/>
        <w:ind w:left="720" w:hanging="720"/>
      </w:pPr>
      <w:bookmarkStart w:id="101" w:name="_ENREF_46"/>
      <w:r w:rsidRPr="00BA0B7D">
        <w:t xml:space="preserve">Shi, L., Zhao, H., Li, Y., Ma, H., Yang, S., &amp; Wang, H. (2015). Evaluation of Shangri-La County’s tourism resources and ecotourism carrying capacity. </w:t>
      </w:r>
      <w:r w:rsidRPr="00BA0B7D">
        <w:rPr>
          <w:i/>
        </w:rPr>
        <w:t>International Journal of Sustainable Development &amp; World Ecology, 22</w:t>
      </w:r>
      <w:r w:rsidRPr="00BA0B7D">
        <w:t>(2), 103-109. doi:10.1080/13504509.2014.927018</w:t>
      </w:r>
      <w:bookmarkEnd w:id="101"/>
    </w:p>
    <w:p w14:paraId="6A5DE21B" w14:textId="77777777" w:rsidR="00BA0B7D" w:rsidRPr="00BA0B7D" w:rsidRDefault="00BA0B7D" w:rsidP="00BA0B7D">
      <w:pPr>
        <w:pStyle w:val="EndNoteBibliography"/>
        <w:spacing w:after="0"/>
        <w:ind w:left="720" w:hanging="720"/>
      </w:pPr>
      <w:bookmarkStart w:id="102" w:name="_ENREF_47"/>
      <w:r w:rsidRPr="00BA0B7D">
        <w:t xml:space="preserve">Stem, C. J., Lassoie, J., Lee, D., &amp; Deshler, D. (2011). How 'Eco' is Ecotourism? A Comparative Case Study of Ecotourism in Costa Rica. </w:t>
      </w:r>
      <w:r w:rsidRPr="00BA0B7D">
        <w:rPr>
          <w:i/>
        </w:rPr>
        <w:t>Journal of Sustainable Tourism, 11</w:t>
      </w:r>
      <w:r w:rsidRPr="00BA0B7D">
        <w:t>, 322-347. doi:10.1080/09669580308667210</w:t>
      </w:r>
      <w:bookmarkEnd w:id="102"/>
    </w:p>
    <w:p w14:paraId="382E72D1" w14:textId="77777777" w:rsidR="00BA0B7D" w:rsidRPr="00BA0B7D" w:rsidRDefault="00BA0B7D" w:rsidP="00BA0B7D">
      <w:pPr>
        <w:pStyle w:val="EndNoteBibliography"/>
        <w:spacing w:after="0"/>
        <w:ind w:left="720" w:hanging="720"/>
      </w:pPr>
      <w:bookmarkStart w:id="103" w:name="_ENREF_48"/>
      <w:r w:rsidRPr="00BA0B7D">
        <w:t xml:space="preserve">The Berlin Declaration. (1997, 6-8 March). </w:t>
      </w:r>
      <w:r w:rsidRPr="00BA0B7D">
        <w:rPr>
          <w:i/>
        </w:rPr>
        <w:t>The Berlin Declaration on Biological Diversity and Sustainable Tourism.</w:t>
      </w:r>
      <w:r w:rsidRPr="00BA0B7D">
        <w:t xml:space="preserve"> Paper presented at the International Conference of Ministers on Biological Diversity and Tourism Berlin.</w:t>
      </w:r>
      <w:bookmarkEnd w:id="103"/>
    </w:p>
    <w:p w14:paraId="7EBD606A" w14:textId="77777777" w:rsidR="00BA0B7D" w:rsidRPr="00BA0B7D" w:rsidRDefault="00BA0B7D" w:rsidP="00BA0B7D">
      <w:pPr>
        <w:pStyle w:val="EndNoteBibliography"/>
        <w:spacing w:after="0"/>
        <w:ind w:left="720" w:hanging="720"/>
      </w:pPr>
      <w:bookmarkStart w:id="104" w:name="_ENREF_49"/>
      <w:r w:rsidRPr="00BA0B7D">
        <w:lastRenderedPageBreak/>
        <w:t xml:space="preserve">Tugores, M., &amp; Valle, E. (2016). Innovation, hotel occupancy, and regional growth. </w:t>
      </w:r>
      <w:r w:rsidRPr="00BA0B7D">
        <w:rPr>
          <w:i/>
        </w:rPr>
        <w:t>Tourism Economics, 22</w:t>
      </w:r>
      <w:r w:rsidRPr="00BA0B7D">
        <w:t>(4), 749-762. doi:10.1177/1354816616654246</w:t>
      </w:r>
      <w:bookmarkEnd w:id="104"/>
    </w:p>
    <w:p w14:paraId="69090287" w14:textId="2B3C0737" w:rsidR="00BA0B7D" w:rsidRPr="00BA0B7D" w:rsidRDefault="00BA0B7D" w:rsidP="00BA0B7D">
      <w:pPr>
        <w:pStyle w:val="EndNoteBibliography"/>
        <w:spacing w:after="0"/>
        <w:ind w:left="720" w:hanging="720"/>
      </w:pPr>
      <w:bookmarkStart w:id="105" w:name="_ENREF_50"/>
      <w:r w:rsidRPr="00BA0B7D">
        <w:t xml:space="preserve">UN. (2015). </w:t>
      </w:r>
      <w:r w:rsidRPr="00BA0B7D">
        <w:rPr>
          <w:i/>
        </w:rPr>
        <w:t>Transforming our world: the 2030 Agenda for Sustainable Development</w:t>
      </w:r>
      <w:r w:rsidRPr="00BA0B7D">
        <w:t xml:space="preserve">. Retrieved from </w:t>
      </w:r>
      <w:hyperlink r:id="rId42" w:history="1">
        <w:r w:rsidRPr="00BA0B7D">
          <w:rPr>
            <w:rStyle w:val="Hyperlink"/>
          </w:rPr>
          <w:t>https://www.refworld.org/docid/57b6e3e44.html</w:t>
        </w:r>
        <w:bookmarkEnd w:id="105"/>
      </w:hyperlink>
    </w:p>
    <w:p w14:paraId="7C753D3C" w14:textId="62029B4B" w:rsidR="00BA0B7D" w:rsidRPr="00BA0B7D" w:rsidRDefault="00BA0B7D" w:rsidP="00BA0B7D">
      <w:pPr>
        <w:pStyle w:val="EndNoteBibliography"/>
        <w:spacing w:after="0"/>
        <w:ind w:left="720" w:hanging="720"/>
      </w:pPr>
      <w:bookmarkStart w:id="106" w:name="_ENREF_51"/>
      <w:r w:rsidRPr="00BA0B7D">
        <w:t xml:space="preserve">UNEP. (2011). </w:t>
      </w:r>
      <w:r w:rsidRPr="00BA0B7D">
        <w:rPr>
          <w:i/>
        </w:rPr>
        <w:t>Towards a Green Economy: Pathways to Sustainable Development and Poverty Eradication</w:t>
      </w:r>
      <w:r w:rsidRPr="00BA0B7D">
        <w:t xml:space="preserve">. Retrieved from </w:t>
      </w:r>
      <w:hyperlink r:id="rId43" w:history="1">
        <w:r w:rsidRPr="00BA0B7D">
          <w:rPr>
            <w:rStyle w:val="Hyperlink"/>
          </w:rPr>
          <w:t>https://www.cbd.int/financial/doc/green_economyreport2011.pdf</w:t>
        </w:r>
        <w:bookmarkEnd w:id="106"/>
      </w:hyperlink>
    </w:p>
    <w:p w14:paraId="3F46896E" w14:textId="3FBCA674" w:rsidR="00BA0B7D" w:rsidRPr="00BA0B7D" w:rsidRDefault="00BA0B7D" w:rsidP="00BA0B7D">
      <w:pPr>
        <w:pStyle w:val="EndNoteBibliography"/>
        <w:spacing w:after="0"/>
        <w:ind w:left="720" w:hanging="720"/>
      </w:pPr>
      <w:bookmarkStart w:id="107" w:name="_ENREF_52"/>
      <w:r w:rsidRPr="00BA0B7D">
        <w:t xml:space="preserve">UNWTO. (2013). </w:t>
      </w:r>
      <w:r w:rsidRPr="00BA0B7D">
        <w:rPr>
          <w:i/>
        </w:rPr>
        <w:t>Sustainable Tourism for Development Guidebook: Enhancing capacities for Sustainable Tourism for development in developing countries</w:t>
      </w:r>
      <w:r w:rsidRPr="00BA0B7D">
        <w:t xml:space="preserve">. Retrieved from </w:t>
      </w:r>
      <w:hyperlink r:id="rId44" w:history="1">
        <w:r w:rsidRPr="00BA0B7D">
          <w:rPr>
            <w:rStyle w:val="Hyperlink"/>
          </w:rPr>
          <w:t>https://www.e-unwto.org/doi/pdf/10.18111/9789284415496</w:t>
        </w:r>
        <w:bookmarkEnd w:id="107"/>
      </w:hyperlink>
    </w:p>
    <w:p w14:paraId="03AB2406" w14:textId="77777777" w:rsidR="00BA0B7D" w:rsidRPr="00BA0B7D" w:rsidRDefault="00BA0B7D" w:rsidP="00BA0B7D">
      <w:pPr>
        <w:pStyle w:val="EndNoteBibliography"/>
        <w:spacing w:after="0"/>
        <w:ind w:left="720" w:hanging="720"/>
      </w:pPr>
      <w:bookmarkStart w:id="108" w:name="_ENREF_53"/>
      <w:r w:rsidRPr="00BA0B7D">
        <w:t xml:space="preserve">UNWTO. (2014). </w:t>
      </w:r>
      <w:r w:rsidRPr="00BA0B7D">
        <w:rPr>
          <w:i/>
        </w:rPr>
        <w:t>Tourism in Small Island Developing States (SIDS) - Building a more sustainable future for the people of Islands</w:t>
      </w:r>
      <w:r w:rsidRPr="00BA0B7D">
        <w:t>: World Tourism Organization.</w:t>
      </w:r>
      <w:bookmarkEnd w:id="108"/>
    </w:p>
    <w:p w14:paraId="7CA3D0AB" w14:textId="3B45A7ED" w:rsidR="00BA0B7D" w:rsidRPr="00BA0B7D" w:rsidRDefault="00BA0B7D" w:rsidP="00BA0B7D">
      <w:pPr>
        <w:pStyle w:val="EndNoteBibliography"/>
        <w:spacing w:after="0"/>
        <w:ind w:left="720" w:hanging="720"/>
      </w:pPr>
      <w:bookmarkStart w:id="109" w:name="_ENREF_54"/>
      <w:r w:rsidRPr="00BA0B7D">
        <w:rPr>
          <w:lang w:val="es-419"/>
        </w:rPr>
        <w:t xml:space="preserve">UNWTO. (2019). </w:t>
      </w:r>
      <w:r w:rsidRPr="00BA0B7D">
        <w:rPr>
          <w:i/>
          <w:lang w:val="es-419"/>
        </w:rPr>
        <w:t>Código Ético Mundial para el Turismo y Documentos Relacionados</w:t>
      </w:r>
      <w:r w:rsidRPr="00BA0B7D">
        <w:rPr>
          <w:lang w:val="es-419"/>
        </w:rPr>
        <w:t xml:space="preserve">. </w:t>
      </w:r>
      <w:r w:rsidRPr="00BA0B7D">
        <w:t xml:space="preserve">Retrieved from Madrid, Espana </w:t>
      </w:r>
      <w:hyperlink r:id="rId45" w:history="1">
        <w:r w:rsidRPr="00BA0B7D">
          <w:rPr>
            <w:rStyle w:val="Hyperlink"/>
          </w:rPr>
          <w:t>https://webunwto.s3.eu-west-1.amazonaws.com/s3fs-public/2019-10/gcetpassportglobalcodees.pdf</w:t>
        </w:r>
        <w:bookmarkEnd w:id="109"/>
      </w:hyperlink>
    </w:p>
    <w:p w14:paraId="32F85BEA" w14:textId="77777777" w:rsidR="00BA0B7D" w:rsidRPr="00BA0B7D" w:rsidRDefault="00BA0B7D" w:rsidP="00BA0B7D">
      <w:pPr>
        <w:pStyle w:val="EndNoteBibliography"/>
        <w:spacing w:after="0"/>
        <w:ind w:left="720" w:hanging="720"/>
        <w:rPr>
          <w:lang w:val="es-419"/>
        </w:rPr>
      </w:pPr>
      <w:bookmarkStart w:id="110" w:name="_ENREF_55"/>
      <w:r w:rsidRPr="00BA0B7D">
        <w:t xml:space="preserve">Wilson, M., Pavlowich, T., &amp; Cox, M. (2016). Studying common-pool resources over time: A longitudinal case study of the Buen Hombre fishery in the Dominican Republic. </w:t>
      </w:r>
      <w:r w:rsidRPr="00BA0B7D">
        <w:rPr>
          <w:i/>
          <w:lang w:val="es-419"/>
        </w:rPr>
        <w:t>Ambio, 45</w:t>
      </w:r>
      <w:r w:rsidRPr="00BA0B7D">
        <w:rPr>
          <w:lang w:val="es-419"/>
        </w:rPr>
        <w:t>(2), 215-229. doi:10.1007/s13280-015-0688-y</w:t>
      </w:r>
      <w:bookmarkEnd w:id="110"/>
    </w:p>
    <w:p w14:paraId="58D0CB2E" w14:textId="760A8D96" w:rsidR="00BA0B7D" w:rsidRPr="00BA0B7D" w:rsidRDefault="00BA0B7D" w:rsidP="00BA0B7D">
      <w:pPr>
        <w:pStyle w:val="EndNoteBibliography"/>
        <w:spacing w:after="0"/>
        <w:ind w:left="720" w:hanging="720"/>
      </w:pPr>
      <w:bookmarkStart w:id="111" w:name="_ENREF_56"/>
      <w:r w:rsidRPr="00BA0B7D">
        <w:rPr>
          <w:lang w:val="es-419"/>
        </w:rPr>
        <w:t xml:space="preserve">Wiranatha, A., Antara, M., &amp; Suryawardani, I. G. A. (2017). </w:t>
      </w:r>
      <w:r w:rsidRPr="00BA0B7D">
        <w:t xml:space="preserve">Impact of tourism leakage on the growth of economic sectors, employment and income distribution in Bali, Indonesia. </w:t>
      </w:r>
      <w:r w:rsidRPr="00BA0B7D">
        <w:rPr>
          <w:i/>
        </w:rPr>
        <w:t>International Journal of Economic Research, 14</w:t>
      </w:r>
      <w:r w:rsidRPr="00BA0B7D">
        <w:t xml:space="preserve">, 11-27. Retrieved from </w:t>
      </w:r>
      <w:hyperlink r:id="rId46" w:history="1">
        <w:r w:rsidRPr="00BA0B7D">
          <w:rPr>
            <w:rStyle w:val="Hyperlink"/>
          </w:rPr>
          <w:t>https://simdos.unud.ac.id/uploads/file_penelitian_1_dir/c7b9f002521d97a29b6a5cd82b19f238.pdf</w:t>
        </w:r>
        <w:bookmarkEnd w:id="111"/>
      </w:hyperlink>
    </w:p>
    <w:p w14:paraId="71544E8B" w14:textId="77777777" w:rsidR="00BA0B7D" w:rsidRPr="00BA0B7D" w:rsidRDefault="00BA0B7D" w:rsidP="00BA0B7D">
      <w:pPr>
        <w:pStyle w:val="EndNoteBibliography"/>
        <w:spacing w:after="0"/>
        <w:ind w:left="720" w:hanging="720"/>
      </w:pPr>
      <w:bookmarkStart w:id="112" w:name="_ENREF_57"/>
      <w:r w:rsidRPr="00BA0B7D">
        <w:t xml:space="preserve">Wong, K. K. F. (2004). Industry-specific and general environmental factors impacting on hotel employment. </w:t>
      </w:r>
      <w:r w:rsidRPr="00BA0B7D">
        <w:rPr>
          <w:i/>
        </w:rPr>
        <w:t>Asia Pacific Journal of Tourism Research, 9</w:t>
      </w:r>
      <w:r w:rsidRPr="00BA0B7D">
        <w:t>(1), 19-28. doi:10.1080/1094166042000199611</w:t>
      </w:r>
      <w:bookmarkEnd w:id="112"/>
    </w:p>
    <w:p w14:paraId="57010DF4" w14:textId="025A34A7" w:rsidR="00BA0B7D" w:rsidRPr="00BA0B7D" w:rsidRDefault="00BA0B7D" w:rsidP="00BA0B7D">
      <w:pPr>
        <w:pStyle w:val="EndNoteBibliography"/>
        <w:ind w:left="720" w:hanging="720"/>
        <w:rPr>
          <w:lang w:val="es-419"/>
        </w:rPr>
      </w:pPr>
      <w:bookmarkStart w:id="113" w:name="_ENREF_58"/>
      <w:r w:rsidRPr="00BA0B7D">
        <w:t xml:space="preserve">Zamora Serrano, E., &amp; Rioja, S. (2010). </w:t>
      </w:r>
      <w:r w:rsidRPr="00BA0B7D">
        <w:rPr>
          <w:i/>
        </w:rPr>
        <w:t>Case Study:  The Costs and Benefits of Implementing Best Management Practices for Tourism Businesses</w:t>
      </w:r>
      <w:r w:rsidRPr="00BA0B7D">
        <w:t xml:space="preserve">. </w:t>
      </w:r>
      <w:r w:rsidRPr="00BA0B7D">
        <w:rPr>
          <w:lang w:val="es-419"/>
        </w:rPr>
        <w:t xml:space="preserve">Retrieved from </w:t>
      </w:r>
      <w:hyperlink r:id="rId47" w:history="1">
        <w:r w:rsidRPr="00BA0B7D">
          <w:rPr>
            <w:rStyle w:val="Hyperlink"/>
            <w:lang w:val="es-419"/>
          </w:rPr>
          <w:t>https://www.rainforest-alliance.org/case-studies/cost-benefits-tourism-best-practices</w:t>
        </w:r>
        <w:bookmarkEnd w:id="113"/>
      </w:hyperlink>
    </w:p>
    <w:p w14:paraId="00000219" w14:textId="66188DB4" w:rsidR="00CE678A" w:rsidRDefault="002D0CDA">
      <w:pPr>
        <w:ind w:firstLine="0"/>
      </w:pPr>
      <w:r>
        <w:fldChar w:fldCharType="end"/>
      </w:r>
    </w:p>
    <w:p w14:paraId="3C95FB66" w14:textId="529E0E74" w:rsidR="00881F3B" w:rsidRDefault="00881F3B">
      <w:pPr>
        <w:ind w:firstLine="0"/>
      </w:pPr>
    </w:p>
    <w:p w14:paraId="149D6191" w14:textId="74B4C0F4" w:rsidR="001C71FA" w:rsidRDefault="001C71FA">
      <w:pPr>
        <w:ind w:firstLine="0"/>
      </w:pPr>
    </w:p>
    <w:p w14:paraId="555B4334" w14:textId="302BF4CF" w:rsidR="001C71FA" w:rsidRDefault="001C71FA">
      <w:pPr>
        <w:ind w:firstLine="0"/>
      </w:pPr>
    </w:p>
    <w:p w14:paraId="215B6A17" w14:textId="2A504747" w:rsidR="001C71FA" w:rsidRDefault="001C71FA">
      <w:pPr>
        <w:ind w:firstLine="0"/>
      </w:pPr>
    </w:p>
    <w:p w14:paraId="64CB29FC" w14:textId="4F7E13D5" w:rsidR="001C71FA" w:rsidRDefault="001C71FA">
      <w:pPr>
        <w:ind w:firstLine="0"/>
      </w:pPr>
    </w:p>
    <w:p w14:paraId="32CBB30A" w14:textId="30FBDB26" w:rsidR="001C71FA" w:rsidRDefault="001C71FA">
      <w:pPr>
        <w:ind w:firstLine="0"/>
      </w:pPr>
    </w:p>
    <w:p w14:paraId="4912FEFF" w14:textId="215D0E01" w:rsidR="001C71FA" w:rsidRDefault="001C71FA">
      <w:pPr>
        <w:ind w:firstLine="0"/>
      </w:pPr>
    </w:p>
    <w:p w14:paraId="28A05A2A" w14:textId="77777777" w:rsidR="001C71FA" w:rsidRDefault="001C71FA">
      <w:pPr>
        <w:ind w:firstLine="0"/>
      </w:pPr>
    </w:p>
    <w:p w14:paraId="45EC7D55" w14:textId="3CA27631" w:rsidR="00881F3B" w:rsidRDefault="00881F3B" w:rsidP="00881F3B">
      <w:pPr>
        <w:pStyle w:val="Heading2"/>
      </w:pPr>
      <w:bookmarkStart w:id="114" w:name="_Apéndice"/>
      <w:bookmarkStart w:id="115" w:name="_Toc40367515"/>
      <w:bookmarkStart w:id="116" w:name="apéndice"/>
      <w:bookmarkEnd w:id="114"/>
      <w:r>
        <w:lastRenderedPageBreak/>
        <w:t>Apéndice</w:t>
      </w:r>
      <w:bookmarkEnd w:id="115"/>
      <w:r>
        <w:t xml:space="preserve"> </w:t>
      </w:r>
    </w:p>
    <w:bookmarkEnd w:id="116"/>
    <w:p w14:paraId="01364CF4" w14:textId="77777777" w:rsidR="00881F3B" w:rsidRDefault="00881F3B" w:rsidP="00881F3B">
      <w:pPr>
        <w:pStyle w:val="Tablas"/>
        <w:rPr>
          <w:sz w:val="22"/>
          <w:szCs w:val="22"/>
        </w:rPr>
      </w:pPr>
    </w:p>
    <w:p w14:paraId="0D27A98C" w14:textId="04437A88" w:rsidR="00881F3B" w:rsidRPr="00FB3DB6" w:rsidRDefault="00881F3B" w:rsidP="0088795C">
      <w:pPr>
        <w:pStyle w:val="Tablas"/>
        <w:rPr>
          <w:lang w:val="es-419"/>
        </w:rPr>
      </w:pPr>
      <w:bookmarkStart w:id="117" w:name="_Toc40807569"/>
      <w:r>
        <w:t xml:space="preserve">Tabla A. </w:t>
      </w:r>
      <w:r w:rsidR="0073035F">
        <w:fldChar w:fldCharType="begin"/>
      </w:r>
      <w:r w:rsidR="0073035F">
        <w:instrText xml:space="preserve"> SEQ Tabla_A. \* ARABIC </w:instrText>
      </w:r>
      <w:r w:rsidR="0073035F">
        <w:fldChar w:fldCharType="separate"/>
      </w:r>
      <w:r>
        <w:rPr>
          <w:noProof/>
        </w:rPr>
        <w:t>1</w:t>
      </w:r>
      <w:r w:rsidR="0073035F">
        <w:rPr>
          <w:noProof/>
        </w:rPr>
        <w:fldChar w:fldCharType="end"/>
      </w:r>
      <w:r>
        <w:t xml:space="preserve"> </w:t>
      </w:r>
      <w:r w:rsidRPr="00FB3DB6">
        <w:rPr>
          <w:lang w:val="es-419" w:eastAsia="es-419"/>
        </w:rPr>
        <w:t>Desglose del cálculo de EF para diferentes tipos de estructuras</w:t>
      </w:r>
      <w:bookmarkEnd w:id="117"/>
    </w:p>
    <w:tbl>
      <w:tblPr>
        <w:tblW w:w="9431" w:type="dxa"/>
        <w:tblInd w:w="-180" w:type="dxa"/>
        <w:tblCellMar>
          <w:left w:w="70" w:type="dxa"/>
          <w:right w:w="70" w:type="dxa"/>
        </w:tblCellMar>
        <w:tblLook w:val="04A0" w:firstRow="1" w:lastRow="0" w:firstColumn="1" w:lastColumn="0" w:noHBand="0" w:noVBand="1"/>
      </w:tblPr>
      <w:tblGrid>
        <w:gridCol w:w="4749"/>
        <w:gridCol w:w="771"/>
        <w:gridCol w:w="974"/>
        <w:gridCol w:w="1100"/>
        <w:gridCol w:w="1060"/>
        <w:gridCol w:w="777"/>
      </w:tblGrid>
      <w:tr w:rsidR="00881F3B" w:rsidRPr="00025D3E" w14:paraId="6A4AB2A6" w14:textId="77777777" w:rsidTr="00C03409">
        <w:trPr>
          <w:trHeight w:val="288"/>
        </w:trPr>
        <w:tc>
          <w:tcPr>
            <w:tcW w:w="0" w:type="auto"/>
            <w:vMerge w:val="restart"/>
            <w:tcBorders>
              <w:top w:val="single" w:sz="4" w:space="0" w:color="auto"/>
              <w:left w:val="nil"/>
              <w:right w:val="nil"/>
            </w:tcBorders>
            <w:shd w:val="clear" w:color="auto" w:fill="auto"/>
            <w:noWrap/>
            <w:vAlign w:val="bottom"/>
            <w:hideMark/>
          </w:tcPr>
          <w:p w14:paraId="45A0217F" w14:textId="77777777" w:rsidR="00881F3B" w:rsidRPr="00025D3E" w:rsidRDefault="00881F3B" w:rsidP="00C03409">
            <w:pPr>
              <w:spacing w:before="0" w:after="0" w:line="240" w:lineRule="auto"/>
              <w:ind w:firstLine="0"/>
              <w:jc w:val="left"/>
              <w:rPr>
                <w:sz w:val="16"/>
                <w:szCs w:val="16"/>
                <w:lang w:val="es-419" w:eastAsia="es-419"/>
              </w:rPr>
            </w:pPr>
          </w:p>
        </w:tc>
        <w:tc>
          <w:tcPr>
            <w:tcW w:w="771" w:type="dxa"/>
            <w:vMerge w:val="restart"/>
            <w:tcBorders>
              <w:top w:val="single" w:sz="4" w:space="0" w:color="auto"/>
              <w:left w:val="nil"/>
              <w:bottom w:val="nil"/>
              <w:right w:val="nil"/>
            </w:tcBorders>
            <w:shd w:val="clear" w:color="auto" w:fill="auto"/>
            <w:vAlign w:val="bottom"/>
            <w:hideMark/>
          </w:tcPr>
          <w:p w14:paraId="2B31E379" w14:textId="77777777" w:rsidR="00881F3B" w:rsidRPr="00025D3E" w:rsidRDefault="00881F3B" w:rsidP="00C03409">
            <w:pPr>
              <w:spacing w:before="0" w:after="0" w:line="240" w:lineRule="auto"/>
              <w:ind w:firstLine="0"/>
              <w:jc w:val="center"/>
              <w:rPr>
                <w:color w:val="000000"/>
                <w:sz w:val="18"/>
                <w:szCs w:val="18"/>
                <w:lang w:val="es-419" w:eastAsia="es-419"/>
              </w:rPr>
            </w:pPr>
            <w:r w:rsidRPr="00025D3E">
              <w:rPr>
                <w:color w:val="000000"/>
                <w:sz w:val="18"/>
                <w:szCs w:val="18"/>
                <w:lang w:val="es-419" w:eastAsia="es-419"/>
              </w:rPr>
              <w:t>Tunisia (gha)</w:t>
            </w:r>
          </w:p>
        </w:tc>
        <w:tc>
          <w:tcPr>
            <w:tcW w:w="974" w:type="dxa"/>
            <w:vMerge w:val="restart"/>
            <w:tcBorders>
              <w:top w:val="single" w:sz="4" w:space="0" w:color="auto"/>
              <w:left w:val="nil"/>
              <w:bottom w:val="nil"/>
              <w:right w:val="nil"/>
            </w:tcBorders>
            <w:shd w:val="clear" w:color="auto" w:fill="auto"/>
            <w:vAlign w:val="bottom"/>
            <w:hideMark/>
          </w:tcPr>
          <w:p w14:paraId="33F066BC" w14:textId="77777777" w:rsidR="00881F3B" w:rsidRPr="00025D3E" w:rsidRDefault="00881F3B" w:rsidP="00C03409">
            <w:pPr>
              <w:spacing w:before="0" w:after="0" w:line="240" w:lineRule="auto"/>
              <w:ind w:firstLine="0"/>
              <w:jc w:val="center"/>
              <w:rPr>
                <w:color w:val="000000"/>
                <w:sz w:val="18"/>
                <w:szCs w:val="18"/>
                <w:lang w:val="es-419" w:eastAsia="es-419"/>
              </w:rPr>
            </w:pPr>
            <w:r w:rsidRPr="00025D3E">
              <w:rPr>
                <w:color w:val="000000"/>
                <w:sz w:val="18"/>
                <w:szCs w:val="18"/>
                <w:lang w:val="es-419" w:eastAsia="es-419"/>
              </w:rPr>
              <w:t>Seychelles (gha)</w:t>
            </w:r>
          </w:p>
        </w:tc>
        <w:tc>
          <w:tcPr>
            <w:tcW w:w="2937" w:type="dxa"/>
            <w:gridSpan w:val="3"/>
            <w:tcBorders>
              <w:top w:val="single" w:sz="4" w:space="0" w:color="auto"/>
              <w:left w:val="nil"/>
              <w:bottom w:val="single" w:sz="4" w:space="0" w:color="auto"/>
              <w:right w:val="nil"/>
            </w:tcBorders>
          </w:tcPr>
          <w:p w14:paraId="28A2029B" w14:textId="77777777" w:rsidR="00881F3B" w:rsidRPr="00025D3E" w:rsidRDefault="00881F3B" w:rsidP="00C03409">
            <w:pPr>
              <w:spacing w:before="0" w:after="0" w:line="240" w:lineRule="auto"/>
              <w:ind w:firstLine="0"/>
              <w:jc w:val="center"/>
              <w:rPr>
                <w:color w:val="000000"/>
                <w:sz w:val="18"/>
                <w:szCs w:val="18"/>
                <w:lang w:val="es-419" w:eastAsia="es-419"/>
              </w:rPr>
            </w:pPr>
            <w:r w:rsidRPr="00025D3E">
              <w:rPr>
                <w:color w:val="000000"/>
                <w:sz w:val="18"/>
                <w:szCs w:val="18"/>
                <w:lang w:val="es-419" w:eastAsia="es-419"/>
              </w:rPr>
              <w:t>Alpi Lepontine, Italia</w:t>
            </w:r>
          </w:p>
        </w:tc>
      </w:tr>
      <w:tr w:rsidR="00881F3B" w:rsidRPr="00025D3E" w14:paraId="388439F3" w14:textId="77777777" w:rsidTr="00C03409">
        <w:trPr>
          <w:trHeight w:val="341"/>
        </w:trPr>
        <w:tc>
          <w:tcPr>
            <w:tcW w:w="0" w:type="auto"/>
            <w:vMerge/>
            <w:tcBorders>
              <w:left w:val="nil"/>
              <w:bottom w:val="single" w:sz="4" w:space="0" w:color="auto"/>
              <w:right w:val="nil"/>
            </w:tcBorders>
            <w:shd w:val="clear" w:color="auto" w:fill="auto"/>
            <w:noWrap/>
            <w:vAlign w:val="bottom"/>
            <w:hideMark/>
          </w:tcPr>
          <w:p w14:paraId="4EB468F0" w14:textId="77777777" w:rsidR="00881F3B" w:rsidRPr="00025D3E" w:rsidRDefault="00881F3B" w:rsidP="00C03409">
            <w:pPr>
              <w:spacing w:before="0" w:after="0" w:line="240" w:lineRule="auto"/>
              <w:ind w:firstLine="0"/>
              <w:jc w:val="left"/>
              <w:rPr>
                <w:color w:val="000000"/>
                <w:sz w:val="16"/>
                <w:szCs w:val="16"/>
                <w:lang w:val="es-419" w:eastAsia="es-419"/>
              </w:rPr>
            </w:pPr>
          </w:p>
        </w:tc>
        <w:tc>
          <w:tcPr>
            <w:tcW w:w="771" w:type="dxa"/>
            <w:vMerge/>
            <w:tcBorders>
              <w:top w:val="nil"/>
              <w:left w:val="nil"/>
              <w:bottom w:val="single" w:sz="4" w:space="0" w:color="auto"/>
              <w:right w:val="nil"/>
            </w:tcBorders>
            <w:vAlign w:val="center"/>
            <w:hideMark/>
          </w:tcPr>
          <w:p w14:paraId="7A2AA8D5" w14:textId="77777777" w:rsidR="00881F3B" w:rsidRPr="00025D3E" w:rsidRDefault="00881F3B" w:rsidP="00C03409">
            <w:pPr>
              <w:spacing w:before="0" w:after="0" w:line="240" w:lineRule="auto"/>
              <w:ind w:firstLine="0"/>
              <w:jc w:val="left"/>
              <w:rPr>
                <w:color w:val="000000"/>
                <w:sz w:val="18"/>
                <w:szCs w:val="18"/>
                <w:lang w:val="es-419" w:eastAsia="es-419"/>
              </w:rPr>
            </w:pPr>
          </w:p>
        </w:tc>
        <w:tc>
          <w:tcPr>
            <w:tcW w:w="974" w:type="dxa"/>
            <w:vMerge/>
            <w:tcBorders>
              <w:top w:val="nil"/>
              <w:left w:val="nil"/>
              <w:bottom w:val="single" w:sz="4" w:space="0" w:color="auto"/>
              <w:right w:val="nil"/>
            </w:tcBorders>
            <w:vAlign w:val="center"/>
            <w:hideMark/>
          </w:tcPr>
          <w:p w14:paraId="519BF7ED" w14:textId="77777777" w:rsidR="00881F3B" w:rsidRPr="00025D3E" w:rsidRDefault="00881F3B" w:rsidP="00C03409">
            <w:pPr>
              <w:spacing w:before="0" w:after="0" w:line="240" w:lineRule="auto"/>
              <w:ind w:firstLine="0"/>
              <w:jc w:val="left"/>
              <w:rPr>
                <w:color w:val="000000"/>
                <w:sz w:val="18"/>
                <w:szCs w:val="18"/>
                <w:lang w:val="es-419" w:eastAsia="es-419"/>
              </w:rPr>
            </w:pPr>
          </w:p>
        </w:tc>
        <w:tc>
          <w:tcPr>
            <w:tcW w:w="1100" w:type="dxa"/>
            <w:tcBorders>
              <w:top w:val="single" w:sz="4" w:space="0" w:color="auto"/>
              <w:left w:val="nil"/>
              <w:bottom w:val="single" w:sz="4" w:space="0" w:color="auto"/>
              <w:right w:val="nil"/>
            </w:tcBorders>
            <w:vAlign w:val="bottom"/>
          </w:tcPr>
          <w:p w14:paraId="6783255F" w14:textId="77777777" w:rsidR="00881F3B" w:rsidRPr="00025D3E" w:rsidRDefault="00881F3B" w:rsidP="00C03409">
            <w:pPr>
              <w:spacing w:before="0" w:after="0" w:line="240" w:lineRule="auto"/>
              <w:ind w:firstLine="0"/>
              <w:jc w:val="center"/>
              <w:rPr>
                <w:color w:val="000000"/>
                <w:sz w:val="18"/>
                <w:szCs w:val="18"/>
                <w:lang w:val="es-419" w:eastAsia="es-419"/>
              </w:rPr>
            </w:pPr>
            <w:r w:rsidRPr="00025D3E">
              <w:rPr>
                <w:color w:val="000000"/>
                <w:sz w:val="18"/>
                <w:szCs w:val="18"/>
                <w:lang w:val="es-419" w:eastAsia="es-419"/>
              </w:rPr>
              <w:t>Campamento (%)</w:t>
            </w:r>
          </w:p>
        </w:tc>
        <w:tc>
          <w:tcPr>
            <w:tcW w:w="1060" w:type="dxa"/>
            <w:tcBorders>
              <w:top w:val="single" w:sz="4" w:space="0" w:color="auto"/>
              <w:left w:val="nil"/>
              <w:bottom w:val="single" w:sz="4" w:space="0" w:color="auto"/>
              <w:right w:val="nil"/>
            </w:tcBorders>
            <w:shd w:val="clear" w:color="auto" w:fill="auto"/>
            <w:vAlign w:val="bottom"/>
            <w:hideMark/>
          </w:tcPr>
          <w:p w14:paraId="2D3DAB65" w14:textId="77777777" w:rsidR="00881F3B" w:rsidRPr="00025D3E" w:rsidRDefault="00881F3B" w:rsidP="00C03409">
            <w:pPr>
              <w:spacing w:before="0" w:after="0" w:line="240" w:lineRule="auto"/>
              <w:ind w:firstLine="0"/>
              <w:jc w:val="center"/>
              <w:rPr>
                <w:color w:val="000000"/>
                <w:sz w:val="18"/>
                <w:szCs w:val="18"/>
                <w:lang w:val="es-419" w:eastAsia="es-419"/>
              </w:rPr>
            </w:pPr>
            <w:r w:rsidRPr="00025D3E">
              <w:rPr>
                <w:color w:val="000000"/>
                <w:sz w:val="18"/>
                <w:szCs w:val="18"/>
                <w:lang w:val="es-419" w:eastAsia="es-419"/>
              </w:rPr>
              <w:t>Agroturismo (%)</w:t>
            </w:r>
          </w:p>
        </w:tc>
        <w:tc>
          <w:tcPr>
            <w:tcW w:w="777" w:type="dxa"/>
            <w:tcBorders>
              <w:top w:val="single" w:sz="4" w:space="0" w:color="auto"/>
              <w:left w:val="nil"/>
              <w:bottom w:val="single" w:sz="4" w:space="0" w:color="auto"/>
              <w:right w:val="nil"/>
            </w:tcBorders>
            <w:shd w:val="clear" w:color="auto" w:fill="auto"/>
            <w:vAlign w:val="bottom"/>
            <w:hideMark/>
          </w:tcPr>
          <w:p w14:paraId="31E4FB2A" w14:textId="2BC06E87" w:rsidR="00881F3B" w:rsidRPr="00025D3E" w:rsidRDefault="001C71FA" w:rsidP="00C03409">
            <w:pPr>
              <w:spacing w:before="0" w:after="0" w:line="240" w:lineRule="auto"/>
              <w:ind w:firstLine="0"/>
              <w:jc w:val="center"/>
              <w:rPr>
                <w:color w:val="000000"/>
                <w:sz w:val="18"/>
                <w:szCs w:val="18"/>
                <w:lang w:val="es-419" w:eastAsia="es-419"/>
              </w:rPr>
            </w:pPr>
            <w:r>
              <w:rPr>
                <w:noProof/>
              </w:rPr>
              <mc:AlternateContent>
                <mc:Choice Requires="wps">
                  <w:drawing>
                    <wp:anchor distT="0" distB="0" distL="114300" distR="114300" simplePos="0" relativeHeight="251659264" behindDoc="0" locked="0" layoutInCell="1" allowOverlap="1" wp14:anchorId="5FE9C456" wp14:editId="6B11F6AC">
                      <wp:simplePos x="0" y="0"/>
                      <wp:positionH relativeFrom="column">
                        <wp:posOffset>387985</wp:posOffset>
                      </wp:positionH>
                      <wp:positionV relativeFrom="paragraph">
                        <wp:posOffset>39370</wp:posOffset>
                      </wp:positionV>
                      <wp:extent cx="67310" cy="57150"/>
                      <wp:effectExtent l="38100" t="19050" r="66040" b="38100"/>
                      <wp:wrapNone/>
                      <wp:docPr id="50" name="Star: 5 Points 50"/>
                      <wp:cNvGraphicFramePr/>
                      <a:graphic xmlns:a="http://schemas.openxmlformats.org/drawingml/2006/main">
                        <a:graphicData uri="http://schemas.microsoft.com/office/word/2010/wordprocessingShape">
                          <wps:wsp>
                            <wps:cNvSpPr/>
                            <wps:spPr>
                              <a:xfrm>
                                <a:off x="0" y="0"/>
                                <a:ext cx="67310" cy="57150"/>
                              </a:xfrm>
                              <a:prstGeom prst="star5">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CBA01" id="Star: 5 Points 50" o:spid="_x0000_s1026" style="position:absolute;margin-left:30.55pt;margin-top:3.1pt;width: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" path="m,21829r25710,l33655,r7945,21829l67310,21829,46510,35320r7945,21830l33655,43658,12855,57150,20800,35320,,21829xe" fillcolor="white [3201]" strokecolor="#a5a5a5 [3206]" strokeweight="1pt">
                      <v:stroke joinstyle="miter"/>
                      <v:path arrowok="t" o:connecttype="custom" o:connectlocs="0,21829;25710,21829;33655,0;41600,21829;67310,21829;46510,35320;54455,57150;33655,43658;12855,57150;20800,35320;0,21829" o:connectangles="0,0,0,0,0,0,0,0,0,0,0"/>
                    </v:shape>
                  </w:pict>
                </mc:Fallback>
              </mc:AlternateContent>
            </w:r>
            <w:r w:rsidR="00881F3B" w:rsidRPr="00025D3E">
              <w:rPr>
                <w:color w:val="000000"/>
                <w:sz w:val="18"/>
                <w:szCs w:val="18"/>
                <w:lang w:val="es-419" w:eastAsia="es-419"/>
              </w:rPr>
              <w:t>Hotel 4 (%)</w:t>
            </w:r>
          </w:p>
        </w:tc>
      </w:tr>
      <w:tr w:rsidR="00881F3B" w:rsidRPr="00025D3E" w14:paraId="0BE00C4C" w14:textId="77777777" w:rsidTr="00C03409">
        <w:trPr>
          <w:trHeight w:val="300"/>
        </w:trPr>
        <w:tc>
          <w:tcPr>
            <w:tcW w:w="0" w:type="auto"/>
            <w:tcBorders>
              <w:top w:val="single" w:sz="4" w:space="0" w:color="auto"/>
              <w:left w:val="nil"/>
              <w:bottom w:val="nil"/>
              <w:right w:val="nil"/>
            </w:tcBorders>
            <w:shd w:val="clear" w:color="auto" w:fill="auto"/>
            <w:noWrap/>
            <w:vAlign w:val="bottom"/>
            <w:hideMark/>
          </w:tcPr>
          <w:p w14:paraId="43AFE1E4" w14:textId="77777777" w:rsidR="00881F3B" w:rsidRPr="00025D3E" w:rsidRDefault="00881F3B" w:rsidP="00C03409">
            <w:pPr>
              <w:spacing w:before="0" w:after="0" w:line="240" w:lineRule="auto"/>
              <w:ind w:firstLine="0"/>
              <w:jc w:val="left"/>
              <w:rPr>
                <w:color w:val="000000"/>
                <w:sz w:val="18"/>
                <w:szCs w:val="18"/>
                <w:lang w:val="es-419" w:eastAsia="es-419"/>
              </w:rPr>
            </w:pPr>
            <w:r w:rsidRPr="00025D3E">
              <w:rPr>
                <w:color w:val="000000"/>
                <w:sz w:val="18"/>
                <w:szCs w:val="18"/>
                <w:lang w:val="es-419" w:eastAsia="es-419"/>
              </w:rPr>
              <w:t>Absorción de carbono (área forestal para absorber CO</w:t>
            </w:r>
            <w:r w:rsidRPr="00025D3E">
              <w:rPr>
                <w:color w:val="000000"/>
                <w:sz w:val="18"/>
                <w:szCs w:val="18"/>
                <w:vertAlign w:val="subscript"/>
                <w:lang w:val="es-419" w:eastAsia="es-419"/>
              </w:rPr>
              <w:t>2</w:t>
            </w:r>
            <w:r w:rsidRPr="00025D3E">
              <w:rPr>
                <w:color w:val="000000"/>
                <w:sz w:val="18"/>
                <w:szCs w:val="18"/>
                <w:lang w:val="es-419" w:eastAsia="es-419"/>
              </w:rPr>
              <w:t xml:space="preserve"> emitido)</w:t>
            </w:r>
          </w:p>
        </w:tc>
        <w:tc>
          <w:tcPr>
            <w:tcW w:w="771" w:type="dxa"/>
            <w:tcBorders>
              <w:top w:val="single" w:sz="4" w:space="0" w:color="auto"/>
              <w:left w:val="nil"/>
              <w:bottom w:val="nil"/>
              <w:right w:val="nil"/>
            </w:tcBorders>
            <w:shd w:val="clear" w:color="auto" w:fill="auto"/>
            <w:noWrap/>
            <w:vAlign w:val="bottom"/>
            <w:hideMark/>
          </w:tcPr>
          <w:p w14:paraId="4D79ADA9"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0.486</w:t>
            </w:r>
          </w:p>
        </w:tc>
        <w:tc>
          <w:tcPr>
            <w:tcW w:w="974" w:type="dxa"/>
            <w:tcBorders>
              <w:top w:val="single" w:sz="4" w:space="0" w:color="auto"/>
              <w:left w:val="nil"/>
              <w:bottom w:val="nil"/>
              <w:right w:val="nil"/>
            </w:tcBorders>
            <w:shd w:val="clear" w:color="auto" w:fill="auto"/>
            <w:noWrap/>
            <w:vAlign w:val="bottom"/>
            <w:hideMark/>
          </w:tcPr>
          <w:p w14:paraId="50081153"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1.737</w:t>
            </w:r>
          </w:p>
        </w:tc>
        <w:tc>
          <w:tcPr>
            <w:tcW w:w="1100" w:type="dxa"/>
            <w:tcBorders>
              <w:top w:val="single" w:sz="4" w:space="0" w:color="auto"/>
              <w:left w:val="nil"/>
              <w:bottom w:val="nil"/>
              <w:right w:val="nil"/>
            </w:tcBorders>
            <w:vAlign w:val="bottom"/>
          </w:tcPr>
          <w:p w14:paraId="608D6A54"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44.9</w:t>
            </w:r>
          </w:p>
        </w:tc>
        <w:tc>
          <w:tcPr>
            <w:tcW w:w="1060" w:type="dxa"/>
            <w:tcBorders>
              <w:top w:val="single" w:sz="4" w:space="0" w:color="auto"/>
              <w:left w:val="nil"/>
              <w:bottom w:val="nil"/>
              <w:right w:val="nil"/>
            </w:tcBorders>
            <w:shd w:val="clear" w:color="auto" w:fill="auto"/>
            <w:noWrap/>
            <w:vAlign w:val="bottom"/>
            <w:hideMark/>
          </w:tcPr>
          <w:p w14:paraId="2C34F5CE"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48.3</w:t>
            </w:r>
          </w:p>
        </w:tc>
        <w:tc>
          <w:tcPr>
            <w:tcW w:w="777" w:type="dxa"/>
            <w:tcBorders>
              <w:top w:val="single" w:sz="4" w:space="0" w:color="auto"/>
              <w:left w:val="nil"/>
              <w:bottom w:val="nil"/>
              <w:right w:val="nil"/>
            </w:tcBorders>
            <w:shd w:val="clear" w:color="auto" w:fill="auto"/>
            <w:noWrap/>
            <w:vAlign w:val="bottom"/>
            <w:hideMark/>
          </w:tcPr>
          <w:p w14:paraId="06C698C9"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75.5</w:t>
            </w:r>
          </w:p>
        </w:tc>
      </w:tr>
      <w:tr w:rsidR="00881F3B" w:rsidRPr="00025D3E" w14:paraId="168670FB" w14:textId="77777777" w:rsidTr="00C03409">
        <w:trPr>
          <w:trHeight w:val="288"/>
        </w:trPr>
        <w:tc>
          <w:tcPr>
            <w:tcW w:w="0" w:type="auto"/>
            <w:tcBorders>
              <w:top w:val="nil"/>
              <w:left w:val="nil"/>
              <w:bottom w:val="nil"/>
              <w:right w:val="nil"/>
            </w:tcBorders>
            <w:shd w:val="clear" w:color="auto" w:fill="auto"/>
            <w:noWrap/>
            <w:vAlign w:val="bottom"/>
            <w:hideMark/>
          </w:tcPr>
          <w:p w14:paraId="2D4478B5" w14:textId="77777777" w:rsidR="00881F3B" w:rsidRPr="00025D3E" w:rsidRDefault="00881F3B" w:rsidP="00C03409">
            <w:pPr>
              <w:spacing w:before="0" w:after="0" w:line="240" w:lineRule="auto"/>
              <w:ind w:firstLine="0"/>
              <w:jc w:val="left"/>
              <w:rPr>
                <w:color w:val="000000"/>
                <w:sz w:val="18"/>
                <w:szCs w:val="18"/>
                <w:lang w:val="es-419" w:eastAsia="es-419"/>
              </w:rPr>
            </w:pPr>
            <w:r w:rsidRPr="00025D3E">
              <w:rPr>
                <w:color w:val="000000"/>
                <w:sz w:val="18"/>
                <w:szCs w:val="18"/>
                <w:lang w:val="es-419" w:eastAsia="es-419"/>
              </w:rPr>
              <w:t>Tierra cultivable (para cultivos)</w:t>
            </w:r>
          </w:p>
        </w:tc>
        <w:tc>
          <w:tcPr>
            <w:tcW w:w="771" w:type="dxa"/>
            <w:tcBorders>
              <w:top w:val="nil"/>
              <w:left w:val="nil"/>
              <w:bottom w:val="nil"/>
              <w:right w:val="nil"/>
            </w:tcBorders>
            <w:shd w:val="clear" w:color="auto" w:fill="auto"/>
            <w:noWrap/>
            <w:vAlign w:val="bottom"/>
            <w:hideMark/>
          </w:tcPr>
          <w:p w14:paraId="36D77AF7"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0.016</w:t>
            </w:r>
          </w:p>
        </w:tc>
        <w:tc>
          <w:tcPr>
            <w:tcW w:w="974" w:type="dxa"/>
            <w:tcBorders>
              <w:top w:val="nil"/>
              <w:left w:val="nil"/>
              <w:bottom w:val="nil"/>
              <w:right w:val="nil"/>
            </w:tcBorders>
            <w:shd w:val="clear" w:color="auto" w:fill="auto"/>
            <w:noWrap/>
            <w:vAlign w:val="bottom"/>
            <w:hideMark/>
          </w:tcPr>
          <w:p w14:paraId="03952CF3"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0.063</w:t>
            </w:r>
          </w:p>
        </w:tc>
        <w:tc>
          <w:tcPr>
            <w:tcW w:w="1100" w:type="dxa"/>
            <w:tcBorders>
              <w:top w:val="nil"/>
              <w:left w:val="nil"/>
              <w:bottom w:val="nil"/>
              <w:right w:val="nil"/>
            </w:tcBorders>
            <w:vAlign w:val="bottom"/>
          </w:tcPr>
          <w:p w14:paraId="0CEA2A3E"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27.2</w:t>
            </w:r>
          </w:p>
        </w:tc>
        <w:tc>
          <w:tcPr>
            <w:tcW w:w="1060" w:type="dxa"/>
            <w:tcBorders>
              <w:top w:val="nil"/>
              <w:left w:val="nil"/>
              <w:bottom w:val="nil"/>
              <w:right w:val="nil"/>
            </w:tcBorders>
            <w:shd w:val="clear" w:color="auto" w:fill="auto"/>
            <w:noWrap/>
            <w:vAlign w:val="bottom"/>
            <w:hideMark/>
          </w:tcPr>
          <w:p w14:paraId="0E633656"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25.3</w:t>
            </w:r>
          </w:p>
        </w:tc>
        <w:tc>
          <w:tcPr>
            <w:tcW w:w="777" w:type="dxa"/>
            <w:tcBorders>
              <w:top w:val="nil"/>
              <w:left w:val="nil"/>
              <w:bottom w:val="nil"/>
              <w:right w:val="nil"/>
            </w:tcBorders>
            <w:shd w:val="clear" w:color="auto" w:fill="auto"/>
            <w:noWrap/>
            <w:vAlign w:val="bottom"/>
            <w:hideMark/>
          </w:tcPr>
          <w:p w14:paraId="0F28425C"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11.2</w:t>
            </w:r>
          </w:p>
        </w:tc>
      </w:tr>
      <w:tr w:rsidR="00881F3B" w:rsidRPr="00025D3E" w14:paraId="541EDB8D" w14:textId="77777777" w:rsidTr="00C03409">
        <w:trPr>
          <w:trHeight w:val="288"/>
        </w:trPr>
        <w:tc>
          <w:tcPr>
            <w:tcW w:w="0" w:type="auto"/>
            <w:tcBorders>
              <w:top w:val="nil"/>
              <w:left w:val="nil"/>
              <w:bottom w:val="nil"/>
              <w:right w:val="nil"/>
            </w:tcBorders>
            <w:shd w:val="clear" w:color="auto" w:fill="auto"/>
            <w:noWrap/>
            <w:vAlign w:val="bottom"/>
            <w:hideMark/>
          </w:tcPr>
          <w:p w14:paraId="3EA91172" w14:textId="77777777" w:rsidR="00881F3B" w:rsidRPr="00025D3E" w:rsidRDefault="00881F3B" w:rsidP="00C03409">
            <w:pPr>
              <w:spacing w:before="0" w:after="0" w:line="240" w:lineRule="auto"/>
              <w:ind w:firstLine="0"/>
              <w:jc w:val="left"/>
              <w:rPr>
                <w:color w:val="000000"/>
                <w:sz w:val="18"/>
                <w:szCs w:val="18"/>
                <w:lang w:val="es-419" w:eastAsia="es-419"/>
              </w:rPr>
            </w:pPr>
            <w:r w:rsidRPr="00025D3E">
              <w:rPr>
                <w:color w:val="000000"/>
                <w:sz w:val="18"/>
                <w:szCs w:val="18"/>
                <w:lang w:val="es-419" w:eastAsia="es-419"/>
              </w:rPr>
              <w:t>Espacio marino (para captura peces y otros alimentos marinos)</w:t>
            </w:r>
          </w:p>
        </w:tc>
        <w:tc>
          <w:tcPr>
            <w:tcW w:w="771" w:type="dxa"/>
            <w:tcBorders>
              <w:top w:val="nil"/>
              <w:left w:val="nil"/>
              <w:bottom w:val="nil"/>
              <w:right w:val="nil"/>
            </w:tcBorders>
            <w:shd w:val="clear" w:color="auto" w:fill="auto"/>
            <w:noWrap/>
            <w:vAlign w:val="bottom"/>
            <w:hideMark/>
          </w:tcPr>
          <w:p w14:paraId="770F0818"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0.001</w:t>
            </w:r>
          </w:p>
        </w:tc>
        <w:tc>
          <w:tcPr>
            <w:tcW w:w="974" w:type="dxa"/>
            <w:tcBorders>
              <w:top w:val="nil"/>
              <w:left w:val="nil"/>
              <w:bottom w:val="nil"/>
              <w:right w:val="nil"/>
            </w:tcBorders>
            <w:shd w:val="clear" w:color="auto" w:fill="auto"/>
            <w:noWrap/>
            <w:vAlign w:val="bottom"/>
            <w:hideMark/>
          </w:tcPr>
          <w:p w14:paraId="16B67E14"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0.003</w:t>
            </w:r>
          </w:p>
        </w:tc>
        <w:tc>
          <w:tcPr>
            <w:tcW w:w="1100" w:type="dxa"/>
            <w:tcBorders>
              <w:top w:val="nil"/>
              <w:left w:val="nil"/>
              <w:bottom w:val="nil"/>
              <w:right w:val="nil"/>
            </w:tcBorders>
            <w:vAlign w:val="bottom"/>
          </w:tcPr>
          <w:p w14:paraId="720F7465"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19.7</w:t>
            </w:r>
          </w:p>
        </w:tc>
        <w:tc>
          <w:tcPr>
            <w:tcW w:w="1060" w:type="dxa"/>
            <w:tcBorders>
              <w:top w:val="nil"/>
              <w:left w:val="nil"/>
              <w:bottom w:val="nil"/>
              <w:right w:val="nil"/>
            </w:tcBorders>
            <w:shd w:val="clear" w:color="auto" w:fill="auto"/>
            <w:noWrap/>
            <w:vAlign w:val="bottom"/>
            <w:hideMark/>
          </w:tcPr>
          <w:p w14:paraId="55F12A32"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18.3</w:t>
            </w:r>
          </w:p>
        </w:tc>
        <w:tc>
          <w:tcPr>
            <w:tcW w:w="777" w:type="dxa"/>
            <w:tcBorders>
              <w:top w:val="nil"/>
              <w:left w:val="nil"/>
              <w:bottom w:val="nil"/>
              <w:right w:val="nil"/>
            </w:tcBorders>
            <w:shd w:val="clear" w:color="auto" w:fill="auto"/>
            <w:noWrap/>
            <w:vAlign w:val="bottom"/>
            <w:hideMark/>
          </w:tcPr>
          <w:p w14:paraId="1FECA266"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8.1</w:t>
            </w:r>
          </w:p>
        </w:tc>
      </w:tr>
      <w:tr w:rsidR="00881F3B" w:rsidRPr="00025D3E" w14:paraId="75C60068" w14:textId="77777777" w:rsidTr="00C03409">
        <w:trPr>
          <w:trHeight w:val="288"/>
        </w:trPr>
        <w:tc>
          <w:tcPr>
            <w:tcW w:w="0" w:type="auto"/>
            <w:tcBorders>
              <w:top w:val="nil"/>
              <w:left w:val="nil"/>
              <w:bottom w:val="nil"/>
              <w:right w:val="nil"/>
            </w:tcBorders>
            <w:shd w:val="clear" w:color="auto" w:fill="auto"/>
            <w:noWrap/>
            <w:vAlign w:val="bottom"/>
            <w:hideMark/>
          </w:tcPr>
          <w:p w14:paraId="3ED9886A" w14:textId="77777777" w:rsidR="00881F3B" w:rsidRPr="00025D3E" w:rsidRDefault="00881F3B" w:rsidP="00C03409">
            <w:pPr>
              <w:spacing w:before="0" w:after="0" w:line="240" w:lineRule="auto"/>
              <w:ind w:firstLine="0"/>
              <w:jc w:val="left"/>
              <w:rPr>
                <w:color w:val="000000"/>
                <w:sz w:val="18"/>
                <w:szCs w:val="18"/>
                <w:lang w:val="es-419" w:eastAsia="es-419"/>
              </w:rPr>
            </w:pPr>
            <w:r w:rsidRPr="00025D3E">
              <w:rPr>
                <w:color w:val="000000"/>
                <w:sz w:val="18"/>
                <w:szCs w:val="18"/>
                <w:lang w:val="es-419" w:eastAsia="es-419"/>
              </w:rPr>
              <w:t>Terreno edificado (carreteras, edificios, etc.)</w:t>
            </w:r>
          </w:p>
        </w:tc>
        <w:tc>
          <w:tcPr>
            <w:tcW w:w="771" w:type="dxa"/>
            <w:tcBorders>
              <w:top w:val="nil"/>
              <w:left w:val="nil"/>
              <w:bottom w:val="nil"/>
              <w:right w:val="nil"/>
            </w:tcBorders>
            <w:shd w:val="clear" w:color="auto" w:fill="auto"/>
            <w:noWrap/>
            <w:vAlign w:val="bottom"/>
            <w:hideMark/>
          </w:tcPr>
          <w:p w14:paraId="3A531C55"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0.008</w:t>
            </w:r>
          </w:p>
        </w:tc>
        <w:tc>
          <w:tcPr>
            <w:tcW w:w="974" w:type="dxa"/>
            <w:tcBorders>
              <w:top w:val="nil"/>
              <w:left w:val="nil"/>
              <w:bottom w:val="nil"/>
              <w:right w:val="nil"/>
            </w:tcBorders>
            <w:shd w:val="clear" w:color="auto" w:fill="auto"/>
            <w:noWrap/>
            <w:vAlign w:val="bottom"/>
            <w:hideMark/>
          </w:tcPr>
          <w:p w14:paraId="2172A9D8"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0.011</w:t>
            </w:r>
          </w:p>
        </w:tc>
        <w:tc>
          <w:tcPr>
            <w:tcW w:w="1100" w:type="dxa"/>
            <w:tcBorders>
              <w:top w:val="nil"/>
              <w:left w:val="nil"/>
              <w:bottom w:val="nil"/>
              <w:right w:val="nil"/>
            </w:tcBorders>
            <w:vAlign w:val="bottom"/>
          </w:tcPr>
          <w:p w14:paraId="46EA8974"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0.1</w:t>
            </w:r>
          </w:p>
        </w:tc>
        <w:tc>
          <w:tcPr>
            <w:tcW w:w="1060" w:type="dxa"/>
            <w:tcBorders>
              <w:top w:val="nil"/>
              <w:left w:val="nil"/>
              <w:bottom w:val="nil"/>
              <w:right w:val="nil"/>
            </w:tcBorders>
            <w:shd w:val="clear" w:color="auto" w:fill="auto"/>
            <w:noWrap/>
            <w:vAlign w:val="bottom"/>
            <w:hideMark/>
          </w:tcPr>
          <w:p w14:paraId="2EA7F3A5"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0.5</w:t>
            </w:r>
          </w:p>
        </w:tc>
        <w:tc>
          <w:tcPr>
            <w:tcW w:w="777" w:type="dxa"/>
            <w:tcBorders>
              <w:top w:val="nil"/>
              <w:left w:val="nil"/>
              <w:bottom w:val="nil"/>
              <w:right w:val="nil"/>
            </w:tcBorders>
            <w:shd w:val="clear" w:color="auto" w:fill="auto"/>
            <w:noWrap/>
            <w:vAlign w:val="bottom"/>
            <w:hideMark/>
          </w:tcPr>
          <w:p w14:paraId="7C3AC5DF"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1.7</w:t>
            </w:r>
          </w:p>
        </w:tc>
      </w:tr>
      <w:tr w:rsidR="00881F3B" w:rsidRPr="00025D3E" w14:paraId="23B21791" w14:textId="77777777" w:rsidTr="00C03409">
        <w:trPr>
          <w:trHeight w:val="288"/>
        </w:trPr>
        <w:tc>
          <w:tcPr>
            <w:tcW w:w="0" w:type="auto"/>
            <w:tcBorders>
              <w:top w:val="nil"/>
              <w:left w:val="nil"/>
              <w:bottom w:val="nil"/>
              <w:right w:val="nil"/>
            </w:tcBorders>
            <w:shd w:val="clear" w:color="auto" w:fill="auto"/>
            <w:noWrap/>
            <w:vAlign w:val="bottom"/>
            <w:hideMark/>
          </w:tcPr>
          <w:p w14:paraId="480A947C" w14:textId="77777777" w:rsidR="00881F3B" w:rsidRPr="00025D3E" w:rsidRDefault="00881F3B" w:rsidP="00C03409">
            <w:pPr>
              <w:spacing w:before="0" w:after="0" w:line="240" w:lineRule="auto"/>
              <w:ind w:firstLine="0"/>
              <w:jc w:val="left"/>
              <w:rPr>
                <w:color w:val="000000"/>
                <w:sz w:val="18"/>
                <w:szCs w:val="18"/>
                <w:lang w:val="es-419" w:eastAsia="es-419"/>
              </w:rPr>
            </w:pPr>
            <w:r w:rsidRPr="00025D3E">
              <w:rPr>
                <w:color w:val="000000"/>
                <w:sz w:val="18"/>
                <w:szCs w:val="18"/>
                <w:lang w:val="es-419" w:eastAsia="es-419"/>
              </w:rPr>
              <w:t>Pastos (para pastoreo de animales)</w:t>
            </w:r>
          </w:p>
        </w:tc>
        <w:tc>
          <w:tcPr>
            <w:tcW w:w="771" w:type="dxa"/>
            <w:tcBorders>
              <w:top w:val="nil"/>
              <w:left w:val="nil"/>
              <w:bottom w:val="nil"/>
              <w:right w:val="nil"/>
            </w:tcBorders>
            <w:shd w:val="clear" w:color="auto" w:fill="auto"/>
            <w:noWrap/>
            <w:vAlign w:val="bottom"/>
            <w:hideMark/>
          </w:tcPr>
          <w:p w14:paraId="58EF38E1"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0.012</w:t>
            </w:r>
          </w:p>
        </w:tc>
        <w:tc>
          <w:tcPr>
            <w:tcW w:w="974" w:type="dxa"/>
            <w:tcBorders>
              <w:top w:val="nil"/>
              <w:left w:val="nil"/>
              <w:bottom w:val="nil"/>
              <w:right w:val="nil"/>
            </w:tcBorders>
            <w:shd w:val="clear" w:color="auto" w:fill="auto"/>
            <w:noWrap/>
            <w:vAlign w:val="bottom"/>
            <w:hideMark/>
          </w:tcPr>
          <w:p w14:paraId="6C65F5CA"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0.028</w:t>
            </w:r>
          </w:p>
        </w:tc>
        <w:tc>
          <w:tcPr>
            <w:tcW w:w="1100" w:type="dxa"/>
            <w:tcBorders>
              <w:top w:val="nil"/>
              <w:left w:val="nil"/>
              <w:bottom w:val="nil"/>
              <w:right w:val="nil"/>
            </w:tcBorders>
            <w:vAlign w:val="bottom"/>
          </w:tcPr>
          <w:p w14:paraId="1E932F5C"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6.7</w:t>
            </w:r>
          </w:p>
        </w:tc>
        <w:tc>
          <w:tcPr>
            <w:tcW w:w="1060" w:type="dxa"/>
            <w:tcBorders>
              <w:top w:val="nil"/>
              <w:left w:val="nil"/>
              <w:bottom w:val="nil"/>
              <w:right w:val="nil"/>
            </w:tcBorders>
            <w:shd w:val="clear" w:color="auto" w:fill="auto"/>
            <w:noWrap/>
            <w:vAlign w:val="bottom"/>
            <w:hideMark/>
          </w:tcPr>
          <w:p w14:paraId="0F8CA255"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6.3</w:t>
            </w:r>
          </w:p>
        </w:tc>
        <w:tc>
          <w:tcPr>
            <w:tcW w:w="777" w:type="dxa"/>
            <w:tcBorders>
              <w:top w:val="nil"/>
              <w:left w:val="nil"/>
              <w:bottom w:val="nil"/>
              <w:right w:val="nil"/>
            </w:tcBorders>
            <w:shd w:val="clear" w:color="auto" w:fill="auto"/>
            <w:noWrap/>
            <w:vAlign w:val="bottom"/>
            <w:hideMark/>
          </w:tcPr>
          <w:p w14:paraId="213C5C6A"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2.8</w:t>
            </w:r>
          </w:p>
        </w:tc>
      </w:tr>
      <w:tr w:rsidR="00881F3B" w:rsidRPr="00025D3E" w14:paraId="764DD32E" w14:textId="77777777" w:rsidTr="00C03409">
        <w:trPr>
          <w:trHeight w:val="288"/>
        </w:trPr>
        <w:tc>
          <w:tcPr>
            <w:tcW w:w="0" w:type="auto"/>
            <w:tcBorders>
              <w:top w:val="nil"/>
              <w:left w:val="nil"/>
              <w:bottom w:val="single" w:sz="4" w:space="0" w:color="auto"/>
              <w:right w:val="nil"/>
            </w:tcBorders>
            <w:shd w:val="clear" w:color="auto" w:fill="auto"/>
            <w:noWrap/>
            <w:vAlign w:val="bottom"/>
            <w:hideMark/>
          </w:tcPr>
          <w:p w14:paraId="023ECCFA" w14:textId="77777777" w:rsidR="00881F3B" w:rsidRPr="00025D3E" w:rsidRDefault="00881F3B" w:rsidP="00C03409">
            <w:pPr>
              <w:spacing w:before="0" w:after="0" w:line="240" w:lineRule="auto"/>
              <w:ind w:firstLine="0"/>
              <w:jc w:val="left"/>
              <w:rPr>
                <w:color w:val="000000"/>
                <w:sz w:val="18"/>
                <w:szCs w:val="18"/>
                <w:lang w:val="es-419" w:eastAsia="es-419"/>
              </w:rPr>
            </w:pPr>
            <w:r w:rsidRPr="00025D3E">
              <w:rPr>
                <w:color w:val="000000"/>
                <w:sz w:val="18"/>
                <w:szCs w:val="18"/>
                <w:lang w:val="es-419" w:eastAsia="es-419"/>
              </w:rPr>
              <w:t>Área forestal (para producir madera para muebles, etc.)</w:t>
            </w:r>
          </w:p>
        </w:tc>
        <w:tc>
          <w:tcPr>
            <w:tcW w:w="771" w:type="dxa"/>
            <w:tcBorders>
              <w:top w:val="nil"/>
              <w:left w:val="nil"/>
              <w:bottom w:val="single" w:sz="4" w:space="0" w:color="auto"/>
              <w:right w:val="nil"/>
            </w:tcBorders>
            <w:shd w:val="clear" w:color="auto" w:fill="auto"/>
            <w:noWrap/>
            <w:vAlign w:val="bottom"/>
            <w:hideMark/>
          </w:tcPr>
          <w:p w14:paraId="3E4A483F"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0.006</w:t>
            </w:r>
          </w:p>
        </w:tc>
        <w:tc>
          <w:tcPr>
            <w:tcW w:w="974" w:type="dxa"/>
            <w:tcBorders>
              <w:top w:val="nil"/>
              <w:left w:val="nil"/>
              <w:bottom w:val="single" w:sz="4" w:space="0" w:color="auto"/>
              <w:right w:val="nil"/>
            </w:tcBorders>
            <w:shd w:val="clear" w:color="auto" w:fill="auto"/>
            <w:noWrap/>
            <w:vAlign w:val="bottom"/>
            <w:hideMark/>
          </w:tcPr>
          <w:p w14:paraId="42C25FEC"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0.015</w:t>
            </w:r>
          </w:p>
        </w:tc>
        <w:tc>
          <w:tcPr>
            <w:tcW w:w="1100" w:type="dxa"/>
            <w:tcBorders>
              <w:top w:val="nil"/>
              <w:left w:val="nil"/>
              <w:bottom w:val="single" w:sz="4" w:space="0" w:color="auto"/>
              <w:right w:val="nil"/>
            </w:tcBorders>
            <w:vAlign w:val="bottom"/>
          </w:tcPr>
          <w:p w14:paraId="35E6B2B5"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1.5</w:t>
            </w:r>
          </w:p>
        </w:tc>
        <w:tc>
          <w:tcPr>
            <w:tcW w:w="1060" w:type="dxa"/>
            <w:tcBorders>
              <w:top w:val="nil"/>
              <w:left w:val="nil"/>
              <w:bottom w:val="single" w:sz="4" w:space="0" w:color="auto"/>
              <w:right w:val="nil"/>
            </w:tcBorders>
            <w:shd w:val="clear" w:color="auto" w:fill="auto"/>
            <w:noWrap/>
            <w:vAlign w:val="bottom"/>
            <w:hideMark/>
          </w:tcPr>
          <w:p w14:paraId="6E6298A7"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1.4</w:t>
            </w:r>
          </w:p>
        </w:tc>
        <w:tc>
          <w:tcPr>
            <w:tcW w:w="777" w:type="dxa"/>
            <w:tcBorders>
              <w:top w:val="nil"/>
              <w:left w:val="nil"/>
              <w:bottom w:val="single" w:sz="4" w:space="0" w:color="auto"/>
              <w:right w:val="nil"/>
            </w:tcBorders>
            <w:shd w:val="clear" w:color="auto" w:fill="auto"/>
            <w:noWrap/>
            <w:vAlign w:val="bottom"/>
            <w:hideMark/>
          </w:tcPr>
          <w:p w14:paraId="578722C5" w14:textId="77777777" w:rsidR="00881F3B" w:rsidRPr="00025D3E" w:rsidRDefault="00881F3B" w:rsidP="00C03409">
            <w:pPr>
              <w:spacing w:before="0" w:after="0" w:line="240" w:lineRule="auto"/>
              <w:ind w:firstLine="0"/>
              <w:jc w:val="right"/>
              <w:rPr>
                <w:color w:val="000000"/>
                <w:sz w:val="18"/>
                <w:szCs w:val="18"/>
                <w:lang w:val="es-419" w:eastAsia="es-419"/>
              </w:rPr>
            </w:pPr>
            <w:r w:rsidRPr="00025D3E">
              <w:rPr>
                <w:color w:val="000000"/>
                <w:sz w:val="18"/>
                <w:szCs w:val="18"/>
                <w:lang w:val="es-419" w:eastAsia="es-419"/>
              </w:rPr>
              <w:t>0.6</w:t>
            </w:r>
          </w:p>
        </w:tc>
      </w:tr>
      <w:tr w:rsidR="00881F3B" w:rsidRPr="00025D3E" w14:paraId="42AAC830" w14:textId="77777777" w:rsidTr="00C03409">
        <w:trPr>
          <w:trHeight w:val="58"/>
        </w:trPr>
        <w:tc>
          <w:tcPr>
            <w:tcW w:w="0" w:type="auto"/>
            <w:tcBorders>
              <w:top w:val="single" w:sz="4" w:space="0" w:color="auto"/>
              <w:left w:val="nil"/>
              <w:bottom w:val="single" w:sz="4" w:space="0" w:color="auto"/>
              <w:right w:val="nil"/>
            </w:tcBorders>
            <w:shd w:val="clear" w:color="auto" w:fill="auto"/>
            <w:noWrap/>
            <w:vAlign w:val="bottom"/>
            <w:hideMark/>
          </w:tcPr>
          <w:p w14:paraId="22AB6FF8" w14:textId="77777777" w:rsidR="00881F3B" w:rsidRPr="00025D3E" w:rsidRDefault="00881F3B" w:rsidP="00C03409">
            <w:pPr>
              <w:spacing w:before="0" w:after="0" w:line="240" w:lineRule="auto"/>
              <w:ind w:firstLine="0"/>
              <w:jc w:val="left"/>
              <w:rPr>
                <w:b/>
                <w:bCs/>
                <w:color w:val="000000"/>
                <w:sz w:val="16"/>
                <w:szCs w:val="16"/>
                <w:lang w:val="es-419" w:eastAsia="es-419"/>
              </w:rPr>
            </w:pPr>
            <w:r w:rsidRPr="00025D3E">
              <w:rPr>
                <w:b/>
                <w:bCs/>
                <w:color w:val="000000"/>
                <w:sz w:val="16"/>
                <w:szCs w:val="16"/>
                <w:lang w:val="es-419" w:eastAsia="es-419"/>
              </w:rPr>
              <w:t xml:space="preserve">Total </w:t>
            </w:r>
          </w:p>
        </w:tc>
        <w:tc>
          <w:tcPr>
            <w:tcW w:w="771" w:type="dxa"/>
            <w:tcBorders>
              <w:top w:val="single" w:sz="4" w:space="0" w:color="auto"/>
              <w:left w:val="nil"/>
              <w:bottom w:val="single" w:sz="4" w:space="0" w:color="auto"/>
              <w:right w:val="nil"/>
            </w:tcBorders>
            <w:shd w:val="clear" w:color="auto" w:fill="auto"/>
            <w:noWrap/>
            <w:vAlign w:val="bottom"/>
            <w:hideMark/>
          </w:tcPr>
          <w:p w14:paraId="25F33212" w14:textId="77777777" w:rsidR="00881F3B" w:rsidRPr="00025D3E" w:rsidRDefault="00881F3B" w:rsidP="00C03409">
            <w:pPr>
              <w:spacing w:before="0" w:after="0" w:line="240" w:lineRule="auto"/>
              <w:ind w:firstLine="0"/>
              <w:jc w:val="right"/>
              <w:rPr>
                <w:b/>
                <w:bCs/>
                <w:color w:val="000000"/>
                <w:sz w:val="18"/>
                <w:szCs w:val="18"/>
                <w:lang w:val="es-419" w:eastAsia="es-419"/>
              </w:rPr>
            </w:pPr>
            <w:r w:rsidRPr="00025D3E">
              <w:rPr>
                <w:b/>
                <w:bCs/>
                <w:color w:val="000000"/>
                <w:sz w:val="18"/>
                <w:szCs w:val="18"/>
                <w:lang w:val="es-419" w:eastAsia="es-419"/>
              </w:rPr>
              <w:t>0.529</w:t>
            </w:r>
          </w:p>
        </w:tc>
        <w:tc>
          <w:tcPr>
            <w:tcW w:w="974" w:type="dxa"/>
            <w:tcBorders>
              <w:top w:val="single" w:sz="4" w:space="0" w:color="auto"/>
              <w:left w:val="nil"/>
              <w:bottom w:val="single" w:sz="4" w:space="0" w:color="auto"/>
              <w:right w:val="nil"/>
            </w:tcBorders>
            <w:shd w:val="clear" w:color="auto" w:fill="auto"/>
            <w:noWrap/>
            <w:vAlign w:val="bottom"/>
            <w:hideMark/>
          </w:tcPr>
          <w:p w14:paraId="7DD4A01F" w14:textId="77777777" w:rsidR="00881F3B" w:rsidRPr="00025D3E" w:rsidRDefault="00881F3B" w:rsidP="00C03409">
            <w:pPr>
              <w:spacing w:before="0" w:after="0" w:line="240" w:lineRule="auto"/>
              <w:ind w:firstLine="0"/>
              <w:jc w:val="right"/>
              <w:rPr>
                <w:b/>
                <w:bCs/>
                <w:color w:val="000000"/>
                <w:sz w:val="18"/>
                <w:szCs w:val="18"/>
                <w:lang w:val="es-419" w:eastAsia="es-419"/>
              </w:rPr>
            </w:pPr>
            <w:r w:rsidRPr="00025D3E">
              <w:rPr>
                <w:b/>
                <w:bCs/>
                <w:color w:val="000000"/>
                <w:sz w:val="18"/>
                <w:szCs w:val="18"/>
                <w:lang w:val="es-419" w:eastAsia="es-419"/>
              </w:rPr>
              <w:t>1.856</w:t>
            </w:r>
          </w:p>
        </w:tc>
        <w:tc>
          <w:tcPr>
            <w:tcW w:w="1100" w:type="dxa"/>
            <w:tcBorders>
              <w:top w:val="single" w:sz="4" w:space="0" w:color="auto"/>
              <w:left w:val="nil"/>
              <w:bottom w:val="single" w:sz="4" w:space="0" w:color="auto"/>
              <w:right w:val="nil"/>
            </w:tcBorders>
            <w:vAlign w:val="bottom"/>
          </w:tcPr>
          <w:p w14:paraId="610FBF51" w14:textId="77777777" w:rsidR="00881F3B" w:rsidRPr="00025D3E" w:rsidRDefault="00881F3B" w:rsidP="00C03409">
            <w:pPr>
              <w:spacing w:before="0" w:after="0" w:line="240" w:lineRule="auto"/>
              <w:ind w:firstLine="0"/>
              <w:jc w:val="right"/>
              <w:rPr>
                <w:b/>
                <w:bCs/>
                <w:color w:val="000000"/>
                <w:sz w:val="18"/>
                <w:szCs w:val="18"/>
                <w:lang w:val="es-419" w:eastAsia="es-419"/>
              </w:rPr>
            </w:pPr>
            <w:r w:rsidRPr="00025D3E">
              <w:rPr>
                <w:b/>
                <w:bCs/>
                <w:color w:val="000000"/>
                <w:sz w:val="18"/>
                <w:szCs w:val="18"/>
                <w:lang w:val="es-419" w:eastAsia="es-419"/>
              </w:rPr>
              <w:t>100</w:t>
            </w:r>
          </w:p>
        </w:tc>
        <w:tc>
          <w:tcPr>
            <w:tcW w:w="1060" w:type="dxa"/>
            <w:tcBorders>
              <w:top w:val="single" w:sz="4" w:space="0" w:color="auto"/>
              <w:left w:val="nil"/>
              <w:bottom w:val="single" w:sz="4" w:space="0" w:color="auto"/>
              <w:right w:val="nil"/>
            </w:tcBorders>
            <w:shd w:val="clear" w:color="auto" w:fill="auto"/>
            <w:noWrap/>
            <w:vAlign w:val="bottom"/>
            <w:hideMark/>
          </w:tcPr>
          <w:p w14:paraId="342B8295" w14:textId="77777777" w:rsidR="00881F3B" w:rsidRPr="00025D3E" w:rsidRDefault="00881F3B" w:rsidP="00C03409">
            <w:pPr>
              <w:spacing w:before="0" w:after="0" w:line="240" w:lineRule="auto"/>
              <w:ind w:firstLine="0"/>
              <w:jc w:val="right"/>
              <w:rPr>
                <w:b/>
                <w:bCs/>
                <w:color w:val="000000"/>
                <w:sz w:val="18"/>
                <w:szCs w:val="18"/>
                <w:lang w:val="es-419" w:eastAsia="es-419"/>
              </w:rPr>
            </w:pPr>
            <w:r w:rsidRPr="00025D3E">
              <w:rPr>
                <w:b/>
                <w:bCs/>
                <w:color w:val="000000"/>
                <w:sz w:val="18"/>
                <w:szCs w:val="18"/>
                <w:lang w:val="es-419" w:eastAsia="es-419"/>
              </w:rPr>
              <w:t>100</w:t>
            </w:r>
          </w:p>
        </w:tc>
        <w:tc>
          <w:tcPr>
            <w:tcW w:w="777" w:type="dxa"/>
            <w:tcBorders>
              <w:top w:val="single" w:sz="4" w:space="0" w:color="auto"/>
              <w:left w:val="nil"/>
              <w:bottom w:val="single" w:sz="4" w:space="0" w:color="auto"/>
              <w:right w:val="nil"/>
            </w:tcBorders>
            <w:shd w:val="clear" w:color="auto" w:fill="auto"/>
            <w:noWrap/>
            <w:vAlign w:val="bottom"/>
            <w:hideMark/>
          </w:tcPr>
          <w:p w14:paraId="043D6726" w14:textId="77777777" w:rsidR="00881F3B" w:rsidRPr="00025D3E" w:rsidRDefault="00881F3B" w:rsidP="00C03409">
            <w:pPr>
              <w:spacing w:before="0" w:after="0" w:line="240" w:lineRule="auto"/>
              <w:ind w:firstLine="0"/>
              <w:jc w:val="right"/>
              <w:rPr>
                <w:b/>
                <w:bCs/>
                <w:color w:val="000000"/>
                <w:sz w:val="18"/>
                <w:szCs w:val="18"/>
                <w:lang w:val="es-419" w:eastAsia="es-419"/>
              </w:rPr>
            </w:pPr>
            <w:r w:rsidRPr="00025D3E">
              <w:rPr>
                <w:b/>
                <w:bCs/>
                <w:color w:val="000000"/>
                <w:sz w:val="18"/>
                <w:szCs w:val="18"/>
                <w:lang w:val="es-419" w:eastAsia="es-419"/>
              </w:rPr>
              <w:t>100</w:t>
            </w:r>
          </w:p>
        </w:tc>
      </w:tr>
    </w:tbl>
    <w:p w14:paraId="2CCEB9CC" w14:textId="43A952E3" w:rsidR="00881F3B" w:rsidRPr="000D0295" w:rsidRDefault="00881F3B" w:rsidP="00881F3B">
      <w:pPr>
        <w:pStyle w:val="footnote"/>
      </w:pPr>
      <w:r>
        <w:t xml:space="preserve">Fuentes: Extractos de </w:t>
      </w:r>
      <w:r>
        <w:fldChar w:fldCharType="begin">
          <w:fldData xml:space="preserve">PEVuZE5vdGU+PENpdGUgQXV0aG9yWWVhcj0iMSI+PEF1dGhvcj5DYXN0ZWxsYW5pPC9BdXRob3I+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</w:fldData>
        </w:fldChar>
      </w:r>
      <w:r>
        <w:instrText xml:space="preserve"> ADDIN EN.CITE </w:instrText>
      </w:r>
      <w:r>
        <w:fldChar w:fldCharType="begin">
          <w:fldData xml:space="preserve">PEVuZE5vdGU+PENpdGUgQXV0aG9yWWVhcj0iMSI+PEF1dGhvcj5DYXN0ZWxsYW5pPC9BdXRob3I+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</w:fldData>
        </w:fldChar>
      </w:r>
      <w:r>
        <w:instrText xml:space="preserve"> ADDIN EN.CITE.DATA </w:instrText>
      </w:r>
      <w:r>
        <w:fldChar w:fldCharType="end"/>
      </w:r>
      <w:r>
        <w:fldChar w:fldCharType="separate"/>
      </w:r>
      <w:hyperlink w:anchor="_ENREF_5" w:tooltip="Castellani, 2012 #394" w:history="1">
        <w:r w:rsidR="00BA0B7D" w:rsidRPr="00BA0B7D">
          <w:rPr>
            <w:rStyle w:val="Hyperlink"/>
          </w:rPr>
          <w:t>Castellaniy Sala (2012)</w:t>
        </w:r>
      </w:hyperlink>
      <w:r>
        <w:rPr>
          <w:noProof/>
        </w:rPr>
        <w:t>; (</w:t>
      </w:r>
      <w:hyperlink w:anchor="_ENREF_29" w:tooltip="Marzouki, 2012 #361" w:history="1">
        <w:r w:rsidR="00BA0B7D" w:rsidRPr="00BA0B7D">
          <w:rPr>
            <w:rStyle w:val="Hyperlink"/>
          </w:rPr>
          <w:t>Marzouki et al., 2012</w:t>
        </w:r>
      </w:hyperlink>
      <w:r>
        <w:rPr>
          <w:noProof/>
        </w:rPr>
        <w:t>)</w:t>
      </w:r>
      <w:r>
        <w:fldChar w:fldCharType="end"/>
      </w:r>
      <w:r>
        <w:t xml:space="preserve">   *gha: hectáreas globales requeridas </w:t>
      </w:r>
    </w:p>
    <w:p w14:paraId="11BA9137" w14:textId="77777777" w:rsidR="00881F3B" w:rsidRPr="00ED5D03" w:rsidRDefault="00881F3B" w:rsidP="00881F3B">
      <w:pPr>
        <w:rPr>
          <w:rFonts w:ascii="Georgia" w:eastAsia="Georgia" w:hAnsi="Georgia" w:cs="Georgia"/>
          <w:color w:val="000000"/>
          <w:sz w:val="22"/>
          <w:szCs w:val="22"/>
          <w:shd w:val="clear" w:color="auto" w:fill="FCFCFC"/>
          <w:lang w:val="es-419"/>
        </w:rPr>
      </w:pPr>
    </w:p>
    <w:p w14:paraId="3D61B71C" w14:textId="1A68EFC2" w:rsidR="00881F3B" w:rsidRPr="00FB3DB6" w:rsidRDefault="00881F3B" w:rsidP="00C92D6A">
      <w:pPr>
        <w:pStyle w:val="Tablas"/>
        <w:spacing w:before="0" w:line="276" w:lineRule="auto"/>
      </w:pPr>
      <w:bookmarkStart w:id="118" w:name="_Toc40807570"/>
      <w:r>
        <w:t xml:space="preserve">Tabla A. </w:t>
      </w:r>
      <w:r w:rsidR="0073035F">
        <w:fldChar w:fldCharType="begin"/>
      </w:r>
      <w:r w:rsidR="0073035F">
        <w:instrText xml:space="preserve"> SEQ Tabla_A. \* ARABIC </w:instrText>
      </w:r>
      <w:r w:rsidR="0073035F">
        <w:fldChar w:fldCharType="separate"/>
      </w:r>
      <w:r>
        <w:rPr>
          <w:noProof/>
        </w:rPr>
        <w:t>2</w:t>
      </w:r>
      <w:r w:rsidR="0073035F">
        <w:rPr>
          <w:noProof/>
        </w:rPr>
        <w:fldChar w:fldCharType="end"/>
      </w:r>
      <w:r>
        <w:t xml:space="preserve"> </w:t>
      </w:r>
      <w:r w:rsidRPr="00FB3DB6">
        <w:t>Comparación de</w:t>
      </w:r>
      <w:r w:rsidR="00C92D6A">
        <w:t xml:space="preserve"> la Huella Ecológica (</w:t>
      </w:r>
      <w:r w:rsidRPr="00FB3DB6">
        <w:t>EF</w:t>
      </w:r>
      <w:r w:rsidR="00C92D6A">
        <w:t>)</w:t>
      </w:r>
      <w:r w:rsidRPr="00FB3DB6">
        <w:t xml:space="preserve"> de una noche de cama en diferentes tipos de estructura de alojamiento en Alpi Lepontine, Italia (gm</w:t>
      </w:r>
      <w:r w:rsidRPr="00FB3DB6">
        <w:rPr>
          <w:vertAlign w:val="superscript"/>
        </w:rPr>
        <w:t>2</w:t>
      </w:r>
      <w:r w:rsidRPr="00FB3DB6">
        <w:t xml:space="preserve"> / noche)</w:t>
      </w:r>
      <w:bookmarkEnd w:id="118"/>
    </w:p>
    <w:tbl>
      <w:tblPr>
        <w:tblW w:w="5780" w:type="dxa"/>
        <w:jc w:val="center"/>
        <w:tblCellMar>
          <w:left w:w="70" w:type="dxa"/>
          <w:right w:w="70" w:type="dxa"/>
        </w:tblCellMar>
        <w:tblLook w:val="04A0" w:firstRow="1" w:lastRow="0" w:firstColumn="1" w:lastColumn="0" w:noHBand="0" w:noVBand="1"/>
      </w:tblPr>
      <w:tblGrid>
        <w:gridCol w:w="2070"/>
        <w:gridCol w:w="1260"/>
        <w:gridCol w:w="1260"/>
        <w:gridCol w:w="1190"/>
      </w:tblGrid>
      <w:tr w:rsidR="00881F3B" w:rsidRPr="00ED7CF8" w14:paraId="550B8F8A" w14:textId="77777777" w:rsidTr="0088795C">
        <w:trPr>
          <w:trHeight w:val="20"/>
          <w:jc w:val="center"/>
        </w:trPr>
        <w:tc>
          <w:tcPr>
            <w:tcW w:w="2070" w:type="dxa"/>
            <w:tcBorders>
              <w:top w:val="nil"/>
              <w:left w:val="nil"/>
              <w:bottom w:val="single" w:sz="4" w:space="0" w:color="auto"/>
              <w:right w:val="nil"/>
            </w:tcBorders>
            <w:shd w:val="clear" w:color="auto" w:fill="auto"/>
            <w:noWrap/>
            <w:vAlign w:val="bottom"/>
            <w:hideMark/>
          </w:tcPr>
          <w:p w14:paraId="68BA75A0" w14:textId="77777777" w:rsidR="00881F3B" w:rsidRPr="00ED7CF8" w:rsidRDefault="00881F3B" w:rsidP="00C03409">
            <w:pPr>
              <w:spacing w:before="0" w:after="0"/>
              <w:ind w:firstLine="0"/>
              <w:jc w:val="left"/>
              <w:rPr>
                <w:sz w:val="18"/>
                <w:szCs w:val="18"/>
                <w:lang w:val="es-419" w:eastAsia="es-419"/>
              </w:rPr>
            </w:pPr>
          </w:p>
        </w:tc>
        <w:tc>
          <w:tcPr>
            <w:tcW w:w="1260" w:type="dxa"/>
            <w:tcBorders>
              <w:top w:val="nil"/>
              <w:left w:val="nil"/>
              <w:bottom w:val="single" w:sz="4" w:space="0" w:color="auto"/>
              <w:right w:val="nil"/>
            </w:tcBorders>
            <w:shd w:val="clear" w:color="auto" w:fill="auto"/>
            <w:vAlign w:val="bottom"/>
            <w:hideMark/>
          </w:tcPr>
          <w:p w14:paraId="543F6DC4" w14:textId="77777777" w:rsidR="00881F3B" w:rsidRPr="00ED7CF8" w:rsidRDefault="00881F3B" w:rsidP="00C03409">
            <w:pPr>
              <w:spacing w:before="0" w:after="0"/>
              <w:ind w:firstLine="0"/>
              <w:jc w:val="center"/>
              <w:rPr>
                <w:color w:val="000000"/>
                <w:sz w:val="18"/>
                <w:szCs w:val="18"/>
                <w:lang w:val="es-419" w:eastAsia="es-419"/>
              </w:rPr>
            </w:pPr>
            <w:r w:rsidRPr="00ED7CF8">
              <w:rPr>
                <w:color w:val="000000"/>
                <w:sz w:val="18"/>
                <w:szCs w:val="18"/>
                <w:lang w:val="es-419" w:eastAsia="es-419"/>
              </w:rPr>
              <w:t xml:space="preserve">Campamento </w:t>
            </w:r>
          </w:p>
        </w:tc>
        <w:tc>
          <w:tcPr>
            <w:tcW w:w="1260" w:type="dxa"/>
            <w:tcBorders>
              <w:top w:val="nil"/>
              <w:left w:val="nil"/>
              <w:bottom w:val="single" w:sz="4" w:space="0" w:color="auto"/>
              <w:right w:val="nil"/>
            </w:tcBorders>
            <w:shd w:val="clear" w:color="auto" w:fill="auto"/>
            <w:vAlign w:val="bottom"/>
            <w:hideMark/>
          </w:tcPr>
          <w:p w14:paraId="2062CE99" w14:textId="77777777" w:rsidR="00881F3B" w:rsidRPr="00ED7CF8" w:rsidRDefault="00881F3B" w:rsidP="00C03409">
            <w:pPr>
              <w:spacing w:before="0" w:after="0"/>
              <w:ind w:firstLine="0"/>
              <w:jc w:val="center"/>
              <w:rPr>
                <w:color w:val="000000"/>
                <w:sz w:val="18"/>
                <w:szCs w:val="18"/>
                <w:lang w:val="es-419" w:eastAsia="es-419"/>
              </w:rPr>
            </w:pPr>
            <w:r w:rsidRPr="00ED7CF8">
              <w:rPr>
                <w:color w:val="000000"/>
                <w:sz w:val="18"/>
                <w:szCs w:val="18"/>
                <w:lang w:val="es-419" w:eastAsia="es-419"/>
              </w:rPr>
              <w:t xml:space="preserve">Agroturismo </w:t>
            </w:r>
          </w:p>
        </w:tc>
        <w:tc>
          <w:tcPr>
            <w:tcW w:w="1190" w:type="dxa"/>
            <w:tcBorders>
              <w:top w:val="nil"/>
              <w:left w:val="nil"/>
              <w:bottom w:val="single" w:sz="4" w:space="0" w:color="auto"/>
              <w:right w:val="nil"/>
            </w:tcBorders>
            <w:shd w:val="clear" w:color="auto" w:fill="auto"/>
            <w:vAlign w:val="bottom"/>
            <w:hideMark/>
          </w:tcPr>
          <w:p w14:paraId="099C879F" w14:textId="77777777" w:rsidR="00881F3B" w:rsidRPr="00ED7CF8" w:rsidRDefault="00881F3B" w:rsidP="00C03409">
            <w:pPr>
              <w:spacing w:before="0" w:after="0"/>
              <w:ind w:firstLine="0"/>
              <w:jc w:val="center"/>
              <w:rPr>
                <w:color w:val="000000"/>
                <w:sz w:val="18"/>
                <w:szCs w:val="18"/>
                <w:lang w:val="es-419" w:eastAsia="es-419"/>
              </w:rPr>
            </w:pPr>
            <w:r w:rsidRPr="00ED7CF8">
              <w:rPr>
                <w:color w:val="000000"/>
                <w:sz w:val="18"/>
                <w:szCs w:val="18"/>
                <w:lang w:val="es-419" w:eastAsia="es-419"/>
              </w:rPr>
              <w:t xml:space="preserve">Hotel 4*  </w:t>
            </w:r>
          </w:p>
        </w:tc>
      </w:tr>
      <w:tr w:rsidR="00881F3B" w:rsidRPr="00ED7CF8" w14:paraId="4C8BBAEB" w14:textId="77777777" w:rsidTr="0088795C">
        <w:trPr>
          <w:trHeight w:val="20"/>
          <w:jc w:val="center"/>
        </w:trPr>
        <w:tc>
          <w:tcPr>
            <w:tcW w:w="2070" w:type="dxa"/>
            <w:tcBorders>
              <w:top w:val="single" w:sz="4" w:space="0" w:color="auto"/>
              <w:left w:val="nil"/>
              <w:bottom w:val="nil"/>
              <w:right w:val="nil"/>
            </w:tcBorders>
            <w:shd w:val="clear" w:color="auto" w:fill="auto"/>
            <w:noWrap/>
            <w:vAlign w:val="bottom"/>
            <w:hideMark/>
          </w:tcPr>
          <w:p w14:paraId="378E847D" w14:textId="77777777" w:rsidR="00881F3B" w:rsidRPr="00ED7CF8" w:rsidRDefault="00881F3B" w:rsidP="00C03409">
            <w:pPr>
              <w:spacing w:before="0" w:after="0"/>
              <w:ind w:firstLine="0"/>
              <w:jc w:val="left"/>
              <w:rPr>
                <w:color w:val="000000"/>
                <w:sz w:val="18"/>
                <w:szCs w:val="18"/>
                <w:lang w:val="es-419" w:eastAsia="es-419"/>
              </w:rPr>
            </w:pPr>
            <w:r w:rsidRPr="00ED7CF8">
              <w:rPr>
                <w:color w:val="000000"/>
                <w:sz w:val="18"/>
                <w:szCs w:val="18"/>
                <w:lang w:val="es-419" w:eastAsia="es-419"/>
              </w:rPr>
              <w:t>Comida</w:t>
            </w:r>
          </w:p>
        </w:tc>
        <w:tc>
          <w:tcPr>
            <w:tcW w:w="1260" w:type="dxa"/>
            <w:tcBorders>
              <w:top w:val="single" w:sz="4" w:space="0" w:color="auto"/>
              <w:left w:val="nil"/>
              <w:bottom w:val="nil"/>
              <w:right w:val="nil"/>
            </w:tcBorders>
            <w:shd w:val="clear" w:color="auto" w:fill="auto"/>
            <w:noWrap/>
            <w:vAlign w:val="bottom"/>
            <w:hideMark/>
          </w:tcPr>
          <w:p w14:paraId="717D83B4"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41.89</w:t>
            </w:r>
          </w:p>
        </w:tc>
        <w:tc>
          <w:tcPr>
            <w:tcW w:w="1260" w:type="dxa"/>
            <w:tcBorders>
              <w:top w:val="single" w:sz="4" w:space="0" w:color="auto"/>
              <w:left w:val="nil"/>
              <w:bottom w:val="nil"/>
              <w:right w:val="nil"/>
            </w:tcBorders>
            <w:shd w:val="clear" w:color="auto" w:fill="auto"/>
            <w:noWrap/>
            <w:vAlign w:val="bottom"/>
            <w:hideMark/>
          </w:tcPr>
          <w:p w14:paraId="7732777D"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41.89</w:t>
            </w:r>
          </w:p>
        </w:tc>
        <w:tc>
          <w:tcPr>
            <w:tcW w:w="1190" w:type="dxa"/>
            <w:tcBorders>
              <w:top w:val="single" w:sz="4" w:space="0" w:color="auto"/>
              <w:left w:val="nil"/>
              <w:bottom w:val="nil"/>
              <w:right w:val="nil"/>
            </w:tcBorders>
            <w:shd w:val="clear" w:color="auto" w:fill="auto"/>
            <w:noWrap/>
            <w:vAlign w:val="bottom"/>
            <w:hideMark/>
          </w:tcPr>
          <w:p w14:paraId="661EF436"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41.89</w:t>
            </w:r>
          </w:p>
        </w:tc>
      </w:tr>
      <w:tr w:rsidR="00881F3B" w:rsidRPr="00ED7CF8" w14:paraId="6E97EB9D" w14:textId="77777777" w:rsidTr="00C03409">
        <w:trPr>
          <w:trHeight w:val="20"/>
          <w:jc w:val="center"/>
        </w:trPr>
        <w:tc>
          <w:tcPr>
            <w:tcW w:w="2070" w:type="dxa"/>
            <w:tcBorders>
              <w:top w:val="nil"/>
              <w:left w:val="nil"/>
              <w:bottom w:val="nil"/>
              <w:right w:val="nil"/>
            </w:tcBorders>
            <w:shd w:val="clear" w:color="auto" w:fill="auto"/>
            <w:noWrap/>
            <w:vAlign w:val="bottom"/>
            <w:hideMark/>
          </w:tcPr>
          <w:p w14:paraId="278EBA84" w14:textId="77777777" w:rsidR="00881F3B" w:rsidRPr="00ED7CF8" w:rsidRDefault="00881F3B" w:rsidP="00C03409">
            <w:pPr>
              <w:spacing w:before="0" w:after="0"/>
              <w:ind w:firstLine="0"/>
              <w:jc w:val="left"/>
              <w:rPr>
                <w:color w:val="000000"/>
                <w:sz w:val="18"/>
                <w:szCs w:val="18"/>
                <w:lang w:val="es-419" w:eastAsia="es-419"/>
              </w:rPr>
            </w:pPr>
            <w:r w:rsidRPr="00ED7CF8">
              <w:rPr>
                <w:color w:val="000000"/>
                <w:sz w:val="18"/>
                <w:szCs w:val="18"/>
                <w:lang w:val="es-419" w:eastAsia="es-419"/>
              </w:rPr>
              <w:t>Acomodación</w:t>
            </w:r>
          </w:p>
        </w:tc>
        <w:tc>
          <w:tcPr>
            <w:tcW w:w="1260" w:type="dxa"/>
            <w:tcBorders>
              <w:top w:val="nil"/>
              <w:left w:val="nil"/>
              <w:bottom w:val="nil"/>
              <w:right w:val="nil"/>
            </w:tcBorders>
            <w:shd w:val="clear" w:color="auto" w:fill="auto"/>
            <w:noWrap/>
            <w:vAlign w:val="bottom"/>
            <w:hideMark/>
          </w:tcPr>
          <w:p w14:paraId="29961812"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6.85</w:t>
            </w:r>
          </w:p>
        </w:tc>
        <w:tc>
          <w:tcPr>
            <w:tcW w:w="1260" w:type="dxa"/>
            <w:tcBorders>
              <w:top w:val="nil"/>
              <w:left w:val="nil"/>
              <w:bottom w:val="nil"/>
              <w:right w:val="nil"/>
            </w:tcBorders>
            <w:shd w:val="clear" w:color="auto" w:fill="auto"/>
            <w:noWrap/>
            <w:vAlign w:val="bottom"/>
            <w:hideMark/>
          </w:tcPr>
          <w:p w14:paraId="7E263444"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7.9</w:t>
            </w:r>
          </w:p>
        </w:tc>
        <w:tc>
          <w:tcPr>
            <w:tcW w:w="1190" w:type="dxa"/>
            <w:tcBorders>
              <w:top w:val="nil"/>
              <w:left w:val="nil"/>
              <w:bottom w:val="nil"/>
              <w:right w:val="nil"/>
            </w:tcBorders>
            <w:shd w:val="clear" w:color="auto" w:fill="auto"/>
            <w:noWrap/>
            <w:vAlign w:val="bottom"/>
            <w:hideMark/>
          </w:tcPr>
          <w:p w14:paraId="1AB00AB8"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87.81</w:t>
            </w:r>
          </w:p>
        </w:tc>
      </w:tr>
      <w:tr w:rsidR="00881F3B" w:rsidRPr="00ED7CF8" w14:paraId="00826136" w14:textId="77777777" w:rsidTr="00C03409">
        <w:trPr>
          <w:trHeight w:val="20"/>
          <w:jc w:val="center"/>
        </w:trPr>
        <w:tc>
          <w:tcPr>
            <w:tcW w:w="2070" w:type="dxa"/>
            <w:tcBorders>
              <w:top w:val="nil"/>
              <w:left w:val="nil"/>
              <w:bottom w:val="nil"/>
              <w:right w:val="nil"/>
            </w:tcBorders>
            <w:shd w:val="clear" w:color="auto" w:fill="auto"/>
            <w:noWrap/>
            <w:vAlign w:val="bottom"/>
            <w:hideMark/>
          </w:tcPr>
          <w:p w14:paraId="5536DDC5" w14:textId="77777777" w:rsidR="00881F3B" w:rsidRPr="00ED7CF8" w:rsidRDefault="00881F3B" w:rsidP="00C03409">
            <w:pPr>
              <w:spacing w:before="0" w:after="0"/>
              <w:ind w:firstLine="0"/>
              <w:jc w:val="left"/>
              <w:rPr>
                <w:color w:val="000000"/>
                <w:sz w:val="18"/>
                <w:szCs w:val="18"/>
                <w:lang w:val="es-419" w:eastAsia="es-419"/>
              </w:rPr>
            </w:pPr>
            <w:r w:rsidRPr="00FB3DB6">
              <w:rPr>
                <w:color w:val="000000"/>
                <w:sz w:val="18"/>
                <w:szCs w:val="18"/>
                <w:lang w:val="es-419" w:eastAsia="es-419"/>
              </w:rPr>
              <w:t>Movilidad</w:t>
            </w:r>
          </w:p>
        </w:tc>
        <w:tc>
          <w:tcPr>
            <w:tcW w:w="1260" w:type="dxa"/>
            <w:tcBorders>
              <w:top w:val="nil"/>
              <w:left w:val="nil"/>
              <w:bottom w:val="nil"/>
              <w:right w:val="nil"/>
            </w:tcBorders>
            <w:shd w:val="clear" w:color="auto" w:fill="auto"/>
            <w:noWrap/>
            <w:vAlign w:val="bottom"/>
            <w:hideMark/>
          </w:tcPr>
          <w:p w14:paraId="34E6B299"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5.54</w:t>
            </w:r>
          </w:p>
        </w:tc>
        <w:tc>
          <w:tcPr>
            <w:tcW w:w="1260" w:type="dxa"/>
            <w:tcBorders>
              <w:top w:val="nil"/>
              <w:left w:val="nil"/>
              <w:bottom w:val="nil"/>
              <w:right w:val="nil"/>
            </w:tcBorders>
            <w:shd w:val="clear" w:color="auto" w:fill="auto"/>
            <w:noWrap/>
            <w:vAlign w:val="bottom"/>
            <w:hideMark/>
          </w:tcPr>
          <w:p w14:paraId="115E5DDE"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5.54</w:t>
            </w:r>
          </w:p>
        </w:tc>
        <w:tc>
          <w:tcPr>
            <w:tcW w:w="1190" w:type="dxa"/>
            <w:tcBorders>
              <w:top w:val="nil"/>
              <w:left w:val="nil"/>
              <w:bottom w:val="nil"/>
              <w:right w:val="nil"/>
            </w:tcBorders>
            <w:shd w:val="clear" w:color="auto" w:fill="auto"/>
            <w:noWrap/>
            <w:vAlign w:val="bottom"/>
            <w:hideMark/>
          </w:tcPr>
          <w:p w14:paraId="6C43CFA8"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5.54</w:t>
            </w:r>
          </w:p>
        </w:tc>
      </w:tr>
      <w:tr w:rsidR="00881F3B" w:rsidRPr="00ED7CF8" w14:paraId="05ED008F" w14:textId="77777777" w:rsidTr="00C03409">
        <w:trPr>
          <w:trHeight w:val="20"/>
          <w:jc w:val="center"/>
        </w:trPr>
        <w:tc>
          <w:tcPr>
            <w:tcW w:w="2070" w:type="dxa"/>
            <w:tcBorders>
              <w:top w:val="nil"/>
              <w:left w:val="nil"/>
              <w:bottom w:val="nil"/>
              <w:right w:val="nil"/>
            </w:tcBorders>
            <w:shd w:val="clear" w:color="auto" w:fill="auto"/>
            <w:noWrap/>
            <w:vAlign w:val="bottom"/>
            <w:hideMark/>
          </w:tcPr>
          <w:p w14:paraId="24D80DCA" w14:textId="77777777" w:rsidR="00881F3B" w:rsidRPr="00ED7CF8" w:rsidRDefault="00881F3B" w:rsidP="00C03409">
            <w:pPr>
              <w:spacing w:before="0" w:after="0"/>
              <w:ind w:firstLine="0"/>
              <w:jc w:val="left"/>
              <w:rPr>
                <w:color w:val="000000"/>
                <w:sz w:val="18"/>
                <w:szCs w:val="18"/>
                <w:lang w:val="es-419" w:eastAsia="es-419"/>
              </w:rPr>
            </w:pPr>
            <w:r w:rsidRPr="00ED7CF8">
              <w:rPr>
                <w:color w:val="000000"/>
                <w:sz w:val="18"/>
                <w:szCs w:val="18"/>
                <w:lang w:val="es-419" w:eastAsia="es-419"/>
              </w:rPr>
              <w:t>Bienes y servicios</w:t>
            </w:r>
          </w:p>
        </w:tc>
        <w:tc>
          <w:tcPr>
            <w:tcW w:w="1260" w:type="dxa"/>
            <w:tcBorders>
              <w:top w:val="nil"/>
              <w:left w:val="nil"/>
              <w:bottom w:val="nil"/>
              <w:right w:val="nil"/>
            </w:tcBorders>
            <w:shd w:val="clear" w:color="auto" w:fill="auto"/>
            <w:noWrap/>
            <w:vAlign w:val="bottom"/>
            <w:hideMark/>
          </w:tcPr>
          <w:p w14:paraId="0F95C891"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1.09</w:t>
            </w:r>
          </w:p>
        </w:tc>
        <w:tc>
          <w:tcPr>
            <w:tcW w:w="1260" w:type="dxa"/>
            <w:tcBorders>
              <w:top w:val="nil"/>
              <w:left w:val="nil"/>
              <w:bottom w:val="nil"/>
              <w:right w:val="nil"/>
            </w:tcBorders>
            <w:shd w:val="clear" w:color="auto" w:fill="auto"/>
            <w:noWrap/>
            <w:vAlign w:val="bottom"/>
            <w:hideMark/>
          </w:tcPr>
          <w:p w14:paraId="003C1AEA"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1.41</w:t>
            </w:r>
          </w:p>
        </w:tc>
        <w:tc>
          <w:tcPr>
            <w:tcW w:w="1190" w:type="dxa"/>
            <w:tcBorders>
              <w:top w:val="nil"/>
              <w:left w:val="nil"/>
              <w:bottom w:val="nil"/>
              <w:right w:val="nil"/>
            </w:tcBorders>
            <w:shd w:val="clear" w:color="auto" w:fill="auto"/>
            <w:noWrap/>
            <w:vAlign w:val="bottom"/>
            <w:hideMark/>
          </w:tcPr>
          <w:p w14:paraId="1CE12FA1"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1.41</w:t>
            </w:r>
          </w:p>
        </w:tc>
      </w:tr>
      <w:tr w:rsidR="00881F3B" w:rsidRPr="00ED7CF8" w14:paraId="38A291E8" w14:textId="77777777" w:rsidTr="00C03409">
        <w:trPr>
          <w:trHeight w:val="20"/>
          <w:jc w:val="center"/>
        </w:trPr>
        <w:tc>
          <w:tcPr>
            <w:tcW w:w="2070" w:type="dxa"/>
            <w:tcBorders>
              <w:top w:val="nil"/>
              <w:left w:val="nil"/>
              <w:bottom w:val="single" w:sz="4" w:space="0" w:color="auto"/>
              <w:right w:val="nil"/>
            </w:tcBorders>
            <w:shd w:val="clear" w:color="auto" w:fill="auto"/>
            <w:noWrap/>
            <w:vAlign w:val="bottom"/>
            <w:hideMark/>
          </w:tcPr>
          <w:p w14:paraId="703B159F" w14:textId="77777777" w:rsidR="00881F3B" w:rsidRPr="00ED7CF8" w:rsidRDefault="00881F3B" w:rsidP="00C03409">
            <w:pPr>
              <w:spacing w:before="0" w:after="0"/>
              <w:ind w:firstLine="0"/>
              <w:jc w:val="left"/>
              <w:rPr>
                <w:color w:val="000000"/>
                <w:sz w:val="18"/>
                <w:szCs w:val="18"/>
                <w:lang w:val="es-419" w:eastAsia="es-419"/>
              </w:rPr>
            </w:pPr>
            <w:r w:rsidRPr="00ED7CF8">
              <w:rPr>
                <w:color w:val="000000"/>
                <w:sz w:val="18"/>
                <w:szCs w:val="18"/>
                <w:lang w:val="es-419" w:eastAsia="es-419"/>
              </w:rPr>
              <w:t>Desechos</w:t>
            </w:r>
          </w:p>
        </w:tc>
        <w:tc>
          <w:tcPr>
            <w:tcW w:w="1260" w:type="dxa"/>
            <w:tcBorders>
              <w:top w:val="nil"/>
              <w:left w:val="nil"/>
              <w:bottom w:val="single" w:sz="4" w:space="0" w:color="auto"/>
              <w:right w:val="nil"/>
            </w:tcBorders>
            <w:shd w:val="clear" w:color="auto" w:fill="auto"/>
            <w:noWrap/>
            <w:vAlign w:val="bottom"/>
            <w:hideMark/>
          </w:tcPr>
          <w:p w14:paraId="25B968A4"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1.92</w:t>
            </w:r>
          </w:p>
        </w:tc>
        <w:tc>
          <w:tcPr>
            <w:tcW w:w="1260" w:type="dxa"/>
            <w:tcBorders>
              <w:top w:val="nil"/>
              <w:left w:val="nil"/>
              <w:bottom w:val="single" w:sz="4" w:space="0" w:color="auto"/>
              <w:right w:val="nil"/>
            </w:tcBorders>
            <w:shd w:val="clear" w:color="auto" w:fill="auto"/>
            <w:noWrap/>
            <w:vAlign w:val="bottom"/>
            <w:hideMark/>
          </w:tcPr>
          <w:p w14:paraId="54F01ECA"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1.92</w:t>
            </w:r>
          </w:p>
        </w:tc>
        <w:tc>
          <w:tcPr>
            <w:tcW w:w="1190" w:type="dxa"/>
            <w:tcBorders>
              <w:top w:val="nil"/>
              <w:left w:val="nil"/>
              <w:bottom w:val="single" w:sz="4" w:space="0" w:color="auto"/>
              <w:right w:val="nil"/>
            </w:tcBorders>
            <w:shd w:val="clear" w:color="auto" w:fill="auto"/>
            <w:noWrap/>
            <w:vAlign w:val="bottom"/>
            <w:hideMark/>
          </w:tcPr>
          <w:p w14:paraId="1ADA029A" w14:textId="77777777" w:rsidR="00881F3B" w:rsidRPr="00ED7CF8" w:rsidRDefault="00881F3B" w:rsidP="00C03409">
            <w:pPr>
              <w:spacing w:before="0" w:after="0"/>
              <w:ind w:firstLine="0"/>
              <w:jc w:val="right"/>
              <w:rPr>
                <w:color w:val="000000"/>
                <w:sz w:val="18"/>
                <w:szCs w:val="18"/>
                <w:lang w:val="es-419" w:eastAsia="es-419"/>
              </w:rPr>
            </w:pPr>
            <w:r w:rsidRPr="00ED7CF8">
              <w:rPr>
                <w:color w:val="000000"/>
                <w:sz w:val="18"/>
                <w:szCs w:val="18"/>
                <w:lang w:val="es-419" w:eastAsia="es-419"/>
              </w:rPr>
              <w:t>1.92</w:t>
            </w:r>
          </w:p>
        </w:tc>
      </w:tr>
      <w:tr w:rsidR="00881F3B" w:rsidRPr="00ED7CF8" w14:paraId="3E22957B" w14:textId="77777777" w:rsidTr="00C03409">
        <w:trPr>
          <w:trHeight w:val="20"/>
          <w:jc w:val="center"/>
        </w:trPr>
        <w:tc>
          <w:tcPr>
            <w:tcW w:w="2070" w:type="dxa"/>
            <w:tcBorders>
              <w:top w:val="single" w:sz="4" w:space="0" w:color="auto"/>
              <w:left w:val="nil"/>
              <w:bottom w:val="single" w:sz="4" w:space="0" w:color="auto"/>
              <w:right w:val="nil"/>
            </w:tcBorders>
            <w:shd w:val="clear" w:color="auto" w:fill="auto"/>
            <w:noWrap/>
            <w:vAlign w:val="bottom"/>
            <w:hideMark/>
          </w:tcPr>
          <w:p w14:paraId="4FC44174" w14:textId="77777777" w:rsidR="00881F3B" w:rsidRPr="00ED7CF8" w:rsidRDefault="00881F3B" w:rsidP="00C03409">
            <w:pPr>
              <w:spacing w:before="0" w:after="0"/>
              <w:ind w:firstLine="0"/>
              <w:jc w:val="left"/>
              <w:rPr>
                <w:b/>
                <w:bCs/>
                <w:color w:val="000000"/>
                <w:sz w:val="18"/>
                <w:szCs w:val="18"/>
                <w:lang w:val="es-419" w:eastAsia="es-419"/>
              </w:rPr>
            </w:pPr>
            <w:r w:rsidRPr="00FB3DB6">
              <w:rPr>
                <w:b/>
                <w:bCs/>
                <w:color w:val="000000"/>
                <w:sz w:val="18"/>
                <w:szCs w:val="18"/>
                <w:lang w:val="es-419" w:eastAsia="es-419"/>
              </w:rPr>
              <w:t xml:space="preserve">Total </w:t>
            </w:r>
          </w:p>
        </w:tc>
        <w:tc>
          <w:tcPr>
            <w:tcW w:w="1260" w:type="dxa"/>
            <w:tcBorders>
              <w:top w:val="single" w:sz="4" w:space="0" w:color="auto"/>
              <w:left w:val="nil"/>
              <w:bottom w:val="single" w:sz="4" w:space="0" w:color="auto"/>
              <w:right w:val="nil"/>
            </w:tcBorders>
            <w:shd w:val="clear" w:color="auto" w:fill="auto"/>
            <w:noWrap/>
            <w:vAlign w:val="bottom"/>
            <w:hideMark/>
          </w:tcPr>
          <w:p w14:paraId="370FE69E" w14:textId="77777777" w:rsidR="00881F3B" w:rsidRPr="00ED7CF8" w:rsidRDefault="00881F3B" w:rsidP="00C03409">
            <w:pPr>
              <w:spacing w:before="0" w:after="0"/>
              <w:ind w:firstLine="0"/>
              <w:jc w:val="right"/>
              <w:rPr>
                <w:b/>
                <w:bCs/>
                <w:color w:val="000000"/>
                <w:sz w:val="18"/>
                <w:szCs w:val="18"/>
                <w:lang w:val="es-419" w:eastAsia="es-419"/>
              </w:rPr>
            </w:pPr>
            <w:r w:rsidRPr="00ED7CF8">
              <w:rPr>
                <w:b/>
                <w:bCs/>
                <w:color w:val="000000"/>
                <w:sz w:val="18"/>
                <w:szCs w:val="18"/>
                <w:lang w:val="es-419" w:eastAsia="es-419"/>
              </w:rPr>
              <w:t>57.29</w:t>
            </w:r>
          </w:p>
        </w:tc>
        <w:tc>
          <w:tcPr>
            <w:tcW w:w="1260" w:type="dxa"/>
            <w:tcBorders>
              <w:top w:val="single" w:sz="4" w:space="0" w:color="auto"/>
              <w:left w:val="nil"/>
              <w:bottom w:val="single" w:sz="4" w:space="0" w:color="auto"/>
              <w:right w:val="nil"/>
            </w:tcBorders>
            <w:shd w:val="clear" w:color="auto" w:fill="auto"/>
            <w:noWrap/>
            <w:vAlign w:val="bottom"/>
            <w:hideMark/>
          </w:tcPr>
          <w:p w14:paraId="780F0F51" w14:textId="77777777" w:rsidR="00881F3B" w:rsidRPr="00ED7CF8" w:rsidRDefault="00881F3B" w:rsidP="00C03409">
            <w:pPr>
              <w:spacing w:before="0" w:after="0"/>
              <w:ind w:firstLine="0"/>
              <w:jc w:val="right"/>
              <w:rPr>
                <w:b/>
                <w:bCs/>
                <w:color w:val="000000"/>
                <w:sz w:val="18"/>
                <w:szCs w:val="18"/>
                <w:lang w:val="es-419" w:eastAsia="es-419"/>
              </w:rPr>
            </w:pPr>
            <w:r w:rsidRPr="00ED7CF8">
              <w:rPr>
                <w:b/>
                <w:bCs/>
                <w:color w:val="000000"/>
                <w:sz w:val="18"/>
                <w:szCs w:val="18"/>
                <w:lang w:val="es-419" w:eastAsia="es-419"/>
              </w:rPr>
              <w:t>58.66</w:t>
            </w:r>
          </w:p>
        </w:tc>
        <w:tc>
          <w:tcPr>
            <w:tcW w:w="1190" w:type="dxa"/>
            <w:tcBorders>
              <w:top w:val="single" w:sz="4" w:space="0" w:color="auto"/>
              <w:left w:val="nil"/>
              <w:bottom w:val="single" w:sz="4" w:space="0" w:color="auto"/>
              <w:right w:val="nil"/>
            </w:tcBorders>
            <w:shd w:val="clear" w:color="auto" w:fill="auto"/>
            <w:noWrap/>
            <w:vAlign w:val="bottom"/>
            <w:hideMark/>
          </w:tcPr>
          <w:p w14:paraId="74CB810C" w14:textId="77777777" w:rsidR="00881F3B" w:rsidRPr="00ED7CF8" w:rsidRDefault="00881F3B" w:rsidP="00C03409">
            <w:pPr>
              <w:spacing w:before="0" w:after="0"/>
              <w:ind w:firstLine="0"/>
              <w:jc w:val="right"/>
              <w:rPr>
                <w:b/>
                <w:bCs/>
                <w:color w:val="000000"/>
                <w:sz w:val="18"/>
                <w:szCs w:val="18"/>
                <w:lang w:val="es-419" w:eastAsia="es-419"/>
              </w:rPr>
            </w:pPr>
            <w:r w:rsidRPr="00ED7CF8">
              <w:rPr>
                <w:b/>
                <w:bCs/>
                <w:color w:val="000000"/>
                <w:sz w:val="18"/>
                <w:szCs w:val="18"/>
                <w:lang w:val="es-419" w:eastAsia="es-419"/>
              </w:rPr>
              <w:t>138.57</w:t>
            </w:r>
          </w:p>
        </w:tc>
      </w:tr>
    </w:tbl>
    <w:p w14:paraId="23EFA242" w14:textId="1B007FFB" w:rsidR="00E47C0D" w:rsidRDefault="00873E9A" w:rsidP="00873E9A">
      <w:pPr>
        <w:pStyle w:val="footnote"/>
        <w:jc w:val="center"/>
      </w:pPr>
      <w:r>
        <w:t xml:space="preserve">Fuentes: Extractos de </w:t>
      </w:r>
      <w:r>
        <w:fldChar w:fldCharType="begin">
          <w:fldData xml:space="preserve">PEVuZE5vdGU+PENpdGUgQXV0aG9yWWVhcj0iMSI+PEF1dGhvcj5DYXN0ZWxsYW5pPC9BdXRob3I+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</w:fldData>
        </w:fldChar>
      </w:r>
      <w:r>
        <w:instrText xml:space="preserve"> ADDIN EN.CITE </w:instrText>
      </w:r>
      <w:r>
        <w:fldChar w:fldCharType="begin">
          <w:fldData xml:space="preserve">PEVuZE5vdGU+PENpdGUgQXV0aG9yWWVhcj0iMSI+PEF1dGhvcj5DYXN0ZWxsYW5pPC9BdXRob3I+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</w:fldData>
        </w:fldChar>
      </w:r>
      <w:r>
        <w:instrText xml:space="preserve"> ADDIN EN.CITE.DATA </w:instrText>
      </w:r>
      <w:r>
        <w:fldChar w:fldCharType="end"/>
      </w:r>
      <w:r>
        <w:fldChar w:fldCharType="separate"/>
      </w:r>
      <w:hyperlink w:anchor="_ENREF_5" w:tooltip="Castellani, 2012 #394" w:history="1">
        <w:r w:rsidR="00BA0B7D" w:rsidRPr="00BA0B7D">
          <w:rPr>
            <w:rStyle w:val="Hyperlink"/>
          </w:rPr>
          <w:t>Castellaniy Sala (2012)</w:t>
        </w:r>
      </w:hyperlink>
      <w:r>
        <w:rPr>
          <w:noProof/>
        </w:rPr>
        <w:t>; (</w:t>
      </w:r>
      <w:hyperlink w:anchor="_ENREF_29" w:tooltip="Marzouki, 2012 #361" w:history="1">
        <w:r w:rsidR="00BA0B7D" w:rsidRPr="00BA0B7D">
          <w:rPr>
            <w:rStyle w:val="Hyperlink"/>
          </w:rPr>
          <w:t>Marzouki et al., 2012</w:t>
        </w:r>
      </w:hyperlink>
      <w:r>
        <w:rPr>
          <w:noProof/>
        </w:rPr>
        <w:t>)</w:t>
      </w:r>
      <w:r>
        <w:fldChar w:fldCharType="end"/>
      </w:r>
    </w:p>
    <w:p w14:paraId="6506DF0A" w14:textId="77777777" w:rsidR="00873E9A" w:rsidRDefault="00873E9A" w:rsidP="00E47C0D"/>
    <w:p w14:paraId="3BF7A339" w14:textId="5EC274C7" w:rsidR="00E47C0D" w:rsidRDefault="0088795C" w:rsidP="00E47C0D">
      <w:r>
        <w:t xml:space="preserve">En la tabla A.1 se incluye el transporte, por lo que la huella ecológica de Seychelle resulta mayor que la de Tunisia.  </w:t>
      </w:r>
      <w:r w:rsidR="00E47C0D">
        <w:t>Dado que el transporte aéreo y marítimo representa más del 70% del total de emisiones de CO</w:t>
      </w:r>
      <w:r w:rsidR="00E47C0D" w:rsidRPr="00E47C0D">
        <w:rPr>
          <w:vertAlign w:val="subscript"/>
        </w:rPr>
        <w:t>2</w:t>
      </w:r>
      <w:r w:rsidR="00E47C0D">
        <w:t xml:space="preserve"> de la industria turística (</w:t>
      </w:r>
      <w:hyperlink w:anchor="_heading=h.3j2qqm3">
        <w:r w:rsidR="00E47C0D">
          <w:rPr>
            <w:color w:val="0563C1"/>
            <w:u w:val="single"/>
          </w:rPr>
          <w:t>Gössling et al., 2015</w:t>
        </w:r>
      </w:hyperlink>
      <w:r w:rsidR="00E47C0D">
        <w:t xml:space="preserve">) las soluciones deben enfrentar este sub-sector. </w:t>
      </w:r>
    </w:p>
    <w:p w14:paraId="30FDA174" w14:textId="799C8C45" w:rsidR="00881F3B" w:rsidRDefault="00881F3B">
      <w:pPr>
        <w:ind w:firstLine="0"/>
      </w:pPr>
    </w:p>
    <w:sectPr w:rsidR="00881F3B">
      <w:footerReference w:type="default" r:id="rId48"/>
      <w:pgSz w:w="11906" w:h="16838"/>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F562" w14:textId="77777777" w:rsidR="00380593" w:rsidRDefault="00380593">
      <w:pPr>
        <w:spacing w:before="0" w:after="0" w:line="240" w:lineRule="auto"/>
      </w:pPr>
      <w:r>
        <w:separator/>
      </w:r>
    </w:p>
  </w:endnote>
  <w:endnote w:type="continuationSeparator" w:id="0">
    <w:p w14:paraId="10E4F24D" w14:textId="77777777" w:rsidR="00380593" w:rsidRDefault="003805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6" w14:textId="2D4DC89C" w:rsidR="0073035F" w:rsidRDefault="0073035F">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27" w14:textId="77777777" w:rsidR="0073035F" w:rsidRDefault="0073035F">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1944" w14:textId="77777777" w:rsidR="00380593" w:rsidRDefault="00380593">
      <w:pPr>
        <w:spacing w:before="0" w:after="0" w:line="240" w:lineRule="auto"/>
      </w:pPr>
      <w:r>
        <w:separator/>
      </w:r>
    </w:p>
  </w:footnote>
  <w:footnote w:type="continuationSeparator" w:id="0">
    <w:p w14:paraId="7AA12FD2" w14:textId="77777777" w:rsidR="00380593" w:rsidRDefault="00380593">
      <w:pPr>
        <w:spacing w:before="0" w:after="0" w:line="240" w:lineRule="auto"/>
      </w:pPr>
      <w:r>
        <w:continuationSeparator/>
      </w:r>
    </w:p>
  </w:footnote>
  <w:footnote w:id="1">
    <w:p w14:paraId="271F3C7A" w14:textId="00D6DB77" w:rsidR="0073035F" w:rsidRPr="005D19FB" w:rsidRDefault="0073035F" w:rsidP="005D19FB">
      <w:pPr>
        <w:pStyle w:val="footnote"/>
        <w:rPr>
          <w:color w:val="000000"/>
          <w:sz w:val="20"/>
          <w:szCs w:val="20"/>
        </w:rPr>
      </w:pPr>
      <w:r w:rsidRPr="005D19FB">
        <w:rPr>
          <w:rStyle w:val="FootnoteReference"/>
          <w:sz w:val="20"/>
          <w:szCs w:val="20"/>
        </w:rPr>
        <w:footnoteRef/>
      </w:r>
      <w:r w:rsidRPr="005D19FB">
        <w:rPr>
          <w:sz w:val="20"/>
          <w:szCs w:val="20"/>
        </w:rPr>
        <w:t xml:space="preserve"> </w:t>
      </w:r>
      <w:r w:rsidRPr="005D19FB">
        <w:rPr>
          <w:color w:val="000000"/>
          <w:sz w:val="20"/>
          <w:szCs w:val="20"/>
        </w:rPr>
        <w:t>Financiado por el Proyecto Alianzas para el desarrollo: una plataforma del sector privado para el desarrollo sostenible -Empresas Sostenibles- (UNDP/ ID 00112212).</w:t>
      </w:r>
    </w:p>
    <w:p w14:paraId="7A1F664B" w14:textId="34B06664" w:rsidR="0073035F" w:rsidRPr="00D82196" w:rsidRDefault="0073035F">
      <w:pPr>
        <w:pStyle w:val="FootnoteText"/>
      </w:pPr>
    </w:p>
  </w:footnote>
  <w:footnote w:id="2">
    <w:p w14:paraId="0000021A" w14:textId="211D4364" w:rsidR="0073035F" w:rsidRDefault="0073035F" w:rsidP="00973644">
      <w:pPr>
        <w:pStyle w:val="footnote"/>
      </w:pPr>
      <w:r w:rsidRPr="00973644">
        <w:rPr>
          <w:rStyle w:val="FootnoteReference"/>
          <w:sz w:val="20"/>
          <w:szCs w:val="20"/>
        </w:rPr>
        <w:footnoteRef/>
      </w:r>
      <w:r>
        <w:t xml:space="preserve"> En República Dominicana, la Ley 187-17, que modifica la Ley 488-02 sobre MIPYMES, define las siguientes categorías: </w:t>
      </w:r>
    </w:p>
    <w:p w14:paraId="0000021B" w14:textId="77777777" w:rsidR="0073035F" w:rsidRDefault="0073035F" w:rsidP="007F7710">
      <w:pPr>
        <w:pStyle w:val="footnote"/>
        <w:ind w:left="270"/>
      </w:pPr>
      <w:r>
        <w:t xml:space="preserve">1. Microempresas: hasta 10 trabajadores y ventas brutas anuales de hasta RD$8 millones. </w:t>
      </w:r>
    </w:p>
    <w:p w14:paraId="0000021C" w14:textId="77777777" w:rsidR="0073035F" w:rsidRDefault="0073035F" w:rsidP="007F7710">
      <w:pPr>
        <w:pStyle w:val="footnote"/>
        <w:ind w:left="270"/>
      </w:pPr>
      <w:r>
        <w:t>2. Empresas pequeñas: entre 11 y 50 trabajadores, y ventas brutas anuales de hasta RD$54 millones.</w:t>
      </w:r>
    </w:p>
    <w:p w14:paraId="0000021D" w14:textId="77777777" w:rsidR="0073035F" w:rsidRDefault="0073035F" w:rsidP="007F7710">
      <w:pPr>
        <w:pStyle w:val="footnote"/>
        <w:ind w:left="270"/>
      </w:pPr>
      <w:r>
        <w:t>3. Empresas medianas: entre 51 y 150 trabajadores, y ventas brutas anuales de hasta RD$202 millones.</w:t>
      </w:r>
    </w:p>
  </w:footnote>
  <w:footnote w:id="3">
    <w:p w14:paraId="0000021E" w14:textId="77777777" w:rsidR="0073035F" w:rsidRDefault="0073035F" w:rsidP="001E6988">
      <w:pPr>
        <w:pStyle w:val="footnote"/>
      </w:pPr>
      <w:r>
        <w:rPr>
          <w:rStyle w:val="FootnoteReference"/>
        </w:rPr>
        <w:footnoteRef/>
      </w:r>
      <w:r>
        <w:t xml:space="preserve"> Las categorías son: (1) Demostrar una gestión efectiva y sostenible; (2) Maximizar los beneficios sociales y económicos para la comunidad local y minimizar los impactos negativos; (3) Maximizar los beneficios para el patrimonio cultural y minimizar los impactos negativos; y (4) Maximizar los beneficios para el medio ambiente y minimizar los impactos negativos (</w:t>
      </w:r>
      <w:hyperlink w:anchor="_heading=h.1y810tw">
        <w:r>
          <w:rPr>
            <w:color w:val="0563C1"/>
            <w:u w:val="single"/>
          </w:rPr>
          <w:t>GSTC, 2016</w:t>
        </w:r>
      </w:hyperlink>
      <w:r>
        <w:t>).</w:t>
      </w:r>
    </w:p>
  </w:footnote>
  <w:footnote w:id="4">
    <w:p w14:paraId="0000021F" w14:textId="77777777" w:rsidR="0073035F" w:rsidRDefault="0073035F" w:rsidP="001E6988">
      <w:pPr>
        <w:pStyle w:val="footnote"/>
      </w:pPr>
      <w:r>
        <w:rPr>
          <w:rStyle w:val="FootnoteReference"/>
        </w:rPr>
        <w:footnoteRef/>
      </w:r>
      <w:r>
        <w:t xml:space="preserve"> Por ejemplo, la Sociedad Internacional del Ecoturismo (TIES) lo define como “visitas responsables a áreas naturales que conservan el medio ambiente, mantienen el bienestar de los residentes locales, y envuelven interpretación y educación” (</w:t>
      </w:r>
      <w:hyperlink w:anchor="_heading=h.vx1227">
        <w:r>
          <w:rPr>
            <w:color w:val="0563C1"/>
            <w:u w:val="single"/>
          </w:rPr>
          <w:t>TIES, 2020</w:t>
        </w:r>
      </w:hyperlink>
      <w:r>
        <w:t xml:space="preserve">). Además, se definen principios que van muy en línea con los de turismo sostenible. </w:t>
      </w:r>
    </w:p>
  </w:footnote>
  <w:footnote w:id="5">
    <w:p w14:paraId="7156FA65" w14:textId="70AA69B6" w:rsidR="0073035F" w:rsidRPr="001E6988" w:rsidRDefault="0073035F" w:rsidP="001E6988">
      <w:pPr>
        <w:pStyle w:val="footnote"/>
      </w:pPr>
      <w:r>
        <w:rPr>
          <w:rStyle w:val="FootnoteReference"/>
        </w:rPr>
        <w:footnoteRef/>
      </w:r>
      <w:r>
        <w:t xml:space="preserve"> El diseño, construcción, y operación de infraestructuras sostenibles, a su vez, tiene una serie de criterios relacionados a calidad y bienestar espacial, suelo y paisajismo, optimización del uso del agua, optimización de la energía, entorno y transporte, y materiales de construcción </w:t>
      </w:r>
      <w:r>
        <w:fldChar w:fldCharType="begin"/>
      </w:r>
      <w:r>
        <w:instrText xml:space="preserve"> ADDIN EN.CITE &lt;EndNote&gt;&lt;Cite&gt;&lt;Author&gt;INTECO&lt;/Author&gt;&lt;Year&gt;2017&lt;/Year&gt;&lt;RecNum&gt;367&lt;/RecNum&gt;&lt;DisplayText&gt;(INTECO, 2017)&lt;/DisplayText&gt;&lt;record&gt;&lt;rec-number&gt;367&lt;/rec-number&gt;&lt;foreign-keys&gt;&lt;key app="EN" db-id="f29tp90wx0e2v2es5xcvrw9nsraetxwdp2z0" timestamp="1583452769"&gt;367&lt;/key&gt;&lt;/foreign-keys&gt;&lt;ref-type name="Report"&gt;27&lt;/ref-type&gt;&lt;contributors&gt;&lt;authors&gt;&lt;author&gt;INTECO&lt;/author&gt;&lt;/authors&gt;&lt;/contributors&gt;&lt;titles&gt;&lt;title&gt;Construcción. RESET. Requisitos para Edificaciones Sostenibles en el Trópico.&lt;/title&gt;&lt;/titles&gt;&lt;number&gt;INTE 06-12-01:2014/Enm 1:2017&lt;/number&gt;&lt;dates&gt;&lt;year&gt;2017&lt;/year&gt;&lt;/dates&gt;&lt;publisher&gt; Instituto de Normas Técnicas de Costa Rica&lt;/publisher&gt;&lt;urls&gt;&lt;related-urls&gt;&lt;url&gt;http://www.arquitecturatropical.org/docs/RESET2017.pdf&lt;/url&gt;&lt;/related-urls&gt;&lt;/urls&gt;&lt;/record&gt;&lt;/Cite&gt;&lt;/EndNote&gt;</w:instrText>
      </w:r>
      <w:r>
        <w:fldChar w:fldCharType="separate"/>
      </w:r>
      <w:r>
        <w:rPr>
          <w:noProof/>
        </w:rPr>
        <w:t>(</w:t>
      </w:r>
      <w:hyperlink w:anchor="_ENREF_15" w:tooltip="INTECO, 2017 #367" w:history="1">
        <w:r w:rsidR="00BA0B7D" w:rsidRPr="00BA0B7D">
          <w:rPr>
            <w:rStyle w:val="Hyperlink"/>
          </w:rPr>
          <w:t>INTECO, 2017</w:t>
        </w:r>
      </w:hyperlink>
      <w:r>
        <w:rPr>
          <w:noProof/>
        </w:rPr>
        <w:t>)</w:t>
      </w:r>
      <w:r>
        <w:fldChar w:fldCharType="end"/>
      </w:r>
      <w:r>
        <w:t>. Por ejemplo, algunos de los criterios de sostenibilidad en la construcción incluyen la disponibilidad para acceder a materiales con etiquetado ambiental producidos localmente (ej. en un radio de &lt;15 km), el acceso a mecanismos financieros justos, con gestión transparente y equitativa, e inversiones a largo plazo en capital natural.</w:t>
      </w:r>
    </w:p>
  </w:footnote>
  <w:footnote w:id="6">
    <w:p w14:paraId="00000222" w14:textId="77777777" w:rsidR="0073035F" w:rsidRDefault="0073035F" w:rsidP="008B3D14">
      <w:pPr>
        <w:pStyle w:val="footnote"/>
      </w:pPr>
      <w:r>
        <w:rPr>
          <w:rStyle w:val="FootnoteReference"/>
        </w:rPr>
        <w:footnoteRef/>
      </w:r>
      <w:r>
        <w:t xml:space="preserve"> El Comité Nacional de Trabajo (CNS) establece un salario mínimo para el sector Hoteles Bares y Restaurantes de RD$10,355.7</w:t>
      </w:r>
    </w:p>
  </w:footnote>
  <w:footnote w:id="7">
    <w:p w14:paraId="27869387" w14:textId="77777777" w:rsidR="0073035F" w:rsidRDefault="0073035F" w:rsidP="00AF16AF">
      <w:pPr>
        <w:pStyle w:val="footnote"/>
      </w:pPr>
      <w:r>
        <w:rPr>
          <w:rStyle w:val="FootnoteReference"/>
        </w:rPr>
        <w:footnoteRef/>
      </w:r>
      <w:r>
        <w:t xml:space="preserve"> Robinson Jiménez es operador de Galleon Divers, miembro de la organización AgroFrontera, y representante provincial de la Autoridad Nacional de Asuntos Marítimos (ANAMAR). </w:t>
      </w:r>
    </w:p>
  </w:footnote>
  <w:footnote w:id="8">
    <w:p w14:paraId="00000224" w14:textId="77777777" w:rsidR="0073035F" w:rsidRDefault="0073035F">
      <w:pPr>
        <w:pBdr>
          <w:top w:val="nil"/>
          <w:left w:val="nil"/>
          <w:bottom w:val="nil"/>
          <w:right w:val="nil"/>
          <w:between w:val="nil"/>
        </w:pBdr>
        <w:spacing w:line="240" w:lineRule="auto"/>
        <w:ind w:firstLine="0"/>
        <w:rPr>
          <w:color w:val="000000"/>
          <w:sz w:val="20"/>
          <w:szCs w:val="20"/>
        </w:rPr>
      </w:pPr>
      <w:r w:rsidRPr="00AB5B05">
        <w:rPr>
          <w:rStyle w:val="FootnoteReference"/>
          <w:sz w:val="20"/>
          <w:szCs w:val="20"/>
        </w:rPr>
        <w:footnoteRef/>
      </w:r>
      <w:r w:rsidRPr="00AB5B05">
        <w:rPr>
          <w:color w:val="000000"/>
          <w:sz w:val="16"/>
          <w:szCs w:val="16"/>
        </w:rPr>
        <w:t xml:space="preserve"> </w:t>
      </w:r>
      <w:r>
        <w:rPr>
          <w:color w:val="000000"/>
          <w:sz w:val="20"/>
          <w:szCs w:val="20"/>
        </w:rPr>
        <w:t xml:space="preserve">Aquí nos referimos a pasadías/hospedaje en hoteles locales para disfrute de piscina o playa cercana. </w:t>
      </w:r>
    </w:p>
  </w:footnote>
  <w:footnote w:id="9">
    <w:p w14:paraId="00000225" w14:textId="71EE98D9" w:rsidR="0073035F" w:rsidRDefault="0073035F" w:rsidP="008B3D14">
      <w:pPr>
        <w:pStyle w:val="footnote"/>
      </w:pPr>
      <w:r>
        <w:rPr>
          <w:rStyle w:val="FootnoteReference"/>
        </w:rPr>
        <w:footnoteRef/>
      </w:r>
      <w:r>
        <w:t xml:space="preserve"> El único incendio reciente </w:t>
      </w:r>
      <w:r w:rsidRPr="003C7A5E">
        <w:t>ocurrió en el 2018 en uno de</w:t>
      </w:r>
      <w:r>
        <w:t xml:space="preserve"> los cayos 7 hermanos, y de acuerdo con varios entrevistados, fue producido por actividades de los locales; como resultado, se empezó a controlar de forma más estricta el tema de la quema de basura o generación de fuego para cualquier actividad (Nelson Tatis, Director Provincial de Medioambiente, comunicación personal, enero 2020).</w:t>
      </w:r>
    </w:p>
  </w:footnote>
  <w:footnote w:id="10">
    <w:p w14:paraId="508F095B" w14:textId="0085A461" w:rsidR="0073035F" w:rsidRPr="00DB581A" w:rsidRDefault="0073035F" w:rsidP="008B3D14">
      <w:pPr>
        <w:pStyle w:val="footnote"/>
      </w:pPr>
      <w:r w:rsidRPr="00DB581A">
        <w:rPr>
          <w:rStyle w:val="FootnoteReference"/>
        </w:rPr>
        <w:footnoteRef/>
      </w:r>
      <w:r w:rsidRPr="00DB581A">
        <w:t xml:space="preserve"> Asumiendo</w:t>
      </w:r>
      <w:r>
        <w:t xml:space="preserve"> una capacidad de</w:t>
      </w:r>
      <w:r w:rsidRPr="00DB581A">
        <w:t xml:space="preserve"> 2 personas por habitación</w:t>
      </w:r>
      <w:r>
        <w:t xml:space="preserve">. </w:t>
      </w:r>
    </w:p>
  </w:footnote>
  <w:footnote w:id="11">
    <w:p w14:paraId="50E63AFC" w14:textId="28FF9F64" w:rsidR="0073035F" w:rsidRPr="0089405B" w:rsidRDefault="0073035F" w:rsidP="007F4460">
      <w:pPr>
        <w:pStyle w:val="FootnoteText"/>
        <w:ind w:firstLine="0"/>
        <w:rPr>
          <w:lang w:val="es-419"/>
        </w:rPr>
      </w:pPr>
      <w:r w:rsidRPr="008A2810">
        <w:rPr>
          <w:rStyle w:val="FootnoteReference"/>
          <w:sz w:val="16"/>
          <w:szCs w:val="16"/>
        </w:rPr>
        <w:footnoteRef/>
      </w:r>
      <w:r w:rsidRPr="008A2810">
        <w:rPr>
          <w:sz w:val="16"/>
          <w:szCs w:val="16"/>
        </w:rPr>
        <w:t xml:space="preserve"> Clase I. Cultivables aptos para riego. Clase II. Cultivables aptos para riego, productividad alta con buen manejo. Clase III. Cultivables aptos para riego con cultivos rentables, productividad mediana con prácticas intensivas. Clase IV. Suelos limitados para el cultivo requieren prácticas y cultivos rentables. Clase V. Limitante de drenaje, aptos para pastos y cultivos de arroz. Clase VI. Bosques, pastos y cultivos de montaña. Clase VII. No cultivables aptos para explotación forestal. Clase VIII. No cultivables aptos para Parques Forestales y Zonas de Vida Silvestre.</w:t>
      </w:r>
    </w:p>
  </w:footnote>
  <w:footnote w:id="12">
    <w:p w14:paraId="5735C567" w14:textId="4750E4BB" w:rsidR="0073035F" w:rsidRPr="007F1FD6" w:rsidRDefault="0073035F" w:rsidP="00E662FB">
      <w:pPr>
        <w:pStyle w:val="footnote"/>
      </w:pPr>
      <w:r w:rsidRPr="007F1FD6">
        <w:rPr>
          <w:rStyle w:val="FootnoteReference"/>
          <w:vertAlign w:val="baseline"/>
        </w:rPr>
        <w:footnoteRef/>
      </w:r>
      <w:r w:rsidRPr="007F1FD6">
        <w:t xml:space="preserve"> En el 2009 la membresía del clúster turístico estaba compuesta por 10 hoteles grandes, 8 operadores y desarrolladores de proyectos (se desconoce el tamaño), y 18 pequeños hoteles y MiPymes </w:t>
      </w:r>
      <w:r w:rsidRPr="007F1FD6">
        <w:fldChar w:fldCharType="begin"/>
      </w:r>
      <w:r w:rsidRPr="007F1FD6">
        <w:instrText xml:space="preserve"> ADDIN EN.CITE &lt;EndNote&gt;&lt;Cite&gt;&lt;Author&gt;López Belando&lt;/Author&gt;&lt;Year&gt;2015&lt;/Year&gt;&lt;RecNum&gt;377&lt;/RecNum&gt;&lt;DisplayText&gt;(López Belando, 2015)&lt;/DisplayText&gt;&lt;record&gt;&lt;rec-number&gt;377&lt;/rec-number&gt;&lt;foreign-keys&gt;&lt;key app="EN" db-id="f29tp90wx0e2v2es5xcvrw9nsraetxwdp2z0" timestamp="1585670263"&gt;377&lt;/key&gt;&lt;/foreign-keys&gt;&lt;ref-type name="Report"&gt;27&lt;/ref-type&gt;&lt;contributors&gt;&lt;authors&gt;&lt;author&gt;López Belando, Adolfo José &lt;/author&gt;&lt;/authors&gt;&lt;/contributors&gt;&lt;titles&gt;&lt;title&gt;Actualización De La Estrategia De Negocios Del Clúster Turístico De Samaná&lt;/title&gt;&lt;/titles&gt;&lt;dates&gt;&lt;year&gt;2015&lt;/year&gt;&lt;/dates&gt;&lt;urls&gt;&lt;related-urls&gt;&lt;url&gt;http://competitividad.gob.do/index.php/es/documentos/clusteres/category/58-cluster-turistico-de-samana&lt;/url&gt;&lt;/related-urls&gt;&lt;/urls&gt;&lt;/record&gt;&lt;/Cite&gt;&lt;/EndNote&gt;</w:instrText>
      </w:r>
      <w:r w:rsidRPr="007F1FD6">
        <w:fldChar w:fldCharType="separate"/>
      </w:r>
      <w:r w:rsidRPr="007F1FD6">
        <w:t>(</w:t>
      </w:r>
      <w:hyperlink w:anchor="_ENREF_27" w:tooltip="López Belando, 2015 #377" w:history="1">
        <w:r w:rsidR="00BA0B7D" w:rsidRPr="00BA0B7D">
          <w:rPr>
            <w:rStyle w:val="Hyperlink"/>
          </w:rPr>
          <w:t>López Belando, 2015</w:t>
        </w:r>
      </w:hyperlink>
      <w:r w:rsidRPr="007F1FD6">
        <w:t>)</w:t>
      </w:r>
      <w:r w:rsidRPr="007F1FD6">
        <w:fldChar w:fldCharType="end"/>
      </w:r>
      <w:r w:rsidRPr="007F1FD6">
        <w:t xml:space="preserve">.  </w:t>
      </w:r>
    </w:p>
  </w:footnote>
  <w:footnote w:id="13">
    <w:p w14:paraId="24FF8221" w14:textId="4FFF545B" w:rsidR="0073035F" w:rsidRPr="00E662FB" w:rsidRDefault="0073035F" w:rsidP="00E662FB">
      <w:pPr>
        <w:pStyle w:val="footnote"/>
      </w:pPr>
      <w:r w:rsidRPr="00E662FB">
        <w:rPr>
          <w:rStyle w:val="FootnoteReference"/>
        </w:rPr>
        <w:footnoteRef/>
      </w:r>
      <w:r w:rsidRPr="00E662FB">
        <w:t xml:space="preserve"> “</w:t>
      </w:r>
      <w:r w:rsidRPr="00E662FB">
        <w:rPr>
          <w:rStyle w:val="QuoteChar"/>
          <w:color w:val="auto"/>
          <w:sz w:val="16"/>
          <w:szCs w:val="16"/>
          <w:lang w:val="es-419"/>
        </w:rPr>
        <w:t xml:space="preserve">Para </w:t>
      </w:r>
      <w:r w:rsidRPr="00E662FB">
        <w:t>nosotros, es experimentar</w:t>
      </w:r>
      <w:r w:rsidRPr="00E662FB">
        <w:rPr>
          <w:rStyle w:val="QuoteChar"/>
          <w:color w:val="auto"/>
          <w:sz w:val="16"/>
          <w:szCs w:val="16"/>
          <w:lang w:val="es-419"/>
        </w:rPr>
        <w:t>. Por ejemplo, yo conocí un chico que hace levantamiento de pesas, y le dije ‘</w:t>
      </w:r>
      <w:r w:rsidRPr="00E662FB">
        <w:rPr>
          <w:rStyle w:val="QuoteChar"/>
          <w:i/>
          <w:iCs/>
          <w:color w:val="auto"/>
          <w:sz w:val="16"/>
          <w:szCs w:val="16"/>
          <w:lang w:val="es-419"/>
        </w:rPr>
        <w:t>ven a mi hotel y te voy a enseñar a ganar todo el dinero que quieras… dando clases privadas de levantamiento de pesas a mis clientes’</w:t>
      </w:r>
      <w:r w:rsidRPr="00E662FB">
        <w:rPr>
          <w:rStyle w:val="QuoteChar"/>
          <w:color w:val="auto"/>
          <w:sz w:val="16"/>
          <w:szCs w:val="16"/>
          <w:lang w:val="es-419"/>
        </w:rPr>
        <w:t>…Y él me dijo: ‘</w:t>
      </w:r>
      <w:r w:rsidRPr="00E662FB">
        <w:rPr>
          <w:rStyle w:val="QuoteChar"/>
          <w:i/>
          <w:iCs/>
          <w:color w:val="auto"/>
          <w:sz w:val="16"/>
          <w:szCs w:val="16"/>
          <w:lang w:val="es-419"/>
        </w:rPr>
        <w:t>No sé nada sobre eso</w:t>
      </w:r>
      <w:r w:rsidRPr="00E662FB">
        <w:rPr>
          <w:rStyle w:val="QuoteChar"/>
          <w:color w:val="auto"/>
          <w:sz w:val="16"/>
          <w:szCs w:val="16"/>
          <w:lang w:val="es-419"/>
        </w:rPr>
        <w:t>’, y dije ‘</w:t>
      </w:r>
      <w:r w:rsidRPr="00E662FB">
        <w:rPr>
          <w:rStyle w:val="QuoteChar"/>
          <w:i/>
          <w:iCs/>
          <w:color w:val="auto"/>
          <w:sz w:val="16"/>
          <w:szCs w:val="16"/>
          <w:lang w:val="es-419"/>
        </w:rPr>
        <w:t>vete a YouTube, y una vez que hayas aprendido, ven y cobra a mis clientes 10 dólares por 30 minutos de clases</w:t>
      </w:r>
      <w:r w:rsidRPr="00E662FB">
        <w:rPr>
          <w:rStyle w:val="QuoteChar"/>
          <w:color w:val="auto"/>
          <w:sz w:val="16"/>
          <w:szCs w:val="16"/>
          <w:lang w:val="es-419"/>
        </w:rPr>
        <w:t xml:space="preserve">’, y él pregunta </w:t>
      </w:r>
      <w:r w:rsidRPr="00E662FB">
        <w:rPr>
          <w:rStyle w:val="QuoteChar"/>
          <w:i/>
          <w:iCs/>
          <w:color w:val="auto"/>
          <w:sz w:val="16"/>
          <w:szCs w:val="16"/>
          <w:lang w:val="es-419"/>
        </w:rPr>
        <w:t>‘¿la gente lo pagaría por eso?</w:t>
      </w:r>
      <w:r w:rsidRPr="00E662FB">
        <w:rPr>
          <w:rStyle w:val="QuoteChar"/>
          <w:color w:val="auto"/>
          <w:sz w:val="16"/>
          <w:szCs w:val="16"/>
          <w:lang w:val="es-419"/>
        </w:rPr>
        <w:t>’, [y yo le dije] ‘</w:t>
      </w:r>
      <w:r w:rsidRPr="00E662FB">
        <w:rPr>
          <w:rStyle w:val="QuoteChar"/>
          <w:i/>
          <w:iCs/>
          <w:color w:val="auto"/>
          <w:sz w:val="16"/>
          <w:szCs w:val="16"/>
          <w:lang w:val="es-419"/>
        </w:rPr>
        <w:t>sí, pagarán por eso'</w:t>
      </w:r>
      <w:r w:rsidRPr="00E662FB">
        <w:rPr>
          <w:rStyle w:val="QuoteChar"/>
          <w:color w:val="auto"/>
          <w:sz w:val="16"/>
          <w:szCs w:val="16"/>
          <w:lang w:val="es-419"/>
        </w:rPr>
        <w:t>. [</w:t>
      </w:r>
      <w:r w:rsidRPr="00E662FB">
        <w:t>Bart Griffin-Propietario del Tree House, comunicación personal, enero 2020]</w:t>
      </w:r>
    </w:p>
  </w:footnote>
  <w:footnote w:id="14">
    <w:p w14:paraId="5B1A7EFC" w14:textId="04F34324" w:rsidR="0073035F" w:rsidRPr="00EC240C" w:rsidRDefault="0073035F" w:rsidP="00E662FB">
      <w:pPr>
        <w:pStyle w:val="footnote"/>
      </w:pPr>
      <w:r w:rsidRPr="00EC240C">
        <w:rPr>
          <w:rStyle w:val="FootnoteReference"/>
        </w:rPr>
        <w:footnoteRef/>
      </w:r>
      <w:r w:rsidRPr="00EC240C">
        <w:t xml:space="preserve"> Se desconoce si un pequeño hostal de 2 habitaciones existía previamente. </w:t>
      </w:r>
    </w:p>
  </w:footnote>
  <w:footnote w:id="15">
    <w:p w14:paraId="33ECB9C4" w14:textId="20EF1455" w:rsidR="0073035F" w:rsidRPr="001725B0" w:rsidRDefault="0073035F" w:rsidP="00E662FB">
      <w:pPr>
        <w:pStyle w:val="footnote"/>
      </w:pPr>
      <w:r w:rsidRPr="00EC240C">
        <w:rPr>
          <w:rStyle w:val="FootnoteReference"/>
        </w:rPr>
        <w:footnoteRef/>
      </w:r>
      <w:r w:rsidRPr="00EC240C">
        <w:t xml:space="preserve"> La gerente del hotel no especificó cuantos trabajadores temporales contratan. </w:t>
      </w:r>
    </w:p>
  </w:footnote>
  <w:footnote w:id="16">
    <w:p w14:paraId="2992EFD2" w14:textId="147A66CC" w:rsidR="0073035F" w:rsidRPr="00AE1805" w:rsidRDefault="0073035F" w:rsidP="00310537">
      <w:pPr>
        <w:pStyle w:val="FootnoteText"/>
        <w:spacing w:before="0" w:after="0"/>
        <w:ind w:firstLine="0"/>
      </w:pPr>
      <w:r>
        <w:rPr>
          <w:rStyle w:val="FootnoteReference"/>
        </w:rPr>
        <w:footnoteRef/>
      </w:r>
      <w:r>
        <w:t xml:space="preserve"> Eliminar la Prostitución Infantil, la Pornografía Infantil, y la Trata de Niños con Fines Sexuales.</w:t>
      </w:r>
    </w:p>
  </w:footnote>
  <w:footnote w:id="17">
    <w:p w14:paraId="1AEBF1CD" w14:textId="77973E29" w:rsidR="0073035F" w:rsidRPr="0091786F" w:rsidRDefault="0073035F" w:rsidP="00310537">
      <w:pPr>
        <w:pStyle w:val="FootnoteText"/>
        <w:spacing w:before="0" w:after="0"/>
        <w:ind w:firstLine="0"/>
      </w:pPr>
      <w:r>
        <w:rPr>
          <w:rStyle w:val="FootnoteReference"/>
        </w:rPr>
        <w:footnoteRef/>
      </w:r>
      <w:r>
        <w:t xml:space="preserve"> La Resolución contra la Explotación Sexual de Niños de la Asociacion Internacional de Hoteles y Restaurantes. </w:t>
      </w:r>
    </w:p>
  </w:footnote>
  <w:footnote w:id="18">
    <w:p w14:paraId="43D3FE66" w14:textId="77777777" w:rsidR="0073035F" w:rsidRPr="00BB0956" w:rsidRDefault="0073035F" w:rsidP="00B80C26">
      <w:pPr>
        <w:pStyle w:val="footnote"/>
      </w:pPr>
      <w:r>
        <w:rPr>
          <w:rStyle w:val="FootnoteReference"/>
        </w:rPr>
        <w:footnoteRef/>
      </w:r>
      <w:r>
        <w:t xml:space="preserve"> </w:t>
      </w:r>
      <w:r w:rsidRPr="00BB0956">
        <w:t>Puede existir una fuga c</w:t>
      </w:r>
      <w:r>
        <w:t>on respecto al pago por gestión de contratación de excursiones a empresas internacionales. No queda claro si una o varias de las empresas con las que el hotel tiene contrato genera o exporta sus ganancias al extranjero.</w:t>
      </w:r>
    </w:p>
  </w:footnote>
  <w:footnote w:id="19">
    <w:p w14:paraId="03000E4C" w14:textId="31E6F3D1" w:rsidR="0073035F" w:rsidRPr="000577CB" w:rsidRDefault="0073035F" w:rsidP="00E852A6">
      <w:pPr>
        <w:pStyle w:val="footnote"/>
      </w:pPr>
      <w:r>
        <w:rPr>
          <w:rStyle w:val="FootnoteReference"/>
        </w:rPr>
        <w:footnoteRef/>
      </w:r>
      <w:r>
        <w:t xml:space="preserve"> Incluye el sector de hoteles, bares y restaurantes, y la demanda interna generada por los turistas. </w:t>
      </w:r>
    </w:p>
  </w:footnote>
  <w:footnote w:id="20">
    <w:p w14:paraId="6D0101D6" w14:textId="4292BB2F" w:rsidR="0073035F" w:rsidRPr="00FC48FB" w:rsidRDefault="0073035F" w:rsidP="00255A4A">
      <w:pPr>
        <w:pStyle w:val="footnote"/>
      </w:pPr>
      <w:r w:rsidRPr="00FC48FB">
        <w:rPr>
          <w:rStyle w:val="FootnoteReference"/>
        </w:rPr>
        <w:footnoteRef/>
      </w:r>
      <w:r w:rsidRPr="00FC48FB">
        <w:t xml:space="preserve"> </w:t>
      </w:r>
      <w:r>
        <w:t>Hay</w:t>
      </w:r>
      <w:r w:rsidRPr="00C643DC">
        <w:t xml:space="preserve"> seis componentes principales del espacio productivo:</w:t>
      </w:r>
      <w:r w:rsidRPr="0088795C">
        <w:t xml:space="preserve"> </w:t>
      </w:r>
      <w:r>
        <w:t>Absorción de carbono (área forestal para absorber CO2 emitido), Tierra cultivable (para cultivos), Espacio marino (para captura peces y otros alimentos marinos), Terreno edificado (carreteras, edificios, etc.), Pastos (para pastoreo de animales), Área forestal (para producir madera para muebles,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94F"/>
    <w:multiLevelType w:val="hybridMultilevel"/>
    <w:tmpl w:val="4A7AAF14"/>
    <w:lvl w:ilvl="0" w:tplc="20BAFA20">
      <w:start w:val="1"/>
      <w:numFmt w:val="bullet"/>
      <w:lvlText w:val=""/>
      <w:lvlJc w:val="left"/>
      <w:pPr>
        <w:ind w:left="2304" w:hanging="360"/>
      </w:pPr>
      <w:rPr>
        <w:rFonts w:ascii="Symbol" w:hAnsi="Symbol" w:hint="default"/>
      </w:rPr>
    </w:lvl>
    <w:lvl w:ilvl="1" w:tplc="580A0003" w:tentative="1">
      <w:start w:val="1"/>
      <w:numFmt w:val="bullet"/>
      <w:lvlText w:val="o"/>
      <w:lvlJc w:val="left"/>
      <w:pPr>
        <w:ind w:left="3024" w:hanging="360"/>
      </w:pPr>
      <w:rPr>
        <w:rFonts w:ascii="Courier New" w:hAnsi="Courier New" w:cs="Courier New" w:hint="default"/>
      </w:rPr>
    </w:lvl>
    <w:lvl w:ilvl="2" w:tplc="580A0005" w:tentative="1">
      <w:start w:val="1"/>
      <w:numFmt w:val="bullet"/>
      <w:lvlText w:val=""/>
      <w:lvlJc w:val="left"/>
      <w:pPr>
        <w:ind w:left="3744" w:hanging="360"/>
      </w:pPr>
      <w:rPr>
        <w:rFonts w:ascii="Wingdings" w:hAnsi="Wingdings" w:hint="default"/>
      </w:rPr>
    </w:lvl>
    <w:lvl w:ilvl="3" w:tplc="580A0001" w:tentative="1">
      <w:start w:val="1"/>
      <w:numFmt w:val="bullet"/>
      <w:lvlText w:val=""/>
      <w:lvlJc w:val="left"/>
      <w:pPr>
        <w:ind w:left="4464" w:hanging="360"/>
      </w:pPr>
      <w:rPr>
        <w:rFonts w:ascii="Symbol" w:hAnsi="Symbol" w:hint="default"/>
      </w:rPr>
    </w:lvl>
    <w:lvl w:ilvl="4" w:tplc="580A0003" w:tentative="1">
      <w:start w:val="1"/>
      <w:numFmt w:val="bullet"/>
      <w:lvlText w:val="o"/>
      <w:lvlJc w:val="left"/>
      <w:pPr>
        <w:ind w:left="5184" w:hanging="360"/>
      </w:pPr>
      <w:rPr>
        <w:rFonts w:ascii="Courier New" w:hAnsi="Courier New" w:cs="Courier New" w:hint="default"/>
      </w:rPr>
    </w:lvl>
    <w:lvl w:ilvl="5" w:tplc="580A0005" w:tentative="1">
      <w:start w:val="1"/>
      <w:numFmt w:val="bullet"/>
      <w:lvlText w:val=""/>
      <w:lvlJc w:val="left"/>
      <w:pPr>
        <w:ind w:left="5904" w:hanging="360"/>
      </w:pPr>
      <w:rPr>
        <w:rFonts w:ascii="Wingdings" w:hAnsi="Wingdings" w:hint="default"/>
      </w:rPr>
    </w:lvl>
    <w:lvl w:ilvl="6" w:tplc="580A0001" w:tentative="1">
      <w:start w:val="1"/>
      <w:numFmt w:val="bullet"/>
      <w:lvlText w:val=""/>
      <w:lvlJc w:val="left"/>
      <w:pPr>
        <w:ind w:left="6624" w:hanging="360"/>
      </w:pPr>
      <w:rPr>
        <w:rFonts w:ascii="Symbol" w:hAnsi="Symbol" w:hint="default"/>
      </w:rPr>
    </w:lvl>
    <w:lvl w:ilvl="7" w:tplc="580A0003" w:tentative="1">
      <w:start w:val="1"/>
      <w:numFmt w:val="bullet"/>
      <w:lvlText w:val="o"/>
      <w:lvlJc w:val="left"/>
      <w:pPr>
        <w:ind w:left="7344" w:hanging="360"/>
      </w:pPr>
      <w:rPr>
        <w:rFonts w:ascii="Courier New" w:hAnsi="Courier New" w:cs="Courier New" w:hint="default"/>
      </w:rPr>
    </w:lvl>
    <w:lvl w:ilvl="8" w:tplc="580A0005" w:tentative="1">
      <w:start w:val="1"/>
      <w:numFmt w:val="bullet"/>
      <w:lvlText w:val=""/>
      <w:lvlJc w:val="left"/>
      <w:pPr>
        <w:ind w:left="8064" w:hanging="360"/>
      </w:pPr>
      <w:rPr>
        <w:rFonts w:ascii="Wingdings" w:hAnsi="Wingdings" w:hint="default"/>
      </w:rPr>
    </w:lvl>
  </w:abstractNum>
  <w:abstractNum w:abstractNumId="1" w15:restartNumberingAfterBreak="0">
    <w:nsid w:val="133B01FA"/>
    <w:multiLevelType w:val="multilevel"/>
    <w:tmpl w:val="083C5E3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DF3D5D"/>
    <w:multiLevelType w:val="hybridMultilevel"/>
    <w:tmpl w:val="34483BE2"/>
    <w:lvl w:ilvl="0" w:tplc="20BAFA20">
      <w:start w:val="1"/>
      <w:numFmt w:val="bullet"/>
      <w:lvlText w:val=""/>
      <w:lvlJc w:val="left"/>
      <w:pPr>
        <w:ind w:left="1890" w:hanging="360"/>
      </w:pPr>
      <w:rPr>
        <w:rFonts w:ascii="Symbol" w:hAnsi="Symbol" w:hint="default"/>
      </w:rPr>
    </w:lvl>
    <w:lvl w:ilvl="1" w:tplc="580A0003" w:tentative="1">
      <w:start w:val="1"/>
      <w:numFmt w:val="bullet"/>
      <w:lvlText w:val="o"/>
      <w:lvlJc w:val="left"/>
      <w:pPr>
        <w:ind w:left="2970" w:hanging="360"/>
      </w:pPr>
      <w:rPr>
        <w:rFonts w:ascii="Courier New" w:hAnsi="Courier New" w:cs="Courier New" w:hint="default"/>
      </w:rPr>
    </w:lvl>
    <w:lvl w:ilvl="2" w:tplc="580A0005" w:tentative="1">
      <w:start w:val="1"/>
      <w:numFmt w:val="bullet"/>
      <w:lvlText w:val=""/>
      <w:lvlJc w:val="left"/>
      <w:pPr>
        <w:ind w:left="3690" w:hanging="360"/>
      </w:pPr>
      <w:rPr>
        <w:rFonts w:ascii="Wingdings" w:hAnsi="Wingdings" w:hint="default"/>
      </w:rPr>
    </w:lvl>
    <w:lvl w:ilvl="3" w:tplc="580A0001" w:tentative="1">
      <w:start w:val="1"/>
      <w:numFmt w:val="bullet"/>
      <w:lvlText w:val=""/>
      <w:lvlJc w:val="left"/>
      <w:pPr>
        <w:ind w:left="4410" w:hanging="360"/>
      </w:pPr>
      <w:rPr>
        <w:rFonts w:ascii="Symbol" w:hAnsi="Symbol" w:hint="default"/>
      </w:rPr>
    </w:lvl>
    <w:lvl w:ilvl="4" w:tplc="580A0003" w:tentative="1">
      <w:start w:val="1"/>
      <w:numFmt w:val="bullet"/>
      <w:lvlText w:val="o"/>
      <w:lvlJc w:val="left"/>
      <w:pPr>
        <w:ind w:left="5130" w:hanging="360"/>
      </w:pPr>
      <w:rPr>
        <w:rFonts w:ascii="Courier New" w:hAnsi="Courier New" w:cs="Courier New" w:hint="default"/>
      </w:rPr>
    </w:lvl>
    <w:lvl w:ilvl="5" w:tplc="580A0005" w:tentative="1">
      <w:start w:val="1"/>
      <w:numFmt w:val="bullet"/>
      <w:lvlText w:val=""/>
      <w:lvlJc w:val="left"/>
      <w:pPr>
        <w:ind w:left="5850" w:hanging="360"/>
      </w:pPr>
      <w:rPr>
        <w:rFonts w:ascii="Wingdings" w:hAnsi="Wingdings" w:hint="default"/>
      </w:rPr>
    </w:lvl>
    <w:lvl w:ilvl="6" w:tplc="580A0001" w:tentative="1">
      <w:start w:val="1"/>
      <w:numFmt w:val="bullet"/>
      <w:lvlText w:val=""/>
      <w:lvlJc w:val="left"/>
      <w:pPr>
        <w:ind w:left="6570" w:hanging="360"/>
      </w:pPr>
      <w:rPr>
        <w:rFonts w:ascii="Symbol" w:hAnsi="Symbol" w:hint="default"/>
      </w:rPr>
    </w:lvl>
    <w:lvl w:ilvl="7" w:tplc="580A0003" w:tentative="1">
      <w:start w:val="1"/>
      <w:numFmt w:val="bullet"/>
      <w:lvlText w:val="o"/>
      <w:lvlJc w:val="left"/>
      <w:pPr>
        <w:ind w:left="7290" w:hanging="360"/>
      </w:pPr>
      <w:rPr>
        <w:rFonts w:ascii="Courier New" w:hAnsi="Courier New" w:cs="Courier New" w:hint="default"/>
      </w:rPr>
    </w:lvl>
    <w:lvl w:ilvl="8" w:tplc="580A0005" w:tentative="1">
      <w:start w:val="1"/>
      <w:numFmt w:val="bullet"/>
      <w:lvlText w:val=""/>
      <w:lvlJc w:val="left"/>
      <w:pPr>
        <w:ind w:left="8010" w:hanging="360"/>
      </w:pPr>
      <w:rPr>
        <w:rFonts w:ascii="Wingdings" w:hAnsi="Wingdings" w:hint="default"/>
      </w:rPr>
    </w:lvl>
  </w:abstractNum>
  <w:abstractNum w:abstractNumId="3" w15:restartNumberingAfterBreak="0">
    <w:nsid w:val="1B9E2C09"/>
    <w:multiLevelType w:val="hybridMultilevel"/>
    <w:tmpl w:val="38C0A15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 w15:restartNumberingAfterBreak="0">
    <w:nsid w:val="21002DD1"/>
    <w:multiLevelType w:val="hybridMultilevel"/>
    <w:tmpl w:val="CA188E56"/>
    <w:lvl w:ilvl="0" w:tplc="04090003">
      <w:start w:val="1"/>
      <w:numFmt w:val="bullet"/>
      <w:lvlText w:val="o"/>
      <w:lvlJc w:val="left"/>
      <w:pPr>
        <w:ind w:left="360" w:hanging="360"/>
      </w:pPr>
      <w:rPr>
        <w:rFonts w:ascii="Courier New" w:hAnsi="Courier New" w:cs="Courier New" w:hint="default"/>
      </w:rPr>
    </w:lvl>
    <w:lvl w:ilvl="1" w:tplc="1C0A0019">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5" w15:restartNumberingAfterBreak="0">
    <w:nsid w:val="293C2EEE"/>
    <w:multiLevelType w:val="hybridMultilevel"/>
    <w:tmpl w:val="54F0089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2B284CDF"/>
    <w:multiLevelType w:val="multilevel"/>
    <w:tmpl w:val="1B4EC4BC"/>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7" w15:restartNumberingAfterBreak="0">
    <w:nsid w:val="2BEA7757"/>
    <w:multiLevelType w:val="hybridMultilevel"/>
    <w:tmpl w:val="4F921F46"/>
    <w:lvl w:ilvl="0" w:tplc="3EFCD11C">
      <w:start w:val="1"/>
      <w:numFmt w:val="bullet"/>
      <w:lvlText w:val="•"/>
      <w:lvlJc w:val="left"/>
      <w:pPr>
        <w:tabs>
          <w:tab w:val="num" w:pos="720"/>
        </w:tabs>
        <w:ind w:left="720" w:hanging="360"/>
      </w:pPr>
      <w:rPr>
        <w:rFonts w:ascii="Times New Roman" w:hAnsi="Times New Roman" w:hint="default"/>
      </w:rPr>
    </w:lvl>
    <w:lvl w:ilvl="1" w:tplc="DD6ADC20" w:tentative="1">
      <w:start w:val="1"/>
      <w:numFmt w:val="bullet"/>
      <w:lvlText w:val="•"/>
      <w:lvlJc w:val="left"/>
      <w:pPr>
        <w:tabs>
          <w:tab w:val="num" w:pos="1440"/>
        </w:tabs>
        <w:ind w:left="1440" w:hanging="360"/>
      </w:pPr>
      <w:rPr>
        <w:rFonts w:ascii="Times New Roman" w:hAnsi="Times New Roman" w:hint="default"/>
      </w:rPr>
    </w:lvl>
    <w:lvl w:ilvl="2" w:tplc="507C2E3A" w:tentative="1">
      <w:start w:val="1"/>
      <w:numFmt w:val="bullet"/>
      <w:lvlText w:val="•"/>
      <w:lvlJc w:val="left"/>
      <w:pPr>
        <w:tabs>
          <w:tab w:val="num" w:pos="2160"/>
        </w:tabs>
        <w:ind w:left="2160" w:hanging="360"/>
      </w:pPr>
      <w:rPr>
        <w:rFonts w:ascii="Times New Roman" w:hAnsi="Times New Roman" w:hint="default"/>
      </w:rPr>
    </w:lvl>
    <w:lvl w:ilvl="3" w:tplc="D1E82FAC" w:tentative="1">
      <w:start w:val="1"/>
      <w:numFmt w:val="bullet"/>
      <w:lvlText w:val="•"/>
      <w:lvlJc w:val="left"/>
      <w:pPr>
        <w:tabs>
          <w:tab w:val="num" w:pos="2880"/>
        </w:tabs>
        <w:ind w:left="2880" w:hanging="360"/>
      </w:pPr>
      <w:rPr>
        <w:rFonts w:ascii="Times New Roman" w:hAnsi="Times New Roman" w:hint="default"/>
      </w:rPr>
    </w:lvl>
    <w:lvl w:ilvl="4" w:tplc="541C3422" w:tentative="1">
      <w:start w:val="1"/>
      <w:numFmt w:val="bullet"/>
      <w:lvlText w:val="•"/>
      <w:lvlJc w:val="left"/>
      <w:pPr>
        <w:tabs>
          <w:tab w:val="num" w:pos="3600"/>
        </w:tabs>
        <w:ind w:left="3600" w:hanging="360"/>
      </w:pPr>
      <w:rPr>
        <w:rFonts w:ascii="Times New Roman" w:hAnsi="Times New Roman" w:hint="default"/>
      </w:rPr>
    </w:lvl>
    <w:lvl w:ilvl="5" w:tplc="52666ADA" w:tentative="1">
      <w:start w:val="1"/>
      <w:numFmt w:val="bullet"/>
      <w:lvlText w:val="•"/>
      <w:lvlJc w:val="left"/>
      <w:pPr>
        <w:tabs>
          <w:tab w:val="num" w:pos="4320"/>
        </w:tabs>
        <w:ind w:left="4320" w:hanging="360"/>
      </w:pPr>
      <w:rPr>
        <w:rFonts w:ascii="Times New Roman" w:hAnsi="Times New Roman" w:hint="default"/>
      </w:rPr>
    </w:lvl>
    <w:lvl w:ilvl="6" w:tplc="BA5CFFB8" w:tentative="1">
      <w:start w:val="1"/>
      <w:numFmt w:val="bullet"/>
      <w:lvlText w:val="•"/>
      <w:lvlJc w:val="left"/>
      <w:pPr>
        <w:tabs>
          <w:tab w:val="num" w:pos="5040"/>
        </w:tabs>
        <w:ind w:left="5040" w:hanging="360"/>
      </w:pPr>
      <w:rPr>
        <w:rFonts w:ascii="Times New Roman" w:hAnsi="Times New Roman" w:hint="default"/>
      </w:rPr>
    </w:lvl>
    <w:lvl w:ilvl="7" w:tplc="CD26AE8E" w:tentative="1">
      <w:start w:val="1"/>
      <w:numFmt w:val="bullet"/>
      <w:lvlText w:val="•"/>
      <w:lvlJc w:val="left"/>
      <w:pPr>
        <w:tabs>
          <w:tab w:val="num" w:pos="5760"/>
        </w:tabs>
        <w:ind w:left="5760" w:hanging="360"/>
      </w:pPr>
      <w:rPr>
        <w:rFonts w:ascii="Times New Roman" w:hAnsi="Times New Roman" w:hint="default"/>
      </w:rPr>
    </w:lvl>
    <w:lvl w:ilvl="8" w:tplc="1FA6A7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900ED6"/>
    <w:multiLevelType w:val="hybridMultilevel"/>
    <w:tmpl w:val="DA58100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9" w15:restartNumberingAfterBreak="0">
    <w:nsid w:val="370E6508"/>
    <w:multiLevelType w:val="hybridMultilevel"/>
    <w:tmpl w:val="51B040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20BAFA20">
      <w:start w:val="1"/>
      <w:numFmt w:val="bullet"/>
      <w:lvlText w:val=""/>
      <w:lvlJc w:val="left"/>
      <w:pPr>
        <w:ind w:left="1890" w:hanging="360"/>
      </w:pPr>
      <w:rPr>
        <w:rFonts w:ascii="Symbol" w:hAnsi="Symbol"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EEA5493"/>
    <w:multiLevelType w:val="multilevel"/>
    <w:tmpl w:val="AECAF5D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77220BA"/>
    <w:multiLevelType w:val="multilevel"/>
    <w:tmpl w:val="8C2AA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F40F8D"/>
    <w:multiLevelType w:val="multilevel"/>
    <w:tmpl w:val="AE9E9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BC1C6F"/>
    <w:multiLevelType w:val="hybridMultilevel"/>
    <w:tmpl w:val="ED509E3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15:restartNumberingAfterBreak="0">
    <w:nsid w:val="4F716B9C"/>
    <w:multiLevelType w:val="hybridMultilevel"/>
    <w:tmpl w:val="133E920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5" w15:restartNumberingAfterBreak="0">
    <w:nsid w:val="51E34947"/>
    <w:multiLevelType w:val="multilevel"/>
    <w:tmpl w:val="1B4EC4BC"/>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6" w15:restartNumberingAfterBreak="0">
    <w:nsid w:val="540B6725"/>
    <w:multiLevelType w:val="multilevel"/>
    <w:tmpl w:val="A6A0C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DA7D50"/>
    <w:multiLevelType w:val="multilevel"/>
    <w:tmpl w:val="6142BC9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5A4855DC"/>
    <w:multiLevelType w:val="hybridMultilevel"/>
    <w:tmpl w:val="2012A202"/>
    <w:lvl w:ilvl="0" w:tplc="1C0A0001">
      <w:start w:val="1"/>
      <w:numFmt w:val="bullet"/>
      <w:lvlText w:val=""/>
      <w:lvlJc w:val="left"/>
      <w:pPr>
        <w:ind w:left="900" w:hanging="360"/>
      </w:pPr>
      <w:rPr>
        <w:rFonts w:ascii="Symbol" w:hAnsi="Symbol" w:hint="default"/>
      </w:rPr>
    </w:lvl>
    <w:lvl w:ilvl="1" w:tplc="1C0A0003" w:tentative="1">
      <w:start w:val="1"/>
      <w:numFmt w:val="bullet"/>
      <w:lvlText w:val="o"/>
      <w:lvlJc w:val="left"/>
      <w:pPr>
        <w:ind w:left="1620" w:hanging="360"/>
      </w:pPr>
      <w:rPr>
        <w:rFonts w:ascii="Courier New" w:hAnsi="Courier New" w:cs="Courier New" w:hint="default"/>
      </w:rPr>
    </w:lvl>
    <w:lvl w:ilvl="2" w:tplc="1C0A0005" w:tentative="1">
      <w:start w:val="1"/>
      <w:numFmt w:val="bullet"/>
      <w:lvlText w:val=""/>
      <w:lvlJc w:val="left"/>
      <w:pPr>
        <w:ind w:left="2340" w:hanging="360"/>
      </w:pPr>
      <w:rPr>
        <w:rFonts w:ascii="Wingdings" w:hAnsi="Wingdings" w:hint="default"/>
      </w:rPr>
    </w:lvl>
    <w:lvl w:ilvl="3" w:tplc="1C0A0001" w:tentative="1">
      <w:start w:val="1"/>
      <w:numFmt w:val="bullet"/>
      <w:lvlText w:val=""/>
      <w:lvlJc w:val="left"/>
      <w:pPr>
        <w:ind w:left="3060" w:hanging="360"/>
      </w:pPr>
      <w:rPr>
        <w:rFonts w:ascii="Symbol" w:hAnsi="Symbol" w:hint="default"/>
      </w:rPr>
    </w:lvl>
    <w:lvl w:ilvl="4" w:tplc="1C0A0003" w:tentative="1">
      <w:start w:val="1"/>
      <w:numFmt w:val="bullet"/>
      <w:lvlText w:val="o"/>
      <w:lvlJc w:val="left"/>
      <w:pPr>
        <w:ind w:left="3780" w:hanging="360"/>
      </w:pPr>
      <w:rPr>
        <w:rFonts w:ascii="Courier New" w:hAnsi="Courier New" w:cs="Courier New" w:hint="default"/>
      </w:rPr>
    </w:lvl>
    <w:lvl w:ilvl="5" w:tplc="1C0A0005" w:tentative="1">
      <w:start w:val="1"/>
      <w:numFmt w:val="bullet"/>
      <w:lvlText w:val=""/>
      <w:lvlJc w:val="left"/>
      <w:pPr>
        <w:ind w:left="4500" w:hanging="360"/>
      </w:pPr>
      <w:rPr>
        <w:rFonts w:ascii="Wingdings" w:hAnsi="Wingdings" w:hint="default"/>
      </w:rPr>
    </w:lvl>
    <w:lvl w:ilvl="6" w:tplc="1C0A0001" w:tentative="1">
      <w:start w:val="1"/>
      <w:numFmt w:val="bullet"/>
      <w:lvlText w:val=""/>
      <w:lvlJc w:val="left"/>
      <w:pPr>
        <w:ind w:left="5220" w:hanging="360"/>
      </w:pPr>
      <w:rPr>
        <w:rFonts w:ascii="Symbol" w:hAnsi="Symbol" w:hint="default"/>
      </w:rPr>
    </w:lvl>
    <w:lvl w:ilvl="7" w:tplc="1C0A0003" w:tentative="1">
      <w:start w:val="1"/>
      <w:numFmt w:val="bullet"/>
      <w:lvlText w:val="o"/>
      <w:lvlJc w:val="left"/>
      <w:pPr>
        <w:ind w:left="5940" w:hanging="360"/>
      </w:pPr>
      <w:rPr>
        <w:rFonts w:ascii="Courier New" w:hAnsi="Courier New" w:cs="Courier New" w:hint="default"/>
      </w:rPr>
    </w:lvl>
    <w:lvl w:ilvl="8" w:tplc="1C0A0005" w:tentative="1">
      <w:start w:val="1"/>
      <w:numFmt w:val="bullet"/>
      <w:lvlText w:val=""/>
      <w:lvlJc w:val="left"/>
      <w:pPr>
        <w:ind w:left="6660" w:hanging="360"/>
      </w:pPr>
      <w:rPr>
        <w:rFonts w:ascii="Wingdings" w:hAnsi="Wingdings" w:hint="default"/>
      </w:rPr>
    </w:lvl>
  </w:abstractNum>
  <w:abstractNum w:abstractNumId="19" w15:restartNumberingAfterBreak="0">
    <w:nsid w:val="5A495B34"/>
    <w:multiLevelType w:val="hybridMultilevel"/>
    <w:tmpl w:val="4EB277A2"/>
    <w:lvl w:ilvl="0" w:tplc="01381E36">
      <w:start w:val="1"/>
      <w:numFmt w:val="bullet"/>
      <w:lvlText w:val="•"/>
      <w:lvlJc w:val="left"/>
      <w:pPr>
        <w:tabs>
          <w:tab w:val="num" w:pos="720"/>
        </w:tabs>
        <w:ind w:left="720" w:hanging="360"/>
      </w:pPr>
      <w:rPr>
        <w:rFonts w:ascii="Times New Roman" w:hAnsi="Times New Roman" w:hint="default"/>
      </w:rPr>
    </w:lvl>
    <w:lvl w:ilvl="1" w:tplc="889E8060" w:tentative="1">
      <w:start w:val="1"/>
      <w:numFmt w:val="bullet"/>
      <w:lvlText w:val="•"/>
      <w:lvlJc w:val="left"/>
      <w:pPr>
        <w:tabs>
          <w:tab w:val="num" w:pos="1440"/>
        </w:tabs>
        <w:ind w:left="1440" w:hanging="360"/>
      </w:pPr>
      <w:rPr>
        <w:rFonts w:ascii="Times New Roman" w:hAnsi="Times New Roman" w:hint="default"/>
      </w:rPr>
    </w:lvl>
    <w:lvl w:ilvl="2" w:tplc="454252CC" w:tentative="1">
      <w:start w:val="1"/>
      <w:numFmt w:val="bullet"/>
      <w:lvlText w:val="•"/>
      <w:lvlJc w:val="left"/>
      <w:pPr>
        <w:tabs>
          <w:tab w:val="num" w:pos="2160"/>
        </w:tabs>
        <w:ind w:left="2160" w:hanging="360"/>
      </w:pPr>
      <w:rPr>
        <w:rFonts w:ascii="Times New Roman" w:hAnsi="Times New Roman" w:hint="default"/>
      </w:rPr>
    </w:lvl>
    <w:lvl w:ilvl="3" w:tplc="C44AF60E" w:tentative="1">
      <w:start w:val="1"/>
      <w:numFmt w:val="bullet"/>
      <w:lvlText w:val="•"/>
      <w:lvlJc w:val="left"/>
      <w:pPr>
        <w:tabs>
          <w:tab w:val="num" w:pos="2880"/>
        </w:tabs>
        <w:ind w:left="2880" w:hanging="360"/>
      </w:pPr>
      <w:rPr>
        <w:rFonts w:ascii="Times New Roman" w:hAnsi="Times New Roman" w:hint="default"/>
      </w:rPr>
    </w:lvl>
    <w:lvl w:ilvl="4" w:tplc="F7ECCCC8" w:tentative="1">
      <w:start w:val="1"/>
      <w:numFmt w:val="bullet"/>
      <w:lvlText w:val="•"/>
      <w:lvlJc w:val="left"/>
      <w:pPr>
        <w:tabs>
          <w:tab w:val="num" w:pos="3600"/>
        </w:tabs>
        <w:ind w:left="3600" w:hanging="360"/>
      </w:pPr>
      <w:rPr>
        <w:rFonts w:ascii="Times New Roman" w:hAnsi="Times New Roman" w:hint="default"/>
      </w:rPr>
    </w:lvl>
    <w:lvl w:ilvl="5" w:tplc="AD367D3E" w:tentative="1">
      <w:start w:val="1"/>
      <w:numFmt w:val="bullet"/>
      <w:lvlText w:val="•"/>
      <w:lvlJc w:val="left"/>
      <w:pPr>
        <w:tabs>
          <w:tab w:val="num" w:pos="4320"/>
        </w:tabs>
        <w:ind w:left="4320" w:hanging="360"/>
      </w:pPr>
      <w:rPr>
        <w:rFonts w:ascii="Times New Roman" w:hAnsi="Times New Roman" w:hint="default"/>
      </w:rPr>
    </w:lvl>
    <w:lvl w:ilvl="6" w:tplc="1D4A09F6" w:tentative="1">
      <w:start w:val="1"/>
      <w:numFmt w:val="bullet"/>
      <w:lvlText w:val="•"/>
      <w:lvlJc w:val="left"/>
      <w:pPr>
        <w:tabs>
          <w:tab w:val="num" w:pos="5040"/>
        </w:tabs>
        <w:ind w:left="5040" w:hanging="360"/>
      </w:pPr>
      <w:rPr>
        <w:rFonts w:ascii="Times New Roman" w:hAnsi="Times New Roman" w:hint="default"/>
      </w:rPr>
    </w:lvl>
    <w:lvl w:ilvl="7" w:tplc="66C86C3E" w:tentative="1">
      <w:start w:val="1"/>
      <w:numFmt w:val="bullet"/>
      <w:lvlText w:val="•"/>
      <w:lvlJc w:val="left"/>
      <w:pPr>
        <w:tabs>
          <w:tab w:val="num" w:pos="5760"/>
        </w:tabs>
        <w:ind w:left="5760" w:hanging="360"/>
      </w:pPr>
      <w:rPr>
        <w:rFonts w:ascii="Times New Roman" w:hAnsi="Times New Roman" w:hint="default"/>
      </w:rPr>
    </w:lvl>
    <w:lvl w:ilvl="8" w:tplc="0AF81F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B4F3DA0"/>
    <w:multiLevelType w:val="hybridMultilevel"/>
    <w:tmpl w:val="8E804F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B923364"/>
    <w:multiLevelType w:val="hybridMultilevel"/>
    <w:tmpl w:val="AD7ABD58"/>
    <w:lvl w:ilvl="0" w:tplc="6CB2823E">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5BE657A7"/>
    <w:multiLevelType w:val="hybridMultilevel"/>
    <w:tmpl w:val="E74ABFC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3" w15:restartNumberingAfterBreak="0">
    <w:nsid w:val="62AE05DA"/>
    <w:multiLevelType w:val="hybridMultilevel"/>
    <w:tmpl w:val="366AE9BC"/>
    <w:lvl w:ilvl="0" w:tplc="1C0A0001">
      <w:start w:val="1"/>
      <w:numFmt w:val="bullet"/>
      <w:lvlText w:val=""/>
      <w:lvlJc w:val="left"/>
      <w:pPr>
        <w:ind w:left="90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3642DDC"/>
    <w:multiLevelType w:val="multilevel"/>
    <w:tmpl w:val="32B841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3CC5980"/>
    <w:multiLevelType w:val="hybridMultilevel"/>
    <w:tmpl w:val="932C6B98"/>
    <w:lvl w:ilvl="0" w:tplc="20BAFA20">
      <w:start w:val="1"/>
      <w:numFmt w:val="bullet"/>
      <w:lvlText w:val=""/>
      <w:lvlJc w:val="left"/>
      <w:pPr>
        <w:ind w:left="2304" w:hanging="360"/>
      </w:pPr>
      <w:rPr>
        <w:rFonts w:ascii="Symbol" w:hAnsi="Symbol" w:hint="default"/>
      </w:rPr>
    </w:lvl>
    <w:lvl w:ilvl="1" w:tplc="1C0A0003" w:tentative="1">
      <w:start w:val="1"/>
      <w:numFmt w:val="bullet"/>
      <w:lvlText w:val="o"/>
      <w:lvlJc w:val="left"/>
      <w:pPr>
        <w:ind w:left="3024" w:hanging="360"/>
      </w:pPr>
      <w:rPr>
        <w:rFonts w:ascii="Courier New" w:hAnsi="Courier New" w:cs="Courier New" w:hint="default"/>
      </w:rPr>
    </w:lvl>
    <w:lvl w:ilvl="2" w:tplc="1C0A0005" w:tentative="1">
      <w:start w:val="1"/>
      <w:numFmt w:val="bullet"/>
      <w:lvlText w:val=""/>
      <w:lvlJc w:val="left"/>
      <w:pPr>
        <w:ind w:left="3744" w:hanging="360"/>
      </w:pPr>
      <w:rPr>
        <w:rFonts w:ascii="Wingdings" w:hAnsi="Wingdings" w:hint="default"/>
      </w:rPr>
    </w:lvl>
    <w:lvl w:ilvl="3" w:tplc="1C0A0001" w:tentative="1">
      <w:start w:val="1"/>
      <w:numFmt w:val="bullet"/>
      <w:lvlText w:val=""/>
      <w:lvlJc w:val="left"/>
      <w:pPr>
        <w:ind w:left="4464" w:hanging="360"/>
      </w:pPr>
      <w:rPr>
        <w:rFonts w:ascii="Symbol" w:hAnsi="Symbol" w:hint="default"/>
      </w:rPr>
    </w:lvl>
    <w:lvl w:ilvl="4" w:tplc="1C0A0003" w:tentative="1">
      <w:start w:val="1"/>
      <w:numFmt w:val="bullet"/>
      <w:lvlText w:val="o"/>
      <w:lvlJc w:val="left"/>
      <w:pPr>
        <w:ind w:left="5184" w:hanging="360"/>
      </w:pPr>
      <w:rPr>
        <w:rFonts w:ascii="Courier New" w:hAnsi="Courier New" w:cs="Courier New" w:hint="default"/>
      </w:rPr>
    </w:lvl>
    <w:lvl w:ilvl="5" w:tplc="1C0A0005" w:tentative="1">
      <w:start w:val="1"/>
      <w:numFmt w:val="bullet"/>
      <w:lvlText w:val=""/>
      <w:lvlJc w:val="left"/>
      <w:pPr>
        <w:ind w:left="5904" w:hanging="360"/>
      </w:pPr>
      <w:rPr>
        <w:rFonts w:ascii="Wingdings" w:hAnsi="Wingdings" w:hint="default"/>
      </w:rPr>
    </w:lvl>
    <w:lvl w:ilvl="6" w:tplc="1C0A0001" w:tentative="1">
      <w:start w:val="1"/>
      <w:numFmt w:val="bullet"/>
      <w:lvlText w:val=""/>
      <w:lvlJc w:val="left"/>
      <w:pPr>
        <w:ind w:left="6624" w:hanging="360"/>
      </w:pPr>
      <w:rPr>
        <w:rFonts w:ascii="Symbol" w:hAnsi="Symbol" w:hint="default"/>
      </w:rPr>
    </w:lvl>
    <w:lvl w:ilvl="7" w:tplc="1C0A0003" w:tentative="1">
      <w:start w:val="1"/>
      <w:numFmt w:val="bullet"/>
      <w:lvlText w:val="o"/>
      <w:lvlJc w:val="left"/>
      <w:pPr>
        <w:ind w:left="7344" w:hanging="360"/>
      </w:pPr>
      <w:rPr>
        <w:rFonts w:ascii="Courier New" w:hAnsi="Courier New" w:cs="Courier New" w:hint="default"/>
      </w:rPr>
    </w:lvl>
    <w:lvl w:ilvl="8" w:tplc="1C0A0005" w:tentative="1">
      <w:start w:val="1"/>
      <w:numFmt w:val="bullet"/>
      <w:lvlText w:val=""/>
      <w:lvlJc w:val="left"/>
      <w:pPr>
        <w:ind w:left="8064" w:hanging="360"/>
      </w:pPr>
      <w:rPr>
        <w:rFonts w:ascii="Wingdings" w:hAnsi="Wingdings" w:hint="default"/>
      </w:rPr>
    </w:lvl>
  </w:abstractNum>
  <w:abstractNum w:abstractNumId="26" w15:restartNumberingAfterBreak="0">
    <w:nsid w:val="645D18D7"/>
    <w:multiLevelType w:val="hybridMultilevel"/>
    <w:tmpl w:val="67FCA5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7F31F0E"/>
    <w:multiLevelType w:val="hybridMultilevel"/>
    <w:tmpl w:val="7472AF22"/>
    <w:lvl w:ilvl="0" w:tplc="580A000F">
      <w:start w:val="1"/>
      <w:numFmt w:val="decimal"/>
      <w:lvlText w:val="%1."/>
      <w:lvlJc w:val="left"/>
      <w:pPr>
        <w:ind w:left="1260" w:hanging="360"/>
      </w:pPr>
      <w:rPr>
        <w:rFonts w:hint="default"/>
      </w:rPr>
    </w:lvl>
    <w:lvl w:ilvl="1" w:tplc="1C0A0003" w:tentative="1">
      <w:start w:val="1"/>
      <w:numFmt w:val="bullet"/>
      <w:lvlText w:val="o"/>
      <w:lvlJc w:val="left"/>
      <w:pPr>
        <w:ind w:left="1980" w:hanging="360"/>
      </w:pPr>
      <w:rPr>
        <w:rFonts w:ascii="Courier New" w:hAnsi="Courier New" w:cs="Courier New" w:hint="default"/>
      </w:rPr>
    </w:lvl>
    <w:lvl w:ilvl="2" w:tplc="1C0A0005" w:tentative="1">
      <w:start w:val="1"/>
      <w:numFmt w:val="bullet"/>
      <w:lvlText w:val=""/>
      <w:lvlJc w:val="left"/>
      <w:pPr>
        <w:ind w:left="2700" w:hanging="360"/>
      </w:pPr>
      <w:rPr>
        <w:rFonts w:ascii="Wingdings" w:hAnsi="Wingdings" w:hint="default"/>
      </w:rPr>
    </w:lvl>
    <w:lvl w:ilvl="3" w:tplc="1C0A0001" w:tentative="1">
      <w:start w:val="1"/>
      <w:numFmt w:val="bullet"/>
      <w:lvlText w:val=""/>
      <w:lvlJc w:val="left"/>
      <w:pPr>
        <w:ind w:left="3420" w:hanging="360"/>
      </w:pPr>
      <w:rPr>
        <w:rFonts w:ascii="Symbol" w:hAnsi="Symbol" w:hint="default"/>
      </w:rPr>
    </w:lvl>
    <w:lvl w:ilvl="4" w:tplc="1C0A0003" w:tentative="1">
      <w:start w:val="1"/>
      <w:numFmt w:val="bullet"/>
      <w:lvlText w:val="o"/>
      <w:lvlJc w:val="left"/>
      <w:pPr>
        <w:ind w:left="4140" w:hanging="360"/>
      </w:pPr>
      <w:rPr>
        <w:rFonts w:ascii="Courier New" w:hAnsi="Courier New" w:cs="Courier New" w:hint="default"/>
      </w:rPr>
    </w:lvl>
    <w:lvl w:ilvl="5" w:tplc="1C0A0005" w:tentative="1">
      <w:start w:val="1"/>
      <w:numFmt w:val="bullet"/>
      <w:lvlText w:val=""/>
      <w:lvlJc w:val="left"/>
      <w:pPr>
        <w:ind w:left="4860" w:hanging="360"/>
      </w:pPr>
      <w:rPr>
        <w:rFonts w:ascii="Wingdings" w:hAnsi="Wingdings" w:hint="default"/>
      </w:rPr>
    </w:lvl>
    <w:lvl w:ilvl="6" w:tplc="1C0A0001" w:tentative="1">
      <w:start w:val="1"/>
      <w:numFmt w:val="bullet"/>
      <w:lvlText w:val=""/>
      <w:lvlJc w:val="left"/>
      <w:pPr>
        <w:ind w:left="5580" w:hanging="360"/>
      </w:pPr>
      <w:rPr>
        <w:rFonts w:ascii="Symbol" w:hAnsi="Symbol" w:hint="default"/>
      </w:rPr>
    </w:lvl>
    <w:lvl w:ilvl="7" w:tplc="1C0A0003" w:tentative="1">
      <w:start w:val="1"/>
      <w:numFmt w:val="bullet"/>
      <w:lvlText w:val="o"/>
      <w:lvlJc w:val="left"/>
      <w:pPr>
        <w:ind w:left="6300" w:hanging="360"/>
      </w:pPr>
      <w:rPr>
        <w:rFonts w:ascii="Courier New" w:hAnsi="Courier New" w:cs="Courier New" w:hint="default"/>
      </w:rPr>
    </w:lvl>
    <w:lvl w:ilvl="8" w:tplc="1C0A0005" w:tentative="1">
      <w:start w:val="1"/>
      <w:numFmt w:val="bullet"/>
      <w:lvlText w:val=""/>
      <w:lvlJc w:val="left"/>
      <w:pPr>
        <w:ind w:left="7020" w:hanging="360"/>
      </w:pPr>
      <w:rPr>
        <w:rFonts w:ascii="Wingdings" w:hAnsi="Wingdings" w:hint="default"/>
      </w:rPr>
    </w:lvl>
  </w:abstractNum>
  <w:abstractNum w:abstractNumId="28" w15:restartNumberingAfterBreak="0">
    <w:nsid w:val="6A5759DD"/>
    <w:multiLevelType w:val="hybridMultilevel"/>
    <w:tmpl w:val="69BCA882"/>
    <w:lvl w:ilvl="0" w:tplc="580A000F">
      <w:start w:val="1"/>
      <w:numFmt w:val="decimal"/>
      <w:lvlText w:val="%1."/>
      <w:lvlJc w:val="left"/>
      <w:pPr>
        <w:ind w:left="1260" w:hanging="360"/>
      </w:pPr>
    </w:lvl>
    <w:lvl w:ilvl="1" w:tplc="580A0019" w:tentative="1">
      <w:start w:val="1"/>
      <w:numFmt w:val="lowerLetter"/>
      <w:lvlText w:val="%2."/>
      <w:lvlJc w:val="left"/>
      <w:pPr>
        <w:ind w:left="1980" w:hanging="360"/>
      </w:pPr>
    </w:lvl>
    <w:lvl w:ilvl="2" w:tplc="580A001B" w:tentative="1">
      <w:start w:val="1"/>
      <w:numFmt w:val="lowerRoman"/>
      <w:lvlText w:val="%3."/>
      <w:lvlJc w:val="right"/>
      <w:pPr>
        <w:ind w:left="2700" w:hanging="180"/>
      </w:pPr>
    </w:lvl>
    <w:lvl w:ilvl="3" w:tplc="580A000F" w:tentative="1">
      <w:start w:val="1"/>
      <w:numFmt w:val="decimal"/>
      <w:lvlText w:val="%4."/>
      <w:lvlJc w:val="left"/>
      <w:pPr>
        <w:ind w:left="3420" w:hanging="360"/>
      </w:pPr>
    </w:lvl>
    <w:lvl w:ilvl="4" w:tplc="580A0019" w:tentative="1">
      <w:start w:val="1"/>
      <w:numFmt w:val="lowerLetter"/>
      <w:lvlText w:val="%5."/>
      <w:lvlJc w:val="left"/>
      <w:pPr>
        <w:ind w:left="4140" w:hanging="360"/>
      </w:pPr>
    </w:lvl>
    <w:lvl w:ilvl="5" w:tplc="580A001B" w:tentative="1">
      <w:start w:val="1"/>
      <w:numFmt w:val="lowerRoman"/>
      <w:lvlText w:val="%6."/>
      <w:lvlJc w:val="right"/>
      <w:pPr>
        <w:ind w:left="4860" w:hanging="180"/>
      </w:pPr>
    </w:lvl>
    <w:lvl w:ilvl="6" w:tplc="580A000F" w:tentative="1">
      <w:start w:val="1"/>
      <w:numFmt w:val="decimal"/>
      <w:lvlText w:val="%7."/>
      <w:lvlJc w:val="left"/>
      <w:pPr>
        <w:ind w:left="5580" w:hanging="360"/>
      </w:pPr>
    </w:lvl>
    <w:lvl w:ilvl="7" w:tplc="580A0019" w:tentative="1">
      <w:start w:val="1"/>
      <w:numFmt w:val="lowerLetter"/>
      <w:lvlText w:val="%8."/>
      <w:lvlJc w:val="left"/>
      <w:pPr>
        <w:ind w:left="6300" w:hanging="360"/>
      </w:pPr>
    </w:lvl>
    <w:lvl w:ilvl="8" w:tplc="580A001B" w:tentative="1">
      <w:start w:val="1"/>
      <w:numFmt w:val="lowerRoman"/>
      <w:lvlText w:val="%9."/>
      <w:lvlJc w:val="right"/>
      <w:pPr>
        <w:ind w:left="7020" w:hanging="180"/>
      </w:pPr>
    </w:lvl>
  </w:abstractNum>
  <w:abstractNum w:abstractNumId="29" w15:restartNumberingAfterBreak="0">
    <w:nsid w:val="6AD8340E"/>
    <w:multiLevelType w:val="hybridMultilevel"/>
    <w:tmpl w:val="7F0A397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6C66436E"/>
    <w:multiLevelType w:val="multilevel"/>
    <w:tmpl w:val="06D6B6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0472A2D"/>
    <w:multiLevelType w:val="hybridMultilevel"/>
    <w:tmpl w:val="7DA47F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58E258B"/>
    <w:multiLevelType w:val="multilevel"/>
    <w:tmpl w:val="EDE62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F4034C"/>
    <w:multiLevelType w:val="multilevel"/>
    <w:tmpl w:val="F31C415E"/>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C30F4C"/>
    <w:multiLevelType w:val="multilevel"/>
    <w:tmpl w:val="1B4EC4BC"/>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num w:numId="1">
    <w:abstractNumId w:val="24"/>
  </w:num>
  <w:num w:numId="2">
    <w:abstractNumId w:val="32"/>
  </w:num>
  <w:num w:numId="3">
    <w:abstractNumId w:val="11"/>
  </w:num>
  <w:num w:numId="4">
    <w:abstractNumId w:val="17"/>
  </w:num>
  <w:num w:numId="5">
    <w:abstractNumId w:val="16"/>
  </w:num>
  <w:num w:numId="6">
    <w:abstractNumId w:val="12"/>
  </w:num>
  <w:num w:numId="7">
    <w:abstractNumId w:val="33"/>
  </w:num>
  <w:num w:numId="8">
    <w:abstractNumId w:val="15"/>
  </w:num>
  <w:num w:numId="9">
    <w:abstractNumId w:val="30"/>
  </w:num>
  <w:num w:numId="10">
    <w:abstractNumId w:val="1"/>
  </w:num>
  <w:num w:numId="11">
    <w:abstractNumId w:val="26"/>
  </w:num>
  <w:num w:numId="12">
    <w:abstractNumId w:val="3"/>
  </w:num>
  <w:num w:numId="13">
    <w:abstractNumId w:val="31"/>
  </w:num>
  <w:num w:numId="14">
    <w:abstractNumId w:val="9"/>
  </w:num>
  <w:num w:numId="15">
    <w:abstractNumId w:val="2"/>
  </w:num>
  <w:num w:numId="16">
    <w:abstractNumId w:val="20"/>
  </w:num>
  <w:num w:numId="17">
    <w:abstractNumId w:val="25"/>
  </w:num>
  <w:num w:numId="18">
    <w:abstractNumId w:val="22"/>
  </w:num>
  <w:num w:numId="19">
    <w:abstractNumId w:val="0"/>
  </w:num>
  <w:num w:numId="20">
    <w:abstractNumId w:val="5"/>
  </w:num>
  <w:num w:numId="21">
    <w:abstractNumId w:val="8"/>
  </w:num>
  <w:num w:numId="22">
    <w:abstractNumId w:val="29"/>
  </w:num>
  <w:num w:numId="23">
    <w:abstractNumId w:val="4"/>
  </w:num>
  <w:num w:numId="24">
    <w:abstractNumId w:val="14"/>
  </w:num>
  <w:num w:numId="25">
    <w:abstractNumId w:val="18"/>
  </w:num>
  <w:num w:numId="26">
    <w:abstractNumId w:val="10"/>
  </w:num>
  <w:num w:numId="27">
    <w:abstractNumId w:val="13"/>
  </w:num>
  <w:num w:numId="28">
    <w:abstractNumId w:val="7"/>
  </w:num>
  <w:num w:numId="29">
    <w:abstractNumId w:val="19"/>
  </w:num>
  <w:num w:numId="30">
    <w:abstractNumId w:val="21"/>
  </w:num>
  <w:num w:numId="31">
    <w:abstractNumId w:val="27"/>
  </w:num>
  <w:num w:numId="32">
    <w:abstractNumId w:val="28"/>
  </w:num>
  <w:num w:numId="33">
    <w:abstractNumId w:val="23"/>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f29tp90wx0e2v2es5xcvrw9nsraetxwdp2z0&quot;&gt;My EndNote Library Converted&lt;record-ids&gt;&lt;item&gt;165&lt;/item&gt;&lt;item&gt;307&lt;/item&gt;&lt;item&gt;333&lt;/item&gt;&lt;item&gt;334&lt;/item&gt;&lt;item&gt;337&lt;/item&gt;&lt;item&gt;339&lt;/item&gt;&lt;item&gt;340&lt;/item&gt;&lt;item&gt;342&lt;/item&gt;&lt;item&gt;343&lt;/item&gt;&lt;item&gt;344&lt;/item&gt;&lt;item&gt;345&lt;/item&gt;&lt;item&gt;347&lt;/item&gt;&lt;item&gt;348&lt;/item&gt;&lt;item&gt;352&lt;/item&gt;&lt;item&gt;353&lt;/item&gt;&lt;item&gt;355&lt;/item&gt;&lt;item&gt;356&lt;/item&gt;&lt;item&gt;357&lt;/item&gt;&lt;item&gt;358&lt;/item&gt;&lt;item&gt;360&lt;/item&gt;&lt;item&gt;361&lt;/item&gt;&lt;item&gt;363&lt;/item&gt;&lt;item&gt;365&lt;/item&gt;&lt;item&gt;366&lt;/item&gt;&lt;item&gt;367&lt;/item&gt;&lt;item&gt;368&lt;/item&gt;&lt;item&gt;369&lt;/item&gt;&lt;item&gt;371&lt;/item&gt;&lt;item&gt;372&lt;/item&gt;&lt;item&gt;373&lt;/item&gt;&lt;item&gt;374&lt;/item&gt;&lt;item&gt;375&lt;/item&gt;&lt;item&gt;376&lt;/item&gt;&lt;item&gt;377&lt;/item&gt;&lt;item&gt;378&lt;/item&gt;&lt;item&gt;380&lt;/item&gt;&lt;item&gt;381&lt;/item&gt;&lt;item&gt;383&lt;/item&gt;&lt;item&gt;384&lt;/item&gt;&lt;item&gt;385&lt;/item&gt;&lt;item&gt;386&lt;/item&gt;&lt;item&gt;387&lt;/item&gt;&lt;item&gt;388&lt;/item&gt;&lt;item&gt;389&lt;/item&gt;&lt;item&gt;390&lt;/item&gt;&lt;item&gt;391&lt;/item&gt;&lt;item&gt;392&lt;/item&gt;&lt;item&gt;393&lt;/item&gt;&lt;item&gt;394&lt;/item&gt;&lt;item&gt;402&lt;/item&gt;&lt;item&gt;403&lt;/item&gt;&lt;item&gt;404&lt;/item&gt;&lt;item&gt;405&lt;/item&gt;&lt;item&gt;406&lt;/item&gt;&lt;item&gt;407&lt;/item&gt;&lt;item&gt;408&lt;/item&gt;&lt;item&gt;409&lt;/item&gt;&lt;item&gt;411&lt;/item&gt;&lt;/record-ids&gt;&lt;/item&gt;&lt;/Libraries&gt;"/>
  </w:docVars>
  <w:rsids>
    <w:rsidRoot w:val="00CE678A"/>
    <w:rsid w:val="0000063B"/>
    <w:rsid w:val="00001090"/>
    <w:rsid w:val="000019D9"/>
    <w:rsid w:val="00002165"/>
    <w:rsid w:val="00003ACD"/>
    <w:rsid w:val="00003D6F"/>
    <w:rsid w:val="000044DB"/>
    <w:rsid w:val="00005101"/>
    <w:rsid w:val="000063D0"/>
    <w:rsid w:val="00006870"/>
    <w:rsid w:val="00006E72"/>
    <w:rsid w:val="00007827"/>
    <w:rsid w:val="00007F93"/>
    <w:rsid w:val="00011244"/>
    <w:rsid w:val="00011416"/>
    <w:rsid w:val="0001334B"/>
    <w:rsid w:val="000133F9"/>
    <w:rsid w:val="00015735"/>
    <w:rsid w:val="00015832"/>
    <w:rsid w:val="00020BC6"/>
    <w:rsid w:val="00020FD7"/>
    <w:rsid w:val="00021F96"/>
    <w:rsid w:val="00023847"/>
    <w:rsid w:val="00024A98"/>
    <w:rsid w:val="00024D39"/>
    <w:rsid w:val="00025D3E"/>
    <w:rsid w:val="00026F86"/>
    <w:rsid w:val="000271E3"/>
    <w:rsid w:val="00030B3E"/>
    <w:rsid w:val="0003124B"/>
    <w:rsid w:val="000312CF"/>
    <w:rsid w:val="0003166D"/>
    <w:rsid w:val="000323BE"/>
    <w:rsid w:val="00034934"/>
    <w:rsid w:val="00035BB2"/>
    <w:rsid w:val="000362DA"/>
    <w:rsid w:val="00036394"/>
    <w:rsid w:val="000377DA"/>
    <w:rsid w:val="00040804"/>
    <w:rsid w:val="00041B51"/>
    <w:rsid w:val="00043797"/>
    <w:rsid w:val="00043831"/>
    <w:rsid w:val="00043959"/>
    <w:rsid w:val="000467D3"/>
    <w:rsid w:val="00046874"/>
    <w:rsid w:val="000468F9"/>
    <w:rsid w:val="00047227"/>
    <w:rsid w:val="00047985"/>
    <w:rsid w:val="00054836"/>
    <w:rsid w:val="00054D38"/>
    <w:rsid w:val="00055D18"/>
    <w:rsid w:val="00056223"/>
    <w:rsid w:val="0005690D"/>
    <w:rsid w:val="00056996"/>
    <w:rsid w:val="0005739F"/>
    <w:rsid w:val="000577CB"/>
    <w:rsid w:val="000607C3"/>
    <w:rsid w:val="000609F1"/>
    <w:rsid w:val="00060B30"/>
    <w:rsid w:val="00061655"/>
    <w:rsid w:val="00061AE4"/>
    <w:rsid w:val="00063CEE"/>
    <w:rsid w:val="000642C3"/>
    <w:rsid w:val="00064429"/>
    <w:rsid w:val="00064594"/>
    <w:rsid w:val="00064FC1"/>
    <w:rsid w:val="000656F1"/>
    <w:rsid w:val="000659EF"/>
    <w:rsid w:val="00067046"/>
    <w:rsid w:val="00070B0E"/>
    <w:rsid w:val="00070D45"/>
    <w:rsid w:val="000723AD"/>
    <w:rsid w:val="00072F13"/>
    <w:rsid w:val="000745F9"/>
    <w:rsid w:val="00074825"/>
    <w:rsid w:val="000749AB"/>
    <w:rsid w:val="0007708F"/>
    <w:rsid w:val="000776EC"/>
    <w:rsid w:val="00081B5A"/>
    <w:rsid w:val="00084AA5"/>
    <w:rsid w:val="0008669A"/>
    <w:rsid w:val="00086901"/>
    <w:rsid w:val="00087DD3"/>
    <w:rsid w:val="00087EE7"/>
    <w:rsid w:val="00091C66"/>
    <w:rsid w:val="00092134"/>
    <w:rsid w:val="000935F4"/>
    <w:rsid w:val="00095A04"/>
    <w:rsid w:val="00096057"/>
    <w:rsid w:val="000968DA"/>
    <w:rsid w:val="00096F19"/>
    <w:rsid w:val="00097904"/>
    <w:rsid w:val="00097A45"/>
    <w:rsid w:val="000A2490"/>
    <w:rsid w:val="000A2E4C"/>
    <w:rsid w:val="000A44C8"/>
    <w:rsid w:val="000A4CB0"/>
    <w:rsid w:val="000A5BB8"/>
    <w:rsid w:val="000A5BF0"/>
    <w:rsid w:val="000A5C0E"/>
    <w:rsid w:val="000A5E88"/>
    <w:rsid w:val="000A60E6"/>
    <w:rsid w:val="000A737D"/>
    <w:rsid w:val="000A7FD5"/>
    <w:rsid w:val="000B06C6"/>
    <w:rsid w:val="000B0843"/>
    <w:rsid w:val="000B0BAA"/>
    <w:rsid w:val="000B1A3A"/>
    <w:rsid w:val="000B3B82"/>
    <w:rsid w:val="000B3BB3"/>
    <w:rsid w:val="000B43F6"/>
    <w:rsid w:val="000B4A09"/>
    <w:rsid w:val="000B524B"/>
    <w:rsid w:val="000B5770"/>
    <w:rsid w:val="000B7275"/>
    <w:rsid w:val="000B7525"/>
    <w:rsid w:val="000C0AD3"/>
    <w:rsid w:val="000C1942"/>
    <w:rsid w:val="000C3893"/>
    <w:rsid w:val="000C4850"/>
    <w:rsid w:val="000C6656"/>
    <w:rsid w:val="000C7CCC"/>
    <w:rsid w:val="000D0295"/>
    <w:rsid w:val="000D13AC"/>
    <w:rsid w:val="000D14D2"/>
    <w:rsid w:val="000D1529"/>
    <w:rsid w:val="000D24F6"/>
    <w:rsid w:val="000D53D8"/>
    <w:rsid w:val="000D64BC"/>
    <w:rsid w:val="000D6ACD"/>
    <w:rsid w:val="000D726A"/>
    <w:rsid w:val="000D7564"/>
    <w:rsid w:val="000D7871"/>
    <w:rsid w:val="000D7D67"/>
    <w:rsid w:val="000E134A"/>
    <w:rsid w:val="000E24E7"/>
    <w:rsid w:val="000E28E8"/>
    <w:rsid w:val="000E29EE"/>
    <w:rsid w:val="000E2A02"/>
    <w:rsid w:val="000E2C85"/>
    <w:rsid w:val="000E3E7C"/>
    <w:rsid w:val="000E490E"/>
    <w:rsid w:val="000E506E"/>
    <w:rsid w:val="000E5E9E"/>
    <w:rsid w:val="000E7209"/>
    <w:rsid w:val="000E7C08"/>
    <w:rsid w:val="000F015B"/>
    <w:rsid w:val="000F0272"/>
    <w:rsid w:val="000F086C"/>
    <w:rsid w:val="000F0938"/>
    <w:rsid w:val="000F0FE9"/>
    <w:rsid w:val="000F24EC"/>
    <w:rsid w:val="000F2695"/>
    <w:rsid w:val="000F2E16"/>
    <w:rsid w:val="000F3DF2"/>
    <w:rsid w:val="000F4058"/>
    <w:rsid w:val="000F4411"/>
    <w:rsid w:val="000F55A4"/>
    <w:rsid w:val="000F57E9"/>
    <w:rsid w:val="000F7572"/>
    <w:rsid w:val="000F7B57"/>
    <w:rsid w:val="00100088"/>
    <w:rsid w:val="00100C4E"/>
    <w:rsid w:val="001019B6"/>
    <w:rsid w:val="0010206A"/>
    <w:rsid w:val="00102212"/>
    <w:rsid w:val="001024B4"/>
    <w:rsid w:val="0010260C"/>
    <w:rsid w:val="00103C17"/>
    <w:rsid w:val="00103D27"/>
    <w:rsid w:val="0010425F"/>
    <w:rsid w:val="00106095"/>
    <w:rsid w:val="00107656"/>
    <w:rsid w:val="00110BFE"/>
    <w:rsid w:val="001110D9"/>
    <w:rsid w:val="0011346F"/>
    <w:rsid w:val="00114521"/>
    <w:rsid w:val="001160D5"/>
    <w:rsid w:val="001169B6"/>
    <w:rsid w:val="00124D6D"/>
    <w:rsid w:val="00124F6D"/>
    <w:rsid w:val="001263B9"/>
    <w:rsid w:val="001264FF"/>
    <w:rsid w:val="00126D02"/>
    <w:rsid w:val="001319B1"/>
    <w:rsid w:val="00131D8D"/>
    <w:rsid w:val="001327F7"/>
    <w:rsid w:val="001352C0"/>
    <w:rsid w:val="00135A54"/>
    <w:rsid w:val="00135CC2"/>
    <w:rsid w:val="001361A5"/>
    <w:rsid w:val="00136F9B"/>
    <w:rsid w:val="00142EE6"/>
    <w:rsid w:val="00143A79"/>
    <w:rsid w:val="00150EC5"/>
    <w:rsid w:val="00150FBA"/>
    <w:rsid w:val="00150FEA"/>
    <w:rsid w:val="001514DB"/>
    <w:rsid w:val="00151C9A"/>
    <w:rsid w:val="001536EE"/>
    <w:rsid w:val="00154AFC"/>
    <w:rsid w:val="00154B76"/>
    <w:rsid w:val="00154BF2"/>
    <w:rsid w:val="001555D3"/>
    <w:rsid w:val="00155B54"/>
    <w:rsid w:val="00156032"/>
    <w:rsid w:val="001568AA"/>
    <w:rsid w:val="00157B0E"/>
    <w:rsid w:val="00157C46"/>
    <w:rsid w:val="001601A0"/>
    <w:rsid w:val="00160285"/>
    <w:rsid w:val="0016268B"/>
    <w:rsid w:val="00162F10"/>
    <w:rsid w:val="00164B3D"/>
    <w:rsid w:val="00165874"/>
    <w:rsid w:val="001716CE"/>
    <w:rsid w:val="00172143"/>
    <w:rsid w:val="00172507"/>
    <w:rsid w:val="001725B0"/>
    <w:rsid w:val="0017264B"/>
    <w:rsid w:val="00173AE3"/>
    <w:rsid w:val="00174033"/>
    <w:rsid w:val="00174074"/>
    <w:rsid w:val="00174262"/>
    <w:rsid w:val="00176F25"/>
    <w:rsid w:val="00180315"/>
    <w:rsid w:val="00180DED"/>
    <w:rsid w:val="00181FDF"/>
    <w:rsid w:val="00182580"/>
    <w:rsid w:val="00183A5F"/>
    <w:rsid w:val="0018602D"/>
    <w:rsid w:val="001908FC"/>
    <w:rsid w:val="00190AEC"/>
    <w:rsid w:val="00191261"/>
    <w:rsid w:val="0019248D"/>
    <w:rsid w:val="00193005"/>
    <w:rsid w:val="001962DF"/>
    <w:rsid w:val="00197032"/>
    <w:rsid w:val="001A1906"/>
    <w:rsid w:val="001A250E"/>
    <w:rsid w:val="001A2FA0"/>
    <w:rsid w:val="001A3B7D"/>
    <w:rsid w:val="001A501E"/>
    <w:rsid w:val="001A5222"/>
    <w:rsid w:val="001A5BED"/>
    <w:rsid w:val="001A61B8"/>
    <w:rsid w:val="001B11D7"/>
    <w:rsid w:val="001B27C5"/>
    <w:rsid w:val="001B2E2D"/>
    <w:rsid w:val="001B52C8"/>
    <w:rsid w:val="001B68D7"/>
    <w:rsid w:val="001B7FC5"/>
    <w:rsid w:val="001C0BD1"/>
    <w:rsid w:val="001C0C38"/>
    <w:rsid w:val="001C0F2A"/>
    <w:rsid w:val="001C0FA0"/>
    <w:rsid w:val="001C2427"/>
    <w:rsid w:val="001C3377"/>
    <w:rsid w:val="001C43D0"/>
    <w:rsid w:val="001C555E"/>
    <w:rsid w:val="001C6BAE"/>
    <w:rsid w:val="001C71FA"/>
    <w:rsid w:val="001C7DD4"/>
    <w:rsid w:val="001D098D"/>
    <w:rsid w:val="001D1029"/>
    <w:rsid w:val="001D1339"/>
    <w:rsid w:val="001D1736"/>
    <w:rsid w:val="001D1970"/>
    <w:rsid w:val="001D2AB8"/>
    <w:rsid w:val="001D2D83"/>
    <w:rsid w:val="001D33B8"/>
    <w:rsid w:val="001D3C23"/>
    <w:rsid w:val="001D500C"/>
    <w:rsid w:val="001D5ABE"/>
    <w:rsid w:val="001D73B5"/>
    <w:rsid w:val="001D7B34"/>
    <w:rsid w:val="001E0AF7"/>
    <w:rsid w:val="001E3EBB"/>
    <w:rsid w:val="001E3F9C"/>
    <w:rsid w:val="001E44F1"/>
    <w:rsid w:val="001E6988"/>
    <w:rsid w:val="001E762C"/>
    <w:rsid w:val="001F02E0"/>
    <w:rsid w:val="001F073F"/>
    <w:rsid w:val="001F118C"/>
    <w:rsid w:val="001F1565"/>
    <w:rsid w:val="001F3F77"/>
    <w:rsid w:val="001F4161"/>
    <w:rsid w:val="001F426B"/>
    <w:rsid w:val="001F51FC"/>
    <w:rsid w:val="001F5BC0"/>
    <w:rsid w:val="001F7349"/>
    <w:rsid w:val="001F7E9D"/>
    <w:rsid w:val="001F7F18"/>
    <w:rsid w:val="00200F7D"/>
    <w:rsid w:val="002019F2"/>
    <w:rsid w:val="00201DEA"/>
    <w:rsid w:val="0020259F"/>
    <w:rsid w:val="002032CB"/>
    <w:rsid w:val="00203404"/>
    <w:rsid w:val="002050D8"/>
    <w:rsid w:val="00205A7E"/>
    <w:rsid w:val="002063F1"/>
    <w:rsid w:val="00206F79"/>
    <w:rsid w:val="00207114"/>
    <w:rsid w:val="002078EF"/>
    <w:rsid w:val="00207F85"/>
    <w:rsid w:val="00210DAF"/>
    <w:rsid w:val="0021147B"/>
    <w:rsid w:val="00211574"/>
    <w:rsid w:val="00212341"/>
    <w:rsid w:val="0021274E"/>
    <w:rsid w:val="00212FE3"/>
    <w:rsid w:val="0021488F"/>
    <w:rsid w:val="002171D2"/>
    <w:rsid w:val="00220902"/>
    <w:rsid w:val="00220ABF"/>
    <w:rsid w:val="00223A90"/>
    <w:rsid w:val="00224DDC"/>
    <w:rsid w:val="00227D2B"/>
    <w:rsid w:val="00231A62"/>
    <w:rsid w:val="00232676"/>
    <w:rsid w:val="0023398F"/>
    <w:rsid w:val="00233FA0"/>
    <w:rsid w:val="00234796"/>
    <w:rsid w:val="00236401"/>
    <w:rsid w:val="00242395"/>
    <w:rsid w:val="002427CD"/>
    <w:rsid w:val="00243817"/>
    <w:rsid w:val="00243937"/>
    <w:rsid w:val="00244578"/>
    <w:rsid w:val="00244C88"/>
    <w:rsid w:val="002458A4"/>
    <w:rsid w:val="00246B96"/>
    <w:rsid w:val="002473B3"/>
    <w:rsid w:val="00250317"/>
    <w:rsid w:val="00252A18"/>
    <w:rsid w:val="00253489"/>
    <w:rsid w:val="0025537E"/>
    <w:rsid w:val="00255725"/>
    <w:rsid w:val="00255A4A"/>
    <w:rsid w:val="00255BCD"/>
    <w:rsid w:val="00256529"/>
    <w:rsid w:val="00256612"/>
    <w:rsid w:val="00260EBC"/>
    <w:rsid w:val="0026117A"/>
    <w:rsid w:val="00261B7E"/>
    <w:rsid w:val="00262C33"/>
    <w:rsid w:val="0026303A"/>
    <w:rsid w:val="00263912"/>
    <w:rsid w:val="00263B9B"/>
    <w:rsid w:val="002645B6"/>
    <w:rsid w:val="00265E01"/>
    <w:rsid w:val="002663B8"/>
    <w:rsid w:val="00266852"/>
    <w:rsid w:val="00266B2A"/>
    <w:rsid w:val="00266DF6"/>
    <w:rsid w:val="00267232"/>
    <w:rsid w:val="0026782A"/>
    <w:rsid w:val="002711D4"/>
    <w:rsid w:val="00272985"/>
    <w:rsid w:val="00272BDB"/>
    <w:rsid w:val="00273FBA"/>
    <w:rsid w:val="002752DC"/>
    <w:rsid w:val="00275505"/>
    <w:rsid w:val="002767CD"/>
    <w:rsid w:val="00276DEE"/>
    <w:rsid w:val="00276F62"/>
    <w:rsid w:val="0027761C"/>
    <w:rsid w:val="00277EB8"/>
    <w:rsid w:val="002800F5"/>
    <w:rsid w:val="002800FC"/>
    <w:rsid w:val="00282DD9"/>
    <w:rsid w:val="00284342"/>
    <w:rsid w:val="00285884"/>
    <w:rsid w:val="00285F63"/>
    <w:rsid w:val="00287A9F"/>
    <w:rsid w:val="002908B3"/>
    <w:rsid w:val="00290F51"/>
    <w:rsid w:val="002912BE"/>
    <w:rsid w:val="002914EE"/>
    <w:rsid w:val="00292982"/>
    <w:rsid w:val="00293A82"/>
    <w:rsid w:val="0029411F"/>
    <w:rsid w:val="002948EF"/>
    <w:rsid w:val="00295810"/>
    <w:rsid w:val="002974FE"/>
    <w:rsid w:val="002A088C"/>
    <w:rsid w:val="002A127A"/>
    <w:rsid w:val="002A16D6"/>
    <w:rsid w:val="002A2591"/>
    <w:rsid w:val="002A40F5"/>
    <w:rsid w:val="002A5BDA"/>
    <w:rsid w:val="002A7086"/>
    <w:rsid w:val="002A7573"/>
    <w:rsid w:val="002B3761"/>
    <w:rsid w:val="002B37EB"/>
    <w:rsid w:val="002B4680"/>
    <w:rsid w:val="002B65DA"/>
    <w:rsid w:val="002B65F0"/>
    <w:rsid w:val="002B7D44"/>
    <w:rsid w:val="002B7D6A"/>
    <w:rsid w:val="002C035E"/>
    <w:rsid w:val="002C13E8"/>
    <w:rsid w:val="002C220E"/>
    <w:rsid w:val="002C72FB"/>
    <w:rsid w:val="002D0CDA"/>
    <w:rsid w:val="002D1316"/>
    <w:rsid w:val="002D2915"/>
    <w:rsid w:val="002D32F6"/>
    <w:rsid w:val="002D3445"/>
    <w:rsid w:val="002D53A4"/>
    <w:rsid w:val="002D6A7C"/>
    <w:rsid w:val="002D7742"/>
    <w:rsid w:val="002E1183"/>
    <w:rsid w:val="002E14D5"/>
    <w:rsid w:val="002E1CB7"/>
    <w:rsid w:val="002E28EE"/>
    <w:rsid w:val="002E354D"/>
    <w:rsid w:val="002E425F"/>
    <w:rsid w:val="002E5F66"/>
    <w:rsid w:val="002E5FC2"/>
    <w:rsid w:val="002F040A"/>
    <w:rsid w:val="002F164C"/>
    <w:rsid w:val="002F5976"/>
    <w:rsid w:val="002F6019"/>
    <w:rsid w:val="002F767F"/>
    <w:rsid w:val="00300A0C"/>
    <w:rsid w:val="00300DC3"/>
    <w:rsid w:val="003012E0"/>
    <w:rsid w:val="00302319"/>
    <w:rsid w:val="00303223"/>
    <w:rsid w:val="0030387A"/>
    <w:rsid w:val="003041C4"/>
    <w:rsid w:val="00305109"/>
    <w:rsid w:val="0030556F"/>
    <w:rsid w:val="0030622A"/>
    <w:rsid w:val="00307021"/>
    <w:rsid w:val="00307E17"/>
    <w:rsid w:val="00310537"/>
    <w:rsid w:val="00311A7C"/>
    <w:rsid w:val="003122BA"/>
    <w:rsid w:val="00312401"/>
    <w:rsid w:val="003130CA"/>
    <w:rsid w:val="00316144"/>
    <w:rsid w:val="003174F9"/>
    <w:rsid w:val="00317870"/>
    <w:rsid w:val="00317D07"/>
    <w:rsid w:val="00321684"/>
    <w:rsid w:val="003229A6"/>
    <w:rsid w:val="00325104"/>
    <w:rsid w:val="00325545"/>
    <w:rsid w:val="003259BD"/>
    <w:rsid w:val="003264A4"/>
    <w:rsid w:val="00326CD9"/>
    <w:rsid w:val="003274F8"/>
    <w:rsid w:val="00327CC5"/>
    <w:rsid w:val="00327FDC"/>
    <w:rsid w:val="00330588"/>
    <w:rsid w:val="00330A82"/>
    <w:rsid w:val="00332D12"/>
    <w:rsid w:val="003334AB"/>
    <w:rsid w:val="00333984"/>
    <w:rsid w:val="00335502"/>
    <w:rsid w:val="00336C5E"/>
    <w:rsid w:val="0034092F"/>
    <w:rsid w:val="00340A1D"/>
    <w:rsid w:val="00340EF6"/>
    <w:rsid w:val="0034379F"/>
    <w:rsid w:val="003438AA"/>
    <w:rsid w:val="0034399C"/>
    <w:rsid w:val="00344995"/>
    <w:rsid w:val="003453A6"/>
    <w:rsid w:val="003458FC"/>
    <w:rsid w:val="00345C4F"/>
    <w:rsid w:val="003460C9"/>
    <w:rsid w:val="00346767"/>
    <w:rsid w:val="00346CFA"/>
    <w:rsid w:val="003504C1"/>
    <w:rsid w:val="00350E8D"/>
    <w:rsid w:val="00352C62"/>
    <w:rsid w:val="00352D1B"/>
    <w:rsid w:val="003531EB"/>
    <w:rsid w:val="0035443D"/>
    <w:rsid w:val="003563F1"/>
    <w:rsid w:val="00356D76"/>
    <w:rsid w:val="00357666"/>
    <w:rsid w:val="003600D5"/>
    <w:rsid w:val="00361858"/>
    <w:rsid w:val="00361FBE"/>
    <w:rsid w:val="00362562"/>
    <w:rsid w:val="0036265D"/>
    <w:rsid w:val="003634DC"/>
    <w:rsid w:val="003635E1"/>
    <w:rsid w:val="0036454D"/>
    <w:rsid w:val="003660E3"/>
    <w:rsid w:val="00367E4D"/>
    <w:rsid w:val="003718DD"/>
    <w:rsid w:val="003728DA"/>
    <w:rsid w:val="00372AC1"/>
    <w:rsid w:val="0037442C"/>
    <w:rsid w:val="00375728"/>
    <w:rsid w:val="00375F8E"/>
    <w:rsid w:val="00377C23"/>
    <w:rsid w:val="00377E67"/>
    <w:rsid w:val="00380593"/>
    <w:rsid w:val="00380812"/>
    <w:rsid w:val="00380E8B"/>
    <w:rsid w:val="00382FFB"/>
    <w:rsid w:val="00385C69"/>
    <w:rsid w:val="003867E6"/>
    <w:rsid w:val="003869C2"/>
    <w:rsid w:val="00387A47"/>
    <w:rsid w:val="003901F2"/>
    <w:rsid w:val="003907A5"/>
    <w:rsid w:val="003908EB"/>
    <w:rsid w:val="00391AE4"/>
    <w:rsid w:val="00392380"/>
    <w:rsid w:val="00393869"/>
    <w:rsid w:val="00393EB2"/>
    <w:rsid w:val="003942C0"/>
    <w:rsid w:val="0039521F"/>
    <w:rsid w:val="00395939"/>
    <w:rsid w:val="00396085"/>
    <w:rsid w:val="003964CA"/>
    <w:rsid w:val="00397C0A"/>
    <w:rsid w:val="003A0057"/>
    <w:rsid w:val="003A1FC2"/>
    <w:rsid w:val="003A344F"/>
    <w:rsid w:val="003A4B57"/>
    <w:rsid w:val="003A570A"/>
    <w:rsid w:val="003A62D0"/>
    <w:rsid w:val="003A6A61"/>
    <w:rsid w:val="003B0533"/>
    <w:rsid w:val="003B091A"/>
    <w:rsid w:val="003B1532"/>
    <w:rsid w:val="003B19D0"/>
    <w:rsid w:val="003B2B1D"/>
    <w:rsid w:val="003B3D82"/>
    <w:rsid w:val="003B4D2D"/>
    <w:rsid w:val="003B4F51"/>
    <w:rsid w:val="003B554C"/>
    <w:rsid w:val="003B5BA9"/>
    <w:rsid w:val="003B5CB0"/>
    <w:rsid w:val="003B7015"/>
    <w:rsid w:val="003B7C6D"/>
    <w:rsid w:val="003C0381"/>
    <w:rsid w:val="003C086E"/>
    <w:rsid w:val="003C15A4"/>
    <w:rsid w:val="003C1EA6"/>
    <w:rsid w:val="003C216B"/>
    <w:rsid w:val="003C327A"/>
    <w:rsid w:val="003C4B52"/>
    <w:rsid w:val="003C52AF"/>
    <w:rsid w:val="003C7782"/>
    <w:rsid w:val="003C7A5E"/>
    <w:rsid w:val="003D13CF"/>
    <w:rsid w:val="003D376F"/>
    <w:rsid w:val="003D3A2D"/>
    <w:rsid w:val="003D6052"/>
    <w:rsid w:val="003E0894"/>
    <w:rsid w:val="003E0CBF"/>
    <w:rsid w:val="003E1206"/>
    <w:rsid w:val="003E305E"/>
    <w:rsid w:val="003E3201"/>
    <w:rsid w:val="003E3CEC"/>
    <w:rsid w:val="003E4745"/>
    <w:rsid w:val="003E4FE8"/>
    <w:rsid w:val="003E5250"/>
    <w:rsid w:val="003E5CC2"/>
    <w:rsid w:val="003E60B9"/>
    <w:rsid w:val="003E71D6"/>
    <w:rsid w:val="003F01F5"/>
    <w:rsid w:val="003F07EC"/>
    <w:rsid w:val="003F1736"/>
    <w:rsid w:val="003F29BB"/>
    <w:rsid w:val="003F2CD6"/>
    <w:rsid w:val="003F2E9E"/>
    <w:rsid w:val="003F2F80"/>
    <w:rsid w:val="003F4195"/>
    <w:rsid w:val="003F4C51"/>
    <w:rsid w:val="003F4CB8"/>
    <w:rsid w:val="003F4E4D"/>
    <w:rsid w:val="003F53D8"/>
    <w:rsid w:val="0040424C"/>
    <w:rsid w:val="00404C45"/>
    <w:rsid w:val="004051AA"/>
    <w:rsid w:val="004051B0"/>
    <w:rsid w:val="00405FC6"/>
    <w:rsid w:val="004063EC"/>
    <w:rsid w:val="004064A4"/>
    <w:rsid w:val="00406B0F"/>
    <w:rsid w:val="00406F4B"/>
    <w:rsid w:val="00407A02"/>
    <w:rsid w:val="00407A48"/>
    <w:rsid w:val="00411AFC"/>
    <w:rsid w:val="00412C07"/>
    <w:rsid w:val="00413C6A"/>
    <w:rsid w:val="00413E1C"/>
    <w:rsid w:val="00413E3D"/>
    <w:rsid w:val="00417B3F"/>
    <w:rsid w:val="004212A3"/>
    <w:rsid w:val="00422690"/>
    <w:rsid w:val="00423D0E"/>
    <w:rsid w:val="00425AC7"/>
    <w:rsid w:val="00426D2E"/>
    <w:rsid w:val="00427DCB"/>
    <w:rsid w:val="00431D61"/>
    <w:rsid w:val="004356B8"/>
    <w:rsid w:val="00436D08"/>
    <w:rsid w:val="00437450"/>
    <w:rsid w:val="00437516"/>
    <w:rsid w:val="00440504"/>
    <w:rsid w:val="00442BF7"/>
    <w:rsid w:val="004438CE"/>
    <w:rsid w:val="00445177"/>
    <w:rsid w:val="0044628D"/>
    <w:rsid w:val="004465D0"/>
    <w:rsid w:val="004471D8"/>
    <w:rsid w:val="00447D37"/>
    <w:rsid w:val="004512A5"/>
    <w:rsid w:val="0045252D"/>
    <w:rsid w:val="00452898"/>
    <w:rsid w:val="00452B61"/>
    <w:rsid w:val="00454097"/>
    <w:rsid w:val="00455241"/>
    <w:rsid w:val="00455345"/>
    <w:rsid w:val="004554E5"/>
    <w:rsid w:val="00456625"/>
    <w:rsid w:val="00460486"/>
    <w:rsid w:val="00461D8B"/>
    <w:rsid w:val="00463A24"/>
    <w:rsid w:val="004662B6"/>
    <w:rsid w:val="004667AA"/>
    <w:rsid w:val="00466A9F"/>
    <w:rsid w:val="00467BB1"/>
    <w:rsid w:val="00467F39"/>
    <w:rsid w:val="0047033B"/>
    <w:rsid w:val="00470377"/>
    <w:rsid w:val="00471F29"/>
    <w:rsid w:val="004724F2"/>
    <w:rsid w:val="004732BC"/>
    <w:rsid w:val="0047614D"/>
    <w:rsid w:val="00476989"/>
    <w:rsid w:val="00480713"/>
    <w:rsid w:val="00480AD6"/>
    <w:rsid w:val="00481952"/>
    <w:rsid w:val="00481D41"/>
    <w:rsid w:val="0048293C"/>
    <w:rsid w:val="00482CAE"/>
    <w:rsid w:val="00482E43"/>
    <w:rsid w:val="004831F9"/>
    <w:rsid w:val="0048407E"/>
    <w:rsid w:val="00487C92"/>
    <w:rsid w:val="00490DFB"/>
    <w:rsid w:val="00490FB7"/>
    <w:rsid w:val="00491D8C"/>
    <w:rsid w:val="0049206B"/>
    <w:rsid w:val="004926B2"/>
    <w:rsid w:val="004948BB"/>
    <w:rsid w:val="00495021"/>
    <w:rsid w:val="00495229"/>
    <w:rsid w:val="00495E16"/>
    <w:rsid w:val="00496AA5"/>
    <w:rsid w:val="00496CF7"/>
    <w:rsid w:val="004A0078"/>
    <w:rsid w:val="004A069E"/>
    <w:rsid w:val="004A1BAF"/>
    <w:rsid w:val="004A2E33"/>
    <w:rsid w:val="004A4DF5"/>
    <w:rsid w:val="004A4E38"/>
    <w:rsid w:val="004A5131"/>
    <w:rsid w:val="004A5770"/>
    <w:rsid w:val="004B1267"/>
    <w:rsid w:val="004B1425"/>
    <w:rsid w:val="004B4F3B"/>
    <w:rsid w:val="004B52B8"/>
    <w:rsid w:val="004B6860"/>
    <w:rsid w:val="004B712E"/>
    <w:rsid w:val="004B7C8D"/>
    <w:rsid w:val="004C3D1E"/>
    <w:rsid w:val="004C58E9"/>
    <w:rsid w:val="004C5905"/>
    <w:rsid w:val="004C7115"/>
    <w:rsid w:val="004C761E"/>
    <w:rsid w:val="004D15A9"/>
    <w:rsid w:val="004D1B6D"/>
    <w:rsid w:val="004D2101"/>
    <w:rsid w:val="004D3B49"/>
    <w:rsid w:val="004D4DB9"/>
    <w:rsid w:val="004D6076"/>
    <w:rsid w:val="004D7843"/>
    <w:rsid w:val="004E37C3"/>
    <w:rsid w:val="004E43F6"/>
    <w:rsid w:val="004E5A13"/>
    <w:rsid w:val="004F06A7"/>
    <w:rsid w:val="004F0D28"/>
    <w:rsid w:val="004F2FAF"/>
    <w:rsid w:val="004F3369"/>
    <w:rsid w:val="004F4622"/>
    <w:rsid w:val="005017BE"/>
    <w:rsid w:val="0050218D"/>
    <w:rsid w:val="005031C3"/>
    <w:rsid w:val="0050353F"/>
    <w:rsid w:val="0050363D"/>
    <w:rsid w:val="00504407"/>
    <w:rsid w:val="00504C3F"/>
    <w:rsid w:val="00506953"/>
    <w:rsid w:val="005073C5"/>
    <w:rsid w:val="005075CF"/>
    <w:rsid w:val="0051069C"/>
    <w:rsid w:val="0051116A"/>
    <w:rsid w:val="00512008"/>
    <w:rsid w:val="00513526"/>
    <w:rsid w:val="0051421A"/>
    <w:rsid w:val="005154CD"/>
    <w:rsid w:val="00515C47"/>
    <w:rsid w:val="0051663A"/>
    <w:rsid w:val="00517E65"/>
    <w:rsid w:val="00517F13"/>
    <w:rsid w:val="0052000E"/>
    <w:rsid w:val="0052046B"/>
    <w:rsid w:val="00521529"/>
    <w:rsid w:val="005228D5"/>
    <w:rsid w:val="005269B1"/>
    <w:rsid w:val="00526DAB"/>
    <w:rsid w:val="00526FF0"/>
    <w:rsid w:val="0053123E"/>
    <w:rsid w:val="00531469"/>
    <w:rsid w:val="00531DD1"/>
    <w:rsid w:val="00531E09"/>
    <w:rsid w:val="0053540F"/>
    <w:rsid w:val="00535F4A"/>
    <w:rsid w:val="00540C7C"/>
    <w:rsid w:val="0054137D"/>
    <w:rsid w:val="00542335"/>
    <w:rsid w:val="0054311C"/>
    <w:rsid w:val="005465B4"/>
    <w:rsid w:val="005469B7"/>
    <w:rsid w:val="00547457"/>
    <w:rsid w:val="005517B2"/>
    <w:rsid w:val="00551F8B"/>
    <w:rsid w:val="0055352D"/>
    <w:rsid w:val="00557493"/>
    <w:rsid w:val="0056022A"/>
    <w:rsid w:val="005625E7"/>
    <w:rsid w:val="005634C6"/>
    <w:rsid w:val="005660F8"/>
    <w:rsid w:val="005664E8"/>
    <w:rsid w:val="00566B05"/>
    <w:rsid w:val="00566C16"/>
    <w:rsid w:val="00566FCA"/>
    <w:rsid w:val="00567865"/>
    <w:rsid w:val="00567896"/>
    <w:rsid w:val="00570582"/>
    <w:rsid w:val="005707C0"/>
    <w:rsid w:val="005727CF"/>
    <w:rsid w:val="00572D7C"/>
    <w:rsid w:val="005737C9"/>
    <w:rsid w:val="00573BD7"/>
    <w:rsid w:val="00574DE4"/>
    <w:rsid w:val="0057569C"/>
    <w:rsid w:val="00580801"/>
    <w:rsid w:val="00580974"/>
    <w:rsid w:val="00580C1E"/>
    <w:rsid w:val="005813D4"/>
    <w:rsid w:val="00582237"/>
    <w:rsid w:val="0058309A"/>
    <w:rsid w:val="0058312C"/>
    <w:rsid w:val="00583D9D"/>
    <w:rsid w:val="005848F0"/>
    <w:rsid w:val="005865EC"/>
    <w:rsid w:val="00587300"/>
    <w:rsid w:val="00591237"/>
    <w:rsid w:val="00591753"/>
    <w:rsid w:val="0059290A"/>
    <w:rsid w:val="00592E83"/>
    <w:rsid w:val="00593D67"/>
    <w:rsid w:val="00593F42"/>
    <w:rsid w:val="00594263"/>
    <w:rsid w:val="00594B4C"/>
    <w:rsid w:val="00596566"/>
    <w:rsid w:val="005967EA"/>
    <w:rsid w:val="00597360"/>
    <w:rsid w:val="005A1681"/>
    <w:rsid w:val="005A1FCD"/>
    <w:rsid w:val="005A21DF"/>
    <w:rsid w:val="005A2701"/>
    <w:rsid w:val="005A361B"/>
    <w:rsid w:val="005A434D"/>
    <w:rsid w:val="005A4D41"/>
    <w:rsid w:val="005A5C22"/>
    <w:rsid w:val="005A662F"/>
    <w:rsid w:val="005A66CC"/>
    <w:rsid w:val="005A6F30"/>
    <w:rsid w:val="005A77D8"/>
    <w:rsid w:val="005B1773"/>
    <w:rsid w:val="005B17A0"/>
    <w:rsid w:val="005B1A43"/>
    <w:rsid w:val="005B1D0F"/>
    <w:rsid w:val="005B1F43"/>
    <w:rsid w:val="005B2D61"/>
    <w:rsid w:val="005B4ED4"/>
    <w:rsid w:val="005B4F24"/>
    <w:rsid w:val="005B519A"/>
    <w:rsid w:val="005B6B28"/>
    <w:rsid w:val="005B6E7B"/>
    <w:rsid w:val="005C03F1"/>
    <w:rsid w:val="005C0D72"/>
    <w:rsid w:val="005C1092"/>
    <w:rsid w:val="005C14C0"/>
    <w:rsid w:val="005C1968"/>
    <w:rsid w:val="005C25BF"/>
    <w:rsid w:val="005C26E8"/>
    <w:rsid w:val="005C2D47"/>
    <w:rsid w:val="005C3AA9"/>
    <w:rsid w:val="005C480D"/>
    <w:rsid w:val="005C4AEB"/>
    <w:rsid w:val="005C5626"/>
    <w:rsid w:val="005C5FDE"/>
    <w:rsid w:val="005C6C36"/>
    <w:rsid w:val="005C7E7F"/>
    <w:rsid w:val="005D19FB"/>
    <w:rsid w:val="005D20AF"/>
    <w:rsid w:val="005D20E8"/>
    <w:rsid w:val="005D2B4A"/>
    <w:rsid w:val="005D3593"/>
    <w:rsid w:val="005D40BB"/>
    <w:rsid w:val="005D54A2"/>
    <w:rsid w:val="005D6031"/>
    <w:rsid w:val="005D628B"/>
    <w:rsid w:val="005D6B34"/>
    <w:rsid w:val="005D734E"/>
    <w:rsid w:val="005D7967"/>
    <w:rsid w:val="005E00CA"/>
    <w:rsid w:val="005E0A52"/>
    <w:rsid w:val="005E1E0D"/>
    <w:rsid w:val="005E24C1"/>
    <w:rsid w:val="005E54A0"/>
    <w:rsid w:val="005E5E93"/>
    <w:rsid w:val="005E6001"/>
    <w:rsid w:val="005E60EB"/>
    <w:rsid w:val="005E6973"/>
    <w:rsid w:val="005F04B0"/>
    <w:rsid w:val="005F0EB1"/>
    <w:rsid w:val="005F117F"/>
    <w:rsid w:val="005F4DFD"/>
    <w:rsid w:val="005F5886"/>
    <w:rsid w:val="005F601A"/>
    <w:rsid w:val="005F61C6"/>
    <w:rsid w:val="005F78DD"/>
    <w:rsid w:val="0060001E"/>
    <w:rsid w:val="00600E55"/>
    <w:rsid w:val="00602921"/>
    <w:rsid w:val="00603264"/>
    <w:rsid w:val="0060590F"/>
    <w:rsid w:val="00606526"/>
    <w:rsid w:val="00610266"/>
    <w:rsid w:val="00610E96"/>
    <w:rsid w:val="006139F8"/>
    <w:rsid w:val="00613A79"/>
    <w:rsid w:val="00615479"/>
    <w:rsid w:val="00615CB7"/>
    <w:rsid w:val="00616C54"/>
    <w:rsid w:val="006171D6"/>
    <w:rsid w:val="00620FA7"/>
    <w:rsid w:val="00622B4F"/>
    <w:rsid w:val="00622E75"/>
    <w:rsid w:val="006236CE"/>
    <w:rsid w:val="00623C7F"/>
    <w:rsid w:val="006246DF"/>
    <w:rsid w:val="00625DAB"/>
    <w:rsid w:val="00626D24"/>
    <w:rsid w:val="00627200"/>
    <w:rsid w:val="00631A14"/>
    <w:rsid w:val="00632205"/>
    <w:rsid w:val="006322DF"/>
    <w:rsid w:val="006322F4"/>
    <w:rsid w:val="00632A5D"/>
    <w:rsid w:val="0063344B"/>
    <w:rsid w:val="00633FDB"/>
    <w:rsid w:val="006341E6"/>
    <w:rsid w:val="00635769"/>
    <w:rsid w:val="0063681C"/>
    <w:rsid w:val="00637BE8"/>
    <w:rsid w:val="00640A06"/>
    <w:rsid w:val="00641390"/>
    <w:rsid w:val="00641782"/>
    <w:rsid w:val="00642796"/>
    <w:rsid w:val="0064422D"/>
    <w:rsid w:val="00645234"/>
    <w:rsid w:val="006457DC"/>
    <w:rsid w:val="00650608"/>
    <w:rsid w:val="00651D2D"/>
    <w:rsid w:val="00653625"/>
    <w:rsid w:val="00654269"/>
    <w:rsid w:val="0065597F"/>
    <w:rsid w:val="006561A3"/>
    <w:rsid w:val="00657596"/>
    <w:rsid w:val="006601EC"/>
    <w:rsid w:val="006619D9"/>
    <w:rsid w:val="00661ED0"/>
    <w:rsid w:val="00662584"/>
    <w:rsid w:val="00664778"/>
    <w:rsid w:val="0066502F"/>
    <w:rsid w:val="00665F02"/>
    <w:rsid w:val="00666E8F"/>
    <w:rsid w:val="0066700F"/>
    <w:rsid w:val="00667B3A"/>
    <w:rsid w:val="006704A2"/>
    <w:rsid w:val="00671562"/>
    <w:rsid w:val="00671F4A"/>
    <w:rsid w:val="00671FF6"/>
    <w:rsid w:val="00673080"/>
    <w:rsid w:val="006746D9"/>
    <w:rsid w:val="00674AC7"/>
    <w:rsid w:val="00683A4B"/>
    <w:rsid w:val="00683D65"/>
    <w:rsid w:val="00684520"/>
    <w:rsid w:val="00685401"/>
    <w:rsid w:val="00685C85"/>
    <w:rsid w:val="00685D35"/>
    <w:rsid w:val="00685FD0"/>
    <w:rsid w:val="006912B9"/>
    <w:rsid w:val="0069201F"/>
    <w:rsid w:val="006938A3"/>
    <w:rsid w:val="00693AA7"/>
    <w:rsid w:val="00693C78"/>
    <w:rsid w:val="00695D7F"/>
    <w:rsid w:val="00696B40"/>
    <w:rsid w:val="00697456"/>
    <w:rsid w:val="00697EFB"/>
    <w:rsid w:val="006A0672"/>
    <w:rsid w:val="006A0801"/>
    <w:rsid w:val="006A1069"/>
    <w:rsid w:val="006A2722"/>
    <w:rsid w:val="006A2F5C"/>
    <w:rsid w:val="006A30FF"/>
    <w:rsid w:val="006A3A1D"/>
    <w:rsid w:val="006A3AAE"/>
    <w:rsid w:val="006A56BD"/>
    <w:rsid w:val="006A5B1B"/>
    <w:rsid w:val="006A7780"/>
    <w:rsid w:val="006B0409"/>
    <w:rsid w:val="006B1269"/>
    <w:rsid w:val="006B2EA2"/>
    <w:rsid w:val="006B3C42"/>
    <w:rsid w:val="006B3D65"/>
    <w:rsid w:val="006B3EEF"/>
    <w:rsid w:val="006B4AA6"/>
    <w:rsid w:val="006B505B"/>
    <w:rsid w:val="006B5E9A"/>
    <w:rsid w:val="006C23A3"/>
    <w:rsid w:val="006C2BA3"/>
    <w:rsid w:val="006C3534"/>
    <w:rsid w:val="006C4755"/>
    <w:rsid w:val="006C4CC1"/>
    <w:rsid w:val="006C7256"/>
    <w:rsid w:val="006D100C"/>
    <w:rsid w:val="006D1242"/>
    <w:rsid w:val="006D3596"/>
    <w:rsid w:val="006D3808"/>
    <w:rsid w:val="006D3850"/>
    <w:rsid w:val="006D501A"/>
    <w:rsid w:val="006D5335"/>
    <w:rsid w:val="006D6539"/>
    <w:rsid w:val="006D672D"/>
    <w:rsid w:val="006D6B95"/>
    <w:rsid w:val="006E17E6"/>
    <w:rsid w:val="006E180C"/>
    <w:rsid w:val="006E278B"/>
    <w:rsid w:val="006E2DFB"/>
    <w:rsid w:val="006E3C65"/>
    <w:rsid w:val="006E4330"/>
    <w:rsid w:val="006E498A"/>
    <w:rsid w:val="006E5130"/>
    <w:rsid w:val="006E552B"/>
    <w:rsid w:val="006E5AF7"/>
    <w:rsid w:val="006E5E9E"/>
    <w:rsid w:val="006E6F4E"/>
    <w:rsid w:val="006F05CB"/>
    <w:rsid w:val="006F0D19"/>
    <w:rsid w:val="006F1045"/>
    <w:rsid w:val="006F15C2"/>
    <w:rsid w:val="006F275A"/>
    <w:rsid w:val="006F2FB7"/>
    <w:rsid w:val="006F3423"/>
    <w:rsid w:val="006F437B"/>
    <w:rsid w:val="006F45F6"/>
    <w:rsid w:val="006F4BAF"/>
    <w:rsid w:val="006F7B25"/>
    <w:rsid w:val="00700802"/>
    <w:rsid w:val="007043CB"/>
    <w:rsid w:val="00704485"/>
    <w:rsid w:val="00704FE2"/>
    <w:rsid w:val="00706190"/>
    <w:rsid w:val="00706601"/>
    <w:rsid w:val="007077F7"/>
    <w:rsid w:val="007107EA"/>
    <w:rsid w:val="00710B20"/>
    <w:rsid w:val="00710C5C"/>
    <w:rsid w:val="00710F7C"/>
    <w:rsid w:val="00712294"/>
    <w:rsid w:val="00712ECB"/>
    <w:rsid w:val="00713273"/>
    <w:rsid w:val="007132D9"/>
    <w:rsid w:val="00714582"/>
    <w:rsid w:val="007148F1"/>
    <w:rsid w:val="007155B5"/>
    <w:rsid w:val="00715DB0"/>
    <w:rsid w:val="007172C1"/>
    <w:rsid w:val="007202DD"/>
    <w:rsid w:val="00721A7B"/>
    <w:rsid w:val="00721FD0"/>
    <w:rsid w:val="00722A54"/>
    <w:rsid w:val="00725212"/>
    <w:rsid w:val="007261A0"/>
    <w:rsid w:val="0072622C"/>
    <w:rsid w:val="00726D38"/>
    <w:rsid w:val="0072715C"/>
    <w:rsid w:val="007276D3"/>
    <w:rsid w:val="0073035F"/>
    <w:rsid w:val="007307D6"/>
    <w:rsid w:val="00733C7F"/>
    <w:rsid w:val="00737CCD"/>
    <w:rsid w:val="00742251"/>
    <w:rsid w:val="007425EA"/>
    <w:rsid w:val="00742616"/>
    <w:rsid w:val="0074397A"/>
    <w:rsid w:val="0074516C"/>
    <w:rsid w:val="00750FD4"/>
    <w:rsid w:val="0075175A"/>
    <w:rsid w:val="00752D66"/>
    <w:rsid w:val="0075525A"/>
    <w:rsid w:val="007557B8"/>
    <w:rsid w:val="00761E09"/>
    <w:rsid w:val="00761EB6"/>
    <w:rsid w:val="00761ECE"/>
    <w:rsid w:val="00766E36"/>
    <w:rsid w:val="00767E3A"/>
    <w:rsid w:val="007702F9"/>
    <w:rsid w:val="0077050E"/>
    <w:rsid w:val="00770CFF"/>
    <w:rsid w:val="007717A5"/>
    <w:rsid w:val="00771E25"/>
    <w:rsid w:val="00772890"/>
    <w:rsid w:val="00773291"/>
    <w:rsid w:val="007733B0"/>
    <w:rsid w:val="00774318"/>
    <w:rsid w:val="00775268"/>
    <w:rsid w:val="00775884"/>
    <w:rsid w:val="00776F21"/>
    <w:rsid w:val="00777182"/>
    <w:rsid w:val="00780CD4"/>
    <w:rsid w:val="00783960"/>
    <w:rsid w:val="007851F5"/>
    <w:rsid w:val="0078659D"/>
    <w:rsid w:val="00786A5F"/>
    <w:rsid w:val="0078726B"/>
    <w:rsid w:val="0078729E"/>
    <w:rsid w:val="00791FC4"/>
    <w:rsid w:val="007929C4"/>
    <w:rsid w:val="00792E19"/>
    <w:rsid w:val="00794A37"/>
    <w:rsid w:val="00795382"/>
    <w:rsid w:val="00795F19"/>
    <w:rsid w:val="0079600F"/>
    <w:rsid w:val="007A1A52"/>
    <w:rsid w:val="007A1BE9"/>
    <w:rsid w:val="007A2548"/>
    <w:rsid w:val="007A33E4"/>
    <w:rsid w:val="007A578F"/>
    <w:rsid w:val="007A6986"/>
    <w:rsid w:val="007A78AC"/>
    <w:rsid w:val="007B0D5F"/>
    <w:rsid w:val="007B3A1D"/>
    <w:rsid w:val="007B5A42"/>
    <w:rsid w:val="007B776A"/>
    <w:rsid w:val="007B7836"/>
    <w:rsid w:val="007B7EFF"/>
    <w:rsid w:val="007C14DF"/>
    <w:rsid w:val="007C1E2B"/>
    <w:rsid w:val="007C2A38"/>
    <w:rsid w:val="007C37B9"/>
    <w:rsid w:val="007C48D3"/>
    <w:rsid w:val="007C5069"/>
    <w:rsid w:val="007C5935"/>
    <w:rsid w:val="007C59AE"/>
    <w:rsid w:val="007C5CBD"/>
    <w:rsid w:val="007C6884"/>
    <w:rsid w:val="007C71C8"/>
    <w:rsid w:val="007C75A9"/>
    <w:rsid w:val="007C7707"/>
    <w:rsid w:val="007D1BFB"/>
    <w:rsid w:val="007D27EA"/>
    <w:rsid w:val="007D487B"/>
    <w:rsid w:val="007D489D"/>
    <w:rsid w:val="007D5981"/>
    <w:rsid w:val="007D63D4"/>
    <w:rsid w:val="007D6D03"/>
    <w:rsid w:val="007D7797"/>
    <w:rsid w:val="007E182A"/>
    <w:rsid w:val="007E1DA5"/>
    <w:rsid w:val="007E3669"/>
    <w:rsid w:val="007E4052"/>
    <w:rsid w:val="007E5478"/>
    <w:rsid w:val="007F1FD6"/>
    <w:rsid w:val="007F3CF0"/>
    <w:rsid w:val="007F3E19"/>
    <w:rsid w:val="007F40E8"/>
    <w:rsid w:val="007F4460"/>
    <w:rsid w:val="007F4B4D"/>
    <w:rsid w:val="007F68ED"/>
    <w:rsid w:val="007F7710"/>
    <w:rsid w:val="008005D6"/>
    <w:rsid w:val="008007AC"/>
    <w:rsid w:val="00800DC8"/>
    <w:rsid w:val="00801233"/>
    <w:rsid w:val="00801D00"/>
    <w:rsid w:val="00801EB3"/>
    <w:rsid w:val="00802C63"/>
    <w:rsid w:val="00803373"/>
    <w:rsid w:val="0080391D"/>
    <w:rsid w:val="00803B97"/>
    <w:rsid w:val="00804171"/>
    <w:rsid w:val="0080465A"/>
    <w:rsid w:val="00807633"/>
    <w:rsid w:val="0081059C"/>
    <w:rsid w:val="008112BF"/>
    <w:rsid w:val="00812325"/>
    <w:rsid w:val="0081333F"/>
    <w:rsid w:val="00813350"/>
    <w:rsid w:val="00813454"/>
    <w:rsid w:val="008145E8"/>
    <w:rsid w:val="00814AFD"/>
    <w:rsid w:val="00815EC7"/>
    <w:rsid w:val="0081683B"/>
    <w:rsid w:val="00817858"/>
    <w:rsid w:val="00817DAC"/>
    <w:rsid w:val="00820B9B"/>
    <w:rsid w:val="00826A76"/>
    <w:rsid w:val="00826B84"/>
    <w:rsid w:val="00826E4D"/>
    <w:rsid w:val="008275A9"/>
    <w:rsid w:val="008339E7"/>
    <w:rsid w:val="008342BD"/>
    <w:rsid w:val="008342E5"/>
    <w:rsid w:val="00834BB1"/>
    <w:rsid w:val="0083637C"/>
    <w:rsid w:val="00836E33"/>
    <w:rsid w:val="0083781E"/>
    <w:rsid w:val="00840FFD"/>
    <w:rsid w:val="0084150C"/>
    <w:rsid w:val="00842234"/>
    <w:rsid w:val="008433F6"/>
    <w:rsid w:val="00843AED"/>
    <w:rsid w:val="00843F23"/>
    <w:rsid w:val="00844123"/>
    <w:rsid w:val="00844487"/>
    <w:rsid w:val="008450C7"/>
    <w:rsid w:val="008463A7"/>
    <w:rsid w:val="0084650F"/>
    <w:rsid w:val="008470E0"/>
    <w:rsid w:val="0085203F"/>
    <w:rsid w:val="0085285A"/>
    <w:rsid w:val="008530F4"/>
    <w:rsid w:val="00854635"/>
    <w:rsid w:val="0085481E"/>
    <w:rsid w:val="0085510F"/>
    <w:rsid w:val="008556CD"/>
    <w:rsid w:val="00856704"/>
    <w:rsid w:val="00857449"/>
    <w:rsid w:val="008605CE"/>
    <w:rsid w:val="00860C9D"/>
    <w:rsid w:val="00860ED1"/>
    <w:rsid w:val="00860F07"/>
    <w:rsid w:val="00861C54"/>
    <w:rsid w:val="00864744"/>
    <w:rsid w:val="00867E6C"/>
    <w:rsid w:val="008711B7"/>
    <w:rsid w:val="008732F1"/>
    <w:rsid w:val="00873B00"/>
    <w:rsid w:val="00873E08"/>
    <w:rsid w:val="00873E36"/>
    <w:rsid w:val="00873E9A"/>
    <w:rsid w:val="00875913"/>
    <w:rsid w:val="00876587"/>
    <w:rsid w:val="00876C70"/>
    <w:rsid w:val="00881F3B"/>
    <w:rsid w:val="00882208"/>
    <w:rsid w:val="008840D8"/>
    <w:rsid w:val="00884B2E"/>
    <w:rsid w:val="00884C0A"/>
    <w:rsid w:val="00884E61"/>
    <w:rsid w:val="00885CEB"/>
    <w:rsid w:val="00886ADB"/>
    <w:rsid w:val="00887669"/>
    <w:rsid w:val="008878EA"/>
    <w:rsid w:val="0088795C"/>
    <w:rsid w:val="00887ACF"/>
    <w:rsid w:val="00887E28"/>
    <w:rsid w:val="00890CEF"/>
    <w:rsid w:val="00891803"/>
    <w:rsid w:val="00893CE9"/>
    <w:rsid w:val="0089405B"/>
    <w:rsid w:val="00894539"/>
    <w:rsid w:val="0089517A"/>
    <w:rsid w:val="008958A8"/>
    <w:rsid w:val="00896B65"/>
    <w:rsid w:val="00896EE6"/>
    <w:rsid w:val="00897A37"/>
    <w:rsid w:val="008A2810"/>
    <w:rsid w:val="008A28A0"/>
    <w:rsid w:val="008A3951"/>
    <w:rsid w:val="008A5353"/>
    <w:rsid w:val="008A5FED"/>
    <w:rsid w:val="008A6D5E"/>
    <w:rsid w:val="008A7576"/>
    <w:rsid w:val="008B00B6"/>
    <w:rsid w:val="008B0C2B"/>
    <w:rsid w:val="008B19BE"/>
    <w:rsid w:val="008B21F6"/>
    <w:rsid w:val="008B23F0"/>
    <w:rsid w:val="008B3D14"/>
    <w:rsid w:val="008B3D97"/>
    <w:rsid w:val="008B46A9"/>
    <w:rsid w:val="008B6417"/>
    <w:rsid w:val="008B79F2"/>
    <w:rsid w:val="008C1031"/>
    <w:rsid w:val="008C157F"/>
    <w:rsid w:val="008C307F"/>
    <w:rsid w:val="008C34FF"/>
    <w:rsid w:val="008C3662"/>
    <w:rsid w:val="008C3C4F"/>
    <w:rsid w:val="008C47F1"/>
    <w:rsid w:val="008C48BF"/>
    <w:rsid w:val="008C6945"/>
    <w:rsid w:val="008C709D"/>
    <w:rsid w:val="008C7383"/>
    <w:rsid w:val="008D0703"/>
    <w:rsid w:val="008D0952"/>
    <w:rsid w:val="008D0ABA"/>
    <w:rsid w:val="008D1031"/>
    <w:rsid w:val="008D1292"/>
    <w:rsid w:val="008D253D"/>
    <w:rsid w:val="008D3517"/>
    <w:rsid w:val="008D592C"/>
    <w:rsid w:val="008D6818"/>
    <w:rsid w:val="008D7195"/>
    <w:rsid w:val="008D7BBD"/>
    <w:rsid w:val="008E1539"/>
    <w:rsid w:val="008E17D1"/>
    <w:rsid w:val="008E1970"/>
    <w:rsid w:val="008E2528"/>
    <w:rsid w:val="008E35A3"/>
    <w:rsid w:val="008E3EAE"/>
    <w:rsid w:val="008E4122"/>
    <w:rsid w:val="008E4AD1"/>
    <w:rsid w:val="008E5029"/>
    <w:rsid w:val="008E717E"/>
    <w:rsid w:val="008E7A84"/>
    <w:rsid w:val="008E7E3B"/>
    <w:rsid w:val="008F11B2"/>
    <w:rsid w:val="008F2B31"/>
    <w:rsid w:val="008F4A31"/>
    <w:rsid w:val="008F4E4B"/>
    <w:rsid w:val="008F60FE"/>
    <w:rsid w:val="00901ED8"/>
    <w:rsid w:val="009027E6"/>
    <w:rsid w:val="00903069"/>
    <w:rsid w:val="009035C7"/>
    <w:rsid w:val="009042E7"/>
    <w:rsid w:val="00905057"/>
    <w:rsid w:val="0090632D"/>
    <w:rsid w:val="009063AA"/>
    <w:rsid w:val="0090793F"/>
    <w:rsid w:val="0091173B"/>
    <w:rsid w:val="00913A6A"/>
    <w:rsid w:val="00913FC3"/>
    <w:rsid w:val="00915BB8"/>
    <w:rsid w:val="00915E10"/>
    <w:rsid w:val="0091786F"/>
    <w:rsid w:val="009200F0"/>
    <w:rsid w:val="00920BCF"/>
    <w:rsid w:val="0092371D"/>
    <w:rsid w:val="00923959"/>
    <w:rsid w:val="009240F2"/>
    <w:rsid w:val="00925685"/>
    <w:rsid w:val="00925DBA"/>
    <w:rsid w:val="009275EF"/>
    <w:rsid w:val="00930196"/>
    <w:rsid w:val="00932CBA"/>
    <w:rsid w:val="009332FD"/>
    <w:rsid w:val="0093343A"/>
    <w:rsid w:val="0093444C"/>
    <w:rsid w:val="0093465E"/>
    <w:rsid w:val="0093487D"/>
    <w:rsid w:val="00935BE4"/>
    <w:rsid w:val="00937164"/>
    <w:rsid w:val="00937445"/>
    <w:rsid w:val="00937E46"/>
    <w:rsid w:val="009406EC"/>
    <w:rsid w:val="009422A5"/>
    <w:rsid w:val="00942D7D"/>
    <w:rsid w:val="0094373E"/>
    <w:rsid w:val="009446AC"/>
    <w:rsid w:val="009452F5"/>
    <w:rsid w:val="009454DD"/>
    <w:rsid w:val="00946273"/>
    <w:rsid w:val="00947384"/>
    <w:rsid w:val="009475AD"/>
    <w:rsid w:val="009507FC"/>
    <w:rsid w:val="0095160B"/>
    <w:rsid w:val="0095182C"/>
    <w:rsid w:val="00951DE2"/>
    <w:rsid w:val="009522B1"/>
    <w:rsid w:val="00952959"/>
    <w:rsid w:val="00953B8A"/>
    <w:rsid w:val="0095525A"/>
    <w:rsid w:val="00955287"/>
    <w:rsid w:val="009567EE"/>
    <w:rsid w:val="00957693"/>
    <w:rsid w:val="00957FF3"/>
    <w:rsid w:val="009601BC"/>
    <w:rsid w:val="00961B45"/>
    <w:rsid w:val="009636F3"/>
    <w:rsid w:val="00963F0E"/>
    <w:rsid w:val="009640D3"/>
    <w:rsid w:val="00964F38"/>
    <w:rsid w:val="009653BD"/>
    <w:rsid w:val="00965806"/>
    <w:rsid w:val="00966DE3"/>
    <w:rsid w:val="0096732C"/>
    <w:rsid w:val="00967607"/>
    <w:rsid w:val="00967A3C"/>
    <w:rsid w:val="009700B6"/>
    <w:rsid w:val="009701D7"/>
    <w:rsid w:val="009705EA"/>
    <w:rsid w:val="00972F38"/>
    <w:rsid w:val="00973644"/>
    <w:rsid w:val="00973666"/>
    <w:rsid w:val="00974124"/>
    <w:rsid w:val="0097517F"/>
    <w:rsid w:val="0097777F"/>
    <w:rsid w:val="00977982"/>
    <w:rsid w:val="0098029A"/>
    <w:rsid w:val="00980448"/>
    <w:rsid w:val="00980E15"/>
    <w:rsid w:val="009829BF"/>
    <w:rsid w:val="00982BB9"/>
    <w:rsid w:val="0098300F"/>
    <w:rsid w:val="00983613"/>
    <w:rsid w:val="009836CD"/>
    <w:rsid w:val="009844C8"/>
    <w:rsid w:val="00986C72"/>
    <w:rsid w:val="00991380"/>
    <w:rsid w:val="009914FC"/>
    <w:rsid w:val="009941F8"/>
    <w:rsid w:val="00997D76"/>
    <w:rsid w:val="009A0373"/>
    <w:rsid w:val="009A0683"/>
    <w:rsid w:val="009A3627"/>
    <w:rsid w:val="009A60B0"/>
    <w:rsid w:val="009A773B"/>
    <w:rsid w:val="009A7932"/>
    <w:rsid w:val="009A79B8"/>
    <w:rsid w:val="009A7C90"/>
    <w:rsid w:val="009B5001"/>
    <w:rsid w:val="009B5A32"/>
    <w:rsid w:val="009C0CDD"/>
    <w:rsid w:val="009C2E0A"/>
    <w:rsid w:val="009C321A"/>
    <w:rsid w:val="009C33E6"/>
    <w:rsid w:val="009C3A7C"/>
    <w:rsid w:val="009C4BD1"/>
    <w:rsid w:val="009C531C"/>
    <w:rsid w:val="009C5752"/>
    <w:rsid w:val="009C674F"/>
    <w:rsid w:val="009D104D"/>
    <w:rsid w:val="009D21D7"/>
    <w:rsid w:val="009D2834"/>
    <w:rsid w:val="009D3A44"/>
    <w:rsid w:val="009D6EAD"/>
    <w:rsid w:val="009D71D4"/>
    <w:rsid w:val="009E04FE"/>
    <w:rsid w:val="009E09B3"/>
    <w:rsid w:val="009E254A"/>
    <w:rsid w:val="009E2DF1"/>
    <w:rsid w:val="009E4103"/>
    <w:rsid w:val="009E4383"/>
    <w:rsid w:val="009E4399"/>
    <w:rsid w:val="009E5769"/>
    <w:rsid w:val="009E57CF"/>
    <w:rsid w:val="009F1F4A"/>
    <w:rsid w:val="009F29FB"/>
    <w:rsid w:val="009F3574"/>
    <w:rsid w:val="009F4E0F"/>
    <w:rsid w:val="009F5525"/>
    <w:rsid w:val="009F567D"/>
    <w:rsid w:val="009F6B37"/>
    <w:rsid w:val="009F7118"/>
    <w:rsid w:val="009F754B"/>
    <w:rsid w:val="00A01A33"/>
    <w:rsid w:val="00A01E58"/>
    <w:rsid w:val="00A03C61"/>
    <w:rsid w:val="00A067CB"/>
    <w:rsid w:val="00A074EB"/>
    <w:rsid w:val="00A074F7"/>
    <w:rsid w:val="00A12695"/>
    <w:rsid w:val="00A12D4A"/>
    <w:rsid w:val="00A12F81"/>
    <w:rsid w:val="00A135F1"/>
    <w:rsid w:val="00A139D5"/>
    <w:rsid w:val="00A13A4C"/>
    <w:rsid w:val="00A1576D"/>
    <w:rsid w:val="00A15D35"/>
    <w:rsid w:val="00A1683A"/>
    <w:rsid w:val="00A217CF"/>
    <w:rsid w:val="00A21986"/>
    <w:rsid w:val="00A21AE7"/>
    <w:rsid w:val="00A225DE"/>
    <w:rsid w:val="00A23155"/>
    <w:rsid w:val="00A23473"/>
    <w:rsid w:val="00A247F6"/>
    <w:rsid w:val="00A2492A"/>
    <w:rsid w:val="00A250CA"/>
    <w:rsid w:val="00A25917"/>
    <w:rsid w:val="00A26D3C"/>
    <w:rsid w:val="00A27755"/>
    <w:rsid w:val="00A278BA"/>
    <w:rsid w:val="00A27B39"/>
    <w:rsid w:val="00A27CED"/>
    <w:rsid w:val="00A27F6A"/>
    <w:rsid w:val="00A30254"/>
    <w:rsid w:val="00A30282"/>
    <w:rsid w:val="00A319A1"/>
    <w:rsid w:val="00A31B8E"/>
    <w:rsid w:val="00A34456"/>
    <w:rsid w:val="00A345B6"/>
    <w:rsid w:val="00A34C9B"/>
    <w:rsid w:val="00A36E1C"/>
    <w:rsid w:val="00A37915"/>
    <w:rsid w:val="00A37BB4"/>
    <w:rsid w:val="00A37CCE"/>
    <w:rsid w:val="00A40659"/>
    <w:rsid w:val="00A43F0F"/>
    <w:rsid w:val="00A43F3A"/>
    <w:rsid w:val="00A45DAA"/>
    <w:rsid w:val="00A46A96"/>
    <w:rsid w:val="00A50E5E"/>
    <w:rsid w:val="00A527CD"/>
    <w:rsid w:val="00A52890"/>
    <w:rsid w:val="00A54DD8"/>
    <w:rsid w:val="00A558EF"/>
    <w:rsid w:val="00A55FC6"/>
    <w:rsid w:val="00A567DA"/>
    <w:rsid w:val="00A5683F"/>
    <w:rsid w:val="00A568F0"/>
    <w:rsid w:val="00A56BD1"/>
    <w:rsid w:val="00A60154"/>
    <w:rsid w:val="00A60A75"/>
    <w:rsid w:val="00A62438"/>
    <w:rsid w:val="00A62C96"/>
    <w:rsid w:val="00A646B0"/>
    <w:rsid w:val="00A64E1E"/>
    <w:rsid w:val="00A6518F"/>
    <w:rsid w:val="00A6660C"/>
    <w:rsid w:val="00A6784D"/>
    <w:rsid w:val="00A67E0A"/>
    <w:rsid w:val="00A701E8"/>
    <w:rsid w:val="00A72528"/>
    <w:rsid w:val="00A728FC"/>
    <w:rsid w:val="00A741C9"/>
    <w:rsid w:val="00A74B27"/>
    <w:rsid w:val="00A75855"/>
    <w:rsid w:val="00A76140"/>
    <w:rsid w:val="00A7673F"/>
    <w:rsid w:val="00A7680A"/>
    <w:rsid w:val="00A80B77"/>
    <w:rsid w:val="00A81D4E"/>
    <w:rsid w:val="00A855F6"/>
    <w:rsid w:val="00A86317"/>
    <w:rsid w:val="00A8769B"/>
    <w:rsid w:val="00A87DBB"/>
    <w:rsid w:val="00A87DF9"/>
    <w:rsid w:val="00A907DC"/>
    <w:rsid w:val="00A92457"/>
    <w:rsid w:val="00A924ED"/>
    <w:rsid w:val="00A93B71"/>
    <w:rsid w:val="00A94154"/>
    <w:rsid w:val="00A94EEB"/>
    <w:rsid w:val="00A9619B"/>
    <w:rsid w:val="00A96DBE"/>
    <w:rsid w:val="00A97F68"/>
    <w:rsid w:val="00AA103F"/>
    <w:rsid w:val="00AA1161"/>
    <w:rsid w:val="00AA1442"/>
    <w:rsid w:val="00AA1D57"/>
    <w:rsid w:val="00AA2A73"/>
    <w:rsid w:val="00AA3035"/>
    <w:rsid w:val="00AA30CC"/>
    <w:rsid w:val="00AA5D8E"/>
    <w:rsid w:val="00AA67F2"/>
    <w:rsid w:val="00AA6FD6"/>
    <w:rsid w:val="00AB1E85"/>
    <w:rsid w:val="00AB296F"/>
    <w:rsid w:val="00AB2E3D"/>
    <w:rsid w:val="00AB467B"/>
    <w:rsid w:val="00AB4E15"/>
    <w:rsid w:val="00AB5B05"/>
    <w:rsid w:val="00AB5FA6"/>
    <w:rsid w:val="00AB699A"/>
    <w:rsid w:val="00AB6F57"/>
    <w:rsid w:val="00AC1206"/>
    <w:rsid w:val="00AC1329"/>
    <w:rsid w:val="00AC26FB"/>
    <w:rsid w:val="00AC3DA3"/>
    <w:rsid w:val="00AC40E2"/>
    <w:rsid w:val="00AC4DC1"/>
    <w:rsid w:val="00AC5ACC"/>
    <w:rsid w:val="00AC67B8"/>
    <w:rsid w:val="00AC6ADB"/>
    <w:rsid w:val="00AC6F99"/>
    <w:rsid w:val="00AD00CB"/>
    <w:rsid w:val="00AD0630"/>
    <w:rsid w:val="00AD1598"/>
    <w:rsid w:val="00AD19BD"/>
    <w:rsid w:val="00AD3ACB"/>
    <w:rsid w:val="00AD45AB"/>
    <w:rsid w:val="00AD5AFF"/>
    <w:rsid w:val="00AD5BF9"/>
    <w:rsid w:val="00AE04CB"/>
    <w:rsid w:val="00AE10AD"/>
    <w:rsid w:val="00AE1805"/>
    <w:rsid w:val="00AE21C4"/>
    <w:rsid w:val="00AE2822"/>
    <w:rsid w:val="00AE45F0"/>
    <w:rsid w:val="00AE6DE5"/>
    <w:rsid w:val="00AE74C3"/>
    <w:rsid w:val="00AE77AB"/>
    <w:rsid w:val="00AF0A24"/>
    <w:rsid w:val="00AF16AF"/>
    <w:rsid w:val="00AF27F3"/>
    <w:rsid w:val="00AF3184"/>
    <w:rsid w:val="00AF31D3"/>
    <w:rsid w:val="00AF3D3E"/>
    <w:rsid w:val="00AF3ED8"/>
    <w:rsid w:val="00AF3F94"/>
    <w:rsid w:val="00AF6669"/>
    <w:rsid w:val="00AF7F2E"/>
    <w:rsid w:val="00B00294"/>
    <w:rsid w:val="00B007A7"/>
    <w:rsid w:val="00B02130"/>
    <w:rsid w:val="00B03608"/>
    <w:rsid w:val="00B04DCD"/>
    <w:rsid w:val="00B05332"/>
    <w:rsid w:val="00B05CDB"/>
    <w:rsid w:val="00B0750D"/>
    <w:rsid w:val="00B106FF"/>
    <w:rsid w:val="00B11683"/>
    <w:rsid w:val="00B138B2"/>
    <w:rsid w:val="00B13A74"/>
    <w:rsid w:val="00B13BB2"/>
    <w:rsid w:val="00B14F07"/>
    <w:rsid w:val="00B15781"/>
    <w:rsid w:val="00B17461"/>
    <w:rsid w:val="00B203A8"/>
    <w:rsid w:val="00B21DE3"/>
    <w:rsid w:val="00B22879"/>
    <w:rsid w:val="00B24895"/>
    <w:rsid w:val="00B2540C"/>
    <w:rsid w:val="00B25932"/>
    <w:rsid w:val="00B25DEA"/>
    <w:rsid w:val="00B26307"/>
    <w:rsid w:val="00B278BF"/>
    <w:rsid w:val="00B27A91"/>
    <w:rsid w:val="00B31550"/>
    <w:rsid w:val="00B3210E"/>
    <w:rsid w:val="00B3645D"/>
    <w:rsid w:val="00B36BE2"/>
    <w:rsid w:val="00B4101E"/>
    <w:rsid w:val="00B410B3"/>
    <w:rsid w:val="00B41454"/>
    <w:rsid w:val="00B42C47"/>
    <w:rsid w:val="00B42FA6"/>
    <w:rsid w:val="00B42FA7"/>
    <w:rsid w:val="00B4328D"/>
    <w:rsid w:val="00B45220"/>
    <w:rsid w:val="00B45D74"/>
    <w:rsid w:val="00B45F07"/>
    <w:rsid w:val="00B47264"/>
    <w:rsid w:val="00B50836"/>
    <w:rsid w:val="00B50D46"/>
    <w:rsid w:val="00B52118"/>
    <w:rsid w:val="00B5211D"/>
    <w:rsid w:val="00B54C7F"/>
    <w:rsid w:val="00B55F9C"/>
    <w:rsid w:val="00B56EA6"/>
    <w:rsid w:val="00B6031F"/>
    <w:rsid w:val="00B60B63"/>
    <w:rsid w:val="00B61883"/>
    <w:rsid w:val="00B6218E"/>
    <w:rsid w:val="00B62677"/>
    <w:rsid w:val="00B62914"/>
    <w:rsid w:val="00B64741"/>
    <w:rsid w:val="00B65A36"/>
    <w:rsid w:val="00B65BFC"/>
    <w:rsid w:val="00B660EF"/>
    <w:rsid w:val="00B66E1D"/>
    <w:rsid w:val="00B67780"/>
    <w:rsid w:val="00B67FA9"/>
    <w:rsid w:val="00B70F51"/>
    <w:rsid w:val="00B71000"/>
    <w:rsid w:val="00B727F6"/>
    <w:rsid w:val="00B7319F"/>
    <w:rsid w:val="00B73BEA"/>
    <w:rsid w:val="00B75FCF"/>
    <w:rsid w:val="00B76347"/>
    <w:rsid w:val="00B76FD7"/>
    <w:rsid w:val="00B803BC"/>
    <w:rsid w:val="00B80C26"/>
    <w:rsid w:val="00B811CD"/>
    <w:rsid w:val="00B81398"/>
    <w:rsid w:val="00B827D4"/>
    <w:rsid w:val="00B83091"/>
    <w:rsid w:val="00B8363F"/>
    <w:rsid w:val="00B85CFB"/>
    <w:rsid w:val="00B85E2D"/>
    <w:rsid w:val="00B86A7D"/>
    <w:rsid w:val="00B8767F"/>
    <w:rsid w:val="00B87AAB"/>
    <w:rsid w:val="00B903E0"/>
    <w:rsid w:val="00B90B99"/>
    <w:rsid w:val="00B90C87"/>
    <w:rsid w:val="00B92464"/>
    <w:rsid w:val="00B92E1A"/>
    <w:rsid w:val="00B942F5"/>
    <w:rsid w:val="00B94F7A"/>
    <w:rsid w:val="00B96258"/>
    <w:rsid w:val="00B96DF0"/>
    <w:rsid w:val="00B971AA"/>
    <w:rsid w:val="00B97937"/>
    <w:rsid w:val="00BA0378"/>
    <w:rsid w:val="00BA0639"/>
    <w:rsid w:val="00BA0B7D"/>
    <w:rsid w:val="00BA15AA"/>
    <w:rsid w:val="00BA174A"/>
    <w:rsid w:val="00BA1B3C"/>
    <w:rsid w:val="00BA2787"/>
    <w:rsid w:val="00BA39D2"/>
    <w:rsid w:val="00BA41E0"/>
    <w:rsid w:val="00BA4C16"/>
    <w:rsid w:val="00BA6B59"/>
    <w:rsid w:val="00BB01F7"/>
    <w:rsid w:val="00BB055B"/>
    <w:rsid w:val="00BB0956"/>
    <w:rsid w:val="00BB0C37"/>
    <w:rsid w:val="00BB1408"/>
    <w:rsid w:val="00BB1689"/>
    <w:rsid w:val="00BB1AED"/>
    <w:rsid w:val="00BB2590"/>
    <w:rsid w:val="00BB30E0"/>
    <w:rsid w:val="00BB4940"/>
    <w:rsid w:val="00BB4A1C"/>
    <w:rsid w:val="00BB5B5A"/>
    <w:rsid w:val="00BB6F9B"/>
    <w:rsid w:val="00BB7CEC"/>
    <w:rsid w:val="00BC090D"/>
    <w:rsid w:val="00BC1829"/>
    <w:rsid w:val="00BC183D"/>
    <w:rsid w:val="00BC1FC8"/>
    <w:rsid w:val="00BC2195"/>
    <w:rsid w:val="00BC34E8"/>
    <w:rsid w:val="00BC615E"/>
    <w:rsid w:val="00BC63B6"/>
    <w:rsid w:val="00BD231F"/>
    <w:rsid w:val="00BD3517"/>
    <w:rsid w:val="00BD392A"/>
    <w:rsid w:val="00BD4D81"/>
    <w:rsid w:val="00BD5702"/>
    <w:rsid w:val="00BD5B80"/>
    <w:rsid w:val="00BD6816"/>
    <w:rsid w:val="00BE0074"/>
    <w:rsid w:val="00BE172A"/>
    <w:rsid w:val="00BE22E4"/>
    <w:rsid w:val="00BE25DD"/>
    <w:rsid w:val="00BE2881"/>
    <w:rsid w:val="00BE2FE3"/>
    <w:rsid w:val="00BE46EA"/>
    <w:rsid w:val="00BE5001"/>
    <w:rsid w:val="00BE5644"/>
    <w:rsid w:val="00BE7694"/>
    <w:rsid w:val="00BE7DDC"/>
    <w:rsid w:val="00BE7FC6"/>
    <w:rsid w:val="00BF1075"/>
    <w:rsid w:val="00BF1A00"/>
    <w:rsid w:val="00BF30C9"/>
    <w:rsid w:val="00BF36C3"/>
    <w:rsid w:val="00BF41A0"/>
    <w:rsid w:val="00BF5756"/>
    <w:rsid w:val="00BF7D88"/>
    <w:rsid w:val="00C00541"/>
    <w:rsid w:val="00C02A63"/>
    <w:rsid w:val="00C03409"/>
    <w:rsid w:val="00C0395C"/>
    <w:rsid w:val="00C03D13"/>
    <w:rsid w:val="00C03F5B"/>
    <w:rsid w:val="00C04E02"/>
    <w:rsid w:val="00C078C2"/>
    <w:rsid w:val="00C12E40"/>
    <w:rsid w:val="00C131C6"/>
    <w:rsid w:val="00C140B2"/>
    <w:rsid w:val="00C14585"/>
    <w:rsid w:val="00C14B36"/>
    <w:rsid w:val="00C15781"/>
    <w:rsid w:val="00C15846"/>
    <w:rsid w:val="00C1680C"/>
    <w:rsid w:val="00C16A2B"/>
    <w:rsid w:val="00C175C9"/>
    <w:rsid w:val="00C1791D"/>
    <w:rsid w:val="00C20296"/>
    <w:rsid w:val="00C20A7B"/>
    <w:rsid w:val="00C23654"/>
    <w:rsid w:val="00C23861"/>
    <w:rsid w:val="00C24D6D"/>
    <w:rsid w:val="00C254A5"/>
    <w:rsid w:val="00C254A7"/>
    <w:rsid w:val="00C25B08"/>
    <w:rsid w:val="00C264F4"/>
    <w:rsid w:val="00C31789"/>
    <w:rsid w:val="00C32D60"/>
    <w:rsid w:val="00C32E70"/>
    <w:rsid w:val="00C33364"/>
    <w:rsid w:val="00C335BD"/>
    <w:rsid w:val="00C338B4"/>
    <w:rsid w:val="00C342A9"/>
    <w:rsid w:val="00C354BE"/>
    <w:rsid w:val="00C36621"/>
    <w:rsid w:val="00C3782D"/>
    <w:rsid w:val="00C450E4"/>
    <w:rsid w:val="00C45D41"/>
    <w:rsid w:val="00C46FF7"/>
    <w:rsid w:val="00C473AC"/>
    <w:rsid w:val="00C47FF1"/>
    <w:rsid w:val="00C50794"/>
    <w:rsid w:val="00C50EF9"/>
    <w:rsid w:val="00C51321"/>
    <w:rsid w:val="00C52C6B"/>
    <w:rsid w:val="00C52CEB"/>
    <w:rsid w:val="00C52ECF"/>
    <w:rsid w:val="00C539CF"/>
    <w:rsid w:val="00C55EB0"/>
    <w:rsid w:val="00C60062"/>
    <w:rsid w:val="00C60920"/>
    <w:rsid w:val="00C60F33"/>
    <w:rsid w:val="00C61013"/>
    <w:rsid w:val="00C61213"/>
    <w:rsid w:val="00C61529"/>
    <w:rsid w:val="00C620D3"/>
    <w:rsid w:val="00C643DC"/>
    <w:rsid w:val="00C643E0"/>
    <w:rsid w:val="00C6499B"/>
    <w:rsid w:val="00C65588"/>
    <w:rsid w:val="00C65747"/>
    <w:rsid w:val="00C65C63"/>
    <w:rsid w:val="00C67B16"/>
    <w:rsid w:val="00C705E9"/>
    <w:rsid w:val="00C70D65"/>
    <w:rsid w:val="00C74BD6"/>
    <w:rsid w:val="00C75D82"/>
    <w:rsid w:val="00C7674B"/>
    <w:rsid w:val="00C77CFA"/>
    <w:rsid w:val="00C801CB"/>
    <w:rsid w:val="00C805B4"/>
    <w:rsid w:val="00C81634"/>
    <w:rsid w:val="00C83323"/>
    <w:rsid w:val="00C84FAA"/>
    <w:rsid w:val="00C85AC4"/>
    <w:rsid w:val="00C87241"/>
    <w:rsid w:val="00C87779"/>
    <w:rsid w:val="00C903AF"/>
    <w:rsid w:val="00C9052C"/>
    <w:rsid w:val="00C90919"/>
    <w:rsid w:val="00C90C77"/>
    <w:rsid w:val="00C92420"/>
    <w:rsid w:val="00C927BD"/>
    <w:rsid w:val="00C92D64"/>
    <w:rsid w:val="00C92D6A"/>
    <w:rsid w:val="00C94341"/>
    <w:rsid w:val="00C95B8C"/>
    <w:rsid w:val="00C95F63"/>
    <w:rsid w:val="00CA0066"/>
    <w:rsid w:val="00CA052B"/>
    <w:rsid w:val="00CA0770"/>
    <w:rsid w:val="00CA09BF"/>
    <w:rsid w:val="00CA1456"/>
    <w:rsid w:val="00CA3871"/>
    <w:rsid w:val="00CA43A9"/>
    <w:rsid w:val="00CA5263"/>
    <w:rsid w:val="00CA5670"/>
    <w:rsid w:val="00CA7103"/>
    <w:rsid w:val="00CA72DC"/>
    <w:rsid w:val="00CB07AD"/>
    <w:rsid w:val="00CB1CDD"/>
    <w:rsid w:val="00CB205B"/>
    <w:rsid w:val="00CB32CF"/>
    <w:rsid w:val="00CB3583"/>
    <w:rsid w:val="00CB43B2"/>
    <w:rsid w:val="00CB46DC"/>
    <w:rsid w:val="00CB584A"/>
    <w:rsid w:val="00CB5FC5"/>
    <w:rsid w:val="00CB66ED"/>
    <w:rsid w:val="00CB78B0"/>
    <w:rsid w:val="00CC2852"/>
    <w:rsid w:val="00CC430F"/>
    <w:rsid w:val="00CC47D4"/>
    <w:rsid w:val="00CC7E81"/>
    <w:rsid w:val="00CD258F"/>
    <w:rsid w:val="00CD278E"/>
    <w:rsid w:val="00CD2B13"/>
    <w:rsid w:val="00CD2F9E"/>
    <w:rsid w:val="00CD339D"/>
    <w:rsid w:val="00CD6E77"/>
    <w:rsid w:val="00CD77EF"/>
    <w:rsid w:val="00CE0A7F"/>
    <w:rsid w:val="00CE13A5"/>
    <w:rsid w:val="00CE26ED"/>
    <w:rsid w:val="00CE3232"/>
    <w:rsid w:val="00CE4647"/>
    <w:rsid w:val="00CE4667"/>
    <w:rsid w:val="00CE47B1"/>
    <w:rsid w:val="00CE5AF0"/>
    <w:rsid w:val="00CE678A"/>
    <w:rsid w:val="00CE6AB9"/>
    <w:rsid w:val="00CE7158"/>
    <w:rsid w:val="00CE7BD1"/>
    <w:rsid w:val="00CE7F56"/>
    <w:rsid w:val="00CF0423"/>
    <w:rsid w:val="00CF0993"/>
    <w:rsid w:val="00CF2582"/>
    <w:rsid w:val="00CF3B43"/>
    <w:rsid w:val="00CF3D22"/>
    <w:rsid w:val="00CF40DF"/>
    <w:rsid w:val="00CF4116"/>
    <w:rsid w:val="00CF4357"/>
    <w:rsid w:val="00CF45EF"/>
    <w:rsid w:val="00CF4D6F"/>
    <w:rsid w:val="00CF5AD7"/>
    <w:rsid w:val="00CF5F71"/>
    <w:rsid w:val="00CF6752"/>
    <w:rsid w:val="00CF6A3A"/>
    <w:rsid w:val="00CF7399"/>
    <w:rsid w:val="00CF74AE"/>
    <w:rsid w:val="00D00847"/>
    <w:rsid w:val="00D01535"/>
    <w:rsid w:val="00D0155F"/>
    <w:rsid w:val="00D01BBE"/>
    <w:rsid w:val="00D0404D"/>
    <w:rsid w:val="00D0526D"/>
    <w:rsid w:val="00D05315"/>
    <w:rsid w:val="00D055D8"/>
    <w:rsid w:val="00D05D9B"/>
    <w:rsid w:val="00D0738F"/>
    <w:rsid w:val="00D1060B"/>
    <w:rsid w:val="00D11580"/>
    <w:rsid w:val="00D11FB1"/>
    <w:rsid w:val="00D128FB"/>
    <w:rsid w:val="00D13B94"/>
    <w:rsid w:val="00D147AE"/>
    <w:rsid w:val="00D15A0F"/>
    <w:rsid w:val="00D16677"/>
    <w:rsid w:val="00D16894"/>
    <w:rsid w:val="00D16CB4"/>
    <w:rsid w:val="00D173E7"/>
    <w:rsid w:val="00D216DF"/>
    <w:rsid w:val="00D21915"/>
    <w:rsid w:val="00D21CB3"/>
    <w:rsid w:val="00D23086"/>
    <w:rsid w:val="00D265DB"/>
    <w:rsid w:val="00D2705A"/>
    <w:rsid w:val="00D30502"/>
    <w:rsid w:val="00D3171E"/>
    <w:rsid w:val="00D32553"/>
    <w:rsid w:val="00D32D51"/>
    <w:rsid w:val="00D3332C"/>
    <w:rsid w:val="00D334EA"/>
    <w:rsid w:val="00D33BE1"/>
    <w:rsid w:val="00D33E4E"/>
    <w:rsid w:val="00D33F73"/>
    <w:rsid w:val="00D35AB7"/>
    <w:rsid w:val="00D36C15"/>
    <w:rsid w:val="00D37586"/>
    <w:rsid w:val="00D40A4C"/>
    <w:rsid w:val="00D416B4"/>
    <w:rsid w:val="00D422FF"/>
    <w:rsid w:val="00D42842"/>
    <w:rsid w:val="00D43D85"/>
    <w:rsid w:val="00D45AB3"/>
    <w:rsid w:val="00D52CE0"/>
    <w:rsid w:val="00D5300E"/>
    <w:rsid w:val="00D538CD"/>
    <w:rsid w:val="00D53AC3"/>
    <w:rsid w:val="00D53D12"/>
    <w:rsid w:val="00D5428B"/>
    <w:rsid w:val="00D54A86"/>
    <w:rsid w:val="00D54B51"/>
    <w:rsid w:val="00D56173"/>
    <w:rsid w:val="00D56BAD"/>
    <w:rsid w:val="00D56F6A"/>
    <w:rsid w:val="00D603D6"/>
    <w:rsid w:val="00D61CF0"/>
    <w:rsid w:val="00D62795"/>
    <w:rsid w:val="00D63DAB"/>
    <w:rsid w:val="00D6499A"/>
    <w:rsid w:val="00D652B4"/>
    <w:rsid w:val="00D6719A"/>
    <w:rsid w:val="00D7298C"/>
    <w:rsid w:val="00D72CCE"/>
    <w:rsid w:val="00D732C0"/>
    <w:rsid w:val="00D75B44"/>
    <w:rsid w:val="00D7632D"/>
    <w:rsid w:val="00D76919"/>
    <w:rsid w:val="00D770F5"/>
    <w:rsid w:val="00D80335"/>
    <w:rsid w:val="00D80EB5"/>
    <w:rsid w:val="00D812FA"/>
    <w:rsid w:val="00D8160C"/>
    <w:rsid w:val="00D81ACC"/>
    <w:rsid w:val="00D82196"/>
    <w:rsid w:val="00D8239F"/>
    <w:rsid w:val="00D823AE"/>
    <w:rsid w:val="00D82E5D"/>
    <w:rsid w:val="00D85881"/>
    <w:rsid w:val="00D8619B"/>
    <w:rsid w:val="00D87EB2"/>
    <w:rsid w:val="00D9002F"/>
    <w:rsid w:val="00D90058"/>
    <w:rsid w:val="00D92FC7"/>
    <w:rsid w:val="00D930EF"/>
    <w:rsid w:val="00D93BC2"/>
    <w:rsid w:val="00D96EB3"/>
    <w:rsid w:val="00DA07E6"/>
    <w:rsid w:val="00DA149B"/>
    <w:rsid w:val="00DA1FD6"/>
    <w:rsid w:val="00DA3A33"/>
    <w:rsid w:val="00DA56DE"/>
    <w:rsid w:val="00DA660E"/>
    <w:rsid w:val="00DA6AD0"/>
    <w:rsid w:val="00DB024F"/>
    <w:rsid w:val="00DB0A4E"/>
    <w:rsid w:val="00DB12EE"/>
    <w:rsid w:val="00DB2039"/>
    <w:rsid w:val="00DB30C0"/>
    <w:rsid w:val="00DB3C9A"/>
    <w:rsid w:val="00DB3D4B"/>
    <w:rsid w:val="00DB581A"/>
    <w:rsid w:val="00DB6224"/>
    <w:rsid w:val="00DB6AD8"/>
    <w:rsid w:val="00DB7E88"/>
    <w:rsid w:val="00DC0EEB"/>
    <w:rsid w:val="00DC1073"/>
    <w:rsid w:val="00DC438A"/>
    <w:rsid w:val="00DC43BD"/>
    <w:rsid w:val="00DC4F3A"/>
    <w:rsid w:val="00DC61BD"/>
    <w:rsid w:val="00DC6967"/>
    <w:rsid w:val="00DC69C2"/>
    <w:rsid w:val="00DD083F"/>
    <w:rsid w:val="00DD0BFA"/>
    <w:rsid w:val="00DD23DF"/>
    <w:rsid w:val="00DD29CD"/>
    <w:rsid w:val="00DD3195"/>
    <w:rsid w:val="00DD5BB2"/>
    <w:rsid w:val="00DD6156"/>
    <w:rsid w:val="00DD6F20"/>
    <w:rsid w:val="00DD78D9"/>
    <w:rsid w:val="00DE13E4"/>
    <w:rsid w:val="00DE34A7"/>
    <w:rsid w:val="00DE3DB3"/>
    <w:rsid w:val="00DE43BE"/>
    <w:rsid w:val="00DE4CF5"/>
    <w:rsid w:val="00DE4F25"/>
    <w:rsid w:val="00DE50D9"/>
    <w:rsid w:val="00DE666C"/>
    <w:rsid w:val="00DE66FF"/>
    <w:rsid w:val="00DE71CC"/>
    <w:rsid w:val="00DF031D"/>
    <w:rsid w:val="00DF2CF0"/>
    <w:rsid w:val="00DF3E0C"/>
    <w:rsid w:val="00DF3E88"/>
    <w:rsid w:val="00DF4256"/>
    <w:rsid w:val="00DF43E4"/>
    <w:rsid w:val="00DF6406"/>
    <w:rsid w:val="00DF786F"/>
    <w:rsid w:val="00E00BAD"/>
    <w:rsid w:val="00E00FFA"/>
    <w:rsid w:val="00E02418"/>
    <w:rsid w:val="00E03665"/>
    <w:rsid w:val="00E05274"/>
    <w:rsid w:val="00E05F16"/>
    <w:rsid w:val="00E06C11"/>
    <w:rsid w:val="00E07AFB"/>
    <w:rsid w:val="00E07FEB"/>
    <w:rsid w:val="00E1070A"/>
    <w:rsid w:val="00E1152F"/>
    <w:rsid w:val="00E11A43"/>
    <w:rsid w:val="00E1274C"/>
    <w:rsid w:val="00E138C9"/>
    <w:rsid w:val="00E13F52"/>
    <w:rsid w:val="00E145A2"/>
    <w:rsid w:val="00E14CAD"/>
    <w:rsid w:val="00E1634A"/>
    <w:rsid w:val="00E16D9D"/>
    <w:rsid w:val="00E16F1E"/>
    <w:rsid w:val="00E1771F"/>
    <w:rsid w:val="00E17F82"/>
    <w:rsid w:val="00E20534"/>
    <w:rsid w:val="00E2134A"/>
    <w:rsid w:val="00E21494"/>
    <w:rsid w:val="00E2149A"/>
    <w:rsid w:val="00E216EA"/>
    <w:rsid w:val="00E22CF9"/>
    <w:rsid w:val="00E23BCD"/>
    <w:rsid w:val="00E276ED"/>
    <w:rsid w:val="00E3148F"/>
    <w:rsid w:val="00E318A5"/>
    <w:rsid w:val="00E31933"/>
    <w:rsid w:val="00E32CAE"/>
    <w:rsid w:val="00E32E40"/>
    <w:rsid w:val="00E33253"/>
    <w:rsid w:val="00E34EA6"/>
    <w:rsid w:val="00E34F14"/>
    <w:rsid w:val="00E35458"/>
    <w:rsid w:val="00E35F24"/>
    <w:rsid w:val="00E368D6"/>
    <w:rsid w:val="00E37779"/>
    <w:rsid w:val="00E404F0"/>
    <w:rsid w:val="00E40CB3"/>
    <w:rsid w:val="00E42145"/>
    <w:rsid w:val="00E428B0"/>
    <w:rsid w:val="00E434EC"/>
    <w:rsid w:val="00E43AEB"/>
    <w:rsid w:val="00E44237"/>
    <w:rsid w:val="00E44C09"/>
    <w:rsid w:val="00E46E37"/>
    <w:rsid w:val="00E47C0D"/>
    <w:rsid w:val="00E51374"/>
    <w:rsid w:val="00E51FE0"/>
    <w:rsid w:val="00E52A41"/>
    <w:rsid w:val="00E535BE"/>
    <w:rsid w:val="00E53B05"/>
    <w:rsid w:val="00E54404"/>
    <w:rsid w:val="00E54818"/>
    <w:rsid w:val="00E564B6"/>
    <w:rsid w:val="00E56740"/>
    <w:rsid w:val="00E5717F"/>
    <w:rsid w:val="00E5718A"/>
    <w:rsid w:val="00E5744B"/>
    <w:rsid w:val="00E575CC"/>
    <w:rsid w:val="00E60477"/>
    <w:rsid w:val="00E6167F"/>
    <w:rsid w:val="00E617C5"/>
    <w:rsid w:val="00E61A6A"/>
    <w:rsid w:val="00E631D4"/>
    <w:rsid w:val="00E655B8"/>
    <w:rsid w:val="00E662FB"/>
    <w:rsid w:val="00E66F03"/>
    <w:rsid w:val="00E671F2"/>
    <w:rsid w:val="00E6730A"/>
    <w:rsid w:val="00E67312"/>
    <w:rsid w:val="00E67688"/>
    <w:rsid w:val="00E70A11"/>
    <w:rsid w:val="00E715E6"/>
    <w:rsid w:val="00E725C8"/>
    <w:rsid w:val="00E74B05"/>
    <w:rsid w:val="00E77236"/>
    <w:rsid w:val="00E776BF"/>
    <w:rsid w:val="00E77BB4"/>
    <w:rsid w:val="00E77E38"/>
    <w:rsid w:val="00E802F8"/>
    <w:rsid w:val="00E80531"/>
    <w:rsid w:val="00E818BC"/>
    <w:rsid w:val="00E81C12"/>
    <w:rsid w:val="00E822EE"/>
    <w:rsid w:val="00E846A8"/>
    <w:rsid w:val="00E852A6"/>
    <w:rsid w:val="00E8673A"/>
    <w:rsid w:val="00E86B4B"/>
    <w:rsid w:val="00E86E7A"/>
    <w:rsid w:val="00E903CB"/>
    <w:rsid w:val="00E9054C"/>
    <w:rsid w:val="00E910FE"/>
    <w:rsid w:val="00E9244A"/>
    <w:rsid w:val="00E9367D"/>
    <w:rsid w:val="00E93B5A"/>
    <w:rsid w:val="00E946DB"/>
    <w:rsid w:val="00E94FF0"/>
    <w:rsid w:val="00E95A70"/>
    <w:rsid w:val="00E96083"/>
    <w:rsid w:val="00E9744A"/>
    <w:rsid w:val="00E979C1"/>
    <w:rsid w:val="00E97C50"/>
    <w:rsid w:val="00EA006D"/>
    <w:rsid w:val="00EA04FE"/>
    <w:rsid w:val="00EA16E5"/>
    <w:rsid w:val="00EA2553"/>
    <w:rsid w:val="00EA35D9"/>
    <w:rsid w:val="00EA3DE6"/>
    <w:rsid w:val="00EA4CB8"/>
    <w:rsid w:val="00EA69D2"/>
    <w:rsid w:val="00EA7EBA"/>
    <w:rsid w:val="00EB09A3"/>
    <w:rsid w:val="00EB0DEE"/>
    <w:rsid w:val="00EB0F07"/>
    <w:rsid w:val="00EB136E"/>
    <w:rsid w:val="00EB2118"/>
    <w:rsid w:val="00EB339E"/>
    <w:rsid w:val="00EB3A12"/>
    <w:rsid w:val="00EB63AD"/>
    <w:rsid w:val="00EB6928"/>
    <w:rsid w:val="00EB7CD4"/>
    <w:rsid w:val="00EB7F3F"/>
    <w:rsid w:val="00EC0C3A"/>
    <w:rsid w:val="00EC0D08"/>
    <w:rsid w:val="00EC18A3"/>
    <w:rsid w:val="00EC240C"/>
    <w:rsid w:val="00EC2894"/>
    <w:rsid w:val="00EC2BC7"/>
    <w:rsid w:val="00EC2C1A"/>
    <w:rsid w:val="00EC36EB"/>
    <w:rsid w:val="00EC3800"/>
    <w:rsid w:val="00EC3B86"/>
    <w:rsid w:val="00EC3C0B"/>
    <w:rsid w:val="00EC46FC"/>
    <w:rsid w:val="00EC4755"/>
    <w:rsid w:val="00EC4960"/>
    <w:rsid w:val="00EC7C48"/>
    <w:rsid w:val="00ED0AB3"/>
    <w:rsid w:val="00ED0EA0"/>
    <w:rsid w:val="00ED18A1"/>
    <w:rsid w:val="00ED1B70"/>
    <w:rsid w:val="00ED4935"/>
    <w:rsid w:val="00ED54FE"/>
    <w:rsid w:val="00ED5D03"/>
    <w:rsid w:val="00ED5D67"/>
    <w:rsid w:val="00ED6239"/>
    <w:rsid w:val="00ED63EE"/>
    <w:rsid w:val="00ED6C8F"/>
    <w:rsid w:val="00ED73A5"/>
    <w:rsid w:val="00ED78ED"/>
    <w:rsid w:val="00ED7CF8"/>
    <w:rsid w:val="00EE0478"/>
    <w:rsid w:val="00EE0822"/>
    <w:rsid w:val="00EE1338"/>
    <w:rsid w:val="00EE3CC2"/>
    <w:rsid w:val="00EE5ED0"/>
    <w:rsid w:val="00EE720C"/>
    <w:rsid w:val="00EE7B28"/>
    <w:rsid w:val="00EE7C7A"/>
    <w:rsid w:val="00EF097F"/>
    <w:rsid w:val="00EF12C0"/>
    <w:rsid w:val="00EF1CB4"/>
    <w:rsid w:val="00EF3BA2"/>
    <w:rsid w:val="00EF5699"/>
    <w:rsid w:val="00EF57A2"/>
    <w:rsid w:val="00F017EE"/>
    <w:rsid w:val="00F02A3A"/>
    <w:rsid w:val="00F02CFB"/>
    <w:rsid w:val="00F03D7A"/>
    <w:rsid w:val="00F06D0B"/>
    <w:rsid w:val="00F07F10"/>
    <w:rsid w:val="00F1082A"/>
    <w:rsid w:val="00F118BB"/>
    <w:rsid w:val="00F11AE2"/>
    <w:rsid w:val="00F124DC"/>
    <w:rsid w:val="00F14922"/>
    <w:rsid w:val="00F14FCF"/>
    <w:rsid w:val="00F15913"/>
    <w:rsid w:val="00F15A93"/>
    <w:rsid w:val="00F15B38"/>
    <w:rsid w:val="00F167D8"/>
    <w:rsid w:val="00F200E8"/>
    <w:rsid w:val="00F20AD5"/>
    <w:rsid w:val="00F21512"/>
    <w:rsid w:val="00F216A8"/>
    <w:rsid w:val="00F222BF"/>
    <w:rsid w:val="00F2266C"/>
    <w:rsid w:val="00F23A15"/>
    <w:rsid w:val="00F23FFF"/>
    <w:rsid w:val="00F25B65"/>
    <w:rsid w:val="00F25C3E"/>
    <w:rsid w:val="00F30005"/>
    <w:rsid w:val="00F3000C"/>
    <w:rsid w:val="00F31D7A"/>
    <w:rsid w:val="00F32099"/>
    <w:rsid w:val="00F3285E"/>
    <w:rsid w:val="00F347DC"/>
    <w:rsid w:val="00F36A5D"/>
    <w:rsid w:val="00F37134"/>
    <w:rsid w:val="00F375EA"/>
    <w:rsid w:val="00F4140B"/>
    <w:rsid w:val="00F420D8"/>
    <w:rsid w:val="00F42122"/>
    <w:rsid w:val="00F42207"/>
    <w:rsid w:val="00F4233E"/>
    <w:rsid w:val="00F4511F"/>
    <w:rsid w:val="00F456BE"/>
    <w:rsid w:val="00F46C66"/>
    <w:rsid w:val="00F470CF"/>
    <w:rsid w:val="00F476A6"/>
    <w:rsid w:val="00F505D9"/>
    <w:rsid w:val="00F51426"/>
    <w:rsid w:val="00F52BB3"/>
    <w:rsid w:val="00F5477A"/>
    <w:rsid w:val="00F54DB3"/>
    <w:rsid w:val="00F570DC"/>
    <w:rsid w:val="00F57C50"/>
    <w:rsid w:val="00F6115F"/>
    <w:rsid w:val="00F61E8B"/>
    <w:rsid w:val="00F6218E"/>
    <w:rsid w:val="00F62F4A"/>
    <w:rsid w:val="00F62FBF"/>
    <w:rsid w:val="00F63B3C"/>
    <w:rsid w:val="00F6486A"/>
    <w:rsid w:val="00F66885"/>
    <w:rsid w:val="00F67A8E"/>
    <w:rsid w:val="00F67B7B"/>
    <w:rsid w:val="00F719D9"/>
    <w:rsid w:val="00F7247E"/>
    <w:rsid w:val="00F72980"/>
    <w:rsid w:val="00F73079"/>
    <w:rsid w:val="00F7495A"/>
    <w:rsid w:val="00F75357"/>
    <w:rsid w:val="00F77344"/>
    <w:rsid w:val="00F77E07"/>
    <w:rsid w:val="00F77FF0"/>
    <w:rsid w:val="00F825B7"/>
    <w:rsid w:val="00F82B1B"/>
    <w:rsid w:val="00F85D59"/>
    <w:rsid w:val="00F85DFD"/>
    <w:rsid w:val="00F86BFA"/>
    <w:rsid w:val="00F901E4"/>
    <w:rsid w:val="00F91341"/>
    <w:rsid w:val="00F93221"/>
    <w:rsid w:val="00F93326"/>
    <w:rsid w:val="00F94096"/>
    <w:rsid w:val="00F95047"/>
    <w:rsid w:val="00F96414"/>
    <w:rsid w:val="00F978AC"/>
    <w:rsid w:val="00FA00AA"/>
    <w:rsid w:val="00FA02E0"/>
    <w:rsid w:val="00FA06EF"/>
    <w:rsid w:val="00FA4570"/>
    <w:rsid w:val="00FA5A07"/>
    <w:rsid w:val="00FA5D7F"/>
    <w:rsid w:val="00FA649B"/>
    <w:rsid w:val="00FA67D2"/>
    <w:rsid w:val="00FA7FCB"/>
    <w:rsid w:val="00FB129B"/>
    <w:rsid w:val="00FB25F0"/>
    <w:rsid w:val="00FB3DB6"/>
    <w:rsid w:val="00FB418A"/>
    <w:rsid w:val="00FB42ED"/>
    <w:rsid w:val="00FB4C49"/>
    <w:rsid w:val="00FB4CCD"/>
    <w:rsid w:val="00FB5636"/>
    <w:rsid w:val="00FB72DE"/>
    <w:rsid w:val="00FB7E59"/>
    <w:rsid w:val="00FC0135"/>
    <w:rsid w:val="00FC0BE2"/>
    <w:rsid w:val="00FC1EC5"/>
    <w:rsid w:val="00FC254D"/>
    <w:rsid w:val="00FC2A55"/>
    <w:rsid w:val="00FC3459"/>
    <w:rsid w:val="00FC48FB"/>
    <w:rsid w:val="00FC4EE2"/>
    <w:rsid w:val="00FC7965"/>
    <w:rsid w:val="00FD0B68"/>
    <w:rsid w:val="00FD1436"/>
    <w:rsid w:val="00FD18D0"/>
    <w:rsid w:val="00FD26E1"/>
    <w:rsid w:val="00FD3255"/>
    <w:rsid w:val="00FD3CF5"/>
    <w:rsid w:val="00FD40D5"/>
    <w:rsid w:val="00FD5031"/>
    <w:rsid w:val="00FD5789"/>
    <w:rsid w:val="00FD5BFF"/>
    <w:rsid w:val="00FD5E20"/>
    <w:rsid w:val="00FD7D9D"/>
    <w:rsid w:val="00FE126B"/>
    <w:rsid w:val="00FE173A"/>
    <w:rsid w:val="00FE3768"/>
    <w:rsid w:val="00FE5DCC"/>
    <w:rsid w:val="00FE5F3A"/>
    <w:rsid w:val="00FE64B1"/>
    <w:rsid w:val="00FE7066"/>
    <w:rsid w:val="00FE7664"/>
    <w:rsid w:val="00FF0595"/>
    <w:rsid w:val="00FF0C50"/>
    <w:rsid w:val="00FF2DEB"/>
    <w:rsid w:val="00FF34C4"/>
    <w:rsid w:val="00FF577A"/>
    <w:rsid w:val="00FF6783"/>
    <w:rsid w:val="00FF751B"/>
    <w:rsid w:val="00FF795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2325"/>
  <w15:docId w15:val="{88610B0F-2618-48B9-A4FD-C6AC576F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DO" w:eastAsia="es-419" w:bidi="ar-SA"/>
      </w:rPr>
    </w:rPrDefault>
    <w:pPrDefault>
      <w:pPr>
        <w:spacing w:before="60" w:after="120" w:line="276" w:lineRule="auto"/>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189"/>
    <w:rPr>
      <w:lang w:eastAsia="es-DO"/>
    </w:rPr>
  </w:style>
  <w:style w:type="paragraph" w:styleId="Heading1">
    <w:name w:val="heading 1"/>
    <w:basedOn w:val="Normal"/>
    <w:next w:val="Normal"/>
    <w:link w:val="Heading1Char"/>
    <w:uiPriority w:val="9"/>
    <w:qFormat/>
    <w:rsid w:val="005C7755"/>
    <w:pPr>
      <w:keepNext/>
      <w:keepLines/>
      <w:pageBreakBefore/>
      <w:numPr>
        <w:numId w:val="10"/>
      </w:numPr>
      <w:ind w:left="360"/>
      <w:jc w:val="left"/>
      <w:outlineLvl w:val="0"/>
    </w:pPr>
    <w:rPr>
      <w:rFonts w:eastAsiaTheme="majorEastAsia"/>
      <w:b/>
      <w:bCs/>
      <w:color w:val="2F5496" w:themeColor="accent1" w:themeShade="BF"/>
      <w:sz w:val="32"/>
      <w:szCs w:val="32"/>
      <w:lang w:val="es-419"/>
    </w:rPr>
  </w:style>
  <w:style w:type="paragraph" w:styleId="Heading2">
    <w:name w:val="heading 2"/>
    <w:basedOn w:val="Normal"/>
    <w:next w:val="Normal"/>
    <w:link w:val="Heading2Char"/>
    <w:uiPriority w:val="9"/>
    <w:unhideWhenUsed/>
    <w:qFormat/>
    <w:rsid w:val="00F0163F"/>
    <w:pPr>
      <w:keepNext/>
      <w:keepLines/>
      <w:spacing w:before="160"/>
      <w:ind w:firstLine="0"/>
      <w:outlineLvl w:val="1"/>
    </w:pPr>
    <w:rPr>
      <w:rFonts w:eastAsiaTheme="majorEastAsia"/>
      <w:color w:val="2F5496" w:themeColor="accent1" w:themeShade="BF"/>
      <w:sz w:val="26"/>
      <w:szCs w:val="26"/>
    </w:rPr>
  </w:style>
  <w:style w:type="paragraph" w:styleId="Heading3">
    <w:name w:val="heading 3"/>
    <w:aliases w:val="Tablas"/>
    <w:basedOn w:val="Normal"/>
    <w:next w:val="Normal"/>
    <w:link w:val="Heading3Char"/>
    <w:uiPriority w:val="9"/>
    <w:unhideWhenUsed/>
    <w:qFormat/>
    <w:rsid w:val="00D16301"/>
    <w:pPr>
      <w:keepNext/>
      <w:keepLines/>
      <w:spacing w:before="40"/>
      <w:jc w:val="center"/>
      <w:outlineLvl w:val="2"/>
    </w:pPr>
    <w:rPr>
      <w:rFonts w:eastAsiaTheme="majorEastAsia"/>
      <w:i/>
      <w:iCs/>
      <w:color w:val="1F3763" w:themeColor="accent1" w:themeShade="7F"/>
    </w:rPr>
  </w:style>
  <w:style w:type="paragraph" w:styleId="Heading4">
    <w:name w:val="heading 4"/>
    <w:basedOn w:val="Normal"/>
    <w:next w:val="Normal"/>
    <w:uiPriority w:val="9"/>
    <w:unhideWhenUsed/>
    <w:qFormat/>
    <w:rsid w:val="006B4170"/>
    <w:pPr>
      <w:keepNext/>
      <w:keepLines/>
      <w:spacing w:after="40"/>
      <w:ind w:firstLine="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195E"/>
    <w:pPr>
      <w:spacing w:line="240" w:lineRule="auto"/>
      <w:contextualSpacing/>
      <w:jc w:val="center"/>
    </w:pPr>
    <w:rPr>
      <w:rFonts w:eastAsiaTheme="majorEastAsia"/>
      <w:spacing w:val="-10"/>
      <w:kern w:val="28"/>
      <w:sz w:val="56"/>
      <w:szCs w:val="56"/>
    </w:rPr>
  </w:style>
  <w:style w:type="character" w:customStyle="1" w:styleId="Heading1Char">
    <w:name w:val="Heading 1 Char"/>
    <w:basedOn w:val="DefaultParagraphFont"/>
    <w:link w:val="Heading1"/>
    <w:uiPriority w:val="9"/>
    <w:rsid w:val="005C7755"/>
    <w:rPr>
      <w:rFonts w:eastAsiaTheme="majorEastAsia"/>
      <w:b/>
      <w:bCs/>
      <w:color w:val="2F5496" w:themeColor="accent1" w:themeShade="BF"/>
      <w:sz w:val="32"/>
      <w:szCs w:val="32"/>
      <w:lang w:val="es-419" w:eastAsia="es-DO"/>
    </w:rPr>
  </w:style>
  <w:style w:type="paragraph" w:styleId="BalloonText">
    <w:name w:val="Balloon Text"/>
    <w:basedOn w:val="Normal"/>
    <w:link w:val="BalloonTextChar"/>
    <w:uiPriority w:val="99"/>
    <w:semiHidden/>
    <w:unhideWhenUsed/>
    <w:rsid w:val="00AE4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B0"/>
    <w:rPr>
      <w:rFonts w:ascii="Segoe UI" w:hAnsi="Segoe UI" w:cs="Segoe UI"/>
      <w:sz w:val="18"/>
      <w:szCs w:val="18"/>
      <w:lang w:val="es-DO"/>
    </w:rPr>
  </w:style>
  <w:style w:type="paragraph" w:styleId="ListParagraph">
    <w:name w:val="List Paragraph"/>
    <w:basedOn w:val="Normal"/>
    <w:uiPriority w:val="34"/>
    <w:qFormat/>
    <w:rsid w:val="00817A67"/>
    <w:pPr>
      <w:ind w:left="720"/>
      <w:contextualSpacing/>
    </w:pPr>
  </w:style>
  <w:style w:type="paragraph" w:styleId="NormalWeb">
    <w:name w:val="Normal (Web)"/>
    <w:basedOn w:val="Normal"/>
    <w:uiPriority w:val="99"/>
    <w:semiHidden/>
    <w:unhideWhenUsed/>
    <w:rsid w:val="0032521F"/>
    <w:pPr>
      <w:spacing w:before="100" w:beforeAutospacing="1" w:after="100" w:afterAutospacing="1" w:line="240" w:lineRule="auto"/>
    </w:pPr>
  </w:style>
  <w:style w:type="character" w:customStyle="1" w:styleId="TitleChar">
    <w:name w:val="Title Char"/>
    <w:basedOn w:val="DefaultParagraphFont"/>
    <w:link w:val="Title"/>
    <w:uiPriority w:val="10"/>
    <w:rsid w:val="00F4195E"/>
    <w:rPr>
      <w:rFonts w:ascii="Times New Roman" w:eastAsiaTheme="majorEastAsia" w:hAnsi="Times New Roman" w:cs="Times New Roman"/>
      <w:spacing w:val="-10"/>
      <w:kern w:val="28"/>
      <w:sz w:val="56"/>
      <w:szCs w:val="56"/>
      <w:lang w:val="es-DO"/>
    </w:rPr>
  </w:style>
  <w:style w:type="paragraph" w:customStyle="1" w:styleId="EndNoteBibliographyTitle">
    <w:name w:val="EndNote Bibliography Title"/>
    <w:basedOn w:val="Normal"/>
    <w:link w:val="EndNoteBibliographyTitleChar"/>
    <w:rsid w:val="00FC11A4"/>
    <w:pPr>
      <w:jc w:val="center"/>
    </w:pPr>
    <w:rPr>
      <w:noProof/>
      <w:lang w:val="en-US"/>
    </w:rPr>
  </w:style>
  <w:style w:type="character" w:customStyle="1" w:styleId="EndNoteBibliographyTitleChar">
    <w:name w:val="EndNote Bibliography Title Char"/>
    <w:basedOn w:val="DefaultParagraphFont"/>
    <w:link w:val="EndNoteBibliographyTitle"/>
    <w:rsid w:val="00FC11A4"/>
    <w:rPr>
      <w:noProof/>
      <w:lang w:val="en-US" w:eastAsia="es-DO"/>
    </w:rPr>
  </w:style>
  <w:style w:type="paragraph" w:customStyle="1" w:styleId="EndNoteBibliography">
    <w:name w:val="EndNote Bibliography"/>
    <w:basedOn w:val="Normal"/>
    <w:link w:val="EndNoteBibliographyChar"/>
    <w:rsid w:val="00FC11A4"/>
    <w:pPr>
      <w:spacing w:line="240" w:lineRule="auto"/>
    </w:pPr>
    <w:rPr>
      <w:noProof/>
      <w:lang w:val="en-US"/>
    </w:rPr>
  </w:style>
  <w:style w:type="character" w:customStyle="1" w:styleId="EndNoteBibliographyChar">
    <w:name w:val="EndNote Bibliography Char"/>
    <w:basedOn w:val="DefaultParagraphFont"/>
    <w:link w:val="EndNoteBibliography"/>
    <w:rsid w:val="00FC11A4"/>
    <w:rPr>
      <w:noProof/>
      <w:lang w:val="en-US" w:eastAsia="es-DO"/>
    </w:rPr>
  </w:style>
  <w:style w:type="paragraph" w:styleId="NoSpacing">
    <w:name w:val="No Spacing"/>
    <w:uiPriority w:val="1"/>
    <w:qFormat/>
    <w:rsid w:val="00037DD5"/>
    <w:pPr>
      <w:spacing w:after="0" w:line="240" w:lineRule="auto"/>
    </w:pPr>
  </w:style>
  <w:style w:type="character" w:customStyle="1" w:styleId="Heading2Char">
    <w:name w:val="Heading 2 Char"/>
    <w:basedOn w:val="DefaultParagraphFont"/>
    <w:link w:val="Heading2"/>
    <w:uiPriority w:val="9"/>
    <w:rsid w:val="00F0163F"/>
    <w:rPr>
      <w:rFonts w:eastAsiaTheme="majorEastAsia"/>
      <w:color w:val="2F5496" w:themeColor="accent1" w:themeShade="BF"/>
      <w:sz w:val="26"/>
      <w:szCs w:val="26"/>
      <w:lang w:eastAsia="es-DO"/>
    </w:rPr>
  </w:style>
  <w:style w:type="paragraph" w:styleId="Header">
    <w:name w:val="header"/>
    <w:basedOn w:val="Normal"/>
    <w:link w:val="HeaderChar"/>
    <w:uiPriority w:val="99"/>
    <w:unhideWhenUsed/>
    <w:rsid w:val="000F5778"/>
    <w:pPr>
      <w:tabs>
        <w:tab w:val="center" w:pos="4513"/>
        <w:tab w:val="right" w:pos="9026"/>
      </w:tabs>
      <w:spacing w:line="240" w:lineRule="auto"/>
    </w:pPr>
  </w:style>
  <w:style w:type="character" w:customStyle="1" w:styleId="HeaderChar">
    <w:name w:val="Header Char"/>
    <w:basedOn w:val="DefaultParagraphFont"/>
    <w:link w:val="Header"/>
    <w:uiPriority w:val="99"/>
    <w:rsid w:val="000F5778"/>
    <w:rPr>
      <w:rFonts w:ascii="Times New Roman" w:hAnsi="Times New Roman" w:cs="Times New Roman"/>
    </w:rPr>
  </w:style>
  <w:style w:type="paragraph" w:styleId="Footer">
    <w:name w:val="footer"/>
    <w:basedOn w:val="Normal"/>
    <w:link w:val="FooterChar"/>
    <w:uiPriority w:val="99"/>
    <w:unhideWhenUsed/>
    <w:rsid w:val="000F5778"/>
    <w:pPr>
      <w:tabs>
        <w:tab w:val="center" w:pos="4513"/>
        <w:tab w:val="right" w:pos="9026"/>
      </w:tabs>
      <w:spacing w:line="240" w:lineRule="auto"/>
    </w:pPr>
  </w:style>
  <w:style w:type="character" w:customStyle="1" w:styleId="FooterChar">
    <w:name w:val="Footer Char"/>
    <w:basedOn w:val="DefaultParagraphFont"/>
    <w:link w:val="Footer"/>
    <w:uiPriority w:val="99"/>
    <w:rsid w:val="000F5778"/>
    <w:rPr>
      <w:rFonts w:ascii="Times New Roman" w:hAnsi="Times New Roman" w:cs="Times New Roman"/>
    </w:rPr>
  </w:style>
  <w:style w:type="character" w:styleId="Hyperlink">
    <w:name w:val="Hyperlink"/>
    <w:basedOn w:val="DefaultParagraphFont"/>
    <w:uiPriority w:val="99"/>
    <w:unhideWhenUsed/>
    <w:rsid w:val="00C8761E"/>
    <w:rPr>
      <w:color w:val="0563C1" w:themeColor="hyperlink"/>
      <w:u w:val="single"/>
    </w:rPr>
  </w:style>
  <w:style w:type="character" w:styleId="UnresolvedMention">
    <w:name w:val="Unresolved Mention"/>
    <w:basedOn w:val="DefaultParagraphFont"/>
    <w:uiPriority w:val="99"/>
    <w:semiHidden/>
    <w:unhideWhenUsed/>
    <w:rsid w:val="00C8761E"/>
    <w:rPr>
      <w:color w:val="605E5C"/>
      <w:shd w:val="clear" w:color="auto" w:fill="E1DFDD"/>
    </w:rPr>
  </w:style>
  <w:style w:type="paragraph" w:styleId="TOCHeading">
    <w:name w:val="TOC Heading"/>
    <w:basedOn w:val="Heading1"/>
    <w:next w:val="Normal"/>
    <w:uiPriority w:val="39"/>
    <w:unhideWhenUsed/>
    <w:qFormat/>
    <w:rsid w:val="00473A36"/>
    <w:pPr>
      <w:spacing w:line="259" w:lineRule="auto"/>
      <w:outlineLvl w:val="9"/>
    </w:pPr>
  </w:style>
  <w:style w:type="paragraph" w:styleId="TOC1">
    <w:name w:val="toc 1"/>
    <w:basedOn w:val="Normal"/>
    <w:next w:val="Normal"/>
    <w:autoRedefine/>
    <w:uiPriority w:val="39"/>
    <w:unhideWhenUsed/>
    <w:rsid w:val="00A4115A"/>
    <w:pPr>
      <w:tabs>
        <w:tab w:val="left" w:pos="450"/>
        <w:tab w:val="right" w:leader="dot" w:pos="9000"/>
      </w:tabs>
      <w:spacing w:after="100"/>
      <w:ind w:firstLine="0"/>
    </w:pPr>
  </w:style>
  <w:style w:type="paragraph" w:styleId="TOC2">
    <w:name w:val="toc 2"/>
    <w:basedOn w:val="Normal"/>
    <w:next w:val="Normal"/>
    <w:autoRedefine/>
    <w:uiPriority w:val="39"/>
    <w:unhideWhenUsed/>
    <w:rsid w:val="00A4115A"/>
    <w:pPr>
      <w:tabs>
        <w:tab w:val="left" w:pos="1540"/>
        <w:tab w:val="right" w:leader="dot" w:pos="9350"/>
      </w:tabs>
      <w:spacing w:after="100"/>
      <w:ind w:left="432" w:firstLine="0"/>
    </w:pPr>
  </w:style>
  <w:style w:type="character" w:customStyle="1" w:styleId="Heading3Char">
    <w:name w:val="Heading 3 Char"/>
    <w:aliases w:val="Tablas Char"/>
    <w:basedOn w:val="DefaultParagraphFont"/>
    <w:link w:val="Heading3"/>
    <w:uiPriority w:val="9"/>
    <w:rsid w:val="00D16301"/>
    <w:rPr>
      <w:rFonts w:eastAsiaTheme="majorEastAsia"/>
      <w:i/>
      <w:iCs/>
      <w:color w:val="1F3763" w:themeColor="accent1" w:themeShade="7F"/>
      <w:sz w:val="24"/>
      <w:szCs w:val="24"/>
    </w:rPr>
  </w:style>
  <w:style w:type="paragraph" w:customStyle="1" w:styleId="Default">
    <w:name w:val="Default"/>
    <w:rsid w:val="008A049E"/>
    <w:pPr>
      <w:autoSpaceDE w:val="0"/>
      <w:autoSpaceDN w:val="0"/>
      <w:adjustRightInd w:val="0"/>
      <w:spacing w:after="0" w:line="240" w:lineRule="auto"/>
    </w:pPr>
    <w:rPr>
      <w:rFonts w:ascii="Calibri" w:hAnsi="Calibri" w:cs="Calibri"/>
      <w:color w:val="000000"/>
    </w:rPr>
  </w:style>
  <w:style w:type="paragraph" w:styleId="FootnoteText">
    <w:name w:val="footnote text"/>
    <w:basedOn w:val="Normal"/>
    <w:link w:val="FootnoteTextChar"/>
    <w:uiPriority w:val="99"/>
    <w:unhideWhenUsed/>
    <w:rsid w:val="00F67692"/>
    <w:pPr>
      <w:spacing w:line="240" w:lineRule="auto"/>
    </w:pPr>
    <w:rPr>
      <w:sz w:val="20"/>
      <w:szCs w:val="20"/>
    </w:rPr>
  </w:style>
  <w:style w:type="character" w:customStyle="1" w:styleId="FootnoteTextChar">
    <w:name w:val="Footnote Text Char"/>
    <w:basedOn w:val="DefaultParagraphFont"/>
    <w:link w:val="FootnoteText"/>
    <w:uiPriority w:val="99"/>
    <w:rsid w:val="00F6769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67692"/>
    <w:rPr>
      <w:vertAlign w:val="superscript"/>
    </w:rPr>
  </w:style>
  <w:style w:type="paragraph" w:styleId="Caption">
    <w:name w:val="caption"/>
    <w:basedOn w:val="Normal"/>
    <w:next w:val="Normal"/>
    <w:link w:val="CaptionChar"/>
    <w:uiPriority w:val="35"/>
    <w:unhideWhenUsed/>
    <w:qFormat/>
    <w:rsid w:val="00917D8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C1D5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SubtleEmphasis">
    <w:name w:val="Subtle Emphasis"/>
    <w:basedOn w:val="DefaultParagraphFont"/>
    <w:uiPriority w:val="19"/>
    <w:qFormat/>
    <w:rsid w:val="00544883"/>
    <w:rPr>
      <w:i/>
      <w:iCs/>
      <w:color w:val="404040" w:themeColor="text1" w:themeTint="BF"/>
    </w:rPr>
  </w:style>
  <w:style w:type="paragraph" w:customStyle="1" w:styleId="tabla">
    <w:name w:val="tabla"/>
    <w:basedOn w:val="Normal"/>
    <w:link w:val="tablaChar"/>
    <w:qFormat/>
    <w:rsid w:val="00F92865"/>
  </w:style>
  <w:style w:type="paragraph" w:styleId="TOC3">
    <w:name w:val="toc 3"/>
    <w:basedOn w:val="Normal"/>
    <w:next w:val="Normal"/>
    <w:autoRedefine/>
    <w:uiPriority w:val="39"/>
    <w:unhideWhenUsed/>
    <w:rsid w:val="00A4115A"/>
    <w:pPr>
      <w:spacing w:after="100"/>
      <w:ind w:left="576" w:firstLine="0"/>
    </w:pPr>
  </w:style>
  <w:style w:type="character" w:customStyle="1" w:styleId="tablaChar">
    <w:name w:val="tabla Char"/>
    <w:basedOn w:val="DefaultParagraphFont"/>
    <w:link w:val="tabla"/>
    <w:rsid w:val="00F92865"/>
  </w:style>
  <w:style w:type="paragraph" w:customStyle="1" w:styleId="Tablas">
    <w:name w:val="Tablas_"/>
    <w:basedOn w:val="Caption"/>
    <w:link w:val="TablasChar"/>
    <w:qFormat/>
    <w:rsid w:val="00574DE4"/>
    <w:pPr>
      <w:keepNext/>
      <w:spacing w:after="0" w:line="360" w:lineRule="auto"/>
      <w:ind w:firstLine="0"/>
      <w:jc w:val="center"/>
    </w:pPr>
    <w:rPr>
      <w:color w:val="002060"/>
      <w:sz w:val="24"/>
      <w:szCs w:val="24"/>
    </w:rPr>
  </w:style>
  <w:style w:type="paragraph" w:customStyle="1" w:styleId="footnote">
    <w:name w:val="footnote"/>
    <w:basedOn w:val="Quote"/>
    <w:link w:val="footnoteChar"/>
    <w:qFormat/>
    <w:rsid w:val="00E662FB"/>
    <w:pPr>
      <w:ind w:left="0" w:firstLine="0"/>
    </w:pPr>
    <w:rPr>
      <w:color w:val="auto"/>
      <w:sz w:val="16"/>
      <w:szCs w:val="16"/>
      <w:lang w:val="es-419"/>
    </w:rPr>
  </w:style>
  <w:style w:type="character" w:customStyle="1" w:styleId="CaptionChar">
    <w:name w:val="Caption Char"/>
    <w:basedOn w:val="DefaultParagraphFont"/>
    <w:link w:val="Caption"/>
    <w:uiPriority w:val="35"/>
    <w:rsid w:val="00D16301"/>
    <w:rPr>
      <w:i/>
      <w:iCs/>
      <w:color w:val="44546A" w:themeColor="text2"/>
      <w:sz w:val="18"/>
      <w:szCs w:val="18"/>
    </w:rPr>
  </w:style>
  <w:style w:type="character" w:customStyle="1" w:styleId="TablasChar">
    <w:name w:val="Tablas_ Char"/>
    <w:basedOn w:val="CaptionChar"/>
    <w:link w:val="Tablas"/>
    <w:rsid w:val="00574DE4"/>
    <w:rPr>
      <w:i/>
      <w:iCs/>
      <w:color w:val="002060"/>
      <w:sz w:val="18"/>
      <w:szCs w:val="18"/>
      <w:lang w:eastAsia="es-DO"/>
    </w:rPr>
  </w:style>
  <w:style w:type="paragraph" w:customStyle="1" w:styleId="Style1">
    <w:name w:val="Style1"/>
    <w:basedOn w:val="Normal"/>
    <w:link w:val="Style1Char"/>
    <w:qFormat/>
    <w:rsid w:val="00C07DC7"/>
    <w:pPr>
      <w:spacing w:before="0"/>
      <w:ind w:firstLine="0"/>
    </w:pPr>
    <w:rPr>
      <w:sz w:val="20"/>
      <w:szCs w:val="20"/>
    </w:rPr>
  </w:style>
  <w:style w:type="character" w:customStyle="1" w:styleId="footnoteChar">
    <w:name w:val="footnote Char"/>
    <w:basedOn w:val="DefaultParagraphFont"/>
    <w:link w:val="footnote"/>
    <w:rsid w:val="00E662FB"/>
    <w:rPr>
      <w:rFonts w:eastAsiaTheme="majorEastAsia"/>
      <w:sz w:val="16"/>
      <w:szCs w:val="16"/>
      <w:lang w:val="es-419" w:eastAsia="es-DO"/>
    </w:rPr>
  </w:style>
  <w:style w:type="character" w:styleId="Emphasis">
    <w:name w:val="Emphasis"/>
    <w:basedOn w:val="DefaultParagraphFont"/>
    <w:uiPriority w:val="20"/>
    <w:qFormat/>
    <w:rsid w:val="0095657B"/>
    <w:rPr>
      <w:i/>
      <w:iCs/>
    </w:rPr>
  </w:style>
  <w:style w:type="character" w:customStyle="1" w:styleId="Style1Char">
    <w:name w:val="Style1 Char"/>
    <w:basedOn w:val="DefaultParagraphFont"/>
    <w:link w:val="Style1"/>
    <w:rsid w:val="00C07DC7"/>
    <w:rPr>
      <w:sz w:val="20"/>
      <w:szCs w:val="20"/>
      <w:lang w:eastAsia="es-DO"/>
    </w:rPr>
  </w:style>
  <w:style w:type="paragraph" w:customStyle="1" w:styleId="Style2">
    <w:name w:val="Style2"/>
    <w:basedOn w:val="Normal"/>
    <w:link w:val="Style2Char"/>
    <w:qFormat/>
    <w:rsid w:val="00092D20"/>
    <w:pPr>
      <w:spacing w:after="240"/>
      <w:ind w:firstLine="0"/>
    </w:pPr>
    <w:rPr>
      <w:b/>
      <w:bCs/>
    </w:rPr>
  </w:style>
  <w:style w:type="character" w:customStyle="1" w:styleId="Style2Char">
    <w:name w:val="Style2 Char"/>
    <w:basedOn w:val="DefaultParagraphFont"/>
    <w:link w:val="Style2"/>
    <w:rsid w:val="00092D20"/>
    <w:rPr>
      <w:b/>
      <w:bCs/>
      <w:sz w:val="24"/>
      <w:szCs w:val="24"/>
      <w:lang w:eastAsia="es-DO"/>
    </w:rPr>
  </w:style>
  <w:style w:type="paragraph" w:customStyle="1" w:styleId="Style3">
    <w:name w:val="Style3"/>
    <w:basedOn w:val="Normal"/>
    <w:link w:val="Style3Char"/>
    <w:qFormat/>
    <w:rsid w:val="00455B67"/>
    <w:pPr>
      <w:ind w:left="348" w:firstLine="0"/>
      <w:jc w:val="center"/>
    </w:pPr>
  </w:style>
  <w:style w:type="paragraph" w:styleId="Quote">
    <w:name w:val="Quote"/>
    <w:basedOn w:val="Normal"/>
    <w:next w:val="Normal"/>
    <w:link w:val="QuoteChar"/>
    <w:uiPriority w:val="29"/>
    <w:qFormat/>
    <w:rsid w:val="00F94096"/>
    <w:pPr>
      <w:spacing w:before="0" w:after="0"/>
      <w:ind w:left="1530" w:firstLine="54"/>
    </w:pPr>
    <w:rPr>
      <w:rFonts w:eastAsiaTheme="majorEastAsia"/>
      <w:color w:val="262626" w:themeColor="text1" w:themeTint="D9"/>
      <w:sz w:val="22"/>
      <w:szCs w:val="22"/>
      <w:lang w:val="en-US"/>
    </w:rPr>
  </w:style>
  <w:style w:type="character" w:customStyle="1" w:styleId="Style3Char">
    <w:name w:val="Style3 Char"/>
    <w:basedOn w:val="DefaultParagraphFont"/>
    <w:link w:val="Style3"/>
    <w:rsid w:val="00455B67"/>
  </w:style>
  <w:style w:type="character" w:customStyle="1" w:styleId="QuoteChar">
    <w:name w:val="Quote Char"/>
    <w:basedOn w:val="DefaultParagraphFont"/>
    <w:link w:val="Quote"/>
    <w:uiPriority w:val="29"/>
    <w:rsid w:val="00F94096"/>
    <w:rPr>
      <w:rFonts w:eastAsiaTheme="majorEastAsia"/>
      <w:color w:val="262626" w:themeColor="text1" w:themeTint="D9"/>
      <w:sz w:val="22"/>
      <w:szCs w:val="22"/>
      <w:lang w:val="en-US" w:eastAsia="es-DO"/>
    </w:rPr>
  </w:style>
  <w:style w:type="paragraph" w:customStyle="1" w:styleId="Style4">
    <w:name w:val="Style4"/>
    <w:basedOn w:val="Normal"/>
    <w:link w:val="Style4Char"/>
    <w:qFormat/>
    <w:rsid w:val="007F6CD9"/>
    <w:pPr>
      <w:ind w:firstLine="110"/>
      <w:jc w:val="center"/>
    </w:pPr>
    <w:rPr>
      <w:sz w:val="20"/>
      <w:szCs w:val="20"/>
    </w:rPr>
  </w:style>
  <w:style w:type="character" w:styleId="IntenseEmphasis">
    <w:name w:val="Intense Emphasis"/>
    <w:basedOn w:val="DefaultParagraphFont"/>
    <w:uiPriority w:val="21"/>
    <w:qFormat/>
    <w:rsid w:val="006B4170"/>
    <w:rPr>
      <w:bCs/>
      <w:i/>
      <w:iCs/>
    </w:rPr>
  </w:style>
  <w:style w:type="character" w:customStyle="1" w:styleId="Style4Char">
    <w:name w:val="Style4 Char"/>
    <w:basedOn w:val="DefaultParagraphFont"/>
    <w:link w:val="Style4"/>
    <w:rsid w:val="007F6CD9"/>
    <w:rPr>
      <w:sz w:val="20"/>
      <w:szCs w:val="20"/>
      <w:lang w:eastAsia="es-DO"/>
    </w:rPr>
  </w:style>
  <w:style w:type="character" w:styleId="LineNumber">
    <w:name w:val="line number"/>
    <w:basedOn w:val="DefaultParagraphFont"/>
    <w:uiPriority w:val="99"/>
    <w:semiHidden/>
    <w:unhideWhenUsed/>
    <w:rsid w:val="00135CF5"/>
  </w:style>
  <w:style w:type="table" w:styleId="PlainTable5">
    <w:name w:val="Plain Table 5"/>
    <w:basedOn w:val="TableNormal"/>
    <w:uiPriority w:val="45"/>
    <w:rsid w:val="00C827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310D8"/>
    <w:rPr>
      <w:sz w:val="16"/>
      <w:szCs w:val="16"/>
    </w:rPr>
  </w:style>
  <w:style w:type="paragraph" w:styleId="CommentText">
    <w:name w:val="annotation text"/>
    <w:basedOn w:val="Normal"/>
    <w:link w:val="CommentTextChar"/>
    <w:uiPriority w:val="99"/>
    <w:unhideWhenUsed/>
    <w:rsid w:val="008310D8"/>
    <w:pPr>
      <w:spacing w:line="240" w:lineRule="auto"/>
    </w:pPr>
    <w:rPr>
      <w:sz w:val="20"/>
      <w:szCs w:val="20"/>
    </w:rPr>
  </w:style>
  <w:style w:type="character" w:customStyle="1" w:styleId="CommentTextChar">
    <w:name w:val="Comment Text Char"/>
    <w:basedOn w:val="DefaultParagraphFont"/>
    <w:link w:val="CommentText"/>
    <w:uiPriority w:val="99"/>
    <w:rsid w:val="008310D8"/>
    <w:rPr>
      <w:sz w:val="20"/>
      <w:szCs w:val="20"/>
      <w:lang w:eastAsia="es-DO"/>
    </w:rPr>
  </w:style>
  <w:style w:type="paragraph" w:styleId="CommentSubject">
    <w:name w:val="annotation subject"/>
    <w:basedOn w:val="CommentText"/>
    <w:next w:val="CommentText"/>
    <w:link w:val="CommentSubjectChar"/>
    <w:uiPriority w:val="99"/>
    <w:semiHidden/>
    <w:unhideWhenUsed/>
    <w:rsid w:val="008310D8"/>
    <w:rPr>
      <w:b/>
      <w:bCs/>
    </w:rPr>
  </w:style>
  <w:style w:type="character" w:customStyle="1" w:styleId="CommentSubjectChar">
    <w:name w:val="Comment Subject Char"/>
    <w:basedOn w:val="CommentTextChar"/>
    <w:link w:val="CommentSubject"/>
    <w:uiPriority w:val="99"/>
    <w:semiHidden/>
    <w:rsid w:val="008310D8"/>
    <w:rPr>
      <w:b/>
      <w:bCs/>
      <w:sz w:val="20"/>
      <w:szCs w:val="20"/>
      <w:lang w:eastAsia="es-DO"/>
    </w:r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A463A3"/>
    <w:rPr>
      <w:b/>
      <w:bCs/>
    </w:r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70" w:type="dxa"/>
        <w:right w:w="70"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b">
    <w:basedOn w:val="TableNormal"/>
    <w:pPr>
      <w:spacing w:after="0" w:line="240" w:lineRule="auto"/>
    </w:pPr>
    <w:tblPr>
      <w:tblStyleRowBandSize w:val="1"/>
      <w:tblStyleColBandSize w:val="1"/>
      <w:tblCellMar>
        <w:left w:w="70" w:type="dxa"/>
        <w:right w:w="70" w:type="dxa"/>
      </w:tblCellMar>
    </w:tblPr>
  </w:style>
  <w:style w:type="table" w:customStyle="1" w:styleId="ac">
    <w:basedOn w:val="TableNormal"/>
    <w:pPr>
      <w:spacing w:after="0" w:line="240" w:lineRule="auto"/>
    </w:pPr>
    <w:tblPr>
      <w:tblStyleRowBandSize w:val="1"/>
      <w:tblStyleColBandSize w:val="1"/>
      <w:tblCellMar>
        <w:left w:w="70" w:type="dxa"/>
        <w:right w:w="70"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d">
    <w:basedOn w:val="TableNormal"/>
    <w:tblPr>
      <w:tblStyleRowBandSize w:val="1"/>
      <w:tblStyleColBandSize w:val="1"/>
      <w:tblCellMar>
        <w:left w:w="70" w:type="dxa"/>
        <w:right w:w="70" w:type="dxa"/>
      </w:tblCellMar>
    </w:tblPr>
  </w:style>
  <w:style w:type="paragraph" w:customStyle="1" w:styleId="paragraph">
    <w:name w:val="paragraph"/>
    <w:basedOn w:val="Normal"/>
    <w:rsid w:val="006A7780"/>
    <w:pPr>
      <w:spacing w:before="100" w:beforeAutospacing="1" w:after="100" w:afterAutospacing="1" w:line="240" w:lineRule="auto"/>
      <w:ind w:firstLine="0"/>
      <w:jc w:val="left"/>
    </w:pPr>
    <w:rPr>
      <w:lang w:val="es-419" w:eastAsia="es-419"/>
    </w:rPr>
  </w:style>
  <w:style w:type="character" w:customStyle="1" w:styleId="normaltextrun">
    <w:name w:val="normaltextrun"/>
    <w:basedOn w:val="DefaultParagraphFont"/>
    <w:rsid w:val="006A7780"/>
  </w:style>
  <w:style w:type="paragraph" w:styleId="HTMLPreformatted">
    <w:name w:val="HTML Preformatted"/>
    <w:basedOn w:val="Normal"/>
    <w:link w:val="HTMLPreformattedChar"/>
    <w:uiPriority w:val="99"/>
    <w:semiHidden/>
    <w:unhideWhenUsed/>
    <w:rsid w:val="00B8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lang w:val="es-419" w:eastAsia="es-419"/>
    </w:rPr>
  </w:style>
  <w:style w:type="character" w:customStyle="1" w:styleId="HTMLPreformattedChar">
    <w:name w:val="HTML Preformatted Char"/>
    <w:basedOn w:val="DefaultParagraphFont"/>
    <w:link w:val="HTMLPreformatted"/>
    <w:uiPriority w:val="99"/>
    <w:semiHidden/>
    <w:rsid w:val="00B87AAB"/>
    <w:rPr>
      <w:rFonts w:ascii="Courier New" w:hAnsi="Courier New" w:cs="Courier New"/>
      <w:sz w:val="20"/>
      <w:szCs w:val="20"/>
      <w:lang w:val="es-419"/>
    </w:rPr>
  </w:style>
  <w:style w:type="paragraph" w:styleId="TOC4">
    <w:name w:val="toc 4"/>
    <w:basedOn w:val="Normal"/>
    <w:next w:val="Normal"/>
    <w:autoRedefine/>
    <w:uiPriority w:val="39"/>
    <w:unhideWhenUsed/>
    <w:rsid w:val="0045252D"/>
    <w:pPr>
      <w:spacing w:after="100"/>
      <w:ind w:left="720"/>
    </w:pPr>
  </w:style>
  <w:style w:type="paragraph" w:styleId="PlainText">
    <w:name w:val="Plain Text"/>
    <w:basedOn w:val="Normal"/>
    <w:link w:val="PlainTextChar"/>
    <w:uiPriority w:val="99"/>
    <w:semiHidden/>
    <w:unhideWhenUsed/>
    <w:rsid w:val="00F3285E"/>
    <w:pPr>
      <w:spacing w:before="0" w:after="0" w:line="240" w:lineRule="auto"/>
      <w:ind w:firstLine="0"/>
      <w:jc w:val="left"/>
    </w:pPr>
    <w:rPr>
      <w:rFonts w:ascii="Calibri" w:eastAsiaTheme="minorHAnsi" w:hAnsi="Calibri" w:cstheme="minorBidi"/>
      <w:sz w:val="22"/>
      <w:szCs w:val="21"/>
      <w:lang w:val="es-419" w:eastAsia="en-US"/>
    </w:rPr>
  </w:style>
  <w:style w:type="character" w:customStyle="1" w:styleId="PlainTextChar">
    <w:name w:val="Plain Text Char"/>
    <w:basedOn w:val="DefaultParagraphFont"/>
    <w:link w:val="PlainText"/>
    <w:uiPriority w:val="99"/>
    <w:semiHidden/>
    <w:rsid w:val="00F3285E"/>
    <w:rPr>
      <w:rFonts w:ascii="Calibri" w:eastAsiaTheme="minorHAnsi" w:hAnsi="Calibri" w:cstheme="minorBidi"/>
      <w:sz w:val="22"/>
      <w:szCs w:val="21"/>
      <w:lang w:val="es-419" w:eastAsia="en-US"/>
    </w:rPr>
  </w:style>
  <w:style w:type="table" w:styleId="TableGrid">
    <w:name w:val="Table Grid"/>
    <w:basedOn w:val="TableNormal"/>
    <w:uiPriority w:val="39"/>
    <w:rsid w:val="00E6167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DE3D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5521">
      <w:bodyDiv w:val="1"/>
      <w:marLeft w:val="0"/>
      <w:marRight w:val="0"/>
      <w:marTop w:val="0"/>
      <w:marBottom w:val="0"/>
      <w:divBdr>
        <w:top w:val="none" w:sz="0" w:space="0" w:color="auto"/>
        <w:left w:val="none" w:sz="0" w:space="0" w:color="auto"/>
        <w:bottom w:val="none" w:sz="0" w:space="0" w:color="auto"/>
        <w:right w:val="none" w:sz="0" w:space="0" w:color="auto"/>
      </w:divBdr>
      <w:divsChild>
        <w:div w:id="566570691">
          <w:marLeft w:val="547"/>
          <w:marRight w:val="0"/>
          <w:marTop w:val="0"/>
          <w:marBottom w:val="0"/>
          <w:divBdr>
            <w:top w:val="none" w:sz="0" w:space="0" w:color="auto"/>
            <w:left w:val="none" w:sz="0" w:space="0" w:color="auto"/>
            <w:bottom w:val="none" w:sz="0" w:space="0" w:color="auto"/>
            <w:right w:val="none" w:sz="0" w:space="0" w:color="auto"/>
          </w:divBdr>
        </w:div>
      </w:divsChild>
    </w:div>
    <w:div w:id="268440123">
      <w:bodyDiv w:val="1"/>
      <w:marLeft w:val="0"/>
      <w:marRight w:val="0"/>
      <w:marTop w:val="0"/>
      <w:marBottom w:val="0"/>
      <w:divBdr>
        <w:top w:val="none" w:sz="0" w:space="0" w:color="auto"/>
        <w:left w:val="none" w:sz="0" w:space="0" w:color="auto"/>
        <w:bottom w:val="none" w:sz="0" w:space="0" w:color="auto"/>
        <w:right w:val="none" w:sz="0" w:space="0" w:color="auto"/>
      </w:divBdr>
    </w:div>
    <w:div w:id="273561445">
      <w:bodyDiv w:val="1"/>
      <w:marLeft w:val="0"/>
      <w:marRight w:val="0"/>
      <w:marTop w:val="0"/>
      <w:marBottom w:val="0"/>
      <w:divBdr>
        <w:top w:val="none" w:sz="0" w:space="0" w:color="auto"/>
        <w:left w:val="none" w:sz="0" w:space="0" w:color="auto"/>
        <w:bottom w:val="none" w:sz="0" w:space="0" w:color="auto"/>
        <w:right w:val="none" w:sz="0" w:space="0" w:color="auto"/>
      </w:divBdr>
    </w:div>
    <w:div w:id="374426938">
      <w:bodyDiv w:val="1"/>
      <w:marLeft w:val="0"/>
      <w:marRight w:val="0"/>
      <w:marTop w:val="0"/>
      <w:marBottom w:val="0"/>
      <w:divBdr>
        <w:top w:val="none" w:sz="0" w:space="0" w:color="auto"/>
        <w:left w:val="none" w:sz="0" w:space="0" w:color="auto"/>
        <w:bottom w:val="none" w:sz="0" w:space="0" w:color="auto"/>
        <w:right w:val="none" w:sz="0" w:space="0" w:color="auto"/>
      </w:divBdr>
    </w:div>
    <w:div w:id="408499023">
      <w:bodyDiv w:val="1"/>
      <w:marLeft w:val="0"/>
      <w:marRight w:val="0"/>
      <w:marTop w:val="0"/>
      <w:marBottom w:val="0"/>
      <w:divBdr>
        <w:top w:val="none" w:sz="0" w:space="0" w:color="auto"/>
        <w:left w:val="none" w:sz="0" w:space="0" w:color="auto"/>
        <w:bottom w:val="none" w:sz="0" w:space="0" w:color="auto"/>
        <w:right w:val="none" w:sz="0" w:space="0" w:color="auto"/>
      </w:divBdr>
    </w:div>
    <w:div w:id="568730659">
      <w:bodyDiv w:val="1"/>
      <w:marLeft w:val="0"/>
      <w:marRight w:val="0"/>
      <w:marTop w:val="0"/>
      <w:marBottom w:val="0"/>
      <w:divBdr>
        <w:top w:val="none" w:sz="0" w:space="0" w:color="auto"/>
        <w:left w:val="none" w:sz="0" w:space="0" w:color="auto"/>
        <w:bottom w:val="none" w:sz="0" w:space="0" w:color="auto"/>
        <w:right w:val="none" w:sz="0" w:space="0" w:color="auto"/>
      </w:divBdr>
    </w:div>
    <w:div w:id="672073537">
      <w:bodyDiv w:val="1"/>
      <w:marLeft w:val="0"/>
      <w:marRight w:val="0"/>
      <w:marTop w:val="0"/>
      <w:marBottom w:val="0"/>
      <w:divBdr>
        <w:top w:val="none" w:sz="0" w:space="0" w:color="auto"/>
        <w:left w:val="none" w:sz="0" w:space="0" w:color="auto"/>
        <w:bottom w:val="none" w:sz="0" w:space="0" w:color="auto"/>
        <w:right w:val="none" w:sz="0" w:space="0" w:color="auto"/>
      </w:divBdr>
    </w:div>
    <w:div w:id="706688294">
      <w:bodyDiv w:val="1"/>
      <w:marLeft w:val="0"/>
      <w:marRight w:val="0"/>
      <w:marTop w:val="0"/>
      <w:marBottom w:val="0"/>
      <w:divBdr>
        <w:top w:val="none" w:sz="0" w:space="0" w:color="auto"/>
        <w:left w:val="none" w:sz="0" w:space="0" w:color="auto"/>
        <w:bottom w:val="none" w:sz="0" w:space="0" w:color="auto"/>
        <w:right w:val="none" w:sz="0" w:space="0" w:color="auto"/>
      </w:divBdr>
    </w:div>
    <w:div w:id="799029867">
      <w:bodyDiv w:val="1"/>
      <w:marLeft w:val="0"/>
      <w:marRight w:val="0"/>
      <w:marTop w:val="0"/>
      <w:marBottom w:val="0"/>
      <w:divBdr>
        <w:top w:val="none" w:sz="0" w:space="0" w:color="auto"/>
        <w:left w:val="none" w:sz="0" w:space="0" w:color="auto"/>
        <w:bottom w:val="none" w:sz="0" w:space="0" w:color="auto"/>
        <w:right w:val="none" w:sz="0" w:space="0" w:color="auto"/>
      </w:divBdr>
    </w:div>
    <w:div w:id="799109085">
      <w:bodyDiv w:val="1"/>
      <w:marLeft w:val="0"/>
      <w:marRight w:val="0"/>
      <w:marTop w:val="0"/>
      <w:marBottom w:val="0"/>
      <w:divBdr>
        <w:top w:val="none" w:sz="0" w:space="0" w:color="auto"/>
        <w:left w:val="none" w:sz="0" w:space="0" w:color="auto"/>
        <w:bottom w:val="none" w:sz="0" w:space="0" w:color="auto"/>
        <w:right w:val="none" w:sz="0" w:space="0" w:color="auto"/>
      </w:divBdr>
      <w:divsChild>
        <w:div w:id="1725445539">
          <w:marLeft w:val="0"/>
          <w:marRight w:val="0"/>
          <w:marTop w:val="0"/>
          <w:marBottom w:val="0"/>
          <w:divBdr>
            <w:top w:val="none" w:sz="0" w:space="0" w:color="auto"/>
            <w:left w:val="none" w:sz="0" w:space="0" w:color="auto"/>
            <w:bottom w:val="none" w:sz="0" w:space="0" w:color="auto"/>
            <w:right w:val="none" w:sz="0" w:space="0" w:color="auto"/>
          </w:divBdr>
        </w:div>
        <w:div w:id="959602899">
          <w:marLeft w:val="0"/>
          <w:marRight w:val="0"/>
          <w:marTop w:val="0"/>
          <w:marBottom w:val="0"/>
          <w:divBdr>
            <w:top w:val="none" w:sz="0" w:space="0" w:color="auto"/>
            <w:left w:val="none" w:sz="0" w:space="0" w:color="auto"/>
            <w:bottom w:val="none" w:sz="0" w:space="0" w:color="auto"/>
            <w:right w:val="none" w:sz="0" w:space="0" w:color="auto"/>
          </w:divBdr>
        </w:div>
      </w:divsChild>
    </w:div>
    <w:div w:id="1167745812">
      <w:bodyDiv w:val="1"/>
      <w:marLeft w:val="0"/>
      <w:marRight w:val="0"/>
      <w:marTop w:val="0"/>
      <w:marBottom w:val="0"/>
      <w:divBdr>
        <w:top w:val="none" w:sz="0" w:space="0" w:color="auto"/>
        <w:left w:val="none" w:sz="0" w:space="0" w:color="auto"/>
        <w:bottom w:val="none" w:sz="0" w:space="0" w:color="auto"/>
        <w:right w:val="none" w:sz="0" w:space="0" w:color="auto"/>
      </w:divBdr>
    </w:div>
    <w:div w:id="1184585941">
      <w:bodyDiv w:val="1"/>
      <w:marLeft w:val="0"/>
      <w:marRight w:val="0"/>
      <w:marTop w:val="0"/>
      <w:marBottom w:val="0"/>
      <w:divBdr>
        <w:top w:val="none" w:sz="0" w:space="0" w:color="auto"/>
        <w:left w:val="none" w:sz="0" w:space="0" w:color="auto"/>
        <w:bottom w:val="none" w:sz="0" w:space="0" w:color="auto"/>
        <w:right w:val="none" w:sz="0" w:space="0" w:color="auto"/>
      </w:divBdr>
    </w:div>
    <w:div w:id="1249273100">
      <w:bodyDiv w:val="1"/>
      <w:marLeft w:val="0"/>
      <w:marRight w:val="0"/>
      <w:marTop w:val="0"/>
      <w:marBottom w:val="0"/>
      <w:divBdr>
        <w:top w:val="none" w:sz="0" w:space="0" w:color="auto"/>
        <w:left w:val="none" w:sz="0" w:space="0" w:color="auto"/>
        <w:bottom w:val="none" w:sz="0" w:space="0" w:color="auto"/>
        <w:right w:val="none" w:sz="0" w:space="0" w:color="auto"/>
      </w:divBdr>
    </w:div>
    <w:div w:id="1566187416">
      <w:bodyDiv w:val="1"/>
      <w:marLeft w:val="0"/>
      <w:marRight w:val="0"/>
      <w:marTop w:val="0"/>
      <w:marBottom w:val="0"/>
      <w:divBdr>
        <w:top w:val="none" w:sz="0" w:space="0" w:color="auto"/>
        <w:left w:val="none" w:sz="0" w:space="0" w:color="auto"/>
        <w:bottom w:val="none" w:sz="0" w:space="0" w:color="auto"/>
        <w:right w:val="none" w:sz="0" w:space="0" w:color="auto"/>
      </w:divBdr>
    </w:div>
    <w:div w:id="1648824366">
      <w:bodyDiv w:val="1"/>
      <w:marLeft w:val="0"/>
      <w:marRight w:val="0"/>
      <w:marTop w:val="0"/>
      <w:marBottom w:val="0"/>
      <w:divBdr>
        <w:top w:val="none" w:sz="0" w:space="0" w:color="auto"/>
        <w:left w:val="none" w:sz="0" w:space="0" w:color="auto"/>
        <w:bottom w:val="none" w:sz="0" w:space="0" w:color="auto"/>
        <w:right w:val="none" w:sz="0" w:space="0" w:color="auto"/>
      </w:divBdr>
    </w:div>
    <w:div w:id="1702633066">
      <w:bodyDiv w:val="1"/>
      <w:marLeft w:val="0"/>
      <w:marRight w:val="0"/>
      <w:marTop w:val="0"/>
      <w:marBottom w:val="0"/>
      <w:divBdr>
        <w:top w:val="none" w:sz="0" w:space="0" w:color="auto"/>
        <w:left w:val="none" w:sz="0" w:space="0" w:color="auto"/>
        <w:bottom w:val="none" w:sz="0" w:space="0" w:color="auto"/>
        <w:right w:val="none" w:sz="0" w:space="0" w:color="auto"/>
      </w:divBdr>
    </w:div>
    <w:div w:id="1774785033">
      <w:bodyDiv w:val="1"/>
      <w:marLeft w:val="0"/>
      <w:marRight w:val="0"/>
      <w:marTop w:val="0"/>
      <w:marBottom w:val="0"/>
      <w:divBdr>
        <w:top w:val="none" w:sz="0" w:space="0" w:color="auto"/>
        <w:left w:val="none" w:sz="0" w:space="0" w:color="auto"/>
        <w:bottom w:val="none" w:sz="0" w:space="0" w:color="auto"/>
        <w:right w:val="none" w:sz="0" w:space="0" w:color="auto"/>
      </w:divBdr>
      <w:divsChild>
        <w:div w:id="737706">
          <w:marLeft w:val="0"/>
          <w:marRight w:val="0"/>
          <w:marTop w:val="0"/>
          <w:marBottom w:val="0"/>
          <w:divBdr>
            <w:top w:val="none" w:sz="0" w:space="0" w:color="auto"/>
            <w:left w:val="none" w:sz="0" w:space="0" w:color="auto"/>
            <w:bottom w:val="none" w:sz="0" w:space="0" w:color="auto"/>
            <w:right w:val="none" w:sz="0" w:space="0" w:color="auto"/>
          </w:divBdr>
        </w:div>
        <w:div w:id="808088139">
          <w:marLeft w:val="0"/>
          <w:marRight w:val="0"/>
          <w:marTop w:val="0"/>
          <w:marBottom w:val="0"/>
          <w:divBdr>
            <w:top w:val="none" w:sz="0" w:space="0" w:color="auto"/>
            <w:left w:val="none" w:sz="0" w:space="0" w:color="auto"/>
            <w:bottom w:val="none" w:sz="0" w:space="0" w:color="auto"/>
            <w:right w:val="none" w:sz="0" w:space="0" w:color="auto"/>
          </w:divBdr>
        </w:div>
      </w:divsChild>
    </w:div>
    <w:div w:id="2009166872">
      <w:bodyDiv w:val="1"/>
      <w:marLeft w:val="0"/>
      <w:marRight w:val="0"/>
      <w:marTop w:val="0"/>
      <w:marBottom w:val="0"/>
      <w:divBdr>
        <w:top w:val="none" w:sz="0" w:space="0" w:color="auto"/>
        <w:left w:val="none" w:sz="0" w:space="0" w:color="auto"/>
        <w:bottom w:val="none" w:sz="0" w:space="0" w:color="auto"/>
        <w:right w:val="none" w:sz="0" w:space="0" w:color="auto"/>
      </w:divBdr>
      <w:divsChild>
        <w:div w:id="1417752787">
          <w:marLeft w:val="547"/>
          <w:marRight w:val="0"/>
          <w:marTop w:val="0"/>
          <w:marBottom w:val="0"/>
          <w:divBdr>
            <w:top w:val="none" w:sz="0" w:space="0" w:color="auto"/>
            <w:left w:val="none" w:sz="0" w:space="0" w:color="auto"/>
            <w:bottom w:val="none" w:sz="0" w:space="0" w:color="auto"/>
            <w:right w:val="none" w:sz="0" w:space="0" w:color="auto"/>
          </w:divBdr>
        </w:div>
        <w:div w:id="707146525">
          <w:marLeft w:val="547"/>
          <w:marRight w:val="0"/>
          <w:marTop w:val="0"/>
          <w:marBottom w:val="0"/>
          <w:divBdr>
            <w:top w:val="none" w:sz="0" w:space="0" w:color="auto"/>
            <w:left w:val="none" w:sz="0" w:space="0" w:color="auto"/>
            <w:bottom w:val="none" w:sz="0" w:space="0" w:color="auto"/>
            <w:right w:val="none" w:sz="0" w:space="0" w:color="auto"/>
          </w:divBdr>
        </w:div>
      </w:divsChild>
    </w:div>
    <w:div w:id="2027713585">
      <w:bodyDiv w:val="1"/>
      <w:marLeft w:val="0"/>
      <w:marRight w:val="0"/>
      <w:marTop w:val="0"/>
      <w:marBottom w:val="0"/>
      <w:divBdr>
        <w:top w:val="none" w:sz="0" w:space="0" w:color="auto"/>
        <w:left w:val="none" w:sz="0" w:space="0" w:color="auto"/>
        <w:bottom w:val="none" w:sz="0" w:space="0" w:color="auto"/>
        <w:right w:val="none" w:sz="0" w:space="0" w:color="auto"/>
      </w:divBdr>
    </w:div>
    <w:div w:id="2107384161">
      <w:bodyDiv w:val="1"/>
      <w:marLeft w:val="0"/>
      <w:marRight w:val="0"/>
      <w:marTop w:val="0"/>
      <w:marBottom w:val="0"/>
      <w:divBdr>
        <w:top w:val="none" w:sz="0" w:space="0" w:color="auto"/>
        <w:left w:val="none" w:sz="0" w:space="0" w:color="auto"/>
        <w:bottom w:val="none" w:sz="0" w:space="0" w:color="auto"/>
        <w:right w:val="none" w:sz="0" w:space="0" w:color="auto"/>
      </w:divBdr>
      <w:divsChild>
        <w:div w:id="642391429">
          <w:marLeft w:val="547"/>
          <w:marRight w:val="0"/>
          <w:marTop w:val="0"/>
          <w:marBottom w:val="0"/>
          <w:divBdr>
            <w:top w:val="none" w:sz="0" w:space="0" w:color="auto"/>
            <w:left w:val="none" w:sz="0" w:space="0" w:color="auto"/>
            <w:bottom w:val="none" w:sz="0" w:space="0" w:color="auto"/>
            <w:right w:val="none" w:sz="0" w:space="0" w:color="auto"/>
          </w:divBdr>
        </w:div>
        <w:div w:id="1905215880">
          <w:marLeft w:val="547"/>
          <w:marRight w:val="0"/>
          <w:marTop w:val="0"/>
          <w:marBottom w:val="0"/>
          <w:divBdr>
            <w:top w:val="none" w:sz="0" w:space="0" w:color="auto"/>
            <w:left w:val="none" w:sz="0" w:space="0" w:color="auto"/>
            <w:bottom w:val="none" w:sz="0" w:space="0" w:color="auto"/>
            <w:right w:val="none" w:sz="0" w:space="0" w:color="auto"/>
          </w:divBdr>
        </w:div>
      </w:divsChild>
    </w:div>
    <w:div w:id="214546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issuu.com/popularenlinea/docs/estudio_sobre_el_sector_hbr_-_asona" TargetMode="External"/><Relationship Id="rId26" Type="http://schemas.openxmlformats.org/officeDocument/2006/relationships/hyperlink" Target="http://www.arquitecturatropical.org/docs/RESET2017.pdf" TargetMode="External"/><Relationship Id="rId39" Type="http://schemas.openxmlformats.org/officeDocument/2006/relationships/hyperlink" Target="https://www.oneplanetnetwork.org/sites/default/files/hoja_de_ruta_republica_dominicana_1.pdf" TargetMode="External"/><Relationship Id="rId21" Type="http://schemas.openxmlformats.org/officeDocument/2006/relationships/hyperlink" Target="https://doi.org/10.1016/S0010-8804(01)90011-4" TargetMode="External"/><Relationship Id="rId34" Type="http://schemas.openxmlformats.org/officeDocument/2006/relationships/hyperlink" Target="https://www.aljazeera.com/news/2019/12/bali-tropical-indonesian-island-running-water-191201051219231.html#" TargetMode="External"/><Relationship Id="rId42" Type="http://schemas.openxmlformats.org/officeDocument/2006/relationships/hyperlink" Target="https://www.refworld.org/docid/57b6e3e44.html" TargetMode="External"/><Relationship Id="rId47" Type="http://schemas.openxmlformats.org/officeDocument/2006/relationships/hyperlink" Target="https://www.rainforest-alliance.org/case-studies/cost-benefits-tourism-best-practices"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competitividad.gob.do/index.php/es/documentos/clusteres/category/58-cluster-turistico-de-samana" TargetMode="External"/><Relationship Id="rId11" Type="http://schemas.openxmlformats.org/officeDocument/2006/relationships/image" Target="media/image3.png"/><Relationship Id="rId24" Type="http://schemas.openxmlformats.org/officeDocument/2006/relationships/hyperlink" Target="https://cdn.bancentral.gov.do/documents/sala-de-prensa/documents/bc20181017-importancia.pdf?v=1574121600084" TargetMode="External"/><Relationship Id="rId32" Type="http://schemas.openxmlformats.org/officeDocument/2006/relationships/hyperlink" Target="http://mepyd.gob.do/mepyd/wp-content/uploads/archivos/planificacion/planes-para-desarrollo/samana.pdf" TargetMode="External"/><Relationship Id="rId37" Type="http://schemas.openxmlformats.org/officeDocument/2006/relationships/hyperlink" Target="https://www.one.gob.do/provinciales-y-municipales/perfiles-estadisticos-provinciales-2014" TargetMode="External"/><Relationship Id="rId40" Type="http://schemas.openxmlformats.org/officeDocument/2006/relationships/hyperlink" Target="http://www.opsd.gob.do/media/22954/boletin-26-turismo-como-herramienta-para-el-desarrollo-inclusivo.pdf" TargetMode="External"/><Relationship Id="rId45" Type="http://schemas.openxmlformats.org/officeDocument/2006/relationships/hyperlink" Target="https://webunwto.s3.eu-west-1.amazonaws.com/s3fs-public/2019-10/gcetpassportglobalcodees.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pymes.do/static/media/attachments/Caribbean_Export_-_Plan_Estrategico_Final_X.pdf" TargetMode="External"/><Relationship Id="rId28" Type="http://schemas.openxmlformats.org/officeDocument/2006/relationships/hyperlink" Target="https://doi.org/10.1016/j.jclepro.2014.12.070" TargetMode="External"/><Relationship Id="rId36" Type="http://schemas.openxmlformats.org/officeDocument/2006/relationships/hyperlink" Target="https://www.one.gob.do/provinciales-y-municipales/perfiles-estadisticos-provinciales-2014"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ancentral.gov.do/" TargetMode="External"/><Relationship Id="rId31" Type="http://schemas.openxmlformats.org/officeDocument/2006/relationships/hyperlink" Target="http://periodismoinvestigativo.com/2018/04/punta-cana-tourist-paradise-loosing-battle-against-coastal-erosion-and-hotel-development-frenzy/" TargetMode="External"/><Relationship Id="rId44" Type="http://schemas.openxmlformats.org/officeDocument/2006/relationships/hyperlink" Target="https://www.e-unwto.org/doi/pdf/10.18111/978928441549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ocecoaman.2017.06.018" TargetMode="External"/><Relationship Id="rId27" Type="http://schemas.openxmlformats.org/officeDocument/2006/relationships/hyperlink" Target="https://doi.org/10.1016/j.tourman.2012.09.005" TargetMode="External"/><Relationship Id="rId30" Type="http://schemas.openxmlformats.org/officeDocument/2006/relationships/hyperlink" Target="http://hdl.handle.net/123456789/128" TargetMode="External"/><Relationship Id="rId35" Type="http://schemas.openxmlformats.org/officeDocument/2006/relationships/hyperlink" Target="http://competitividad.gob.do/index.php/es/documentos/clusteres/category/56-cluster-turistico-de-montecristi" TargetMode="External"/><Relationship Id="rId43" Type="http://schemas.openxmlformats.org/officeDocument/2006/relationships/hyperlink" Target="https://www.cbd.int/financial/doc/green_economyreport2011.pdf"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www.epa.gov/watersense" TargetMode="External"/><Relationship Id="rId25" Type="http://schemas.openxmlformats.org/officeDocument/2006/relationships/hyperlink" Target="https://www.ijm.org/documents/studies/IJM-Commercial-Sexual-Exploitation-of-Children-in-the-Dominican-Republic.pdf" TargetMode="External"/><Relationship Id="rId33" Type="http://schemas.openxmlformats.org/officeDocument/2006/relationships/hyperlink" Target="https://www.dpp-mitur.gob.do/uploads/BASE_LEGAL/ESTUDIOS/2015_analisis_casificacion_propuestas_gestion_geoambiental_playas_rd.pdf" TargetMode="External"/><Relationship Id="rId38" Type="http://schemas.openxmlformats.org/officeDocument/2006/relationships/hyperlink" Target="https://www.one.gob.do/demograficas/proyecciones-de-poblacion" TargetMode="External"/><Relationship Id="rId46" Type="http://schemas.openxmlformats.org/officeDocument/2006/relationships/hyperlink" Target="https://simdos.unud.ac.id/uploads/file_penelitian_1_dir/c7b9f002521d97a29b6a5cd82b19f238.pdf" TargetMode="External"/><Relationship Id="rId20" Type="http://schemas.openxmlformats.org/officeDocument/2006/relationships/hyperlink" Target="https://doi.org/10.1016/j.ecolind.2011.08.002" TargetMode="External"/><Relationship Id="rId41" Type="http://schemas.openxmlformats.org/officeDocument/2006/relationships/hyperlink" Target="https://www.rainforest-alliance.org/faqs/what-does-rainforest-alliance-certified-mea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fFAUFvuAjfr6iZUYr5FmQ+6lQ==">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5BF8D9-28FC-4103-A5D1-A953F416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23339</TotalTime>
  <Pages>60</Pages>
  <Words>42602</Words>
  <Characters>234312</Characters>
  <Application>Microsoft Office Word</Application>
  <DocSecurity>0</DocSecurity>
  <Lines>1952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 Ramirez</dc:creator>
  <cp:lastModifiedBy>Katerin Ramirez</cp:lastModifiedBy>
  <cp:revision>590</cp:revision>
  <dcterms:created xsi:type="dcterms:W3CDTF">2020-04-23T14:14:00Z</dcterms:created>
  <dcterms:modified xsi:type="dcterms:W3CDTF">2020-05-25T04:45:00Z</dcterms:modified>
</cp:coreProperties>
</file>