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EA" w:rsidRPr="000967D1" w:rsidRDefault="009E7DEA" w:rsidP="007C0FD1">
      <w:pPr>
        <w:rPr>
          <w:lang w:val="en-US"/>
        </w:rPr>
      </w:pPr>
      <w:r w:rsidRPr="000967D1">
        <w:rPr>
          <w:lang w:val="en-US"/>
        </w:rPr>
        <w:t>(This section is to be completed by UNDP Project/Programme Team)</w:t>
      </w:r>
    </w:p>
    <w:tbl>
      <w:tblPr>
        <w:tblStyle w:val="TableGrid"/>
        <w:tblW w:w="14879" w:type="dxa"/>
        <w:tblLayout w:type="fixed"/>
        <w:tblLook w:val="04A0" w:firstRow="1" w:lastRow="0" w:firstColumn="1" w:lastColumn="0" w:noHBand="0" w:noVBand="1"/>
      </w:tblPr>
      <w:tblGrid>
        <w:gridCol w:w="3775"/>
        <w:gridCol w:w="3600"/>
        <w:gridCol w:w="3870"/>
        <w:gridCol w:w="3634"/>
      </w:tblGrid>
      <w:tr w:rsidR="001D5F65" w:rsidRPr="000967D1" w:rsidTr="00646ED1">
        <w:trPr>
          <w:trHeight w:val="340"/>
        </w:trPr>
        <w:tc>
          <w:tcPr>
            <w:tcW w:w="14879" w:type="dxa"/>
            <w:gridSpan w:val="4"/>
            <w:shd w:val="clear" w:color="auto" w:fill="D9D9D9" w:themeFill="background1" w:themeFillShade="D9"/>
          </w:tcPr>
          <w:p w:rsidR="001D5F65" w:rsidRPr="000967D1" w:rsidRDefault="001D5F65" w:rsidP="001D5F65">
            <w:pPr>
              <w:pStyle w:val="ListParagraph"/>
              <w:numPr>
                <w:ilvl w:val="0"/>
                <w:numId w:val="15"/>
              </w:numPr>
              <w:jc w:val="center"/>
              <w:rPr>
                <w:rFonts w:ascii="Arial Narrow" w:hAnsi="Arial Narrow"/>
                <w:b/>
                <w:lang w:val="en-US"/>
              </w:rPr>
            </w:pPr>
            <w:r w:rsidRPr="000967D1">
              <w:rPr>
                <w:rFonts w:ascii="Arial Narrow" w:hAnsi="Arial Narrow"/>
                <w:b/>
                <w:lang w:val="en-US"/>
              </w:rPr>
              <w:t>PROJECT INFORMATION</w:t>
            </w:r>
          </w:p>
        </w:tc>
      </w:tr>
      <w:tr w:rsidR="000B4061" w:rsidRPr="000967D1" w:rsidTr="001D5F65">
        <w:trPr>
          <w:trHeight w:val="38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Programme/Project Name:</w:t>
            </w:r>
          </w:p>
        </w:tc>
        <w:tc>
          <w:tcPr>
            <w:tcW w:w="11104" w:type="dxa"/>
            <w:gridSpan w:val="3"/>
            <w:shd w:val="clear" w:color="auto" w:fill="auto"/>
          </w:tcPr>
          <w:p w:rsidR="000B4061" w:rsidRPr="000B4061" w:rsidRDefault="000B4061" w:rsidP="000B4061">
            <w:pPr>
              <w:jc w:val="both"/>
              <w:rPr>
                <w:rFonts w:ascii="Arial Narrow" w:hAnsi="Arial Narrow"/>
                <w:lang w:val="en-US"/>
              </w:rPr>
            </w:pPr>
            <w:r w:rsidRPr="000B4061">
              <w:rPr>
                <w:rFonts w:ascii="Arial Narrow" w:hAnsi="Arial Narrow"/>
                <w:lang w:val="en-US"/>
              </w:rPr>
              <w:t>Strengthening the Rule of Law, Security and Human Rights in Sierra Leone</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tabs>
                <w:tab w:val="left" w:pos="3431"/>
              </w:tabs>
              <w:jc w:val="both"/>
              <w:rPr>
                <w:rFonts w:ascii="Arial Narrow" w:hAnsi="Arial Narrow"/>
                <w:b/>
                <w:lang w:val="en-US"/>
              </w:rPr>
            </w:pPr>
            <w:r w:rsidRPr="000967D1">
              <w:rPr>
                <w:rFonts w:ascii="Arial Narrow" w:hAnsi="Arial Narrow"/>
                <w:b/>
              </w:rPr>
              <w:t xml:space="preserve">Reporting Period: </w:t>
            </w:r>
            <w:r w:rsidRPr="000967D1">
              <w:rPr>
                <w:rFonts w:ascii="Arial Narrow" w:hAnsi="Arial Narrow"/>
                <w:color w:val="0070C0"/>
              </w:rPr>
              <w:t>(</w:t>
            </w:r>
            <w:r w:rsidRPr="000967D1">
              <w:rPr>
                <w:rFonts w:ascii="Arial Narrow" w:hAnsi="Arial Narrow"/>
                <w:i/>
                <w:color w:val="0070C0"/>
              </w:rPr>
              <w:t>Quarter/year)</w:t>
            </w:r>
          </w:p>
        </w:tc>
        <w:tc>
          <w:tcPr>
            <w:tcW w:w="11104" w:type="dxa"/>
            <w:gridSpan w:val="3"/>
            <w:shd w:val="clear" w:color="auto" w:fill="auto"/>
          </w:tcPr>
          <w:p w:rsidR="000B4061" w:rsidRPr="000B4061" w:rsidRDefault="000B4061" w:rsidP="000B4061">
            <w:pPr>
              <w:jc w:val="both"/>
              <w:rPr>
                <w:rFonts w:ascii="Arial Narrow" w:hAnsi="Arial Narrow"/>
                <w:lang w:val="en-US"/>
              </w:rPr>
            </w:pPr>
            <w:r w:rsidRPr="000B4061">
              <w:rPr>
                <w:rFonts w:ascii="Arial Narrow" w:hAnsi="Arial Narrow"/>
                <w:lang w:val="en-US"/>
              </w:rPr>
              <w:t>July – September, 2017</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ATLAS Award ID:</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90095</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ATLAS Project ID:</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104225</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Donor/Funded by:</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UNDP Core Resources</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Partnerships:</w:t>
            </w:r>
          </w:p>
        </w:tc>
        <w:tc>
          <w:tcPr>
            <w:tcW w:w="11104" w:type="dxa"/>
            <w:gridSpan w:val="3"/>
          </w:tcPr>
          <w:p w:rsidR="000B4061" w:rsidRPr="000B4061" w:rsidRDefault="000B4061" w:rsidP="000B4061">
            <w:pPr>
              <w:jc w:val="both"/>
              <w:rPr>
                <w:rFonts w:ascii="Arial Narrow" w:hAnsi="Arial Narrow"/>
                <w:lang w:val="en-US"/>
              </w:rPr>
            </w:pP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Counterparts: IP/RPs</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HUWASAL</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UNDAF Outcome(s):</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Capacity of democratic institutions strengthened to enable good governance</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Expected CPD Outcome(s):</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Countries have strengthened institutions to progressively deliver universal access to basic services</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Expected CP Output(s):</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4.2. State institutions and CSOs including women’s organizations and networks are better enabled to provide justice services for women including on SGBV, family, inheritance, land and property issues</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Project Location/Coverage:</w:t>
            </w:r>
          </w:p>
          <w:p w:rsidR="000B4061" w:rsidRPr="000967D1" w:rsidRDefault="000B4061" w:rsidP="000B4061">
            <w:pPr>
              <w:jc w:val="both"/>
              <w:rPr>
                <w:rFonts w:ascii="Arial Narrow" w:hAnsi="Arial Narrow"/>
                <w:b/>
                <w:i/>
                <w:lang w:val="en-US"/>
              </w:rPr>
            </w:pPr>
            <w:r w:rsidRPr="000967D1">
              <w:rPr>
                <w:rFonts w:ascii="Arial Narrow" w:hAnsi="Arial Narrow"/>
                <w:i/>
                <w:color w:val="2E74B5" w:themeColor="accent1" w:themeShade="BF"/>
                <w:lang w:val="en-US"/>
              </w:rPr>
              <w:t>(Also include sub national coverage areas)</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 xml:space="preserve">Nationwide </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ProjectStart Date:</w:t>
            </w:r>
            <w:r w:rsidRPr="000967D1">
              <w:rPr>
                <w:rFonts w:ascii="Arial Narrow" w:hAnsi="Arial Narrow"/>
                <w:i/>
                <w:color w:val="2E74B5" w:themeColor="accent1" w:themeShade="BF"/>
                <w:lang w:val="en-US"/>
              </w:rPr>
              <w:t>(month/Year)</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1</w:t>
            </w:r>
            <w:r w:rsidRPr="000B4061">
              <w:rPr>
                <w:rFonts w:ascii="Arial Narrow" w:hAnsi="Arial Narrow"/>
                <w:vertAlign w:val="superscript"/>
                <w:lang w:val="en-US"/>
              </w:rPr>
              <w:t>st</w:t>
            </w:r>
            <w:r w:rsidRPr="000B4061">
              <w:rPr>
                <w:rFonts w:ascii="Arial Narrow" w:hAnsi="Arial Narrow"/>
                <w:lang w:val="en-US"/>
              </w:rPr>
              <w:t xml:space="preserve"> January, 2017</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Project End Date:</w:t>
            </w:r>
            <w:r w:rsidRPr="000967D1">
              <w:rPr>
                <w:rFonts w:ascii="Arial Narrow" w:hAnsi="Arial Narrow"/>
                <w:i/>
                <w:color w:val="2E74B5" w:themeColor="accent1" w:themeShade="BF"/>
                <w:lang w:val="en-US"/>
              </w:rPr>
              <w:t>(month/Year)</w:t>
            </w:r>
          </w:p>
        </w:tc>
        <w:tc>
          <w:tcPr>
            <w:tcW w:w="11104" w:type="dxa"/>
            <w:gridSpan w:val="3"/>
          </w:tcPr>
          <w:p w:rsidR="000B4061" w:rsidRPr="000B4061" w:rsidRDefault="000B4061" w:rsidP="000B4061">
            <w:pPr>
              <w:jc w:val="both"/>
              <w:rPr>
                <w:rFonts w:ascii="Arial Narrow" w:hAnsi="Arial Narrow"/>
                <w:lang w:val="en-US"/>
              </w:rPr>
            </w:pPr>
            <w:r w:rsidRPr="000B4061">
              <w:rPr>
                <w:rFonts w:ascii="Arial Narrow" w:hAnsi="Arial Narrow"/>
                <w:lang w:val="en-US"/>
              </w:rPr>
              <w:t>31 December</w:t>
            </w:r>
            <w:bookmarkStart w:id="0" w:name="_GoBack"/>
            <w:bookmarkEnd w:id="0"/>
            <w:r w:rsidRPr="000B4061">
              <w:rPr>
                <w:rFonts w:ascii="Arial Narrow" w:hAnsi="Arial Narrow"/>
                <w:lang w:val="en-US"/>
              </w:rPr>
              <w:t xml:space="preserve"> 2019 </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t>Project Extension Date:</w:t>
            </w:r>
            <w:r w:rsidRPr="000967D1">
              <w:rPr>
                <w:rFonts w:ascii="Arial Narrow" w:hAnsi="Arial Narrow"/>
                <w:i/>
                <w:color w:val="2E74B5" w:themeColor="accent1" w:themeShade="BF"/>
                <w:lang w:val="en-US"/>
              </w:rPr>
              <w:t>(month/Year)</w:t>
            </w:r>
          </w:p>
        </w:tc>
        <w:tc>
          <w:tcPr>
            <w:tcW w:w="11104" w:type="dxa"/>
            <w:gridSpan w:val="3"/>
          </w:tcPr>
          <w:p w:rsidR="000B4061" w:rsidRPr="000967D1" w:rsidRDefault="000B4061" w:rsidP="000B4061">
            <w:pPr>
              <w:jc w:val="both"/>
              <w:rPr>
                <w:rFonts w:ascii="Arial Narrow" w:hAnsi="Arial Narrow"/>
                <w:b/>
                <w:lang w:val="en-US"/>
              </w:rPr>
            </w:pPr>
          </w:p>
        </w:tc>
      </w:tr>
      <w:tr w:rsidR="000B4061" w:rsidRPr="000967D1" w:rsidTr="00D332B2">
        <w:trPr>
          <w:trHeight w:val="340"/>
        </w:trPr>
        <w:tc>
          <w:tcPr>
            <w:tcW w:w="14879" w:type="dxa"/>
            <w:gridSpan w:val="4"/>
            <w:shd w:val="clear" w:color="auto" w:fill="BFBFBF" w:themeFill="background1" w:themeFillShade="BF"/>
          </w:tcPr>
          <w:p w:rsidR="000B4061" w:rsidRPr="000967D1" w:rsidRDefault="000B4061" w:rsidP="000B4061">
            <w:pPr>
              <w:jc w:val="center"/>
              <w:rPr>
                <w:rFonts w:ascii="Arial Narrow" w:hAnsi="Arial Narrow"/>
                <w:b/>
                <w:lang w:val="en-US"/>
              </w:rPr>
            </w:pPr>
            <w:r w:rsidRPr="000967D1">
              <w:rPr>
                <w:rFonts w:ascii="Arial Narrow" w:hAnsi="Arial Narrow"/>
                <w:b/>
                <w:lang w:val="en-US"/>
              </w:rPr>
              <w:t>Project Quarterly Financial Status</w:t>
            </w:r>
          </w:p>
        </w:tc>
      </w:tr>
      <w:tr w:rsidR="000B4061" w:rsidRPr="000967D1" w:rsidTr="005044DF">
        <w:trPr>
          <w:trHeight w:val="569"/>
        </w:trPr>
        <w:tc>
          <w:tcPr>
            <w:tcW w:w="3775" w:type="dxa"/>
            <w:shd w:val="clear" w:color="auto" w:fill="BFBFBF" w:themeFill="background1" w:themeFillShade="BF"/>
          </w:tcPr>
          <w:p w:rsidR="000B4061" w:rsidRPr="000967D1" w:rsidRDefault="000B4061" w:rsidP="000B4061">
            <w:pPr>
              <w:jc w:val="center"/>
              <w:rPr>
                <w:rFonts w:ascii="Arial Narrow" w:hAnsi="Arial Narrow"/>
                <w:b/>
                <w:lang w:val="en-US"/>
              </w:rPr>
            </w:pPr>
            <w:r w:rsidRPr="000967D1">
              <w:rPr>
                <w:rFonts w:ascii="Arial Narrow" w:hAnsi="Arial Narrow"/>
                <w:b/>
                <w:lang w:val="en-US"/>
              </w:rPr>
              <w:t xml:space="preserve">Annual Budget: </w:t>
            </w:r>
            <w:r w:rsidRPr="000967D1">
              <w:rPr>
                <w:rFonts w:ascii="Arial Narrow" w:hAnsi="Arial Narrow"/>
                <w:i/>
                <w:color w:val="0070C0"/>
                <w:lang w:val="en-US"/>
              </w:rPr>
              <w:t>(Current Year)</w:t>
            </w:r>
          </w:p>
        </w:tc>
        <w:tc>
          <w:tcPr>
            <w:tcW w:w="3600" w:type="dxa"/>
            <w:shd w:val="clear" w:color="auto" w:fill="BFBFBF" w:themeFill="background1" w:themeFillShade="BF"/>
          </w:tcPr>
          <w:p w:rsidR="000B4061" w:rsidRPr="000967D1" w:rsidRDefault="000B4061" w:rsidP="000B4061">
            <w:pPr>
              <w:jc w:val="center"/>
              <w:rPr>
                <w:rFonts w:ascii="Arial Narrow" w:hAnsi="Arial Narrow"/>
                <w:b/>
                <w:lang w:val="en-US"/>
              </w:rPr>
            </w:pPr>
            <w:r w:rsidRPr="000967D1">
              <w:rPr>
                <w:rFonts w:ascii="Arial Narrow" w:hAnsi="Arial Narrow"/>
                <w:b/>
                <w:lang w:val="en-US"/>
              </w:rPr>
              <w:t>Expenses to date</w:t>
            </w:r>
          </w:p>
        </w:tc>
        <w:tc>
          <w:tcPr>
            <w:tcW w:w="3870" w:type="dxa"/>
            <w:shd w:val="clear" w:color="auto" w:fill="BFBFBF" w:themeFill="background1" w:themeFillShade="BF"/>
          </w:tcPr>
          <w:p w:rsidR="000B4061" w:rsidRPr="000967D1" w:rsidRDefault="000B4061" w:rsidP="000B4061">
            <w:pPr>
              <w:jc w:val="center"/>
              <w:rPr>
                <w:rFonts w:ascii="Arial Narrow" w:hAnsi="Arial Narrow"/>
                <w:b/>
                <w:lang w:val="en-US"/>
              </w:rPr>
            </w:pPr>
            <w:r w:rsidRPr="000967D1">
              <w:rPr>
                <w:rFonts w:ascii="Arial Narrow" w:hAnsi="Arial Narrow"/>
                <w:b/>
                <w:lang w:val="en-US"/>
              </w:rPr>
              <w:t>Unspent Funds</w:t>
            </w:r>
          </w:p>
        </w:tc>
        <w:tc>
          <w:tcPr>
            <w:tcW w:w="3634" w:type="dxa"/>
            <w:shd w:val="clear" w:color="auto" w:fill="BFBFBF" w:themeFill="background1" w:themeFillShade="BF"/>
          </w:tcPr>
          <w:p w:rsidR="000B4061" w:rsidRPr="000967D1" w:rsidRDefault="000B4061" w:rsidP="000B4061">
            <w:pPr>
              <w:jc w:val="center"/>
              <w:rPr>
                <w:rFonts w:ascii="Arial Narrow" w:hAnsi="Arial Narrow"/>
                <w:b/>
                <w:lang w:val="en-US"/>
              </w:rPr>
            </w:pPr>
            <w:r w:rsidRPr="000967D1">
              <w:rPr>
                <w:rFonts w:ascii="Arial Narrow" w:hAnsi="Arial Narrow"/>
                <w:b/>
                <w:lang w:val="en-US"/>
              </w:rPr>
              <w:t>% Delivery this quarter</w:t>
            </w:r>
          </w:p>
        </w:tc>
      </w:tr>
      <w:tr w:rsidR="000B4061" w:rsidRPr="000967D1" w:rsidTr="003B68D0">
        <w:trPr>
          <w:trHeight w:val="340"/>
        </w:trPr>
        <w:tc>
          <w:tcPr>
            <w:tcW w:w="3775" w:type="dxa"/>
            <w:shd w:val="clear" w:color="auto" w:fill="auto"/>
          </w:tcPr>
          <w:p w:rsidR="000B4061" w:rsidRPr="0085325C" w:rsidRDefault="000B4061" w:rsidP="000B4061">
            <w:pPr>
              <w:jc w:val="both"/>
              <w:rPr>
                <w:rFonts w:ascii="Arial Narrow" w:hAnsi="Arial Narrow"/>
                <w:lang w:val="en-US"/>
              </w:rPr>
            </w:pPr>
            <w:r>
              <w:rPr>
                <w:rFonts w:ascii="Arial Narrow" w:hAnsi="Arial Narrow"/>
                <w:lang w:val="en-US"/>
              </w:rPr>
              <w:t>Le 212, 250,000</w:t>
            </w:r>
          </w:p>
        </w:tc>
        <w:tc>
          <w:tcPr>
            <w:tcW w:w="3600" w:type="dxa"/>
            <w:shd w:val="clear" w:color="auto" w:fill="FFFFFF" w:themeFill="background1"/>
          </w:tcPr>
          <w:p w:rsidR="000B4061" w:rsidRPr="0085325C" w:rsidRDefault="000B4061" w:rsidP="000B4061">
            <w:pPr>
              <w:rPr>
                <w:rFonts w:ascii="Arial Narrow" w:hAnsi="Arial Narrow"/>
                <w:lang w:val="en-US"/>
              </w:rPr>
            </w:pPr>
            <w:r>
              <w:rPr>
                <w:rFonts w:ascii="Arial Narrow" w:hAnsi="Arial Narrow"/>
                <w:lang w:val="en-US"/>
              </w:rPr>
              <w:t>Le 212, 250,000</w:t>
            </w:r>
          </w:p>
        </w:tc>
        <w:tc>
          <w:tcPr>
            <w:tcW w:w="3870" w:type="dxa"/>
            <w:shd w:val="clear" w:color="auto" w:fill="FFFFFF" w:themeFill="background1"/>
          </w:tcPr>
          <w:p w:rsidR="000B4061" w:rsidRPr="0085325C" w:rsidRDefault="000B4061" w:rsidP="000B4061">
            <w:pPr>
              <w:jc w:val="center"/>
              <w:rPr>
                <w:rFonts w:ascii="Arial Narrow" w:hAnsi="Arial Narrow"/>
                <w:lang w:val="en-US"/>
              </w:rPr>
            </w:pPr>
            <w:r>
              <w:rPr>
                <w:rFonts w:ascii="Arial Narrow" w:hAnsi="Arial Narrow"/>
                <w:lang w:val="en-US"/>
              </w:rPr>
              <w:t>00</w:t>
            </w:r>
          </w:p>
        </w:tc>
        <w:tc>
          <w:tcPr>
            <w:tcW w:w="3634" w:type="dxa"/>
            <w:shd w:val="clear" w:color="auto" w:fill="FFFFFF" w:themeFill="background1"/>
          </w:tcPr>
          <w:p w:rsidR="000B4061" w:rsidRPr="0085325C" w:rsidRDefault="000B4061" w:rsidP="000B4061">
            <w:pPr>
              <w:rPr>
                <w:rFonts w:ascii="Arial Narrow" w:hAnsi="Arial Narrow"/>
                <w:lang w:val="en-US"/>
              </w:rPr>
            </w:pPr>
            <w:r>
              <w:rPr>
                <w:rFonts w:ascii="Arial Narrow" w:hAnsi="Arial Narrow"/>
                <w:lang w:val="en-US"/>
              </w:rPr>
              <w:t>100%</w:t>
            </w:r>
          </w:p>
        </w:tc>
      </w:tr>
      <w:tr w:rsidR="000B4061" w:rsidRPr="000967D1" w:rsidTr="00D332B2">
        <w:trPr>
          <w:trHeight w:val="340"/>
        </w:trPr>
        <w:tc>
          <w:tcPr>
            <w:tcW w:w="3775" w:type="dxa"/>
            <w:shd w:val="clear" w:color="auto" w:fill="D9D9D9" w:themeFill="background1" w:themeFillShade="D9"/>
          </w:tcPr>
          <w:p w:rsidR="000B4061" w:rsidRPr="000967D1" w:rsidRDefault="000B4061" w:rsidP="000B4061">
            <w:pPr>
              <w:jc w:val="both"/>
              <w:rPr>
                <w:rFonts w:ascii="Arial Narrow" w:hAnsi="Arial Narrow"/>
                <w:b/>
                <w:lang w:val="en-US"/>
              </w:rPr>
            </w:pPr>
            <w:r w:rsidRPr="000967D1">
              <w:rPr>
                <w:rFonts w:ascii="Arial Narrow" w:hAnsi="Arial Narrow"/>
                <w:b/>
                <w:lang w:val="en-US"/>
              </w:rPr>
              <w:lastRenderedPageBreak/>
              <w:t>Project Manager/Focal Point:</w:t>
            </w:r>
          </w:p>
          <w:p w:rsidR="000B4061" w:rsidRPr="000967D1" w:rsidRDefault="000B4061" w:rsidP="000B4061">
            <w:pPr>
              <w:jc w:val="both"/>
              <w:rPr>
                <w:rFonts w:ascii="Arial Narrow" w:hAnsi="Arial Narrow"/>
                <w:i/>
                <w:lang w:val="en-US"/>
              </w:rPr>
            </w:pPr>
            <w:r w:rsidRPr="000967D1">
              <w:rPr>
                <w:rFonts w:ascii="Arial Narrow" w:hAnsi="Arial Narrow"/>
                <w:i/>
                <w:lang w:val="en-US"/>
              </w:rPr>
              <w:t>(name, designation, signature)</w:t>
            </w:r>
          </w:p>
        </w:tc>
        <w:tc>
          <w:tcPr>
            <w:tcW w:w="11104" w:type="dxa"/>
            <w:gridSpan w:val="3"/>
            <w:shd w:val="clear" w:color="auto" w:fill="FFFFFF" w:themeFill="background1"/>
          </w:tcPr>
          <w:p w:rsidR="000B4061" w:rsidRDefault="000B4061" w:rsidP="000B4061">
            <w:pPr>
              <w:jc w:val="both"/>
              <w:rPr>
                <w:rFonts w:ascii="Arial Narrow" w:hAnsi="Arial Narrow"/>
                <w:lang w:val="en-US"/>
              </w:rPr>
            </w:pPr>
            <w:r w:rsidRPr="00F959AB">
              <w:rPr>
                <w:rFonts w:ascii="Arial Narrow" w:hAnsi="Arial Narrow"/>
                <w:lang w:val="en-US"/>
              </w:rPr>
              <w:t xml:space="preserve">Christopher M. Briama – </w:t>
            </w:r>
            <w:r>
              <w:rPr>
                <w:rFonts w:ascii="Arial Narrow" w:hAnsi="Arial Narrow"/>
                <w:lang w:val="en-US"/>
              </w:rPr>
              <w:t xml:space="preserve">HUWASAL </w:t>
            </w:r>
            <w:r w:rsidRPr="00F959AB">
              <w:rPr>
                <w:rFonts w:ascii="Arial Narrow" w:hAnsi="Arial Narrow"/>
                <w:lang w:val="en-US"/>
              </w:rPr>
              <w:t xml:space="preserve">National Coordinator </w:t>
            </w:r>
          </w:p>
          <w:p w:rsidR="000B4061" w:rsidRDefault="000B4061" w:rsidP="000B4061">
            <w:pPr>
              <w:jc w:val="both"/>
              <w:rPr>
                <w:rFonts w:ascii="Arial Narrow" w:hAnsi="Arial Narrow"/>
                <w:lang w:val="en-US"/>
              </w:rPr>
            </w:pPr>
          </w:p>
          <w:p w:rsidR="000B4061" w:rsidRDefault="000B4061" w:rsidP="000B4061">
            <w:pPr>
              <w:jc w:val="both"/>
              <w:rPr>
                <w:rFonts w:ascii="Arial Narrow" w:hAnsi="Arial Narrow"/>
                <w:lang w:val="en-US"/>
              </w:rPr>
            </w:pPr>
          </w:p>
          <w:p w:rsidR="000B4061" w:rsidRPr="00F959AB" w:rsidRDefault="000B4061" w:rsidP="000B4061">
            <w:pPr>
              <w:jc w:val="both"/>
              <w:rPr>
                <w:rFonts w:ascii="Arial Narrow" w:hAnsi="Arial Narrow"/>
                <w:lang w:val="en-US"/>
              </w:rPr>
            </w:pPr>
          </w:p>
        </w:tc>
      </w:tr>
    </w:tbl>
    <w:p w:rsidR="00F04611" w:rsidRPr="000967D1" w:rsidRDefault="00F04611">
      <w:pPr>
        <w:rPr>
          <w:rFonts w:ascii="Arial Narrow" w:hAnsi="Arial Narrow"/>
        </w:rPr>
      </w:pPr>
    </w:p>
    <w:tbl>
      <w:tblPr>
        <w:tblStyle w:val="TableGrid"/>
        <w:tblW w:w="14917" w:type="dxa"/>
        <w:tblInd w:w="18" w:type="dxa"/>
        <w:tblLayout w:type="fixed"/>
        <w:tblLook w:val="04A0" w:firstRow="1" w:lastRow="0" w:firstColumn="1" w:lastColumn="0" w:noHBand="0" w:noVBand="1"/>
      </w:tblPr>
      <w:tblGrid>
        <w:gridCol w:w="360"/>
        <w:gridCol w:w="157"/>
        <w:gridCol w:w="1161"/>
        <w:gridCol w:w="1989"/>
        <w:gridCol w:w="180"/>
        <w:gridCol w:w="450"/>
        <w:gridCol w:w="990"/>
        <w:gridCol w:w="743"/>
        <w:gridCol w:w="157"/>
        <w:gridCol w:w="383"/>
        <w:gridCol w:w="67"/>
        <w:gridCol w:w="360"/>
        <w:gridCol w:w="90"/>
        <w:gridCol w:w="630"/>
        <w:gridCol w:w="90"/>
        <w:gridCol w:w="180"/>
        <w:gridCol w:w="833"/>
        <w:gridCol w:w="157"/>
        <w:gridCol w:w="450"/>
        <w:gridCol w:w="486"/>
        <w:gridCol w:w="1247"/>
        <w:gridCol w:w="1260"/>
        <w:gridCol w:w="67"/>
        <w:gridCol w:w="1170"/>
        <w:gridCol w:w="1260"/>
      </w:tblGrid>
      <w:tr w:rsidR="006108CC" w:rsidRPr="000967D1" w:rsidTr="00FB151B">
        <w:tc>
          <w:tcPr>
            <w:tcW w:w="14917" w:type="dxa"/>
            <w:gridSpan w:val="25"/>
            <w:shd w:val="clear" w:color="auto" w:fill="D9D9D9" w:themeFill="background1" w:themeFillShade="D9"/>
          </w:tcPr>
          <w:p w:rsidR="006108CC" w:rsidRPr="000967D1" w:rsidRDefault="006108CC" w:rsidP="00B07BBF">
            <w:pPr>
              <w:jc w:val="center"/>
              <w:rPr>
                <w:rFonts w:ascii="Arial Narrow" w:hAnsi="Arial Narrow"/>
                <w:b/>
                <w:i/>
              </w:rPr>
            </w:pPr>
            <w:r w:rsidRPr="000967D1">
              <w:rPr>
                <w:rFonts w:ascii="Arial Narrow" w:hAnsi="Arial Narrow"/>
                <w:b/>
                <w:lang w:val="en-US"/>
              </w:rPr>
              <w:t xml:space="preserve">B. EXPECTED OUTPUTS </w:t>
            </w:r>
            <w:r w:rsidRPr="000967D1">
              <w:rPr>
                <w:rFonts w:ascii="Arial Narrow" w:hAnsi="Arial Narrow"/>
                <w:i/>
                <w:color w:val="0070C0"/>
              </w:rPr>
              <w:t>(Based on AWP)</w:t>
            </w:r>
          </w:p>
        </w:tc>
      </w:tr>
      <w:tr w:rsidR="00B41CD6" w:rsidRPr="000967D1" w:rsidTr="00FB151B">
        <w:tc>
          <w:tcPr>
            <w:tcW w:w="360" w:type="dxa"/>
            <w:shd w:val="clear" w:color="auto" w:fill="D9D9D9" w:themeFill="background1" w:themeFillShade="D9"/>
          </w:tcPr>
          <w:p w:rsidR="00B41CD6" w:rsidRPr="000967D1" w:rsidRDefault="001839D7" w:rsidP="00646ED1">
            <w:pPr>
              <w:jc w:val="both"/>
              <w:rPr>
                <w:rFonts w:ascii="Arial Narrow" w:hAnsi="Arial Narrow"/>
                <w:b/>
                <w:lang w:val="en-US"/>
              </w:rPr>
            </w:pPr>
            <w:r w:rsidRPr="000967D1">
              <w:rPr>
                <w:rFonts w:ascii="Arial Narrow" w:hAnsi="Arial Narrow"/>
                <w:b/>
                <w:lang w:val="en-US"/>
              </w:rPr>
              <w:t>#</w:t>
            </w:r>
          </w:p>
        </w:tc>
        <w:tc>
          <w:tcPr>
            <w:tcW w:w="3307" w:type="dxa"/>
            <w:gridSpan w:val="3"/>
            <w:shd w:val="clear" w:color="auto" w:fill="D9D9D9" w:themeFill="background1" w:themeFillShade="D9"/>
          </w:tcPr>
          <w:p w:rsidR="00B41CD6" w:rsidRPr="000967D1" w:rsidRDefault="00B41CD6" w:rsidP="00B41CD6">
            <w:pPr>
              <w:jc w:val="center"/>
              <w:rPr>
                <w:rFonts w:ascii="Arial Narrow" w:hAnsi="Arial Narrow"/>
                <w:b/>
                <w:lang w:val="en-US"/>
              </w:rPr>
            </w:pPr>
            <w:r w:rsidRPr="000967D1">
              <w:rPr>
                <w:rFonts w:ascii="Arial Narrow" w:hAnsi="Arial Narrow"/>
                <w:b/>
                <w:lang w:val="en-US"/>
              </w:rPr>
              <w:t>Output</w:t>
            </w:r>
          </w:p>
        </w:tc>
        <w:tc>
          <w:tcPr>
            <w:tcW w:w="2363" w:type="dxa"/>
            <w:gridSpan w:val="4"/>
            <w:shd w:val="clear" w:color="auto" w:fill="D9D9D9" w:themeFill="background1" w:themeFillShade="D9"/>
          </w:tcPr>
          <w:p w:rsidR="00B41CD6" w:rsidRPr="000967D1" w:rsidRDefault="00B41CD6" w:rsidP="00646ED1">
            <w:pPr>
              <w:jc w:val="center"/>
              <w:rPr>
                <w:rFonts w:ascii="Arial Narrow" w:hAnsi="Arial Narrow"/>
                <w:b/>
                <w:lang w:val="en-US"/>
              </w:rPr>
            </w:pPr>
            <w:r w:rsidRPr="000967D1">
              <w:rPr>
                <w:rFonts w:ascii="Arial Narrow" w:hAnsi="Arial Narrow"/>
                <w:b/>
                <w:lang w:val="en-US"/>
              </w:rPr>
              <w:t>Baseline</w:t>
            </w:r>
          </w:p>
        </w:tc>
        <w:tc>
          <w:tcPr>
            <w:tcW w:w="2790" w:type="dxa"/>
            <w:gridSpan w:val="9"/>
            <w:shd w:val="clear" w:color="auto" w:fill="D9D9D9" w:themeFill="background1" w:themeFillShade="D9"/>
          </w:tcPr>
          <w:p w:rsidR="00B41CD6" w:rsidRPr="000967D1" w:rsidRDefault="00B41CD6" w:rsidP="00646ED1">
            <w:pPr>
              <w:jc w:val="center"/>
              <w:rPr>
                <w:rFonts w:ascii="Arial Narrow" w:hAnsi="Arial Narrow"/>
                <w:b/>
                <w:lang w:val="en-US"/>
              </w:rPr>
            </w:pPr>
            <w:r w:rsidRPr="000967D1">
              <w:rPr>
                <w:rFonts w:ascii="Arial Narrow" w:hAnsi="Arial Narrow"/>
                <w:b/>
                <w:lang w:val="en-US"/>
              </w:rPr>
              <w:t>Indicators</w:t>
            </w:r>
          </w:p>
        </w:tc>
        <w:tc>
          <w:tcPr>
            <w:tcW w:w="2340" w:type="dxa"/>
            <w:gridSpan w:val="4"/>
            <w:shd w:val="clear" w:color="auto" w:fill="D9D9D9" w:themeFill="background1" w:themeFillShade="D9"/>
          </w:tcPr>
          <w:p w:rsidR="00B41CD6" w:rsidRPr="000967D1" w:rsidRDefault="00B41CD6" w:rsidP="00191272">
            <w:pPr>
              <w:jc w:val="center"/>
              <w:rPr>
                <w:rFonts w:ascii="Arial Narrow" w:hAnsi="Arial Narrow"/>
                <w:b/>
                <w:lang w:val="en-US"/>
              </w:rPr>
            </w:pPr>
            <w:r w:rsidRPr="000967D1">
              <w:rPr>
                <w:rFonts w:ascii="Arial Narrow" w:hAnsi="Arial Narrow"/>
                <w:b/>
                <w:lang w:val="en-US"/>
              </w:rPr>
              <w:t xml:space="preserve">Project Target Results </w:t>
            </w:r>
          </w:p>
        </w:tc>
        <w:tc>
          <w:tcPr>
            <w:tcW w:w="3757" w:type="dxa"/>
            <w:gridSpan w:val="4"/>
            <w:shd w:val="clear" w:color="auto" w:fill="D9D9D9" w:themeFill="background1" w:themeFillShade="D9"/>
          </w:tcPr>
          <w:p w:rsidR="00B41CD6" w:rsidRPr="000967D1" w:rsidRDefault="00B41CD6" w:rsidP="006108CC">
            <w:pPr>
              <w:pStyle w:val="ListParagraph"/>
              <w:ind w:left="360"/>
              <w:jc w:val="center"/>
              <w:rPr>
                <w:rFonts w:ascii="Arial Narrow" w:hAnsi="Arial Narrow"/>
                <w:b/>
                <w:i/>
              </w:rPr>
            </w:pPr>
            <w:r w:rsidRPr="000967D1">
              <w:rPr>
                <w:rFonts w:ascii="Arial Narrow" w:hAnsi="Arial Narrow"/>
                <w:b/>
                <w:i/>
              </w:rPr>
              <w:t>Actual</w:t>
            </w:r>
          </w:p>
          <w:p w:rsidR="00B41CD6" w:rsidRPr="000967D1" w:rsidRDefault="00B41CD6" w:rsidP="006108CC">
            <w:pPr>
              <w:jc w:val="center"/>
              <w:rPr>
                <w:rFonts w:ascii="Arial Narrow" w:hAnsi="Arial Narrow"/>
                <w:b/>
                <w:lang w:val="en-US"/>
              </w:rPr>
            </w:pPr>
            <w:r w:rsidRPr="000967D1">
              <w:rPr>
                <w:rFonts w:ascii="Arial Narrow" w:hAnsi="Arial Narrow"/>
                <w:b/>
                <w:lang w:val="en-US"/>
              </w:rPr>
              <w:t xml:space="preserve">Quarter Target Results </w:t>
            </w:r>
            <w:r w:rsidRPr="000967D1">
              <w:rPr>
                <w:rFonts w:ascii="Arial Narrow" w:hAnsi="Arial Narrow"/>
                <w:i/>
                <w:color w:val="0070C0"/>
                <w:lang w:val="en-US"/>
              </w:rPr>
              <w:t>(Achieved)</w:t>
            </w:r>
          </w:p>
        </w:tc>
      </w:tr>
      <w:tr w:rsidR="00B41CD6" w:rsidRPr="000967D1" w:rsidTr="00FB151B">
        <w:trPr>
          <w:trHeight w:val="393"/>
        </w:trPr>
        <w:tc>
          <w:tcPr>
            <w:tcW w:w="360" w:type="dxa"/>
          </w:tcPr>
          <w:p w:rsidR="00B41CD6" w:rsidRPr="000967D1" w:rsidRDefault="00B41CD6" w:rsidP="00646ED1">
            <w:pPr>
              <w:jc w:val="both"/>
              <w:rPr>
                <w:rFonts w:ascii="Arial Narrow" w:hAnsi="Arial Narrow"/>
              </w:rPr>
            </w:pPr>
            <w:r w:rsidRPr="000967D1">
              <w:rPr>
                <w:rFonts w:ascii="Arial Narrow" w:hAnsi="Arial Narrow"/>
                <w:b/>
                <w:lang w:val="en-US"/>
              </w:rPr>
              <w:t>1.</w:t>
            </w:r>
          </w:p>
        </w:tc>
        <w:tc>
          <w:tcPr>
            <w:tcW w:w="3307" w:type="dxa"/>
            <w:gridSpan w:val="3"/>
          </w:tcPr>
          <w:p w:rsidR="00B41CD6" w:rsidRPr="007D4325" w:rsidRDefault="00D51D35" w:rsidP="00D51D35">
            <w:pPr>
              <w:jc w:val="both"/>
              <w:rPr>
                <w:rFonts w:ascii="Arial Narrow" w:hAnsi="Arial Narrow"/>
              </w:rPr>
            </w:pPr>
            <w:r w:rsidRPr="007D4325">
              <w:rPr>
                <w:rFonts w:ascii="Arial Narrow" w:hAnsi="Arial Narrow"/>
              </w:rPr>
              <w:t>Support provided to 45 victims of SGBV, family members and witnesses to access medical facilities and police stations for investigations</w:t>
            </w:r>
          </w:p>
        </w:tc>
        <w:tc>
          <w:tcPr>
            <w:tcW w:w="2363" w:type="dxa"/>
            <w:gridSpan w:val="4"/>
          </w:tcPr>
          <w:p w:rsidR="00B41CD6" w:rsidRPr="00BF5255" w:rsidRDefault="00FD4860" w:rsidP="00B73F3E">
            <w:pPr>
              <w:jc w:val="both"/>
              <w:rPr>
                <w:rFonts w:ascii="Arial Narrow" w:hAnsi="Arial Narrow"/>
                <w:lang w:val="en-US"/>
              </w:rPr>
            </w:pPr>
            <w:r w:rsidRPr="005756DC">
              <w:rPr>
                <w:rFonts w:ascii="Arial Narrow" w:hAnsi="Arial Narrow"/>
                <w:sz w:val="32"/>
                <w:szCs w:val="32"/>
              </w:rPr>
              <w:t xml:space="preserve"> </w:t>
            </w:r>
            <w:r w:rsidR="000E085F" w:rsidRPr="00BF5255">
              <w:rPr>
                <w:rFonts w:ascii="Arial Narrow" w:hAnsi="Arial Narrow"/>
                <w:lang w:val="en-US"/>
              </w:rPr>
              <w:t xml:space="preserve"> </w:t>
            </w:r>
            <w:r w:rsidR="003C3011">
              <w:rPr>
                <w:rFonts w:ascii="Arial Narrow" w:hAnsi="Arial Narrow"/>
                <w:lang w:val="en-US"/>
              </w:rPr>
              <w:t xml:space="preserve">496 </w:t>
            </w:r>
            <w:r w:rsidR="00D01EC5">
              <w:rPr>
                <w:rFonts w:ascii="Arial Narrow" w:hAnsi="Arial Narrow"/>
                <w:lang w:val="en-US"/>
              </w:rPr>
              <w:t xml:space="preserve">cases supported </w:t>
            </w:r>
            <w:r w:rsidR="00F9724D">
              <w:rPr>
                <w:rFonts w:ascii="Arial Narrow" w:hAnsi="Arial Narrow"/>
                <w:lang w:val="en-US"/>
              </w:rPr>
              <w:t>from 2009</w:t>
            </w:r>
            <w:r w:rsidR="003C3011">
              <w:rPr>
                <w:rFonts w:ascii="Arial Narrow" w:hAnsi="Arial Narrow"/>
                <w:lang w:val="en-US"/>
              </w:rPr>
              <w:t>.</w:t>
            </w:r>
            <w:r w:rsidR="007D4325">
              <w:rPr>
                <w:rFonts w:ascii="Arial Narrow" w:hAnsi="Arial Narrow"/>
                <w:lang w:val="en-US"/>
              </w:rPr>
              <w:t xml:space="preserve"> </w:t>
            </w:r>
            <w:r w:rsidR="00D01EC5">
              <w:rPr>
                <w:rFonts w:ascii="Arial Narrow" w:hAnsi="Arial Narrow"/>
                <w:lang w:val="en-US"/>
              </w:rPr>
              <w:t>to 2016</w:t>
            </w:r>
            <w:r w:rsidR="007D4325">
              <w:rPr>
                <w:rFonts w:ascii="Arial Narrow" w:hAnsi="Arial Narrow"/>
                <w:lang w:val="en-US"/>
              </w:rPr>
              <w:t xml:space="preserve"> </w:t>
            </w:r>
            <w:r w:rsidR="00B73F3E">
              <w:rPr>
                <w:rFonts w:ascii="Arial Narrow" w:hAnsi="Arial Narrow"/>
                <w:lang w:val="en-US"/>
              </w:rPr>
              <w:t xml:space="preserve"> </w:t>
            </w:r>
            <w:r w:rsidR="005C2FFB">
              <w:rPr>
                <w:rFonts w:ascii="Arial Narrow" w:hAnsi="Arial Narrow"/>
                <w:lang w:val="en-US"/>
              </w:rPr>
              <w:t xml:space="preserve"> </w:t>
            </w:r>
          </w:p>
        </w:tc>
        <w:tc>
          <w:tcPr>
            <w:tcW w:w="2790" w:type="dxa"/>
            <w:gridSpan w:val="9"/>
          </w:tcPr>
          <w:p w:rsidR="008B6677" w:rsidRPr="000967D1" w:rsidRDefault="000E085F" w:rsidP="008B6677">
            <w:pPr>
              <w:pStyle w:val="ListParagraph"/>
              <w:numPr>
                <w:ilvl w:val="0"/>
                <w:numId w:val="23"/>
              </w:numPr>
              <w:rPr>
                <w:rFonts w:ascii="Arial Narrow" w:hAnsi="Arial Narrow"/>
                <w:lang w:val="en-US"/>
              </w:rPr>
            </w:pPr>
            <w:r>
              <w:rPr>
                <w:rFonts w:ascii="Arial Narrow" w:hAnsi="Arial Narrow"/>
                <w:lang w:val="en-US"/>
              </w:rPr>
              <w:t xml:space="preserve">Number of documented cases. </w:t>
            </w:r>
          </w:p>
          <w:p w:rsidR="00B41CD6" w:rsidRPr="000967D1" w:rsidRDefault="008B6677" w:rsidP="008B6677">
            <w:pPr>
              <w:pStyle w:val="ListParagraph"/>
              <w:numPr>
                <w:ilvl w:val="0"/>
                <w:numId w:val="23"/>
              </w:numPr>
              <w:rPr>
                <w:rFonts w:ascii="Arial Narrow" w:hAnsi="Arial Narrow"/>
                <w:lang w:val="en-US"/>
              </w:rPr>
            </w:pPr>
            <w:r w:rsidRPr="000967D1">
              <w:rPr>
                <w:rFonts w:ascii="Arial Narrow" w:hAnsi="Arial Narrow"/>
                <w:lang w:val="en-US"/>
              </w:rPr>
              <w:t>Number of survivors and witnesses/family members supported</w:t>
            </w:r>
          </w:p>
        </w:tc>
        <w:tc>
          <w:tcPr>
            <w:tcW w:w="2340" w:type="dxa"/>
            <w:gridSpan w:val="4"/>
          </w:tcPr>
          <w:p w:rsidR="00B41CD6" w:rsidRPr="000967D1" w:rsidRDefault="000E085F" w:rsidP="00646ED1">
            <w:pPr>
              <w:jc w:val="both"/>
              <w:rPr>
                <w:rFonts w:ascii="Arial Narrow" w:hAnsi="Arial Narrow"/>
              </w:rPr>
            </w:pPr>
            <w:r>
              <w:rPr>
                <w:rFonts w:ascii="Arial Narrow" w:hAnsi="Arial Narrow"/>
              </w:rPr>
              <w:t xml:space="preserve">45 victims/Survivors of SGBV and 45 </w:t>
            </w:r>
            <w:r w:rsidR="008B6677" w:rsidRPr="000967D1">
              <w:rPr>
                <w:rFonts w:ascii="Arial Narrow" w:hAnsi="Arial Narrow"/>
              </w:rPr>
              <w:t xml:space="preserve"> witnesses/family members supported and are able to access police stations</w:t>
            </w:r>
          </w:p>
        </w:tc>
        <w:tc>
          <w:tcPr>
            <w:tcW w:w="3757" w:type="dxa"/>
            <w:gridSpan w:val="4"/>
          </w:tcPr>
          <w:p w:rsidR="008C7CEB" w:rsidRPr="000967D1" w:rsidRDefault="00B73F3E" w:rsidP="00765C08">
            <w:pPr>
              <w:jc w:val="both"/>
              <w:rPr>
                <w:rFonts w:ascii="Arial Narrow" w:hAnsi="Arial Narrow"/>
              </w:rPr>
            </w:pPr>
            <w:r>
              <w:rPr>
                <w:rFonts w:ascii="Arial Narrow" w:hAnsi="Arial Narrow"/>
              </w:rPr>
              <w:t xml:space="preserve">A total </w:t>
            </w:r>
            <w:r w:rsidR="008C2545">
              <w:rPr>
                <w:rFonts w:ascii="Arial Narrow" w:hAnsi="Arial Narrow"/>
              </w:rPr>
              <w:t xml:space="preserve">of </w:t>
            </w:r>
            <w:r w:rsidR="00765C08">
              <w:rPr>
                <w:rFonts w:ascii="Arial Narrow" w:hAnsi="Arial Narrow"/>
              </w:rPr>
              <w:t>81</w:t>
            </w:r>
            <w:r w:rsidR="00270EE7">
              <w:rPr>
                <w:rFonts w:ascii="Arial Narrow" w:hAnsi="Arial Narrow"/>
              </w:rPr>
              <w:t xml:space="preserve"> </w:t>
            </w:r>
            <w:r w:rsidR="00765C08">
              <w:rPr>
                <w:rFonts w:ascii="Arial Narrow" w:hAnsi="Arial Narrow"/>
              </w:rPr>
              <w:t xml:space="preserve"> case documented and supported, </w:t>
            </w:r>
            <w:r w:rsidR="002D26BA">
              <w:rPr>
                <w:rFonts w:ascii="Arial Narrow" w:hAnsi="Arial Narrow"/>
              </w:rPr>
              <w:t>these</w:t>
            </w:r>
            <w:r>
              <w:rPr>
                <w:rFonts w:ascii="Arial Narrow" w:hAnsi="Arial Narrow"/>
              </w:rPr>
              <w:t xml:space="preserve"> include</w:t>
            </w:r>
            <w:r w:rsidR="002D26BA">
              <w:rPr>
                <w:rFonts w:ascii="Arial Narrow" w:hAnsi="Arial Narrow"/>
              </w:rPr>
              <w:t>;</w:t>
            </w:r>
            <w:r w:rsidR="00765C08">
              <w:rPr>
                <w:rFonts w:ascii="Arial Narrow" w:hAnsi="Arial Narrow"/>
              </w:rPr>
              <w:t xml:space="preserve"> 44 sexual penetration, 35</w:t>
            </w:r>
            <w:r>
              <w:rPr>
                <w:rFonts w:ascii="Arial Narrow" w:hAnsi="Arial Narrow"/>
              </w:rPr>
              <w:t xml:space="preserve"> domestic violence,</w:t>
            </w:r>
            <w:r w:rsidR="0018591E">
              <w:rPr>
                <w:rFonts w:ascii="Arial Narrow" w:hAnsi="Arial Narrow"/>
              </w:rPr>
              <w:t xml:space="preserve"> and </w:t>
            </w:r>
            <w:r>
              <w:rPr>
                <w:rFonts w:ascii="Arial Narrow" w:hAnsi="Arial Narrow"/>
              </w:rPr>
              <w:t xml:space="preserve"> 2 rape </w:t>
            </w:r>
          </w:p>
        </w:tc>
      </w:tr>
      <w:tr w:rsidR="00B41CD6" w:rsidRPr="000967D1" w:rsidTr="00FB151B">
        <w:trPr>
          <w:trHeight w:val="290"/>
        </w:trPr>
        <w:tc>
          <w:tcPr>
            <w:tcW w:w="360" w:type="dxa"/>
          </w:tcPr>
          <w:p w:rsidR="00B41CD6" w:rsidRPr="000967D1" w:rsidRDefault="00B41CD6" w:rsidP="00646ED1">
            <w:pPr>
              <w:jc w:val="both"/>
              <w:rPr>
                <w:rFonts w:ascii="Arial Narrow" w:hAnsi="Arial Narrow"/>
                <w:b/>
                <w:lang w:val="en-US"/>
              </w:rPr>
            </w:pPr>
            <w:r w:rsidRPr="000967D1">
              <w:rPr>
                <w:rFonts w:ascii="Arial Narrow" w:hAnsi="Arial Narrow"/>
                <w:b/>
                <w:lang w:val="en-US"/>
              </w:rPr>
              <w:t>2.</w:t>
            </w:r>
          </w:p>
        </w:tc>
        <w:tc>
          <w:tcPr>
            <w:tcW w:w="3307" w:type="dxa"/>
            <w:gridSpan w:val="3"/>
          </w:tcPr>
          <w:p w:rsidR="00B41CD6" w:rsidRPr="007D4325" w:rsidRDefault="00D51D35" w:rsidP="00D51D35">
            <w:pPr>
              <w:jc w:val="both"/>
              <w:rPr>
                <w:rFonts w:ascii="Arial Narrow" w:hAnsi="Arial Narrow"/>
                <w:b/>
                <w:lang w:val="en-US"/>
              </w:rPr>
            </w:pPr>
            <w:r w:rsidRPr="007D4325">
              <w:rPr>
                <w:rFonts w:ascii="Arial Narrow" w:hAnsi="Arial Narrow"/>
              </w:rPr>
              <w:t>45 victims and 45 witnesses supported to attend 3 courts sittings for litigation on matters in Kenema and Koidu Cities in Kenema and Kono districts, and in Daru and Kailahun towns in Kailahun district itinerant court</w:t>
            </w:r>
          </w:p>
        </w:tc>
        <w:tc>
          <w:tcPr>
            <w:tcW w:w="2363" w:type="dxa"/>
            <w:gridSpan w:val="4"/>
          </w:tcPr>
          <w:p w:rsidR="00B41CD6" w:rsidRPr="00BF5255" w:rsidRDefault="00D01EC5" w:rsidP="008C2545">
            <w:pPr>
              <w:jc w:val="both"/>
              <w:rPr>
                <w:rFonts w:ascii="Arial Narrow" w:hAnsi="Arial Narrow"/>
                <w:lang w:val="en-US"/>
              </w:rPr>
            </w:pPr>
            <w:r>
              <w:rPr>
                <w:rFonts w:ascii="Arial Narrow" w:hAnsi="Arial Narrow"/>
                <w:lang w:val="en-US"/>
              </w:rPr>
              <w:t xml:space="preserve">398 cases </w:t>
            </w:r>
            <w:r w:rsidR="00DE5792">
              <w:rPr>
                <w:rFonts w:ascii="Arial Narrow" w:hAnsi="Arial Narrow"/>
                <w:lang w:val="en-US"/>
              </w:rPr>
              <w:t>supported to attend court sittings</w:t>
            </w:r>
            <w:r>
              <w:rPr>
                <w:rFonts w:ascii="Arial Narrow" w:hAnsi="Arial Narrow"/>
                <w:lang w:val="en-US"/>
              </w:rPr>
              <w:t xml:space="preserve"> from</w:t>
            </w:r>
            <w:r w:rsidR="003C3011">
              <w:rPr>
                <w:rFonts w:ascii="Arial Narrow" w:hAnsi="Arial Narrow"/>
                <w:lang w:val="en-US"/>
              </w:rPr>
              <w:t xml:space="preserve"> 2009</w:t>
            </w:r>
            <w:r>
              <w:rPr>
                <w:rFonts w:ascii="Arial Narrow" w:hAnsi="Arial Narrow"/>
                <w:lang w:val="en-US"/>
              </w:rPr>
              <w:t xml:space="preserve"> to 2016</w:t>
            </w:r>
            <w:r w:rsidR="002D26BA">
              <w:rPr>
                <w:rFonts w:ascii="Arial Narrow" w:hAnsi="Arial Narrow"/>
                <w:lang w:val="en-US"/>
              </w:rPr>
              <w:t>.</w:t>
            </w:r>
            <w:r w:rsidR="005C2FFB">
              <w:rPr>
                <w:rFonts w:ascii="Arial Narrow" w:hAnsi="Arial Narrow"/>
                <w:lang w:val="en-US"/>
              </w:rPr>
              <w:t xml:space="preserve"> </w:t>
            </w:r>
            <w:r w:rsidR="002D26BA">
              <w:rPr>
                <w:rFonts w:ascii="Arial Narrow" w:hAnsi="Arial Narrow"/>
                <w:lang w:val="en-US"/>
              </w:rPr>
              <w:t xml:space="preserve"> </w:t>
            </w:r>
            <w:r w:rsidR="005C2FFB">
              <w:rPr>
                <w:rFonts w:ascii="Arial Narrow" w:hAnsi="Arial Narrow"/>
                <w:lang w:val="en-US"/>
              </w:rPr>
              <w:t xml:space="preserve"> </w:t>
            </w:r>
            <w:r w:rsidR="002D26BA">
              <w:rPr>
                <w:rFonts w:ascii="Arial Narrow" w:hAnsi="Arial Narrow"/>
                <w:lang w:val="en-US"/>
              </w:rPr>
              <w:t xml:space="preserve"> </w:t>
            </w:r>
            <w:r w:rsidR="005C2FFB">
              <w:rPr>
                <w:rFonts w:ascii="Arial Narrow" w:hAnsi="Arial Narrow"/>
                <w:lang w:val="en-US"/>
              </w:rPr>
              <w:t xml:space="preserve"> </w:t>
            </w:r>
          </w:p>
        </w:tc>
        <w:tc>
          <w:tcPr>
            <w:tcW w:w="2790" w:type="dxa"/>
            <w:gridSpan w:val="9"/>
          </w:tcPr>
          <w:p w:rsidR="00B41CD6" w:rsidRPr="000967D1" w:rsidRDefault="008B6677" w:rsidP="008B6677">
            <w:pPr>
              <w:pStyle w:val="ListParagraph"/>
              <w:numPr>
                <w:ilvl w:val="0"/>
                <w:numId w:val="23"/>
              </w:numPr>
              <w:rPr>
                <w:rFonts w:ascii="Arial Narrow" w:hAnsi="Arial Narrow"/>
                <w:lang w:val="en-US"/>
              </w:rPr>
            </w:pPr>
            <w:r w:rsidRPr="000967D1">
              <w:rPr>
                <w:rFonts w:ascii="Arial Narrow" w:hAnsi="Arial Narrow"/>
                <w:lang w:val="en-US"/>
              </w:rPr>
              <w:t>Number of</w:t>
            </w:r>
            <w:r w:rsidR="000E085F">
              <w:rPr>
                <w:rFonts w:ascii="Arial Narrow" w:hAnsi="Arial Narrow"/>
                <w:lang w:val="en-US"/>
              </w:rPr>
              <w:t xml:space="preserve"> cases supported during court sittings </w:t>
            </w:r>
          </w:p>
          <w:p w:rsidR="008B6677" w:rsidRPr="000967D1" w:rsidRDefault="008B6677" w:rsidP="008B6677">
            <w:pPr>
              <w:pStyle w:val="ListParagraph"/>
              <w:numPr>
                <w:ilvl w:val="0"/>
                <w:numId w:val="23"/>
              </w:numPr>
              <w:rPr>
                <w:rFonts w:ascii="Arial Narrow" w:hAnsi="Arial Narrow"/>
                <w:lang w:val="en-US"/>
              </w:rPr>
            </w:pPr>
            <w:r w:rsidRPr="000967D1">
              <w:rPr>
                <w:rFonts w:ascii="Arial Narrow" w:hAnsi="Arial Narrow"/>
                <w:lang w:val="en-US"/>
              </w:rPr>
              <w:t>Number of court</w:t>
            </w:r>
            <w:r w:rsidR="000967D1" w:rsidRPr="000967D1">
              <w:rPr>
                <w:rFonts w:ascii="Arial Narrow" w:hAnsi="Arial Narrow"/>
                <w:lang w:val="en-US"/>
              </w:rPr>
              <w:t xml:space="preserve"> sittings attended by SGBV</w:t>
            </w:r>
            <w:r w:rsidRPr="000967D1">
              <w:rPr>
                <w:rFonts w:ascii="Arial Narrow" w:hAnsi="Arial Narrow"/>
                <w:lang w:val="en-US"/>
              </w:rPr>
              <w:t xml:space="preserve"> victims/survivors</w:t>
            </w:r>
          </w:p>
        </w:tc>
        <w:tc>
          <w:tcPr>
            <w:tcW w:w="2340" w:type="dxa"/>
            <w:gridSpan w:val="4"/>
          </w:tcPr>
          <w:p w:rsidR="00B41CD6" w:rsidRPr="000967D1" w:rsidRDefault="000E085F" w:rsidP="00646ED1">
            <w:pPr>
              <w:jc w:val="both"/>
              <w:rPr>
                <w:rFonts w:ascii="Arial Narrow" w:hAnsi="Arial Narrow"/>
                <w:lang w:val="en-US"/>
              </w:rPr>
            </w:pPr>
            <w:r>
              <w:rPr>
                <w:rFonts w:ascii="Arial Narrow" w:hAnsi="Arial Narrow"/>
                <w:lang w:val="en-US"/>
              </w:rPr>
              <w:t xml:space="preserve">45 </w:t>
            </w:r>
            <w:r w:rsidR="000967D1" w:rsidRPr="000967D1">
              <w:rPr>
                <w:rFonts w:ascii="Arial Narrow" w:hAnsi="Arial Narrow"/>
                <w:lang w:val="en-US"/>
              </w:rPr>
              <w:t>victims along with</w:t>
            </w:r>
            <w:r>
              <w:rPr>
                <w:rFonts w:ascii="Arial Narrow" w:hAnsi="Arial Narrow"/>
                <w:lang w:val="en-US"/>
              </w:rPr>
              <w:t xml:space="preserve"> 45  respective witnesses </w:t>
            </w:r>
            <w:r w:rsidR="000967D1" w:rsidRPr="000967D1">
              <w:rPr>
                <w:rFonts w:ascii="Arial Narrow" w:hAnsi="Arial Narrow"/>
                <w:lang w:val="en-US"/>
              </w:rPr>
              <w:t>supported to attend</w:t>
            </w:r>
            <w:r>
              <w:rPr>
                <w:rFonts w:ascii="Arial Narrow" w:hAnsi="Arial Narrow"/>
                <w:lang w:val="en-US"/>
              </w:rPr>
              <w:t xml:space="preserve"> 3</w:t>
            </w:r>
            <w:r w:rsidR="000967D1" w:rsidRPr="000967D1">
              <w:rPr>
                <w:rFonts w:ascii="Arial Narrow" w:hAnsi="Arial Narrow"/>
                <w:lang w:val="en-US"/>
              </w:rPr>
              <w:t xml:space="preserve"> court sittings</w:t>
            </w:r>
            <w:r>
              <w:rPr>
                <w:rFonts w:ascii="Arial Narrow" w:hAnsi="Arial Narrow"/>
                <w:lang w:val="en-US"/>
              </w:rPr>
              <w:t xml:space="preserve"> in Kenema, Kono and Kailahun districts </w:t>
            </w:r>
            <w:r w:rsidR="000967D1" w:rsidRPr="000967D1">
              <w:rPr>
                <w:rFonts w:ascii="Arial Narrow" w:hAnsi="Arial Narrow"/>
                <w:lang w:val="en-US"/>
              </w:rPr>
              <w:t xml:space="preserve"> in order to gain legal redress</w:t>
            </w:r>
          </w:p>
        </w:tc>
        <w:tc>
          <w:tcPr>
            <w:tcW w:w="3757" w:type="dxa"/>
            <w:gridSpan w:val="4"/>
          </w:tcPr>
          <w:p w:rsidR="00B41CD6" w:rsidRPr="000967D1" w:rsidRDefault="007C0D86" w:rsidP="005C2FFB">
            <w:pPr>
              <w:jc w:val="both"/>
              <w:rPr>
                <w:rFonts w:ascii="Arial Narrow" w:hAnsi="Arial Narrow"/>
                <w:lang w:val="en-US"/>
              </w:rPr>
            </w:pPr>
            <w:r>
              <w:rPr>
                <w:rFonts w:ascii="Arial Narrow" w:hAnsi="Arial Narrow"/>
                <w:lang w:val="en-US"/>
              </w:rPr>
              <w:t xml:space="preserve"> </w:t>
            </w:r>
            <w:r w:rsidR="00765C08">
              <w:rPr>
                <w:rFonts w:ascii="Arial Narrow" w:hAnsi="Arial Narrow"/>
                <w:lang w:val="en-US"/>
              </w:rPr>
              <w:t>51</w:t>
            </w:r>
            <w:r w:rsidR="00655B1C">
              <w:rPr>
                <w:rFonts w:ascii="Arial Narrow" w:hAnsi="Arial Narrow"/>
                <w:lang w:val="en-US"/>
              </w:rPr>
              <w:t xml:space="preserve"> </w:t>
            </w:r>
            <w:r w:rsidR="00655B1C" w:rsidRPr="009020E7">
              <w:rPr>
                <w:rFonts w:ascii="Arial Narrow" w:hAnsi="Arial Narrow"/>
                <w:lang w:val="en-US"/>
              </w:rPr>
              <w:t xml:space="preserve">Victims, </w:t>
            </w:r>
            <w:r w:rsidR="00765C08">
              <w:rPr>
                <w:rFonts w:ascii="Arial Narrow" w:hAnsi="Arial Narrow"/>
                <w:lang w:val="en-US"/>
              </w:rPr>
              <w:t>51</w:t>
            </w:r>
            <w:r>
              <w:rPr>
                <w:rFonts w:ascii="Arial Narrow" w:hAnsi="Arial Narrow"/>
                <w:lang w:val="en-US"/>
              </w:rPr>
              <w:t xml:space="preserve"> </w:t>
            </w:r>
            <w:r w:rsidR="009020E7" w:rsidRPr="009020E7">
              <w:rPr>
                <w:rFonts w:ascii="Arial Narrow" w:hAnsi="Arial Narrow"/>
                <w:lang w:val="en-US"/>
              </w:rPr>
              <w:t>witnesses</w:t>
            </w:r>
            <w:r w:rsidR="002F24B8" w:rsidRPr="009020E7">
              <w:rPr>
                <w:rFonts w:ascii="Arial Narrow" w:hAnsi="Arial Narrow"/>
                <w:lang w:val="en-US"/>
              </w:rPr>
              <w:t xml:space="preserve"> and family</w:t>
            </w:r>
            <w:r w:rsidR="008D13BF" w:rsidRPr="009020E7">
              <w:rPr>
                <w:rFonts w:ascii="Arial Narrow" w:hAnsi="Arial Narrow"/>
                <w:lang w:val="en-US"/>
              </w:rPr>
              <w:t xml:space="preserve"> members</w:t>
            </w:r>
            <w:r w:rsidR="0091363E" w:rsidRPr="009020E7">
              <w:rPr>
                <w:rFonts w:ascii="Arial Narrow" w:hAnsi="Arial Narrow"/>
                <w:lang w:val="en-US"/>
              </w:rPr>
              <w:t xml:space="preserve"> </w:t>
            </w:r>
            <w:r w:rsidR="00B530FE" w:rsidRPr="009020E7">
              <w:rPr>
                <w:rFonts w:ascii="Arial Narrow" w:hAnsi="Arial Narrow"/>
                <w:lang w:val="en-US"/>
              </w:rPr>
              <w:t>supported to</w:t>
            </w:r>
            <w:r w:rsidR="009020E7" w:rsidRPr="009020E7">
              <w:rPr>
                <w:rFonts w:ascii="Arial Narrow" w:hAnsi="Arial Narrow"/>
                <w:lang w:val="en-US"/>
              </w:rPr>
              <w:t xml:space="preserve"> attend court</w:t>
            </w:r>
            <w:r w:rsidR="000967D1" w:rsidRPr="009020E7">
              <w:rPr>
                <w:rFonts w:ascii="Arial Narrow" w:hAnsi="Arial Narrow"/>
                <w:lang w:val="en-US"/>
              </w:rPr>
              <w:t xml:space="preserve"> sittings during </w:t>
            </w:r>
            <w:r w:rsidR="00765C08">
              <w:rPr>
                <w:rFonts w:ascii="Arial Narrow" w:hAnsi="Arial Narrow"/>
                <w:lang w:val="en-US"/>
              </w:rPr>
              <w:t xml:space="preserve">project implementation. </w:t>
            </w:r>
            <w:r w:rsidR="000967D1" w:rsidRPr="000967D1">
              <w:rPr>
                <w:rFonts w:ascii="Arial Narrow" w:hAnsi="Arial Narrow"/>
                <w:lang w:val="en-US"/>
              </w:rPr>
              <w:t xml:space="preserve"> </w:t>
            </w:r>
            <w:r w:rsidR="005C2FFB">
              <w:rPr>
                <w:rFonts w:ascii="Arial Narrow" w:hAnsi="Arial Narrow"/>
                <w:lang w:val="en-US"/>
              </w:rPr>
              <w:t xml:space="preserve"> </w:t>
            </w:r>
            <w:r w:rsidR="00B530FE">
              <w:rPr>
                <w:rFonts w:ascii="Arial Narrow" w:hAnsi="Arial Narrow"/>
                <w:lang w:val="en-US"/>
              </w:rPr>
              <w:t xml:space="preserve"> </w:t>
            </w:r>
            <w:r w:rsidR="009B3B7E">
              <w:rPr>
                <w:rFonts w:ascii="Arial Narrow" w:hAnsi="Arial Narrow"/>
                <w:lang w:val="en-US"/>
              </w:rPr>
              <w:t xml:space="preserve"> </w:t>
            </w:r>
          </w:p>
        </w:tc>
      </w:tr>
      <w:tr w:rsidR="008B3A23" w:rsidRPr="000967D1" w:rsidTr="00FB151B">
        <w:trPr>
          <w:trHeight w:val="341"/>
        </w:trPr>
        <w:tc>
          <w:tcPr>
            <w:tcW w:w="360" w:type="dxa"/>
          </w:tcPr>
          <w:p w:rsidR="008B3A23" w:rsidRPr="000967D1" w:rsidRDefault="008B3A23" w:rsidP="004551E3">
            <w:pPr>
              <w:jc w:val="both"/>
              <w:rPr>
                <w:rFonts w:ascii="Arial Narrow" w:hAnsi="Arial Narrow"/>
                <w:b/>
                <w:lang w:val="en-US"/>
              </w:rPr>
            </w:pPr>
            <w:r w:rsidRPr="000967D1">
              <w:rPr>
                <w:rFonts w:ascii="Arial Narrow" w:hAnsi="Arial Narrow"/>
                <w:b/>
                <w:lang w:val="en-US"/>
              </w:rPr>
              <w:t>3.</w:t>
            </w:r>
          </w:p>
        </w:tc>
        <w:tc>
          <w:tcPr>
            <w:tcW w:w="3307" w:type="dxa"/>
            <w:gridSpan w:val="3"/>
          </w:tcPr>
          <w:p w:rsidR="008B3A23" w:rsidRPr="007D4325" w:rsidRDefault="00D51D35" w:rsidP="00D51D35">
            <w:pPr>
              <w:spacing w:after="120" w:line="276" w:lineRule="auto"/>
              <w:jc w:val="both"/>
              <w:rPr>
                <w:rFonts w:ascii="Arial Narrow" w:hAnsi="Arial Narrow"/>
              </w:rPr>
            </w:pPr>
            <w:r w:rsidRPr="007D4325">
              <w:rPr>
                <w:rFonts w:ascii="Arial Narrow" w:hAnsi="Arial Narrow"/>
              </w:rPr>
              <w:t>30 victims and witnesses from remote communities sheltered during court sittings</w:t>
            </w:r>
          </w:p>
        </w:tc>
        <w:tc>
          <w:tcPr>
            <w:tcW w:w="2363" w:type="dxa"/>
            <w:gridSpan w:val="4"/>
          </w:tcPr>
          <w:p w:rsidR="008B3A23" w:rsidRPr="00BF5255" w:rsidRDefault="00DE5792" w:rsidP="002D26BA">
            <w:pPr>
              <w:jc w:val="both"/>
              <w:rPr>
                <w:rFonts w:ascii="Arial Narrow" w:hAnsi="Arial Narrow"/>
                <w:lang w:val="en-US"/>
              </w:rPr>
            </w:pPr>
            <w:r>
              <w:rPr>
                <w:rFonts w:ascii="Arial Narrow" w:hAnsi="Arial Narrow"/>
                <w:lang w:val="en-US"/>
              </w:rPr>
              <w:t xml:space="preserve">153 </w:t>
            </w:r>
            <w:r w:rsidR="00D01EC5">
              <w:rPr>
                <w:rFonts w:ascii="Arial Narrow" w:hAnsi="Arial Narrow"/>
                <w:lang w:val="en-US"/>
              </w:rPr>
              <w:t xml:space="preserve">victims and witnesses </w:t>
            </w:r>
            <w:r w:rsidR="00614682">
              <w:rPr>
                <w:rFonts w:ascii="Arial Narrow" w:hAnsi="Arial Narrow"/>
                <w:lang w:val="en-US"/>
              </w:rPr>
              <w:t>sheltered to</w:t>
            </w:r>
            <w:r w:rsidR="00F069D7">
              <w:rPr>
                <w:rFonts w:ascii="Arial Narrow" w:hAnsi="Arial Narrow"/>
                <w:lang w:val="en-US"/>
              </w:rPr>
              <w:t xml:space="preserve"> attend court sitting</w:t>
            </w:r>
            <w:r w:rsidR="00D01EC5">
              <w:rPr>
                <w:rFonts w:ascii="Arial Narrow" w:hAnsi="Arial Narrow"/>
                <w:lang w:val="en-US"/>
              </w:rPr>
              <w:t xml:space="preserve"> </w:t>
            </w:r>
            <w:r w:rsidR="005B3762">
              <w:rPr>
                <w:rFonts w:ascii="Arial Narrow" w:hAnsi="Arial Narrow"/>
                <w:lang w:val="en-US"/>
              </w:rPr>
              <w:t>from 2009.to</w:t>
            </w:r>
            <w:r w:rsidR="00D01EC5">
              <w:rPr>
                <w:rFonts w:ascii="Arial Narrow" w:hAnsi="Arial Narrow"/>
                <w:lang w:val="en-US"/>
              </w:rPr>
              <w:t xml:space="preserve"> </w:t>
            </w:r>
            <w:r w:rsidR="003E196C">
              <w:rPr>
                <w:rFonts w:ascii="Arial Narrow" w:hAnsi="Arial Narrow"/>
                <w:lang w:val="en-US"/>
              </w:rPr>
              <w:t>2016.</w:t>
            </w:r>
            <w:r w:rsidR="00614682">
              <w:rPr>
                <w:rFonts w:ascii="Arial Narrow" w:hAnsi="Arial Narrow"/>
                <w:lang w:val="en-US"/>
              </w:rPr>
              <w:t xml:space="preserve"> </w:t>
            </w:r>
            <w:r w:rsidR="00F069D7">
              <w:rPr>
                <w:rFonts w:ascii="Arial Narrow" w:hAnsi="Arial Narrow"/>
                <w:lang w:val="en-US"/>
              </w:rPr>
              <w:t xml:space="preserve"> </w:t>
            </w:r>
          </w:p>
        </w:tc>
        <w:tc>
          <w:tcPr>
            <w:tcW w:w="2790" w:type="dxa"/>
            <w:gridSpan w:val="9"/>
          </w:tcPr>
          <w:p w:rsidR="008B3A23" w:rsidRPr="000967D1" w:rsidRDefault="00F069D7" w:rsidP="004551E3">
            <w:pPr>
              <w:pStyle w:val="ListParagraph"/>
              <w:numPr>
                <w:ilvl w:val="0"/>
                <w:numId w:val="22"/>
              </w:numPr>
              <w:ind w:left="342" w:hanging="342"/>
              <w:rPr>
                <w:rFonts w:ascii="Arial Narrow" w:hAnsi="Arial Narrow"/>
              </w:rPr>
            </w:pPr>
            <w:r>
              <w:rPr>
                <w:rFonts w:ascii="Arial Narrow" w:hAnsi="Arial Narrow"/>
              </w:rPr>
              <w:t xml:space="preserve">Number of cases from remote communities received shelter support. </w:t>
            </w:r>
          </w:p>
          <w:p w:rsidR="008B3A23" w:rsidRPr="00F069D7" w:rsidRDefault="008B3A23" w:rsidP="00F069D7">
            <w:pPr>
              <w:pStyle w:val="ListParagraph"/>
              <w:numPr>
                <w:ilvl w:val="0"/>
                <w:numId w:val="22"/>
              </w:numPr>
              <w:ind w:left="342" w:hanging="342"/>
              <w:rPr>
                <w:rFonts w:ascii="Arial Narrow" w:hAnsi="Arial Narrow"/>
              </w:rPr>
            </w:pPr>
            <w:r w:rsidRPr="000967D1">
              <w:rPr>
                <w:rFonts w:ascii="Arial Narrow" w:hAnsi="Arial Narrow"/>
              </w:rPr>
              <w:t xml:space="preserve">Number </w:t>
            </w:r>
            <w:r w:rsidR="00F069D7">
              <w:rPr>
                <w:rFonts w:ascii="Arial Narrow" w:hAnsi="Arial Narrow"/>
              </w:rPr>
              <w:t xml:space="preserve">of victims and witnesses from remote communities received shelter support  </w:t>
            </w:r>
          </w:p>
        </w:tc>
        <w:tc>
          <w:tcPr>
            <w:tcW w:w="2340" w:type="dxa"/>
            <w:gridSpan w:val="4"/>
          </w:tcPr>
          <w:p w:rsidR="008B3A23" w:rsidRPr="000967D1" w:rsidRDefault="00F069D7" w:rsidP="00F069D7">
            <w:pPr>
              <w:jc w:val="both"/>
              <w:rPr>
                <w:rFonts w:ascii="Arial Narrow" w:hAnsi="Arial Narrow"/>
              </w:rPr>
            </w:pPr>
            <w:r>
              <w:rPr>
                <w:rFonts w:ascii="Arial Narrow" w:hAnsi="Arial Narrow"/>
              </w:rPr>
              <w:t>30 victims and witnesses from remote communities sheltered during court sittings.</w:t>
            </w:r>
          </w:p>
        </w:tc>
        <w:tc>
          <w:tcPr>
            <w:tcW w:w="3757" w:type="dxa"/>
            <w:gridSpan w:val="4"/>
          </w:tcPr>
          <w:p w:rsidR="008B3A23" w:rsidRPr="000967D1" w:rsidRDefault="00FC5B31" w:rsidP="00FC5B31">
            <w:pPr>
              <w:jc w:val="both"/>
              <w:rPr>
                <w:rFonts w:ascii="Arial Narrow" w:hAnsi="Arial Narrow"/>
              </w:rPr>
            </w:pPr>
            <w:r>
              <w:rPr>
                <w:rFonts w:ascii="Arial Narrow" w:hAnsi="Arial Narrow"/>
              </w:rPr>
              <w:t>During  project implementation 33</w:t>
            </w:r>
            <w:r w:rsidR="002D26BA">
              <w:rPr>
                <w:rFonts w:ascii="Arial Narrow" w:hAnsi="Arial Narrow"/>
              </w:rPr>
              <w:t xml:space="preserve"> victims and witnesses were sheltered to attend court sittings </w:t>
            </w:r>
            <w:r>
              <w:rPr>
                <w:rFonts w:ascii="Arial Narrow" w:hAnsi="Arial Narrow"/>
              </w:rPr>
              <w:t xml:space="preserve"> </w:t>
            </w:r>
            <w:r w:rsidR="00614682">
              <w:rPr>
                <w:rFonts w:ascii="Arial Narrow" w:hAnsi="Arial Narrow"/>
              </w:rPr>
              <w:t xml:space="preserve"> </w:t>
            </w:r>
            <w:r w:rsidR="00221EA8">
              <w:rPr>
                <w:rFonts w:ascii="Arial Narrow" w:hAnsi="Arial Narrow"/>
              </w:rPr>
              <w:t xml:space="preserve"> </w:t>
            </w:r>
          </w:p>
        </w:tc>
      </w:tr>
      <w:tr w:rsidR="008B3A23" w:rsidRPr="000967D1" w:rsidTr="00FB151B">
        <w:trPr>
          <w:trHeight w:val="1262"/>
        </w:trPr>
        <w:tc>
          <w:tcPr>
            <w:tcW w:w="360" w:type="dxa"/>
          </w:tcPr>
          <w:p w:rsidR="008B3A23" w:rsidRPr="000967D1" w:rsidRDefault="008B3A23" w:rsidP="004551E3">
            <w:pPr>
              <w:jc w:val="both"/>
              <w:rPr>
                <w:rFonts w:ascii="Arial Narrow" w:hAnsi="Arial Narrow"/>
                <w:b/>
                <w:lang w:val="en-US"/>
              </w:rPr>
            </w:pPr>
            <w:r w:rsidRPr="000967D1">
              <w:rPr>
                <w:rFonts w:ascii="Arial Narrow" w:hAnsi="Arial Narrow"/>
                <w:b/>
                <w:lang w:val="en-US"/>
              </w:rPr>
              <w:lastRenderedPageBreak/>
              <w:t>4.</w:t>
            </w:r>
          </w:p>
        </w:tc>
        <w:tc>
          <w:tcPr>
            <w:tcW w:w="3307" w:type="dxa"/>
            <w:gridSpan w:val="3"/>
          </w:tcPr>
          <w:p w:rsidR="008B3A23" w:rsidRPr="007D4325" w:rsidRDefault="00D51D35" w:rsidP="00646ED1">
            <w:pPr>
              <w:jc w:val="both"/>
              <w:rPr>
                <w:rFonts w:ascii="Arial Narrow" w:hAnsi="Arial Narrow"/>
                <w:b/>
                <w:lang w:val="en-US"/>
              </w:rPr>
            </w:pPr>
            <w:r w:rsidRPr="007D4325">
              <w:rPr>
                <w:rFonts w:ascii="Arial Narrow" w:hAnsi="Arial Narrow"/>
              </w:rPr>
              <w:t>45 victims and witnesses supported through follow up assistance to attend 4 court sittings to enhance the probability of a positive outcome from cases in court</w:t>
            </w:r>
          </w:p>
        </w:tc>
        <w:tc>
          <w:tcPr>
            <w:tcW w:w="2363" w:type="dxa"/>
            <w:gridSpan w:val="4"/>
          </w:tcPr>
          <w:p w:rsidR="008B3A23" w:rsidRPr="00BF5255" w:rsidRDefault="00340706" w:rsidP="00F32528">
            <w:pPr>
              <w:jc w:val="both"/>
              <w:rPr>
                <w:rFonts w:ascii="Arial Narrow" w:hAnsi="Arial Narrow"/>
                <w:lang w:val="en-US"/>
              </w:rPr>
            </w:pPr>
            <w:r>
              <w:rPr>
                <w:rFonts w:ascii="Arial Narrow" w:hAnsi="Arial Narrow"/>
                <w:lang w:val="en-US"/>
              </w:rPr>
              <w:t xml:space="preserve">97 </w:t>
            </w:r>
            <w:r w:rsidRPr="00BF5255">
              <w:rPr>
                <w:rFonts w:ascii="Arial Narrow" w:hAnsi="Arial Narrow"/>
                <w:lang w:val="en-US"/>
              </w:rPr>
              <w:t>victims</w:t>
            </w:r>
            <w:r w:rsidR="009B3BF0">
              <w:rPr>
                <w:rFonts w:ascii="Arial Narrow" w:hAnsi="Arial Narrow"/>
                <w:lang w:val="en-US"/>
              </w:rPr>
              <w:t xml:space="preserve"> and </w:t>
            </w:r>
            <w:r w:rsidR="00D01EC5">
              <w:rPr>
                <w:rFonts w:ascii="Arial Narrow" w:hAnsi="Arial Narrow"/>
                <w:lang w:val="en-US"/>
              </w:rPr>
              <w:t>witnesses supported</w:t>
            </w:r>
            <w:r w:rsidR="009B3BF0">
              <w:rPr>
                <w:rFonts w:ascii="Arial Narrow" w:hAnsi="Arial Narrow"/>
                <w:lang w:val="en-US"/>
              </w:rPr>
              <w:t xml:space="preserve"> through follow up assistance to court sitting</w:t>
            </w:r>
            <w:r w:rsidR="00D01EC5">
              <w:rPr>
                <w:rFonts w:ascii="Arial Narrow" w:hAnsi="Arial Narrow"/>
                <w:lang w:val="en-US"/>
              </w:rPr>
              <w:t xml:space="preserve"> from 2009</w:t>
            </w:r>
            <w:r w:rsidR="009B3BF0">
              <w:rPr>
                <w:rFonts w:ascii="Arial Narrow" w:hAnsi="Arial Narrow"/>
                <w:lang w:val="en-US"/>
              </w:rPr>
              <w:t xml:space="preserve">. </w:t>
            </w:r>
            <w:r w:rsidR="00D01EC5">
              <w:rPr>
                <w:rFonts w:ascii="Arial Narrow" w:hAnsi="Arial Narrow"/>
                <w:lang w:val="en-US"/>
              </w:rPr>
              <w:t>To 2016</w:t>
            </w:r>
            <w:r w:rsidR="00F32528">
              <w:rPr>
                <w:rFonts w:ascii="Arial Narrow" w:hAnsi="Arial Narrow"/>
                <w:lang w:val="en-US"/>
              </w:rPr>
              <w:t>.</w:t>
            </w:r>
            <w:r w:rsidR="009B7B6D">
              <w:rPr>
                <w:rFonts w:ascii="Arial Narrow" w:hAnsi="Arial Narrow"/>
                <w:lang w:val="en-US"/>
              </w:rPr>
              <w:t xml:space="preserve"> </w:t>
            </w:r>
            <w:r w:rsidR="00F32528">
              <w:rPr>
                <w:rFonts w:ascii="Arial Narrow" w:hAnsi="Arial Narrow"/>
                <w:lang w:val="en-US"/>
              </w:rPr>
              <w:t xml:space="preserve"> </w:t>
            </w:r>
            <w:r w:rsidR="00FD05F8">
              <w:rPr>
                <w:rFonts w:ascii="Arial Narrow" w:hAnsi="Arial Narrow"/>
                <w:lang w:val="en-US"/>
              </w:rPr>
              <w:t xml:space="preserve">. </w:t>
            </w:r>
          </w:p>
        </w:tc>
        <w:tc>
          <w:tcPr>
            <w:tcW w:w="2790" w:type="dxa"/>
            <w:gridSpan w:val="9"/>
          </w:tcPr>
          <w:p w:rsidR="008B3A23" w:rsidRPr="000967D1" w:rsidRDefault="008B3A23" w:rsidP="00604A70">
            <w:pPr>
              <w:pStyle w:val="ListParagraph"/>
              <w:numPr>
                <w:ilvl w:val="0"/>
                <w:numId w:val="18"/>
              </w:numPr>
              <w:ind w:left="185" w:hanging="180"/>
              <w:rPr>
                <w:rFonts w:ascii="Arial Narrow" w:hAnsi="Arial Narrow"/>
                <w:lang w:val="en-US"/>
              </w:rPr>
            </w:pPr>
            <w:r w:rsidRPr="000967D1">
              <w:rPr>
                <w:rFonts w:ascii="Arial Narrow" w:hAnsi="Arial Narrow"/>
                <w:lang w:val="en-US"/>
              </w:rPr>
              <w:t xml:space="preserve">Number of </w:t>
            </w:r>
            <w:r w:rsidR="009B3BF0">
              <w:rPr>
                <w:rFonts w:ascii="Arial Narrow" w:hAnsi="Arial Narrow"/>
                <w:lang w:val="en-US"/>
              </w:rPr>
              <w:t>victim and witness supported to attend court sittings</w:t>
            </w:r>
          </w:p>
          <w:p w:rsidR="008B3A23" w:rsidRPr="000967D1" w:rsidRDefault="009B3BF0" w:rsidP="00604A70">
            <w:pPr>
              <w:pStyle w:val="ListParagraph"/>
              <w:numPr>
                <w:ilvl w:val="0"/>
                <w:numId w:val="18"/>
              </w:numPr>
              <w:ind w:left="185" w:hanging="180"/>
              <w:rPr>
                <w:rFonts w:ascii="Arial Narrow" w:hAnsi="Arial Narrow"/>
                <w:lang w:val="en-US"/>
              </w:rPr>
            </w:pPr>
            <w:r>
              <w:rPr>
                <w:rFonts w:ascii="Arial Narrow" w:hAnsi="Arial Narrow"/>
                <w:lang w:val="en-US"/>
              </w:rPr>
              <w:t xml:space="preserve">Number of court sitting attended. </w:t>
            </w:r>
          </w:p>
          <w:p w:rsidR="008B3A23" w:rsidRPr="000967D1" w:rsidRDefault="008B3A23" w:rsidP="00646ED1">
            <w:pPr>
              <w:jc w:val="center"/>
              <w:rPr>
                <w:rFonts w:ascii="Arial Narrow" w:hAnsi="Arial Narrow"/>
                <w:lang w:val="en-US"/>
              </w:rPr>
            </w:pPr>
          </w:p>
        </w:tc>
        <w:tc>
          <w:tcPr>
            <w:tcW w:w="2340" w:type="dxa"/>
            <w:gridSpan w:val="4"/>
          </w:tcPr>
          <w:p w:rsidR="008B3A23" w:rsidRPr="000967D1" w:rsidRDefault="009B3BF0" w:rsidP="00646ED1">
            <w:pPr>
              <w:jc w:val="both"/>
              <w:rPr>
                <w:rFonts w:ascii="Arial Narrow" w:hAnsi="Arial Narrow"/>
                <w:lang w:val="en-US"/>
              </w:rPr>
            </w:pPr>
            <w:r>
              <w:rPr>
                <w:rFonts w:ascii="Arial Narrow" w:hAnsi="Arial Narrow"/>
                <w:lang w:val="en-US"/>
              </w:rPr>
              <w:t xml:space="preserve">45 victims and witnesses supported through follow up assistance to attend 4 court sittings. </w:t>
            </w:r>
          </w:p>
        </w:tc>
        <w:tc>
          <w:tcPr>
            <w:tcW w:w="3757" w:type="dxa"/>
            <w:gridSpan w:val="4"/>
          </w:tcPr>
          <w:p w:rsidR="008B3A23" w:rsidRPr="000967D1" w:rsidRDefault="00FC5B31" w:rsidP="00FC5B31">
            <w:pPr>
              <w:jc w:val="both"/>
              <w:rPr>
                <w:rFonts w:ascii="Arial Narrow" w:hAnsi="Arial Narrow"/>
                <w:lang w:val="en-US"/>
              </w:rPr>
            </w:pPr>
            <w:r>
              <w:rPr>
                <w:rFonts w:ascii="Arial Narrow" w:hAnsi="Arial Narrow"/>
                <w:lang w:val="en-US"/>
              </w:rPr>
              <w:t>A total 57</w:t>
            </w:r>
            <w:r w:rsidR="00F32528">
              <w:rPr>
                <w:rFonts w:ascii="Arial Narrow" w:hAnsi="Arial Narrow"/>
                <w:lang w:val="en-US"/>
              </w:rPr>
              <w:t xml:space="preserve"> victims an</w:t>
            </w:r>
            <w:r w:rsidR="00EE08E9">
              <w:rPr>
                <w:rFonts w:ascii="Arial Narrow" w:hAnsi="Arial Narrow"/>
                <w:lang w:val="en-US"/>
              </w:rPr>
              <w:t xml:space="preserve">d witnesses received follow-up </w:t>
            </w:r>
            <w:r>
              <w:rPr>
                <w:rFonts w:ascii="Arial Narrow" w:hAnsi="Arial Narrow"/>
                <w:lang w:val="en-US"/>
              </w:rPr>
              <w:t>assistance;</w:t>
            </w:r>
            <w:r w:rsidR="00F32528">
              <w:rPr>
                <w:rFonts w:ascii="Arial Narrow" w:hAnsi="Arial Narrow"/>
                <w:lang w:val="en-US"/>
              </w:rPr>
              <w:t xml:space="preserve"> these include transportation, DSA and shelter to atte</w:t>
            </w:r>
            <w:r>
              <w:rPr>
                <w:rFonts w:ascii="Arial Narrow" w:hAnsi="Arial Narrow"/>
                <w:lang w:val="en-US"/>
              </w:rPr>
              <w:t>nd court sittings.</w:t>
            </w:r>
            <w:r w:rsidR="00BD7D55">
              <w:rPr>
                <w:rFonts w:ascii="Arial Narrow" w:hAnsi="Arial Narrow"/>
                <w:lang w:val="en-US"/>
              </w:rPr>
              <w:t xml:space="preserve"> </w:t>
            </w:r>
            <w:r w:rsidR="009B3BF0">
              <w:rPr>
                <w:rFonts w:ascii="Arial Narrow" w:hAnsi="Arial Narrow"/>
                <w:lang w:val="en-US"/>
              </w:rPr>
              <w:t xml:space="preserve"> </w:t>
            </w:r>
          </w:p>
        </w:tc>
      </w:tr>
      <w:tr w:rsidR="008B3A23" w:rsidRPr="000967D1" w:rsidTr="00FB151B">
        <w:trPr>
          <w:trHeight w:val="341"/>
        </w:trPr>
        <w:tc>
          <w:tcPr>
            <w:tcW w:w="360" w:type="dxa"/>
          </w:tcPr>
          <w:p w:rsidR="008B3A23" w:rsidRPr="000967D1" w:rsidRDefault="008B3A23" w:rsidP="004551E3">
            <w:pPr>
              <w:jc w:val="both"/>
              <w:rPr>
                <w:rFonts w:ascii="Arial Narrow" w:hAnsi="Arial Narrow"/>
                <w:b/>
                <w:lang w:val="en-US"/>
              </w:rPr>
            </w:pPr>
            <w:r w:rsidRPr="000967D1">
              <w:rPr>
                <w:rFonts w:ascii="Arial Narrow" w:hAnsi="Arial Narrow"/>
                <w:b/>
                <w:lang w:val="en-US"/>
              </w:rPr>
              <w:t>5</w:t>
            </w:r>
          </w:p>
        </w:tc>
        <w:tc>
          <w:tcPr>
            <w:tcW w:w="3307" w:type="dxa"/>
            <w:gridSpan w:val="3"/>
          </w:tcPr>
          <w:p w:rsidR="008B3A23" w:rsidRPr="007D4325" w:rsidRDefault="00D51D35" w:rsidP="00646ED1">
            <w:pPr>
              <w:jc w:val="both"/>
              <w:rPr>
                <w:rFonts w:ascii="Arial Narrow" w:hAnsi="Arial Narrow"/>
                <w:b/>
                <w:lang w:val="en-US"/>
              </w:rPr>
            </w:pPr>
            <w:r w:rsidRPr="007D4325">
              <w:rPr>
                <w:rFonts w:ascii="Arial Narrow" w:hAnsi="Arial Narrow"/>
              </w:rPr>
              <w:t>5 victims supported through an emergency fund to access specialized services as required by injuries suffered</w:t>
            </w:r>
          </w:p>
        </w:tc>
        <w:tc>
          <w:tcPr>
            <w:tcW w:w="2363" w:type="dxa"/>
            <w:gridSpan w:val="4"/>
          </w:tcPr>
          <w:p w:rsidR="008B3A23" w:rsidRPr="00BF5255" w:rsidRDefault="00DE5792" w:rsidP="00F32528">
            <w:pPr>
              <w:jc w:val="both"/>
              <w:rPr>
                <w:rFonts w:ascii="Arial Narrow" w:hAnsi="Arial Narrow"/>
                <w:lang w:val="en-US"/>
              </w:rPr>
            </w:pPr>
            <w:r>
              <w:rPr>
                <w:rFonts w:ascii="Arial Narrow" w:hAnsi="Arial Narrow"/>
                <w:lang w:val="en-US"/>
              </w:rPr>
              <w:t>27</w:t>
            </w:r>
            <w:r w:rsidR="00BF5255" w:rsidRPr="00BF5255">
              <w:rPr>
                <w:rFonts w:ascii="Arial Narrow" w:hAnsi="Arial Narrow"/>
                <w:lang w:val="en-US"/>
              </w:rPr>
              <w:t xml:space="preserve"> </w:t>
            </w:r>
            <w:r w:rsidR="009B3BF0">
              <w:rPr>
                <w:rFonts w:ascii="Arial Narrow" w:hAnsi="Arial Narrow"/>
                <w:lang w:val="en-US"/>
              </w:rPr>
              <w:t>victim</w:t>
            </w:r>
            <w:r>
              <w:rPr>
                <w:rFonts w:ascii="Arial Narrow" w:hAnsi="Arial Narrow"/>
                <w:lang w:val="en-US"/>
              </w:rPr>
              <w:t xml:space="preserve">s </w:t>
            </w:r>
            <w:r w:rsidR="00D01EC5">
              <w:rPr>
                <w:rFonts w:ascii="Arial Narrow" w:hAnsi="Arial Narrow"/>
                <w:lang w:val="en-US"/>
              </w:rPr>
              <w:t>p</w:t>
            </w:r>
            <w:r w:rsidR="003C3011">
              <w:rPr>
                <w:rFonts w:ascii="Arial Narrow" w:hAnsi="Arial Narrow"/>
                <w:lang w:val="en-US"/>
              </w:rPr>
              <w:t xml:space="preserve"> supported</w:t>
            </w:r>
            <w:r w:rsidR="009B3BF0">
              <w:rPr>
                <w:rFonts w:ascii="Arial Narrow" w:hAnsi="Arial Narrow"/>
                <w:lang w:val="en-US"/>
              </w:rPr>
              <w:t xml:space="preserve"> through emergency fund</w:t>
            </w:r>
            <w:r w:rsidR="00D01EC5">
              <w:rPr>
                <w:rFonts w:ascii="Arial Narrow" w:hAnsi="Arial Narrow"/>
                <w:lang w:val="en-US"/>
              </w:rPr>
              <w:t xml:space="preserve"> from 2009 to 2016</w:t>
            </w:r>
            <w:r w:rsidR="0031445E">
              <w:rPr>
                <w:rFonts w:ascii="Arial Narrow" w:hAnsi="Arial Narrow"/>
                <w:lang w:val="en-US"/>
              </w:rPr>
              <w:t>.</w:t>
            </w:r>
            <w:r w:rsidR="00A432D7">
              <w:rPr>
                <w:rFonts w:ascii="Arial Narrow" w:hAnsi="Arial Narrow"/>
                <w:lang w:val="en-US"/>
              </w:rPr>
              <w:t xml:space="preserve"> </w:t>
            </w:r>
          </w:p>
        </w:tc>
        <w:tc>
          <w:tcPr>
            <w:tcW w:w="2790" w:type="dxa"/>
            <w:gridSpan w:val="9"/>
          </w:tcPr>
          <w:p w:rsidR="008B3A23" w:rsidRPr="000967D1" w:rsidRDefault="008B3A23" w:rsidP="009B3BF0">
            <w:pPr>
              <w:pStyle w:val="ListParagraph"/>
              <w:numPr>
                <w:ilvl w:val="0"/>
                <w:numId w:val="18"/>
              </w:numPr>
              <w:ind w:left="185" w:hanging="180"/>
              <w:rPr>
                <w:rFonts w:ascii="Arial Narrow" w:hAnsi="Arial Narrow"/>
                <w:b/>
                <w:lang w:val="en-US"/>
              </w:rPr>
            </w:pPr>
            <w:r w:rsidRPr="000967D1">
              <w:rPr>
                <w:rFonts w:ascii="Arial Narrow" w:hAnsi="Arial Narrow"/>
                <w:lang w:val="en-US"/>
              </w:rPr>
              <w:t xml:space="preserve">Number of </w:t>
            </w:r>
            <w:r w:rsidR="009B3BF0">
              <w:rPr>
                <w:rFonts w:ascii="Arial Narrow" w:hAnsi="Arial Narrow"/>
                <w:lang w:val="en-US"/>
              </w:rPr>
              <w:t xml:space="preserve">cases supported through emergency fund to access specialized services. </w:t>
            </w:r>
          </w:p>
        </w:tc>
        <w:tc>
          <w:tcPr>
            <w:tcW w:w="2340" w:type="dxa"/>
            <w:gridSpan w:val="4"/>
          </w:tcPr>
          <w:p w:rsidR="008B3A23" w:rsidRPr="000967D1" w:rsidRDefault="009B3BF0" w:rsidP="00646ED1">
            <w:pPr>
              <w:jc w:val="both"/>
              <w:rPr>
                <w:rFonts w:ascii="Arial Narrow" w:hAnsi="Arial Narrow"/>
              </w:rPr>
            </w:pPr>
            <w:r>
              <w:rPr>
                <w:rFonts w:ascii="Arial Narrow" w:hAnsi="Arial Narrow"/>
              </w:rPr>
              <w:t xml:space="preserve">5 cases supported </w:t>
            </w:r>
            <w:r>
              <w:rPr>
                <w:rFonts w:ascii="Arial Narrow" w:hAnsi="Arial Narrow"/>
                <w:lang w:val="en-US"/>
              </w:rPr>
              <w:t>through emergency fund to access specialized services</w:t>
            </w:r>
          </w:p>
        </w:tc>
        <w:tc>
          <w:tcPr>
            <w:tcW w:w="3757" w:type="dxa"/>
            <w:gridSpan w:val="4"/>
          </w:tcPr>
          <w:p w:rsidR="008B3A23" w:rsidRPr="009B3BF0" w:rsidRDefault="00DB4E2D" w:rsidP="00FC5B31">
            <w:pPr>
              <w:jc w:val="both"/>
              <w:rPr>
                <w:rFonts w:ascii="Arial Narrow" w:hAnsi="Arial Narrow"/>
              </w:rPr>
            </w:pPr>
            <w:r>
              <w:rPr>
                <w:rFonts w:ascii="Arial Narrow" w:hAnsi="Arial Narrow"/>
              </w:rPr>
              <w:t xml:space="preserve"> </w:t>
            </w:r>
            <w:r w:rsidR="00F32528">
              <w:rPr>
                <w:rFonts w:ascii="Arial Narrow" w:hAnsi="Arial Narrow"/>
                <w:lang w:val="en-US"/>
              </w:rPr>
              <w:t>5 emergency cases suppo</w:t>
            </w:r>
            <w:r w:rsidR="00FC5B31">
              <w:rPr>
                <w:rFonts w:ascii="Arial Narrow" w:hAnsi="Arial Narrow"/>
                <w:lang w:val="en-US"/>
              </w:rPr>
              <w:t>rted under this project funding.</w:t>
            </w:r>
            <w:r w:rsidR="00086EA4">
              <w:rPr>
                <w:rFonts w:ascii="Arial Narrow" w:hAnsi="Arial Narrow"/>
                <w:lang w:val="en-US"/>
              </w:rPr>
              <w:t xml:space="preserve"> </w:t>
            </w:r>
            <w:r w:rsidR="00A432D7">
              <w:rPr>
                <w:rFonts w:ascii="Arial Narrow" w:hAnsi="Arial Narrow"/>
                <w:lang w:val="en-US"/>
              </w:rPr>
              <w:t xml:space="preserve"> </w:t>
            </w:r>
            <w:r w:rsidR="003D10A8">
              <w:rPr>
                <w:rFonts w:ascii="Arial Narrow" w:hAnsi="Arial Narrow"/>
                <w:lang w:val="en-US"/>
              </w:rPr>
              <w:t xml:space="preserve"> </w:t>
            </w:r>
          </w:p>
        </w:tc>
      </w:tr>
      <w:tr w:rsidR="008B3A23" w:rsidRPr="000967D1" w:rsidTr="00FB151B">
        <w:trPr>
          <w:trHeight w:val="341"/>
        </w:trPr>
        <w:tc>
          <w:tcPr>
            <w:tcW w:w="360" w:type="dxa"/>
          </w:tcPr>
          <w:p w:rsidR="008B3A23" w:rsidRPr="000967D1" w:rsidRDefault="008B3A23" w:rsidP="004551E3">
            <w:pPr>
              <w:jc w:val="both"/>
              <w:rPr>
                <w:rFonts w:ascii="Arial Narrow" w:hAnsi="Arial Narrow"/>
                <w:b/>
                <w:lang w:val="en-US"/>
              </w:rPr>
            </w:pPr>
            <w:r w:rsidRPr="000967D1">
              <w:rPr>
                <w:rFonts w:ascii="Arial Narrow" w:hAnsi="Arial Narrow"/>
                <w:b/>
                <w:lang w:val="en-US"/>
              </w:rPr>
              <w:t>6</w:t>
            </w:r>
          </w:p>
        </w:tc>
        <w:tc>
          <w:tcPr>
            <w:tcW w:w="3307" w:type="dxa"/>
            <w:gridSpan w:val="3"/>
          </w:tcPr>
          <w:p w:rsidR="008B3A23" w:rsidRPr="007D4325" w:rsidRDefault="00D51D35" w:rsidP="00A47D80">
            <w:pPr>
              <w:jc w:val="both"/>
              <w:rPr>
                <w:rFonts w:ascii="Arial Narrow" w:hAnsi="Arial Narrow"/>
              </w:rPr>
            </w:pPr>
            <w:r w:rsidRPr="007D4325">
              <w:rPr>
                <w:rFonts w:ascii="Arial Narrow" w:hAnsi="Arial Narrow"/>
              </w:rPr>
              <w:t>At least 30 matters charged to court for litigation and 15 convictions secured in the process</w:t>
            </w:r>
          </w:p>
        </w:tc>
        <w:tc>
          <w:tcPr>
            <w:tcW w:w="2363" w:type="dxa"/>
            <w:gridSpan w:val="4"/>
          </w:tcPr>
          <w:p w:rsidR="008B3A23" w:rsidRPr="00023A1A" w:rsidRDefault="00FD4860" w:rsidP="00696A3F">
            <w:pPr>
              <w:jc w:val="both"/>
              <w:rPr>
                <w:rFonts w:ascii="Arial Narrow" w:hAnsi="Arial Narrow"/>
                <w:lang w:val="en-US"/>
              </w:rPr>
            </w:pPr>
            <w:r w:rsidRPr="003C3011">
              <w:rPr>
                <w:rFonts w:ascii="Arial Narrow" w:hAnsi="Arial Narrow"/>
              </w:rPr>
              <w:t xml:space="preserve">398 matters were charged and 132 convictions secured </w:t>
            </w:r>
            <w:r w:rsidR="00D01EC5">
              <w:rPr>
                <w:rFonts w:ascii="Arial Narrow" w:hAnsi="Arial Narrow"/>
              </w:rPr>
              <w:t>from</w:t>
            </w:r>
            <w:r w:rsidR="003C3011" w:rsidRPr="003C3011">
              <w:rPr>
                <w:rFonts w:ascii="Arial Narrow" w:hAnsi="Arial Narrow"/>
              </w:rPr>
              <w:t xml:space="preserve"> 2009</w:t>
            </w:r>
            <w:r w:rsidR="00D01EC5">
              <w:rPr>
                <w:rFonts w:ascii="Arial Narrow" w:hAnsi="Arial Narrow"/>
              </w:rPr>
              <w:t xml:space="preserve"> to 2016</w:t>
            </w:r>
            <w:r w:rsidR="007C0723">
              <w:rPr>
                <w:rFonts w:ascii="Arial Narrow" w:hAnsi="Arial Narrow"/>
              </w:rPr>
              <w:t xml:space="preserve"> </w:t>
            </w:r>
            <w:r w:rsidR="00696A3F">
              <w:rPr>
                <w:rFonts w:ascii="Arial Narrow" w:hAnsi="Arial Narrow"/>
              </w:rPr>
              <w:t xml:space="preserve"> </w:t>
            </w:r>
            <w:r w:rsidR="007C0723">
              <w:rPr>
                <w:rFonts w:ascii="Arial Narrow" w:hAnsi="Arial Narrow"/>
              </w:rPr>
              <w:t xml:space="preserve"> </w:t>
            </w:r>
            <w:r w:rsidR="003C3011">
              <w:rPr>
                <w:sz w:val="32"/>
                <w:szCs w:val="32"/>
              </w:rPr>
              <w:t xml:space="preserve"> </w:t>
            </w:r>
            <w:r w:rsidR="00023A1A">
              <w:rPr>
                <w:rFonts w:ascii="Arial Narrow" w:hAnsi="Arial Narrow"/>
                <w:lang w:val="en-US"/>
              </w:rPr>
              <w:t xml:space="preserve"> </w:t>
            </w:r>
            <w:r w:rsidR="003C3011">
              <w:rPr>
                <w:rFonts w:ascii="Arial Narrow" w:hAnsi="Arial Narrow"/>
                <w:lang w:val="en-US"/>
              </w:rPr>
              <w:t xml:space="preserve"> </w:t>
            </w:r>
            <w:r w:rsidR="00023A1A">
              <w:rPr>
                <w:rFonts w:ascii="Arial Narrow" w:hAnsi="Arial Narrow"/>
                <w:lang w:val="en-US"/>
              </w:rPr>
              <w:t xml:space="preserve"> </w:t>
            </w:r>
          </w:p>
        </w:tc>
        <w:tc>
          <w:tcPr>
            <w:tcW w:w="2790" w:type="dxa"/>
            <w:gridSpan w:val="9"/>
          </w:tcPr>
          <w:p w:rsidR="008B3A23" w:rsidRDefault="008B3A23" w:rsidP="00023A1A">
            <w:pPr>
              <w:pStyle w:val="ListParagraph"/>
              <w:numPr>
                <w:ilvl w:val="0"/>
                <w:numId w:val="19"/>
              </w:numPr>
              <w:rPr>
                <w:rFonts w:ascii="Arial Narrow" w:hAnsi="Arial Narrow"/>
                <w:lang w:val="en-US"/>
              </w:rPr>
            </w:pPr>
            <w:r w:rsidRPr="00023A1A">
              <w:rPr>
                <w:rFonts w:ascii="Arial Narrow" w:hAnsi="Arial Narrow"/>
                <w:lang w:val="en-US"/>
              </w:rPr>
              <w:t xml:space="preserve">Number </w:t>
            </w:r>
            <w:r w:rsidR="00023A1A">
              <w:rPr>
                <w:rFonts w:ascii="Arial Narrow" w:hAnsi="Arial Narrow"/>
                <w:lang w:val="en-US"/>
              </w:rPr>
              <w:t>of cases charged to court</w:t>
            </w:r>
          </w:p>
          <w:p w:rsidR="00023A1A" w:rsidRPr="00023A1A" w:rsidRDefault="00023A1A" w:rsidP="00023A1A">
            <w:pPr>
              <w:pStyle w:val="ListParagraph"/>
              <w:numPr>
                <w:ilvl w:val="0"/>
                <w:numId w:val="19"/>
              </w:numPr>
              <w:rPr>
                <w:rFonts w:ascii="Arial Narrow" w:hAnsi="Arial Narrow"/>
                <w:lang w:val="en-US"/>
              </w:rPr>
            </w:pPr>
            <w:r>
              <w:rPr>
                <w:rFonts w:ascii="Arial Narrow" w:hAnsi="Arial Narrow"/>
                <w:lang w:val="en-US"/>
              </w:rPr>
              <w:t xml:space="preserve">Number of conviction secured. </w:t>
            </w:r>
          </w:p>
        </w:tc>
        <w:tc>
          <w:tcPr>
            <w:tcW w:w="2340" w:type="dxa"/>
            <w:gridSpan w:val="4"/>
          </w:tcPr>
          <w:p w:rsidR="008B3A23" w:rsidRPr="00023A1A" w:rsidRDefault="00023A1A" w:rsidP="00F46765">
            <w:pPr>
              <w:jc w:val="both"/>
              <w:rPr>
                <w:rFonts w:ascii="Arial Narrow" w:hAnsi="Arial Narrow"/>
              </w:rPr>
            </w:pPr>
            <w:r>
              <w:rPr>
                <w:rFonts w:ascii="Arial Narrow" w:hAnsi="Arial Narrow"/>
                <w:lang w:val="en-US"/>
              </w:rPr>
              <w:t xml:space="preserve">30 matters charged to court and 15 conviction secured. </w:t>
            </w:r>
          </w:p>
        </w:tc>
        <w:tc>
          <w:tcPr>
            <w:tcW w:w="3757" w:type="dxa"/>
            <w:gridSpan w:val="4"/>
          </w:tcPr>
          <w:p w:rsidR="008B3A23" w:rsidRPr="00023A1A" w:rsidRDefault="00B178E1" w:rsidP="00B178E1">
            <w:pPr>
              <w:jc w:val="both"/>
              <w:rPr>
                <w:rFonts w:ascii="Arial Narrow" w:hAnsi="Arial Narrow"/>
              </w:rPr>
            </w:pPr>
            <w:r>
              <w:rPr>
                <w:rFonts w:ascii="Arial Narrow" w:hAnsi="Arial Narrow"/>
              </w:rPr>
              <w:t xml:space="preserve"> 53</w:t>
            </w:r>
            <w:r w:rsidR="00FD0570">
              <w:rPr>
                <w:rFonts w:ascii="Arial Narrow" w:hAnsi="Arial Narrow"/>
              </w:rPr>
              <w:t xml:space="preserve"> new cases charged </w:t>
            </w:r>
            <w:r w:rsidR="00765C08">
              <w:rPr>
                <w:rFonts w:ascii="Arial Narrow" w:hAnsi="Arial Narrow"/>
              </w:rPr>
              <w:t>to court</w:t>
            </w:r>
            <w:r w:rsidR="00FD0570">
              <w:rPr>
                <w:rFonts w:ascii="Arial Narrow" w:hAnsi="Arial Narrow"/>
              </w:rPr>
              <w:t xml:space="preserve"> for </w:t>
            </w:r>
            <w:r w:rsidR="00765C08">
              <w:rPr>
                <w:rFonts w:ascii="Arial Narrow" w:hAnsi="Arial Narrow"/>
              </w:rPr>
              <w:t>litigation during</w:t>
            </w:r>
            <w:r w:rsidR="00F32528">
              <w:rPr>
                <w:rFonts w:ascii="Arial Narrow" w:hAnsi="Arial Narrow"/>
              </w:rPr>
              <w:t xml:space="preserve"> project </w:t>
            </w:r>
            <w:r w:rsidR="00765C08">
              <w:rPr>
                <w:rFonts w:ascii="Arial Narrow" w:hAnsi="Arial Narrow"/>
              </w:rPr>
              <w:t>implementation with</w:t>
            </w:r>
            <w:r>
              <w:rPr>
                <w:rFonts w:ascii="Arial Narrow" w:hAnsi="Arial Narrow"/>
              </w:rPr>
              <w:t xml:space="preserve"> a total of 16</w:t>
            </w:r>
            <w:r w:rsidR="00696A3F">
              <w:rPr>
                <w:rFonts w:ascii="Arial Narrow" w:hAnsi="Arial Narrow"/>
              </w:rPr>
              <w:t xml:space="preserve"> conviction</w:t>
            </w:r>
            <w:r>
              <w:rPr>
                <w:rFonts w:ascii="Arial Narrow" w:hAnsi="Arial Narrow"/>
              </w:rPr>
              <w:t xml:space="preserve">s secured </w:t>
            </w:r>
            <w:r w:rsidR="00765C08">
              <w:rPr>
                <w:rFonts w:ascii="Arial Narrow" w:hAnsi="Arial Narrow"/>
              </w:rPr>
              <w:t>(9</w:t>
            </w:r>
            <w:r w:rsidR="00FC5B31">
              <w:rPr>
                <w:rFonts w:ascii="Arial Narrow" w:hAnsi="Arial Narrow"/>
              </w:rPr>
              <w:t xml:space="preserve"> cases of sexual penetration and 7 domestic violence cases.</w:t>
            </w:r>
            <w:r w:rsidR="00F32528">
              <w:rPr>
                <w:rFonts w:ascii="Arial Narrow" w:hAnsi="Arial Narrow"/>
              </w:rPr>
              <w:t xml:space="preserve"> </w:t>
            </w:r>
            <w:r w:rsidR="00696A3F">
              <w:rPr>
                <w:rFonts w:ascii="Arial Narrow" w:hAnsi="Arial Narrow"/>
              </w:rPr>
              <w:t xml:space="preserve"> </w:t>
            </w:r>
          </w:p>
        </w:tc>
      </w:tr>
      <w:tr w:rsidR="008B3A23" w:rsidRPr="000967D1" w:rsidTr="00FB151B">
        <w:trPr>
          <w:trHeight w:val="341"/>
        </w:trPr>
        <w:tc>
          <w:tcPr>
            <w:tcW w:w="360" w:type="dxa"/>
          </w:tcPr>
          <w:p w:rsidR="008B3A23" w:rsidRPr="000967D1" w:rsidRDefault="008B3A23" w:rsidP="004551E3">
            <w:pPr>
              <w:jc w:val="both"/>
              <w:rPr>
                <w:rFonts w:ascii="Arial Narrow" w:hAnsi="Arial Narrow"/>
                <w:b/>
                <w:lang w:val="en-US"/>
              </w:rPr>
            </w:pPr>
            <w:r w:rsidRPr="000967D1">
              <w:rPr>
                <w:rFonts w:ascii="Arial Narrow" w:hAnsi="Arial Narrow"/>
                <w:b/>
                <w:lang w:val="en-US"/>
              </w:rPr>
              <w:t>7</w:t>
            </w:r>
          </w:p>
        </w:tc>
        <w:tc>
          <w:tcPr>
            <w:tcW w:w="3307" w:type="dxa"/>
            <w:gridSpan w:val="3"/>
          </w:tcPr>
          <w:p w:rsidR="008B3A23" w:rsidRPr="007D4325" w:rsidRDefault="00D51D35" w:rsidP="005B3762">
            <w:pPr>
              <w:spacing w:after="120" w:line="276" w:lineRule="auto"/>
              <w:jc w:val="both"/>
              <w:rPr>
                <w:rFonts w:ascii="Arial Narrow" w:hAnsi="Arial Narrow"/>
              </w:rPr>
            </w:pPr>
            <w:r w:rsidRPr="007D4325">
              <w:rPr>
                <w:rFonts w:ascii="Arial Narrow" w:hAnsi="Arial Narrow"/>
              </w:rPr>
              <w:t>6 justice stakeholder encounters organized across 3 districts bringing together service delivery institutions from the Ministry of Health and Sanitation, SLP, FSU, Courts and NGOs to strengthen service delivery mechanisms as well as build on dialogue among sector institutions.</w:t>
            </w:r>
          </w:p>
        </w:tc>
        <w:tc>
          <w:tcPr>
            <w:tcW w:w="2363" w:type="dxa"/>
            <w:gridSpan w:val="4"/>
          </w:tcPr>
          <w:p w:rsidR="008B3A23" w:rsidRPr="00023A1A" w:rsidRDefault="00DE5792" w:rsidP="00023A1A">
            <w:pPr>
              <w:jc w:val="both"/>
              <w:rPr>
                <w:rFonts w:ascii="Arial Narrow" w:hAnsi="Arial Narrow"/>
                <w:lang w:val="en-US"/>
              </w:rPr>
            </w:pPr>
            <w:r>
              <w:rPr>
                <w:rFonts w:ascii="Arial Narrow" w:hAnsi="Arial Narrow"/>
                <w:lang w:val="en-US"/>
              </w:rPr>
              <w:t>5</w:t>
            </w:r>
            <w:r w:rsidR="00BF5255" w:rsidRPr="00023A1A">
              <w:rPr>
                <w:rFonts w:ascii="Arial Narrow" w:hAnsi="Arial Narrow"/>
                <w:lang w:val="en-US"/>
              </w:rPr>
              <w:t xml:space="preserve"> </w:t>
            </w:r>
            <w:r w:rsidR="00023A1A">
              <w:rPr>
                <w:rFonts w:ascii="Arial Narrow" w:hAnsi="Arial Narrow"/>
                <w:lang w:val="en-US"/>
              </w:rPr>
              <w:t xml:space="preserve">justice stakeholder encounter </w:t>
            </w:r>
            <w:r w:rsidR="00D01EC5">
              <w:rPr>
                <w:rFonts w:ascii="Arial Narrow" w:hAnsi="Arial Narrow"/>
                <w:lang w:val="en-US"/>
              </w:rPr>
              <w:t xml:space="preserve"> </w:t>
            </w:r>
            <w:r>
              <w:rPr>
                <w:rFonts w:ascii="Arial Narrow" w:hAnsi="Arial Narrow"/>
                <w:lang w:val="en-US"/>
              </w:rPr>
              <w:t xml:space="preserve"> </w:t>
            </w:r>
            <w:r w:rsidR="00D01EC5">
              <w:rPr>
                <w:rFonts w:ascii="Arial Narrow" w:hAnsi="Arial Narrow"/>
                <w:lang w:val="en-US"/>
              </w:rPr>
              <w:t>organized from  2009 to 2016</w:t>
            </w:r>
            <w:r w:rsidR="007C0723">
              <w:rPr>
                <w:rFonts w:ascii="Arial Narrow" w:hAnsi="Arial Narrow"/>
                <w:lang w:val="en-US"/>
              </w:rPr>
              <w:t xml:space="preserve"> and 3 justice stakeholders engagement held under this project implementation </w:t>
            </w:r>
          </w:p>
        </w:tc>
        <w:tc>
          <w:tcPr>
            <w:tcW w:w="2790" w:type="dxa"/>
            <w:gridSpan w:val="9"/>
          </w:tcPr>
          <w:p w:rsidR="008B3A23" w:rsidRPr="00023A1A" w:rsidRDefault="00023A1A" w:rsidP="00F46765">
            <w:pPr>
              <w:pStyle w:val="NoSpacing"/>
              <w:numPr>
                <w:ilvl w:val="0"/>
                <w:numId w:val="19"/>
              </w:numPr>
              <w:rPr>
                <w:rFonts w:ascii="Arial Narrow" w:eastAsiaTheme="minorHAnsi" w:hAnsi="Arial Narrow"/>
                <w:color w:val="auto"/>
                <w:sz w:val="22"/>
                <w:szCs w:val="22"/>
                <w:lang w:val="en-GB" w:eastAsia="en-US"/>
              </w:rPr>
            </w:pPr>
            <w:r>
              <w:rPr>
                <w:rFonts w:ascii="Arial Narrow" w:eastAsiaTheme="minorHAnsi" w:hAnsi="Arial Narrow"/>
                <w:color w:val="auto"/>
                <w:sz w:val="22"/>
                <w:szCs w:val="22"/>
                <w:lang w:val="en-GB" w:eastAsia="en-US"/>
              </w:rPr>
              <w:t xml:space="preserve">Number of justice stakeholder encounters organized </w:t>
            </w:r>
          </w:p>
          <w:p w:rsidR="008B3A23" w:rsidRPr="00023A1A" w:rsidRDefault="00023A1A" w:rsidP="00F46765">
            <w:pPr>
              <w:pStyle w:val="ListParagraph"/>
              <w:numPr>
                <w:ilvl w:val="0"/>
                <w:numId w:val="19"/>
              </w:numPr>
              <w:rPr>
                <w:rFonts w:ascii="Arial Narrow" w:hAnsi="Arial Narrow"/>
                <w:lang w:val="en-US"/>
              </w:rPr>
            </w:pPr>
            <w:r>
              <w:rPr>
                <w:rFonts w:ascii="Arial Narrow" w:hAnsi="Arial Narrow"/>
              </w:rPr>
              <w:t xml:space="preserve">Number of participants(attendants of justice stakeholders encounters) </w:t>
            </w:r>
          </w:p>
        </w:tc>
        <w:tc>
          <w:tcPr>
            <w:tcW w:w="2340" w:type="dxa"/>
            <w:gridSpan w:val="4"/>
          </w:tcPr>
          <w:p w:rsidR="008B3A23" w:rsidRPr="00023A1A" w:rsidRDefault="00023A1A" w:rsidP="00646ED1">
            <w:pPr>
              <w:jc w:val="both"/>
              <w:rPr>
                <w:rFonts w:ascii="Arial Narrow" w:hAnsi="Arial Narrow"/>
              </w:rPr>
            </w:pPr>
            <w:r>
              <w:rPr>
                <w:rFonts w:ascii="Arial Narrow" w:hAnsi="Arial Narrow"/>
              </w:rPr>
              <w:t xml:space="preserve">6 justice stakeholder encounters organized in 3 districts(Kenema, Kailahun and Kono) </w:t>
            </w:r>
          </w:p>
        </w:tc>
        <w:tc>
          <w:tcPr>
            <w:tcW w:w="3757" w:type="dxa"/>
            <w:gridSpan w:val="4"/>
          </w:tcPr>
          <w:p w:rsidR="00FD0570" w:rsidRPr="00023A1A" w:rsidRDefault="00FD0570" w:rsidP="00765C08">
            <w:pPr>
              <w:jc w:val="both"/>
              <w:rPr>
                <w:rFonts w:ascii="Arial Narrow" w:hAnsi="Arial Narrow"/>
                <w:lang w:eastAsia="en-GB"/>
              </w:rPr>
            </w:pPr>
            <w:r>
              <w:rPr>
                <w:rFonts w:ascii="Arial Narrow" w:hAnsi="Arial Narrow"/>
                <w:lang w:eastAsia="en-GB"/>
              </w:rPr>
              <w:t>6</w:t>
            </w:r>
            <w:r w:rsidR="00012779">
              <w:rPr>
                <w:rFonts w:ascii="Arial Narrow" w:hAnsi="Arial Narrow"/>
                <w:lang w:eastAsia="en-GB"/>
              </w:rPr>
              <w:t xml:space="preserve"> just</w:t>
            </w:r>
            <w:r>
              <w:rPr>
                <w:rFonts w:ascii="Arial Narrow" w:hAnsi="Arial Narrow"/>
                <w:lang w:eastAsia="en-GB"/>
              </w:rPr>
              <w:t>ice stakeholder engagements</w:t>
            </w:r>
            <w:r w:rsidR="00012779">
              <w:rPr>
                <w:rFonts w:ascii="Arial Narrow" w:hAnsi="Arial Narrow"/>
                <w:lang w:eastAsia="en-GB"/>
              </w:rPr>
              <w:t xml:space="preserve"> </w:t>
            </w:r>
            <w:r w:rsidR="00B31A72">
              <w:rPr>
                <w:rFonts w:ascii="Arial Narrow" w:hAnsi="Arial Narrow"/>
                <w:lang w:eastAsia="en-GB"/>
              </w:rPr>
              <w:t>conducted</w:t>
            </w:r>
            <w:r>
              <w:rPr>
                <w:rFonts w:ascii="Arial Narrow" w:hAnsi="Arial Narrow"/>
                <w:lang w:eastAsia="en-GB"/>
              </w:rPr>
              <w:t xml:space="preserve"> in close collaboration with Legal Aid Boar</w:t>
            </w:r>
            <w:r w:rsidR="001F3418">
              <w:rPr>
                <w:rFonts w:ascii="Arial Narrow" w:hAnsi="Arial Narrow"/>
                <w:lang w:eastAsia="en-GB"/>
              </w:rPr>
              <w:t xml:space="preserve">d and the MSWGCA ( 3 in the first quarter and 3 in the second quarter </w:t>
            </w:r>
            <w:r w:rsidR="005A1824">
              <w:rPr>
                <w:rFonts w:ascii="Arial Narrow" w:hAnsi="Arial Narrow"/>
                <w:lang w:eastAsia="en-GB"/>
              </w:rPr>
              <w:t>with a total of 117 participants</w:t>
            </w:r>
            <w:r>
              <w:rPr>
                <w:rFonts w:ascii="Arial Narrow" w:hAnsi="Arial Narrow"/>
                <w:lang w:eastAsia="en-GB"/>
              </w:rPr>
              <w:t xml:space="preserve"> in attendance (i.e.  74 male, 43 female)</w:t>
            </w:r>
            <w:r w:rsidR="005A1824">
              <w:rPr>
                <w:rFonts w:ascii="Arial Narrow" w:hAnsi="Arial Narrow"/>
                <w:lang w:eastAsia="en-GB"/>
              </w:rPr>
              <w:t xml:space="preserve">. Participants shared practical experiences on services delivery in matters of SGBV and proffered actions towards   </w:t>
            </w:r>
            <w:r w:rsidR="006E302B">
              <w:rPr>
                <w:rFonts w:ascii="Arial Narrow" w:hAnsi="Arial Narrow"/>
                <w:lang w:eastAsia="en-GB"/>
              </w:rPr>
              <w:t xml:space="preserve"> </w:t>
            </w:r>
            <w:r w:rsidR="005A1824">
              <w:rPr>
                <w:rFonts w:ascii="Arial Narrow" w:hAnsi="Arial Narrow"/>
                <w:lang w:eastAsia="en-GB"/>
              </w:rPr>
              <w:t xml:space="preserve">strengthening coordination and supportive approach through referrals and joint advocacy </w:t>
            </w:r>
            <w:r w:rsidR="006E302B">
              <w:rPr>
                <w:rFonts w:ascii="Arial Narrow" w:hAnsi="Arial Narrow"/>
                <w:lang w:eastAsia="en-GB"/>
              </w:rPr>
              <w:t xml:space="preserve">in order to maximise </w:t>
            </w:r>
            <w:r w:rsidR="00B178E1">
              <w:rPr>
                <w:rFonts w:ascii="Arial Narrow" w:hAnsi="Arial Narrow"/>
                <w:lang w:eastAsia="en-GB"/>
              </w:rPr>
              <w:t xml:space="preserve">the </w:t>
            </w:r>
            <w:r w:rsidR="006E302B">
              <w:rPr>
                <w:rFonts w:ascii="Arial Narrow" w:hAnsi="Arial Narrow"/>
                <w:lang w:eastAsia="en-GB"/>
              </w:rPr>
              <w:t xml:space="preserve">effectiveness of service provision </w:t>
            </w:r>
            <w:r w:rsidR="00B178E1">
              <w:rPr>
                <w:rFonts w:ascii="Arial Narrow" w:hAnsi="Arial Narrow"/>
                <w:lang w:eastAsia="en-GB"/>
              </w:rPr>
              <w:t xml:space="preserve">to victims and families in matters relating to SGBV and other human rights abuses. </w:t>
            </w:r>
            <w:r w:rsidR="005A1824">
              <w:rPr>
                <w:rFonts w:ascii="Arial Narrow" w:hAnsi="Arial Narrow"/>
                <w:lang w:eastAsia="en-GB"/>
              </w:rPr>
              <w:t xml:space="preserve"> </w:t>
            </w:r>
            <w:r w:rsidR="00012779">
              <w:rPr>
                <w:rFonts w:ascii="Arial Narrow" w:hAnsi="Arial Narrow"/>
                <w:lang w:eastAsia="en-GB"/>
              </w:rPr>
              <w:t xml:space="preserve"> </w:t>
            </w:r>
          </w:p>
        </w:tc>
      </w:tr>
      <w:tr w:rsidR="008B3A23" w:rsidRPr="000967D1" w:rsidTr="00FB151B">
        <w:trPr>
          <w:trHeight w:val="1730"/>
        </w:trPr>
        <w:tc>
          <w:tcPr>
            <w:tcW w:w="360" w:type="dxa"/>
          </w:tcPr>
          <w:p w:rsidR="008B3A23" w:rsidRPr="008B3A23" w:rsidRDefault="008B3A23" w:rsidP="008B3A23">
            <w:pPr>
              <w:jc w:val="both"/>
              <w:rPr>
                <w:rFonts w:ascii="Arial Narrow" w:hAnsi="Arial Narrow"/>
                <w:lang w:val="en-US"/>
              </w:rPr>
            </w:pPr>
            <w:r w:rsidRPr="008B3A23">
              <w:rPr>
                <w:rFonts w:ascii="Arial Narrow" w:hAnsi="Arial Narrow"/>
                <w:lang w:val="en-US"/>
              </w:rPr>
              <w:lastRenderedPageBreak/>
              <w:t>8</w:t>
            </w:r>
          </w:p>
        </w:tc>
        <w:tc>
          <w:tcPr>
            <w:tcW w:w="3307" w:type="dxa"/>
            <w:gridSpan w:val="3"/>
          </w:tcPr>
          <w:p w:rsidR="008B3A23" w:rsidRPr="007D4325" w:rsidRDefault="007D4325" w:rsidP="008B3A23">
            <w:pPr>
              <w:jc w:val="both"/>
              <w:rPr>
                <w:rFonts w:ascii="Arial Narrow" w:hAnsi="Arial Narrow"/>
                <w:lang w:val="en-US"/>
              </w:rPr>
            </w:pPr>
            <w:r w:rsidRPr="007D4325">
              <w:rPr>
                <w:rFonts w:ascii="Arial Narrow" w:hAnsi="Arial Narrow"/>
              </w:rPr>
              <w:t>Focus group discussions held across 3 districts bringing together 100 participants to enhance knowledge on SGBV and enhance service delivery approaches as well as enhance the protection and response to SGBV</w:t>
            </w:r>
          </w:p>
        </w:tc>
        <w:tc>
          <w:tcPr>
            <w:tcW w:w="2363" w:type="dxa"/>
            <w:gridSpan w:val="4"/>
          </w:tcPr>
          <w:p w:rsidR="008B3A23" w:rsidRPr="00023A1A" w:rsidRDefault="00D01EC5" w:rsidP="00023A1A">
            <w:pPr>
              <w:jc w:val="both"/>
              <w:rPr>
                <w:rFonts w:ascii="Arial Narrow" w:hAnsi="Arial Narrow"/>
                <w:lang w:val="en-US"/>
              </w:rPr>
            </w:pPr>
            <w:r>
              <w:rPr>
                <w:rFonts w:ascii="Arial Narrow" w:hAnsi="Arial Narrow"/>
                <w:lang w:val="en-US"/>
              </w:rPr>
              <w:t xml:space="preserve">No </w:t>
            </w:r>
            <w:r w:rsidR="00BF5255" w:rsidRPr="00023A1A">
              <w:rPr>
                <w:rFonts w:ascii="Arial Narrow" w:hAnsi="Arial Narrow"/>
                <w:lang w:val="en-US"/>
              </w:rPr>
              <w:t xml:space="preserve"> </w:t>
            </w:r>
            <w:r>
              <w:rPr>
                <w:rFonts w:ascii="Arial Narrow" w:hAnsi="Arial Narrow"/>
                <w:lang w:val="en-US"/>
              </w:rPr>
              <w:t xml:space="preserve">focus group discussion conducted </w:t>
            </w:r>
            <w:r w:rsidR="00023A1A">
              <w:rPr>
                <w:rFonts w:ascii="Arial Narrow" w:hAnsi="Arial Narrow"/>
                <w:lang w:val="en-US"/>
              </w:rPr>
              <w:t xml:space="preserve"> </w:t>
            </w:r>
          </w:p>
        </w:tc>
        <w:tc>
          <w:tcPr>
            <w:tcW w:w="2790" w:type="dxa"/>
            <w:gridSpan w:val="9"/>
          </w:tcPr>
          <w:p w:rsidR="008B3A23" w:rsidRPr="00023A1A" w:rsidRDefault="00023A1A" w:rsidP="008B3A23">
            <w:pPr>
              <w:jc w:val="both"/>
              <w:rPr>
                <w:rFonts w:ascii="Arial Narrow" w:hAnsi="Arial Narrow"/>
                <w:lang w:val="en-US"/>
              </w:rPr>
            </w:pPr>
            <w:r>
              <w:rPr>
                <w:rFonts w:ascii="Arial Narrow" w:hAnsi="Arial Narrow"/>
                <w:lang w:val="en-US"/>
              </w:rPr>
              <w:t>-</w:t>
            </w:r>
            <w:r w:rsidR="008B3A23" w:rsidRPr="00023A1A">
              <w:rPr>
                <w:rFonts w:ascii="Arial Narrow" w:hAnsi="Arial Narrow"/>
                <w:lang w:val="en-US"/>
              </w:rPr>
              <w:t xml:space="preserve">Number of </w:t>
            </w:r>
            <w:r>
              <w:rPr>
                <w:rFonts w:ascii="Arial Narrow" w:hAnsi="Arial Narrow"/>
                <w:lang w:val="en-US"/>
              </w:rPr>
              <w:t>focus group discussions held</w:t>
            </w:r>
          </w:p>
          <w:p w:rsidR="008B3A23" w:rsidRPr="00023A1A" w:rsidRDefault="00023A1A" w:rsidP="00023A1A">
            <w:pPr>
              <w:jc w:val="both"/>
              <w:rPr>
                <w:rFonts w:ascii="Arial Narrow" w:hAnsi="Arial Narrow"/>
                <w:lang w:val="en-US"/>
              </w:rPr>
            </w:pPr>
            <w:r>
              <w:rPr>
                <w:rFonts w:ascii="Arial Narrow" w:hAnsi="Arial Narrow"/>
                <w:lang w:val="en-US"/>
              </w:rPr>
              <w:t>-</w:t>
            </w:r>
            <w:r w:rsidR="008B3A23" w:rsidRPr="00023A1A">
              <w:rPr>
                <w:rFonts w:ascii="Arial Narrow" w:hAnsi="Arial Narrow"/>
                <w:lang w:val="en-US"/>
              </w:rPr>
              <w:t xml:space="preserve">Number of </w:t>
            </w:r>
            <w:r>
              <w:rPr>
                <w:rFonts w:ascii="Arial Narrow" w:hAnsi="Arial Narrow"/>
                <w:lang w:val="en-US"/>
              </w:rPr>
              <w:t xml:space="preserve">participants of the focus group discussions. </w:t>
            </w:r>
          </w:p>
        </w:tc>
        <w:tc>
          <w:tcPr>
            <w:tcW w:w="2340" w:type="dxa"/>
            <w:gridSpan w:val="4"/>
          </w:tcPr>
          <w:p w:rsidR="008B3A23" w:rsidRPr="00023A1A" w:rsidRDefault="003B1C37" w:rsidP="008B3A23">
            <w:pPr>
              <w:jc w:val="both"/>
              <w:rPr>
                <w:rFonts w:ascii="Arial Narrow" w:hAnsi="Arial Narrow"/>
                <w:lang w:val="en-US"/>
              </w:rPr>
            </w:pPr>
            <w:r>
              <w:rPr>
                <w:rFonts w:ascii="Arial Narrow" w:hAnsi="Arial Narrow"/>
                <w:lang w:val="en-US"/>
              </w:rPr>
              <w:t xml:space="preserve">100 participants brought together to attend focus group discussions on SGBV and service delivery in 3 districts </w:t>
            </w:r>
          </w:p>
        </w:tc>
        <w:tc>
          <w:tcPr>
            <w:tcW w:w="3757" w:type="dxa"/>
            <w:gridSpan w:val="4"/>
          </w:tcPr>
          <w:p w:rsidR="008B3A23" w:rsidRPr="00023A1A" w:rsidRDefault="004F154C" w:rsidP="008B3A23">
            <w:pPr>
              <w:jc w:val="both"/>
              <w:rPr>
                <w:rFonts w:ascii="Arial Narrow" w:hAnsi="Arial Narrow"/>
                <w:lang w:val="en-US"/>
              </w:rPr>
            </w:pPr>
            <w:r>
              <w:rPr>
                <w:rFonts w:ascii="Arial Narrow" w:hAnsi="Arial Narrow"/>
                <w:lang w:val="en-US"/>
              </w:rPr>
              <w:t>Focus group discussions conducted across the 3 districts of Kenema, Kono and Kailahun with 125 participants (70 male and 55 female) were in attendance. Participants include service providers and community members participants shared experience on SGBV issues in their communities and proffered suggestions what will be community roles in addressing issues of compromise which is widely noted to be associated with redress of SGBV in communities</w:t>
            </w:r>
          </w:p>
        </w:tc>
      </w:tr>
      <w:tr w:rsidR="007D4325" w:rsidRPr="000967D1" w:rsidTr="00FB151B">
        <w:trPr>
          <w:trHeight w:val="1307"/>
        </w:trPr>
        <w:tc>
          <w:tcPr>
            <w:tcW w:w="360" w:type="dxa"/>
          </w:tcPr>
          <w:p w:rsidR="007D4325" w:rsidRDefault="007D4325" w:rsidP="004551E3">
            <w:pPr>
              <w:jc w:val="both"/>
              <w:rPr>
                <w:rFonts w:ascii="Arial Narrow" w:hAnsi="Arial Narrow"/>
                <w:b/>
                <w:lang w:val="en-US"/>
              </w:rPr>
            </w:pPr>
          </w:p>
        </w:tc>
        <w:tc>
          <w:tcPr>
            <w:tcW w:w="3307" w:type="dxa"/>
            <w:gridSpan w:val="3"/>
          </w:tcPr>
          <w:p w:rsidR="007D4325" w:rsidRPr="007D4325" w:rsidRDefault="007D4325" w:rsidP="007D4325">
            <w:pPr>
              <w:spacing w:after="120" w:line="276" w:lineRule="auto"/>
              <w:jc w:val="both"/>
              <w:rPr>
                <w:rFonts w:ascii="Arial Narrow" w:hAnsi="Arial Narrow"/>
              </w:rPr>
            </w:pPr>
            <w:r w:rsidRPr="007D4325">
              <w:rPr>
                <w:rFonts w:ascii="Arial Narrow" w:hAnsi="Arial Narrow"/>
              </w:rPr>
              <w:t>Capacity building workshops organized for 30 monitors to strengthen their ability to monitor and provide support at community levels for the resolution of matters involving women and bordering on land, property inheritance</w:t>
            </w:r>
          </w:p>
        </w:tc>
        <w:tc>
          <w:tcPr>
            <w:tcW w:w="2363" w:type="dxa"/>
            <w:gridSpan w:val="4"/>
          </w:tcPr>
          <w:p w:rsidR="007D4325" w:rsidRPr="00023A1A" w:rsidRDefault="00DE5792" w:rsidP="003E196C">
            <w:pPr>
              <w:jc w:val="both"/>
              <w:rPr>
                <w:rFonts w:ascii="Arial Narrow" w:hAnsi="Arial Narrow"/>
                <w:lang w:val="en-US"/>
              </w:rPr>
            </w:pPr>
            <w:r>
              <w:rPr>
                <w:rFonts w:ascii="Arial Narrow" w:hAnsi="Arial Narrow"/>
                <w:lang w:val="en-US"/>
              </w:rPr>
              <w:t>2</w:t>
            </w:r>
            <w:r w:rsidR="003B1C37">
              <w:rPr>
                <w:rFonts w:ascii="Arial Narrow" w:hAnsi="Arial Narrow"/>
                <w:lang w:val="en-US"/>
              </w:rPr>
              <w:t xml:space="preserve"> capacity building workshop</w:t>
            </w:r>
            <w:r>
              <w:rPr>
                <w:rFonts w:ascii="Arial Narrow" w:hAnsi="Arial Narrow"/>
                <w:lang w:val="en-US"/>
              </w:rPr>
              <w:t>s</w:t>
            </w:r>
            <w:r w:rsidR="003B1C37">
              <w:rPr>
                <w:rFonts w:ascii="Arial Narrow" w:hAnsi="Arial Narrow"/>
                <w:lang w:val="en-US"/>
              </w:rPr>
              <w:t xml:space="preserve"> organized for </w:t>
            </w:r>
            <w:r w:rsidR="00B5669F">
              <w:rPr>
                <w:rFonts w:ascii="Arial Narrow" w:hAnsi="Arial Narrow"/>
                <w:lang w:val="en-US"/>
              </w:rPr>
              <w:t>20 monitors</w:t>
            </w:r>
            <w:r w:rsidR="005A03DA">
              <w:rPr>
                <w:rFonts w:ascii="Arial Narrow" w:hAnsi="Arial Narrow"/>
                <w:lang w:val="en-US"/>
              </w:rPr>
              <w:t xml:space="preserve"> </w:t>
            </w:r>
            <w:r w:rsidR="00820BF4">
              <w:rPr>
                <w:rFonts w:ascii="Arial Narrow" w:hAnsi="Arial Narrow"/>
                <w:lang w:val="en-US"/>
              </w:rPr>
              <w:t xml:space="preserve">from 2009 to </w:t>
            </w:r>
            <w:r w:rsidR="00C32281">
              <w:rPr>
                <w:rFonts w:ascii="Arial Narrow" w:hAnsi="Arial Narrow"/>
                <w:lang w:val="en-US"/>
              </w:rPr>
              <w:t>2016</w:t>
            </w:r>
            <w:r w:rsidR="00820BF4">
              <w:rPr>
                <w:rFonts w:ascii="Arial Narrow" w:hAnsi="Arial Narrow"/>
                <w:lang w:val="en-US"/>
              </w:rPr>
              <w:t xml:space="preserve"> </w:t>
            </w:r>
            <w:r w:rsidR="00C32281">
              <w:rPr>
                <w:rFonts w:ascii="Arial Narrow" w:hAnsi="Arial Narrow"/>
                <w:lang w:val="en-US"/>
              </w:rPr>
              <w:t xml:space="preserve"> </w:t>
            </w:r>
          </w:p>
        </w:tc>
        <w:tc>
          <w:tcPr>
            <w:tcW w:w="2790" w:type="dxa"/>
            <w:gridSpan w:val="9"/>
          </w:tcPr>
          <w:p w:rsidR="007D4325" w:rsidRDefault="003B1C37" w:rsidP="00001010">
            <w:pPr>
              <w:rPr>
                <w:rFonts w:ascii="Arial Narrow" w:hAnsi="Arial Narrow"/>
                <w:lang w:val="en-US"/>
              </w:rPr>
            </w:pPr>
            <w:r>
              <w:rPr>
                <w:rFonts w:ascii="Arial Narrow" w:hAnsi="Arial Narrow"/>
                <w:lang w:val="en-US"/>
              </w:rPr>
              <w:t>Number of capacity building workshop organized</w:t>
            </w:r>
          </w:p>
          <w:p w:rsidR="003B1C37" w:rsidRPr="00023A1A" w:rsidRDefault="003B1C37" w:rsidP="00001010">
            <w:pPr>
              <w:rPr>
                <w:rFonts w:ascii="Arial Narrow" w:hAnsi="Arial Narrow"/>
                <w:lang w:val="en-US"/>
              </w:rPr>
            </w:pPr>
            <w:r>
              <w:rPr>
                <w:rFonts w:ascii="Arial Narrow" w:hAnsi="Arial Narrow"/>
                <w:lang w:val="en-US"/>
              </w:rPr>
              <w:t xml:space="preserve">Number of monitors trained </w:t>
            </w:r>
          </w:p>
        </w:tc>
        <w:tc>
          <w:tcPr>
            <w:tcW w:w="2340" w:type="dxa"/>
            <w:gridSpan w:val="4"/>
          </w:tcPr>
          <w:p w:rsidR="007D4325" w:rsidRPr="007C373E" w:rsidRDefault="003B1C37" w:rsidP="007C373E">
            <w:pPr>
              <w:jc w:val="both"/>
              <w:rPr>
                <w:rFonts w:ascii="Arial Narrow" w:hAnsi="Arial Narrow"/>
              </w:rPr>
            </w:pPr>
            <w:r>
              <w:rPr>
                <w:rFonts w:ascii="Arial Narrow" w:hAnsi="Arial Narrow"/>
              </w:rPr>
              <w:t xml:space="preserve">30 monitors attended capacity building workshop </w:t>
            </w:r>
            <w:r w:rsidRPr="007D4325">
              <w:rPr>
                <w:rFonts w:ascii="Arial Narrow" w:hAnsi="Arial Narrow"/>
              </w:rPr>
              <w:t>to strengthen their ability to monitor and provide support at community levels for the resolution of matters involving women and bordering on land, property inheritance</w:t>
            </w:r>
          </w:p>
        </w:tc>
        <w:tc>
          <w:tcPr>
            <w:tcW w:w="3757" w:type="dxa"/>
            <w:gridSpan w:val="4"/>
          </w:tcPr>
          <w:p w:rsidR="00A9395C" w:rsidRDefault="00765C08" w:rsidP="00646ED1">
            <w:pPr>
              <w:jc w:val="both"/>
              <w:rPr>
                <w:rFonts w:ascii="Arial Narrow" w:hAnsi="Arial Narrow"/>
              </w:rPr>
            </w:pPr>
            <w:r>
              <w:rPr>
                <w:rFonts w:ascii="Arial Narrow" w:hAnsi="Arial Narrow"/>
              </w:rPr>
              <w:t>Three (</w:t>
            </w:r>
            <w:r w:rsidR="00C32281">
              <w:rPr>
                <w:rFonts w:ascii="Arial Narrow" w:hAnsi="Arial Narrow"/>
              </w:rPr>
              <w:t xml:space="preserve"> 3</w:t>
            </w:r>
            <w:r>
              <w:rPr>
                <w:rFonts w:ascii="Arial Narrow" w:hAnsi="Arial Narrow"/>
              </w:rPr>
              <w:t>)</w:t>
            </w:r>
            <w:r w:rsidR="00C32281">
              <w:rPr>
                <w:rFonts w:ascii="Arial Narrow" w:hAnsi="Arial Narrow"/>
              </w:rPr>
              <w:t xml:space="preserve"> trainings </w:t>
            </w:r>
            <w:r w:rsidR="00820BF4">
              <w:rPr>
                <w:rFonts w:ascii="Arial Narrow" w:hAnsi="Arial Narrow"/>
              </w:rPr>
              <w:t>were conducted</w:t>
            </w:r>
            <w:r w:rsidR="00C32281">
              <w:rPr>
                <w:rFonts w:ascii="Arial Narrow" w:hAnsi="Arial Narrow"/>
              </w:rPr>
              <w:t xml:space="preserve"> for 30 community volunteer </w:t>
            </w:r>
            <w:r w:rsidR="00820BF4">
              <w:rPr>
                <w:rFonts w:ascii="Arial Narrow" w:hAnsi="Arial Narrow"/>
              </w:rPr>
              <w:t>monitors (I training per district for 10 monitors)</w:t>
            </w:r>
            <w:r>
              <w:rPr>
                <w:rFonts w:ascii="Arial Narrow" w:hAnsi="Arial Narrow"/>
              </w:rPr>
              <w:t xml:space="preserve"> for 2 days</w:t>
            </w:r>
            <w:r w:rsidR="00820BF4">
              <w:rPr>
                <w:rFonts w:ascii="Arial Narrow" w:hAnsi="Arial Narrow"/>
              </w:rPr>
              <w:t>. The 30 trained comm</w:t>
            </w:r>
            <w:r>
              <w:rPr>
                <w:rFonts w:ascii="Arial Narrow" w:hAnsi="Arial Narrow"/>
              </w:rPr>
              <w:t xml:space="preserve">unity volunteer monitors   </w:t>
            </w:r>
            <w:r w:rsidR="00270EE7">
              <w:rPr>
                <w:rFonts w:ascii="Arial Narrow" w:hAnsi="Arial Narrow"/>
              </w:rPr>
              <w:t>received capacity</w:t>
            </w:r>
            <w:r>
              <w:rPr>
                <w:rFonts w:ascii="Arial Narrow" w:hAnsi="Arial Narrow"/>
              </w:rPr>
              <w:t xml:space="preserve"> building training that contributed to </w:t>
            </w:r>
            <w:r w:rsidR="00820BF4">
              <w:rPr>
                <w:rFonts w:ascii="Arial Narrow" w:hAnsi="Arial Narrow"/>
              </w:rPr>
              <w:t xml:space="preserve"> strengthened their ability to monitor and </w:t>
            </w:r>
            <w:r>
              <w:rPr>
                <w:rFonts w:ascii="Arial Narrow" w:hAnsi="Arial Narrow"/>
              </w:rPr>
              <w:t>provide necessary</w:t>
            </w:r>
            <w:r w:rsidR="00820BF4">
              <w:rPr>
                <w:rFonts w:ascii="Arial Narrow" w:hAnsi="Arial Narrow"/>
              </w:rPr>
              <w:t xml:space="preserve"> mediation support at community level </w:t>
            </w:r>
            <w:r>
              <w:rPr>
                <w:rFonts w:ascii="Arial Narrow" w:hAnsi="Arial Narrow"/>
              </w:rPr>
              <w:t>in addressing matters</w:t>
            </w:r>
            <w:r w:rsidR="00820BF4">
              <w:rPr>
                <w:rFonts w:ascii="Arial Narrow" w:hAnsi="Arial Narrow"/>
              </w:rPr>
              <w:t xml:space="preserve"> of women land, property and inheritance right</w:t>
            </w:r>
            <w:r w:rsidR="00270EE7">
              <w:rPr>
                <w:rFonts w:ascii="Arial Narrow" w:hAnsi="Arial Narrow"/>
              </w:rPr>
              <w:t xml:space="preserve">. </w:t>
            </w:r>
            <w:r>
              <w:rPr>
                <w:rFonts w:ascii="Arial Narrow" w:hAnsi="Arial Narrow"/>
              </w:rPr>
              <w:t>A total of 41 property</w:t>
            </w:r>
            <w:r w:rsidR="00270EE7">
              <w:rPr>
                <w:rFonts w:ascii="Arial Narrow" w:hAnsi="Arial Narrow"/>
              </w:rPr>
              <w:t xml:space="preserve"> deprivation matters on issues of women’s land, inheritance and other property deprivation were </w:t>
            </w:r>
            <w:r w:rsidR="00E53A41">
              <w:rPr>
                <w:rFonts w:ascii="Arial Narrow" w:hAnsi="Arial Narrow"/>
              </w:rPr>
              <w:t>documented (19</w:t>
            </w:r>
            <w:r>
              <w:rPr>
                <w:rFonts w:ascii="Arial Narrow" w:hAnsi="Arial Narrow"/>
              </w:rPr>
              <w:t xml:space="preserve"> in Kono, 12 in Kailahun and 10 in Kenema districts respectively)</w:t>
            </w:r>
            <w:r w:rsidR="00270EE7">
              <w:rPr>
                <w:rFonts w:ascii="Arial Narrow" w:hAnsi="Arial Narrow"/>
              </w:rPr>
              <w:t xml:space="preserve"> by community monitors and settled through community mediation process with the involvement of local chiefs, youth and women’s leaders, religious </w:t>
            </w:r>
            <w:r w:rsidR="00270EE7">
              <w:rPr>
                <w:rFonts w:ascii="Arial Narrow" w:hAnsi="Arial Narrow"/>
              </w:rPr>
              <w:lastRenderedPageBreak/>
              <w:t>leaders, Legal Aid Board and like-minded CSO such as LAWYERS</w:t>
            </w:r>
            <w:r w:rsidR="00E53A41">
              <w:rPr>
                <w:rFonts w:ascii="Arial Narrow" w:hAnsi="Arial Narrow"/>
              </w:rPr>
              <w:t xml:space="preserve"> and Network Movement Justice and Development (NMJD- Kono office)</w:t>
            </w:r>
            <w:r w:rsidR="00270EE7">
              <w:rPr>
                <w:rFonts w:ascii="Arial Narrow" w:hAnsi="Arial Narrow"/>
              </w:rPr>
              <w:t xml:space="preserve">.  Deprived women gained ownership to their property through this intervention. </w:t>
            </w:r>
          </w:p>
          <w:p w:rsidR="007D4325" w:rsidRPr="00023A1A" w:rsidRDefault="00C32281" w:rsidP="00646ED1">
            <w:pPr>
              <w:jc w:val="both"/>
              <w:rPr>
                <w:rFonts w:ascii="Arial Narrow" w:hAnsi="Arial Narrow"/>
              </w:rPr>
            </w:pPr>
            <w:r>
              <w:rPr>
                <w:rFonts w:ascii="Arial Narrow" w:hAnsi="Arial Narrow"/>
              </w:rPr>
              <w:t xml:space="preserve"> </w:t>
            </w:r>
            <w:r w:rsidR="0081272A">
              <w:rPr>
                <w:rFonts w:ascii="Arial Narrow" w:hAnsi="Arial Narrow"/>
              </w:rPr>
              <w:t xml:space="preserve"> </w:t>
            </w:r>
          </w:p>
        </w:tc>
      </w:tr>
      <w:tr w:rsidR="008B3A23" w:rsidRPr="000967D1" w:rsidTr="00FB151B">
        <w:trPr>
          <w:trHeight w:val="1307"/>
        </w:trPr>
        <w:tc>
          <w:tcPr>
            <w:tcW w:w="360" w:type="dxa"/>
          </w:tcPr>
          <w:p w:rsidR="008B3A23" w:rsidRPr="000967D1" w:rsidRDefault="008B3A23" w:rsidP="004551E3">
            <w:pPr>
              <w:jc w:val="both"/>
              <w:rPr>
                <w:rFonts w:ascii="Arial Narrow" w:hAnsi="Arial Narrow"/>
                <w:b/>
                <w:lang w:val="en-US"/>
              </w:rPr>
            </w:pPr>
            <w:r>
              <w:rPr>
                <w:rFonts w:ascii="Arial Narrow" w:hAnsi="Arial Narrow"/>
                <w:b/>
                <w:lang w:val="en-US"/>
              </w:rPr>
              <w:lastRenderedPageBreak/>
              <w:t>9</w:t>
            </w:r>
          </w:p>
        </w:tc>
        <w:tc>
          <w:tcPr>
            <w:tcW w:w="3307" w:type="dxa"/>
            <w:gridSpan w:val="3"/>
          </w:tcPr>
          <w:p w:rsidR="008B3A23" w:rsidRPr="007D4325" w:rsidRDefault="007D4325" w:rsidP="001D3268">
            <w:pPr>
              <w:spacing w:after="120" w:line="276" w:lineRule="auto"/>
              <w:rPr>
                <w:rFonts w:ascii="Arial Narrow" w:hAnsi="Arial Narrow"/>
              </w:rPr>
            </w:pPr>
            <w:r w:rsidRPr="007D4325">
              <w:rPr>
                <w:rFonts w:ascii="Arial Narrow" w:hAnsi="Arial Narrow"/>
              </w:rPr>
              <w:t>Two  (2</w:t>
            </w:r>
            <w:r w:rsidR="008B3A23" w:rsidRPr="007D4325">
              <w:rPr>
                <w:rFonts w:ascii="Arial Narrow" w:hAnsi="Arial Narrow"/>
              </w:rPr>
              <w:t>) midterm and 1 (1) final reports submitted on progressive implementation by</w:t>
            </w:r>
            <w:r w:rsidRPr="007D4325">
              <w:rPr>
                <w:rFonts w:ascii="Arial Narrow" w:hAnsi="Arial Narrow"/>
                <w:b/>
              </w:rPr>
              <w:t>30 July, 30October</w:t>
            </w:r>
            <w:r w:rsidR="008B3A23" w:rsidRPr="007D4325">
              <w:rPr>
                <w:rFonts w:ascii="Arial Narrow" w:hAnsi="Arial Narrow"/>
                <w:b/>
              </w:rPr>
              <w:t xml:space="preserve"> 30</w:t>
            </w:r>
            <w:r w:rsidR="008B3A23" w:rsidRPr="007D4325">
              <w:rPr>
                <w:rFonts w:ascii="Arial Narrow" w:hAnsi="Arial Narrow"/>
              </w:rPr>
              <w:t xml:space="preserve"> and </w:t>
            </w:r>
            <w:r w:rsidRPr="007D4325">
              <w:rPr>
                <w:rFonts w:ascii="Arial Narrow" w:hAnsi="Arial Narrow"/>
                <w:b/>
              </w:rPr>
              <w:t>15</w:t>
            </w:r>
            <w:r w:rsidR="008B3A23" w:rsidRPr="007D4325">
              <w:rPr>
                <w:rFonts w:ascii="Arial Narrow" w:hAnsi="Arial Narrow"/>
                <w:b/>
              </w:rPr>
              <w:t xml:space="preserve">December </w:t>
            </w:r>
            <w:r w:rsidR="008B3A23" w:rsidRPr="007D4325">
              <w:rPr>
                <w:rFonts w:ascii="Arial Narrow" w:hAnsi="Arial Narrow"/>
              </w:rPr>
              <w:t>respectively by the HUWASAL</w:t>
            </w:r>
          </w:p>
        </w:tc>
        <w:tc>
          <w:tcPr>
            <w:tcW w:w="2363" w:type="dxa"/>
            <w:gridSpan w:val="4"/>
          </w:tcPr>
          <w:p w:rsidR="008B3A23" w:rsidRPr="00023A1A" w:rsidRDefault="00FC40CD" w:rsidP="00820BF4">
            <w:pPr>
              <w:jc w:val="center"/>
              <w:rPr>
                <w:rFonts w:ascii="Arial Narrow" w:hAnsi="Arial Narrow"/>
                <w:lang w:val="en-US"/>
              </w:rPr>
            </w:pPr>
            <w:r>
              <w:rPr>
                <w:rFonts w:ascii="Arial Narrow" w:hAnsi="Arial Narrow"/>
                <w:lang w:val="en-US"/>
              </w:rPr>
              <w:t xml:space="preserve"> </w:t>
            </w:r>
            <w:r w:rsidR="00D01EC5">
              <w:rPr>
                <w:rFonts w:ascii="Arial Narrow" w:hAnsi="Arial Narrow"/>
                <w:lang w:val="en-US"/>
              </w:rPr>
              <w:t>M</w:t>
            </w:r>
            <w:r>
              <w:rPr>
                <w:rFonts w:ascii="Arial Narrow" w:hAnsi="Arial Narrow"/>
                <w:lang w:val="en-US"/>
              </w:rPr>
              <w:t>id</w:t>
            </w:r>
            <w:r w:rsidR="00D01EC5">
              <w:rPr>
                <w:rFonts w:ascii="Arial Narrow" w:hAnsi="Arial Narrow"/>
                <w:lang w:val="en-US"/>
              </w:rPr>
              <w:t xml:space="preserve"> - term reports </w:t>
            </w:r>
            <w:r>
              <w:rPr>
                <w:rFonts w:ascii="Arial Narrow" w:hAnsi="Arial Narrow"/>
                <w:lang w:val="en-US"/>
              </w:rPr>
              <w:t xml:space="preserve"> submitted per grant received </w:t>
            </w:r>
            <w:r w:rsidR="00D01EC5">
              <w:rPr>
                <w:rFonts w:ascii="Arial Narrow" w:hAnsi="Arial Narrow"/>
                <w:lang w:val="en-US"/>
              </w:rPr>
              <w:t xml:space="preserve"> from 2009 to 2016</w:t>
            </w:r>
            <w:r w:rsidR="00C32281">
              <w:rPr>
                <w:rFonts w:ascii="Arial Narrow" w:hAnsi="Arial Narrow"/>
                <w:lang w:val="en-US"/>
              </w:rPr>
              <w:t xml:space="preserve"> </w:t>
            </w:r>
            <w:r w:rsidR="00820BF4">
              <w:rPr>
                <w:rFonts w:ascii="Arial Narrow" w:hAnsi="Arial Narrow"/>
                <w:lang w:val="en-US"/>
              </w:rPr>
              <w:t xml:space="preserve"> </w:t>
            </w:r>
            <w:r w:rsidR="00C32281">
              <w:rPr>
                <w:rFonts w:ascii="Arial Narrow" w:hAnsi="Arial Narrow"/>
                <w:lang w:val="en-US"/>
              </w:rPr>
              <w:t xml:space="preserve"> </w:t>
            </w:r>
            <w:r w:rsidR="00D01EC5">
              <w:rPr>
                <w:rFonts w:ascii="Arial Narrow" w:hAnsi="Arial Narrow"/>
                <w:lang w:val="en-US"/>
              </w:rPr>
              <w:t xml:space="preserve"> </w:t>
            </w:r>
            <w:r>
              <w:rPr>
                <w:rFonts w:ascii="Arial Narrow" w:hAnsi="Arial Narrow"/>
                <w:lang w:val="en-US"/>
              </w:rPr>
              <w:t xml:space="preserve"> </w:t>
            </w:r>
          </w:p>
        </w:tc>
        <w:tc>
          <w:tcPr>
            <w:tcW w:w="2790" w:type="dxa"/>
            <w:gridSpan w:val="9"/>
          </w:tcPr>
          <w:p w:rsidR="0081272A" w:rsidRDefault="0081272A" w:rsidP="00001010">
            <w:pPr>
              <w:rPr>
                <w:rFonts w:ascii="Arial Narrow" w:hAnsi="Arial Narrow"/>
                <w:lang w:val="en-US"/>
              </w:rPr>
            </w:pPr>
            <w:r>
              <w:rPr>
                <w:rFonts w:ascii="Arial Narrow" w:hAnsi="Arial Narrow"/>
                <w:lang w:val="en-US"/>
              </w:rPr>
              <w:t xml:space="preserve">Number of reports submitted </w:t>
            </w:r>
          </w:p>
          <w:p w:rsidR="0081272A" w:rsidRDefault="0081272A" w:rsidP="00001010">
            <w:pPr>
              <w:rPr>
                <w:rFonts w:ascii="Arial Narrow" w:hAnsi="Arial Narrow"/>
                <w:lang w:val="en-US"/>
              </w:rPr>
            </w:pPr>
          </w:p>
          <w:p w:rsidR="008B3A23" w:rsidRPr="00023A1A" w:rsidRDefault="008B3A23" w:rsidP="00001010">
            <w:pPr>
              <w:rPr>
                <w:rFonts w:ascii="Arial Narrow" w:hAnsi="Arial Narrow"/>
                <w:lang w:val="en-US"/>
              </w:rPr>
            </w:pPr>
            <w:r w:rsidRPr="00023A1A">
              <w:rPr>
                <w:rFonts w:ascii="Arial Narrow" w:hAnsi="Arial Narrow"/>
                <w:lang w:val="en-US"/>
              </w:rPr>
              <w:t>Submitted reports detailing project implementation and accomplishments</w:t>
            </w:r>
          </w:p>
        </w:tc>
        <w:tc>
          <w:tcPr>
            <w:tcW w:w="2340" w:type="dxa"/>
            <w:gridSpan w:val="4"/>
          </w:tcPr>
          <w:p w:rsidR="008B3A23" w:rsidRPr="00023A1A" w:rsidRDefault="0081272A" w:rsidP="00646ED1">
            <w:pPr>
              <w:jc w:val="both"/>
              <w:rPr>
                <w:rFonts w:ascii="Arial Narrow" w:hAnsi="Arial Narrow"/>
              </w:rPr>
            </w:pPr>
            <w:r>
              <w:rPr>
                <w:rFonts w:ascii="Arial Narrow" w:hAnsi="Arial Narrow"/>
              </w:rPr>
              <w:t xml:space="preserve">Two </w:t>
            </w:r>
            <w:r w:rsidR="008B3A23" w:rsidRPr="00023A1A">
              <w:rPr>
                <w:rFonts w:ascii="Arial Narrow" w:hAnsi="Arial Narrow"/>
              </w:rPr>
              <w:t xml:space="preserve"> mid-term and one end of project report submitted in a timely manner consistently detailing project</w:t>
            </w:r>
            <w:r>
              <w:rPr>
                <w:rFonts w:ascii="Arial Narrow" w:hAnsi="Arial Narrow"/>
              </w:rPr>
              <w:t xml:space="preserve"> implementation and accomplishment of desire </w:t>
            </w:r>
            <w:r w:rsidR="008B3A23" w:rsidRPr="00023A1A">
              <w:rPr>
                <w:rFonts w:ascii="Arial Narrow" w:hAnsi="Arial Narrow"/>
              </w:rPr>
              <w:t xml:space="preserve"> outcomes</w:t>
            </w:r>
          </w:p>
        </w:tc>
        <w:tc>
          <w:tcPr>
            <w:tcW w:w="3757" w:type="dxa"/>
            <w:gridSpan w:val="4"/>
          </w:tcPr>
          <w:p w:rsidR="008B3A23" w:rsidRPr="00023A1A" w:rsidRDefault="00C32281" w:rsidP="00646ED1">
            <w:pPr>
              <w:jc w:val="both"/>
              <w:rPr>
                <w:rFonts w:ascii="Arial Narrow" w:hAnsi="Arial Narrow"/>
              </w:rPr>
            </w:pPr>
            <w:r>
              <w:rPr>
                <w:rFonts w:ascii="Arial Narrow" w:hAnsi="Arial Narrow"/>
              </w:rPr>
              <w:t xml:space="preserve">Two(2) </w:t>
            </w:r>
            <w:r w:rsidR="008B3A23" w:rsidRPr="00023A1A">
              <w:rPr>
                <w:rFonts w:ascii="Arial Narrow" w:hAnsi="Arial Narrow"/>
              </w:rPr>
              <w:t>mid-term report</w:t>
            </w:r>
            <w:r>
              <w:rPr>
                <w:rFonts w:ascii="Arial Narrow" w:hAnsi="Arial Narrow"/>
              </w:rPr>
              <w:t>s</w:t>
            </w:r>
            <w:r w:rsidR="008B3A23" w:rsidRPr="00023A1A">
              <w:rPr>
                <w:rFonts w:ascii="Arial Narrow" w:hAnsi="Arial Narrow"/>
              </w:rPr>
              <w:t xml:space="preserve"> submitted</w:t>
            </w:r>
            <w:r w:rsidR="00820BF4">
              <w:rPr>
                <w:rFonts w:ascii="Arial Narrow" w:hAnsi="Arial Narrow"/>
              </w:rPr>
              <w:t xml:space="preserve">( i.e. 1 in the first quarter and 1 in the second quarter) </w:t>
            </w:r>
          </w:p>
        </w:tc>
      </w:tr>
      <w:tr w:rsidR="00F46765" w:rsidRPr="000967D1" w:rsidTr="00FB151B">
        <w:tc>
          <w:tcPr>
            <w:tcW w:w="14917" w:type="dxa"/>
            <w:gridSpan w:val="25"/>
            <w:shd w:val="clear" w:color="auto" w:fill="D9D9D9" w:themeFill="background1" w:themeFillShade="D9"/>
          </w:tcPr>
          <w:p w:rsidR="00F46765" w:rsidRPr="000967D1" w:rsidRDefault="00F46765" w:rsidP="00A25D22">
            <w:pPr>
              <w:jc w:val="center"/>
              <w:rPr>
                <w:rFonts w:ascii="Arial Narrow" w:hAnsi="Arial Narrow"/>
                <w:b/>
                <w:i/>
                <w:lang w:val="en-US"/>
              </w:rPr>
            </w:pPr>
            <w:r w:rsidRPr="000967D1">
              <w:rPr>
                <w:rFonts w:ascii="Arial Narrow" w:hAnsi="Arial Narrow"/>
                <w:b/>
                <w:i/>
                <w:color w:val="0070C0"/>
                <w:lang w:val="en-US"/>
              </w:rPr>
              <w:t>Please ensure risks are captured in the ATLAS  risks and issues log (UNDP Project/Programme Team)</w:t>
            </w:r>
          </w:p>
        </w:tc>
      </w:tr>
      <w:tr w:rsidR="00F46765" w:rsidRPr="000967D1" w:rsidTr="00FB151B">
        <w:tc>
          <w:tcPr>
            <w:tcW w:w="14917" w:type="dxa"/>
            <w:gridSpan w:val="25"/>
            <w:shd w:val="clear" w:color="auto" w:fill="D9D9D9" w:themeFill="background1" w:themeFillShade="D9"/>
          </w:tcPr>
          <w:p w:rsidR="00F46765" w:rsidRPr="000967D1" w:rsidRDefault="00F46765" w:rsidP="00B110C2">
            <w:pPr>
              <w:pStyle w:val="ListParagraph"/>
              <w:numPr>
                <w:ilvl w:val="0"/>
                <w:numId w:val="15"/>
              </w:numPr>
              <w:jc w:val="center"/>
              <w:rPr>
                <w:rFonts w:ascii="Arial Narrow" w:hAnsi="Arial Narrow"/>
                <w:b/>
                <w:lang w:val="en-US"/>
              </w:rPr>
            </w:pPr>
            <w:r w:rsidRPr="000967D1">
              <w:rPr>
                <w:rFonts w:ascii="Arial Narrow" w:hAnsi="Arial Narrow"/>
                <w:b/>
                <w:lang w:val="en-US"/>
              </w:rPr>
              <w:t>RISK AND MITIGATION MEASURES</w:t>
            </w:r>
          </w:p>
          <w:p w:rsidR="00F46765" w:rsidRPr="000967D1" w:rsidRDefault="00F46765" w:rsidP="00E71A46">
            <w:pPr>
              <w:pStyle w:val="ListParagraph"/>
              <w:ind w:left="0"/>
              <w:jc w:val="center"/>
              <w:rPr>
                <w:rFonts w:ascii="Arial Narrow" w:hAnsi="Arial Narrow"/>
                <w:b/>
                <w:lang w:val="en-US"/>
              </w:rPr>
            </w:pPr>
            <w:r w:rsidRPr="000967D1">
              <w:rPr>
                <w:rFonts w:ascii="Arial Narrow" w:hAnsi="Arial Narrow"/>
                <w:i/>
                <w:color w:val="FF0000"/>
                <w:lang w:val="en-US"/>
              </w:rPr>
              <w:t>(This section to be completed by the Implementing Partner)</w:t>
            </w:r>
          </w:p>
        </w:tc>
      </w:tr>
      <w:tr w:rsidR="00F46765" w:rsidRPr="000967D1" w:rsidTr="00FB151B">
        <w:tc>
          <w:tcPr>
            <w:tcW w:w="6187" w:type="dxa"/>
            <w:gridSpan w:val="9"/>
            <w:shd w:val="clear" w:color="auto" w:fill="D9D9D9" w:themeFill="background1" w:themeFillShade="D9"/>
          </w:tcPr>
          <w:p w:rsidR="00F46765" w:rsidRPr="000967D1" w:rsidRDefault="00F46765" w:rsidP="00673C79">
            <w:pPr>
              <w:jc w:val="center"/>
              <w:rPr>
                <w:rFonts w:ascii="Arial Narrow" w:hAnsi="Arial Narrow"/>
                <w:b/>
                <w:lang w:val="en-US"/>
              </w:rPr>
            </w:pPr>
            <w:r w:rsidRPr="000967D1">
              <w:rPr>
                <w:rFonts w:ascii="Arial Narrow" w:hAnsi="Arial Narrow"/>
                <w:b/>
                <w:lang w:val="en-US"/>
              </w:rPr>
              <w:t xml:space="preserve">Risks </w:t>
            </w:r>
          </w:p>
          <w:p w:rsidR="00F46765" w:rsidRPr="000967D1" w:rsidRDefault="00F46765" w:rsidP="00A25D22">
            <w:pPr>
              <w:rPr>
                <w:rFonts w:ascii="Arial Narrow" w:hAnsi="Arial Narrow"/>
                <w:b/>
                <w:lang w:val="en-US"/>
              </w:rPr>
            </w:pPr>
          </w:p>
        </w:tc>
        <w:tc>
          <w:tcPr>
            <w:tcW w:w="1530" w:type="dxa"/>
            <w:gridSpan w:val="5"/>
            <w:shd w:val="clear" w:color="auto" w:fill="D9D9D9" w:themeFill="background1" w:themeFillShade="D9"/>
          </w:tcPr>
          <w:p w:rsidR="00F46765" w:rsidRPr="000967D1" w:rsidRDefault="00F46765" w:rsidP="00673C79">
            <w:pPr>
              <w:jc w:val="center"/>
              <w:rPr>
                <w:rFonts w:ascii="Arial Narrow" w:hAnsi="Arial Narrow"/>
                <w:b/>
                <w:lang w:val="en-US"/>
              </w:rPr>
            </w:pPr>
            <w:r w:rsidRPr="000967D1">
              <w:rPr>
                <w:rFonts w:ascii="Arial Narrow" w:hAnsi="Arial Narrow"/>
                <w:b/>
                <w:lang w:val="en-US"/>
              </w:rPr>
              <w:t>Risk Rating</w:t>
            </w:r>
          </w:p>
          <w:p w:rsidR="00F46765" w:rsidRPr="000967D1" w:rsidRDefault="00F46765" w:rsidP="00A25D22">
            <w:pPr>
              <w:jc w:val="center"/>
              <w:rPr>
                <w:rFonts w:ascii="Arial Narrow" w:hAnsi="Arial Narrow"/>
                <w:b/>
                <w:lang w:val="en-US"/>
              </w:rPr>
            </w:pPr>
            <w:r w:rsidRPr="000967D1">
              <w:rPr>
                <w:rFonts w:ascii="Arial Narrow" w:hAnsi="Arial Narrow"/>
                <w:i/>
                <w:color w:val="2E74B5" w:themeColor="accent1" w:themeShade="BF"/>
                <w:lang w:val="en-US"/>
              </w:rPr>
              <w:t>(Low, Moderate or Significant)</w:t>
            </w:r>
          </w:p>
        </w:tc>
        <w:tc>
          <w:tcPr>
            <w:tcW w:w="7200" w:type="dxa"/>
            <w:gridSpan w:val="11"/>
            <w:shd w:val="clear" w:color="auto" w:fill="D9D9D9" w:themeFill="background1" w:themeFillShade="D9"/>
          </w:tcPr>
          <w:p w:rsidR="00F46765" w:rsidRPr="000967D1" w:rsidRDefault="00F46765" w:rsidP="00673C79">
            <w:pPr>
              <w:jc w:val="center"/>
              <w:rPr>
                <w:rFonts w:ascii="Arial Narrow" w:hAnsi="Arial Narrow"/>
                <w:b/>
                <w:lang w:val="en-US"/>
              </w:rPr>
            </w:pPr>
            <w:r w:rsidRPr="000967D1">
              <w:rPr>
                <w:rFonts w:ascii="Arial Narrow" w:hAnsi="Arial Narrow"/>
                <w:b/>
                <w:lang w:val="en-US"/>
              </w:rPr>
              <w:t>Mitigation Measures</w:t>
            </w:r>
          </w:p>
          <w:p w:rsidR="00F46765" w:rsidRPr="000967D1" w:rsidRDefault="00F46765" w:rsidP="000E3A45">
            <w:pPr>
              <w:jc w:val="center"/>
              <w:rPr>
                <w:rFonts w:ascii="Arial Narrow" w:hAnsi="Arial Narrow"/>
                <w:i/>
                <w:lang w:val="en-US"/>
              </w:rPr>
            </w:pPr>
          </w:p>
        </w:tc>
      </w:tr>
      <w:tr w:rsidR="00F46765" w:rsidRPr="000967D1" w:rsidTr="00FB151B">
        <w:trPr>
          <w:trHeight w:val="335"/>
        </w:trPr>
        <w:tc>
          <w:tcPr>
            <w:tcW w:w="517" w:type="dxa"/>
            <w:gridSpan w:val="2"/>
            <w:shd w:val="clear" w:color="auto" w:fill="FFFFFF" w:themeFill="background1"/>
          </w:tcPr>
          <w:p w:rsidR="00F46765" w:rsidRPr="000967D1" w:rsidRDefault="00F46765" w:rsidP="00A35525">
            <w:pPr>
              <w:pStyle w:val="ListParagraph"/>
              <w:ind w:left="0"/>
              <w:rPr>
                <w:rFonts w:ascii="Arial Narrow" w:hAnsi="Arial Narrow"/>
                <w:b/>
                <w:lang w:val="en-US"/>
              </w:rPr>
            </w:pPr>
            <w:r w:rsidRPr="000967D1">
              <w:rPr>
                <w:rFonts w:ascii="Arial Narrow" w:hAnsi="Arial Narrow"/>
                <w:b/>
                <w:lang w:val="en-US"/>
              </w:rPr>
              <w:t>1.</w:t>
            </w:r>
          </w:p>
        </w:tc>
        <w:tc>
          <w:tcPr>
            <w:tcW w:w="5670" w:type="dxa"/>
            <w:gridSpan w:val="7"/>
            <w:shd w:val="clear" w:color="auto" w:fill="FFFFFF" w:themeFill="background1"/>
          </w:tcPr>
          <w:p w:rsidR="00F46765" w:rsidRPr="00E46C20" w:rsidRDefault="004D52B0" w:rsidP="00EB12ED">
            <w:pPr>
              <w:pStyle w:val="ListParagraph"/>
              <w:ind w:left="0"/>
              <w:jc w:val="both"/>
              <w:rPr>
                <w:rFonts w:ascii="Arial Narrow" w:hAnsi="Arial Narrow"/>
                <w:lang w:val="en-US"/>
              </w:rPr>
            </w:pPr>
            <w:r>
              <w:rPr>
                <w:rFonts w:ascii="Arial Narrow" w:hAnsi="Arial Narrow"/>
                <w:lang w:val="en-US"/>
              </w:rPr>
              <w:t xml:space="preserve">Poor road </w:t>
            </w:r>
            <w:r w:rsidR="00985C87">
              <w:rPr>
                <w:rFonts w:ascii="Arial Narrow" w:hAnsi="Arial Narrow"/>
                <w:lang w:val="en-US"/>
              </w:rPr>
              <w:t xml:space="preserve">network </w:t>
            </w:r>
            <w:r>
              <w:rPr>
                <w:rFonts w:ascii="Arial Narrow" w:hAnsi="Arial Narrow"/>
                <w:lang w:val="en-US"/>
              </w:rPr>
              <w:t>condition especially during th</w:t>
            </w:r>
            <w:r w:rsidR="00EB12ED">
              <w:rPr>
                <w:rFonts w:ascii="Arial Narrow" w:hAnsi="Arial Narrow"/>
                <w:lang w:val="en-US"/>
              </w:rPr>
              <w:t>e</w:t>
            </w:r>
            <w:r>
              <w:rPr>
                <w:rFonts w:ascii="Arial Narrow" w:hAnsi="Arial Narrow"/>
                <w:lang w:val="en-US"/>
              </w:rPr>
              <w:t xml:space="preserve"> rain</w:t>
            </w:r>
            <w:r w:rsidR="00985C87">
              <w:rPr>
                <w:rFonts w:ascii="Arial Narrow" w:hAnsi="Arial Narrow"/>
                <w:lang w:val="en-US"/>
              </w:rPr>
              <w:t>y season</w:t>
            </w:r>
            <w:r w:rsidR="00EB12ED">
              <w:rPr>
                <w:rFonts w:ascii="Arial Narrow" w:hAnsi="Arial Narrow"/>
                <w:lang w:val="en-US"/>
              </w:rPr>
              <w:t xml:space="preserve"> continue to posed challenge in reaching rural communities as most of the project operational communities </w:t>
            </w:r>
            <w:r w:rsidR="00745A7C">
              <w:rPr>
                <w:rFonts w:ascii="Arial Narrow" w:hAnsi="Arial Narrow"/>
                <w:lang w:val="en-US"/>
              </w:rPr>
              <w:t xml:space="preserve">were </w:t>
            </w:r>
            <w:r w:rsidR="00EB12ED">
              <w:rPr>
                <w:rFonts w:ascii="Arial Narrow" w:hAnsi="Arial Narrow"/>
                <w:lang w:val="en-US"/>
              </w:rPr>
              <w:t xml:space="preserve"> cut off </w:t>
            </w:r>
            <w:r>
              <w:rPr>
                <w:rFonts w:ascii="Arial Narrow" w:hAnsi="Arial Narrow"/>
                <w:lang w:val="en-US"/>
              </w:rPr>
              <w:t xml:space="preserve"> from motorist</w:t>
            </w:r>
            <w:r w:rsidR="00985C87">
              <w:rPr>
                <w:rFonts w:ascii="Arial Narrow" w:hAnsi="Arial Narrow"/>
                <w:lang w:val="en-US"/>
              </w:rPr>
              <w:t>s</w:t>
            </w:r>
            <w:r w:rsidR="00745A7C">
              <w:rPr>
                <w:rFonts w:ascii="Arial Narrow" w:hAnsi="Arial Narrow"/>
                <w:lang w:val="en-US"/>
              </w:rPr>
              <w:t xml:space="preserve"> during the rainy season </w:t>
            </w:r>
            <w:r>
              <w:rPr>
                <w:rFonts w:ascii="Arial Narrow" w:hAnsi="Arial Narrow"/>
                <w:lang w:val="en-US"/>
              </w:rPr>
              <w:t xml:space="preserve">. </w:t>
            </w:r>
            <w:r w:rsidR="00EB12ED">
              <w:rPr>
                <w:rFonts w:ascii="Arial Narrow" w:hAnsi="Arial Narrow"/>
                <w:lang w:val="en-US"/>
              </w:rPr>
              <w:t xml:space="preserve"> </w:t>
            </w:r>
            <w:r w:rsidR="00985C87">
              <w:rPr>
                <w:rFonts w:ascii="Arial Narrow" w:hAnsi="Arial Narrow"/>
                <w:lang w:val="en-US"/>
              </w:rPr>
              <w:t xml:space="preserve">. </w:t>
            </w:r>
            <w:r>
              <w:rPr>
                <w:rFonts w:ascii="Arial Narrow" w:hAnsi="Arial Narrow"/>
                <w:lang w:val="en-US"/>
              </w:rPr>
              <w:t xml:space="preserve"> </w:t>
            </w:r>
          </w:p>
        </w:tc>
        <w:tc>
          <w:tcPr>
            <w:tcW w:w="1530" w:type="dxa"/>
            <w:gridSpan w:val="5"/>
            <w:shd w:val="clear" w:color="auto" w:fill="FFFFFF" w:themeFill="background1"/>
          </w:tcPr>
          <w:p w:rsidR="00F46765" w:rsidRPr="000967D1" w:rsidRDefault="00E46C20" w:rsidP="00220CB9">
            <w:pPr>
              <w:jc w:val="both"/>
              <w:rPr>
                <w:rFonts w:ascii="Arial Narrow" w:hAnsi="Arial Narrow"/>
                <w:lang w:val="en-US"/>
              </w:rPr>
            </w:pPr>
            <w:r>
              <w:rPr>
                <w:rFonts w:ascii="Arial Narrow" w:hAnsi="Arial Narrow"/>
                <w:lang w:val="en-US"/>
              </w:rPr>
              <w:t xml:space="preserve">Medium </w:t>
            </w:r>
          </w:p>
        </w:tc>
        <w:tc>
          <w:tcPr>
            <w:tcW w:w="7200" w:type="dxa"/>
            <w:gridSpan w:val="11"/>
            <w:shd w:val="clear" w:color="auto" w:fill="FFFFFF" w:themeFill="background1"/>
          </w:tcPr>
          <w:p w:rsidR="00F46765" w:rsidRPr="000967D1" w:rsidRDefault="00745A7C" w:rsidP="00115311">
            <w:pPr>
              <w:jc w:val="both"/>
              <w:rPr>
                <w:rFonts w:ascii="Arial Narrow" w:hAnsi="Arial Narrow"/>
                <w:lang w:val="en-US"/>
              </w:rPr>
            </w:pPr>
            <w:r>
              <w:rPr>
                <w:rFonts w:ascii="Arial Narrow" w:hAnsi="Arial Narrow"/>
                <w:lang w:val="en-US"/>
              </w:rPr>
              <w:t>During project implementation HUWASAL worked through</w:t>
            </w:r>
            <w:r w:rsidR="00076462">
              <w:rPr>
                <w:rFonts w:ascii="Arial Narrow" w:hAnsi="Arial Narrow"/>
                <w:lang w:val="en-US"/>
              </w:rPr>
              <w:t xml:space="preserve"> contact of community volunteer monitors  </w:t>
            </w:r>
            <w:r w:rsidR="00985C87">
              <w:rPr>
                <w:rFonts w:ascii="Arial Narrow" w:hAnsi="Arial Narrow"/>
                <w:lang w:val="en-US"/>
              </w:rPr>
              <w:t xml:space="preserve"> via </w:t>
            </w:r>
            <w:r w:rsidR="00E03B49">
              <w:rPr>
                <w:rFonts w:ascii="Arial Narrow" w:hAnsi="Arial Narrow"/>
                <w:lang w:val="en-US"/>
              </w:rPr>
              <w:t>mobile phone</w:t>
            </w:r>
            <w:r w:rsidR="00985C87">
              <w:rPr>
                <w:rFonts w:ascii="Arial Narrow" w:hAnsi="Arial Narrow"/>
                <w:lang w:val="en-US"/>
              </w:rPr>
              <w:t xml:space="preserve">. </w:t>
            </w:r>
            <w:r w:rsidR="00076462">
              <w:rPr>
                <w:rFonts w:ascii="Arial Narrow" w:hAnsi="Arial Narrow"/>
                <w:lang w:val="en-US"/>
              </w:rPr>
              <w:t xml:space="preserve"> Moreover, motor bikes are used</w:t>
            </w:r>
            <w:r w:rsidR="00115311">
              <w:rPr>
                <w:rFonts w:ascii="Arial Narrow" w:hAnsi="Arial Narrow"/>
                <w:lang w:val="en-US"/>
              </w:rPr>
              <w:t xml:space="preserve"> to reach out to desperate cases</w:t>
            </w:r>
            <w:r w:rsidR="00985C87">
              <w:rPr>
                <w:rFonts w:ascii="Arial Narrow" w:hAnsi="Arial Narrow"/>
                <w:lang w:val="en-US"/>
              </w:rPr>
              <w:t>.</w:t>
            </w:r>
            <w:r w:rsidR="00E03B49">
              <w:rPr>
                <w:rFonts w:ascii="Arial Narrow" w:hAnsi="Arial Narrow"/>
                <w:lang w:val="en-US"/>
              </w:rPr>
              <w:t xml:space="preserve"> </w:t>
            </w:r>
          </w:p>
        </w:tc>
      </w:tr>
      <w:tr w:rsidR="00F46765" w:rsidRPr="000967D1" w:rsidTr="00FB151B">
        <w:trPr>
          <w:trHeight w:val="335"/>
        </w:trPr>
        <w:tc>
          <w:tcPr>
            <w:tcW w:w="517" w:type="dxa"/>
            <w:gridSpan w:val="2"/>
            <w:shd w:val="clear" w:color="auto" w:fill="FFFFFF" w:themeFill="background1"/>
          </w:tcPr>
          <w:p w:rsidR="00F46765" w:rsidRPr="000967D1" w:rsidRDefault="00F46765" w:rsidP="00A35525">
            <w:pPr>
              <w:pStyle w:val="ListParagraph"/>
              <w:ind w:left="0"/>
              <w:rPr>
                <w:rFonts w:ascii="Arial Narrow" w:hAnsi="Arial Narrow"/>
                <w:b/>
                <w:lang w:val="en-US"/>
              </w:rPr>
            </w:pPr>
            <w:r w:rsidRPr="000967D1">
              <w:rPr>
                <w:rFonts w:ascii="Arial Narrow" w:hAnsi="Arial Narrow"/>
                <w:b/>
                <w:lang w:val="en-US"/>
              </w:rPr>
              <w:t>2.</w:t>
            </w:r>
          </w:p>
        </w:tc>
        <w:tc>
          <w:tcPr>
            <w:tcW w:w="5670" w:type="dxa"/>
            <w:gridSpan w:val="7"/>
            <w:shd w:val="clear" w:color="auto" w:fill="FFFFFF" w:themeFill="background1"/>
          </w:tcPr>
          <w:p w:rsidR="00115311" w:rsidRPr="000967D1" w:rsidRDefault="00E03B49" w:rsidP="00745A7C">
            <w:pPr>
              <w:pStyle w:val="ListParagraph"/>
              <w:ind w:left="0"/>
              <w:jc w:val="both"/>
              <w:rPr>
                <w:rFonts w:ascii="Arial Narrow" w:hAnsi="Arial Narrow"/>
                <w:lang w:val="en-US"/>
              </w:rPr>
            </w:pPr>
            <w:r>
              <w:rPr>
                <w:rFonts w:ascii="Arial Narrow" w:hAnsi="Arial Narrow"/>
                <w:lang w:val="en-US"/>
              </w:rPr>
              <w:t xml:space="preserve"> </w:t>
            </w:r>
            <w:r w:rsidR="00745A7C">
              <w:rPr>
                <w:rFonts w:ascii="Arial Narrow" w:hAnsi="Arial Narrow"/>
                <w:lang w:val="en-US"/>
              </w:rPr>
              <w:t>S</w:t>
            </w:r>
            <w:r w:rsidR="00EE5B0D">
              <w:rPr>
                <w:rFonts w:ascii="Arial Narrow" w:hAnsi="Arial Narrow"/>
                <w:lang w:val="en-US"/>
              </w:rPr>
              <w:t>taff</w:t>
            </w:r>
            <w:r w:rsidR="00745A7C">
              <w:rPr>
                <w:rFonts w:ascii="Arial Narrow" w:hAnsi="Arial Narrow"/>
                <w:lang w:val="en-US"/>
              </w:rPr>
              <w:t xml:space="preserve"> were faced with security whereas HUWASAL was seen in communities </w:t>
            </w:r>
            <w:r w:rsidR="00076462">
              <w:rPr>
                <w:rFonts w:ascii="Arial Narrow" w:hAnsi="Arial Narrow"/>
                <w:lang w:val="en-US"/>
              </w:rPr>
              <w:t xml:space="preserve">as a front actor in ensuring justice is visible on behalf </w:t>
            </w:r>
            <w:r w:rsidR="00EE5B0D">
              <w:rPr>
                <w:rFonts w:ascii="Arial Narrow" w:hAnsi="Arial Narrow"/>
                <w:lang w:val="en-US"/>
              </w:rPr>
              <w:t xml:space="preserve">of victim especially if compromise is sensed between the alleged perpetrator’s family members and that of victim’s family members. </w:t>
            </w:r>
            <w:r>
              <w:rPr>
                <w:rFonts w:ascii="Arial Narrow" w:hAnsi="Arial Narrow"/>
                <w:lang w:val="en-US"/>
              </w:rPr>
              <w:t xml:space="preserve"> </w:t>
            </w:r>
          </w:p>
        </w:tc>
        <w:tc>
          <w:tcPr>
            <w:tcW w:w="1530" w:type="dxa"/>
            <w:gridSpan w:val="5"/>
            <w:shd w:val="clear" w:color="auto" w:fill="FFFFFF" w:themeFill="background1"/>
          </w:tcPr>
          <w:p w:rsidR="00F46765" w:rsidRPr="000967D1" w:rsidRDefault="004551E3" w:rsidP="00220CB9">
            <w:pPr>
              <w:jc w:val="both"/>
              <w:rPr>
                <w:rFonts w:ascii="Arial Narrow" w:hAnsi="Arial Narrow"/>
                <w:lang w:val="en-US"/>
              </w:rPr>
            </w:pPr>
            <w:r>
              <w:rPr>
                <w:rFonts w:ascii="Arial Narrow" w:hAnsi="Arial Narrow"/>
                <w:lang w:val="en-US"/>
              </w:rPr>
              <w:t xml:space="preserve">High </w:t>
            </w:r>
          </w:p>
        </w:tc>
        <w:tc>
          <w:tcPr>
            <w:tcW w:w="7200" w:type="dxa"/>
            <w:gridSpan w:val="11"/>
            <w:shd w:val="clear" w:color="auto" w:fill="FFFFFF" w:themeFill="background1"/>
          </w:tcPr>
          <w:p w:rsidR="00F46765" w:rsidRPr="000967D1" w:rsidRDefault="00E03B49" w:rsidP="00EE5B0D">
            <w:pPr>
              <w:jc w:val="both"/>
              <w:rPr>
                <w:rFonts w:ascii="Arial Narrow" w:hAnsi="Arial Narrow"/>
                <w:lang w:val="en-US"/>
              </w:rPr>
            </w:pPr>
            <w:r>
              <w:rPr>
                <w:rFonts w:ascii="Arial Narrow" w:hAnsi="Arial Narrow"/>
                <w:lang w:val="en-US"/>
              </w:rPr>
              <w:t>Staff</w:t>
            </w:r>
            <w:r w:rsidR="00745A7C">
              <w:rPr>
                <w:rFonts w:ascii="Arial Narrow" w:hAnsi="Arial Narrow"/>
                <w:lang w:val="en-US"/>
              </w:rPr>
              <w:t xml:space="preserve"> worked with strictly</w:t>
            </w:r>
            <w:r w:rsidR="00A47D80">
              <w:rPr>
                <w:rFonts w:ascii="Arial Narrow" w:hAnsi="Arial Narrow"/>
                <w:lang w:val="en-US"/>
              </w:rPr>
              <w:t xml:space="preserve"> </w:t>
            </w:r>
            <w:r w:rsidR="00745A7C">
              <w:rPr>
                <w:rFonts w:ascii="Arial Narrow" w:hAnsi="Arial Narrow"/>
                <w:lang w:val="en-US"/>
              </w:rPr>
              <w:t>adherence with</w:t>
            </w:r>
            <w:r w:rsidR="00EE5B0D">
              <w:rPr>
                <w:rFonts w:ascii="Arial Narrow" w:hAnsi="Arial Narrow"/>
                <w:lang w:val="en-US"/>
              </w:rPr>
              <w:t xml:space="preserve"> </w:t>
            </w:r>
            <w:r w:rsidR="00745A7C">
              <w:rPr>
                <w:rFonts w:ascii="Arial Narrow" w:hAnsi="Arial Narrow"/>
                <w:lang w:val="en-US"/>
              </w:rPr>
              <w:t xml:space="preserve">the standard </w:t>
            </w:r>
            <w:r w:rsidR="00EE5B0D">
              <w:rPr>
                <w:rFonts w:ascii="Arial Narrow" w:hAnsi="Arial Narrow"/>
                <w:lang w:val="en-US"/>
              </w:rPr>
              <w:t>guiding principles while working with survivors of</w:t>
            </w:r>
            <w:r w:rsidR="00745A7C">
              <w:rPr>
                <w:rFonts w:ascii="Arial Narrow" w:hAnsi="Arial Narrow"/>
                <w:lang w:val="en-US"/>
              </w:rPr>
              <w:t xml:space="preserve"> SGBV whereas confidentiality was</w:t>
            </w:r>
            <w:r w:rsidR="00EE5B0D">
              <w:rPr>
                <w:rFonts w:ascii="Arial Narrow" w:hAnsi="Arial Narrow"/>
                <w:lang w:val="en-US"/>
              </w:rPr>
              <w:t xml:space="preserve"> maintained at all time. Moreover, HUWASAL continued to </w:t>
            </w:r>
            <w:r w:rsidR="00AA6533">
              <w:rPr>
                <w:rFonts w:ascii="Arial Narrow" w:hAnsi="Arial Narrow"/>
                <w:lang w:val="en-US"/>
              </w:rPr>
              <w:t>engaging justice</w:t>
            </w:r>
            <w:r w:rsidR="00EE5B0D">
              <w:rPr>
                <w:rFonts w:ascii="Arial Narrow" w:hAnsi="Arial Narrow"/>
                <w:lang w:val="en-US"/>
              </w:rPr>
              <w:t xml:space="preserve"> serving </w:t>
            </w:r>
            <w:r w:rsidR="00745A7C">
              <w:rPr>
                <w:rFonts w:ascii="Arial Narrow" w:hAnsi="Arial Narrow"/>
                <w:lang w:val="en-US"/>
              </w:rPr>
              <w:t xml:space="preserve">stakeholders throughout project implementation </w:t>
            </w:r>
            <w:r w:rsidR="00AA6533">
              <w:rPr>
                <w:rFonts w:ascii="Arial Narrow" w:hAnsi="Arial Narrow"/>
                <w:lang w:val="en-US"/>
              </w:rPr>
              <w:t>in</w:t>
            </w:r>
            <w:r w:rsidR="00EE5B0D">
              <w:rPr>
                <w:rFonts w:ascii="Arial Narrow" w:hAnsi="Arial Narrow"/>
                <w:lang w:val="en-US"/>
              </w:rPr>
              <w:t xml:space="preserve"> ensuring that justice is speedily access in case of </w:t>
            </w:r>
            <w:r w:rsidR="00AA6533">
              <w:rPr>
                <w:rFonts w:ascii="Arial Narrow" w:hAnsi="Arial Narrow"/>
                <w:lang w:val="en-US"/>
              </w:rPr>
              <w:t>SGBV especially</w:t>
            </w:r>
            <w:r w:rsidR="00EE5B0D">
              <w:rPr>
                <w:rFonts w:ascii="Arial Narrow" w:hAnsi="Arial Narrow"/>
                <w:lang w:val="en-US"/>
              </w:rPr>
              <w:t xml:space="preserve"> in s</w:t>
            </w:r>
            <w:r w:rsidR="00745A7C">
              <w:rPr>
                <w:rFonts w:ascii="Arial Narrow" w:hAnsi="Arial Narrow"/>
                <w:lang w:val="en-US"/>
              </w:rPr>
              <w:t>exual violence cases through joint advocacy network..</w:t>
            </w:r>
            <w:r w:rsidR="00EE5B0D">
              <w:rPr>
                <w:rFonts w:ascii="Arial Narrow" w:hAnsi="Arial Narrow"/>
                <w:lang w:val="en-US"/>
              </w:rPr>
              <w:t xml:space="preserve">  </w:t>
            </w:r>
            <w:r>
              <w:rPr>
                <w:rFonts w:ascii="Arial Narrow" w:hAnsi="Arial Narrow"/>
                <w:lang w:val="en-US"/>
              </w:rPr>
              <w:t xml:space="preserve"> </w:t>
            </w:r>
          </w:p>
        </w:tc>
      </w:tr>
      <w:tr w:rsidR="00115311" w:rsidRPr="000967D1" w:rsidTr="00FB151B">
        <w:trPr>
          <w:trHeight w:val="335"/>
        </w:trPr>
        <w:tc>
          <w:tcPr>
            <w:tcW w:w="517" w:type="dxa"/>
            <w:gridSpan w:val="2"/>
            <w:shd w:val="clear" w:color="auto" w:fill="FFFFFF" w:themeFill="background1"/>
          </w:tcPr>
          <w:p w:rsidR="00115311" w:rsidRPr="000967D1" w:rsidRDefault="00115311" w:rsidP="00A35525">
            <w:pPr>
              <w:pStyle w:val="ListParagraph"/>
              <w:ind w:left="0"/>
              <w:rPr>
                <w:rFonts w:ascii="Arial Narrow" w:hAnsi="Arial Narrow"/>
                <w:b/>
                <w:lang w:val="en-US"/>
              </w:rPr>
            </w:pPr>
            <w:r>
              <w:rPr>
                <w:rFonts w:ascii="Arial Narrow" w:hAnsi="Arial Narrow"/>
                <w:b/>
                <w:lang w:val="en-US"/>
              </w:rPr>
              <w:lastRenderedPageBreak/>
              <w:t>3.</w:t>
            </w:r>
          </w:p>
        </w:tc>
        <w:tc>
          <w:tcPr>
            <w:tcW w:w="5670" w:type="dxa"/>
            <w:gridSpan w:val="7"/>
            <w:shd w:val="clear" w:color="auto" w:fill="FFFFFF" w:themeFill="background1"/>
          </w:tcPr>
          <w:p w:rsidR="00115311" w:rsidRDefault="00AA6533" w:rsidP="00D00F02">
            <w:pPr>
              <w:pStyle w:val="ListParagraph"/>
              <w:ind w:left="0"/>
              <w:jc w:val="both"/>
              <w:rPr>
                <w:rFonts w:ascii="Arial Narrow" w:hAnsi="Arial Narrow"/>
                <w:lang w:val="en-US"/>
              </w:rPr>
            </w:pPr>
            <w:r>
              <w:rPr>
                <w:rFonts w:ascii="Arial Narrow" w:hAnsi="Arial Narrow"/>
                <w:lang w:val="en-US"/>
              </w:rPr>
              <w:t xml:space="preserve">Though gender justice laws provide for free medical services for victims of SGBV but implementation is far fetch from realization. Moreover, if payment is done at the hospital for treatment of SGBV victims, the hospital administration refused to </w:t>
            </w:r>
            <w:r w:rsidR="008B3057">
              <w:rPr>
                <w:rFonts w:ascii="Arial Narrow" w:hAnsi="Arial Narrow"/>
                <w:lang w:val="en-US"/>
              </w:rPr>
              <w:t>issue receipts</w:t>
            </w:r>
            <w:r>
              <w:rPr>
                <w:rFonts w:ascii="Arial Narrow" w:hAnsi="Arial Narrow"/>
                <w:lang w:val="en-US"/>
              </w:rPr>
              <w:t xml:space="preserve"> for all related </w:t>
            </w:r>
            <w:r w:rsidR="008B3057">
              <w:rPr>
                <w:rFonts w:ascii="Arial Narrow" w:hAnsi="Arial Narrow"/>
                <w:lang w:val="en-US"/>
              </w:rPr>
              <w:t>charges incurred</w:t>
            </w:r>
            <w:r>
              <w:rPr>
                <w:rFonts w:ascii="Arial Narrow" w:hAnsi="Arial Narrow"/>
                <w:lang w:val="en-US"/>
              </w:rPr>
              <w:t xml:space="preserve"> for </w:t>
            </w:r>
            <w:r w:rsidR="008B3057">
              <w:rPr>
                <w:rFonts w:ascii="Arial Narrow" w:hAnsi="Arial Narrow"/>
                <w:lang w:val="en-US"/>
              </w:rPr>
              <w:t>treatment thus</w:t>
            </w:r>
            <w:r>
              <w:rPr>
                <w:rFonts w:ascii="Arial Narrow" w:hAnsi="Arial Narrow"/>
                <w:lang w:val="en-US"/>
              </w:rPr>
              <w:t xml:space="preserve"> creating difficulties </w:t>
            </w:r>
            <w:r w:rsidR="008B3057">
              <w:rPr>
                <w:rFonts w:ascii="Arial Narrow" w:hAnsi="Arial Narrow"/>
                <w:lang w:val="en-US"/>
              </w:rPr>
              <w:t>to liquidate</w:t>
            </w:r>
            <w:r>
              <w:rPr>
                <w:rFonts w:ascii="Arial Narrow" w:hAnsi="Arial Narrow"/>
                <w:lang w:val="en-US"/>
              </w:rPr>
              <w:t xml:space="preserve"> for medical treatment.   </w:t>
            </w:r>
          </w:p>
        </w:tc>
        <w:tc>
          <w:tcPr>
            <w:tcW w:w="1530" w:type="dxa"/>
            <w:gridSpan w:val="5"/>
            <w:shd w:val="clear" w:color="auto" w:fill="FFFFFF" w:themeFill="background1"/>
          </w:tcPr>
          <w:p w:rsidR="00115311" w:rsidRDefault="00DA3BB6" w:rsidP="00220CB9">
            <w:pPr>
              <w:jc w:val="both"/>
              <w:rPr>
                <w:rFonts w:ascii="Arial Narrow" w:hAnsi="Arial Narrow"/>
                <w:lang w:val="en-US"/>
              </w:rPr>
            </w:pPr>
            <w:r>
              <w:rPr>
                <w:rFonts w:ascii="Arial Narrow" w:hAnsi="Arial Narrow"/>
                <w:lang w:val="en-US"/>
              </w:rPr>
              <w:t xml:space="preserve">High </w:t>
            </w:r>
          </w:p>
        </w:tc>
        <w:tc>
          <w:tcPr>
            <w:tcW w:w="7200" w:type="dxa"/>
            <w:gridSpan w:val="11"/>
            <w:shd w:val="clear" w:color="auto" w:fill="FFFFFF" w:themeFill="background1"/>
          </w:tcPr>
          <w:p w:rsidR="00115311" w:rsidRDefault="00115311" w:rsidP="00E25C60">
            <w:pPr>
              <w:jc w:val="both"/>
              <w:rPr>
                <w:rFonts w:ascii="Arial Narrow" w:hAnsi="Arial Narrow"/>
                <w:lang w:val="en-US"/>
              </w:rPr>
            </w:pPr>
            <w:r>
              <w:rPr>
                <w:rFonts w:ascii="Arial Narrow" w:hAnsi="Arial Narrow"/>
                <w:lang w:val="en-US"/>
              </w:rPr>
              <w:t>HUWAS</w:t>
            </w:r>
            <w:r w:rsidR="00B04FC7">
              <w:rPr>
                <w:rFonts w:ascii="Arial Narrow" w:hAnsi="Arial Narrow"/>
                <w:lang w:val="en-US"/>
              </w:rPr>
              <w:t xml:space="preserve">AL engaged </w:t>
            </w:r>
            <w:r>
              <w:rPr>
                <w:rFonts w:ascii="Arial Narrow" w:hAnsi="Arial Narrow"/>
                <w:lang w:val="en-US"/>
              </w:rPr>
              <w:t xml:space="preserve">doctors and other medical practitioners </w:t>
            </w:r>
            <w:r w:rsidR="008010D4">
              <w:rPr>
                <w:rFonts w:ascii="Arial Narrow" w:hAnsi="Arial Narrow"/>
                <w:lang w:val="en-US"/>
              </w:rPr>
              <w:t>at District</w:t>
            </w:r>
            <w:r w:rsidR="00E25C60">
              <w:rPr>
                <w:rFonts w:ascii="Arial Narrow" w:hAnsi="Arial Narrow"/>
                <w:lang w:val="en-US"/>
              </w:rPr>
              <w:t xml:space="preserve"> Health Management Team</w:t>
            </w:r>
            <w:r w:rsidR="008010D4">
              <w:rPr>
                <w:rFonts w:ascii="Arial Narrow" w:hAnsi="Arial Narrow"/>
                <w:lang w:val="en-US"/>
              </w:rPr>
              <w:t xml:space="preserve"> level</w:t>
            </w:r>
            <w:r w:rsidR="00E25C60">
              <w:rPr>
                <w:rFonts w:ascii="Arial Narrow" w:hAnsi="Arial Narrow"/>
                <w:lang w:val="en-US"/>
              </w:rPr>
              <w:t xml:space="preserve"> to </w:t>
            </w:r>
            <w:r w:rsidR="008010D4">
              <w:rPr>
                <w:rFonts w:ascii="Arial Narrow" w:hAnsi="Arial Narrow"/>
                <w:lang w:val="en-US"/>
              </w:rPr>
              <w:t>put proper</w:t>
            </w:r>
            <w:r w:rsidR="00E25C60">
              <w:rPr>
                <w:rFonts w:ascii="Arial Narrow" w:hAnsi="Arial Narrow"/>
                <w:lang w:val="en-US"/>
              </w:rPr>
              <w:t xml:space="preserve"> documentation</w:t>
            </w:r>
            <w:r>
              <w:rPr>
                <w:rFonts w:ascii="Arial Narrow" w:hAnsi="Arial Narrow"/>
                <w:lang w:val="en-US"/>
              </w:rPr>
              <w:t xml:space="preserve"> in</w:t>
            </w:r>
            <w:r w:rsidR="00E25C60">
              <w:rPr>
                <w:rFonts w:ascii="Arial Narrow" w:hAnsi="Arial Narrow"/>
                <w:lang w:val="en-US"/>
              </w:rPr>
              <w:t xml:space="preserve"> place on </w:t>
            </w:r>
            <w:r w:rsidR="008010D4">
              <w:rPr>
                <w:rFonts w:ascii="Arial Narrow" w:hAnsi="Arial Narrow"/>
                <w:lang w:val="en-US"/>
              </w:rPr>
              <w:t>monies received</w:t>
            </w:r>
            <w:r w:rsidR="00E25C60">
              <w:rPr>
                <w:rFonts w:ascii="Arial Narrow" w:hAnsi="Arial Narrow"/>
                <w:lang w:val="en-US"/>
              </w:rPr>
              <w:t xml:space="preserve"> for medical services.  </w:t>
            </w:r>
          </w:p>
        </w:tc>
      </w:tr>
      <w:tr w:rsidR="00F46765" w:rsidRPr="000967D1" w:rsidTr="00FB151B">
        <w:tc>
          <w:tcPr>
            <w:tcW w:w="14917" w:type="dxa"/>
            <w:gridSpan w:val="25"/>
            <w:tcBorders>
              <w:top w:val="single" w:sz="4" w:space="0" w:color="auto"/>
              <w:left w:val="single" w:sz="4" w:space="0" w:color="auto"/>
              <w:bottom w:val="single" w:sz="4" w:space="0" w:color="auto"/>
            </w:tcBorders>
            <w:shd w:val="clear" w:color="auto" w:fill="D9D9D9" w:themeFill="background1" w:themeFillShade="D9"/>
          </w:tcPr>
          <w:p w:rsidR="00F46765" w:rsidRPr="000967D1" w:rsidRDefault="00F46765" w:rsidP="008B7EFA">
            <w:pPr>
              <w:pStyle w:val="ListParagraph"/>
              <w:numPr>
                <w:ilvl w:val="0"/>
                <w:numId w:val="16"/>
              </w:numPr>
              <w:rPr>
                <w:rFonts w:ascii="Arial Narrow" w:hAnsi="Arial Narrow"/>
                <w:b/>
                <w:lang w:val="en-US"/>
              </w:rPr>
            </w:pPr>
            <w:r w:rsidRPr="000967D1">
              <w:rPr>
                <w:rFonts w:ascii="Arial Narrow" w:hAnsi="Arial Narrow"/>
                <w:b/>
                <w:lang w:val="en-US"/>
              </w:rPr>
              <w:t>SUMMARY OF QUARTERLY PROGRESS</w:t>
            </w:r>
          </w:p>
          <w:p w:rsidR="00F46765" w:rsidRPr="000967D1" w:rsidRDefault="00F46765" w:rsidP="005D1EBF">
            <w:pPr>
              <w:jc w:val="center"/>
              <w:rPr>
                <w:rFonts w:ascii="Arial Narrow" w:hAnsi="Arial Narrow"/>
                <w:b/>
                <w:lang w:val="en-US"/>
              </w:rPr>
            </w:pPr>
            <w:r w:rsidRPr="000967D1">
              <w:rPr>
                <w:rFonts w:ascii="Arial Narrow" w:hAnsi="Arial Narrow"/>
                <w:i/>
                <w:color w:val="FF0000"/>
                <w:lang w:val="en-US"/>
              </w:rPr>
              <w:t>(This section to be completed by the Implementing Partner, in line with the appropriate agreement (signed Annual Work Plan or Letter of Agreement or Micro-Capital Grant/Project Cooperation Agreement)</w:t>
            </w:r>
          </w:p>
        </w:tc>
      </w:tr>
      <w:tr w:rsidR="00F46765" w:rsidRPr="000967D1" w:rsidTr="00FB151B">
        <w:trPr>
          <w:trHeight w:val="587"/>
        </w:trPr>
        <w:tc>
          <w:tcPr>
            <w:tcW w:w="14917" w:type="dxa"/>
            <w:gridSpan w:val="25"/>
            <w:tcBorders>
              <w:top w:val="single" w:sz="4" w:space="0" w:color="auto"/>
              <w:left w:val="single" w:sz="4" w:space="0" w:color="auto"/>
              <w:bottom w:val="single" w:sz="4" w:space="0" w:color="auto"/>
            </w:tcBorders>
            <w:shd w:val="clear" w:color="auto" w:fill="D9D9D9" w:themeFill="background1" w:themeFillShade="D9"/>
          </w:tcPr>
          <w:p w:rsidR="00F46765" w:rsidRPr="000967D1" w:rsidRDefault="00F46765" w:rsidP="00A35525">
            <w:pPr>
              <w:jc w:val="center"/>
              <w:rPr>
                <w:rFonts w:ascii="Arial Narrow" w:hAnsi="Arial Narrow"/>
                <w:b/>
                <w:lang w:val="en-US"/>
              </w:rPr>
            </w:pPr>
            <w:r w:rsidRPr="000967D1">
              <w:rPr>
                <w:rFonts w:ascii="Arial Narrow" w:hAnsi="Arial Narrow"/>
                <w:b/>
                <w:lang w:val="en-US"/>
              </w:rPr>
              <w:t xml:space="preserve">Key Achievements/Accomplishments of the Quarter </w:t>
            </w:r>
          </w:p>
          <w:p w:rsidR="00F46765" w:rsidRPr="000967D1" w:rsidRDefault="00F46765" w:rsidP="00FE04BF">
            <w:pPr>
              <w:jc w:val="center"/>
              <w:rPr>
                <w:rFonts w:ascii="Arial Narrow" w:hAnsi="Arial Narrow"/>
                <w:b/>
                <w:lang w:val="en-US"/>
              </w:rPr>
            </w:pPr>
            <w:r w:rsidRPr="000967D1">
              <w:rPr>
                <w:rFonts w:ascii="Arial Narrow" w:hAnsi="Arial Narrow"/>
                <w:i/>
                <w:color w:val="0070C0"/>
                <w:lang w:val="en-US"/>
              </w:rPr>
              <w:t>(concisely highlight notable achievements for reporting period)</w:t>
            </w:r>
          </w:p>
        </w:tc>
      </w:tr>
      <w:tr w:rsidR="00F46765" w:rsidRPr="000967D1" w:rsidTr="00FB151B">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6765" w:rsidRPr="000967D1" w:rsidRDefault="00F46765" w:rsidP="00556514">
            <w:pPr>
              <w:jc w:val="both"/>
              <w:rPr>
                <w:rFonts w:ascii="Arial Narrow" w:hAnsi="Arial Narrow"/>
                <w:b/>
                <w:lang w:val="en-US"/>
              </w:rPr>
            </w:pPr>
            <w:r w:rsidRPr="000967D1">
              <w:rPr>
                <w:rFonts w:ascii="Arial Narrow" w:hAnsi="Arial Narrow"/>
                <w:b/>
                <w:lang w:val="en-US"/>
              </w:rPr>
              <w:t>Output 1</w:t>
            </w:r>
          </w:p>
        </w:tc>
        <w:tc>
          <w:tcPr>
            <w:tcW w:w="13239" w:type="dxa"/>
            <w:gridSpan w:val="22"/>
            <w:tcBorders>
              <w:left w:val="single" w:sz="4" w:space="0" w:color="auto"/>
            </w:tcBorders>
            <w:shd w:val="clear" w:color="auto" w:fill="FFFFFF" w:themeFill="background1"/>
          </w:tcPr>
          <w:p w:rsidR="00F46765" w:rsidRPr="00BF0236" w:rsidRDefault="003A6204" w:rsidP="00A75518">
            <w:pPr>
              <w:jc w:val="both"/>
              <w:rPr>
                <w:rFonts w:ascii="Arial Narrow" w:hAnsi="Arial Narrow"/>
              </w:rPr>
            </w:pPr>
            <w:r>
              <w:rPr>
                <w:rFonts w:ascii="Arial Narrow" w:hAnsi="Arial Narrow"/>
              </w:rPr>
              <w:t>A total of 81</w:t>
            </w:r>
            <w:r w:rsidR="0018591E">
              <w:rPr>
                <w:rFonts w:ascii="Arial Narrow" w:hAnsi="Arial Narrow"/>
              </w:rPr>
              <w:t xml:space="preserve">  cases </w:t>
            </w:r>
            <w:r>
              <w:rPr>
                <w:rFonts w:ascii="Arial Narrow" w:hAnsi="Arial Narrow"/>
              </w:rPr>
              <w:t xml:space="preserve">documented and </w:t>
            </w:r>
            <w:r w:rsidR="0018591E">
              <w:rPr>
                <w:rFonts w:ascii="Arial Narrow" w:hAnsi="Arial Narrow"/>
              </w:rPr>
              <w:t>support</w:t>
            </w:r>
            <w:r>
              <w:rPr>
                <w:rFonts w:ascii="Arial Narrow" w:hAnsi="Arial Narrow"/>
              </w:rPr>
              <w:t>ed</w:t>
            </w:r>
            <w:r w:rsidR="0018591E">
              <w:rPr>
                <w:rFonts w:ascii="Arial Narrow" w:hAnsi="Arial Narrow"/>
              </w:rPr>
              <w:t>, these in</w:t>
            </w:r>
            <w:r>
              <w:rPr>
                <w:rFonts w:ascii="Arial Narrow" w:hAnsi="Arial Narrow"/>
              </w:rPr>
              <w:t>clude; 44 sexual penetration, 35</w:t>
            </w:r>
            <w:r w:rsidR="0018591E">
              <w:rPr>
                <w:rFonts w:ascii="Arial Narrow" w:hAnsi="Arial Narrow"/>
              </w:rPr>
              <w:t xml:space="preserve"> domestic violence, and  2 rape</w:t>
            </w:r>
          </w:p>
        </w:tc>
      </w:tr>
      <w:tr w:rsidR="00F46765" w:rsidRPr="000967D1" w:rsidTr="00FB151B">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6765" w:rsidRPr="000967D1" w:rsidRDefault="00F46765" w:rsidP="00556514">
            <w:pPr>
              <w:jc w:val="both"/>
              <w:rPr>
                <w:rFonts w:ascii="Arial Narrow" w:hAnsi="Arial Narrow"/>
                <w:b/>
                <w:lang w:val="en-US"/>
              </w:rPr>
            </w:pPr>
            <w:r w:rsidRPr="000967D1">
              <w:rPr>
                <w:rFonts w:ascii="Arial Narrow" w:hAnsi="Arial Narrow"/>
                <w:b/>
                <w:lang w:val="en-US"/>
              </w:rPr>
              <w:t xml:space="preserve">Output 2 </w:t>
            </w:r>
          </w:p>
        </w:tc>
        <w:tc>
          <w:tcPr>
            <w:tcW w:w="13239" w:type="dxa"/>
            <w:gridSpan w:val="22"/>
            <w:tcBorders>
              <w:left w:val="single" w:sz="4" w:space="0" w:color="auto"/>
            </w:tcBorders>
            <w:shd w:val="clear" w:color="auto" w:fill="FFFFFF" w:themeFill="background1"/>
          </w:tcPr>
          <w:p w:rsidR="00F46765" w:rsidRPr="006737CA" w:rsidRDefault="003A6204" w:rsidP="003A6204">
            <w:pPr>
              <w:jc w:val="both"/>
              <w:rPr>
                <w:rFonts w:ascii="Arial Narrow" w:hAnsi="Arial Narrow"/>
                <w:highlight w:val="yellow"/>
                <w:lang w:val="en-US"/>
              </w:rPr>
            </w:pPr>
            <w:r>
              <w:rPr>
                <w:rFonts w:ascii="Arial Narrow" w:hAnsi="Arial Narrow"/>
                <w:lang w:val="en-US"/>
              </w:rPr>
              <w:t>51</w:t>
            </w:r>
            <w:r w:rsidR="00820BF4">
              <w:rPr>
                <w:rFonts w:ascii="Arial Narrow" w:hAnsi="Arial Narrow"/>
                <w:lang w:val="en-US"/>
              </w:rPr>
              <w:t xml:space="preserve"> </w:t>
            </w:r>
            <w:r w:rsidR="00820BF4" w:rsidRPr="009020E7">
              <w:rPr>
                <w:rFonts w:ascii="Arial Narrow" w:hAnsi="Arial Narrow"/>
                <w:lang w:val="en-US"/>
              </w:rPr>
              <w:t xml:space="preserve">Victims, </w:t>
            </w:r>
            <w:r>
              <w:rPr>
                <w:rFonts w:ascii="Arial Narrow" w:hAnsi="Arial Narrow"/>
                <w:lang w:val="en-US"/>
              </w:rPr>
              <w:t>51</w:t>
            </w:r>
            <w:r w:rsidR="00820BF4">
              <w:rPr>
                <w:rFonts w:ascii="Arial Narrow" w:hAnsi="Arial Narrow"/>
                <w:lang w:val="en-US"/>
              </w:rPr>
              <w:t xml:space="preserve"> </w:t>
            </w:r>
            <w:r w:rsidR="00820BF4" w:rsidRPr="009020E7">
              <w:rPr>
                <w:rFonts w:ascii="Arial Narrow" w:hAnsi="Arial Narrow"/>
                <w:lang w:val="en-US"/>
              </w:rPr>
              <w:t>witnesses and family members supported to attend court sittings during this</w:t>
            </w:r>
            <w:r w:rsidR="00820BF4">
              <w:rPr>
                <w:rFonts w:ascii="Arial Narrow" w:hAnsi="Arial Narrow"/>
                <w:lang w:val="en-US"/>
              </w:rPr>
              <w:t xml:space="preserve"> project implementation</w:t>
            </w:r>
            <w:r w:rsidR="00820BF4" w:rsidRPr="000967D1">
              <w:rPr>
                <w:rFonts w:ascii="Arial Narrow" w:hAnsi="Arial Narrow"/>
                <w:lang w:val="en-US"/>
              </w:rPr>
              <w:t xml:space="preserve">. </w:t>
            </w:r>
            <w:r w:rsidR="00820BF4">
              <w:rPr>
                <w:rFonts w:ascii="Arial Narrow" w:hAnsi="Arial Narrow"/>
                <w:lang w:val="en-US"/>
              </w:rPr>
              <w:t xml:space="preserve">   </w:t>
            </w:r>
          </w:p>
        </w:tc>
      </w:tr>
      <w:tr w:rsidR="00F46765" w:rsidRPr="000967D1" w:rsidTr="00FB151B">
        <w:trPr>
          <w:trHeight w:val="272"/>
        </w:trPr>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6765" w:rsidRPr="000967D1" w:rsidRDefault="00F46765" w:rsidP="00556514">
            <w:pPr>
              <w:jc w:val="both"/>
              <w:rPr>
                <w:rFonts w:ascii="Arial Narrow" w:hAnsi="Arial Narrow"/>
                <w:b/>
                <w:lang w:val="en-US"/>
              </w:rPr>
            </w:pPr>
            <w:r w:rsidRPr="000967D1">
              <w:rPr>
                <w:rFonts w:ascii="Arial Narrow" w:hAnsi="Arial Narrow"/>
                <w:b/>
                <w:lang w:val="en-US"/>
              </w:rPr>
              <w:t>Output 3</w:t>
            </w:r>
          </w:p>
        </w:tc>
        <w:tc>
          <w:tcPr>
            <w:tcW w:w="13239" w:type="dxa"/>
            <w:gridSpan w:val="22"/>
            <w:tcBorders>
              <w:left w:val="single" w:sz="4" w:space="0" w:color="auto"/>
            </w:tcBorders>
            <w:shd w:val="clear" w:color="auto" w:fill="FFFFFF" w:themeFill="background1"/>
          </w:tcPr>
          <w:p w:rsidR="00F46765" w:rsidRPr="006737CA" w:rsidRDefault="00820BF4" w:rsidP="00910461">
            <w:pPr>
              <w:jc w:val="both"/>
              <w:rPr>
                <w:rFonts w:ascii="Arial Narrow" w:hAnsi="Arial Narrow"/>
                <w:highlight w:val="yellow"/>
                <w:lang w:val="en-US"/>
              </w:rPr>
            </w:pPr>
            <w:r>
              <w:rPr>
                <w:rFonts w:ascii="Arial Narrow" w:hAnsi="Arial Narrow"/>
              </w:rPr>
              <w:t>Durin</w:t>
            </w:r>
            <w:r w:rsidR="00555D84">
              <w:rPr>
                <w:rFonts w:ascii="Arial Narrow" w:hAnsi="Arial Narrow"/>
              </w:rPr>
              <w:t>g this project implementation 33</w:t>
            </w:r>
            <w:r>
              <w:rPr>
                <w:rFonts w:ascii="Arial Narrow" w:hAnsi="Arial Narrow"/>
              </w:rPr>
              <w:t xml:space="preserve"> victims and witnesses were sheltered to attend court sittings (17 sheltered in the first quarter and 14 sheltered in the second quarter)   </w:t>
            </w:r>
          </w:p>
        </w:tc>
      </w:tr>
      <w:tr w:rsidR="00F46765" w:rsidRPr="000967D1" w:rsidTr="00FB151B">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6765" w:rsidRPr="000967D1" w:rsidRDefault="00F46765" w:rsidP="00556514">
            <w:pPr>
              <w:jc w:val="both"/>
              <w:rPr>
                <w:rFonts w:ascii="Arial Narrow" w:hAnsi="Arial Narrow"/>
                <w:b/>
                <w:lang w:val="en-US"/>
              </w:rPr>
            </w:pPr>
            <w:r w:rsidRPr="000967D1">
              <w:rPr>
                <w:rFonts w:ascii="Arial Narrow" w:hAnsi="Arial Narrow"/>
                <w:b/>
                <w:lang w:val="en-US"/>
              </w:rPr>
              <w:t>Output 4</w:t>
            </w:r>
          </w:p>
        </w:tc>
        <w:tc>
          <w:tcPr>
            <w:tcW w:w="13239" w:type="dxa"/>
            <w:gridSpan w:val="22"/>
            <w:tcBorders>
              <w:left w:val="single" w:sz="4" w:space="0" w:color="auto"/>
            </w:tcBorders>
            <w:shd w:val="clear" w:color="auto" w:fill="FFFFFF" w:themeFill="background1"/>
          </w:tcPr>
          <w:p w:rsidR="00F46765" w:rsidRPr="00D72A6B" w:rsidRDefault="00555D84" w:rsidP="00555D84">
            <w:pPr>
              <w:jc w:val="both"/>
              <w:rPr>
                <w:rFonts w:ascii="Arial Narrow" w:hAnsi="Arial Narrow"/>
                <w:lang w:val="en-US"/>
              </w:rPr>
            </w:pPr>
            <w:r>
              <w:rPr>
                <w:rFonts w:ascii="Arial Narrow" w:hAnsi="Arial Narrow"/>
                <w:lang w:val="en-US"/>
              </w:rPr>
              <w:t>A total 57</w:t>
            </w:r>
            <w:r w:rsidR="00C42E7A">
              <w:rPr>
                <w:rFonts w:ascii="Arial Narrow" w:hAnsi="Arial Narrow"/>
                <w:lang w:val="en-US"/>
              </w:rPr>
              <w:t xml:space="preserve"> victims and witnesses received follow-up  assistance, these include transportation, DSA and shelter to attend court sittings       </w:t>
            </w:r>
          </w:p>
        </w:tc>
      </w:tr>
      <w:tr w:rsidR="00F46765" w:rsidRPr="000967D1" w:rsidTr="00FB151B">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6765" w:rsidRPr="000967D1" w:rsidRDefault="00F46765" w:rsidP="00556514">
            <w:pPr>
              <w:jc w:val="both"/>
              <w:rPr>
                <w:rFonts w:ascii="Arial Narrow" w:hAnsi="Arial Narrow"/>
                <w:b/>
                <w:lang w:val="en-US"/>
              </w:rPr>
            </w:pPr>
            <w:r w:rsidRPr="000967D1">
              <w:rPr>
                <w:rFonts w:ascii="Arial Narrow" w:hAnsi="Arial Narrow"/>
                <w:b/>
                <w:lang w:val="en-US"/>
              </w:rPr>
              <w:t>Output 5</w:t>
            </w:r>
          </w:p>
        </w:tc>
        <w:tc>
          <w:tcPr>
            <w:tcW w:w="13239" w:type="dxa"/>
            <w:gridSpan w:val="22"/>
            <w:tcBorders>
              <w:left w:val="single" w:sz="4" w:space="0" w:color="auto"/>
            </w:tcBorders>
            <w:shd w:val="clear" w:color="auto" w:fill="FFFFFF" w:themeFill="background1"/>
          </w:tcPr>
          <w:p w:rsidR="00F46765" w:rsidRPr="00D72A6B" w:rsidRDefault="00C42E7A" w:rsidP="00220CB9">
            <w:pPr>
              <w:jc w:val="both"/>
              <w:rPr>
                <w:rFonts w:ascii="Arial Narrow" w:hAnsi="Arial Narrow"/>
                <w:lang w:val="en-US"/>
              </w:rPr>
            </w:pPr>
            <w:r>
              <w:rPr>
                <w:rFonts w:ascii="Arial Narrow" w:hAnsi="Arial Narrow"/>
                <w:lang w:val="en-US"/>
              </w:rPr>
              <w:t>5 emergency cases suppor</w:t>
            </w:r>
            <w:r w:rsidR="00555D84">
              <w:rPr>
                <w:rFonts w:ascii="Arial Narrow" w:hAnsi="Arial Narrow"/>
                <w:lang w:val="en-US"/>
              </w:rPr>
              <w:t>ted under project implementation period.</w:t>
            </w:r>
          </w:p>
        </w:tc>
      </w:tr>
      <w:tr w:rsidR="00F46765" w:rsidRPr="000967D1" w:rsidTr="00FB151B">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6765" w:rsidRPr="000967D1" w:rsidRDefault="00F46765" w:rsidP="00556514">
            <w:pPr>
              <w:jc w:val="both"/>
              <w:rPr>
                <w:rFonts w:ascii="Arial Narrow" w:hAnsi="Arial Narrow"/>
                <w:b/>
                <w:lang w:val="en-US"/>
              </w:rPr>
            </w:pPr>
            <w:r w:rsidRPr="000967D1">
              <w:rPr>
                <w:rFonts w:ascii="Arial Narrow" w:hAnsi="Arial Narrow"/>
                <w:b/>
                <w:lang w:val="en-US"/>
              </w:rPr>
              <w:t>Output 6</w:t>
            </w:r>
          </w:p>
        </w:tc>
        <w:tc>
          <w:tcPr>
            <w:tcW w:w="13239" w:type="dxa"/>
            <w:gridSpan w:val="22"/>
            <w:tcBorders>
              <w:left w:val="single" w:sz="4" w:space="0" w:color="auto"/>
            </w:tcBorders>
            <w:shd w:val="clear" w:color="auto" w:fill="FFFFFF" w:themeFill="background1"/>
          </w:tcPr>
          <w:p w:rsidR="00F46765" w:rsidRPr="006737CA" w:rsidRDefault="00C42E7A" w:rsidP="00BB4510">
            <w:pPr>
              <w:jc w:val="both"/>
              <w:rPr>
                <w:rFonts w:ascii="Arial Narrow" w:hAnsi="Arial Narrow"/>
                <w:highlight w:val="yellow"/>
                <w:lang w:val="en-US"/>
              </w:rPr>
            </w:pPr>
            <w:r>
              <w:rPr>
                <w:rFonts w:ascii="Arial Narrow" w:hAnsi="Arial Narrow"/>
              </w:rPr>
              <w:t>52 new cases charged to  court for litigation  duri</w:t>
            </w:r>
            <w:r w:rsidR="00555D84">
              <w:rPr>
                <w:rFonts w:ascii="Arial Narrow" w:hAnsi="Arial Narrow"/>
              </w:rPr>
              <w:t>ng project implementation</w:t>
            </w:r>
            <w:r>
              <w:rPr>
                <w:rFonts w:ascii="Arial Narrow" w:hAnsi="Arial Narrow"/>
              </w:rPr>
              <w:t xml:space="preserve"> with </w:t>
            </w:r>
            <w:r w:rsidR="00555D84">
              <w:rPr>
                <w:rFonts w:ascii="Arial Narrow" w:hAnsi="Arial Narrow"/>
              </w:rPr>
              <w:t xml:space="preserve"> a total of 16 convictions secured (9 cases of sexual penetration and 7 domestic violence cases) whereas all sexual penetration cases convicted goes with custodian sen</w:t>
            </w:r>
            <w:r w:rsidR="00811169">
              <w:rPr>
                <w:rFonts w:ascii="Arial Narrow" w:hAnsi="Arial Narrow"/>
              </w:rPr>
              <w:t>tences</w:t>
            </w:r>
            <w:r w:rsidR="00555D84">
              <w:rPr>
                <w:rFonts w:ascii="Arial Narrow" w:hAnsi="Arial Narrow"/>
              </w:rPr>
              <w:t xml:space="preserve"> which range from 3 to 12 years while the domestic violence </w:t>
            </w:r>
            <w:r w:rsidR="00BB4510">
              <w:rPr>
                <w:rFonts w:ascii="Arial Narrow" w:hAnsi="Arial Narrow"/>
              </w:rPr>
              <w:t xml:space="preserve"> matters mainly goes with restitution and compensation to victims)</w:t>
            </w:r>
          </w:p>
        </w:tc>
      </w:tr>
      <w:tr w:rsidR="00F46765" w:rsidRPr="000967D1" w:rsidTr="00FB151B">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6765" w:rsidRPr="000967D1" w:rsidRDefault="00F46765" w:rsidP="00556514">
            <w:pPr>
              <w:jc w:val="both"/>
              <w:rPr>
                <w:rFonts w:ascii="Arial Narrow" w:hAnsi="Arial Narrow"/>
                <w:b/>
                <w:lang w:val="en-US"/>
              </w:rPr>
            </w:pPr>
            <w:r w:rsidRPr="000967D1">
              <w:rPr>
                <w:rFonts w:ascii="Arial Narrow" w:hAnsi="Arial Narrow"/>
                <w:b/>
                <w:lang w:val="en-US"/>
              </w:rPr>
              <w:t>Output 7</w:t>
            </w:r>
          </w:p>
        </w:tc>
        <w:tc>
          <w:tcPr>
            <w:tcW w:w="13239" w:type="dxa"/>
            <w:gridSpan w:val="22"/>
            <w:tcBorders>
              <w:left w:val="single" w:sz="4" w:space="0" w:color="auto"/>
            </w:tcBorders>
            <w:shd w:val="clear" w:color="auto" w:fill="FFFFFF" w:themeFill="background1"/>
          </w:tcPr>
          <w:p w:rsidR="00F46765" w:rsidRPr="00294AF6" w:rsidRDefault="00C42E7A" w:rsidP="00811169">
            <w:pPr>
              <w:jc w:val="both"/>
              <w:rPr>
                <w:rFonts w:ascii="Arial Narrow" w:hAnsi="Arial Narrow"/>
                <w:lang w:val="en-US"/>
              </w:rPr>
            </w:pPr>
            <w:r>
              <w:rPr>
                <w:rFonts w:ascii="Arial Narrow" w:hAnsi="Arial Narrow"/>
                <w:lang w:eastAsia="en-GB"/>
              </w:rPr>
              <w:t xml:space="preserve">6 justice stakeholder engagements conducted in close collaboration with Legal Aid Board and the MSWGCA </w:t>
            </w:r>
            <w:r w:rsidR="00C85153">
              <w:rPr>
                <w:rFonts w:ascii="Arial Narrow" w:hAnsi="Arial Narrow"/>
                <w:lang w:eastAsia="en-GB"/>
              </w:rPr>
              <w:t>(3</w:t>
            </w:r>
            <w:r>
              <w:rPr>
                <w:rFonts w:ascii="Arial Narrow" w:hAnsi="Arial Narrow"/>
                <w:lang w:eastAsia="en-GB"/>
              </w:rPr>
              <w:t xml:space="preserve"> in the first </w:t>
            </w:r>
            <w:r w:rsidR="00811169">
              <w:rPr>
                <w:rFonts w:ascii="Arial Narrow" w:hAnsi="Arial Narrow"/>
                <w:lang w:eastAsia="en-GB"/>
              </w:rPr>
              <w:t>quarter and</w:t>
            </w:r>
            <w:r>
              <w:rPr>
                <w:rFonts w:ascii="Arial Narrow" w:hAnsi="Arial Narrow"/>
                <w:lang w:eastAsia="en-GB"/>
              </w:rPr>
              <w:t xml:space="preserve"> 3 in the second quarter </w:t>
            </w:r>
            <w:r w:rsidR="00811169">
              <w:rPr>
                <w:rFonts w:ascii="Arial Narrow" w:hAnsi="Arial Narrow"/>
                <w:lang w:eastAsia="en-GB"/>
              </w:rPr>
              <w:t>with a</w:t>
            </w:r>
            <w:r>
              <w:rPr>
                <w:rFonts w:ascii="Arial Narrow" w:hAnsi="Arial Narrow"/>
                <w:lang w:eastAsia="en-GB"/>
              </w:rPr>
              <w:t xml:space="preserve"> total of 117 participants were in attendance </w:t>
            </w:r>
            <w:r w:rsidR="00C85153">
              <w:rPr>
                <w:rFonts w:ascii="Arial Narrow" w:hAnsi="Arial Narrow"/>
                <w:lang w:eastAsia="en-GB"/>
              </w:rPr>
              <w:t>(i.e</w:t>
            </w:r>
            <w:r>
              <w:rPr>
                <w:rFonts w:ascii="Arial Narrow" w:hAnsi="Arial Narrow"/>
                <w:lang w:eastAsia="en-GB"/>
              </w:rPr>
              <w:t>.  74 male, 43 female</w:t>
            </w:r>
            <w:r w:rsidR="00FE1830">
              <w:rPr>
                <w:rFonts w:ascii="Arial Narrow" w:hAnsi="Arial Narrow"/>
                <w:lang w:eastAsia="en-GB"/>
              </w:rPr>
              <w:t xml:space="preserve">). </w:t>
            </w:r>
            <w:r w:rsidR="00811169">
              <w:rPr>
                <w:rFonts w:ascii="Arial Narrow" w:hAnsi="Arial Narrow"/>
                <w:lang w:eastAsia="en-GB"/>
              </w:rPr>
              <w:t xml:space="preserve">Participants shared practical experiences on services delivery in matters of SGBV and proffered actions towards    strengthening coordination and supportive approach through referrals and joint advocacy in order to maximise the effectiveness of service provision to victims and families in matters relating to SGBV and other human rights abuses.   </w:t>
            </w:r>
          </w:p>
        </w:tc>
      </w:tr>
      <w:tr w:rsidR="00F46765" w:rsidRPr="000967D1" w:rsidTr="00FB151B">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6765" w:rsidRPr="000967D1" w:rsidRDefault="00F46765" w:rsidP="00556514">
            <w:pPr>
              <w:jc w:val="both"/>
              <w:rPr>
                <w:rFonts w:ascii="Arial Narrow" w:hAnsi="Arial Narrow"/>
                <w:b/>
                <w:lang w:val="en-US"/>
              </w:rPr>
            </w:pPr>
            <w:r w:rsidRPr="000967D1">
              <w:rPr>
                <w:rFonts w:ascii="Arial Narrow" w:hAnsi="Arial Narrow"/>
                <w:b/>
                <w:lang w:val="en-US"/>
              </w:rPr>
              <w:t>Output 8</w:t>
            </w:r>
          </w:p>
        </w:tc>
        <w:tc>
          <w:tcPr>
            <w:tcW w:w="13239" w:type="dxa"/>
            <w:gridSpan w:val="22"/>
            <w:tcBorders>
              <w:left w:val="single" w:sz="4" w:space="0" w:color="auto"/>
            </w:tcBorders>
            <w:shd w:val="clear" w:color="auto" w:fill="FFFFFF" w:themeFill="background1"/>
          </w:tcPr>
          <w:p w:rsidR="00F46765" w:rsidRPr="00294AF6" w:rsidRDefault="00C42E7A" w:rsidP="00B44814">
            <w:pPr>
              <w:jc w:val="both"/>
              <w:rPr>
                <w:rFonts w:ascii="Arial Narrow" w:hAnsi="Arial Narrow"/>
                <w:lang w:val="en-US"/>
              </w:rPr>
            </w:pPr>
            <w:r>
              <w:rPr>
                <w:rFonts w:ascii="Arial Narrow" w:hAnsi="Arial Narrow"/>
                <w:lang w:val="en-US"/>
              </w:rPr>
              <w:t xml:space="preserve">Focus group discussions conducted across the 3 districts of Kenema, Kono and Kailahun with 125 participants </w:t>
            </w:r>
            <w:r w:rsidR="00C85153">
              <w:rPr>
                <w:rFonts w:ascii="Arial Narrow" w:hAnsi="Arial Narrow"/>
                <w:lang w:val="en-US"/>
              </w:rPr>
              <w:t>(70</w:t>
            </w:r>
            <w:r>
              <w:rPr>
                <w:rFonts w:ascii="Arial Narrow" w:hAnsi="Arial Narrow"/>
                <w:lang w:val="en-US"/>
              </w:rPr>
              <w:t xml:space="preserve"> male and 55 female) were in </w:t>
            </w:r>
            <w:r w:rsidR="00C85153">
              <w:rPr>
                <w:rFonts w:ascii="Arial Narrow" w:hAnsi="Arial Narrow"/>
                <w:lang w:val="en-US"/>
              </w:rPr>
              <w:t xml:space="preserve">attendance. </w:t>
            </w:r>
            <w:r w:rsidR="004F154C">
              <w:rPr>
                <w:rFonts w:ascii="Arial Narrow" w:hAnsi="Arial Narrow"/>
                <w:lang w:val="en-US"/>
              </w:rPr>
              <w:t>Participants</w:t>
            </w:r>
            <w:r>
              <w:rPr>
                <w:rFonts w:ascii="Arial Narrow" w:hAnsi="Arial Narrow"/>
                <w:lang w:val="en-US"/>
              </w:rPr>
              <w:t xml:space="preserve"> include service providers and community </w:t>
            </w:r>
            <w:r w:rsidR="00B44814">
              <w:rPr>
                <w:rFonts w:ascii="Arial Narrow" w:hAnsi="Arial Narrow"/>
                <w:lang w:val="en-US"/>
              </w:rPr>
              <w:t xml:space="preserve">members and the forum was an opportunity form participants to  </w:t>
            </w:r>
            <w:r>
              <w:rPr>
                <w:rFonts w:ascii="Arial Narrow" w:hAnsi="Arial Narrow"/>
                <w:lang w:val="en-US"/>
              </w:rPr>
              <w:t xml:space="preserve"> shared experience on SGBV issues in their communities and proffered suggestions what will be community </w:t>
            </w:r>
            <w:r w:rsidR="004F154C">
              <w:rPr>
                <w:rFonts w:ascii="Arial Narrow" w:hAnsi="Arial Narrow"/>
                <w:lang w:val="en-US"/>
              </w:rPr>
              <w:t>roles in</w:t>
            </w:r>
            <w:r>
              <w:rPr>
                <w:rFonts w:ascii="Arial Narrow" w:hAnsi="Arial Narrow"/>
                <w:lang w:val="en-US"/>
              </w:rPr>
              <w:t xml:space="preserve"> addressing issues of compromise which is widely noted to be associated with redress of SGBV </w:t>
            </w:r>
            <w:r w:rsidR="004F154C">
              <w:rPr>
                <w:rFonts w:ascii="Arial Narrow" w:hAnsi="Arial Narrow"/>
                <w:lang w:val="en-US"/>
              </w:rPr>
              <w:t>in</w:t>
            </w:r>
            <w:r>
              <w:rPr>
                <w:rFonts w:ascii="Arial Narrow" w:hAnsi="Arial Narrow"/>
                <w:lang w:val="en-US"/>
              </w:rPr>
              <w:t xml:space="preserve"> communities. </w:t>
            </w:r>
          </w:p>
        </w:tc>
      </w:tr>
      <w:tr w:rsidR="00C458C4" w:rsidRPr="000967D1" w:rsidTr="00FB151B">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58C4" w:rsidRPr="000967D1" w:rsidRDefault="00C458C4" w:rsidP="00556514">
            <w:pPr>
              <w:jc w:val="both"/>
              <w:rPr>
                <w:rFonts w:ascii="Arial Narrow" w:hAnsi="Arial Narrow"/>
                <w:b/>
                <w:lang w:val="en-US"/>
              </w:rPr>
            </w:pPr>
            <w:r>
              <w:rPr>
                <w:rFonts w:ascii="Arial Narrow" w:hAnsi="Arial Narrow"/>
                <w:b/>
                <w:lang w:val="en-US"/>
              </w:rPr>
              <w:t>Output 9</w:t>
            </w:r>
          </w:p>
        </w:tc>
        <w:tc>
          <w:tcPr>
            <w:tcW w:w="13239" w:type="dxa"/>
            <w:gridSpan w:val="22"/>
            <w:tcBorders>
              <w:left w:val="single" w:sz="4" w:space="0" w:color="auto"/>
            </w:tcBorders>
            <w:shd w:val="clear" w:color="auto" w:fill="FFFFFF" w:themeFill="background1"/>
          </w:tcPr>
          <w:p w:rsidR="00C458C4" w:rsidRPr="00294AF6" w:rsidRDefault="00B44814" w:rsidP="00B44814">
            <w:pPr>
              <w:jc w:val="both"/>
              <w:rPr>
                <w:rFonts w:ascii="Arial Narrow" w:hAnsi="Arial Narrow"/>
              </w:rPr>
            </w:pPr>
            <w:r>
              <w:rPr>
                <w:rFonts w:ascii="Arial Narrow" w:hAnsi="Arial Narrow"/>
              </w:rPr>
              <w:t>Three (3) trainings</w:t>
            </w:r>
            <w:r w:rsidR="004F154C">
              <w:rPr>
                <w:rFonts w:ascii="Arial Narrow" w:hAnsi="Arial Narrow"/>
              </w:rPr>
              <w:t xml:space="preserve"> were conducted for 30 community volunteer monitors (I training per district for 10 monitors</w:t>
            </w:r>
            <w:r>
              <w:rPr>
                <w:rFonts w:ascii="Arial Narrow" w:hAnsi="Arial Narrow"/>
              </w:rPr>
              <w:t xml:space="preserve"> for 2 days</w:t>
            </w:r>
            <w:r w:rsidR="004F154C">
              <w:rPr>
                <w:rFonts w:ascii="Arial Narrow" w:hAnsi="Arial Narrow"/>
              </w:rPr>
              <w:t xml:space="preserve">). The 30 trained community volunteer </w:t>
            </w:r>
            <w:r w:rsidR="004F154C">
              <w:rPr>
                <w:rFonts w:ascii="Arial Narrow" w:hAnsi="Arial Narrow"/>
              </w:rPr>
              <w:lastRenderedPageBreak/>
              <w:t xml:space="preserve">monitors   have </w:t>
            </w:r>
            <w:r w:rsidR="00C85153">
              <w:rPr>
                <w:rFonts w:ascii="Arial Narrow" w:hAnsi="Arial Narrow"/>
              </w:rPr>
              <w:t>received capacity</w:t>
            </w:r>
            <w:r w:rsidR="004F154C">
              <w:rPr>
                <w:rFonts w:ascii="Arial Narrow" w:hAnsi="Arial Narrow"/>
              </w:rPr>
              <w:t xml:space="preserve"> building training that has strengthened their ability to monitor and </w:t>
            </w:r>
            <w:r w:rsidR="00C85153">
              <w:rPr>
                <w:rFonts w:ascii="Arial Narrow" w:hAnsi="Arial Narrow"/>
              </w:rPr>
              <w:t>provide necessary</w:t>
            </w:r>
            <w:r w:rsidR="004F154C">
              <w:rPr>
                <w:rFonts w:ascii="Arial Narrow" w:hAnsi="Arial Narrow"/>
              </w:rPr>
              <w:t xml:space="preserve"> mediation support at community level </w:t>
            </w:r>
            <w:r w:rsidR="00C85153">
              <w:rPr>
                <w:rFonts w:ascii="Arial Narrow" w:hAnsi="Arial Narrow"/>
              </w:rPr>
              <w:t>in addressing matters</w:t>
            </w:r>
            <w:r w:rsidR="004F154C">
              <w:rPr>
                <w:rFonts w:ascii="Arial Narrow" w:hAnsi="Arial Narrow"/>
              </w:rPr>
              <w:t xml:space="preserve"> of women land, property and inheritance right.</w:t>
            </w:r>
            <w:r>
              <w:rPr>
                <w:rFonts w:ascii="Arial Narrow" w:hAnsi="Arial Narrow"/>
              </w:rPr>
              <w:t xml:space="preserve"> . A total of 41 property deprivation matters on issues of women’s land, inheritance and other property deprivation were documented (19 in Kono, 12 in Kailahun and 10 in Kenema districts respectively) </w:t>
            </w:r>
            <w:r w:rsidR="0018591E">
              <w:rPr>
                <w:rFonts w:ascii="Arial Narrow" w:hAnsi="Arial Narrow"/>
              </w:rPr>
              <w:t xml:space="preserve"> by the trained community monitors </w:t>
            </w:r>
            <w:r w:rsidR="004C405B">
              <w:rPr>
                <w:rFonts w:ascii="Arial Narrow" w:hAnsi="Arial Narrow"/>
              </w:rPr>
              <w:t xml:space="preserve">and all of maters were settled through the intervention of HUWASAL and partners including </w:t>
            </w:r>
            <w:r w:rsidR="00537E87">
              <w:rPr>
                <w:rFonts w:ascii="Arial Narrow" w:hAnsi="Arial Narrow"/>
              </w:rPr>
              <w:t xml:space="preserve">community leadership </w:t>
            </w:r>
            <w:r>
              <w:rPr>
                <w:rFonts w:ascii="Arial Narrow" w:hAnsi="Arial Narrow"/>
              </w:rPr>
              <w:t xml:space="preserve"> by community monitors and settled through community mediation process with the involvement of local chiefs, youth and women’s leaders, religious leaders, Legal Aid Board and like-minded CSO such as LAWYERS and Network Movement Justice and Development (NMJD- Kono office) of the deprived women gained ownership right to their property through this intervention. </w:t>
            </w:r>
          </w:p>
        </w:tc>
      </w:tr>
      <w:tr w:rsidR="00F46765" w:rsidRPr="000967D1" w:rsidTr="00FB151B">
        <w:tc>
          <w:tcPr>
            <w:tcW w:w="1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6765" w:rsidRPr="000967D1" w:rsidRDefault="00C458C4" w:rsidP="00556514">
            <w:pPr>
              <w:jc w:val="both"/>
              <w:rPr>
                <w:rFonts w:ascii="Arial Narrow" w:hAnsi="Arial Narrow"/>
                <w:b/>
                <w:lang w:val="en-US"/>
              </w:rPr>
            </w:pPr>
            <w:r>
              <w:rPr>
                <w:rFonts w:ascii="Arial Narrow" w:hAnsi="Arial Narrow"/>
                <w:b/>
                <w:lang w:val="en-US"/>
              </w:rPr>
              <w:lastRenderedPageBreak/>
              <w:t>Output 10</w:t>
            </w:r>
          </w:p>
        </w:tc>
        <w:tc>
          <w:tcPr>
            <w:tcW w:w="13239" w:type="dxa"/>
            <w:gridSpan w:val="22"/>
            <w:tcBorders>
              <w:left w:val="single" w:sz="4" w:space="0" w:color="auto"/>
            </w:tcBorders>
            <w:shd w:val="clear" w:color="auto" w:fill="FFFFFF" w:themeFill="background1"/>
          </w:tcPr>
          <w:p w:rsidR="00F46765" w:rsidRPr="00294AF6" w:rsidRDefault="00294AF6" w:rsidP="00220CB9">
            <w:pPr>
              <w:jc w:val="both"/>
              <w:rPr>
                <w:rFonts w:ascii="Arial Narrow" w:hAnsi="Arial Narrow"/>
                <w:lang w:val="en-US"/>
              </w:rPr>
            </w:pPr>
            <w:r w:rsidRPr="00294AF6">
              <w:rPr>
                <w:rFonts w:ascii="Arial Narrow" w:hAnsi="Arial Narrow"/>
                <w:lang w:val="en-US"/>
              </w:rPr>
              <w:t>Two (</w:t>
            </w:r>
            <w:r w:rsidR="0029257B" w:rsidRPr="00294AF6">
              <w:rPr>
                <w:rFonts w:ascii="Arial Narrow" w:hAnsi="Arial Narrow"/>
                <w:lang w:val="en-US"/>
              </w:rPr>
              <w:t xml:space="preserve">1) mid-term </w:t>
            </w:r>
            <w:r w:rsidRPr="00294AF6">
              <w:rPr>
                <w:rFonts w:ascii="Arial Narrow" w:hAnsi="Arial Narrow"/>
                <w:lang w:val="en-US"/>
              </w:rPr>
              <w:t>reports</w:t>
            </w:r>
            <w:r w:rsidR="0029257B" w:rsidRPr="00294AF6">
              <w:rPr>
                <w:rFonts w:ascii="Arial Narrow" w:hAnsi="Arial Narrow"/>
                <w:lang w:val="en-US"/>
              </w:rPr>
              <w:t xml:space="preserve"> submitted detailing project implementation and achieved outcomes. </w:t>
            </w:r>
          </w:p>
        </w:tc>
      </w:tr>
      <w:tr w:rsidR="00F46765" w:rsidRPr="000967D1" w:rsidTr="00FB151B">
        <w:tc>
          <w:tcPr>
            <w:tcW w:w="7807" w:type="dxa"/>
            <w:gridSpan w:val="15"/>
            <w:tcBorders>
              <w:top w:val="single" w:sz="4" w:space="0" w:color="auto"/>
              <w:left w:val="single" w:sz="4" w:space="0" w:color="auto"/>
              <w:bottom w:val="single" w:sz="4" w:space="0" w:color="auto"/>
            </w:tcBorders>
            <w:shd w:val="clear" w:color="auto" w:fill="D0CECE" w:themeFill="background2" w:themeFillShade="E6"/>
          </w:tcPr>
          <w:p w:rsidR="00F46765" w:rsidRPr="000967D1" w:rsidRDefault="00F46765" w:rsidP="00905DD9">
            <w:pPr>
              <w:jc w:val="both"/>
              <w:rPr>
                <w:rFonts w:ascii="Arial Narrow" w:hAnsi="Arial Narrow"/>
                <w:b/>
                <w:lang w:val="en-US"/>
              </w:rPr>
            </w:pPr>
            <w:r w:rsidRPr="000967D1">
              <w:rPr>
                <w:rFonts w:ascii="Arial Narrow" w:hAnsi="Arial Narrow"/>
                <w:b/>
                <w:lang w:val="en-US"/>
              </w:rPr>
              <w:t>Challenges</w:t>
            </w:r>
          </w:p>
        </w:tc>
        <w:tc>
          <w:tcPr>
            <w:tcW w:w="7110" w:type="dxa"/>
            <w:gridSpan w:val="10"/>
            <w:tcBorders>
              <w:left w:val="single" w:sz="4" w:space="0" w:color="auto"/>
            </w:tcBorders>
            <w:shd w:val="clear" w:color="auto" w:fill="D0CECE" w:themeFill="background2" w:themeFillShade="E6"/>
          </w:tcPr>
          <w:p w:rsidR="00F46765" w:rsidRPr="000967D1" w:rsidRDefault="00F46765" w:rsidP="00220CB9">
            <w:pPr>
              <w:jc w:val="both"/>
              <w:rPr>
                <w:rFonts w:ascii="Arial Narrow" w:hAnsi="Arial Narrow"/>
                <w:b/>
                <w:lang w:val="en-US"/>
              </w:rPr>
            </w:pPr>
            <w:r w:rsidRPr="000967D1">
              <w:rPr>
                <w:rFonts w:ascii="Arial Narrow" w:hAnsi="Arial Narrow"/>
                <w:b/>
                <w:lang w:val="en-US"/>
              </w:rPr>
              <w:t>Remedial Actions</w:t>
            </w:r>
          </w:p>
        </w:tc>
      </w:tr>
      <w:tr w:rsidR="00F46765" w:rsidRPr="004551E3" w:rsidTr="00FB151B">
        <w:trPr>
          <w:trHeight w:val="344"/>
        </w:trPr>
        <w:tc>
          <w:tcPr>
            <w:tcW w:w="7807" w:type="dxa"/>
            <w:gridSpan w:val="15"/>
            <w:tcBorders>
              <w:top w:val="single" w:sz="4" w:space="0" w:color="auto"/>
              <w:left w:val="single" w:sz="4" w:space="0" w:color="auto"/>
              <w:bottom w:val="single" w:sz="4" w:space="0" w:color="auto"/>
            </w:tcBorders>
            <w:shd w:val="clear" w:color="auto" w:fill="auto"/>
          </w:tcPr>
          <w:p w:rsidR="008010D4" w:rsidRPr="0039096B" w:rsidRDefault="008010D4" w:rsidP="008010D4">
            <w:pPr>
              <w:spacing w:after="240" w:line="276" w:lineRule="auto"/>
              <w:jc w:val="both"/>
              <w:rPr>
                <w:rFonts w:ascii="Arial Narrow" w:hAnsi="Arial Narrow"/>
              </w:rPr>
            </w:pPr>
            <w:r>
              <w:rPr>
                <w:rFonts w:ascii="Arial Narrow" w:hAnsi="Arial Narrow"/>
              </w:rPr>
              <w:t>Report</w:t>
            </w:r>
            <w:r w:rsidR="009E1DF0">
              <w:rPr>
                <w:rFonts w:ascii="Arial Narrow" w:hAnsi="Arial Narrow"/>
              </w:rPr>
              <w:t>s</w:t>
            </w:r>
            <w:r>
              <w:rPr>
                <w:rFonts w:ascii="Arial Narrow" w:hAnsi="Arial Narrow"/>
              </w:rPr>
              <w:t xml:space="preserve"> of SGBV overwhelmed project </w:t>
            </w:r>
            <w:r w:rsidR="00E26C5E">
              <w:rPr>
                <w:rFonts w:ascii="Arial Narrow" w:hAnsi="Arial Narrow"/>
              </w:rPr>
              <w:t>resources available</w:t>
            </w:r>
            <w:r>
              <w:rPr>
                <w:rFonts w:ascii="Arial Narrow" w:hAnsi="Arial Narrow"/>
              </w:rPr>
              <w:t xml:space="preserve"> for victims </w:t>
            </w:r>
            <w:r w:rsidR="00E26C5E">
              <w:rPr>
                <w:rFonts w:ascii="Arial Narrow" w:hAnsi="Arial Narrow"/>
              </w:rPr>
              <w:t xml:space="preserve">support; </w:t>
            </w:r>
            <w:r>
              <w:rPr>
                <w:rFonts w:ascii="Arial Narrow" w:hAnsi="Arial Narrow"/>
              </w:rPr>
              <w:t xml:space="preserve">as a </w:t>
            </w:r>
            <w:r w:rsidR="00E26C5E">
              <w:rPr>
                <w:rFonts w:ascii="Arial Narrow" w:hAnsi="Arial Narrow"/>
              </w:rPr>
              <w:t>result HUWASAL</w:t>
            </w:r>
            <w:r w:rsidR="00075CBF">
              <w:rPr>
                <w:rFonts w:ascii="Arial Narrow" w:hAnsi="Arial Narrow"/>
              </w:rPr>
              <w:t xml:space="preserve"> has continuously been faced</w:t>
            </w:r>
            <w:r>
              <w:rPr>
                <w:rFonts w:ascii="Arial Narrow" w:hAnsi="Arial Narrow"/>
              </w:rPr>
              <w:t xml:space="preserve"> with </w:t>
            </w:r>
            <w:r w:rsidR="00E26C5E">
              <w:rPr>
                <w:rFonts w:ascii="Arial Narrow" w:hAnsi="Arial Narrow"/>
              </w:rPr>
              <w:t>pressure in</w:t>
            </w:r>
            <w:r>
              <w:rPr>
                <w:rFonts w:ascii="Arial Narrow" w:hAnsi="Arial Narrow"/>
              </w:rPr>
              <w:t xml:space="preserve"> providing support to current upcoming reports prior to the phase o</w:t>
            </w:r>
            <w:r w:rsidR="00075CBF">
              <w:rPr>
                <w:rFonts w:ascii="Arial Narrow" w:hAnsi="Arial Narrow"/>
              </w:rPr>
              <w:t xml:space="preserve">ut of the </w:t>
            </w:r>
            <w:r w:rsidR="003E44F7">
              <w:rPr>
                <w:rFonts w:ascii="Arial Narrow" w:hAnsi="Arial Narrow"/>
              </w:rPr>
              <w:t>project on</w:t>
            </w:r>
            <w:r w:rsidR="00075CBF">
              <w:rPr>
                <w:rFonts w:ascii="Arial Narrow" w:hAnsi="Arial Narrow"/>
              </w:rPr>
              <w:t xml:space="preserve"> the </w:t>
            </w:r>
            <w:r w:rsidR="003E44F7">
              <w:rPr>
                <w:rFonts w:ascii="Arial Narrow" w:hAnsi="Arial Narrow"/>
              </w:rPr>
              <w:t>30</w:t>
            </w:r>
            <w:r w:rsidR="003E44F7" w:rsidRPr="00075CBF">
              <w:rPr>
                <w:rFonts w:ascii="Arial Narrow" w:hAnsi="Arial Narrow"/>
                <w:vertAlign w:val="superscript"/>
              </w:rPr>
              <w:t>th</w:t>
            </w:r>
            <w:r w:rsidR="003E44F7">
              <w:rPr>
                <w:rFonts w:ascii="Arial Narrow" w:hAnsi="Arial Narrow"/>
              </w:rPr>
              <w:t xml:space="preserve"> November</w:t>
            </w:r>
            <w:r>
              <w:rPr>
                <w:rFonts w:ascii="Arial Narrow" w:hAnsi="Arial Narrow"/>
              </w:rPr>
              <w:t xml:space="preserve">, 2017.  </w:t>
            </w:r>
          </w:p>
        </w:tc>
        <w:tc>
          <w:tcPr>
            <w:tcW w:w="7110" w:type="dxa"/>
            <w:gridSpan w:val="10"/>
            <w:tcBorders>
              <w:left w:val="single" w:sz="4" w:space="0" w:color="auto"/>
            </w:tcBorders>
            <w:shd w:val="clear" w:color="auto" w:fill="FFFFFF" w:themeFill="background1"/>
          </w:tcPr>
          <w:p w:rsidR="00E26C5E" w:rsidRPr="004551E3" w:rsidRDefault="00E26C5E" w:rsidP="00075CBF">
            <w:pPr>
              <w:jc w:val="both"/>
              <w:rPr>
                <w:rFonts w:ascii="Arial Narrow" w:hAnsi="Arial Narrow"/>
                <w:lang w:val="en-US"/>
              </w:rPr>
            </w:pPr>
            <w:r>
              <w:rPr>
                <w:rFonts w:ascii="Arial Narrow" w:hAnsi="Arial Narrow"/>
                <w:lang w:val="en-US"/>
              </w:rPr>
              <w:t>As a remedial</w:t>
            </w:r>
            <w:r w:rsidR="00075CBF">
              <w:rPr>
                <w:rFonts w:ascii="Arial Narrow" w:hAnsi="Arial Narrow"/>
                <w:lang w:val="en-US"/>
              </w:rPr>
              <w:t xml:space="preserve"> action, HUWASAL has continue</w:t>
            </w:r>
            <w:r w:rsidR="00E40D84">
              <w:rPr>
                <w:rFonts w:ascii="Arial Narrow" w:hAnsi="Arial Narrow"/>
                <w:lang w:val="en-US"/>
              </w:rPr>
              <w:t>d</w:t>
            </w:r>
            <w:r w:rsidR="00075CBF">
              <w:rPr>
                <w:rFonts w:ascii="Arial Narrow" w:hAnsi="Arial Narrow"/>
                <w:lang w:val="en-US"/>
              </w:rPr>
              <w:t xml:space="preserve"> to engage with</w:t>
            </w:r>
            <w:r>
              <w:rPr>
                <w:rFonts w:ascii="Arial Narrow" w:hAnsi="Arial Narrow"/>
                <w:lang w:val="en-US"/>
              </w:rPr>
              <w:t xml:space="preserve"> like-minded</w:t>
            </w:r>
            <w:r w:rsidR="00075CBF">
              <w:rPr>
                <w:rFonts w:ascii="Arial Narrow" w:hAnsi="Arial Narrow"/>
                <w:lang w:val="en-US"/>
              </w:rPr>
              <w:t xml:space="preserve"> service providers and communities in ensuring that survivors receive appropriate and effective services through a functional referral protocols.</w:t>
            </w:r>
            <w:r>
              <w:rPr>
                <w:rFonts w:ascii="Arial Narrow" w:hAnsi="Arial Narrow"/>
                <w:lang w:val="en-US"/>
              </w:rPr>
              <w:t xml:space="preserve"> </w:t>
            </w:r>
          </w:p>
        </w:tc>
      </w:tr>
      <w:tr w:rsidR="00F46765" w:rsidRPr="004551E3" w:rsidTr="00FB151B">
        <w:tc>
          <w:tcPr>
            <w:tcW w:w="7807" w:type="dxa"/>
            <w:gridSpan w:val="15"/>
            <w:tcBorders>
              <w:top w:val="single" w:sz="4" w:space="0" w:color="auto"/>
              <w:left w:val="single" w:sz="4" w:space="0" w:color="auto"/>
              <w:bottom w:val="single" w:sz="4" w:space="0" w:color="auto"/>
            </w:tcBorders>
            <w:shd w:val="clear" w:color="auto" w:fill="auto"/>
          </w:tcPr>
          <w:p w:rsidR="00F46765" w:rsidRPr="0039096B" w:rsidRDefault="007F4353" w:rsidP="00536AEC">
            <w:pPr>
              <w:spacing w:after="240" w:line="276" w:lineRule="auto"/>
              <w:jc w:val="both"/>
              <w:rPr>
                <w:rFonts w:ascii="Arial Narrow" w:hAnsi="Arial Narrow"/>
              </w:rPr>
            </w:pPr>
            <w:r w:rsidRPr="0039096B">
              <w:rPr>
                <w:rFonts w:ascii="Arial Narrow" w:hAnsi="Arial Narrow"/>
              </w:rPr>
              <w:t>Compromise of cases</w:t>
            </w:r>
            <w:r w:rsidR="00E26C5E">
              <w:rPr>
                <w:rFonts w:ascii="Arial Narrow" w:hAnsi="Arial Narrow"/>
              </w:rPr>
              <w:t xml:space="preserve"> more especially </w:t>
            </w:r>
            <w:r w:rsidR="00536AEC">
              <w:rPr>
                <w:rFonts w:ascii="Arial Narrow" w:hAnsi="Arial Narrow"/>
              </w:rPr>
              <w:t xml:space="preserve">matters </w:t>
            </w:r>
            <w:r w:rsidR="00E26C5E">
              <w:rPr>
                <w:rFonts w:ascii="Arial Narrow" w:hAnsi="Arial Narrow"/>
              </w:rPr>
              <w:t xml:space="preserve"> of sexual violence against young girls is still posing a greatest challenge in th</w:t>
            </w:r>
            <w:r w:rsidR="00536AEC">
              <w:rPr>
                <w:rFonts w:ascii="Arial Narrow" w:hAnsi="Arial Narrow"/>
              </w:rPr>
              <w:t xml:space="preserve">e court litigation process thus undermining the deterrent </w:t>
            </w:r>
            <w:r w:rsidRPr="0039096B">
              <w:rPr>
                <w:rFonts w:ascii="Arial Narrow" w:hAnsi="Arial Narrow"/>
              </w:rPr>
              <w:t xml:space="preserve"> </w:t>
            </w:r>
            <w:r w:rsidR="00536AEC">
              <w:rPr>
                <w:rFonts w:ascii="Arial Narrow" w:hAnsi="Arial Narrow"/>
              </w:rPr>
              <w:t xml:space="preserve">measures to curb SGBV in Sierra Leone </w:t>
            </w:r>
          </w:p>
        </w:tc>
        <w:tc>
          <w:tcPr>
            <w:tcW w:w="7110" w:type="dxa"/>
            <w:gridSpan w:val="10"/>
            <w:tcBorders>
              <w:left w:val="single" w:sz="4" w:space="0" w:color="auto"/>
            </w:tcBorders>
            <w:shd w:val="clear" w:color="auto" w:fill="FFFFFF" w:themeFill="background1"/>
          </w:tcPr>
          <w:p w:rsidR="00F46765" w:rsidRPr="004551E3" w:rsidRDefault="003E3EF0" w:rsidP="00C5497F">
            <w:pPr>
              <w:jc w:val="both"/>
              <w:rPr>
                <w:rFonts w:ascii="Arial Narrow" w:hAnsi="Arial Narrow"/>
                <w:lang w:val="en-US"/>
              </w:rPr>
            </w:pPr>
            <w:r>
              <w:rPr>
                <w:rFonts w:ascii="Arial Narrow" w:hAnsi="Arial Narrow"/>
                <w:lang w:val="en-US"/>
              </w:rPr>
              <w:t>HUWASAL continue</w:t>
            </w:r>
            <w:r w:rsidR="009E1DF0">
              <w:rPr>
                <w:rFonts w:ascii="Arial Narrow" w:hAnsi="Arial Narrow"/>
                <w:lang w:val="en-US"/>
              </w:rPr>
              <w:t>s</w:t>
            </w:r>
            <w:r>
              <w:rPr>
                <w:rFonts w:ascii="Arial Narrow" w:hAnsi="Arial Narrow"/>
                <w:lang w:val="en-US"/>
              </w:rPr>
              <w:t xml:space="preserve"> working</w:t>
            </w:r>
            <w:r w:rsidR="00536AEC">
              <w:rPr>
                <w:rFonts w:ascii="Arial Narrow" w:hAnsi="Arial Narrow"/>
                <w:lang w:val="en-US"/>
              </w:rPr>
              <w:t xml:space="preserve"> toward raising community awareness on the consequences of child sexual abuse, available resources, referral pathway, human rights and national laws against SGBV. Such community engagement focuses on influential community stakeholders including local chiefs, youth and </w:t>
            </w:r>
            <w:r w:rsidR="00590C33">
              <w:rPr>
                <w:rFonts w:ascii="Arial Narrow" w:hAnsi="Arial Narrow"/>
                <w:lang w:val="en-US"/>
              </w:rPr>
              <w:t>women’s leaders</w:t>
            </w:r>
            <w:r w:rsidR="00536AEC">
              <w:rPr>
                <w:rFonts w:ascii="Arial Narrow" w:hAnsi="Arial Narrow"/>
                <w:lang w:val="en-US"/>
              </w:rPr>
              <w:t xml:space="preserve">, religious </w:t>
            </w:r>
            <w:r>
              <w:rPr>
                <w:rFonts w:ascii="Arial Narrow" w:hAnsi="Arial Narrow"/>
                <w:lang w:val="en-US"/>
              </w:rPr>
              <w:t>leaders (Imams</w:t>
            </w:r>
            <w:r w:rsidR="00536AEC">
              <w:rPr>
                <w:rFonts w:ascii="Arial Narrow" w:hAnsi="Arial Narrow"/>
                <w:lang w:val="en-US"/>
              </w:rPr>
              <w:t xml:space="preserve"> and Pastors) as well as societal heads. </w:t>
            </w:r>
          </w:p>
        </w:tc>
      </w:tr>
      <w:tr w:rsidR="007F4353" w:rsidRPr="004551E3" w:rsidTr="00FB151B">
        <w:trPr>
          <w:trHeight w:val="1181"/>
        </w:trPr>
        <w:tc>
          <w:tcPr>
            <w:tcW w:w="7807" w:type="dxa"/>
            <w:gridSpan w:val="15"/>
            <w:tcBorders>
              <w:top w:val="single" w:sz="4" w:space="0" w:color="auto"/>
              <w:left w:val="single" w:sz="4" w:space="0" w:color="auto"/>
              <w:bottom w:val="single" w:sz="4" w:space="0" w:color="auto"/>
            </w:tcBorders>
            <w:shd w:val="clear" w:color="auto" w:fill="auto"/>
          </w:tcPr>
          <w:p w:rsidR="007F4353" w:rsidRPr="0039096B" w:rsidRDefault="007F4353" w:rsidP="00386938">
            <w:pPr>
              <w:spacing w:line="276" w:lineRule="auto"/>
              <w:jc w:val="both"/>
              <w:rPr>
                <w:rFonts w:ascii="Arial Narrow" w:hAnsi="Arial Narrow"/>
              </w:rPr>
            </w:pPr>
            <w:r w:rsidRPr="0039096B">
              <w:rPr>
                <w:rFonts w:ascii="Arial Narrow" w:hAnsi="Arial Narrow"/>
              </w:rPr>
              <w:t>Police (FSU</w:t>
            </w:r>
            <w:r w:rsidR="00211BD7" w:rsidRPr="0039096B">
              <w:rPr>
                <w:rFonts w:ascii="Arial Narrow" w:hAnsi="Arial Narrow"/>
              </w:rPr>
              <w:t xml:space="preserve">) </w:t>
            </w:r>
            <w:r w:rsidR="003C0F11">
              <w:rPr>
                <w:rFonts w:ascii="Arial Narrow" w:hAnsi="Arial Narrow"/>
              </w:rPr>
              <w:t>continue</w:t>
            </w:r>
            <w:r w:rsidR="00590C33">
              <w:rPr>
                <w:rFonts w:ascii="Arial Narrow" w:hAnsi="Arial Narrow"/>
              </w:rPr>
              <w:t>s</w:t>
            </w:r>
            <w:r w:rsidR="003C0F11">
              <w:rPr>
                <w:rFonts w:ascii="Arial Narrow" w:hAnsi="Arial Narrow"/>
              </w:rPr>
              <w:t xml:space="preserve"> to work </w:t>
            </w:r>
            <w:r w:rsidR="00211BD7">
              <w:rPr>
                <w:rFonts w:ascii="Arial Narrow" w:hAnsi="Arial Narrow"/>
              </w:rPr>
              <w:t xml:space="preserve">within a constrain environment where they are faced with inadequate logistic support like </w:t>
            </w:r>
            <w:r w:rsidR="00211BD7" w:rsidRPr="0039096B">
              <w:rPr>
                <w:rFonts w:ascii="Arial Narrow" w:hAnsi="Arial Narrow"/>
              </w:rPr>
              <w:t>stationery</w:t>
            </w:r>
            <w:r w:rsidRPr="0039096B">
              <w:rPr>
                <w:rFonts w:ascii="Arial Narrow" w:hAnsi="Arial Narrow"/>
              </w:rPr>
              <w:t xml:space="preserve"> </w:t>
            </w:r>
            <w:r w:rsidR="002B4CAB">
              <w:rPr>
                <w:rFonts w:ascii="Arial Narrow" w:hAnsi="Arial Narrow"/>
              </w:rPr>
              <w:t>and fuel to visit crime scene or ma</w:t>
            </w:r>
            <w:r w:rsidR="003E3C65">
              <w:rPr>
                <w:rFonts w:ascii="Arial Narrow" w:hAnsi="Arial Narrow"/>
              </w:rPr>
              <w:t>k</w:t>
            </w:r>
            <w:r w:rsidR="002B4CAB">
              <w:rPr>
                <w:rFonts w:ascii="Arial Narrow" w:hAnsi="Arial Narrow"/>
              </w:rPr>
              <w:t>e arrest,</w:t>
            </w:r>
            <w:r w:rsidR="00211BD7">
              <w:rPr>
                <w:rFonts w:ascii="Arial Narrow" w:hAnsi="Arial Narrow"/>
              </w:rPr>
              <w:t>. Due</w:t>
            </w:r>
            <w:r w:rsidR="00590C33">
              <w:rPr>
                <w:rFonts w:ascii="Arial Narrow" w:hAnsi="Arial Narrow"/>
              </w:rPr>
              <w:t xml:space="preserve"> to inadequate logistic supplies</w:t>
            </w:r>
            <w:r w:rsidR="00211BD7">
              <w:rPr>
                <w:rFonts w:ascii="Arial Narrow" w:hAnsi="Arial Narrow"/>
              </w:rPr>
              <w:t xml:space="preserve"> to the FSU, the public has started losing confident in the police because of their frequent request for stationery and fuel from complainants as the only alternative </w:t>
            </w:r>
            <w:r w:rsidR="00386938">
              <w:rPr>
                <w:rFonts w:ascii="Arial Narrow" w:hAnsi="Arial Narrow"/>
              </w:rPr>
              <w:t xml:space="preserve">in addressing the logistic  challenge faced in their work </w:t>
            </w:r>
          </w:p>
        </w:tc>
        <w:tc>
          <w:tcPr>
            <w:tcW w:w="7110" w:type="dxa"/>
            <w:gridSpan w:val="10"/>
            <w:tcBorders>
              <w:left w:val="single" w:sz="4" w:space="0" w:color="auto"/>
            </w:tcBorders>
            <w:shd w:val="clear" w:color="auto" w:fill="FFFFFF" w:themeFill="background1"/>
          </w:tcPr>
          <w:p w:rsidR="007F4353" w:rsidRDefault="003C0F11" w:rsidP="00386938">
            <w:pPr>
              <w:jc w:val="both"/>
              <w:rPr>
                <w:rFonts w:ascii="Arial Narrow" w:hAnsi="Arial Narrow"/>
                <w:lang w:val="en-US"/>
              </w:rPr>
            </w:pPr>
            <w:r>
              <w:rPr>
                <w:rFonts w:ascii="Arial Narrow" w:hAnsi="Arial Narrow"/>
                <w:lang w:val="en-US"/>
              </w:rPr>
              <w:t>HUWASAL continue</w:t>
            </w:r>
            <w:r w:rsidR="00590C33">
              <w:rPr>
                <w:rFonts w:ascii="Arial Narrow" w:hAnsi="Arial Narrow"/>
                <w:lang w:val="en-US"/>
              </w:rPr>
              <w:t>s</w:t>
            </w:r>
            <w:r w:rsidR="00386938">
              <w:rPr>
                <w:rFonts w:ascii="Arial Narrow" w:hAnsi="Arial Narrow"/>
                <w:lang w:val="en-US"/>
              </w:rPr>
              <w:t xml:space="preserve"> to provide some support </w:t>
            </w:r>
            <w:r>
              <w:rPr>
                <w:rFonts w:ascii="Arial Narrow" w:hAnsi="Arial Narrow"/>
                <w:lang w:val="en-US"/>
              </w:rPr>
              <w:t>(stationery</w:t>
            </w:r>
            <w:r w:rsidR="00386938">
              <w:rPr>
                <w:rFonts w:ascii="Arial Narrow" w:hAnsi="Arial Narrow"/>
                <w:lang w:val="en-US"/>
              </w:rPr>
              <w:t xml:space="preserve"> and fuel) to the </w:t>
            </w:r>
            <w:r>
              <w:rPr>
                <w:rFonts w:ascii="Arial Narrow" w:hAnsi="Arial Narrow"/>
                <w:lang w:val="en-US"/>
              </w:rPr>
              <w:t>FSU in</w:t>
            </w:r>
            <w:r w:rsidR="00590C33">
              <w:rPr>
                <w:rFonts w:ascii="Arial Narrow" w:hAnsi="Arial Narrow"/>
                <w:lang w:val="en-US"/>
              </w:rPr>
              <w:t xml:space="preserve"> the investigation process as well as advocacy for improve logistic support to the FSU. </w:t>
            </w:r>
          </w:p>
        </w:tc>
      </w:tr>
      <w:tr w:rsidR="007F4353" w:rsidRPr="004551E3" w:rsidTr="00FB151B">
        <w:tc>
          <w:tcPr>
            <w:tcW w:w="7807" w:type="dxa"/>
            <w:gridSpan w:val="15"/>
            <w:tcBorders>
              <w:top w:val="single" w:sz="4" w:space="0" w:color="auto"/>
              <w:left w:val="single" w:sz="4" w:space="0" w:color="auto"/>
              <w:bottom w:val="single" w:sz="4" w:space="0" w:color="auto"/>
            </w:tcBorders>
            <w:shd w:val="clear" w:color="auto" w:fill="auto"/>
          </w:tcPr>
          <w:p w:rsidR="007F4353" w:rsidRPr="0039096B" w:rsidRDefault="007F4353" w:rsidP="003C0F11">
            <w:pPr>
              <w:jc w:val="both"/>
              <w:rPr>
                <w:rFonts w:ascii="Arial Narrow" w:hAnsi="Arial Narrow"/>
                <w:lang w:val="en-US"/>
              </w:rPr>
            </w:pPr>
            <w:r w:rsidRPr="0039096B">
              <w:rPr>
                <w:rFonts w:ascii="Arial Narrow" w:hAnsi="Arial Narrow"/>
              </w:rPr>
              <w:t xml:space="preserve"> </w:t>
            </w:r>
            <w:r w:rsidR="00386938" w:rsidRPr="0039096B">
              <w:rPr>
                <w:rFonts w:ascii="Arial Narrow" w:hAnsi="Arial Narrow"/>
              </w:rPr>
              <w:t>N</w:t>
            </w:r>
            <w:r w:rsidRPr="0039096B">
              <w:rPr>
                <w:rFonts w:ascii="Arial Narrow" w:hAnsi="Arial Narrow"/>
              </w:rPr>
              <w:t>umerous</w:t>
            </w:r>
            <w:r w:rsidR="00386938">
              <w:rPr>
                <w:rFonts w:ascii="Arial Narrow" w:hAnsi="Arial Narrow"/>
              </w:rPr>
              <w:t xml:space="preserve"> adjournments of cases during the Preliminary Investigation at Magistrate </w:t>
            </w:r>
            <w:r w:rsidR="0006050B">
              <w:rPr>
                <w:rFonts w:ascii="Arial Narrow" w:hAnsi="Arial Narrow"/>
              </w:rPr>
              <w:t>court as</w:t>
            </w:r>
            <w:r w:rsidR="00386938">
              <w:rPr>
                <w:rFonts w:ascii="Arial Narrow" w:hAnsi="Arial Narrow"/>
              </w:rPr>
              <w:t xml:space="preserve"> well as trial process at the High Court caused frustration among victim’s</w:t>
            </w:r>
            <w:r w:rsidR="003C0F11">
              <w:rPr>
                <w:rFonts w:ascii="Arial Narrow" w:hAnsi="Arial Narrow"/>
              </w:rPr>
              <w:t xml:space="preserve"> family members which will lead them not to attend court sittings. As a result, most of these cases are thrown out of court due to lack of evidence </w:t>
            </w:r>
          </w:p>
        </w:tc>
        <w:tc>
          <w:tcPr>
            <w:tcW w:w="7110" w:type="dxa"/>
            <w:gridSpan w:val="10"/>
            <w:tcBorders>
              <w:left w:val="single" w:sz="4" w:space="0" w:color="auto"/>
            </w:tcBorders>
            <w:shd w:val="clear" w:color="auto" w:fill="FFFFFF" w:themeFill="background1"/>
          </w:tcPr>
          <w:p w:rsidR="007F4353" w:rsidRDefault="003C0F11" w:rsidP="003C0F11">
            <w:pPr>
              <w:jc w:val="both"/>
              <w:rPr>
                <w:rFonts w:ascii="Arial Narrow" w:hAnsi="Arial Narrow"/>
                <w:lang w:val="en-US"/>
              </w:rPr>
            </w:pPr>
            <w:r>
              <w:rPr>
                <w:rFonts w:ascii="Arial Narrow" w:hAnsi="Arial Narrow"/>
                <w:lang w:val="en-US"/>
              </w:rPr>
              <w:t>HUWASAL continue</w:t>
            </w:r>
            <w:r w:rsidR="009C7A24">
              <w:rPr>
                <w:rFonts w:ascii="Arial Narrow" w:hAnsi="Arial Narrow"/>
                <w:lang w:val="en-US"/>
              </w:rPr>
              <w:t>s</w:t>
            </w:r>
            <w:r>
              <w:rPr>
                <w:rFonts w:ascii="Arial Narrow" w:hAnsi="Arial Narrow"/>
                <w:lang w:val="en-US"/>
              </w:rPr>
              <w:t xml:space="preserve"> to monitor court proceedings and made follow up to available victims and families for them to </w:t>
            </w:r>
            <w:r w:rsidR="009C7A24">
              <w:rPr>
                <w:rFonts w:ascii="Arial Narrow" w:hAnsi="Arial Narrow"/>
                <w:lang w:val="en-US"/>
              </w:rPr>
              <w:t>continues attending</w:t>
            </w:r>
            <w:r>
              <w:rPr>
                <w:rFonts w:ascii="Arial Narrow" w:hAnsi="Arial Narrow"/>
                <w:lang w:val="en-US"/>
              </w:rPr>
              <w:t xml:space="preserve"> court sittings.</w:t>
            </w:r>
          </w:p>
        </w:tc>
      </w:tr>
      <w:tr w:rsidR="007F4353" w:rsidRPr="004551E3" w:rsidTr="00FB151B">
        <w:tc>
          <w:tcPr>
            <w:tcW w:w="7807" w:type="dxa"/>
            <w:gridSpan w:val="15"/>
            <w:tcBorders>
              <w:top w:val="single" w:sz="4" w:space="0" w:color="auto"/>
              <w:left w:val="single" w:sz="4" w:space="0" w:color="auto"/>
              <w:bottom w:val="single" w:sz="4" w:space="0" w:color="auto"/>
            </w:tcBorders>
            <w:shd w:val="clear" w:color="auto" w:fill="auto"/>
          </w:tcPr>
          <w:p w:rsidR="007F4353" w:rsidRPr="0039096B" w:rsidRDefault="00650ED0" w:rsidP="00650ED0">
            <w:pPr>
              <w:spacing w:line="276" w:lineRule="auto"/>
              <w:jc w:val="both"/>
              <w:rPr>
                <w:rFonts w:ascii="Arial Narrow" w:hAnsi="Arial Narrow"/>
              </w:rPr>
            </w:pPr>
            <w:r>
              <w:rPr>
                <w:rFonts w:ascii="Arial Narrow" w:hAnsi="Arial Narrow"/>
              </w:rPr>
              <w:t xml:space="preserve">Despite the on-going engagements of traditional leaders, yet some local chiefs remain to shows less commitment  </w:t>
            </w:r>
            <w:r w:rsidR="007F4353" w:rsidRPr="0039096B">
              <w:rPr>
                <w:rFonts w:ascii="Arial Narrow" w:hAnsi="Arial Narrow"/>
              </w:rPr>
              <w:t xml:space="preserve"> in combating </w:t>
            </w:r>
            <w:r>
              <w:rPr>
                <w:rFonts w:ascii="Arial Narrow" w:hAnsi="Arial Narrow"/>
              </w:rPr>
              <w:t xml:space="preserve">SGBV as most compromise in SGBV cases are being </w:t>
            </w:r>
            <w:r>
              <w:rPr>
                <w:rFonts w:ascii="Arial Narrow" w:hAnsi="Arial Narrow"/>
              </w:rPr>
              <w:lastRenderedPageBreak/>
              <w:t xml:space="preserve">fuel by traditional leaders in rural communities. </w:t>
            </w:r>
          </w:p>
        </w:tc>
        <w:tc>
          <w:tcPr>
            <w:tcW w:w="7110" w:type="dxa"/>
            <w:gridSpan w:val="10"/>
            <w:tcBorders>
              <w:left w:val="single" w:sz="4" w:space="0" w:color="auto"/>
            </w:tcBorders>
            <w:shd w:val="clear" w:color="auto" w:fill="FFFFFF" w:themeFill="background1"/>
          </w:tcPr>
          <w:p w:rsidR="007F4353" w:rsidRDefault="002B4CAB" w:rsidP="00A47D80">
            <w:pPr>
              <w:jc w:val="both"/>
              <w:rPr>
                <w:rFonts w:ascii="Arial Narrow" w:hAnsi="Arial Narrow"/>
                <w:lang w:val="en-US"/>
              </w:rPr>
            </w:pPr>
            <w:r>
              <w:rPr>
                <w:rFonts w:ascii="Arial Narrow" w:hAnsi="Arial Narrow"/>
                <w:lang w:val="en-US"/>
              </w:rPr>
              <w:lastRenderedPageBreak/>
              <w:t>HUWASAL continue</w:t>
            </w:r>
            <w:r w:rsidR="009C7A24">
              <w:rPr>
                <w:rFonts w:ascii="Arial Narrow" w:hAnsi="Arial Narrow"/>
                <w:lang w:val="en-US"/>
              </w:rPr>
              <w:t>s</w:t>
            </w:r>
            <w:r>
              <w:rPr>
                <w:rFonts w:ascii="Arial Narrow" w:hAnsi="Arial Narrow"/>
                <w:lang w:val="en-US"/>
              </w:rPr>
              <w:t xml:space="preserve"> to engage local community leaderships on their role and responsibilities i</w:t>
            </w:r>
            <w:r w:rsidR="00650ED0">
              <w:rPr>
                <w:rFonts w:ascii="Arial Narrow" w:hAnsi="Arial Narrow"/>
                <w:lang w:val="en-US"/>
              </w:rPr>
              <w:t>n addressing SGBV</w:t>
            </w:r>
            <w:r w:rsidR="009C7A24">
              <w:rPr>
                <w:rFonts w:ascii="Arial Narrow" w:hAnsi="Arial Narrow"/>
                <w:lang w:val="en-US"/>
              </w:rPr>
              <w:t>.</w:t>
            </w:r>
            <w:r w:rsidR="00650ED0">
              <w:rPr>
                <w:rFonts w:ascii="Arial Narrow" w:hAnsi="Arial Narrow"/>
                <w:lang w:val="en-US"/>
              </w:rPr>
              <w:t xml:space="preserve"> </w:t>
            </w:r>
            <w:r>
              <w:rPr>
                <w:rFonts w:ascii="Arial Narrow" w:hAnsi="Arial Narrow"/>
                <w:lang w:val="en-US"/>
              </w:rPr>
              <w:t xml:space="preserve"> </w:t>
            </w:r>
          </w:p>
        </w:tc>
      </w:tr>
      <w:tr w:rsidR="00F46765" w:rsidRPr="004551E3" w:rsidTr="003E196C">
        <w:trPr>
          <w:trHeight w:val="1739"/>
        </w:trPr>
        <w:tc>
          <w:tcPr>
            <w:tcW w:w="7807" w:type="dxa"/>
            <w:gridSpan w:val="15"/>
            <w:tcBorders>
              <w:top w:val="single" w:sz="4" w:space="0" w:color="auto"/>
              <w:left w:val="single" w:sz="4" w:space="0" w:color="auto"/>
              <w:bottom w:val="single" w:sz="4" w:space="0" w:color="auto"/>
            </w:tcBorders>
            <w:shd w:val="clear" w:color="auto" w:fill="auto"/>
          </w:tcPr>
          <w:p w:rsidR="00F46765" w:rsidRPr="0039096B" w:rsidRDefault="00650ED0" w:rsidP="00650ED0">
            <w:pPr>
              <w:spacing w:after="240" w:line="276" w:lineRule="auto"/>
              <w:jc w:val="both"/>
              <w:rPr>
                <w:sz w:val="24"/>
                <w:szCs w:val="24"/>
              </w:rPr>
            </w:pPr>
            <w:r>
              <w:rPr>
                <w:rFonts w:ascii="Arial Narrow" w:hAnsi="Arial Narrow"/>
              </w:rPr>
              <w:t xml:space="preserve">Though both Domestic Violence Act 2007 and Sexual Offences Act 2012 stipulates  free medical treatment </w:t>
            </w:r>
            <w:r w:rsidR="0039096B" w:rsidRPr="0039096B">
              <w:rPr>
                <w:rFonts w:ascii="Arial Narrow" w:hAnsi="Arial Narrow"/>
              </w:rPr>
              <w:t xml:space="preserve"> for victims </w:t>
            </w:r>
            <w:r>
              <w:rPr>
                <w:rFonts w:ascii="Arial Narrow" w:hAnsi="Arial Narrow"/>
              </w:rPr>
              <w:t xml:space="preserve">of sexual and domestic violence, yet implementation of these legal provisions are not visible in all health facilities within project target districts(Kenema, Kono and Kailahun). </w:t>
            </w:r>
            <w:r w:rsidR="009C7A24">
              <w:rPr>
                <w:rFonts w:ascii="Arial Narrow" w:hAnsi="Arial Narrow"/>
              </w:rPr>
              <w:t>Victims of sexual and domestic violence continue</w:t>
            </w:r>
            <w:r>
              <w:rPr>
                <w:rFonts w:ascii="Arial Narrow" w:hAnsi="Arial Narrow"/>
              </w:rPr>
              <w:t xml:space="preserve"> to pay money for </w:t>
            </w:r>
            <w:r w:rsidR="003E3EF0">
              <w:rPr>
                <w:rFonts w:ascii="Arial Narrow" w:hAnsi="Arial Narrow"/>
              </w:rPr>
              <w:t xml:space="preserve">any medical services provided at all Government health facilities within eastern region of Sierra Leone. </w:t>
            </w:r>
            <w:r w:rsidR="0039096B" w:rsidRPr="0039096B">
              <w:rPr>
                <w:rFonts w:ascii="Arial Narrow" w:hAnsi="Arial Narrow"/>
              </w:rPr>
              <w:t xml:space="preserve"> </w:t>
            </w:r>
          </w:p>
        </w:tc>
        <w:tc>
          <w:tcPr>
            <w:tcW w:w="7110" w:type="dxa"/>
            <w:gridSpan w:val="10"/>
            <w:tcBorders>
              <w:left w:val="single" w:sz="4" w:space="0" w:color="auto"/>
            </w:tcBorders>
            <w:shd w:val="clear" w:color="auto" w:fill="FFFFFF" w:themeFill="background1"/>
          </w:tcPr>
          <w:p w:rsidR="00F46765" w:rsidRPr="004551E3" w:rsidRDefault="003E3EF0" w:rsidP="00A47D80">
            <w:pPr>
              <w:jc w:val="both"/>
              <w:rPr>
                <w:rFonts w:ascii="Arial Narrow" w:hAnsi="Arial Narrow"/>
                <w:lang w:val="en-US"/>
              </w:rPr>
            </w:pPr>
            <w:r>
              <w:rPr>
                <w:rFonts w:ascii="Arial Narrow" w:hAnsi="Arial Narrow"/>
                <w:lang w:val="en-US"/>
              </w:rPr>
              <w:t>HUWASAL continue</w:t>
            </w:r>
            <w:r w:rsidR="009C7A24">
              <w:rPr>
                <w:rFonts w:ascii="Arial Narrow" w:hAnsi="Arial Narrow"/>
                <w:lang w:val="en-US"/>
              </w:rPr>
              <w:t>s</w:t>
            </w:r>
            <w:r>
              <w:rPr>
                <w:rFonts w:ascii="Arial Narrow" w:hAnsi="Arial Narrow"/>
                <w:lang w:val="en-US"/>
              </w:rPr>
              <w:t xml:space="preserve"> working with like-minded civil society organizations and appropriate state actors in ensuring that these legal provisions are strictly adhere to at government health facilities.  </w:t>
            </w:r>
            <w:r w:rsidR="004A0474">
              <w:rPr>
                <w:rFonts w:ascii="Arial Narrow" w:hAnsi="Arial Narrow"/>
                <w:lang w:val="en-US"/>
              </w:rPr>
              <w:t xml:space="preserve"> </w:t>
            </w:r>
          </w:p>
        </w:tc>
      </w:tr>
      <w:tr w:rsidR="00F46765" w:rsidRPr="000967D1" w:rsidTr="00FB151B">
        <w:tc>
          <w:tcPr>
            <w:tcW w:w="14917" w:type="dxa"/>
            <w:gridSpan w:val="25"/>
            <w:tcBorders>
              <w:top w:val="single" w:sz="4" w:space="0" w:color="auto"/>
              <w:left w:val="single" w:sz="4" w:space="0" w:color="auto"/>
              <w:bottom w:val="single" w:sz="4" w:space="0" w:color="auto"/>
            </w:tcBorders>
            <w:shd w:val="clear" w:color="auto" w:fill="D9D9D9" w:themeFill="background1" w:themeFillShade="D9"/>
          </w:tcPr>
          <w:p w:rsidR="00F46765" w:rsidRPr="000967D1" w:rsidRDefault="00F46765" w:rsidP="00B41CD6">
            <w:pPr>
              <w:pStyle w:val="ListParagraph"/>
              <w:numPr>
                <w:ilvl w:val="0"/>
                <w:numId w:val="16"/>
              </w:numPr>
              <w:ind w:left="360"/>
              <w:jc w:val="center"/>
              <w:rPr>
                <w:rFonts w:ascii="Arial Narrow" w:hAnsi="Arial Narrow"/>
                <w:b/>
                <w:lang w:val="en-US"/>
              </w:rPr>
            </w:pPr>
            <w:r w:rsidRPr="000967D1">
              <w:rPr>
                <w:rFonts w:ascii="Arial Narrow" w:hAnsi="Arial Narrow"/>
                <w:b/>
                <w:lang w:val="en-US"/>
              </w:rPr>
              <w:t>PROGRESS AGAINST DELIVERABLE AND TIMELINES</w:t>
            </w:r>
          </w:p>
          <w:p w:rsidR="00F46765" w:rsidRPr="000967D1" w:rsidRDefault="00F46765" w:rsidP="00B41CD6">
            <w:pPr>
              <w:jc w:val="center"/>
              <w:rPr>
                <w:rFonts w:ascii="Arial Narrow" w:hAnsi="Arial Narrow"/>
                <w:b/>
                <w:bCs/>
                <w:i/>
                <w:lang w:val="en-US"/>
              </w:rPr>
            </w:pPr>
            <w:r w:rsidRPr="000967D1">
              <w:rPr>
                <w:rFonts w:ascii="Arial Narrow" w:hAnsi="Arial Narrow"/>
                <w:bCs/>
                <w:i/>
                <w:color w:val="0070C0"/>
                <w:lang w:val="en-US"/>
              </w:rPr>
              <w:t>How would you describe the current status of project progress in relation to the original time-lines?</w:t>
            </w:r>
            <w:r w:rsidRPr="000967D1">
              <w:rPr>
                <w:rFonts w:ascii="Arial Narrow" w:hAnsi="Arial Narrow"/>
                <w:i/>
                <w:color w:val="0070C0"/>
                <w:lang w:val="en-US"/>
              </w:rPr>
              <w:t xml:space="preserve"> (Mark with an </w:t>
            </w:r>
            <w:r w:rsidRPr="000967D1">
              <w:rPr>
                <w:rFonts w:ascii="Arial Narrow" w:hAnsi="Arial Narrow"/>
                <w:b/>
                <w:i/>
                <w:color w:val="0070C0"/>
                <w:lang w:val="en-US"/>
              </w:rPr>
              <w:t>“X”</w:t>
            </w:r>
            <w:r w:rsidRPr="000967D1">
              <w:rPr>
                <w:rFonts w:ascii="Arial Narrow" w:hAnsi="Arial Narrow"/>
                <w:i/>
                <w:color w:val="0070C0"/>
                <w:lang w:val="en-US"/>
              </w:rPr>
              <w:t xml:space="preserve"> in the appropriate box)</w:t>
            </w:r>
          </w:p>
        </w:tc>
      </w:tr>
      <w:tr w:rsidR="00F46765" w:rsidRPr="000967D1" w:rsidTr="00FB151B">
        <w:tc>
          <w:tcPr>
            <w:tcW w:w="3847" w:type="dxa"/>
            <w:gridSpan w:val="5"/>
            <w:tcBorders>
              <w:left w:val="single" w:sz="4" w:space="0" w:color="auto"/>
              <w:bottom w:val="single" w:sz="4" w:space="0" w:color="auto"/>
            </w:tcBorders>
            <w:shd w:val="clear" w:color="auto" w:fill="D9D9D9" w:themeFill="background1" w:themeFillShade="D9"/>
          </w:tcPr>
          <w:p w:rsidR="00F46765" w:rsidRPr="000967D1" w:rsidRDefault="00F46765" w:rsidP="001F71D9">
            <w:pPr>
              <w:rPr>
                <w:rStyle w:val="CSCFbold"/>
                <w:rFonts w:ascii="Arial Narrow" w:hAnsi="Arial Narrow" w:cstheme="minorHAnsi"/>
                <w:sz w:val="22"/>
              </w:rPr>
            </w:pPr>
            <w:r w:rsidRPr="000967D1">
              <w:rPr>
                <w:rStyle w:val="CSCFbold"/>
                <w:rFonts w:ascii="Arial Narrow" w:hAnsi="Arial Narrow" w:cstheme="minorHAnsi"/>
                <w:b w:val="0"/>
                <w:sz w:val="22"/>
              </w:rPr>
              <w:t xml:space="preserve">This project is </w:t>
            </w:r>
            <w:r w:rsidRPr="000967D1">
              <w:rPr>
                <w:rStyle w:val="CSCFbold"/>
                <w:rFonts w:ascii="Arial Narrow" w:hAnsi="Arial Narrow" w:cstheme="minorHAnsi"/>
                <w:sz w:val="22"/>
              </w:rPr>
              <w:t>on track</w:t>
            </w:r>
            <w:r w:rsidRPr="000967D1">
              <w:rPr>
                <w:rStyle w:val="CSCFbold"/>
                <w:rFonts w:ascii="Arial Narrow" w:hAnsi="Arial Narrow" w:cstheme="minorHAnsi"/>
                <w:b w:val="0"/>
                <w:sz w:val="22"/>
              </w:rPr>
              <w:t xml:space="preserve"> against its deliverables and original timelines</w:t>
            </w:r>
          </w:p>
        </w:tc>
        <w:tc>
          <w:tcPr>
            <w:tcW w:w="1440" w:type="dxa"/>
            <w:gridSpan w:val="2"/>
            <w:tcBorders>
              <w:top w:val="single" w:sz="4" w:space="0" w:color="auto"/>
              <w:left w:val="single" w:sz="4" w:space="0" w:color="auto"/>
              <w:bottom w:val="single" w:sz="4" w:space="0" w:color="auto"/>
            </w:tcBorders>
            <w:shd w:val="clear" w:color="auto" w:fill="FFFFFF" w:themeFill="background1"/>
          </w:tcPr>
          <w:p w:rsidR="00F46765" w:rsidRPr="00933084" w:rsidRDefault="00933084" w:rsidP="00047E9D">
            <w:pPr>
              <w:jc w:val="both"/>
              <w:rPr>
                <w:rFonts w:ascii="Arial Narrow" w:hAnsi="Arial Narrow" w:cstheme="minorHAnsi"/>
                <w:lang w:val="en-US"/>
              </w:rPr>
            </w:pPr>
            <w:r w:rsidRPr="00933084">
              <w:rPr>
                <w:rFonts w:ascii="Arial Narrow" w:hAnsi="Arial Narrow" w:cstheme="minorHAnsi"/>
                <w:lang w:val="en-US"/>
              </w:rPr>
              <w:t>Y</w:t>
            </w:r>
            <w:r w:rsidR="00566154" w:rsidRPr="00933084">
              <w:rPr>
                <w:rFonts w:ascii="Arial Narrow" w:hAnsi="Arial Narrow" w:cstheme="minorHAnsi"/>
                <w:lang w:val="en-US"/>
              </w:rPr>
              <w:t>es</w:t>
            </w:r>
          </w:p>
        </w:tc>
        <w:tc>
          <w:tcPr>
            <w:tcW w:w="2700" w:type="dxa"/>
            <w:gridSpan w:val="9"/>
            <w:tcBorders>
              <w:top w:val="single" w:sz="4" w:space="0" w:color="auto"/>
              <w:left w:val="single" w:sz="4" w:space="0" w:color="auto"/>
              <w:bottom w:val="single" w:sz="4" w:space="0" w:color="auto"/>
            </w:tcBorders>
            <w:shd w:val="clear" w:color="auto" w:fill="D9D9D9" w:themeFill="background1" w:themeFillShade="D9"/>
          </w:tcPr>
          <w:p w:rsidR="00F46765" w:rsidRPr="000967D1" w:rsidRDefault="00F46765" w:rsidP="00047E9D">
            <w:pPr>
              <w:jc w:val="both"/>
              <w:rPr>
                <w:rFonts w:ascii="Arial Narrow" w:hAnsi="Arial Narrow" w:cstheme="minorHAnsi"/>
                <w:b/>
                <w:lang w:val="en-US"/>
              </w:rPr>
            </w:pPr>
            <w:r w:rsidRPr="000967D1">
              <w:rPr>
                <w:rStyle w:val="CSCFbold"/>
                <w:rFonts w:ascii="Arial Narrow" w:hAnsi="Arial Narrow" w:cstheme="minorHAnsi"/>
                <w:b w:val="0"/>
                <w:sz w:val="22"/>
              </w:rPr>
              <w:t xml:space="preserve">This project is </w:t>
            </w:r>
            <w:r w:rsidRPr="000967D1">
              <w:rPr>
                <w:rStyle w:val="CSCFbold"/>
                <w:rFonts w:ascii="Arial Narrow" w:hAnsi="Arial Narrow" w:cstheme="minorHAnsi"/>
                <w:sz w:val="22"/>
              </w:rPr>
              <w:t>off track but expected to be back on track</w:t>
            </w:r>
            <w:r w:rsidRPr="000967D1">
              <w:rPr>
                <w:rStyle w:val="CSCFbold"/>
                <w:rFonts w:ascii="Arial Narrow" w:hAnsi="Arial Narrow" w:cstheme="minorHAnsi"/>
                <w:b w:val="0"/>
                <w:sz w:val="22"/>
              </w:rPr>
              <w:t xml:space="preserve"> in the next reporting period</w:t>
            </w:r>
          </w:p>
        </w:tc>
        <w:tc>
          <w:tcPr>
            <w:tcW w:w="990" w:type="dxa"/>
            <w:gridSpan w:val="2"/>
            <w:tcBorders>
              <w:top w:val="single" w:sz="4" w:space="0" w:color="auto"/>
              <w:left w:val="single" w:sz="4" w:space="0" w:color="auto"/>
              <w:bottom w:val="single" w:sz="4" w:space="0" w:color="auto"/>
            </w:tcBorders>
            <w:shd w:val="clear" w:color="auto" w:fill="FFFFFF" w:themeFill="background1"/>
          </w:tcPr>
          <w:p w:rsidR="00F46765" w:rsidRPr="000967D1" w:rsidRDefault="00F46765" w:rsidP="00047E9D">
            <w:pPr>
              <w:jc w:val="both"/>
              <w:rPr>
                <w:rFonts w:ascii="Arial Narrow" w:hAnsi="Arial Narrow"/>
                <w:b/>
                <w:lang w:val="en-US"/>
              </w:rPr>
            </w:pPr>
          </w:p>
        </w:tc>
        <w:tc>
          <w:tcPr>
            <w:tcW w:w="4680" w:type="dxa"/>
            <w:gridSpan w:val="6"/>
            <w:tcBorders>
              <w:top w:val="single" w:sz="4" w:space="0" w:color="auto"/>
              <w:left w:val="single" w:sz="4" w:space="0" w:color="auto"/>
              <w:bottom w:val="single" w:sz="4" w:space="0" w:color="auto"/>
            </w:tcBorders>
            <w:shd w:val="clear" w:color="auto" w:fill="D9D9D9" w:themeFill="background1" w:themeFillShade="D9"/>
          </w:tcPr>
          <w:p w:rsidR="00F46765" w:rsidRPr="000967D1" w:rsidRDefault="00F46765" w:rsidP="00047E9D">
            <w:pPr>
              <w:jc w:val="both"/>
              <w:rPr>
                <w:rFonts w:ascii="Arial Narrow" w:hAnsi="Arial Narrow" w:cstheme="minorHAnsi"/>
                <w:b/>
                <w:lang w:val="en-US"/>
              </w:rPr>
            </w:pPr>
            <w:r w:rsidRPr="000967D1">
              <w:rPr>
                <w:rStyle w:val="CSCFbold"/>
                <w:rFonts w:ascii="Arial Narrow" w:hAnsi="Arial Narrow" w:cstheme="minorHAnsi"/>
                <w:b w:val="0"/>
                <w:sz w:val="22"/>
              </w:rPr>
              <w:t xml:space="preserve">This project is </w:t>
            </w:r>
            <w:r w:rsidRPr="000967D1">
              <w:rPr>
                <w:rStyle w:val="CSCFbold"/>
                <w:rFonts w:ascii="Arial Narrow" w:hAnsi="Arial Narrow" w:cstheme="minorHAnsi"/>
                <w:sz w:val="22"/>
              </w:rPr>
              <w:t>off track and not expected to be back on track</w:t>
            </w:r>
            <w:r w:rsidRPr="000967D1">
              <w:rPr>
                <w:rStyle w:val="CSCFbold"/>
                <w:rFonts w:ascii="Arial Narrow" w:hAnsi="Arial Narrow" w:cstheme="minorHAnsi"/>
                <w:b w:val="0"/>
                <w:sz w:val="22"/>
              </w:rPr>
              <w:t xml:space="preserve"> in the next reporting period</w:t>
            </w:r>
          </w:p>
        </w:tc>
        <w:tc>
          <w:tcPr>
            <w:tcW w:w="1260" w:type="dxa"/>
            <w:tcBorders>
              <w:top w:val="single" w:sz="4" w:space="0" w:color="auto"/>
              <w:left w:val="single" w:sz="4" w:space="0" w:color="auto"/>
              <w:bottom w:val="single" w:sz="4" w:space="0" w:color="auto"/>
            </w:tcBorders>
            <w:shd w:val="clear" w:color="auto" w:fill="FFFFFF" w:themeFill="background1"/>
          </w:tcPr>
          <w:p w:rsidR="00F46765" w:rsidRPr="000967D1" w:rsidRDefault="00F46765" w:rsidP="00047E9D">
            <w:pPr>
              <w:jc w:val="both"/>
              <w:rPr>
                <w:rFonts w:ascii="Arial Narrow" w:hAnsi="Arial Narrow"/>
                <w:b/>
                <w:lang w:val="en-US"/>
              </w:rPr>
            </w:pPr>
          </w:p>
        </w:tc>
      </w:tr>
      <w:tr w:rsidR="00F46765" w:rsidRPr="000967D1" w:rsidTr="00FB151B">
        <w:tc>
          <w:tcPr>
            <w:tcW w:w="14917" w:type="dxa"/>
            <w:gridSpan w:val="25"/>
            <w:tcBorders>
              <w:left w:val="single" w:sz="4" w:space="0" w:color="auto"/>
            </w:tcBorders>
            <w:shd w:val="clear" w:color="auto" w:fill="D9D9D9" w:themeFill="background1" w:themeFillShade="D9"/>
          </w:tcPr>
          <w:p w:rsidR="00F46765" w:rsidRPr="000967D1" w:rsidRDefault="00F46765" w:rsidP="00047E9D">
            <w:pPr>
              <w:rPr>
                <w:rStyle w:val="CSCFbold"/>
                <w:rFonts w:ascii="Arial Narrow" w:hAnsi="Arial Narrow" w:cstheme="minorHAnsi"/>
                <w:b w:val="0"/>
                <w:sz w:val="22"/>
              </w:rPr>
            </w:pPr>
            <w:r w:rsidRPr="000967D1">
              <w:rPr>
                <w:rStyle w:val="CSCFbold"/>
                <w:rFonts w:ascii="Arial Narrow" w:hAnsi="Arial Narrow" w:cstheme="minorHAnsi"/>
                <w:b w:val="0"/>
                <w:sz w:val="22"/>
              </w:rPr>
              <w:t xml:space="preserve">If the project is considered to be </w:t>
            </w:r>
            <w:r w:rsidRPr="000967D1">
              <w:rPr>
                <w:rStyle w:val="CSCFbold"/>
                <w:rFonts w:ascii="Arial Narrow" w:hAnsi="Arial Narrow" w:cstheme="minorHAnsi"/>
                <w:sz w:val="22"/>
              </w:rPr>
              <w:t>‘off track’</w:t>
            </w:r>
            <w:r w:rsidRPr="000967D1">
              <w:rPr>
                <w:rStyle w:val="CSCFbold"/>
                <w:rFonts w:ascii="Arial Narrow" w:hAnsi="Arial Narrow" w:cstheme="minorHAnsi"/>
                <w:b w:val="0"/>
                <w:sz w:val="22"/>
              </w:rPr>
              <w:t xml:space="preserve"> please explain what measures are being taken to get the project back </w:t>
            </w:r>
            <w:r w:rsidRPr="000967D1">
              <w:rPr>
                <w:rStyle w:val="CSCFbold"/>
                <w:rFonts w:ascii="Arial Narrow" w:hAnsi="Arial Narrow" w:cstheme="minorHAnsi"/>
                <w:sz w:val="22"/>
              </w:rPr>
              <w:t>‘on track’</w:t>
            </w:r>
            <w:r w:rsidRPr="000967D1">
              <w:rPr>
                <w:rStyle w:val="CSCFbold"/>
                <w:rFonts w:ascii="Arial Narrow" w:hAnsi="Arial Narrow" w:cstheme="minorHAnsi"/>
                <w:b w:val="0"/>
                <w:sz w:val="22"/>
              </w:rPr>
              <w:t>:</w:t>
            </w:r>
          </w:p>
        </w:tc>
      </w:tr>
      <w:tr w:rsidR="00F46765" w:rsidRPr="000967D1" w:rsidTr="00FB151B">
        <w:tc>
          <w:tcPr>
            <w:tcW w:w="14917" w:type="dxa"/>
            <w:gridSpan w:val="25"/>
            <w:tcBorders>
              <w:left w:val="single" w:sz="4" w:space="0" w:color="auto"/>
            </w:tcBorders>
            <w:shd w:val="clear" w:color="auto" w:fill="FFFFFF" w:themeFill="background1"/>
          </w:tcPr>
          <w:p w:rsidR="00F46765" w:rsidRPr="000967D1" w:rsidRDefault="008D77B1" w:rsidP="008D77B1">
            <w:pPr>
              <w:rPr>
                <w:rStyle w:val="CSCFbold"/>
                <w:rFonts w:ascii="Arial Narrow" w:hAnsi="Arial Narrow" w:cs="Arial"/>
                <w:b w:val="0"/>
                <w:sz w:val="22"/>
              </w:rPr>
            </w:pPr>
            <w:r>
              <w:rPr>
                <w:rStyle w:val="CSCFbold"/>
                <w:rFonts w:ascii="Arial Narrow" w:hAnsi="Arial Narrow" w:cs="Arial"/>
                <w:b w:val="0"/>
                <w:sz w:val="22"/>
              </w:rPr>
              <w:t xml:space="preserve">Not applicable </w:t>
            </w:r>
          </w:p>
        </w:tc>
      </w:tr>
      <w:tr w:rsidR="00F46765" w:rsidRPr="000967D1" w:rsidTr="00FB151B">
        <w:tc>
          <w:tcPr>
            <w:tcW w:w="14917" w:type="dxa"/>
            <w:gridSpan w:val="25"/>
            <w:tcBorders>
              <w:top w:val="single" w:sz="4" w:space="0" w:color="auto"/>
              <w:left w:val="single" w:sz="4" w:space="0" w:color="auto"/>
            </w:tcBorders>
            <w:shd w:val="clear" w:color="auto" w:fill="D9D9D9" w:themeFill="background1" w:themeFillShade="D9"/>
          </w:tcPr>
          <w:p w:rsidR="00F46765" w:rsidRPr="000967D1" w:rsidRDefault="00F46765" w:rsidP="008B7EFA">
            <w:pPr>
              <w:pStyle w:val="ListParagraph"/>
              <w:numPr>
                <w:ilvl w:val="0"/>
                <w:numId w:val="16"/>
              </w:numPr>
              <w:rPr>
                <w:rFonts w:ascii="Arial Narrow" w:hAnsi="Arial Narrow"/>
                <w:b/>
                <w:lang w:val="en-US"/>
              </w:rPr>
            </w:pPr>
            <w:r w:rsidRPr="000967D1">
              <w:rPr>
                <w:rFonts w:ascii="Arial Narrow" w:hAnsi="Arial Narrow"/>
                <w:b/>
                <w:lang w:val="en-US"/>
              </w:rPr>
              <w:t>PLANS FOR THE NEXT QUARTER</w:t>
            </w:r>
          </w:p>
        </w:tc>
      </w:tr>
      <w:tr w:rsidR="00F46765" w:rsidRPr="000967D1" w:rsidTr="00FB151B">
        <w:tc>
          <w:tcPr>
            <w:tcW w:w="14917" w:type="dxa"/>
            <w:gridSpan w:val="25"/>
            <w:tcBorders>
              <w:top w:val="single" w:sz="4" w:space="0" w:color="auto"/>
              <w:left w:val="single" w:sz="4" w:space="0" w:color="auto"/>
            </w:tcBorders>
            <w:shd w:val="clear" w:color="auto" w:fill="FFFFFF" w:themeFill="background1"/>
          </w:tcPr>
          <w:p w:rsidR="00F46765" w:rsidRPr="00933084" w:rsidRDefault="00445715" w:rsidP="00445715">
            <w:pPr>
              <w:jc w:val="both"/>
              <w:rPr>
                <w:rFonts w:ascii="Arial Narrow" w:hAnsi="Arial Narrow"/>
                <w:lang w:val="en-US"/>
              </w:rPr>
            </w:pPr>
            <w:r>
              <w:rPr>
                <w:rFonts w:ascii="Arial Narrow" w:hAnsi="Arial Narrow"/>
                <w:lang w:val="en-US"/>
              </w:rPr>
              <w:t xml:space="preserve"> </w:t>
            </w:r>
            <w:r w:rsidR="00462AB8" w:rsidRPr="00933084">
              <w:rPr>
                <w:rFonts w:ascii="Arial Narrow" w:hAnsi="Arial Narrow"/>
                <w:lang w:val="en-US"/>
              </w:rPr>
              <w:t>Continue follow-up</w:t>
            </w:r>
            <w:r w:rsidR="00462AB8">
              <w:rPr>
                <w:rFonts w:ascii="Arial Narrow" w:hAnsi="Arial Narrow"/>
                <w:lang w:val="en-US"/>
              </w:rPr>
              <w:t xml:space="preserve"> on cases in court and provide</w:t>
            </w:r>
            <w:r w:rsidR="00462AB8" w:rsidRPr="00933084">
              <w:rPr>
                <w:rFonts w:ascii="Arial Narrow" w:hAnsi="Arial Narrow"/>
                <w:lang w:val="en-US"/>
              </w:rPr>
              <w:t xml:space="preserve"> support to vict</w:t>
            </w:r>
            <w:r w:rsidR="00462AB8">
              <w:rPr>
                <w:rFonts w:ascii="Arial Narrow" w:hAnsi="Arial Narrow"/>
                <w:lang w:val="en-US"/>
              </w:rPr>
              <w:t xml:space="preserve">ims </w:t>
            </w:r>
            <w:r w:rsidR="0021217B">
              <w:rPr>
                <w:rFonts w:ascii="Arial Narrow" w:hAnsi="Arial Narrow"/>
                <w:lang w:val="en-US"/>
              </w:rPr>
              <w:t xml:space="preserve"> through referrals </w:t>
            </w:r>
            <w:r w:rsidR="00462AB8">
              <w:rPr>
                <w:rFonts w:ascii="Arial Narrow" w:hAnsi="Arial Narrow"/>
                <w:lang w:val="en-US"/>
              </w:rPr>
              <w:t>to access justice</w:t>
            </w:r>
          </w:p>
        </w:tc>
      </w:tr>
      <w:tr w:rsidR="00F46765" w:rsidRPr="000967D1" w:rsidTr="00FB151B">
        <w:tc>
          <w:tcPr>
            <w:tcW w:w="14917" w:type="dxa"/>
            <w:gridSpan w:val="25"/>
            <w:tcBorders>
              <w:top w:val="single" w:sz="4" w:space="0" w:color="auto"/>
              <w:left w:val="single" w:sz="4" w:space="0" w:color="auto"/>
            </w:tcBorders>
            <w:shd w:val="clear" w:color="auto" w:fill="FFFFFF" w:themeFill="background1"/>
          </w:tcPr>
          <w:p w:rsidR="00F46765" w:rsidRPr="00933084" w:rsidRDefault="00462AB8" w:rsidP="00566154">
            <w:pPr>
              <w:jc w:val="both"/>
              <w:rPr>
                <w:rFonts w:ascii="Arial Narrow" w:hAnsi="Arial Narrow"/>
                <w:lang w:val="en-US"/>
              </w:rPr>
            </w:pPr>
            <w:r>
              <w:rPr>
                <w:rFonts w:ascii="Arial Narrow" w:hAnsi="Arial Narrow"/>
                <w:lang w:val="en-US"/>
              </w:rPr>
              <w:t xml:space="preserve">Continue engagement with appropriate services providers to ensure appropriate services provision to victims and families through functional referrals </w:t>
            </w:r>
          </w:p>
        </w:tc>
      </w:tr>
      <w:tr w:rsidR="00F46765" w:rsidRPr="000967D1" w:rsidTr="00FB151B">
        <w:tc>
          <w:tcPr>
            <w:tcW w:w="14917" w:type="dxa"/>
            <w:gridSpan w:val="25"/>
            <w:tcBorders>
              <w:left w:val="single" w:sz="4" w:space="0" w:color="auto"/>
              <w:bottom w:val="single" w:sz="4" w:space="0" w:color="auto"/>
            </w:tcBorders>
            <w:shd w:val="clear" w:color="auto" w:fill="D9D9D9" w:themeFill="background1" w:themeFillShade="D9"/>
          </w:tcPr>
          <w:p w:rsidR="00F46765" w:rsidRPr="000967D1" w:rsidRDefault="00F46765" w:rsidP="008B7EFA">
            <w:pPr>
              <w:pStyle w:val="ListParagraph"/>
              <w:numPr>
                <w:ilvl w:val="0"/>
                <w:numId w:val="16"/>
              </w:numPr>
              <w:rPr>
                <w:rFonts w:ascii="Arial Narrow" w:hAnsi="Arial Narrow"/>
                <w:b/>
                <w:lang w:val="en-US"/>
              </w:rPr>
            </w:pPr>
            <w:r w:rsidRPr="000967D1">
              <w:rPr>
                <w:rFonts w:ascii="Arial Narrow" w:hAnsi="Arial Narrow"/>
                <w:b/>
                <w:lang w:val="en-US"/>
              </w:rPr>
              <w:t>CROSS-CUTTING ISSUES</w:t>
            </w:r>
          </w:p>
        </w:tc>
      </w:tr>
      <w:tr w:rsidR="00F46765" w:rsidRPr="000967D1" w:rsidTr="00FB151B">
        <w:tc>
          <w:tcPr>
            <w:tcW w:w="167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F46765" w:rsidRPr="000967D1" w:rsidRDefault="00F46765" w:rsidP="00047E9D">
            <w:pPr>
              <w:jc w:val="both"/>
              <w:rPr>
                <w:rFonts w:ascii="Arial Narrow" w:hAnsi="Arial Narrow"/>
                <w:b/>
                <w:lang w:val="en-US"/>
              </w:rPr>
            </w:pPr>
            <w:r w:rsidRPr="000967D1">
              <w:rPr>
                <w:rFonts w:ascii="Arial Narrow" w:hAnsi="Arial Narrow"/>
                <w:b/>
                <w:lang w:val="en-US"/>
              </w:rPr>
              <w:t xml:space="preserve">Gender Inclusion </w:t>
            </w:r>
          </w:p>
        </w:tc>
        <w:tc>
          <w:tcPr>
            <w:tcW w:w="13239" w:type="dxa"/>
            <w:gridSpan w:val="22"/>
            <w:tcBorders>
              <w:left w:val="single" w:sz="4" w:space="0" w:color="auto"/>
            </w:tcBorders>
            <w:shd w:val="clear" w:color="auto" w:fill="D9D9D9" w:themeFill="background1" w:themeFillShade="D9"/>
          </w:tcPr>
          <w:p w:rsidR="00F46765" w:rsidRPr="000967D1" w:rsidRDefault="00F46765" w:rsidP="00322B0A">
            <w:pPr>
              <w:pStyle w:val="ListParagraph"/>
              <w:ind w:left="360"/>
              <w:jc w:val="center"/>
              <w:rPr>
                <w:rFonts w:ascii="Arial Narrow" w:hAnsi="Arial Narrow"/>
                <w:b/>
                <w:lang w:val="en-US"/>
              </w:rPr>
            </w:pPr>
            <w:r w:rsidRPr="000967D1">
              <w:rPr>
                <w:rFonts w:ascii="Arial Narrow" w:hAnsi="Arial Narrow"/>
                <w:b/>
                <w:lang w:val="en-US"/>
              </w:rPr>
              <w:t xml:space="preserve">People reached in reporting period </w:t>
            </w:r>
            <w:r w:rsidRPr="000967D1">
              <w:rPr>
                <w:rFonts w:ascii="Arial Narrow" w:hAnsi="Arial Narrow"/>
                <w:i/>
                <w:color w:val="0070C0"/>
                <w:lang w:val="en-US"/>
              </w:rPr>
              <w:t>(Disaggregated Data)</w:t>
            </w:r>
          </w:p>
        </w:tc>
      </w:tr>
      <w:tr w:rsidR="00F46765" w:rsidRPr="000967D1" w:rsidTr="00FB151B">
        <w:tc>
          <w:tcPr>
            <w:tcW w:w="1678" w:type="dxa"/>
            <w:gridSpan w:val="3"/>
            <w:vMerge/>
            <w:tcBorders>
              <w:left w:val="single" w:sz="4" w:space="0" w:color="auto"/>
              <w:right w:val="single" w:sz="4" w:space="0" w:color="auto"/>
            </w:tcBorders>
            <w:shd w:val="clear" w:color="auto" w:fill="D9D9D9" w:themeFill="background1" w:themeFillShade="D9"/>
          </w:tcPr>
          <w:p w:rsidR="00F46765" w:rsidRPr="000967D1" w:rsidRDefault="00F46765" w:rsidP="00047E9D">
            <w:pPr>
              <w:jc w:val="both"/>
              <w:rPr>
                <w:rFonts w:ascii="Arial Narrow" w:hAnsi="Arial Narrow"/>
                <w:b/>
                <w:lang w:val="en-US"/>
              </w:rPr>
            </w:pPr>
          </w:p>
        </w:tc>
        <w:tc>
          <w:tcPr>
            <w:tcW w:w="5319" w:type="dxa"/>
            <w:gridSpan w:val="9"/>
            <w:tcBorders>
              <w:left w:val="single" w:sz="4" w:space="0" w:color="auto"/>
            </w:tcBorders>
            <w:shd w:val="clear" w:color="auto" w:fill="D9D9D9" w:themeFill="background1" w:themeFillShade="D9"/>
          </w:tcPr>
          <w:p w:rsidR="00F46765" w:rsidRPr="000967D1" w:rsidRDefault="00F46765" w:rsidP="00047E9D">
            <w:pPr>
              <w:jc w:val="center"/>
              <w:rPr>
                <w:rFonts w:ascii="Arial Narrow" w:hAnsi="Arial Narrow"/>
                <w:lang w:val="en-US"/>
              </w:rPr>
            </w:pPr>
            <w:r w:rsidRPr="000967D1">
              <w:rPr>
                <w:rFonts w:ascii="Arial Narrow" w:hAnsi="Arial Narrow"/>
                <w:b/>
                <w:lang w:val="en-US"/>
              </w:rPr>
              <w:t>Direct Recipients</w:t>
            </w:r>
          </w:p>
        </w:tc>
        <w:tc>
          <w:tcPr>
            <w:tcW w:w="5490" w:type="dxa"/>
            <w:gridSpan w:val="11"/>
            <w:tcBorders>
              <w:left w:val="single" w:sz="4" w:space="0" w:color="auto"/>
            </w:tcBorders>
            <w:shd w:val="clear" w:color="auto" w:fill="D9D9D9" w:themeFill="background1" w:themeFillShade="D9"/>
          </w:tcPr>
          <w:p w:rsidR="00F46765" w:rsidRPr="000967D1" w:rsidRDefault="00F46765" w:rsidP="00047E9D">
            <w:pPr>
              <w:jc w:val="center"/>
              <w:rPr>
                <w:rFonts w:ascii="Arial Narrow" w:hAnsi="Arial Narrow"/>
                <w:lang w:val="en-US"/>
              </w:rPr>
            </w:pPr>
            <w:r w:rsidRPr="000967D1">
              <w:rPr>
                <w:rFonts w:ascii="Arial Narrow" w:hAnsi="Arial Narrow"/>
                <w:b/>
                <w:lang w:val="en-US"/>
              </w:rPr>
              <w:t>Indirect Recipients</w:t>
            </w:r>
          </w:p>
        </w:tc>
        <w:tc>
          <w:tcPr>
            <w:tcW w:w="2430" w:type="dxa"/>
            <w:gridSpan w:val="2"/>
            <w:vMerge w:val="restart"/>
            <w:tcBorders>
              <w:left w:val="single" w:sz="4" w:space="0" w:color="auto"/>
            </w:tcBorders>
            <w:shd w:val="clear" w:color="auto" w:fill="D9D9D9" w:themeFill="background1" w:themeFillShade="D9"/>
          </w:tcPr>
          <w:p w:rsidR="00F46765" w:rsidRPr="000967D1" w:rsidRDefault="00F46765" w:rsidP="00047E9D">
            <w:pPr>
              <w:jc w:val="center"/>
              <w:rPr>
                <w:rFonts w:ascii="Arial Narrow" w:hAnsi="Arial Narrow"/>
                <w:b/>
                <w:lang w:val="en-US"/>
              </w:rPr>
            </w:pPr>
            <w:r w:rsidRPr="000967D1">
              <w:rPr>
                <w:rFonts w:ascii="Arial Narrow" w:hAnsi="Arial Narrow"/>
                <w:b/>
                <w:lang w:val="en-US"/>
              </w:rPr>
              <w:t>Total People Tracked</w:t>
            </w:r>
          </w:p>
        </w:tc>
      </w:tr>
      <w:tr w:rsidR="00F46765" w:rsidRPr="000967D1" w:rsidTr="00FB151B">
        <w:tc>
          <w:tcPr>
            <w:tcW w:w="1678" w:type="dxa"/>
            <w:gridSpan w:val="3"/>
            <w:vMerge/>
            <w:tcBorders>
              <w:left w:val="single" w:sz="4" w:space="0" w:color="auto"/>
              <w:right w:val="single" w:sz="4" w:space="0" w:color="auto"/>
            </w:tcBorders>
            <w:shd w:val="clear" w:color="auto" w:fill="D9D9D9" w:themeFill="background1" w:themeFillShade="D9"/>
          </w:tcPr>
          <w:p w:rsidR="00F46765" w:rsidRPr="000967D1" w:rsidRDefault="00F46765" w:rsidP="00047E9D">
            <w:pPr>
              <w:jc w:val="both"/>
              <w:rPr>
                <w:rFonts w:ascii="Arial Narrow" w:hAnsi="Arial Narrow"/>
                <w:b/>
                <w:lang w:val="en-US"/>
              </w:rPr>
            </w:pPr>
          </w:p>
        </w:tc>
        <w:tc>
          <w:tcPr>
            <w:tcW w:w="2619" w:type="dxa"/>
            <w:gridSpan w:val="3"/>
            <w:tcBorders>
              <w:left w:val="single" w:sz="4" w:space="0" w:color="auto"/>
            </w:tcBorders>
            <w:shd w:val="clear" w:color="auto" w:fill="FFFFFF" w:themeFill="background1"/>
          </w:tcPr>
          <w:p w:rsidR="00F46765" w:rsidRPr="000967D1" w:rsidRDefault="00F46765" w:rsidP="00047E9D">
            <w:pPr>
              <w:jc w:val="center"/>
              <w:rPr>
                <w:rFonts w:ascii="Arial Narrow" w:hAnsi="Arial Narrow"/>
                <w:lang w:val="en-US"/>
              </w:rPr>
            </w:pPr>
            <w:r w:rsidRPr="000967D1">
              <w:rPr>
                <w:rFonts w:ascii="Arial Narrow" w:hAnsi="Arial Narrow"/>
                <w:lang w:val="en-US"/>
              </w:rPr>
              <w:t># Male</w:t>
            </w:r>
            <w:r w:rsidR="002F5F73">
              <w:rPr>
                <w:rFonts w:ascii="Arial Narrow" w:hAnsi="Arial Narrow"/>
                <w:lang w:val="en-US"/>
              </w:rPr>
              <w:t xml:space="preserve"> </w:t>
            </w:r>
          </w:p>
        </w:tc>
        <w:tc>
          <w:tcPr>
            <w:tcW w:w="2700" w:type="dxa"/>
            <w:gridSpan w:val="6"/>
            <w:tcBorders>
              <w:left w:val="single" w:sz="4" w:space="0" w:color="auto"/>
            </w:tcBorders>
            <w:shd w:val="clear" w:color="auto" w:fill="FFFFFF" w:themeFill="background1"/>
          </w:tcPr>
          <w:p w:rsidR="00F46765" w:rsidRPr="000967D1" w:rsidRDefault="00F46765" w:rsidP="00047E9D">
            <w:pPr>
              <w:jc w:val="center"/>
              <w:rPr>
                <w:rFonts w:ascii="Arial Narrow" w:hAnsi="Arial Narrow"/>
                <w:lang w:val="en-US"/>
              </w:rPr>
            </w:pPr>
            <w:r w:rsidRPr="000967D1">
              <w:rPr>
                <w:rFonts w:ascii="Arial Narrow" w:hAnsi="Arial Narrow"/>
                <w:lang w:val="en-US"/>
              </w:rPr>
              <w:t># Female</w:t>
            </w:r>
            <w:r w:rsidR="002F5F73">
              <w:rPr>
                <w:rFonts w:ascii="Arial Narrow" w:hAnsi="Arial Narrow"/>
                <w:lang w:val="en-US"/>
              </w:rPr>
              <w:t xml:space="preserve"> </w:t>
            </w:r>
          </w:p>
        </w:tc>
        <w:tc>
          <w:tcPr>
            <w:tcW w:w="2916" w:type="dxa"/>
            <w:gridSpan w:val="8"/>
            <w:tcBorders>
              <w:left w:val="single" w:sz="4" w:space="0" w:color="auto"/>
            </w:tcBorders>
            <w:shd w:val="clear" w:color="auto" w:fill="auto"/>
          </w:tcPr>
          <w:p w:rsidR="00F46765" w:rsidRPr="000967D1" w:rsidRDefault="00F46765" w:rsidP="00047E9D">
            <w:pPr>
              <w:jc w:val="center"/>
              <w:rPr>
                <w:rFonts w:ascii="Arial Narrow" w:hAnsi="Arial Narrow"/>
                <w:lang w:val="en-US"/>
              </w:rPr>
            </w:pPr>
            <w:r w:rsidRPr="000967D1">
              <w:rPr>
                <w:rFonts w:ascii="Arial Narrow" w:hAnsi="Arial Narrow"/>
                <w:lang w:val="en-US"/>
              </w:rPr>
              <w:t># Male</w:t>
            </w:r>
            <w:r w:rsidR="002F5F73">
              <w:rPr>
                <w:rFonts w:ascii="Arial Narrow" w:hAnsi="Arial Narrow"/>
                <w:lang w:val="en-US"/>
              </w:rPr>
              <w:t xml:space="preserve"> </w:t>
            </w:r>
          </w:p>
        </w:tc>
        <w:tc>
          <w:tcPr>
            <w:tcW w:w="2574" w:type="dxa"/>
            <w:gridSpan w:val="3"/>
            <w:tcBorders>
              <w:left w:val="single" w:sz="4" w:space="0" w:color="auto"/>
            </w:tcBorders>
            <w:shd w:val="clear" w:color="auto" w:fill="FFFFFF" w:themeFill="background1"/>
          </w:tcPr>
          <w:p w:rsidR="00F46765" w:rsidRPr="000967D1" w:rsidRDefault="00F46765" w:rsidP="00047E9D">
            <w:pPr>
              <w:jc w:val="center"/>
              <w:rPr>
                <w:rFonts w:ascii="Arial Narrow" w:hAnsi="Arial Narrow"/>
                <w:lang w:val="en-US"/>
              </w:rPr>
            </w:pPr>
            <w:r w:rsidRPr="000967D1">
              <w:rPr>
                <w:rFonts w:ascii="Arial Narrow" w:hAnsi="Arial Narrow"/>
                <w:lang w:val="en-US"/>
              </w:rPr>
              <w:t># Female</w:t>
            </w:r>
            <w:r w:rsidR="002F5F73">
              <w:rPr>
                <w:rFonts w:ascii="Arial Narrow" w:hAnsi="Arial Narrow"/>
                <w:lang w:val="en-US"/>
              </w:rPr>
              <w:t xml:space="preserve"> </w:t>
            </w:r>
          </w:p>
        </w:tc>
        <w:tc>
          <w:tcPr>
            <w:tcW w:w="2430" w:type="dxa"/>
            <w:gridSpan w:val="2"/>
            <w:vMerge/>
            <w:tcBorders>
              <w:left w:val="single" w:sz="4" w:space="0" w:color="auto"/>
            </w:tcBorders>
            <w:shd w:val="clear" w:color="auto" w:fill="FFFFFF" w:themeFill="background1"/>
          </w:tcPr>
          <w:p w:rsidR="00F46765" w:rsidRPr="000967D1" w:rsidRDefault="00F46765" w:rsidP="00047E9D">
            <w:pPr>
              <w:jc w:val="both"/>
              <w:rPr>
                <w:rFonts w:ascii="Arial Narrow" w:hAnsi="Arial Narrow"/>
                <w:lang w:val="en-US"/>
              </w:rPr>
            </w:pPr>
          </w:p>
        </w:tc>
      </w:tr>
      <w:tr w:rsidR="00F46765" w:rsidRPr="000967D1" w:rsidTr="00FB151B">
        <w:tc>
          <w:tcPr>
            <w:tcW w:w="1678" w:type="dxa"/>
            <w:gridSpan w:val="3"/>
            <w:vMerge/>
            <w:tcBorders>
              <w:left w:val="single" w:sz="4" w:space="0" w:color="auto"/>
              <w:right w:val="single" w:sz="4" w:space="0" w:color="auto"/>
            </w:tcBorders>
            <w:shd w:val="clear" w:color="auto" w:fill="D9D9D9" w:themeFill="background1" w:themeFillShade="D9"/>
          </w:tcPr>
          <w:p w:rsidR="00F46765" w:rsidRPr="000967D1" w:rsidRDefault="00F46765" w:rsidP="00047E9D">
            <w:pPr>
              <w:jc w:val="both"/>
              <w:rPr>
                <w:rFonts w:ascii="Arial Narrow" w:hAnsi="Arial Narrow"/>
                <w:b/>
                <w:lang w:val="en-US"/>
              </w:rPr>
            </w:pPr>
          </w:p>
        </w:tc>
        <w:tc>
          <w:tcPr>
            <w:tcW w:w="2619" w:type="dxa"/>
            <w:gridSpan w:val="3"/>
            <w:tcBorders>
              <w:left w:val="single" w:sz="4" w:space="0" w:color="auto"/>
            </w:tcBorders>
            <w:shd w:val="clear" w:color="auto" w:fill="FFFFFF" w:themeFill="background1"/>
          </w:tcPr>
          <w:p w:rsidR="00F46765" w:rsidRPr="000967D1" w:rsidRDefault="00726642" w:rsidP="00047E9D">
            <w:pPr>
              <w:jc w:val="center"/>
              <w:rPr>
                <w:rFonts w:ascii="Arial Narrow" w:hAnsi="Arial Narrow"/>
                <w:lang w:val="en-US"/>
              </w:rPr>
            </w:pPr>
            <w:r>
              <w:rPr>
                <w:rFonts w:ascii="Arial Narrow" w:hAnsi="Arial Narrow"/>
                <w:lang w:val="en-US"/>
              </w:rPr>
              <w:t>210</w:t>
            </w:r>
          </w:p>
        </w:tc>
        <w:tc>
          <w:tcPr>
            <w:tcW w:w="2700" w:type="dxa"/>
            <w:gridSpan w:val="6"/>
            <w:tcBorders>
              <w:left w:val="single" w:sz="4" w:space="0" w:color="auto"/>
            </w:tcBorders>
            <w:shd w:val="clear" w:color="auto" w:fill="FFFFFF" w:themeFill="background1"/>
          </w:tcPr>
          <w:p w:rsidR="00F46765" w:rsidRPr="000967D1" w:rsidRDefault="00726642" w:rsidP="00047E9D">
            <w:pPr>
              <w:jc w:val="center"/>
              <w:rPr>
                <w:rFonts w:ascii="Arial Narrow" w:hAnsi="Arial Narrow"/>
                <w:lang w:val="en-US"/>
              </w:rPr>
            </w:pPr>
            <w:r>
              <w:rPr>
                <w:rFonts w:ascii="Arial Narrow" w:hAnsi="Arial Narrow"/>
                <w:lang w:val="en-US"/>
              </w:rPr>
              <w:t>320</w:t>
            </w:r>
          </w:p>
        </w:tc>
        <w:tc>
          <w:tcPr>
            <w:tcW w:w="2916" w:type="dxa"/>
            <w:gridSpan w:val="8"/>
            <w:tcBorders>
              <w:left w:val="single" w:sz="4" w:space="0" w:color="auto"/>
            </w:tcBorders>
            <w:shd w:val="clear" w:color="auto" w:fill="auto"/>
          </w:tcPr>
          <w:p w:rsidR="00F46765" w:rsidRPr="000967D1" w:rsidRDefault="0003143F" w:rsidP="008F0DCC">
            <w:pPr>
              <w:jc w:val="center"/>
              <w:rPr>
                <w:rFonts w:ascii="Arial Narrow" w:hAnsi="Arial Narrow"/>
                <w:lang w:val="en-US"/>
              </w:rPr>
            </w:pPr>
            <w:r>
              <w:rPr>
                <w:rFonts w:ascii="Arial Narrow" w:hAnsi="Arial Narrow"/>
                <w:lang w:val="en-US"/>
              </w:rPr>
              <w:t>5,680</w:t>
            </w:r>
          </w:p>
        </w:tc>
        <w:tc>
          <w:tcPr>
            <w:tcW w:w="2574" w:type="dxa"/>
            <w:gridSpan w:val="3"/>
            <w:tcBorders>
              <w:left w:val="single" w:sz="4" w:space="0" w:color="auto"/>
            </w:tcBorders>
            <w:shd w:val="clear" w:color="auto" w:fill="FFFFFF" w:themeFill="background1"/>
          </w:tcPr>
          <w:p w:rsidR="00F46765" w:rsidRPr="000967D1" w:rsidRDefault="0003143F" w:rsidP="0003143F">
            <w:pPr>
              <w:jc w:val="center"/>
              <w:rPr>
                <w:rFonts w:ascii="Arial Narrow" w:hAnsi="Arial Narrow"/>
                <w:lang w:val="en-US"/>
              </w:rPr>
            </w:pPr>
            <w:r>
              <w:rPr>
                <w:rFonts w:ascii="Arial Narrow" w:hAnsi="Arial Narrow"/>
                <w:lang w:val="en-US"/>
              </w:rPr>
              <w:t>8</w:t>
            </w:r>
            <w:r w:rsidR="008F0DCC">
              <w:rPr>
                <w:rFonts w:ascii="Arial Narrow" w:hAnsi="Arial Narrow"/>
                <w:lang w:val="en-US"/>
              </w:rPr>
              <w:t>,500</w:t>
            </w:r>
          </w:p>
        </w:tc>
        <w:tc>
          <w:tcPr>
            <w:tcW w:w="2430" w:type="dxa"/>
            <w:gridSpan w:val="2"/>
            <w:tcBorders>
              <w:left w:val="single" w:sz="4" w:space="0" w:color="auto"/>
            </w:tcBorders>
            <w:shd w:val="clear" w:color="auto" w:fill="FFFFFF" w:themeFill="background1"/>
          </w:tcPr>
          <w:p w:rsidR="00F46765" w:rsidRPr="000967D1" w:rsidRDefault="0003143F" w:rsidP="0003143F">
            <w:pPr>
              <w:jc w:val="center"/>
              <w:rPr>
                <w:rFonts w:ascii="Arial Narrow" w:hAnsi="Arial Narrow"/>
                <w:lang w:val="en-US"/>
              </w:rPr>
            </w:pPr>
            <w:r>
              <w:rPr>
                <w:rFonts w:ascii="Arial Narrow" w:hAnsi="Arial Narrow"/>
                <w:lang w:val="en-US"/>
              </w:rPr>
              <w:t>14,710</w:t>
            </w:r>
          </w:p>
        </w:tc>
      </w:tr>
      <w:tr w:rsidR="00F46765" w:rsidRPr="000967D1" w:rsidTr="00FB151B">
        <w:tc>
          <w:tcPr>
            <w:tcW w:w="1678" w:type="dxa"/>
            <w:gridSpan w:val="3"/>
            <w:vMerge w:val="restart"/>
            <w:tcBorders>
              <w:left w:val="single" w:sz="4" w:space="0" w:color="auto"/>
              <w:right w:val="single" w:sz="4" w:space="0" w:color="auto"/>
            </w:tcBorders>
            <w:shd w:val="clear" w:color="auto" w:fill="D9D9D9" w:themeFill="background1" w:themeFillShade="D9"/>
          </w:tcPr>
          <w:p w:rsidR="00F46765" w:rsidRPr="000967D1" w:rsidRDefault="00F46765" w:rsidP="00B60A01">
            <w:pPr>
              <w:jc w:val="both"/>
              <w:rPr>
                <w:rFonts w:ascii="Arial Narrow" w:hAnsi="Arial Narrow"/>
                <w:b/>
                <w:lang w:val="en-US"/>
              </w:rPr>
            </w:pPr>
            <w:r w:rsidRPr="000967D1">
              <w:rPr>
                <w:rFonts w:ascii="Arial Narrow" w:hAnsi="Arial Narrow"/>
                <w:b/>
                <w:lang w:val="en-US"/>
              </w:rPr>
              <w:t>South-South Cooperation</w:t>
            </w:r>
          </w:p>
        </w:tc>
        <w:tc>
          <w:tcPr>
            <w:tcW w:w="2619" w:type="dxa"/>
            <w:gridSpan w:val="3"/>
            <w:shd w:val="clear" w:color="auto" w:fill="D9D9D9" w:themeFill="background1" w:themeFillShade="D9"/>
          </w:tcPr>
          <w:p w:rsidR="00F46765" w:rsidRPr="000967D1" w:rsidRDefault="00F46765" w:rsidP="00B60A01">
            <w:pPr>
              <w:pStyle w:val="ListParagraph"/>
              <w:tabs>
                <w:tab w:val="left" w:pos="2416"/>
              </w:tabs>
              <w:ind w:left="0"/>
              <w:contextualSpacing w:val="0"/>
              <w:jc w:val="center"/>
              <w:rPr>
                <w:rFonts w:ascii="Arial Narrow" w:hAnsi="Arial Narrow" w:cs="Segoe UI"/>
                <w:b/>
              </w:rPr>
            </w:pPr>
            <w:r w:rsidRPr="000967D1">
              <w:rPr>
                <w:rFonts w:ascii="Arial Narrow" w:hAnsi="Arial Narrow" w:cs="Segoe UI"/>
                <w:b/>
              </w:rPr>
              <w:t>Form(s) of SSC/TrC</w:t>
            </w:r>
          </w:p>
        </w:tc>
        <w:tc>
          <w:tcPr>
            <w:tcW w:w="2700" w:type="dxa"/>
            <w:gridSpan w:val="6"/>
            <w:shd w:val="clear" w:color="auto" w:fill="D9D9D9" w:themeFill="background1" w:themeFillShade="D9"/>
          </w:tcPr>
          <w:p w:rsidR="00F46765" w:rsidRPr="000967D1" w:rsidRDefault="00F46765" w:rsidP="00B60A01">
            <w:pPr>
              <w:pStyle w:val="ListParagraph"/>
              <w:tabs>
                <w:tab w:val="left" w:pos="2416"/>
              </w:tabs>
              <w:ind w:left="0"/>
              <w:contextualSpacing w:val="0"/>
              <w:jc w:val="center"/>
              <w:rPr>
                <w:rFonts w:ascii="Arial Narrow" w:hAnsi="Arial Narrow" w:cs="Segoe UI"/>
                <w:b/>
              </w:rPr>
            </w:pPr>
            <w:r w:rsidRPr="000967D1">
              <w:rPr>
                <w:rFonts w:ascii="Arial Narrow" w:hAnsi="Arial Narrow" w:cs="Segoe UI"/>
                <w:b/>
              </w:rPr>
              <w:t>Countries involved</w:t>
            </w:r>
          </w:p>
        </w:tc>
        <w:tc>
          <w:tcPr>
            <w:tcW w:w="2916" w:type="dxa"/>
            <w:gridSpan w:val="8"/>
            <w:shd w:val="clear" w:color="auto" w:fill="D9D9D9" w:themeFill="background1" w:themeFillShade="D9"/>
          </w:tcPr>
          <w:p w:rsidR="00F46765" w:rsidRPr="000967D1" w:rsidRDefault="00F46765" w:rsidP="00B60A01">
            <w:pPr>
              <w:pStyle w:val="ListParagraph"/>
              <w:tabs>
                <w:tab w:val="left" w:pos="2416"/>
              </w:tabs>
              <w:ind w:left="0"/>
              <w:contextualSpacing w:val="0"/>
              <w:jc w:val="center"/>
              <w:rPr>
                <w:rFonts w:ascii="Arial Narrow" w:hAnsi="Arial Narrow" w:cs="Segoe UI"/>
                <w:b/>
              </w:rPr>
            </w:pPr>
            <w:r w:rsidRPr="000967D1">
              <w:rPr>
                <w:rFonts w:ascii="Arial Narrow" w:hAnsi="Arial Narrow" w:cs="Segoe UI"/>
                <w:b/>
              </w:rPr>
              <w:t>Partners involved</w:t>
            </w:r>
          </w:p>
        </w:tc>
        <w:tc>
          <w:tcPr>
            <w:tcW w:w="5004" w:type="dxa"/>
            <w:gridSpan w:val="5"/>
            <w:shd w:val="clear" w:color="auto" w:fill="D9D9D9" w:themeFill="background1" w:themeFillShade="D9"/>
          </w:tcPr>
          <w:p w:rsidR="00F46765" w:rsidRPr="000967D1" w:rsidRDefault="00F46765" w:rsidP="00B60A01">
            <w:pPr>
              <w:jc w:val="both"/>
              <w:rPr>
                <w:rFonts w:ascii="Arial Narrow" w:hAnsi="Arial Narrow"/>
                <w:color w:val="FF0000"/>
                <w:lang w:val="en-US"/>
              </w:rPr>
            </w:pPr>
            <w:r w:rsidRPr="000967D1">
              <w:rPr>
                <w:rFonts w:ascii="Arial Narrow" w:hAnsi="Arial Narrow" w:cs="Segoe UI"/>
                <w:b/>
              </w:rPr>
              <w:t xml:space="preserve">Explain how the specific form(s) of SSC/TrC contributed to the delivery of development results, or why intended results have not been delivered. </w:t>
            </w:r>
          </w:p>
        </w:tc>
      </w:tr>
      <w:tr w:rsidR="00F46765" w:rsidRPr="000967D1" w:rsidTr="00FB151B">
        <w:tc>
          <w:tcPr>
            <w:tcW w:w="1678" w:type="dxa"/>
            <w:gridSpan w:val="3"/>
            <w:vMerge/>
            <w:tcBorders>
              <w:left w:val="single" w:sz="4" w:space="0" w:color="auto"/>
              <w:right w:val="single" w:sz="4" w:space="0" w:color="auto"/>
            </w:tcBorders>
            <w:shd w:val="clear" w:color="auto" w:fill="FFFFFF" w:themeFill="background1"/>
          </w:tcPr>
          <w:p w:rsidR="00F46765" w:rsidRPr="000967D1" w:rsidRDefault="00F46765" w:rsidP="00B60A01">
            <w:pPr>
              <w:jc w:val="both"/>
              <w:rPr>
                <w:rFonts w:ascii="Arial Narrow" w:hAnsi="Arial Narrow"/>
                <w:b/>
                <w:lang w:val="en-US"/>
              </w:rPr>
            </w:pPr>
          </w:p>
        </w:tc>
        <w:tc>
          <w:tcPr>
            <w:tcW w:w="2619" w:type="dxa"/>
            <w:gridSpan w:val="3"/>
            <w:shd w:val="clear" w:color="auto" w:fill="FFFFFF" w:themeFill="background1"/>
          </w:tcPr>
          <w:p w:rsidR="00F46765" w:rsidRPr="000967D1" w:rsidRDefault="00F46765" w:rsidP="00B60A01">
            <w:pPr>
              <w:pStyle w:val="ListParagraph"/>
              <w:tabs>
                <w:tab w:val="left" w:pos="2416"/>
              </w:tabs>
              <w:ind w:left="0"/>
              <w:contextualSpacing w:val="0"/>
              <w:jc w:val="center"/>
              <w:rPr>
                <w:rFonts w:ascii="Arial Narrow" w:hAnsi="Arial Narrow" w:cs="Segoe UI"/>
                <w:b/>
              </w:rPr>
            </w:pPr>
          </w:p>
        </w:tc>
        <w:tc>
          <w:tcPr>
            <w:tcW w:w="2700" w:type="dxa"/>
            <w:gridSpan w:val="6"/>
            <w:shd w:val="clear" w:color="auto" w:fill="FFFFFF" w:themeFill="background1"/>
          </w:tcPr>
          <w:p w:rsidR="00F46765" w:rsidRPr="000967D1" w:rsidRDefault="00F46765" w:rsidP="00B60A01">
            <w:pPr>
              <w:pStyle w:val="ListParagraph"/>
              <w:tabs>
                <w:tab w:val="left" w:pos="2416"/>
              </w:tabs>
              <w:ind w:left="0"/>
              <w:contextualSpacing w:val="0"/>
              <w:jc w:val="center"/>
              <w:rPr>
                <w:rFonts w:ascii="Arial Narrow" w:hAnsi="Arial Narrow" w:cs="Segoe UI"/>
                <w:b/>
              </w:rPr>
            </w:pPr>
          </w:p>
        </w:tc>
        <w:tc>
          <w:tcPr>
            <w:tcW w:w="2916" w:type="dxa"/>
            <w:gridSpan w:val="8"/>
            <w:shd w:val="clear" w:color="auto" w:fill="FFFFFF" w:themeFill="background1"/>
          </w:tcPr>
          <w:p w:rsidR="00F46765" w:rsidRPr="000967D1" w:rsidRDefault="00F46765" w:rsidP="00B60A01">
            <w:pPr>
              <w:pStyle w:val="ListParagraph"/>
              <w:tabs>
                <w:tab w:val="left" w:pos="2416"/>
              </w:tabs>
              <w:ind w:left="0"/>
              <w:contextualSpacing w:val="0"/>
              <w:jc w:val="center"/>
              <w:rPr>
                <w:rFonts w:ascii="Arial Narrow" w:hAnsi="Arial Narrow" w:cs="Segoe UI"/>
                <w:b/>
              </w:rPr>
            </w:pPr>
          </w:p>
        </w:tc>
        <w:tc>
          <w:tcPr>
            <w:tcW w:w="5004" w:type="dxa"/>
            <w:gridSpan w:val="5"/>
            <w:shd w:val="clear" w:color="auto" w:fill="FFFFFF" w:themeFill="background1"/>
          </w:tcPr>
          <w:p w:rsidR="00F46765" w:rsidRPr="000967D1" w:rsidRDefault="00F46765" w:rsidP="00B60A01">
            <w:pPr>
              <w:jc w:val="both"/>
              <w:rPr>
                <w:rFonts w:ascii="Arial Narrow" w:hAnsi="Arial Narrow" w:cs="Segoe UI"/>
                <w:b/>
              </w:rPr>
            </w:pPr>
          </w:p>
        </w:tc>
      </w:tr>
      <w:tr w:rsidR="00F46765" w:rsidRPr="000967D1" w:rsidTr="00FB151B">
        <w:tc>
          <w:tcPr>
            <w:tcW w:w="1678" w:type="dxa"/>
            <w:gridSpan w:val="3"/>
            <w:vMerge/>
            <w:tcBorders>
              <w:left w:val="single" w:sz="4" w:space="0" w:color="auto"/>
              <w:right w:val="single" w:sz="4" w:space="0" w:color="auto"/>
            </w:tcBorders>
            <w:shd w:val="clear" w:color="auto" w:fill="FFFFFF" w:themeFill="background1"/>
          </w:tcPr>
          <w:p w:rsidR="00F46765" w:rsidRPr="000967D1" w:rsidRDefault="00F46765" w:rsidP="00B60A01">
            <w:pPr>
              <w:jc w:val="both"/>
              <w:rPr>
                <w:rFonts w:ascii="Arial Narrow" w:hAnsi="Arial Narrow"/>
                <w:b/>
                <w:lang w:val="en-US"/>
              </w:rPr>
            </w:pPr>
          </w:p>
        </w:tc>
        <w:tc>
          <w:tcPr>
            <w:tcW w:w="2619" w:type="dxa"/>
            <w:gridSpan w:val="3"/>
            <w:shd w:val="clear" w:color="auto" w:fill="FFFFFF" w:themeFill="background1"/>
          </w:tcPr>
          <w:p w:rsidR="00F46765" w:rsidRPr="000967D1" w:rsidRDefault="00F46765" w:rsidP="00B60A01">
            <w:pPr>
              <w:pStyle w:val="ListParagraph"/>
              <w:tabs>
                <w:tab w:val="left" w:pos="2416"/>
              </w:tabs>
              <w:ind w:left="0"/>
              <w:contextualSpacing w:val="0"/>
              <w:jc w:val="center"/>
              <w:rPr>
                <w:rFonts w:ascii="Arial Narrow" w:hAnsi="Arial Narrow" w:cs="Segoe UI"/>
                <w:b/>
              </w:rPr>
            </w:pPr>
            <w:r w:rsidRPr="000967D1">
              <w:rPr>
                <w:rFonts w:ascii="Arial Narrow" w:hAnsi="Arial Narrow"/>
                <w:i/>
                <w:lang w:val="en-US"/>
              </w:rPr>
              <w:t>Add rows as required……</w:t>
            </w:r>
          </w:p>
        </w:tc>
        <w:tc>
          <w:tcPr>
            <w:tcW w:w="2700" w:type="dxa"/>
            <w:gridSpan w:val="6"/>
            <w:shd w:val="clear" w:color="auto" w:fill="FFFFFF" w:themeFill="background1"/>
          </w:tcPr>
          <w:p w:rsidR="00F46765" w:rsidRPr="000967D1" w:rsidRDefault="00F46765" w:rsidP="00B60A01">
            <w:pPr>
              <w:pStyle w:val="ListParagraph"/>
              <w:tabs>
                <w:tab w:val="left" w:pos="2416"/>
              </w:tabs>
              <w:ind w:left="0"/>
              <w:contextualSpacing w:val="0"/>
              <w:jc w:val="center"/>
              <w:rPr>
                <w:rFonts w:ascii="Arial Narrow" w:hAnsi="Arial Narrow" w:cs="Segoe UI"/>
                <w:b/>
              </w:rPr>
            </w:pPr>
          </w:p>
        </w:tc>
        <w:tc>
          <w:tcPr>
            <w:tcW w:w="2916" w:type="dxa"/>
            <w:gridSpan w:val="8"/>
            <w:shd w:val="clear" w:color="auto" w:fill="FFFFFF" w:themeFill="background1"/>
          </w:tcPr>
          <w:p w:rsidR="00F46765" w:rsidRPr="000967D1" w:rsidRDefault="00F46765" w:rsidP="00B60A01">
            <w:pPr>
              <w:pStyle w:val="ListParagraph"/>
              <w:tabs>
                <w:tab w:val="left" w:pos="2416"/>
              </w:tabs>
              <w:ind w:left="0"/>
              <w:contextualSpacing w:val="0"/>
              <w:jc w:val="center"/>
              <w:rPr>
                <w:rFonts w:ascii="Arial Narrow" w:hAnsi="Arial Narrow" w:cs="Segoe UI"/>
                <w:b/>
              </w:rPr>
            </w:pPr>
          </w:p>
        </w:tc>
        <w:tc>
          <w:tcPr>
            <w:tcW w:w="5004" w:type="dxa"/>
            <w:gridSpan w:val="5"/>
            <w:shd w:val="clear" w:color="auto" w:fill="FFFFFF" w:themeFill="background1"/>
          </w:tcPr>
          <w:p w:rsidR="00F46765" w:rsidRPr="000967D1" w:rsidRDefault="00F46765" w:rsidP="00B60A01">
            <w:pPr>
              <w:jc w:val="both"/>
              <w:rPr>
                <w:rFonts w:ascii="Arial Narrow" w:hAnsi="Arial Narrow" w:cs="Segoe UI"/>
                <w:b/>
              </w:rPr>
            </w:pPr>
          </w:p>
        </w:tc>
      </w:tr>
      <w:tr w:rsidR="00F46765" w:rsidRPr="000967D1" w:rsidTr="00FB151B">
        <w:tc>
          <w:tcPr>
            <w:tcW w:w="14917" w:type="dxa"/>
            <w:gridSpan w:val="25"/>
            <w:tcBorders>
              <w:left w:val="single" w:sz="4" w:space="0" w:color="auto"/>
            </w:tcBorders>
            <w:shd w:val="clear" w:color="auto" w:fill="D9D9D9" w:themeFill="background1" w:themeFillShade="D9"/>
          </w:tcPr>
          <w:p w:rsidR="00F46765" w:rsidRPr="000967D1" w:rsidRDefault="00F46765" w:rsidP="008B7EFA">
            <w:pPr>
              <w:pStyle w:val="ListParagraph"/>
              <w:numPr>
                <w:ilvl w:val="0"/>
                <w:numId w:val="16"/>
              </w:numPr>
              <w:rPr>
                <w:rFonts w:ascii="Arial Narrow" w:hAnsi="Arial Narrow"/>
                <w:b/>
                <w:lang w:val="en-US"/>
              </w:rPr>
            </w:pPr>
            <w:r w:rsidRPr="000967D1">
              <w:rPr>
                <w:rFonts w:ascii="Arial Narrow" w:hAnsi="Arial Narrow"/>
                <w:b/>
                <w:lang w:val="en-US"/>
              </w:rPr>
              <w:lastRenderedPageBreak/>
              <w:t>LESSONS LEARNED</w:t>
            </w:r>
          </w:p>
        </w:tc>
      </w:tr>
      <w:tr w:rsidR="0040290B" w:rsidRPr="000967D1" w:rsidTr="00FB151B">
        <w:trPr>
          <w:trHeight w:val="275"/>
        </w:trPr>
        <w:tc>
          <w:tcPr>
            <w:tcW w:w="14917" w:type="dxa"/>
            <w:gridSpan w:val="25"/>
            <w:tcBorders>
              <w:top w:val="single" w:sz="4" w:space="0" w:color="auto"/>
              <w:left w:val="single" w:sz="4" w:space="0" w:color="auto"/>
            </w:tcBorders>
            <w:shd w:val="clear" w:color="auto" w:fill="FFFFFF" w:themeFill="background1"/>
          </w:tcPr>
          <w:p w:rsidR="005D1E79" w:rsidRPr="004551E3" w:rsidRDefault="00794B43" w:rsidP="00C51D9A">
            <w:pPr>
              <w:jc w:val="both"/>
              <w:rPr>
                <w:rFonts w:ascii="Arial Narrow" w:hAnsi="Arial Narrow"/>
                <w:lang w:val="en-US"/>
              </w:rPr>
            </w:pPr>
            <w:r>
              <w:rPr>
                <w:rFonts w:ascii="Arial Narrow" w:hAnsi="Arial Narrow"/>
                <w:lang w:val="en-US"/>
              </w:rPr>
              <w:t xml:space="preserve">The reporting rate of sexual penetration continues to be on an increase in Kenema and Kailahun </w:t>
            </w:r>
            <w:r w:rsidR="006650D7">
              <w:rPr>
                <w:rFonts w:ascii="Arial Narrow" w:hAnsi="Arial Narrow"/>
                <w:lang w:val="en-US"/>
              </w:rPr>
              <w:t>districts coupled with an</w:t>
            </w:r>
            <w:r>
              <w:rPr>
                <w:rFonts w:ascii="Arial Narrow" w:hAnsi="Arial Narrow"/>
                <w:lang w:val="en-US"/>
              </w:rPr>
              <w:t xml:space="preserve"> increase numbe</w:t>
            </w:r>
            <w:r w:rsidR="006650D7">
              <w:rPr>
                <w:rFonts w:ascii="Arial Narrow" w:hAnsi="Arial Narrow"/>
                <w:lang w:val="en-US"/>
              </w:rPr>
              <w:t>r of teenage pregnancy</w:t>
            </w:r>
            <w:r>
              <w:rPr>
                <w:rFonts w:ascii="Arial Narrow" w:hAnsi="Arial Narrow"/>
                <w:lang w:val="en-US"/>
              </w:rPr>
              <w:t>.</w:t>
            </w:r>
            <w:r w:rsidR="005D1E79">
              <w:rPr>
                <w:rFonts w:ascii="Arial Narrow" w:hAnsi="Arial Narrow"/>
                <w:lang w:val="en-US"/>
              </w:rPr>
              <w:t xml:space="preserve"> The high rate of sexual penetration incidents were likewise revealed by Kenema Rainbow Initiative during justice stakeholders engagement,. According to Rainbow Initiative, from January to October  2017, a total of    385 reports of sexual and domestic violence were documented and provided with medical with 87 teenage pregnancies recorded  of which the youngest was 13 years.. Also  </w:t>
            </w:r>
            <w:r>
              <w:rPr>
                <w:rFonts w:ascii="Arial Narrow" w:hAnsi="Arial Narrow"/>
                <w:lang w:val="en-US"/>
              </w:rPr>
              <w:t xml:space="preserve"> </w:t>
            </w:r>
            <w:r w:rsidR="006650D7">
              <w:rPr>
                <w:rFonts w:ascii="Arial Narrow" w:hAnsi="Arial Narrow"/>
                <w:lang w:val="en-US"/>
              </w:rPr>
              <w:t xml:space="preserve"> </w:t>
            </w:r>
            <w:r w:rsidR="00C51D9A">
              <w:rPr>
                <w:rFonts w:ascii="Arial Narrow" w:hAnsi="Arial Narrow"/>
                <w:lang w:val="en-US"/>
              </w:rPr>
              <w:t xml:space="preserve">7 </w:t>
            </w:r>
            <w:r w:rsidR="00625EA6">
              <w:rPr>
                <w:rFonts w:ascii="Arial Narrow" w:hAnsi="Arial Narrow"/>
                <w:lang w:val="en-US"/>
              </w:rPr>
              <w:t>teenage pregnancy</w:t>
            </w:r>
            <w:r>
              <w:rPr>
                <w:rFonts w:ascii="Arial Narrow" w:hAnsi="Arial Narrow"/>
                <w:lang w:val="en-US"/>
              </w:rPr>
              <w:t xml:space="preserve"> cases were identified by </w:t>
            </w:r>
            <w:r w:rsidR="005D1E79">
              <w:rPr>
                <w:rFonts w:ascii="Arial Narrow" w:hAnsi="Arial Narrow"/>
                <w:lang w:val="en-US"/>
              </w:rPr>
              <w:t xml:space="preserve">HUWASAL and  </w:t>
            </w:r>
            <w:r w:rsidR="006650D7">
              <w:rPr>
                <w:rFonts w:ascii="Arial Narrow" w:hAnsi="Arial Narrow"/>
                <w:lang w:val="en-US"/>
              </w:rPr>
              <w:t xml:space="preserve"> most of the alleged </w:t>
            </w:r>
            <w:r w:rsidR="005D1E79">
              <w:rPr>
                <w:rFonts w:ascii="Arial Narrow" w:hAnsi="Arial Narrow"/>
                <w:lang w:val="en-US"/>
              </w:rPr>
              <w:t xml:space="preserve">perpetrators responsible for </w:t>
            </w:r>
            <w:r w:rsidR="00C51D9A">
              <w:rPr>
                <w:rFonts w:ascii="Arial Narrow" w:hAnsi="Arial Narrow"/>
                <w:lang w:val="en-US"/>
              </w:rPr>
              <w:t>the act   were identified</w:t>
            </w:r>
            <w:r w:rsidR="006650D7">
              <w:rPr>
                <w:rFonts w:ascii="Arial Narrow" w:hAnsi="Arial Narrow"/>
                <w:lang w:val="en-US"/>
              </w:rPr>
              <w:t xml:space="preserve"> to be teenage boys of the same age group</w:t>
            </w:r>
            <w:r w:rsidR="00C51D9A">
              <w:rPr>
                <w:rFonts w:ascii="Arial Narrow" w:hAnsi="Arial Narrow"/>
                <w:lang w:val="en-US"/>
              </w:rPr>
              <w:t xml:space="preserve"> though some adult men were likewise identified as alleged perpetrators. It was noted that victims of sexual violence are mostly from less privileged families who require much needed support services to access justice. Therefore support to victims of SGBV to access justice is much needed in the spate of increasing reports of sexual violence against girls in Kenema and Kailahun districts. . This is because, most parents are single mothers with less economic power to pursue cases in </w:t>
            </w:r>
            <w:r w:rsidR="00186F65">
              <w:rPr>
                <w:rFonts w:ascii="Arial Narrow" w:hAnsi="Arial Narrow"/>
                <w:lang w:val="en-US"/>
              </w:rPr>
              <w:t>court,</w:t>
            </w:r>
            <w:r w:rsidR="00C51D9A">
              <w:rPr>
                <w:rFonts w:ascii="Arial Narrow" w:hAnsi="Arial Narrow"/>
                <w:lang w:val="en-US"/>
              </w:rPr>
              <w:t xml:space="preserve"> therefore </w:t>
            </w:r>
            <w:r w:rsidR="00186F65">
              <w:rPr>
                <w:rFonts w:ascii="Arial Narrow" w:hAnsi="Arial Narrow"/>
                <w:lang w:val="en-US"/>
              </w:rPr>
              <w:t>if the</w:t>
            </w:r>
            <w:r w:rsidR="00C51D9A">
              <w:rPr>
                <w:rFonts w:ascii="Arial Narrow" w:hAnsi="Arial Narrow"/>
                <w:lang w:val="en-US"/>
              </w:rPr>
              <w:t xml:space="preserve"> required   support is not available they will not continue to attend court sitting and </w:t>
            </w:r>
            <w:r w:rsidR="00186F65">
              <w:rPr>
                <w:rFonts w:ascii="Arial Narrow" w:hAnsi="Arial Narrow"/>
                <w:lang w:val="en-US"/>
              </w:rPr>
              <w:t>cases with</w:t>
            </w:r>
            <w:r w:rsidR="00C51D9A">
              <w:rPr>
                <w:rFonts w:ascii="Arial Narrow" w:hAnsi="Arial Narrow"/>
                <w:lang w:val="en-US"/>
              </w:rPr>
              <w:t xml:space="preserve"> such nature will be thrown out of </w:t>
            </w:r>
            <w:r w:rsidR="00186F65">
              <w:rPr>
                <w:rFonts w:ascii="Arial Narrow" w:hAnsi="Arial Narrow"/>
                <w:lang w:val="en-US"/>
              </w:rPr>
              <w:t>court for</w:t>
            </w:r>
            <w:r w:rsidR="00C51D9A">
              <w:rPr>
                <w:rFonts w:ascii="Arial Narrow" w:hAnsi="Arial Narrow"/>
                <w:lang w:val="en-US"/>
              </w:rPr>
              <w:t xml:space="preserve"> lack prosecution </w:t>
            </w:r>
            <w:r w:rsidR="00186F65">
              <w:rPr>
                <w:rFonts w:ascii="Arial Narrow" w:hAnsi="Arial Narrow"/>
                <w:lang w:val="en-US"/>
              </w:rPr>
              <w:t>witness (</w:t>
            </w:r>
            <w:r w:rsidR="00C51D9A">
              <w:rPr>
                <w:rFonts w:ascii="Arial Narrow" w:hAnsi="Arial Narrow"/>
                <w:lang w:val="en-US"/>
              </w:rPr>
              <w:t>PW!)</w:t>
            </w:r>
            <w:r w:rsidR="00186F65">
              <w:rPr>
                <w:rFonts w:ascii="Arial Narrow" w:hAnsi="Arial Narrow"/>
                <w:lang w:val="en-US"/>
              </w:rPr>
              <w:t>. This has contributed to undermine both</w:t>
            </w:r>
            <w:r w:rsidR="00C51D9A">
              <w:rPr>
                <w:rFonts w:ascii="Arial Narrow" w:hAnsi="Arial Narrow"/>
                <w:lang w:val="en-US"/>
              </w:rPr>
              <w:t xml:space="preserve"> national and international efforts towards the advancement of women and girls </w:t>
            </w:r>
            <w:r w:rsidR="00186F65">
              <w:rPr>
                <w:rFonts w:ascii="Arial Narrow" w:hAnsi="Arial Narrow"/>
                <w:lang w:val="en-US"/>
              </w:rPr>
              <w:t>rights in the country. Moreover, s</w:t>
            </w:r>
            <w:r w:rsidR="006650D7">
              <w:rPr>
                <w:rFonts w:ascii="Arial Narrow" w:hAnsi="Arial Narrow"/>
                <w:lang w:val="en-US"/>
              </w:rPr>
              <w:t>uch</w:t>
            </w:r>
            <w:r w:rsidR="007B0474">
              <w:rPr>
                <w:rFonts w:ascii="Arial Narrow" w:hAnsi="Arial Narrow"/>
                <w:lang w:val="en-US"/>
              </w:rPr>
              <w:t xml:space="preserve"> an </w:t>
            </w:r>
            <w:r w:rsidR="00E454D5">
              <w:rPr>
                <w:rFonts w:ascii="Arial Narrow" w:hAnsi="Arial Narrow"/>
                <w:lang w:val="en-US"/>
              </w:rPr>
              <w:t>increasing rate of</w:t>
            </w:r>
            <w:r w:rsidR="00D636BB">
              <w:rPr>
                <w:rFonts w:ascii="Arial Narrow" w:hAnsi="Arial Narrow"/>
                <w:lang w:val="en-US"/>
              </w:rPr>
              <w:t xml:space="preserve"> sexual violence against young girls has a great adverse effect on efforts to </w:t>
            </w:r>
            <w:r w:rsidR="00176E0D">
              <w:rPr>
                <w:rFonts w:ascii="Arial Narrow" w:hAnsi="Arial Narrow"/>
                <w:lang w:val="en-US"/>
              </w:rPr>
              <w:t>improving girl</w:t>
            </w:r>
            <w:r w:rsidR="00D636BB">
              <w:rPr>
                <w:rFonts w:ascii="Arial Narrow" w:hAnsi="Arial Narrow"/>
                <w:lang w:val="en-US"/>
              </w:rPr>
              <w:t xml:space="preserve"> child education in Kenema a</w:t>
            </w:r>
            <w:r w:rsidR="00186F65">
              <w:rPr>
                <w:rFonts w:ascii="Arial Narrow" w:hAnsi="Arial Narrow"/>
                <w:lang w:val="en-US"/>
              </w:rPr>
              <w:t>nd Kailahun districts and the</w:t>
            </w:r>
            <w:r w:rsidR="00D636BB">
              <w:rPr>
                <w:rFonts w:ascii="Arial Narrow" w:hAnsi="Arial Narrow"/>
                <w:lang w:val="en-US"/>
              </w:rPr>
              <w:t xml:space="preserve"> country as a whole</w:t>
            </w:r>
            <w:r w:rsidR="00946266">
              <w:rPr>
                <w:rFonts w:ascii="Arial Narrow" w:hAnsi="Arial Narrow"/>
                <w:lang w:val="en-US"/>
              </w:rPr>
              <w:t>.</w:t>
            </w:r>
            <w:r w:rsidR="00D636BB">
              <w:rPr>
                <w:rFonts w:ascii="Arial Narrow" w:hAnsi="Arial Narrow"/>
                <w:lang w:val="en-US"/>
              </w:rPr>
              <w:t xml:space="preserve"> </w:t>
            </w:r>
            <w:r w:rsidR="00C23A70">
              <w:rPr>
                <w:rFonts w:ascii="Arial Narrow" w:hAnsi="Arial Narrow"/>
                <w:lang w:val="en-US"/>
              </w:rPr>
              <w:t xml:space="preserve"> </w:t>
            </w:r>
          </w:p>
        </w:tc>
      </w:tr>
      <w:tr w:rsidR="00830B8B" w:rsidRPr="000967D1" w:rsidTr="00FB151B">
        <w:trPr>
          <w:trHeight w:val="275"/>
        </w:trPr>
        <w:tc>
          <w:tcPr>
            <w:tcW w:w="14917" w:type="dxa"/>
            <w:gridSpan w:val="25"/>
            <w:tcBorders>
              <w:top w:val="single" w:sz="4" w:space="0" w:color="auto"/>
              <w:left w:val="single" w:sz="4" w:space="0" w:color="auto"/>
            </w:tcBorders>
            <w:shd w:val="clear" w:color="auto" w:fill="FFFFFF" w:themeFill="background1"/>
          </w:tcPr>
          <w:p w:rsidR="00830B8B" w:rsidRDefault="00266568" w:rsidP="00266568">
            <w:pPr>
              <w:jc w:val="both"/>
              <w:rPr>
                <w:rFonts w:ascii="Arial Narrow" w:hAnsi="Arial Narrow"/>
                <w:lang w:val="en-US"/>
              </w:rPr>
            </w:pPr>
            <w:r>
              <w:rPr>
                <w:rFonts w:ascii="Arial Narrow" w:hAnsi="Arial Narrow"/>
                <w:lang w:val="en-US"/>
              </w:rPr>
              <w:t>During project</w:t>
            </w:r>
            <w:r w:rsidR="00186F65">
              <w:rPr>
                <w:rFonts w:ascii="Arial Narrow" w:hAnsi="Arial Narrow"/>
                <w:lang w:val="en-US"/>
              </w:rPr>
              <w:t xml:space="preserve"> implementation</w:t>
            </w:r>
            <w:r w:rsidR="00503D8F">
              <w:rPr>
                <w:rFonts w:ascii="Arial Narrow" w:hAnsi="Arial Narrow"/>
                <w:lang w:val="en-US"/>
              </w:rPr>
              <w:t xml:space="preserve">, it was noted </w:t>
            </w:r>
            <w:r>
              <w:rPr>
                <w:rFonts w:ascii="Arial Narrow" w:hAnsi="Arial Narrow"/>
                <w:lang w:val="en-US"/>
              </w:rPr>
              <w:t>that even</w:t>
            </w:r>
            <w:r w:rsidR="00186F65">
              <w:rPr>
                <w:rFonts w:ascii="Arial Narrow" w:hAnsi="Arial Narrow"/>
                <w:lang w:val="en-US"/>
              </w:rPr>
              <w:t xml:space="preserve"> </w:t>
            </w:r>
            <w:r w:rsidR="00D636BB">
              <w:rPr>
                <w:rFonts w:ascii="Arial Narrow" w:hAnsi="Arial Narrow"/>
                <w:lang w:val="en-US"/>
              </w:rPr>
              <w:t xml:space="preserve">key personnel </w:t>
            </w:r>
            <w:r w:rsidR="00503D8F">
              <w:rPr>
                <w:rFonts w:ascii="Arial Narrow" w:hAnsi="Arial Narrow"/>
                <w:lang w:val="en-US"/>
              </w:rPr>
              <w:t xml:space="preserve">of </w:t>
            </w:r>
            <w:r w:rsidR="00186F65">
              <w:rPr>
                <w:rFonts w:ascii="Arial Narrow" w:hAnsi="Arial Narrow"/>
                <w:lang w:val="en-US"/>
              </w:rPr>
              <w:t xml:space="preserve">Government key actors in the protection of women and children rights are potential perpetrators of sexual </w:t>
            </w:r>
            <w:r>
              <w:rPr>
                <w:rFonts w:ascii="Arial Narrow" w:hAnsi="Arial Narrow"/>
                <w:lang w:val="en-US"/>
              </w:rPr>
              <w:t xml:space="preserve">violence. For instance, the Data Clerk for FSU –Eastern Region was </w:t>
            </w:r>
            <w:r w:rsidR="00EF09A4">
              <w:rPr>
                <w:rFonts w:ascii="Arial Narrow" w:hAnsi="Arial Narrow"/>
                <w:lang w:val="en-US"/>
              </w:rPr>
              <w:t>accused for sex</w:t>
            </w:r>
            <w:r w:rsidR="00946266">
              <w:rPr>
                <w:rFonts w:ascii="Arial Narrow" w:hAnsi="Arial Narrow"/>
                <w:lang w:val="en-US"/>
              </w:rPr>
              <w:t>ually penetrating</w:t>
            </w:r>
            <w:r w:rsidR="00EF09A4">
              <w:rPr>
                <w:rFonts w:ascii="Arial Narrow" w:hAnsi="Arial Narrow"/>
                <w:lang w:val="en-US"/>
              </w:rPr>
              <w:t xml:space="preserve"> a 15 years girl  </w:t>
            </w:r>
            <w:r w:rsidR="00192B99">
              <w:rPr>
                <w:rFonts w:ascii="Arial Narrow" w:hAnsi="Arial Narrow"/>
                <w:lang w:val="en-US"/>
              </w:rPr>
              <w:t xml:space="preserve"> and</w:t>
            </w:r>
            <w:r w:rsidR="00503D8F">
              <w:rPr>
                <w:rFonts w:ascii="Arial Narrow" w:hAnsi="Arial Narrow"/>
                <w:lang w:val="en-US"/>
              </w:rPr>
              <w:t xml:space="preserve"> the Clerk of Kai</w:t>
            </w:r>
            <w:r>
              <w:rPr>
                <w:rFonts w:ascii="Arial Narrow" w:hAnsi="Arial Narrow"/>
                <w:lang w:val="en-US"/>
              </w:rPr>
              <w:t>lahun Magistrate court was</w:t>
            </w:r>
            <w:r w:rsidR="00EF09A4">
              <w:rPr>
                <w:rFonts w:ascii="Arial Narrow" w:hAnsi="Arial Narrow"/>
                <w:lang w:val="en-US"/>
              </w:rPr>
              <w:t xml:space="preserve"> likewise accused for rape of a 20 years woman</w:t>
            </w:r>
            <w:r>
              <w:rPr>
                <w:rFonts w:ascii="Arial Narrow" w:hAnsi="Arial Narrow"/>
                <w:lang w:val="en-US"/>
              </w:rPr>
              <w:t xml:space="preserve"> in Kailahun town</w:t>
            </w:r>
            <w:r w:rsidR="00EF09A4">
              <w:rPr>
                <w:rFonts w:ascii="Arial Narrow" w:hAnsi="Arial Narrow"/>
                <w:lang w:val="en-US"/>
              </w:rPr>
              <w:t>.</w:t>
            </w:r>
            <w:r w:rsidR="00503D8F">
              <w:rPr>
                <w:rFonts w:ascii="Arial Narrow" w:hAnsi="Arial Narrow"/>
                <w:lang w:val="en-US"/>
              </w:rPr>
              <w:t>.   This indicates that incident</w:t>
            </w:r>
            <w:r w:rsidR="00D00F02">
              <w:rPr>
                <w:rFonts w:ascii="Arial Narrow" w:hAnsi="Arial Narrow"/>
                <w:lang w:val="en-US"/>
              </w:rPr>
              <w:t>s</w:t>
            </w:r>
            <w:r w:rsidR="00503D8F">
              <w:rPr>
                <w:rFonts w:ascii="Arial Narrow" w:hAnsi="Arial Narrow"/>
                <w:lang w:val="en-US"/>
              </w:rPr>
              <w:t xml:space="preserve"> of sexual abuse against young girls</w:t>
            </w:r>
            <w:r w:rsidR="00EF09A4">
              <w:rPr>
                <w:rFonts w:ascii="Arial Narrow" w:hAnsi="Arial Narrow"/>
                <w:lang w:val="en-US"/>
              </w:rPr>
              <w:t xml:space="preserve"> and women</w:t>
            </w:r>
            <w:r w:rsidR="00D00F02">
              <w:rPr>
                <w:rFonts w:ascii="Arial Narrow" w:hAnsi="Arial Narrow"/>
                <w:lang w:val="en-US"/>
              </w:rPr>
              <w:t xml:space="preserve"> are being committed by people in position of authority who ought to know the law better. </w:t>
            </w:r>
            <w:r w:rsidR="00901CEB">
              <w:rPr>
                <w:rFonts w:ascii="Arial Narrow" w:hAnsi="Arial Narrow"/>
                <w:lang w:val="en-US"/>
              </w:rPr>
              <w:t xml:space="preserve"> T</w:t>
            </w:r>
            <w:r w:rsidR="00192B99">
              <w:rPr>
                <w:rFonts w:ascii="Arial Narrow" w:hAnsi="Arial Narrow"/>
                <w:lang w:val="en-US"/>
              </w:rPr>
              <w:t xml:space="preserve">herefore, there </w:t>
            </w:r>
            <w:r w:rsidR="00537E87">
              <w:rPr>
                <w:rFonts w:ascii="Arial Narrow" w:hAnsi="Arial Narrow"/>
                <w:lang w:val="en-US"/>
              </w:rPr>
              <w:t>is a</w:t>
            </w:r>
            <w:r w:rsidR="00946266">
              <w:rPr>
                <w:rFonts w:ascii="Arial Narrow" w:hAnsi="Arial Narrow"/>
                <w:lang w:val="en-US"/>
              </w:rPr>
              <w:t xml:space="preserve"> </w:t>
            </w:r>
            <w:r w:rsidR="00192B99">
              <w:rPr>
                <w:rFonts w:ascii="Arial Narrow" w:hAnsi="Arial Narrow"/>
                <w:lang w:val="en-US"/>
              </w:rPr>
              <w:t xml:space="preserve">much needed stronger action from state authority in ensuring that state officers who are found wanted of sexual violence </w:t>
            </w:r>
            <w:r w:rsidR="00EF09A4">
              <w:rPr>
                <w:rFonts w:ascii="Arial Narrow" w:hAnsi="Arial Narrow"/>
                <w:lang w:val="en-US"/>
              </w:rPr>
              <w:t>are face</w:t>
            </w:r>
            <w:r w:rsidR="00192B99">
              <w:rPr>
                <w:rFonts w:ascii="Arial Narrow" w:hAnsi="Arial Narrow"/>
                <w:lang w:val="en-US"/>
              </w:rPr>
              <w:t xml:space="preserve"> </w:t>
            </w:r>
            <w:r w:rsidR="00EF09A4">
              <w:rPr>
                <w:rFonts w:ascii="Arial Narrow" w:hAnsi="Arial Narrow"/>
                <w:lang w:val="en-US"/>
              </w:rPr>
              <w:t>with the</w:t>
            </w:r>
            <w:r w:rsidR="00192B99">
              <w:rPr>
                <w:rFonts w:ascii="Arial Narrow" w:hAnsi="Arial Narrow"/>
                <w:lang w:val="en-US"/>
              </w:rPr>
              <w:t xml:space="preserve"> full f</w:t>
            </w:r>
            <w:r w:rsidR="00EF09A4">
              <w:rPr>
                <w:rFonts w:ascii="Arial Narrow" w:hAnsi="Arial Narrow"/>
                <w:lang w:val="en-US"/>
              </w:rPr>
              <w:t>orce of the law thus sending strong signal to</w:t>
            </w:r>
            <w:r w:rsidR="00192B99">
              <w:rPr>
                <w:rFonts w:ascii="Arial Narrow" w:hAnsi="Arial Narrow"/>
                <w:lang w:val="en-US"/>
              </w:rPr>
              <w:t xml:space="preserve"> the public that there is no secret cow in justice dispensation in Sierra Leone. .   </w:t>
            </w:r>
            <w:r w:rsidR="00503D8F">
              <w:rPr>
                <w:rFonts w:ascii="Arial Narrow" w:hAnsi="Arial Narrow"/>
                <w:lang w:val="en-US"/>
              </w:rPr>
              <w:t xml:space="preserve"> </w:t>
            </w:r>
            <w:r w:rsidR="000969E7">
              <w:rPr>
                <w:rFonts w:ascii="Arial Narrow" w:hAnsi="Arial Narrow"/>
                <w:lang w:val="en-US"/>
              </w:rPr>
              <w:t xml:space="preserve"> </w:t>
            </w:r>
            <w:r w:rsidR="00192B99">
              <w:rPr>
                <w:rFonts w:ascii="Arial Narrow" w:hAnsi="Arial Narrow"/>
                <w:lang w:val="en-US"/>
              </w:rPr>
              <w:t xml:space="preserve"> </w:t>
            </w:r>
            <w:r w:rsidR="005A03DA">
              <w:rPr>
                <w:rFonts w:ascii="Arial Narrow" w:hAnsi="Arial Narrow"/>
                <w:lang w:val="en-US"/>
              </w:rPr>
              <w:t xml:space="preserve"> </w:t>
            </w:r>
          </w:p>
        </w:tc>
      </w:tr>
      <w:tr w:rsidR="0040290B" w:rsidRPr="009B66A9" w:rsidTr="00FB151B">
        <w:trPr>
          <w:trHeight w:val="275"/>
        </w:trPr>
        <w:tc>
          <w:tcPr>
            <w:tcW w:w="14917" w:type="dxa"/>
            <w:gridSpan w:val="25"/>
            <w:tcBorders>
              <w:top w:val="single" w:sz="4" w:space="0" w:color="auto"/>
              <w:left w:val="single" w:sz="4" w:space="0" w:color="auto"/>
            </w:tcBorders>
            <w:shd w:val="clear" w:color="auto" w:fill="FFFFFF" w:themeFill="background1"/>
          </w:tcPr>
          <w:p w:rsidR="0040290B" w:rsidRPr="009B66A9" w:rsidRDefault="00192B99" w:rsidP="00830B8B">
            <w:pPr>
              <w:pStyle w:val="Default"/>
              <w:jc w:val="both"/>
              <w:rPr>
                <w:rFonts w:ascii="Arial Narrow" w:hAnsi="Arial Narrow"/>
                <w:b/>
              </w:rPr>
            </w:pPr>
            <w:r>
              <w:rPr>
                <w:rFonts w:ascii="Arial Narrow" w:hAnsi="Arial Narrow"/>
                <w:sz w:val="22"/>
                <w:szCs w:val="22"/>
              </w:rPr>
              <w:t xml:space="preserve"> </w:t>
            </w:r>
            <w:r w:rsidR="005A4BBF">
              <w:rPr>
                <w:sz w:val="22"/>
                <w:szCs w:val="22"/>
              </w:rPr>
              <w:t xml:space="preserve"> </w:t>
            </w:r>
            <w:r w:rsidR="00E04F4E">
              <w:rPr>
                <w:sz w:val="22"/>
                <w:szCs w:val="22"/>
              </w:rPr>
              <w:t xml:space="preserve">As a result of the ongoing community engagement on women’s right to land and other property including inheritance, there is a growing number of reports emerging from women with regards their right to land and inheritance.  </w:t>
            </w:r>
            <w:r w:rsidR="00266568">
              <w:rPr>
                <w:sz w:val="22"/>
                <w:szCs w:val="22"/>
              </w:rPr>
              <w:t xml:space="preserve">Kono district was recorded with the high rate of cases of women deprivation from land and other property.  </w:t>
            </w:r>
            <w:r w:rsidR="00E04F4E">
              <w:rPr>
                <w:sz w:val="22"/>
                <w:szCs w:val="22"/>
              </w:rPr>
              <w:t>This indicates that</w:t>
            </w:r>
            <w:r w:rsidR="00176E0D">
              <w:rPr>
                <w:sz w:val="22"/>
                <w:szCs w:val="22"/>
              </w:rPr>
              <w:t xml:space="preserve"> with the active involvement </w:t>
            </w:r>
            <w:r w:rsidR="00537E87">
              <w:rPr>
                <w:sz w:val="22"/>
                <w:szCs w:val="22"/>
              </w:rPr>
              <w:t>of influential</w:t>
            </w:r>
            <w:r w:rsidR="00176E0D">
              <w:rPr>
                <w:sz w:val="22"/>
                <w:szCs w:val="22"/>
              </w:rPr>
              <w:t xml:space="preserve"> community structures like volunteer monitors, traditional chiefs, women and youth leaders as well as religious leaders in addressing women’s land and inheritance right issues, </w:t>
            </w:r>
            <w:r w:rsidR="00E04F4E">
              <w:rPr>
                <w:sz w:val="22"/>
                <w:szCs w:val="22"/>
              </w:rPr>
              <w:t xml:space="preserve">women in the rural areas </w:t>
            </w:r>
            <w:r w:rsidR="00537E87">
              <w:rPr>
                <w:sz w:val="22"/>
                <w:szCs w:val="22"/>
              </w:rPr>
              <w:t>have developed</w:t>
            </w:r>
            <w:r w:rsidR="00176E0D">
              <w:rPr>
                <w:sz w:val="22"/>
                <w:szCs w:val="22"/>
              </w:rPr>
              <w:t xml:space="preserve"> confident and </w:t>
            </w:r>
            <w:r w:rsidR="00266568">
              <w:rPr>
                <w:sz w:val="22"/>
                <w:szCs w:val="22"/>
              </w:rPr>
              <w:t xml:space="preserve">they have </w:t>
            </w:r>
            <w:r w:rsidR="00E04F4E">
              <w:rPr>
                <w:sz w:val="22"/>
                <w:szCs w:val="22"/>
              </w:rPr>
              <w:t>started breaking the silence on the issue of land and inheritance rights which have been only the business of men. Therefore</w:t>
            </w:r>
            <w:r w:rsidR="00946266">
              <w:rPr>
                <w:sz w:val="22"/>
                <w:szCs w:val="22"/>
              </w:rPr>
              <w:t>, continuous</w:t>
            </w:r>
            <w:r w:rsidR="00E04F4E">
              <w:rPr>
                <w:sz w:val="22"/>
                <w:szCs w:val="22"/>
              </w:rPr>
              <w:t xml:space="preserve"> community engagement on women’s land and inheritance right is needed as it will greatly contribute towards enhancement of women’s socio-economic empowerment</w:t>
            </w:r>
            <w:r w:rsidR="00630AF8">
              <w:rPr>
                <w:sz w:val="22"/>
                <w:szCs w:val="22"/>
              </w:rPr>
              <w:t xml:space="preserve"> more especially in rural communities </w:t>
            </w:r>
            <w:r w:rsidR="00E04F4E">
              <w:rPr>
                <w:sz w:val="22"/>
                <w:szCs w:val="22"/>
              </w:rPr>
              <w:t xml:space="preserve"> </w:t>
            </w:r>
          </w:p>
        </w:tc>
      </w:tr>
      <w:tr w:rsidR="0040290B" w:rsidRPr="000967D1" w:rsidTr="00FB151B">
        <w:trPr>
          <w:trHeight w:val="380"/>
        </w:trPr>
        <w:tc>
          <w:tcPr>
            <w:tcW w:w="5287" w:type="dxa"/>
            <w:gridSpan w:val="7"/>
            <w:vMerge w:val="restart"/>
            <w:tcBorders>
              <w:top w:val="single" w:sz="4" w:space="0" w:color="auto"/>
              <w:left w:val="single" w:sz="4" w:space="0" w:color="auto"/>
            </w:tcBorders>
            <w:shd w:val="clear" w:color="auto" w:fill="FFFFFF" w:themeFill="background1"/>
          </w:tcPr>
          <w:p w:rsidR="0040290B" w:rsidRPr="000967D1" w:rsidRDefault="0040290B" w:rsidP="007659CE">
            <w:pPr>
              <w:rPr>
                <w:rFonts w:ascii="Arial Narrow" w:hAnsi="Arial Narrow"/>
                <w:b/>
                <w:lang w:val="en-US"/>
              </w:rPr>
            </w:pPr>
            <w:r w:rsidRPr="000967D1">
              <w:rPr>
                <w:rFonts w:ascii="Arial Narrow" w:hAnsi="Arial Narrow"/>
                <w:b/>
                <w:lang w:val="en-US"/>
              </w:rPr>
              <w:t xml:space="preserve">Field Visits/Missions conducted this Quarter? </w:t>
            </w:r>
          </w:p>
          <w:p w:rsidR="0040290B" w:rsidRPr="000967D1" w:rsidRDefault="0040290B" w:rsidP="007659CE">
            <w:pPr>
              <w:rPr>
                <w:rFonts w:ascii="Arial Narrow" w:hAnsi="Arial Narrow"/>
                <w:b/>
                <w:lang w:val="en-US"/>
              </w:rPr>
            </w:pPr>
            <w:r w:rsidRPr="000967D1">
              <w:rPr>
                <w:rFonts w:ascii="Arial Narrow" w:hAnsi="Arial Narrow"/>
                <w:i/>
                <w:lang w:val="en-US"/>
              </w:rPr>
              <w:t xml:space="preserve">(Mark with an </w:t>
            </w:r>
            <w:r w:rsidRPr="000967D1">
              <w:rPr>
                <w:rFonts w:ascii="Arial Narrow" w:hAnsi="Arial Narrow"/>
                <w:b/>
                <w:i/>
                <w:lang w:val="en-US"/>
              </w:rPr>
              <w:t>‘X’</w:t>
            </w:r>
            <w:r w:rsidRPr="000967D1">
              <w:rPr>
                <w:rFonts w:ascii="Arial Narrow" w:hAnsi="Arial Narrow"/>
                <w:i/>
                <w:lang w:val="en-US"/>
              </w:rPr>
              <w:t>)</w:t>
            </w:r>
          </w:p>
          <w:p w:rsidR="0040290B" w:rsidRPr="000967D1" w:rsidRDefault="0040290B" w:rsidP="007659CE">
            <w:pPr>
              <w:rPr>
                <w:rFonts w:ascii="Arial Narrow" w:hAnsi="Arial Narrow"/>
                <w:b/>
                <w:lang w:val="en-US"/>
              </w:rPr>
            </w:pPr>
            <w:r w:rsidRPr="000967D1">
              <w:rPr>
                <w:rFonts w:ascii="Arial Narrow" w:hAnsi="Arial Narrow"/>
                <w:i/>
                <w:lang w:val="en-US"/>
              </w:rPr>
              <w:t xml:space="preserve">(If conducted, attach reports) </w:t>
            </w:r>
            <w:r w:rsidRPr="000967D1">
              <w:rPr>
                <w:rFonts w:ascii="Arial Narrow" w:hAnsi="Arial Narrow"/>
                <w:i/>
                <w:color w:val="0070C0"/>
                <w:lang w:val="en-US"/>
              </w:rPr>
              <w:t>(This section is to be completed by UNDP Project/Programme Team)</w:t>
            </w:r>
          </w:p>
        </w:tc>
        <w:tc>
          <w:tcPr>
            <w:tcW w:w="1350" w:type="dxa"/>
            <w:gridSpan w:val="4"/>
            <w:tcBorders>
              <w:top w:val="single" w:sz="4" w:space="0" w:color="auto"/>
              <w:left w:val="single" w:sz="4" w:space="0" w:color="auto"/>
            </w:tcBorders>
            <w:shd w:val="clear" w:color="auto" w:fill="D9D9D9" w:themeFill="background1" w:themeFillShade="D9"/>
          </w:tcPr>
          <w:p w:rsidR="0040290B" w:rsidRPr="000967D1" w:rsidRDefault="0040290B" w:rsidP="005D1EBF">
            <w:pPr>
              <w:jc w:val="center"/>
              <w:rPr>
                <w:rFonts w:ascii="Arial Narrow" w:hAnsi="Arial Narrow"/>
                <w:b/>
                <w:lang w:val="en-US"/>
              </w:rPr>
            </w:pPr>
            <w:r w:rsidRPr="000967D1">
              <w:rPr>
                <w:rFonts w:ascii="Arial Narrow" w:hAnsi="Arial Narrow"/>
                <w:b/>
                <w:lang w:val="en-US"/>
              </w:rPr>
              <w:t>YES</w:t>
            </w:r>
          </w:p>
        </w:tc>
        <w:tc>
          <w:tcPr>
            <w:tcW w:w="1170" w:type="dxa"/>
            <w:gridSpan w:val="4"/>
            <w:tcBorders>
              <w:top w:val="single" w:sz="4" w:space="0" w:color="auto"/>
              <w:left w:val="single" w:sz="4" w:space="0" w:color="auto"/>
            </w:tcBorders>
            <w:shd w:val="clear" w:color="auto" w:fill="D9D9D9" w:themeFill="background1" w:themeFillShade="D9"/>
          </w:tcPr>
          <w:p w:rsidR="0040290B" w:rsidRPr="000967D1" w:rsidRDefault="0040290B" w:rsidP="007659CE">
            <w:pPr>
              <w:jc w:val="center"/>
              <w:rPr>
                <w:rFonts w:ascii="Arial Narrow" w:hAnsi="Arial Narrow"/>
                <w:b/>
                <w:lang w:val="en-US"/>
              </w:rPr>
            </w:pPr>
            <w:r w:rsidRPr="000967D1">
              <w:rPr>
                <w:rFonts w:ascii="Arial Narrow" w:hAnsi="Arial Narrow"/>
                <w:b/>
                <w:lang w:val="en-US"/>
              </w:rPr>
              <w:t>NO</w:t>
            </w:r>
          </w:p>
        </w:tc>
        <w:tc>
          <w:tcPr>
            <w:tcW w:w="7110" w:type="dxa"/>
            <w:gridSpan w:val="10"/>
            <w:tcBorders>
              <w:top w:val="single" w:sz="4" w:space="0" w:color="auto"/>
              <w:left w:val="single" w:sz="4" w:space="0" w:color="auto"/>
            </w:tcBorders>
            <w:shd w:val="clear" w:color="auto" w:fill="D9D9D9" w:themeFill="background1" w:themeFillShade="D9"/>
          </w:tcPr>
          <w:p w:rsidR="0040290B" w:rsidRPr="000967D1" w:rsidRDefault="0040290B" w:rsidP="005D1EBF">
            <w:pPr>
              <w:jc w:val="both"/>
              <w:rPr>
                <w:rFonts w:ascii="Arial Narrow" w:hAnsi="Arial Narrow"/>
                <w:i/>
                <w:lang w:val="en-US"/>
              </w:rPr>
            </w:pPr>
            <w:r w:rsidRPr="000967D1">
              <w:rPr>
                <w:rFonts w:ascii="Arial Narrow" w:hAnsi="Arial Narrow"/>
                <w:b/>
                <w:lang w:val="en-US"/>
              </w:rPr>
              <w:t xml:space="preserve">If Yes, purpose &amp; follow up actions taken: </w:t>
            </w:r>
            <w:r w:rsidRPr="000967D1">
              <w:rPr>
                <w:rFonts w:ascii="Arial Narrow" w:hAnsi="Arial Narrow"/>
                <w:color w:val="0070C0"/>
                <w:lang w:val="en-US"/>
              </w:rPr>
              <w:t>(</w:t>
            </w:r>
            <w:r w:rsidRPr="000967D1">
              <w:rPr>
                <w:rFonts w:ascii="Arial Narrow" w:hAnsi="Arial Narrow"/>
                <w:i/>
                <w:color w:val="0070C0"/>
                <w:lang w:val="en-US"/>
              </w:rPr>
              <w:t>Attach BTOR)</w:t>
            </w:r>
          </w:p>
        </w:tc>
      </w:tr>
      <w:tr w:rsidR="0040290B" w:rsidRPr="000967D1" w:rsidTr="00FB151B">
        <w:trPr>
          <w:trHeight w:val="352"/>
        </w:trPr>
        <w:tc>
          <w:tcPr>
            <w:tcW w:w="5287" w:type="dxa"/>
            <w:gridSpan w:val="7"/>
            <w:vMerge/>
            <w:tcBorders>
              <w:left w:val="single" w:sz="4" w:space="0" w:color="auto"/>
            </w:tcBorders>
            <w:shd w:val="clear" w:color="auto" w:fill="FFFFFF" w:themeFill="background1"/>
          </w:tcPr>
          <w:p w:rsidR="0040290B" w:rsidRPr="000967D1" w:rsidRDefault="0040290B" w:rsidP="007659CE">
            <w:pPr>
              <w:rPr>
                <w:rFonts w:ascii="Arial Narrow" w:hAnsi="Arial Narrow"/>
                <w:b/>
                <w:lang w:val="en-US"/>
              </w:rPr>
            </w:pPr>
          </w:p>
        </w:tc>
        <w:tc>
          <w:tcPr>
            <w:tcW w:w="1350" w:type="dxa"/>
            <w:gridSpan w:val="4"/>
            <w:tcBorders>
              <w:top w:val="single" w:sz="4" w:space="0" w:color="auto"/>
              <w:left w:val="single" w:sz="4" w:space="0" w:color="auto"/>
            </w:tcBorders>
            <w:shd w:val="clear" w:color="auto" w:fill="FFFFFF" w:themeFill="background1"/>
          </w:tcPr>
          <w:p w:rsidR="0040290B" w:rsidRPr="000967D1" w:rsidRDefault="0040290B" w:rsidP="007659CE">
            <w:pPr>
              <w:rPr>
                <w:rFonts w:ascii="Arial Narrow" w:hAnsi="Arial Narrow"/>
                <w:lang w:val="en-US"/>
              </w:rPr>
            </w:pPr>
          </w:p>
        </w:tc>
        <w:tc>
          <w:tcPr>
            <w:tcW w:w="1170" w:type="dxa"/>
            <w:gridSpan w:val="4"/>
            <w:tcBorders>
              <w:left w:val="single" w:sz="4" w:space="0" w:color="auto"/>
            </w:tcBorders>
            <w:shd w:val="clear" w:color="auto" w:fill="FFFFFF" w:themeFill="background1"/>
          </w:tcPr>
          <w:p w:rsidR="0040290B" w:rsidRPr="000967D1" w:rsidRDefault="0040290B" w:rsidP="007659CE">
            <w:pPr>
              <w:rPr>
                <w:rFonts w:ascii="Arial Narrow" w:hAnsi="Arial Narrow"/>
                <w:lang w:val="en-US"/>
              </w:rPr>
            </w:pPr>
          </w:p>
        </w:tc>
        <w:tc>
          <w:tcPr>
            <w:tcW w:w="7110" w:type="dxa"/>
            <w:gridSpan w:val="10"/>
            <w:tcBorders>
              <w:left w:val="single" w:sz="4" w:space="0" w:color="auto"/>
            </w:tcBorders>
            <w:shd w:val="clear" w:color="auto" w:fill="FFFFFF" w:themeFill="background1"/>
          </w:tcPr>
          <w:p w:rsidR="0040290B" w:rsidRPr="000967D1" w:rsidRDefault="0040290B" w:rsidP="007659CE">
            <w:pPr>
              <w:rPr>
                <w:rFonts w:ascii="Arial Narrow" w:hAnsi="Arial Narrow"/>
                <w:b/>
                <w:lang w:val="en-US"/>
              </w:rPr>
            </w:pPr>
          </w:p>
        </w:tc>
      </w:tr>
      <w:tr w:rsidR="0040290B" w:rsidRPr="000967D1" w:rsidTr="00FB151B">
        <w:trPr>
          <w:trHeight w:val="275"/>
        </w:trPr>
        <w:tc>
          <w:tcPr>
            <w:tcW w:w="14917" w:type="dxa"/>
            <w:gridSpan w:val="25"/>
            <w:tcBorders>
              <w:top w:val="single" w:sz="4" w:space="0" w:color="auto"/>
              <w:left w:val="single" w:sz="4" w:space="0" w:color="auto"/>
            </w:tcBorders>
            <w:shd w:val="clear" w:color="auto" w:fill="FFFFFF" w:themeFill="background1"/>
          </w:tcPr>
          <w:p w:rsidR="0040290B" w:rsidRPr="000967D1" w:rsidRDefault="0040290B" w:rsidP="007659CE">
            <w:pPr>
              <w:rPr>
                <w:rFonts w:ascii="Arial Narrow" w:hAnsi="Arial Narrow"/>
                <w:b/>
                <w:lang w:val="en-US"/>
              </w:rPr>
            </w:pPr>
          </w:p>
        </w:tc>
      </w:tr>
      <w:tr w:rsidR="0040290B" w:rsidRPr="000967D1" w:rsidTr="00FB151B">
        <w:trPr>
          <w:trHeight w:val="275"/>
        </w:trPr>
        <w:tc>
          <w:tcPr>
            <w:tcW w:w="14917" w:type="dxa"/>
            <w:gridSpan w:val="25"/>
            <w:tcBorders>
              <w:top w:val="single" w:sz="4" w:space="0" w:color="auto"/>
              <w:left w:val="single" w:sz="4" w:space="0" w:color="auto"/>
            </w:tcBorders>
            <w:shd w:val="clear" w:color="auto" w:fill="D9D9D9" w:themeFill="background1" w:themeFillShade="D9"/>
          </w:tcPr>
          <w:p w:rsidR="0040290B" w:rsidRPr="000967D1" w:rsidRDefault="0040290B" w:rsidP="008B7EFA">
            <w:pPr>
              <w:pStyle w:val="ListParagraph"/>
              <w:numPr>
                <w:ilvl w:val="0"/>
                <w:numId w:val="16"/>
              </w:numPr>
              <w:ind w:left="360"/>
              <w:jc w:val="center"/>
              <w:rPr>
                <w:rFonts w:ascii="Arial Narrow" w:hAnsi="Arial Narrow"/>
                <w:b/>
                <w:lang w:val="en-US"/>
              </w:rPr>
            </w:pPr>
            <w:r w:rsidRPr="000967D1">
              <w:rPr>
                <w:rFonts w:ascii="Arial Narrow" w:hAnsi="Arial Narrow"/>
                <w:b/>
                <w:lang w:val="en-US"/>
              </w:rPr>
              <w:t>COMMUNICATIONS &amp; SUCCESS STORIES/HUMAN INTEREST STORIES</w:t>
            </w:r>
          </w:p>
          <w:p w:rsidR="0040290B" w:rsidRPr="000967D1" w:rsidRDefault="0040290B" w:rsidP="008B7EFA">
            <w:pPr>
              <w:pStyle w:val="ListParagraph"/>
              <w:ind w:left="5580"/>
              <w:rPr>
                <w:rFonts w:ascii="Arial Narrow" w:hAnsi="Arial Narrow"/>
                <w:b/>
                <w:lang w:val="en-US"/>
              </w:rPr>
            </w:pPr>
            <w:r w:rsidRPr="000967D1">
              <w:rPr>
                <w:rFonts w:ascii="Arial Narrow" w:hAnsi="Arial Narrow"/>
                <w:i/>
                <w:color w:val="0070C0"/>
                <w:lang w:val="en-US"/>
              </w:rPr>
              <w:t xml:space="preserve"> please indicate # of  stories &amp; attach; also attach photographs)</w:t>
            </w:r>
          </w:p>
        </w:tc>
      </w:tr>
      <w:tr w:rsidR="0040290B" w:rsidRPr="000967D1" w:rsidTr="00FB151B">
        <w:trPr>
          <w:trHeight w:val="275"/>
        </w:trPr>
        <w:tc>
          <w:tcPr>
            <w:tcW w:w="5287" w:type="dxa"/>
            <w:gridSpan w:val="7"/>
            <w:tcBorders>
              <w:top w:val="single" w:sz="4" w:space="0" w:color="auto"/>
              <w:left w:val="single" w:sz="4" w:space="0" w:color="auto"/>
            </w:tcBorders>
            <w:shd w:val="clear" w:color="auto" w:fill="D9D9D9" w:themeFill="background1" w:themeFillShade="D9"/>
          </w:tcPr>
          <w:p w:rsidR="0040290B" w:rsidRPr="000967D1" w:rsidRDefault="0040290B" w:rsidP="007659CE">
            <w:pPr>
              <w:rPr>
                <w:rFonts w:ascii="Arial Narrow" w:hAnsi="Arial Narrow"/>
                <w:b/>
                <w:lang w:val="en-US"/>
              </w:rPr>
            </w:pPr>
            <w:r w:rsidRPr="000967D1">
              <w:rPr>
                <w:rFonts w:ascii="Arial Narrow" w:hAnsi="Arial Narrow"/>
                <w:b/>
                <w:lang w:val="en-US"/>
              </w:rPr>
              <w:lastRenderedPageBreak/>
              <w:t>Success Stories/Human Interest Stories</w:t>
            </w:r>
            <w:r w:rsidRPr="000967D1">
              <w:rPr>
                <w:rFonts w:ascii="Arial Narrow" w:hAnsi="Arial Narrow"/>
                <w:i/>
                <w:lang w:val="en-US"/>
              </w:rPr>
              <w:t xml:space="preserve"> please indicate # of  stories &amp;attach; also attach photographs)</w:t>
            </w:r>
          </w:p>
        </w:tc>
        <w:tc>
          <w:tcPr>
            <w:tcW w:w="9630" w:type="dxa"/>
            <w:gridSpan w:val="18"/>
            <w:tcBorders>
              <w:top w:val="single" w:sz="4" w:space="0" w:color="auto"/>
              <w:left w:val="single" w:sz="4" w:space="0" w:color="auto"/>
            </w:tcBorders>
            <w:shd w:val="clear" w:color="auto" w:fill="FFFFFF" w:themeFill="background1"/>
          </w:tcPr>
          <w:p w:rsidR="003F59E4" w:rsidRPr="0078175F" w:rsidRDefault="003F59E4" w:rsidP="003F59E4">
            <w:pPr>
              <w:pStyle w:val="yiv4416631255msonormal"/>
              <w:shd w:val="clear" w:color="auto" w:fill="FFFFFF"/>
              <w:spacing w:before="0" w:beforeAutospacing="0" w:after="0" w:afterAutospacing="0"/>
              <w:jc w:val="both"/>
              <w:rPr>
                <w:rFonts w:ascii="Segoe UI" w:hAnsi="Segoe UI" w:cs="Segoe UI"/>
                <w:color w:val="000000"/>
                <w:sz w:val="20"/>
                <w:szCs w:val="20"/>
              </w:rPr>
            </w:pPr>
            <w:r>
              <w:rPr>
                <w:rFonts w:ascii="Arial Narrow" w:hAnsi="Arial Narrow"/>
              </w:rPr>
              <w:t>The 7 years girl was sexually penetrated by one Adu Foday, age 21 years in Baaima town, Mandu chiefdom in the Kailahun district on 6</w:t>
            </w:r>
            <w:r w:rsidRPr="00345C00">
              <w:rPr>
                <w:rFonts w:ascii="Arial Narrow" w:hAnsi="Arial Narrow"/>
                <w:vertAlign w:val="superscript"/>
              </w:rPr>
              <w:t>th</w:t>
            </w:r>
            <w:r>
              <w:rPr>
                <w:rFonts w:ascii="Arial Narrow" w:hAnsi="Arial Narrow"/>
              </w:rPr>
              <w:t xml:space="preserve"> May, 2017. The alleged perpetrator is a neighbor to victim’s parent. In the evening, while victim was sitting at their house, the alleged perpetrator called her while he was in his room. Victim went to him, there he closed the door and had sexual intercourse with victim, thereafter threatened to kill victim if she disclosed the incident to her parent. After 7 days, victim fell critically ill and she was unable to walk. She was taken to the health center and when examined by the MCH Aid, it was realized that victim has been sexually penetrated and seriously damaged. The matter was reported to Daru Police station and the FSU line Manager immediately contacted Humanist Watch Salone on the issue and referred to Kenema immediately for medical attention. Victim was admitted for 3 weeks at the Kenema Government Hospital and  as a result of support from Humanist Watch Salone through SGBV grant provided by UNDP, victim’s life was save: support from Humanist Watch Salone include medical, feeding, clothing( as victim referred to Kenema with no adequate clothing) as well as transportation and DSA to attend court sittings. Presently, the case has been committed to High Court and alleged perpetrator still in remand at Kenema Correctional Center. Upon discharged from Hospital, the victim’s mother have to said this “Thanks</w:t>
            </w:r>
            <w:r w:rsidRPr="00D93BF6">
              <w:rPr>
                <w:rFonts w:ascii="Arial Narrow" w:hAnsi="Arial Narrow"/>
                <w:i/>
              </w:rPr>
              <w:t xml:space="preserve"> to God and your supporters for saving the life of my daughter, with my condition as a woman without a husband, where should I get money to cure my daughter. This has been worry when my daughter was in a critical situation but today I am going home with joy”</w:t>
            </w:r>
          </w:p>
          <w:p w:rsidR="003F59E4" w:rsidRDefault="003F59E4" w:rsidP="0002637E">
            <w:pPr>
              <w:jc w:val="both"/>
              <w:rPr>
                <w:rFonts w:ascii="Arial Narrow" w:hAnsi="Arial Narrow"/>
              </w:rPr>
            </w:pPr>
          </w:p>
          <w:p w:rsidR="003F59E4" w:rsidRDefault="003F59E4" w:rsidP="0002637E">
            <w:pPr>
              <w:jc w:val="both"/>
              <w:rPr>
                <w:rFonts w:ascii="Arial Narrow" w:hAnsi="Arial Narrow"/>
              </w:rPr>
            </w:pPr>
          </w:p>
          <w:p w:rsidR="00850889" w:rsidRDefault="0002637E" w:rsidP="0002637E">
            <w:pPr>
              <w:jc w:val="both"/>
              <w:rPr>
                <w:rFonts w:ascii="Arial Narrow" w:hAnsi="Arial Narrow"/>
              </w:rPr>
            </w:pPr>
            <w:r>
              <w:rPr>
                <w:rFonts w:ascii="Arial Narrow" w:hAnsi="Arial Narrow"/>
              </w:rPr>
              <w:t xml:space="preserve">Florence M. Bockarie, age 45 years and sisters at Gbetema village, Gbense Chiefdom in the Kono district  reported the Nephew of their late Father in person </w:t>
            </w:r>
            <w:r w:rsidR="00370667">
              <w:rPr>
                <w:rFonts w:ascii="Arial Narrow" w:hAnsi="Arial Narrow"/>
              </w:rPr>
              <w:t>of Isaac Ta</w:t>
            </w:r>
            <w:r>
              <w:rPr>
                <w:rFonts w:ascii="Arial Narrow" w:hAnsi="Arial Narrow"/>
              </w:rPr>
              <w:t>mba Yarja  for depriving them from their inheritance right to their late Fath</w:t>
            </w:r>
            <w:r w:rsidR="00370667">
              <w:rPr>
                <w:rFonts w:ascii="Arial Narrow" w:hAnsi="Arial Narrow"/>
              </w:rPr>
              <w:t>er’s  property( house and land).</w:t>
            </w:r>
            <w:r>
              <w:rPr>
                <w:rFonts w:ascii="Arial Narrow" w:hAnsi="Arial Narrow"/>
              </w:rPr>
              <w:t xml:space="preserve"> Florence’s father was only blessed with 4 </w:t>
            </w:r>
            <w:r w:rsidR="00370667">
              <w:rPr>
                <w:rFonts w:ascii="Arial Narrow" w:hAnsi="Arial Narrow"/>
              </w:rPr>
              <w:t xml:space="preserve">children </w:t>
            </w:r>
            <w:r w:rsidR="00537E87">
              <w:rPr>
                <w:rFonts w:ascii="Arial Narrow" w:hAnsi="Arial Narrow"/>
              </w:rPr>
              <w:t>(all</w:t>
            </w:r>
            <w:r>
              <w:rPr>
                <w:rFonts w:ascii="Arial Narrow" w:hAnsi="Arial Narrow"/>
              </w:rPr>
              <w:t xml:space="preserve"> girls), so he took his </w:t>
            </w:r>
            <w:r w:rsidR="00BF513A">
              <w:rPr>
                <w:rFonts w:ascii="Arial Narrow" w:hAnsi="Arial Narrow"/>
              </w:rPr>
              <w:t>sister’s</w:t>
            </w:r>
            <w:r>
              <w:rPr>
                <w:rFonts w:ascii="Arial Narrow" w:hAnsi="Arial Narrow"/>
              </w:rPr>
              <w:t xml:space="preserve"> </w:t>
            </w:r>
            <w:r w:rsidR="00BF513A">
              <w:rPr>
                <w:rFonts w:ascii="Arial Narrow" w:hAnsi="Arial Narrow"/>
              </w:rPr>
              <w:t>son Isaac Tamba</w:t>
            </w:r>
            <w:r>
              <w:rPr>
                <w:rFonts w:ascii="Arial Narrow" w:hAnsi="Arial Narrow"/>
              </w:rPr>
              <w:t xml:space="preserve"> Yarja </w:t>
            </w:r>
            <w:r w:rsidR="00B44AD5">
              <w:rPr>
                <w:rFonts w:ascii="Arial Narrow" w:hAnsi="Arial Narrow"/>
              </w:rPr>
              <w:t xml:space="preserve">to be with him as a boy child. This of his nephew grew up with him and after the death of Florence’s father, the nephew Issac Tamba </w:t>
            </w:r>
            <w:r w:rsidR="00617A59">
              <w:rPr>
                <w:rFonts w:ascii="Arial Narrow" w:hAnsi="Arial Narrow"/>
              </w:rPr>
              <w:t>Yarja took</w:t>
            </w:r>
            <w:r w:rsidR="00B44AD5">
              <w:rPr>
                <w:rFonts w:ascii="Arial Narrow" w:hAnsi="Arial Narrow"/>
              </w:rPr>
              <w:t xml:space="preserve"> away all the property</w:t>
            </w:r>
            <w:r w:rsidR="005B70EE">
              <w:rPr>
                <w:rFonts w:ascii="Arial Narrow" w:hAnsi="Arial Narrow"/>
              </w:rPr>
              <w:t xml:space="preserve"> from Florence and her 3 sisters</w:t>
            </w:r>
            <w:r w:rsidR="00B44AD5">
              <w:rPr>
                <w:rFonts w:ascii="Arial Narrow" w:hAnsi="Arial Narrow"/>
              </w:rPr>
              <w:t xml:space="preserve"> claiming that he as a boy child have right to inherit his uncle’ </w:t>
            </w:r>
            <w:r w:rsidR="00617A59">
              <w:rPr>
                <w:rFonts w:ascii="Arial Narrow" w:hAnsi="Arial Narrow"/>
              </w:rPr>
              <w:t>property (land</w:t>
            </w:r>
            <w:r w:rsidR="00B44AD5">
              <w:rPr>
                <w:rFonts w:ascii="Arial Narrow" w:hAnsi="Arial Narrow"/>
              </w:rPr>
              <w:t xml:space="preserve"> and house) and even went ahead to change the house </w:t>
            </w:r>
            <w:r w:rsidR="00617A59">
              <w:rPr>
                <w:rFonts w:ascii="Arial Narrow" w:hAnsi="Arial Narrow"/>
              </w:rPr>
              <w:t>plan without</w:t>
            </w:r>
            <w:r w:rsidR="00B44AD5">
              <w:rPr>
                <w:rFonts w:ascii="Arial Narrow" w:hAnsi="Arial Narrow"/>
              </w:rPr>
              <w:t xml:space="preserve"> the consent of Florence and her sisters. </w:t>
            </w:r>
          </w:p>
          <w:p w:rsidR="00B44AD5" w:rsidRDefault="00B44AD5" w:rsidP="0002637E">
            <w:pPr>
              <w:jc w:val="both"/>
              <w:rPr>
                <w:rFonts w:ascii="Arial Narrow" w:hAnsi="Arial Narrow"/>
              </w:rPr>
            </w:pPr>
          </w:p>
          <w:p w:rsidR="00B44AD5" w:rsidRDefault="00B44AD5" w:rsidP="0002637E">
            <w:pPr>
              <w:jc w:val="both"/>
              <w:rPr>
                <w:rFonts w:ascii="Arial Narrow" w:hAnsi="Arial Narrow"/>
              </w:rPr>
            </w:pPr>
            <w:r>
              <w:rPr>
                <w:rFonts w:ascii="Arial Narrow" w:hAnsi="Arial Narrow"/>
              </w:rPr>
              <w:t xml:space="preserve">The matter was reported to HUWASAL through a Community Volunteer </w:t>
            </w:r>
            <w:r w:rsidR="00811259">
              <w:rPr>
                <w:rFonts w:ascii="Arial Narrow" w:hAnsi="Arial Narrow"/>
              </w:rPr>
              <w:t>Monitor and</w:t>
            </w:r>
            <w:r>
              <w:rPr>
                <w:rFonts w:ascii="Arial Narrow" w:hAnsi="Arial Narrow"/>
              </w:rPr>
              <w:t xml:space="preserve"> it was look</w:t>
            </w:r>
            <w:r w:rsidR="00370667">
              <w:rPr>
                <w:rFonts w:ascii="Arial Narrow" w:hAnsi="Arial Narrow"/>
              </w:rPr>
              <w:t>ed</w:t>
            </w:r>
            <w:r>
              <w:rPr>
                <w:rFonts w:ascii="Arial Narrow" w:hAnsi="Arial Narrow"/>
              </w:rPr>
              <w:t xml:space="preserve"> into </w:t>
            </w:r>
            <w:r w:rsidR="00811259">
              <w:rPr>
                <w:rFonts w:ascii="Arial Narrow" w:hAnsi="Arial Narrow"/>
              </w:rPr>
              <w:t xml:space="preserve">jointly by the </w:t>
            </w:r>
            <w:r w:rsidR="00811259">
              <w:rPr>
                <w:rFonts w:ascii="Arial Narrow" w:hAnsi="Arial Narrow"/>
              </w:rPr>
              <w:lastRenderedPageBreak/>
              <w:t xml:space="preserve">community elders including the town chief as well as our CSO </w:t>
            </w:r>
            <w:r w:rsidR="00617A59">
              <w:rPr>
                <w:rFonts w:ascii="Arial Narrow" w:hAnsi="Arial Narrow"/>
              </w:rPr>
              <w:t>partner (LAWYERS</w:t>
            </w:r>
            <w:r w:rsidR="00811259">
              <w:rPr>
                <w:rFonts w:ascii="Arial Narrow" w:hAnsi="Arial Narrow"/>
              </w:rPr>
              <w:t xml:space="preserve">). </w:t>
            </w:r>
            <w:r w:rsidR="00617A59">
              <w:rPr>
                <w:rFonts w:ascii="Arial Narrow" w:hAnsi="Arial Narrow"/>
              </w:rPr>
              <w:t>With our intervention</w:t>
            </w:r>
            <w:r w:rsidR="00811259">
              <w:rPr>
                <w:rFonts w:ascii="Arial Narrow" w:hAnsi="Arial Narrow"/>
              </w:rPr>
              <w:t xml:space="preserve"> there was a shift of decision from the community as they </w:t>
            </w:r>
            <w:r w:rsidR="00617A59">
              <w:rPr>
                <w:rFonts w:ascii="Arial Narrow" w:hAnsi="Arial Narrow"/>
              </w:rPr>
              <w:t>were inter</w:t>
            </w:r>
            <w:r w:rsidR="00811259">
              <w:rPr>
                <w:rFonts w:ascii="Arial Narrow" w:hAnsi="Arial Narrow"/>
              </w:rPr>
              <w:t>-</w:t>
            </w:r>
            <w:r w:rsidR="00370667">
              <w:rPr>
                <w:rFonts w:ascii="Arial Narrow" w:hAnsi="Arial Narrow"/>
              </w:rPr>
              <w:t>earlier</w:t>
            </w:r>
            <w:r w:rsidR="00617A59">
              <w:rPr>
                <w:rFonts w:ascii="Arial Narrow" w:hAnsi="Arial Narrow"/>
              </w:rPr>
              <w:t xml:space="preserve"> in</w:t>
            </w:r>
            <w:r w:rsidR="00811259">
              <w:rPr>
                <w:rFonts w:ascii="Arial Narrow" w:hAnsi="Arial Narrow"/>
              </w:rPr>
              <w:t xml:space="preserve"> support of Issac Tamba Yarja to have had the right to inheritance of his uncle</w:t>
            </w:r>
            <w:r w:rsidR="00370667">
              <w:rPr>
                <w:rFonts w:ascii="Arial Narrow" w:hAnsi="Arial Narrow"/>
              </w:rPr>
              <w:t>’s</w:t>
            </w:r>
            <w:r w:rsidR="00811259">
              <w:rPr>
                <w:rFonts w:ascii="Arial Narrow" w:hAnsi="Arial Narrow"/>
              </w:rPr>
              <w:t xml:space="preserve"> property only</w:t>
            </w:r>
            <w:r w:rsidR="00617A59">
              <w:rPr>
                <w:rFonts w:ascii="Arial Narrow" w:hAnsi="Arial Narrow"/>
              </w:rPr>
              <w:t xml:space="preserve"> because he is the boy child as the</w:t>
            </w:r>
            <w:r w:rsidR="00811259">
              <w:rPr>
                <w:rFonts w:ascii="Arial Narrow" w:hAnsi="Arial Narrow"/>
              </w:rPr>
              <w:t xml:space="preserve"> </w:t>
            </w:r>
            <w:r w:rsidR="00617A59">
              <w:rPr>
                <w:rFonts w:ascii="Arial Narrow" w:hAnsi="Arial Narrow"/>
              </w:rPr>
              <w:t>uncle’s children</w:t>
            </w:r>
            <w:r w:rsidR="00811259">
              <w:rPr>
                <w:rFonts w:ascii="Arial Narrow" w:hAnsi="Arial Narrow"/>
              </w:rPr>
              <w:t xml:space="preserve"> are women. </w:t>
            </w:r>
            <w:r w:rsidR="00617A59">
              <w:rPr>
                <w:rFonts w:ascii="Arial Narrow" w:hAnsi="Arial Narrow"/>
              </w:rPr>
              <w:t xml:space="preserve"> The community mediation on this matter provided a clear understanding to community on women’s inheritance </w:t>
            </w:r>
            <w:r w:rsidR="00D12656">
              <w:rPr>
                <w:rFonts w:ascii="Arial Narrow" w:hAnsi="Arial Narrow"/>
              </w:rPr>
              <w:t>right after</w:t>
            </w:r>
            <w:r w:rsidR="00617A59">
              <w:rPr>
                <w:rFonts w:ascii="Arial Narrow" w:hAnsi="Arial Narrow"/>
              </w:rPr>
              <w:t xml:space="preserve"> which a women’s leader of the community in her vote of thanks speech disclosed how women have been subjected to such discrimination. This is what she said</w:t>
            </w:r>
            <w:r w:rsidR="00D12656">
              <w:rPr>
                <w:rFonts w:ascii="Arial Narrow" w:hAnsi="Arial Narrow"/>
              </w:rPr>
              <w:t xml:space="preserve">” </w:t>
            </w:r>
            <w:r w:rsidR="00D12656" w:rsidRPr="00D12656">
              <w:rPr>
                <w:rFonts w:ascii="Arial Narrow" w:hAnsi="Arial Narrow"/>
                <w:i/>
              </w:rPr>
              <w:t>The</w:t>
            </w:r>
            <w:r w:rsidR="00617A59" w:rsidRPr="00D12656">
              <w:rPr>
                <w:rFonts w:ascii="Arial Narrow" w:hAnsi="Arial Narrow"/>
                <w:i/>
              </w:rPr>
              <w:t xml:space="preserve"> settlement of this matter do</w:t>
            </w:r>
            <w:r w:rsidR="00901CEB">
              <w:rPr>
                <w:rFonts w:ascii="Arial Narrow" w:hAnsi="Arial Narrow"/>
                <w:i/>
              </w:rPr>
              <w:t xml:space="preserve">es </w:t>
            </w:r>
            <w:r w:rsidR="00617A59" w:rsidRPr="00D12656">
              <w:rPr>
                <w:rFonts w:ascii="Arial Narrow" w:hAnsi="Arial Narrow"/>
                <w:i/>
              </w:rPr>
              <w:t xml:space="preserve">not benefit </w:t>
            </w:r>
            <w:r w:rsidR="00D12656" w:rsidRPr="00D12656">
              <w:rPr>
                <w:rFonts w:ascii="Arial Narrow" w:hAnsi="Arial Narrow"/>
                <w:i/>
              </w:rPr>
              <w:t xml:space="preserve">Florence and her sisters alone but all the women in this community. Many women were faced with similar situation but they fall victim of our culture and norms, whereas they </w:t>
            </w:r>
            <w:r w:rsidR="001F2E02">
              <w:rPr>
                <w:rFonts w:ascii="Arial Narrow" w:hAnsi="Arial Narrow"/>
                <w:i/>
              </w:rPr>
              <w:t xml:space="preserve">were </w:t>
            </w:r>
            <w:r w:rsidR="00D12656" w:rsidRPr="00D12656">
              <w:rPr>
                <w:rFonts w:ascii="Arial Narrow" w:hAnsi="Arial Narrow"/>
                <w:i/>
              </w:rPr>
              <w:t>deprived from inheriting their fathers and husband</w:t>
            </w:r>
            <w:r w:rsidR="001F2E02">
              <w:rPr>
                <w:rFonts w:ascii="Arial Narrow" w:hAnsi="Arial Narrow"/>
                <w:i/>
              </w:rPr>
              <w:t>s’</w:t>
            </w:r>
            <w:r w:rsidR="00D12656" w:rsidRPr="00D12656">
              <w:rPr>
                <w:rFonts w:ascii="Arial Narrow" w:hAnsi="Arial Narrow"/>
                <w:i/>
              </w:rPr>
              <w:t xml:space="preserve"> pro</w:t>
            </w:r>
            <w:r w:rsidR="001F2E02">
              <w:rPr>
                <w:rFonts w:ascii="Arial Narrow" w:hAnsi="Arial Narrow"/>
                <w:i/>
              </w:rPr>
              <w:t>perty only because they are wome</w:t>
            </w:r>
            <w:r w:rsidR="00D12656" w:rsidRPr="00D12656">
              <w:rPr>
                <w:rFonts w:ascii="Arial Narrow" w:hAnsi="Arial Narrow"/>
                <w:i/>
              </w:rPr>
              <w:t xml:space="preserve">n and culture favour men to inheritance. Today </w:t>
            </w:r>
            <w:r w:rsidR="0035377E" w:rsidRPr="00D12656">
              <w:rPr>
                <w:rFonts w:ascii="Arial Narrow" w:hAnsi="Arial Narrow"/>
                <w:i/>
              </w:rPr>
              <w:t xml:space="preserve">is </w:t>
            </w:r>
            <w:r w:rsidR="0035377E">
              <w:rPr>
                <w:rFonts w:ascii="Arial Narrow" w:hAnsi="Arial Narrow"/>
                <w:i/>
              </w:rPr>
              <w:t>a</w:t>
            </w:r>
            <w:r w:rsidR="001F2E02">
              <w:rPr>
                <w:rFonts w:ascii="Arial Narrow" w:hAnsi="Arial Narrow"/>
                <w:i/>
              </w:rPr>
              <w:t xml:space="preserve"> </w:t>
            </w:r>
            <w:r w:rsidR="00D12656" w:rsidRPr="00D12656">
              <w:rPr>
                <w:rFonts w:ascii="Arial Narrow" w:hAnsi="Arial Narrow"/>
                <w:i/>
              </w:rPr>
              <w:t xml:space="preserve">start for us </w:t>
            </w:r>
            <w:r w:rsidR="001F2E02">
              <w:rPr>
                <w:rFonts w:ascii="Arial Narrow" w:hAnsi="Arial Narrow"/>
                <w:i/>
              </w:rPr>
              <w:t xml:space="preserve">as </w:t>
            </w:r>
            <w:r w:rsidR="0035377E" w:rsidRPr="00D12656">
              <w:rPr>
                <w:rFonts w:ascii="Arial Narrow" w:hAnsi="Arial Narrow"/>
                <w:i/>
              </w:rPr>
              <w:t>women in</w:t>
            </w:r>
            <w:r w:rsidR="00D12656" w:rsidRPr="00D12656">
              <w:rPr>
                <w:rFonts w:ascii="Arial Narrow" w:hAnsi="Arial Narrow"/>
                <w:i/>
              </w:rPr>
              <w:t xml:space="preserve"> this community to start demanding our right to inheritance, our faces are full of joy and happiness, </w:t>
            </w:r>
            <w:r w:rsidR="0035377E" w:rsidRPr="00D12656">
              <w:rPr>
                <w:rFonts w:ascii="Arial Narrow" w:hAnsi="Arial Narrow"/>
                <w:i/>
              </w:rPr>
              <w:t>and we</w:t>
            </w:r>
            <w:r w:rsidR="00D12656" w:rsidRPr="00D12656">
              <w:rPr>
                <w:rFonts w:ascii="Arial Narrow" w:hAnsi="Arial Narrow"/>
                <w:i/>
              </w:rPr>
              <w:t xml:space="preserve"> will not get back from where we were,</w:t>
            </w:r>
            <w:r w:rsidR="001F2E02">
              <w:rPr>
                <w:rFonts w:ascii="Arial Narrow" w:hAnsi="Arial Narrow"/>
                <w:i/>
              </w:rPr>
              <w:t xml:space="preserve"> thanks to you all from </w:t>
            </w:r>
            <w:r w:rsidR="0035377E">
              <w:rPr>
                <w:rFonts w:ascii="Arial Narrow" w:hAnsi="Arial Narrow"/>
                <w:i/>
              </w:rPr>
              <w:t>shining our</w:t>
            </w:r>
            <w:r w:rsidR="00C2597D">
              <w:rPr>
                <w:rFonts w:ascii="Arial Narrow" w:hAnsi="Arial Narrow"/>
                <w:i/>
              </w:rPr>
              <w:t xml:space="preserve"> right to land and inheritance.</w:t>
            </w:r>
            <w:r w:rsidR="00D12656">
              <w:rPr>
                <w:rFonts w:ascii="Arial Narrow" w:hAnsi="Arial Narrow"/>
              </w:rPr>
              <w:t xml:space="preserve"> </w:t>
            </w:r>
          </w:p>
          <w:p w:rsidR="00D2596A" w:rsidRDefault="00D2596A" w:rsidP="0002637E">
            <w:pPr>
              <w:jc w:val="both"/>
              <w:rPr>
                <w:rFonts w:ascii="Arial Narrow" w:hAnsi="Arial Narrow"/>
              </w:rPr>
            </w:pPr>
          </w:p>
          <w:p w:rsidR="00D2596A" w:rsidRDefault="00D2596A" w:rsidP="0002637E">
            <w:pPr>
              <w:jc w:val="both"/>
              <w:rPr>
                <w:rFonts w:ascii="Arial Narrow" w:hAnsi="Arial Narrow"/>
              </w:rPr>
            </w:pPr>
          </w:p>
          <w:p w:rsidR="00D2596A" w:rsidRPr="00DD4763" w:rsidRDefault="000679C7" w:rsidP="0002637E">
            <w:pPr>
              <w:jc w:val="both"/>
              <w:rPr>
                <w:rFonts w:ascii="Segoe UI" w:hAnsi="Segoe UI" w:cs="Segoe UI"/>
                <w:color w:val="000000"/>
                <w:sz w:val="20"/>
                <w:szCs w:val="20"/>
              </w:rPr>
            </w:pPr>
            <w:r>
              <w:rPr>
                <w:rFonts w:ascii="Arial Narrow" w:hAnsi="Arial Narrow"/>
              </w:rPr>
              <w:t xml:space="preserve">Hawanatu Koroma, age 46 years from Talia Togboma village, Nongowa chiefdom in Kenema </w:t>
            </w:r>
            <w:r w:rsidR="00500514">
              <w:rPr>
                <w:rFonts w:ascii="Arial Narrow" w:hAnsi="Arial Narrow"/>
              </w:rPr>
              <w:t>district reported</w:t>
            </w:r>
            <w:r>
              <w:rPr>
                <w:rFonts w:ascii="Arial Narrow" w:hAnsi="Arial Narrow"/>
              </w:rPr>
              <w:t xml:space="preserve"> a matter of inheritance </w:t>
            </w:r>
            <w:r w:rsidR="00C2597D">
              <w:rPr>
                <w:rFonts w:ascii="Arial Narrow" w:hAnsi="Arial Narrow"/>
              </w:rPr>
              <w:t>right to</w:t>
            </w:r>
            <w:r>
              <w:rPr>
                <w:rFonts w:ascii="Arial Narrow" w:hAnsi="Arial Narrow"/>
              </w:rPr>
              <w:t xml:space="preserve"> her late husband property. Hawanatu </w:t>
            </w:r>
            <w:r w:rsidR="00500514">
              <w:rPr>
                <w:rFonts w:ascii="Arial Narrow" w:hAnsi="Arial Narrow"/>
              </w:rPr>
              <w:t>Koroma was</w:t>
            </w:r>
            <w:r>
              <w:rPr>
                <w:rFonts w:ascii="Arial Narrow" w:hAnsi="Arial Narrow"/>
              </w:rPr>
              <w:t xml:space="preserve"> married to her late husband for 25 </w:t>
            </w:r>
            <w:r w:rsidR="00C2597D">
              <w:rPr>
                <w:rFonts w:ascii="Arial Narrow" w:hAnsi="Arial Narrow"/>
              </w:rPr>
              <w:t>years with</w:t>
            </w:r>
            <w:r>
              <w:rPr>
                <w:rFonts w:ascii="Arial Narrow" w:hAnsi="Arial Narrow"/>
              </w:rPr>
              <w:t xml:space="preserve"> 6 children. After the death of her husband, the family of her late husband ( the younger brother of late husband) asked her to return to her home village thus taking away the property( house and cash crop plantation) from the woman. With this action, Hawanatu reported the matter to HUWASAL through the Community Volunteer monitor and it</w:t>
            </w:r>
            <w:r w:rsidR="00C2597D">
              <w:rPr>
                <w:rFonts w:ascii="Arial Narrow" w:hAnsi="Arial Narrow"/>
              </w:rPr>
              <w:t xml:space="preserve"> was</w:t>
            </w:r>
            <w:r>
              <w:rPr>
                <w:rFonts w:ascii="Arial Narrow" w:hAnsi="Arial Narrow"/>
              </w:rPr>
              <w:t xml:space="preserve"> mediated with the involvement of the </w:t>
            </w:r>
            <w:r w:rsidR="00F93548">
              <w:rPr>
                <w:rFonts w:ascii="Arial Narrow" w:hAnsi="Arial Narrow"/>
              </w:rPr>
              <w:t>town chief and elders. With the intervention of HUWASAL, t</w:t>
            </w:r>
            <w:r w:rsidR="00AC6DD1">
              <w:rPr>
                <w:rFonts w:ascii="Arial Narrow" w:hAnsi="Arial Narrow"/>
              </w:rPr>
              <w:t>he</w:t>
            </w:r>
            <w:r w:rsidR="00F93548">
              <w:rPr>
                <w:rFonts w:ascii="Arial Narrow" w:hAnsi="Arial Narrow"/>
              </w:rPr>
              <w:t xml:space="preserve"> said </w:t>
            </w:r>
            <w:r w:rsidR="00500514">
              <w:rPr>
                <w:rFonts w:ascii="Arial Narrow" w:hAnsi="Arial Narrow"/>
              </w:rPr>
              <w:t>property was</w:t>
            </w:r>
            <w:r w:rsidR="00F93548">
              <w:rPr>
                <w:rFonts w:ascii="Arial Narrow" w:hAnsi="Arial Narrow"/>
              </w:rPr>
              <w:t xml:space="preserve"> regained by the Hawanatu as a rightful owner of her late husband property. With this decision, Hawanatu said </w:t>
            </w:r>
            <w:r w:rsidR="00500514">
              <w:rPr>
                <w:rFonts w:ascii="Arial Narrow" w:hAnsi="Arial Narrow"/>
              </w:rPr>
              <w:t>“me</w:t>
            </w:r>
            <w:r w:rsidR="00F93548">
              <w:rPr>
                <w:rFonts w:ascii="Arial Narrow" w:hAnsi="Arial Narrow"/>
              </w:rPr>
              <w:t xml:space="preserve"> and my children has regained our full life</w:t>
            </w:r>
            <w:r w:rsidR="00A10747">
              <w:rPr>
                <w:rFonts w:ascii="Arial Narrow" w:hAnsi="Arial Narrow"/>
              </w:rPr>
              <w:t>. We were suffering when my late husband</w:t>
            </w:r>
            <w:r w:rsidR="00F93548">
              <w:rPr>
                <w:rFonts w:ascii="Arial Narrow" w:hAnsi="Arial Narrow"/>
              </w:rPr>
              <w:t xml:space="preserve"> property was taken away from </w:t>
            </w:r>
            <w:r w:rsidR="00500514">
              <w:rPr>
                <w:rFonts w:ascii="Arial Narrow" w:hAnsi="Arial Narrow"/>
              </w:rPr>
              <w:t>me but</w:t>
            </w:r>
            <w:r w:rsidR="00F93548">
              <w:rPr>
                <w:rFonts w:ascii="Arial Narrow" w:hAnsi="Arial Narrow"/>
              </w:rPr>
              <w:t xml:space="preserve"> today I am relief. This decision shows that justice is for everyone  and </w:t>
            </w:r>
            <w:r w:rsidR="00C2597D">
              <w:rPr>
                <w:rFonts w:ascii="Arial Narrow" w:hAnsi="Arial Narrow"/>
              </w:rPr>
              <w:t xml:space="preserve">I </w:t>
            </w:r>
            <w:r w:rsidR="00F93548">
              <w:rPr>
                <w:rFonts w:ascii="Arial Narrow" w:hAnsi="Arial Narrow"/>
              </w:rPr>
              <w:t>pray for God mercy to be</w:t>
            </w:r>
            <w:r w:rsidR="00C2597D">
              <w:rPr>
                <w:rFonts w:ascii="Arial Narrow" w:hAnsi="Arial Narrow"/>
              </w:rPr>
              <w:t xml:space="preserve"> upon </w:t>
            </w:r>
            <w:r w:rsidR="00F93548">
              <w:rPr>
                <w:rFonts w:ascii="Arial Narrow" w:hAnsi="Arial Narrow"/>
              </w:rPr>
              <w:t xml:space="preserve"> you all who have given us the right  to our life because me and children were at</w:t>
            </w:r>
            <w:r w:rsidR="00C2597D">
              <w:rPr>
                <w:rFonts w:ascii="Arial Narrow" w:hAnsi="Arial Narrow"/>
              </w:rPr>
              <w:t xml:space="preserve"> the </w:t>
            </w:r>
            <w:r w:rsidR="00F93548">
              <w:rPr>
                <w:rFonts w:ascii="Arial Narrow" w:hAnsi="Arial Narrow"/>
              </w:rPr>
              <w:t xml:space="preserve"> point of death if my husband property was not return to me and my children” </w:t>
            </w:r>
          </w:p>
        </w:tc>
      </w:tr>
      <w:tr w:rsidR="0040290B" w:rsidRPr="000967D1" w:rsidTr="003A53C7">
        <w:trPr>
          <w:trHeight w:val="248"/>
        </w:trPr>
        <w:tc>
          <w:tcPr>
            <w:tcW w:w="5287" w:type="dxa"/>
            <w:gridSpan w:val="7"/>
            <w:vMerge w:val="restart"/>
            <w:tcBorders>
              <w:top w:val="single" w:sz="4" w:space="0" w:color="auto"/>
              <w:left w:val="single" w:sz="4" w:space="0" w:color="auto"/>
            </w:tcBorders>
            <w:shd w:val="clear" w:color="auto" w:fill="D9D9D9" w:themeFill="background1" w:themeFillShade="D9"/>
          </w:tcPr>
          <w:p w:rsidR="0040290B" w:rsidRPr="000967D1" w:rsidRDefault="0040290B" w:rsidP="007659CE">
            <w:pPr>
              <w:rPr>
                <w:rFonts w:ascii="Arial Narrow" w:hAnsi="Arial Narrow"/>
                <w:b/>
                <w:lang w:val="en-US"/>
              </w:rPr>
            </w:pPr>
            <w:r w:rsidRPr="000967D1">
              <w:rPr>
                <w:rFonts w:ascii="Arial Narrow" w:hAnsi="Arial Narrow"/>
                <w:b/>
                <w:lang w:val="en-US"/>
              </w:rPr>
              <w:lastRenderedPageBreak/>
              <w:t>Further communications support required next quarter</w:t>
            </w:r>
            <w:r w:rsidRPr="000967D1">
              <w:rPr>
                <w:rFonts w:ascii="Arial Narrow" w:hAnsi="Arial Narrow"/>
                <w:i/>
                <w:lang w:val="en-US"/>
              </w:rPr>
              <w:t xml:space="preserve">(Mark with an </w:t>
            </w:r>
            <w:r w:rsidRPr="000967D1">
              <w:rPr>
                <w:rFonts w:ascii="Arial Narrow" w:hAnsi="Arial Narrow"/>
                <w:b/>
                <w:i/>
                <w:lang w:val="en-US"/>
              </w:rPr>
              <w:t>‘X’</w:t>
            </w:r>
            <w:r w:rsidRPr="000967D1">
              <w:rPr>
                <w:rFonts w:ascii="Arial Narrow" w:hAnsi="Arial Narrow"/>
                <w:i/>
                <w:lang w:val="en-US"/>
              </w:rPr>
              <w:t>)</w:t>
            </w:r>
          </w:p>
        </w:tc>
        <w:tc>
          <w:tcPr>
            <w:tcW w:w="1283" w:type="dxa"/>
            <w:gridSpan w:val="3"/>
            <w:tcBorders>
              <w:top w:val="single" w:sz="4" w:space="0" w:color="auto"/>
              <w:left w:val="single" w:sz="4" w:space="0" w:color="auto"/>
            </w:tcBorders>
            <w:shd w:val="clear" w:color="auto" w:fill="D9D9D9" w:themeFill="background1" w:themeFillShade="D9"/>
          </w:tcPr>
          <w:p w:rsidR="0040290B" w:rsidRPr="000967D1" w:rsidRDefault="0040290B" w:rsidP="007659CE">
            <w:pPr>
              <w:jc w:val="center"/>
              <w:rPr>
                <w:rFonts w:ascii="Arial Narrow" w:hAnsi="Arial Narrow"/>
                <w:b/>
                <w:lang w:val="en-US"/>
              </w:rPr>
            </w:pPr>
            <w:r w:rsidRPr="000967D1">
              <w:rPr>
                <w:rFonts w:ascii="Arial Narrow" w:hAnsi="Arial Narrow"/>
                <w:b/>
                <w:lang w:val="en-US"/>
              </w:rPr>
              <w:t>Documentary</w:t>
            </w:r>
          </w:p>
        </w:tc>
        <w:tc>
          <w:tcPr>
            <w:tcW w:w="5850" w:type="dxa"/>
            <w:gridSpan w:val="12"/>
            <w:tcBorders>
              <w:top w:val="single" w:sz="4" w:space="0" w:color="auto"/>
              <w:left w:val="single" w:sz="4" w:space="0" w:color="auto"/>
            </w:tcBorders>
            <w:shd w:val="clear" w:color="auto" w:fill="D9D9D9" w:themeFill="background1" w:themeFillShade="D9"/>
          </w:tcPr>
          <w:p w:rsidR="0040290B" w:rsidRPr="000967D1" w:rsidRDefault="0040290B" w:rsidP="007659CE">
            <w:pPr>
              <w:jc w:val="center"/>
              <w:rPr>
                <w:rFonts w:ascii="Arial Narrow" w:hAnsi="Arial Narrow"/>
                <w:b/>
                <w:lang w:val="en-US"/>
              </w:rPr>
            </w:pPr>
            <w:r w:rsidRPr="000967D1">
              <w:rPr>
                <w:rFonts w:ascii="Arial Narrow" w:hAnsi="Arial Narrow"/>
                <w:b/>
                <w:lang w:val="en-US"/>
              </w:rPr>
              <w:t>Photos</w:t>
            </w:r>
          </w:p>
        </w:tc>
        <w:tc>
          <w:tcPr>
            <w:tcW w:w="2497" w:type="dxa"/>
            <w:gridSpan w:val="3"/>
            <w:tcBorders>
              <w:top w:val="single" w:sz="4" w:space="0" w:color="auto"/>
              <w:left w:val="single" w:sz="4" w:space="0" w:color="auto"/>
            </w:tcBorders>
            <w:shd w:val="clear" w:color="auto" w:fill="D9D9D9" w:themeFill="background1" w:themeFillShade="D9"/>
          </w:tcPr>
          <w:p w:rsidR="0040290B" w:rsidRPr="000967D1" w:rsidRDefault="0040290B" w:rsidP="007659CE">
            <w:pPr>
              <w:jc w:val="center"/>
              <w:rPr>
                <w:rFonts w:ascii="Arial Narrow" w:hAnsi="Arial Narrow"/>
                <w:b/>
                <w:lang w:val="en-US"/>
              </w:rPr>
            </w:pPr>
            <w:r w:rsidRPr="000967D1">
              <w:rPr>
                <w:rFonts w:ascii="Arial Narrow" w:hAnsi="Arial Narrow"/>
                <w:b/>
                <w:lang w:val="en-US"/>
              </w:rPr>
              <w:t>Support with Story</w:t>
            </w:r>
          </w:p>
        </w:tc>
      </w:tr>
      <w:tr w:rsidR="0040290B" w:rsidRPr="000967D1" w:rsidTr="003A53C7">
        <w:trPr>
          <w:trHeight w:val="247"/>
        </w:trPr>
        <w:tc>
          <w:tcPr>
            <w:tcW w:w="5287" w:type="dxa"/>
            <w:gridSpan w:val="7"/>
            <w:vMerge/>
            <w:tcBorders>
              <w:left w:val="single" w:sz="4" w:space="0" w:color="auto"/>
            </w:tcBorders>
            <w:shd w:val="clear" w:color="auto" w:fill="D9D9D9" w:themeFill="background1" w:themeFillShade="D9"/>
          </w:tcPr>
          <w:p w:rsidR="0040290B" w:rsidRPr="000967D1" w:rsidRDefault="0040290B" w:rsidP="007659CE">
            <w:pPr>
              <w:rPr>
                <w:rFonts w:ascii="Arial Narrow" w:hAnsi="Arial Narrow"/>
                <w:b/>
                <w:lang w:val="en-US"/>
              </w:rPr>
            </w:pPr>
          </w:p>
        </w:tc>
        <w:tc>
          <w:tcPr>
            <w:tcW w:w="1283" w:type="dxa"/>
            <w:gridSpan w:val="3"/>
            <w:tcBorders>
              <w:top w:val="single" w:sz="4" w:space="0" w:color="auto"/>
              <w:left w:val="single" w:sz="4" w:space="0" w:color="auto"/>
            </w:tcBorders>
            <w:shd w:val="clear" w:color="auto" w:fill="FFFFFF" w:themeFill="background1"/>
          </w:tcPr>
          <w:p w:rsidR="0040290B" w:rsidRPr="000967D1" w:rsidRDefault="0040290B" w:rsidP="007659CE">
            <w:pPr>
              <w:jc w:val="center"/>
              <w:rPr>
                <w:rFonts w:ascii="Arial Narrow" w:hAnsi="Arial Narrow"/>
                <w:b/>
                <w:lang w:val="en-US"/>
              </w:rPr>
            </w:pPr>
          </w:p>
        </w:tc>
        <w:tc>
          <w:tcPr>
            <w:tcW w:w="5850" w:type="dxa"/>
            <w:gridSpan w:val="12"/>
            <w:tcBorders>
              <w:left w:val="single" w:sz="4" w:space="0" w:color="auto"/>
            </w:tcBorders>
            <w:shd w:val="clear" w:color="auto" w:fill="FFFFFF" w:themeFill="background1"/>
          </w:tcPr>
          <w:p w:rsidR="0040290B" w:rsidRPr="000967D1" w:rsidRDefault="0040290B" w:rsidP="007659CE">
            <w:pPr>
              <w:jc w:val="center"/>
              <w:rPr>
                <w:rFonts w:ascii="Arial Narrow" w:hAnsi="Arial Narrow"/>
                <w:b/>
                <w:lang w:val="en-US"/>
              </w:rPr>
            </w:pPr>
          </w:p>
        </w:tc>
        <w:tc>
          <w:tcPr>
            <w:tcW w:w="2497" w:type="dxa"/>
            <w:gridSpan w:val="3"/>
            <w:tcBorders>
              <w:left w:val="single" w:sz="4" w:space="0" w:color="auto"/>
            </w:tcBorders>
            <w:shd w:val="clear" w:color="auto" w:fill="FFFFFF" w:themeFill="background1"/>
          </w:tcPr>
          <w:p w:rsidR="0040290B" w:rsidRPr="00D243EC" w:rsidRDefault="0040290B" w:rsidP="00D243EC">
            <w:pPr>
              <w:jc w:val="both"/>
              <w:rPr>
                <w:rFonts w:ascii="Arial Narrow" w:hAnsi="Arial Narrow"/>
                <w:lang w:val="en-US"/>
              </w:rPr>
            </w:pPr>
          </w:p>
        </w:tc>
      </w:tr>
      <w:tr w:rsidR="00A67F5D" w:rsidRPr="000967D1" w:rsidTr="003A53C7">
        <w:trPr>
          <w:trHeight w:val="2342"/>
        </w:trPr>
        <w:tc>
          <w:tcPr>
            <w:tcW w:w="5287" w:type="dxa"/>
            <w:gridSpan w:val="7"/>
            <w:vMerge/>
            <w:tcBorders>
              <w:left w:val="single" w:sz="4" w:space="0" w:color="auto"/>
            </w:tcBorders>
            <w:shd w:val="clear" w:color="auto" w:fill="D9D9D9" w:themeFill="background1" w:themeFillShade="D9"/>
          </w:tcPr>
          <w:p w:rsidR="00A67F5D" w:rsidRPr="000967D1" w:rsidRDefault="00A67F5D" w:rsidP="007659CE">
            <w:pPr>
              <w:rPr>
                <w:rFonts w:ascii="Arial Narrow" w:hAnsi="Arial Narrow"/>
                <w:i/>
                <w:lang w:val="en-US"/>
              </w:rPr>
            </w:pPr>
          </w:p>
        </w:tc>
        <w:tc>
          <w:tcPr>
            <w:tcW w:w="1283" w:type="dxa"/>
            <w:gridSpan w:val="3"/>
            <w:vMerge w:val="restart"/>
            <w:tcBorders>
              <w:left w:val="single" w:sz="4" w:space="0" w:color="auto"/>
            </w:tcBorders>
            <w:shd w:val="clear" w:color="auto" w:fill="FFFFFF" w:themeFill="background1"/>
          </w:tcPr>
          <w:p w:rsidR="00A67F5D" w:rsidRPr="000967D1" w:rsidRDefault="00A67F5D" w:rsidP="007659CE">
            <w:pPr>
              <w:jc w:val="center"/>
              <w:rPr>
                <w:rFonts w:ascii="Arial Narrow" w:hAnsi="Arial Narrow"/>
                <w:b/>
                <w:lang w:val="en-US"/>
              </w:rPr>
            </w:pPr>
          </w:p>
        </w:tc>
        <w:tc>
          <w:tcPr>
            <w:tcW w:w="5850" w:type="dxa"/>
            <w:gridSpan w:val="12"/>
            <w:tcBorders>
              <w:top w:val="single" w:sz="4" w:space="0" w:color="auto"/>
              <w:left w:val="single" w:sz="4" w:space="0" w:color="auto"/>
            </w:tcBorders>
            <w:shd w:val="clear" w:color="auto" w:fill="FFFFFF" w:themeFill="background1"/>
          </w:tcPr>
          <w:p w:rsidR="00A67F5D" w:rsidRDefault="00726642" w:rsidP="00B424A1">
            <w:pPr>
              <w:rPr>
                <w:rFonts w:ascii="Arial Narrow" w:hAnsi="Arial Narrow"/>
                <w:b/>
                <w:noProof/>
                <w:lang w:val="en-US"/>
              </w:rPr>
            </w:pPr>
            <w:r>
              <w:rPr>
                <w:rFonts w:ascii="Arial Narrow" w:hAnsi="Arial Narrow"/>
                <w:b/>
                <w:noProof/>
                <w:lang w:val="en-US"/>
              </w:rPr>
              <w:drawing>
                <wp:anchor distT="0" distB="0" distL="114300" distR="114300" simplePos="0" relativeHeight="251659264" behindDoc="0" locked="0" layoutInCell="1" allowOverlap="1" wp14:anchorId="79BD43A0" wp14:editId="6CD842CA">
                  <wp:simplePos x="0" y="0"/>
                  <wp:positionH relativeFrom="column">
                    <wp:posOffset>-27940</wp:posOffset>
                  </wp:positionH>
                  <wp:positionV relativeFrom="paragraph">
                    <wp:posOffset>59690</wp:posOffset>
                  </wp:positionV>
                  <wp:extent cx="3500755" cy="2514600"/>
                  <wp:effectExtent l="0" t="0" r="4445" b="0"/>
                  <wp:wrapSquare wrapText="bothSides"/>
                  <wp:docPr id="3" name="Picture 3" descr="C:\Users\HP Core i7\Desktop\Activity Photos\20170613_11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Core i7\Desktop\Activity Photos\20170613_111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075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97" w:type="dxa"/>
            <w:gridSpan w:val="3"/>
            <w:tcBorders>
              <w:top w:val="single" w:sz="4" w:space="0" w:color="auto"/>
              <w:left w:val="single" w:sz="4" w:space="0" w:color="auto"/>
            </w:tcBorders>
            <w:shd w:val="clear" w:color="auto" w:fill="FFFFFF" w:themeFill="background1"/>
          </w:tcPr>
          <w:p w:rsidR="00A67F5D" w:rsidRPr="00AD5F20" w:rsidRDefault="00726642" w:rsidP="00D243EC">
            <w:pPr>
              <w:jc w:val="both"/>
              <w:rPr>
                <w:rFonts w:ascii="Arial Narrow" w:hAnsi="Arial Narrow"/>
                <w:i/>
                <w:lang w:val="en-US"/>
              </w:rPr>
            </w:pPr>
            <w:r>
              <w:rPr>
                <w:rFonts w:ascii="Arial Narrow" w:hAnsi="Arial Narrow"/>
                <w:lang w:val="en-US"/>
              </w:rPr>
              <w:t>Training session of community monitors in Kenema district</w:t>
            </w:r>
          </w:p>
        </w:tc>
      </w:tr>
      <w:tr w:rsidR="00A67F5D" w:rsidRPr="000967D1" w:rsidTr="003A53C7">
        <w:trPr>
          <w:trHeight w:val="2700"/>
        </w:trPr>
        <w:tc>
          <w:tcPr>
            <w:tcW w:w="5287" w:type="dxa"/>
            <w:gridSpan w:val="7"/>
            <w:vMerge/>
            <w:tcBorders>
              <w:left w:val="single" w:sz="4" w:space="0" w:color="auto"/>
            </w:tcBorders>
            <w:shd w:val="clear" w:color="auto" w:fill="D9D9D9" w:themeFill="background1" w:themeFillShade="D9"/>
          </w:tcPr>
          <w:p w:rsidR="00A67F5D" w:rsidRPr="000967D1" w:rsidRDefault="00A67F5D" w:rsidP="007659CE">
            <w:pPr>
              <w:rPr>
                <w:rFonts w:ascii="Arial Narrow" w:hAnsi="Arial Narrow"/>
                <w:i/>
                <w:lang w:val="en-US"/>
              </w:rPr>
            </w:pPr>
          </w:p>
        </w:tc>
        <w:tc>
          <w:tcPr>
            <w:tcW w:w="1283" w:type="dxa"/>
            <w:gridSpan w:val="3"/>
            <w:vMerge/>
            <w:tcBorders>
              <w:left w:val="single" w:sz="4" w:space="0" w:color="auto"/>
            </w:tcBorders>
            <w:shd w:val="clear" w:color="auto" w:fill="FFFFFF" w:themeFill="background1"/>
          </w:tcPr>
          <w:p w:rsidR="00A67F5D" w:rsidRPr="000967D1" w:rsidRDefault="00A67F5D" w:rsidP="007659CE">
            <w:pPr>
              <w:jc w:val="center"/>
              <w:rPr>
                <w:rFonts w:ascii="Arial Narrow" w:hAnsi="Arial Narrow"/>
                <w:b/>
                <w:lang w:val="en-US"/>
              </w:rPr>
            </w:pPr>
          </w:p>
        </w:tc>
        <w:tc>
          <w:tcPr>
            <w:tcW w:w="5850" w:type="dxa"/>
            <w:gridSpan w:val="12"/>
            <w:tcBorders>
              <w:top w:val="single" w:sz="4" w:space="0" w:color="auto"/>
              <w:left w:val="single" w:sz="4" w:space="0" w:color="auto"/>
            </w:tcBorders>
            <w:shd w:val="clear" w:color="auto" w:fill="FFFFFF" w:themeFill="background1"/>
          </w:tcPr>
          <w:p w:rsidR="00A67F5D" w:rsidRDefault="00257615" w:rsidP="00D243EC">
            <w:pPr>
              <w:rPr>
                <w:rFonts w:ascii="Arial Narrow" w:hAnsi="Arial Narrow"/>
                <w:b/>
                <w:lang w:val="en-US"/>
              </w:rPr>
            </w:pPr>
            <w:r>
              <w:rPr>
                <w:rFonts w:ascii="Arial Narrow" w:hAnsi="Arial Narrow"/>
                <w:b/>
                <w:noProof/>
                <w:lang w:val="en-US"/>
              </w:rPr>
              <w:drawing>
                <wp:inline distT="0" distB="0" distL="0" distR="0" wp14:anchorId="3F872E5A" wp14:editId="400A0CFC">
                  <wp:extent cx="3552825" cy="2543175"/>
                  <wp:effectExtent l="0" t="0" r="9525" b="9525"/>
                  <wp:docPr id="7" name="Picture 7" descr="C:\Users\HP Core i7\Desktop\recent photos\20170714_09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Core i7\Desktop\recent photos\20170714_0910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543175"/>
                          </a:xfrm>
                          <a:prstGeom prst="rect">
                            <a:avLst/>
                          </a:prstGeom>
                          <a:noFill/>
                          <a:ln>
                            <a:noFill/>
                          </a:ln>
                        </pic:spPr>
                      </pic:pic>
                    </a:graphicData>
                  </a:graphic>
                </wp:inline>
              </w:drawing>
            </w:r>
          </w:p>
        </w:tc>
        <w:tc>
          <w:tcPr>
            <w:tcW w:w="2497" w:type="dxa"/>
            <w:gridSpan w:val="3"/>
            <w:tcBorders>
              <w:top w:val="single" w:sz="4" w:space="0" w:color="auto"/>
              <w:left w:val="single" w:sz="4" w:space="0" w:color="auto"/>
            </w:tcBorders>
            <w:shd w:val="clear" w:color="auto" w:fill="FFFFFF" w:themeFill="background1"/>
          </w:tcPr>
          <w:p w:rsidR="00A67F5D" w:rsidRPr="009E1DF0" w:rsidRDefault="00AD5F20" w:rsidP="00D243EC">
            <w:pPr>
              <w:jc w:val="both"/>
              <w:rPr>
                <w:rFonts w:ascii="Arial Narrow" w:hAnsi="Arial Narrow"/>
                <w:i/>
                <w:lang w:val="en-US"/>
              </w:rPr>
            </w:pPr>
            <w:r w:rsidRPr="009E1DF0">
              <w:rPr>
                <w:rFonts w:ascii="Arial Narrow" w:hAnsi="Arial Narrow"/>
                <w:i/>
                <w:lang w:val="en-US"/>
              </w:rPr>
              <w:t xml:space="preserve">Community mediation on inheritance right matter involving a widow  </w:t>
            </w:r>
            <w:r w:rsidR="007D516F" w:rsidRPr="009E1DF0">
              <w:rPr>
                <w:rFonts w:ascii="Arial Narrow" w:hAnsi="Arial Narrow"/>
                <w:i/>
                <w:lang w:val="en-US"/>
              </w:rPr>
              <w:t xml:space="preserve">-Hawanatu Koroma and her 6 children </w:t>
            </w:r>
            <w:r w:rsidR="00EA4683" w:rsidRPr="009E1DF0">
              <w:rPr>
                <w:rFonts w:ascii="Arial Narrow" w:hAnsi="Arial Narrow"/>
                <w:i/>
                <w:lang w:val="en-US"/>
              </w:rPr>
              <w:t xml:space="preserve"> </w:t>
            </w:r>
            <w:r w:rsidR="007D516F" w:rsidRPr="009E1DF0">
              <w:rPr>
                <w:rFonts w:ascii="Arial Narrow" w:hAnsi="Arial Narrow"/>
                <w:i/>
                <w:lang w:val="en-US"/>
              </w:rPr>
              <w:t xml:space="preserve">vs the family members of her late husband in Talia Togboma –Nongowa chiefdom, Kenema district </w:t>
            </w:r>
          </w:p>
        </w:tc>
      </w:tr>
      <w:tr w:rsidR="00A67F5D" w:rsidRPr="000967D1" w:rsidTr="003A53C7">
        <w:trPr>
          <w:trHeight w:val="3845"/>
        </w:trPr>
        <w:tc>
          <w:tcPr>
            <w:tcW w:w="5287" w:type="dxa"/>
            <w:gridSpan w:val="7"/>
            <w:vMerge/>
            <w:tcBorders>
              <w:left w:val="single" w:sz="4" w:space="0" w:color="auto"/>
            </w:tcBorders>
            <w:shd w:val="clear" w:color="auto" w:fill="D9D9D9" w:themeFill="background1" w:themeFillShade="D9"/>
          </w:tcPr>
          <w:p w:rsidR="00A67F5D" w:rsidRPr="000967D1" w:rsidRDefault="00A67F5D" w:rsidP="007659CE">
            <w:pPr>
              <w:rPr>
                <w:rFonts w:ascii="Arial Narrow" w:hAnsi="Arial Narrow"/>
                <w:i/>
                <w:lang w:val="en-US"/>
              </w:rPr>
            </w:pPr>
          </w:p>
        </w:tc>
        <w:tc>
          <w:tcPr>
            <w:tcW w:w="1283" w:type="dxa"/>
            <w:gridSpan w:val="3"/>
            <w:vMerge/>
            <w:tcBorders>
              <w:left w:val="single" w:sz="4" w:space="0" w:color="auto"/>
            </w:tcBorders>
            <w:shd w:val="clear" w:color="auto" w:fill="FFFFFF" w:themeFill="background1"/>
          </w:tcPr>
          <w:p w:rsidR="00A67F5D" w:rsidRPr="000967D1" w:rsidRDefault="00A67F5D" w:rsidP="007659CE">
            <w:pPr>
              <w:jc w:val="center"/>
              <w:rPr>
                <w:rFonts w:ascii="Arial Narrow" w:hAnsi="Arial Narrow"/>
                <w:b/>
                <w:lang w:val="en-US"/>
              </w:rPr>
            </w:pPr>
          </w:p>
        </w:tc>
        <w:tc>
          <w:tcPr>
            <w:tcW w:w="5850" w:type="dxa"/>
            <w:gridSpan w:val="12"/>
            <w:tcBorders>
              <w:top w:val="single" w:sz="4" w:space="0" w:color="auto"/>
              <w:left w:val="single" w:sz="4" w:space="0" w:color="auto"/>
            </w:tcBorders>
            <w:shd w:val="clear" w:color="auto" w:fill="FFFFFF" w:themeFill="background1"/>
          </w:tcPr>
          <w:p w:rsidR="00A67F5D" w:rsidRDefault="00257615" w:rsidP="00D243EC">
            <w:pPr>
              <w:rPr>
                <w:rFonts w:ascii="Arial Narrow" w:hAnsi="Arial Narrow"/>
                <w:b/>
                <w:lang w:val="en-US"/>
              </w:rPr>
            </w:pPr>
            <w:r>
              <w:rPr>
                <w:rFonts w:ascii="Arial Narrow" w:hAnsi="Arial Narrow"/>
                <w:b/>
                <w:noProof/>
                <w:lang w:val="en-US"/>
              </w:rPr>
              <w:drawing>
                <wp:inline distT="0" distB="0" distL="0" distR="0" wp14:anchorId="43FA44AC" wp14:editId="73294F4D">
                  <wp:extent cx="3590925" cy="2343150"/>
                  <wp:effectExtent l="0" t="0" r="9525" b="0"/>
                  <wp:docPr id="6" name="Picture 6" descr="C:\Users\HP Core i7\Desktop\recent photos\IMG_20100105_193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Core i7\Desktop\recent photos\IMG_20100105_1939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2343150"/>
                          </a:xfrm>
                          <a:prstGeom prst="rect">
                            <a:avLst/>
                          </a:prstGeom>
                          <a:noFill/>
                          <a:ln>
                            <a:noFill/>
                          </a:ln>
                        </pic:spPr>
                      </pic:pic>
                    </a:graphicData>
                  </a:graphic>
                </wp:inline>
              </w:drawing>
            </w:r>
          </w:p>
        </w:tc>
        <w:tc>
          <w:tcPr>
            <w:tcW w:w="2497" w:type="dxa"/>
            <w:gridSpan w:val="3"/>
            <w:tcBorders>
              <w:top w:val="single" w:sz="4" w:space="0" w:color="auto"/>
              <w:left w:val="single" w:sz="4" w:space="0" w:color="auto"/>
            </w:tcBorders>
            <w:shd w:val="clear" w:color="auto" w:fill="FFFFFF" w:themeFill="background1"/>
          </w:tcPr>
          <w:p w:rsidR="000D6B84" w:rsidRDefault="000D6B84" w:rsidP="00D243EC">
            <w:pPr>
              <w:jc w:val="both"/>
              <w:rPr>
                <w:rFonts w:ascii="Arial Narrow" w:hAnsi="Arial Narrow"/>
                <w:lang w:val="en-US"/>
              </w:rPr>
            </w:pPr>
            <w:r>
              <w:rPr>
                <w:rFonts w:ascii="Arial Narrow" w:hAnsi="Arial Narrow"/>
                <w:lang w:val="en-US"/>
              </w:rPr>
              <w:t xml:space="preserve">Focus group discussion with service providers and community members in Kailahun district. </w:t>
            </w:r>
          </w:p>
          <w:p w:rsidR="000D6B84" w:rsidRPr="000D6B84" w:rsidRDefault="000D6B84" w:rsidP="000D6B84">
            <w:pPr>
              <w:rPr>
                <w:rFonts w:ascii="Arial Narrow" w:hAnsi="Arial Narrow"/>
                <w:lang w:val="en-US"/>
              </w:rPr>
            </w:pPr>
          </w:p>
          <w:p w:rsidR="000D6B84" w:rsidRPr="000D6B84" w:rsidRDefault="000D6B84" w:rsidP="000D6B84">
            <w:pPr>
              <w:rPr>
                <w:rFonts w:ascii="Arial Narrow" w:hAnsi="Arial Narrow"/>
                <w:lang w:val="en-US"/>
              </w:rPr>
            </w:pPr>
          </w:p>
          <w:p w:rsidR="000D6B84" w:rsidRDefault="000D6B84" w:rsidP="000D6B84">
            <w:pPr>
              <w:rPr>
                <w:rFonts w:ascii="Arial Narrow" w:hAnsi="Arial Narrow"/>
                <w:lang w:val="en-US"/>
              </w:rPr>
            </w:pPr>
          </w:p>
          <w:p w:rsidR="000D6B84" w:rsidRDefault="000D6B84" w:rsidP="000D6B84">
            <w:pPr>
              <w:rPr>
                <w:rFonts w:ascii="Arial Narrow" w:hAnsi="Arial Narrow"/>
                <w:lang w:val="en-US"/>
              </w:rPr>
            </w:pPr>
          </w:p>
          <w:p w:rsidR="000D6B84" w:rsidRDefault="000D6B84" w:rsidP="000D6B84">
            <w:pPr>
              <w:rPr>
                <w:rFonts w:ascii="Arial Narrow" w:hAnsi="Arial Narrow"/>
                <w:lang w:val="en-US"/>
              </w:rPr>
            </w:pPr>
          </w:p>
          <w:p w:rsidR="00A67F5D" w:rsidRPr="000D6B84" w:rsidRDefault="00A67F5D" w:rsidP="000D6B84">
            <w:pPr>
              <w:jc w:val="center"/>
              <w:rPr>
                <w:rFonts w:ascii="Arial Narrow" w:hAnsi="Arial Narrow"/>
                <w:lang w:val="en-US"/>
              </w:rPr>
            </w:pPr>
          </w:p>
        </w:tc>
      </w:tr>
      <w:tr w:rsidR="0040290B" w:rsidRPr="000967D1" w:rsidTr="00FB151B">
        <w:trPr>
          <w:trHeight w:val="275"/>
        </w:trPr>
        <w:tc>
          <w:tcPr>
            <w:tcW w:w="5287" w:type="dxa"/>
            <w:gridSpan w:val="7"/>
            <w:tcBorders>
              <w:left w:val="single" w:sz="4" w:space="0" w:color="auto"/>
            </w:tcBorders>
            <w:shd w:val="clear" w:color="auto" w:fill="D9D9D9" w:themeFill="background1" w:themeFillShade="D9"/>
          </w:tcPr>
          <w:p w:rsidR="0040290B" w:rsidRPr="000967D1" w:rsidRDefault="0040290B" w:rsidP="007659CE">
            <w:pPr>
              <w:rPr>
                <w:rFonts w:ascii="Arial Narrow" w:hAnsi="Arial Narrow"/>
                <w:i/>
                <w:lang w:val="en-US"/>
              </w:rPr>
            </w:pPr>
            <w:r w:rsidRPr="000967D1">
              <w:rPr>
                <w:rFonts w:ascii="Arial Narrow" w:hAnsi="Arial Narrow"/>
                <w:b/>
                <w:lang w:val="en-US"/>
              </w:rPr>
              <w:lastRenderedPageBreak/>
              <w:t>Any suggestions to the Communications unit?</w:t>
            </w:r>
          </w:p>
        </w:tc>
        <w:tc>
          <w:tcPr>
            <w:tcW w:w="9630" w:type="dxa"/>
            <w:gridSpan w:val="18"/>
            <w:tcBorders>
              <w:top w:val="single" w:sz="4" w:space="0" w:color="auto"/>
              <w:left w:val="single" w:sz="4" w:space="0" w:color="auto"/>
            </w:tcBorders>
            <w:shd w:val="clear" w:color="auto" w:fill="FFFFFF" w:themeFill="background1"/>
          </w:tcPr>
          <w:p w:rsidR="0040290B" w:rsidRPr="00CB4A93" w:rsidRDefault="00CB4A93" w:rsidP="00CB4A93">
            <w:pPr>
              <w:jc w:val="both"/>
              <w:rPr>
                <w:rFonts w:ascii="Arial Narrow" w:hAnsi="Arial Narrow"/>
                <w:lang w:val="en-US"/>
              </w:rPr>
            </w:pPr>
            <w:r w:rsidRPr="00CB4A93">
              <w:rPr>
                <w:rFonts w:ascii="Arial Narrow" w:hAnsi="Arial Narrow"/>
                <w:lang w:val="en-US"/>
              </w:rPr>
              <w:t>On the spot visit of our activities like trainings and outreach sessions by the communication unit in order for them to capture stories o</w:t>
            </w:r>
            <w:r>
              <w:rPr>
                <w:rFonts w:ascii="Arial Narrow" w:hAnsi="Arial Narrow"/>
                <w:lang w:val="en-US"/>
              </w:rPr>
              <w:t>f interest for UNDP publication.</w:t>
            </w:r>
          </w:p>
        </w:tc>
      </w:tr>
      <w:tr w:rsidR="0040290B" w:rsidRPr="000967D1" w:rsidTr="00FB151B">
        <w:trPr>
          <w:trHeight w:val="275"/>
        </w:trPr>
        <w:tc>
          <w:tcPr>
            <w:tcW w:w="14917" w:type="dxa"/>
            <w:gridSpan w:val="25"/>
            <w:tcBorders>
              <w:top w:val="single" w:sz="4" w:space="0" w:color="auto"/>
              <w:left w:val="single" w:sz="4" w:space="0" w:color="auto"/>
            </w:tcBorders>
            <w:shd w:val="clear" w:color="auto" w:fill="D9D9D9" w:themeFill="background1" w:themeFillShade="D9"/>
          </w:tcPr>
          <w:p w:rsidR="0040290B" w:rsidRPr="000967D1" w:rsidRDefault="0040290B" w:rsidP="00A940CB">
            <w:pPr>
              <w:pStyle w:val="ListParagraph"/>
              <w:numPr>
                <w:ilvl w:val="0"/>
                <w:numId w:val="16"/>
              </w:numPr>
              <w:ind w:left="360"/>
              <w:jc w:val="center"/>
              <w:rPr>
                <w:rFonts w:ascii="Arial Narrow" w:hAnsi="Arial Narrow"/>
                <w:b/>
                <w:lang w:val="en-US"/>
              </w:rPr>
            </w:pPr>
            <w:r w:rsidRPr="000967D1">
              <w:rPr>
                <w:rFonts w:ascii="Arial Narrow" w:hAnsi="Arial Narrow"/>
                <w:b/>
                <w:lang w:val="en-US"/>
              </w:rPr>
              <w:t>DONORS</w:t>
            </w:r>
            <w:r w:rsidRPr="000967D1">
              <w:rPr>
                <w:rFonts w:ascii="Arial Narrow" w:hAnsi="Arial Narrow"/>
                <w:b/>
                <w:i/>
                <w:color w:val="0070C0"/>
                <w:lang w:val="en-US"/>
              </w:rPr>
              <w:t>(UNDP Project/Programme Team)</w:t>
            </w:r>
          </w:p>
        </w:tc>
      </w:tr>
      <w:tr w:rsidR="0040290B" w:rsidRPr="000967D1" w:rsidTr="00FB151B">
        <w:trPr>
          <w:trHeight w:val="524"/>
        </w:trPr>
        <w:tc>
          <w:tcPr>
            <w:tcW w:w="6187" w:type="dxa"/>
            <w:gridSpan w:val="9"/>
            <w:vMerge w:val="restart"/>
            <w:tcBorders>
              <w:top w:val="single" w:sz="4" w:space="0" w:color="auto"/>
              <w:left w:val="single" w:sz="4" w:space="0" w:color="auto"/>
            </w:tcBorders>
            <w:shd w:val="clear" w:color="auto" w:fill="D9D9D9" w:themeFill="background1" w:themeFillShade="D9"/>
          </w:tcPr>
          <w:p w:rsidR="0040290B" w:rsidRPr="000967D1" w:rsidRDefault="0040290B" w:rsidP="003F1349">
            <w:pPr>
              <w:jc w:val="both"/>
              <w:rPr>
                <w:rFonts w:ascii="Arial Narrow" w:hAnsi="Arial Narrow"/>
                <w:b/>
                <w:lang w:val="en-US"/>
              </w:rPr>
            </w:pPr>
            <w:r w:rsidRPr="000967D1">
              <w:rPr>
                <w:rFonts w:ascii="Arial Narrow" w:hAnsi="Arial Narrow"/>
                <w:b/>
                <w:lang w:val="en-US"/>
              </w:rPr>
              <w:t>Have you attended any Donor meetings this Quarter (Group/Cluster/etc..)</w:t>
            </w:r>
            <w:r w:rsidRPr="000967D1">
              <w:rPr>
                <w:rFonts w:ascii="Arial Narrow" w:hAnsi="Arial Narrow"/>
                <w:i/>
                <w:lang w:val="en-US"/>
              </w:rPr>
              <w:t xml:space="preserve">(Mark with an </w:t>
            </w:r>
            <w:r w:rsidRPr="000967D1">
              <w:rPr>
                <w:rFonts w:ascii="Arial Narrow" w:hAnsi="Arial Narrow"/>
                <w:b/>
                <w:i/>
                <w:lang w:val="en-US"/>
              </w:rPr>
              <w:t>‘X’</w:t>
            </w:r>
            <w:r w:rsidRPr="000967D1">
              <w:rPr>
                <w:rFonts w:ascii="Arial Narrow" w:hAnsi="Arial Narrow"/>
                <w:i/>
                <w:lang w:val="en-US"/>
              </w:rPr>
              <w:t>)</w:t>
            </w:r>
          </w:p>
        </w:tc>
        <w:tc>
          <w:tcPr>
            <w:tcW w:w="900" w:type="dxa"/>
            <w:gridSpan w:val="4"/>
            <w:shd w:val="clear" w:color="auto" w:fill="D0CECE" w:themeFill="background2" w:themeFillShade="E6"/>
          </w:tcPr>
          <w:p w:rsidR="0040290B" w:rsidRPr="000967D1" w:rsidRDefault="0040290B" w:rsidP="003F1349">
            <w:pPr>
              <w:jc w:val="center"/>
              <w:rPr>
                <w:rFonts w:ascii="Arial Narrow" w:hAnsi="Arial Narrow"/>
                <w:b/>
                <w:lang w:val="en-US"/>
              </w:rPr>
            </w:pPr>
            <w:r w:rsidRPr="000967D1">
              <w:rPr>
                <w:rFonts w:ascii="Arial Narrow" w:hAnsi="Arial Narrow"/>
                <w:b/>
                <w:lang w:val="en-US"/>
              </w:rPr>
              <w:t>YES</w:t>
            </w:r>
          </w:p>
          <w:p w:rsidR="0040290B" w:rsidRPr="000967D1" w:rsidRDefault="0040290B" w:rsidP="007659CE">
            <w:pPr>
              <w:jc w:val="center"/>
              <w:rPr>
                <w:rFonts w:ascii="Arial Narrow" w:hAnsi="Arial Narrow"/>
                <w:b/>
                <w:lang w:val="en-US"/>
              </w:rPr>
            </w:pPr>
          </w:p>
        </w:tc>
        <w:tc>
          <w:tcPr>
            <w:tcW w:w="900" w:type="dxa"/>
            <w:gridSpan w:val="3"/>
            <w:shd w:val="clear" w:color="auto" w:fill="D0CECE" w:themeFill="background2" w:themeFillShade="E6"/>
          </w:tcPr>
          <w:p w:rsidR="0040290B" w:rsidRPr="000967D1" w:rsidRDefault="0040290B" w:rsidP="007659CE">
            <w:pPr>
              <w:jc w:val="center"/>
              <w:rPr>
                <w:rFonts w:ascii="Arial Narrow" w:hAnsi="Arial Narrow"/>
                <w:b/>
                <w:lang w:val="en-US"/>
              </w:rPr>
            </w:pPr>
            <w:r w:rsidRPr="000967D1">
              <w:rPr>
                <w:rFonts w:ascii="Arial Narrow" w:hAnsi="Arial Narrow"/>
                <w:b/>
                <w:lang w:val="en-US"/>
              </w:rPr>
              <w:t>NO</w:t>
            </w:r>
          </w:p>
        </w:tc>
        <w:tc>
          <w:tcPr>
            <w:tcW w:w="6930" w:type="dxa"/>
            <w:gridSpan w:val="9"/>
            <w:shd w:val="clear" w:color="auto" w:fill="D0CECE" w:themeFill="background2" w:themeFillShade="E6"/>
          </w:tcPr>
          <w:p w:rsidR="0040290B" w:rsidRPr="000967D1" w:rsidRDefault="0040290B" w:rsidP="007659CE">
            <w:pPr>
              <w:rPr>
                <w:rFonts w:ascii="Arial Narrow" w:hAnsi="Arial Narrow"/>
                <w:b/>
                <w:lang w:val="en-US"/>
              </w:rPr>
            </w:pPr>
            <w:r w:rsidRPr="000967D1">
              <w:rPr>
                <w:rFonts w:ascii="Arial Narrow" w:hAnsi="Arial Narrow"/>
                <w:b/>
                <w:lang w:val="en-US"/>
              </w:rPr>
              <w:t>If yes, main issues discussed with donor &amp; follow up actions</w:t>
            </w:r>
          </w:p>
        </w:tc>
      </w:tr>
      <w:tr w:rsidR="0040290B" w:rsidRPr="000967D1" w:rsidTr="00FB151B">
        <w:trPr>
          <w:trHeight w:val="794"/>
        </w:trPr>
        <w:tc>
          <w:tcPr>
            <w:tcW w:w="6187" w:type="dxa"/>
            <w:gridSpan w:val="9"/>
            <w:vMerge/>
            <w:tcBorders>
              <w:left w:val="single" w:sz="4" w:space="0" w:color="auto"/>
            </w:tcBorders>
            <w:shd w:val="clear" w:color="auto" w:fill="D9D9D9" w:themeFill="background1" w:themeFillShade="D9"/>
          </w:tcPr>
          <w:p w:rsidR="0040290B" w:rsidRPr="000967D1" w:rsidRDefault="0040290B" w:rsidP="007659CE">
            <w:pPr>
              <w:jc w:val="both"/>
              <w:rPr>
                <w:rFonts w:ascii="Arial Narrow" w:hAnsi="Arial Narrow"/>
                <w:b/>
                <w:lang w:val="en-US"/>
              </w:rPr>
            </w:pPr>
          </w:p>
        </w:tc>
        <w:tc>
          <w:tcPr>
            <w:tcW w:w="900" w:type="dxa"/>
            <w:gridSpan w:val="4"/>
            <w:shd w:val="clear" w:color="auto" w:fill="FFFFFF" w:themeFill="background1"/>
          </w:tcPr>
          <w:p w:rsidR="0040290B" w:rsidRPr="000967D1" w:rsidRDefault="0040290B" w:rsidP="00300E9C">
            <w:pPr>
              <w:rPr>
                <w:rFonts w:ascii="Arial Narrow" w:hAnsi="Arial Narrow"/>
                <w:b/>
                <w:lang w:val="en-US"/>
              </w:rPr>
            </w:pPr>
          </w:p>
        </w:tc>
        <w:tc>
          <w:tcPr>
            <w:tcW w:w="900" w:type="dxa"/>
            <w:gridSpan w:val="3"/>
            <w:shd w:val="clear" w:color="auto" w:fill="FFFFFF" w:themeFill="background1"/>
          </w:tcPr>
          <w:p w:rsidR="0040290B" w:rsidRPr="000967D1" w:rsidRDefault="0040290B" w:rsidP="007659CE">
            <w:pPr>
              <w:jc w:val="center"/>
              <w:rPr>
                <w:rFonts w:ascii="Arial Narrow" w:hAnsi="Arial Narrow"/>
                <w:b/>
                <w:lang w:val="en-US"/>
              </w:rPr>
            </w:pPr>
          </w:p>
        </w:tc>
        <w:tc>
          <w:tcPr>
            <w:tcW w:w="6930" w:type="dxa"/>
            <w:gridSpan w:val="9"/>
            <w:shd w:val="clear" w:color="auto" w:fill="FFFFFF" w:themeFill="background1"/>
          </w:tcPr>
          <w:p w:rsidR="0040290B" w:rsidRPr="006B17A8" w:rsidRDefault="0040290B" w:rsidP="007659CE">
            <w:pPr>
              <w:rPr>
                <w:rFonts w:ascii="Arial Narrow" w:hAnsi="Arial Narrow"/>
                <w:lang w:val="en-US"/>
              </w:rPr>
            </w:pPr>
          </w:p>
        </w:tc>
      </w:tr>
      <w:tr w:rsidR="0040290B" w:rsidRPr="000967D1" w:rsidTr="00FB151B">
        <w:trPr>
          <w:trHeight w:val="398"/>
        </w:trPr>
        <w:tc>
          <w:tcPr>
            <w:tcW w:w="6187" w:type="dxa"/>
            <w:gridSpan w:val="9"/>
            <w:vMerge w:val="restart"/>
            <w:tcBorders>
              <w:left w:val="single" w:sz="4" w:space="0" w:color="auto"/>
            </w:tcBorders>
            <w:shd w:val="clear" w:color="auto" w:fill="D9D9D9" w:themeFill="background1" w:themeFillShade="D9"/>
          </w:tcPr>
          <w:p w:rsidR="0040290B" w:rsidRPr="000967D1" w:rsidRDefault="0040290B" w:rsidP="007659CE">
            <w:pPr>
              <w:jc w:val="both"/>
              <w:rPr>
                <w:rFonts w:ascii="Arial Narrow" w:hAnsi="Arial Narrow"/>
                <w:b/>
                <w:lang w:val="en-US"/>
              </w:rPr>
            </w:pPr>
            <w:r w:rsidRPr="000967D1">
              <w:rPr>
                <w:rFonts w:ascii="Arial Narrow" w:hAnsi="Arial Narrow"/>
                <w:b/>
                <w:lang w:val="en-US"/>
              </w:rPr>
              <w:t>Pipelines:</w:t>
            </w:r>
          </w:p>
          <w:p w:rsidR="0040290B" w:rsidRPr="000967D1" w:rsidRDefault="0040290B" w:rsidP="005D1EBF">
            <w:pPr>
              <w:jc w:val="both"/>
              <w:rPr>
                <w:rFonts w:ascii="Arial Narrow" w:hAnsi="Arial Narrow"/>
                <w:b/>
                <w:lang w:val="en-US"/>
              </w:rPr>
            </w:pPr>
            <w:r w:rsidRPr="000967D1">
              <w:rPr>
                <w:rFonts w:ascii="Arial Narrow" w:hAnsi="Arial Narrow"/>
                <w:b/>
                <w:lang w:val="en-US"/>
              </w:rPr>
              <w:t xml:space="preserve">Concept Note Development </w:t>
            </w:r>
            <w:r w:rsidRPr="000967D1">
              <w:rPr>
                <w:rFonts w:ascii="Arial Narrow" w:hAnsi="Arial Narrow"/>
                <w:i/>
                <w:lang w:val="en-US"/>
              </w:rPr>
              <w:t xml:space="preserve">(Mark with an </w:t>
            </w:r>
            <w:r w:rsidRPr="000967D1">
              <w:rPr>
                <w:rFonts w:ascii="Arial Narrow" w:hAnsi="Arial Narrow"/>
                <w:b/>
                <w:i/>
                <w:lang w:val="en-US"/>
              </w:rPr>
              <w:t>‘X’</w:t>
            </w:r>
            <w:r w:rsidRPr="000967D1">
              <w:rPr>
                <w:rFonts w:ascii="Arial Narrow" w:hAnsi="Arial Narrow"/>
                <w:i/>
                <w:lang w:val="en-US"/>
              </w:rPr>
              <w:t>)</w:t>
            </w:r>
          </w:p>
        </w:tc>
        <w:tc>
          <w:tcPr>
            <w:tcW w:w="900" w:type="dxa"/>
            <w:gridSpan w:val="4"/>
            <w:shd w:val="clear" w:color="auto" w:fill="D0CECE" w:themeFill="background2" w:themeFillShade="E6"/>
          </w:tcPr>
          <w:p w:rsidR="0040290B" w:rsidRPr="000967D1" w:rsidRDefault="0040290B" w:rsidP="007659CE">
            <w:pPr>
              <w:jc w:val="center"/>
              <w:rPr>
                <w:rFonts w:ascii="Arial Narrow" w:hAnsi="Arial Narrow"/>
                <w:b/>
                <w:lang w:val="en-US"/>
              </w:rPr>
            </w:pPr>
            <w:r w:rsidRPr="000967D1">
              <w:rPr>
                <w:rFonts w:ascii="Arial Narrow" w:hAnsi="Arial Narrow"/>
                <w:b/>
                <w:lang w:val="en-US"/>
              </w:rPr>
              <w:t>YES</w:t>
            </w:r>
          </w:p>
          <w:p w:rsidR="0040290B" w:rsidRPr="000967D1" w:rsidRDefault="0040290B" w:rsidP="007659CE">
            <w:pPr>
              <w:jc w:val="center"/>
              <w:rPr>
                <w:rFonts w:ascii="Arial Narrow" w:hAnsi="Arial Narrow"/>
                <w:b/>
                <w:lang w:val="en-US"/>
              </w:rPr>
            </w:pPr>
          </w:p>
        </w:tc>
        <w:tc>
          <w:tcPr>
            <w:tcW w:w="900" w:type="dxa"/>
            <w:gridSpan w:val="3"/>
            <w:shd w:val="clear" w:color="auto" w:fill="D0CECE" w:themeFill="background2" w:themeFillShade="E6"/>
          </w:tcPr>
          <w:p w:rsidR="0040290B" w:rsidRPr="000967D1" w:rsidRDefault="0040290B" w:rsidP="007659CE">
            <w:pPr>
              <w:jc w:val="center"/>
              <w:rPr>
                <w:rFonts w:ascii="Arial Narrow" w:hAnsi="Arial Narrow"/>
                <w:b/>
                <w:lang w:val="en-US"/>
              </w:rPr>
            </w:pPr>
            <w:r w:rsidRPr="000967D1">
              <w:rPr>
                <w:rFonts w:ascii="Arial Narrow" w:hAnsi="Arial Narrow"/>
                <w:b/>
                <w:lang w:val="en-US"/>
              </w:rPr>
              <w:t>NO</w:t>
            </w:r>
          </w:p>
        </w:tc>
        <w:tc>
          <w:tcPr>
            <w:tcW w:w="1440" w:type="dxa"/>
            <w:gridSpan w:val="3"/>
            <w:shd w:val="clear" w:color="auto" w:fill="D0CECE" w:themeFill="background2" w:themeFillShade="E6"/>
          </w:tcPr>
          <w:p w:rsidR="0040290B" w:rsidRPr="000967D1" w:rsidRDefault="0040290B" w:rsidP="005D1EBF">
            <w:pPr>
              <w:rPr>
                <w:rFonts w:ascii="Arial Narrow" w:hAnsi="Arial Narrow"/>
                <w:b/>
                <w:lang w:val="en-US"/>
              </w:rPr>
            </w:pPr>
            <w:r w:rsidRPr="000967D1">
              <w:rPr>
                <w:rFonts w:ascii="Arial Narrow" w:hAnsi="Arial Narrow"/>
                <w:b/>
                <w:lang w:val="en-US"/>
              </w:rPr>
              <w:t xml:space="preserve">If Yes, Indicate type of Pipeline </w:t>
            </w:r>
            <w:r w:rsidRPr="000967D1">
              <w:rPr>
                <w:rFonts w:ascii="Arial Narrow" w:hAnsi="Arial Narrow"/>
                <w:color w:val="4472C4" w:themeColor="accent5"/>
                <w:lang w:val="en-US"/>
              </w:rPr>
              <w:t>(Hard, Soft, Idea)</w:t>
            </w:r>
          </w:p>
        </w:tc>
        <w:tc>
          <w:tcPr>
            <w:tcW w:w="4230" w:type="dxa"/>
            <w:gridSpan w:val="5"/>
            <w:shd w:val="clear" w:color="auto" w:fill="D0CECE" w:themeFill="background2" w:themeFillShade="E6"/>
          </w:tcPr>
          <w:p w:rsidR="0040290B" w:rsidRPr="000967D1" w:rsidRDefault="0040290B" w:rsidP="005D1EBF">
            <w:pPr>
              <w:rPr>
                <w:rFonts w:ascii="Arial Narrow" w:hAnsi="Arial Narrow"/>
                <w:b/>
                <w:lang w:val="en-US"/>
              </w:rPr>
            </w:pPr>
            <w:r w:rsidRPr="000967D1">
              <w:rPr>
                <w:rFonts w:ascii="Arial Narrow" w:hAnsi="Arial Narrow"/>
                <w:b/>
                <w:lang w:val="en-US"/>
              </w:rPr>
              <w:t>If Yes, Brief Description of Concept Note</w:t>
            </w:r>
          </w:p>
        </w:tc>
        <w:tc>
          <w:tcPr>
            <w:tcW w:w="1260" w:type="dxa"/>
            <w:shd w:val="clear" w:color="auto" w:fill="D0CECE" w:themeFill="background2" w:themeFillShade="E6"/>
          </w:tcPr>
          <w:p w:rsidR="0040290B" w:rsidRPr="000967D1" w:rsidRDefault="0040290B" w:rsidP="007659CE">
            <w:pPr>
              <w:rPr>
                <w:rFonts w:ascii="Arial Narrow" w:hAnsi="Arial Narrow"/>
                <w:b/>
                <w:lang w:val="en-US"/>
              </w:rPr>
            </w:pPr>
            <w:r w:rsidRPr="000967D1">
              <w:rPr>
                <w:rFonts w:ascii="Arial Narrow" w:hAnsi="Arial Narrow"/>
                <w:b/>
                <w:lang w:val="en-US"/>
              </w:rPr>
              <w:t>Amount ($)</w:t>
            </w:r>
          </w:p>
        </w:tc>
      </w:tr>
      <w:tr w:rsidR="0040290B" w:rsidRPr="000967D1" w:rsidTr="00FB151B">
        <w:trPr>
          <w:trHeight w:val="397"/>
        </w:trPr>
        <w:tc>
          <w:tcPr>
            <w:tcW w:w="6187" w:type="dxa"/>
            <w:gridSpan w:val="9"/>
            <w:vMerge/>
            <w:tcBorders>
              <w:left w:val="single" w:sz="4" w:space="0" w:color="auto"/>
            </w:tcBorders>
            <w:shd w:val="clear" w:color="auto" w:fill="D9D9D9" w:themeFill="background1" w:themeFillShade="D9"/>
          </w:tcPr>
          <w:p w:rsidR="0040290B" w:rsidRPr="000967D1" w:rsidRDefault="0040290B" w:rsidP="007659CE">
            <w:pPr>
              <w:jc w:val="both"/>
              <w:rPr>
                <w:rFonts w:ascii="Arial Narrow" w:hAnsi="Arial Narrow"/>
                <w:b/>
                <w:lang w:val="en-US"/>
              </w:rPr>
            </w:pPr>
          </w:p>
        </w:tc>
        <w:tc>
          <w:tcPr>
            <w:tcW w:w="900" w:type="dxa"/>
            <w:gridSpan w:val="4"/>
            <w:shd w:val="clear" w:color="auto" w:fill="FFFFFF" w:themeFill="background1"/>
          </w:tcPr>
          <w:p w:rsidR="0040290B" w:rsidRPr="000967D1" w:rsidRDefault="0040290B" w:rsidP="007659CE">
            <w:pPr>
              <w:jc w:val="center"/>
              <w:rPr>
                <w:rFonts w:ascii="Arial Narrow" w:hAnsi="Arial Narrow"/>
                <w:b/>
                <w:lang w:val="en-US"/>
              </w:rPr>
            </w:pPr>
          </w:p>
        </w:tc>
        <w:tc>
          <w:tcPr>
            <w:tcW w:w="900" w:type="dxa"/>
            <w:gridSpan w:val="3"/>
            <w:shd w:val="clear" w:color="auto" w:fill="FFFFFF" w:themeFill="background1"/>
          </w:tcPr>
          <w:p w:rsidR="0040290B" w:rsidRPr="000204B6" w:rsidRDefault="000204B6" w:rsidP="007659CE">
            <w:pPr>
              <w:jc w:val="center"/>
              <w:rPr>
                <w:rFonts w:ascii="Arial Narrow" w:hAnsi="Arial Narrow"/>
                <w:lang w:val="en-US"/>
              </w:rPr>
            </w:pPr>
            <w:r w:rsidRPr="000204B6">
              <w:rPr>
                <w:rFonts w:ascii="Arial Narrow" w:hAnsi="Arial Narrow"/>
                <w:lang w:val="en-US"/>
              </w:rPr>
              <w:t xml:space="preserve">No </w:t>
            </w:r>
          </w:p>
        </w:tc>
        <w:tc>
          <w:tcPr>
            <w:tcW w:w="1440" w:type="dxa"/>
            <w:gridSpan w:val="3"/>
            <w:shd w:val="clear" w:color="auto" w:fill="FFFFFF" w:themeFill="background1"/>
          </w:tcPr>
          <w:p w:rsidR="0040290B" w:rsidRPr="000967D1" w:rsidRDefault="0040290B" w:rsidP="007659CE">
            <w:pPr>
              <w:rPr>
                <w:rFonts w:ascii="Arial Narrow" w:hAnsi="Arial Narrow"/>
                <w:b/>
                <w:lang w:val="en-US"/>
              </w:rPr>
            </w:pPr>
          </w:p>
        </w:tc>
        <w:tc>
          <w:tcPr>
            <w:tcW w:w="4230" w:type="dxa"/>
            <w:gridSpan w:val="5"/>
            <w:shd w:val="clear" w:color="auto" w:fill="FFFFFF" w:themeFill="background1"/>
          </w:tcPr>
          <w:p w:rsidR="0040290B" w:rsidRPr="000967D1" w:rsidRDefault="0040290B" w:rsidP="007659CE">
            <w:pPr>
              <w:rPr>
                <w:rFonts w:ascii="Arial Narrow" w:hAnsi="Arial Narrow"/>
                <w:b/>
                <w:lang w:val="en-US"/>
              </w:rPr>
            </w:pPr>
          </w:p>
          <w:p w:rsidR="0040290B" w:rsidRPr="000967D1" w:rsidRDefault="0040290B" w:rsidP="007659CE">
            <w:pPr>
              <w:rPr>
                <w:rFonts w:ascii="Arial Narrow" w:hAnsi="Arial Narrow"/>
                <w:b/>
                <w:lang w:val="en-US"/>
              </w:rPr>
            </w:pPr>
          </w:p>
          <w:p w:rsidR="0040290B" w:rsidRPr="000967D1" w:rsidRDefault="0040290B" w:rsidP="007659CE">
            <w:pPr>
              <w:rPr>
                <w:rFonts w:ascii="Arial Narrow" w:hAnsi="Arial Narrow"/>
                <w:b/>
                <w:lang w:val="en-US"/>
              </w:rPr>
            </w:pPr>
          </w:p>
        </w:tc>
        <w:tc>
          <w:tcPr>
            <w:tcW w:w="1260" w:type="dxa"/>
            <w:shd w:val="clear" w:color="auto" w:fill="FFFFFF" w:themeFill="background1"/>
          </w:tcPr>
          <w:p w:rsidR="0040290B" w:rsidRPr="000967D1" w:rsidRDefault="0040290B" w:rsidP="007659CE">
            <w:pPr>
              <w:rPr>
                <w:rFonts w:ascii="Arial Narrow" w:hAnsi="Arial Narrow"/>
                <w:b/>
                <w:lang w:val="en-US"/>
              </w:rPr>
            </w:pPr>
          </w:p>
        </w:tc>
      </w:tr>
      <w:tr w:rsidR="0040290B" w:rsidRPr="000967D1" w:rsidTr="00FB151B">
        <w:trPr>
          <w:trHeight w:val="794"/>
        </w:trPr>
        <w:tc>
          <w:tcPr>
            <w:tcW w:w="6187" w:type="dxa"/>
            <w:gridSpan w:val="9"/>
            <w:tcBorders>
              <w:top w:val="single" w:sz="4" w:space="0" w:color="auto"/>
              <w:left w:val="single" w:sz="4" w:space="0" w:color="auto"/>
            </w:tcBorders>
            <w:shd w:val="clear" w:color="auto" w:fill="D9D9D9" w:themeFill="background1" w:themeFillShade="D9"/>
          </w:tcPr>
          <w:p w:rsidR="0040290B" w:rsidRPr="000967D1" w:rsidRDefault="0040290B" w:rsidP="007659CE">
            <w:pPr>
              <w:jc w:val="both"/>
              <w:rPr>
                <w:rFonts w:ascii="Arial Narrow" w:hAnsi="Arial Narrow"/>
                <w:b/>
                <w:lang w:val="en-US"/>
              </w:rPr>
            </w:pPr>
            <w:r w:rsidRPr="000967D1">
              <w:rPr>
                <w:rFonts w:ascii="Arial Narrow" w:hAnsi="Arial Narrow"/>
                <w:b/>
                <w:lang w:val="en-US"/>
              </w:rPr>
              <w:t xml:space="preserve">Any donors approached for funding? </w:t>
            </w:r>
            <w:r w:rsidRPr="000967D1">
              <w:rPr>
                <w:rFonts w:ascii="Arial Narrow" w:hAnsi="Arial Narrow"/>
                <w:i/>
                <w:lang w:val="en-US"/>
              </w:rPr>
              <w:t>(if yes, List  them)</w:t>
            </w:r>
          </w:p>
        </w:tc>
        <w:tc>
          <w:tcPr>
            <w:tcW w:w="8730" w:type="dxa"/>
            <w:gridSpan w:val="16"/>
            <w:shd w:val="clear" w:color="auto" w:fill="FFFFFF" w:themeFill="background1"/>
          </w:tcPr>
          <w:p w:rsidR="007A1A02" w:rsidRPr="007A1A02" w:rsidRDefault="007A1A02" w:rsidP="007659CE">
            <w:pPr>
              <w:rPr>
                <w:rFonts w:ascii="Arial Narrow" w:hAnsi="Arial Narrow"/>
                <w:lang w:val="en-US"/>
              </w:rPr>
            </w:pPr>
            <w:r>
              <w:rPr>
                <w:rFonts w:ascii="Arial Narrow" w:hAnsi="Arial Narrow"/>
                <w:b/>
                <w:lang w:val="en-US"/>
              </w:rPr>
              <w:t>-</w:t>
            </w:r>
            <w:r>
              <w:rPr>
                <w:rFonts w:ascii="Arial Narrow" w:hAnsi="Arial Narrow"/>
                <w:lang w:val="en-US"/>
              </w:rPr>
              <w:t xml:space="preserve">Crossroads Foundation </w:t>
            </w:r>
          </w:p>
          <w:p w:rsidR="0040290B" w:rsidRDefault="007A1A02" w:rsidP="007659CE">
            <w:pPr>
              <w:rPr>
                <w:rFonts w:ascii="Arial Narrow" w:hAnsi="Arial Narrow"/>
                <w:lang w:val="en-US"/>
              </w:rPr>
            </w:pPr>
            <w:r w:rsidRPr="007A1A02">
              <w:rPr>
                <w:rFonts w:ascii="Arial Narrow" w:hAnsi="Arial Narrow"/>
                <w:lang w:val="en-US"/>
              </w:rPr>
              <w:t>-Advocacy Project USA</w:t>
            </w:r>
          </w:p>
          <w:p w:rsidR="007A1A02" w:rsidRDefault="007A1A02" w:rsidP="007659CE">
            <w:pPr>
              <w:rPr>
                <w:rFonts w:ascii="Arial Narrow" w:hAnsi="Arial Narrow"/>
                <w:lang w:val="en-US"/>
              </w:rPr>
            </w:pPr>
            <w:r>
              <w:rPr>
                <w:rFonts w:ascii="Arial Narrow" w:hAnsi="Arial Narrow"/>
                <w:lang w:val="en-US"/>
              </w:rPr>
              <w:t>-Safe Abortion Action Fund</w:t>
            </w:r>
          </w:p>
          <w:p w:rsidR="003F7A39" w:rsidRDefault="003F7A39" w:rsidP="007659CE">
            <w:pPr>
              <w:rPr>
                <w:rFonts w:ascii="Arial Narrow" w:hAnsi="Arial Narrow"/>
                <w:lang w:val="en-US"/>
              </w:rPr>
            </w:pPr>
            <w:r>
              <w:rPr>
                <w:rFonts w:ascii="Arial Narrow" w:hAnsi="Arial Narrow"/>
                <w:lang w:val="en-US"/>
              </w:rPr>
              <w:t xml:space="preserve">-Australian Embassy –Ghana </w:t>
            </w:r>
          </w:p>
          <w:p w:rsidR="00AD4FCA" w:rsidRPr="000967D1" w:rsidRDefault="00AD4FCA" w:rsidP="00AD4FCA">
            <w:pPr>
              <w:jc w:val="both"/>
              <w:rPr>
                <w:rFonts w:ascii="Arial Narrow" w:hAnsi="Arial Narrow"/>
                <w:b/>
                <w:lang w:val="en-US"/>
              </w:rPr>
            </w:pPr>
            <w:r>
              <w:rPr>
                <w:rFonts w:ascii="Times New Roman" w:hAnsi="Times New Roman" w:cs="Times New Roman"/>
                <w:sz w:val="24"/>
                <w:szCs w:val="24"/>
                <w:lang w:val="en-US"/>
              </w:rPr>
              <w:t>-</w:t>
            </w:r>
            <w:r w:rsidRPr="00AD4FCA">
              <w:rPr>
                <w:rFonts w:ascii="Arial Narrow" w:hAnsi="Arial Narrow" w:cs="Times New Roman"/>
                <w:sz w:val="24"/>
                <w:szCs w:val="24"/>
                <w:lang w:val="en-US"/>
              </w:rPr>
              <w:t>The Consortium for Elections and Political Processes Strengthening (CEPPS) a joint venture of three partners</w:t>
            </w:r>
            <w:r w:rsidRPr="00AD4FCA">
              <w:rPr>
                <w:rFonts w:ascii="Arial Narrow" w:hAnsi="Arial Narrow" w:cs="TimesNewRomanPSMT"/>
                <w:sz w:val="24"/>
                <w:szCs w:val="24"/>
                <w:lang w:val="en-US"/>
              </w:rPr>
              <w:t xml:space="preserve">— </w:t>
            </w:r>
            <w:r w:rsidRPr="00AD4FCA">
              <w:rPr>
                <w:rFonts w:ascii="Arial Narrow" w:hAnsi="Arial Narrow" w:cs="Times New Roman"/>
                <w:sz w:val="24"/>
                <w:szCs w:val="24"/>
                <w:lang w:val="en-US"/>
              </w:rPr>
              <w:t>the International Foundation for Electoral Systems (IFES), the International Republican Institute (IRI), and the National Democratic Institute (NDI).</w:t>
            </w:r>
          </w:p>
        </w:tc>
      </w:tr>
      <w:tr w:rsidR="0040290B" w:rsidRPr="000967D1" w:rsidTr="00FB151B">
        <w:trPr>
          <w:trHeight w:val="794"/>
        </w:trPr>
        <w:tc>
          <w:tcPr>
            <w:tcW w:w="6187" w:type="dxa"/>
            <w:gridSpan w:val="9"/>
            <w:tcBorders>
              <w:top w:val="single" w:sz="4" w:space="0" w:color="auto"/>
              <w:left w:val="single" w:sz="4" w:space="0" w:color="auto"/>
            </w:tcBorders>
            <w:shd w:val="clear" w:color="auto" w:fill="D9D9D9" w:themeFill="background1" w:themeFillShade="D9"/>
          </w:tcPr>
          <w:p w:rsidR="0040290B" w:rsidRPr="000967D1" w:rsidRDefault="0040290B" w:rsidP="003F1349">
            <w:pPr>
              <w:jc w:val="both"/>
              <w:rPr>
                <w:rFonts w:ascii="Arial Narrow" w:hAnsi="Arial Narrow"/>
                <w:b/>
                <w:lang w:val="en-US"/>
              </w:rPr>
            </w:pPr>
            <w:r w:rsidRPr="000967D1">
              <w:rPr>
                <w:rFonts w:ascii="Arial Narrow" w:hAnsi="Arial Narrow"/>
                <w:b/>
                <w:lang w:val="en-US"/>
              </w:rPr>
              <w:t xml:space="preserve">Any donor funds expected? </w:t>
            </w:r>
            <w:r w:rsidRPr="000967D1">
              <w:rPr>
                <w:rFonts w:ascii="Arial Narrow" w:hAnsi="Arial Narrow"/>
                <w:i/>
                <w:lang w:val="en-US"/>
              </w:rPr>
              <w:t>(if yes, indicate the amounts anticipated)</w:t>
            </w:r>
          </w:p>
        </w:tc>
        <w:tc>
          <w:tcPr>
            <w:tcW w:w="8730" w:type="dxa"/>
            <w:gridSpan w:val="16"/>
            <w:shd w:val="clear" w:color="auto" w:fill="FFFFFF" w:themeFill="background1"/>
          </w:tcPr>
          <w:p w:rsidR="0040290B" w:rsidRPr="004F6FAD" w:rsidRDefault="004F6FAD" w:rsidP="007659CE">
            <w:pPr>
              <w:rPr>
                <w:rFonts w:ascii="Arial Narrow" w:hAnsi="Arial Narrow"/>
                <w:lang w:val="en-US"/>
              </w:rPr>
            </w:pPr>
            <w:r w:rsidRPr="004F6FAD">
              <w:rPr>
                <w:rFonts w:ascii="Arial Narrow" w:hAnsi="Arial Narrow"/>
                <w:lang w:val="en-US"/>
              </w:rPr>
              <w:t>No</w:t>
            </w:r>
          </w:p>
        </w:tc>
      </w:tr>
    </w:tbl>
    <w:p w:rsidR="00CF7C8A" w:rsidRPr="000967D1" w:rsidRDefault="00CF7C8A" w:rsidP="00CF7C8A">
      <w:pPr>
        <w:jc w:val="both"/>
        <w:rPr>
          <w:rFonts w:ascii="Arial Narrow" w:hAnsi="Arial Narrow"/>
          <w:b/>
          <w:lang w:val="en-US"/>
        </w:rPr>
      </w:pPr>
    </w:p>
    <w:sectPr w:rsidR="00CF7C8A" w:rsidRPr="000967D1" w:rsidSect="007A5F81">
      <w:headerReference w:type="default" r:id="rId11"/>
      <w:footerReference w:type="default" r:id="rId12"/>
      <w:pgSz w:w="16838" w:h="11906" w:orient="landscape"/>
      <w:pgMar w:top="1077" w:right="1134" w:bottom="107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4D" w:rsidRDefault="0053204D" w:rsidP="002F6C75">
      <w:pPr>
        <w:spacing w:after="0" w:line="240" w:lineRule="auto"/>
      </w:pPr>
      <w:r>
        <w:separator/>
      </w:r>
    </w:p>
  </w:endnote>
  <w:endnote w:type="continuationSeparator" w:id="0">
    <w:p w:rsidR="0053204D" w:rsidRDefault="0053204D" w:rsidP="002F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125310"/>
      <w:docPartObj>
        <w:docPartGallery w:val="Page Numbers (Bottom of Page)"/>
        <w:docPartUnique/>
      </w:docPartObj>
    </w:sdtPr>
    <w:sdtEndPr/>
    <w:sdtContent>
      <w:sdt>
        <w:sdtPr>
          <w:id w:val="1728636285"/>
          <w:docPartObj>
            <w:docPartGallery w:val="Page Numbers (Top of Page)"/>
            <w:docPartUnique/>
          </w:docPartObj>
        </w:sdtPr>
        <w:sdtEndPr/>
        <w:sdtContent>
          <w:p w:rsidR="00186F65" w:rsidRDefault="00186F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3F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3FBC">
              <w:rPr>
                <w:b/>
                <w:bCs/>
                <w:noProof/>
              </w:rPr>
              <w:t>15</w:t>
            </w:r>
            <w:r>
              <w:rPr>
                <w:b/>
                <w:bCs/>
                <w:sz w:val="24"/>
                <w:szCs w:val="24"/>
              </w:rPr>
              <w:fldChar w:fldCharType="end"/>
            </w:r>
          </w:p>
        </w:sdtContent>
      </w:sdt>
    </w:sdtContent>
  </w:sdt>
  <w:p w:rsidR="00186F65" w:rsidRDefault="00186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4D" w:rsidRDefault="0053204D" w:rsidP="002F6C75">
      <w:pPr>
        <w:spacing w:after="0" w:line="240" w:lineRule="auto"/>
      </w:pPr>
      <w:r>
        <w:separator/>
      </w:r>
    </w:p>
  </w:footnote>
  <w:footnote w:type="continuationSeparator" w:id="0">
    <w:p w:rsidR="0053204D" w:rsidRDefault="0053204D" w:rsidP="002F6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65" w:rsidRDefault="00186F65" w:rsidP="002F6C75">
    <w:pPr>
      <w:pStyle w:val="Header"/>
      <w:jc w:val="right"/>
    </w:pPr>
    <w:r>
      <w:rPr>
        <w:noProof/>
        <w:color w:val="1F497D"/>
        <w:lang w:val="en-US"/>
      </w:rPr>
      <w:drawing>
        <wp:inline distT="0" distB="0" distL="0" distR="0" wp14:anchorId="2F3E7EA3" wp14:editId="0B8CFDC6">
          <wp:extent cx="514350" cy="1028700"/>
          <wp:effectExtent l="0" t="0" r="0" b="0"/>
          <wp:docPr id="1" name="Picture 1" descr="cid:image006.png@01CCDF4C.96F0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CDF4C.96F097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inline>
      </w:drawing>
    </w:r>
  </w:p>
  <w:p w:rsidR="00186F65" w:rsidRPr="0032427F" w:rsidRDefault="00186F65" w:rsidP="002F6C75">
    <w:pPr>
      <w:pStyle w:val="Header"/>
      <w:pBdr>
        <w:bottom w:val="single" w:sz="6" w:space="1" w:color="auto"/>
      </w:pBdr>
      <w:jc w:val="center"/>
      <w:rPr>
        <w:sz w:val="28"/>
        <w:szCs w:val="28"/>
      </w:rPr>
    </w:pPr>
    <w:r w:rsidRPr="0032427F">
      <w:rPr>
        <w:b/>
        <w:sz w:val="28"/>
        <w:szCs w:val="28"/>
      </w:rPr>
      <w:t xml:space="preserve">UNDP – SIERRA LEONE – </w:t>
    </w:r>
    <w:r>
      <w:rPr>
        <w:b/>
        <w:sz w:val="28"/>
        <w:szCs w:val="28"/>
      </w:rPr>
      <w:t>Final</w:t>
    </w:r>
    <w:r w:rsidRPr="0032427F">
      <w:rPr>
        <w:b/>
        <w:sz w:val="28"/>
        <w:szCs w:val="28"/>
      </w:rPr>
      <w:t xml:space="preserve"> Project Progress Report</w:t>
    </w:r>
  </w:p>
  <w:p w:rsidR="00186F65" w:rsidRDefault="00186F65" w:rsidP="002F6C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E79"/>
    <w:multiLevelType w:val="hybridMultilevel"/>
    <w:tmpl w:val="30E425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95495"/>
    <w:multiLevelType w:val="hybridMultilevel"/>
    <w:tmpl w:val="3B8E0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A14F0"/>
    <w:multiLevelType w:val="hybridMultilevel"/>
    <w:tmpl w:val="E5208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0186E"/>
    <w:multiLevelType w:val="hybridMultilevel"/>
    <w:tmpl w:val="51A0D6C4"/>
    <w:lvl w:ilvl="0" w:tplc="D452F46A">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94917"/>
    <w:multiLevelType w:val="hybridMultilevel"/>
    <w:tmpl w:val="6B94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40731"/>
    <w:multiLevelType w:val="hybridMultilevel"/>
    <w:tmpl w:val="4754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EA743B"/>
    <w:multiLevelType w:val="hybridMultilevel"/>
    <w:tmpl w:val="7F7E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311046"/>
    <w:multiLevelType w:val="hybridMultilevel"/>
    <w:tmpl w:val="EAB48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11342"/>
    <w:multiLevelType w:val="hybridMultilevel"/>
    <w:tmpl w:val="D7EA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D4078"/>
    <w:multiLevelType w:val="hybridMultilevel"/>
    <w:tmpl w:val="06101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BC0BF8"/>
    <w:multiLevelType w:val="hybridMultilevel"/>
    <w:tmpl w:val="7B3C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2F29F4"/>
    <w:multiLevelType w:val="hybridMultilevel"/>
    <w:tmpl w:val="AF0AC8C8"/>
    <w:lvl w:ilvl="0" w:tplc="196EDE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317855"/>
    <w:multiLevelType w:val="hybridMultilevel"/>
    <w:tmpl w:val="FE0A5B08"/>
    <w:lvl w:ilvl="0" w:tplc="04090015">
      <w:start w:val="4"/>
      <w:numFmt w:val="upperLetter"/>
      <w:lvlText w:val="%1."/>
      <w:lvlJc w:val="left"/>
      <w:pPr>
        <w:ind w:left="5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B24C7"/>
    <w:multiLevelType w:val="hybridMultilevel"/>
    <w:tmpl w:val="62F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803BD"/>
    <w:multiLevelType w:val="hybridMultilevel"/>
    <w:tmpl w:val="11B0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A69A7"/>
    <w:multiLevelType w:val="hybridMultilevel"/>
    <w:tmpl w:val="0FC08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55B67"/>
    <w:multiLevelType w:val="hybridMultilevel"/>
    <w:tmpl w:val="43C8A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F24CAF"/>
    <w:multiLevelType w:val="hybridMultilevel"/>
    <w:tmpl w:val="B592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E512E"/>
    <w:multiLevelType w:val="hybridMultilevel"/>
    <w:tmpl w:val="1E64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F56DAA"/>
    <w:multiLevelType w:val="hybridMultilevel"/>
    <w:tmpl w:val="094E65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1877FA"/>
    <w:multiLevelType w:val="hybridMultilevel"/>
    <w:tmpl w:val="544E8A92"/>
    <w:lvl w:ilvl="0" w:tplc="9750542A">
      <w:start w:val="3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772B8"/>
    <w:multiLevelType w:val="hybridMultilevel"/>
    <w:tmpl w:val="E9E82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C93128"/>
    <w:multiLevelType w:val="hybridMultilevel"/>
    <w:tmpl w:val="1F8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139AD"/>
    <w:multiLevelType w:val="hybridMultilevel"/>
    <w:tmpl w:val="B9765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B50747"/>
    <w:multiLevelType w:val="hybridMultilevel"/>
    <w:tmpl w:val="B7D86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209B4"/>
    <w:multiLevelType w:val="hybridMultilevel"/>
    <w:tmpl w:val="81AA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6725AB"/>
    <w:multiLevelType w:val="hybridMultilevel"/>
    <w:tmpl w:val="8EA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6"/>
  </w:num>
  <w:num w:numId="5">
    <w:abstractNumId w:val="18"/>
  </w:num>
  <w:num w:numId="6">
    <w:abstractNumId w:val="17"/>
  </w:num>
  <w:num w:numId="7">
    <w:abstractNumId w:val="25"/>
  </w:num>
  <w:num w:numId="8">
    <w:abstractNumId w:val="10"/>
  </w:num>
  <w:num w:numId="9">
    <w:abstractNumId w:val="15"/>
  </w:num>
  <w:num w:numId="10">
    <w:abstractNumId w:val="5"/>
  </w:num>
  <w:num w:numId="11">
    <w:abstractNumId w:val="2"/>
  </w:num>
  <w:num w:numId="12">
    <w:abstractNumId w:val="21"/>
  </w:num>
  <w:num w:numId="13">
    <w:abstractNumId w:val="16"/>
  </w:num>
  <w:num w:numId="14">
    <w:abstractNumId w:val="11"/>
  </w:num>
  <w:num w:numId="15">
    <w:abstractNumId w:val="0"/>
  </w:num>
  <w:num w:numId="16">
    <w:abstractNumId w:val="12"/>
  </w:num>
  <w:num w:numId="17">
    <w:abstractNumId w:val="24"/>
  </w:num>
  <w:num w:numId="18">
    <w:abstractNumId w:val="22"/>
  </w:num>
  <w:num w:numId="19">
    <w:abstractNumId w:val="1"/>
  </w:num>
  <w:num w:numId="20">
    <w:abstractNumId w:val="9"/>
  </w:num>
  <w:num w:numId="21">
    <w:abstractNumId w:val="23"/>
  </w:num>
  <w:num w:numId="22">
    <w:abstractNumId w:val="13"/>
  </w:num>
  <w:num w:numId="23">
    <w:abstractNumId w:val="7"/>
  </w:num>
  <w:num w:numId="24">
    <w:abstractNumId w:val="26"/>
  </w:num>
  <w:num w:numId="25">
    <w:abstractNumId w:val="8"/>
  </w:num>
  <w:num w:numId="26">
    <w:abstractNumId w:val="3"/>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75"/>
    <w:rsid w:val="00001010"/>
    <w:rsid w:val="00007F04"/>
    <w:rsid w:val="00012585"/>
    <w:rsid w:val="00012779"/>
    <w:rsid w:val="00014BE8"/>
    <w:rsid w:val="000204B6"/>
    <w:rsid w:val="00023A1A"/>
    <w:rsid w:val="0002637E"/>
    <w:rsid w:val="0003143F"/>
    <w:rsid w:val="00047E9D"/>
    <w:rsid w:val="00052F09"/>
    <w:rsid w:val="00053B96"/>
    <w:rsid w:val="000549A6"/>
    <w:rsid w:val="00057598"/>
    <w:rsid w:val="0006050B"/>
    <w:rsid w:val="00060EC1"/>
    <w:rsid w:val="00066DC3"/>
    <w:rsid w:val="000679C7"/>
    <w:rsid w:val="000704EC"/>
    <w:rsid w:val="000725BE"/>
    <w:rsid w:val="00074999"/>
    <w:rsid w:val="00075CBF"/>
    <w:rsid w:val="00076462"/>
    <w:rsid w:val="00086EA4"/>
    <w:rsid w:val="000903BE"/>
    <w:rsid w:val="00092C5F"/>
    <w:rsid w:val="000967D1"/>
    <w:rsid w:val="000969E7"/>
    <w:rsid w:val="000A036A"/>
    <w:rsid w:val="000A233F"/>
    <w:rsid w:val="000A667E"/>
    <w:rsid w:val="000A76D6"/>
    <w:rsid w:val="000B2D41"/>
    <w:rsid w:val="000B4061"/>
    <w:rsid w:val="000B7A35"/>
    <w:rsid w:val="000C5DFD"/>
    <w:rsid w:val="000D6B84"/>
    <w:rsid w:val="000E03FE"/>
    <w:rsid w:val="000E085F"/>
    <w:rsid w:val="000E1033"/>
    <w:rsid w:val="000E27D3"/>
    <w:rsid w:val="000E3A45"/>
    <w:rsid w:val="000E53CB"/>
    <w:rsid w:val="000E668C"/>
    <w:rsid w:val="000E6B6E"/>
    <w:rsid w:val="000F0AF5"/>
    <w:rsid w:val="000F12AE"/>
    <w:rsid w:val="000F6B57"/>
    <w:rsid w:val="00102075"/>
    <w:rsid w:val="00103F48"/>
    <w:rsid w:val="001054F3"/>
    <w:rsid w:val="00110B7C"/>
    <w:rsid w:val="00115311"/>
    <w:rsid w:val="00121541"/>
    <w:rsid w:val="00124606"/>
    <w:rsid w:val="00127C4A"/>
    <w:rsid w:val="0013553E"/>
    <w:rsid w:val="00135821"/>
    <w:rsid w:val="00136656"/>
    <w:rsid w:val="00143343"/>
    <w:rsid w:val="00153527"/>
    <w:rsid w:val="00153BAB"/>
    <w:rsid w:val="00153EB0"/>
    <w:rsid w:val="001561F9"/>
    <w:rsid w:val="00157A60"/>
    <w:rsid w:val="00165B60"/>
    <w:rsid w:val="001726CD"/>
    <w:rsid w:val="00176E0D"/>
    <w:rsid w:val="0017725C"/>
    <w:rsid w:val="00182AB8"/>
    <w:rsid w:val="001839D7"/>
    <w:rsid w:val="0018591E"/>
    <w:rsid w:val="00186F65"/>
    <w:rsid w:val="00191272"/>
    <w:rsid w:val="00192B99"/>
    <w:rsid w:val="00195BC3"/>
    <w:rsid w:val="001A5405"/>
    <w:rsid w:val="001A64B1"/>
    <w:rsid w:val="001B1BD0"/>
    <w:rsid w:val="001B212D"/>
    <w:rsid w:val="001B4AA0"/>
    <w:rsid w:val="001D183B"/>
    <w:rsid w:val="001D3268"/>
    <w:rsid w:val="001D5F65"/>
    <w:rsid w:val="001F109C"/>
    <w:rsid w:val="001F2644"/>
    <w:rsid w:val="001F2C90"/>
    <w:rsid w:val="001F2E02"/>
    <w:rsid w:val="001F3418"/>
    <w:rsid w:val="001F5CB5"/>
    <w:rsid w:val="001F6310"/>
    <w:rsid w:val="001F71D9"/>
    <w:rsid w:val="002015BC"/>
    <w:rsid w:val="00211BD7"/>
    <w:rsid w:val="0021217B"/>
    <w:rsid w:val="002132B1"/>
    <w:rsid w:val="00214E5D"/>
    <w:rsid w:val="0022004A"/>
    <w:rsid w:val="002208AB"/>
    <w:rsid w:val="00220CB9"/>
    <w:rsid w:val="00221EA8"/>
    <w:rsid w:val="00223B35"/>
    <w:rsid w:val="00225A32"/>
    <w:rsid w:val="0022795E"/>
    <w:rsid w:val="00237A80"/>
    <w:rsid w:val="00242E31"/>
    <w:rsid w:val="002561A9"/>
    <w:rsid w:val="00257615"/>
    <w:rsid w:val="002623F9"/>
    <w:rsid w:val="00266568"/>
    <w:rsid w:val="00270EE7"/>
    <w:rsid w:val="00272CD9"/>
    <w:rsid w:val="0027606D"/>
    <w:rsid w:val="002779F0"/>
    <w:rsid w:val="0028072C"/>
    <w:rsid w:val="002908DA"/>
    <w:rsid w:val="0029257B"/>
    <w:rsid w:val="00293F5C"/>
    <w:rsid w:val="00294AF6"/>
    <w:rsid w:val="002A0433"/>
    <w:rsid w:val="002A0517"/>
    <w:rsid w:val="002A0B26"/>
    <w:rsid w:val="002A1097"/>
    <w:rsid w:val="002A2E21"/>
    <w:rsid w:val="002A3C52"/>
    <w:rsid w:val="002A3D72"/>
    <w:rsid w:val="002A514A"/>
    <w:rsid w:val="002A5947"/>
    <w:rsid w:val="002B0EA8"/>
    <w:rsid w:val="002B16E0"/>
    <w:rsid w:val="002B3023"/>
    <w:rsid w:val="002B4CAB"/>
    <w:rsid w:val="002B751B"/>
    <w:rsid w:val="002D26BA"/>
    <w:rsid w:val="002D504E"/>
    <w:rsid w:val="002D63FE"/>
    <w:rsid w:val="002D7D70"/>
    <w:rsid w:val="002E26C4"/>
    <w:rsid w:val="002E523E"/>
    <w:rsid w:val="002E6283"/>
    <w:rsid w:val="002F1E67"/>
    <w:rsid w:val="002F24B8"/>
    <w:rsid w:val="002F3D43"/>
    <w:rsid w:val="002F5F73"/>
    <w:rsid w:val="002F6C75"/>
    <w:rsid w:val="00300E9C"/>
    <w:rsid w:val="00305188"/>
    <w:rsid w:val="003100B3"/>
    <w:rsid w:val="00312180"/>
    <w:rsid w:val="0031445E"/>
    <w:rsid w:val="0032112A"/>
    <w:rsid w:val="00322B0A"/>
    <w:rsid w:val="0032427F"/>
    <w:rsid w:val="003276CF"/>
    <w:rsid w:val="00336CB3"/>
    <w:rsid w:val="00340706"/>
    <w:rsid w:val="00345C00"/>
    <w:rsid w:val="00350A3E"/>
    <w:rsid w:val="00351F63"/>
    <w:rsid w:val="0035377E"/>
    <w:rsid w:val="003638F8"/>
    <w:rsid w:val="00364729"/>
    <w:rsid w:val="00370667"/>
    <w:rsid w:val="00380C9C"/>
    <w:rsid w:val="00386938"/>
    <w:rsid w:val="00387394"/>
    <w:rsid w:val="0039096B"/>
    <w:rsid w:val="00390AE9"/>
    <w:rsid w:val="003A3B77"/>
    <w:rsid w:val="003A53C7"/>
    <w:rsid w:val="003A6204"/>
    <w:rsid w:val="003A7905"/>
    <w:rsid w:val="003B1C37"/>
    <w:rsid w:val="003B2A4A"/>
    <w:rsid w:val="003B68D0"/>
    <w:rsid w:val="003C0F11"/>
    <w:rsid w:val="003C3011"/>
    <w:rsid w:val="003D055B"/>
    <w:rsid w:val="003D10A8"/>
    <w:rsid w:val="003D40B7"/>
    <w:rsid w:val="003E196C"/>
    <w:rsid w:val="003E3C65"/>
    <w:rsid w:val="003E3EF0"/>
    <w:rsid w:val="003E4440"/>
    <w:rsid w:val="003E44F7"/>
    <w:rsid w:val="003F1349"/>
    <w:rsid w:val="003F5359"/>
    <w:rsid w:val="003F59E4"/>
    <w:rsid w:val="003F7A39"/>
    <w:rsid w:val="00401AEC"/>
    <w:rsid w:val="0040290B"/>
    <w:rsid w:val="00413E96"/>
    <w:rsid w:val="00416A25"/>
    <w:rsid w:val="00425F92"/>
    <w:rsid w:val="004351D7"/>
    <w:rsid w:val="00440F20"/>
    <w:rsid w:val="00442DAB"/>
    <w:rsid w:val="00445715"/>
    <w:rsid w:val="00446A06"/>
    <w:rsid w:val="00447F2C"/>
    <w:rsid w:val="004551E3"/>
    <w:rsid w:val="00455CC0"/>
    <w:rsid w:val="00462AB8"/>
    <w:rsid w:val="00466541"/>
    <w:rsid w:val="00471018"/>
    <w:rsid w:val="004865FA"/>
    <w:rsid w:val="00486642"/>
    <w:rsid w:val="00486AB4"/>
    <w:rsid w:val="00490807"/>
    <w:rsid w:val="00490CA1"/>
    <w:rsid w:val="004915F5"/>
    <w:rsid w:val="004A0474"/>
    <w:rsid w:val="004A0F69"/>
    <w:rsid w:val="004A48AA"/>
    <w:rsid w:val="004A4C0D"/>
    <w:rsid w:val="004A4C67"/>
    <w:rsid w:val="004B01F4"/>
    <w:rsid w:val="004B24B8"/>
    <w:rsid w:val="004C08AC"/>
    <w:rsid w:val="004C405B"/>
    <w:rsid w:val="004D1769"/>
    <w:rsid w:val="004D2C92"/>
    <w:rsid w:val="004D41B1"/>
    <w:rsid w:val="004D52B0"/>
    <w:rsid w:val="004D5AF5"/>
    <w:rsid w:val="004D7617"/>
    <w:rsid w:val="004F154C"/>
    <w:rsid w:val="004F1930"/>
    <w:rsid w:val="004F48D1"/>
    <w:rsid w:val="004F6FAD"/>
    <w:rsid w:val="00500514"/>
    <w:rsid w:val="005028E2"/>
    <w:rsid w:val="00503D8F"/>
    <w:rsid w:val="005044DF"/>
    <w:rsid w:val="00510CEE"/>
    <w:rsid w:val="005134C2"/>
    <w:rsid w:val="005141F9"/>
    <w:rsid w:val="005156A2"/>
    <w:rsid w:val="005233FC"/>
    <w:rsid w:val="00523AB6"/>
    <w:rsid w:val="00525204"/>
    <w:rsid w:val="005268A1"/>
    <w:rsid w:val="005274CA"/>
    <w:rsid w:val="00530954"/>
    <w:rsid w:val="0053204D"/>
    <w:rsid w:val="00536AEC"/>
    <w:rsid w:val="00537E87"/>
    <w:rsid w:val="0054055B"/>
    <w:rsid w:val="00546481"/>
    <w:rsid w:val="00555D84"/>
    <w:rsid w:val="00556514"/>
    <w:rsid w:val="00562DA6"/>
    <w:rsid w:val="00563551"/>
    <w:rsid w:val="0056371F"/>
    <w:rsid w:val="00563F8B"/>
    <w:rsid w:val="0056460D"/>
    <w:rsid w:val="00566154"/>
    <w:rsid w:val="00586EA3"/>
    <w:rsid w:val="005909B5"/>
    <w:rsid w:val="00590C33"/>
    <w:rsid w:val="005A03DA"/>
    <w:rsid w:val="005A1477"/>
    <w:rsid w:val="005A1824"/>
    <w:rsid w:val="005A1A52"/>
    <w:rsid w:val="005A4BBF"/>
    <w:rsid w:val="005B3762"/>
    <w:rsid w:val="005B63C7"/>
    <w:rsid w:val="005B70EE"/>
    <w:rsid w:val="005C2FFB"/>
    <w:rsid w:val="005C30C5"/>
    <w:rsid w:val="005C369B"/>
    <w:rsid w:val="005C58A8"/>
    <w:rsid w:val="005C615D"/>
    <w:rsid w:val="005D1E79"/>
    <w:rsid w:val="005D1EBF"/>
    <w:rsid w:val="005D21CA"/>
    <w:rsid w:val="005E0E15"/>
    <w:rsid w:val="005E6B4B"/>
    <w:rsid w:val="005F29F8"/>
    <w:rsid w:val="005F5AFF"/>
    <w:rsid w:val="00600BFE"/>
    <w:rsid w:val="00604A70"/>
    <w:rsid w:val="00604D80"/>
    <w:rsid w:val="00607066"/>
    <w:rsid w:val="006108CC"/>
    <w:rsid w:val="00611B70"/>
    <w:rsid w:val="00613134"/>
    <w:rsid w:val="00614682"/>
    <w:rsid w:val="0061725D"/>
    <w:rsid w:val="00617A59"/>
    <w:rsid w:val="00620550"/>
    <w:rsid w:val="00621673"/>
    <w:rsid w:val="0062357E"/>
    <w:rsid w:val="00625EA6"/>
    <w:rsid w:val="006265E3"/>
    <w:rsid w:val="006275AF"/>
    <w:rsid w:val="00630AF8"/>
    <w:rsid w:val="00646ED1"/>
    <w:rsid w:val="006504DC"/>
    <w:rsid w:val="00650ED0"/>
    <w:rsid w:val="00652788"/>
    <w:rsid w:val="00655B1C"/>
    <w:rsid w:val="00656583"/>
    <w:rsid w:val="00656E43"/>
    <w:rsid w:val="006650D7"/>
    <w:rsid w:val="006737CA"/>
    <w:rsid w:val="00673C79"/>
    <w:rsid w:val="006776DE"/>
    <w:rsid w:val="00694AE4"/>
    <w:rsid w:val="00696A3F"/>
    <w:rsid w:val="006A1EAC"/>
    <w:rsid w:val="006A4DB9"/>
    <w:rsid w:val="006B17A8"/>
    <w:rsid w:val="006B2C4F"/>
    <w:rsid w:val="006B33F1"/>
    <w:rsid w:val="006B6DC7"/>
    <w:rsid w:val="006D4D29"/>
    <w:rsid w:val="006D61C2"/>
    <w:rsid w:val="006E0F48"/>
    <w:rsid w:val="006E302B"/>
    <w:rsid w:val="006E311A"/>
    <w:rsid w:val="006E4BFD"/>
    <w:rsid w:val="006E7E07"/>
    <w:rsid w:val="006F6248"/>
    <w:rsid w:val="007040FF"/>
    <w:rsid w:val="00707AA4"/>
    <w:rsid w:val="00712631"/>
    <w:rsid w:val="007176AB"/>
    <w:rsid w:val="00721195"/>
    <w:rsid w:val="007217D4"/>
    <w:rsid w:val="00726642"/>
    <w:rsid w:val="00733CCF"/>
    <w:rsid w:val="00733F7A"/>
    <w:rsid w:val="007348CE"/>
    <w:rsid w:val="00745A7C"/>
    <w:rsid w:val="00753FAC"/>
    <w:rsid w:val="00760AC1"/>
    <w:rsid w:val="007640F7"/>
    <w:rsid w:val="0076490D"/>
    <w:rsid w:val="007659CE"/>
    <w:rsid w:val="00765C08"/>
    <w:rsid w:val="00771F53"/>
    <w:rsid w:val="0078172E"/>
    <w:rsid w:val="0078175F"/>
    <w:rsid w:val="00783CFA"/>
    <w:rsid w:val="00784167"/>
    <w:rsid w:val="007870DF"/>
    <w:rsid w:val="00794B43"/>
    <w:rsid w:val="00794C8F"/>
    <w:rsid w:val="007A1A02"/>
    <w:rsid w:val="007A304B"/>
    <w:rsid w:val="007A5F81"/>
    <w:rsid w:val="007B0474"/>
    <w:rsid w:val="007B1E76"/>
    <w:rsid w:val="007B1E89"/>
    <w:rsid w:val="007C0723"/>
    <w:rsid w:val="007C0D86"/>
    <w:rsid w:val="007C0FD1"/>
    <w:rsid w:val="007C1419"/>
    <w:rsid w:val="007C25C8"/>
    <w:rsid w:val="007C3676"/>
    <w:rsid w:val="007C373E"/>
    <w:rsid w:val="007D0A66"/>
    <w:rsid w:val="007D171D"/>
    <w:rsid w:val="007D4034"/>
    <w:rsid w:val="007D4325"/>
    <w:rsid w:val="007D516F"/>
    <w:rsid w:val="007E7C6C"/>
    <w:rsid w:val="007F4353"/>
    <w:rsid w:val="007F5C78"/>
    <w:rsid w:val="008010D4"/>
    <w:rsid w:val="00811169"/>
    <w:rsid w:val="00811259"/>
    <w:rsid w:val="00811887"/>
    <w:rsid w:val="00811F0A"/>
    <w:rsid w:val="0081272A"/>
    <w:rsid w:val="0081329F"/>
    <w:rsid w:val="0081489B"/>
    <w:rsid w:val="00816A2F"/>
    <w:rsid w:val="00820BF4"/>
    <w:rsid w:val="00825ADF"/>
    <w:rsid w:val="00830B8B"/>
    <w:rsid w:val="00835CB4"/>
    <w:rsid w:val="008442F9"/>
    <w:rsid w:val="00850889"/>
    <w:rsid w:val="0085325C"/>
    <w:rsid w:val="008641C1"/>
    <w:rsid w:val="008641D5"/>
    <w:rsid w:val="00871073"/>
    <w:rsid w:val="008725B2"/>
    <w:rsid w:val="00873B9E"/>
    <w:rsid w:val="00874673"/>
    <w:rsid w:val="008748E2"/>
    <w:rsid w:val="008817DF"/>
    <w:rsid w:val="00881A46"/>
    <w:rsid w:val="008872EC"/>
    <w:rsid w:val="00891F24"/>
    <w:rsid w:val="008948EA"/>
    <w:rsid w:val="008A0A4A"/>
    <w:rsid w:val="008A2252"/>
    <w:rsid w:val="008A3601"/>
    <w:rsid w:val="008B1D31"/>
    <w:rsid w:val="008B2EE5"/>
    <w:rsid w:val="008B3057"/>
    <w:rsid w:val="008B3A23"/>
    <w:rsid w:val="008B6677"/>
    <w:rsid w:val="008B7EFA"/>
    <w:rsid w:val="008C2545"/>
    <w:rsid w:val="008C7CEB"/>
    <w:rsid w:val="008D13BF"/>
    <w:rsid w:val="008D1C92"/>
    <w:rsid w:val="008D2DF0"/>
    <w:rsid w:val="008D5A7E"/>
    <w:rsid w:val="008D6CE0"/>
    <w:rsid w:val="008D77B1"/>
    <w:rsid w:val="008E109F"/>
    <w:rsid w:val="008F0DCC"/>
    <w:rsid w:val="008F3E93"/>
    <w:rsid w:val="0090166E"/>
    <w:rsid w:val="00901CEB"/>
    <w:rsid w:val="009020E7"/>
    <w:rsid w:val="00902160"/>
    <w:rsid w:val="00905DD9"/>
    <w:rsid w:val="00906DBF"/>
    <w:rsid w:val="00910461"/>
    <w:rsid w:val="00912556"/>
    <w:rsid w:val="0091363E"/>
    <w:rsid w:val="00926739"/>
    <w:rsid w:val="0093059A"/>
    <w:rsid w:val="00932941"/>
    <w:rsid w:val="00933084"/>
    <w:rsid w:val="00933968"/>
    <w:rsid w:val="00940736"/>
    <w:rsid w:val="00946266"/>
    <w:rsid w:val="00950CAE"/>
    <w:rsid w:val="00982816"/>
    <w:rsid w:val="00985C87"/>
    <w:rsid w:val="00990516"/>
    <w:rsid w:val="009938F8"/>
    <w:rsid w:val="009945B9"/>
    <w:rsid w:val="0099748D"/>
    <w:rsid w:val="00997EFF"/>
    <w:rsid w:val="009A1B81"/>
    <w:rsid w:val="009A4C20"/>
    <w:rsid w:val="009A5CDF"/>
    <w:rsid w:val="009B2916"/>
    <w:rsid w:val="009B350E"/>
    <w:rsid w:val="009B3B7E"/>
    <w:rsid w:val="009B3BF0"/>
    <w:rsid w:val="009B3EA2"/>
    <w:rsid w:val="009B66A9"/>
    <w:rsid w:val="009B7B6D"/>
    <w:rsid w:val="009C027F"/>
    <w:rsid w:val="009C37AE"/>
    <w:rsid w:val="009C7A24"/>
    <w:rsid w:val="009D4FA2"/>
    <w:rsid w:val="009D5B1D"/>
    <w:rsid w:val="009E1A2D"/>
    <w:rsid w:val="009E1DF0"/>
    <w:rsid w:val="009E2714"/>
    <w:rsid w:val="009E38F9"/>
    <w:rsid w:val="009E3E6F"/>
    <w:rsid w:val="009E5090"/>
    <w:rsid w:val="009E7DEA"/>
    <w:rsid w:val="009F42FA"/>
    <w:rsid w:val="00A10747"/>
    <w:rsid w:val="00A20D85"/>
    <w:rsid w:val="00A25D22"/>
    <w:rsid w:val="00A268A4"/>
    <w:rsid w:val="00A33C95"/>
    <w:rsid w:val="00A35525"/>
    <w:rsid w:val="00A432D7"/>
    <w:rsid w:val="00A47D80"/>
    <w:rsid w:val="00A60AE5"/>
    <w:rsid w:val="00A67F5D"/>
    <w:rsid w:val="00A75518"/>
    <w:rsid w:val="00A81287"/>
    <w:rsid w:val="00A91EBD"/>
    <w:rsid w:val="00A9395C"/>
    <w:rsid w:val="00A940CB"/>
    <w:rsid w:val="00AA18BE"/>
    <w:rsid w:val="00AA6533"/>
    <w:rsid w:val="00AB2ED8"/>
    <w:rsid w:val="00AC2574"/>
    <w:rsid w:val="00AC27C0"/>
    <w:rsid w:val="00AC6DD1"/>
    <w:rsid w:val="00AD4FCA"/>
    <w:rsid w:val="00AD5F20"/>
    <w:rsid w:val="00AD7F7D"/>
    <w:rsid w:val="00AE680B"/>
    <w:rsid w:val="00AF1189"/>
    <w:rsid w:val="00AF1C0B"/>
    <w:rsid w:val="00B00FBB"/>
    <w:rsid w:val="00B014AC"/>
    <w:rsid w:val="00B02497"/>
    <w:rsid w:val="00B04FC7"/>
    <w:rsid w:val="00B07BBF"/>
    <w:rsid w:val="00B110C2"/>
    <w:rsid w:val="00B178E1"/>
    <w:rsid w:val="00B23FBC"/>
    <w:rsid w:val="00B31A72"/>
    <w:rsid w:val="00B358C1"/>
    <w:rsid w:val="00B41CD6"/>
    <w:rsid w:val="00B424A1"/>
    <w:rsid w:val="00B43A5E"/>
    <w:rsid w:val="00B44814"/>
    <w:rsid w:val="00B44AD5"/>
    <w:rsid w:val="00B44C71"/>
    <w:rsid w:val="00B4742B"/>
    <w:rsid w:val="00B530FE"/>
    <w:rsid w:val="00B53C0E"/>
    <w:rsid w:val="00B55D5F"/>
    <w:rsid w:val="00B5669F"/>
    <w:rsid w:val="00B574A6"/>
    <w:rsid w:val="00B575BD"/>
    <w:rsid w:val="00B576C1"/>
    <w:rsid w:val="00B57AD7"/>
    <w:rsid w:val="00B60128"/>
    <w:rsid w:val="00B60210"/>
    <w:rsid w:val="00B60A01"/>
    <w:rsid w:val="00B73F3E"/>
    <w:rsid w:val="00B7677D"/>
    <w:rsid w:val="00B8200F"/>
    <w:rsid w:val="00B87BD8"/>
    <w:rsid w:val="00B903DC"/>
    <w:rsid w:val="00B92900"/>
    <w:rsid w:val="00B93D1F"/>
    <w:rsid w:val="00B954AC"/>
    <w:rsid w:val="00B976A0"/>
    <w:rsid w:val="00BA28DF"/>
    <w:rsid w:val="00BB1E2C"/>
    <w:rsid w:val="00BB3EFE"/>
    <w:rsid w:val="00BB4510"/>
    <w:rsid w:val="00BB5F94"/>
    <w:rsid w:val="00BC3380"/>
    <w:rsid w:val="00BC46A3"/>
    <w:rsid w:val="00BC5CFA"/>
    <w:rsid w:val="00BD2A74"/>
    <w:rsid w:val="00BD4C7F"/>
    <w:rsid w:val="00BD7D55"/>
    <w:rsid w:val="00BF0236"/>
    <w:rsid w:val="00BF055B"/>
    <w:rsid w:val="00BF0B3D"/>
    <w:rsid w:val="00BF513A"/>
    <w:rsid w:val="00BF5255"/>
    <w:rsid w:val="00BF5DF6"/>
    <w:rsid w:val="00C027AC"/>
    <w:rsid w:val="00C06DB0"/>
    <w:rsid w:val="00C109AF"/>
    <w:rsid w:val="00C1249F"/>
    <w:rsid w:val="00C12527"/>
    <w:rsid w:val="00C12A19"/>
    <w:rsid w:val="00C145A8"/>
    <w:rsid w:val="00C17840"/>
    <w:rsid w:val="00C20835"/>
    <w:rsid w:val="00C2124D"/>
    <w:rsid w:val="00C21C18"/>
    <w:rsid w:val="00C23A70"/>
    <w:rsid w:val="00C25084"/>
    <w:rsid w:val="00C2597D"/>
    <w:rsid w:val="00C26229"/>
    <w:rsid w:val="00C30248"/>
    <w:rsid w:val="00C32281"/>
    <w:rsid w:val="00C3391B"/>
    <w:rsid w:val="00C42E7A"/>
    <w:rsid w:val="00C458C4"/>
    <w:rsid w:val="00C47AB1"/>
    <w:rsid w:val="00C51D9A"/>
    <w:rsid w:val="00C531AD"/>
    <w:rsid w:val="00C540B0"/>
    <w:rsid w:val="00C5497F"/>
    <w:rsid w:val="00C554DB"/>
    <w:rsid w:val="00C63D74"/>
    <w:rsid w:val="00C65137"/>
    <w:rsid w:val="00C755AC"/>
    <w:rsid w:val="00C85153"/>
    <w:rsid w:val="00C854BC"/>
    <w:rsid w:val="00C9014F"/>
    <w:rsid w:val="00CA0CDA"/>
    <w:rsid w:val="00CA2663"/>
    <w:rsid w:val="00CB2ACD"/>
    <w:rsid w:val="00CB3772"/>
    <w:rsid w:val="00CB4A93"/>
    <w:rsid w:val="00CC5B69"/>
    <w:rsid w:val="00CE3B9E"/>
    <w:rsid w:val="00CE4308"/>
    <w:rsid w:val="00CE69FE"/>
    <w:rsid w:val="00CF0094"/>
    <w:rsid w:val="00CF5593"/>
    <w:rsid w:val="00CF7C8A"/>
    <w:rsid w:val="00D009C1"/>
    <w:rsid w:val="00D00F02"/>
    <w:rsid w:val="00D01EC5"/>
    <w:rsid w:val="00D11B0D"/>
    <w:rsid w:val="00D12656"/>
    <w:rsid w:val="00D17FEA"/>
    <w:rsid w:val="00D206C9"/>
    <w:rsid w:val="00D20D19"/>
    <w:rsid w:val="00D24064"/>
    <w:rsid w:val="00D243EC"/>
    <w:rsid w:val="00D25601"/>
    <w:rsid w:val="00D2596A"/>
    <w:rsid w:val="00D31E96"/>
    <w:rsid w:val="00D32197"/>
    <w:rsid w:val="00D332B2"/>
    <w:rsid w:val="00D401E4"/>
    <w:rsid w:val="00D41125"/>
    <w:rsid w:val="00D42A19"/>
    <w:rsid w:val="00D51D35"/>
    <w:rsid w:val="00D53A8F"/>
    <w:rsid w:val="00D56429"/>
    <w:rsid w:val="00D614BA"/>
    <w:rsid w:val="00D61AA4"/>
    <w:rsid w:val="00D62375"/>
    <w:rsid w:val="00D636BB"/>
    <w:rsid w:val="00D72A6B"/>
    <w:rsid w:val="00D76AE4"/>
    <w:rsid w:val="00D77126"/>
    <w:rsid w:val="00D87E7A"/>
    <w:rsid w:val="00D93BF6"/>
    <w:rsid w:val="00DA3BB6"/>
    <w:rsid w:val="00DA7A78"/>
    <w:rsid w:val="00DB4B0D"/>
    <w:rsid w:val="00DB4E2D"/>
    <w:rsid w:val="00DB74A2"/>
    <w:rsid w:val="00DB778E"/>
    <w:rsid w:val="00DC1EB2"/>
    <w:rsid w:val="00DC65D0"/>
    <w:rsid w:val="00DD2724"/>
    <w:rsid w:val="00DD4064"/>
    <w:rsid w:val="00DD4763"/>
    <w:rsid w:val="00DD5826"/>
    <w:rsid w:val="00DE013C"/>
    <w:rsid w:val="00DE5792"/>
    <w:rsid w:val="00DF6287"/>
    <w:rsid w:val="00DF6EC7"/>
    <w:rsid w:val="00E03B49"/>
    <w:rsid w:val="00E04F4E"/>
    <w:rsid w:val="00E15057"/>
    <w:rsid w:val="00E166D1"/>
    <w:rsid w:val="00E25C60"/>
    <w:rsid w:val="00E26C5E"/>
    <w:rsid w:val="00E3130B"/>
    <w:rsid w:val="00E40D84"/>
    <w:rsid w:val="00E454D5"/>
    <w:rsid w:val="00E4620F"/>
    <w:rsid w:val="00E46C20"/>
    <w:rsid w:val="00E53A41"/>
    <w:rsid w:val="00E56918"/>
    <w:rsid w:val="00E65107"/>
    <w:rsid w:val="00E70411"/>
    <w:rsid w:val="00E71A46"/>
    <w:rsid w:val="00E720CF"/>
    <w:rsid w:val="00E77235"/>
    <w:rsid w:val="00E80614"/>
    <w:rsid w:val="00E80CCD"/>
    <w:rsid w:val="00E81E47"/>
    <w:rsid w:val="00E85DCD"/>
    <w:rsid w:val="00EA4683"/>
    <w:rsid w:val="00EB12ED"/>
    <w:rsid w:val="00EB2044"/>
    <w:rsid w:val="00EB60E9"/>
    <w:rsid w:val="00EC0E14"/>
    <w:rsid w:val="00EC5DB9"/>
    <w:rsid w:val="00ED2561"/>
    <w:rsid w:val="00EE08E9"/>
    <w:rsid w:val="00EE15B6"/>
    <w:rsid w:val="00EE5B0D"/>
    <w:rsid w:val="00EF09A4"/>
    <w:rsid w:val="00EF1FDB"/>
    <w:rsid w:val="00EF5E5E"/>
    <w:rsid w:val="00F00EF0"/>
    <w:rsid w:val="00F00F73"/>
    <w:rsid w:val="00F0454C"/>
    <w:rsid w:val="00F04611"/>
    <w:rsid w:val="00F069D7"/>
    <w:rsid w:val="00F132FF"/>
    <w:rsid w:val="00F17EEA"/>
    <w:rsid w:val="00F257AF"/>
    <w:rsid w:val="00F26B6B"/>
    <w:rsid w:val="00F272E2"/>
    <w:rsid w:val="00F32528"/>
    <w:rsid w:val="00F44BE5"/>
    <w:rsid w:val="00F46765"/>
    <w:rsid w:val="00F47EFD"/>
    <w:rsid w:val="00F51C1A"/>
    <w:rsid w:val="00F61292"/>
    <w:rsid w:val="00F630F6"/>
    <w:rsid w:val="00F65C04"/>
    <w:rsid w:val="00F75480"/>
    <w:rsid w:val="00F93548"/>
    <w:rsid w:val="00F93971"/>
    <w:rsid w:val="00F959AB"/>
    <w:rsid w:val="00F9724D"/>
    <w:rsid w:val="00FA6E7D"/>
    <w:rsid w:val="00FB0B0A"/>
    <w:rsid w:val="00FB0C83"/>
    <w:rsid w:val="00FB151B"/>
    <w:rsid w:val="00FB5D46"/>
    <w:rsid w:val="00FC40CD"/>
    <w:rsid w:val="00FC4373"/>
    <w:rsid w:val="00FC5B31"/>
    <w:rsid w:val="00FC75DC"/>
    <w:rsid w:val="00FC7817"/>
    <w:rsid w:val="00FD0570"/>
    <w:rsid w:val="00FD05F8"/>
    <w:rsid w:val="00FD4860"/>
    <w:rsid w:val="00FD733A"/>
    <w:rsid w:val="00FE04BF"/>
    <w:rsid w:val="00FE1830"/>
    <w:rsid w:val="00FE219A"/>
    <w:rsid w:val="00FE361A"/>
    <w:rsid w:val="00FF03CF"/>
    <w:rsid w:val="00FF197C"/>
    <w:rsid w:val="00FF2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53381-AA7E-4949-9BA7-B1CEC812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75"/>
  </w:style>
  <w:style w:type="paragraph" w:styleId="Footer">
    <w:name w:val="footer"/>
    <w:basedOn w:val="Normal"/>
    <w:link w:val="FooterChar"/>
    <w:uiPriority w:val="99"/>
    <w:unhideWhenUsed/>
    <w:rsid w:val="002F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C75"/>
  </w:style>
  <w:style w:type="table" w:styleId="TableGrid">
    <w:name w:val="Table Grid"/>
    <w:basedOn w:val="TableNormal"/>
    <w:uiPriority w:val="39"/>
    <w:rsid w:val="0027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21"/>
    <w:rPr>
      <w:rFonts w:ascii="Segoe UI" w:hAnsi="Segoe UI" w:cs="Segoe UI"/>
      <w:sz w:val="18"/>
      <w:szCs w:val="18"/>
    </w:rPr>
  </w:style>
  <w:style w:type="paragraph" w:styleId="ListParagraph">
    <w:name w:val="List Paragraph"/>
    <w:aliases w:val="List Paragraph (numbered (a)),List Paragraph1,WB Para,Bullets"/>
    <w:basedOn w:val="Normal"/>
    <w:link w:val="ListParagraphChar"/>
    <w:uiPriority w:val="34"/>
    <w:qFormat/>
    <w:rsid w:val="00EF1FDB"/>
    <w:pPr>
      <w:ind w:left="720"/>
      <w:contextualSpacing/>
    </w:pPr>
  </w:style>
  <w:style w:type="character" w:customStyle="1" w:styleId="CSCFbold">
    <w:name w:val="CSCF_bold"/>
    <w:rsid w:val="00F51C1A"/>
    <w:rPr>
      <w:rFonts w:ascii="Arial" w:hAnsi="Arial"/>
      <w:b/>
      <w:bCs/>
      <w:sz w:val="24"/>
    </w:rPr>
  </w:style>
  <w:style w:type="paragraph" w:styleId="NoSpacing">
    <w:name w:val="No Spacing"/>
    <w:uiPriority w:val="1"/>
    <w:qFormat/>
    <w:rsid w:val="00B60A01"/>
    <w:pPr>
      <w:spacing w:after="0" w:line="240" w:lineRule="auto"/>
    </w:pPr>
    <w:rPr>
      <w:rFonts w:eastAsiaTheme="minorEastAsia"/>
      <w:color w:val="44546A" w:themeColor="text2"/>
      <w:sz w:val="20"/>
      <w:szCs w:val="20"/>
      <w:lang w:val="en-US" w:eastAsia="ja-JP"/>
    </w:rPr>
  </w:style>
  <w:style w:type="character" w:customStyle="1" w:styleId="ListParagraphChar">
    <w:name w:val="List Paragraph Char"/>
    <w:aliases w:val="List Paragraph (numbered (a)) Char,List Paragraph1 Char,WB Para Char,Bullets Char"/>
    <w:link w:val="ListParagraph"/>
    <w:uiPriority w:val="34"/>
    <w:locked/>
    <w:rsid w:val="00B60A01"/>
  </w:style>
  <w:style w:type="paragraph" w:customStyle="1" w:styleId="Default">
    <w:name w:val="Default"/>
    <w:rsid w:val="00B93D1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092C5F"/>
    <w:rPr>
      <w:sz w:val="16"/>
      <w:szCs w:val="16"/>
    </w:rPr>
  </w:style>
  <w:style w:type="paragraph" w:styleId="CommentText">
    <w:name w:val="annotation text"/>
    <w:basedOn w:val="Normal"/>
    <w:link w:val="CommentTextChar"/>
    <w:uiPriority w:val="99"/>
    <w:semiHidden/>
    <w:unhideWhenUsed/>
    <w:rsid w:val="00092C5F"/>
    <w:pPr>
      <w:spacing w:line="240" w:lineRule="auto"/>
    </w:pPr>
    <w:rPr>
      <w:sz w:val="20"/>
      <w:szCs w:val="20"/>
    </w:rPr>
  </w:style>
  <w:style w:type="character" w:customStyle="1" w:styleId="CommentTextChar">
    <w:name w:val="Comment Text Char"/>
    <w:basedOn w:val="DefaultParagraphFont"/>
    <w:link w:val="CommentText"/>
    <w:uiPriority w:val="99"/>
    <w:semiHidden/>
    <w:rsid w:val="00092C5F"/>
    <w:rPr>
      <w:sz w:val="20"/>
      <w:szCs w:val="20"/>
    </w:rPr>
  </w:style>
  <w:style w:type="paragraph" w:styleId="CommentSubject">
    <w:name w:val="annotation subject"/>
    <w:basedOn w:val="CommentText"/>
    <w:next w:val="CommentText"/>
    <w:link w:val="CommentSubjectChar"/>
    <w:uiPriority w:val="99"/>
    <w:semiHidden/>
    <w:unhideWhenUsed/>
    <w:rsid w:val="00092C5F"/>
    <w:rPr>
      <w:b/>
      <w:bCs/>
    </w:rPr>
  </w:style>
  <w:style w:type="character" w:customStyle="1" w:styleId="CommentSubjectChar">
    <w:name w:val="Comment Subject Char"/>
    <w:basedOn w:val="CommentTextChar"/>
    <w:link w:val="CommentSubject"/>
    <w:uiPriority w:val="99"/>
    <w:semiHidden/>
    <w:rsid w:val="00092C5F"/>
    <w:rPr>
      <w:b/>
      <w:bCs/>
      <w:sz w:val="20"/>
      <w:szCs w:val="20"/>
    </w:rPr>
  </w:style>
  <w:style w:type="paragraph" w:customStyle="1" w:styleId="yiv4416631255msonormal">
    <w:name w:val="yiv4416631255msonormal"/>
    <w:basedOn w:val="Normal"/>
    <w:rsid w:val="006B33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SGENFONTSTYLENAMETEMPLATEROLENUMBERMSGENFONTSTYLENAMEBYROLETEXT2">
    <w:name w:val="MSG_EN_FONT_STYLE_NAME_TEMPLATE_ROLE_NUMBER MSG_EN_FONT_STYLE_NAME_BY_ROLE_TEXT 2"/>
    <w:rsid w:val="00555D84"/>
    <w:rPr>
      <w:rFonts w:ascii="Times New Roman" w:eastAsia="Times New Roman" w:hAnsi="Times New Roman" w:cs="Times New Roman"/>
      <w:b w:val="0"/>
      <w:bCs w:val="0"/>
      <w:i w:val="0"/>
      <w:iCs w:val="0"/>
      <w:smallCaps w:val="0"/>
      <w:strike w:val="0"/>
      <w:color w:val="00AEEF"/>
      <w:spacing w:val="0"/>
      <w:w w:val="100"/>
      <w:position w:val="0"/>
      <w:sz w:val="28"/>
      <w:szCs w:val="2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45370">
      <w:bodyDiv w:val="1"/>
      <w:marLeft w:val="0"/>
      <w:marRight w:val="0"/>
      <w:marTop w:val="0"/>
      <w:marBottom w:val="0"/>
      <w:divBdr>
        <w:top w:val="none" w:sz="0" w:space="0" w:color="auto"/>
        <w:left w:val="none" w:sz="0" w:space="0" w:color="auto"/>
        <w:bottom w:val="none" w:sz="0" w:space="0" w:color="auto"/>
        <w:right w:val="none" w:sz="0" w:space="0" w:color="auto"/>
      </w:divBdr>
    </w:div>
    <w:div w:id="11087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4889.EEEEEF2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8C0D-C792-4925-B32A-5CE466BC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Ntanda</dc:creator>
  <cp:lastModifiedBy>Walter Neba</cp:lastModifiedBy>
  <cp:revision>2</cp:revision>
  <cp:lastPrinted>2017-09-02T15:06:00Z</cp:lastPrinted>
  <dcterms:created xsi:type="dcterms:W3CDTF">2017-12-21T06:38:00Z</dcterms:created>
  <dcterms:modified xsi:type="dcterms:W3CDTF">2017-12-21T06:38:00Z</dcterms:modified>
</cp:coreProperties>
</file>