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51" w:rsidRPr="00FB2BFD" w:rsidRDefault="00345D95" w:rsidP="00E4522A">
      <w:pPr>
        <w:spacing w:before="60" w:after="120" w:line="360" w:lineRule="auto"/>
        <w:jc w:val="center"/>
        <w:rPr>
          <w:rFonts w:asciiTheme="minorHAnsi" w:hAnsiTheme="minorHAnsi" w:cstheme="minorHAnsi"/>
        </w:rPr>
      </w:pPr>
      <w:r w:rsidRPr="00FB2BFD">
        <w:rPr>
          <w:rFonts w:asciiTheme="minorHAnsi" w:hAnsiTheme="minorHAnsi" w:cstheme="minorHAnsi"/>
        </w:rPr>
        <w:t>Programme Team Meeting</w:t>
      </w:r>
    </w:p>
    <w:p w:rsidR="00345D95" w:rsidRPr="00FB2BFD" w:rsidRDefault="00345D95" w:rsidP="00E4522A">
      <w:pPr>
        <w:spacing w:before="60" w:after="120" w:line="360" w:lineRule="auto"/>
        <w:jc w:val="center"/>
        <w:rPr>
          <w:rFonts w:asciiTheme="minorHAnsi" w:hAnsiTheme="minorHAnsi" w:cstheme="minorHAnsi"/>
        </w:rPr>
      </w:pPr>
      <w:r w:rsidRPr="00FB2BFD">
        <w:rPr>
          <w:rFonts w:asciiTheme="minorHAnsi" w:hAnsiTheme="minorHAnsi" w:cstheme="minorHAnsi"/>
        </w:rPr>
        <w:t>Friday 5 May 2017</w:t>
      </w:r>
    </w:p>
    <w:p w:rsidR="00E4522A" w:rsidRDefault="00E4522A" w:rsidP="00E4522A">
      <w:pPr>
        <w:spacing w:before="60" w:after="120" w:line="360" w:lineRule="auto"/>
        <w:jc w:val="both"/>
        <w:rPr>
          <w:rFonts w:asciiTheme="minorHAnsi" w:hAnsiTheme="minorHAnsi" w:cstheme="minorHAnsi"/>
        </w:rPr>
      </w:pPr>
    </w:p>
    <w:p w:rsidR="00345D95" w:rsidRPr="00FB2BFD" w:rsidRDefault="00345D95" w:rsidP="00E4522A">
      <w:pPr>
        <w:spacing w:before="60" w:after="120" w:line="360" w:lineRule="auto"/>
        <w:jc w:val="both"/>
        <w:rPr>
          <w:rFonts w:asciiTheme="minorHAnsi" w:hAnsiTheme="minorHAnsi" w:cstheme="minorHAnsi"/>
        </w:rPr>
      </w:pPr>
      <w:r w:rsidRPr="00FB2BFD">
        <w:rPr>
          <w:rFonts w:asciiTheme="minorHAnsi" w:hAnsiTheme="minorHAnsi" w:cstheme="minorHAnsi"/>
        </w:rPr>
        <w:t>Agenda:</w:t>
      </w:r>
    </w:p>
    <w:p w:rsidR="00345D95" w:rsidRPr="00FB2BFD" w:rsidRDefault="00345D95" w:rsidP="00E4522A">
      <w:pPr>
        <w:pStyle w:val="ListParagraph"/>
        <w:numPr>
          <w:ilvl w:val="0"/>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Updates from the meeting with MINEC (25 April 2017)</w:t>
      </w:r>
    </w:p>
    <w:p w:rsidR="00345D95" w:rsidRPr="00FB2BFD" w:rsidRDefault="00345D95" w:rsidP="00E4522A">
      <w:pPr>
        <w:pStyle w:val="ListParagraph"/>
        <w:numPr>
          <w:ilvl w:val="0"/>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Programme Delivery</w:t>
      </w:r>
    </w:p>
    <w:p w:rsidR="00345D95" w:rsidRPr="00FB2BFD" w:rsidRDefault="00345D95" w:rsidP="00E4522A">
      <w:pPr>
        <w:pStyle w:val="ListParagraph"/>
        <w:numPr>
          <w:ilvl w:val="1"/>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Delivery Tracker</w:t>
      </w:r>
    </w:p>
    <w:p w:rsidR="00345D95" w:rsidRPr="00FB2BFD" w:rsidRDefault="00345D95" w:rsidP="00E4522A">
      <w:pPr>
        <w:pStyle w:val="ListParagraph"/>
        <w:numPr>
          <w:ilvl w:val="1"/>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Programme Board</w:t>
      </w:r>
      <w:r w:rsidR="00594F55" w:rsidRPr="00FB2BFD">
        <w:rPr>
          <w:rFonts w:asciiTheme="minorHAnsi" w:hAnsiTheme="minorHAnsi" w:cstheme="minorHAnsi"/>
          <w:sz w:val="24"/>
          <w:szCs w:val="24"/>
          <w:lang w:val="en-GB"/>
        </w:rPr>
        <w:t xml:space="preserve"> + </w:t>
      </w:r>
      <w:r w:rsidRPr="00FB2BFD">
        <w:rPr>
          <w:rFonts w:asciiTheme="minorHAnsi" w:hAnsiTheme="minorHAnsi" w:cstheme="minorHAnsi"/>
          <w:sz w:val="24"/>
          <w:szCs w:val="24"/>
          <w:lang w:val="en-GB"/>
        </w:rPr>
        <w:t>Audit findings and capacity building with MINEC and IPs</w:t>
      </w:r>
    </w:p>
    <w:p w:rsidR="00345D95" w:rsidRPr="00FB2BFD" w:rsidRDefault="00345D95" w:rsidP="00E4522A">
      <w:pPr>
        <w:pStyle w:val="ListParagraph"/>
        <w:numPr>
          <w:ilvl w:val="0"/>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 xml:space="preserve">Status of AWPs 2017 and </w:t>
      </w:r>
      <w:proofErr w:type="spellStart"/>
      <w:r w:rsidRPr="00FB2BFD">
        <w:rPr>
          <w:rFonts w:asciiTheme="minorHAnsi" w:hAnsiTheme="minorHAnsi" w:cstheme="minorHAnsi"/>
          <w:sz w:val="24"/>
          <w:szCs w:val="24"/>
          <w:lang w:val="en-GB"/>
        </w:rPr>
        <w:t>Prodoc</w:t>
      </w:r>
      <w:proofErr w:type="spellEnd"/>
      <w:r w:rsidRPr="00FB2BFD">
        <w:rPr>
          <w:rFonts w:asciiTheme="minorHAnsi" w:hAnsiTheme="minorHAnsi" w:cstheme="minorHAnsi"/>
          <w:sz w:val="24"/>
          <w:szCs w:val="24"/>
          <w:lang w:val="en-GB"/>
        </w:rPr>
        <w:t xml:space="preserve"> formulation</w:t>
      </w:r>
    </w:p>
    <w:p w:rsidR="00345D95" w:rsidRPr="00FB2BFD" w:rsidRDefault="00345D95" w:rsidP="00E4522A">
      <w:pPr>
        <w:pStyle w:val="ListParagraph"/>
        <w:numPr>
          <w:ilvl w:val="1"/>
          <w:numId w:val="1"/>
        </w:numPr>
        <w:spacing w:before="60" w:after="120" w:line="360" w:lineRule="auto"/>
        <w:jc w:val="both"/>
        <w:rPr>
          <w:rFonts w:asciiTheme="minorHAnsi" w:hAnsiTheme="minorHAnsi" w:cstheme="minorHAnsi"/>
          <w:sz w:val="24"/>
          <w:szCs w:val="24"/>
          <w:lang w:val="en-GB"/>
        </w:rPr>
      </w:pPr>
      <w:proofErr w:type="spellStart"/>
      <w:r w:rsidRPr="00FB2BFD">
        <w:rPr>
          <w:rFonts w:asciiTheme="minorHAnsi" w:hAnsiTheme="minorHAnsi" w:cstheme="minorHAnsi"/>
          <w:sz w:val="24"/>
          <w:szCs w:val="24"/>
          <w:lang w:val="en-GB"/>
        </w:rPr>
        <w:t>Prodoc</w:t>
      </w:r>
      <w:proofErr w:type="spellEnd"/>
      <w:r w:rsidRPr="00FB2BFD">
        <w:rPr>
          <w:rFonts w:asciiTheme="minorHAnsi" w:hAnsiTheme="minorHAnsi" w:cstheme="minorHAnsi"/>
          <w:sz w:val="24"/>
          <w:szCs w:val="24"/>
          <w:lang w:val="en-GB"/>
        </w:rPr>
        <w:t xml:space="preserve"> formulation timeline</w:t>
      </w:r>
    </w:p>
    <w:p w:rsidR="00345D95" w:rsidRPr="00FB2BFD" w:rsidRDefault="00345D95" w:rsidP="00E4522A">
      <w:pPr>
        <w:pStyle w:val="ListParagraph"/>
        <w:numPr>
          <w:ilvl w:val="1"/>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AWPs extensions</w:t>
      </w:r>
    </w:p>
    <w:p w:rsidR="00345D95" w:rsidRPr="00FB2BFD" w:rsidRDefault="00345D95" w:rsidP="00E4522A">
      <w:pPr>
        <w:pStyle w:val="ListParagraph"/>
        <w:numPr>
          <w:ilvl w:val="0"/>
          <w:numId w:val="1"/>
        </w:numPr>
        <w:spacing w:before="60" w:after="120" w:line="360" w:lineRule="auto"/>
        <w:jc w:val="both"/>
        <w:rPr>
          <w:rFonts w:asciiTheme="minorHAnsi" w:hAnsiTheme="minorHAnsi" w:cstheme="minorHAnsi"/>
          <w:sz w:val="24"/>
          <w:szCs w:val="24"/>
          <w:lang w:val="en-GB"/>
        </w:rPr>
      </w:pPr>
      <w:proofErr w:type="spellStart"/>
      <w:r w:rsidRPr="00FB2BFD">
        <w:rPr>
          <w:rFonts w:asciiTheme="minorHAnsi" w:hAnsiTheme="minorHAnsi" w:cstheme="minorHAnsi"/>
          <w:sz w:val="24"/>
          <w:szCs w:val="24"/>
          <w:lang w:val="en-GB"/>
        </w:rPr>
        <w:t>AoB</w:t>
      </w:r>
      <w:proofErr w:type="spellEnd"/>
      <w:r w:rsidRPr="00FB2BFD">
        <w:rPr>
          <w:rFonts w:asciiTheme="minorHAnsi" w:hAnsiTheme="minorHAnsi" w:cstheme="minorHAnsi"/>
          <w:sz w:val="24"/>
          <w:szCs w:val="24"/>
          <w:lang w:val="en-GB"/>
        </w:rPr>
        <w:t>:</w:t>
      </w:r>
    </w:p>
    <w:p w:rsidR="00345D95" w:rsidRPr="00FB2BFD" w:rsidRDefault="00345D95" w:rsidP="00E4522A">
      <w:pPr>
        <w:pStyle w:val="ListParagraph"/>
        <w:numPr>
          <w:ilvl w:val="1"/>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NIM Audit finalization – Action plans</w:t>
      </w:r>
    </w:p>
    <w:p w:rsidR="00594F55" w:rsidRPr="00FB2BFD" w:rsidRDefault="00594F55" w:rsidP="00E4522A">
      <w:pPr>
        <w:pStyle w:val="ListParagraph"/>
        <w:numPr>
          <w:ilvl w:val="1"/>
          <w:numId w:val="1"/>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HACT Micro-Assessments</w:t>
      </w:r>
    </w:p>
    <w:p w:rsidR="00F875DE" w:rsidRPr="00FB2BFD" w:rsidRDefault="00F875DE" w:rsidP="00E4522A">
      <w:pPr>
        <w:spacing w:before="60" w:after="120" w:line="360" w:lineRule="auto"/>
        <w:jc w:val="both"/>
        <w:rPr>
          <w:rFonts w:asciiTheme="minorHAnsi" w:hAnsiTheme="minorHAnsi" w:cstheme="minorHAnsi"/>
          <w:lang w:val="en-GB"/>
        </w:rPr>
      </w:pPr>
      <w:r w:rsidRPr="00FB2BFD">
        <w:rPr>
          <w:rFonts w:asciiTheme="minorHAnsi" w:hAnsiTheme="minorHAnsi" w:cstheme="minorHAnsi"/>
          <w:lang w:val="en-GB"/>
        </w:rPr>
        <w:t>______________________________________________________________________________</w:t>
      </w:r>
    </w:p>
    <w:p w:rsidR="00345D95" w:rsidRPr="00FB2BFD" w:rsidRDefault="00F875DE" w:rsidP="00E4522A">
      <w:pPr>
        <w:spacing w:before="60" w:after="120" w:line="360" w:lineRule="auto"/>
        <w:jc w:val="center"/>
        <w:rPr>
          <w:rFonts w:asciiTheme="minorHAnsi" w:hAnsiTheme="minorHAnsi" w:cstheme="minorHAnsi"/>
          <w:b/>
        </w:rPr>
      </w:pPr>
      <w:r w:rsidRPr="00FB2BFD">
        <w:rPr>
          <w:rFonts w:asciiTheme="minorHAnsi" w:hAnsiTheme="minorHAnsi" w:cstheme="minorHAnsi"/>
          <w:b/>
        </w:rPr>
        <w:t>Summary notes and action points</w:t>
      </w:r>
    </w:p>
    <w:p w:rsidR="009577A6" w:rsidRPr="00FB2BFD" w:rsidRDefault="009577A6" w:rsidP="00E4522A">
      <w:pPr>
        <w:spacing w:before="60" w:after="120" w:line="360" w:lineRule="auto"/>
        <w:jc w:val="both"/>
        <w:rPr>
          <w:rFonts w:asciiTheme="minorHAnsi" w:hAnsiTheme="minorHAnsi" w:cstheme="minorHAnsi"/>
        </w:rPr>
      </w:pPr>
      <w:r w:rsidRPr="00FB2BFD">
        <w:rPr>
          <w:rFonts w:asciiTheme="minorHAnsi" w:hAnsiTheme="minorHAnsi" w:cstheme="minorHAnsi"/>
          <w:u w:val="single"/>
        </w:rPr>
        <w:t>Preliminary comments</w:t>
      </w:r>
      <w:r w:rsidRPr="00FB2BFD">
        <w:rPr>
          <w:rFonts w:asciiTheme="minorHAnsi" w:hAnsiTheme="minorHAnsi" w:cstheme="minorHAnsi"/>
        </w:rPr>
        <w:t>:</w:t>
      </w:r>
    </w:p>
    <w:p w:rsidR="00393260" w:rsidRPr="00FB2BFD" w:rsidRDefault="00393260" w:rsidP="00E4522A">
      <w:pPr>
        <w:pStyle w:val="ListParagraph"/>
        <w:numPr>
          <w:ilvl w:val="0"/>
          <w:numId w:val="4"/>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Anot</w:t>
      </w:r>
      <w:r w:rsidR="009577A6" w:rsidRPr="00FB2BFD">
        <w:rPr>
          <w:rFonts w:asciiTheme="minorHAnsi" w:hAnsiTheme="minorHAnsi" w:cstheme="minorHAnsi"/>
          <w:sz w:val="24"/>
          <w:szCs w:val="24"/>
        </w:rPr>
        <w:t xml:space="preserve">her Programme Meeting will take place on Wednesday 10/05 at 10.30 </w:t>
      </w:r>
      <w:r w:rsidRPr="00FB2BFD">
        <w:rPr>
          <w:rFonts w:asciiTheme="minorHAnsi" w:hAnsiTheme="minorHAnsi" w:cstheme="minorHAnsi"/>
          <w:sz w:val="24"/>
          <w:szCs w:val="24"/>
        </w:rPr>
        <w:t xml:space="preserve">as this will be the last Programme Meeting chaired by the CD </w:t>
      </w:r>
      <w:proofErr w:type="spellStart"/>
      <w:r w:rsidRPr="00FB2BFD">
        <w:rPr>
          <w:rFonts w:asciiTheme="minorHAnsi" w:hAnsiTheme="minorHAnsi" w:cstheme="minorHAnsi"/>
          <w:sz w:val="24"/>
          <w:szCs w:val="24"/>
        </w:rPr>
        <w:t>a.i</w:t>
      </w:r>
      <w:proofErr w:type="spellEnd"/>
      <w:r w:rsidRPr="00FB2BFD">
        <w:rPr>
          <w:rFonts w:asciiTheme="minorHAnsi" w:hAnsiTheme="minorHAnsi" w:cstheme="minorHAnsi"/>
          <w:sz w:val="24"/>
          <w:szCs w:val="24"/>
        </w:rPr>
        <w:t>.</w:t>
      </w:r>
      <w:r w:rsidR="00822994" w:rsidRPr="00FB2BFD">
        <w:rPr>
          <w:rFonts w:asciiTheme="minorHAnsi" w:hAnsiTheme="minorHAnsi" w:cstheme="minorHAnsi"/>
          <w:sz w:val="24"/>
          <w:szCs w:val="24"/>
        </w:rPr>
        <w:t xml:space="preserve"> who is leaving on 11 May. </w:t>
      </w:r>
    </w:p>
    <w:p w:rsidR="00822994" w:rsidRPr="00FB2BFD" w:rsidRDefault="00822994" w:rsidP="00E4522A">
      <w:pPr>
        <w:pStyle w:val="ListParagraph"/>
        <w:numPr>
          <w:ilvl w:val="0"/>
          <w:numId w:val="4"/>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 xml:space="preserve">The CD </w:t>
      </w:r>
      <w:proofErr w:type="spellStart"/>
      <w:r w:rsidRPr="00FB2BFD">
        <w:rPr>
          <w:rFonts w:asciiTheme="minorHAnsi" w:hAnsiTheme="minorHAnsi" w:cstheme="minorHAnsi"/>
          <w:sz w:val="24"/>
          <w:szCs w:val="24"/>
        </w:rPr>
        <w:t>a.i</w:t>
      </w:r>
      <w:proofErr w:type="spellEnd"/>
      <w:r w:rsidRPr="00FB2BFD">
        <w:rPr>
          <w:rFonts w:asciiTheme="minorHAnsi" w:hAnsiTheme="minorHAnsi" w:cstheme="minorHAnsi"/>
          <w:sz w:val="24"/>
          <w:szCs w:val="24"/>
        </w:rPr>
        <w:t>. will prepare a proposal of Delegation of Responsibilities for the RR to delegate responsibilities mainly to the DCD Operations</w:t>
      </w:r>
      <w:r w:rsidR="00233B23">
        <w:rPr>
          <w:rFonts w:asciiTheme="minorHAnsi" w:hAnsiTheme="minorHAnsi" w:cstheme="minorHAnsi"/>
          <w:sz w:val="24"/>
          <w:szCs w:val="24"/>
        </w:rPr>
        <w:t xml:space="preserve"> and Heads of Units</w:t>
      </w:r>
      <w:r w:rsidRPr="00FB2BFD">
        <w:rPr>
          <w:rFonts w:asciiTheme="minorHAnsi" w:hAnsiTheme="minorHAnsi" w:cstheme="minorHAnsi"/>
          <w:sz w:val="24"/>
          <w:szCs w:val="24"/>
        </w:rPr>
        <w:t>.</w:t>
      </w:r>
    </w:p>
    <w:p w:rsidR="00822994" w:rsidRPr="00FB2BFD" w:rsidRDefault="00D264B1" w:rsidP="00E4522A">
      <w:pPr>
        <w:pStyle w:val="ListParagraph"/>
        <w:numPr>
          <w:ilvl w:val="0"/>
          <w:numId w:val="4"/>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The C</w:t>
      </w:r>
      <w:r w:rsidR="00233B23">
        <w:rPr>
          <w:rFonts w:asciiTheme="minorHAnsi" w:hAnsiTheme="minorHAnsi" w:cstheme="minorHAnsi"/>
          <w:sz w:val="24"/>
          <w:szCs w:val="24"/>
        </w:rPr>
        <w:t>D</w:t>
      </w:r>
      <w:r w:rsidRPr="00FB2BFD">
        <w:rPr>
          <w:rFonts w:asciiTheme="minorHAnsi" w:hAnsiTheme="minorHAnsi" w:cstheme="minorHAnsi"/>
          <w:sz w:val="24"/>
          <w:szCs w:val="24"/>
        </w:rPr>
        <w:t xml:space="preserve"> </w:t>
      </w:r>
      <w:proofErr w:type="spellStart"/>
      <w:r w:rsidRPr="00FB2BFD">
        <w:rPr>
          <w:rFonts w:asciiTheme="minorHAnsi" w:hAnsiTheme="minorHAnsi" w:cstheme="minorHAnsi"/>
          <w:sz w:val="24"/>
          <w:szCs w:val="24"/>
        </w:rPr>
        <w:t>a.i</w:t>
      </w:r>
      <w:proofErr w:type="spellEnd"/>
      <w:r w:rsidRPr="00FB2BFD">
        <w:rPr>
          <w:rFonts w:asciiTheme="minorHAnsi" w:hAnsiTheme="minorHAnsi" w:cstheme="minorHAnsi"/>
          <w:sz w:val="24"/>
          <w:szCs w:val="24"/>
        </w:rPr>
        <w:t>. recommended to have at least 1 Programme Team meeting chaired by the DCDO before the arrival of the new CD.</w:t>
      </w:r>
    </w:p>
    <w:p w:rsidR="00DD071C" w:rsidRPr="00FB2BFD" w:rsidRDefault="00DD071C" w:rsidP="00E4522A">
      <w:pPr>
        <w:pStyle w:val="ListParagraph"/>
        <w:numPr>
          <w:ilvl w:val="0"/>
          <w:numId w:val="4"/>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The DCDO will also represent UNDP in HCT and UNCT meetings.</w:t>
      </w:r>
    </w:p>
    <w:p w:rsidR="00794880" w:rsidRDefault="00794880" w:rsidP="00E4522A">
      <w:pPr>
        <w:spacing w:before="60" w:after="120" w:line="360" w:lineRule="auto"/>
        <w:jc w:val="both"/>
        <w:rPr>
          <w:rFonts w:asciiTheme="minorHAnsi" w:hAnsiTheme="minorHAnsi" w:cstheme="minorHAnsi"/>
        </w:rPr>
      </w:pPr>
    </w:p>
    <w:p w:rsidR="00E4522A" w:rsidRPr="00FB2BFD" w:rsidRDefault="00E4522A" w:rsidP="00E4522A">
      <w:pPr>
        <w:spacing w:before="60" w:after="120" w:line="360" w:lineRule="auto"/>
        <w:jc w:val="both"/>
        <w:rPr>
          <w:rFonts w:asciiTheme="minorHAnsi" w:hAnsiTheme="minorHAnsi" w:cstheme="minorHAnsi"/>
        </w:rPr>
      </w:pPr>
    </w:p>
    <w:p w:rsidR="00F875DE" w:rsidRPr="00FB2BFD" w:rsidRDefault="00F875DE" w:rsidP="00E4522A">
      <w:pPr>
        <w:pStyle w:val="ListParagraph"/>
        <w:numPr>
          <w:ilvl w:val="0"/>
          <w:numId w:val="3"/>
        </w:numPr>
        <w:spacing w:before="60" w:after="120" w:line="360" w:lineRule="auto"/>
        <w:jc w:val="both"/>
        <w:rPr>
          <w:rFonts w:asciiTheme="minorHAnsi" w:hAnsiTheme="minorHAnsi" w:cstheme="minorHAnsi"/>
          <w:sz w:val="24"/>
          <w:szCs w:val="24"/>
          <w:u w:val="single"/>
          <w:lang w:val="en-GB"/>
        </w:rPr>
      </w:pPr>
      <w:r w:rsidRPr="00FB2BFD">
        <w:rPr>
          <w:rFonts w:asciiTheme="minorHAnsi" w:hAnsiTheme="minorHAnsi" w:cstheme="minorHAnsi"/>
          <w:sz w:val="24"/>
          <w:szCs w:val="24"/>
          <w:u w:val="single"/>
          <w:lang w:val="en-GB"/>
        </w:rPr>
        <w:lastRenderedPageBreak/>
        <w:t>Updates from the meeting with MINEC (25 April 2017)</w:t>
      </w:r>
    </w:p>
    <w:p w:rsidR="006A7214" w:rsidRPr="00FB2BFD" w:rsidRDefault="00C51822" w:rsidP="00E4522A">
      <w:pPr>
        <w:spacing w:before="60" w:after="120" w:line="360" w:lineRule="auto"/>
        <w:jc w:val="both"/>
        <w:rPr>
          <w:rFonts w:asciiTheme="minorHAnsi" w:hAnsiTheme="minorHAnsi" w:cstheme="minorHAnsi"/>
          <w:lang w:val="en-GB"/>
        </w:rPr>
      </w:pPr>
      <w:r w:rsidRPr="00FB2BFD">
        <w:rPr>
          <w:rFonts w:asciiTheme="minorHAnsi" w:hAnsiTheme="minorHAnsi" w:cstheme="minorHAnsi"/>
          <w:lang w:val="en-GB"/>
        </w:rPr>
        <w:t>The CD reported about the meeting he</w:t>
      </w:r>
      <w:r w:rsidR="00F83F60" w:rsidRPr="00FB2BFD">
        <w:rPr>
          <w:rFonts w:asciiTheme="minorHAnsi" w:hAnsiTheme="minorHAnsi" w:cstheme="minorHAnsi"/>
          <w:lang w:val="en-GB"/>
        </w:rPr>
        <w:t xml:space="preserve">ld on 25 April with MINEC DOIC: </w:t>
      </w:r>
    </w:p>
    <w:p w:rsidR="005C2DE6" w:rsidRPr="00FB2BFD" w:rsidRDefault="00C51822"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The meeting served to introduce the new CD and to provide an update to MINEC on the roll out of the new CPD (i.e. extended AWPs and new Prodocs formulation).</w:t>
      </w:r>
      <w:r w:rsidR="006A5205" w:rsidRPr="00FB2BFD">
        <w:rPr>
          <w:rFonts w:asciiTheme="minorHAnsi" w:hAnsiTheme="minorHAnsi" w:cstheme="minorHAnsi"/>
          <w:sz w:val="24"/>
          <w:szCs w:val="24"/>
          <w:lang w:val="en-GB"/>
        </w:rPr>
        <w:t xml:space="preserve"> </w:t>
      </w:r>
    </w:p>
    <w:p w:rsidR="004C49FB" w:rsidRPr="00FB2BFD" w:rsidRDefault="006A7214"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rPr>
        <w:t xml:space="preserve">Opportunities to strengthen UNDP Programme with the Government of Mozambique exist and several donors have already showed interest in supporting UNDP Country Programme (i.e. GEF, GCF, World Bank). </w:t>
      </w:r>
    </w:p>
    <w:p w:rsidR="006A7214" w:rsidRPr="00FB2BFD" w:rsidRDefault="006A7214"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Opportunities also exist in the Governance area., especially in the elections, decentralization and human rights areas.</w:t>
      </w:r>
    </w:p>
    <w:p w:rsidR="004C49FB" w:rsidRPr="00FB2BFD" w:rsidRDefault="004C49FB"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T</w:t>
      </w:r>
      <w:r w:rsidR="006A7214" w:rsidRPr="00FB2BFD">
        <w:rPr>
          <w:rFonts w:asciiTheme="minorHAnsi" w:hAnsiTheme="minorHAnsi" w:cstheme="minorHAnsi"/>
          <w:sz w:val="24"/>
          <w:szCs w:val="24"/>
        </w:rPr>
        <w:t>he idea of creating an SDG trust fund to support the Government’s efforts and commitment around the SDGs</w:t>
      </w:r>
      <w:r w:rsidRPr="00FB2BFD">
        <w:rPr>
          <w:rFonts w:asciiTheme="minorHAnsi" w:hAnsiTheme="minorHAnsi" w:cstheme="minorHAnsi"/>
          <w:sz w:val="24"/>
          <w:szCs w:val="24"/>
        </w:rPr>
        <w:t xml:space="preserve"> was discussed</w:t>
      </w:r>
      <w:r w:rsidR="006A7214" w:rsidRPr="00FB2BFD">
        <w:rPr>
          <w:rFonts w:asciiTheme="minorHAnsi" w:hAnsiTheme="minorHAnsi" w:cstheme="minorHAnsi"/>
          <w:sz w:val="24"/>
          <w:szCs w:val="24"/>
        </w:rPr>
        <w:t xml:space="preserve">. </w:t>
      </w:r>
    </w:p>
    <w:p w:rsidR="006A7214" w:rsidRPr="00FB2BFD" w:rsidRDefault="006A7214"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Several ongoing exercises/studies will set the basis for such commitment and engagement:</w:t>
      </w:r>
    </w:p>
    <w:p w:rsidR="006A7214" w:rsidRPr="00FB2BFD" w:rsidRDefault="006A7214" w:rsidP="00E4522A">
      <w:pPr>
        <w:pStyle w:val="ListParagraph"/>
        <w:numPr>
          <w:ilvl w:val="1"/>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DFA (conducted by UNDP) is expected to set the basis for the Government strategy for financing the SDGs</w:t>
      </w:r>
    </w:p>
    <w:p w:rsidR="006A7214" w:rsidRPr="00FB2BFD" w:rsidRDefault="006A7214" w:rsidP="00E4522A">
      <w:pPr>
        <w:pStyle w:val="ListParagraph"/>
        <w:numPr>
          <w:ilvl w:val="1"/>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Assessment on the alignment/availability of SDG indicators (conducted by UNFPA and INE) and SDG mapping study (conducted by UNDP and MEF) will inform on the gaps and capacity building requirements for the SDGs monitoring in country</w:t>
      </w:r>
    </w:p>
    <w:p w:rsidR="004C49FB" w:rsidRPr="00FB2BFD" w:rsidRDefault="006A7214" w:rsidP="00E4522A">
      <w:pPr>
        <w:pStyle w:val="ListParagraph"/>
        <w:numPr>
          <w:ilvl w:val="1"/>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SDG Study (conducted by UNDP and UNE with MITADER) provides insights on key factors that will contribute to the achievement of selected SDGs</w:t>
      </w:r>
    </w:p>
    <w:p w:rsidR="00A52922" w:rsidRPr="00FB2BFD" w:rsidRDefault="00A52922"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 xml:space="preserve">Discussions with MEF will </w:t>
      </w:r>
      <w:proofErr w:type="gramStart"/>
      <w:r w:rsidRPr="00FB2BFD">
        <w:rPr>
          <w:rFonts w:asciiTheme="minorHAnsi" w:hAnsiTheme="minorHAnsi" w:cstheme="minorHAnsi"/>
          <w:sz w:val="24"/>
          <w:szCs w:val="24"/>
        </w:rPr>
        <w:t>continue</w:t>
      </w:r>
      <w:r w:rsidR="00C33000" w:rsidRPr="00FB2BFD">
        <w:rPr>
          <w:rFonts w:asciiTheme="minorHAnsi" w:hAnsiTheme="minorHAnsi" w:cstheme="minorHAnsi"/>
          <w:sz w:val="24"/>
          <w:szCs w:val="24"/>
        </w:rPr>
        <w:t xml:space="preserve"> </w:t>
      </w:r>
      <w:r w:rsidRPr="00FB2BFD">
        <w:rPr>
          <w:rFonts w:asciiTheme="minorHAnsi" w:hAnsiTheme="minorHAnsi" w:cstheme="minorHAnsi"/>
          <w:sz w:val="24"/>
          <w:szCs w:val="24"/>
        </w:rPr>
        <w:t>on</w:t>
      </w:r>
      <w:proofErr w:type="gramEnd"/>
      <w:r w:rsidRPr="00FB2BFD">
        <w:rPr>
          <w:rFonts w:asciiTheme="minorHAnsi" w:hAnsiTheme="minorHAnsi" w:cstheme="minorHAnsi"/>
          <w:sz w:val="24"/>
          <w:szCs w:val="24"/>
        </w:rPr>
        <w:t xml:space="preserve"> the above exercises and MINEC will be involved. </w:t>
      </w:r>
    </w:p>
    <w:p w:rsidR="006A7214" w:rsidRPr="00FB2BFD" w:rsidRDefault="006A7214"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 xml:space="preserve">Due to new UNDP rules, programme delivery by end of June is crucial. MINEC and UNDP will therefore organize a Programme </w:t>
      </w:r>
      <w:r w:rsidR="00233B23">
        <w:rPr>
          <w:rFonts w:asciiTheme="minorHAnsi" w:hAnsiTheme="minorHAnsi" w:cstheme="minorHAnsi"/>
          <w:sz w:val="24"/>
          <w:szCs w:val="24"/>
        </w:rPr>
        <w:t xml:space="preserve">Management Meeting with </w:t>
      </w:r>
      <w:r w:rsidR="005F6B2B" w:rsidRPr="00FB2BFD">
        <w:rPr>
          <w:rFonts w:asciiTheme="minorHAnsi" w:hAnsiTheme="minorHAnsi" w:cstheme="minorHAnsi"/>
          <w:sz w:val="24"/>
          <w:szCs w:val="24"/>
        </w:rPr>
        <w:t>IP</w:t>
      </w:r>
      <w:r w:rsidR="00233B23">
        <w:rPr>
          <w:rFonts w:asciiTheme="minorHAnsi" w:hAnsiTheme="minorHAnsi" w:cstheme="minorHAnsi"/>
          <w:sz w:val="24"/>
          <w:szCs w:val="24"/>
        </w:rPr>
        <w:t>s</w:t>
      </w:r>
      <w:r w:rsidR="005F6B2B" w:rsidRPr="00FB2BFD">
        <w:rPr>
          <w:rFonts w:asciiTheme="minorHAnsi" w:hAnsiTheme="minorHAnsi" w:cstheme="minorHAnsi"/>
          <w:sz w:val="24"/>
          <w:szCs w:val="24"/>
        </w:rPr>
        <w:t xml:space="preserve"> </w:t>
      </w:r>
      <w:r w:rsidRPr="00FB2BFD">
        <w:rPr>
          <w:rFonts w:asciiTheme="minorHAnsi" w:hAnsiTheme="minorHAnsi" w:cstheme="minorHAnsi"/>
          <w:sz w:val="24"/>
          <w:szCs w:val="24"/>
        </w:rPr>
        <w:t xml:space="preserve">meeting </w:t>
      </w:r>
      <w:r w:rsidR="00612104" w:rsidRPr="00FB2BFD">
        <w:rPr>
          <w:rFonts w:asciiTheme="minorHAnsi" w:hAnsiTheme="minorHAnsi" w:cstheme="minorHAnsi"/>
          <w:sz w:val="24"/>
          <w:szCs w:val="24"/>
        </w:rPr>
        <w:t xml:space="preserve">in June </w:t>
      </w:r>
      <w:r w:rsidRPr="00FB2BFD">
        <w:rPr>
          <w:rFonts w:asciiTheme="minorHAnsi" w:hAnsiTheme="minorHAnsi" w:cstheme="minorHAnsi"/>
          <w:sz w:val="24"/>
          <w:szCs w:val="24"/>
        </w:rPr>
        <w:t xml:space="preserve">involving all IPs to emphasize the need to jointly cooperate towards improved delivery. </w:t>
      </w:r>
      <w:r w:rsidR="005F6B2B" w:rsidRPr="00FB2BFD">
        <w:rPr>
          <w:rFonts w:asciiTheme="minorHAnsi" w:hAnsiTheme="minorHAnsi" w:cstheme="minorHAnsi"/>
          <w:sz w:val="24"/>
          <w:szCs w:val="24"/>
        </w:rPr>
        <w:t xml:space="preserve">The meeting will also be an opportunity to provide feedback and capacity building on the audit findings. </w:t>
      </w:r>
      <w:r w:rsidRPr="00FB2BFD">
        <w:rPr>
          <w:rFonts w:asciiTheme="minorHAnsi" w:hAnsiTheme="minorHAnsi" w:cstheme="minorHAnsi"/>
          <w:sz w:val="24"/>
          <w:szCs w:val="24"/>
        </w:rPr>
        <w:t xml:space="preserve"> </w:t>
      </w:r>
    </w:p>
    <w:p w:rsidR="006A7214" w:rsidRPr="00FB2BFD" w:rsidRDefault="006A7214" w:rsidP="00E4522A">
      <w:pPr>
        <w:pStyle w:val="ListParagraph"/>
        <w:numPr>
          <w:ilvl w:val="0"/>
          <w:numId w:val="9"/>
        </w:numPr>
        <w:spacing w:before="60" w:after="120" w:line="360" w:lineRule="auto"/>
        <w:jc w:val="both"/>
        <w:rPr>
          <w:rFonts w:asciiTheme="minorHAnsi" w:hAnsiTheme="minorHAnsi" w:cstheme="minorHAnsi"/>
          <w:sz w:val="24"/>
          <w:szCs w:val="24"/>
        </w:rPr>
      </w:pPr>
      <w:r w:rsidRPr="00FB2BFD">
        <w:rPr>
          <w:rFonts w:asciiTheme="minorHAnsi" w:hAnsiTheme="minorHAnsi" w:cstheme="minorHAnsi"/>
          <w:sz w:val="24"/>
          <w:szCs w:val="24"/>
        </w:rPr>
        <w:t>RBA Director is planning to visit Mozambique as part of the TICAD Inter-ministerial visit scheduled for August 2017. He is expected to come a few days earlier to meet with the relevant UN/UNDP/Government and donors’ counterparts.</w:t>
      </w:r>
      <w:r w:rsidR="00127D9E" w:rsidRPr="00FB2BFD">
        <w:rPr>
          <w:rFonts w:asciiTheme="minorHAnsi" w:hAnsiTheme="minorHAnsi" w:cstheme="minorHAnsi"/>
          <w:sz w:val="24"/>
          <w:szCs w:val="24"/>
        </w:rPr>
        <w:t xml:space="preserve"> The TICAD is also a good </w:t>
      </w:r>
      <w:r w:rsidR="00127D9E" w:rsidRPr="00FB2BFD">
        <w:rPr>
          <w:rFonts w:asciiTheme="minorHAnsi" w:hAnsiTheme="minorHAnsi" w:cstheme="minorHAnsi"/>
          <w:sz w:val="24"/>
          <w:szCs w:val="24"/>
        </w:rPr>
        <w:lastRenderedPageBreak/>
        <w:t xml:space="preserve">opportunity for the CO to showcase the work under some selected area. Further discussion on how to organize side events and improve visibility of the CO achievements will be held with the new CD. </w:t>
      </w:r>
    </w:p>
    <w:p w:rsidR="00C51822" w:rsidRPr="00FB2BFD" w:rsidRDefault="005C2DE6"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rPr>
        <w:t>GLOC situation was also discussed. The CO</w:t>
      </w:r>
      <w:r w:rsidR="006A7214" w:rsidRPr="00FB2BFD">
        <w:rPr>
          <w:rFonts w:asciiTheme="minorHAnsi" w:hAnsiTheme="minorHAnsi" w:cstheme="minorHAnsi"/>
          <w:sz w:val="24"/>
          <w:szCs w:val="24"/>
        </w:rPr>
        <w:t xml:space="preserve"> will send an official letter </w:t>
      </w:r>
      <w:r w:rsidRPr="00FB2BFD">
        <w:rPr>
          <w:rFonts w:asciiTheme="minorHAnsi" w:hAnsiTheme="minorHAnsi" w:cstheme="minorHAnsi"/>
          <w:sz w:val="24"/>
          <w:szCs w:val="24"/>
        </w:rPr>
        <w:t xml:space="preserve">to MINEC on the status of GLOC payment. </w:t>
      </w:r>
      <w:r w:rsidR="006A5205" w:rsidRPr="00FB2BFD">
        <w:rPr>
          <w:rFonts w:asciiTheme="minorHAnsi" w:hAnsiTheme="minorHAnsi" w:cstheme="minorHAnsi"/>
          <w:sz w:val="24"/>
          <w:szCs w:val="24"/>
          <w:lang w:val="en-GB"/>
        </w:rPr>
        <w:t xml:space="preserve"> </w:t>
      </w:r>
    </w:p>
    <w:p w:rsidR="00321B36" w:rsidRPr="00FB2BFD" w:rsidRDefault="00321B36" w:rsidP="00E4522A">
      <w:pPr>
        <w:spacing w:before="60" w:after="120" w:line="360" w:lineRule="auto"/>
        <w:jc w:val="both"/>
        <w:rPr>
          <w:rFonts w:asciiTheme="minorHAnsi" w:hAnsiTheme="minorHAnsi" w:cstheme="minorHAnsi"/>
          <w:lang w:val="en-GB"/>
        </w:rPr>
      </w:pPr>
    </w:p>
    <w:p w:rsidR="00F875DE" w:rsidRDefault="00C33000" w:rsidP="00E4522A">
      <w:pPr>
        <w:pStyle w:val="ListParagraph"/>
        <w:numPr>
          <w:ilvl w:val="0"/>
          <w:numId w:val="3"/>
        </w:numPr>
        <w:spacing w:before="60" w:after="120" w:line="360" w:lineRule="auto"/>
        <w:jc w:val="both"/>
        <w:rPr>
          <w:rFonts w:asciiTheme="minorHAnsi" w:hAnsiTheme="minorHAnsi" w:cstheme="minorHAnsi"/>
          <w:sz w:val="24"/>
          <w:szCs w:val="24"/>
          <w:u w:val="single"/>
          <w:lang w:val="en-GB"/>
        </w:rPr>
      </w:pPr>
      <w:r w:rsidRPr="00794880">
        <w:rPr>
          <w:rFonts w:asciiTheme="minorHAnsi" w:hAnsiTheme="minorHAnsi" w:cstheme="minorHAnsi"/>
          <w:sz w:val="24"/>
          <w:szCs w:val="24"/>
          <w:u w:val="single"/>
          <w:lang w:val="en-GB"/>
        </w:rPr>
        <w:t>Programme Delivery</w:t>
      </w:r>
    </w:p>
    <w:p w:rsidR="00794880" w:rsidRPr="00794880" w:rsidRDefault="00794880" w:rsidP="00E4522A">
      <w:pPr>
        <w:pStyle w:val="ListParagraph"/>
        <w:spacing w:before="60" w:after="120" w:line="360" w:lineRule="auto"/>
        <w:jc w:val="both"/>
        <w:rPr>
          <w:rFonts w:asciiTheme="minorHAnsi" w:hAnsiTheme="minorHAnsi" w:cstheme="minorHAnsi"/>
          <w:sz w:val="24"/>
          <w:szCs w:val="24"/>
          <w:u w:val="single"/>
          <w:lang w:val="en-GB"/>
        </w:rPr>
      </w:pPr>
    </w:p>
    <w:p w:rsidR="00C33000" w:rsidRPr="00502144" w:rsidRDefault="00C33000" w:rsidP="00E4522A">
      <w:pPr>
        <w:pStyle w:val="ListParagraph"/>
        <w:numPr>
          <w:ilvl w:val="1"/>
          <w:numId w:val="3"/>
        </w:numPr>
        <w:spacing w:before="60" w:after="120" w:line="360" w:lineRule="auto"/>
        <w:jc w:val="both"/>
        <w:rPr>
          <w:rFonts w:asciiTheme="minorHAnsi" w:hAnsiTheme="minorHAnsi" w:cstheme="minorHAnsi"/>
          <w:i/>
          <w:sz w:val="24"/>
          <w:szCs w:val="24"/>
          <w:lang w:val="en-GB"/>
        </w:rPr>
      </w:pPr>
      <w:r w:rsidRPr="00502144">
        <w:rPr>
          <w:rFonts w:asciiTheme="minorHAnsi" w:hAnsiTheme="minorHAnsi" w:cstheme="minorHAnsi"/>
          <w:i/>
          <w:sz w:val="24"/>
          <w:szCs w:val="24"/>
          <w:lang w:val="en-GB"/>
        </w:rPr>
        <w:t xml:space="preserve">Delivery </w:t>
      </w:r>
      <w:r w:rsidR="00794880" w:rsidRPr="00502144">
        <w:rPr>
          <w:rFonts w:asciiTheme="minorHAnsi" w:hAnsiTheme="minorHAnsi" w:cstheme="minorHAnsi"/>
          <w:i/>
          <w:sz w:val="24"/>
          <w:szCs w:val="24"/>
          <w:lang w:val="en-GB"/>
        </w:rPr>
        <w:t>Tracker</w:t>
      </w:r>
    </w:p>
    <w:p w:rsidR="00154258" w:rsidRDefault="00C33000" w:rsidP="00E4522A">
      <w:pPr>
        <w:spacing w:before="60" w:after="120" w:line="360" w:lineRule="auto"/>
        <w:jc w:val="both"/>
        <w:rPr>
          <w:rFonts w:asciiTheme="minorHAnsi" w:hAnsiTheme="minorHAnsi" w:cstheme="minorHAnsi"/>
          <w:lang w:val="en-GB"/>
        </w:rPr>
      </w:pPr>
      <w:r w:rsidRPr="00FB2BFD">
        <w:rPr>
          <w:rFonts w:asciiTheme="minorHAnsi" w:hAnsiTheme="minorHAnsi" w:cstheme="minorHAnsi"/>
          <w:lang w:val="en-GB"/>
        </w:rPr>
        <w:t>The MST presented t</w:t>
      </w:r>
      <w:r w:rsidR="00D65AFC" w:rsidRPr="00FB2BFD">
        <w:rPr>
          <w:rFonts w:asciiTheme="minorHAnsi" w:hAnsiTheme="minorHAnsi" w:cstheme="minorHAnsi"/>
          <w:lang w:val="en-GB"/>
        </w:rPr>
        <w:t>he up to date delivery tracker (see attached).</w:t>
      </w:r>
      <w:r w:rsidR="00154258">
        <w:rPr>
          <w:rFonts w:asciiTheme="minorHAnsi" w:hAnsiTheme="minorHAnsi" w:cstheme="minorHAnsi"/>
          <w:lang w:val="en-GB"/>
        </w:rPr>
        <w:t xml:space="preserve"> </w:t>
      </w:r>
    </w:p>
    <w:p w:rsidR="00C33000" w:rsidRPr="00FB2BFD" w:rsidRDefault="00154258" w:rsidP="00E4522A">
      <w:pPr>
        <w:spacing w:before="60" w:after="120" w:line="360" w:lineRule="auto"/>
        <w:jc w:val="both"/>
        <w:rPr>
          <w:rFonts w:asciiTheme="minorHAnsi" w:hAnsiTheme="minorHAnsi" w:cstheme="minorHAnsi"/>
          <w:lang w:val="en-GB"/>
        </w:rPr>
      </w:pPr>
      <w:r>
        <w:rPr>
          <w:rFonts w:asciiTheme="minorHAnsi" w:hAnsiTheme="minorHAnsi" w:cstheme="minorHAnsi"/>
          <w:lang w:val="en-GB"/>
        </w:rPr>
        <w:t xml:space="preserve">Actions: </w:t>
      </w:r>
    </w:p>
    <w:p w:rsidR="00D65AFC" w:rsidRPr="00FB2BFD" w:rsidRDefault="004E225B"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 xml:space="preserve">The procurement plan </w:t>
      </w:r>
      <w:r w:rsidR="00D65AFC" w:rsidRPr="00FB2BFD">
        <w:rPr>
          <w:rFonts w:asciiTheme="minorHAnsi" w:hAnsiTheme="minorHAnsi" w:cstheme="minorHAnsi"/>
          <w:sz w:val="24"/>
          <w:szCs w:val="24"/>
          <w:lang w:val="en-GB"/>
        </w:rPr>
        <w:t xml:space="preserve">shared by Mauro presented some inaccuracies. The Units are requested to organize meetings with the procurement colleagues to discuss pending issues and ways to accelerate the processes. </w:t>
      </w:r>
    </w:p>
    <w:p w:rsidR="004E225B" w:rsidRPr="00FB2BFD" w:rsidRDefault="004E225B"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POs/P</w:t>
      </w:r>
      <w:r w:rsidR="00F5454A">
        <w:rPr>
          <w:rFonts w:asciiTheme="minorHAnsi" w:hAnsiTheme="minorHAnsi" w:cstheme="minorHAnsi"/>
          <w:sz w:val="24"/>
          <w:szCs w:val="24"/>
          <w:lang w:val="en-GB"/>
        </w:rPr>
        <w:t>A</w:t>
      </w:r>
      <w:r w:rsidRPr="00FB2BFD">
        <w:rPr>
          <w:rFonts w:asciiTheme="minorHAnsi" w:hAnsiTheme="minorHAnsi" w:cstheme="minorHAnsi"/>
          <w:sz w:val="24"/>
          <w:szCs w:val="24"/>
          <w:lang w:val="en-GB"/>
        </w:rPr>
        <w:t xml:space="preserve">s and Units are requested to work with the procurement colleagues to identify processes that can be accelerated to increase the amount of commitments by end of June. </w:t>
      </w:r>
    </w:p>
    <w:p w:rsidR="004E225B" w:rsidRPr="00FB2BFD" w:rsidRDefault="004E225B"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 xml:space="preserve">Specific case of the Adaptation project </w:t>
      </w:r>
      <w:r w:rsidR="00502144" w:rsidRPr="00FB2BFD">
        <w:rPr>
          <w:rFonts w:asciiTheme="minorHAnsi" w:hAnsiTheme="minorHAnsi" w:cstheme="minorHAnsi"/>
          <w:sz w:val="24"/>
          <w:szCs w:val="24"/>
          <w:lang w:val="en-GB"/>
        </w:rPr>
        <w:t>must</w:t>
      </w:r>
      <w:r w:rsidRPr="00FB2BFD">
        <w:rPr>
          <w:rFonts w:asciiTheme="minorHAnsi" w:hAnsiTheme="minorHAnsi" w:cstheme="minorHAnsi"/>
          <w:sz w:val="24"/>
          <w:szCs w:val="24"/>
          <w:lang w:val="en-GB"/>
        </w:rPr>
        <w:t xml:space="preserve"> be prioritized as the contract am</w:t>
      </w:r>
      <w:r w:rsidR="00C32D8A" w:rsidRPr="00FB2BFD">
        <w:rPr>
          <w:rFonts w:asciiTheme="minorHAnsi" w:hAnsiTheme="minorHAnsi" w:cstheme="minorHAnsi"/>
          <w:sz w:val="24"/>
          <w:szCs w:val="24"/>
          <w:lang w:val="en-GB"/>
        </w:rPr>
        <w:t xml:space="preserve">ounts to more than 500,000 USD. Janeiro and Rosa to meet with </w:t>
      </w:r>
      <w:proofErr w:type="spellStart"/>
      <w:r w:rsidR="00C32D8A" w:rsidRPr="00FB2BFD">
        <w:rPr>
          <w:rFonts w:asciiTheme="minorHAnsi" w:hAnsiTheme="minorHAnsi" w:cstheme="minorHAnsi"/>
          <w:sz w:val="24"/>
          <w:szCs w:val="24"/>
          <w:lang w:val="en-GB"/>
        </w:rPr>
        <w:t>Abdou</w:t>
      </w:r>
      <w:proofErr w:type="spellEnd"/>
      <w:r w:rsidR="00C32D8A" w:rsidRPr="00FB2BFD">
        <w:rPr>
          <w:rFonts w:asciiTheme="minorHAnsi" w:hAnsiTheme="minorHAnsi" w:cstheme="minorHAnsi"/>
          <w:sz w:val="24"/>
          <w:szCs w:val="24"/>
          <w:lang w:val="en-GB"/>
        </w:rPr>
        <w:t xml:space="preserve"> and Mauro to discuss this specific issue. </w:t>
      </w:r>
    </w:p>
    <w:p w:rsidR="00D65AFC" w:rsidRPr="00FB2BFD" w:rsidRDefault="00C21405"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 xml:space="preserve">MST will work to have a project of the </w:t>
      </w:r>
      <w:r w:rsidR="00F5454A">
        <w:rPr>
          <w:rFonts w:asciiTheme="minorHAnsi" w:hAnsiTheme="minorHAnsi" w:cstheme="minorHAnsi"/>
          <w:sz w:val="24"/>
          <w:szCs w:val="24"/>
          <w:lang w:val="en-GB"/>
        </w:rPr>
        <w:t>recurrent</w:t>
      </w:r>
      <w:r w:rsidRPr="00FB2BFD">
        <w:rPr>
          <w:rFonts w:asciiTheme="minorHAnsi" w:hAnsiTheme="minorHAnsi" w:cstheme="minorHAnsi"/>
          <w:sz w:val="24"/>
          <w:szCs w:val="24"/>
          <w:lang w:val="en-GB"/>
        </w:rPr>
        <w:t xml:space="preserve"> costs that will be charged to TRAC by end of June (Salaries/DPC/</w:t>
      </w:r>
      <w:proofErr w:type="spellStart"/>
      <w:r w:rsidRPr="00FB2BFD">
        <w:rPr>
          <w:rFonts w:asciiTheme="minorHAnsi" w:hAnsiTheme="minorHAnsi" w:cstheme="minorHAnsi"/>
          <w:sz w:val="24"/>
          <w:szCs w:val="24"/>
          <w:lang w:val="en-GB"/>
        </w:rPr>
        <w:t>GoEs</w:t>
      </w:r>
      <w:proofErr w:type="spellEnd"/>
      <w:r w:rsidRPr="00FB2BFD">
        <w:rPr>
          <w:rFonts w:asciiTheme="minorHAnsi" w:hAnsiTheme="minorHAnsi" w:cstheme="minorHAnsi"/>
          <w:sz w:val="24"/>
          <w:szCs w:val="24"/>
          <w:lang w:val="en-GB"/>
        </w:rPr>
        <w:t>)</w:t>
      </w:r>
      <w:r w:rsidR="0004378D">
        <w:rPr>
          <w:rFonts w:asciiTheme="minorHAnsi" w:hAnsiTheme="minorHAnsi" w:cstheme="minorHAnsi"/>
          <w:sz w:val="24"/>
          <w:szCs w:val="24"/>
          <w:lang w:val="en-GB"/>
        </w:rPr>
        <w:t xml:space="preserve"> to</w:t>
      </w:r>
      <w:r w:rsidRPr="00FB2BFD">
        <w:rPr>
          <w:rFonts w:asciiTheme="minorHAnsi" w:hAnsiTheme="minorHAnsi" w:cstheme="minorHAnsi"/>
          <w:sz w:val="24"/>
          <w:szCs w:val="24"/>
          <w:lang w:val="en-GB"/>
        </w:rPr>
        <w:t xml:space="preserve"> give information on the amount linked to activities.</w:t>
      </w:r>
    </w:p>
    <w:p w:rsidR="00732411" w:rsidRPr="00732411" w:rsidRDefault="004172E4" w:rsidP="00732411">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POs/P</w:t>
      </w:r>
      <w:r w:rsidR="00F5454A">
        <w:rPr>
          <w:rFonts w:asciiTheme="minorHAnsi" w:hAnsiTheme="minorHAnsi" w:cstheme="minorHAnsi"/>
          <w:sz w:val="24"/>
          <w:szCs w:val="24"/>
          <w:lang w:val="en-GB"/>
        </w:rPr>
        <w:t>A</w:t>
      </w:r>
      <w:r w:rsidRPr="00FB2BFD">
        <w:rPr>
          <w:rFonts w:asciiTheme="minorHAnsi" w:hAnsiTheme="minorHAnsi" w:cstheme="minorHAnsi"/>
          <w:sz w:val="24"/>
          <w:szCs w:val="24"/>
          <w:lang w:val="en-GB"/>
        </w:rPr>
        <w:t>s are requested to have formal meetings with the IPs to assess the status of the NEX advances and of the planned a</w:t>
      </w:r>
      <w:r w:rsidR="004E225B" w:rsidRPr="00FB2BFD">
        <w:rPr>
          <w:rFonts w:asciiTheme="minorHAnsi" w:hAnsiTheme="minorHAnsi" w:cstheme="minorHAnsi"/>
          <w:sz w:val="24"/>
          <w:szCs w:val="24"/>
          <w:lang w:val="en-GB"/>
        </w:rPr>
        <w:t>ctivities. At least two meeting</w:t>
      </w:r>
      <w:r w:rsidRPr="00FB2BFD">
        <w:rPr>
          <w:rFonts w:asciiTheme="minorHAnsi" w:hAnsiTheme="minorHAnsi" w:cstheme="minorHAnsi"/>
          <w:sz w:val="24"/>
          <w:szCs w:val="24"/>
          <w:lang w:val="en-GB"/>
        </w:rPr>
        <w:t>s</w:t>
      </w:r>
      <w:r w:rsidR="004E225B" w:rsidRPr="00FB2BFD">
        <w:rPr>
          <w:rFonts w:asciiTheme="minorHAnsi" w:hAnsiTheme="minorHAnsi" w:cstheme="minorHAnsi"/>
          <w:sz w:val="24"/>
          <w:szCs w:val="24"/>
          <w:lang w:val="en-GB"/>
        </w:rPr>
        <w:t xml:space="preserve"> </w:t>
      </w:r>
      <w:r w:rsidRPr="00FB2BFD">
        <w:rPr>
          <w:rFonts w:asciiTheme="minorHAnsi" w:hAnsiTheme="minorHAnsi" w:cstheme="minorHAnsi"/>
          <w:sz w:val="24"/>
          <w:szCs w:val="24"/>
          <w:lang w:val="en-GB"/>
        </w:rPr>
        <w:t xml:space="preserve">by end of June are expected. </w:t>
      </w:r>
    </w:p>
    <w:p w:rsidR="00DD6F3A" w:rsidRPr="00FB2BFD" w:rsidRDefault="00DD6F3A" w:rsidP="00E4522A">
      <w:pPr>
        <w:pStyle w:val="ListParagraph"/>
        <w:numPr>
          <w:ilvl w:val="0"/>
          <w:numId w:val="9"/>
        </w:numPr>
        <w:spacing w:before="60" w:after="120" w:line="360" w:lineRule="auto"/>
        <w:jc w:val="both"/>
        <w:rPr>
          <w:rFonts w:asciiTheme="minorHAnsi" w:hAnsiTheme="minorHAnsi" w:cstheme="minorHAnsi"/>
          <w:sz w:val="24"/>
          <w:szCs w:val="24"/>
          <w:lang w:val="en-GB"/>
        </w:rPr>
      </w:pPr>
      <w:r w:rsidRPr="00FB2BFD">
        <w:rPr>
          <w:rFonts w:asciiTheme="minorHAnsi" w:hAnsiTheme="minorHAnsi" w:cstheme="minorHAnsi"/>
          <w:sz w:val="24"/>
          <w:szCs w:val="24"/>
          <w:lang w:val="en-GB"/>
        </w:rPr>
        <w:t xml:space="preserve">MST will share the delivery tracker presentation with Programme Unit. </w:t>
      </w:r>
    </w:p>
    <w:p w:rsidR="00C35AF4" w:rsidRPr="00FB2BFD" w:rsidRDefault="00C35AF4" w:rsidP="00E4522A">
      <w:pPr>
        <w:pStyle w:val="ListParagraph"/>
        <w:spacing w:before="60" w:after="120" w:line="360" w:lineRule="auto"/>
        <w:jc w:val="both"/>
        <w:rPr>
          <w:rFonts w:asciiTheme="minorHAnsi" w:hAnsiTheme="minorHAnsi" w:cstheme="minorHAnsi"/>
          <w:sz w:val="24"/>
          <w:szCs w:val="24"/>
          <w:lang w:val="en-GB"/>
        </w:rPr>
      </w:pPr>
    </w:p>
    <w:p w:rsidR="00F1376E" w:rsidRPr="00502144" w:rsidRDefault="00DD6F3A" w:rsidP="00F1376E">
      <w:pPr>
        <w:pStyle w:val="ListParagraph"/>
        <w:numPr>
          <w:ilvl w:val="1"/>
          <w:numId w:val="3"/>
        </w:numPr>
        <w:spacing w:before="60" w:after="120" w:line="360" w:lineRule="auto"/>
        <w:jc w:val="both"/>
        <w:rPr>
          <w:rFonts w:asciiTheme="minorHAnsi" w:hAnsiTheme="minorHAnsi" w:cstheme="minorHAnsi"/>
          <w:i/>
          <w:sz w:val="24"/>
          <w:szCs w:val="24"/>
          <w:lang w:val="en-GB"/>
        </w:rPr>
      </w:pPr>
      <w:r w:rsidRPr="00502144">
        <w:rPr>
          <w:rFonts w:asciiTheme="minorHAnsi" w:hAnsiTheme="minorHAnsi" w:cstheme="minorHAnsi"/>
          <w:i/>
          <w:sz w:val="24"/>
          <w:szCs w:val="24"/>
          <w:lang w:val="en-GB"/>
        </w:rPr>
        <w:t xml:space="preserve">Programme </w:t>
      </w:r>
      <w:r w:rsidR="00477B16">
        <w:rPr>
          <w:rFonts w:asciiTheme="minorHAnsi" w:hAnsiTheme="minorHAnsi" w:cstheme="minorHAnsi"/>
          <w:i/>
          <w:sz w:val="24"/>
          <w:szCs w:val="24"/>
          <w:lang w:val="en-GB"/>
        </w:rPr>
        <w:t>Management Meeting with IPs</w:t>
      </w:r>
      <w:r w:rsidRPr="00502144">
        <w:rPr>
          <w:rFonts w:asciiTheme="minorHAnsi" w:hAnsiTheme="minorHAnsi" w:cstheme="minorHAnsi"/>
          <w:i/>
          <w:sz w:val="24"/>
          <w:szCs w:val="24"/>
          <w:lang w:val="en-GB"/>
        </w:rPr>
        <w:t xml:space="preserve"> + Audit findings and capacity building with MINEC and IPs</w:t>
      </w:r>
    </w:p>
    <w:p w:rsidR="00EA68AF" w:rsidRPr="00F1376E" w:rsidRDefault="00EA68AF" w:rsidP="00F1376E">
      <w:pPr>
        <w:spacing w:before="60" w:after="120" w:line="360" w:lineRule="auto"/>
        <w:jc w:val="both"/>
        <w:rPr>
          <w:rFonts w:asciiTheme="minorHAnsi" w:hAnsiTheme="minorHAnsi" w:cstheme="minorHAnsi"/>
        </w:rPr>
      </w:pPr>
      <w:r w:rsidRPr="00F1376E">
        <w:rPr>
          <w:rFonts w:asciiTheme="minorHAnsi" w:hAnsiTheme="minorHAnsi" w:cstheme="minorHAnsi"/>
        </w:rPr>
        <w:lastRenderedPageBreak/>
        <w:t xml:space="preserve">MINEC and UNDP will </w:t>
      </w:r>
      <w:r w:rsidRPr="00F1376E">
        <w:rPr>
          <w:rFonts w:asciiTheme="minorHAnsi" w:hAnsiTheme="minorHAnsi" w:cstheme="minorHAnsi"/>
        </w:rPr>
        <w:t xml:space="preserve">organize a Programme </w:t>
      </w:r>
      <w:r w:rsidR="00F5454A">
        <w:rPr>
          <w:rFonts w:asciiTheme="minorHAnsi" w:hAnsiTheme="minorHAnsi" w:cstheme="minorHAnsi"/>
        </w:rPr>
        <w:t xml:space="preserve">Management Meeting with </w:t>
      </w:r>
      <w:r w:rsidRPr="00F1376E">
        <w:rPr>
          <w:rFonts w:asciiTheme="minorHAnsi" w:hAnsiTheme="minorHAnsi" w:cstheme="minorHAnsi"/>
        </w:rPr>
        <w:t>IP</w:t>
      </w:r>
      <w:r w:rsidR="00F5454A">
        <w:rPr>
          <w:rFonts w:asciiTheme="minorHAnsi" w:hAnsiTheme="minorHAnsi" w:cstheme="minorHAnsi"/>
        </w:rPr>
        <w:t>s</w:t>
      </w:r>
      <w:r w:rsidRPr="00F1376E">
        <w:rPr>
          <w:rFonts w:asciiTheme="minorHAnsi" w:hAnsiTheme="minorHAnsi" w:cstheme="minorHAnsi"/>
        </w:rPr>
        <w:t xml:space="preserve"> in June involving all IPs to emphasize the need to jointly cooperate towards improved delivery. The meeting will also be an opportunity to provide feedback and capacity building on the audit findings.  </w:t>
      </w:r>
      <w:r w:rsidRPr="00F1376E">
        <w:rPr>
          <w:rFonts w:asciiTheme="minorHAnsi" w:hAnsiTheme="minorHAnsi" w:cstheme="minorHAnsi"/>
        </w:rPr>
        <w:t xml:space="preserve">Draft </w:t>
      </w:r>
      <w:proofErr w:type="spellStart"/>
      <w:r w:rsidRPr="00F1376E">
        <w:rPr>
          <w:rFonts w:asciiTheme="minorHAnsi" w:hAnsiTheme="minorHAnsi" w:cstheme="minorHAnsi"/>
        </w:rPr>
        <w:t>ToRs</w:t>
      </w:r>
      <w:proofErr w:type="spellEnd"/>
      <w:r w:rsidRPr="00F1376E">
        <w:rPr>
          <w:rFonts w:asciiTheme="minorHAnsi" w:hAnsiTheme="minorHAnsi" w:cstheme="minorHAnsi"/>
        </w:rPr>
        <w:t xml:space="preserve"> are being prepared by MST. </w:t>
      </w:r>
      <w:r w:rsidR="009838FE" w:rsidRPr="00F1376E">
        <w:rPr>
          <w:rFonts w:asciiTheme="minorHAnsi" w:hAnsiTheme="minorHAnsi" w:cstheme="minorHAnsi"/>
        </w:rPr>
        <w:t xml:space="preserve">The </w:t>
      </w:r>
      <w:proofErr w:type="spellStart"/>
      <w:r w:rsidR="009838FE" w:rsidRPr="00F1376E">
        <w:rPr>
          <w:rFonts w:asciiTheme="minorHAnsi" w:hAnsiTheme="minorHAnsi" w:cstheme="minorHAnsi"/>
        </w:rPr>
        <w:t>ToRs</w:t>
      </w:r>
      <w:proofErr w:type="spellEnd"/>
      <w:r w:rsidR="009838FE" w:rsidRPr="00F1376E">
        <w:rPr>
          <w:rFonts w:asciiTheme="minorHAnsi" w:hAnsiTheme="minorHAnsi" w:cstheme="minorHAnsi"/>
        </w:rPr>
        <w:t xml:space="preserve"> will </w:t>
      </w:r>
      <w:r w:rsidRPr="00F1376E">
        <w:rPr>
          <w:rFonts w:asciiTheme="minorHAnsi" w:hAnsiTheme="minorHAnsi" w:cstheme="minorHAnsi"/>
        </w:rPr>
        <w:t xml:space="preserve">be discussed with the new CD and shared with Programme colleagues. </w:t>
      </w:r>
    </w:p>
    <w:p w:rsidR="001527CE" w:rsidRPr="00FB2BFD" w:rsidRDefault="001527CE" w:rsidP="00E4522A">
      <w:pPr>
        <w:pStyle w:val="ListParagraph"/>
        <w:spacing w:before="60" w:after="120" w:line="360" w:lineRule="auto"/>
        <w:jc w:val="both"/>
        <w:rPr>
          <w:rFonts w:asciiTheme="minorHAnsi" w:hAnsiTheme="minorHAnsi" w:cstheme="minorHAnsi"/>
          <w:sz w:val="24"/>
          <w:szCs w:val="24"/>
        </w:rPr>
      </w:pPr>
    </w:p>
    <w:p w:rsidR="009838FE" w:rsidRPr="00502144" w:rsidRDefault="009838FE" w:rsidP="00E4522A">
      <w:pPr>
        <w:pStyle w:val="ListParagraph"/>
        <w:numPr>
          <w:ilvl w:val="0"/>
          <w:numId w:val="3"/>
        </w:numPr>
        <w:spacing w:before="60" w:after="120" w:line="360" w:lineRule="auto"/>
        <w:jc w:val="both"/>
        <w:rPr>
          <w:rFonts w:asciiTheme="minorHAnsi" w:hAnsiTheme="minorHAnsi" w:cstheme="minorHAnsi"/>
          <w:sz w:val="24"/>
          <w:szCs w:val="24"/>
          <w:u w:val="single"/>
          <w:lang w:val="en-GB"/>
        </w:rPr>
      </w:pPr>
      <w:r w:rsidRPr="00502144">
        <w:rPr>
          <w:rFonts w:asciiTheme="minorHAnsi" w:hAnsiTheme="minorHAnsi" w:cstheme="minorHAnsi"/>
          <w:sz w:val="24"/>
          <w:szCs w:val="24"/>
          <w:u w:val="single"/>
          <w:lang w:val="en-GB"/>
        </w:rPr>
        <w:t xml:space="preserve">Status of AWPs 2017 and </w:t>
      </w:r>
      <w:proofErr w:type="spellStart"/>
      <w:r w:rsidRPr="00502144">
        <w:rPr>
          <w:rFonts w:asciiTheme="minorHAnsi" w:hAnsiTheme="minorHAnsi" w:cstheme="minorHAnsi"/>
          <w:sz w:val="24"/>
          <w:szCs w:val="24"/>
          <w:u w:val="single"/>
          <w:lang w:val="en-GB"/>
        </w:rPr>
        <w:t>Prodoc</w:t>
      </w:r>
      <w:proofErr w:type="spellEnd"/>
      <w:r w:rsidRPr="00502144">
        <w:rPr>
          <w:rFonts w:asciiTheme="minorHAnsi" w:hAnsiTheme="minorHAnsi" w:cstheme="minorHAnsi"/>
          <w:sz w:val="24"/>
          <w:szCs w:val="24"/>
          <w:u w:val="single"/>
          <w:lang w:val="en-GB"/>
        </w:rPr>
        <w:t xml:space="preserve"> formulation</w:t>
      </w:r>
    </w:p>
    <w:p w:rsidR="001527CE" w:rsidRPr="00FB2BFD" w:rsidRDefault="001527CE" w:rsidP="00E4522A">
      <w:pPr>
        <w:pStyle w:val="ListParagraph"/>
        <w:spacing w:before="60" w:after="120" w:line="360" w:lineRule="auto"/>
        <w:jc w:val="both"/>
        <w:rPr>
          <w:rFonts w:asciiTheme="minorHAnsi" w:hAnsiTheme="minorHAnsi" w:cstheme="minorHAnsi"/>
          <w:sz w:val="24"/>
          <w:szCs w:val="24"/>
          <w:lang w:val="en-GB"/>
        </w:rPr>
      </w:pPr>
    </w:p>
    <w:p w:rsidR="009838FE" w:rsidRPr="00502144" w:rsidRDefault="009838FE" w:rsidP="00E4522A">
      <w:pPr>
        <w:pStyle w:val="ListParagraph"/>
        <w:numPr>
          <w:ilvl w:val="1"/>
          <w:numId w:val="3"/>
        </w:numPr>
        <w:spacing w:before="60" w:after="120" w:line="360" w:lineRule="auto"/>
        <w:jc w:val="both"/>
        <w:rPr>
          <w:rFonts w:asciiTheme="minorHAnsi" w:hAnsiTheme="minorHAnsi" w:cstheme="minorHAnsi"/>
          <w:i/>
          <w:sz w:val="24"/>
          <w:szCs w:val="24"/>
          <w:lang w:val="en-GB"/>
        </w:rPr>
      </w:pPr>
      <w:proofErr w:type="spellStart"/>
      <w:r w:rsidRPr="00502144">
        <w:rPr>
          <w:rFonts w:asciiTheme="minorHAnsi" w:hAnsiTheme="minorHAnsi" w:cstheme="minorHAnsi"/>
          <w:i/>
          <w:sz w:val="24"/>
          <w:szCs w:val="24"/>
          <w:lang w:val="en-GB"/>
        </w:rPr>
        <w:t>P</w:t>
      </w:r>
      <w:r w:rsidRPr="00502144">
        <w:rPr>
          <w:rFonts w:asciiTheme="minorHAnsi" w:hAnsiTheme="minorHAnsi" w:cstheme="minorHAnsi"/>
          <w:i/>
          <w:sz w:val="24"/>
          <w:szCs w:val="24"/>
          <w:lang w:val="en-GB"/>
        </w:rPr>
        <w:t>rodoc</w:t>
      </w:r>
      <w:proofErr w:type="spellEnd"/>
      <w:r w:rsidRPr="00502144">
        <w:rPr>
          <w:rFonts w:asciiTheme="minorHAnsi" w:hAnsiTheme="minorHAnsi" w:cstheme="minorHAnsi"/>
          <w:i/>
          <w:sz w:val="24"/>
          <w:szCs w:val="24"/>
          <w:lang w:val="en-GB"/>
        </w:rPr>
        <w:t xml:space="preserve"> formulation timeline</w:t>
      </w:r>
    </w:p>
    <w:p w:rsidR="00154258" w:rsidRDefault="009838FE" w:rsidP="00EF5539">
      <w:pPr>
        <w:spacing w:before="60" w:after="120" w:line="360" w:lineRule="auto"/>
        <w:jc w:val="both"/>
        <w:rPr>
          <w:rFonts w:asciiTheme="minorHAnsi" w:hAnsiTheme="minorHAnsi" w:cstheme="minorHAnsi"/>
        </w:rPr>
      </w:pPr>
      <w:r w:rsidRPr="00EF5539">
        <w:rPr>
          <w:rFonts w:asciiTheme="minorHAnsi" w:hAnsiTheme="minorHAnsi" w:cstheme="minorHAnsi"/>
        </w:rPr>
        <w:t xml:space="preserve">MST will share the </w:t>
      </w:r>
      <w:r w:rsidR="00EF5539">
        <w:rPr>
          <w:rFonts w:asciiTheme="minorHAnsi" w:hAnsiTheme="minorHAnsi" w:cstheme="minorHAnsi"/>
        </w:rPr>
        <w:t xml:space="preserve">template for the </w:t>
      </w:r>
      <w:proofErr w:type="spellStart"/>
      <w:r w:rsidRPr="00EF5539">
        <w:rPr>
          <w:rFonts w:asciiTheme="minorHAnsi" w:hAnsiTheme="minorHAnsi" w:cstheme="minorHAnsi"/>
        </w:rPr>
        <w:t>prodoc</w:t>
      </w:r>
      <w:proofErr w:type="spellEnd"/>
      <w:r w:rsidRPr="00EF5539">
        <w:rPr>
          <w:rFonts w:asciiTheme="minorHAnsi" w:hAnsiTheme="minorHAnsi" w:cstheme="minorHAnsi"/>
        </w:rPr>
        <w:t xml:space="preserve"> formulation</w:t>
      </w:r>
      <w:r w:rsidR="009C6FA9" w:rsidRPr="00EF5539">
        <w:rPr>
          <w:rFonts w:asciiTheme="minorHAnsi" w:hAnsiTheme="minorHAnsi" w:cstheme="minorHAnsi"/>
        </w:rPr>
        <w:t xml:space="preserve"> timeline for the Units to provide information on the status of the formulation. </w:t>
      </w:r>
    </w:p>
    <w:p w:rsidR="00154258" w:rsidRDefault="00154258" w:rsidP="00EF5539">
      <w:pPr>
        <w:spacing w:before="60" w:after="120" w:line="360" w:lineRule="auto"/>
        <w:jc w:val="both"/>
        <w:rPr>
          <w:rFonts w:asciiTheme="minorHAnsi" w:hAnsiTheme="minorHAnsi" w:cstheme="minorHAnsi"/>
        </w:rPr>
      </w:pPr>
      <w:r>
        <w:rPr>
          <w:rFonts w:asciiTheme="minorHAnsi" w:hAnsiTheme="minorHAnsi" w:cstheme="minorHAnsi"/>
        </w:rPr>
        <w:t>Actions:</w:t>
      </w:r>
    </w:p>
    <w:p w:rsidR="009C6FA9" w:rsidRPr="00732411" w:rsidRDefault="009C6FA9" w:rsidP="00154258">
      <w:pPr>
        <w:pStyle w:val="ListParagraph"/>
        <w:numPr>
          <w:ilvl w:val="0"/>
          <w:numId w:val="11"/>
        </w:numPr>
        <w:spacing w:before="60" w:after="120" w:line="360" w:lineRule="auto"/>
        <w:jc w:val="both"/>
        <w:rPr>
          <w:rFonts w:asciiTheme="minorHAnsi" w:hAnsiTheme="minorHAnsi" w:cstheme="minorHAnsi"/>
          <w:sz w:val="24"/>
          <w:szCs w:val="24"/>
        </w:rPr>
      </w:pPr>
      <w:r w:rsidRPr="00732411">
        <w:rPr>
          <w:rFonts w:asciiTheme="minorHAnsi" w:hAnsiTheme="minorHAnsi" w:cstheme="minorHAnsi"/>
          <w:sz w:val="24"/>
          <w:szCs w:val="24"/>
        </w:rPr>
        <w:t>Units are requested to provide dates for tentative LPAC meetings for the new CD</w:t>
      </w:r>
      <w:r w:rsidR="00402B58">
        <w:rPr>
          <w:rFonts w:asciiTheme="minorHAnsi" w:hAnsiTheme="minorHAnsi" w:cstheme="minorHAnsi"/>
          <w:sz w:val="24"/>
          <w:szCs w:val="24"/>
        </w:rPr>
        <w:t xml:space="preserve"> to start planning the meetings</w:t>
      </w:r>
      <w:r w:rsidRPr="00732411">
        <w:rPr>
          <w:rFonts w:asciiTheme="minorHAnsi" w:hAnsiTheme="minorHAnsi" w:cstheme="minorHAnsi"/>
          <w:sz w:val="24"/>
          <w:szCs w:val="24"/>
        </w:rPr>
        <w:t>.</w:t>
      </w:r>
    </w:p>
    <w:p w:rsidR="001527CE" w:rsidRPr="00732411" w:rsidRDefault="001527CE" w:rsidP="00154258">
      <w:pPr>
        <w:pStyle w:val="ListParagraph"/>
        <w:numPr>
          <w:ilvl w:val="0"/>
          <w:numId w:val="11"/>
        </w:numPr>
        <w:spacing w:before="60" w:after="120" w:line="360" w:lineRule="auto"/>
        <w:jc w:val="both"/>
        <w:rPr>
          <w:rFonts w:asciiTheme="minorHAnsi" w:hAnsiTheme="minorHAnsi" w:cstheme="minorHAnsi"/>
          <w:sz w:val="24"/>
          <w:szCs w:val="24"/>
        </w:rPr>
      </w:pPr>
      <w:r w:rsidRPr="00732411">
        <w:rPr>
          <w:rFonts w:asciiTheme="minorHAnsi" w:hAnsiTheme="minorHAnsi" w:cstheme="minorHAnsi"/>
          <w:sz w:val="24"/>
          <w:szCs w:val="24"/>
        </w:rPr>
        <w:t xml:space="preserve">Decisions on the new </w:t>
      </w:r>
      <w:proofErr w:type="spellStart"/>
      <w:r w:rsidRPr="00732411">
        <w:rPr>
          <w:rFonts w:asciiTheme="minorHAnsi" w:hAnsiTheme="minorHAnsi" w:cstheme="minorHAnsi"/>
          <w:sz w:val="24"/>
          <w:szCs w:val="24"/>
        </w:rPr>
        <w:t>prodocs</w:t>
      </w:r>
      <w:proofErr w:type="spellEnd"/>
      <w:r w:rsidRPr="00732411">
        <w:rPr>
          <w:rFonts w:asciiTheme="minorHAnsi" w:hAnsiTheme="minorHAnsi" w:cstheme="minorHAnsi"/>
          <w:sz w:val="24"/>
          <w:szCs w:val="24"/>
        </w:rPr>
        <w:t xml:space="preserve"> finalization and signatures will be taken by the new CD in cooperation with the Units. </w:t>
      </w:r>
    </w:p>
    <w:p w:rsidR="001527CE" w:rsidRPr="00732411" w:rsidRDefault="001527CE" w:rsidP="00E4522A">
      <w:pPr>
        <w:pStyle w:val="ListParagraph"/>
        <w:spacing w:before="60" w:after="120" w:line="360" w:lineRule="auto"/>
        <w:jc w:val="both"/>
        <w:rPr>
          <w:rFonts w:asciiTheme="minorHAnsi" w:hAnsiTheme="minorHAnsi" w:cstheme="minorHAnsi"/>
          <w:sz w:val="24"/>
          <w:szCs w:val="24"/>
        </w:rPr>
      </w:pPr>
    </w:p>
    <w:p w:rsidR="00EA68AF" w:rsidRPr="00502144" w:rsidRDefault="009838FE" w:rsidP="00E4522A">
      <w:pPr>
        <w:pStyle w:val="ListParagraph"/>
        <w:numPr>
          <w:ilvl w:val="1"/>
          <w:numId w:val="3"/>
        </w:numPr>
        <w:spacing w:before="60" w:after="120" w:line="360" w:lineRule="auto"/>
        <w:jc w:val="both"/>
        <w:rPr>
          <w:rFonts w:asciiTheme="minorHAnsi" w:hAnsiTheme="minorHAnsi" w:cstheme="minorHAnsi"/>
          <w:i/>
          <w:sz w:val="24"/>
          <w:szCs w:val="24"/>
          <w:lang w:val="en-GB"/>
        </w:rPr>
      </w:pPr>
      <w:r w:rsidRPr="00502144">
        <w:rPr>
          <w:rFonts w:asciiTheme="minorHAnsi" w:hAnsiTheme="minorHAnsi" w:cstheme="minorHAnsi"/>
          <w:i/>
          <w:sz w:val="24"/>
          <w:szCs w:val="24"/>
          <w:lang w:val="en-GB"/>
        </w:rPr>
        <w:t>AWPs extensions</w:t>
      </w:r>
    </w:p>
    <w:p w:rsidR="0004378D" w:rsidRDefault="0004378D" w:rsidP="00EF5539">
      <w:pPr>
        <w:spacing w:before="60" w:after="120" w:line="360" w:lineRule="auto"/>
        <w:jc w:val="both"/>
        <w:rPr>
          <w:rFonts w:asciiTheme="minorHAnsi" w:hAnsiTheme="minorHAnsi" w:cstheme="minorHAnsi"/>
        </w:rPr>
      </w:pPr>
      <w:r>
        <w:rPr>
          <w:rFonts w:asciiTheme="minorHAnsi" w:hAnsiTheme="minorHAnsi" w:cstheme="minorHAnsi"/>
        </w:rPr>
        <w:t>Actions:</w:t>
      </w:r>
    </w:p>
    <w:p w:rsidR="001527CE" w:rsidRPr="00402B58" w:rsidRDefault="0004378D" w:rsidP="00C258A2">
      <w:pPr>
        <w:pStyle w:val="ListParagraph"/>
        <w:numPr>
          <w:ilvl w:val="0"/>
          <w:numId w:val="12"/>
        </w:numPr>
        <w:spacing w:before="60" w:after="120" w:line="360" w:lineRule="auto"/>
        <w:jc w:val="both"/>
        <w:rPr>
          <w:rFonts w:asciiTheme="minorHAnsi" w:hAnsiTheme="minorHAnsi" w:cstheme="minorHAnsi"/>
          <w:sz w:val="24"/>
          <w:szCs w:val="24"/>
        </w:rPr>
      </w:pPr>
      <w:r w:rsidRPr="00402B58">
        <w:rPr>
          <w:rFonts w:asciiTheme="minorHAnsi" w:hAnsiTheme="minorHAnsi" w:cstheme="minorHAnsi"/>
          <w:sz w:val="24"/>
          <w:szCs w:val="24"/>
        </w:rPr>
        <w:t xml:space="preserve">POs are requested to adjust and work on extension of the </w:t>
      </w:r>
      <w:r w:rsidR="001527CE" w:rsidRPr="00402B58">
        <w:rPr>
          <w:rFonts w:asciiTheme="minorHAnsi" w:hAnsiTheme="minorHAnsi" w:cstheme="minorHAnsi"/>
          <w:sz w:val="24"/>
          <w:szCs w:val="24"/>
        </w:rPr>
        <w:t xml:space="preserve">2017 </w:t>
      </w:r>
      <w:r w:rsidR="00C258A2" w:rsidRPr="00402B58">
        <w:rPr>
          <w:rFonts w:asciiTheme="minorHAnsi" w:hAnsiTheme="minorHAnsi" w:cstheme="minorHAnsi"/>
          <w:sz w:val="24"/>
          <w:szCs w:val="24"/>
        </w:rPr>
        <w:t>AWPs</w:t>
      </w:r>
      <w:r w:rsidR="001527CE" w:rsidRPr="00402B58">
        <w:rPr>
          <w:rFonts w:asciiTheme="minorHAnsi" w:hAnsiTheme="minorHAnsi" w:cstheme="minorHAnsi"/>
          <w:sz w:val="24"/>
          <w:szCs w:val="24"/>
        </w:rPr>
        <w:t xml:space="preserve"> </w:t>
      </w:r>
      <w:proofErr w:type="gramStart"/>
      <w:r w:rsidR="001527CE" w:rsidRPr="00402B58">
        <w:rPr>
          <w:rFonts w:asciiTheme="minorHAnsi" w:hAnsiTheme="minorHAnsi" w:cstheme="minorHAnsi"/>
          <w:sz w:val="24"/>
          <w:szCs w:val="24"/>
        </w:rPr>
        <w:t>according to</w:t>
      </w:r>
      <w:proofErr w:type="gramEnd"/>
      <w:r w:rsidR="001527CE" w:rsidRPr="00402B58">
        <w:rPr>
          <w:rFonts w:asciiTheme="minorHAnsi" w:hAnsiTheme="minorHAnsi" w:cstheme="minorHAnsi"/>
          <w:sz w:val="24"/>
          <w:szCs w:val="24"/>
        </w:rPr>
        <w:t xml:space="preserve"> the timeline of the roll out of the new </w:t>
      </w:r>
      <w:proofErr w:type="spellStart"/>
      <w:r w:rsidR="001527CE" w:rsidRPr="00402B58">
        <w:rPr>
          <w:rFonts w:asciiTheme="minorHAnsi" w:hAnsiTheme="minorHAnsi" w:cstheme="minorHAnsi"/>
          <w:sz w:val="24"/>
          <w:szCs w:val="24"/>
        </w:rPr>
        <w:t>Prodocs</w:t>
      </w:r>
      <w:proofErr w:type="spellEnd"/>
      <w:r w:rsidR="001527CE" w:rsidRPr="00402B58">
        <w:rPr>
          <w:rFonts w:asciiTheme="minorHAnsi" w:hAnsiTheme="minorHAnsi" w:cstheme="minorHAnsi"/>
          <w:sz w:val="24"/>
          <w:szCs w:val="24"/>
        </w:rPr>
        <w:t>.</w:t>
      </w:r>
      <w:r w:rsidR="00C258A2" w:rsidRPr="00402B58">
        <w:rPr>
          <w:rFonts w:asciiTheme="minorHAnsi" w:hAnsiTheme="minorHAnsi" w:cstheme="minorHAnsi"/>
          <w:sz w:val="24"/>
          <w:szCs w:val="24"/>
        </w:rPr>
        <w:t xml:space="preserve"> </w:t>
      </w:r>
      <w:r w:rsidR="001527CE" w:rsidRPr="00402B58">
        <w:rPr>
          <w:rFonts w:asciiTheme="minorHAnsi" w:hAnsiTheme="minorHAnsi" w:cstheme="minorHAnsi"/>
          <w:sz w:val="24"/>
          <w:szCs w:val="24"/>
        </w:rPr>
        <w:t>DPC and salaries amount planned will be kept at the levels used for the 1st semester</w:t>
      </w:r>
      <w:r w:rsidR="00BA06AE">
        <w:rPr>
          <w:rFonts w:asciiTheme="minorHAnsi" w:hAnsiTheme="minorHAnsi" w:cstheme="minorHAnsi"/>
          <w:sz w:val="24"/>
          <w:szCs w:val="24"/>
        </w:rPr>
        <w:t xml:space="preserve"> of 2017</w:t>
      </w:r>
      <w:r w:rsidR="001527CE" w:rsidRPr="00402B58">
        <w:rPr>
          <w:rFonts w:asciiTheme="minorHAnsi" w:hAnsiTheme="minorHAnsi" w:cstheme="minorHAnsi"/>
          <w:sz w:val="24"/>
          <w:szCs w:val="24"/>
        </w:rPr>
        <w:t xml:space="preserve">. </w:t>
      </w:r>
    </w:p>
    <w:p w:rsidR="001527CE" w:rsidRPr="00FB2BFD" w:rsidRDefault="001527CE" w:rsidP="00E4522A">
      <w:pPr>
        <w:spacing w:before="60" w:after="120" w:line="360" w:lineRule="auto"/>
        <w:jc w:val="both"/>
        <w:rPr>
          <w:rFonts w:asciiTheme="minorHAnsi" w:hAnsiTheme="minorHAnsi" w:cstheme="minorHAnsi"/>
          <w:lang w:val="en-GB"/>
        </w:rPr>
      </w:pPr>
    </w:p>
    <w:p w:rsidR="001527CE" w:rsidRPr="00502144" w:rsidRDefault="001527CE" w:rsidP="00E4522A">
      <w:pPr>
        <w:pStyle w:val="ListParagraph"/>
        <w:numPr>
          <w:ilvl w:val="0"/>
          <w:numId w:val="3"/>
        </w:numPr>
        <w:spacing w:before="60" w:after="120" w:line="360" w:lineRule="auto"/>
        <w:jc w:val="both"/>
        <w:rPr>
          <w:rFonts w:asciiTheme="minorHAnsi" w:hAnsiTheme="minorHAnsi" w:cstheme="minorHAnsi"/>
          <w:sz w:val="24"/>
          <w:szCs w:val="24"/>
          <w:u w:val="single"/>
          <w:lang w:val="en-GB"/>
        </w:rPr>
      </w:pPr>
      <w:proofErr w:type="spellStart"/>
      <w:r w:rsidRPr="00502144">
        <w:rPr>
          <w:rFonts w:asciiTheme="minorHAnsi" w:hAnsiTheme="minorHAnsi" w:cstheme="minorHAnsi"/>
          <w:sz w:val="24"/>
          <w:szCs w:val="24"/>
          <w:u w:val="single"/>
          <w:lang w:val="en-GB"/>
        </w:rPr>
        <w:t>AoB</w:t>
      </w:r>
      <w:proofErr w:type="spellEnd"/>
      <w:r w:rsidRPr="00502144">
        <w:rPr>
          <w:rFonts w:asciiTheme="minorHAnsi" w:hAnsiTheme="minorHAnsi" w:cstheme="minorHAnsi"/>
          <w:sz w:val="24"/>
          <w:szCs w:val="24"/>
          <w:u w:val="single"/>
          <w:lang w:val="en-GB"/>
        </w:rPr>
        <w:t>:</w:t>
      </w:r>
    </w:p>
    <w:p w:rsidR="00EF5539" w:rsidRPr="00FB2BFD" w:rsidRDefault="00EF5539" w:rsidP="00EF5539">
      <w:pPr>
        <w:pStyle w:val="ListParagraph"/>
        <w:spacing w:before="60" w:after="120" w:line="360" w:lineRule="auto"/>
        <w:jc w:val="both"/>
        <w:rPr>
          <w:rFonts w:asciiTheme="minorHAnsi" w:hAnsiTheme="minorHAnsi" w:cstheme="minorHAnsi"/>
          <w:sz w:val="24"/>
          <w:szCs w:val="24"/>
          <w:lang w:val="en-GB"/>
        </w:rPr>
      </w:pPr>
    </w:p>
    <w:p w:rsidR="001527CE" w:rsidRPr="00502144" w:rsidRDefault="001527CE" w:rsidP="00E4522A">
      <w:pPr>
        <w:pStyle w:val="ListParagraph"/>
        <w:numPr>
          <w:ilvl w:val="1"/>
          <w:numId w:val="3"/>
        </w:numPr>
        <w:spacing w:before="60" w:after="120" w:line="360" w:lineRule="auto"/>
        <w:jc w:val="both"/>
        <w:rPr>
          <w:rFonts w:asciiTheme="minorHAnsi" w:hAnsiTheme="minorHAnsi" w:cstheme="minorHAnsi"/>
          <w:i/>
          <w:sz w:val="24"/>
          <w:szCs w:val="24"/>
          <w:lang w:val="en-GB"/>
        </w:rPr>
      </w:pPr>
      <w:r w:rsidRPr="00502144">
        <w:rPr>
          <w:rFonts w:asciiTheme="minorHAnsi" w:hAnsiTheme="minorHAnsi" w:cstheme="minorHAnsi"/>
          <w:i/>
          <w:sz w:val="24"/>
          <w:szCs w:val="24"/>
          <w:lang w:val="en-GB"/>
        </w:rPr>
        <w:t>NIM Audit finalization – Action plans</w:t>
      </w:r>
    </w:p>
    <w:p w:rsidR="00D761E9" w:rsidRPr="00FB2BFD" w:rsidRDefault="00D761E9" w:rsidP="00E4522A">
      <w:pPr>
        <w:spacing w:before="60" w:after="120" w:line="360" w:lineRule="auto"/>
        <w:jc w:val="both"/>
        <w:rPr>
          <w:rFonts w:asciiTheme="minorHAnsi" w:hAnsiTheme="minorHAnsi" w:cstheme="minorHAnsi"/>
          <w:lang w:val="en-GB"/>
        </w:rPr>
      </w:pPr>
      <w:r w:rsidRPr="00FB2BFD">
        <w:rPr>
          <w:rFonts w:asciiTheme="minorHAnsi" w:hAnsiTheme="minorHAnsi" w:cstheme="minorHAnsi"/>
          <w:lang w:val="en-GB"/>
        </w:rPr>
        <w:lastRenderedPageBreak/>
        <w:t>MST informed about th</w:t>
      </w:r>
      <w:r w:rsidR="00FD4A49">
        <w:rPr>
          <w:rFonts w:asciiTheme="minorHAnsi" w:hAnsiTheme="minorHAnsi" w:cstheme="minorHAnsi"/>
          <w:lang w:val="en-GB"/>
        </w:rPr>
        <w:t xml:space="preserve">e 5 action plans still pending: </w:t>
      </w:r>
      <w:r w:rsidRPr="00FB2BFD">
        <w:rPr>
          <w:rFonts w:asciiTheme="minorHAnsi" w:hAnsiTheme="minorHAnsi" w:cstheme="minorHAnsi"/>
          <w:lang w:val="en-GB"/>
        </w:rPr>
        <w:t>MDG, Participation I, Participation II, Extractive Industries and PNPFD (Cabo Delgado, Nampula and Maputo components).</w:t>
      </w:r>
    </w:p>
    <w:p w:rsidR="00C258A2" w:rsidRDefault="00C258A2" w:rsidP="00E4522A">
      <w:pPr>
        <w:spacing w:before="60" w:after="120" w:line="360" w:lineRule="auto"/>
        <w:jc w:val="both"/>
        <w:rPr>
          <w:rFonts w:asciiTheme="minorHAnsi" w:hAnsiTheme="minorHAnsi" w:cstheme="minorHAnsi"/>
          <w:lang w:val="en-GB"/>
        </w:rPr>
      </w:pPr>
      <w:r>
        <w:rPr>
          <w:rFonts w:asciiTheme="minorHAnsi" w:hAnsiTheme="minorHAnsi" w:cstheme="minorHAnsi"/>
          <w:lang w:val="en-GB"/>
        </w:rPr>
        <w:t>Actions:</w:t>
      </w:r>
    </w:p>
    <w:p w:rsidR="00D761E9" w:rsidRPr="00402B58" w:rsidRDefault="00D761E9" w:rsidP="00C258A2">
      <w:pPr>
        <w:pStyle w:val="ListParagraph"/>
        <w:numPr>
          <w:ilvl w:val="0"/>
          <w:numId w:val="12"/>
        </w:numPr>
        <w:spacing w:before="60" w:after="120" w:line="360" w:lineRule="auto"/>
        <w:jc w:val="both"/>
        <w:rPr>
          <w:rFonts w:asciiTheme="minorHAnsi" w:hAnsiTheme="minorHAnsi" w:cstheme="minorHAnsi"/>
          <w:sz w:val="24"/>
          <w:szCs w:val="24"/>
          <w:lang w:val="en-GB"/>
        </w:rPr>
      </w:pPr>
      <w:r w:rsidRPr="00402B58">
        <w:rPr>
          <w:rFonts w:asciiTheme="minorHAnsi" w:hAnsiTheme="minorHAnsi" w:cstheme="minorHAnsi"/>
          <w:sz w:val="24"/>
          <w:szCs w:val="24"/>
          <w:lang w:val="en-GB"/>
        </w:rPr>
        <w:t xml:space="preserve">POs are requested to follow up and assist the IPs in preparing the action plans. </w:t>
      </w:r>
    </w:p>
    <w:p w:rsidR="003C5711" w:rsidRPr="00402B58" w:rsidRDefault="003C5711" w:rsidP="003C5711">
      <w:pPr>
        <w:spacing w:before="60" w:after="120" w:line="360" w:lineRule="auto"/>
        <w:jc w:val="both"/>
        <w:rPr>
          <w:rFonts w:asciiTheme="minorHAnsi" w:hAnsiTheme="minorHAnsi" w:cstheme="minorHAnsi"/>
          <w:lang w:val="en-GB"/>
        </w:rPr>
      </w:pPr>
      <w:r w:rsidRPr="00402B58">
        <w:rPr>
          <w:rFonts w:asciiTheme="minorHAnsi" w:hAnsiTheme="minorHAnsi" w:cstheme="minorHAnsi"/>
          <w:lang w:val="en-GB"/>
        </w:rPr>
        <w:t>Updates</w:t>
      </w:r>
      <w:r w:rsidR="00A96360">
        <w:rPr>
          <w:rFonts w:asciiTheme="minorHAnsi" w:hAnsiTheme="minorHAnsi" w:cstheme="minorHAnsi"/>
          <w:lang w:val="en-GB"/>
        </w:rPr>
        <w:t xml:space="preserve"> (8/05)</w:t>
      </w:r>
      <w:bookmarkStart w:id="0" w:name="_GoBack"/>
      <w:bookmarkEnd w:id="0"/>
      <w:r w:rsidRPr="00402B58">
        <w:rPr>
          <w:rFonts w:asciiTheme="minorHAnsi" w:hAnsiTheme="minorHAnsi" w:cstheme="minorHAnsi"/>
          <w:lang w:val="en-GB"/>
        </w:rPr>
        <w:t>:</w:t>
      </w:r>
    </w:p>
    <w:p w:rsidR="003C5711" w:rsidRPr="00402B58" w:rsidRDefault="003C5711" w:rsidP="003C5711">
      <w:pPr>
        <w:pStyle w:val="ListParagraph"/>
        <w:numPr>
          <w:ilvl w:val="0"/>
          <w:numId w:val="12"/>
        </w:numPr>
        <w:spacing w:before="60" w:after="120" w:line="360" w:lineRule="auto"/>
        <w:jc w:val="both"/>
        <w:rPr>
          <w:rFonts w:asciiTheme="minorHAnsi" w:hAnsiTheme="minorHAnsi" w:cstheme="minorHAnsi"/>
          <w:sz w:val="24"/>
          <w:szCs w:val="24"/>
          <w:lang w:val="en-GB"/>
        </w:rPr>
      </w:pPr>
      <w:r w:rsidRPr="00402B58">
        <w:rPr>
          <w:rFonts w:asciiTheme="minorHAnsi" w:hAnsiTheme="minorHAnsi" w:cstheme="minorHAnsi"/>
          <w:sz w:val="24"/>
          <w:szCs w:val="24"/>
          <w:lang w:val="en-GB"/>
        </w:rPr>
        <w:t>Action plans for the Extractive Industries project and PNPFD</w:t>
      </w:r>
      <w:r w:rsidR="00FD4A49" w:rsidRPr="00402B58">
        <w:rPr>
          <w:rFonts w:asciiTheme="minorHAnsi" w:hAnsiTheme="minorHAnsi" w:cstheme="minorHAnsi"/>
          <w:sz w:val="24"/>
          <w:szCs w:val="24"/>
          <w:lang w:val="en-GB"/>
        </w:rPr>
        <w:t xml:space="preserve"> (Cabo Delgado and Maputo components)</w:t>
      </w:r>
      <w:r w:rsidR="005E21BE">
        <w:rPr>
          <w:rFonts w:asciiTheme="minorHAnsi" w:hAnsiTheme="minorHAnsi" w:cstheme="minorHAnsi"/>
          <w:sz w:val="24"/>
          <w:szCs w:val="24"/>
          <w:lang w:val="en-GB"/>
        </w:rPr>
        <w:t xml:space="preserve"> </w:t>
      </w:r>
      <w:r w:rsidR="00FD4A49" w:rsidRPr="00402B58">
        <w:rPr>
          <w:rFonts w:asciiTheme="minorHAnsi" w:hAnsiTheme="minorHAnsi" w:cstheme="minorHAnsi"/>
          <w:sz w:val="24"/>
          <w:szCs w:val="24"/>
          <w:lang w:val="en-GB"/>
        </w:rPr>
        <w:t xml:space="preserve">received. </w:t>
      </w:r>
    </w:p>
    <w:p w:rsidR="00FD4A49" w:rsidRPr="00402B58" w:rsidRDefault="00FD4A49" w:rsidP="003C5711">
      <w:pPr>
        <w:pStyle w:val="ListParagraph"/>
        <w:numPr>
          <w:ilvl w:val="0"/>
          <w:numId w:val="12"/>
        </w:numPr>
        <w:spacing w:before="60" w:after="120" w:line="360" w:lineRule="auto"/>
        <w:jc w:val="both"/>
        <w:rPr>
          <w:rFonts w:asciiTheme="minorHAnsi" w:hAnsiTheme="minorHAnsi" w:cstheme="minorHAnsi"/>
          <w:sz w:val="24"/>
          <w:szCs w:val="24"/>
          <w:lang w:val="en-GB"/>
        </w:rPr>
      </w:pPr>
      <w:r w:rsidRPr="00402B58">
        <w:rPr>
          <w:rFonts w:asciiTheme="minorHAnsi" w:hAnsiTheme="minorHAnsi" w:cstheme="minorHAnsi"/>
          <w:sz w:val="24"/>
          <w:szCs w:val="24"/>
          <w:lang w:val="en-GB"/>
        </w:rPr>
        <w:t xml:space="preserve">As of 8/05, actions </w:t>
      </w:r>
      <w:proofErr w:type="gramStart"/>
      <w:r w:rsidRPr="00402B58">
        <w:rPr>
          <w:rFonts w:asciiTheme="minorHAnsi" w:hAnsiTheme="minorHAnsi" w:cstheme="minorHAnsi"/>
          <w:sz w:val="24"/>
          <w:szCs w:val="24"/>
          <w:lang w:val="en-GB"/>
        </w:rPr>
        <w:t>plans</w:t>
      </w:r>
      <w:proofErr w:type="gramEnd"/>
      <w:r w:rsidRPr="00402B58">
        <w:rPr>
          <w:rFonts w:asciiTheme="minorHAnsi" w:hAnsiTheme="minorHAnsi" w:cstheme="minorHAnsi"/>
          <w:sz w:val="24"/>
          <w:szCs w:val="24"/>
          <w:lang w:val="en-GB"/>
        </w:rPr>
        <w:t xml:space="preserve"> missing are: MDG, Participation I, Participation II and PNPFD (Nampula). </w:t>
      </w:r>
    </w:p>
    <w:p w:rsidR="00D761E9" w:rsidRPr="00402B58" w:rsidRDefault="00D761E9" w:rsidP="00E4522A">
      <w:pPr>
        <w:spacing w:before="60" w:after="120" w:line="360" w:lineRule="auto"/>
        <w:jc w:val="both"/>
        <w:rPr>
          <w:rFonts w:asciiTheme="minorHAnsi" w:hAnsiTheme="minorHAnsi" w:cstheme="minorHAnsi"/>
          <w:lang w:val="en-GB"/>
        </w:rPr>
      </w:pPr>
    </w:p>
    <w:p w:rsidR="001527CE" w:rsidRPr="00402B58" w:rsidRDefault="001527CE" w:rsidP="00E4522A">
      <w:pPr>
        <w:pStyle w:val="ListParagraph"/>
        <w:numPr>
          <w:ilvl w:val="1"/>
          <w:numId w:val="3"/>
        </w:numPr>
        <w:spacing w:before="60" w:after="120" w:line="360" w:lineRule="auto"/>
        <w:jc w:val="both"/>
        <w:rPr>
          <w:rFonts w:asciiTheme="minorHAnsi" w:hAnsiTheme="minorHAnsi" w:cstheme="minorHAnsi"/>
          <w:i/>
          <w:sz w:val="24"/>
          <w:szCs w:val="24"/>
          <w:lang w:val="en-GB"/>
        </w:rPr>
      </w:pPr>
      <w:r w:rsidRPr="00402B58">
        <w:rPr>
          <w:rFonts w:asciiTheme="minorHAnsi" w:hAnsiTheme="minorHAnsi" w:cstheme="minorHAnsi"/>
          <w:i/>
          <w:sz w:val="24"/>
          <w:szCs w:val="24"/>
          <w:lang w:val="en-GB"/>
        </w:rPr>
        <w:t>HACT Micro-Assessments</w:t>
      </w:r>
    </w:p>
    <w:p w:rsidR="00B92FBF" w:rsidRDefault="005E21BE" w:rsidP="00E4522A">
      <w:pPr>
        <w:spacing w:before="60" w:after="120" w:line="360" w:lineRule="auto"/>
        <w:jc w:val="both"/>
        <w:rPr>
          <w:rFonts w:asciiTheme="minorHAnsi" w:hAnsiTheme="minorHAnsi" w:cstheme="minorHAnsi"/>
        </w:rPr>
      </w:pPr>
      <w:r>
        <w:rPr>
          <w:rFonts w:asciiTheme="minorHAnsi" w:hAnsiTheme="minorHAnsi" w:cstheme="minorHAnsi"/>
        </w:rPr>
        <w:t xml:space="preserve">MST shared the list of IPs to be included in the first group to be micro-assessed. </w:t>
      </w:r>
    </w:p>
    <w:p w:rsidR="00B92FBF" w:rsidRDefault="00B92FBF" w:rsidP="00E4522A">
      <w:pPr>
        <w:spacing w:before="60" w:after="120" w:line="360" w:lineRule="auto"/>
        <w:jc w:val="both"/>
        <w:rPr>
          <w:rFonts w:asciiTheme="minorHAnsi" w:hAnsiTheme="minorHAnsi" w:cstheme="minorHAnsi"/>
        </w:rPr>
      </w:pPr>
      <w:r>
        <w:rPr>
          <w:rFonts w:asciiTheme="minorHAnsi" w:hAnsiTheme="minorHAnsi" w:cstheme="minorHAnsi"/>
        </w:rPr>
        <w:t>Actions:</w:t>
      </w:r>
    </w:p>
    <w:p w:rsidR="005E21BE" w:rsidRDefault="005E21BE" w:rsidP="00B92FBF">
      <w:pPr>
        <w:pStyle w:val="ListParagraph"/>
        <w:numPr>
          <w:ilvl w:val="0"/>
          <w:numId w:val="12"/>
        </w:numPr>
        <w:spacing w:before="60" w:after="120" w:line="360" w:lineRule="auto"/>
        <w:jc w:val="both"/>
        <w:rPr>
          <w:rFonts w:asciiTheme="minorHAnsi" w:hAnsiTheme="minorHAnsi" w:cstheme="minorHAnsi"/>
        </w:rPr>
      </w:pPr>
      <w:r w:rsidRPr="00B92FBF">
        <w:rPr>
          <w:rFonts w:asciiTheme="minorHAnsi" w:hAnsiTheme="minorHAnsi" w:cstheme="minorHAnsi"/>
        </w:rPr>
        <w:t xml:space="preserve">Programme colleagues </w:t>
      </w:r>
      <w:r w:rsidR="00B92FBF">
        <w:rPr>
          <w:rFonts w:asciiTheme="minorHAnsi" w:hAnsiTheme="minorHAnsi" w:cstheme="minorHAnsi"/>
        </w:rPr>
        <w:t>are</w:t>
      </w:r>
      <w:r w:rsidRPr="00B92FBF">
        <w:rPr>
          <w:rFonts w:asciiTheme="minorHAnsi" w:hAnsiTheme="minorHAnsi" w:cstheme="minorHAnsi"/>
        </w:rPr>
        <w:t xml:space="preserve"> requested to include additional IPs</w:t>
      </w:r>
      <w:r w:rsidR="00B92FBF">
        <w:rPr>
          <w:rFonts w:asciiTheme="minorHAnsi" w:hAnsiTheme="minorHAnsi" w:cstheme="minorHAnsi"/>
        </w:rPr>
        <w:t xml:space="preserve"> to be micro-assed</w:t>
      </w:r>
      <w:r w:rsidRPr="00B92FBF">
        <w:rPr>
          <w:rFonts w:asciiTheme="minorHAnsi" w:hAnsiTheme="minorHAnsi" w:cstheme="minorHAnsi"/>
        </w:rPr>
        <w:t xml:space="preserve">. </w:t>
      </w:r>
    </w:p>
    <w:p w:rsidR="00B92FBF" w:rsidRDefault="00B92FBF" w:rsidP="00B92FBF">
      <w:pPr>
        <w:pStyle w:val="ListParagraph"/>
        <w:numPr>
          <w:ilvl w:val="0"/>
          <w:numId w:val="12"/>
        </w:numPr>
        <w:spacing w:before="60" w:after="120" w:line="360" w:lineRule="auto"/>
        <w:jc w:val="both"/>
        <w:rPr>
          <w:rFonts w:asciiTheme="minorHAnsi" w:hAnsiTheme="minorHAnsi" w:cstheme="minorHAnsi"/>
        </w:rPr>
      </w:pPr>
      <w:r>
        <w:rPr>
          <w:rFonts w:asciiTheme="minorHAnsi" w:hAnsiTheme="minorHAnsi" w:cstheme="minorHAnsi"/>
        </w:rPr>
        <w:t>The revised list will be shared with Procurement.</w:t>
      </w:r>
    </w:p>
    <w:p w:rsidR="00B92FBF" w:rsidRPr="00B92FBF" w:rsidRDefault="00B92FBF" w:rsidP="00B92FBF">
      <w:pPr>
        <w:pStyle w:val="ListParagraph"/>
        <w:numPr>
          <w:ilvl w:val="0"/>
          <w:numId w:val="12"/>
        </w:numPr>
        <w:spacing w:before="60" w:after="120" w:line="360" w:lineRule="auto"/>
        <w:jc w:val="both"/>
        <w:rPr>
          <w:rFonts w:asciiTheme="minorHAnsi" w:hAnsiTheme="minorHAnsi" w:cstheme="minorHAnsi"/>
        </w:rPr>
      </w:pPr>
      <w:r>
        <w:rPr>
          <w:rFonts w:asciiTheme="minorHAnsi" w:hAnsiTheme="minorHAnsi" w:cstheme="minorHAnsi"/>
        </w:rPr>
        <w:t xml:space="preserve">Procurement colleagues will request the consulting firm to submit financial and technical proposals. </w:t>
      </w:r>
    </w:p>
    <w:p w:rsidR="009838FE" w:rsidRPr="00402B58" w:rsidRDefault="009838FE" w:rsidP="00E4522A">
      <w:pPr>
        <w:spacing w:before="60" w:after="120" w:line="360" w:lineRule="auto"/>
        <w:jc w:val="both"/>
        <w:rPr>
          <w:rFonts w:asciiTheme="minorHAnsi" w:hAnsiTheme="minorHAnsi" w:cstheme="minorHAnsi"/>
        </w:rPr>
      </w:pPr>
    </w:p>
    <w:sectPr w:rsidR="009838FE" w:rsidRPr="0040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7D4"/>
    <w:multiLevelType w:val="hybridMultilevel"/>
    <w:tmpl w:val="4080BF78"/>
    <w:lvl w:ilvl="0" w:tplc="EF2E4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3D0A"/>
    <w:multiLevelType w:val="hybridMultilevel"/>
    <w:tmpl w:val="C616B1A4"/>
    <w:lvl w:ilvl="0" w:tplc="EF2E4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D05"/>
    <w:multiLevelType w:val="hybridMultilevel"/>
    <w:tmpl w:val="8D323D24"/>
    <w:lvl w:ilvl="0" w:tplc="EF2E4B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5045"/>
    <w:multiLevelType w:val="hybridMultilevel"/>
    <w:tmpl w:val="7DDA9198"/>
    <w:lvl w:ilvl="0" w:tplc="C624F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334C1"/>
    <w:multiLevelType w:val="hybridMultilevel"/>
    <w:tmpl w:val="06B46F8E"/>
    <w:lvl w:ilvl="0" w:tplc="C624F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16FC"/>
    <w:multiLevelType w:val="hybridMultilevel"/>
    <w:tmpl w:val="FEA0D46A"/>
    <w:lvl w:ilvl="0" w:tplc="C624F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3703"/>
    <w:multiLevelType w:val="hybridMultilevel"/>
    <w:tmpl w:val="3670DE3E"/>
    <w:lvl w:ilvl="0" w:tplc="EF2E4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6573"/>
    <w:multiLevelType w:val="hybridMultilevel"/>
    <w:tmpl w:val="BA4A4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6437C4"/>
    <w:multiLevelType w:val="hybridMultilevel"/>
    <w:tmpl w:val="25FA507E"/>
    <w:lvl w:ilvl="0" w:tplc="8848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165ED"/>
    <w:multiLevelType w:val="hybridMultilevel"/>
    <w:tmpl w:val="3D16C916"/>
    <w:lvl w:ilvl="0" w:tplc="EF2E4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F12F4"/>
    <w:multiLevelType w:val="hybridMultilevel"/>
    <w:tmpl w:val="BA4A4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5"/>
  </w:num>
  <w:num w:numId="6">
    <w:abstractNumId w:val="8"/>
  </w:num>
  <w:num w:numId="7">
    <w:abstractNumId w:val="4"/>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51"/>
    <w:rsid w:val="0004378D"/>
    <w:rsid w:val="00096621"/>
    <w:rsid w:val="000C5651"/>
    <w:rsid w:val="00127D9E"/>
    <w:rsid w:val="001527CE"/>
    <w:rsid w:val="00154258"/>
    <w:rsid w:val="00181E59"/>
    <w:rsid w:val="001C1715"/>
    <w:rsid w:val="00233B23"/>
    <w:rsid w:val="00321B36"/>
    <w:rsid w:val="00345D95"/>
    <w:rsid w:val="00350539"/>
    <w:rsid w:val="00393260"/>
    <w:rsid w:val="003C5711"/>
    <w:rsid w:val="00402B58"/>
    <w:rsid w:val="004172E4"/>
    <w:rsid w:val="0045265B"/>
    <w:rsid w:val="00477B16"/>
    <w:rsid w:val="004A3942"/>
    <w:rsid w:val="004C49FB"/>
    <w:rsid w:val="004E225B"/>
    <w:rsid w:val="00502144"/>
    <w:rsid w:val="00594F55"/>
    <w:rsid w:val="005A2D8A"/>
    <w:rsid w:val="005C2DE6"/>
    <w:rsid w:val="005E21BE"/>
    <w:rsid w:val="005F6B2B"/>
    <w:rsid w:val="00612104"/>
    <w:rsid w:val="006205DA"/>
    <w:rsid w:val="00631E82"/>
    <w:rsid w:val="00674C5E"/>
    <w:rsid w:val="006A5205"/>
    <w:rsid w:val="006A7214"/>
    <w:rsid w:val="00732411"/>
    <w:rsid w:val="007734B3"/>
    <w:rsid w:val="00794880"/>
    <w:rsid w:val="007E34D0"/>
    <w:rsid w:val="00822994"/>
    <w:rsid w:val="00823B7C"/>
    <w:rsid w:val="009462EA"/>
    <w:rsid w:val="009577A6"/>
    <w:rsid w:val="009838FE"/>
    <w:rsid w:val="009C6FA9"/>
    <w:rsid w:val="00A52922"/>
    <w:rsid w:val="00A96360"/>
    <w:rsid w:val="00B40801"/>
    <w:rsid w:val="00B84E6C"/>
    <w:rsid w:val="00B92FBF"/>
    <w:rsid w:val="00BA06AE"/>
    <w:rsid w:val="00C21405"/>
    <w:rsid w:val="00C258A2"/>
    <w:rsid w:val="00C32D8A"/>
    <w:rsid w:val="00C33000"/>
    <w:rsid w:val="00C35AF4"/>
    <w:rsid w:val="00C51822"/>
    <w:rsid w:val="00C51DC6"/>
    <w:rsid w:val="00D264B1"/>
    <w:rsid w:val="00D65AFC"/>
    <w:rsid w:val="00D761E9"/>
    <w:rsid w:val="00D96053"/>
    <w:rsid w:val="00DD071C"/>
    <w:rsid w:val="00DD6F3A"/>
    <w:rsid w:val="00E2787E"/>
    <w:rsid w:val="00E4522A"/>
    <w:rsid w:val="00EA68AF"/>
    <w:rsid w:val="00EF5539"/>
    <w:rsid w:val="00F1376E"/>
    <w:rsid w:val="00F23F6B"/>
    <w:rsid w:val="00F50D9C"/>
    <w:rsid w:val="00F5118B"/>
    <w:rsid w:val="00F5454A"/>
    <w:rsid w:val="00F83F60"/>
    <w:rsid w:val="00F875DE"/>
    <w:rsid w:val="00FB2BFD"/>
    <w:rsid w:val="00FD4A49"/>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4F39"/>
  <w15:chartTrackingRefBased/>
  <w15:docId w15:val="{9DBADB32-B17D-4417-BAB8-F7F4F582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56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95"/>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6740">
      <w:bodyDiv w:val="1"/>
      <w:marLeft w:val="0"/>
      <w:marRight w:val="0"/>
      <w:marTop w:val="0"/>
      <w:marBottom w:val="0"/>
      <w:divBdr>
        <w:top w:val="none" w:sz="0" w:space="0" w:color="auto"/>
        <w:left w:val="none" w:sz="0" w:space="0" w:color="auto"/>
        <w:bottom w:val="none" w:sz="0" w:space="0" w:color="auto"/>
        <w:right w:val="none" w:sz="0" w:space="0" w:color="auto"/>
      </w:divBdr>
    </w:div>
    <w:div w:id="18376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Cina</dc:creator>
  <cp:keywords/>
  <dc:description/>
  <cp:lastModifiedBy>Rodrigo Cina</cp:lastModifiedBy>
  <cp:revision>6</cp:revision>
  <dcterms:created xsi:type="dcterms:W3CDTF">2017-05-08T09:40:00Z</dcterms:created>
  <dcterms:modified xsi:type="dcterms:W3CDTF">2017-05-08T12:52:00Z</dcterms:modified>
</cp:coreProperties>
</file>