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bookmarkStart w:id="0" w:name="_GoBack"/>
      <w:bookmarkEnd w:id="0"/>
    </w:p>
    <w:p w:rsidR="006B5142" w:rsidRPr="006B5142" w:rsidRDefault="006B5142" w:rsidP="006B5142">
      <w:pPr>
        <w:widowControl w:val="0"/>
        <w:numPr>
          <w:ilvl w:val="0"/>
          <w:numId w:val="9"/>
        </w:numPr>
        <w:tabs>
          <w:tab w:val="left" w:pos="580"/>
        </w:tabs>
        <w:autoSpaceDE w:val="0"/>
        <w:autoSpaceDN w:val="0"/>
        <w:spacing w:before="90" w:after="0" w:line="240" w:lineRule="auto"/>
        <w:ind w:left="580"/>
        <w:jc w:val="left"/>
        <w:outlineLvl w:val="1"/>
        <w:rPr>
          <w:rFonts w:ascii="Times New Roman" w:eastAsia="Times New Roman" w:hAnsi="Times New Roman" w:cs="Times New Roman"/>
          <w:b/>
          <w:bCs/>
          <w:sz w:val="24"/>
          <w:szCs w:val="24"/>
          <w:lang w:val="en-US" w:bidi="en-US"/>
        </w:rPr>
      </w:pPr>
      <w:bookmarkStart w:id="1" w:name="_bookmark10"/>
      <w:bookmarkStart w:id="2" w:name="_TOC_250010"/>
      <w:bookmarkEnd w:id="1"/>
      <w:r w:rsidRPr="006B5142">
        <w:rPr>
          <w:rFonts w:ascii="Times New Roman" w:eastAsia="Times New Roman" w:hAnsi="Times New Roman" w:cs="Times New Roman"/>
          <w:b/>
          <w:bCs/>
          <w:spacing w:val="-3"/>
          <w:sz w:val="24"/>
          <w:szCs w:val="24"/>
          <w:lang w:val="en-US" w:bidi="en-US"/>
        </w:rPr>
        <w:t xml:space="preserve">Project </w:t>
      </w:r>
      <w:r w:rsidRPr="006B5142">
        <w:rPr>
          <w:rFonts w:ascii="Times New Roman" w:eastAsia="Times New Roman" w:hAnsi="Times New Roman" w:cs="Times New Roman"/>
          <w:b/>
          <w:bCs/>
          <w:sz w:val="24"/>
          <w:szCs w:val="24"/>
          <w:lang w:val="en-US" w:bidi="en-US"/>
        </w:rPr>
        <w:t>Results</w:t>
      </w:r>
      <w:r w:rsidRPr="006B5142">
        <w:rPr>
          <w:rFonts w:ascii="Times New Roman" w:eastAsia="Times New Roman" w:hAnsi="Times New Roman" w:cs="Times New Roman"/>
          <w:b/>
          <w:bCs/>
          <w:spacing w:val="-5"/>
          <w:sz w:val="24"/>
          <w:szCs w:val="24"/>
          <w:lang w:val="en-US" w:bidi="en-US"/>
        </w:rPr>
        <w:t xml:space="preserve"> </w:t>
      </w:r>
      <w:bookmarkEnd w:id="2"/>
      <w:r w:rsidRPr="006B5142">
        <w:rPr>
          <w:rFonts w:ascii="Times New Roman" w:eastAsia="Times New Roman" w:hAnsi="Times New Roman" w:cs="Times New Roman"/>
          <w:b/>
          <w:bCs/>
          <w:spacing w:val="-3"/>
          <w:sz w:val="24"/>
          <w:szCs w:val="24"/>
          <w:lang w:val="en-US" w:bidi="en-US"/>
        </w:rPr>
        <w:t>Framework</w:t>
      </w:r>
    </w:p>
    <w:p w:rsidR="006B5142" w:rsidRPr="006B5142" w:rsidRDefault="006B5142" w:rsidP="006B5142">
      <w:pPr>
        <w:widowControl w:val="0"/>
        <w:autoSpaceDE w:val="0"/>
        <w:autoSpaceDN w:val="0"/>
        <w:spacing w:before="10" w:after="0" w:line="240" w:lineRule="auto"/>
        <w:rPr>
          <w:rFonts w:ascii="Times New Roman" w:eastAsia="Times New Roman" w:hAnsi="Times New Roman" w:cs="Times New Roman"/>
          <w:b/>
          <w:sz w:val="21"/>
          <w:lang w:val="en-US" w:bidi="en-US"/>
        </w:rPr>
      </w:pPr>
    </w:p>
    <w:p w:rsidR="006B5142" w:rsidRPr="006B5142" w:rsidRDefault="006B5142" w:rsidP="006B5142">
      <w:pPr>
        <w:widowControl w:val="0"/>
        <w:numPr>
          <w:ilvl w:val="1"/>
          <w:numId w:val="9"/>
        </w:numPr>
        <w:tabs>
          <w:tab w:val="left" w:pos="940"/>
        </w:tabs>
        <w:autoSpaceDE w:val="0"/>
        <w:autoSpaceDN w:val="0"/>
        <w:spacing w:after="0" w:line="240" w:lineRule="auto"/>
        <w:ind w:left="940" w:hanging="360"/>
        <w:outlineLvl w:val="1"/>
        <w:rPr>
          <w:rFonts w:ascii="Times New Roman" w:eastAsia="Times New Roman" w:hAnsi="Times New Roman" w:cs="Times New Roman"/>
          <w:b/>
          <w:bCs/>
          <w:szCs w:val="24"/>
          <w:lang w:val="en-US" w:bidi="en-US"/>
        </w:rPr>
      </w:pPr>
      <w:bookmarkStart w:id="3" w:name="_TOC_250009"/>
      <w:r w:rsidRPr="006B5142">
        <w:rPr>
          <w:rFonts w:ascii="Times New Roman" w:eastAsia="Times New Roman" w:hAnsi="Times New Roman" w:cs="Times New Roman"/>
          <w:b/>
          <w:bCs/>
          <w:spacing w:val="-3"/>
          <w:sz w:val="24"/>
          <w:szCs w:val="24"/>
          <w:lang w:val="en-US" w:bidi="en-US"/>
        </w:rPr>
        <w:t xml:space="preserve">Project objectives, indicators, risks </w:t>
      </w:r>
      <w:r w:rsidRPr="006B5142">
        <w:rPr>
          <w:rFonts w:ascii="Times New Roman" w:eastAsia="Times New Roman" w:hAnsi="Times New Roman" w:cs="Times New Roman"/>
          <w:b/>
          <w:bCs/>
          <w:sz w:val="24"/>
          <w:szCs w:val="24"/>
          <w:lang w:val="en-US" w:bidi="en-US"/>
        </w:rPr>
        <w:t>and</w:t>
      </w:r>
      <w:r w:rsidRPr="006B5142">
        <w:rPr>
          <w:rFonts w:ascii="Times New Roman" w:eastAsia="Times New Roman" w:hAnsi="Times New Roman" w:cs="Times New Roman"/>
          <w:b/>
          <w:bCs/>
          <w:spacing w:val="-11"/>
          <w:sz w:val="24"/>
          <w:szCs w:val="24"/>
          <w:lang w:val="en-US" w:bidi="en-US"/>
        </w:rPr>
        <w:t xml:space="preserve"> </w:t>
      </w:r>
      <w:bookmarkEnd w:id="3"/>
      <w:r w:rsidRPr="006B5142">
        <w:rPr>
          <w:rFonts w:ascii="Times New Roman" w:eastAsia="Times New Roman" w:hAnsi="Times New Roman" w:cs="Times New Roman"/>
          <w:b/>
          <w:bCs/>
          <w:spacing w:val="-3"/>
          <w:sz w:val="24"/>
          <w:szCs w:val="24"/>
          <w:lang w:val="en-US" w:bidi="en-US"/>
        </w:rPr>
        <w:t>assumptions</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sz w:val="20"/>
          <w:lang w:val="en-US" w:bidi="en-US"/>
        </w:rPr>
      </w:pPr>
    </w:p>
    <w:p w:rsidR="006B5142" w:rsidRPr="006B5142" w:rsidRDefault="006B5142" w:rsidP="006B5142">
      <w:pPr>
        <w:widowControl w:val="0"/>
        <w:autoSpaceDE w:val="0"/>
        <w:autoSpaceDN w:val="0"/>
        <w:spacing w:before="10" w:after="0" w:line="240" w:lineRule="auto"/>
        <w:rPr>
          <w:rFonts w:ascii="Times New Roman" w:eastAsia="Times New Roman" w:hAnsi="Times New Roman" w:cs="Times New Roman"/>
          <w:b/>
          <w:sz w:val="12"/>
          <w:lang w:val="en-US" w:bidi="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588"/>
        <w:gridCol w:w="2372"/>
        <w:gridCol w:w="2388"/>
        <w:gridCol w:w="2703"/>
        <w:gridCol w:w="2271"/>
        <w:gridCol w:w="2578"/>
      </w:tblGrid>
      <w:tr w:rsidR="006B5142" w:rsidRPr="006B5142" w:rsidTr="007E0560">
        <w:trPr>
          <w:trHeight w:val="741"/>
        </w:trPr>
        <w:tc>
          <w:tcPr>
            <w:tcW w:w="14619" w:type="dxa"/>
            <w:gridSpan w:val="7"/>
          </w:tcPr>
          <w:p w:rsidR="006B5142" w:rsidRPr="006B5142" w:rsidRDefault="006B5142" w:rsidP="006B5142">
            <w:pPr>
              <w:widowControl w:val="0"/>
              <w:autoSpaceDE w:val="0"/>
              <w:autoSpaceDN w:val="0"/>
              <w:spacing w:after="0" w:line="240" w:lineRule="auto"/>
              <w:ind w:left="110" w:right="99"/>
              <w:jc w:val="both"/>
              <w:rPr>
                <w:rFonts w:ascii="Times New Roman" w:eastAsia="Times New Roman" w:hAnsi="Times New Roman" w:cs="Times New Roman"/>
                <w:sz w:val="18"/>
                <w:lang w:val="en-US" w:bidi="en-US"/>
              </w:rPr>
            </w:pPr>
            <w:r w:rsidRPr="006B5142">
              <w:rPr>
                <w:rFonts w:ascii="Times New Roman" w:eastAsia="Times New Roman" w:hAnsi="Times New Roman" w:cs="Times New Roman"/>
                <w:b/>
                <w:sz w:val="18"/>
                <w:lang w:val="en-US" w:bidi="en-US"/>
              </w:rPr>
              <w:t xml:space="preserve">This project will contribute to achieving the following Country Programme Outcome as defined in CPAP or CPD: </w:t>
            </w:r>
            <w:r w:rsidRPr="006B5142">
              <w:rPr>
                <w:rFonts w:ascii="Times New Roman" w:eastAsia="Times New Roman" w:hAnsi="Times New Roman" w:cs="Times New Roman"/>
                <w:sz w:val="18"/>
                <w:lang w:val="en-US" w:bidi="en-US"/>
              </w:rPr>
              <w:t>Stabilisation and reduction of carbon emissions, and climate change mitigation and adaptation strategies fully operational. By 2016, the governance systems, use of technologies and practices and financing mechanisms that promote environmental, energy and climate adaptation have been mainstreamed into national development plans.</w:t>
            </w:r>
          </w:p>
        </w:tc>
      </w:tr>
      <w:tr w:rsidR="006B5142" w:rsidRPr="006B5142" w:rsidTr="007E0560">
        <w:trPr>
          <w:trHeight w:val="532"/>
        </w:trPr>
        <w:tc>
          <w:tcPr>
            <w:tcW w:w="14619" w:type="dxa"/>
            <w:gridSpan w:val="7"/>
          </w:tcPr>
          <w:p w:rsidR="006B5142" w:rsidRPr="006B5142" w:rsidRDefault="006B5142" w:rsidP="006B5142">
            <w:pPr>
              <w:widowControl w:val="0"/>
              <w:autoSpaceDE w:val="0"/>
              <w:autoSpaceDN w:val="0"/>
              <w:spacing w:after="0" w:line="240" w:lineRule="auto"/>
              <w:ind w:left="110"/>
              <w:rPr>
                <w:rFonts w:ascii="Times New Roman" w:eastAsia="Times New Roman" w:hAnsi="Times New Roman" w:cs="Times New Roman"/>
                <w:sz w:val="18"/>
                <w:lang w:val="en-US" w:bidi="en-US"/>
              </w:rPr>
            </w:pPr>
            <w:r w:rsidRPr="006B5142">
              <w:rPr>
                <w:rFonts w:ascii="Times New Roman" w:eastAsia="Times New Roman" w:hAnsi="Times New Roman" w:cs="Times New Roman"/>
                <w:b/>
                <w:sz w:val="18"/>
                <w:lang w:val="en-US" w:bidi="en-US"/>
              </w:rPr>
              <w:t xml:space="preserve">Country Programme Outputs: </w:t>
            </w:r>
            <w:r w:rsidRPr="006B5142">
              <w:rPr>
                <w:rFonts w:ascii="Times New Roman" w:eastAsia="Times New Roman" w:hAnsi="Times New Roman" w:cs="Times New Roman"/>
                <w:sz w:val="18"/>
                <w:lang w:val="en-US" w:bidi="en-US"/>
              </w:rPr>
              <w:t>Design of scaling-up programmes for energy technologies, financing options for PPs ; design and implementation of capacity development programmes/integrated energy policy; implementation of scaling-up technologies</w:t>
            </w:r>
          </w:p>
        </w:tc>
      </w:tr>
      <w:tr w:rsidR="006B5142" w:rsidRPr="006B5142" w:rsidTr="007E0560">
        <w:trPr>
          <w:trHeight w:val="861"/>
        </w:trPr>
        <w:tc>
          <w:tcPr>
            <w:tcW w:w="14619" w:type="dxa"/>
            <w:gridSpan w:val="7"/>
          </w:tcPr>
          <w:p w:rsidR="006B5142" w:rsidRPr="006B5142" w:rsidRDefault="006B5142" w:rsidP="006B5142">
            <w:pPr>
              <w:widowControl w:val="0"/>
              <w:autoSpaceDE w:val="0"/>
              <w:autoSpaceDN w:val="0"/>
              <w:spacing w:before="2" w:after="0" w:line="240" w:lineRule="auto"/>
              <w:ind w:left="110"/>
              <w:rPr>
                <w:rFonts w:ascii="Times New Roman" w:eastAsia="Times New Roman" w:hAnsi="Times New Roman" w:cs="Times New Roman"/>
                <w:b/>
                <w:sz w:val="18"/>
                <w:lang w:val="en-US" w:bidi="en-US"/>
              </w:rPr>
            </w:pPr>
            <w:r w:rsidRPr="006B5142">
              <w:rPr>
                <w:rFonts w:ascii="Times New Roman" w:eastAsia="Times New Roman" w:hAnsi="Times New Roman" w:cs="Times New Roman"/>
                <w:b/>
                <w:sz w:val="18"/>
                <w:lang w:val="en-US" w:bidi="en-US"/>
              </w:rPr>
              <w:t>Primary applicable Key Environment and Sustainable Development Key Result Area:</w:t>
            </w:r>
          </w:p>
          <w:p w:rsidR="006B5142" w:rsidRPr="006B5142" w:rsidRDefault="006B5142" w:rsidP="006B5142">
            <w:pPr>
              <w:widowControl w:val="0"/>
              <w:autoSpaceDE w:val="0"/>
              <w:autoSpaceDN w:val="0"/>
              <w:spacing w:before="115" w:after="0" w:line="240" w:lineRule="auto"/>
              <w:ind w:left="110" w:right="142"/>
              <w:rPr>
                <w:rFonts w:ascii="Times New Roman" w:eastAsia="Times New Roman" w:hAnsi="Times New Roman" w:cs="Times New Roman"/>
                <w:sz w:val="18"/>
                <w:lang w:val="en-US" w:bidi="en-US"/>
              </w:rPr>
            </w:pPr>
            <w:r w:rsidRPr="006B5142">
              <w:rPr>
                <w:rFonts w:ascii="Times New Roman" w:eastAsia="Times New Roman" w:hAnsi="Times New Roman" w:cs="Times New Roman"/>
                <w:b/>
                <w:sz w:val="18"/>
                <w:lang w:val="en-US" w:bidi="en-US"/>
              </w:rPr>
              <w:t xml:space="preserve">1.  </w:t>
            </w:r>
            <w:r w:rsidRPr="006B5142">
              <w:rPr>
                <w:rFonts w:ascii="Times New Roman" w:eastAsia="Times New Roman" w:hAnsi="Times New Roman" w:cs="Times New Roman"/>
                <w:b/>
                <w:sz w:val="18"/>
                <w:u w:val="single"/>
                <w:lang w:val="en-US" w:bidi="en-US"/>
              </w:rPr>
              <w:t>Mainstreaming environment and energy</w:t>
            </w:r>
            <w:r w:rsidRPr="006B5142">
              <w:rPr>
                <w:rFonts w:ascii="Times New Roman" w:eastAsia="Times New Roman" w:hAnsi="Times New Roman" w:cs="Times New Roman"/>
                <w:b/>
                <w:sz w:val="18"/>
                <w:lang w:val="en-US" w:bidi="en-US"/>
              </w:rPr>
              <w:t xml:space="preserve"> </w:t>
            </w:r>
            <w:r w:rsidRPr="006B5142">
              <w:rPr>
                <w:rFonts w:ascii="Times New Roman" w:eastAsia="Times New Roman" w:hAnsi="Times New Roman" w:cs="Times New Roman"/>
                <w:sz w:val="18"/>
                <w:lang w:val="en-US" w:bidi="en-US"/>
              </w:rPr>
              <w:t>OR 2. Catalyzing environmental finance OR 3. Promote climate change adaptation OR 4. Expanding access to environmental and energy services for  the</w:t>
            </w:r>
            <w:r w:rsidRPr="006B5142">
              <w:rPr>
                <w:rFonts w:ascii="Times New Roman" w:eastAsia="Times New Roman" w:hAnsi="Times New Roman" w:cs="Times New Roman"/>
                <w:spacing w:val="-1"/>
                <w:sz w:val="18"/>
                <w:lang w:val="en-US" w:bidi="en-US"/>
              </w:rPr>
              <w:t xml:space="preserve"> </w:t>
            </w:r>
            <w:r w:rsidRPr="006B5142">
              <w:rPr>
                <w:rFonts w:ascii="Times New Roman" w:eastAsia="Times New Roman" w:hAnsi="Times New Roman" w:cs="Times New Roman"/>
                <w:sz w:val="18"/>
                <w:lang w:val="en-US" w:bidi="en-US"/>
              </w:rPr>
              <w:t>poor.</w:t>
            </w:r>
          </w:p>
        </w:tc>
      </w:tr>
      <w:tr w:rsidR="006B5142" w:rsidRPr="006B5142" w:rsidTr="007E0560">
        <w:trPr>
          <w:trHeight w:val="208"/>
        </w:trPr>
        <w:tc>
          <w:tcPr>
            <w:tcW w:w="14619" w:type="dxa"/>
            <w:gridSpan w:val="7"/>
          </w:tcPr>
          <w:p w:rsidR="006B5142" w:rsidRPr="006B5142" w:rsidRDefault="006B5142" w:rsidP="006B5142">
            <w:pPr>
              <w:widowControl w:val="0"/>
              <w:autoSpaceDE w:val="0"/>
              <w:autoSpaceDN w:val="0"/>
              <w:spacing w:after="0" w:line="188" w:lineRule="exact"/>
              <w:ind w:left="110"/>
              <w:rPr>
                <w:rFonts w:ascii="Times New Roman" w:eastAsia="Times New Roman" w:hAnsi="Times New Roman" w:cs="Times New Roman"/>
                <w:sz w:val="18"/>
                <w:lang w:val="en-US" w:bidi="en-US"/>
              </w:rPr>
            </w:pPr>
            <w:r w:rsidRPr="006B5142">
              <w:rPr>
                <w:rFonts w:ascii="Times New Roman" w:eastAsia="Times New Roman" w:hAnsi="Times New Roman" w:cs="Times New Roman"/>
                <w:b/>
                <w:sz w:val="18"/>
                <w:lang w:val="en-US" w:bidi="en-US"/>
              </w:rPr>
              <w:t xml:space="preserve">Applicable GEF Strategic Objective and Programme: </w:t>
            </w:r>
            <w:r w:rsidRPr="006B5142">
              <w:rPr>
                <w:rFonts w:ascii="Times New Roman" w:eastAsia="Times New Roman" w:hAnsi="Times New Roman" w:cs="Times New Roman"/>
                <w:sz w:val="18"/>
                <w:lang w:val="en-US" w:bidi="en-US"/>
              </w:rPr>
              <w:t>GEF Focal Area Objective #3 to “Promote Investment in Renewable Energy Technologies” of the GEF-5 Climate Change Strategy.</w:t>
            </w:r>
          </w:p>
        </w:tc>
      </w:tr>
      <w:tr w:rsidR="006B5142" w:rsidRPr="006B5142" w:rsidTr="007E0560">
        <w:trPr>
          <w:trHeight w:val="866"/>
        </w:trPr>
        <w:tc>
          <w:tcPr>
            <w:tcW w:w="14619" w:type="dxa"/>
            <w:gridSpan w:val="7"/>
          </w:tcPr>
          <w:p w:rsidR="006B5142" w:rsidRPr="006B5142" w:rsidRDefault="006B5142" w:rsidP="006B5142">
            <w:pPr>
              <w:widowControl w:val="0"/>
              <w:autoSpaceDE w:val="0"/>
              <w:autoSpaceDN w:val="0"/>
              <w:spacing w:after="0" w:line="204" w:lineRule="exact"/>
              <w:ind w:left="110"/>
              <w:rPr>
                <w:rFonts w:ascii="Times New Roman" w:eastAsia="Times New Roman" w:hAnsi="Times New Roman" w:cs="Times New Roman"/>
                <w:b/>
                <w:sz w:val="18"/>
                <w:lang w:val="en-US" w:bidi="en-US"/>
              </w:rPr>
            </w:pPr>
            <w:r w:rsidRPr="006B5142">
              <w:rPr>
                <w:rFonts w:ascii="Times New Roman" w:eastAsia="Times New Roman" w:hAnsi="Times New Roman" w:cs="Times New Roman"/>
                <w:b/>
                <w:sz w:val="18"/>
                <w:lang w:val="en-US" w:bidi="en-US"/>
              </w:rPr>
              <w:t>Applicable GEF Expected Outcomes:</w:t>
            </w:r>
          </w:p>
          <w:p w:rsidR="006B5142" w:rsidRPr="006B5142" w:rsidRDefault="006B5142" w:rsidP="006B5142">
            <w:pPr>
              <w:widowControl w:val="0"/>
              <w:numPr>
                <w:ilvl w:val="0"/>
                <w:numId w:val="8"/>
              </w:numPr>
              <w:tabs>
                <w:tab w:val="left" w:pos="830"/>
                <w:tab w:val="left" w:pos="831"/>
              </w:tabs>
              <w:autoSpaceDE w:val="0"/>
              <w:autoSpaceDN w:val="0"/>
              <w:spacing w:after="0" w:line="217" w:lineRule="exact"/>
              <w:ind w:hanging="361"/>
              <w:rPr>
                <w:rFonts w:ascii="Times New Roman" w:eastAsia="Times New Roman" w:hAnsi="Times New Roman" w:cs="Times New Roman"/>
                <w:sz w:val="18"/>
                <w:lang w:val="en-US" w:bidi="en-US"/>
              </w:rPr>
            </w:pPr>
            <w:r w:rsidRPr="006B5142">
              <w:rPr>
                <w:rFonts w:ascii="Times New Roman" w:eastAsia="Times New Roman" w:hAnsi="Times New Roman" w:cs="Times New Roman"/>
                <w:sz w:val="18"/>
                <w:lang w:val="en-US" w:bidi="en-US"/>
              </w:rPr>
              <w:t>Favourable policy and regulatory environment created for renewable energy</w:t>
            </w:r>
            <w:r w:rsidRPr="006B5142">
              <w:rPr>
                <w:rFonts w:ascii="Times New Roman" w:eastAsia="Times New Roman" w:hAnsi="Times New Roman" w:cs="Times New Roman"/>
                <w:spacing w:val="-11"/>
                <w:sz w:val="18"/>
                <w:lang w:val="en-US" w:bidi="en-US"/>
              </w:rPr>
              <w:t xml:space="preserve"> </w:t>
            </w:r>
            <w:r w:rsidRPr="006B5142">
              <w:rPr>
                <w:rFonts w:ascii="Times New Roman" w:eastAsia="Times New Roman" w:hAnsi="Times New Roman" w:cs="Times New Roman"/>
                <w:sz w:val="18"/>
                <w:lang w:val="en-US" w:bidi="en-US"/>
              </w:rPr>
              <w:t>investments</w:t>
            </w:r>
          </w:p>
          <w:p w:rsidR="006B5142" w:rsidRPr="006B5142" w:rsidRDefault="006B5142" w:rsidP="006B5142">
            <w:pPr>
              <w:widowControl w:val="0"/>
              <w:numPr>
                <w:ilvl w:val="0"/>
                <w:numId w:val="8"/>
              </w:numPr>
              <w:tabs>
                <w:tab w:val="left" w:pos="830"/>
                <w:tab w:val="left" w:pos="831"/>
              </w:tabs>
              <w:autoSpaceDE w:val="0"/>
              <w:autoSpaceDN w:val="0"/>
              <w:spacing w:after="0" w:line="219" w:lineRule="exact"/>
              <w:ind w:hanging="361"/>
              <w:rPr>
                <w:rFonts w:ascii="Times New Roman" w:eastAsia="Times New Roman" w:hAnsi="Times New Roman" w:cs="Times New Roman"/>
                <w:sz w:val="18"/>
                <w:lang w:val="en-US" w:bidi="en-US"/>
              </w:rPr>
            </w:pPr>
            <w:r w:rsidRPr="006B5142">
              <w:rPr>
                <w:rFonts w:ascii="Times New Roman" w:eastAsia="Times New Roman" w:hAnsi="Times New Roman" w:cs="Times New Roman"/>
                <w:sz w:val="18"/>
                <w:lang w:val="en-US" w:bidi="en-US"/>
              </w:rPr>
              <w:t>Investment in renewable energy technologies</w:t>
            </w:r>
            <w:r w:rsidRPr="006B5142">
              <w:rPr>
                <w:rFonts w:ascii="Times New Roman" w:eastAsia="Times New Roman" w:hAnsi="Times New Roman" w:cs="Times New Roman"/>
                <w:spacing w:val="-5"/>
                <w:sz w:val="18"/>
                <w:lang w:val="en-US" w:bidi="en-US"/>
              </w:rPr>
              <w:t xml:space="preserve"> </w:t>
            </w:r>
            <w:r w:rsidRPr="006B5142">
              <w:rPr>
                <w:rFonts w:ascii="Times New Roman" w:eastAsia="Times New Roman" w:hAnsi="Times New Roman" w:cs="Times New Roman"/>
                <w:sz w:val="18"/>
                <w:lang w:val="en-US" w:bidi="en-US"/>
              </w:rPr>
              <w:t>increased</w:t>
            </w:r>
          </w:p>
          <w:p w:rsidR="006B5142" w:rsidRPr="006B5142" w:rsidRDefault="006B5142" w:rsidP="006B5142">
            <w:pPr>
              <w:widowControl w:val="0"/>
              <w:numPr>
                <w:ilvl w:val="0"/>
                <w:numId w:val="8"/>
              </w:numPr>
              <w:tabs>
                <w:tab w:val="left" w:pos="830"/>
                <w:tab w:val="left" w:pos="831"/>
              </w:tabs>
              <w:autoSpaceDE w:val="0"/>
              <w:autoSpaceDN w:val="0"/>
              <w:spacing w:after="0" w:line="205" w:lineRule="exact"/>
              <w:ind w:hanging="361"/>
              <w:rPr>
                <w:rFonts w:ascii="Times New Roman" w:eastAsia="Times New Roman" w:hAnsi="Times New Roman" w:cs="Times New Roman"/>
                <w:sz w:val="18"/>
                <w:lang w:val="en-US" w:bidi="en-US"/>
              </w:rPr>
            </w:pPr>
            <w:r w:rsidRPr="006B5142">
              <w:rPr>
                <w:rFonts w:ascii="Times New Roman" w:eastAsia="Times New Roman" w:hAnsi="Times New Roman" w:cs="Times New Roman"/>
                <w:sz w:val="18"/>
                <w:lang w:val="en-US" w:bidi="en-US"/>
              </w:rPr>
              <w:t>GHG emissions</w:t>
            </w:r>
            <w:r w:rsidRPr="006B5142">
              <w:rPr>
                <w:rFonts w:ascii="Times New Roman" w:eastAsia="Times New Roman" w:hAnsi="Times New Roman" w:cs="Times New Roman"/>
                <w:spacing w:val="-1"/>
                <w:sz w:val="18"/>
                <w:lang w:val="en-US" w:bidi="en-US"/>
              </w:rPr>
              <w:t xml:space="preserve"> </w:t>
            </w:r>
            <w:r w:rsidRPr="006B5142">
              <w:rPr>
                <w:rFonts w:ascii="Times New Roman" w:eastAsia="Times New Roman" w:hAnsi="Times New Roman" w:cs="Times New Roman"/>
                <w:sz w:val="18"/>
                <w:lang w:val="en-US" w:bidi="en-US"/>
              </w:rPr>
              <w:t>avoided</w:t>
            </w:r>
          </w:p>
        </w:tc>
      </w:tr>
      <w:tr w:rsidR="006B5142" w:rsidRPr="006B5142" w:rsidTr="007E0560">
        <w:trPr>
          <w:trHeight w:val="866"/>
        </w:trPr>
        <w:tc>
          <w:tcPr>
            <w:tcW w:w="14619" w:type="dxa"/>
            <w:gridSpan w:val="7"/>
            <w:tcBorders>
              <w:bottom w:val="single" w:sz="6" w:space="0" w:color="000000"/>
            </w:tcBorders>
          </w:tcPr>
          <w:p w:rsidR="006B5142" w:rsidRPr="006B5142" w:rsidRDefault="006B5142" w:rsidP="006B5142">
            <w:pPr>
              <w:widowControl w:val="0"/>
              <w:autoSpaceDE w:val="0"/>
              <w:autoSpaceDN w:val="0"/>
              <w:spacing w:after="0" w:line="204" w:lineRule="exact"/>
              <w:ind w:left="110"/>
              <w:rPr>
                <w:rFonts w:ascii="Times New Roman" w:eastAsia="Times New Roman" w:hAnsi="Times New Roman" w:cs="Times New Roman"/>
                <w:b/>
                <w:sz w:val="18"/>
                <w:lang w:val="en-US" w:bidi="en-US"/>
              </w:rPr>
            </w:pPr>
            <w:r w:rsidRPr="006B5142">
              <w:rPr>
                <w:rFonts w:ascii="Times New Roman" w:eastAsia="Times New Roman" w:hAnsi="Times New Roman" w:cs="Times New Roman"/>
                <w:b/>
                <w:sz w:val="18"/>
                <w:lang w:val="en-US" w:bidi="en-US"/>
              </w:rPr>
              <w:t>Applicable GEF Outcome Indicators:</w:t>
            </w:r>
          </w:p>
          <w:p w:rsidR="006B5142" w:rsidRPr="006B5142" w:rsidRDefault="006B5142" w:rsidP="006B5142">
            <w:pPr>
              <w:widowControl w:val="0"/>
              <w:numPr>
                <w:ilvl w:val="0"/>
                <w:numId w:val="7"/>
              </w:numPr>
              <w:tabs>
                <w:tab w:val="left" w:pos="830"/>
                <w:tab w:val="left" w:pos="831"/>
              </w:tabs>
              <w:autoSpaceDE w:val="0"/>
              <w:autoSpaceDN w:val="0"/>
              <w:spacing w:after="0" w:line="217" w:lineRule="exact"/>
              <w:ind w:hanging="361"/>
              <w:rPr>
                <w:rFonts w:ascii="Times New Roman" w:eastAsia="Times New Roman" w:hAnsi="Times New Roman" w:cs="Times New Roman"/>
                <w:sz w:val="18"/>
                <w:lang w:val="en-US" w:bidi="en-US"/>
              </w:rPr>
            </w:pPr>
            <w:r w:rsidRPr="006B5142">
              <w:rPr>
                <w:rFonts w:ascii="Times New Roman" w:eastAsia="Times New Roman" w:hAnsi="Times New Roman" w:cs="Times New Roman"/>
                <w:sz w:val="18"/>
                <w:lang w:val="en-US" w:bidi="en-US"/>
              </w:rPr>
              <w:t>Extent to which policies and regulations for decentralized RE are adopted and</w:t>
            </w:r>
            <w:r w:rsidRPr="006B5142">
              <w:rPr>
                <w:rFonts w:ascii="Times New Roman" w:eastAsia="Times New Roman" w:hAnsi="Times New Roman" w:cs="Times New Roman"/>
                <w:spacing w:val="-2"/>
                <w:sz w:val="18"/>
                <w:lang w:val="en-US" w:bidi="en-US"/>
              </w:rPr>
              <w:t xml:space="preserve"> </w:t>
            </w:r>
            <w:r w:rsidRPr="006B5142">
              <w:rPr>
                <w:rFonts w:ascii="Times New Roman" w:eastAsia="Times New Roman" w:hAnsi="Times New Roman" w:cs="Times New Roman"/>
                <w:sz w:val="18"/>
                <w:lang w:val="en-US" w:bidi="en-US"/>
              </w:rPr>
              <w:t>enforced;</w:t>
            </w:r>
          </w:p>
          <w:p w:rsidR="006B5142" w:rsidRPr="006B5142" w:rsidRDefault="006B5142" w:rsidP="006B5142">
            <w:pPr>
              <w:widowControl w:val="0"/>
              <w:numPr>
                <w:ilvl w:val="0"/>
                <w:numId w:val="7"/>
              </w:numPr>
              <w:tabs>
                <w:tab w:val="left" w:pos="830"/>
                <w:tab w:val="left" w:pos="831"/>
              </w:tabs>
              <w:autoSpaceDE w:val="0"/>
              <w:autoSpaceDN w:val="0"/>
              <w:spacing w:after="0" w:line="240" w:lineRule="auto"/>
              <w:ind w:hanging="361"/>
              <w:rPr>
                <w:rFonts w:ascii="Times New Roman" w:eastAsia="Times New Roman" w:hAnsi="Times New Roman" w:cs="Times New Roman"/>
                <w:sz w:val="18"/>
                <w:lang w:val="en-US" w:bidi="en-US"/>
              </w:rPr>
            </w:pPr>
            <w:r w:rsidRPr="006B5142">
              <w:rPr>
                <w:rFonts w:ascii="Times New Roman" w:eastAsia="Times New Roman" w:hAnsi="Times New Roman" w:cs="Times New Roman"/>
                <w:sz w:val="18"/>
                <w:lang w:val="en-US" w:bidi="en-US"/>
              </w:rPr>
              <w:t>Volume of investment mobilized;</w:t>
            </w:r>
            <w:r w:rsidRPr="006B5142">
              <w:rPr>
                <w:rFonts w:ascii="Times New Roman" w:eastAsia="Times New Roman" w:hAnsi="Times New Roman" w:cs="Times New Roman"/>
                <w:spacing w:val="-3"/>
                <w:sz w:val="18"/>
                <w:lang w:val="en-US" w:bidi="en-US"/>
              </w:rPr>
              <w:t xml:space="preserve"> </w:t>
            </w:r>
            <w:r w:rsidRPr="006B5142">
              <w:rPr>
                <w:rFonts w:ascii="Times New Roman" w:eastAsia="Times New Roman" w:hAnsi="Times New Roman" w:cs="Times New Roman"/>
                <w:sz w:val="18"/>
                <w:lang w:val="en-US" w:bidi="en-US"/>
              </w:rPr>
              <w:t>and</w:t>
            </w:r>
          </w:p>
          <w:p w:rsidR="006B5142" w:rsidRPr="006B5142" w:rsidRDefault="006B5142" w:rsidP="006B5142">
            <w:pPr>
              <w:widowControl w:val="0"/>
              <w:numPr>
                <w:ilvl w:val="0"/>
                <w:numId w:val="7"/>
              </w:numPr>
              <w:tabs>
                <w:tab w:val="left" w:pos="830"/>
                <w:tab w:val="left" w:pos="831"/>
              </w:tabs>
              <w:autoSpaceDE w:val="0"/>
              <w:autoSpaceDN w:val="0"/>
              <w:spacing w:before="1" w:after="0" w:line="204" w:lineRule="exact"/>
              <w:ind w:hanging="361"/>
              <w:rPr>
                <w:rFonts w:ascii="Times New Roman" w:eastAsia="Times New Roman" w:hAnsi="Times New Roman" w:cs="Times New Roman"/>
                <w:sz w:val="18"/>
                <w:lang w:val="en-US" w:bidi="en-US"/>
              </w:rPr>
            </w:pPr>
            <w:r w:rsidRPr="006B5142">
              <w:rPr>
                <w:rFonts w:ascii="Times New Roman" w:eastAsia="Times New Roman" w:hAnsi="Times New Roman" w:cs="Times New Roman"/>
                <w:sz w:val="18"/>
                <w:lang w:val="en-US" w:bidi="en-US"/>
              </w:rPr>
              <w:t>Tonnes of CO2-equivalent</w:t>
            </w:r>
            <w:r w:rsidRPr="006B5142">
              <w:rPr>
                <w:rFonts w:ascii="Times New Roman" w:eastAsia="Times New Roman" w:hAnsi="Times New Roman" w:cs="Times New Roman"/>
                <w:spacing w:val="-3"/>
                <w:sz w:val="18"/>
                <w:lang w:val="en-US" w:bidi="en-US"/>
              </w:rPr>
              <w:t xml:space="preserve"> </w:t>
            </w:r>
            <w:r w:rsidRPr="006B5142">
              <w:rPr>
                <w:rFonts w:ascii="Times New Roman" w:eastAsia="Times New Roman" w:hAnsi="Times New Roman" w:cs="Times New Roman"/>
                <w:sz w:val="18"/>
                <w:lang w:val="en-US" w:bidi="en-US"/>
              </w:rPr>
              <w:t>avoided.</w:t>
            </w:r>
          </w:p>
        </w:tc>
      </w:tr>
      <w:tr w:rsidR="006B5142" w:rsidRPr="006B5142" w:rsidTr="007E0560">
        <w:trPr>
          <w:trHeight w:val="1091"/>
        </w:trPr>
        <w:tc>
          <w:tcPr>
            <w:tcW w:w="2307" w:type="dxa"/>
            <w:gridSpan w:val="2"/>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before="1" w:after="0" w:line="240" w:lineRule="auto"/>
              <w:rPr>
                <w:rFonts w:ascii="Times New Roman" w:eastAsia="Times New Roman" w:hAnsi="Times New Roman" w:cs="Times New Roman"/>
                <w:b/>
                <w:sz w:val="32"/>
                <w:lang w:val="en-US" w:bidi="en-US"/>
              </w:rPr>
            </w:pPr>
          </w:p>
          <w:p w:rsidR="006B5142" w:rsidRPr="006B5142" w:rsidRDefault="006B5142" w:rsidP="006B5142">
            <w:pPr>
              <w:widowControl w:val="0"/>
              <w:autoSpaceDE w:val="0"/>
              <w:autoSpaceDN w:val="0"/>
              <w:spacing w:before="1" w:after="0" w:line="240" w:lineRule="auto"/>
              <w:ind w:left="19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Objectives/Outcomes</w:t>
            </w:r>
          </w:p>
        </w:tc>
        <w:tc>
          <w:tcPr>
            <w:tcW w:w="2372" w:type="dxa"/>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177" w:after="0" w:line="240" w:lineRule="auto"/>
              <w:ind w:left="690"/>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Indicators</w:t>
            </w:r>
          </w:p>
        </w:tc>
        <w:tc>
          <w:tcPr>
            <w:tcW w:w="2388" w:type="dxa"/>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177" w:after="0" w:line="240" w:lineRule="auto"/>
              <w:ind w:left="40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Baseline (Year 0)</w:t>
            </w:r>
          </w:p>
        </w:tc>
        <w:tc>
          <w:tcPr>
            <w:tcW w:w="2703" w:type="dxa"/>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162" w:after="0" w:line="240" w:lineRule="auto"/>
              <w:ind w:left="986" w:right="1084"/>
              <w:jc w:val="center"/>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Target</w:t>
            </w:r>
          </w:p>
        </w:tc>
        <w:tc>
          <w:tcPr>
            <w:tcW w:w="2271" w:type="dxa"/>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184" w:after="0" w:line="240" w:lineRule="auto"/>
              <w:ind w:left="155"/>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Sources of Verification</w:t>
            </w:r>
          </w:p>
        </w:tc>
        <w:tc>
          <w:tcPr>
            <w:tcW w:w="2578" w:type="dxa"/>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177" w:after="0" w:line="240" w:lineRule="auto"/>
              <w:ind w:left="683"/>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Assumptions</w:t>
            </w:r>
          </w:p>
        </w:tc>
      </w:tr>
      <w:tr w:rsidR="006B5142" w:rsidRPr="006B5142" w:rsidTr="007E0560">
        <w:trPr>
          <w:trHeight w:val="225"/>
        </w:trPr>
        <w:tc>
          <w:tcPr>
            <w:tcW w:w="1719" w:type="dxa"/>
            <w:tcBorders>
              <w:top w:val="single" w:sz="6" w:space="0" w:color="000000"/>
              <w:left w:val="single" w:sz="6" w:space="0" w:color="000000"/>
              <w:bottom w:val="single" w:sz="12" w:space="0" w:color="000000"/>
              <w:right w:val="nil"/>
            </w:tcBorders>
          </w:tcPr>
          <w:p w:rsidR="006B5142" w:rsidRPr="006B5142" w:rsidRDefault="006B5142" w:rsidP="006B5142">
            <w:pPr>
              <w:widowControl w:val="0"/>
              <w:autoSpaceDE w:val="0"/>
              <w:autoSpaceDN w:val="0"/>
              <w:spacing w:after="0" w:line="205" w:lineRule="exact"/>
              <w:ind w:left="-1" w:right="-15"/>
              <w:rPr>
                <w:rFonts w:ascii="Times New Roman" w:eastAsia="Times New Roman" w:hAnsi="Times New Roman" w:cs="Times New Roman"/>
                <w:b/>
                <w:lang w:val="en-US" w:bidi="en-US"/>
              </w:rPr>
            </w:pPr>
            <w:r w:rsidRPr="006B5142">
              <w:rPr>
                <w:rFonts w:ascii="Times New Roman" w:eastAsia="Times New Roman" w:hAnsi="Times New Roman" w:cs="Times New Roman"/>
                <w:b/>
                <w:lang w:val="en-US" w:bidi="en-US"/>
              </w:rPr>
              <w:t>Project</w:t>
            </w:r>
            <w:r w:rsidRPr="006B5142">
              <w:rPr>
                <w:rFonts w:ascii="Times New Roman" w:eastAsia="Times New Roman" w:hAnsi="Times New Roman" w:cs="Times New Roman"/>
                <w:b/>
                <w:spacing w:val="-5"/>
                <w:lang w:val="en-US" w:bidi="en-US"/>
              </w:rPr>
              <w:t xml:space="preserve"> </w:t>
            </w:r>
            <w:r w:rsidRPr="006B5142">
              <w:rPr>
                <w:rFonts w:ascii="Times New Roman" w:eastAsia="Times New Roman" w:hAnsi="Times New Roman" w:cs="Times New Roman"/>
                <w:b/>
                <w:lang w:val="en-US" w:bidi="en-US"/>
              </w:rPr>
              <w:t>Objective:</w:t>
            </w:r>
          </w:p>
        </w:tc>
        <w:tc>
          <w:tcPr>
            <w:tcW w:w="588" w:type="dxa"/>
            <w:tcBorders>
              <w:top w:val="single" w:sz="6" w:space="0" w:color="000000"/>
              <w:left w:val="nil"/>
              <w:bottom w:val="nil"/>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6"/>
                <w:lang w:val="en-US" w:bidi="en-US"/>
              </w:rPr>
            </w:pPr>
          </w:p>
        </w:tc>
        <w:tc>
          <w:tcPr>
            <w:tcW w:w="2372" w:type="dxa"/>
            <w:vMerge w:val="restart"/>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5" w:after="0" w:line="240" w:lineRule="auto"/>
              <w:rPr>
                <w:rFonts w:ascii="Times New Roman" w:eastAsia="Times New Roman" w:hAnsi="Times New Roman" w:cs="Times New Roman"/>
                <w:b/>
                <w:sz w:val="17"/>
                <w:lang w:val="en-US" w:bidi="en-US"/>
              </w:rPr>
            </w:pPr>
          </w:p>
          <w:p w:rsidR="006B5142" w:rsidRPr="006B5142" w:rsidRDefault="006B5142" w:rsidP="006B5142">
            <w:pPr>
              <w:widowControl w:val="0"/>
              <w:autoSpaceDE w:val="0"/>
              <w:autoSpaceDN w:val="0"/>
              <w:spacing w:after="0" w:line="240" w:lineRule="auto"/>
              <w:ind w:left="-1" w:right="138"/>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Generation from wind farms (GWh) - produced or contracted by Year 4 of project implementation.</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sz w:val="20"/>
                <w:lang w:val="en-US" w:bidi="en-US"/>
              </w:rPr>
            </w:pPr>
          </w:p>
          <w:p w:rsidR="006B5142" w:rsidRPr="006B5142" w:rsidRDefault="006B5142" w:rsidP="006B5142">
            <w:pPr>
              <w:widowControl w:val="0"/>
              <w:autoSpaceDE w:val="0"/>
              <w:autoSpaceDN w:val="0"/>
              <w:spacing w:after="0" w:line="240" w:lineRule="auto"/>
              <w:ind w:left="-1" w:right="479"/>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Number of individuals benefiting from wind- generated electricity by</w:t>
            </w:r>
          </w:p>
        </w:tc>
        <w:tc>
          <w:tcPr>
            <w:tcW w:w="2388" w:type="dxa"/>
            <w:vMerge w:val="restart"/>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5" w:after="0" w:line="240" w:lineRule="auto"/>
              <w:rPr>
                <w:rFonts w:ascii="Times New Roman" w:eastAsia="Times New Roman" w:hAnsi="Times New Roman" w:cs="Times New Roman"/>
                <w:b/>
                <w:sz w:val="17"/>
                <w:lang w:val="en-US" w:bidi="en-US"/>
              </w:rPr>
            </w:pPr>
          </w:p>
          <w:p w:rsidR="006B5142" w:rsidRPr="006B5142" w:rsidRDefault="006B5142" w:rsidP="006B5142">
            <w:pPr>
              <w:widowControl w:val="0"/>
              <w:autoSpaceDE w:val="0"/>
              <w:autoSpaceDN w:val="0"/>
              <w:spacing w:after="0" w:line="240" w:lineRule="auto"/>
              <w:ind w:left="-1" w:right="165"/>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1,983 MW from W1 to W3 of REIPPPP.</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184" w:after="0" w:line="240" w:lineRule="auto"/>
              <w:ind w:left="-1" w:right="82"/>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980,990 individuals benefit per year from wind- generated electricity</w:t>
            </w:r>
          </w:p>
        </w:tc>
        <w:tc>
          <w:tcPr>
            <w:tcW w:w="2703" w:type="dxa"/>
            <w:vMerge w:val="restart"/>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5" w:after="0" w:line="240" w:lineRule="auto"/>
              <w:rPr>
                <w:rFonts w:ascii="Times New Roman" w:eastAsia="Times New Roman" w:hAnsi="Times New Roman" w:cs="Times New Roman"/>
                <w:b/>
                <w:sz w:val="17"/>
                <w:lang w:val="en-US" w:bidi="en-US"/>
              </w:rPr>
            </w:pPr>
          </w:p>
          <w:p w:rsidR="006B5142" w:rsidRPr="006B5142" w:rsidRDefault="006B5142" w:rsidP="006B5142">
            <w:pPr>
              <w:widowControl w:val="0"/>
              <w:autoSpaceDE w:val="0"/>
              <w:autoSpaceDN w:val="0"/>
              <w:spacing w:after="0" w:line="240" w:lineRule="auto"/>
              <w:ind w:left="-1" w:right="14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1,367 GWh cumulative by end- 2018.</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6" w:after="0" w:line="240" w:lineRule="auto"/>
              <w:rPr>
                <w:rFonts w:ascii="Times New Roman" w:eastAsia="Times New Roman" w:hAnsi="Times New Roman" w:cs="Times New Roman"/>
                <w:b/>
                <w:sz w:val="19"/>
                <w:lang w:val="en-US" w:bidi="en-US"/>
              </w:rPr>
            </w:pPr>
          </w:p>
          <w:p w:rsidR="006B5142" w:rsidRPr="006B5142" w:rsidRDefault="006B5142" w:rsidP="006B5142">
            <w:pPr>
              <w:widowControl w:val="0"/>
              <w:autoSpaceDE w:val="0"/>
              <w:autoSpaceDN w:val="0"/>
              <w:spacing w:before="1" w:after="0" w:line="240" w:lineRule="auto"/>
              <w:ind w:left="-1" w:right="8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74,230 individuals will benefit annually from project-supported</w:t>
            </w:r>
          </w:p>
          <w:p w:rsidR="006B5142" w:rsidRPr="006B5142" w:rsidRDefault="006B5142" w:rsidP="006B5142">
            <w:pPr>
              <w:widowControl w:val="0"/>
              <w:autoSpaceDE w:val="0"/>
              <w:autoSpaceDN w:val="0"/>
              <w:spacing w:after="0" w:line="215" w:lineRule="exact"/>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new wind-generated</w:t>
            </w:r>
          </w:p>
        </w:tc>
        <w:tc>
          <w:tcPr>
            <w:tcW w:w="2271" w:type="dxa"/>
            <w:vMerge w:val="restart"/>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5" w:after="0" w:line="240" w:lineRule="auto"/>
              <w:rPr>
                <w:rFonts w:ascii="Times New Roman" w:eastAsia="Times New Roman" w:hAnsi="Times New Roman" w:cs="Times New Roman"/>
                <w:b/>
                <w:sz w:val="17"/>
                <w:lang w:val="en-US" w:bidi="en-US"/>
              </w:rPr>
            </w:pPr>
          </w:p>
          <w:p w:rsidR="006B5142" w:rsidRPr="006B5142" w:rsidRDefault="006B5142" w:rsidP="006B5142">
            <w:pPr>
              <w:widowControl w:val="0"/>
              <w:autoSpaceDE w:val="0"/>
              <w:autoSpaceDN w:val="0"/>
              <w:spacing w:after="0" w:line="496" w:lineRule="auto"/>
              <w:ind w:left="-1" w:right="4"/>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DoE IPP Unit reports Eskom System Operations</w:t>
            </w:r>
          </w:p>
        </w:tc>
        <w:tc>
          <w:tcPr>
            <w:tcW w:w="2578" w:type="dxa"/>
            <w:vMerge w:val="restart"/>
            <w:tcBorders>
              <w:top w:val="single" w:sz="6" w:space="0" w:color="000000"/>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5" w:after="0" w:line="240" w:lineRule="auto"/>
              <w:rPr>
                <w:rFonts w:ascii="Times New Roman" w:eastAsia="Times New Roman" w:hAnsi="Times New Roman" w:cs="Times New Roman"/>
                <w:b/>
                <w:sz w:val="17"/>
                <w:lang w:val="en-US" w:bidi="en-US"/>
              </w:rPr>
            </w:pPr>
          </w:p>
          <w:p w:rsidR="006B5142" w:rsidRPr="006B5142" w:rsidRDefault="006B5142" w:rsidP="006B5142">
            <w:pPr>
              <w:widowControl w:val="0"/>
              <w:autoSpaceDE w:val="0"/>
              <w:autoSpaceDN w:val="0"/>
              <w:spacing w:after="0" w:line="240" w:lineRule="auto"/>
              <w:ind w:left="-1" w:right="215"/>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Production estimate based </w:t>
            </w:r>
            <w:r w:rsidRPr="006B5142">
              <w:rPr>
                <w:rFonts w:ascii="Times New Roman" w:eastAsia="Times New Roman" w:hAnsi="Times New Roman" w:cs="Times New Roman"/>
                <w:spacing w:val="-6"/>
                <w:sz w:val="20"/>
                <w:lang w:val="en-US" w:bidi="en-US"/>
              </w:rPr>
              <w:t xml:space="preserve">on </w:t>
            </w:r>
            <w:r w:rsidRPr="006B5142">
              <w:rPr>
                <w:rFonts w:ascii="Times New Roman" w:eastAsia="Times New Roman" w:hAnsi="Times New Roman" w:cs="Times New Roman"/>
                <w:sz w:val="20"/>
                <w:lang w:val="en-US" w:bidi="en-US"/>
              </w:rPr>
              <w:t>Bidding Windows 1, 2 and 3 (BW1, BW2 and BW3)</w:t>
            </w:r>
          </w:p>
          <w:p w:rsidR="006B5142" w:rsidRPr="006B5142" w:rsidRDefault="006B5142" w:rsidP="006B5142">
            <w:pPr>
              <w:widowControl w:val="0"/>
              <w:autoSpaceDE w:val="0"/>
              <w:autoSpaceDN w:val="0"/>
              <w:spacing w:before="1" w:after="0" w:line="240" w:lineRule="auto"/>
              <w:ind w:left="-1" w:right="170"/>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capacity and average capacity factor of 26%.</w:t>
            </w:r>
          </w:p>
        </w:tc>
      </w:tr>
      <w:tr w:rsidR="006B5142" w:rsidRPr="006B5142" w:rsidTr="007E0560">
        <w:trPr>
          <w:trHeight w:val="2084"/>
        </w:trPr>
        <w:tc>
          <w:tcPr>
            <w:tcW w:w="2307" w:type="dxa"/>
            <w:gridSpan w:val="2"/>
            <w:tcBorders>
              <w:top w:val="nil"/>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before="3" w:after="0" w:line="240" w:lineRule="auto"/>
              <w:rPr>
                <w:rFonts w:ascii="Times New Roman" w:eastAsia="Times New Roman" w:hAnsi="Times New Roman" w:cs="Times New Roman"/>
                <w:b/>
                <w:sz w:val="19"/>
                <w:lang w:val="en-US" w:bidi="en-US"/>
              </w:rPr>
            </w:pPr>
          </w:p>
          <w:p w:rsidR="006B5142" w:rsidRPr="006B5142" w:rsidRDefault="006B5142" w:rsidP="006B5142">
            <w:pPr>
              <w:widowControl w:val="0"/>
              <w:autoSpaceDE w:val="0"/>
              <w:autoSpaceDN w:val="0"/>
              <w:spacing w:after="0" w:line="240" w:lineRule="auto"/>
              <w:ind w:left="-1" w:right="115"/>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To assist the Government and industry stakeholders overcome strategic</w:t>
            </w:r>
            <w:r w:rsidRPr="006B5142">
              <w:rPr>
                <w:rFonts w:ascii="Times New Roman" w:eastAsia="Times New Roman" w:hAnsi="Times New Roman" w:cs="Times New Roman"/>
                <w:spacing w:val="-16"/>
                <w:sz w:val="20"/>
                <w:lang w:val="en-US" w:bidi="en-US"/>
              </w:rPr>
              <w:t xml:space="preserve"> </w:t>
            </w:r>
            <w:r w:rsidRPr="006B5142">
              <w:rPr>
                <w:rFonts w:ascii="Times New Roman" w:eastAsia="Times New Roman" w:hAnsi="Times New Roman" w:cs="Times New Roman"/>
                <w:sz w:val="20"/>
                <w:lang w:val="en-US" w:bidi="en-US"/>
              </w:rPr>
              <w:t>barriers to the successful attainment of South Africa’s Integrated Resource Plan target of 3,320 MW of wind</w:t>
            </w:r>
            <w:r w:rsidRPr="006B5142">
              <w:rPr>
                <w:rFonts w:ascii="Times New Roman" w:eastAsia="Times New Roman" w:hAnsi="Times New Roman" w:cs="Times New Roman"/>
                <w:spacing w:val="-5"/>
                <w:sz w:val="20"/>
                <w:lang w:val="en-US" w:bidi="en-US"/>
              </w:rPr>
              <w:t xml:space="preserve"> </w:t>
            </w:r>
            <w:r w:rsidRPr="006B5142">
              <w:rPr>
                <w:rFonts w:ascii="Times New Roman" w:eastAsia="Times New Roman" w:hAnsi="Times New Roman" w:cs="Times New Roman"/>
                <w:sz w:val="20"/>
                <w:lang w:val="en-US" w:bidi="en-US"/>
              </w:rPr>
              <w:t>power</w:t>
            </w:r>
          </w:p>
        </w:tc>
        <w:tc>
          <w:tcPr>
            <w:tcW w:w="2372" w:type="dxa"/>
            <w:vMerge/>
            <w:tcBorders>
              <w:top w:val="nil"/>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2"/>
                <w:szCs w:val="2"/>
                <w:lang w:val="en-US" w:bidi="en-US"/>
              </w:rPr>
            </w:pPr>
          </w:p>
        </w:tc>
        <w:tc>
          <w:tcPr>
            <w:tcW w:w="2388" w:type="dxa"/>
            <w:vMerge/>
            <w:tcBorders>
              <w:top w:val="nil"/>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2"/>
                <w:szCs w:val="2"/>
                <w:lang w:val="en-US" w:bidi="en-US"/>
              </w:rPr>
            </w:pPr>
          </w:p>
        </w:tc>
        <w:tc>
          <w:tcPr>
            <w:tcW w:w="2703" w:type="dxa"/>
            <w:vMerge/>
            <w:tcBorders>
              <w:top w:val="nil"/>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2"/>
                <w:szCs w:val="2"/>
                <w:lang w:val="en-US" w:bidi="en-US"/>
              </w:rPr>
            </w:pPr>
          </w:p>
        </w:tc>
        <w:tc>
          <w:tcPr>
            <w:tcW w:w="2271" w:type="dxa"/>
            <w:vMerge/>
            <w:tcBorders>
              <w:top w:val="nil"/>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2"/>
                <w:szCs w:val="2"/>
                <w:lang w:val="en-US" w:bidi="en-US"/>
              </w:rPr>
            </w:pPr>
          </w:p>
        </w:tc>
        <w:tc>
          <w:tcPr>
            <w:tcW w:w="2578" w:type="dxa"/>
            <w:vMerge/>
            <w:tcBorders>
              <w:top w:val="nil"/>
              <w:left w:val="single" w:sz="6" w:space="0" w:color="000000"/>
              <w:bottom w:val="single" w:sz="6" w:space="0" w:color="000000"/>
              <w:right w:val="single" w:sz="6" w:space="0" w:color="000000"/>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2"/>
                <w:szCs w:val="2"/>
                <w:lang w:val="en-US" w:bidi="en-US"/>
              </w:rPr>
            </w:pPr>
          </w:p>
        </w:tc>
      </w:tr>
    </w:tbl>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2"/>
          <w:szCs w:val="2"/>
          <w:lang w:val="en-US" w:bidi="en-US"/>
        </w:rPr>
        <w:sectPr w:rsidR="006B5142" w:rsidRPr="006B5142">
          <w:footerReference w:type="default" r:id="rId7"/>
          <w:pgSz w:w="15840" w:h="12240" w:orient="landscape"/>
          <w:pgMar w:top="1140" w:right="220" w:bottom="1140" w:left="500" w:header="0" w:footer="944" w:gutter="0"/>
          <w:pgNumType w:start="61"/>
          <w:cols w:space="720"/>
        </w:sectPr>
      </w:pPr>
    </w:p>
    <w:p w:rsidR="006B5142" w:rsidRPr="006B5142" w:rsidRDefault="006B5142" w:rsidP="006B5142">
      <w:pPr>
        <w:widowControl w:val="0"/>
        <w:autoSpaceDE w:val="0"/>
        <w:autoSpaceDN w:val="0"/>
        <w:spacing w:before="1" w:after="0" w:line="240" w:lineRule="auto"/>
        <w:rPr>
          <w:rFonts w:ascii="Times New Roman" w:eastAsia="Times New Roman" w:hAnsi="Times New Roman" w:cs="Times New Roman"/>
          <w:b/>
          <w:sz w:val="26"/>
          <w:lang w:val="en-US" w:bidi="en-US"/>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7"/>
        <w:gridCol w:w="2372"/>
        <w:gridCol w:w="2388"/>
        <w:gridCol w:w="2703"/>
        <w:gridCol w:w="2271"/>
        <w:gridCol w:w="2578"/>
      </w:tblGrid>
      <w:tr w:rsidR="006B5142" w:rsidRPr="006B5142" w:rsidTr="00D5329A">
        <w:trPr>
          <w:trHeight w:val="2070"/>
        </w:trPr>
        <w:tc>
          <w:tcPr>
            <w:tcW w:w="2307" w:type="dxa"/>
          </w:tcPr>
          <w:p w:rsidR="006B5142" w:rsidRPr="006B5142" w:rsidRDefault="006B5142" w:rsidP="006B5142">
            <w:pPr>
              <w:widowControl w:val="0"/>
              <w:autoSpaceDE w:val="0"/>
              <w:autoSpaceDN w:val="0"/>
              <w:spacing w:after="0" w:line="240" w:lineRule="auto"/>
              <w:ind w:left="-1" w:right="629"/>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generation online by 2018/19.</w:t>
            </w:r>
          </w:p>
        </w:tc>
        <w:tc>
          <w:tcPr>
            <w:tcW w:w="2372" w:type="dxa"/>
          </w:tcPr>
          <w:p w:rsidR="006B5142" w:rsidRPr="006B5142" w:rsidRDefault="006B5142" w:rsidP="006B5142">
            <w:pPr>
              <w:widowControl w:val="0"/>
              <w:autoSpaceDE w:val="0"/>
              <w:autoSpaceDN w:val="0"/>
              <w:spacing w:after="0" w:line="240" w:lineRule="auto"/>
              <w:ind w:left="-1" w:right="977"/>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Year 4 of project implementation.</w:t>
            </w:r>
          </w:p>
          <w:p w:rsidR="006B5142" w:rsidRPr="006B5142" w:rsidRDefault="006B5142" w:rsidP="006B5142">
            <w:pPr>
              <w:widowControl w:val="0"/>
              <w:autoSpaceDE w:val="0"/>
              <w:autoSpaceDN w:val="0"/>
              <w:spacing w:before="6" w:after="0" w:line="240" w:lineRule="auto"/>
              <w:rPr>
                <w:rFonts w:ascii="Times New Roman" w:eastAsia="Times New Roman" w:hAnsi="Times New Roman" w:cs="Times New Roman"/>
                <w:b/>
                <w:sz w:val="19"/>
                <w:lang w:val="en-US" w:bidi="en-US"/>
              </w:rPr>
            </w:pPr>
          </w:p>
          <w:p w:rsidR="006B5142" w:rsidRPr="006B5142" w:rsidRDefault="006B5142" w:rsidP="006B5142">
            <w:pPr>
              <w:widowControl w:val="0"/>
              <w:autoSpaceDE w:val="0"/>
              <w:autoSpaceDN w:val="0"/>
              <w:spacing w:before="1" w:after="0" w:line="237" w:lineRule="auto"/>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position w:val="2"/>
                <w:sz w:val="20"/>
                <w:lang w:val="en-US" w:bidi="en-US"/>
              </w:rPr>
              <w:t>Incremental tonnes of CO</w:t>
            </w:r>
            <w:r w:rsidRPr="006B5142">
              <w:rPr>
                <w:rFonts w:ascii="Times New Roman" w:eastAsia="Times New Roman" w:hAnsi="Times New Roman" w:cs="Times New Roman"/>
                <w:sz w:val="13"/>
                <w:lang w:val="en-US" w:bidi="en-US"/>
              </w:rPr>
              <w:t xml:space="preserve">2 </w:t>
            </w:r>
            <w:r w:rsidRPr="006B5142">
              <w:rPr>
                <w:rFonts w:ascii="Times New Roman" w:eastAsia="Times New Roman" w:hAnsi="Times New Roman" w:cs="Times New Roman"/>
                <w:sz w:val="20"/>
                <w:lang w:val="en-US" w:bidi="en-US"/>
              </w:rPr>
              <w:t>emissions reduction due to wind energy capacity contracted by Year 4.</w:t>
            </w:r>
          </w:p>
        </w:tc>
        <w:tc>
          <w:tcPr>
            <w:tcW w:w="2388" w:type="dxa"/>
          </w:tcPr>
          <w:p w:rsidR="006B5142" w:rsidRPr="006B5142" w:rsidRDefault="006B5142" w:rsidP="006B5142">
            <w:pPr>
              <w:widowControl w:val="0"/>
              <w:autoSpaceDE w:val="0"/>
              <w:autoSpaceDN w:val="0"/>
              <w:spacing w:after="0" w:line="240" w:lineRule="auto"/>
              <w:ind w:left="-1" w:right="26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installed under W1-W3 of REIPPPP.</w:t>
            </w:r>
            <w:r w:rsidRPr="006B5142">
              <w:rPr>
                <w:rFonts w:ascii="Times New Roman" w:eastAsia="Times New Roman" w:hAnsi="Times New Roman" w:cs="Times New Roman"/>
                <w:sz w:val="20"/>
                <w:vertAlign w:val="superscript"/>
                <w:lang w:val="en-US" w:bidi="en-US"/>
              </w:rPr>
              <w:t>43</w:t>
            </w:r>
          </w:p>
          <w:p w:rsidR="006B5142" w:rsidRPr="006B5142" w:rsidRDefault="006B5142" w:rsidP="006B5142">
            <w:pPr>
              <w:widowControl w:val="0"/>
              <w:autoSpaceDE w:val="0"/>
              <w:autoSpaceDN w:val="0"/>
              <w:spacing w:before="4" w:after="0" w:line="240" w:lineRule="auto"/>
              <w:rPr>
                <w:rFonts w:ascii="Times New Roman" w:eastAsia="Times New Roman" w:hAnsi="Times New Roman" w:cs="Times New Roman"/>
                <w:b/>
                <w:sz w:val="19"/>
                <w:lang w:val="en-US" w:bidi="en-US"/>
              </w:rPr>
            </w:pPr>
          </w:p>
          <w:p w:rsidR="006B5142" w:rsidRPr="006B5142" w:rsidRDefault="006B5142" w:rsidP="006B5142">
            <w:pPr>
              <w:widowControl w:val="0"/>
              <w:autoSpaceDE w:val="0"/>
              <w:autoSpaceDN w:val="0"/>
              <w:spacing w:before="1" w:after="0" w:line="233" w:lineRule="exact"/>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position w:val="2"/>
                <w:sz w:val="20"/>
                <w:lang w:val="en-US" w:bidi="en-US"/>
              </w:rPr>
              <w:t>102,423,216 tCO</w:t>
            </w:r>
            <w:r w:rsidRPr="006B5142">
              <w:rPr>
                <w:rFonts w:ascii="Times New Roman" w:eastAsia="Times New Roman" w:hAnsi="Times New Roman" w:cs="Times New Roman"/>
                <w:sz w:val="13"/>
                <w:lang w:val="en-US" w:bidi="en-US"/>
              </w:rPr>
              <w:t xml:space="preserve">2 </w:t>
            </w:r>
            <w:r w:rsidRPr="006B5142">
              <w:rPr>
                <w:rFonts w:ascii="Times New Roman" w:eastAsia="Times New Roman" w:hAnsi="Times New Roman" w:cs="Times New Roman"/>
                <w:position w:val="2"/>
                <w:sz w:val="20"/>
                <w:lang w:val="en-US" w:bidi="en-US"/>
              </w:rPr>
              <w:t>over 20</w:t>
            </w:r>
          </w:p>
          <w:p w:rsidR="006B5142" w:rsidRPr="006B5142" w:rsidRDefault="006B5142" w:rsidP="006B5142">
            <w:pPr>
              <w:widowControl w:val="0"/>
              <w:autoSpaceDE w:val="0"/>
              <w:autoSpaceDN w:val="0"/>
              <w:spacing w:after="0" w:line="228" w:lineRule="exact"/>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years, as at 2017</w:t>
            </w:r>
          </w:p>
        </w:tc>
        <w:tc>
          <w:tcPr>
            <w:tcW w:w="2703" w:type="dxa"/>
          </w:tcPr>
          <w:p w:rsidR="006B5142" w:rsidRPr="006B5142" w:rsidRDefault="006B5142" w:rsidP="006B5142">
            <w:pPr>
              <w:widowControl w:val="0"/>
              <w:autoSpaceDE w:val="0"/>
              <w:autoSpaceDN w:val="0"/>
              <w:spacing w:after="0" w:line="223" w:lineRule="exact"/>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electricity.</w:t>
            </w:r>
            <w:r w:rsidRPr="006B5142">
              <w:rPr>
                <w:rFonts w:ascii="Times New Roman" w:eastAsia="Times New Roman" w:hAnsi="Times New Roman" w:cs="Times New Roman"/>
                <w:sz w:val="20"/>
                <w:vertAlign w:val="superscript"/>
                <w:lang w:val="en-US" w:bidi="en-US"/>
              </w:rPr>
              <w:t>44</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before="3" w:after="0" w:line="240" w:lineRule="auto"/>
              <w:rPr>
                <w:rFonts w:ascii="Times New Roman" w:eastAsia="Times New Roman" w:hAnsi="Times New Roman" w:cs="Times New Roman"/>
                <w:b/>
                <w:sz w:val="18"/>
                <w:lang w:val="en-US" w:bidi="en-US"/>
              </w:rPr>
            </w:pPr>
          </w:p>
          <w:p w:rsidR="006B5142" w:rsidRPr="006B5142" w:rsidRDefault="006B5142" w:rsidP="006B5142">
            <w:pPr>
              <w:widowControl w:val="0"/>
              <w:autoSpaceDE w:val="0"/>
              <w:autoSpaceDN w:val="0"/>
              <w:spacing w:after="0" w:line="237" w:lineRule="auto"/>
              <w:ind w:left="-1" w:right="175"/>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Direct greenhouse gas </w:t>
            </w:r>
            <w:r w:rsidRPr="006B5142">
              <w:rPr>
                <w:rFonts w:ascii="Times New Roman" w:eastAsia="Times New Roman" w:hAnsi="Times New Roman" w:cs="Times New Roman"/>
                <w:position w:val="2"/>
                <w:sz w:val="20"/>
                <w:lang w:val="en-US" w:bidi="en-US"/>
              </w:rPr>
              <w:t>reductions of 70,378 tCO</w:t>
            </w:r>
            <w:r w:rsidRPr="006B5142">
              <w:rPr>
                <w:rFonts w:ascii="Times New Roman" w:eastAsia="Times New Roman" w:hAnsi="Times New Roman" w:cs="Times New Roman"/>
                <w:sz w:val="13"/>
                <w:lang w:val="en-US" w:bidi="en-US"/>
              </w:rPr>
              <w:t xml:space="preserve">2 </w:t>
            </w:r>
            <w:r w:rsidRPr="006B5142">
              <w:rPr>
                <w:rFonts w:ascii="Times New Roman" w:eastAsia="Times New Roman" w:hAnsi="Times New Roman" w:cs="Times New Roman"/>
                <w:sz w:val="20"/>
                <w:lang w:val="en-US" w:bidi="en-US"/>
              </w:rPr>
              <w:t>cumulative by end-2018 (using a conservative 5% project causality factor).</w:t>
            </w:r>
          </w:p>
        </w:tc>
        <w:tc>
          <w:tcPr>
            <w:tcW w:w="2271"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578"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r>
      <w:tr w:rsidR="006B5142" w:rsidRPr="006B5142" w:rsidTr="00D5329A">
        <w:trPr>
          <w:trHeight w:val="349"/>
        </w:trPr>
        <w:tc>
          <w:tcPr>
            <w:tcW w:w="14619" w:type="dxa"/>
            <w:gridSpan w:val="6"/>
          </w:tcPr>
          <w:p w:rsidR="006B5142" w:rsidRPr="006B5142" w:rsidRDefault="006B5142" w:rsidP="006B5142">
            <w:pPr>
              <w:widowControl w:val="0"/>
              <w:autoSpaceDE w:val="0"/>
              <w:autoSpaceDN w:val="0"/>
              <w:spacing w:after="0" w:line="228" w:lineRule="exact"/>
              <w:ind w:left="-1"/>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Component 1: Monitoring and verification of the implementation of local content requirements for wind energy procurement mechanisms</w:t>
            </w:r>
          </w:p>
        </w:tc>
      </w:tr>
      <w:tr w:rsidR="00D5329A" w:rsidRPr="006B5142" w:rsidTr="00D53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1"/>
        </w:trPr>
        <w:tc>
          <w:tcPr>
            <w:tcW w:w="2307" w:type="dxa"/>
            <w:tcBorders>
              <w:top w:val="single" w:sz="6" w:space="0" w:color="000000"/>
              <w:left w:val="single" w:sz="6" w:space="0" w:color="000000"/>
              <w:bottom w:val="single" w:sz="6" w:space="0" w:color="000000"/>
              <w:right w:val="single" w:sz="6" w:space="0" w:color="000000"/>
            </w:tcBorders>
          </w:tcPr>
          <w:p w:rsidR="00D5329A" w:rsidRPr="006B5142" w:rsidRDefault="00D5329A" w:rsidP="007E0560">
            <w:pPr>
              <w:widowControl w:val="0"/>
              <w:autoSpaceDE w:val="0"/>
              <w:autoSpaceDN w:val="0"/>
              <w:spacing w:before="1" w:after="0" w:line="240" w:lineRule="auto"/>
              <w:rPr>
                <w:rFonts w:ascii="Times New Roman" w:eastAsia="Times New Roman" w:hAnsi="Times New Roman" w:cs="Times New Roman"/>
                <w:b/>
                <w:sz w:val="32"/>
                <w:lang w:val="en-US" w:bidi="en-US"/>
              </w:rPr>
            </w:pPr>
          </w:p>
          <w:p w:rsidR="00D5329A" w:rsidRPr="006B5142" w:rsidRDefault="00D5329A" w:rsidP="007E0560">
            <w:pPr>
              <w:widowControl w:val="0"/>
              <w:autoSpaceDE w:val="0"/>
              <w:autoSpaceDN w:val="0"/>
              <w:spacing w:before="1" w:after="0" w:line="240" w:lineRule="auto"/>
              <w:ind w:left="19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Objectives/Outcomes</w:t>
            </w:r>
          </w:p>
        </w:tc>
        <w:tc>
          <w:tcPr>
            <w:tcW w:w="2372" w:type="dxa"/>
            <w:tcBorders>
              <w:top w:val="single" w:sz="6" w:space="0" w:color="000000"/>
              <w:left w:val="single" w:sz="6" w:space="0" w:color="000000"/>
              <w:bottom w:val="single" w:sz="6" w:space="0" w:color="000000"/>
              <w:right w:val="single" w:sz="6" w:space="0" w:color="000000"/>
            </w:tcBorders>
          </w:tcPr>
          <w:p w:rsidR="00D5329A" w:rsidRPr="006B5142" w:rsidRDefault="00D5329A" w:rsidP="007E0560">
            <w:pPr>
              <w:widowControl w:val="0"/>
              <w:autoSpaceDE w:val="0"/>
              <w:autoSpaceDN w:val="0"/>
              <w:spacing w:after="0" w:line="240" w:lineRule="auto"/>
              <w:rPr>
                <w:rFonts w:ascii="Times New Roman" w:eastAsia="Times New Roman" w:hAnsi="Times New Roman" w:cs="Times New Roman"/>
                <w:b/>
                <w:lang w:val="en-US" w:bidi="en-US"/>
              </w:rPr>
            </w:pPr>
          </w:p>
          <w:p w:rsidR="00D5329A" w:rsidRPr="006B5142" w:rsidRDefault="00D5329A" w:rsidP="007E0560">
            <w:pPr>
              <w:widowControl w:val="0"/>
              <w:autoSpaceDE w:val="0"/>
              <w:autoSpaceDN w:val="0"/>
              <w:spacing w:before="177" w:after="0" w:line="240" w:lineRule="auto"/>
              <w:ind w:left="690"/>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Indicators</w:t>
            </w:r>
          </w:p>
        </w:tc>
        <w:tc>
          <w:tcPr>
            <w:tcW w:w="2388" w:type="dxa"/>
            <w:tcBorders>
              <w:top w:val="single" w:sz="6" w:space="0" w:color="000000"/>
              <w:left w:val="single" w:sz="6" w:space="0" w:color="000000"/>
              <w:bottom w:val="single" w:sz="6" w:space="0" w:color="000000"/>
              <w:right w:val="single" w:sz="6" w:space="0" w:color="000000"/>
            </w:tcBorders>
          </w:tcPr>
          <w:p w:rsidR="00D5329A" w:rsidRPr="006B5142" w:rsidRDefault="00D5329A" w:rsidP="007E0560">
            <w:pPr>
              <w:widowControl w:val="0"/>
              <w:autoSpaceDE w:val="0"/>
              <w:autoSpaceDN w:val="0"/>
              <w:spacing w:after="0" w:line="240" w:lineRule="auto"/>
              <w:rPr>
                <w:rFonts w:ascii="Times New Roman" w:eastAsia="Times New Roman" w:hAnsi="Times New Roman" w:cs="Times New Roman"/>
                <w:b/>
                <w:lang w:val="en-US" w:bidi="en-US"/>
              </w:rPr>
            </w:pPr>
          </w:p>
          <w:p w:rsidR="00D5329A" w:rsidRPr="006B5142" w:rsidRDefault="00D5329A" w:rsidP="007E0560">
            <w:pPr>
              <w:widowControl w:val="0"/>
              <w:autoSpaceDE w:val="0"/>
              <w:autoSpaceDN w:val="0"/>
              <w:spacing w:before="177" w:after="0" w:line="240" w:lineRule="auto"/>
              <w:ind w:left="40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Baseline (Year 0)</w:t>
            </w:r>
          </w:p>
        </w:tc>
        <w:tc>
          <w:tcPr>
            <w:tcW w:w="2703" w:type="dxa"/>
            <w:tcBorders>
              <w:top w:val="single" w:sz="6" w:space="0" w:color="000000"/>
              <w:left w:val="single" w:sz="6" w:space="0" w:color="000000"/>
              <w:bottom w:val="single" w:sz="6" w:space="0" w:color="000000"/>
              <w:right w:val="single" w:sz="6" w:space="0" w:color="000000"/>
            </w:tcBorders>
          </w:tcPr>
          <w:p w:rsidR="00D5329A" w:rsidRPr="006B5142" w:rsidRDefault="00D5329A" w:rsidP="007E0560">
            <w:pPr>
              <w:widowControl w:val="0"/>
              <w:autoSpaceDE w:val="0"/>
              <w:autoSpaceDN w:val="0"/>
              <w:spacing w:after="0" w:line="240" w:lineRule="auto"/>
              <w:rPr>
                <w:rFonts w:ascii="Times New Roman" w:eastAsia="Times New Roman" w:hAnsi="Times New Roman" w:cs="Times New Roman"/>
                <w:b/>
                <w:lang w:val="en-US" w:bidi="en-US"/>
              </w:rPr>
            </w:pPr>
          </w:p>
          <w:p w:rsidR="00D5329A" w:rsidRPr="006B5142" w:rsidRDefault="00D5329A" w:rsidP="007E0560">
            <w:pPr>
              <w:widowControl w:val="0"/>
              <w:autoSpaceDE w:val="0"/>
              <w:autoSpaceDN w:val="0"/>
              <w:spacing w:before="162" w:after="0" w:line="240" w:lineRule="auto"/>
              <w:ind w:left="986" w:right="1084"/>
              <w:jc w:val="center"/>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Target</w:t>
            </w:r>
          </w:p>
        </w:tc>
        <w:tc>
          <w:tcPr>
            <w:tcW w:w="2271" w:type="dxa"/>
            <w:tcBorders>
              <w:top w:val="single" w:sz="6" w:space="0" w:color="000000"/>
              <w:left w:val="single" w:sz="6" w:space="0" w:color="000000"/>
              <w:bottom w:val="single" w:sz="6" w:space="0" w:color="000000"/>
              <w:right w:val="single" w:sz="6" w:space="0" w:color="000000"/>
            </w:tcBorders>
          </w:tcPr>
          <w:p w:rsidR="00D5329A" w:rsidRPr="006B5142" w:rsidRDefault="00D5329A" w:rsidP="007E0560">
            <w:pPr>
              <w:widowControl w:val="0"/>
              <w:autoSpaceDE w:val="0"/>
              <w:autoSpaceDN w:val="0"/>
              <w:spacing w:after="0" w:line="240" w:lineRule="auto"/>
              <w:rPr>
                <w:rFonts w:ascii="Times New Roman" w:eastAsia="Times New Roman" w:hAnsi="Times New Roman" w:cs="Times New Roman"/>
                <w:b/>
                <w:lang w:val="en-US" w:bidi="en-US"/>
              </w:rPr>
            </w:pPr>
          </w:p>
          <w:p w:rsidR="00D5329A" w:rsidRPr="006B5142" w:rsidRDefault="00D5329A" w:rsidP="007E0560">
            <w:pPr>
              <w:widowControl w:val="0"/>
              <w:autoSpaceDE w:val="0"/>
              <w:autoSpaceDN w:val="0"/>
              <w:spacing w:before="184" w:after="0" w:line="240" w:lineRule="auto"/>
              <w:ind w:left="155"/>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Sources of Verification</w:t>
            </w:r>
          </w:p>
        </w:tc>
        <w:tc>
          <w:tcPr>
            <w:tcW w:w="2578" w:type="dxa"/>
            <w:tcBorders>
              <w:top w:val="single" w:sz="6" w:space="0" w:color="000000"/>
              <w:left w:val="single" w:sz="6" w:space="0" w:color="000000"/>
              <w:bottom w:val="single" w:sz="6" w:space="0" w:color="000000"/>
              <w:right w:val="single" w:sz="6" w:space="0" w:color="000000"/>
            </w:tcBorders>
          </w:tcPr>
          <w:p w:rsidR="00D5329A" w:rsidRPr="006B5142" w:rsidRDefault="00D5329A" w:rsidP="007E0560">
            <w:pPr>
              <w:widowControl w:val="0"/>
              <w:autoSpaceDE w:val="0"/>
              <w:autoSpaceDN w:val="0"/>
              <w:spacing w:after="0" w:line="240" w:lineRule="auto"/>
              <w:rPr>
                <w:rFonts w:ascii="Times New Roman" w:eastAsia="Times New Roman" w:hAnsi="Times New Roman" w:cs="Times New Roman"/>
                <w:b/>
                <w:lang w:val="en-US" w:bidi="en-US"/>
              </w:rPr>
            </w:pPr>
          </w:p>
          <w:p w:rsidR="00D5329A" w:rsidRPr="006B5142" w:rsidRDefault="00D5329A" w:rsidP="007E0560">
            <w:pPr>
              <w:widowControl w:val="0"/>
              <w:autoSpaceDE w:val="0"/>
              <w:autoSpaceDN w:val="0"/>
              <w:spacing w:before="177" w:after="0" w:line="240" w:lineRule="auto"/>
              <w:ind w:left="683"/>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Assumptions</w:t>
            </w:r>
          </w:p>
        </w:tc>
      </w:tr>
      <w:tr w:rsidR="006B5142" w:rsidRPr="006B5142" w:rsidTr="00D5329A">
        <w:trPr>
          <w:trHeight w:val="4658"/>
        </w:trPr>
        <w:tc>
          <w:tcPr>
            <w:tcW w:w="2307" w:type="dxa"/>
          </w:tcPr>
          <w:p w:rsidR="006B5142" w:rsidRPr="006B5142" w:rsidRDefault="006B5142" w:rsidP="006B5142">
            <w:pPr>
              <w:widowControl w:val="0"/>
              <w:autoSpaceDE w:val="0"/>
              <w:autoSpaceDN w:val="0"/>
              <w:spacing w:after="0" w:line="240" w:lineRule="auto"/>
              <w:ind w:left="-1" w:right="157"/>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Mechanisms in place for objective, evidence-based assessment and verification of progress in implementing localisation initiatives, taking into account any correlations between local content requirements, investment metrics (e.g. generation capacity, financial returns, costs, prices, etc) and socio-economic development (e.g. employment creation).</w:t>
            </w:r>
          </w:p>
        </w:tc>
        <w:tc>
          <w:tcPr>
            <w:tcW w:w="2372" w:type="dxa"/>
          </w:tcPr>
          <w:p w:rsidR="006B5142" w:rsidRPr="006B5142" w:rsidRDefault="00A5112A" w:rsidP="00A5112A">
            <w:pPr>
              <w:widowControl w:val="0"/>
              <w:numPr>
                <w:ilvl w:val="1"/>
                <w:numId w:val="6"/>
              </w:numPr>
              <w:tabs>
                <w:tab w:val="left" w:pos="302"/>
              </w:tabs>
              <w:autoSpaceDE w:val="0"/>
              <w:autoSpaceDN w:val="0"/>
              <w:spacing w:after="0" w:line="240" w:lineRule="auto"/>
              <w:ind w:right="131"/>
              <w:rPr>
                <w:rFonts w:ascii="Times New Roman" w:eastAsia="Times New Roman" w:hAnsi="Times New Roman" w:cs="Times New Roman"/>
                <w:sz w:val="20"/>
                <w:lang w:val="en-US" w:bidi="en-US"/>
              </w:rPr>
            </w:pPr>
            <w:r w:rsidRPr="00A5112A">
              <w:rPr>
                <w:rFonts w:ascii="Times New Roman" w:eastAsia="Times New Roman" w:hAnsi="Times New Roman" w:cs="Times New Roman"/>
                <w:sz w:val="20"/>
                <w:lang w:val="en-US" w:bidi="en-US"/>
              </w:rPr>
              <w:t xml:space="preserve">Detailed assessment on economic, socio- economic and enterprise development impacts of REIPPP </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6B5142" w:rsidP="006B5142">
            <w:pPr>
              <w:widowControl w:val="0"/>
              <w:numPr>
                <w:ilvl w:val="1"/>
                <w:numId w:val="6"/>
              </w:numPr>
              <w:tabs>
                <w:tab w:val="left" w:pos="302"/>
              </w:tabs>
              <w:autoSpaceDE w:val="0"/>
              <w:autoSpaceDN w:val="0"/>
              <w:spacing w:before="176" w:after="0" w:line="240" w:lineRule="auto"/>
              <w:ind w:right="145"/>
              <w:rPr>
                <w:rFonts w:ascii="Times New Roman" w:eastAsia="Times New Roman" w:hAnsi="Times New Roman" w:cs="Times New Roman"/>
                <w:sz w:val="20"/>
                <w:lang w:val="en-US" w:bidi="en-US"/>
              </w:rPr>
            </w:pPr>
          </w:p>
        </w:tc>
        <w:tc>
          <w:tcPr>
            <w:tcW w:w="2388" w:type="dxa"/>
          </w:tcPr>
          <w:p w:rsidR="006B5142" w:rsidRPr="006B5142" w:rsidRDefault="006B5142" w:rsidP="006B5142">
            <w:pPr>
              <w:widowControl w:val="0"/>
              <w:numPr>
                <w:ilvl w:val="1"/>
                <w:numId w:val="5"/>
              </w:numPr>
              <w:tabs>
                <w:tab w:val="left" w:pos="410"/>
              </w:tabs>
              <w:autoSpaceDE w:val="0"/>
              <w:autoSpaceDN w:val="0"/>
              <w:spacing w:after="0" w:line="240" w:lineRule="auto"/>
              <w:ind w:right="93"/>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GIZ-supported reporting system in place at DoE IPP Unit.</w:t>
            </w:r>
            <w:r w:rsidRPr="006B5142">
              <w:rPr>
                <w:rFonts w:ascii="Times New Roman" w:eastAsia="Times New Roman" w:hAnsi="Times New Roman" w:cs="Times New Roman"/>
                <w:spacing w:val="-18"/>
                <w:sz w:val="20"/>
                <w:lang w:val="en-US" w:bidi="en-US"/>
              </w:rPr>
              <w:t xml:space="preserve"> </w:t>
            </w:r>
            <w:r w:rsidRPr="006B5142">
              <w:rPr>
                <w:rFonts w:ascii="Times New Roman" w:eastAsia="Times New Roman" w:hAnsi="Times New Roman" w:cs="Times New Roman"/>
                <w:sz w:val="20"/>
                <w:lang w:val="en-US" w:bidi="en-US"/>
              </w:rPr>
              <w:t>Quarterly reports filed by IPPs but no verification. No systematic review and consolidation of lessons learned.</w:t>
            </w:r>
          </w:p>
          <w:p w:rsidR="006B5142" w:rsidRPr="006B5142" w:rsidRDefault="006B5142" w:rsidP="006B5142">
            <w:pPr>
              <w:widowControl w:val="0"/>
              <w:autoSpaceDE w:val="0"/>
              <w:autoSpaceDN w:val="0"/>
              <w:spacing w:before="4" w:after="0" w:line="240" w:lineRule="auto"/>
              <w:rPr>
                <w:rFonts w:ascii="Times New Roman" w:eastAsia="Times New Roman" w:hAnsi="Times New Roman" w:cs="Times New Roman"/>
                <w:b/>
                <w:sz w:val="19"/>
                <w:lang w:val="en-US" w:bidi="en-US"/>
              </w:rPr>
            </w:pPr>
          </w:p>
          <w:p w:rsidR="006B5142" w:rsidRPr="006B5142" w:rsidRDefault="006B5142" w:rsidP="006B5142">
            <w:pPr>
              <w:widowControl w:val="0"/>
              <w:numPr>
                <w:ilvl w:val="1"/>
                <w:numId w:val="5"/>
              </w:numPr>
              <w:tabs>
                <w:tab w:val="left" w:pos="410"/>
              </w:tabs>
              <w:autoSpaceDE w:val="0"/>
              <w:autoSpaceDN w:val="0"/>
              <w:spacing w:after="0" w:line="240" w:lineRule="auto"/>
              <w:ind w:right="31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Implementation of a Climate Change Mitigation M&amp;E</w:t>
            </w:r>
            <w:r w:rsidRPr="006B5142">
              <w:rPr>
                <w:rFonts w:ascii="Times New Roman" w:eastAsia="Times New Roman" w:hAnsi="Times New Roman" w:cs="Times New Roman"/>
                <w:spacing w:val="-17"/>
                <w:sz w:val="20"/>
                <w:lang w:val="en-US" w:bidi="en-US"/>
              </w:rPr>
              <w:t xml:space="preserve"> </w:t>
            </w:r>
            <w:r w:rsidRPr="006B5142">
              <w:rPr>
                <w:rFonts w:ascii="Times New Roman" w:eastAsia="Times New Roman" w:hAnsi="Times New Roman" w:cs="Times New Roman"/>
                <w:sz w:val="20"/>
                <w:lang w:val="en-US" w:bidi="en-US"/>
              </w:rPr>
              <w:t>system by DEA, expected to become operation mid- July</w:t>
            </w:r>
            <w:r w:rsidRPr="006B5142">
              <w:rPr>
                <w:rFonts w:ascii="Times New Roman" w:eastAsia="Times New Roman" w:hAnsi="Times New Roman" w:cs="Times New Roman"/>
                <w:spacing w:val="-4"/>
                <w:sz w:val="20"/>
                <w:lang w:val="en-US" w:bidi="en-US"/>
              </w:rPr>
              <w:t xml:space="preserve"> </w:t>
            </w:r>
            <w:r w:rsidRPr="006B5142">
              <w:rPr>
                <w:rFonts w:ascii="Times New Roman" w:eastAsia="Times New Roman" w:hAnsi="Times New Roman" w:cs="Times New Roman"/>
                <w:sz w:val="20"/>
                <w:lang w:val="en-US" w:bidi="en-US"/>
              </w:rPr>
              <w:t>2015</w:t>
            </w:r>
            <w:r w:rsidRPr="006B5142">
              <w:rPr>
                <w:rFonts w:ascii="Times New Roman" w:eastAsia="Times New Roman" w:hAnsi="Times New Roman" w:cs="Times New Roman"/>
                <w:sz w:val="20"/>
                <w:vertAlign w:val="superscript"/>
                <w:lang w:val="en-US" w:bidi="en-US"/>
              </w:rPr>
              <w:t>45</w:t>
            </w:r>
            <w:r w:rsidRPr="006B5142">
              <w:rPr>
                <w:rFonts w:ascii="Times New Roman" w:eastAsia="Times New Roman" w:hAnsi="Times New Roman" w:cs="Times New Roman"/>
                <w:sz w:val="20"/>
                <w:lang w:val="en-US" w:bidi="en-US"/>
              </w:rPr>
              <w:t>.</w:t>
            </w:r>
          </w:p>
        </w:tc>
        <w:tc>
          <w:tcPr>
            <w:tcW w:w="2703" w:type="dxa"/>
          </w:tcPr>
          <w:p w:rsidR="006B5142" w:rsidRPr="006B5142" w:rsidRDefault="00A5112A" w:rsidP="00A5112A">
            <w:pPr>
              <w:widowControl w:val="0"/>
              <w:numPr>
                <w:ilvl w:val="1"/>
                <w:numId w:val="4"/>
              </w:numPr>
              <w:tabs>
                <w:tab w:val="left" w:pos="301"/>
              </w:tabs>
              <w:autoSpaceDE w:val="0"/>
              <w:autoSpaceDN w:val="0"/>
              <w:spacing w:after="0" w:line="240" w:lineRule="auto"/>
              <w:ind w:right="291"/>
              <w:rPr>
                <w:rFonts w:ascii="Times New Roman" w:eastAsia="Times New Roman" w:hAnsi="Times New Roman" w:cs="Times New Roman"/>
                <w:sz w:val="20"/>
                <w:lang w:val="en-US" w:bidi="en-US"/>
              </w:rPr>
            </w:pPr>
            <w:r w:rsidRPr="00A5112A">
              <w:rPr>
                <w:rFonts w:ascii="Times New Roman" w:eastAsia="Times New Roman" w:hAnsi="Times New Roman" w:cs="Times New Roman"/>
                <w:sz w:val="20"/>
                <w:lang w:val="en-US" w:bidi="en-US"/>
              </w:rPr>
              <w:t xml:space="preserve">1.1 Enhanced capacity of DoE IPPP Office to strengthen M&amp;V system </w:t>
            </w:r>
          </w:p>
          <w:p w:rsidR="006B5142" w:rsidRDefault="006B5142" w:rsidP="006B5142">
            <w:pPr>
              <w:widowControl w:val="0"/>
              <w:autoSpaceDE w:val="0"/>
              <w:autoSpaceDN w:val="0"/>
              <w:spacing w:after="0" w:line="240" w:lineRule="auto"/>
              <w:rPr>
                <w:rFonts w:ascii="Times New Roman" w:eastAsia="Times New Roman" w:hAnsi="Times New Roman" w:cs="Times New Roman"/>
                <w:b/>
                <w:lang w:val="en-US" w:bidi="en-US"/>
              </w:rPr>
            </w:pPr>
          </w:p>
          <w:p w:rsidR="00EB170C" w:rsidRPr="006B5142" w:rsidRDefault="00EB170C" w:rsidP="006B5142">
            <w:pPr>
              <w:widowControl w:val="0"/>
              <w:autoSpaceDE w:val="0"/>
              <w:autoSpaceDN w:val="0"/>
              <w:spacing w:after="0" w:line="240" w:lineRule="auto"/>
              <w:rPr>
                <w:rFonts w:ascii="Times New Roman" w:eastAsia="Times New Roman" w:hAnsi="Times New Roman" w:cs="Times New Roman"/>
                <w:b/>
                <w:lang w:val="en-US" w:bidi="en-US"/>
              </w:rPr>
            </w:pPr>
          </w:p>
          <w:p w:rsidR="006B5142" w:rsidRPr="006B5142" w:rsidRDefault="00E44309" w:rsidP="00B6316C">
            <w:pPr>
              <w:widowControl w:val="0"/>
              <w:numPr>
                <w:ilvl w:val="1"/>
                <w:numId w:val="4"/>
              </w:numPr>
              <w:tabs>
                <w:tab w:val="left" w:pos="299"/>
              </w:tabs>
              <w:autoSpaceDE w:val="0"/>
              <w:autoSpaceDN w:val="0"/>
              <w:spacing w:before="144" w:after="0" w:line="240" w:lineRule="auto"/>
              <w:ind w:right="109"/>
              <w:rPr>
                <w:rFonts w:ascii="Times New Roman" w:eastAsia="Times New Roman" w:hAnsi="Times New Roman" w:cs="Times New Roman"/>
                <w:sz w:val="20"/>
                <w:lang w:val="en-US" w:bidi="en-US"/>
              </w:rPr>
            </w:pPr>
            <w:r>
              <w:rPr>
                <w:rFonts w:ascii="Times New Roman" w:eastAsia="Times New Roman" w:hAnsi="Times New Roman" w:cs="Times New Roman"/>
                <w:lang w:val="en-US" w:bidi="en-US"/>
              </w:rPr>
              <w:t xml:space="preserve">1.2 </w:t>
            </w:r>
            <w:r w:rsidR="00A5112A">
              <w:rPr>
                <w:rFonts w:ascii="Times New Roman" w:eastAsia="Times New Roman" w:hAnsi="Times New Roman" w:cs="Times New Roman"/>
                <w:sz w:val="20"/>
                <w:lang w:val="en-US" w:bidi="en-US"/>
              </w:rPr>
              <w:t>Q</w:t>
            </w:r>
            <w:r w:rsidR="006B5142" w:rsidRPr="006B5142">
              <w:rPr>
                <w:rFonts w:ascii="Times New Roman" w:eastAsia="Times New Roman" w:hAnsi="Times New Roman" w:cs="Times New Roman"/>
                <w:sz w:val="20"/>
                <w:lang w:val="en-US" w:bidi="en-US"/>
              </w:rPr>
              <w:t xml:space="preserve">uarterly reports </w:t>
            </w:r>
            <w:r w:rsidR="00A5112A">
              <w:rPr>
                <w:rFonts w:ascii="Times New Roman" w:eastAsia="Times New Roman" w:hAnsi="Times New Roman" w:cs="Times New Roman"/>
                <w:sz w:val="20"/>
                <w:lang w:val="en-US" w:bidi="en-US"/>
              </w:rPr>
              <w:t xml:space="preserve">since 2015 </w:t>
            </w:r>
            <w:r w:rsidR="006B5142" w:rsidRPr="006B5142">
              <w:rPr>
                <w:rFonts w:ascii="Times New Roman" w:eastAsia="Times New Roman" w:hAnsi="Times New Roman" w:cs="Times New Roman"/>
                <w:sz w:val="20"/>
                <w:lang w:val="en-US" w:bidi="en-US"/>
              </w:rPr>
              <w:t>on</w:t>
            </w:r>
            <w:r w:rsidR="00A5112A">
              <w:rPr>
                <w:rFonts w:ascii="Times New Roman" w:eastAsia="Times New Roman" w:hAnsi="Times New Roman" w:cs="Times New Roman"/>
                <w:sz w:val="20"/>
                <w:lang w:val="en-US" w:bidi="en-US"/>
              </w:rPr>
              <w:t xml:space="preserve"> REIPPP progress in RE, including wind, </w:t>
            </w:r>
            <w:r w:rsidR="006B5142" w:rsidRPr="006B5142">
              <w:rPr>
                <w:rFonts w:ascii="Times New Roman" w:eastAsia="Times New Roman" w:hAnsi="Times New Roman" w:cs="Times New Roman"/>
                <w:sz w:val="20"/>
                <w:lang w:val="en-US" w:bidi="en-US"/>
              </w:rPr>
              <w:t>localisation and socio-economic development (SED) published</w:t>
            </w:r>
            <w:r w:rsidR="00EB170C">
              <w:rPr>
                <w:rFonts w:ascii="Times New Roman" w:eastAsia="Times New Roman" w:hAnsi="Times New Roman" w:cs="Times New Roman"/>
                <w:sz w:val="20"/>
                <w:lang w:val="en-US" w:bidi="en-US"/>
              </w:rPr>
              <w:t>.</w:t>
            </w:r>
          </w:p>
        </w:tc>
        <w:tc>
          <w:tcPr>
            <w:tcW w:w="2271" w:type="dxa"/>
          </w:tcPr>
          <w:p w:rsidR="00A5112A" w:rsidRDefault="00EB170C" w:rsidP="006B5142">
            <w:pPr>
              <w:widowControl w:val="0"/>
              <w:autoSpaceDE w:val="0"/>
              <w:autoSpaceDN w:val="0"/>
              <w:spacing w:after="0" w:line="240" w:lineRule="auto"/>
              <w:ind w:left="-1" w:right="164"/>
              <w:rPr>
                <w:rFonts w:ascii="Times New Roman" w:eastAsia="Times New Roman" w:hAnsi="Times New Roman" w:cs="Times New Roman"/>
                <w:sz w:val="20"/>
                <w:lang w:val="en-US" w:bidi="en-US"/>
              </w:rPr>
            </w:pPr>
            <w:r w:rsidRPr="00EB170C">
              <w:rPr>
                <w:rFonts w:ascii="Times New Roman" w:eastAsia="Times New Roman" w:hAnsi="Times New Roman" w:cs="Times New Roman"/>
                <w:sz w:val="20"/>
                <w:lang w:val="en-US" w:bidi="en-US"/>
              </w:rPr>
              <w:t>At least one report containing assessment, analysis, and recommendations</w:t>
            </w:r>
          </w:p>
          <w:p w:rsidR="00A5112A" w:rsidRDefault="00A5112A" w:rsidP="006B5142">
            <w:pPr>
              <w:widowControl w:val="0"/>
              <w:autoSpaceDE w:val="0"/>
              <w:autoSpaceDN w:val="0"/>
              <w:spacing w:after="0" w:line="240" w:lineRule="auto"/>
              <w:ind w:left="-1" w:right="164"/>
              <w:rPr>
                <w:rFonts w:ascii="Times New Roman" w:eastAsia="Times New Roman" w:hAnsi="Times New Roman" w:cs="Times New Roman"/>
                <w:sz w:val="20"/>
                <w:lang w:val="en-US" w:bidi="en-US"/>
              </w:rPr>
            </w:pPr>
          </w:p>
          <w:p w:rsidR="00A5112A" w:rsidRDefault="00A5112A" w:rsidP="006B5142">
            <w:pPr>
              <w:widowControl w:val="0"/>
              <w:autoSpaceDE w:val="0"/>
              <w:autoSpaceDN w:val="0"/>
              <w:spacing w:after="0" w:line="240" w:lineRule="auto"/>
              <w:ind w:left="-1" w:right="164"/>
              <w:rPr>
                <w:rFonts w:ascii="Times New Roman" w:eastAsia="Times New Roman" w:hAnsi="Times New Roman" w:cs="Times New Roman"/>
                <w:sz w:val="20"/>
                <w:lang w:val="en-US" w:bidi="en-US"/>
              </w:rPr>
            </w:pPr>
          </w:p>
          <w:p w:rsidR="006B5142" w:rsidRPr="006B5142" w:rsidRDefault="006B5142" w:rsidP="006B5142">
            <w:pPr>
              <w:widowControl w:val="0"/>
              <w:autoSpaceDE w:val="0"/>
              <w:autoSpaceDN w:val="0"/>
              <w:spacing w:after="0" w:line="240" w:lineRule="auto"/>
              <w:ind w:left="-1" w:right="164"/>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REIPPPP reports / discussions with DoE IPP Unit;</w:t>
            </w:r>
          </w:p>
        </w:tc>
        <w:tc>
          <w:tcPr>
            <w:tcW w:w="2578" w:type="dxa"/>
          </w:tcPr>
          <w:p w:rsidR="006B5142" w:rsidRPr="006B5142" w:rsidRDefault="006B5142" w:rsidP="006B5142">
            <w:pPr>
              <w:widowControl w:val="0"/>
              <w:autoSpaceDE w:val="0"/>
              <w:autoSpaceDN w:val="0"/>
              <w:spacing w:after="0" w:line="240" w:lineRule="auto"/>
              <w:ind w:left="-1" w:right="116"/>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M&amp;V system will be compatible with GIZ- sponsored Reporting System used by DoE IPP Unit and DEA’s Climate Change Mitigation M&amp;E (CCM M&amp;E) system that is expected to become operational in 2015. It is also expected that the CCM M&amp;E system will</w:t>
            </w:r>
            <w:r w:rsidRPr="006B5142">
              <w:rPr>
                <w:rFonts w:ascii="Times New Roman" w:eastAsia="Times New Roman" w:hAnsi="Times New Roman" w:cs="Times New Roman"/>
                <w:spacing w:val="-13"/>
                <w:sz w:val="20"/>
                <w:lang w:val="en-US" w:bidi="en-US"/>
              </w:rPr>
              <w:t xml:space="preserve"> </w:t>
            </w:r>
            <w:r w:rsidRPr="006B5142">
              <w:rPr>
                <w:rFonts w:ascii="Times New Roman" w:eastAsia="Times New Roman" w:hAnsi="Times New Roman" w:cs="Times New Roman"/>
                <w:sz w:val="20"/>
                <w:lang w:val="en-US" w:bidi="en-US"/>
              </w:rPr>
              <w:t xml:space="preserve">be </w:t>
            </w:r>
            <w:r w:rsidRPr="006B5142">
              <w:rPr>
                <w:rFonts w:ascii="Times New Roman" w:eastAsia="Times New Roman" w:hAnsi="Times New Roman" w:cs="Times New Roman"/>
                <w:position w:val="2"/>
                <w:sz w:val="20"/>
                <w:lang w:val="en-US" w:bidi="en-US"/>
              </w:rPr>
              <w:t>used to assess the CO</w:t>
            </w:r>
            <w:r w:rsidRPr="006B5142">
              <w:rPr>
                <w:rFonts w:ascii="Times New Roman" w:eastAsia="Times New Roman" w:hAnsi="Times New Roman" w:cs="Times New Roman"/>
                <w:sz w:val="13"/>
                <w:lang w:val="en-US" w:bidi="en-US"/>
              </w:rPr>
              <w:t xml:space="preserve">2 </w:t>
            </w:r>
            <w:r w:rsidRPr="006B5142">
              <w:rPr>
                <w:rFonts w:ascii="Times New Roman" w:eastAsia="Times New Roman" w:hAnsi="Times New Roman" w:cs="Times New Roman"/>
                <w:sz w:val="20"/>
                <w:lang w:val="en-US" w:bidi="en-US"/>
              </w:rPr>
              <w:t>emissions effects of localisation.</w:t>
            </w:r>
          </w:p>
          <w:p w:rsidR="006B5142" w:rsidRPr="006B5142" w:rsidRDefault="006B5142" w:rsidP="006B5142">
            <w:pPr>
              <w:widowControl w:val="0"/>
              <w:autoSpaceDE w:val="0"/>
              <w:autoSpaceDN w:val="0"/>
              <w:spacing w:before="1" w:after="0" w:line="240" w:lineRule="auto"/>
              <w:rPr>
                <w:rFonts w:ascii="Times New Roman" w:eastAsia="Times New Roman" w:hAnsi="Times New Roman" w:cs="Times New Roman"/>
                <w:b/>
                <w:sz w:val="19"/>
                <w:lang w:val="en-US" w:bidi="en-US"/>
              </w:rPr>
            </w:pPr>
          </w:p>
          <w:p w:rsidR="006B5142" w:rsidRPr="006B5142" w:rsidRDefault="006B5142" w:rsidP="006B5142">
            <w:pPr>
              <w:widowControl w:val="0"/>
              <w:autoSpaceDE w:val="0"/>
              <w:autoSpaceDN w:val="0"/>
              <w:spacing w:after="0" w:line="240" w:lineRule="auto"/>
              <w:ind w:left="-1" w:right="10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M&amp;V system to focus on at least: (i) additional investments (ZAR billions) in wind farms by Year 4 of project implementation; (ii) trends in share of procurement</w:t>
            </w:r>
          </w:p>
        </w:tc>
      </w:tr>
    </w:tbl>
    <w:p w:rsidR="006B5142" w:rsidRPr="006B5142" w:rsidRDefault="006B5142" w:rsidP="006B5142">
      <w:pPr>
        <w:widowControl w:val="0"/>
        <w:autoSpaceDE w:val="0"/>
        <w:autoSpaceDN w:val="0"/>
        <w:spacing w:before="7" w:after="0" w:line="240" w:lineRule="auto"/>
        <w:rPr>
          <w:rFonts w:ascii="Times New Roman" w:eastAsia="Times New Roman" w:hAnsi="Times New Roman" w:cs="Times New Roman"/>
          <w:b/>
          <w:sz w:val="13"/>
          <w:lang w:val="en-US" w:bidi="en-US"/>
        </w:rPr>
      </w:pPr>
      <w:r w:rsidRPr="006B5142">
        <w:rPr>
          <w:rFonts w:ascii="Times New Roman" w:eastAsia="Times New Roman" w:hAnsi="Times New Roman" w:cs="Times New Roman"/>
          <w:noProof/>
          <w:lang w:eastAsia="en-Z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129540</wp:posOffset>
                </wp:positionV>
                <wp:extent cx="1829435" cy="1270"/>
                <wp:effectExtent l="9525" t="13335" r="8890" b="4445"/>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9D0F" id="Freeform 7" o:spid="_x0000_s1026" style="position:absolute;margin-left:36pt;margin-top:10.2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" path="m,l2880,e" filled="f" strokeweight=".72pt">
                <v:path arrowok="t" o:connecttype="custom" o:connectlocs="0,0;1828800,0" o:connectangles="0,0"/>
                <w10:wrap type="topAndBottom" anchorx="page"/>
              </v:shape>
            </w:pict>
          </mc:Fallback>
        </mc:AlternateContent>
      </w:r>
    </w:p>
    <w:p w:rsidR="006B5142" w:rsidRPr="006B5142" w:rsidRDefault="006B5142" w:rsidP="006B5142">
      <w:pPr>
        <w:widowControl w:val="0"/>
        <w:autoSpaceDE w:val="0"/>
        <w:autoSpaceDN w:val="0"/>
        <w:spacing w:before="66" w:after="0" w:line="240" w:lineRule="auto"/>
        <w:ind w:left="220" w:right="494"/>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lastRenderedPageBreak/>
        <w:t>43</w:t>
      </w:r>
      <w:r w:rsidRPr="006B5142">
        <w:rPr>
          <w:rFonts w:ascii="Times New Roman" w:eastAsia="Times New Roman" w:hAnsi="Times New Roman" w:cs="Times New Roman"/>
          <w:sz w:val="20"/>
          <w:lang w:val="en-US" w:bidi="en-US"/>
        </w:rPr>
        <w:t xml:space="preserve"> Estimated as follows: 1,983 MW of wind to be installed under Windows </w:t>
      </w:r>
      <w:r w:rsidRPr="006B5142">
        <w:rPr>
          <w:rFonts w:ascii="Times New Roman" w:eastAsia="Times New Roman" w:hAnsi="Times New Roman" w:cs="Times New Roman"/>
          <w:spacing w:val="2"/>
          <w:sz w:val="20"/>
          <w:lang w:val="en-US" w:bidi="en-US"/>
        </w:rPr>
        <w:t xml:space="preserve">1-3 </w:t>
      </w:r>
      <w:r w:rsidRPr="006B5142">
        <w:rPr>
          <w:rFonts w:ascii="Times New Roman" w:eastAsia="Times New Roman" w:hAnsi="Times New Roman" w:cs="Times New Roman"/>
          <w:sz w:val="20"/>
          <w:lang w:val="en-US" w:bidi="en-US"/>
        </w:rPr>
        <w:t>of the REIPPPP. With an average capacity factor of 26%, this implies 4,516 GWh of wind- generated electricity per year. Annual per capita electricity consumption in South Africa (2011) is 4,604 kWh (i.e. 0.004604 GWh). This implies the electricity generated by wind is sufficient to provide the equivalent of 980,990 individuals with their annual electricity</w:t>
      </w:r>
      <w:r w:rsidRPr="006B5142">
        <w:rPr>
          <w:rFonts w:ascii="Times New Roman" w:eastAsia="Times New Roman" w:hAnsi="Times New Roman" w:cs="Times New Roman"/>
          <w:spacing w:val="-6"/>
          <w:sz w:val="20"/>
          <w:lang w:val="en-US" w:bidi="en-US"/>
        </w:rPr>
        <w:t xml:space="preserve"> </w:t>
      </w:r>
      <w:r w:rsidRPr="006B5142">
        <w:rPr>
          <w:rFonts w:ascii="Times New Roman" w:eastAsia="Times New Roman" w:hAnsi="Times New Roman" w:cs="Times New Roman"/>
          <w:sz w:val="20"/>
          <w:lang w:val="en-US" w:bidi="en-US"/>
        </w:rPr>
        <w:t>needs.</w:t>
      </w:r>
    </w:p>
    <w:p w:rsidR="006B5142" w:rsidRPr="006B5142" w:rsidRDefault="006B5142" w:rsidP="006B5142">
      <w:pPr>
        <w:widowControl w:val="0"/>
        <w:autoSpaceDE w:val="0"/>
        <w:autoSpaceDN w:val="0"/>
        <w:spacing w:after="0" w:line="240" w:lineRule="auto"/>
        <w:ind w:left="220" w:right="496"/>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t>44</w:t>
      </w:r>
      <w:r w:rsidRPr="006B5142">
        <w:rPr>
          <w:rFonts w:ascii="Times New Roman" w:eastAsia="Times New Roman" w:hAnsi="Times New Roman" w:cs="Times New Roman"/>
          <w:sz w:val="20"/>
          <w:lang w:val="en-US" w:bidi="en-US"/>
        </w:rPr>
        <w:t xml:space="preserve"> Using a similar estimation methodology: 1,367 GWh to be generated cumulatively by project-supported new wind capacity, implying an annual average of 342 GWh – equivalent to the average annual electricity consumption of 74,230 South</w:t>
      </w:r>
      <w:r w:rsidRPr="006B5142">
        <w:rPr>
          <w:rFonts w:ascii="Times New Roman" w:eastAsia="Times New Roman" w:hAnsi="Times New Roman" w:cs="Times New Roman"/>
          <w:spacing w:val="-8"/>
          <w:sz w:val="20"/>
          <w:lang w:val="en-US" w:bidi="en-US"/>
        </w:rPr>
        <w:t xml:space="preserve"> </w:t>
      </w:r>
      <w:r w:rsidRPr="006B5142">
        <w:rPr>
          <w:rFonts w:ascii="Times New Roman" w:eastAsia="Times New Roman" w:hAnsi="Times New Roman" w:cs="Times New Roman"/>
          <w:sz w:val="20"/>
          <w:lang w:val="en-US" w:bidi="en-US"/>
        </w:rPr>
        <w:t>Africans.</w:t>
      </w:r>
    </w:p>
    <w:p w:rsidR="006B5142" w:rsidRPr="006B5142" w:rsidRDefault="006B5142" w:rsidP="006B5142">
      <w:pPr>
        <w:widowControl w:val="0"/>
        <w:autoSpaceDE w:val="0"/>
        <w:autoSpaceDN w:val="0"/>
        <w:spacing w:before="3" w:after="0" w:line="276" w:lineRule="auto"/>
        <w:ind w:left="220" w:right="624"/>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t>45</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This will</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be</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complemented</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by</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a</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process</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to determine</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Desired Emission</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Reduction</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Objectives</w:t>
      </w:r>
      <w:r w:rsidRPr="006B5142">
        <w:rPr>
          <w:rFonts w:ascii="Times New Roman" w:eastAsia="Times New Roman" w:hAnsi="Times New Roman" w:cs="Times New Roman"/>
          <w:spacing w:val="-3"/>
          <w:sz w:val="20"/>
          <w:lang w:val="en-US" w:bidi="en-US"/>
        </w:rPr>
        <w:t xml:space="preserve"> </w:t>
      </w:r>
      <w:r w:rsidRPr="006B5142">
        <w:rPr>
          <w:rFonts w:ascii="Times New Roman" w:eastAsia="Times New Roman" w:hAnsi="Times New Roman" w:cs="Times New Roman"/>
          <w:sz w:val="20"/>
          <w:lang w:val="en-US" w:bidi="en-US"/>
        </w:rPr>
        <w:t>(DEROs),</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which</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is</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expected to</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be</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completed by</w:t>
      </w:r>
      <w:r w:rsidRPr="006B5142">
        <w:rPr>
          <w:rFonts w:ascii="Times New Roman" w:eastAsia="Times New Roman" w:hAnsi="Times New Roman" w:cs="Times New Roman"/>
          <w:spacing w:val="-5"/>
          <w:sz w:val="20"/>
          <w:lang w:val="en-US" w:bidi="en-US"/>
        </w:rPr>
        <w:t xml:space="preserve"> </w:t>
      </w:r>
      <w:r w:rsidRPr="006B5142">
        <w:rPr>
          <w:rFonts w:ascii="Times New Roman" w:eastAsia="Times New Roman" w:hAnsi="Times New Roman" w:cs="Times New Roman"/>
          <w:sz w:val="20"/>
          <w:lang w:val="en-US" w:bidi="en-US"/>
        </w:rPr>
        <w:t>end-2014,</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as</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well</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as</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the</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planned update of South Africa’s GHG</w:t>
      </w:r>
      <w:r w:rsidRPr="006B5142">
        <w:rPr>
          <w:rFonts w:ascii="Times New Roman" w:eastAsia="Times New Roman" w:hAnsi="Times New Roman" w:cs="Times New Roman"/>
          <w:spacing w:val="-1"/>
          <w:sz w:val="20"/>
          <w:lang w:val="en-US" w:bidi="en-US"/>
        </w:rPr>
        <w:t xml:space="preserve"> </w:t>
      </w:r>
      <w:r w:rsidRPr="006B5142">
        <w:rPr>
          <w:rFonts w:ascii="Times New Roman" w:eastAsia="Times New Roman" w:hAnsi="Times New Roman" w:cs="Times New Roman"/>
          <w:sz w:val="20"/>
          <w:lang w:val="en-US" w:bidi="en-US"/>
        </w:rPr>
        <w:t>inventory.</w:t>
      </w:r>
    </w:p>
    <w:p w:rsidR="006B5142" w:rsidRPr="006B5142" w:rsidRDefault="006B5142" w:rsidP="006B5142">
      <w:pPr>
        <w:widowControl w:val="0"/>
        <w:autoSpaceDE w:val="0"/>
        <w:autoSpaceDN w:val="0"/>
        <w:spacing w:after="0" w:line="227" w:lineRule="exact"/>
        <w:ind w:left="220"/>
        <w:jc w:val="both"/>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t>46</w:t>
      </w:r>
      <w:r w:rsidRPr="006B5142">
        <w:rPr>
          <w:rFonts w:ascii="Times New Roman" w:eastAsia="Times New Roman" w:hAnsi="Times New Roman" w:cs="Times New Roman"/>
          <w:sz w:val="20"/>
          <w:lang w:val="en-US" w:bidi="en-US"/>
        </w:rPr>
        <w:t xml:space="preserve"> For the benefit of at least DoE, DTI, SAWEA and participating local manufacturers.</w:t>
      </w:r>
    </w:p>
    <w:p w:rsidR="006B5142" w:rsidRPr="006B5142" w:rsidRDefault="006B5142" w:rsidP="006B5142">
      <w:pPr>
        <w:widowControl w:val="0"/>
        <w:autoSpaceDE w:val="0"/>
        <w:autoSpaceDN w:val="0"/>
        <w:spacing w:before="1" w:after="0" w:line="240" w:lineRule="auto"/>
        <w:rPr>
          <w:rFonts w:ascii="Times New Roman" w:eastAsia="Times New Roman" w:hAnsi="Times New Roman" w:cs="Times New Roman"/>
          <w:sz w:val="26"/>
          <w:lang w:val="en-US" w:bidi="en-US"/>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7"/>
        <w:gridCol w:w="2372"/>
        <w:gridCol w:w="2388"/>
        <w:gridCol w:w="2703"/>
        <w:gridCol w:w="2271"/>
        <w:gridCol w:w="2578"/>
      </w:tblGrid>
      <w:tr w:rsidR="006B5142" w:rsidRPr="006B5142" w:rsidTr="00EB170C">
        <w:trPr>
          <w:trHeight w:val="2966"/>
        </w:trPr>
        <w:tc>
          <w:tcPr>
            <w:tcW w:w="2307"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372"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388"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703"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271" w:type="dxa"/>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578" w:type="dxa"/>
          </w:tcPr>
          <w:p w:rsidR="006B5142" w:rsidRPr="006B5142" w:rsidRDefault="006B5142" w:rsidP="006B5142">
            <w:pPr>
              <w:widowControl w:val="0"/>
              <w:autoSpaceDE w:val="0"/>
              <w:autoSpaceDN w:val="0"/>
              <w:spacing w:after="0" w:line="240" w:lineRule="auto"/>
              <w:ind w:left="-1" w:right="116"/>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spend attributed to locally- produced components and related services, taking into account DTI’s Localisation Roadmap; (iii) trends in REIPPPP prices correlated with requirements for local procurement of components; and, (iv) trends in socio- economic development, job- creation, and </w:t>
            </w:r>
            <w:r w:rsidR="00D1275C" w:rsidRPr="006B5142">
              <w:rPr>
                <w:rFonts w:ascii="Times New Roman" w:eastAsia="Times New Roman" w:hAnsi="Times New Roman" w:cs="Times New Roman"/>
                <w:sz w:val="20"/>
                <w:lang w:val="en-US" w:bidi="en-US"/>
              </w:rPr>
              <w:t>enterprise</w:t>
            </w:r>
            <w:r w:rsidRPr="006B5142">
              <w:rPr>
                <w:rFonts w:ascii="Times New Roman" w:eastAsia="Times New Roman" w:hAnsi="Times New Roman" w:cs="Times New Roman"/>
                <w:sz w:val="20"/>
                <w:lang w:val="en-US" w:bidi="en-US"/>
              </w:rPr>
              <w:t xml:space="preserve"> development.</w:t>
            </w:r>
          </w:p>
        </w:tc>
      </w:tr>
      <w:tr w:rsidR="006B5142" w:rsidRPr="006B5142" w:rsidTr="00EB170C">
        <w:trPr>
          <w:trHeight w:val="349"/>
        </w:trPr>
        <w:tc>
          <w:tcPr>
            <w:tcW w:w="14619" w:type="dxa"/>
            <w:gridSpan w:val="6"/>
          </w:tcPr>
          <w:p w:rsidR="006B5142" w:rsidRPr="006B5142" w:rsidRDefault="006B5142" w:rsidP="006B5142">
            <w:pPr>
              <w:widowControl w:val="0"/>
              <w:autoSpaceDE w:val="0"/>
              <w:autoSpaceDN w:val="0"/>
              <w:spacing w:after="0" w:line="240" w:lineRule="auto"/>
              <w:ind w:left="-1"/>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Component 2: Resource-mapping and wind corridor development support for policy-makers</w:t>
            </w:r>
          </w:p>
        </w:tc>
      </w:tr>
      <w:tr w:rsidR="00EB170C" w:rsidRPr="006B5142" w:rsidTr="00EB1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1"/>
        </w:trPr>
        <w:tc>
          <w:tcPr>
            <w:tcW w:w="2307" w:type="dxa"/>
            <w:tcBorders>
              <w:top w:val="single" w:sz="6" w:space="0" w:color="000000"/>
              <w:left w:val="single" w:sz="6" w:space="0" w:color="000000"/>
              <w:bottom w:val="single" w:sz="6" w:space="0" w:color="000000"/>
              <w:right w:val="single" w:sz="6" w:space="0" w:color="000000"/>
            </w:tcBorders>
          </w:tcPr>
          <w:p w:rsidR="00EB170C" w:rsidRPr="006B5142" w:rsidRDefault="00EB170C" w:rsidP="007E0560">
            <w:pPr>
              <w:widowControl w:val="0"/>
              <w:autoSpaceDE w:val="0"/>
              <w:autoSpaceDN w:val="0"/>
              <w:spacing w:before="1" w:after="0" w:line="240" w:lineRule="auto"/>
              <w:rPr>
                <w:rFonts w:ascii="Times New Roman" w:eastAsia="Times New Roman" w:hAnsi="Times New Roman" w:cs="Times New Roman"/>
                <w:b/>
                <w:sz w:val="32"/>
                <w:lang w:val="en-US" w:bidi="en-US"/>
              </w:rPr>
            </w:pPr>
          </w:p>
          <w:p w:rsidR="00EB170C" w:rsidRPr="006B5142" w:rsidRDefault="00EB170C" w:rsidP="007E0560">
            <w:pPr>
              <w:widowControl w:val="0"/>
              <w:autoSpaceDE w:val="0"/>
              <w:autoSpaceDN w:val="0"/>
              <w:spacing w:before="1" w:after="0" w:line="240" w:lineRule="auto"/>
              <w:ind w:left="19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Objectives/Outcomes</w:t>
            </w:r>
          </w:p>
        </w:tc>
        <w:tc>
          <w:tcPr>
            <w:tcW w:w="2372" w:type="dxa"/>
            <w:tcBorders>
              <w:top w:val="single" w:sz="6" w:space="0" w:color="000000"/>
              <w:left w:val="single" w:sz="6" w:space="0" w:color="000000"/>
              <w:bottom w:val="single" w:sz="6" w:space="0" w:color="000000"/>
              <w:right w:val="single" w:sz="6" w:space="0" w:color="000000"/>
            </w:tcBorders>
          </w:tcPr>
          <w:p w:rsidR="00EB170C" w:rsidRPr="006B5142" w:rsidRDefault="00EB170C" w:rsidP="007E0560">
            <w:pPr>
              <w:widowControl w:val="0"/>
              <w:autoSpaceDE w:val="0"/>
              <w:autoSpaceDN w:val="0"/>
              <w:spacing w:after="0" w:line="240" w:lineRule="auto"/>
              <w:rPr>
                <w:rFonts w:ascii="Times New Roman" w:eastAsia="Times New Roman" w:hAnsi="Times New Roman" w:cs="Times New Roman"/>
                <w:b/>
                <w:lang w:val="en-US" w:bidi="en-US"/>
              </w:rPr>
            </w:pPr>
          </w:p>
          <w:p w:rsidR="00EB170C" w:rsidRPr="006B5142" w:rsidRDefault="00EB170C" w:rsidP="007E0560">
            <w:pPr>
              <w:widowControl w:val="0"/>
              <w:autoSpaceDE w:val="0"/>
              <w:autoSpaceDN w:val="0"/>
              <w:spacing w:before="177" w:after="0" w:line="240" w:lineRule="auto"/>
              <w:ind w:left="690"/>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Indicators</w:t>
            </w:r>
          </w:p>
        </w:tc>
        <w:tc>
          <w:tcPr>
            <w:tcW w:w="2388" w:type="dxa"/>
            <w:tcBorders>
              <w:top w:val="single" w:sz="6" w:space="0" w:color="000000"/>
              <w:left w:val="single" w:sz="6" w:space="0" w:color="000000"/>
              <w:bottom w:val="single" w:sz="6" w:space="0" w:color="000000"/>
              <w:right w:val="single" w:sz="6" w:space="0" w:color="000000"/>
            </w:tcBorders>
          </w:tcPr>
          <w:p w:rsidR="00EB170C" w:rsidRPr="006B5142" w:rsidRDefault="00EB170C" w:rsidP="007E0560">
            <w:pPr>
              <w:widowControl w:val="0"/>
              <w:autoSpaceDE w:val="0"/>
              <w:autoSpaceDN w:val="0"/>
              <w:spacing w:after="0" w:line="240" w:lineRule="auto"/>
              <w:rPr>
                <w:rFonts w:ascii="Times New Roman" w:eastAsia="Times New Roman" w:hAnsi="Times New Roman" w:cs="Times New Roman"/>
                <w:b/>
                <w:lang w:val="en-US" w:bidi="en-US"/>
              </w:rPr>
            </w:pPr>
          </w:p>
          <w:p w:rsidR="00EB170C" w:rsidRPr="006B5142" w:rsidRDefault="00EB170C" w:rsidP="007E0560">
            <w:pPr>
              <w:widowControl w:val="0"/>
              <w:autoSpaceDE w:val="0"/>
              <w:autoSpaceDN w:val="0"/>
              <w:spacing w:before="177" w:after="0" w:line="240" w:lineRule="auto"/>
              <w:ind w:left="40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Baseline (Year 0)</w:t>
            </w:r>
          </w:p>
        </w:tc>
        <w:tc>
          <w:tcPr>
            <w:tcW w:w="2703" w:type="dxa"/>
            <w:tcBorders>
              <w:top w:val="single" w:sz="6" w:space="0" w:color="000000"/>
              <w:left w:val="single" w:sz="6" w:space="0" w:color="000000"/>
              <w:bottom w:val="single" w:sz="6" w:space="0" w:color="000000"/>
              <w:right w:val="single" w:sz="6" w:space="0" w:color="000000"/>
            </w:tcBorders>
          </w:tcPr>
          <w:p w:rsidR="00EB170C" w:rsidRPr="006B5142" w:rsidRDefault="00EB170C" w:rsidP="007E0560">
            <w:pPr>
              <w:widowControl w:val="0"/>
              <w:autoSpaceDE w:val="0"/>
              <w:autoSpaceDN w:val="0"/>
              <w:spacing w:after="0" w:line="240" w:lineRule="auto"/>
              <w:rPr>
                <w:rFonts w:ascii="Times New Roman" w:eastAsia="Times New Roman" w:hAnsi="Times New Roman" w:cs="Times New Roman"/>
                <w:b/>
                <w:lang w:val="en-US" w:bidi="en-US"/>
              </w:rPr>
            </w:pPr>
          </w:p>
          <w:p w:rsidR="00EB170C" w:rsidRPr="006B5142" w:rsidRDefault="00EB170C" w:rsidP="007E0560">
            <w:pPr>
              <w:widowControl w:val="0"/>
              <w:autoSpaceDE w:val="0"/>
              <w:autoSpaceDN w:val="0"/>
              <w:spacing w:before="162" w:after="0" w:line="240" w:lineRule="auto"/>
              <w:ind w:left="986" w:right="1084"/>
              <w:jc w:val="center"/>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Target</w:t>
            </w:r>
          </w:p>
        </w:tc>
        <w:tc>
          <w:tcPr>
            <w:tcW w:w="2271" w:type="dxa"/>
            <w:tcBorders>
              <w:top w:val="single" w:sz="6" w:space="0" w:color="000000"/>
              <w:left w:val="single" w:sz="6" w:space="0" w:color="000000"/>
              <w:bottom w:val="single" w:sz="6" w:space="0" w:color="000000"/>
              <w:right w:val="single" w:sz="6" w:space="0" w:color="000000"/>
            </w:tcBorders>
          </w:tcPr>
          <w:p w:rsidR="00EB170C" w:rsidRPr="006B5142" w:rsidRDefault="00EB170C" w:rsidP="007E0560">
            <w:pPr>
              <w:widowControl w:val="0"/>
              <w:autoSpaceDE w:val="0"/>
              <w:autoSpaceDN w:val="0"/>
              <w:spacing w:after="0" w:line="240" w:lineRule="auto"/>
              <w:rPr>
                <w:rFonts w:ascii="Times New Roman" w:eastAsia="Times New Roman" w:hAnsi="Times New Roman" w:cs="Times New Roman"/>
                <w:b/>
                <w:lang w:val="en-US" w:bidi="en-US"/>
              </w:rPr>
            </w:pPr>
          </w:p>
          <w:p w:rsidR="00EB170C" w:rsidRPr="006B5142" w:rsidRDefault="00EB170C" w:rsidP="007E0560">
            <w:pPr>
              <w:widowControl w:val="0"/>
              <w:autoSpaceDE w:val="0"/>
              <w:autoSpaceDN w:val="0"/>
              <w:spacing w:before="184" w:after="0" w:line="240" w:lineRule="auto"/>
              <w:ind w:left="155"/>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Sources of Verification</w:t>
            </w:r>
          </w:p>
        </w:tc>
        <w:tc>
          <w:tcPr>
            <w:tcW w:w="2578" w:type="dxa"/>
            <w:tcBorders>
              <w:top w:val="single" w:sz="6" w:space="0" w:color="000000"/>
              <w:left w:val="single" w:sz="6" w:space="0" w:color="000000"/>
              <w:bottom w:val="single" w:sz="6" w:space="0" w:color="000000"/>
              <w:right w:val="single" w:sz="6" w:space="0" w:color="000000"/>
            </w:tcBorders>
          </w:tcPr>
          <w:p w:rsidR="00EB170C" w:rsidRPr="006B5142" w:rsidRDefault="00EB170C" w:rsidP="007E0560">
            <w:pPr>
              <w:widowControl w:val="0"/>
              <w:autoSpaceDE w:val="0"/>
              <w:autoSpaceDN w:val="0"/>
              <w:spacing w:after="0" w:line="240" w:lineRule="auto"/>
              <w:rPr>
                <w:rFonts w:ascii="Times New Roman" w:eastAsia="Times New Roman" w:hAnsi="Times New Roman" w:cs="Times New Roman"/>
                <w:b/>
                <w:lang w:val="en-US" w:bidi="en-US"/>
              </w:rPr>
            </w:pPr>
          </w:p>
          <w:p w:rsidR="00EB170C" w:rsidRPr="006B5142" w:rsidRDefault="00EB170C" w:rsidP="007E0560">
            <w:pPr>
              <w:widowControl w:val="0"/>
              <w:autoSpaceDE w:val="0"/>
              <w:autoSpaceDN w:val="0"/>
              <w:spacing w:before="177" w:after="0" w:line="240" w:lineRule="auto"/>
              <w:ind w:left="683"/>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Assumptions</w:t>
            </w:r>
          </w:p>
        </w:tc>
      </w:tr>
      <w:tr w:rsidR="006B5142" w:rsidRPr="006B5142" w:rsidTr="00EB170C">
        <w:trPr>
          <w:trHeight w:val="2414"/>
        </w:trPr>
        <w:tc>
          <w:tcPr>
            <w:tcW w:w="2307" w:type="dxa"/>
            <w:tcBorders>
              <w:bottom w:val="nil"/>
            </w:tcBorders>
          </w:tcPr>
          <w:p w:rsidR="006B5142" w:rsidRPr="006B5142" w:rsidRDefault="006B5142" w:rsidP="00B6316C">
            <w:pPr>
              <w:widowControl w:val="0"/>
              <w:autoSpaceDE w:val="0"/>
              <w:autoSpaceDN w:val="0"/>
              <w:spacing w:after="0" w:line="240" w:lineRule="auto"/>
              <w:ind w:left="-1" w:right="173"/>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lastRenderedPageBreak/>
              <w:t>Expanded verified wind atlas (WASA</w:t>
            </w:r>
            <w:r w:rsidRPr="006B5142">
              <w:rPr>
                <w:rFonts w:ascii="Times New Roman" w:eastAsia="Times New Roman" w:hAnsi="Times New Roman" w:cs="Times New Roman"/>
                <w:sz w:val="20"/>
                <w:vertAlign w:val="superscript"/>
                <w:lang w:val="en-US" w:bidi="en-US"/>
              </w:rPr>
              <w:t>47</w:t>
            </w:r>
            <w:r w:rsidR="00AF0334">
              <w:rPr>
                <w:rFonts w:ascii="Times New Roman" w:eastAsia="Times New Roman" w:hAnsi="Times New Roman" w:cs="Times New Roman"/>
                <w:sz w:val="20"/>
                <w:vertAlign w:val="superscript"/>
                <w:lang w:val="en-US" w:bidi="en-US"/>
              </w:rPr>
              <w:t>)</w:t>
            </w:r>
            <w:r w:rsidR="00AF0334">
              <w:rPr>
                <w:rFonts w:ascii="Times New Roman" w:eastAsia="Times New Roman" w:hAnsi="Times New Roman" w:cs="Times New Roman"/>
                <w:sz w:val="20"/>
                <w:lang w:val="en-US" w:bidi="en-US"/>
              </w:rPr>
              <w:t xml:space="preserve"> </w:t>
            </w:r>
            <w:r w:rsidRPr="006B5142">
              <w:rPr>
                <w:rFonts w:ascii="Times New Roman" w:eastAsia="Times New Roman" w:hAnsi="Times New Roman" w:cs="Times New Roman"/>
                <w:sz w:val="20"/>
                <w:lang w:val="en-US" w:bidi="en-US"/>
              </w:rPr>
              <w:t>completed for additional provinces in support of future wind power project development and procurement mechanisms.</w:t>
            </w:r>
          </w:p>
        </w:tc>
        <w:tc>
          <w:tcPr>
            <w:tcW w:w="2372" w:type="dxa"/>
            <w:tcBorders>
              <w:bottom w:val="nil"/>
            </w:tcBorders>
          </w:tcPr>
          <w:p w:rsidR="006B5142" w:rsidRPr="006B5142" w:rsidRDefault="006B5142" w:rsidP="00F51DE9">
            <w:pPr>
              <w:widowControl w:val="0"/>
              <w:autoSpaceDE w:val="0"/>
              <w:autoSpaceDN w:val="0"/>
              <w:spacing w:after="0" w:line="240" w:lineRule="auto"/>
              <w:ind w:left="-1" w:right="144"/>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2.1 </w:t>
            </w:r>
            <w:r w:rsidR="00AF0334" w:rsidRPr="00AF0334">
              <w:rPr>
                <w:rFonts w:ascii="Times New Roman" w:eastAsia="Times New Roman" w:hAnsi="Times New Roman" w:cs="Times New Roman"/>
                <w:sz w:val="20"/>
                <w:lang w:val="en-US" w:bidi="en-US"/>
              </w:rPr>
              <w:t>Four masts and related equipment installed in the Northern Cape in WASA 3 bringing total WASA masts to 19</w:t>
            </w:r>
          </w:p>
        </w:tc>
        <w:tc>
          <w:tcPr>
            <w:tcW w:w="2388" w:type="dxa"/>
            <w:tcBorders>
              <w:bottom w:val="nil"/>
            </w:tcBorders>
          </w:tcPr>
          <w:p w:rsidR="006B5142" w:rsidRPr="006B5142" w:rsidRDefault="006B5142" w:rsidP="006B5142">
            <w:pPr>
              <w:widowControl w:val="0"/>
              <w:autoSpaceDE w:val="0"/>
              <w:autoSpaceDN w:val="0"/>
              <w:spacing w:after="0" w:line="240" w:lineRule="auto"/>
              <w:ind w:left="-1" w:right="204"/>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2.1 The installation of 5 masts and related equipment and systems required for the DANIDA- sponsored phase two of WASA (WASA II) underway from mid-2014. Focus on Eastern Cape, KZN and Free State provinces.</w:t>
            </w:r>
          </w:p>
        </w:tc>
        <w:tc>
          <w:tcPr>
            <w:tcW w:w="2703" w:type="dxa"/>
            <w:tcBorders>
              <w:bottom w:val="nil"/>
            </w:tcBorders>
          </w:tcPr>
          <w:p w:rsidR="006B5142" w:rsidRPr="006B5142" w:rsidRDefault="006B5142" w:rsidP="00B6316C">
            <w:pPr>
              <w:widowControl w:val="0"/>
              <w:autoSpaceDE w:val="0"/>
              <w:autoSpaceDN w:val="0"/>
              <w:spacing w:after="0" w:line="240" w:lineRule="auto"/>
              <w:ind w:left="-1" w:right="147"/>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2.1 </w:t>
            </w:r>
            <w:r w:rsidR="00AF0334" w:rsidRPr="00AF0334">
              <w:rPr>
                <w:rFonts w:ascii="Times New Roman" w:eastAsia="Times New Roman" w:hAnsi="Times New Roman" w:cs="Times New Roman"/>
                <w:sz w:val="20"/>
                <w:lang w:val="en-US" w:bidi="en-US"/>
              </w:rPr>
              <w:t>Geographical extension of verified Wind Atlas (WASA</w:t>
            </w:r>
            <w:r w:rsidR="00AF0334">
              <w:rPr>
                <w:rFonts w:ascii="Times New Roman" w:eastAsia="Times New Roman" w:hAnsi="Times New Roman" w:cs="Times New Roman"/>
                <w:sz w:val="20"/>
                <w:lang w:val="en-US" w:bidi="en-US"/>
              </w:rPr>
              <w:t xml:space="preserve">) </w:t>
            </w:r>
            <w:r w:rsidR="00AF0334" w:rsidRPr="00AF0334">
              <w:rPr>
                <w:rFonts w:ascii="Times New Roman" w:eastAsia="Times New Roman" w:hAnsi="Times New Roman" w:cs="Times New Roman"/>
                <w:sz w:val="20"/>
                <w:lang w:val="en-US" w:bidi="en-US"/>
              </w:rPr>
              <w:t xml:space="preserve">developed for Northern Cape </w:t>
            </w:r>
          </w:p>
        </w:tc>
        <w:tc>
          <w:tcPr>
            <w:tcW w:w="2271" w:type="dxa"/>
            <w:tcBorders>
              <w:bottom w:val="nil"/>
            </w:tcBorders>
          </w:tcPr>
          <w:p w:rsidR="006B5142" w:rsidRPr="006B5142" w:rsidRDefault="006B5142" w:rsidP="00F51DE9">
            <w:pPr>
              <w:widowControl w:val="0"/>
              <w:autoSpaceDE w:val="0"/>
              <w:autoSpaceDN w:val="0"/>
              <w:spacing w:after="0" w:line="240" w:lineRule="auto"/>
              <w:ind w:left="-1" w:right="43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WASA </w:t>
            </w:r>
            <w:r w:rsidR="00AF0334">
              <w:rPr>
                <w:rFonts w:ascii="Times New Roman" w:eastAsia="Times New Roman" w:hAnsi="Times New Roman" w:cs="Times New Roman"/>
                <w:sz w:val="20"/>
                <w:lang w:val="en-US" w:bidi="en-US"/>
              </w:rPr>
              <w:t xml:space="preserve">3 </w:t>
            </w:r>
            <w:r w:rsidRPr="006B5142">
              <w:rPr>
                <w:rFonts w:ascii="Times New Roman" w:eastAsia="Times New Roman" w:hAnsi="Times New Roman" w:cs="Times New Roman"/>
                <w:sz w:val="20"/>
                <w:lang w:val="en-US" w:bidi="en-US"/>
              </w:rPr>
              <w:t>PIU reports; WASA website.</w:t>
            </w:r>
          </w:p>
        </w:tc>
        <w:tc>
          <w:tcPr>
            <w:tcW w:w="2578" w:type="dxa"/>
            <w:tcBorders>
              <w:bottom w:val="nil"/>
            </w:tcBorders>
          </w:tcPr>
          <w:p w:rsidR="006B5142" w:rsidRPr="006B5142" w:rsidRDefault="006B5142" w:rsidP="00F51DE9">
            <w:pPr>
              <w:widowControl w:val="0"/>
              <w:autoSpaceDE w:val="0"/>
              <w:autoSpaceDN w:val="0"/>
              <w:spacing w:after="0" w:line="240" w:lineRule="auto"/>
              <w:ind w:left="-1" w:right="94"/>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WASA </w:t>
            </w:r>
            <w:r w:rsidR="00AF0334">
              <w:rPr>
                <w:rFonts w:ascii="Times New Roman" w:eastAsia="Times New Roman" w:hAnsi="Times New Roman" w:cs="Times New Roman"/>
                <w:sz w:val="20"/>
                <w:lang w:val="en-US" w:bidi="en-US"/>
              </w:rPr>
              <w:t xml:space="preserve">3 </w:t>
            </w:r>
            <w:r w:rsidRPr="006B5142">
              <w:rPr>
                <w:rFonts w:ascii="Times New Roman" w:eastAsia="Times New Roman" w:hAnsi="Times New Roman" w:cs="Times New Roman"/>
                <w:sz w:val="20"/>
                <w:lang w:val="en-US" w:bidi="en-US"/>
              </w:rPr>
              <w:t xml:space="preserve">PIU established at SANEDI will coordinate the implementation of SAWEP II- sponsored WASA </w:t>
            </w:r>
            <w:r w:rsidR="00AF0334">
              <w:rPr>
                <w:rFonts w:ascii="Times New Roman" w:eastAsia="Times New Roman" w:hAnsi="Times New Roman" w:cs="Times New Roman"/>
                <w:sz w:val="20"/>
                <w:lang w:val="en-US" w:bidi="en-US"/>
              </w:rPr>
              <w:t xml:space="preserve">3 </w:t>
            </w:r>
            <w:r w:rsidRPr="006B5142">
              <w:rPr>
                <w:rFonts w:ascii="Times New Roman" w:eastAsia="Times New Roman" w:hAnsi="Times New Roman" w:cs="Times New Roman"/>
                <w:sz w:val="20"/>
                <w:lang w:val="en-US" w:bidi="en-US"/>
              </w:rPr>
              <w:t>sites.</w:t>
            </w:r>
          </w:p>
        </w:tc>
      </w:tr>
      <w:tr w:rsidR="006B5142" w:rsidRPr="006B5142" w:rsidTr="00EB170C">
        <w:trPr>
          <w:trHeight w:val="1617"/>
        </w:trPr>
        <w:tc>
          <w:tcPr>
            <w:tcW w:w="2307" w:type="dxa"/>
            <w:tcBorders>
              <w:top w:val="nil"/>
              <w:bottom w:val="nil"/>
            </w:tcBorders>
          </w:tcPr>
          <w:p w:rsidR="006B5142" w:rsidRPr="006B5142" w:rsidRDefault="006B5142" w:rsidP="00B6316C">
            <w:pPr>
              <w:widowControl w:val="0"/>
              <w:autoSpaceDE w:val="0"/>
              <w:autoSpaceDN w:val="0"/>
              <w:spacing w:before="111" w:after="0" w:line="240" w:lineRule="auto"/>
              <w:ind w:left="-1" w:right="118"/>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Strategic wind corridors/areas identified and formally approved for all WASA</w:t>
            </w:r>
            <w:r w:rsidR="00301A30">
              <w:rPr>
                <w:rFonts w:ascii="Times New Roman" w:eastAsia="Times New Roman" w:hAnsi="Times New Roman" w:cs="Times New Roman"/>
                <w:sz w:val="20"/>
                <w:lang w:val="en-US" w:bidi="en-US"/>
              </w:rPr>
              <w:t xml:space="preserve"> </w:t>
            </w:r>
            <w:r w:rsidRPr="006B5142">
              <w:rPr>
                <w:rFonts w:ascii="Times New Roman" w:eastAsia="Times New Roman" w:hAnsi="Times New Roman" w:cs="Times New Roman"/>
                <w:sz w:val="20"/>
                <w:lang w:val="en-US" w:bidi="en-US"/>
              </w:rPr>
              <w:t>sites.</w:t>
            </w:r>
          </w:p>
        </w:tc>
        <w:tc>
          <w:tcPr>
            <w:tcW w:w="2372" w:type="dxa"/>
            <w:tcBorders>
              <w:top w:val="nil"/>
              <w:bottom w:val="nil"/>
            </w:tcBorders>
          </w:tcPr>
          <w:p w:rsidR="00AF0334" w:rsidRDefault="006B5142" w:rsidP="00F51DE9">
            <w:pPr>
              <w:widowControl w:val="0"/>
              <w:autoSpaceDE w:val="0"/>
              <w:autoSpaceDN w:val="0"/>
              <w:spacing w:before="111" w:after="0" w:line="240" w:lineRule="auto"/>
              <w:ind w:left="-1" w:right="13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2.2: </w:t>
            </w:r>
            <w:r w:rsidR="00AF0334" w:rsidRPr="00AF0334">
              <w:rPr>
                <w:rFonts w:ascii="Times New Roman" w:eastAsia="Times New Roman" w:hAnsi="Times New Roman" w:cs="Times New Roman"/>
                <w:sz w:val="20"/>
                <w:lang w:val="en-US" w:bidi="en-US"/>
              </w:rPr>
              <w:t xml:space="preserve">Completed and validated high- resolution wind resource map and database </w:t>
            </w:r>
          </w:p>
          <w:p w:rsidR="00F72625" w:rsidRDefault="00F72625" w:rsidP="00F51DE9">
            <w:pPr>
              <w:widowControl w:val="0"/>
              <w:autoSpaceDE w:val="0"/>
              <w:autoSpaceDN w:val="0"/>
              <w:spacing w:before="111" w:after="0" w:line="240" w:lineRule="auto"/>
              <w:ind w:left="-1" w:right="131"/>
              <w:rPr>
                <w:rFonts w:ascii="Times New Roman" w:eastAsia="Times New Roman" w:hAnsi="Times New Roman" w:cs="Times New Roman"/>
                <w:sz w:val="20"/>
                <w:lang w:val="en-US" w:bidi="en-US"/>
              </w:rPr>
            </w:pPr>
          </w:p>
          <w:p w:rsidR="006B5142" w:rsidRPr="006B5142" w:rsidRDefault="00AF0334" w:rsidP="00F51DE9">
            <w:pPr>
              <w:widowControl w:val="0"/>
              <w:autoSpaceDE w:val="0"/>
              <w:autoSpaceDN w:val="0"/>
              <w:spacing w:before="111" w:after="0" w:line="240" w:lineRule="auto"/>
              <w:ind w:left="-1" w:right="131"/>
              <w:rPr>
                <w:rFonts w:ascii="Times New Roman" w:eastAsia="Times New Roman" w:hAnsi="Times New Roman" w:cs="Times New Roman"/>
                <w:sz w:val="20"/>
                <w:lang w:val="en-US" w:bidi="en-US"/>
              </w:rPr>
            </w:pPr>
            <w:r w:rsidRPr="00AF0334">
              <w:rPr>
                <w:rFonts w:ascii="Times New Roman" w:eastAsia="Times New Roman" w:hAnsi="Times New Roman" w:cs="Times New Roman"/>
                <w:sz w:val="20"/>
                <w:lang w:val="en-US" w:bidi="en-US"/>
              </w:rPr>
              <w:t>Wind energy development focus areas defined in SEA Phase 2</w:t>
            </w:r>
          </w:p>
        </w:tc>
        <w:tc>
          <w:tcPr>
            <w:tcW w:w="2388" w:type="dxa"/>
            <w:tcBorders>
              <w:top w:val="nil"/>
              <w:bottom w:val="nil"/>
            </w:tcBorders>
          </w:tcPr>
          <w:p w:rsidR="006B5142" w:rsidRPr="006B5142" w:rsidRDefault="006B5142" w:rsidP="006B5142">
            <w:pPr>
              <w:widowControl w:val="0"/>
              <w:autoSpaceDE w:val="0"/>
              <w:autoSpaceDN w:val="0"/>
              <w:spacing w:before="111" w:after="0" w:line="240" w:lineRule="auto"/>
              <w:ind w:left="-1" w:right="82"/>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2.2 DEA, CSIR and Eskom scheduled to complete development of WASA I (REDZs) during second half of 2014.</w:t>
            </w:r>
          </w:p>
        </w:tc>
        <w:tc>
          <w:tcPr>
            <w:tcW w:w="2703" w:type="dxa"/>
            <w:tcBorders>
              <w:top w:val="nil"/>
              <w:bottom w:val="nil"/>
            </w:tcBorders>
          </w:tcPr>
          <w:p w:rsidR="00F72625" w:rsidRDefault="006B5142" w:rsidP="00B6316C">
            <w:pPr>
              <w:widowControl w:val="0"/>
              <w:autoSpaceDE w:val="0"/>
              <w:autoSpaceDN w:val="0"/>
              <w:spacing w:before="111" w:after="0" w:line="240" w:lineRule="auto"/>
              <w:ind w:left="-1" w:right="227"/>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2.2.</w:t>
            </w:r>
            <w:r w:rsidR="00AF0334">
              <w:t xml:space="preserve"> </w:t>
            </w:r>
            <w:r w:rsidR="00AF0334" w:rsidRPr="00AF0334">
              <w:rPr>
                <w:rFonts w:ascii="Times New Roman" w:eastAsia="Times New Roman" w:hAnsi="Times New Roman" w:cs="Times New Roman"/>
                <w:sz w:val="20"/>
                <w:lang w:val="en-US" w:bidi="en-US"/>
              </w:rPr>
              <w:t xml:space="preserve">WASA data processed to produce high- resolution wind resource map covering the whole nation </w:t>
            </w:r>
          </w:p>
          <w:p w:rsidR="006B5142" w:rsidRDefault="006B5142" w:rsidP="00F51DE9">
            <w:pPr>
              <w:widowControl w:val="0"/>
              <w:autoSpaceDE w:val="0"/>
              <w:autoSpaceDN w:val="0"/>
              <w:spacing w:before="111" w:after="0" w:line="240" w:lineRule="auto"/>
              <w:ind w:left="-1" w:right="227"/>
              <w:rPr>
                <w:rFonts w:ascii="Times New Roman" w:eastAsia="Times New Roman" w:hAnsi="Times New Roman" w:cs="Times New Roman"/>
                <w:sz w:val="20"/>
                <w:lang w:val="en-US" w:bidi="en-US"/>
              </w:rPr>
            </w:pPr>
          </w:p>
          <w:p w:rsidR="00AF0334" w:rsidRPr="006B5142" w:rsidRDefault="00AF0334" w:rsidP="00AF0334">
            <w:pPr>
              <w:widowControl w:val="0"/>
              <w:autoSpaceDE w:val="0"/>
              <w:autoSpaceDN w:val="0"/>
              <w:spacing w:before="111" w:after="0" w:line="240" w:lineRule="auto"/>
              <w:ind w:left="-1" w:right="227"/>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 xml:space="preserve">2.3 </w:t>
            </w:r>
            <w:r w:rsidRPr="00AF0334">
              <w:rPr>
                <w:rFonts w:ascii="Times New Roman" w:eastAsia="Times New Roman" w:hAnsi="Times New Roman" w:cs="Times New Roman"/>
                <w:sz w:val="20"/>
                <w:lang w:val="en-US" w:bidi="en-US"/>
              </w:rPr>
              <w:t>Enhanced capacity within Government to use wind atlas data for energy planning at policy and strategic level</w:t>
            </w:r>
          </w:p>
        </w:tc>
        <w:tc>
          <w:tcPr>
            <w:tcW w:w="2271" w:type="dxa"/>
            <w:tcBorders>
              <w:top w:val="nil"/>
              <w:bottom w:val="nil"/>
            </w:tcBorders>
          </w:tcPr>
          <w:p w:rsidR="006B5142" w:rsidRPr="006B5142" w:rsidRDefault="006B5142" w:rsidP="006B5142">
            <w:pPr>
              <w:widowControl w:val="0"/>
              <w:autoSpaceDE w:val="0"/>
              <w:autoSpaceDN w:val="0"/>
              <w:spacing w:before="6" w:after="0" w:line="240" w:lineRule="auto"/>
              <w:rPr>
                <w:rFonts w:ascii="Times New Roman" w:eastAsia="Times New Roman" w:hAnsi="Times New Roman" w:cs="Times New Roman"/>
                <w:sz w:val="17"/>
                <w:lang w:val="en-US" w:bidi="en-US"/>
              </w:rPr>
            </w:pPr>
          </w:p>
          <w:p w:rsidR="006B5142" w:rsidRDefault="006B5142" w:rsidP="006B5142">
            <w:pPr>
              <w:widowControl w:val="0"/>
              <w:autoSpaceDE w:val="0"/>
              <w:autoSpaceDN w:val="0"/>
              <w:spacing w:after="0" w:line="480" w:lineRule="auto"/>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Project reports from DEA. Relevant website(s).</w:t>
            </w:r>
          </w:p>
          <w:p w:rsidR="00F72625" w:rsidRPr="006B5142" w:rsidRDefault="00F72625" w:rsidP="006B5142">
            <w:pPr>
              <w:widowControl w:val="0"/>
              <w:autoSpaceDE w:val="0"/>
              <w:autoSpaceDN w:val="0"/>
              <w:spacing w:after="0" w:line="480" w:lineRule="auto"/>
              <w:ind w:left="-1"/>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IRP 2019</w:t>
            </w:r>
          </w:p>
        </w:tc>
        <w:tc>
          <w:tcPr>
            <w:tcW w:w="2578" w:type="dxa"/>
            <w:tcBorders>
              <w:top w:val="nil"/>
              <w:bottom w:val="nil"/>
            </w:tcBorders>
          </w:tcPr>
          <w:p w:rsidR="006B5142" w:rsidRPr="006B5142" w:rsidRDefault="006B5142" w:rsidP="006B5142">
            <w:pPr>
              <w:widowControl w:val="0"/>
              <w:autoSpaceDE w:val="0"/>
              <w:autoSpaceDN w:val="0"/>
              <w:spacing w:before="180" w:after="0" w:line="240" w:lineRule="auto"/>
              <w:ind w:left="-1" w:right="13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Methodologies similar to those used in the development of WASA I REDZs will be applicable.</w:t>
            </w:r>
          </w:p>
        </w:tc>
      </w:tr>
      <w:tr w:rsidR="006B5142" w:rsidRPr="006B5142" w:rsidTr="00F51DE9">
        <w:trPr>
          <w:trHeight w:val="80"/>
        </w:trPr>
        <w:tc>
          <w:tcPr>
            <w:tcW w:w="2307" w:type="dxa"/>
            <w:tcBorders>
              <w:top w:val="nil"/>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372" w:type="dxa"/>
            <w:tcBorders>
              <w:top w:val="nil"/>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388" w:type="dxa"/>
            <w:tcBorders>
              <w:top w:val="nil"/>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703" w:type="dxa"/>
            <w:tcBorders>
              <w:top w:val="nil"/>
            </w:tcBorders>
          </w:tcPr>
          <w:p w:rsidR="006B5142" w:rsidRPr="006B5142" w:rsidRDefault="006B5142" w:rsidP="006B5142">
            <w:pPr>
              <w:widowControl w:val="0"/>
              <w:autoSpaceDE w:val="0"/>
              <w:autoSpaceDN w:val="0"/>
              <w:spacing w:before="118" w:after="0" w:line="240" w:lineRule="auto"/>
              <w:ind w:left="-1" w:right="141"/>
              <w:rPr>
                <w:rFonts w:ascii="Times New Roman" w:eastAsia="Times New Roman" w:hAnsi="Times New Roman" w:cs="Times New Roman"/>
                <w:sz w:val="20"/>
                <w:lang w:val="en-US" w:bidi="en-US"/>
              </w:rPr>
            </w:pPr>
          </w:p>
        </w:tc>
        <w:tc>
          <w:tcPr>
            <w:tcW w:w="2271" w:type="dxa"/>
            <w:tcBorders>
              <w:top w:val="nil"/>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c>
          <w:tcPr>
            <w:tcW w:w="2578" w:type="dxa"/>
            <w:tcBorders>
              <w:top w:val="nil"/>
            </w:tcBorders>
          </w:tcPr>
          <w:p w:rsidR="006B5142" w:rsidRPr="006B5142" w:rsidRDefault="006B5142" w:rsidP="006B5142">
            <w:pPr>
              <w:widowControl w:val="0"/>
              <w:autoSpaceDE w:val="0"/>
              <w:autoSpaceDN w:val="0"/>
              <w:spacing w:after="0" w:line="240" w:lineRule="auto"/>
              <w:rPr>
                <w:rFonts w:ascii="Times New Roman" w:eastAsia="Times New Roman" w:hAnsi="Times New Roman" w:cs="Times New Roman"/>
                <w:sz w:val="18"/>
                <w:lang w:val="en-US" w:bidi="en-US"/>
              </w:rPr>
            </w:pPr>
          </w:p>
        </w:tc>
      </w:tr>
    </w:tbl>
    <w:p w:rsidR="006B5142" w:rsidRPr="006B5142" w:rsidRDefault="006B5142" w:rsidP="006B5142">
      <w:pPr>
        <w:widowControl w:val="0"/>
        <w:autoSpaceDE w:val="0"/>
        <w:autoSpaceDN w:val="0"/>
        <w:spacing w:before="6" w:after="0" w:line="240" w:lineRule="auto"/>
        <w:rPr>
          <w:rFonts w:ascii="Times New Roman" w:eastAsia="Times New Roman" w:hAnsi="Times New Roman" w:cs="Times New Roman"/>
          <w:sz w:val="16"/>
          <w:lang w:val="en-US" w:bidi="en-US"/>
        </w:rPr>
      </w:pPr>
      <w:r w:rsidRPr="006B5142">
        <w:rPr>
          <w:rFonts w:ascii="Times New Roman" w:eastAsia="Times New Roman" w:hAnsi="Times New Roman" w:cs="Times New Roman"/>
          <w:noProof/>
          <w:lang w:eastAsia="en-ZA"/>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151130</wp:posOffset>
                </wp:positionV>
                <wp:extent cx="1829435" cy="1270"/>
                <wp:effectExtent l="9525" t="12065" r="8890" b="571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8043" id="Freeform 6" o:spid="_x0000_s1026" style="position:absolute;margin-left:36pt;margin-top:11.9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" path="m,l2880,e" filled="f" strokeweight=".72pt">
                <v:path arrowok="t" o:connecttype="custom" o:connectlocs="0,0;1828800,0" o:connectangles="0,0"/>
                <w10:wrap type="topAndBottom" anchorx="page"/>
              </v:shape>
            </w:pict>
          </mc:Fallback>
        </mc:AlternateContent>
      </w:r>
    </w:p>
    <w:p w:rsidR="006B5142" w:rsidRPr="006B5142" w:rsidRDefault="006B5142" w:rsidP="006B5142">
      <w:pPr>
        <w:widowControl w:val="0"/>
        <w:autoSpaceDE w:val="0"/>
        <w:autoSpaceDN w:val="0"/>
        <w:spacing w:before="66" w:after="0" w:line="240" w:lineRule="auto"/>
        <w:ind w:left="22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t>47</w:t>
      </w:r>
      <w:r w:rsidRPr="006B5142">
        <w:rPr>
          <w:rFonts w:ascii="Times New Roman" w:eastAsia="Times New Roman" w:hAnsi="Times New Roman" w:cs="Times New Roman"/>
          <w:sz w:val="20"/>
          <w:lang w:val="en-US" w:bidi="en-US"/>
        </w:rPr>
        <w:t xml:space="preserve"> Wind Atlas of South Africa.</w:t>
      </w:r>
    </w:p>
    <w:p w:rsidR="006B5142" w:rsidRPr="006B5142" w:rsidRDefault="006B5142" w:rsidP="006B5142">
      <w:pPr>
        <w:widowControl w:val="0"/>
        <w:autoSpaceDE w:val="0"/>
        <w:autoSpaceDN w:val="0"/>
        <w:spacing w:before="1" w:after="0" w:line="240" w:lineRule="auto"/>
        <w:rPr>
          <w:rFonts w:ascii="Times New Roman" w:eastAsia="Times New Roman" w:hAnsi="Times New Roman" w:cs="Times New Roman"/>
          <w:sz w:val="26"/>
          <w:lang w:val="en-US" w:bidi="en-US"/>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7"/>
        <w:gridCol w:w="2372"/>
        <w:gridCol w:w="2388"/>
        <w:gridCol w:w="2703"/>
        <w:gridCol w:w="2271"/>
        <w:gridCol w:w="2578"/>
      </w:tblGrid>
      <w:tr w:rsidR="006B5142" w:rsidRPr="006B5142" w:rsidTr="00BE770A">
        <w:trPr>
          <w:trHeight w:val="349"/>
        </w:trPr>
        <w:tc>
          <w:tcPr>
            <w:tcW w:w="14619" w:type="dxa"/>
            <w:gridSpan w:val="6"/>
          </w:tcPr>
          <w:p w:rsidR="006B5142" w:rsidRPr="006B5142" w:rsidRDefault="006B5142" w:rsidP="006B5142">
            <w:pPr>
              <w:widowControl w:val="0"/>
              <w:autoSpaceDE w:val="0"/>
              <w:autoSpaceDN w:val="0"/>
              <w:spacing w:after="0" w:line="228" w:lineRule="exact"/>
              <w:ind w:left="-1"/>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Component 3: Support for the development of the small-scale wind sector</w:t>
            </w:r>
          </w:p>
        </w:tc>
      </w:tr>
      <w:tr w:rsidR="00D1275C" w:rsidRPr="006B5142" w:rsidTr="00BE7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1"/>
        </w:trPr>
        <w:tc>
          <w:tcPr>
            <w:tcW w:w="2307" w:type="dxa"/>
            <w:tcBorders>
              <w:top w:val="single" w:sz="6" w:space="0" w:color="000000"/>
              <w:left w:val="single" w:sz="6" w:space="0" w:color="000000"/>
              <w:bottom w:val="single" w:sz="6" w:space="0" w:color="000000"/>
              <w:right w:val="single" w:sz="6" w:space="0" w:color="000000"/>
            </w:tcBorders>
          </w:tcPr>
          <w:p w:rsidR="00D1275C" w:rsidRPr="006B5142" w:rsidRDefault="00D1275C" w:rsidP="007E0560">
            <w:pPr>
              <w:widowControl w:val="0"/>
              <w:autoSpaceDE w:val="0"/>
              <w:autoSpaceDN w:val="0"/>
              <w:spacing w:before="1" w:after="0" w:line="240" w:lineRule="auto"/>
              <w:rPr>
                <w:rFonts w:ascii="Times New Roman" w:eastAsia="Times New Roman" w:hAnsi="Times New Roman" w:cs="Times New Roman"/>
                <w:b/>
                <w:sz w:val="32"/>
                <w:lang w:val="en-US" w:bidi="en-US"/>
              </w:rPr>
            </w:pPr>
          </w:p>
          <w:p w:rsidR="00D1275C" w:rsidRPr="006B5142" w:rsidRDefault="00D1275C" w:rsidP="007E0560">
            <w:pPr>
              <w:widowControl w:val="0"/>
              <w:autoSpaceDE w:val="0"/>
              <w:autoSpaceDN w:val="0"/>
              <w:spacing w:before="1" w:after="0" w:line="240" w:lineRule="auto"/>
              <w:ind w:left="19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Objectives/Outcomes</w:t>
            </w:r>
          </w:p>
        </w:tc>
        <w:tc>
          <w:tcPr>
            <w:tcW w:w="2372" w:type="dxa"/>
            <w:tcBorders>
              <w:top w:val="single" w:sz="6" w:space="0" w:color="000000"/>
              <w:left w:val="single" w:sz="6" w:space="0" w:color="000000"/>
              <w:bottom w:val="single" w:sz="6" w:space="0" w:color="000000"/>
              <w:right w:val="single" w:sz="6" w:space="0" w:color="000000"/>
            </w:tcBorders>
          </w:tcPr>
          <w:p w:rsidR="00D1275C" w:rsidRPr="006B5142" w:rsidRDefault="00D1275C" w:rsidP="007E0560">
            <w:pPr>
              <w:widowControl w:val="0"/>
              <w:autoSpaceDE w:val="0"/>
              <w:autoSpaceDN w:val="0"/>
              <w:spacing w:after="0" w:line="240" w:lineRule="auto"/>
              <w:rPr>
                <w:rFonts w:ascii="Times New Roman" w:eastAsia="Times New Roman" w:hAnsi="Times New Roman" w:cs="Times New Roman"/>
                <w:b/>
                <w:lang w:val="en-US" w:bidi="en-US"/>
              </w:rPr>
            </w:pPr>
          </w:p>
          <w:p w:rsidR="00D1275C" w:rsidRPr="006B5142" w:rsidRDefault="00D1275C" w:rsidP="007E0560">
            <w:pPr>
              <w:widowControl w:val="0"/>
              <w:autoSpaceDE w:val="0"/>
              <w:autoSpaceDN w:val="0"/>
              <w:spacing w:before="177" w:after="0" w:line="240" w:lineRule="auto"/>
              <w:ind w:left="690"/>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Indicators</w:t>
            </w:r>
          </w:p>
        </w:tc>
        <w:tc>
          <w:tcPr>
            <w:tcW w:w="2388" w:type="dxa"/>
            <w:tcBorders>
              <w:top w:val="single" w:sz="6" w:space="0" w:color="000000"/>
              <w:left w:val="single" w:sz="6" w:space="0" w:color="000000"/>
              <w:bottom w:val="single" w:sz="6" w:space="0" w:color="000000"/>
              <w:right w:val="single" w:sz="6" w:space="0" w:color="000000"/>
            </w:tcBorders>
          </w:tcPr>
          <w:p w:rsidR="00D1275C" w:rsidRPr="006B5142" w:rsidRDefault="00D1275C" w:rsidP="007E0560">
            <w:pPr>
              <w:widowControl w:val="0"/>
              <w:autoSpaceDE w:val="0"/>
              <w:autoSpaceDN w:val="0"/>
              <w:spacing w:after="0" w:line="240" w:lineRule="auto"/>
              <w:rPr>
                <w:rFonts w:ascii="Times New Roman" w:eastAsia="Times New Roman" w:hAnsi="Times New Roman" w:cs="Times New Roman"/>
                <w:b/>
                <w:lang w:val="en-US" w:bidi="en-US"/>
              </w:rPr>
            </w:pPr>
          </w:p>
          <w:p w:rsidR="00D1275C" w:rsidRPr="006B5142" w:rsidRDefault="00D1275C" w:rsidP="007E0560">
            <w:pPr>
              <w:widowControl w:val="0"/>
              <w:autoSpaceDE w:val="0"/>
              <w:autoSpaceDN w:val="0"/>
              <w:spacing w:before="177" w:after="0" w:line="240" w:lineRule="auto"/>
              <w:ind w:left="40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Baseline (Year 0)</w:t>
            </w:r>
          </w:p>
        </w:tc>
        <w:tc>
          <w:tcPr>
            <w:tcW w:w="2703" w:type="dxa"/>
            <w:tcBorders>
              <w:top w:val="single" w:sz="6" w:space="0" w:color="000000"/>
              <w:left w:val="single" w:sz="6" w:space="0" w:color="000000"/>
              <w:bottom w:val="single" w:sz="6" w:space="0" w:color="000000"/>
              <w:right w:val="single" w:sz="6" w:space="0" w:color="000000"/>
            </w:tcBorders>
          </w:tcPr>
          <w:p w:rsidR="00D1275C" w:rsidRPr="006B5142" w:rsidRDefault="00D1275C" w:rsidP="007E0560">
            <w:pPr>
              <w:widowControl w:val="0"/>
              <w:autoSpaceDE w:val="0"/>
              <w:autoSpaceDN w:val="0"/>
              <w:spacing w:after="0" w:line="240" w:lineRule="auto"/>
              <w:rPr>
                <w:rFonts w:ascii="Times New Roman" w:eastAsia="Times New Roman" w:hAnsi="Times New Roman" w:cs="Times New Roman"/>
                <w:b/>
                <w:lang w:val="en-US" w:bidi="en-US"/>
              </w:rPr>
            </w:pPr>
          </w:p>
          <w:p w:rsidR="00D1275C" w:rsidRPr="006B5142" w:rsidRDefault="00D1275C" w:rsidP="007E0560">
            <w:pPr>
              <w:widowControl w:val="0"/>
              <w:autoSpaceDE w:val="0"/>
              <w:autoSpaceDN w:val="0"/>
              <w:spacing w:before="162" w:after="0" w:line="240" w:lineRule="auto"/>
              <w:ind w:left="986" w:right="1084"/>
              <w:jc w:val="center"/>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Target</w:t>
            </w:r>
          </w:p>
        </w:tc>
        <w:tc>
          <w:tcPr>
            <w:tcW w:w="2271" w:type="dxa"/>
            <w:tcBorders>
              <w:top w:val="single" w:sz="6" w:space="0" w:color="000000"/>
              <w:left w:val="single" w:sz="6" w:space="0" w:color="000000"/>
              <w:bottom w:val="single" w:sz="6" w:space="0" w:color="000000"/>
              <w:right w:val="single" w:sz="6" w:space="0" w:color="000000"/>
            </w:tcBorders>
          </w:tcPr>
          <w:p w:rsidR="00D1275C" w:rsidRPr="006B5142" w:rsidRDefault="00D1275C" w:rsidP="007E0560">
            <w:pPr>
              <w:widowControl w:val="0"/>
              <w:autoSpaceDE w:val="0"/>
              <w:autoSpaceDN w:val="0"/>
              <w:spacing w:after="0" w:line="240" w:lineRule="auto"/>
              <w:rPr>
                <w:rFonts w:ascii="Times New Roman" w:eastAsia="Times New Roman" w:hAnsi="Times New Roman" w:cs="Times New Roman"/>
                <w:b/>
                <w:lang w:val="en-US" w:bidi="en-US"/>
              </w:rPr>
            </w:pPr>
          </w:p>
          <w:p w:rsidR="00D1275C" w:rsidRPr="006B5142" w:rsidRDefault="00D1275C" w:rsidP="007E0560">
            <w:pPr>
              <w:widowControl w:val="0"/>
              <w:autoSpaceDE w:val="0"/>
              <w:autoSpaceDN w:val="0"/>
              <w:spacing w:before="184" w:after="0" w:line="240" w:lineRule="auto"/>
              <w:ind w:left="155"/>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Sources of Verification</w:t>
            </w:r>
          </w:p>
        </w:tc>
        <w:tc>
          <w:tcPr>
            <w:tcW w:w="2578" w:type="dxa"/>
            <w:tcBorders>
              <w:top w:val="single" w:sz="6" w:space="0" w:color="000000"/>
              <w:left w:val="single" w:sz="6" w:space="0" w:color="000000"/>
              <w:bottom w:val="single" w:sz="6" w:space="0" w:color="000000"/>
              <w:right w:val="single" w:sz="6" w:space="0" w:color="000000"/>
            </w:tcBorders>
          </w:tcPr>
          <w:p w:rsidR="00D1275C" w:rsidRPr="006B5142" w:rsidRDefault="00D1275C" w:rsidP="007E0560">
            <w:pPr>
              <w:widowControl w:val="0"/>
              <w:autoSpaceDE w:val="0"/>
              <w:autoSpaceDN w:val="0"/>
              <w:spacing w:after="0" w:line="240" w:lineRule="auto"/>
              <w:rPr>
                <w:rFonts w:ascii="Times New Roman" w:eastAsia="Times New Roman" w:hAnsi="Times New Roman" w:cs="Times New Roman"/>
                <w:b/>
                <w:lang w:val="en-US" w:bidi="en-US"/>
              </w:rPr>
            </w:pPr>
          </w:p>
          <w:p w:rsidR="00D1275C" w:rsidRPr="006B5142" w:rsidRDefault="00D1275C" w:rsidP="007E0560">
            <w:pPr>
              <w:widowControl w:val="0"/>
              <w:autoSpaceDE w:val="0"/>
              <w:autoSpaceDN w:val="0"/>
              <w:spacing w:before="177" w:after="0" w:line="240" w:lineRule="auto"/>
              <w:ind w:left="683"/>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Assumptions</w:t>
            </w:r>
          </w:p>
        </w:tc>
      </w:tr>
      <w:tr w:rsidR="006B5142" w:rsidRPr="006B5142" w:rsidTr="00BE770A">
        <w:trPr>
          <w:trHeight w:val="3196"/>
        </w:trPr>
        <w:tc>
          <w:tcPr>
            <w:tcW w:w="2307" w:type="dxa"/>
          </w:tcPr>
          <w:p w:rsidR="006B5142" w:rsidRDefault="006B5142" w:rsidP="006B5142">
            <w:pPr>
              <w:widowControl w:val="0"/>
              <w:autoSpaceDE w:val="0"/>
              <w:autoSpaceDN w:val="0"/>
              <w:spacing w:after="0" w:line="240" w:lineRule="auto"/>
              <w:ind w:left="-1" w:right="95"/>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lastRenderedPageBreak/>
              <w:t>Capacity developed among relevant stakeholders on technical, financial, regulatory and socio- economic aspects of small- scale wind projects.</w:t>
            </w:r>
          </w:p>
          <w:p w:rsidR="00B6316C" w:rsidRDefault="00B6316C" w:rsidP="006B5142">
            <w:pPr>
              <w:widowControl w:val="0"/>
              <w:autoSpaceDE w:val="0"/>
              <w:autoSpaceDN w:val="0"/>
              <w:spacing w:after="0" w:line="240" w:lineRule="auto"/>
              <w:ind w:left="-1" w:right="95"/>
              <w:rPr>
                <w:rFonts w:ascii="Times New Roman" w:eastAsia="Times New Roman" w:hAnsi="Times New Roman" w:cs="Times New Roman"/>
                <w:sz w:val="20"/>
                <w:lang w:val="en-US" w:bidi="en-US"/>
              </w:rPr>
            </w:pPr>
          </w:p>
          <w:p w:rsidR="00B6316C" w:rsidRDefault="00B6316C" w:rsidP="006B5142">
            <w:pPr>
              <w:widowControl w:val="0"/>
              <w:autoSpaceDE w:val="0"/>
              <w:autoSpaceDN w:val="0"/>
              <w:spacing w:after="0" w:line="240" w:lineRule="auto"/>
              <w:ind w:left="-1" w:right="95"/>
              <w:rPr>
                <w:rFonts w:ascii="Times New Roman" w:eastAsia="Times New Roman" w:hAnsi="Times New Roman" w:cs="Times New Roman"/>
                <w:sz w:val="20"/>
                <w:lang w:val="en-US" w:bidi="en-US"/>
              </w:rPr>
            </w:pPr>
          </w:p>
          <w:p w:rsidR="00B6316C" w:rsidRDefault="00B6316C" w:rsidP="006B5142">
            <w:pPr>
              <w:widowControl w:val="0"/>
              <w:autoSpaceDE w:val="0"/>
              <w:autoSpaceDN w:val="0"/>
              <w:spacing w:after="0" w:line="240" w:lineRule="auto"/>
              <w:ind w:left="-1" w:right="95"/>
              <w:rPr>
                <w:rFonts w:ascii="Times New Roman" w:eastAsia="Times New Roman" w:hAnsi="Times New Roman" w:cs="Times New Roman"/>
                <w:sz w:val="20"/>
                <w:lang w:val="en-US" w:bidi="en-US"/>
              </w:rPr>
            </w:pPr>
          </w:p>
          <w:p w:rsidR="00B6316C" w:rsidRDefault="00B6316C" w:rsidP="006B5142">
            <w:pPr>
              <w:widowControl w:val="0"/>
              <w:autoSpaceDE w:val="0"/>
              <w:autoSpaceDN w:val="0"/>
              <w:spacing w:after="0" w:line="240" w:lineRule="auto"/>
              <w:ind w:left="-1" w:right="95"/>
              <w:rPr>
                <w:rFonts w:ascii="Times New Roman" w:eastAsia="Times New Roman" w:hAnsi="Times New Roman" w:cs="Times New Roman"/>
                <w:sz w:val="20"/>
                <w:lang w:val="en-US" w:bidi="en-US"/>
              </w:rPr>
            </w:pPr>
          </w:p>
          <w:p w:rsidR="00B6316C" w:rsidRPr="006B5142" w:rsidRDefault="00B6316C" w:rsidP="006B5142">
            <w:pPr>
              <w:widowControl w:val="0"/>
              <w:autoSpaceDE w:val="0"/>
              <w:autoSpaceDN w:val="0"/>
              <w:spacing w:after="0" w:line="240" w:lineRule="auto"/>
              <w:ind w:left="-1" w:right="95"/>
              <w:rPr>
                <w:rFonts w:ascii="Times New Roman" w:eastAsia="Times New Roman" w:hAnsi="Times New Roman" w:cs="Times New Roman"/>
                <w:sz w:val="20"/>
                <w:lang w:val="en-US" w:bidi="en-US"/>
              </w:rPr>
            </w:pPr>
          </w:p>
        </w:tc>
        <w:tc>
          <w:tcPr>
            <w:tcW w:w="2372" w:type="dxa"/>
          </w:tcPr>
          <w:p w:rsidR="006B5142" w:rsidRPr="006B5142" w:rsidRDefault="00D1275C" w:rsidP="00B6316C">
            <w:pPr>
              <w:widowControl w:val="0"/>
              <w:numPr>
                <w:ilvl w:val="1"/>
                <w:numId w:val="3"/>
              </w:numPr>
              <w:tabs>
                <w:tab w:val="left" w:pos="460"/>
              </w:tabs>
              <w:autoSpaceDE w:val="0"/>
              <w:autoSpaceDN w:val="0"/>
              <w:spacing w:after="0" w:line="240" w:lineRule="auto"/>
              <w:ind w:right="180"/>
              <w:rPr>
                <w:rFonts w:ascii="Times New Roman" w:eastAsia="Times New Roman" w:hAnsi="Times New Roman" w:cs="Times New Roman"/>
                <w:sz w:val="20"/>
                <w:lang w:val="en-US" w:bidi="en-US"/>
              </w:rPr>
            </w:pPr>
            <w:r w:rsidRPr="00B6316C">
              <w:rPr>
                <w:rFonts w:ascii="Times New Roman" w:eastAsia="Times New Roman" w:hAnsi="Times New Roman" w:cs="Times New Roman"/>
                <w:sz w:val="20"/>
                <w:lang w:val="en-US" w:bidi="en-US"/>
              </w:rPr>
              <w:t>At least two small- scale wind farm demonstration projects developed in Eastern Cape and monitored</w:t>
            </w:r>
            <w:r w:rsidRPr="00F51DE9">
              <w:rPr>
                <w:rFonts w:ascii="Times New Roman" w:eastAsia="Times New Roman" w:hAnsi="Times New Roman" w:cs="Times New Roman"/>
                <w:sz w:val="20"/>
                <w:lang w:val="en-US" w:bidi="en-US"/>
              </w:rPr>
              <w:t xml:space="preserve"> </w:t>
            </w:r>
          </w:p>
        </w:tc>
        <w:tc>
          <w:tcPr>
            <w:tcW w:w="2388" w:type="dxa"/>
          </w:tcPr>
          <w:p w:rsidR="006B5142" w:rsidRPr="006B5142" w:rsidRDefault="006B5142" w:rsidP="006B5142">
            <w:pPr>
              <w:widowControl w:val="0"/>
              <w:numPr>
                <w:ilvl w:val="1"/>
                <w:numId w:val="2"/>
              </w:numPr>
              <w:tabs>
                <w:tab w:val="left" w:pos="301"/>
              </w:tabs>
              <w:autoSpaceDE w:val="0"/>
              <w:autoSpaceDN w:val="0"/>
              <w:spacing w:after="0" w:line="240" w:lineRule="auto"/>
              <w:ind w:right="43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No small-scale </w:t>
            </w:r>
            <w:r w:rsidRPr="006B5142">
              <w:rPr>
                <w:rFonts w:ascii="Times New Roman" w:eastAsia="Times New Roman" w:hAnsi="Times New Roman" w:cs="Times New Roman"/>
                <w:spacing w:val="-5"/>
                <w:sz w:val="20"/>
                <w:lang w:val="en-US" w:bidi="en-US"/>
              </w:rPr>
              <w:t xml:space="preserve">wind </w:t>
            </w:r>
            <w:r w:rsidRPr="006B5142">
              <w:rPr>
                <w:rFonts w:ascii="Times New Roman" w:eastAsia="Times New Roman" w:hAnsi="Times New Roman" w:cs="Times New Roman"/>
                <w:sz w:val="20"/>
                <w:lang w:val="en-US" w:bidi="en-US"/>
              </w:rPr>
              <w:t>farms</w:t>
            </w:r>
            <w:r w:rsidRPr="006B5142">
              <w:rPr>
                <w:rFonts w:ascii="Times New Roman" w:eastAsia="Times New Roman" w:hAnsi="Times New Roman" w:cs="Times New Roman"/>
                <w:spacing w:val="-2"/>
                <w:sz w:val="20"/>
                <w:lang w:val="en-US" w:bidi="en-US"/>
              </w:rPr>
              <w:t xml:space="preserve"> </w:t>
            </w:r>
            <w:r w:rsidRPr="006B5142">
              <w:rPr>
                <w:rFonts w:ascii="Times New Roman" w:eastAsia="Times New Roman" w:hAnsi="Times New Roman" w:cs="Times New Roman"/>
                <w:sz w:val="20"/>
                <w:lang w:val="en-US" w:bidi="en-US"/>
              </w:rPr>
              <w:t>installed.</w:t>
            </w:r>
          </w:p>
          <w:p w:rsidR="006B5142" w:rsidRDefault="006B5142" w:rsidP="006B5142">
            <w:pPr>
              <w:widowControl w:val="0"/>
              <w:numPr>
                <w:ilvl w:val="1"/>
                <w:numId w:val="2"/>
              </w:numPr>
              <w:tabs>
                <w:tab w:val="left" w:pos="301"/>
              </w:tabs>
              <w:autoSpaceDE w:val="0"/>
              <w:autoSpaceDN w:val="0"/>
              <w:spacing w:before="179" w:after="0" w:line="240" w:lineRule="auto"/>
              <w:ind w:right="335"/>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GIZ support for SALGA and AMEU</w:t>
            </w:r>
            <w:r w:rsidRPr="006B5142">
              <w:rPr>
                <w:rFonts w:ascii="Times New Roman" w:eastAsia="Times New Roman" w:hAnsi="Times New Roman" w:cs="Times New Roman"/>
                <w:sz w:val="20"/>
                <w:vertAlign w:val="superscript"/>
                <w:lang w:val="en-US" w:bidi="en-US"/>
              </w:rPr>
              <w:t>50</w:t>
            </w:r>
            <w:r w:rsidRPr="006B5142">
              <w:rPr>
                <w:rFonts w:ascii="Times New Roman" w:eastAsia="Times New Roman" w:hAnsi="Times New Roman" w:cs="Times New Roman"/>
                <w:sz w:val="20"/>
                <w:lang w:val="en-US" w:bidi="en-US"/>
              </w:rPr>
              <w:t xml:space="preserve"> towards integration of small-scale solar PV in municipal distribution systems, as well as</w:t>
            </w:r>
            <w:r w:rsidRPr="006B5142">
              <w:rPr>
                <w:rFonts w:ascii="Times New Roman" w:eastAsia="Times New Roman" w:hAnsi="Times New Roman" w:cs="Times New Roman"/>
                <w:spacing w:val="-11"/>
                <w:sz w:val="20"/>
                <w:lang w:val="en-US" w:bidi="en-US"/>
              </w:rPr>
              <w:t xml:space="preserve"> </w:t>
            </w:r>
            <w:r w:rsidRPr="006B5142">
              <w:rPr>
                <w:rFonts w:ascii="Times New Roman" w:eastAsia="Times New Roman" w:hAnsi="Times New Roman" w:cs="Times New Roman"/>
                <w:sz w:val="20"/>
                <w:lang w:val="en-US" w:bidi="en-US"/>
              </w:rPr>
              <w:t>DTI’s study on small-scale</w:t>
            </w:r>
            <w:r w:rsidRPr="006B5142">
              <w:rPr>
                <w:rFonts w:ascii="Times New Roman" w:eastAsia="Times New Roman" w:hAnsi="Times New Roman" w:cs="Times New Roman"/>
                <w:spacing w:val="-8"/>
                <w:sz w:val="20"/>
                <w:lang w:val="en-US" w:bidi="en-US"/>
              </w:rPr>
              <w:t xml:space="preserve"> </w:t>
            </w:r>
            <w:r w:rsidRPr="006B5142">
              <w:rPr>
                <w:rFonts w:ascii="Times New Roman" w:eastAsia="Times New Roman" w:hAnsi="Times New Roman" w:cs="Times New Roman"/>
                <w:sz w:val="20"/>
                <w:lang w:val="en-US" w:bidi="en-US"/>
              </w:rPr>
              <w:t>RE.</w:t>
            </w:r>
          </w:p>
          <w:p w:rsidR="00B6316C" w:rsidRPr="006B5142" w:rsidRDefault="00B6316C" w:rsidP="006B5142">
            <w:pPr>
              <w:widowControl w:val="0"/>
              <w:numPr>
                <w:ilvl w:val="1"/>
                <w:numId w:val="2"/>
              </w:numPr>
              <w:tabs>
                <w:tab w:val="left" w:pos="301"/>
              </w:tabs>
              <w:autoSpaceDE w:val="0"/>
              <w:autoSpaceDN w:val="0"/>
              <w:spacing w:before="179" w:after="0" w:line="240" w:lineRule="auto"/>
              <w:ind w:right="335"/>
              <w:rPr>
                <w:rFonts w:ascii="Times New Roman" w:eastAsia="Times New Roman" w:hAnsi="Times New Roman" w:cs="Times New Roman"/>
                <w:sz w:val="20"/>
                <w:lang w:val="en-US" w:bidi="en-US"/>
              </w:rPr>
            </w:pPr>
          </w:p>
        </w:tc>
        <w:tc>
          <w:tcPr>
            <w:tcW w:w="2703" w:type="dxa"/>
          </w:tcPr>
          <w:p w:rsidR="006B5142" w:rsidRPr="006B5142" w:rsidRDefault="00D1275C" w:rsidP="00D1275C">
            <w:pPr>
              <w:widowControl w:val="0"/>
              <w:numPr>
                <w:ilvl w:val="1"/>
                <w:numId w:val="1"/>
              </w:numPr>
              <w:tabs>
                <w:tab w:val="left" w:pos="301"/>
              </w:tabs>
              <w:autoSpaceDE w:val="0"/>
              <w:autoSpaceDN w:val="0"/>
              <w:spacing w:after="0" w:line="240" w:lineRule="auto"/>
              <w:ind w:right="306"/>
              <w:jc w:val="both"/>
              <w:rPr>
                <w:rFonts w:ascii="Times New Roman" w:eastAsia="Times New Roman" w:hAnsi="Times New Roman" w:cs="Times New Roman"/>
                <w:sz w:val="20"/>
                <w:lang w:val="en-US" w:bidi="en-US"/>
              </w:rPr>
            </w:pPr>
            <w:r>
              <w:t xml:space="preserve">3.1 </w:t>
            </w:r>
            <w:r w:rsidRPr="00D1275C">
              <w:rPr>
                <w:rFonts w:ascii="Times New Roman" w:eastAsia="Times New Roman" w:hAnsi="Times New Roman" w:cs="Times New Roman"/>
                <w:sz w:val="20"/>
                <w:lang w:val="en-US" w:bidi="en-US"/>
              </w:rPr>
              <w:t>Establishment of small- scale wind demonstration projects</w:t>
            </w:r>
            <w:r w:rsidR="009008FD">
              <w:rPr>
                <w:rFonts w:ascii="Times New Roman" w:eastAsia="Times New Roman" w:hAnsi="Times New Roman" w:cs="Times New Roman"/>
                <w:sz w:val="20"/>
                <w:lang w:val="en-US" w:bidi="en-US"/>
              </w:rPr>
              <w:t xml:space="preserve"> (electric, water pumping)</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lang w:val="en-US" w:bidi="en-US"/>
              </w:rPr>
            </w:pPr>
          </w:p>
          <w:p w:rsidR="006B5142" w:rsidRPr="006B5142" w:rsidRDefault="00D1275C" w:rsidP="006B5142">
            <w:pPr>
              <w:widowControl w:val="0"/>
              <w:numPr>
                <w:ilvl w:val="1"/>
                <w:numId w:val="1"/>
              </w:numPr>
              <w:tabs>
                <w:tab w:val="left" w:pos="299"/>
              </w:tabs>
              <w:autoSpaceDE w:val="0"/>
              <w:autoSpaceDN w:val="0"/>
              <w:spacing w:after="0" w:line="240" w:lineRule="auto"/>
              <w:ind w:right="143"/>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 xml:space="preserve">3.2 </w:t>
            </w:r>
            <w:r w:rsidR="006B5142" w:rsidRPr="006B5142">
              <w:rPr>
                <w:rFonts w:ascii="Times New Roman" w:eastAsia="Times New Roman" w:hAnsi="Times New Roman" w:cs="Times New Roman"/>
                <w:sz w:val="20"/>
                <w:lang w:val="en-US" w:bidi="en-US"/>
              </w:rPr>
              <w:t>Publicly available Monitoring and Evaluation (M&amp;E) Report on demonstration small-scale wind farm</w:t>
            </w:r>
            <w:r w:rsidR="006B5142" w:rsidRPr="006B5142">
              <w:rPr>
                <w:rFonts w:ascii="Times New Roman" w:eastAsia="Times New Roman" w:hAnsi="Times New Roman" w:cs="Times New Roman"/>
                <w:spacing w:val="-4"/>
                <w:sz w:val="20"/>
                <w:lang w:val="en-US" w:bidi="en-US"/>
              </w:rPr>
              <w:t xml:space="preserve"> </w:t>
            </w:r>
            <w:r w:rsidR="006B5142" w:rsidRPr="006B5142">
              <w:rPr>
                <w:rFonts w:ascii="Times New Roman" w:eastAsia="Times New Roman" w:hAnsi="Times New Roman" w:cs="Times New Roman"/>
                <w:sz w:val="20"/>
                <w:lang w:val="en-US" w:bidi="en-US"/>
              </w:rPr>
              <w:t>project.</w:t>
            </w:r>
          </w:p>
        </w:tc>
        <w:tc>
          <w:tcPr>
            <w:tcW w:w="2271" w:type="dxa"/>
          </w:tcPr>
          <w:p w:rsidR="006B5142" w:rsidRPr="006B5142" w:rsidRDefault="006B5142" w:rsidP="006B5142">
            <w:pPr>
              <w:widowControl w:val="0"/>
              <w:autoSpaceDE w:val="0"/>
              <w:autoSpaceDN w:val="0"/>
              <w:spacing w:after="0" w:line="223" w:lineRule="exact"/>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SAWEP II project reports.</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lang w:val="en-US" w:bidi="en-US"/>
              </w:rPr>
            </w:pP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lang w:val="en-US" w:bidi="en-US"/>
              </w:rPr>
            </w:pPr>
          </w:p>
          <w:p w:rsidR="006B5142" w:rsidRPr="006B5142" w:rsidRDefault="006B5142" w:rsidP="006B5142">
            <w:pPr>
              <w:widowControl w:val="0"/>
              <w:autoSpaceDE w:val="0"/>
              <w:autoSpaceDN w:val="0"/>
              <w:spacing w:before="163" w:after="0" w:line="240" w:lineRule="auto"/>
              <w:ind w:left="-1"/>
              <w:rPr>
                <w:rFonts w:ascii="Times New Roman" w:eastAsia="Times New Roman" w:hAnsi="Times New Roman" w:cs="Times New Roman"/>
                <w:sz w:val="20"/>
                <w:lang w:val="en-US" w:bidi="en-US"/>
              </w:rPr>
            </w:pPr>
          </w:p>
        </w:tc>
        <w:tc>
          <w:tcPr>
            <w:tcW w:w="2578" w:type="dxa"/>
          </w:tcPr>
          <w:p w:rsidR="006B5142" w:rsidRPr="006B5142" w:rsidRDefault="006B5142" w:rsidP="006B5142">
            <w:pPr>
              <w:widowControl w:val="0"/>
              <w:autoSpaceDE w:val="0"/>
              <w:autoSpaceDN w:val="0"/>
              <w:spacing w:after="0" w:line="240" w:lineRule="auto"/>
              <w:ind w:left="-1" w:right="116"/>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SAWEP II’s role will be limited to technical assistance only.</w:t>
            </w:r>
          </w:p>
          <w:p w:rsidR="006B5142" w:rsidRPr="006B5142" w:rsidRDefault="006B5142" w:rsidP="006B5142">
            <w:pPr>
              <w:widowControl w:val="0"/>
              <w:autoSpaceDE w:val="0"/>
              <w:autoSpaceDN w:val="0"/>
              <w:spacing w:after="0" w:line="240" w:lineRule="auto"/>
              <w:rPr>
                <w:rFonts w:ascii="Times New Roman" w:eastAsia="Times New Roman" w:hAnsi="Times New Roman" w:cs="Times New Roman"/>
                <w:lang w:val="en-US" w:bidi="en-US"/>
              </w:rPr>
            </w:pPr>
          </w:p>
          <w:p w:rsidR="006B5142" w:rsidRPr="006B5142" w:rsidRDefault="006B5142" w:rsidP="006B5142">
            <w:pPr>
              <w:widowControl w:val="0"/>
              <w:autoSpaceDE w:val="0"/>
              <w:autoSpaceDN w:val="0"/>
              <w:spacing w:before="190" w:after="0" w:line="240" w:lineRule="auto"/>
              <w:ind w:left="-1" w:right="116"/>
              <w:rPr>
                <w:rFonts w:ascii="Times New Roman" w:eastAsia="Times New Roman" w:hAnsi="Times New Roman" w:cs="Times New Roman"/>
                <w:sz w:val="20"/>
                <w:lang w:val="en-US" w:bidi="en-US"/>
              </w:rPr>
            </w:pPr>
          </w:p>
        </w:tc>
      </w:tr>
      <w:tr w:rsidR="006B5142" w:rsidRPr="006B5142" w:rsidTr="00BE770A">
        <w:trPr>
          <w:trHeight w:val="349"/>
        </w:trPr>
        <w:tc>
          <w:tcPr>
            <w:tcW w:w="14619" w:type="dxa"/>
            <w:gridSpan w:val="6"/>
          </w:tcPr>
          <w:p w:rsidR="006B5142" w:rsidRPr="006B5142" w:rsidRDefault="006B5142" w:rsidP="006B5142">
            <w:pPr>
              <w:widowControl w:val="0"/>
              <w:autoSpaceDE w:val="0"/>
              <w:autoSpaceDN w:val="0"/>
              <w:spacing w:after="0" w:line="240" w:lineRule="auto"/>
              <w:ind w:left="-1"/>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Component 4: Training and human capital development for the wind energy sector</w:t>
            </w:r>
          </w:p>
        </w:tc>
      </w:tr>
      <w:tr w:rsidR="00BE770A" w:rsidRPr="006B5142" w:rsidTr="00BE77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1"/>
        </w:trPr>
        <w:tc>
          <w:tcPr>
            <w:tcW w:w="2307" w:type="dxa"/>
            <w:tcBorders>
              <w:top w:val="single" w:sz="6" w:space="0" w:color="000000"/>
              <w:left w:val="single" w:sz="6" w:space="0" w:color="000000"/>
              <w:bottom w:val="single" w:sz="6" w:space="0" w:color="000000"/>
              <w:right w:val="single" w:sz="6" w:space="0" w:color="000000"/>
            </w:tcBorders>
          </w:tcPr>
          <w:p w:rsidR="00BE770A" w:rsidRPr="006B5142" w:rsidRDefault="00BE770A" w:rsidP="007E0560">
            <w:pPr>
              <w:widowControl w:val="0"/>
              <w:autoSpaceDE w:val="0"/>
              <w:autoSpaceDN w:val="0"/>
              <w:spacing w:before="1" w:after="0" w:line="240" w:lineRule="auto"/>
              <w:rPr>
                <w:rFonts w:ascii="Times New Roman" w:eastAsia="Times New Roman" w:hAnsi="Times New Roman" w:cs="Times New Roman"/>
                <w:b/>
                <w:sz w:val="32"/>
                <w:lang w:val="en-US" w:bidi="en-US"/>
              </w:rPr>
            </w:pPr>
          </w:p>
          <w:p w:rsidR="00BE770A" w:rsidRPr="006B5142" w:rsidRDefault="00BE770A" w:rsidP="007E0560">
            <w:pPr>
              <w:widowControl w:val="0"/>
              <w:autoSpaceDE w:val="0"/>
              <w:autoSpaceDN w:val="0"/>
              <w:spacing w:before="1" w:after="0" w:line="240" w:lineRule="auto"/>
              <w:ind w:left="19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Objectives/Outcomes</w:t>
            </w:r>
          </w:p>
        </w:tc>
        <w:tc>
          <w:tcPr>
            <w:tcW w:w="2372" w:type="dxa"/>
            <w:tcBorders>
              <w:top w:val="single" w:sz="6" w:space="0" w:color="000000"/>
              <w:left w:val="single" w:sz="6" w:space="0" w:color="000000"/>
              <w:bottom w:val="single" w:sz="6" w:space="0" w:color="000000"/>
              <w:right w:val="single" w:sz="6" w:space="0" w:color="000000"/>
            </w:tcBorders>
          </w:tcPr>
          <w:p w:rsidR="00BE770A" w:rsidRPr="006B5142" w:rsidRDefault="00BE770A" w:rsidP="007E0560">
            <w:pPr>
              <w:widowControl w:val="0"/>
              <w:autoSpaceDE w:val="0"/>
              <w:autoSpaceDN w:val="0"/>
              <w:spacing w:after="0" w:line="240" w:lineRule="auto"/>
              <w:rPr>
                <w:rFonts w:ascii="Times New Roman" w:eastAsia="Times New Roman" w:hAnsi="Times New Roman" w:cs="Times New Roman"/>
                <w:b/>
                <w:lang w:val="en-US" w:bidi="en-US"/>
              </w:rPr>
            </w:pPr>
          </w:p>
          <w:p w:rsidR="00BE770A" w:rsidRPr="006B5142" w:rsidRDefault="00BE770A" w:rsidP="007E0560">
            <w:pPr>
              <w:widowControl w:val="0"/>
              <w:autoSpaceDE w:val="0"/>
              <w:autoSpaceDN w:val="0"/>
              <w:spacing w:before="177" w:after="0" w:line="240" w:lineRule="auto"/>
              <w:ind w:left="690"/>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Indicators</w:t>
            </w:r>
          </w:p>
        </w:tc>
        <w:tc>
          <w:tcPr>
            <w:tcW w:w="2388" w:type="dxa"/>
            <w:tcBorders>
              <w:top w:val="single" w:sz="6" w:space="0" w:color="000000"/>
              <w:left w:val="single" w:sz="6" w:space="0" w:color="000000"/>
              <w:bottom w:val="single" w:sz="6" w:space="0" w:color="000000"/>
              <w:right w:val="single" w:sz="6" w:space="0" w:color="000000"/>
            </w:tcBorders>
          </w:tcPr>
          <w:p w:rsidR="00BE770A" w:rsidRPr="006B5142" w:rsidRDefault="00BE770A" w:rsidP="007E0560">
            <w:pPr>
              <w:widowControl w:val="0"/>
              <w:autoSpaceDE w:val="0"/>
              <w:autoSpaceDN w:val="0"/>
              <w:spacing w:after="0" w:line="240" w:lineRule="auto"/>
              <w:rPr>
                <w:rFonts w:ascii="Times New Roman" w:eastAsia="Times New Roman" w:hAnsi="Times New Roman" w:cs="Times New Roman"/>
                <w:b/>
                <w:lang w:val="en-US" w:bidi="en-US"/>
              </w:rPr>
            </w:pPr>
          </w:p>
          <w:p w:rsidR="00BE770A" w:rsidRPr="006B5142" w:rsidRDefault="00BE770A" w:rsidP="007E0560">
            <w:pPr>
              <w:widowControl w:val="0"/>
              <w:autoSpaceDE w:val="0"/>
              <w:autoSpaceDN w:val="0"/>
              <w:spacing w:before="177" w:after="0" w:line="240" w:lineRule="auto"/>
              <w:ind w:left="404"/>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Baseline (Year 0)</w:t>
            </w:r>
          </w:p>
        </w:tc>
        <w:tc>
          <w:tcPr>
            <w:tcW w:w="2703" w:type="dxa"/>
            <w:tcBorders>
              <w:top w:val="single" w:sz="6" w:space="0" w:color="000000"/>
              <w:left w:val="single" w:sz="6" w:space="0" w:color="000000"/>
              <w:bottom w:val="single" w:sz="6" w:space="0" w:color="000000"/>
              <w:right w:val="single" w:sz="6" w:space="0" w:color="000000"/>
            </w:tcBorders>
          </w:tcPr>
          <w:p w:rsidR="00BE770A" w:rsidRPr="006B5142" w:rsidRDefault="00BE770A" w:rsidP="007E0560">
            <w:pPr>
              <w:widowControl w:val="0"/>
              <w:autoSpaceDE w:val="0"/>
              <w:autoSpaceDN w:val="0"/>
              <w:spacing w:after="0" w:line="240" w:lineRule="auto"/>
              <w:rPr>
                <w:rFonts w:ascii="Times New Roman" w:eastAsia="Times New Roman" w:hAnsi="Times New Roman" w:cs="Times New Roman"/>
                <w:b/>
                <w:lang w:val="en-US" w:bidi="en-US"/>
              </w:rPr>
            </w:pPr>
          </w:p>
          <w:p w:rsidR="00BE770A" w:rsidRPr="006B5142" w:rsidRDefault="00BE770A" w:rsidP="007E0560">
            <w:pPr>
              <w:widowControl w:val="0"/>
              <w:autoSpaceDE w:val="0"/>
              <w:autoSpaceDN w:val="0"/>
              <w:spacing w:before="162" w:after="0" w:line="240" w:lineRule="auto"/>
              <w:ind w:left="986" w:right="1084"/>
              <w:jc w:val="center"/>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Target</w:t>
            </w:r>
          </w:p>
        </w:tc>
        <w:tc>
          <w:tcPr>
            <w:tcW w:w="2271" w:type="dxa"/>
            <w:tcBorders>
              <w:top w:val="single" w:sz="6" w:space="0" w:color="000000"/>
              <w:left w:val="single" w:sz="6" w:space="0" w:color="000000"/>
              <w:bottom w:val="single" w:sz="6" w:space="0" w:color="000000"/>
              <w:right w:val="single" w:sz="6" w:space="0" w:color="000000"/>
            </w:tcBorders>
          </w:tcPr>
          <w:p w:rsidR="00BE770A" w:rsidRPr="006B5142" w:rsidRDefault="00BE770A" w:rsidP="007E0560">
            <w:pPr>
              <w:widowControl w:val="0"/>
              <w:autoSpaceDE w:val="0"/>
              <w:autoSpaceDN w:val="0"/>
              <w:spacing w:after="0" w:line="240" w:lineRule="auto"/>
              <w:rPr>
                <w:rFonts w:ascii="Times New Roman" w:eastAsia="Times New Roman" w:hAnsi="Times New Roman" w:cs="Times New Roman"/>
                <w:b/>
                <w:lang w:val="en-US" w:bidi="en-US"/>
              </w:rPr>
            </w:pPr>
          </w:p>
          <w:p w:rsidR="00BE770A" w:rsidRPr="006B5142" w:rsidRDefault="00BE770A" w:rsidP="007E0560">
            <w:pPr>
              <w:widowControl w:val="0"/>
              <w:autoSpaceDE w:val="0"/>
              <w:autoSpaceDN w:val="0"/>
              <w:spacing w:before="184" w:after="0" w:line="240" w:lineRule="auto"/>
              <w:ind w:left="155"/>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Sources of Verification</w:t>
            </w:r>
          </w:p>
        </w:tc>
        <w:tc>
          <w:tcPr>
            <w:tcW w:w="2578" w:type="dxa"/>
            <w:tcBorders>
              <w:top w:val="single" w:sz="6" w:space="0" w:color="000000"/>
              <w:left w:val="single" w:sz="6" w:space="0" w:color="000000"/>
              <w:bottom w:val="single" w:sz="6" w:space="0" w:color="000000"/>
              <w:right w:val="single" w:sz="6" w:space="0" w:color="000000"/>
            </w:tcBorders>
          </w:tcPr>
          <w:p w:rsidR="00BE770A" w:rsidRPr="006B5142" w:rsidRDefault="00BE770A" w:rsidP="007E0560">
            <w:pPr>
              <w:widowControl w:val="0"/>
              <w:autoSpaceDE w:val="0"/>
              <w:autoSpaceDN w:val="0"/>
              <w:spacing w:after="0" w:line="240" w:lineRule="auto"/>
              <w:rPr>
                <w:rFonts w:ascii="Times New Roman" w:eastAsia="Times New Roman" w:hAnsi="Times New Roman" w:cs="Times New Roman"/>
                <w:b/>
                <w:lang w:val="en-US" w:bidi="en-US"/>
              </w:rPr>
            </w:pPr>
          </w:p>
          <w:p w:rsidR="00BE770A" w:rsidRPr="006B5142" w:rsidRDefault="00BE770A" w:rsidP="007E0560">
            <w:pPr>
              <w:widowControl w:val="0"/>
              <w:autoSpaceDE w:val="0"/>
              <w:autoSpaceDN w:val="0"/>
              <w:spacing w:before="177" w:after="0" w:line="240" w:lineRule="auto"/>
              <w:ind w:left="683"/>
              <w:rPr>
                <w:rFonts w:ascii="Times New Roman" w:eastAsia="Times New Roman" w:hAnsi="Times New Roman" w:cs="Times New Roman"/>
                <w:b/>
                <w:sz w:val="20"/>
                <w:lang w:val="en-US" w:bidi="en-US"/>
              </w:rPr>
            </w:pPr>
            <w:r w:rsidRPr="006B5142">
              <w:rPr>
                <w:rFonts w:ascii="Times New Roman" w:eastAsia="Times New Roman" w:hAnsi="Times New Roman" w:cs="Times New Roman"/>
                <w:b/>
                <w:sz w:val="20"/>
                <w:lang w:val="en-US" w:bidi="en-US"/>
              </w:rPr>
              <w:t>Assumptions</w:t>
            </w:r>
          </w:p>
        </w:tc>
      </w:tr>
      <w:tr w:rsidR="006B5142" w:rsidRPr="006B5142" w:rsidTr="00BE770A">
        <w:trPr>
          <w:trHeight w:val="1627"/>
        </w:trPr>
        <w:tc>
          <w:tcPr>
            <w:tcW w:w="2307" w:type="dxa"/>
          </w:tcPr>
          <w:p w:rsidR="006B5142" w:rsidRPr="006B5142" w:rsidRDefault="006B5142" w:rsidP="006B5142">
            <w:pPr>
              <w:widowControl w:val="0"/>
              <w:autoSpaceDE w:val="0"/>
              <w:autoSpaceDN w:val="0"/>
              <w:spacing w:after="0" w:line="240" w:lineRule="auto"/>
              <w:ind w:left="-1" w:right="14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Enhanced local stakeholders’ capacity to manage, operate and maintain wind farms in a given area based on best practice models developed in other countries.</w:t>
            </w:r>
          </w:p>
        </w:tc>
        <w:tc>
          <w:tcPr>
            <w:tcW w:w="2372" w:type="dxa"/>
          </w:tcPr>
          <w:p w:rsidR="006B5142" w:rsidRDefault="006B5142" w:rsidP="006B5142">
            <w:pPr>
              <w:widowControl w:val="0"/>
              <w:autoSpaceDE w:val="0"/>
              <w:autoSpaceDN w:val="0"/>
              <w:spacing w:after="0" w:line="240" w:lineRule="auto"/>
              <w:ind w:left="-1" w:right="77"/>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Increased number of </w:t>
            </w:r>
            <w:r w:rsidR="002A21E3">
              <w:rPr>
                <w:rFonts w:ascii="Times New Roman" w:eastAsia="Times New Roman" w:hAnsi="Times New Roman" w:cs="Times New Roman"/>
                <w:sz w:val="20"/>
                <w:lang w:val="en-US" w:bidi="en-US"/>
              </w:rPr>
              <w:t xml:space="preserve">Tertiary Institutions e.g. </w:t>
            </w:r>
            <w:r w:rsidRPr="006B5142">
              <w:rPr>
                <w:rFonts w:ascii="Times New Roman" w:eastAsia="Times New Roman" w:hAnsi="Times New Roman" w:cs="Times New Roman"/>
                <w:sz w:val="20"/>
                <w:lang w:val="en-US" w:bidi="en-US"/>
              </w:rPr>
              <w:t>Technical and Vocational Education and Training (TVET) colleges participating in wind energy vocational apprenticeship programme.</w:t>
            </w:r>
          </w:p>
          <w:p w:rsidR="009008FD" w:rsidRDefault="009008FD" w:rsidP="006B5142">
            <w:pPr>
              <w:widowControl w:val="0"/>
              <w:autoSpaceDE w:val="0"/>
              <w:autoSpaceDN w:val="0"/>
              <w:spacing w:after="0" w:line="240" w:lineRule="auto"/>
              <w:ind w:left="-1" w:right="77"/>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ight="77"/>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Receiving training in technical, management, operation and maintenance of wind technology</w:t>
            </w:r>
          </w:p>
          <w:p w:rsidR="00BE770A" w:rsidRPr="006B5142" w:rsidRDefault="00BE770A" w:rsidP="006B5142">
            <w:pPr>
              <w:widowControl w:val="0"/>
              <w:autoSpaceDE w:val="0"/>
              <w:autoSpaceDN w:val="0"/>
              <w:spacing w:after="0" w:line="240" w:lineRule="auto"/>
              <w:ind w:left="-1" w:right="77"/>
              <w:rPr>
                <w:rFonts w:ascii="Times New Roman" w:eastAsia="Times New Roman" w:hAnsi="Times New Roman" w:cs="Times New Roman"/>
                <w:sz w:val="20"/>
                <w:lang w:val="en-US" w:bidi="en-US"/>
              </w:rPr>
            </w:pPr>
          </w:p>
        </w:tc>
        <w:tc>
          <w:tcPr>
            <w:tcW w:w="2388" w:type="dxa"/>
          </w:tcPr>
          <w:p w:rsidR="006B5142" w:rsidRPr="006B5142" w:rsidRDefault="006B5142" w:rsidP="00F51DE9">
            <w:pPr>
              <w:widowControl w:val="0"/>
              <w:autoSpaceDE w:val="0"/>
              <w:autoSpaceDN w:val="0"/>
              <w:spacing w:after="0" w:line="240" w:lineRule="auto"/>
              <w:ind w:left="-1" w:right="232"/>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TVET college actively pursuing participation in wind energy vocational skills development.</w:t>
            </w:r>
          </w:p>
        </w:tc>
        <w:tc>
          <w:tcPr>
            <w:tcW w:w="2703" w:type="dxa"/>
          </w:tcPr>
          <w:p w:rsidR="006B5142" w:rsidRDefault="006B5142"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 xml:space="preserve">4.1 Number of </w:t>
            </w:r>
            <w:r w:rsidR="002A21E3">
              <w:rPr>
                <w:rFonts w:ascii="Times New Roman" w:eastAsia="Times New Roman" w:hAnsi="Times New Roman" w:cs="Times New Roman"/>
                <w:sz w:val="20"/>
                <w:lang w:val="en-US" w:bidi="en-US"/>
              </w:rPr>
              <w:t xml:space="preserve">Tertiary institutions e.g. </w:t>
            </w:r>
            <w:r w:rsidRPr="006B5142">
              <w:rPr>
                <w:rFonts w:ascii="Times New Roman" w:eastAsia="Times New Roman" w:hAnsi="Times New Roman" w:cs="Times New Roman"/>
                <w:sz w:val="20"/>
                <w:lang w:val="en-US" w:bidi="en-US"/>
              </w:rPr>
              <w:t>TVETs = maximum 5.</w:t>
            </w:r>
          </w:p>
          <w:p w:rsidR="00E44309" w:rsidRDefault="00E44309"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p>
          <w:p w:rsidR="00E44309" w:rsidRDefault="00E44309"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4.2 Number of WTST students supported and graduated 24 (30% female)</w:t>
            </w:r>
          </w:p>
          <w:p w:rsidR="009008FD" w:rsidRDefault="009008FD" w:rsidP="006B5142">
            <w:pPr>
              <w:widowControl w:val="0"/>
              <w:autoSpaceDE w:val="0"/>
              <w:autoSpaceDN w:val="0"/>
              <w:spacing w:after="0" w:line="240" w:lineRule="auto"/>
              <w:ind w:left="-1" w:right="695"/>
              <w:rPr>
                <w:rFonts w:ascii="Times New Roman" w:eastAsia="Times New Roman" w:hAnsi="Times New Roman" w:cs="Times New Roman"/>
                <w:sz w:val="20"/>
                <w:lang w:val="en-US" w:bidi="en-US"/>
              </w:rPr>
            </w:pPr>
          </w:p>
          <w:p w:rsidR="009008FD" w:rsidRPr="006B5142" w:rsidRDefault="009008FD" w:rsidP="00F51DE9">
            <w:pPr>
              <w:widowControl w:val="0"/>
              <w:autoSpaceDE w:val="0"/>
              <w:autoSpaceDN w:val="0"/>
              <w:spacing w:after="0" w:line="240" w:lineRule="auto"/>
              <w:ind w:left="-1" w:right="695"/>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 xml:space="preserve">4.3 Number of graduate and post graduate students wind energy training sponsorships (60) </w:t>
            </w:r>
          </w:p>
        </w:tc>
        <w:tc>
          <w:tcPr>
            <w:tcW w:w="2271" w:type="dxa"/>
          </w:tcPr>
          <w:p w:rsidR="006B5142" w:rsidRPr="006B5142" w:rsidRDefault="006B5142" w:rsidP="006B5142">
            <w:pPr>
              <w:widowControl w:val="0"/>
              <w:autoSpaceDE w:val="0"/>
              <w:autoSpaceDN w:val="0"/>
              <w:spacing w:after="0" w:line="225" w:lineRule="exact"/>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Project reports.</w:t>
            </w:r>
          </w:p>
          <w:p w:rsidR="006B5142" w:rsidRPr="006B5142" w:rsidRDefault="006B5142" w:rsidP="006B5142">
            <w:pPr>
              <w:widowControl w:val="0"/>
              <w:autoSpaceDE w:val="0"/>
              <w:autoSpaceDN w:val="0"/>
              <w:spacing w:before="1" w:after="0" w:line="240" w:lineRule="auto"/>
              <w:rPr>
                <w:rFonts w:ascii="Times New Roman" w:eastAsia="Times New Roman" w:hAnsi="Times New Roman" w:cs="Times New Roman"/>
                <w:sz w:val="21"/>
                <w:lang w:val="en-US" w:bidi="en-US"/>
              </w:rPr>
            </w:pPr>
          </w:p>
          <w:p w:rsidR="006B5142" w:rsidRPr="006B5142" w:rsidRDefault="006B5142" w:rsidP="006B5142">
            <w:pPr>
              <w:widowControl w:val="0"/>
              <w:autoSpaceDE w:val="0"/>
              <w:autoSpaceDN w:val="0"/>
              <w:spacing w:after="0" w:line="240" w:lineRule="auto"/>
              <w:ind w:left="-1" w:right="1042"/>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DHET reports/ publications.</w:t>
            </w:r>
          </w:p>
          <w:p w:rsidR="006B5142" w:rsidRPr="006B5142" w:rsidRDefault="006B5142" w:rsidP="006B5142">
            <w:pPr>
              <w:widowControl w:val="0"/>
              <w:autoSpaceDE w:val="0"/>
              <w:autoSpaceDN w:val="0"/>
              <w:spacing w:before="2" w:after="0" w:line="240" w:lineRule="auto"/>
              <w:rPr>
                <w:rFonts w:ascii="Times New Roman" w:eastAsia="Times New Roman" w:hAnsi="Times New Roman" w:cs="Times New Roman"/>
                <w:sz w:val="20"/>
                <w:lang w:val="en-US" w:bidi="en-US"/>
              </w:rPr>
            </w:pPr>
          </w:p>
          <w:p w:rsidR="006B5142" w:rsidRDefault="006B5142" w:rsidP="006B5142">
            <w:pPr>
              <w:widowControl w:val="0"/>
              <w:autoSpaceDE w:val="0"/>
              <w:autoSpaceDN w:val="0"/>
              <w:spacing w:after="0" w:line="240" w:lineRule="auto"/>
              <w:ind w:left="-1"/>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SARETEC reports.</w:t>
            </w:r>
          </w:p>
          <w:p w:rsidR="009008FD" w:rsidRDefault="009008FD" w:rsidP="006B5142">
            <w:pPr>
              <w:widowControl w:val="0"/>
              <w:autoSpaceDE w:val="0"/>
              <w:autoSpaceDN w:val="0"/>
              <w:spacing w:after="0" w:line="240" w:lineRule="auto"/>
              <w:ind w:left="-1"/>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Pr>
                <w:rFonts w:ascii="Times New Roman" w:eastAsia="Times New Roman" w:hAnsi="Times New Roman" w:cs="Times New Roman"/>
                <w:sz w:val="20"/>
                <w:lang w:val="en-US" w:bidi="en-US"/>
              </w:rPr>
            </w:pPr>
          </w:p>
          <w:p w:rsidR="009008FD" w:rsidRDefault="009008FD" w:rsidP="006B5142">
            <w:pPr>
              <w:widowControl w:val="0"/>
              <w:autoSpaceDE w:val="0"/>
              <w:autoSpaceDN w:val="0"/>
              <w:spacing w:after="0" w:line="240" w:lineRule="auto"/>
              <w:ind w:left="-1"/>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Support to SAWEA WindAc event</w:t>
            </w:r>
          </w:p>
          <w:p w:rsidR="009008FD" w:rsidRDefault="009008FD" w:rsidP="006B5142">
            <w:pPr>
              <w:widowControl w:val="0"/>
              <w:autoSpaceDE w:val="0"/>
              <w:autoSpaceDN w:val="0"/>
              <w:spacing w:after="0" w:line="240" w:lineRule="auto"/>
              <w:ind w:left="-1"/>
              <w:rPr>
                <w:rFonts w:ascii="Times New Roman" w:eastAsia="Times New Roman" w:hAnsi="Times New Roman" w:cs="Times New Roman"/>
                <w:sz w:val="20"/>
                <w:lang w:val="en-US" w:bidi="en-US"/>
              </w:rPr>
            </w:pPr>
          </w:p>
          <w:p w:rsidR="009008FD" w:rsidRPr="006B5142" w:rsidRDefault="009008FD" w:rsidP="006B5142">
            <w:pPr>
              <w:widowControl w:val="0"/>
              <w:autoSpaceDE w:val="0"/>
              <w:autoSpaceDN w:val="0"/>
              <w:spacing w:after="0" w:line="240" w:lineRule="auto"/>
              <w:ind w:left="-1"/>
              <w:rPr>
                <w:rFonts w:ascii="Times New Roman" w:eastAsia="Times New Roman" w:hAnsi="Times New Roman" w:cs="Times New Roman"/>
                <w:sz w:val="20"/>
                <w:lang w:val="en-US" w:bidi="en-US"/>
              </w:rPr>
            </w:pPr>
            <w:r>
              <w:rPr>
                <w:rFonts w:ascii="Times New Roman" w:eastAsia="Times New Roman" w:hAnsi="Times New Roman" w:cs="Times New Roman"/>
                <w:sz w:val="20"/>
                <w:lang w:val="en-US" w:bidi="en-US"/>
              </w:rPr>
              <w:t>Support of wind energy courses at tertiary institutions</w:t>
            </w:r>
          </w:p>
        </w:tc>
        <w:tc>
          <w:tcPr>
            <w:tcW w:w="2578" w:type="dxa"/>
          </w:tcPr>
          <w:p w:rsidR="006B5142" w:rsidRPr="006B5142" w:rsidRDefault="006B5142" w:rsidP="006B5142">
            <w:pPr>
              <w:widowControl w:val="0"/>
              <w:autoSpaceDE w:val="0"/>
              <w:autoSpaceDN w:val="0"/>
              <w:spacing w:after="0" w:line="240" w:lineRule="auto"/>
              <w:ind w:left="-1" w:right="116"/>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Close collaboration with DHET, SARETEC, GIZ and</w:t>
            </w:r>
          </w:p>
          <w:p w:rsidR="006B5142" w:rsidRPr="006B5142" w:rsidRDefault="006B5142" w:rsidP="006B5142">
            <w:pPr>
              <w:widowControl w:val="0"/>
              <w:autoSpaceDE w:val="0"/>
              <w:autoSpaceDN w:val="0"/>
              <w:spacing w:after="0" w:line="240" w:lineRule="auto"/>
              <w:ind w:left="-1" w:right="10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lang w:val="en-US" w:bidi="en-US"/>
              </w:rPr>
              <w:t>SAWEA members with operations in the Eastern Cape in place.</w:t>
            </w:r>
          </w:p>
        </w:tc>
      </w:tr>
    </w:tbl>
    <w:p w:rsidR="006B5142" w:rsidRPr="006B5142" w:rsidRDefault="006B5142" w:rsidP="006B5142">
      <w:pPr>
        <w:widowControl w:val="0"/>
        <w:autoSpaceDE w:val="0"/>
        <w:autoSpaceDN w:val="0"/>
        <w:spacing w:before="7" w:after="0" w:line="240" w:lineRule="auto"/>
        <w:rPr>
          <w:rFonts w:ascii="Times New Roman" w:eastAsia="Times New Roman" w:hAnsi="Times New Roman" w:cs="Times New Roman"/>
          <w:lang w:val="en-US" w:bidi="en-US"/>
        </w:rPr>
      </w:pPr>
      <w:r w:rsidRPr="006B5142">
        <w:rPr>
          <w:rFonts w:ascii="Times New Roman" w:eastAsia="Times New Roman" w:hAnsi="Times New Roman" w:cs="Times New Roman"/>
          <w:noProof/>
          <w:lang w:eastAsia="en-ZA"/>
        </w:rPr>
        <w:lastRenderedPageBreak/>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194945</wp:posOffset>
                </wp:positionV>
                <wp:extent cx="9145905" cy="1270"/>
                <wp:effectExtent l="9525" t="6350" r="7620" b="1143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5905" cy="1270"/>
                        </a:xfrm>
                        <a:custGeom>
                          <a:avLst/>
                          <a:gdLst>
                            <a:gd name="T0" fmla="+- 0 720 720"/>
                            <a:gd name="T1" fmla="*/ T0 w 14403"/>
                            <a:gd name="T2" fmla="+- 0 15122 720"/>
                            <a:gd name="T3" fmla="*/ T2 w 14403"/>
                          </a:gdLst>
                          <a:ahLst/>
                          <a:cxnLst>
                            <a:cxn ang="0">
                              <a:pos x="T1" y="0"/>
                            </a:cxn>
                            <a:cxn ang="0">
                              <a:pos x="T3" y="0"/>
                            </a:cxn>
                          </a:cxnLst>
                          <a:rect l="0" t="0" r="r" b="b"/>
                          <a:pathLst>
                            <a:path w="14403">
                              <a:moveTo>
                                <a:pt x="0" y="0"/>
                              </a:moveTo>
                              <a:lnTo>
                                <a:pt x="1440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BB54" id="Freeform 5" o:spid="_x0000_s1026" style="position:absolute;margin-left:36pt;margin-top:15.35pt;width:720.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" path="m,l14402,e" filled="f" strokeweight=".72pt">
                <v:path arrowok="t" o:connecttype="custom" o:connectlocs="0,0;9145270,0" o:connectangles="0,0"/>
                <w10:wrap type="topAndBottom" anchorx="page"/>
              </v:shape>
            </w:pict>
          </mc:Fallback>
        </mc:AlternateContent>
      </w:r>
    </w:p>
    <w:p w:rsidR="006B5142" w:rsidRPr="006B5142" w:rsidRDefault="006B5142" w:rsidP="006B5142">
      <w:pPr>
        <w:widowControl w:val="0"/>
        <w:autoSpaceDE w:val="0"/>
        <w:autoSpaceDN w:val="0"/>
        <w:spacing w:before="66" w:after="0" w:line="229" w:lineRule="exact"/>
        <w:ind w:left="22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t>49</w:t>
      </w:r>
      <w:r w:rsidRPr="006B5142">
        <w:rPr>
          <w:rFonts w:ascii="Times New Roman" w:eastAsia="Times New Roman" w:hAnsi="Times New Roman" w:cs="Times New Roman"/>
          <w:sz w:val="20"/>
          <w:lang w:val="en-US" w:bidi="en-US"/>
        </w:rPr>
        <w:t xml:space="preserve"> This will result in a cumulative total of 9 masts being installed for phase two WASA.</w:t>
      </w:r>
    </w:p>
    <w:p w:rsidR="006B5142" w:rsidRPr="006B5142" w:rsidRDefault="006B5142" w:rsidP="006B5142">
      <w:pPr>
        <w:widowControl w:val="0"/>
        <w:autoSpaceDE w:val="0"/>
        <w:autoSpaceDN w:val="0"/>
        <w:spacing w:after="0" w:line="229" w:lineRule="exact"/>
        <w:ind w:left="220"/>
        <w:rPr>
          <w:rFonts w:ascii="Times New Roman" w:eastAsia="Times New Roman" w:hAnsi="Times New Roman" w:cs="Times New Roman"/>
          <w:sz w:val="20"/>
          <w:lang w:val="en-US" w:bidi="en-US"/>
        </w:rPr>
      </w:pPr>
      <w:r w:rsidRPr="006B5142">
        <w:rPr>
          <w:rFonts w:ascii="Times New Roman" w:eastAsia="Times New Roman" w:hAnsi="Times New Roman" w:cs="Times New Roman"/>
          <w:sz w:val="20"/>
          <w:vertAlign w:val="superscript"/>
          <w:lang w:val="en-US" w:bidi="en-US"/>
        </w:rPr>
        <w:t>48</w:t>
      </w:r>
      <w:r w:rsidRPr="006B5142">
        <w:rPr>
          <w:rFonts w:ascii="Times New Roman" w:eastAsia="Times New Roman" w:hAnsi="Times New Roman" w:cs="Times New Roman"/>
          <w:sz w:val="20"/>
          <w:lang w:val="en-US" w:bidi="en-US"/>
        </w:rPr>
        <w:t xml:space="preserve"> Includes selected staff members and officials from relevant state-owned agencies and the local government sphere.</w:t>
      </w:r>
    </w:p>
    <w:p w:rsidR="002140A5" w:rsidRDefault="006B5142" w:rsidP="002A21E3">
      <w:r w:rsidRPr="006B5142">
        <w:rPr>
          <w:rFonts w:ascii="Times New Roman" w:eastAsia="Times New Roman" w:hAnsi="Times New Roman" w:cs="Times New Roman"/>
          <w:sz w:val="20"/>
          <w:vertAlign w:val="superscript"/>
          <w:lang w:val="en-US" w:bidi="en-US"/>
        </w:rPr>
        <w:t>50</w:t>
      </w:r>
      <w:r w:rsidRPr="006B5142">
        <w:rPr>
          <w:rFonts w:ascii="Times New Roman" w:eastAsia="Times New Roman" w:hAnsi="Times New Roman" w:cs="Times New Roman"/>
          <w:sz w:val="20"/>
          <w:lang w:val="en-US" w:bidi="en-US"/>
        </w:rPr>
        <w:t xml:space="preserve"> South African Local Government Association and Association of Municipal Electricity Utilities, respectively.</w:t>
      </w:r>
    </w:p>
    <w:sectPr w:rsidR="002140A5" w:rsidSect="006B51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35" w:rsidRDefault="001C4335">
      <w:pPr>
        <w:spacing w:after="0" w:line="240" w:lineRule="auto"/>
      </w:pPr>
      <w:r>
        <w:separator/>
      </w:r>
    </w:p>
  </w:endnote>
  <w:endnote w:type="continuationSeparator" w:id="0">
    <w:p w:rsidR="001C4335" w:rsidRDefault="001C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42" w:rsidRDefault="006B5142">
    <w:pPr>
      <w:pStyle w:val="BodyText"/>
      <w:spacing w:line="14" w:lineRule="auto"/>
      <w:rPr>
        <w:sz w:val="16"/>
      </w:rPr>
    </w:pPr>
    <w:r>
      <w:rPr>
        <w:noProof/>
        <w:lang w:eastAsia="en-ZA"/>
      </w:rPr>
      <mc:AlternateContent>
        <mc:Choice Requires="wps">
          <w:drawing>
            <wp:anchor distT="0" distB="0" distL="114300" distR="114300" simplePos="0" relativeHeight="251659264" behindDoc="1" locked="0" layoutInCell="1" allowOverlap="1">
              <wp:simplePos x="0" y="0"/>
              <wp:positionH relativeFrom="page">
                <wp:posOffset>4921885</wp:posOffset>
              </wp:positionH>
              <wp:positionV relativeFrom="page">
                <wp:posOffset>6982460</wp:posOffset>
              </wp:positionV>
              <wp:extent cx="216535" cy="18097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42" w:rsidRDefault="006B5142">
                          <w:pPr>
                            <w:pStyle w:val="BodyText"/>
                            <w:spacing w:before="11"/>
                            <w:ind w:left="60"/>
                          </w:pPr>
                          <w:r>
                            <w:fldChar w:fldCharType="begin"/>
                          </w:r>
                          <w:r>
                            <w:instrText xml:space="preserve"> PAGE </w:instrText>
                          </w:r>
                          <w:r>
                            <w:fldChar w:fldCharType="separate"/>
                          </w:r>
                          <w:r w:rsidR="00D9370F">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55pt;margin-top:549.8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T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" filled="f" stroked="f">
              <v:textbox inset="0,0,0,0">
                <w:txbxContent>
                  <w:p w:rsidR="006B5142" w:rsidRDefault="006B5142">
                    <w:pPr>
                      <w:pStyle w:val="BodyText"/>
                      <w:spacing w:before="11"/>
                      <w:ind w:left="60"/>
                    </w:pPr>
                    <w:r>
                      <w:fldChar w:fldCharType="begin"/>
                    </w:r>
                    <w:r>
                      <w:instrText xml:space="preserve"> PAGE </w:instrText>
                    </w:r>
                    <w:r>
                      <w:fldChar w:fldCharType="separate"/>
                    </w:r>
                    <w:r w:rsidR="00D9370F">
                      <w:rPr>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35" w:rsidRDefault="001C4335">
      <w:pPr>
        <w:spacing w:after="0" w:line="240" w:lineRule="auto"/>
      </w:pPr>
      <w:r>
        <w:separator/>
      </w:r>
    </w:p>
  </w:footnote>
  <w:footnote w:type="continuationSeparator" w:id="0">
    <w:p w:rsidR="001C4335" w:rsidRDefault="001C4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A67"/>
    <w:multiLevelType w:val="multilevel"/>
    <w:tmpl w:val="F5B49E42"/>
    <w:lvl w:ilvl="0">
      <w:start w:val="3"/>
      <w:numFmt w:val="decimal"/>
      <w:lvlText w:val="%1"/>
      <w:lvlJc w:val="left"/>
      <w:pPr>
        <w:ind w:left="-1" w:hanging="302"/>
        <w:jc w:val="left"/>
      </w:pPr>
      <w:rPr>
        <w:rFonts w:hint="default"/>
        <w:lang w:val="en-US" w:eastAsia="en-US" w:bidi="en-US"/>
      </w:rPr>
    </w:lvl>
    <w:lvl w:ilvl="1">
      <w:start w:val="1"/>
      <w:numFmt w:val="decimal"/>
      <w:lvlText w:val="%1.%2"/>
      <w:lvlJc w:val="left"/>
      <w:pPr>
        <w:ind w:left="-1" w:hanging="302"/>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537" w:hanging="302"/>
      </w:pPr>
      <w:rPr>
        <w:rFonts w:hint="default"/>
        <w:lang w:val="en-US" w:eastAsia="en-US" w:bidi="en-US"/>
      </w:rPr>
    </w:lvl>
    <w:lvl w:ilvl="3">
      <w:numFmt w:val="bullet"/>
      <w:lvlText w:val="•"/>
      <w:lvlJc w:val="left"/>
      <w:pPr>
        <w:ind w:left="806" w:hanging="302"/>
      </w:pPr>
      <w:rPr>
        <w:rFonts w:hint="default"/>
        <w:lang w:val="en-US" w:eastAsia="en-US" w:bidi="en-US"/>
      </w:rPr>
    </w:lvl>
    <w:lvl w:ilvl="4">
      <w:numFmt w:val="bullet"/>
      <w:lvlText w:val="•"/>
      <w:lvlJc w:val="left"/>
      <w:pPr>
        <w:ind w:left="1075" w:hanging="302"/>
      </w:pPr>
      <w:rPr>
        <w:rFonts w:hint="default"/>
        <w:lang w:val="en-US" w:eastAsia="en-US" w:bidi="en-US"/>
      </w:rPr>
    </w:lvl>
    <w:lvl w:ilvl="5">
      <w:numFmt w:val="bullet"/>
      <w:lvlText w:val="•"/>
      <w:lvlJc w:val="left"/>
      <w:pPr>
        <w:ind w:left="1344" w:hanging="302"/>
      </w:pPr>
      <w:rPr>
        <w:rFonts w:hint="default"/>
        <w:lang w:val="en-US" w:eastAsia="en-US" w:bidi="en-US"/>
      </w:rPr>
    </w:lvl>
    <w:lvl w:ilvl="6">
      <w:numFmt w:val="bullet"/>
      <w:lvlText w:val="•"/>
      <w:lvlJc w:val="left"/>
      <w:pPr>
        <w:ind w:left="1612" w:hanging="302"/>
      </w:pPr>
      <w:rPr>
        <w:rFonts w:hint="default"/>
        <w:lang w:val="en-US" w:eastAsia="en-US" w:bidi="en-US"/>
      </w:rPr>
    </w:lvl>
    <w:lvl w:ilvl="7">
      <w:numFmt w:val="bullet"/>
      <w:lvlText w:val="•"/>
      <w:lvlJc w:val="left"/>
      <w:pPr>
        <w:ind w:left="1881" w:hanging="302"/>
      </w:pPr>
      <w:rPr>
        <w:rFonts w:hint="default"/>
        <w:lang w:val="en-US" w:eastAsia="en-US" w:bidi="en-US"/>
      </w:rPr>
    </w:lvl>
    <w:lvl w:ilvl="8">
      <w:numFmt w:val="bullet"/>
      <w:lvlText w:val="•"/>
      <w:lvlJc w:val="left"/>
      <w:pPr>
        <w:ind w:left="2150" w:hanging="302"/>
      </w:pPr>
      <w:rPr>
        <w:rFonts w:hint="default"/>
        <w:lang w:val="en-US" w:eastAsia="en-US" w:bidi="en-US"/>
      </w:rPr>
    </w:lvl>
  </w:abstractNum>
  <w:abstractNum w:abstractNumId="1" w15:restartNumberingAfterBreak="0">
    <w:nsid w:val="12382B63"/>
    <w:multiLevelType w:val="multilevel"/>
    <w:tmpl w:val="B8067096"/>
    <w:lvl w:ilvl="0">
      <w:start w:val="1"/>
      <w:numFmt w:val="decimal"/>
      <w:lvlText w:val="%1"/>
      <w:lvlJc w:val="left"/>
      <w:pPr>
        <w:ind w:left="107" w:hanging="303"/>
        <w:jc w:val="left"/>
      </w:pPr>
      <w:rPr>
        <w:rFonts w:hint="default"/>
        <w:lang w:val="en-US" w:eastAsia="en-US" w:bidi="en-US"/>
      </w:rPr>
    </w:lvl>
    <w:lvl w:ilvl="1">
      <w:start w:val="1"/>
      <w:numFmt w:val="decimal"/>
      <w:lvlText w:val="%1.%2"/>
      <w:lvlJc w:val="left"/>
      <w:pPr>
        <w:ind w:left="107" w:hanging="303"/>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554" w:hanging="303"/>
      </w:pPr>
      <w:rPr>
        <w:rFonts w:hint="default"/>
        <w:lang w:val="en-US" w:eastAsia="en-US" w:bidi="en-US"/>
      </w:rPr>
    </w:lvl>
    <w:lvl w:ilvl="3">
      <w:numFmt w:val="bullet"/>
      <w:lvlText w:val="•"/>
      <w:lvlJc w:val="left"/>
      <w:pPr>
        <w:ind w:left="781" w:hanging="303"/>
      </w:pPr>
      <w:rPr>
        <w:rFonts w:hint="default"/>
        <w:lang w:val="en-US" w:eastAsia="en-US" w:bidi="en-US"/>
      </w:rPr>
    </w:lvl>
    <w:lvl w:ilvl="4">
      <w:numFmt w:val="bullet"/>
      <w:lvlText w:val="•"/>
      <w:lvlJc w:val="left"/>
      <w:pPr>
        <w:ind w:left="1009" w:hanging="303"/>
      </w:pPr>
      <w:rPr>
        <w:rFonts w:hint="default"/>
        <w:lang w:val="en-US" w:eastAsia="en-US" w:bidi="en-US"/>
      </w:rPr>
    </w:lvl>
    <w:lvl w:ilvl="5">
      <w:numFmt w:val="bullet"/>
      <w:lvlText w:val="•"/>
      <w:lvlJc w:val="left"/>
      <w:pPr>
        <w:ind w:left="1236" w:hanging="303"/>
      </w:pPr>
      <w:rPr>
        <w:rFonts w:hint="default"/>
        <w:lang w:val="en-US" w:eastAsia="en-US" w:bidi="en-US"/>
      </w:rPr>
    </w:lvl>
    <w:lvl w:ilvl="6">
      <w:numFmt w:val="bullet"/>
      <w:lvlText w:val="•"/>
      <w:lvlJc w:val="left"/>
      <w:pPr>
        <w:ind w:left="1463" w:hanging="303"/>
      </w:pPr>
      <w:rPr>
        <w:rFonts w:hint="default"/>
        <w:lang w:val="en-US" w:eastAsia="en-US" w:bidi="en-US"/>
      </w:rPr>
    </w:lvl>
    <w:lvl w:ilvl="7">
      <w:numFmt w:val="bullet"/>
      <w:lvlText w:val="•"/>
      <w:lvlJc w:val="left"/>
      <w:pPr>
        <w:ind w:left="1691" w:hanging="303"/>
      </w:pPr>
      <w:rPr>
        <w:rFonts w:hint="default"/>
        <w:lang w:val="en-US" w:eastAsia="en-US" w:bidi="en-US"/>
      </w:rPr>
    </w:lvl>
    <w:lvl w:ilvl="8">
      <w:numFmt w:val="bullet"/>
      <w:lvlText w:val="•"/>
      <w:lvlJc w:val="left"/>
      <w:pPr>
        <w:ind w:left="1918" w:hanging="303"/>
      </w:pPr>
      <w:rPr>
        <w:rFonts w:hint="default"/>
        <w:lang w:val="en-US" w:eastAsia="en-US" w:bidi="en-US"/>
      </w:rPr>
    </w:lvl>
  </w:abstractNum>
  <w:abstractNum w:abstractNumId="2" w15:restartNumberingAfterBreak="0">
    <w:nsid w:val="1EC23094"/>
    <w:multiLevelType w:val="hybridMultilevel"/>
    <w:tmpl w:val="CEC02B4C"/>
    <w:lvl w:ilvl="0" w:tplc="5C324818">
      <w:numFmt w:val="bullet"/>
      <w:lvlText w:val=""/>
      <w:lvlJc w:val="left"/>
      <w:pPr>
        <w:ind w:left="830" w:hanging="360"/>
      </w:pPr>
      <w:rPr>
        <w:rFonts w:ascii="Symbol" w:eastAsia="Symbol" w:hAnsi="Symbol" w:cs="Symbol" w:hint="default"/>
        <w:w w:val="100"/>
        <w:sz w:val="18"/>
        <w:szCs w:val="18"/>
        <w:lang w:val="en-US" w:eastAsia="en-US" w:bidi="en-US"/>
      </w:rPr>
    </w:lvl>
    <w:lvl w:ilvl="1" w:tplc="433CE2B6">
      <w:numFmt w:val="bullet"/>
      <w:lvlText w:val="•"/>
      <w:lvlJc w:val="left"/>
      <w:pPr>
        <w:ind w:left="2216" w:hanging="360"/>
      </w:pPr>
      <w:rPr>
        <w:rFonts w:hint="default"/>
        <w:lang w:val="en-US" w:eastAsia="en-US" w:bidi="en-US"/>
      </w:rPr>
    </w:lvl>
    <w:lvl w:ilvl="2" w:tplc="F086EF4E">
      <w:numFmt w:val="bullet"/>
      <w:lvlText w:val="•"/>
      <w:lvlJc w:val="left"/>
      <w:pPr>
        <w:ind w:left="3593" w:hanging="360"/>
      </w:pPr>
      <w:rPr>
        <w:rFonts w:hint="default"/>
        <w:lang w:val="en-US" w:eastAsia="en-US" w:bidi="en-US"/>
      </w:rPr>
    </w:lvl>
    <w:lvl w:ilvl="3" w:tplc="299811E2">
      <w:numFmt w:val="bullet"/>
      <w:lvlText w:val="•"/>
      <w:lvlJc w:val="left"/>
      <w:pPr>
        <w:ind w:left="4970" w:hanging="360"/>
      </w:pPr>
      <w:rPr>
        <w:rFonts w:hint="default"/>
        <w:lang w:val="en-US" w:eastAsia="en-US" w:bidi="en-US"/>
      </w:rPr>
    </w:lvl>
    <w:lvl w:ilvl="4" w:tplc="603A04F6">
      <w:numFmt w:val="bullet"/>
      <w:lvlText w:val="•"/>
      <w:lvlJc w:val="left"/>
      <w:pPr>
        <w:ind w:left="6347" w:hanging="360"/>
      </w:pPr>
      <w:rPr>
        <w:rFonts w:hint="default"/>
        <w:lang w:val="en-US" w:eastAsia="en-US" w:bidi="en-US"/>
      </w:rPr>
    </w:lvl>
    <w:lvl w:ilvl="5" w:tplc="BAE690E4">
      <w:numFmt w:val="bullet"/>
      <w:lvlText w:val="•"/>
      <w:lvlJc w:val="left"/>
      <w:pPr>
        <w:ind w:left="7724" w:hanging="360"/>
      </w:pPr>
      <w:rPr>
        <w:rFonts w:hint="default"/>
        <w:lang w:val="en-US" w:eastAsia="en-US" w:bidi="en-US"/>
      </w:rPr>
    </w:lvl>
    <w:lvl w:ilvl="6" w:tplc="E556DA24">
      <w:numFmt w:val="bullet"/>
      <w:lvlText w:val="•"/>
      <w:lvlJc w:val="left"/>
      <w:pPr>
        <w:ind w:left="9101" w:hanging="360"/>
      </w:pPr>
      <w:rPr>
        <w:rFonts w:hint="default"/>
        <w:lang w:val="en-US" w:eastAsia="en-US" w:bidi="en-US"/>
      </w:rPr>
    </w:lvl>
    <w:lvl w:ilvl="7" w:tplc="1256CAB0">
      <w:numFmt w:val="bullet"/>
      <w:lvlText w:val="•"/>
      <w:lvlJc w:val="left"/>
      <w:pPr>
        <w:ind w:left="10478" w:hanging="360"/>
      </w:pPr>
      <w:rPr>
        <w:rFonts w:hint="default"/>
        <w:lang w:val="en-US" w:eastAsia="en-US" w:bidi="en-US"/>
      </w:rPr>
    </w:lvl>
    <w:lvl w:ilvl="8" w:tplc="557024C8">
      <w:numFmt w:val="bullet"/>
      <w:lvlText w:val="•"/>
      <w:lvlJc w:val="left"/>
      <w:pPr>
        <w:ind w:left="11855" w:hanging="360"/>
      </w:pPr>
      <w:rPr>
        <w:rFonts w:hint="default"/>
        <w:lang w:val="en-US" w:eastAsia="en-US" w:bidi="en-US"/>
      </w:rPr>
    </w:lvl>
  </w:abstractNum>
  <w:abstractNum w:abstractNumId="3" w15:restartNumberingAfterBreak="0">
    <w:nsid w:val="3D6A55A3"/>
    <w:multiLevelType w:val="hybridMultilevel"/>
    <w:tmpl w:val="1B841222"/>
    <w:lvl w:ilvl="0" w:tplc="03763704">
      <w:numFmt w:val="bullet"/>
      <w:lvlText w:val=""/>
      <w:lvlJc w:val="left"/>
      <w:pPr>
        <w:ind w:left="830" w:hanging="360"/>
      </w:pPr>
      <w:rPr>
        <w:rFonts w:ascii="Symbol" w:eastAsia="Symbol" w:hAnsi="Symbol" w:cs="Symbol" w:hint="default"/>
        <w:w w:val="100"/>
        <w:sz w:val="18"/>
        <w:szCs w:val="18"/>
        <w:lang w:val="en-US" w:eastAsia="en-US" w:bidi="en-US"/>
      </w:rPr>
    </w:lvl>
    <w:lvl w:ilvl="1" w:tplc="251ABCBE">
      <w:numFmt w:val="bullet"/>
      <w:lvlText w:val="•"/>
      <w:lvlJc w:val="left"/>
      <w:pPr>
        <w:ind w:left="2216" w:hanging="360"/>
      </w:pPr>
      <w:rPr>
        <w:rFonts w:hint="default"/>
        <w:lang w:val="en-US" w:eastAsia="en-US" w:bidi="en-US"/>
      </w:rPr>
    </w:lvl>
    <w:lvl w:ilvl="2" w:tplc="748C8BE8">
      <w:numFmt w:val="bullet"/>
      <w:lvlText w:val="•"/>
      <w:lvlJc w:val="left"/>
      <w:pPr>
        <w:ind w:left="3593" w:hanging="360"/>
      </w:pPr>
      <w:rPr>
        <w:rFonts w:hint="default"/>
        <w:lang w:val="en-US" w:eastAsia="en-US" w:bidi="en-US"/>
      </w:rPr>
    </w:lvl>
    <w:lvl w:ilvl="3" w:tplc="CC6E201E">
      <w:numFmt w:val="bullet"/>
      <w:lvlText w:val="•"/>
      <w:lvlJc w:val="left"/>
      <w:pPr>
        <w:ind w:left="4970" w:hanging="360"/>
      </w:pPr>
      <w:rPr>
        <w:rFonts w:hint="default"/>
        <w:lang w:val="en-US" w:eastAsia="en-US" w:bidi="en-US"/>
      </w:rPr>
    </w:lvl>
    <w:lvl w:ilvl="4" w:tplc="6CEACBAE">
      <w:numFmt w:val="bullet"/>
      <w:lvlText w:val="•"/>
      <w:lvlJc w:val="left"/>
      <w:pPr>
        <w:ind w:left="6347" w:hanging="360"/>
      </w:pPr>
      <w:rPr>
        <w:rFonts w:hint="default"/>
        <w:lang w:val="en-US" w:eastAsia="en-US" w:bidi="en-US"/>
      </w:rPr>
    </w:lvl>
    <w:lvl w:ilvl="5" w:tplc="6E9E3C88">
      <w:numFmt w:val="bullet"/>
      <w:lvlText w:val="•"/>
      <w:lvlJc w:val="left"/>
      <w:pPr>
        <w:ind w:left="7724" w:hanging="360"/>
      </w:pPr>
      <w:rPr>
        <w:rFonts w:hint="default"/>
        <w:lang w:val="en-US" w:eastAsia="en-US" w:bidi="en-US"/>
      </w:rPr>
    </w:lvl>
    <w:lvl w:ilvl="6" w:tplc="A4D28980">
      <w:numFmt w:val="bullet"/>
      <w:lvlText w:val="•"/>
      <w:lvlJc w:val="left"/>
      <w:pPr>
        <w:ind w:left="9101" w:hanging="360"/>
      </w:pPr>
      <w:rPr>
        <w:rFonts w:hint="default"/>
        <w:lang w:val="en-US" w:eastAsia="en-US" w:bidi="en-US"/>
      </w:rPr>
    </w:lvl>
    <w:lvl w:ilvl="7" w:tplc="684ED06A">
      <w:numFmt w:val="bullet"/>
      <w:lvlText w:val="•"/>
      <w:lvlJc w:val="left"/>
      <w:pPr>
        <w:ind w:left="10478" w:hanging="360"/>
      </w:pPr>
      <w:rPr>
        <w:rFonts w:hint="default"/>
        <w:lang w:val="en-US" w:eastAsia="en-US" w:bidi="en-US"/>
      </w:rPr>
    </w:lvl>
    <w:lvl w:ilvl="8" w:tplc="EC80A576">
      <w:numFmt w:val="bullet"/>
      <w:lvlText w:val="•"/>
      <w:lvlJc w:val="left"/>
      <w:pPr>
        <w:ind w:left="11855" w:hanging="360"/>
      </w:pPr>
      <w:rPr>
        <w:rFonts w:hint="default"/>
        <w:lang w:val="en-US" w:eastAsia="en-US" w:bidi="en-US"/>
      </w:rPr>
    </w:lvl>
  </w:abstractNum>
  <w:abstractNum w:abstractNumId="4" w15:restartNumberingAfterBreak="0">
    <w:nsid w:val="45714DEC"/>
    <w:multiLevelType w:val="multilevel"/>
    <w:tmpl w:val="6816874E"/>
    <w:lvl w:ilvl="0">
      <w:start w:val="3"/>
      <w:numFmt w:val="decimal"/>
      <w:lvlText w:val="%1"/>
      <w:lvlJc w:val="left"/>
      <w:pPr>
        <w:ind w:left="107" w:hanging="352"/>
        <w:jc w:val="left"/>
      </w:pPr>
      <w:rPr>
        <w:rFonts w:hint="default"/>
        <w:lang w:val="en-US" w:eastAsia="en-US" w:bidi="en-US"/>
      </w:rPr>
    </w:lvl>
    <w:lvl w:ilvl="1">
      <w:start w:val="1"/>
      <w:numFmt w:val="decimal"/>
      <w:lvlText w:val="%1.%2"/>
      <w:lvlJc w:val="left"/>
      <w:pPr>
        <w:ind w:left="107" w:hanging="352"/>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551" w:hanging="352"/>
      </w:pPr>
      <w:rPr>
        <w:rFonts w:hint="default"/>
        <w:lang w:val="en-US" w:eastAsia="en-US" w:bidi="en-US"/>
      </w:rPr>
    </w:lvl>
    <w:lvl w:ilvl="3">
      <w:numFmt w:val="bullet"/>
      <w:lvlText w:val="•"/>
      <w:lvlJc w:val="left"/>
      <w:pPr>
        <w:ind w:left="777" w:hanging="352"/>
      </w:pPr>
      <w:rPr>
        <w:rFonts w:hint="default"/>
        <w:lang w:val="en-US" w:eastAsia="en-US" w:bidi="en-US"/>
      </w:rPr>
    </w:lvl>
    <w:lvl w:ilvl="4">
      <w:numFmt w:val="bullet"/>
      <w:lvlText w:val="•"/>
      <w:lvlJc w:val="left"/>
      <w:pPr>
        <w:ind w:left="1002" w:hanging="352"/>
      </w:pPr>
      <w:rPr>
        <w:rFonts w:hint="default"/>
        <w:lang w:val="en-US" w:eastAsia="en-US" w:bidi="en-US"/>
      </w:rPr>
    </w:lvl>
    <w:lvl w:ilvl="5">
      <w:numFmt w:val="bullet"/>
      <w:lvlText w:val="•"/>
      <w:lvlJc w:val="left"/>
      <w:pPr>
        <w:ind w:left="1228" w:hanging="352"/>
      </w:pPr>
      <w:rPr>
        <w:rFonts w:hint="default"/>
        <w:lang w:val="en-US" w:eastAsia="en-US" w:bidi="en-US"/>
      </w:rPr>
    </w:lvl>
    <w:lvl w:ilvl="6">
      <w:numFmt w:val="bullet"/>
      <w:lvlText w:val="•"/>
      <w:lvlJc w:val="left"/>
      <w:pPr>
        <w:ind w:left="1454" w:hanging="352"/>
      </w:pPr>
      <w:rPr>
        <w:rFonts w:hint="default"/>
        <w:lang w:val="en-US" w:eastAsia="en-US" w:bidi="en-US"/>
      </w:rPr>
    </w:lvl>
    <w:lvl w:ilvl="7">
      <w:numFmt w:val="bullet"/>
      <w:lvlText w:val="•"/>
      <w:lvlJc w:val="left"/>
      <w:pPr>
        <w:ind w:left="1679" w:hanging="352"/>
      </w:pPr>
      <w:rPr>
        <w:rFonts w:hint="default"/>
        <w:lang w:val="en-US" w:eastAsia="en-US" w:bidi="en-US"/>
      </w:rPr>
    </w:lvl>
    <w:lvl w:ilvl="8">
      <w:numFmt w:val="bullet"/>
      <w:lvlText w:val="•"/>
      <w:lvlJc w:val="left"/>
      <w:pPr>
        <w:ind w:left="1905" w:hanging="352"/>
      </w:pPr>
      <w:rPr>
        <w:rFonts w:hint="default"/>
        <w:lang w:val="en-US" w:eastAsia="en-US" w:bidi="en-US"/>
      </w:rPr>
    </w:lvl>
  </w:abstractNum>
  <w:abstractNum w:abstractNumId="5" w15:restartNumberingAfterBreak="0">
    <w:nsid w:val="55097246"/>
    <w:multiLevelType w:val="multilevel"/>
    <w:tmpl w:val="28D00220"/>
    <w:lvl w:ilvl="0">
      <w:start w:val="1"/>
      <w:numFmt w:val="decimal"/>
      <w:lvlText w:val="%1"/>
      <w:lvlJc w:val="left"/>
      <w:pPr>
        <w:ind w:left="-1" w:hanging="302"/>
        <w:jc w:val="left"/>
      </w:pPr>
      <w:rPr>
        <w:rFonts w:hint="default"/>
        <w:lang w:val="en-US" w:eastAsia="en-US" w:bidi="en-US"/>
      </w:rPr>
    </w:lvl>
    <w:lvl w:ilvl="1">
      <w:start w:val="1"/>
      <w:numFmt w:val="decimal"/>
      <w:lvlText w:val="%1.%2"/>
      <w:lvlJc w:val="left"/>
      <w:pPr>
        <w:ind w:left="-1" w:hanging="302"/>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471" w:hanging="302"/>
      </w:pPr>
      <w:rPr>
        <w:rFonts w:hint="default"/>
        <w:lang w:val="en-US" w:eastAsia="en-US" w:bidi="en-US"/>
      </w:rPr>
    </w:lvl>
    <w:lvl w:ilvl="3">
      <w:numFmt w:val="bullet"/>
      <w:lvlText w:val="•"/>
      <w:lvlJc w:val="left"/>
      <w:pPr>
        <w:ind w:left="707" w:hanging="302"/>
      </w:pPr>
      <w:rPr>
        <w:rFonts w:hint="default"/>
        <w:lang w:val="en-US" w:eastAsia="en-US" w:bidi="en-US"/>
      </w:rPr>
    </w:lvl>
    <w:lvl w:ilvl="4">
      <w:numFmt w:val="bullet"/>
      <w:lvlText w:val="•"/>
      <w:lvlJc w:val="left"/>
      <w:pPr>
        <w:ind w:left="942" w:hanging="302"/>
      </w:pPr>
      <w:rPr>
        <w:rFonts w:hint="default"/>
        <w:lang w:val="en-US" w:eastAsia="en-US" w:bidi="en-US"/>
      </w:rPr>
    </w:lvl>
    <w:lvl w:ilvl="5">
      <w:numFmt w:val="bullet"/>
      <w:lvlText w:val="•"/>
      <w:lvlJc w:val="left"/>
      <w:pPr>
        <w:ind w:left="1178" w:hanging="302"/>
      </w:pPr>
      <w:rPr>
        <w:rFonts w:hint="default"/>
        <w:lang w:val="en-US" w:eastAsia="en-US" w:bidi="en-US"/>
      </w:rPr>
    </w:lvl>
    <w:lvl w:ilvl="6">
      <w:numFmt w:val="bullet"/>
      <w:lvlText w:val="•"/>
      <w:lvlJc w:val="left"/>
      <w:pPr>
        <w:ind w:left="1414" w:hanging="302"/>
      </w:pPr>
      <w:rPr>
        <w:rFonts w:hint="default"/>
        <w:lang w:val="en-US" w:eastAsia="en-US" w:bidi="en-US"/>
      </w:rPr>
    </w:lvl>
    <w:lvl w:ilvl="7">
      <w:numFmt w:val="bullet"/>
      <w:lvlText w:val="•"/>
      <w:lvlJc w:val="left"/>
      <w:pPr>
        <w:ind w:left="1649" w:hanging="302"/>
      </w:pPr>
      <w:rPr>
        <w:rFonts w:hint="default"/>
        <w:lang w:val="en-US" w:eastAsia="en-US" w:bidi="en-US"/>
      </w:rPr>
    </w:lvl>
    <w:lvl w:ilvl="8">
      <w:numFmt w:val="bullet"/>
      <w:lvlText w:val="•"/>
      <w:lvlJc w:val="left"/>
      <w:pPr>
        <w:ind w:left="1885" w:hanging="302"/>
      </w:pPr>
      <w:rPr>
        <w:rFonts w:hint="default"/>
        <w:lang w:val="en-US" w:eastAsia="en-US" w:bidi="en-US"/>
      </w:rPr>
    </w:lvl>
  </w:abstractNum>
  <w:abstractNum w:abstractNumId="6" w15:restartNumberingAfterBreak="0">
    <w:nsid w:val="5D165979"/>
    <w:multiLevelType w:val="multilevel"/>
    <w:tmpl w:val="DED66918"/>
    <w:lvl w:ilvl="0">
      <w:start w:val="3"/>
      <w:numFmt w:val="decimal"/>
      <w:lvlText w:val="%1"/>
      <w:lvlJc w:val="left"/>
      <w:pPr>
        <w:ind w:left="-1" w:hanging="302"/>
        <w:jc w:val="left"/>
      </w:pPr>
      <w:rPr>
        <w:rFonts w:hint="default"/>
        <w:lang w:val="en-US" w:eastAsia="en-US" w:bidi="en-US"/>
      </w:rPr>
    </w:lvl>
    <w:lvl w:ilvl="1">
      <w:start w:val="1"/>
      <w:numFmt w:val="decimal"/>
      <w:lvlText w:val="%1.%2"/>
      <w:lvlJc w:val="left"/>
      <w:pPr>
        <w:ind w:left="-1" w:hanging="302"/>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474" w:hanging="302"/>
      </w:pPr>
      <w:rPr>
        <w:rFonts w:hint="default"/>
        <w:lang w:val="en-US" w:eastAsia="en-US" w:bidi="en-US"/>
      </w:rPr>
    </w:lvl>
    <w:lvl w:ilvl="3">
      <w:numFmt w:val="bullet"/>
      <w:lvlText w:val="•"/>
      <w:lvlJc w:val="left"/>
      <w:pPr>
        <w:ind w:left="711" w:hanging="302"/>
      </w:pPr>
      <w:rPr>
        <w:rFonts w:hint="default"/>
        <w:lang w:val="en-US" w:eastAsia="en-US" w:bidi="en-US"/>
      </w:rPr>
    </w:lvl>
    <w:lvl w:ilvl="4">
      <w:numFmt w:val="bullet"/>
      <w:lvlText w:val="•"/>
      <w:lvlJc w:val="left"/>
      <w:pPr>
        <w:ind w:left="949" w:hanging="302"/>
      </w:pPr>
      <w:rPr>
        <w:rFonts w:hint="default"/>
        <w:lang w:val="en-US" w:eastAsia="en-US" w:bidi="en-US"/>
      </w:rPr>
    </w:lvl>
    <w:lvl w:ilvl="5">
      <w:numFmt w:val="bullet"/>
      <w:lvlText w:val="•"/>
      <w:lvlJc w:val="left"/>
      <w:pPr>
        <w:ind w:left="1186" w:hanging="302"/>
      </w:pPr>
      <w:rPr>
        <w:rFonts w:hint="default"/>
        <w:lang w:val="en-US" w:eastAsia="en-US" w:bidi="en-US"/>
      </w:rPr>
    </w:lvl>
    <w:lvl w:ilvl="6">
      <w:numFmt w:val="bullet"/>
      <w:lvlText w:val="•"/>
      <w:lvlJc w:val="left"/>
      <w:pPr>
        <w:ind w:left="1423" w:hanging="302"/>
      </w:pPr>
      <w:rPr>
        <w:rFonts w:hint="default"/>
        <w:lang w:val="en-US" w:eastAsia="en-US" w:bidi="en-US"/>
      </w:rPr>
    </w:lvl>
    <w:lvl w:ilvl="7">
      <w:numFmt w:val="bullet"/>
      <w:lvlText w:val="•"/>
      <w:lvlJc w:val="left"/>
      <w:pPr>
        <w:ind w:left="1661" w:hanging="302"/>
      </w:pPr>
      <w:rPr>
        <w:rFonts w:hint="default"/>
        <w:lang w:val="en-US" w:eastAsia="en-US" w:bidi="en-US"/>
      </w:rPr>
    </w:lvl>
    <w:lvl w:ilvl="8">
      <w:numFmt w:val="bullet"/>
      <w:lvlText w:val="•"/>
      <w:lvlJc w:val="left"/>
      <w:pPr>
        <w:ind w:left="1898" w:hanging="302"/>
      </w:pPr>
      <w:rPr>
        <w:rFonts w:hint="default"/>
        <w:lang w:val="en-US" w:eastAsia="en-US" w:bidi="en-US"/>
      </w:rPr>
    </w:lvl>
  </w:abstractNum>
  <w:abstractNum w:abstractNumId="7" w15:restartNumberingAfterBreak="0">
    <w:nsid w:val="6AEB10D2"/>
    <w:multiLevelType w:val="multilevel"/>
    <w:tmpl w:val="398E4DD8"/>
    <w:lvl w:ilvl="0">
      <w:start w:val="1"/>
      <w:numFmt w:val="decimal"/>
      <w:lvlText w:val="%1"/>
      <w:lvlJc w:val="left"/>
      <w:pPr>
        <w:ind w:left="-1" w:hanging="302"/>
        <w:jc w:val="left"/>
      </w:pPr>
      <w:rPr>
        <w:rFonts w:hint="default"/>
        <w:lang w:val="en-US" w:eastAsia="en-US" w:bidi="en-US"/>
      </w:rPr>
    </w:lvl>
    <w:lvl w:ilvl="1">
      <w:start w:val="1"/>
      <w:numFmt w:val="decimal"/>
      <w:lvlText w:val="%1.%2"/>
      <w:lvlJc w:val="left"/>
      <w:pPr>
        <w:ind w:left="-1" w:hanging="302"/>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537" w:hanging="302"/>
      </w:pPr>
      <w:rPr>
        <w:rFonts w:hint="default"/>
        <w:lang w:val="en-US" w:eastAsia="en-US" w:bidi="en-US"/>
      </w:rPr>
    </w:lvl>
    <w:lvl w:ilvl="3">
      <w:numFmt w:val="bullet"/>
      <w:lvlText w:val="•"/>
      <w:lvlJc w:val="left"/>
      <w:pPr>
        <w:ind w:left="806" w:hanging="302"/>
      </w:pPr>
      <w:rPr>
        <w:rFonts w:hint="default"/>
        <w:lang w:val="en-US" w:eastAsia="en-US" w:bidi="en-US"/>
      </w:rPr>
    </w:lvl>
    <w:lvl w:ilvl="4">
      <w:numFmt w:val="bullet"/>
      <w:lvlText w:val="•"/>
      <w:lvlJc w:val="left"/>
      <w:pPr>
        <w:ind w:left="1075" w:hanging="302"/>
      </w:pPr>
      <w:rPr>
        <w:rFonts w:hint="default"/>
        <w:lang w:val="en-US" w:eastAsia="en-US" w:bidi="en-US"/>
      </w:rPr>
    </w:lvl>
    <w:lvl w:ilvl="5">
      <w:numFmt w:val="bullet"/>
      <w:lvlText w:val="•"/>
      <w:lvlJc w:val="left"/>
      <w:pPr>
        <w:ind w:left="1344" w:hanging="302"/>
      </w:pPr>
      <w:rPr>
        <w:rFonts w:hint="default"/>
        <w:lang w:val="en-US" w:eastAsia="en-US" w:bidi="en-US"/>
      </w:rPr>
    </w:lvl>
    <w:lvl w:ilvl="6">
      <w:numFmt w:val="bullet"/>
      <w:lvlText w:val="•"/>
      <w:lvlJc w:val="left"/>
      <w:pPr>
        <w:ind w:left="1612" w:hanging="302"/>
      </w:pPr>
      <w:rPr>
        <w:rFonts w:hint="default"/>
        <w:lang w:val="en-US" w:eastAsia="en-US" w:bidi="en-US"/>
      </w:rPr>
    </w:lvl>
    <w:lvl w:ilvl="7">
      <w:numFmt w:val="bullet"/>
      <w:lvlText w:val="•"/>
      <w:lvlJc w:val="left"/>
      <w:pPr>
        <w:ind w:left="1881" w:hanging="302"/>
      </w:pPr>
      <w:rPr>
        <w:rFonts w:hint="default"/>
        <w:lang w:val="en-US" w:eastAsia="en-US" w:bidi="en-US"/>
      </w:rPr>
    </w:lvl>
    <w:lvl w:ilvl="8">
      <w:numFmt w:val="bullet"/>
      <w:lvlText w:val="•"/>
      <w:lvlJc w:val="left"/>
      <w:pPr>
        <w:ind w:left="2150" w:hanging="302"/>
      </w:pPr>
      <w:rPr>
        <w:rFonts w:hint="default"/>
        <w:lang w:val="en-US" w:eastAsia="en-US" w:bidi="en-US"/>
      </w:rPr>
    </w:lvl>
  </w:abstractNum>
  <w:abstractNum w:abstractNumId="8" w15:restartNumberingAfterBreak="0">
    <w:nsid w:val="73A72100"/>
    <w:multiLevelType w:val="multilevel"/>
    <w:tmpl w:val="B28062C8"/>
    <w:lvl w:ilvl="0">
      <w:start w:val="2"/>
      <w:numFmt w:val="decimal"/>
      <w:lvlText w:val="%1."/>
      <w:lvlJc w:val="left"/>
      <w:pPr>
        <w:ind w:left="800" w:hanging="360"/>
        <w:jc w:val="right"/>
      </w:pPr>
      <w:rPr>
        <w:rFonts w:hint="default"/>
        <w:spacing w:val="-2"/>
        <w:w w:val="100"/>
        <w:lang w:val="en-US" w:eastAsia="en-US" w:bidi="en-US"/>
      </w:rPr>
    </w:lvl>
    <w:lvl w:ilvl="1">
      <w:start w:val="1"/>
      <w:numFmt w:val="decimal"/>
      <w:lvlText w:val="%1.%2."/>
      <w:lvlJc w:val="left"/>
      <w:pPr>
        <w:ind w:left="998" w:hanging="418"/>
        <w:jc w:val="left"/>
      </w:pPr>
      <w:rPr>
        <w:rFonts w:hint="default"/>
        <w:b/>
        <w:bCs/>
        <w:spacing w:val="-3"/>
        <w:w w:val="100"/>
        <w:lang w:val="en-US" w:eastAsia="en-US" w:bidi="en-US"/>
      </w:rPr>
    </w:lvl>
    <w:lvl w:ilvl="2">
      <w:start w:val="1"/>
      <w:numFmt w:val="decimal"/>
      <w:lvlText w:val="%1.%2.%3."/>
      <w:lvlJc w:val="left"/>
      <w:pPr>
        <w:ind w:left="1499" w:hanging="418"/>
        <w:jc w:val="left"/>
      </w:pPr>
      <w:rPr>
        <w:rFonts w:hint="default"/>
        <w:b/>
        <w:bCs/>
        <w:w w:val="100"/>
        <w:lang w:val="en-US" w:eastAsia="en-US" w:bidi="en-US"/>
      </w:rPr>
    </w:lvl>
    <w:lvl w:ilvl="3">
      <w:numFmt w:val="bullet"/>
      <w:lvlText w:val="•"/>
      <w:lvlJc w:val="left"/>
      <w:pPr>
        <w:ind w:left="1220" w:hanging="418"/>
      </w:pPr>
      <w:rPr>
        <w:rFonts w:hint="default"/>
        <w:lang w:val="en-US" w:eastAsia="en-US" w:bidi="en-US"/>
      </w:rPr>
    </w:lvl>
    <w:lvl w:ilvl="4">
      <w:numFmt w:val="bullet"/>
      <w:lvlText w:val="•"/>
      <w:lvlJc w:val="left"/>
      <w:pPr>
        <w:ind w:left="1500" w:hanging="418"/>
      </w:pPr>
      <w:rPr>
        <w:rFonts w:hint="default"/>
        <w:lang w:val="en-US" w:eastAsia="en-US" w:bidi="en-US"/>
      </w:rPr>
    </w:lvl>
    <w:lvl w:ilvl="5">
      <w:numFmt w:val="bullet"/>
      <w:lvlText w:val="•"/>
      <w:lvlJc w:val="left"/>
      <w:pPr>
        <w:ind w:left="1880" w:hanging="418"/>
      </w:pPr>
      <w:rPr>
        <w:rFonts w:hint="default"/>
        <w:lang w:val="en-US" w:eastAsia="en-US" w:bidi="en-US"/>
      </w:rPr>
    </w:lvl>
    <w:lvl w:ilvl="6">
      <w:numFmt w:val="bullet"/>
      <w:lvlText w:val="•"/>
      <w:lvlJc w:val="left"/>
      <w:pPr>
        <w:ind w:left="3632" w:hanging="418"/>
      </w:pPr>
      <w:rPr>
        <w:rFonts w:hint="default"/>
        <w:lang w:val="en-US" w:eastAsia="en-US" w:bidi="en-US"/>
      </w:rPr>
    </w:lvl>
    <w:lvl w:ilvl="7">
      <w:numFmt w:val="bullet"/>
      <w:lvlText w:val="•"/>
      <w:lvlJc w:val="left"/>
      <w:pPr>
        <w:ind w:left="5384" w:hanging="418"/>
      </w:pPr>
      <w:rPr>
        <w:rFonts w:hint="default"/>
        <w:lang w:val="en-US" w:eastAsia="en-US" w:bidi="en-US"/>
      </w:rPr>
    </w:lvl>
    <w:lvl w:ilvl="8">
      <w:numFmt w:val="bullet"/>
      <w:lvlText w:val="•"/>
      <w:lvlJc w:val="left"/>
      <w:pPr>
        <w:ind w:left="7136" w:hanging="418"/>
      </w:pPr>
      <w:rPr>
        <w:rFonts w:hint="default"/>
        <w:lang w:val="en-US" w:eastAsia="en-US" w:bidi="en-US"/>
      </w:r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42"/>
    <w:rsid w:val="001C4335"/>
    <w:rsid w:val="002140A5"/>
    <w:rsid w:val="002A21E3"/>
    <w:rsid w:val="00301A30"/>
    <w:rsid w:val="00446933"/>
    <w:rsid w:val="006B5142"/>
    <w:rsid w:val="009008FD"/>
    <w:rsid w:val="00A5112A"/>
    <w:rsid w:val="00A6046E"/>
    <w:rsid w:val="00AF0334"/>
    <w:rsid w:val="00B6316C"/>
    <w:rsid w:val="00BE770A"/>
    <w:rsid w:val="00D1275C"/>
    <w:rsid w:val="00D5329A"/>
    <w:rsid w:val="00D9370F"/>
    <w:rsid w:val="00E44309"/>
    <w:rsid w:val="00EB170C"/>
    <w:rsid w:val="00F51DE9"/>
    <w:rsid w:val="00F726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5FDCD-17D6-45EB-8850-CD47BC0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5142"/>
    <w:pPr>
      <w:spacing w:after="120"/>
    </w:pPr>
  </w:style>
  <w:style w:type="character" w:customStyle="1" w:styleId="BodyTextChar">
    <w:name w:val="Body Text Char"/>
    <w:basedOn w:val="DefaultParagraphFont"/>
    <w:link w:val="BodyText"/>
    <w:uiPriority w:val="99"/>
    <w:semiHidden/>
    <w:rsid w:val="006B5142"/>
  </w:style>
  <w:style w:type="paragraph" w:styleId="BalloonText">
    <w:name w:val="Balloon Text"/>
    <w:basedOn w:val="Normal"/>
    <w:link w:val="BalloonTextChar"/>
    <w:uiPriority w:val="99"/>
    <w:semiHidden/>
    <w:unhideWhenUsed/>
    <w:rsid w:val="00B6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Otto</dc:creator>
  <cp:keywords/>
  <dc:description/>
  <cp:lastModifiedBy>Andre Otto</cp:lastModifiedBy>
  <cp:revision>2</cp:revision>
  <dcterms:created xsi:type="dcterms:W3CDTF">2020-10-06T08:38:00Z</dcterms:created>
  <dcterms:modified xsi:type="dcterms:W3CDTF">2020-10-06T08:38:00Z</dcterms:modified>
</cp:coreProperties>
</file>