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40093" w14:textId="77777777" w:rsidR="003F2E36" w:rsidRDefault="003F2E36" w:rsidP="003F2E36">
      <w:pPr>
        <w:pStyle w:val="Ttulo"/>
      </w:pPr>
      <w:r>
        <w:t>Minuta de reunión</w:t>
      </w:r>
    </w:p>
    <w:p w14:paraId="2AB6D1BC" w14:textId="771DDE29" w:rsidR="003F2E36" w:rsidRDefault="003F2E36" w:rsidP="003F2E36">
      <w:pPr>
        <w:pStyle w:val="Ttulo"/>
      </w:pPr>
      <w:r>
        <w:t xml:space="preserve">Junta </w:t>
      </w:r>
      <w:r w:rsidR="008C37F1">
        <w:t xml:space="preserve">de Cierre </w:t>
      </w:r>
      <w:r>
        <w:t>Proyecto Diálogo</w:t>
      </w:r>
    </w:p>
    <w:p w14:paraId="4298D3F7" w14:textId="77777777" w:rsidR="003F2E36" w:rsidRDefault="003F2E36" w:rsidP="003F2E36">
      <w:pPr>
        <w:pStyle w:val="Ttulo"/>
      </w:pPr>
      <w:r>
        <w:t>00092526</w:t>
      </w:r>
    </w:p>
    <w:p w14:paraId="3FBA59C7" w14:textId="77777777" w:rsidR="00F51BB1" w:rsidRDefault="00F51BB1" w:rsidP="003F2E36">
      <w:pPr>
        <w:pStyle w:val="Ttulo"/>
      </w:pPr>
      <w:r>
        <w:t>Dirección General de Cooperación para el Desarrollo</w:t>
      </w:r>
    </w:p>
    <w:p w14:paraId="6F1D37D6" w14:textId="77777777" w:rsidR="003F2E36" w:rsidRDefault="003F2E36" w:rsidP="003F2E36">
      <w:pPr>
        <w:pStyle w:val="Ttulo"/>
        <w:jc w:val="both"/>
      </w:pPr>
    </w:p>
    <w:p w14:paraId="4EF3FF02" w14:textId="5BCAE93F" w:rsidR="003F2E36" w:rsidRDefault="003F2E36" w:rsidP="003F2E36">
      <w:pPr>
        <w:jc w:val="both"/>
        <w:rPr>
          <w:rFonts w:ascii="Myriad Pro" w:hAnsi="Myriad Pro"/>
          <w:b/>
          <w:bCs/>
          <w:lang w:val="es-ES"/>
        </w:rPr>
      </w:pPr>
    </w:p>
    <w:tbl>
      <w:tblPr>
        <w:tblW w:w="8677" w:type="dxa"/>
        <w:tblCellSpacing w:w="15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4101"/>
        <w:gridCol w:w="4476"/>
        <w:gridCol w:w="50"/>
      </w:tblGrid>
      <w:tr w:rsidR="003F2E36" w14:paraId="1758B082" w14:textId="77777777" w:rsidTr="00D65080">
        <w:trPr>
          <w:gridBefore w:val="1"/>
          <w:wBefore w:w="5" w:type="dxa"/>
          <w:tblCellSpacing w:w="15" w:type="dxa"/>
        </w:trPr>
        <w:tc>
          <w:tcPr>
            <w:tcW w:w="4071" w:type="dxa"/>
            <w:vAlign w:val="center"/>
          </w:tcPr>
          <w:p w14:paraId="018AC9B8" w14:textId="77777777" w:rsidR="003F2E36" w:rsidRDefault="003F2E36" w:rsidP="00423BAB">
            <w:pPr>
              <w:jc w:val="both"/>
              <w:rPr>
                <w:rFonts w:ascii="Myriad Pro" w:eastAsia="Arial Unicode MS" w:hAnsi="Myriad Pro" w:cs="Arial Unicode MS"/>
              </w:rPr>
            </w:pPr>
            <w:r>
              <w:rPr>
                <w:rFonts w:ascii="Myriad Pro" w:hAnsi="Myriad Pro"/>
              </w:rPr>
              <w:t xml:space="preserve">Award ID: </w:t>
            </w:r>
          </w:p>
        </w:tc>
        <w:tc>
          <w:tcPr>
            <w:tcW w:w="4481" w:type="dxa"/>
            <w:gridSpan w:val="2"/>
            <w:vAlign w:val="center"/>
          </w:tcPr>
          <w:p w14:paraId="44695117" w14:textId="4B49672C" w:rsidR="003F2E36" w:rsidRDefault="003F2E36" w:rsidP="00423BAB">
            <w:pPr>
              <w:jc w:val="both"/>
              <w:rPr>
                <w:rFonts w:ascii="Myriad Pro" w:eastAsia="Arial Unicode MS" w:hAnsi="Myriad Pro" w:cs="Arial Unicode MS"/>
              </w:rPr>
            </w:pPr>
            <w:r>
              <w:rPr>
                <w:rFonts w:ascii="Myriad Pro" w:hAnsi="Myriad Pro"/>
              </w:rPr>
              <w:t>00084577</w:t>
            </w:r>
          </w:p>
        </w:tc>
      </w:tr>
      <w:tr w:rsidR="003F2E36" w14:paraId="014EDB55" w14:textId="77777777" w:rsidTr="00D65080">
        <w:trPr>
          <w:gridBefore w:val="1"/>
          <w:wBefore w:w="5" w:type="dxa"/>
          <w:tblCellSpacing w:w="15" w:type="dxa"/>
        </w:trPr>
        <w:tc>
          <w:tcPr>
            <w:tcW w:w="4071" w:type="dxa"/>
            <w:vAlign w:val="center"/>
          </w:tcPr>
          <w:p w14:paraId="40781F4D" w14:textId="77777777" w:rsidR="003F2E36" w:rsidRDefault="003F2E36" w:rsidP="00423BAB">
            <w:pPr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Output ID:</w:t>
            </w:r>
          </w:p>
        </w:tc>
        <w:tc>
          <w:tcPr>
            <w:tcW w:w="4481" w:type="dxa"/>
            <w:gridSpan w:val="2"/>
            <w:vAlign w:val="center"/>
          </w:tcPr>
          <w:p w14:paraId="5B55B007" w14:textId="52BE74C1" w:rsidR="003F2E36" w:rsidRDefault="003F2E36" w:rsidP="00423BAB">
            <w:pPr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00092526</w:t>
            </w:r>
          </w:p>
        </w:tc>
      </w:tr>
      <w:tr w:rsidR="003F2E36" w:rsidRPr="00D65080" w14:paraId="18A6B45D" w14:textId="77777777" w:rsidTr="00D65080">
        <w:trPr>
          <w:gridBefore w:val="1"/>
          <w:wBefore w:w="5" w:type="dxa"/>
          <w:tblCellSpacing w:w="15" w:type="dxa"/>
        </w:trPr>
        <w:tc>
          <w:tcPr>
            <w:tcW w:w="4071" w:type="dxa"/>
            <w:vAlign w:val="center"/>
          </w:tcPr>
          <w:p w14:paraId="4940F6BD" w14:textId="77777777" w:rsidR="003F2E36" w:rsidRPr="00E24BB6" w:rsidRDefault="003F2E36" w:rsidP="00423BAB">
            <w:pPr>
              <w:jc w:val="both"/>
              <w:rPr>
                <w:rFonts w:ascii="Myriad Pro" w:eastAsia="Arial Unicode MS" w:hAnsi="Myriad Pro" w:cs="Arial Unicode MS"/>
                <w:lang w:val="es-SV"/>
              </w:rPr>
            </w:pPr>
            <w:r w:rsidRPr="00E24BB6">
              <w:rPr>
                <w:rFonts w:ascii="Myriad Pro" w:hAnsi="Myriad Pro"/>
                <w:lang w:val="es-SV"/>
              </w:rPr>
              <w:t>Título:</w:t>
            </w:r>
          </w:p>
        </w:tc>
        <w:tc>
          <w:tcPr>
            <w:tcW w:w="4481" w:type="dxa"/>
            <w:gridSpan w:val="2"/>
            <w:vAlign w:val="center"/>
          </w:tcPr>
          <w:p w14:paraId="5C46869A" w14:textId="77777777" w:rsidR="003F2E36" w:rsidRPr="00E24BB6" w:rsidRDefault="003F2E36" w:rsidP="00423BAB">
            <w:pPr>
              <w:jc w:val="both"/>
              <w:rPr>
                <w:rFonts w:ascii="Myriad Pro" w:eastAsia="Arial Unicode MS" w:hAnsi="Myriad Pro" w:cs="Arial Unicode MS"/>
                <w:lang w:val="es-SV"/>
              </w:rPr>
            </w:pPr>
            <w:r>
              <w:rPr>
                <w:rFonts w:ascii="Myriad Pro" w:eastAsia="Arial Unicode MS" w:hAnsi="Myriad Pro" w:cs="Arial Unicode MS"/>
                <w:lang w:val="es-SV"/>
              </w:rPr>
              <w:t>Acuerdos de Segunda Generación para la Gobernabilidad Democrática en El Salvador Fase II</w:t>
            </w:r>
          </w:p>
        </w:tc>
      </w:tr>
      <w:tr w:rsidR="003F2E36" w14:paraId="07951109" w14:textId="77777777" w:rsidTr="00D65080">
        <w:trPr>
          <w:gridBefore w:val="1"/>
          <w:wBefore w:w="5" w:type="dxa"/>
          <w:tblCellSpacing w:w="15" w:type="dxa"/>
        </w:trPr>
        <w:tc>
          <w:tcPr>
            <w:tcW w:w="4071" w:type="dxa"/>
            <w:vAlign w:val="center"/>
          </w:tcPr>
          <w:p w14:paraId="4E621546" w14:textId="77777777" w:rsidR="003F2E36" w:rsidRDefault="003F2E36" w:rsidP="00423BAB">
            <w:pPr>
              <w:jc w:val="both"/>
              <w:rPr>
                <w:rFonts w:ascii="Myriad Pro" w:eastAsia="Arial Unicode MS" w:hAnsi="Myriad Pro" w:cs="Arial Unicode MS"/>
                <w:lang w:val="es-ES"/>
              </w:rPr>
            </w:pPr>
            <w:r>
              <w:rPr>
                <w:rFonts w:ascii="Myriad Pro" w:hAnsi="Myriad Pro"/>
                <w:lang w:val="es-ES"/>
              </w:rPr>
              <w:t xml:space="preserve">Agencia de implementación: </w:t>
            </w:r>
          </w:p>
        </w:tc>
        <w:tc>
          <w:tcPr>
            <w:tcW w:w="4481" w:type="dxa"/>
            <w:gridSpan w:val="2"/>
            <w:vAlign w:val="center"/>
          </w:tcPr>
          <w:p w14:paraId="23D6EED4" w14:textId="77777777" w:rsidR="003F2E36" w:rsidRDefault="003F2E36" w:rsidP="00423BAB">
            <w:pPr>
              <w:jc w:val="both"/>
              <w:rPr>
                <w:rFonts w:ascii="Myriad Pro" w:eastAsia="Arial Unicode MS" w:hAnsi="Myriad Pro" w:cs="Arial Unicode MS"/>
                <w:lang w:val="es-ES"/>
              </w:rPr>
            </w:pPr>
            <w:r>
              <w:rPr>
                <w:rFonts w:ascii="Myriad Pro" w:eastAsia="Arial Unicode MS" w:hAnsi="Myriad Pro" w:cs="Arial Unicode MS"/>
                <w:lang w:val="es-ES"/>
              </w:rPr>
              <w:t>PNUD</w:t>
            </w:r>
          </w:p>
        </w:tc>
      </w:tr>
      <w:tr w:rsidR="003F2E36" w14:paraId="40AEC1B0" w14:textId="77777777" w:rsidTr="00D65080">
        <w:trPr>
          <w:gridBefore w:val="1"/>
          <w:wBefore w:w="5" w:type="dxa"/>
          <w:tblCellSpacing w:w="15" w:type="dxa"/>
        </w:trPr>
        <w:tc>
          <w:tcPr>
            <w:tcW w:w="4071" w:type="dxa"/>
            <w:vAlign w:val="center"/>
          </w:tcPr>
          <w:p w14:paraId="7CBB4DD3" w14:textId="77777777" w:rsidR="003F2E36" w:rsidRDefault="003F2E36" w:rsidP="00423BAB">
            <w:pPr>
              <w:jc w:val="both"/>
              <w:rPr>
                <w:rFonts w:ascii="Myriad Pro" w:eastAsia="Arial Unicode MS" w:hAnsi="Myriad Pro" w:cs="Arial Unicode MS"/>
                <w:lang w:val="es-ES"/>
              </w:rPr>
            </w:pPr>
            <w:r>
              <w:rPr>
                <w:rFonts w:ascii="Myriad Pro" w:hAnsi="Myriad Pro"/>
                <w:lang w:val="es-ES"/>
              </w:rPr>
              <w:t xml:space="preserve">Fecha de Inicio: </w:t>
            </w:r>
          </w:p>
        </w:tc>
        <w:tc>
          <w:tcPr>
            <w:tcW w:w="4481" w:type="dxa"/>
            <w:gridSpan w:val="2"/>
            <w:vAlign w:val="center"/>
          </w:tcPr>
          <w:p w14:paraId="38A58366" w14:textId="77777777" w:rsidR="003F2E36" w:rsidRDefault="003F2E36" w:rsidP="00423BAB">
            <w:pPr>
              <w:jc w:val="both"/>
              <w:rPr>
                <w:rFonts w:ascii="Myriad Pro" w:eastAsia="Arial Unicode MS" w:hAnsi="Myriad Pro" w:cs="Arial Unicode MS"/>
                <w:lang w:val="es-ES"/>
              </w:rPr>
            </w:pPr>
            <w:r>
              <w:rPr>
                <w:rFonts w:ascii="Myriad Pro" w:eastAsia="Arial Unicode MS" w:hAnsi="Myriad Pro" w:cs="Arial Unicode MS"/>
                <w:lang w:val="es-ES"/>
              </w:rPr>
              <w:t>mayo 2015</w:t>
            </w:r>
          </w:p>
        </w:tc>
      </w:tr>
      <w:tr w:rsidR="003F2E36" w14:paraId="65915A29" w14:textId="77777777" w:rsidTr="00D65080">
        <w:trPr>
          <w:gridBefore w:val="1"/>
          <w:wBefore w:w="5" w:type="dxa"/>
          <w:tblCellSpacing w:w="15" w:type="dxa"/>
        </w:trPr>
        <w:tc>
          <w:tcPr>
            <w:tcW w:w="4071" w:type="dxa"/>
            <w:vAlign w:val="center"/>
          </w:tcPr>
          <w:p w14:paraId="0B494A6B" w14:textId="77777777" w:rsidR="003F2E36" w:rsidRDefault="003F2E36" w:rsidP="00423BAB">
            <w:pPr>
              <w:jc w:val="both"/>
              <w:rPr>
                <w:rFonts w:ascii="Myriad Pro" w:eastAsia="Arial Unicode MS" w:hAnsi="Myriad Pro" w:cs="Arial Unicode MS"/>
                <w:lang w:val="es-ES"/>
              </w:rPr>
            </w:pPr>
            <w:r>
              <w:rPr>
                <w:rFonts w:ascii="Myriad Pro" w:hAnsi="Myriad Pro"/>
                <w:lang w:val="es-ES"/>
              </w:rPr>
              <w:t xml:space="preserve">Fecha de finalización: </w:t>
            </w:r>
          </w:p>
        </w:tc>
        <w:tc>
          <w:tcPr>
            <w:tcW w:w="4481" w:type="dxa"/>
            <w:gridSpan w:val="2"/>
            <w:vAlign w:val="center"/>
          </w:tcPr>
          <w:p w14:paraId="15B8974E" w14:textId="77777777" w:rsidR="003F2E36" w:rsidRDefault="003F2E36" w:rsidP="00423BAB">
            <w:pPr>
              <w:jc w:val="both"/>
              <w:rPr>
                <w:rFonts w:ascii="Myriad Pro" w:eastAsia="Arial Unicode MS" w:hAnsi="Myriad Pro" w:cs="Arial Unicode MS"/>
                <w:lang w:val="es-ES"/>
              </w:rPr>
            </w:pPr>
            <w:r>
              <w:rPr>
                <w:rFonts w:ascii="Myriad Pro" w:eastAsia="Arial Unicode MS" w:hAnsi="Myriad Pro" w:cs="Arial Unicode MS"/>
                <w:lang w:val="es-ES"/>
              </w:rPr>
              <w:t>diciembre 2019</w:t>
            </w:r>
          </w:p>
        </w:tc>
      </w:tr>
      <w:tr w:rsidR="003F2E36" w14:paraId="31815845" w14:textId="77777777" w:rsidTr="00D65080">
        <w:trPr>
          <w:gridBefore w:val="1"/>
          <w:wBefore w:w="5" w:type="dxa"/>
          <w:tblCellSpacing w:w="15" w:type="dxa"/>
        </w:trPr>
        <w:tc>
          <w:tcPr>
            <w:tcW w:w="4071" w:type="dxa"/>
            <w:vAlign w:val="center"/>
          </w:tcPr>
          <w:p w14:paraId="143CB409" w14:textId="4488DC96" w:rsidR="003F2E36" w:rsidRDefault="003F2E36" w:rsidP="00423BAB">
            <w:pPr>
              <w:jc w:val="both"/>
              <w:rPr>
                <w:rFonts w:ascii="Myriad Pro" w:eastAsia="Arial Unicode MS" w:hAnsi="Myriad Pro" w:cs="Arial Unicode MS"/>
                <w:lang w:val="es-ES"/>
              </w:rPr>
            </w:pPr>
            <w:r>
              <w:rPr>
                <w:rFonts w:ascii="Myriad Pro" w:hAnsi="Myriad Pro"/>
                <w:lang w:val="es-ES"/>
              </w:rPr>
              <w:t xml:space="preserve">Presupuesto </w:t>
            </w:r>
            <w:r w:rsidR="00D65080">
              <w:rPr>
                <w:rFonts w:ascii="Myriad Pro" w:hAnsi="Myriad Pro"/>
                <w:lang w:val="es-ES"/>
              </w:rPr>
              <w:t>firmado en PRODOC</w:t>
            </w:r>
            <w:r>
              <w:rPr>
                <w:rFonts w:ascii="Myriad Pro" w:hAnsi="Myriad Pro"/>
                <w:lang w:val="es-ES"/>
              </w:rPr>
              <w:t xml:space="preserve">: </w:t>
            </w:r>
          </w:p>
        </w:tc>
        <w:tc>
          <w:tcPr>
            <w:tcW w:w="4481" w:type="dxa"/>
            <w:gridSpan w:val="2"/>
            <w:vAlign w:val="center"/>
          </w:tcPr>
          <w:p w14:paraId="4E7EB2D0" w14:textId="77777777" w:rsidR="00D65080" w:rsidRDefault="00D65080" w:rsidP="00423BAB">
            <w:pPr>
              <w:autoSpaceDE w:val="0"/>
              <w:autoSpaceDN w:val="0"/>
              <w:adjustRightInd w:val="0"/>
              <w:jc w:val="both"/>
              <w:rPr>
                <w:rFonts w:ascii="Myriad Pro" w:eastAsia="Arial Unicode MS" w:hAnsi="Myriad Pro" w:cs="Arial Unicode MS"/>
                <w:lang w:val="es-ES"/>
              </w:rPr>
            </w:pPr>
          </w:p>
          <w:p w14:paraId="77D36846" w14:textId="28E4041E" w:rsidR="003F2E36" w:rsidRPr="00DF54A2" w:rsidRDefault="003F2E36" w:rsidP="00423BAB">
            <w:pPr>
              <w:autoSpaceDE w:val="0"/>
              <w:autoSpaceDN w:val="0"/>
              <w:adjustRightInd w:val="0"/>
              <w:jc w:val="both"/>
              <w:rPr>
                <w:rFonts w:ascii="Myriad Pro" w:eastAsia="Arial Unicode MS" w:hAnsi="Myriad Pro" w:cs="Arial Unicode MS"/>
                <w:lang w:val="es-ES"/>
              </w:rPr>
            </w:pPr>
            <w:r>
              <w:rPr>
                <w:rFonts w:ascii="Myriad Pro" w:eastAsia="Arial Unicode MS" w:hAnsi="Myriad Pro" w:cs="Arial Unicode MS"/>
                <w:lang w:val="es-ES"/>
              </w:rPr>
              <w:t>USD$</w:t>
            </w:r>
            <w:r w:rsidRPr="00D45858">
              <w:rPr>
                <w:rFonts w:ascii="Myriad Pro" w:eastAsia="Arial Unicode MS" w:hAnsi="Myriad Pro" w:cs="Arial Unicode MS"/>
                <w:lang w:val="es-ES"/>
              </w:rPr>
              <w:t xml:space="preserve"> </w:t>
            </w:r>
            <w:r w:rsidR="00564FE6" w:rsidRPr="00564FE6">
              <w:rPr>
                <w:rFonts w:ascii="Myriad Pro" w:eastAsia="Arial Unicode MS" w:hAnsi="Myriad Pro" w:cs="Arial Unicode MS"/>
              </w:rPr>
              <w:t>8,155,000.00</w:t>
            </w:r>
          </w:p>
          <w:p w14:paraId="04544FAD" w14:textId="77777777" w:rsidR="003F2E36" w:rsidRDefault="003F2E36" w:rsidP="00423BAB">
            <w:pPr>
              <w:jc w:val="both"/>
              <w:rPr>
                <w:rFonts w:ascii="Myriad Pro" w:eastAsia="Arial Unicode MS" w:hAnsi="Myriad Pro" w:cs="Arial Unicode MS"/>
              </w:rPr>
            </w:pPr>
          </w:p>
        </w:tc>
      </w:tr>
      <w:tr w:rsidR="00D65080" w14:paraId="1A88D510" w14:textId="77777777" w:rsidTr="00D65080">
        <w:trPr>
          <w:gridBefore w:val="1"/>
          <w:wBefore w:w="5" w:type="dxa"/>
          <w:tblCellSpacing w:w="15" w:type="dxa"/>
        </w:trPr>
        <w:tc>
          <w:tcPr>
            <w:tcW w:w="4071" w:type="dxa"/>
            <w:vAlign w:val="center"/>
          </w:tcPr>
          <w:p w14:paraId="48EA1701" w14:textId="519B6159" w:rsidR="00D65080" w:rsidRDefault="00D65080" w:rsidP="00423BAB">
            <w:pPr>
              <w:jc w:val="both"/>
              <w:rPr>
                <w:rFonts w:ascii="Myriad Pro" w:hAnsi="Myriad Pro"/>
                <w:lang w:val="es-ES"/>
              </w:rPr>
            </w:pPr>
            <w:r>
              <w:rPr>
                <w:rFonts w:ascii="Myriad Pro" w:hAnsi="Myriad Pro"/>
                <w:lang w:val="es-ES"/>
              </w:rPr>
              <w:t>Monto financiado GOES</w:t>
            </w:r>
          </w:p>
        </w:tc>
        <w:tc>
          <w:tcPr>
            <w:tcW w:w="4481" w:type="dxa"/>
            <w:gridSpan w:val="2"/>
            <w:vAlign w:val="center"/>
          </w:tcPr>
          <w:p w14:paraId="5781683D" w14:textId="737BA450" w:rsidR="00D65080" w:rsidRDefault="00D65080" w:rsidP="00423BAB">
            <w:pPr>
              <w:autoSpaceDE w:val="0"/>
              <w:autoSpaceDN w:val="0"/>
              <w:adjustRightInd w:val="0"/>
              <w:jc w:val="both"/>
              <w:rPr>
                <w:rFonts w:ascii="Myriad Pro" w:eastAsia="Arial Unicode MS" w:hAnsi="Myriad Pro" w:cs="Arial Unicode MS"/>
                <w:lang w:val="es-ES"/>
              </w:rPr>
            </w:pPr>
            <w:r>
              <w:rPr>
                <w:rFonts w:ascii="Myriad Pro" w:eastAsia="Arial Unicode MS" w:hAnsi="Myriad Pro" w:cs="Arial Unicode MS"/>
                <w:lang w:val="es-ES"/>
              </w:rPr>
              <w:t>USD$ 1,672,880.00</w:t>
            </w:r>
          </w:p>
        </w:tc>
      </w:tr>
      <w:tr w:rsidR="00564FE6" w14:paraId="24C740D1" w14:textId="77777777" w:rsidTr="00D65080">
        <w:trPr>
          <w:gridAfter w:val="1"/>
          <w:wAfter w:w="5" w:type="dxa"/>
          <w:tblCellSpacing w:w="15" w:type="dxa"/>
        </w:trPr>
        <w:tc>
          <w:tcPr>
            <w:tcW w:w="4106" w:type="dxa"/>
            <w:gridSpan w:val="2"/>
            <w:vAlign w:val="center"/>
          </w:tcPr>
          <w:p w14:paraId="4A24204A" w14:textId="79E3DECD" w:rsidR="00564FE6" w:rsidRDefault="00D65080" w:rsidP="00423BAB">
            <w:pPr>
              <w:jc w:val="both"/>
              <w:rPr>
                <w:rFonts w:ascii="Myriad Pro" w:eastAsia="Arial Unicode MS" w:hAnsi="Myriad Pro" w:cs="Arial Unicode MS"/>
                <w:lang w:val="es-ES"/>
              </w:rPr>
            </w:pPr>
            <w:r>
              <w:rPr>
                <w:rFonts w:ascii="Myriad Pro" w:hAnsi="Myriad Pro"/>
                <w:lang w:val="es-ES"/>
              </w:rPr>
              <w:t xml:space="preserve">Monto financiado por PNUD </w:t>
            </w:r>
            <w:r w:rsidR="00564FE6">
              <w:rPr>
                <w:rFonts w:ascii="Myriad Pro" w:hAnsi="Myriad Pro"/>
                <w:lang w:val="es-ES"/>
              </w:rPr>
              <w:t xml:space="preserve"> </w:t>
            </w:r>
          </w:p>
        </w:tc>
        <w:tc>
          <w:tcPr>
            <w:tcW w:w="4446" w:type="dxa"/>
            <w:vAlign w:val="center"/>
          </w:tcPr>
          <w:p w14:paraId="66F78CD3" w14:textId="4F34812B" w:rsidR="00564FE6" w:rsidRPr="00DF54A2" w:rsidRDefault="00564FE6" w:rsidP="00423BAB">
            <w:pPr>
              <w:autoSpaceDE w:val="0"/>
              <w:autoSpaceDN w:val="0"/>
              <w:adjustRightInd w:val="0"/>
              <w:jc w:val="both"/>
              <w:rPr>
                <w:rFonts w:ascii="Myriad Pro" w:eastAsia="Arial Unicode MS" w:hAnsi="Myriad Pro" w:cs="Arial Unicode MS"/>
                <w:lang w:val="es-ES"/>
              </w:rPr>
            </w:pPr>
            <w:r>
              <w:rPr>
                <w:rFonts w:ascii="Myriad Pro" w:eastAsia="Arial Unicode MS" w:hAnsi="Myriad Pro" w:cs="Arial Unicode MS"/>
                <w:lang w:val="es-ES"/>
              </w:rPr>
              <w:t>USD$</w:t>
            </w:r>
            <w:r w:rsidRPr="00D45858">
              <w:rPr>
                <w:rFonts w:ascii="Myriad Pro" w:eastAsia="Arial Unicode MS" w:hAnsi="Myriad Pro" w:cs="Arial Unicode MS"/>
                <w:lang w:val="es-ES"/>
              </w:rPr>
              <w:t xml:space="preserve"> </w:t>
            </w:r>
            <w:r w:rsidR="00D65080">
              <w:rPr>
                <w:rFonts w:ascii="Myriad Pro" w:eastAsia="Arial Unicode MS" w:hAnsi="Myriad Pro" w:cs="Arial Unicode MS"/>
                <w:lang w:val="es-ES"/>
              </w:rPr>
              <w:t>133,820.08</w:t>
            </w:r>
          </w:p>
          <w:p w14:paraId="41E2619B" w14:textId="77777777" w:rsidR="00564FE6" w:rsidRDefault="00564FE6" w:rsidP="00423BAB">
            <w:pPr>
              <w:jc w:val="both"/>
              <w:rPr>
                <w:rFonts w:ascii="Myriad Pro" w:eastAsia="Arial Unicode MS" w:hAnsi="Myriad Pro" w:cs="Arial Unicode MS"/>
              </w:rPr>
            </w:pPr>
          </w:p>
        </w:tc>
      </w:tr>
      <w:tr w:rsidR="00D65080" w14:paraId="4469F9E5" w14:textId="77777777" w:rsidTr="00D65080">
        <w:trPr>
          <w:gridAfter w:val="1"/>
          <w:wAfter w:w="5" w:type="dxa"/>
          <w:tblCellSpacing w:w="15" w:type="dxa"/>
        </w:trPr>
        <w:tc>
          <w:tcPr>
            <w:tcW w:w="4106" w:type="dxa"/>
            <w:gridSpan w:val="2"/>
            <w:vAlign w:val="center"/>
          </w:tcPr>
          <w:p w14:paraId="31F84B13" w14:textId="126887F5" w:rsidR="00D65080" w:rsidRDefault="00D65080" w:rsidP="00423BAB">
            <w:pPr>
              <w:jc w:val="both"/>
              <w:rPr>
                <w:rFonts w:ascii="Myriad Pro" w:hAnsi="Myriad Pro"/>
                <w:lang w:val="es-ES"/>
              </w:rPr>
            </w:pPr>
            <w:r>
              <w:rPr>
                <w:rFonts w:ascii="Myriad Pro" w:hAnsi="Myriad Pro"/>
                <w:lang w:val="es-ES"/>
              </w:rPr>
              <w:t xml:space="preserve">Presupuesto total financiado </w:t>
            </w:r>
          </w:p>
        </w:tc>
        <w:tc>
          <w:tcPr>
            <w:tcW w:w="4446" w:type="dxa"/>
            <w:vAlign w:val="center"/>
          </w:tcPr>
          <w:p w14:paraId="1D64F078" w14:textId="17531E4B" w:rsidR="00D65080" w:rsidRDefault="00D65080" w:rsidP="00423BAB">
            <w:pPr>
              <w:autoSpaceDE w:val="0"/>
              <w:autoSpaceDN w:val="0"/>
              <w:adjustRightInd w:val="0"/>
              <w:jc w:val="both"/>
              <w:rPr>
                <w:rFonts w:ascii="Myriad Pro" w:eastAsia="Arial Unicode MS" w:hAnsi="Myriad Pro" w:cs="Arial Unicode MS"/>
                <w:lang w:val="es-ES"/>
              </w:rPr>
            </w:pPr>
            <w:r>
              <w:rPr>
                <w:rFonts w:ascii="Myriad Pro" w:eastAsia="Arial Unicode MS" w:hAnsi="Myriad Pro" w:cs="Arial Unicode MS"/>
                <w:lang w:val="es-ES"/>
              </w:rPr>
              <w:t>USD</w:t>
            </w:r>
            <w:r w:rsidRPr="00D65080">
              <w:rPr>
                <w:rFonts w:ascii="Myriad Pro" w:eastAsia="Arial Unicode MS" w:hAnsi="Myriad Pro" w:cs="Arial Unicode MS"/>
                <w:lang w:val="es-ES"/>
              </w:rPr>
              <w:t>$</w:t>
            </w:r>
            <w:r>
              <w:rPr>
                <w:rFonts w:ascii="Myriad Pro" w:eastAsia="Arial Unicode MS" w:hAnsi="Myriad Pro" w:cs="Arial Unicode MS"/>
                <w:lang w:val="es-ES"/>
              </w:rPr>
              <w:t xml:space="preserve"> </w:t>
            </w:r>
            <w:r w:rsidRPr="00D65080">
              <w:rPr>
                <w:rFonts w:ascii="Myriad Pro" w:eastAsia="Arial Unicode MS" w:hAnsi="Myriad Pro" w:cs="Arial Unicode MS"/>
                <w:lang w:val="es-ES"/>
              </w:rPr>
              <w:t>1,806,700.08</w:t>
            </w:r>
          </w:p>
        </w:tc>
      </w:tr>
    </w:tbl>
    <w:p w14:paraId="7B0278C9" w14:textId="61AE6CDC" w:rsidR="00D65080" w:rsidRDefault="00D65080" w:rsidP="00564FE6">
      <w:pPr>
        <w:autoSpaceDE w:val="0"/>
        <w:autoSpaceDN w:val="0"/>
        <w:adjustRightInd w:val="0"/>
        <w:jc w:val="both"/>
        <w:rPr>
          <w:rFonts w:ascii="Myriad Pro" w:hAnsi="Myriad Pro"/>
          <w:color w:val="000000"/>
          <w:sz w:val="20"/>
          <w:szCs w:val="20"/>
        </w:rPr>
      </w:pPr>
    </w:p>
    <w:p w14:paraId="0B0E4CAC" w14:textId="480B455B" w:rsidR="00564FE6" w:rsidRDefault="00564FE6" w:rsidP="00564FE6">
      <w:pPr>
        <w:autoSpaceDE w:val="0"/>
        <w:autoSpaceDN w:val="0"/>
        <w:adjustRightInd w:val="0"/>
        <w:jc w:val="both"/>
        <w:rPr>
          <w:rFonts w:ascii="Myriad Pro" w:hAnsi="Myriad Pro"/>
          <w:color w:val="000000"/>
          <w:sz w:val="20"/>
          <w:szCs w:val="20"/>
        </w:rPr>
      </w:pPr>
    </w:p>
    <w:p w14:paraId="3EA0258C" w14:textId="7772A8C3" w:rsidR="00564FE6" w:rsidRDefault="00564FE6" w:rsidP="00564FE6">
      <w:pPr>
        <w:autoSpaceDE w:val="0"/>
        <w:autoSpaceDN w:val="0"/>
        <w:adjustRightInd w:val="0"/>
        <w:jc w:val="both"/>
        <w:rPr>
          <w:rFonts w:ascii="Myriad Pro" w:hAnsi="Myriad Pro"/>
          <w:color w:val="000000"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261"/>
        <w:gridCol w:w="4207"/>
      </w:tblGrid>
      <w:tr w:rsidR="00D65080" w:rsidRPr="00D65080" w14:paraId="78620E9C" w14:textId="77777777" w:rsidTr="00D65080">
        <w:tc>
          <w:tcPr>
            <w:tcW w:w="8468" w:type="dxa"/>
            <w:gridSpan w:val="2"/>
            <w:tcBorders>
              <w:bottom w:val="single" w:sz="4" w:space="0" w:color="auto"/>
            </w:tcBorders>
          </w:tcPr>
          <w:p w14:paraId="0BB9F7BF" w14:textId="37E0E7B6" w:rsidR="00D65080" w:rsidRPr="00D65080" w:rsidRDefault="00D65080" w:rsidP="00564FE6">
            <w:pPr>
              <w:jc w:val="both"/>
              <w:rPr>
                <w:rFonts w:ascii="Myriad Pro" w:hAnsi="Myriad Pro"/>
                <w:bCs/>
                <w:lang w:val="es-ES"/>
              </w:rPr>
            </w:pPr>
            <w:proofErr w:type="gramStart"/>
            <w:r w:rsidRPr="00D65080">
              <w:rPr>
                <w:rFonts w:ascii="Myriad Pro" w:hAnsi="Myriad Pro"/>
                <w:bCs/>
                <w:lang w:val="es-ES"/>
              </w:rPr>
              <w:t xml:space="preserve">Asistentes </w:t>
            </w:r>
            <w:r>
              <w:rPr>
                <w:rFonts w:ascii="Myriad Pro" w:hAnsi="Myriad Pro"/>
                <w:bCs/>
                <w:lang w:val="es-ES"/>
              </w:rPr>
              <w:t>:</w:t>
            </w:r>
            <w:proofErr w:type="gramEnd"/>
          </w:p>
        </w:tc>
      </w:tr>
      <w:tr w:rsidR="00D65080" w:rsidRPr="00D65080" w14:paraId="350E4AF2" w14:textId="77777777" w:rsidTr="00D65080">
        <w:tc>
          <w:tcPr>
            <w:tcW w:w="4261" w:type="dxa"/>
            <w:tcBorders>
              <w:right w:val="nil"/>
            </w:tcBorders>
          </w:tcPr>
          <w:p w14:paraId="1D55E811" w14:textId="77777777" w:rsidR="00D65080" w:rsidRDefault="00D65080" w:rsidP="00564FE6">
            <w:pPr>
              <w:jc w:val="both"/>
              <w:rPr>
                <w:rFonts w:ascii="Myriad Pro" w:hAnsi="Myriad Pro"/>
                <w:bCs/>
                <w:lang w:val="es-ES"/>
              </w:rPr>
            </w:pPr>
          </w:p>
          <w:p w14:paraId="318339E0" w14:textId="552591C4" w:rsidR="00D65080" w:rsidRPr="00D65080" w:rsidRDefault="00D65080" w:rsidP="00564FE6">
            <w:pPr>
              <w:jc w:val="both"/>
              <w:rPr>
                <w:rFonts w:ascii="Myriad Pro" w:hAnsi="Myriad Pro"/>
                <w:bCs/>
                <w:lang w:val="es-ES"/>
              </w:rPr>
            </w:pPr>
            <w:r w:rsidRPr="00D65080">
              <w:rPr>
                <w:rFonts w:ascii="Myriad Pro" w:hAnsi="Myriad Pro"/>
                <w:bCs/>
                <w:lang w:val="es-ES"/>
              </w:rPr>
              <w:t>Gobierno:</w:t>
            </w:r>
          </w:p>
          <w:p w14:paraId="1DA2E5E1" w14:textId="77777777" w:rsidR="00D65080" w:rsidRPr="00D65080" w:rsidRDefault="00D65080" w:rsidP="00D65080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Myriad Pro" w:hAnsi="Myriad Pro"/>
                <w:lang w:val="es-SV"/>
              </w:rPr>
            </w:pPr>
            <w:r w:rsidRPr="00D65080">
              <w:rPr>
                <w:rFonts w:ascii="Myriad Pro" w:hAnsi="Myriad Pro"/>
                <w:lang w:val="es-ES"/>
              </w:rPr>
              <w:t>Verónica Olivares</w:t>
            </w:r>
          </w:p>
          <w:p w14:paraId="0D59B445" w14:textId="77777777" w:rsidR="00D65080" w:rsidRPr="00D65080" w:rsidRDefault="00D65080" w:rsidP="00D65080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Myriad Pro" w:hAnsi="Myriad Pro"/>
                <w:lang w:val="es-SV"/>
              </w:rPr>
            </w:pPr>
            <w:r w:rsidRPr="00D65080">
              <w:rPr>
                <w:rFonts w:ascii="Myriad Pro" w:hAnsi="Myriad Pro"/>
                <w:lang w:val="es-ES"/>
              </w:rPr>
              <w:t>Walter Mira</w:t>
            </w:r>
          </w:p>
          <w:p w14:paraId="254FCDD9" w14:textId="77777777" w:rsidR="00D65080" w:rsidRPr="00D65080" w:rsidRDefault="00D65080" w:rsidP="00D65080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Myriad Pro" w:hAnsi="Myriad Pro"/>
                <w:lang w:val="es-SV"/>
              </w:rPr>
            </w:pPr>
            <w:r w:rsidRPr="00D65080">
              <w:rPr>
                <w:rFonts w:ascii="Myriad Pro" w:hAnsi="Myriad Pro"/>
                <w:lang w:val="es-ES"/>
              </w:rPr>
              <w:t xml:space="preserve">Ignacio Mancía </w:t>
            </w:r>
          </w:p>
          <w:p w14:paraId="2372B7E0" w14:textId="59657BEB" w:rsidR="00D65080" w:rsidRPr="00D65080" w:rsidRDefault="00D65080" w:rsidP="00D65080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Myriad Pro" w:hAnsi="Myriad Pro"/>
                <w:lang w:val="es-SV"/>
              </w:rPr>
            </w:pPr>
            <w:r w:rsidRPr="00D65080">
              <w:rPr>
                <w:rFonts w:ascii="Myriad Pro" w:hAnsi="Myriad Pro"/>
                <w:lang w:val="es-ES"/>
              </w:rPr>
              <w:t xml:space="preserve">Edgar </w:t>
            </w:r>
            <w:proofErr w:type="spellStart"/>
            <w:r w:rsidRPr="00D65080">
              <w:rPr>
                <w:rFonts w:ascii="Myriad Pro" w:hAnsi="Myriad Pro"/>
                <w:lang w:val="es-ES"/>
              </w:rPr>
              <w:t>Huezo</w:t>
            </w:r>
            <w:proofErr w:type="spellEnd"/>
          </w:p>
          <w:p w14:paraId="64D767A9" w14:textId="125008EA" w:rsidR="00D65080" w:rsidRPr="00D65080" w:rsidRDefault="00D65080" w:rsidP="00564FE6">
            <w:pPr>
              <w:jc w:val="both"/>
              <w:rPr>
                <w:rFonts w:ascii="Myriad Pro" w:hAnsi="Myriad Pro"/>
                <w:bCs/>
                <w:lang w:val="es-ES"/>
              </w:rPr>
            </w:pPr>
          </w:p>
        </w:tc>
        <w:tc>
          <w:tcPr>
            <w:tcW w:w="4207" w:type="dxa"/>
            <w:tcBorders>
              <w:left w:val="nil"/>
            </w:tcBorders>
          </w:tcPr>
          <w:p w14:paraId="43BE758F" w14:textId="77777777" w:rsidR="00D65080" w:rsidRDefault="00D65080" w:rsidP="00564FE6">
            <w:pPr>
              <w:jc w:val="both"/>
              <w:rPr>
                <w:rFonts w:ascii="Myriad Pro" w:hAnsi="Myriad Pro"/>
                <w:bCs/>
                <w:lang w:val="es-ES"/>
              </w:rPr>
            </w:pPr>
          </w:p>
          <w:p w14:paraId="1C8C7ADE" w14:textId="03B4A22E" w:rsidR="00D65080" w:rsidRDefault="00D65080" w:rsidP="00564FE6">
            <w:pPr>
              <w:jc w:val="both"/>
              <w:rPr>
                <w:rFonts w:ascii="Myriad Pro" w:hAnsi="Myriad Pro"/>
                <w:bCs/>
                <w:lang w:val="es-ES"/>
              </w:rPr>
            </w:pPr>
            <w:r>
              <w:rPr>
                <w:rFonts w:ascii="Myriad Pro" w:hAnsi="Myriad Pro"/>
                <w:bCs/>
                <w:lang w:val="es-ES"/>
              </w:rPr>
              <w:t>PNUD:</w:t>
            </w:r>
          </w:p>
          <w:p w14:paraId="4F4694BD" w14:textId="77777777" w:rsidR="00D65080" w:rsidRDefault="00D65080" w:rsidP="00D65080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Myriad Pro" w:hAnsi="Myriad Pro"/>
                <w:bCs/>
                <w:lang w:val="es-ES"/>
              </w:rPr>
            </w:pPr>
            <w:r>
              <w:rPr>
                <w:rFonts w:ascii="Myriad Pro" w:hAnsi="Myriad Pro"/>
                <w:bCs/>
                <w:lang w:val="es-ES"/>
              </w:rPr>
              <w:t>Mónica Merino</w:t>
            </w:r>
          </w:p>
          <w:p w14:paraId="0855C35B" w14:textId="77777777" w:rsidR="00D65080" w:rsidRDefault="00D65080" w:rsidP="00D65080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Myriad Pro" w:hAnsi="Myriad Pro"/>
                <w:bCs/>
                <w:lang w:val="es-ES"/>
              </w:rPr>
            </w:pPr>
            <w:r>
              <w:rPr>
                <w:rFonts w:ascii="Myriad Pro" w:hAnsi="Myriad Pro"/>
                <w:bCs/>
                <w:lang w:val="es-ES"/>
              </w:rPr>
              <w:t>Laura Rivera</w:t>
            </w:r>
          </w:p>
          <w:p w14:paraId="7EAF2CF7" w14:textId="77777777" w:rsidR="00D65080" w:rsidRDefault="00D65080" w:rsidP="00D65080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Myriad Pro" w:hAnsi="Myriad Pro"/>
                <w:bCs/>
                <w:lang w:val="es-ES"/>
              </w:rPr>
            </w:pPr>
            <w:r>
              <w:rPr>
                <w:rFonts w:ascii="Myriad Pro" w:hAnsi="Myriad Pro"/>
                <w:bCs/>
                <w:lang w:val="es-ES"/>
              </w:rPr>
              <w:t xml:space="preserve">Irene Cuéllar </w:t>
            </w:r>
          </w:p>
          <w:p w14:paraId="36B0BB4D" w14:textId="6A95D166" w:rsidR="00D65080" w:rsidRPr="00D65080" w:rsidRDefault="00D65080" w:rsidP="00D65080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Myriad Pro" w:hAnsi="Myriad Pro"/>
                <w:bCs/>
                <w:lang w:val="es-ES"/>
              </w:rPr>
            </w:pPr>
            <w:r>
              <w:rPr>
                <w:rFonts w:ascii="Myriad Pro" w:hAnsi="Myriad Pro"/>
                <w:bCs/>
                <w:lang w:val="es-ES"/>
              </w:rPr>
              <w:t>Adriana Sol</w:t>
            </w:r>
          </w:p>
        </w:tc>
      </w:tr>
    </w:tbl>
    <w:p w14:paraId="20CD3524" w14:textId="4419E096" w:rsidR="00564FE6" w:rsidRDefault="00564FE6" w:rsidP="00564FE6">
      <w:pPr>
        <w:ind w:left="360"/>
        <w:jc w:val="both"/>
        <w:rPr>
          <w:rFonts w:ascii="Myriad Pro" w:hAnsi="Myriad Pro"/>
          <w:b/>
          <w:bCs/>
          <w:lang w:val="es-ES"/>
        </w:rPr>
      </w:pPr>
    </w:p>
    <w:p w14:paraId="7B7C7247" w14:textId="64A5DEC2" w:rsidR="00564FE6" w:rsidRDefault="00564FE6" w:rsidP="00564FE6">
      <w:pPr>
        <w:ind w:left="360"/>
        <w:jc w:val="both"/>
        <w:rPr>
          <w:rFonts w:ascii="Myriad Pro" w:hAnsi="Myriad Pro"/>
          <w:b/>
          <w:bCs/>
          <w:lang w:val="es-ES"/>
        </w:rPr>
      </w:pPr>
    </w:p>
    <w:p w14:paraId="70390394" w14:textId="7CB8796E" w:rsidR="00564FE6" w:rsidRDefault="00564FE6" w:rsidP="00564FE6">
      <w:pPr>
        <w:ind w:left="360"/>
        <w:jc w:val="both"/>
        <w:rPr>
          <w:rFonts w:ascii="Myriad Pro" w:hAnsi="Myriad Pro"/>
          <w:b/>
          <w:bCs/>
          <w:lang w:val="es-ES"/>
        </w:rPr>
      </w:pPr>
    </w:p>
    <w:p w14:paraId="564B3349" w14:textId="4A260F4D" w:rsidR="00564FE6" w:rsidRDefault="00564FE6" w:rsidP="00564FE6">
      <w:pPr>
        <w:ind w:left="360"/>
        <w:jc w:val="both"/>
        <w:rPr>
          <w:rFonts w:ascii="Myriad Pro" w:hAnsi="Myriad Pro"/>
          <w:b/>
          <w:bCs/>
          <w:lang w:val="es-ES"/>
        </w:rPr>
      </w:pPr>
    </w:p>
    <w:p w14:paraId="1DFB4E5D" w14:textId="77777777" w:rsidR="00564FE6" w:rsidRDefault="00564FE6" w:rsidP="00564FE6">
      <w:pPr>
        <w:numPr>
          <w:ilvl w:val="0"/>
          <w:numId w:val="1"/>
        </w:numPr>
        <w:jc w:val="both"/>
        <w:rPr>
          <w:rFonts w:ascii="Myriad Pro" w:hAnsi="Myriad Pro"/>
          <w:b/>
          <w:bCs/>
          <w:lang w:val="es-ES"/>
        </w:rPr>
      </w:pPr>
      <w:r>
        <w:rPr>
          <w:rFonts w:ascii="Myriad Pro" w:hAnsi="Myriad Pro"/>
          <w:b/>
          <w:bCs/>
          <w:lang w:val="es-ES"/>
        </w:rPr>
        <w:t>Agenda y desarrollo de la reunión</w:t>
      </w:r>
    </w:p>
    <w:p w14:paraId="4CFA0D44" w14:textId="77777777" w:rsidR="00564FE6" w:rsidRPr="00CF3BF4" w:rsidRDefault="00564FE6" w:rsidP="00564FE6">
      <w:pPr>
        <w:ind w:left="360"/>
        <w:jc w:val="both"/>
        <w:rPr>
          <w:rFonts w:ascii="Myriad Pro" w:hAnsi="Myriad Pro"/>
          <w:b/>
          <w:bCs/>
          <w:lang w:val="es-ES"/>
        </w:rPr>
      </w:pPr>
    </w:p>
    <w:p w14:paraId="5443C7A0" w14:textId="77777777" w:rsidR="008C37F1" w:rsidRPr="008C37F1" w:rsidRDefault="008C37F1" w:rsidP="008C37F1">
      <w:pPr>
        <w:pStyle w:val="Prrafodelista"/>
        <w:numPr>
          <w:ilvl w:val="0"/>
          <w:numId w:val="5"/>
        </w:numPr>
        <w:rPr>
          <w:rFonts w:ascii="Myriad Pro" w:hAnsi="Myriad Pro" w:cs="Arial"/>
          <w:lang w:val="es-ES"/>
        </w:rPr>
      </w:pPr>
      <w:r w:rsidRPr="008C37F1">
        <w:rPr>
          <w:rFonts w:ascii="Myriad Pro" w:hAnsi="Myriad Pro" w:cs="Arial"/>
          <w:lang w:val="es-ES"/>
        </w:rPr>
        <w:t>Recuento de la experiencia del PNUD y su valor agregado en la implementación de la estrategia</w:t>
      </w:r>
    </w:p>
    <w:p w14:paraId="474E349F" w14:textId="77777777" w:rsidR="008C37F1" w:rsidRPr="008C37F1" w:rsidRDefault="008C37F1" w:rsidP="008C37F1">
      <w:pPr>
        <w:pStyle w:val="Prrafodelista"/>
        <w:numPr>
          <w:ilvl w:val="0"/>
          <w:numId w:val="5"/>
        </w:numPr>
        <w:rPr>
          <w:rFonts w:ascii="Myriad Pro" w:hAnsi="Myriad Pro" w:cs="Arial"/>
          <w:lang w:val="es-ES"/>
        </w:rPr>
      </w:pPr>
      <w:r w:rsidRPr="008C37F1">
        <w:rPr>
          <w:rFonts w:ascii="Myriad Pro" w:hAnsi="Myriad Pro" w:cs="Arial"/>
          <w:lang w:val="es-ES"/>
        </w:rPr>
        <w:t xml:space="preserve">Lecciones aprendidas </w:t>
      </w:r>
    </w:p>
    <w:p w14:paraId="1E45817E" w14:textId="77777777" w:rsidR="008C37F1" w:rsidRPr="008C37F1" w:rsidRDefault="008C37F1" w:rsidP="008C37F1">
      <w:pPr>
        <w:pStyle w:val="Prrafodelista"/>
        <w:numPr>
          <w:ilvl w:val="0"/>
          <w:numId w:val="5"/>
        </w:numPr>
        <w:rPr>
          <w:rFonts w:ascii="Myriad Pro" w:hAnsi="Myriad Pro" w:cs="Arial"/>
          <w:lang w:val="es-ES"/>
        </w:rPr>
      </w:pPr>
      <w:r w:rsidRPr="008C37F1">
        <w:rPr>
          <w:rFonts w:ascii="Myriad Pro" w:hAnsi="Myriad Pro" w:cs="Arial"/>
          <w:lang w:val="es-ES"/>
        </w:rPr>
        <w:t xml:space="preserve">Recomendaciones para futuras experiencias </w:t>
      </w:r>
    </w:p>
    <w:p w14:paraId="6B858E6B" w14:textId="7D5AEC6A" w:rsidR="008C37F1" w:rsidRPr="008C37F1" w:rsidRDefault="008C37F1" w:rsidP="008C37F1">
      <w:pPr>
        <w:pStyle w:val="Prrafodelista"/>
        <w:numPr>
          <w:ilvl w:val="0"/>
          <w:numId w:val="5"/>
        </w:numPr>
        <w:rPr>
          <w:rFonts w:ascii="Myriad Pro" w:hAnsi="Myriad Pro" w:cs="Arial"/>
          <w:lang w:val="es-ES"/>
        </w:rPr>
      </w:pPr>
      <w:r w:rsidRPr="008C37F1">
        <w:rPr>
          <w:rFonts w:ascii="Myriad Pro" w:hAnsi="Myriad Pro" w:cs="Arial"/>
          <w:lang w:val="es-ES"/>
        </w:rPr>
        <w:t>Cierre operativo del proyecto</w:t>
      </w:r>
      <w:r w:rsidR="00F82D09">
        <w:rPr>
          <w:rFonts w:ascii="Myriad Pro" w:hAnsi="Myriad Pro" w:cs="Arial"/>
          <w:lang w:val="es-ES"/>
        </w:rPr>
        <w:t>:</w:t>
      </w:r>
      <w:r w:rsidRPr="008C37F1">
        <w:rPr>
          <w:rFonts w:ascii="Myriad Pro" w:hAnsi="Myriad Pro" w:cs="Arial"/>
          <w:lang w:val="es-ES"/>
        </w:rPr>
        <w:t xml:space="preserve"> Paso a paso. </w:t>
      </w:r>
    </w:p>
    <w:p w14:paraId="7DB5A24B" w14:textId="77777777" w:rsidR="008C37F1" w:rsidRPr="008C37F1" w:rsidRDefault="008C37F1" w:rsidP="008C37F1">
      <w:pPr>
        <w:pStyle w:val="Prrafodelista"/>
        <w:numPr>
          <w:ilvl w:val="0"/>
          <w:numId w:val="5"/>
        </w:numPr>
        <w:rPr>
          <w:rFonts w:ascii="Myriad Pro" w:hAnsi="Myriad Pro" w:cs="Arial"/>
          <w:lang w:val="es-ES"/>
        </w:rPr>
      </w:pPr>
      <w:r w:rsidRPr="008C37F1">
        <w:rPr>
          <w:rFonts w:ascii="Myriad Pro" w:hAnsi="Myriad Pro" w:cs="Arial"/>
          <w:lang w:val="es-ES"/>
        </w:rPr>
        <w:t>Toma de acuerdos</w:t>
      </w:r>
    </w:p>
    <w:p w14:paraId="7436A75E" w14:textId="77777777" w:rsidR="00030A89" w:rsidRDefault="005A44AE"/>
    <w:p w14:paraId="6FBFBB94" w14:textId="77777777" w:rsidR="00564FE6" w:rsidRDefault="00564FE6" w:rsidP="00564FE6">
      <w:pPr>
        <w:pStyle w:val="Ttulo4"/>
        <w:numPr>
          <w:ilvl w:val="0"/>
          <w:numId w:val="1"/>
        </w:numPr>
        <w:jc w:val="both"/>
        <w:rPr>
          <w:rFonts w:ascii="Myriad Pro" w:hAnsi="Myriad Pro"/>
          <w:lang w:val="es-ES"/>
        </w:rPr>
      </w:pPr>
      <w:r>
        <w:rPr>
          <w:rFonts w:ascii="Myriad Pro" w:hAnsi="Myriad Pro"/>
          <w:lang w:val="es-ES"/>
        </w:rPr>
        <w:t>Observaciones y comentarios:</w:t>
      </w:r>
    </w:p>
    <w:p w14:paraId="3964AB6C" w14:textId="4CC2B518" w:rsidR="00562B15" w:rsidRDefault="00E064FC" w:rsidP="00562B15">
      <w:pPr>
        <w:pStyle w:val="Ttulo4"/>
        <w:jc w:val="both"/>
        <w:rPr>
          <w:rFonts w:ascii="Myriad Pro" w:hAnsi="Myriad Pro"/>
          <w:b w:val="0"/>
          <w:lang w:val="es-ES"/>
        </w:rPr>
      </w:pPr>
      <w:r>
        <w:rPr>
          <w:rFonts w:ascii="Myriad Pro" w:hAnsi="Myriad Pro"/>
          <w:b w:val="0"/>
          <w:lang w:val="es-ES"/>
        </w:rPr>
        <w:t xml:space="preserve">Se hizo mención sobre los acuerdos tomados en la reunión </w:t>
      </w:r>
      <w:r w:rsidR="00D65080">
        <w:rPr>
          <w:rFonts w:ascii="Myriad Pro" w:hAnsi="Myriad Pro"/>
          <w:b w:val="0"/>
          <w:lang w:val="es-ES"/>
        </w:rPr>
        <w:t xml:space="preserve">que se sostuvo el </w:t>
      </w:r>
      <w:r w:rsidR="00306D23">
        <w:rPr>
          <w:rFonts w:ascii="Myriad Pro" w:hAnsi="Myriad Pro"/>
          <w:b w:val="0"/>
          <w:lang w:val="es-ES"/>
        </w:rPr>
        <w:t>3</w:t>
      </w:r>
      <w:r w:rsidR="00D65080">
        <w:rPr>
          <w:rFonts w:ascii="Myriad Pro" w:hAnsi="Myriad Pro"/>
          <w:b w:val="0"/>
          <w:lang w:val="es-ES"/>
        </w:rPr>
        <w:t xml:space="preserve"> de diciembre de 2019, </w:t>
      </w:r>
      <w:r>
        <w:rPr>
          <w:rFonts w:ascii="Myriad Pro" w:hAnsi="Myriad Pro"/>
          <w:b w:val="0"/>
          <w:lang w:val="es-ES"/>
        </w:rPr>
        <w:t>con el Despacho de la Primera Dama y los colegas de Cancillería, para el cierre del Proyecto y el</w:t>
      </w:r>
      <w:r w:rsidR="00D65080">
        <w:rPr>
          <w:rFonts w:ascii="Myriad Pro" w:hAnsi="Myriad Pro"/>
          <w:b w:val="0"/>
          <w:lang w:val="es-ES"/>
        </w:rPr>
        <w:t xml:space="preserve"> subsiguiente</w:t>
      </w:r>
      <w:r>
        <w:rPr>
          <w:rFonts w:ascii="Myriad Pro" w:hAnsi="Myriad Pro"/>
          <w:b w:val="0"/>
          <w:lang w:val="es-ES"/>
        </w:rPr>
        <w:t xml:space="preserve"> apoyo a</w:t>
      </w:r>
      <w:r w:rsidR="00D65080">
        <w:rPr>
          <w:rFonts w:ascii="Myriad Pro" w:hAnsi="Myriad Pro"/>
          <w:b w:val="0"/>
          <w:lang w:val="es-ES"/>
        </w:rPr>
        <w:t xml:space="preserve"> la iniciativa vinculada al ámbito de bienestar social, específicamente en el tema de primera infancia, que</w:t>
      </w:r>
      <w:r w:rsidR="00306D23">
        <w:rPr>
          <w:rFonts w:ascii="Myriad Pro" w:hAnsi="Myriad Pro"/>
          <w:b w:val="0"/>
          <w:lang w:val="es-ES"/>
        </w:rPr>
        <w:t xml:space="preserve"> </w:t>
      </w:r>
      <w:r w:rsidR="00D65080">
        <w:rPr>
          <w:rFonts w:ascii="Myriad Pro" w:hAnsi="Myriad Pro"/>
          <w:b w:val="0"/>
          <w:lang w:val="es-ES"/>
        </w:rPr>
        <w:t>actualmente</w:t>
      </w:r>
      <w:r w:rsidR="00306D23">
        <w:rPr>
          <w:rFonts w:ascii="Myriad Pro" w:hAnsi="Myriad Pro"/>
          <w:b w:val="0"/>
          <w:lang w:val="es-ES"/>
        </w:rPr>
        <w:t xml:space="preserve"> </w:t>
      </w:r>
      <w:proofErr w:type="gramStart"/>
      <w:r w:rsidR="00306D23">
        <w:rPr>
          <w:rFonts w:ascii="Myriad Pro" w:hAnsi="Myriad Pro"/>
          <w:b w:val="0"/>
          <w:lang w:val="es-ES"/>
        </w:rPr>
        <w:t xml:space="preserve">está </w:t>
      </w:r>
      <w:r w:rsidR="00D65080">
        <w:rPr>
          <w:rFonts w:ascii="Myriad Pro" w:hAnsi="Myriad Pro"/>
          <w:b w:val="0"/>
          <w:lang w:val="es-ES"/>
        </w:rPr>
        <w:t xml:space="preserve"> impulsando</w:t>
      </w:r>
      <w:proofErr w:type="gramEnd"/>
      <w:r w:rsidR="00D65080">
        <w:rPr>
          <w:rFonts w:ascii="Myriad Pro" w:hAnsi="Myriad Pro"/>
          <w:b w:val="0"/>
          <w:lang w:val="es-ES"/>
        </w:rPr>
        <w:t xml:space="preserve"> </w:t>
      </w:r>
      <w:r>
        <w:rPr>
          <w:rFonts w:ascii="Myriad Pro" w:hAnsi="Myriad Pro"/>
          <w:b w:val="0"/>
          <w:lang w:val="es-ES"/>
        </w:rPr>
        <w:t>la Primera Dama.</w:t>
      </w:r>
    </w:p>
    <w:p w14:paraId="6BA86467" w14:textId="16B7F69C" w:rsidR="00C85792" w:rsidRDefault="00C85792" w:rsidP="00562B15">
      <w:pPr>
        <w:pStyle w:val="Ttulo4"/>
        <w:jc w:val="both"/>
        <w:rPr>
          <w:rFonts w:ascii="Myriad Pro" w:hAnsi="Myriad Pro"/>
          <w:b w:val="0"/>
          <w:lang w:val="es-ES"/>
        </w:rPr>
      </w:pPr>
      <w:r>
        <w:rPr>
          <w:rFonts w:ascii="Myriad Pro" w:hAnsi="Myriad Pro"/>
          <w:b w:val="0"/>
          <w:lang w:val="es-ES"/>
        </w:rPr>
        <w:t>Cierre operativo del proyecto. Paso a Paso.</w:t>
      </w:r>
    </w:p>
    <w:p w14:paraId="2BBAF704" w14:textId="57D3256E" w:rsidR="00306D23" w:rsidRDefault="00306D23" w:rsidP="00562B15">
      <w:pPr>
        <w:pStyle w:val="Ttulo4"/>
        <w:jc w:val="both"/>
        <w:rPr>
          <w:rFonts w:ascii="Myriad Pro" w:hAnsi="Myriad Pro"/>
          <w:b w:val="0"/>
          <w:lang w:val="es-ES"/>
        </w:rPr>
      </w:pPr>
      <w:r>
        <w:rPr>
          <w:rFonts w:ascii="Myriad Pro" w:hAnsi="Myriad Pro"/>
          <w:b w:val="0"/>
          <w:lang w:val="es-ES"/>
        </w:rPr>
        <w:t xml:space="preserve">Se detallaron los requisitos necesarios para cerrar operativamente el proyecto, entre los cuales se destacaron la remisión de los documentos que contienen </w:t>
      </w:r>
      <w:r w:rsidR="00C85792">
        <w:rPr>
          <w:rFonts w:ascii="Myriad Pro" w:hAnsi="Myriad Pro"/>
          <w:b w:val="0"/>
          <w:lang w:val="es-ES"/>
        </w:rPr>
        <w:t>el informe de implementación final</w:t>
      </w:r>
      <w:r>
        <w:rPr>
          <w:rFonts w:ascii="Myriad Pro" w:hAnsi="Myriad Pro"/>
          <w:b w:val="0"/>
          <w:lang w:val="es-ES"/>
        </w:rPr>
        <w:t>, el</w:t>
      </w:r>
      <w:r w:rsidR="00C85792">
        <w:rPr>
          <w:rFonts w:ascii="Myriad Pro" w:hAnsi="Myriad Pro"/>
          <w:b w:val="0"/>
          <w:lang w:val="es-ES"/>
        </w:rPr>
        <w:t xml:space="preserve"> informe de evaluación</w:t>
      </w:r>
      <w:r>
        <w:rPr>
          <w:rFonts w:ascii="Myriad Pro" w:hAnsi="Myriad Pro"/>
          <w:b w:val="0"/>
          <w:lang w:val="es-ES"/>
        </w:rPr>
        <w:t>, y el informe de lecciones aprendidas, los cuales fueron enviados vía correo electrónico el pasado 6 de diciembre de 2019</w:t>
      </w:r>
      <w:r w:rsidR="00C85792">
        <w:rPr>
          <w:rFonts w:ascii="Myriad Pro" w:hAnsi="Myriad Pro"/>
          <w:b w:val="0"/>
          <w:lang w:val="es-ES"/>
        </w:rPr>
        <w:t xml:space="preserve">. </w:t>
      </w:r>
    </w:p>
    <w:p w14:paraId="21C800A8" w14:textId="4AA75E4C" w:rsidR="00442D21" w:rsidRDefault="00306D23" w:rsidP="00562B15">
      <w:pPr>
        <w:pStyle w:val="Ttulo4"/>
        <w:jc w:val="both"/>
        <w:rPr>
          <w:rFonts w:ascii="Myriad Pro" w:hAnsi="Myriad Pro"/>
          <w:b w:val="0"/>
          <w:lang w:val="es-ES"/>
        </w:rPr>
      </w:pPr>
      <w:r>
        <w:rPr>
          <w:rFonts w:ascii="Myriad Pro" w:hAnsi="Myriad Pro"/>
          <w:b w:val="0"/>
          <w:lang w:val="es-ES"/>
        </w:rPr>
        <w:t xml:space="preserve">Por otro lado, </w:t>
      </w:r>
      <w:r w:rsidR="00C85792">
        <w:rPr>
          <w:rFonts w:ascii="Myriad Pro" w:hAnsi="Myriad Pro"/>
          <w:b w:val="0"/>
          <w:lang w:val="es-ES"/>
        </w:rPr>
        <w:t xml:space="preserve">se presentó </w:t>
      </w:r>
      <w:r>
        <w:rPr>
          <w:rFonts w:ascii="Myriad Pro" w:hAnsi="Myriad Pro"/>
          <w:b w:val="0"/>
          <w:lang w:val="es-ES"/>
        </w:rPr>
        <w:t xml:space="preserve">nuevamente </w:t>
      </w:r>
      <w:r w:rsidR="00C85792">
        <w:rPr>
          <w:rFonts w:ascii="Myriad Pro" w:hAnsi="Myriad Pro"/>
          <w:b w:val="0"/>
          <w:lang w:val="es-ES"/>
        </w:rPr>
        <w:t>el informe financiero del proyecto</w:t>
      </w:r>
      <w:r w:rsidR="00442D21">
        <w:rPr>
          <w:rFonts w:ascii="Myriad Pro" w:hAnsi="Myriad Pro"/>
          <w:b w:val="0"/>
          <w:lang w:val="es-ES"/>
        </w:rPr>
        <w:t>, el cual ya había sido objeto de análisis durante la reunión que se celebró el 3 de diciembre de los corrientes. En este sentido se presentó el balance de fondos estimados al momento del cierre operativo del proyecto, el cual asciende a USD</w:t>
      </w:r>
      <w:r w:rsidR="00442D21">
        <w:rPr>
          <w:rFonts w:ascii="Myriad Pro" w:hAnsi="Myriad Pro"/>
          <w:b w:val="0"/>
          <w:lang w:val="es-ES"/>
        </w:rPr>
        <w:t>$111,381.26</w:t>
      </w:r>
      <w:r w:rsidR="00442D21">
        <w:rPr>
          <w:rFonts w:ascii="Myriad Pro" w:hAnsi="Myriad Pro"/>
          <w:b w:val="0"/>
          <w:lang w:val="es-ES"/>
        </w:rPr>
        <w:t xml:space="preserve">. Se aclaró que las cifras son aproximadas, dado que </w:t>
      </w:r>
      <w:r w:rsidR="00442D21">
        <w:rPr>
          <w:rFonts w:ascii="Myriad Pro" w:hAnsi="Myriad Pro"/>
          <w:b w:val="0"/>
          <w:lang w:val="es-ES"/>
        </w:rPr>
        <w:t xml:space="preserve">el cierre financiero de PNUD se realiza </w:t>
      </w:r>
      <w:r w:rsidR="00442D21">
        <w:rPr>
          <w:rFonts w:ascii="Myriad Pro" w:hAnsi="Myriad Pro"/>
          <w:b w:val="0"/>
          <w:lang w:val="es-ES"/>
        </w:rPr>
        <w:t>durante el primer trimestre de 2020.</w:t>
      </w:r>
      <w:r w:rsidR="00442D21">
        <w:rPr>
          <w:rFonts w:ascii="Myriad Pro" w:hAnsi="Myriad Pro"/>
          <w:b w:val="0"/>
          <w:lang w:val="es-ES"/>
        </w:rPr>
        <w:t xml:space="preserve"> Se hizo mención que el proyecto tiene dos fuentes de</w:t>
      </w:r>
      <w:r w:rsidR="00442D21">
        <w:rPr>
          <w:rFonts w:ascii="Myriad Pro" w:hAnsi="Myriad Pro"/>
          <w:b w:val="0"/>
          <w:lang w:val="es-ES"/>
        </w:rPr>
        <w:t xml:space="preserve"> financia</w:t>
      </w:r>
      <w:r w:rsidR="009401F9">
        <w:rPr>
          <w:rFonts w:ascii="Myriad Pro" w:hAnsi="Myriad Pro"/>
          <w:b w:val="0"/>
          <w:lang w:val="es-ES"/>
        </w:rPr>
        <w:t xml:space="preserve">miento – GOES y </w:t>
      </w:r>
      <w:r w:rsidR="00442D21">
        <w:rPr>
          <w:rFonts w:ascii="Myriad Pro" w:hAnsi="Myriad Pro"/>
          <w:b w:val="0"/>
          <w:lang w:val="es-ES"/>
        </w:rPr>
        <w:t>propios de PNUD (Trac)</w:t>
      </w:r>
      <w:r w:rsidR="009401F9">
        <w:rPr>
          <w:rFonts w:ascii="Myriad Pro" w:hAnsi="Myriad Pro"/>
          <w:b w:val="0"/>
          <w:lang w:val="es-ES"/>
        </w:rPr>
        <w:t xml:space="preserve"> –, y que hay fondos remanentes de ambos donantes. </w:t>
      </w:r>
    </w:p>
    <w:p w14:paraId="2A7C6DA7" w14:textId="49000B8D" w:rsidR="00C85792" w:rsidRDefault="00442D21" w:rsidP="00562B15">
      <w:pPr>
        <w:pStyle w:val="Ttulo4"/>
        <w:jc w:val="both"/>
        <w:rPr>
          <w:rFonts w:ascii="Myriad Pro" w:hAnsi="Myriad Pro"/>
          <w:b w:val="0"/>
          <w:lang w:val="es-ES"/>
        </w:rPr>
      </w:pPr>
      <w:r>
        <w:rPr>
          <w:rFonts w:ascii="Myriad Pro" w:hAnsi="Myriad Pro"/>
          <w:b w:val="0"/>
          <w:lang w:val="es-ES"/>
        </w:rPr>
        <w:t xml:space="preserve">Adicionalmente, </w:t>
      </w:r>
      <w:r w:rsidR="005C366A">
        <w:rPr>
          <w:rFonts w:ascii="Myriad Pro" w:hAnsi="Myriad Pro"/>
          <w:b w:val="0"/>
          <w:lang w:val="es-ES"/>
        </w:rPr>
        <w:t xml:space="preserve">se presentó el estado de los activos del proyecto y lo que establece el PRODOC respecto </w:t>
      </w:r>
      <w:r>
        <w:rPr>
          <w:rFonts w:ascii="Myriad Pro" w:hAnsi="Myriad Pro"/>
          <w:b w:val="0"/>
          <w:lang w:val="es-ES"/>
        </w:rPr>
        <w:t xml:space="preserve">la disposición de </w:t>
      </w:r>
      <w:proofErr w:type="gramStart"/>
      <w:r>
        <w:rPr>
          <w:rFonts w:ascii="Myriad Pro" w:hAnsi="Myriad Pro"/>
          <w:b w:val="0"/>
          <w:lang w:val="es-ES"/>
        </w:rPr>
        <w:t>los mismos</w:t>
      </w:r>
      <w:proofErr w:type="gramEnd"/>
      <w:r w:rsidR="005C366A">
        <w:rPr>
          <w:rFonts w:ascii="Myriad Pro" w:hAnsi="Myriad Pro"/>
          <w:b w:val="0"/>
          <w:lang w:val="es-ES"/>
        </w:rPr>
        <w:t xml:space="preserve">. </w:t>
      </w:r>
      <w:r>
        <w:rPr>
          <w:rFonts w:ascii="Myriad Pro" w:hAnsi="Myriad Pro"/>
          <w:b w:val="0"/>
          <w:lang w:val="es-ES"/>
        </w:rPr>
        <w:t>Se aclaró que, d</w:t>
      </w:r>
      <w:r w:rsidR="005C366A">
        <w:rPr>
          <w:rFonts w:ascii="Myriad Pro" w:hAnsi="Myriad Pro"/>
          <w:b w:val="0"/>
          <w:lang w:val="es-ES"/>
        </w:rPr>
        <w:t xml:space="preserve">ado el valor y la depreciación del equipo, se </w:t>
      </w:r>
      <w:r>
        <w:rPr>
          <w:rFonts w:ascii="Myriad Pro" w:hAnsi="Myriad Pro"/>
          <w:b w:val="0"/>
          <w:lang w:val="es-ES"/>
        </w:rPr>
        <w:t xml:space="preserve">procedería a dar descargo </w:t>
      </w:r>
      <w:r w:rsidR="005C366A">
        <w:rPr>
          <w:rFonts w:ascii="Myriad Pro" w:hAnsi="Myriad Pro"/>
          <w:b w:val="0"/>
          <w:lang w:val="es-ES"/>
        </w:rPr>
        <w:t>de</w:t>
      </w:r>
      <w:r>
        <w:rPr>
          <w:rFonts w:ascii="Myriad Pro" w:hAnsi="Myriad Pro"/>
          <w:b w:val="0"/>
          <w:lang w:val="es-ES"/>
        </w:rPr>
        <w:t xml:space="preserve">l inventario del proyecto a una computadora y a una impresora. Las dos computadoras restantes que todavía se encuentran dentro de su ciclo de vida útil, </w:t>
      </w:r>
      <w:r w:rsidR="005C366A">
        <w:rPr>
          <w:rFonts w:ascii="Myriad Pro" w:hAnsi="Myriad Pro"/>
          <w:b w:val="0"/>
          <w:lang w:val="es-ES"/>
        </w:rPr>
        <w:t xml:space="preserve">serán reasignadas para apoyar </w:t>
      </w:r>
      <w:r>
        <w:rPr>
          <w:rFonts w:ascii="Myriad Pro" w:hAnsi="Myriad Pro"/>
          <w:b w:val="0"/>
          <w:lang w:val="es-ES"/>
        </w:rPr>
        <w:t xml:space="preserve">el diseño y formulación de </w:t>
      </w:r>
      <w:r w:rsidR="005C366A">
        <w:rPr>
          <w:rFonts w:ascii="Myriad Pro" w:hAnsi="Myriad Pro"/>
          <w:b w:val="0"/>
          <w:lang w:val="es-ES"/>
        </w:rPr>
        <w:t xml:space="preserve">la nueva iniciativa </w:t>
      </w:r>
      <w:r>
        <w:rPr>
          <w:rFonts w:ascii="Myriad Pro" w:hAnsi="Myriad Pro"/>
          <w:b w:val="0"/>
          <w:lang w:val="es-ES"/>
        </w:rPr>
        <w:t xml:space="preserve">que está impulsando el despacho de la </w:t>
      </w:r>
      <w:r w:rsidR="005C366A">
        <w:rPr>
          <w:rFonts w:ascii="Myriad Pro" w:hAnsi="Myriad Pro"/>
          <w:b w:val="0"/>
          <w:lang w:val="es-ES"/>
        </w:rPr>
        <w:t>Primera Dama.</w:t>
      </w:r>
    </w:p>
    <w:p w14:paraId="7C89CBA2" w14:textId="63F548C3" w:rsidR="000F5B8C" w:rsidRDefault="000F5B8C" w:rsidP="00562B15">
      <w:pPr>
        <w:pStyle w:val="Ttulo4"/>
        <w:jc w:val="both"/>
        <w:rPr>
          <w:rFonts w:ascii="Myriad Pro" w:hAnsi="Myriad Pro"/>
          <w:b w:val="0"/>
          <w:lang w:val="es-ES"/>
        </w:rPr>
      </w:pPr>
      <w:r>
        <w:rPr>
          <w:rFonts w:ascii="Myriad Pro" w:hAnsi="Myriad Pro"/>
          <w:b w:val="0"/>
          <w:lang w:val="es-ES"/>
        </w:rPr>
        <w:t>Se consult</w:t>
      </w:r>
      <w:r w:rsidR="009401F9">
        <w:rPr>
          <w:rFonts w:ascii="Myriad Pro" w:hAnsi="Myriad Pro"/>
          <w:b w:val="0"/>
          <w:lang w:val="es-ES"/>
        </w:rPr>
        <w:t>ó</w:t>
      </w:r>
      <w:r>
        <w:rPr>
          <w:rFonts w:ascii="Myriad Pro" w:hAnsi="Myriad Pro"/>
          <w:b w:val="0"/>
          <w:lang w:val="es-ES"/>
        </w:rPr>
        <w:t xml:space="preserve"> si GOES tiene algún compromiso pendiente para aporte de fondos a futuro. El presupuesto inicial fue de $8,155,000.00 y debido a los desembolsos se modificó el alcance del </w:t>
      </w:r>
      <w:r w:rsidR="00C0105B">
        <w:rPr>
          <w:rFonts w:ascii="Myriad Pro" w:hAnsi="Myriad Pro"/>
          <w:b w:val="0"/>
          <w:lang w:val="es-ES"/>
        </w:rPr>
        <w:t>este</w:t>
      </w:r>
      <w:r>
        <w:rPr>
          <w:rFonts w:ascii="Myriad Pro" w:hAnsi="Myriad Pro"/>
          <w:b w:val="0"/>
          <w:lang w:val="es-ES"/>
        </w:rPr>
        <w:t xml:space="preserve">. </w:t>
      </w:r>
      <w:r w:rsidR="009401F9">
        <w:rPr>
          <w:rFonts w:ascii="Myriad Pro" w:hAnsi="Myriad Pro"/>
          <w:b w:val="0"/>
          <w:lang w:val="es-ES"/>
        </w:rPr>
        <w:t>Se aclaró que n</w:t>
      </w:r>
      <w:r>
        <w:rPr>
          <w:rFonts w:ascii="Myriad Pro" w:hAnsi="Myriad Pro"/>
          <w:b w:val="0"/>
          <w:lang w:val="es-ES"/>
        </w:rPr>
        <w:t>o existe una obligación</w:t>
      </w:r>
      <w:r w:rsidR="00C0105B">
        <w:rPr>
          <w:rFonts w:ascii="Myriad Pro" w:hAnsi="Myriad Pro"/>
          <w:b w:val="0"/>
          <w:lang w:val="es-ES"/>
        </w:rPr>
        <w:t xml:space="preserve"> </w:t>
      </w:r>
      <w:r w:rsidR="009401F9">
        <w:rPr>
          <w:rFonts w:ascii="Myriad Pro" w:hAnsi="Myriad Pro"/>
          <w:b w:val="0"/>
          <w:lang w:val="es-ES"/>
        </w:rPr>
        <w:t xml:space="preserve">de </w:t>
      </w:r>
      <w:r w:rsidR="00C0105B">
        <w:rPr>
          <w:rFonts w:ascii="Myriad Pro" w:hAnsi="Myriad Pro"/>
          <w:b w:val="0"/>
          <w:lang w:val="es-ES"/>
        </w:rPr>
        <w:t>GOES</w:t>
      </w:r>
      <w:r>
        <w:rPr>
          <w:rFonts w:ascii="Myriad Pro" w:hAnsi="Myriad Pro"/>
          <w:b w:val="0"/>
          <w:lang w:val="es-ES"/>
        </w:rPr>
        <w:t xml:space="preserve">, pero </w:t>
      </w:r>
      <w:r w:rsidR="009401F9">
        <w:rPr>
          <w:rFonts w:ascii="Myriad Pro" w:hAnsi="Myriad Pro"/>
          <w:b w:val="0"/>
          <w:lang w:val="es-ES"/>
        </w:rPr>
        <w:t xml:space="preserve">que </w:t>
      </w:r>
      <w:r>
        <w:rPr>
          <w:rFonts w:ascii="Myriad Pro" w:hAnsi="Myriad Pro"/>
          <w:b w:val="0"/>
          <w:lang w:val="es-ES"/>
        </w:rPr>
        <w:t xml:space="preserve">de tener </w:t>
      </w:r>
      <w:r w:rsidR="009401F9">
        <w:rPr>
          <w:rFonts w:ascii="Myriad Pro" w:hAnsi="Myriad Pro"/>
          <w:b w:val="0"/>
          <w:lang w:val="es-ES"/>
        </w:rPr>
        <w:t>recursos</w:t>
      </w:r>
      <w:r>
        <w:rPr>
          <w:rFonts w:ascii="Myriad Pro" w:hAnsi="Myriad Pro"/>
          <w:b w:val="0"/>
          <w:lang w:val="es-ES"/>
        </w:rPr>
        <w:t xml:space="preserve"> puede</w:t>
      </w:r>
      <w:r w:rsidR="009401F9">
        <w:rPr>
          <w:rFonts w:ascii="Myriad Pro" w:hAnsi="Myriad Pro"/>
          <w:b w:val="0"/>
          <w:lang w:val="es-ES"/>
        </w:rPr>
        <w:t>n</w:t>
      </w:r>
      <w:r>
        <w:rPr>
          <w:rFonts w:ascii="Myriad Pro" w:hAnsi="Myriad Pro"/>
          <w:b w:val="0"/>
          <w:lang w:val="es-ES"/>
        </w:rPr>
        <w:t xml:space="preserve"> sumarse a</w:t>
      </w:r>
      <w:r w:rsidR="009401F9">
        <w:rPr>
          <w:rFonts w:ascii="Myriad Pro" w:hAnsi="Myriad Pro"/>
          <w:b w:val="0"/>
          <w:lang w:val="es-ES"/>
        </w:rPr>
        <w:t xml:space="preserve">l </w:t>
      </w:r>
      <w:proofErr w:type="gramStart"/>
      <w:r w:rsidR="009401F9">
        <w:rPr>
          <w:rFonts w:ascii="Myriad Pro" w:hAnsi="Myriad Pro"/>
          <w:b w:val="0"/>
          <w:lang w:val="es-ES"/>
        </w:rPr>
        <w:t xml:space="preserve">fondo </w:t>
      </w:r>
      <w:r>
        <w:rPr>
          <w:rFonts w:ascii="Myriad Pro" w:hAnsi="Myriad Pro"/>
          <w:b w:val="0"/>
          <w:lang w:val="es-ES"/>
        </w:rPr>
        <w:t xml:space="preserve"> </w:t>
      </w:r>
      <w:r w:rsidR="009401F9">
        <w:rPr>
          <w:rFonts w:ascii="Myriad Pro" w:hAnsi="Myriad Pro"/>
          <w:b w:val="0"/>
          <w:lang w:val="es-ES"/>
        </w:rPr>
        <w:t>de</w:t>
      </w:r>
      <w:proofErr w:type="gramEnd"/>
      <w:r w:rsidR="009401F9">
        <w:rPr>
          <w:rFonts w:ascii="Myriad Pro" w:hAnsi="Myriad Pro"/>
          <w:b w:val="0"/>
          <w:lang w:val="es-ES"/>
        </w:rPr>
        <w:t xml:space="preserve"> </w:t>
      </w:r>
      <w:r>
        <w:rPr>
          <w:rFonts w:ascii="Myriad Pro" w:hAnsi="Myriad Pro"/>
          <w:b w:val="0"/>
          <w:lang w:val="es-ES"/>
        </w:rPr>
        <w:t xml:space="preserve">la </w:t>
      </w:r>
      <w:r w:rsidR="009401F9">
        <w:rPr>
          <w:rFonts w:ascii="Myriad Pro" w:hAnsi="Myriad Pro"/>
          <w:b w:val="0"/>
          <w:lang w:val="es-ES"/>
        </w:rPr>
        <w:t xml:space="preserve">nueva </w:t>
      </w:r>
      <w:r>
        <w:rPr>
          <w:rFonts w:ascii="Myriad Pro" w:hAnsi="Myriad Pro"/>
          <w:b w:val="0"/>
          <w:lang w:val="es-ES"/>
        </w:rPr>
        <w:t>iniciativa</w:t>
      </w:r>
      <w:r w:rsidR="009401F9">
        <w:rPr>
          <w:rFonts w:ascii="Myriad Pro" w:hAnsi="Myriad Pro"/>
          <w:b w:val="0"/>
          <w:lang w:val="es-ES"/>
        </w:rPr>
        <w:t xml:space="preserve"> que se formulará e implementará a partir del </w:t>
      </w:r>
      <w:r w:rsidR="00C0105B">
        <w:rPr>
          <w:rFonts w:ascii="Myriad Pro" w:hAnsi="Myriad Pro"/>
          <w:b w:val="0"/>
          <w:lang w:val="es-ES"/>
        </w:rPr>
        <w:t>monto</w:t>
      </w:r>
      <w:r w:rsidR="009401F9">
        <w:rPr>
          <w:rFonts w:ascii="Myriad Pro" w:hAnsi="Myriad Pro"/>
          <w:b w:val="0"/>
          <w:lang w:val="es-ES"/>
        </w:rPr>
        <w:t xml:space="preserve"> remanente de ejecución del proyecto de Diálogo (</w:t>
      </w:r>
      <w:r w:rsidR="00C0105B">
        <w:rPr>
          <w:rFonts w:ascii="Myriad Pro" w:hAnsi="Myriad Pro"/>
          <w:b w:val="0"/>
          <w:lang w:val="es-ES"/>
        </w:rPr>
        <w:t xml:space="preserve"> </w:t>
      </w:r>
      <w:r w:rsidR="009401F9">
        <w:rPr>
          <w:rFonts w:ascii="Myriad Pro" w:hAnsi="Myriad Pro"/>
          <w:b w:val="0"/>
          <w:lang w:val="es-ES"/>
        </w:rPr>
        <w:t>USD</w:t>
      </w:r>
      <w:r w:rsidR="00C0105B">
        <w:rPr>
          <w:rFonts w:ascii="Myriad Pro" w:hAnsi="Myriad Pro"/>
          <w:b w:val="0"/>
          <w:lang w:val="es-ES"/>
        </w:rPr>
        <w:t>$111,381.26</w:t>
      </w:r>
      <w:r w:rsidR="009401F9">
        <w:rPr>
          <w:rFonts w:ascii="Myriad Pro" w:hAnsi="Myriad Pro"/>
          <w:b w:val="0"/>
          <w:lang w:val="es-ES"/>
        </w:rPr>
        <w:t xml:space="preserve">),  el cual se conformará en el </w:t>
      </w:r>
      <w:r w:rsidR="00C0105B">
        <w:rPr>
          <w:rFonts w:ascii="Myriad Pro" w:hAnsi="Myriad Pro"/>
          <w:b w:val="0"/>
          <w:lang w:val="es-ES"/>
        </w:rPr>
        <w:t>fondo semilla para el arranque de la iniciativa.</w:t>
      </w:r>
    </w:p>
    <w:p w14:paraId="07A38209" w14:textId="34BB2F22" w:rsidR="00A1156B" w:rsidRDefault="009401F9" w:rsidP="00562B15">
      <w:pPr>
        <w:pStyle w:val="Ttulo4"/>
        <w:jc w:val="both"/>
        <w:rPr>
          <w:rFonts w:ascii="Myriad Pro" w:hAnsi="Myriad Pro"/>
          <w:b w:val="0"/>
          <w:lang w:val="es-ES"/>
        </w:rPr>
      </w:pPr>
      <w:r>
        <w:rPr>
          <w:rFonts w:ascii="Myriad Pro" w:hAnsi="Myriad Pro"/>
          <w:b w:val="0"/>
          <w:lang w:val="es-ES"/>
        </w:rPr>
        <w:t>Por otro lado, s</w:t>
      </w:r>
      <w:r w:rsidR="00A1156B">
        <w:rPr>
          <w:rFonts w:ascii="Myriad Pro" w:hAnsi="Myriad Pro"/>
          <w:b w:val="0"/>
          <w:lang w:val="es-ES"/>
        </w:rPr>
        <w:t>e retom</w:t>
      </w:r>
      <w:r>
        <w:rPr>
          <w:rFonts w:ascii="Myriad Pro" w:hAnsi="Myriad Pro"/>
          <w:b w:val="0"/>
          <w:lang w:val="es-ES"/>
        </w:rPr>
        <w:t>ó</w:t>
      </w:r>
      <w:r w:rsidR="00A1156B">
        <w:rPr>
          <w:rFonts w:ascii="Myriad Pro" w:hAnsi="Myriad Pro"/>
          <w:b w:val="0"/>
          <w:lang w:val="es-ES"/>
        </w:rPr>
        <w:t xml:space="preserve"> el tema </w:t>
      </w:r>
      <w:r>
        <w:rPr>
          <w:rFonts w:ascii="Myriad Pro" w:hAnsi="Myriad Pro"/>
          <w:b w:val="0"/>
          <w:lang w:val="es-ES"/>
        </w:rPr>
        <w:t xml:space="preserve">relativo a la necesidad de la </w:t>
      </w:r>
      <w:r w:rsidR="00A1156B">
        <w:rPr>
          <w:rFonts w:ascii="Myriad Pro" w:hAnsi="Myriad Pro"/>
          <w:b w:val="0"/>
          <w:lang w:val="es-ES"/>
        </w:rPr>
        <w:t>asignación de la estructura de gobernanza</w:t>
      </w:r>
      <w:r>
        <w:rPr>
          <w:rFonts w:ascii="Myriad Pro" w:hAnsi="Myriad Pro"/>
          <w:b w:val="0"/>
          <w:lang w:val="es-ES"/>
        </w:rPr>
        <w:t xml:space="preserve"> de esta nueva iniciativa, </w:t>
      </w:r>
      <w:r w:rsidR="00A1156B">
        <w:rPr>
          <w:rFonts w:ascii="Myriad Pro" w:hAnsi="Myriad Pro"/>
          <w:b w:val="0"/>
          <w:lang w:val="es-ES"/>
        </w:rPr>
        <w:t xml:space="preserve">la cual </w:t>
      </w:r>
      <w:r>
        <w:rPr>
          <w:rFonts w:ascii="Myriad Pro" w:hAnsi="Myriad Pro"/>
          <w:b w:val="0"/>
          <w:lang w:val="es-ES"/>
        </w:rPr>
        <w:t xml:space="preserve">ya había sido objeto de discusión </w:t>
      </w:r>
      <w:r w:rsidR="00A1156B">
        <w:rPr>
          <w:rFonts w:ascii="Myriad Pro" w:hAnsi="Myriad Pro"/>
          <w:b w:val="0"/>
          <w:lang w:val="es-ES"/>
        </w:rPr>
        <w:t>en la reunión</w:t>
      </w:r>
      <w:r>
        <w:rPr>
          <w:rFonts w:ascii="Myriad Pro" w:hAnsi="Myriad Pro"/>
          <w:b w:val="0"/>
          <w:lang w:val="es-ES"/>
        </w:rPr>
        <w:t xml:space="preserve"> del 3 de diciembre de 2019. Cancillería manifestó que todavía estaban pendientes de consultas a nivel interno sobre este punto y que se nos informaría cuando ya se tuviese una decisión al respecto. </w:t>
      </w:r>
      <w:r w:rsidR="005A44AE">
        <w:rPr>
          <w:rFonts w:ascii="Myriad Pro" w:hAnsi="Myriad Pro"/>
          <w:b w:val="0"/>
          <w:lang w:val="es-ES"/>
        </w:rPr>
        <w:t xml:space="preserve">Se mencionó que la estructura de gobernanza debía definirse </w:t>
      </w:r>
      <w:r w:rsidR="00A1156B">
        <w:rPr>
          <w:rFonts w:ascii="Myriad Pro" w:hAnsi="Myriad Pro"/>
          <w:b w:val="0"/>
          <w:lang w:val="es-ES"/>
        </w:rPr>
        <w:t>en base a las actividades que se plantee</w:t>
      </w:r>
      <w:r w:rsidR="005A44AE">
        <w:rPr>
          <w:rFonts w:ascii="Myriad Pro" w:hAnsi="Myriad Pro"/>
          <w:b w:val="0"/>
          <w:lang w:val="es-ES"/>
        </w:rPr>
        <w:t>n</w:t>
      </w:r>
      <w:r w:rsidR="00A1156B">
        <w:rPr>
          <w:rFonts w:ascii="Myriad Pro" w:hAnsi="Myriad Pro"/>
          <w:b w:val="0"/>
          <w:lang w:val="es-ES"/>
        </w:rPr>
        <w:t xml:space="preserve"> dentro del nuevo proyecto</w:t>
      </w:r>
      <w:r w:rsidR="005D77BA">
        <w:rPr>
          <w:rFonts w:ascii="Myriad Pro" w:hAnsi="Myriad Pro"/>
          <w:b w:val="0"/>
          <w:lang w:val="es-ES"/>
        </w:rPr>
        <w:t xml:space="preserve"> y la institución más a fin para fungir como contraparte.</w:t>
      </w:r>
    </w:p>
    <w:p w14:paraId="7066A3F6" w14:textId="2ADED72A" w:rsidR="00B26665" w:rsidRDefault="005A44AE" w:rsidP="00562B15">
      <w:pPr>
        <w:pStyle w:val="Ttulo4"/>
        <w:jc w:val="both"/>
        <w:rPr>
          <w:rFonts w:ascii="Myriad Pro" w:hAnsi="Myriad Pro"/>
          <w:b w:val="0"/>
          <w:lang w:val="es-ES"/>
        </w:rPr>
      </w:pPr>
      <w:r>
        <w:rPr>
          <w:rFonts w:ascii="Myriad Pro" w:hAnsi="Myriad Pro"/>
          <w:b w:val="0"/>
          <w:lang w:val="es-ES"/>
        </w:rPr>
        <w:lastRenderedPageBreak/>
        <w:t>Cancillería</w:t>
      </w:r>
      <w:r w:rsidR="001F5F69">
        <w:rPr>
          <w:rFonts w:ascii="Myriad Pro" w:hAnsi="Myriad Pro"/>
          <w:b w:val="0"/>
          <w:lang w:val="es-ES"/>
        </w:rPr>
        <w:t xml:space="preserve"> consult</w:t>
      </w:r>
      <w:r>
        <w:rPr>
          <w:rFonts w:ascii="Myriad Pro" w:hAnsi="Myriad Pro"/>
          <w:b w:val="0"/>
          <w:lang w:val="es-ES"/>
        </w:rPr>
        <w:t>ó</w:t>
      </w:r>
      <w:r w:rsidR="001F5F69">
        <w:rPr>
          <w:rFonts w:ascii="Myriad Pro" w:hAnsi="Myriad Pro"/>
          <w:b w:val="0"/>
          <w:lang w:val="es-ES"/>
        </w:rPr>
        <w:t xml:space="preserve"> si exist</w:t>
      </w:r>
      <w:r>
        <w:rPr>
          <w:rFonts w:ascii="Myriad Pro" w:hAnsi="Myriad Pro"/>
          <w:b w:val="0"/>
          <w:lang w:val="es-ES"/>
        </w:rPr>
        <w:t>ía</w:t>
      </w:r>
      <w:r w:rsidR="001F5F69">
        <w:rPr>
          <w:rFonts w:ascii="Myriad Pro" w:hAnsi="Myriad Pro"/>
          <w:b w:val="0"/>
          <w:lang w:val="es-ES"/>
        </w:rPr>
        <w:t xml:space="preserve"> un cronograma para el cierre del proyecto y cual sería el paso a paso para iniciar el nuevo. PNUD </w:t>
      </w:r>
      <w:r>
        <w:rPr>
          <w:rFonts w:ascii="Myriad Pro" w:hAnsi="Myriad Pro"/>
          <w:b w:val="0"/>
          <w:lang w:val="es-ES"/>
        </w:rPr>
        <w:t>explicó</w:t>
      </w:r>
      <w:r w:rsidR="001F5F69">
        <w:rPr>
          <w:rFonts w:ascii="Myriad Pro" w:hAnsi="Myriad Pro"/>
          <w:b w:val="0"/>
          <w:lang w:val="es-ES"/>
        </w:rPr>
        <w:t xml:space="preserve"> que el 31 de diciembre </w:t>
      </w:r>
      <w:r>
        <w:rPr>
          <w:rFonts w:ascii="Myriad Pro" w:hAnsi="Myriad Pro"/>
          <w:b w:val="0"/>
          <w:lang w:val="es-ES"/>
        </w:rPr>
        <w:t xml:space="preserve">se hace efectivo </w:t>
      </w:r>
      <w:r w:rsidR="001F5F69">
        <w:rPr>
          <w:rFonts w:ascii="Myriad Pro" w:hAnsi="Myriad Pro"/>
          <w:b w:val="0"/>
          <w:lang w:val="es-ES"/>
        </w:rPr>
        <w:t>el cierre operativo del proyecto,</w:t>
      </w:r>
      <w:r>
        <w:rPr>
          <w:rFonts w:ascii="Myriad Pro" w:hAnsi="Myriad Pro"/>
          <w:b w:val="0"/>
          <w:lang w:val="es-ES"/>
        </w:rPr>
        <w:t xml:space="preserve"> y que </w:t>
      </w:r>
      <w:r w:rsidR="001F5F69">
        <w:rPr>
          <w:rFonts w:ascii="Myriad Pro" w:hAnsi="Myriad Pro"/>
          <w:b w:val="0"/>
          <w:lang w:val="es-ES"/>
        </w:rPr>
        <w:t>el cierre contable se realiza</w:t>
      </w:r>
      <w:r>
        <w:rPr>
          <w:rFonts w:ascii="Myriad Pro" w:hAnsi="Myriad Pro"/>
          <w:b w:val="0"/>
          <w:lang w:val="es-ES"/>
        </w:rPr>
        <w:t>rá</w:t>
      </w:r>
      <w:r w:rsidR="001F5F69">
        <w:rPr>
          <w:rFonts w:ascii="Myriad Pro" w:hAnsi="Myriad Pro"/>
          <w:b w:val="0"/>
          <w:lang w:val="es-ES"/>
        </w:rPr>
        <w:t xml:space="preserve"> al 31 de marzo. </w:t>
      </w:r>
      <w:r>
        <w:rPr>
          <w:rFonts w:ascii="Myriad Pro" w:hAnsi="Myriad Pro"/>
          <w:b w:val="0"/>
          <w:lang w:val="es-ES"/>
        </w:rPr>
        <w:t>En este interín, de enero a marzo, se f</w:t>
      </w:r>
      <w:r w:rsidR="001F5F69">
        <w:rPr>
          <w:rFonts w:ascii="Myriad Pro" w:hAnsi="Myriad Pro"/>
          <w:b w:val="0"/>
          <w:lang w:val="es-ES"/>
        </w:rPr>
        <w:t xml:space="preserve">ormularia el nuevo proyecto para poder hacer </w:t>
      </w:r>
      <w:r>
        <w:rPr>
          <w:rFonts w:ascii="Myriad Pro" w:hAnsi="Myriad Pro"/>
          <w:b w:val="0"/>
          <w:lang w:val="es-ES"/>
        </w:rPr>
        <w:t xml:space="preserve">efectiva </w:t>
      </w:r>
      <w:r w:rsidR="001F5F69">
        <w:rPr>
          <w:rFonts w:ascii="Myriad Pro" w:hAnsi="Myriad Pro"/>
          <w:b w:val="0"/>
          <w:lang w:val="es-ES"/>
        </w:rPr>
        <w:t>la transferencia</w:t>
      </w:r>
      <w:r w:rsidR="00B26665">
        <w:rPr>
          <w:rFonts w:ascii="Myriad Pro" w:hAnsi="Myriad Pro"/>
          <w:b w:val="0"/>
          <w:lang w:val="es-ES"/>
        </w:rPr>
        <w:t xml:space="preserve"> de </w:t>
      </w:r>
      <w:r>
        <w:rPr>
          <w:rFonts w:ascii="Myriad Pro" w:hAnsi="Myriad Pro"/>
          <w:b w:val="0"/>
          <w:lang w:val="es-ES"/>
        </w:rPr>
        <w:t xml:space="preserve">los </w:t>
      </w:r>
      <w:r w:rsidR="00B26665">
        <w:rPr>
          <w:rFonts w:ascii="Myriad Pro" w:hAnsi="Myriad Pro"/>
          <w:b w:val="0"/>
          <w:lang w:val="es-ES"/>
        </w:rPr>
        <w:t>fondos</w:t>
      </w:r>
      <w:r>
        <w:rPr>
          <w:rFonts w:ascii="Myriad Pro" w:hAnsi="Myriad Pro"/>
          <w:b w:val="0"/>
          <w:lang w:val="es-ES"/>
        </w:rPr>
        <w:t xml:space="preserve"> remanentes a esta iniciativa</w:t>
      </w:r>
      <w:r w:rsidR="00B26665">
        <w:rPr>
          <w:rFonts w:ascii="Myriad Pro" w:hAnsi="Myriad Pro"/>
          <w:b w:val="0"/>
          <w:lang w:val="es-ES"/>
        </w:rPr>
        <w:t xml:space="preserve">. Una vez formulado el Proyecto, se </w:t>
      </w:r>
      <w:r>
        <w:rPr>
          <w:rFonts w:ascii="Myriad Pro" w:hAnsi="Myriad Pro"/>
          <w:b w:val="0"/>
          <w:lang w:val="es-ES"/>
        </w:rPr>
        <w:t xml:space="preserve">procederá a convocar a una reunión de PAC, en el cual se formaliza la reasignación de los fondos </w:t>
      </w:r>
      <w:r w:rsidR="00B26665">
        <w:rPr>
          <w:rFonts w:ascii="Myriad Pro" w:hAnsi="Myriad Pro"/>
          <w:b w:val="0"/>
          <w:lang w:val="es-ES"/>
        </w:rPr>
        <w:t xml:space="preserve">y se inicia </w:t>
      </w:r>
      <w:r>
        <w:rPr>
          <w:rFonts w:ascii="Myriad Pro" w:hAnsi="Myriad Pro"/>
          <w:b w:val="0"/>
          <w:lang w:val="es-ES"/>
        </w:rPr>
        <w:t xml:space="preserve">con la ejecución de las actividades planteadas en el nuevo </w:t>
      </w:r>
      <w:r w:rsidR="00B26665">
        <w:rPr>
          <w:rFonts w:ascii="Myriad Pro" w:hAnsi="Myriad Pro"/>
          <w:b w:val="0"/>
          <w:lang w:val="es-ES"/>
        </w:rPr>
        <w:t xml:space="preserve">proyecto. </w:t>
      </w:r>
      <w:r>
        <w:rPr>
          <w:rFonts w:ascii="Myriad Pro" w:hAnsi="Myriad Pro"/>
          <w:b w:val="0"/>
          <w:lang w:val="es-ES"/>
        </w:rPr>
        <w:t xml:space="preserve">Se aclaró que podría </w:t>
      </w:r>
      <w:r w:rsidR="00B26665">
        <w:rPr>
          <w:rFonts w:ascii="Myriad Pro" w:hAnsi="Myriad Pro"/>
          <w:b w:val="0"/>
          <w:lang w:val="es-ES"/>
        </w:rPr>
        <w:t>realizar</w:t>
      </w:r>
      <w:r>
        <w:rPr>
          <w:rFonts w:ascii="Myriad Pro" w:hAnsi="Myriad Pro"/>
          <w:b w:val="0"/>
          <w:lang w:val="es-ES"/>
        </w:rPr>
        <w:t>se</w:t>
      </w:r>
      <w:r w:rsidR="00B26665">
        <w:rPr>
          <w:rFonts w:ascii="Myriad Pro" w:hAnsi="Myriad Pro"/>
          <w:b w:val="0"/>
          <w:lang w:val="es-ES"/>
        </w:rPr>
        <w:t xml:space="preserve"> una transferencia parcial para tener disponibilidad </w:t>
      </w:r>
      <w:r w:rsidR="00716B6C">
        <w:rPr>
          <w:rFonts w:ascii="Myriad Pro" w:hAnsi="Myriad Pro"/>
          <w:b w:val="0"/>
          <w:lang w:val="es-ES"/>
        </w:rPr>
        <w:t xml:space="preserve">de fondos </w:t>
      </w:r>
      <w:r w:rsidR="00B26665">
        <w:rPr>
          <w:rFonts w:ascii="Myriad Pro" w:hAnsi="Myriad Pro"/>
          <w:b w:val="0"/>
          <w:lang w:val="es-ES"/>
        </w:rPr>
        <w:t xml:space="preserve">e iniciar </w:t>
      </w:r>
      <w:r w:rsidR="00716B6C">
        <w:rPr>
          <w:rFonts w:ascii="Myriad Pro" w:hAnsi="Myriad Pro"/>
          <w:b w:val="0"/>
          <w:lang w:val="es-ES"/>
        </w:rPr>
        <w:t xml:space="preserve">el nuevo proyecto </w:t>
      </w:r>
      <w:r w:rsidR="00B26665">
        <w:rPr>
          <w:rFonts w:ascii="Myriad Pro" w:hAnsi="Myriad Pro"/>
          <w:b w:val="0"/>
          <w:lang w:val="es-ES"/>
        </w:rPr>
        <w:t>antes de abril 2020.</w:t>
      </w:r>
    </w:p>
    <w:p w14:paraId="47601E12" w14:textId="231EE216" w:rsidR="00A45B94" w:rsidRDefault="005A44AE" w:rsidP="00A45B94">
      <w:pPr>
        <w:pStyle w:val="Ttulo4"/>
        <w:jc w:val="both"/>
        <w:rPr>
          <w:rFonts w:ascii="Myriad Pro" w:hAnsi="Myriad Pro"/>
          <w:b w:val="0"/>
          <w:lang w:val="es-SV"/>
        </w:rPr>
      </w:pPr>
      <w:r>
        <w:rPr>
          <w:rFonts w:ascii="Myriad Pro" w:hAnsi="Myriad Pro"/>
          <w:b w:val="0"/>
          <w:lang w:val="es-SV"/>
        </w:rPr>
        <w:t xml:space="preserve">Se hizo hincapié que los esfuerzos durante estos siguientes meses debían enfocarse en </w:t>
      </w:r>
      <w:r w:rsidR="00A45B94">
        <w:rPr>
          <w:rFonts w:ascii="Myriad Pro" w:hAnsi="Myriad Pro"/>
          <w:b w:val="0"/>
          <w:lang w:val="es-SV"/>
        </w:rPr>
        <w:t xml:space="preserve">la formulación del documento del nuevo proyecto y </w:t>
      </w:r>
      <w:r>
        <w:rPr>
          <w:rFonts w:ascii="Myriad Pro" w:hAnsi="Myriad Pro"/>
          <w:b w:val="0"/>
          <w:lang w:val="es-SV"/>
        </w:rPr>
        <w:t xml:space="preserve">la </w:t>
      </w:r>
      <w:r w:rsidR="00A45B94">
        <w:rPr>
          <w:rFonts w:ascii="Myriad Pro" w:hAnsi="Myriad Pro"/>
          <w:b w:val="0"/>
          <w:lang w:val="es-SV"/>
        </w:rPr>
        <w:t>defin</w:t>
      </w:r>
      <w:r>
        <w:rPr>
          <w:rFonts w:ascii="Myriad Pro" w:hAnsi="Myriad Pro"/>
          <w:b w:val="0"/>
          <w:lang w:val="es-SV"/>
        </w:rPr>
        <w:t>ición de</w:t>
      </w:r>
      <w:r w:rsidR="00A45B94">
        <w:rPr>
          <w:rFonts w:ascii="Myriad Pro" w:hAnsi="Myriad Pro"/>
          <w:b w:val="0"/>
          <w:lang w:val="es-SV"/>
        </w:rPr>
        <w:t xml:space="preserve"> la estructura de gobernanza de este.</w:t>
      </w:r>
    </w:p>
    <w:p w14:paraId="103EB392" w14:textId="23BF0D7F" w:rsidR="005B2809" w:rsidRPr="00C0105B" w:rsidRDefault="005A44AE" w:rsidP="00A45B94">
      <w:pPr>
        <w:pStyle w:val="Ttulo4"/>
        <w:jc w:val="both"/>
        <w:rPr>
          <w:rFonts w:ascii="Myriad Pro" w:hAnsi="Myriad Pro"/>
          <w:b w:val="0"/>
          <w:lang w:val="es-SV"/>
        </w:rPr>
      </w:pPr>
      <w:r>
        <w:rPr>
          <w:rFonts w:ascii="Myriad Pro" w:hAnsi="Myriad Pro"/>
          <w:b w:val="0"/>
          <w:lang w:val="es-SV"/>
        </w:rPr>
        <w:t>Finalmente, s</w:t>
      </w:r>
      <w:r w:rsidR="005B2809">
        <w:rPr>
          <w:rFonts w:ascii="Myriad Pro" w:hAnsi="Myriad Pro"/>
          <w:b w:val="0"/>
          <w:lang w:val="es-SV"/>
        </w:rPr>
        <w:t>e recapitularon los resultados del proyecto</w:t>
      </w:r>
      <w:r>
        <w:rPr>
          <w:rFonts w:ascii="Myriad Pro" w:hAnsi="Myriad Pro"/>
          <w:b w:val="0"/>
          <w:lang w:val="es-SV"/>
        </w:rPr>
        <w:t xml:space="preserve"> de Diálogos</w:t>
      </w:r>
      <w:r w:rsidR="003045D1">
        <w:rPr>
          <w:rFonts w:ascii="Myriad Pro" w:hAnsi="Myriad Pro"/>
          <w:b w:val="0"/>
          <w:lang w:val="es-SV"/>
        </w:rPr>
        <w:t xml:space="preserve"> (información general, valor agregad</w:t>
      </w:r>
      <w:r w:rsidR="004317D0">
        <w:rPr>
          <w:rFonts w:ascii="Myriad Pro" w:hAnsi="Myriad Pro"/>
          <w:b w:val="0"/>
          <w:lang w:val="es-SV"/>
        </w:rPr>
        <w:t>o</w:t>
      </w:r>
      <w:r w:rsidR="003045D1">
        <w:rPr>
          <w:rFonts w:ascii="Myriad Pro" w:hAnsi="Myriad Pro"/>
          <w:b w:val="0"/>
          <w:lang w:val="es-SV"/>
        </w:rPr>
        <w:t xml:space="preserve"> </w:t>
      </w:r>
      <w:r w:rsidR="00CD6C87">
        <w:rPr>
          <w:rFonts w:ascii="Myriad Pro" w:hAnsi="Myriad Pro"/>
          <w:b w:val="0"/>
          <w:lang w:val="es-SV"/>
        </w:rPr>
        <w:t xml:space="preserve">y </w:t>
      </w:r>
      <w:r w:rsidR="003045D1">
        <w:rPr>
          <w:rFonts w:ascii="Myriad Pro" w:hAnsi="Myriad Pro"/>
          <w:b w:val="0"/>
          <w:lang w:val="es-SV"/>
        </w:rPr>
        <w:t>lecciones aprendidas</w:t>
      </w:r>
      <w:r w:rsidR="004317D0">
        <w:rPr>
          <w:rFonts w:ascii="Myriad Pro" w:hAnsi="Myriad Pro"/>
          <w:b w:val="0"/>
          <w:lang w:val="es-SV"/>
        </w:rPr>
        <w:t>)</w:t>
      </w:r>
      <w:r w:rsidR="005B2809">
        <w:rPr>
          <w:rFonts w:ascii="Myriad Pro" w:hAnsi="Myriad Pro"/>
          <w:b w:val="0"/>
          <w:lang w:val="es-SV"/>
        </w:rPr>
        <w:t xml:space="preserve"> y </w:t>
      </w:r>
      <w:r>
        <w:rPr>
          <w:rFonts w:ascii="Myriad Pro" w:hAnsi="Myriad Pro"/>
          <w:b w:val="0"/>
          <w:lang w:val="es-SV"/>
        </w:rPr>
        <w:t>los principales hallazgos del</w:t>
      </w:r>
      <w:r w:rsidR="005B2809">
        <w:rPr>
          <w:rFonts w:ascii="Myriad Pro" w:hAnsi="Myriad Pro"/>
          <w:b w:val="0"/>
          <w:lang w:val="es-SV"/>
        </w:rPr>
        <w:t xml:space="preserve"> informe de evaluación de este.</w:t>
      </w:r>
    </w:p>
    <w:p w14:paraId="7FA10C84" w14:textId="01B2836A" w:rsidR="00C0105B" w:rsidRDefault="00A45B94" w:rsidP="00562B15">
      <w:pPr>
        <w:pStyle w:val="Ttulo4"/>
        <w:jc w:val="both"/>
        <w:rPr>
          <w:rFonts w:ascii="Myriad Pro" w:hAnsi="Myriad Pro"/>
          <w:b w:val="0"/>
          <w:lang w:val="es-ES"/>
        </w:rPr>
      </w:pPr>
      <w:r>
        <w:rPr>
          <w:rFonts w:ascii="Myriad Pro" w:hAnsi="Myriad Pro"/>
          <w:b w:val="0"/>
          <w:lang w:val="es-ES"/>
        </w:rPr>
        <w:t>Acuerdos:</w:t>
      </w:r>
    </w:p>
    <w:p w14:paraId="78AD4EA3" w14:textId="36EDA0BF" w:rsidR="00C0105B" w:rsidRPr="00C0105B" w:rsidRDefault="00C0105B" w:rsidP="00A1156B">
      <w:pPr>
        <w:pStyle w:val="Ttulo4"/>
        <w:numPr>
          <w:ilvl w:val="0"/>
          <w:numId w:val="6"/>
        </w:numPr>
        <w:jc w:val="both"/>
        <w:rPr>
          <w:rFonts w:ascii="Myriad Pro" w:hAnsi="Myriad Pro"/>
          <w:b w:val="0"/>
          <w:lang w:val="es-SV"/>
        </w:rPr>
      </w:pPr>
      <w:r>
        <w:rPr>
          <w:rFonts w:ascii="Myriad Pro" w:hAnsi="Myriad Pro"/>
          <w:b w:val="0"/>
          <w:lang w:val="es-SV"/>
        </w:rPr>
        <w:t xml:space="preserve">Se </w:t>
      </w:r>
      <w:r w:rsidR="00A1156B">
        <w:rPr>
          <w:rFonts w:ascii="Myriad Pro" w:hAnsi="Myriad Pro"/>
          <w:b w:val="0"/>
          <w:lang w:val="es-SV"/>
        </w:rPr>
        <w:t>acordó</w:t>
      </w:r>
      <w:r w:rsidRPr="00C0105B">
        <w:rPr>
          <w:rFonts w:ascii="Myriad Pro" w:hAnsi="Myriad Pro"/>
          <w:b w:val="0"/>
          <w:lang w:val="es-SV"/>
        </w:rPr>
        <w:t xml:space="preserve"> dar por concluido el proceso de cierre operativo del proyecto.</w:t>
      </w:r>
    </w:p>
    <w:p w14:paraId="67895446" w14:textId="347BB508" w:rsidR="00C0105B" w:rsidRPr="00C0105B" w:rsidRDefault="00C0105B" w:rsidP="00A1156B">
      <w:pPr>
        <w:pStyle w:val="Ttulo4"/>
        <w:numPr>
          <w:ilvl w:val="0"/>
          <w:numId w:val="6"/>
        </w:numPr>
        <w:jc w:val="both"/>
        <w:rPr>
          <w:rFonts w:ascii="Myriad Pro" w:hAnsi="Myriad Pro"/>
          <w:b w:val="0"/>
          <w:lang w:val="es-SV"/>
        </w:rPr>
      </w:pPr>
      <w:r>
        <w:rPr>
          <w:rFonts w:ascii="Myriad Pro" w:hAnsi="Myriad Pro"/>
          <w:b w:val="0"/>
          <w:lang w:val="es-SV"/>
        </w:rPr>
        <w:t>Se aprobó</w:t>
      </w:r>
      <w:r w:rsidRPr="00C0105B">
        <w:rPr>
          <w:rFonts w:ascii="Myriad Pro" w:hAnsi="Myriad Pro"/>
          <w:b w:val="0"/>
          <w:lang w:val="es-SV"/>
        </w:rPr>
        <w:t xml:space="preserve"> la descarga de los activos del proyecto con vida útil y su traslado al PNUD.</w:t>
      </w:r>
    </w:p>
    <w:p w14:paraId="48D6183D" w14:textId="50E0E5A9" w:rsidR="00C0105B" w:rsidRPr="00C0105B" w:rsidRDefault="00C0105B" w:rsidP="00A1156B">
      <w:pPr>
        <w:pStyle w:val="Ttulo4"/>
        <w:numPr>
          <w:ilvl w:val="0"/>
          <w:numId w:val="6"/>
        </w:numPr>
        <w:jc w:val="both"/>
        <w:rPr>
          <w:rFonts w:ascii="Myriad Pro" w:hAnsi="Myriad Pro"/>
          <w:b w:val="0"/>
          <w:lang w:val="es-SV"/>
        </w:rPr>
      </w:pPr>
      <w:r>
        <w:rPr>
          <w:rFonts w:ascii="Myriad Pro" w:hAnsi="Myriad Pro"/>
          <w:b w:val="0"/>
          <w:lang w:val="es-SV"/>
        </w:rPr>
        <w:t>Se autorizó</w:t>
      </w:r>
      <w:r w:rsidRPr="00C0105B">
        <w:rPr>
          <w:rFonts w:ascii="Myriad Pro" w:hAnsi="Myriad Pro"/>
          <w:b w:val="0"/>
          <w:lang w:val="es-SV"/>
        </w:rPr>
        <w:t xml:space="preserve"> la transferencia de fondos remanentes al nuevo proyecto que se está formulando</w:t>
      </w:r>
      <w:r w:rsidR="005A44AE">
        <w:rPr>
          <w:rFonts w:ascii="Myriad Pro" w:hAnsi="Myriad Pro"/>
          <w:b w:val="0"/>
          <w:lang w:val="es-SV"/>
        </w:rPr>
        <w:t xml:space="preserve"> en coordinación </w:t>
      </w:r>
      <w:r w:rsidR="005A44AE" w:rsidRPr="00C0105B">
        <w:rPr>
          <w:rFonts w:ascii="Myriad Pro" w:hAnsi="Myriad Pro"/>
          <w:b w:val="0"/>
          <w:lang w:val="es-SV"/>
        </w:rPr>
        <w:t>con</w:t>
      </w:r>
      <w:bookmarkStart w:id="0" w:name="_GoBack"/>
      <w:bookmarkEnd w:id="0"/>
      <w:r w:rsidRPr="00C0105B">
        <w:rPr>
          <w:rFonts w:ascii="Myriad Pro" w:hAnsi="Myriad Pro"/>
          <w:b w:val="0"/>
          <w:lang w:val="es-SV"/>
        </w:rPr>
        <w:t xml:space="preserve"> </w:t>
      </w:r>
      <w:r w:rsidR="005A44AE">
        <w:rPr>
          <w:rFonts w:ascii="Myriad Pro" w:hAnsi="Myriad Pro"/>
          <w:b w:val="0"/>
          <w:lang w:val="es-SV"/>
        </w:rPr>
        <w:t xml:space="preserve">el despacho </w:t>
      </w:r>
      <w:r w:rsidRPr="00C0105B">
        <w:rPr>
          <w:rFonts w:ascii="Myriad Pro" w:hAnsi="Myriad Pro"/>
          <w:b w:val="0"/>
          <w:lang w:val="es-SV"/>
        </w:rPr>
        <w:t>de la Primera Dama.</w:t>
      </w:r>
    </w:p>
    <w:p w14:paraId="69923DFA" w14:textId="7FA37819" w:rsidR="00C0105B" w:rsidRDefault="00C0105B" w:rsidP="00A1156B">
      <w:pPr>
        <w:pStyle w:val="Ttulo4"/>
        <w:numPr>
          <w:ilvl w:val="0"/>
          <w:numId w:val="6"/>
        </w:numPr>
        <w:jc w:val="both"/>
        <w:rPr>
          <w:rFonts w:ascii="Myriad Pro" w:hAnsi="Myriad Pro"/>
          <w:b w:val="0"/>
          <w:lang w:val="es-SV"/>
        </w:rPr>
      </w:pPr>
      <w:r>
        <w:rPr>
          <w:rFonts w:ascii="Myriad Pro" w:hAnsi="Myriad Pro"/>
          <w:b w:val="0"/>
          <w:lang w:val="es-SV"/>
        </w:rPr>
        <w:t xml:space="preserve">Se acordó continuar </w:t>
      </w:r>
      <w:r w:rsidRPr="00C0105B">
        <w:rPr>
          <w:rFonts w:ascii="Myriad Pro" w:hAnsi="Myriad Pro"/>
          <w:b w:val="0"/>
          <w:lang w:val="es-SV"/>
        </w:rPr>
        <w:t>con el proceso del cierre financiero del proyecto durante el primer trimestre de 2020. (Se sugiere continuar esta etapa a través de intercambio de notas</w:t>
      </w:r>
      <w:r w:rsidR="00A1156B">
        <w:rPr>
          <w:rFonts w:ascii="Myriad Pro" w:hAnsi="Myriad Pro"/>
          <w:b w:val="0"/>
          <w:lang w:val="es-SV"/>
        </w:rPr>
        <w:t xml:space="preserve"> y emisión del CDR final</w:t>
      </w:r>
      <w:r w:rsidRPr="00C0105B">
        <w:rPr>
          <w:rFonts w:ascii="Myriad Pro" w:hAnsi="Myriad Pro"/>
          <w:b w:val="0"/>
          <w:lang w:val="es-SV"/>
        </w:rPr>
        <w:t>).</w:t>
      </w:r>
    </w:p>
    <w:p w14:paraId="3BC35408" w14:textId="630350D4" w:rsidR="005B2809" w:rsidRDefault="005B2809" w:rsidP="00A1156B">
      <w:pPr>
        <w:pStyle w:val="Ttulo4"/>
        <w:numPr>
          <w:ilvl w:val="0"/>
          <w:numId w:val="6"/>
        </w:numPr>
        <w:jc w:val="both"/>
        <w:rPr>
          <w:rFonts w:ascii="Myriad Pro" w:hAnsi="Myriad Pro"/>
          <w:b w:val="0"/>
          <w:lang w:val="es-SV"/>
        </w:rPr>
      </w:pPr>
      <w:r>
        <w:rPr>
          <w:rFonts w:ascii="Myriad Pro" w:hAnsi="Myriad Pro"/>
          <w:b w:val="0"/>
          <w:lang w:val="es-SV"/>
        </w:rPr>
        <w:t>Se da por recibido el informe de evaluación del proyecto.</w:t>
      </w:r>
    </w:p>
    <w:sectPr w:rsidR="005B28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5EB1"/>
    <w:multiLevelType w:val="hybridMultilevel"/>
    <w:tmpl w:val="D3AACA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4DB3"/>
    <w:multiLevelType w:val="hybridMultilevel"/>
    <w:tmpl w:val="0AAA997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F33E5"/>
    <w:multiLevelType w:val="hybridMultilevel"/>
    <w:tmpl w:val="341434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F1B61"/>
    <w:multiLevelType w:val="hybridMultilevel"/>
    <w:tmpl w:val="0402141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27C8E"/>
    <w:multiLevelType w:val="hybridMultilevel"/>
    <w:tmpl w:val="6504B566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3B102B"/>
    <w:multiLevelType w:val="hybridMultilevel"/>
    <w:tmpl w:val="CC403DC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51CCD"/>
    <w:multiLevelType w:val="hybridMultilevel"/>
    <w:tmpl w:val="4B4C34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B611B03"/>
    <w:multiLevelType w:val="hybridMultilevel"/>
    <w:tmpl w:val="D6F6554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36"/>
    <w:rsid w:val="000A02B3"/>
    <w:rsid w:val="000F5B8C"/>
    <w:rsid w:val="001F5F69"/>
    <w:rsid w:val="002226D3"/>
    <w:rsid w:val="00272B9E"/>
    <w:rsid w:val="003045D1"/>
    <w:rsid w:val="00306D23"/>
    <w:rsid w:val="003F2E36"/>
    <w:rsid w:val="004317D0"/>
    <w:rsid w:val="00442D21"/>
    <w:rsid w:val="00562B15"/>
    <w:rsid w:val="00564FE6"/>
    <w:rsid w:val="005A44AE"/>
    <w:rsid w:val="005B2809"/>
    <w:rsid w:val="005C366A"/>
    <w:rsid w:val="005D77BA"/>
    <w:rsid w:val="00716B6C"/>
    <w:rsid w:val="008C37F1"/>
    <w:rsid w:val="009401F9"/>
    <w:rsid w:val="00A1156B"/>
    <w:rsid w:val="00A45B94"/>
    <w:rsid w:val="00B26665"/>
    <w:rsid w:val="00BC37C2"/>
    <w:rsid w:val="00C0105B"/>
    <w:rsid w:val="00C85792"/>
    <w:rsid w:val="00CD6C87"/>
    <w:rsid w:val="00D65080"/>
    <w:rsid w:val="00E064FC"/>
    <w:rsid w:val="00E43755"/>
    <w:rsid w:val="00EE47F5"/>
    <w:rsid w:val="00F51BB1"/>
    <w:rsid w:val="00F635C8"/>
    <w:rsid w:val="00F8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AA11ED"/>
  <w15:chartTrackingRefBased/>
  <w15:docId w15:val="{45E6EA03-7450-4D5A-9778-33DFA2B7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4">
    <w:name w:val="heading 4"/>
    <w:basedOn w:val="Normal"/>
    <w:link w:val="Ttulo4Car"/>
    <w:qFormat/>
    <w:rsid w:val="00564FE6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F2E36"/>
    <w:pPr>
      <w:jc w:val="center"/>
    </w:pPr>
    <w:rPr>
      <w:rFonts w:ascii="Myriad Pro" w:hAnsi="Myriad Pro"/>
      <w:b/>
      <w:bCs/>
      <w:lang w:val="es-ES"/>
    </w:rPr>
  </w:style>
  <w:style w:type="character" w:customStyle="1" w:styleId="TtuloCar">
    <w:name w:val="Título Car"/>
    <w:basedOn w:val="Fuentedeprrafopredeter"/>
    <w:link w:val="Ttulo"/>
    <w:rsid w:val="003F2E36"/>
    <w:rPr>
      <w:rFonts w:ascii="Myriad Pro" w:eastAsia="Times New Roman" w:hAnsi="Myriad Pro" w:cs="Times New Roman"/>
      <w:b/>
      <w:bCs/>
      <w:sz w:val="24"/>
      <w:szCs w:val="24"/>
      <w:lang w:val="es-ES"/>
    </w:rPr>
  </w:style>
  <w:style w:type="character" w:customStyle="1" w:styleId="Ttulo4Car">
    <w:name w:val="Título 4 Car"/>
    <w:basedOn w:val="Fuentedeprrafopredeter"/>
    <w:link w:val="Ttulo4"/>
    <w:rsid w:val="00564FE6"/>
    <w:rPr>
      <w:rFonts w:ascii="Arial Unicode MS" w:eastAsia="Arial Unicode MS" w:hAnsi="Arial Unicode MS" w:cs="Arial Unicode MS"/>
      <w:b/>
      <w:bCs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8C37F1"/>
    <w:pPr>
      <w:ind w:left="720"/>
      <w:contextualSpacing/>
    </w:pPr>
  </w:style>
  <w:style w:type="table" w:styleId="Tablaconcuadrcula">
    <w:name w:val="Table Grid"/>
    <w:basedOn w:val="Tablanormal"/>
    <w:uiPriority w:val="39"/>
    <w:rsid w:val="00D6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702">
          <w:marLeft w:val="691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91">
          <w:marLeft w:val="691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613">
          <w:marLeft w:val="691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096">
          <w:marLeft w:val="691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BF38BB0565F4A86BFD04496301C77" ma:contentTypeVersion="11" ma:contentTypeDescription="Create a new document." ma:contentTypeScope="" ma:versionID="25f67ef94e1faa28d4bbe423af68682a">
  <xsd:schema xmlns:xsd="http://www.w3.org/2001/XMLSchema" xmlns:xs="http://www.w3.org/2001/XMLSchema" xmlns:p="http://schemas.microsoft.com/office/2006/metadata/properties" xmlns:ns3="8dc2b84c-ca1d-431c-b595-edb01ea1131e" xmlns:ns4="95fad2a5-682c-4633-bdc2-bbd63e339aa0" targetNamespace="http://schemas.microsoft.com/office/2006/metadata/properties" ma:root="true" ma:fieldsID="235089120dbb3a0f591f98aad0291683" ns3:_="" ns4:_="">
    <xsd:import namespace="8dc2b84c-ca1d-431c-b595-edb01ea1131e"/>
    <xsd:import namespace="95fad2a5-682c-4633-bdc2-bbd63e339a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2b84c-ca1d-431c-b595-edb01ea11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ad2a5-682c-4633-bdc2-bbd63e339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2A6-724C-476A-8EFF-0861BA7F2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38F158-85D2-4B34-B69F-51A4DA5B2A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DCEBB0-4FC3-4596-8A06-CE8A3DE4C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2b84c-ca1d-431c-b595-edb01ea1131e"/>
    <ds:schemaRef ds:uri="95fad2a5-682c-4633-bdc2-bbd63e339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Sol</dc:creator>
  <cp:keywords/>
  <dc:description/>
  <cp:lastModifiedBy>Irene Cuellar</cp:lastModifiedBy>
  <cp:revision>2</cp:revision>
  <dcterms:created xsi:type="dcterms:W3CDTF">2019-12-17T22:11:00Z</dcterms:created>
  <dcterms:modified xsi:type="dcterms:W3CDTF">2019-12-17T22:11:00Z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0x010100057BF38BB0565F4A86BFD04496301C77</vt:lpwstr>
  </property>
</Properties>
</file>