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A8A6D" w14:textId="77777777" w:rsidR="00C5739E" w:rsidRDefault="00C5739E" w:rsidP="0078723E">
      <w:pPr>
        <w:jc w:val="center"/>
        <w:rPr>
          <w:b/>
          <w:bCs/>
        </w:rPr>
      </w:pPr>
      <w:bookmarkStart w:id="0" w:name="_GoBack"/>
      <w:bookmarkEnd w:id="0"/>
    </w:p>
    <w:p w14:paraId="0BE39FBC" w14:textId="77777777" w:rsidR="00C5739E" w:rsidRDefault="00C5739E" w:rsidP="0078723E">
      <w:pPr>
        <w:jc w:val="center"/>
        <w:rPr>
          <w:b/>
          <w:bCs/>
        </w:rPr>
      </w:pPr>
    </w:p>
    <w:p w14:paraId="6B68A07F" w14:textId="224D55DC" w:rsidR="006C067A" w:rsidRDefault="0078723E" w:rsidP="0078723E">
      <w:pPr>
        <w:jc w:val="center"/>
        <w:rPr>
          <w:b/>
          <w:bCs/>
        </w:rPr>
      </w:pPr>
      <w:r w:rsidRPr="0072084C">
        <w:rPr>
          <w:b/>
          <w:bCs/>
        </w:rPr>
        <w:t xml:space="preserve">PROPUESTA </w:t>
      </w:r>
      <w:r w:rsidR="00873361">
        <w:rPr>
          <w:b/>
          <w:bCs/>
        </w:rPr>
        <w:t xml:space="preserve">DE CONTINUIDAD DE ASISTENCIA TECNICA CON LA </w:t>
      </w:r>
    </w:p>
    <w:p w14:paraId="051DFE76" w14:textId="3673955D" w:rsidR="0078723E" w:rsidRDefault="00873361" w:rsidP="0078723E">
      <w:pPr>
        <w:jc w:val="center"/>
        <w:rPr>
          <w:b/>
          <w:bCs/>
        </w:rPr>
      </w:pPr>
      <w:r>
        <w:rPr>
          <w:b/>
          <w:bCs/>
        </w:rPr>
        <w:t>METODOLOG</w:t>
      </w:r>
      <w:r w:rsidR="006C067A">
        <w:rPr>
          <w:b/>
          <w:bCs/>
        </w:rPr>
        <w:t>Í</w:t>
      </w:r>
      <w:r>
        <w:rPr>
          <w:b/>
          <w:bCs/>
        </w:rPr>
        <w:t xml:space="preserve">A </w:t>
      </w:r>
      <w:r w:rsidR="0078723E">
        <w:rPr>
          <w:b/>
          <w:bCs/>
        </w:rPr>
        <w:t>INICIANDO CON SU NEGOCIO</w:t>
      </w:r>
      <w:r>
        <w:rPr>
          <w:b/>
          <w:bCs/>
        </w:rPr>
        <w:t xml:space="preserve">- CONTEXTO </w:t>
      </w:r>
      <w:r w:rsidR="0078723E">
        <w:rPr>
          <w:b/>
          <w:bCs/>
        </w:rPr>
        <w:t>COVID-19</w:t>
      </w:r>
    </w:p>
    <w:p w14:paraId="0B35CEC1" w14:textId="2A497DE8" w:rsidR="00C5739E" w:rsidRDefault="00C5739E" w:rsidP="0078723E">
      <w:pPr>
        <w:jc w:val="center"/>
        <w:rPr>
          <w:b/>
          <w:bCs/>
        </w:rPr>
      </w:pPr>
    </w:p>
    <w:p w14:paraId="6070052C" w14:textId="77777777" w:rsidR="00C5739E" w:rsidRPr="00EC7263" w:rsidRDefault="00C5739E" w:rsidP="0078723E">
      <w:pPr>
        <w:jc w:val="center"/>
        <w:rPr>
          <w:b/>
          <w:bCs/>
        </w:rPr>
      </w:pPr>
    </w:p>
    <w:p w14:paraId="04246580" w14:textId="0A39E7CD" w:rsidR="00984CC2" w:rsidRPr="008C2A87" w:rsidRDefault="00DF08BF" w:rsidP="008C2A87">
      <w:pPr>
        <w:pStyle w:val="Prrafodelista"/>
        <w:numPr>
          <w:ilvl w:val="0"/>
          <w:numId w:val="12"/>
        </w:numPr>
        <w:jc w:val="both"/>
        <w:rPr>
          <w:b/>
          <w:bCs/>
          <w:color w:val="0070C0"/>
        </w:rPr>
      </w:pPr>
      <w:r w:rsidRPr="008C2A87">
        <w:rPr>
          <w:b/>
          <w:bCs/>
          <w:color w:val="0070C0"/>
        </w:rPr>
        <w:t>JUSTIFICACIÓN DE LA PROPUESTA</w:t>
      </w:r>
    </w:p>
    <w:p w14:paraId="3BDA64AE" w14:textId="6018ABEA" w:rsidR="00454C25" w:rsidRPr="00544EAB" w:rsidRDefault="00454C25" w:rsidP="00951490">
      <w:pPr>
        <w:jc w:val="both"/>
      </w:pPr>
      <w:r>
        <w:t>La Metodología Iniciando con su Negocio</w:t>
      </w:r>
      <w:r w:rsidR="006C067A">
        <w:t xml:space="preserve"> (M-ICSN)</w:t>
      </w:r>
      <w:r>
        <w:t xml:space="preserve"> tiene como objetivo acompañar a bioemprendimientos en su etapa de arranque, para facilitar su acceso al mercado y desarrollar las habilidades empresariales de sus miembros. El </w:t>
      </w:r>
      <w:r w:rsidR="00E43463">
        <w:t xml:space="preserve">actual </w:t>
      </w:r>
      <w:r>
        <w:t>proyecto se desarrolla en las provincias de Orellana, Sucumbíos, Napo y Pastaza en los rubros productivo</w:t>
      </w:r>
      <w:r w:rsidRPr="00544EAB">
        <w:t xml:space="preserve">s de </w:t>
      </w:r>
      <w:r w:rsidRPr="00E43463">
        <w:rPr>
          <w:i/>
          <w:iCs/>
        </w:rPr>
        <w:t>turismo, artesanías, producción de bebida de guayusa y elaboración de jabones.</w:t>
      </w:r>
      <w:r w:rsidRPr="00544EAB">
        <w:t xml:space="preserve"> </w:t>
      </w:r>
    </w:p>
    <w:p w14:paraId="0FF10DC9" w14:textId="304EA264" w:rsidR="00454C25" w:rsidRPr="00446A51" w:rsidRDefault="00454C25" w:rsidP="00454C25">
      <w:pPr>
        <w:jc w:val="both"/>
      </w:pPr>
      <w:r>
        <w:t xml:space="preserve">La M-ICSN se desarrolla en siete (7) </w:t>
      </w:r>
      <w:r w:rsidR="00794A97">
        <w:t>bioemprendimientos</w:t>
      </w:r>
      <w:r w:rsidR="00D42BDD">
        <w:t xml:space="preserve"> </w:t>
      </w:r>
      <w:r w:rsidR="00794A97">
        <w:t xml:space="preserve">del </w:t>
      </w:r>
      <w:r w:rsidR="006E02B3">
        <w:t>P</w:t>
      </w:r>
      <w:r w:rsidR="00794A97">
        <w:t xml:space="preserve">rograma Socio </w:t>
      </w:r>
      <w:r w:rsidR="006E02B3">
        <w:t>B</w:t>
      </w:r>
      <w:r w:rsidR="00794A97">
        <w:t>osque</w:t>
      </w:r>
      <w:r w:rsidR="009C03F8">
        <w:t>; dicho proceso se ha visto interrumpido debido</w:t>
      </w:r>
      <w:r w:rsidR="009C03F8" w:rsidRPr="0056465E">
        <w:t xml:space="preserve"> a la </w:t>
      </w:r>
      <w:r w:rsidR="00D42BDD">
        <w:t>emergencia</w:t>
      </w:r>
      <w:r w:rsidR="00D42BDD" w:rsidRPr="0056465E">
        <w:t xml:space="preserve"> </w:t>
      </w:r>
      <w:r w:rsidR="009C03F8" w:rsidRPr="0056465E">
        <w:t>sanitaria</w:t>
      </w:r>
      <w:r w:rsidR="009C03F8">
        <w:rPr>
          <w:i/>
          <w:iCs/>
        </w:rPr>
        <w:t xml:space="preserve"> </w:t>
      </w:r>
      <w:r w:rsidR="009C03F8">
        <w:t>derivada de la pandemia COVID-19</w:t>
      </w:r>
      <w:r>
        <w:t xml:space="preserve"> y por las</w:t>
      </w:r>
      <w:r w:rsidRPr="00454C25">
        <w:rPr>
          <w:highlight w:val="yellow"/>
        </w:rPr>
        <w:t xml:space="preserve"> </w:t>
      </w:r>
      <w:r w:rsidRPr="00951490">
        <w:t xml:space="preserve">restricciones de movilidad decretadas en Ecuador. Por lo cual, se debe replantear el modelo de asistencia técnica, que principalmente </w:t>
      </w:r>
      <w:r w:rsidR="00E43463">
        <w:t xml:space="preserve">se sustentaba </w:t>
      </w:r>
      <w:r w:rsidRPr="00951490">
        <w:t xml:space="preserve">en </w:t>
      </w:r>
      <w:r w:rsidR="00E43463" w:rsidRPr="00951490">
        <w:t>las visitas presenciales</w:t>
      </w:r>
      <w:r w:rsidRPr="00951490">
        <w:t xml:space="preserve"> de los consultores a los bioemprendimientos asistidos.</w:t>
      </w:r>
    </w:p>
    <w:p w14:paraId="6A5D74AA" w14:textId="3946682F" w:rsidR="00D42BDD" w:rsidRPr="00446A51" w:rsidRDefault="00D42BDD" w:rsidP="009C03F8">
      <w:pPr>
        <w:jc w:val="both"/>
      </w:pPr>
      <w:r w:rsidRPr="00446A51">
        <w:t>De noviembre de 2019 a marzo de 2020 se desarrollaron las etapas: 1: Validación del Negocio y la 2: Descubrimiento del Cliente, en las que el equipo consultor junto a los participantes del proyecto, han definido sus modelos de negocio y documentado la situación actual de la gestión empresarial que ha tenido cada grupo.</w:t>
      </w:r>
    </w:p>
    <w:p w14:paraId="5201DD9F" w14:textId="77777777" w:rsidR="002B3B78" w:rsidRDefault="002B3B78">
      <w:pPr>
        <w:jc w:val="both"/>
      </w:pPr>
      <w:r>
        <w:t>R</w:t>
      </w:r>
      <w:r w:rsidR="00E825FD" w:rsidRPr="00951490">
        <w:t>eplantear el modelo de asistencia</w:t>
      </w:r>
      <w:r>
        <w:t xml:space="preserve"> técnica,</w:t>
      </w:r>
      <w:r w:rsidR="00E825FD" w:rsidRPr="00951490">
        <w:t xml:space="preserve"> involucra adecuaciones en el desarrollo de la </w:t>
      </w:r>
      <w:r>
        <w:t>M</w:t>
      </w:r>
      <w:r w:rsidR="00E825FD" w:rsidRPr="00951490">
        <w:t xml:space="preserve">etodología sin perder el objeto inicial de ésta. </w:t>
      </w:r>
      <w:r>
        <w:t xml:space="preserve">Se plantea en esta propuesta, </w:t>
      </w:r>
      <w:r w:rsidR="00E825FD" w:rsidRPr="00446A51">
        <w:t>modificar</w:t>
      </w:r>
      <w:r>
        <w:t xml:space="preserve"> el orden de</w:t>
      </w:r>
      <w:r w:rsidR="00E825FD" w:rsidRPr="00446A51">
        <w:t xml:space="preserve"> los entregables y acciones a desarrollarse</w:t>
      </w:r>
      <w:r>
        <w:t>,</w:t>
      </w:r>
      <w:r w:rsidR="00E825FD" w:rsidRPr="00446A51">
        <w:t xml:space="preserve"> en los productos </w:t>
      </w:r>
      <w:r w:rsidR="00F444DD" w:rsidRPr="00446A51">
        <w:t>pendientes (Números 3, 4 y 5) descritos en los términos</w:t>
      </w:r>
      <w:r w:rsidR="00F444DD">
        <w:t xml:space="preserve"> de referencia originales</w:t>
      </w:r>
      <w:r w:rsidR="00E825FD">
        <w:t>.</w:t>
      </w:r>
      <w:r w:rsidR="00446A51">
        <w:t xml:space="preserve"> </w:t>
      </w:r>
    </w:p>
    <w:p w14:paraId="1447EB2B" w14:textId="6F9E8F8A" w:rsidR="00F444DD" w:rsidRDefault="00446A51">
      <w:pPr>
        <w:jc w:val="both"/>
      </w:pPr>
      <w:r>
        <w:t xml:space="preserve">El nuevo modelo de asistencia </w:t>
      </w:r>
      <w:r w:rsidR="002B3B78">
        <w:t xml:space="preserve">técnica </w:t>
      </w:r>
      <w:r w:rsidRPr="00ED1532">
        <w:t>es viable</w:t>
      </w:r>
      <w:r w:rsidR="002B3B78">
        <w:t xml:space="preserve"> en base a dos puntos clave:</w:t>
      </w:r>
      <w:r w:rsidRPr="00ED1532">
        <w:t xml:space="preserve"> el uso de medios telemáticos y redes sociales como Whatsapp, Facebook, </w:t>
      </w:r>
      <w:r w:rsidR="00E43463">
        <w:t>Z</w:t>
      </w:r>
      <w:r w:rsidRPr="00ED1532">
        <w:t>oom y/o Skype</w:t>
      </w:r>
      <w:r w:rsidR="00ED1532" w:rsidRPr="00ED1532" w:rsidDel="00E825FD">
        <w:t xml:space="preserve"> </w:t>
      </w:r>
      <w:r w:rsidR="00F444DD" w:rsidRPr="00951490">
        <w:t>y el involucramiento de los consultores en los componentes de búsqueda de clientes más protagónico.</w:t>
      </w:r>
    </w:p>
    <w:p w14:paraId="1B1E95BA" w14:textId="4483454C" w:rsidR="00F444DD" w:rsidRDefault="00F444DD" w:rsidP="009C03F8">
      <w:pPr>
        <w:jc w:val="both"/>
      </w:pPr>
      <w:r>
        <w:t xml:space="preserve">Se plantea, por tanto, establecer una nueva </w:t>
      </w:r>
      <w:r w:rsidR="009C03F8">
        <w:t xml:space="preserve">hoja de ruta </w:t>
      </w:r>
      <w:r>
        <w:t>en el despliegue del proceso ICSN, que permita potenciar las capacidades de los beneficiarios.</w:t>
      </w:r>
    </w:p>
    <w:p w14:paraId="7B06460E" w14:textId="3ABA71EF" w:rsidR="00C5739E" w:rsidRDefault="00C5739E" w:rsidP="009C03F8">
      <w:pPr>
        <w:jc w:val="both"/>
      </w:pPr>
    </w:p>
    <w:p w14:paraId="1DB1B891" w14:textId="460244E1" w:rsidR="00C5739E" w:rsidRDefault="00C5739E" w:rsidP="009C03F8">
      <w:pPr>
        <w:jc w:val="both"/>
      </w:pPr>
    </w:p>
    <w:p w14:paraId="60193A09" w14:textId="42D4645B" w:rsidR="00C5739E" w:rsidRDefault="00C5739E" w:rsidP="009C03F8">
      <w:pPr>
        <w:jc w:val="both"/>
      </w:pPr>
    </w:p>
    <w:p w14:paraId="691ABEEA" w14:textId="421AF844" w:rsidR="00C5739E" w:rsidRDefault="00C5739E" w:rsidP="009C03F8">
      <w:pPr>
        <w:jc w:val="both"/>
      </w:pPr>
    </w:p>
    <w:p w14:paraId="1FB319B4" w14:textId="77777777" w:rsidR="00C5739E" w:rsidRDefault="00C5739E" w:rsidP="009C03F8">
      <w:pPr>
        <w:jc w:val="both"/>
      </w:pPr>
    </w:p>
    <w:p w14:paraId="1497F078" w14:textId="09BBE248" w:rsidR="00984CC2" w:rsidRPr="008C2A87" w:rsidRDefault="00984CC2" w:rsidP="008C2A87">
      <w:pPr>
        <w:pStyle w:val="Prrafodelista"/>
        <w:numPr>
          <w:ilvl w:val="0"/>
          <w:numId w:val="12"/>
        </w:numPr>
        <w:jc w:val="both"/>
        <w:rPr>
          <w:b/>
          <w:bCs/>
          <w:color w:val="0070C0"/>
        </w:rPr>
      </w:pPr>
      <w:r w:rsidRPr="008C2A87">
        <w:rPr>
          <w:b/>
          <w:bCs/>
          <w:color w:val="0070C0"/>
        </w:rPr>
        <w:lastRenderedPageBreak/>
        <w:t>ETAPAS DE LA METODOLOGÍA ICSN</w:t>
      </w:r>
    </w:p>
    <w:p w14:paraId="6A824905" w14:textId="17324A35" w:rsidR="00984CC2" w:rsidRDefault="00ED1532">
      <w:pPr>
        <w:jc w:val="both"/>
      </w:pPr>
      <w:r>
        <w:t xml:space="preserve">La Metodología Iniciando con su Negocio </w:t>
      </w:r>
      <w:r w:rsidR="00984CC2">
        <w:t>contempla el desarrollo de 5 etapas dentro del proceso de asistencia técnica</w:t>
      </w:r>
      <w:r w:rsidR="00E43463">
        <w:t xml:space="preserve"> apoyándose en</w:t>
      </w:r>
      <w:r>
        <w:t xml:space="preserve"> el uso de </w:t>
      </w:r>
      <w:r w:rsidR="00E43463">
        <w:t xml:space="preserve">una caja de </w:t>
      </w:r>
      <w:r>
        <w:t>herramientas para el desarrollo de la</w:t>
      </w:r>
      <w:r w:rsidR="00E43463">
        <w:t xml:space="preserve"> misma</w:t>
      </w:r>
      <w:r w:rsidR="00BB0FC1">
        <w:t>,</w:t>
      </w:r>
      <w:r>
        <w:t xml:space="preserve"> a </w:t>
      </w:r>
      <w:r w:rsidR="00E43463">
        <w:t xml:space="preserve">continuación, se presenta </w:t>
      </w:r>
      <w:r>
        <w:t>un</w:t>
      </w:r>
      <w:r w:rsidR="00BB0FC1">
        <w:t xml:space="preserve"> </w:t>
      </w:r>
      <w:r w:rsidR="00984CC2">
        <w:t>resumen</w:t>
      </w:r>
      <w:r>
        <w:t xml:space="preserve"> por etapa:</w:t>
      </w:r>
    </w:p>
    <w:p w14:paraId="707F1CF3" w14:textId="77777777" w:rsidR="00984CC2" w:rsidRPr="00BB0FC1" w:rsidRDefault="00984CC2" w:rsidP="00984CC2">
      <w:pPr>
        <w:ind w:left="1080" w:hanging="720"/>
        <w:jc w:val="both"/>
        <w:rPr>
          <w:b/>
          <w:bCs/>
          <w:u w:val="single"/>
        </w:rPr>
      </w:pPr>
      <w:r w:rsidRPr="00BB0FC1">
        <w:rPr>
          <w:b/>
          <w:bCs/>
          <w:u w:val="single"/>
        </w:rPr>
        <w:t>Etapa 1: Validación del negocio</w:t>
      </w:r>
    </w:p>
    <w:p w14:paraId="578690EF" w14:textId="63A4A2DF" w:rsidR="00984CC2" w:rsidRDefault="00984CC2" w:rsidP="00BB0FC1">
      <w:pPr>
        <w:ind w:left="360"/>
        <w:jc w:val="both"/>
      </w:pPr>
      <w:r>
        <w:t>Se busca obtener un conocimiento del emprendedor, ya sea como grupo (integrantes) o</w:t>
      </w:r>
      <w:r w:rsidR="00BB0FC1">
        <w:t xml:space="preserve"> </w:t>
      </w:r>
      <w:r>
        <w:t>individualmente, así como evaluar la idea de negocio, las capacidades organizacionales, empresariales y productivas. Esta etapa concluirá con un diagnóstico inicial de</w:t>
      </w:r>
      <w:r w:rsidR="00BB0FC1">
        <w:t xml:space="preserve">l bioemprendimiento </w:t>
      </w:r>
      <w:r>
        <w:t xml:space="preserve">y de sus capacidades técnicas y empresariales. </w:t>
      </w:r>
    </w:p>
    <w:p w14:paraId="60730800" w14:textId="77777777" w:rsidR="00984CC2" w:rsidRPr="00BB0FC1" w:rsidRDefault="00984CC2" w:rsidP="00984CC2">
      <w:pPr>
        <w:ind w:left="1080" w:hanging="720"/>
        <w:jc w:val="both"/>
        <w:rPr>
          <w:b/>
          <w:bCs/>
          <w:u w:val="single"/>
        </w:rPr>
      </w:pPr>
      <w:r w:rsidRPr="00BB0FC1">
        <w:rPr>
          <w:b/>
          <w:bCs/>
          <w:u w:val="single"/>
        </w:rPr>
        <w:t>Etapa 2: Descubrimiento del cliente</w:t>
      </w:r>
    </w:p>
    <w:p w14:paraId="3806C669" w14:textId="2505278A" w:rsidR="00984CC2" w:rsidRDefault="00984CC2" w:rsidP="00BB0FC1">
      <w:pPr>
        <w:ind w:left="360"/>
        <w:jc w:val="both"/>
      </w:pPr>
      <w:r>
        <w:t xml:space="preserve">En esta etapa se busca determinar si hay potenciales clientes para el producto o servicio con el que cuentan </w:t>
      </w:r>
      <w:r w:rsidR="00BB0FC1">
        <w:t>los bioemprendimientos</w:t>
      </w:r>
      <w:r>
        <w:t>. Se establecen “hipótesis” para el modelo de negocio y se “sale a la calle” para discutir sobre esas hipótesis y validarlas con potenciales clientes. Además, se programa e iniciará la implementación de acciones estratégicas claves para superar las debilidades detectadas en la etapa anterior, considerando el ciclo productivo de la empresa.</w:t>
      </w:r>
    </w:p>
    <w:p w14:paraId="76F67EE3" w14:textId="77777777" w:rsidR="00984CC2" w:rsidRPr="00BB0FC1" w:rsidRDefault="00984CC2" w:rsidP="00984CC2">
      <w:pPr>
        <w:ind w:left="1080" w:hanging="720"/>
        <w:jc w:val="both"/>
        <w:rPr>
          <w:b/>
          <w:bCs/>
          <w:u w:val="single"/>
        </w:rPr>
      </w:pPr>
      <w:r w:rsidRPr="00BB0FC1">
        <w:rPr>
          <w:b/>
          <w:bCs/>
          <w:u w:val="single"/>
        </w:rPr>
        <w:t>Etapa 3: Validación del cliente</w:t>
      </w:r>
    </w:p>
    <w:p w14:paraId="696EB503" w14:textId="77777777" w:rsidR="00984CC2" w:rsidRDefault="00984CC2" w:rsidP="00DF08BF">
      <w:pPr>
        <w:ind w:left="360"/>
        <w:jc w:val="both"/>
      </w:pPr>
      <w:r>
        <w:t>Se creará un mapa de ruta de ventas, mismo que constituye una guía probada por las ventas a los primeros clientes, repetible y sostenible en el tiempo. En este momento inicia la comercialización sistemática en base a la cual se evaluará el modelo de negocio generado en la etapa 2. La retroalimentación de los clientes permitirá continuar ajustando el modelo para corregir los aspectos que se consideren inadecuados o insatisfactorios.</w:t>
      </w:r>
    </w:p>
    <w:p w14:paraId="57231951" w14:textId="77777777" w:rsidR="00984CC2" w:rsidRPr="00DF08BF" w:rsidRDefault="00984CC2" w:rsidP="00984CC2">
      <w:pPr>
        <w:ind w:left="1080" w:hanging="720"/>
        <w:jc w:val="both"/>
        <w:rPr>
          <w:b/>
          <w:bCs/>
          <w:u w:val="single"/>
        </w:rPr>
      </w:pPr>
      <w:r w:rsidRPr="00DF08BF">
        <w:rPr>
          <w:b/>
          <w:bCs/>
          <w:u w:val="single"/>
        </w:rPr>
        <w:t>Etapa 4: Creación del cliente</w:t>
      </w:r>
    </w:p>
    <w:p w14:paraId="788F2179" w14:textId="77777777" w:rsidR="00984CC2" w:rsidRDefault="00984CC2" w:rsidP="00DF08BF">
      <w:pPr>
        <w:ind w:left="360"/>
        <w:jc w:val="both"/>
      </w:pPr>
      <w:r>
        <w:t>En esta etapa, el trabajo consistirá en crear demanda del producto, llevarlo a los canales de venta e iniciar los encadenamientos. Esta etapa se fundamenta en el primer éxito de ventas obtenido en la fase anterior. A partir de este punto, las organizaciones cuentan con las capacidades para expandir sus operaciones.</w:t>
      </w:r>
    </w:p>
    <w:p w14:paraId="26041220" w14:textId="77777777" w:rsidR="00984CC2" w:rsidRPr="00DF08BF" w:rsidRDefault="00984CC2" w:rsidP="00984CC2">
      <w:pPr>
        <w:ind w:left="1080" w:hanging="720"/>
        <w:jc w:val="both"/>
        <w:rPr>
          <w:b/>
          <w:bCs/>
          <w:u w:val="single"/>
        </w:rPr>
      </w:pPr>
      <w:r w:rsidRPr="00DF08BF">
        <w:rPr>
          <w:b/>
          <w:bCs/>
          <w:u w:val="single"/>
        </w:rPr>
        <w:t>Etapa 5: Vinculación y documentación</w:t>
      </w:r>
    </w:p>
    <w:p w14:paraId="05381026" w14:textId="34EDCF6E" w:rsidR="00984CC2" w:rsidRDefault="00984CC2" w:rsidP="00DF08BF">
      <w:pPr>
        <w:ind w:left="360"/>
        <w:jc w:val="both"/>
      </w:pPr>
      <w:r>
        <w:t>Se desarrollará un plan de crecimiento y vinculación institucional, así como se preparará la documentación recabada que permitirá evaluar la experiencia y los resultados obtenidos.</w:t>
      </w:r>
    </w:p>
    <w:p w14:paraId="223B7BEA" w14:textId="5F0D8863" w:rsidR="00C5739E" w:rsidRDefault="00C5739E" w:rsidP="00DF08BF">
      <w:pPr>
        <w:ind w:left="360"/>
        <w:jc w:val="both"/>
      </w:pPr>
    </w:p>
    <w:p w14:paraId="253629A4" w14:textId="29E82CBB" w:rsidR="00C5739E" w:rsidRDefault="00C5739E" w:rsidP="00DF08BF">
      <w:pPr>
        <w:ind w:left="360"/>
        <w:jc w:val="both"/>
      </w:pPr>
    </w:p>
    <w:p w14:paraId="4B08C598" w14:textId="2A9132E2" w:rsidR="00C5739E" w:rsidRDefault="00C5739E" w:rsidP="00DF08BF">
      <w:pPr>
        <w:ind w:left="360"/>
        <w:jc w:val="both"/>
      </w:pPr>
    </w:p>
    <w:p w14:paraId="1F59D9B3" w14:textId="55017A73" w:rsidR="00C5739E" w:rsidRDefault="00C5739E" w:rsidP="00DF08BF">
      <w:pPr>
        <w:ind w:left="360"/>
        <w:jc w:val="both"/>
      </w:pPr>
    </w:p>
    <w:p w14:paraId="34C36020" w14:textId="464B7701" w:rsidR="00C5739E" w:rsidRDefault="00C5739E" w:rsidP="00DF08BF">
      <w:pPr>
        <w:ind w:left="360"/>
        <w:jc w:val="both"/>
      </w:pPr>
    </w:p>
    <w:p w14:paraId="582130DC" w14:textId="0C5C5D6A" w:rsidR="00C5739E" w:rsidRDefault="00C5739E" w:rsidP="00DF08BF">
      <w:pPr>
        <w:ind w:left="360"/>
        <w:jc w:val="both"/>
      </w:pPr>
    </w:p>
    <w:p w14:paraId="4E7857CA" w14:textId="77777777" w:rsidR="00C5739E" w:rsidRDefault="00C5739E" w:rsidP="00DF08BF">
      <w:pPr>
        <w:ind w:left="360"/>
        <w:jc w:val="both"/>
      </w:pPr>
    </w:p>
    <w:p w14:paraId="22999750" w14:textId="78385F5E" w:rsidR="00DF08BF" w:rsidRPr="008C2A87" w:rsidRDefault="008C2A87" w:rsidP="008C2A87">
      <w:pPr>
        <w:pStyle w:val="Prrafodelista"/>
        <w:numPr>
          <w:ilvl w:val="0"/>
          <w:numId w:val="12"/>
        </w:numPr>
        <w:jc w:val="both"/>
        <w:rPr>
          <w:b/>
          <w:bCs/>
          <w:color w:val="0070C0"/>
        </w:rPr>
      </w:pPr>
      <w:r>
        <w:rPr>
          <w:b/>
          <w:bCs/>
          <w:color w:val="0070C0"/>
        </w:rPr>
        <w:t xml:space="preserve">PROPUESTA DE </w:t>
      </w:r>
      <w:r w:rsidR="00DF08BF" w:rsidRPr="008C2A87">
        <w:rPr>
          <w:b/>
          <w:bCs/>
          <w:color w:val="0070C0"/>
        </w:rPr>
        <w:t>NUEVA ESTRATEGIA DE ASISTENCIA T</w:t>
      </w:r>
      <w:r w:rsidR="006013DA">
        <w:rPr>
          <w:b/>
          <w:bCs/>
          <w:color w:val="0070C0"/>
        </w:rPr>
        <w:t>É</w:t>
      </w:r>
      <w:r w:rsidR="00DF08BF" w:rsidRPr="008C2A87">
        <w:rPr>
          <w:b/>
          <w:bCs/>
          <w:color w:val="0070C0"/>
        </w:rPr>
        <w:t>CNICA</w:t>
      </w:r>
      <w:r>
        <w:rPr>
          <w:b/>
          <w:bCs/>
          <w:color w:val="0070C0"/>
        </w:rPr>
        <w:t>:</w:t>
      </w:r>
    </w:p>
    <w:p w14:paraId="59E912E6" w14:textId="5F4869A5" w:rsidR="00DF08BF" w:rsidRDefault="00DF08BF" w:rsidP="00DF08BF">
      <w:pPr>
        <w:jc w:val="both"/>
      </w:pPr>
      <w:r w:rsidRPr="00DF08BF">
        <w:t xml:space="preserve">La </w:t>
      </w:r>
      <w:r>
        <w:t xml:space="preserve">nueva estrategia de </w:t>
      </w:r>
      <w:r w:rsidRPr="00620B82">
        <w:t xml:space="preserve">acompañamiento estará fundamentada en </w:t>
      </w:r>
      <w:r w:rsidR="00BF1A1B" w:rsidRPr="00620B82">
        <w:t xml:space="preserve">un proceso de </w:t>
      </w:r>
      <w:r w:rsidR="00BF1A1B" w:rsidRPr="00620B82">
        <w:rPr>
          <w:b/>
          <w:bCs/>
        </w:rPr>
        <w:t>“formación de formadores”</w:t>
      </w:r>
      <w:r w:rsidR="00BF1A1B" w:rsidRPr="00620B82">
        <w:t xml:space="preserve"> el cual pretende capacitar </w:t>
      </w:r>
      <w:r w:rsidR="00651F62" w:rsidRPr="00620B82">
        <w:t>líderes (puntos</w:t>
      </w:r>
      <w:r w:rsidR="00651F62">
        <w:t xml:space="preserve"> focales) al interior de cada bioemprendimiento, que estén capacitados para replicar </w:t>
      </w:r>
      <w:r>
        <w:t xml:space="preserve">los </w:t>
      </w:r>
      <w:r w:rsidR="00651F62">
        <w:t>aspectos técnicos de la M-ICSN, dirigir aspectos de capacitación e implementación del proceso</w:t>
      </w:r>
      <w:r w:rsidR="00E43463">
        <w:t>,</w:t>
      </w:r>
      <w:r w:rsidR="00651F62">
        <w:t xml:space="preserve"> a los miembros de cada grupo. Los aspectos </w:t>
      </w:r>
      <w:r w:rsidR="00415EA7">
        <w:t>técnicos</w:t>
      </w:r>
      <w:r w:rsidR="00651F62">
        <w:t xml:space="preserve"> se describen a continuación</w:t>
      </w:r>
      <w:r>
        <w:t>:</w:t>
      </w:r>
    </w:p>
    <w:p w14:paraId="3CFC2B71" w14:textId="2E8DFDF9" w:rsidR="00E43463" w:rsidRDefault="007F7E2B">
      <w:pPr>
        <w:pStyle w:val="Prrafodelista"/>
        <w:numPr>
          <w:ilvl w:val="0"/>
          <w:numId w:val="13"/>
        </w:numPr>
        <w:jc w:val="both"/>
      </w:pPr>
      <w:r>
        <w:rPr>
          <w:b/>
          <w:bCs/>
        </w:rPr>
        <w:t>Retomar</w:t>
      </w:r>
      <w:r w:rsidR="00F03541">
        <w:rPr>
          <w:b/>
          <w:bCs/>
        </w:rPr>
        <w:t xml:space="preserve"> y reforzar</w:t>
      </w:r>
      <w:r>
        <w:rPr>
          <w:b/>
          <w:bCs/>
        </w:rPr>
        <w:t xml:space="preserve"> la comunicación con los </w:t>
      </w:r>
      <w:r w:rsidR="00ED1532" w:rsidRPr="008C2A87">
        <w:rPr>
          <w:b/>
          <w:bCs/>
        </w:rPr>
        <w:t>puntos focales al interior de cada bioemprendimiento (Líderes ICSN)</w:t>
      </w:r>
      <w:r w:rsidR="00ED1532">
        <w:t xml:space="preserve">: </w:t>
      </w:r>
    </w:p>
    <w:p w14:paraId="5949C8FE" w14:textId="600F3A62" w:rsidR="00ED1532" w:rsidRDefault="00E43463" w:rsidP="00E43463">
      <w:pPr>
        <w:pStyle w:val="Prrafodelista"/>
        <w:jc w:val="both"/>
      </w:pPr>
      <w:r>
        <w:t xml:space="preserve">Los líderes ICSN </w:t>
      </w:r>
      <w:r w:rsidR="007F7E2B">
        <w:t xml:space="preserve">identificados previamente, </w:t>
      </w:r>
      <w:r>
        <w:t>s</w:t>
      </w:r>
      <w:r w:rsidR="00ED1532">
        <w:t xml:space="preserve">erán los que tendrán un papel clave en la transferencia de capacidades al interior de cada grupo, se espera </w:t>
      </w:r>
      <w:r w:rsidR="007F7E2B">
        <w:t xml:space="preserve">que sea este </w:t>
      </w:r>
      <w:r w:rsidR="00ED1532">
        <w:t xml:space="preserve"> punto focal </w:t>
      </w:r>
      <w:r w:rsidR="007F7E2B">
        <w:t xml:space="preserve">quien </w:t>
      </w:r>
      <w:r w:rsidR="00ED1532">
        <w:t xml:space="preserve"> lidere el proceso </w:t>
      </w:r>
      <w:r w:rsidR="007F7E2B">
        <w:t xml:space="preserve">de asistencia remota </w:t>
      </w:r>
      <w:r w:rsidR="00ED1532">
        <w:t xml:space="preserve">al interior de su organización. El equipo consultor coordinará los espacios de comunicación virtual con los </w:t>
      </w:r>
      <w:r>
        <w:t>puntos focales</w:t>
      </w:r>
      <w:r w:rsidR="00ED1532">
        <w:t>, de acuerdo con una programación previamente establecida y consensuada.</w:t>
      </w:r>
    </w:p>
    <w:p w14:paraId="7D060C53" w14:textId="77777777" w:rsidR="00E43463" w:rsidRDefault="00415EA7" w:rsidP="00951490">
      <w:pPr>
        <w:pStyle w:val="Prrafodelista"/>
        <w:numPr>
          <w:ilvl w:val="0"/>
          <w:numId w:val="13"/>
        </w:numPr>
        <w:jc w:val="both"/>
      </w:pPr>
      <w:r w:rsidRPr="00ED1532">
        <w:rPr>
          <w:b/>
          <w:bCs/>
        </w:rPr>
        <w:t>Manejo virtual de las comunicaciones con el bioemprendimiento</w:t>
      </w:r>
      <w:r>
        <w:t xml:space="preserve">: </w:t>
      </w:r>
    </w:p>
    <w:p w14:paraId="00523B78" w14:textId="428E26A7" w:rsidR="00C669AC" w:rsidRDefault="00E43463" w:rsidP="00E43463">
      <w:pPr>
        <w:pStyle w:val="Prrafodelista"/>
        <w:jc w:val="both"/>
      </w:pPr>
      <w:r>
        <w:t>É</w:t>
      </w:r>
      <w:r w:rsidR="00415EA7">
        <w:t>ste será realizado con el apoyo de plataformas tecnológicas de comunicación, siguiendo una programación previamente establecida con el punto focal (Líder ICSN) de cada emprendimiento. El consultor (a) identificará el mecanismo más adecuado para realizar las comunicaciones, así como los horarios y días pactados con el Líder ICSN</w:t>
      </w:r>
      <w:r w:rsidR="008C2A87">
        <w:t xml:space="preserve">. Se </w:t>
      </w:r>
      <w:r w:rsidR="006E02B3">
        <w:t>validará</w:t>
      </w:r>
      <w:r w:rsidR="008C2A87">
        <w:t xml:space="preserve"> este proceso de interacción, atendiendo a situaciones de movilidad y conectividad a internet que permitan el adecuado proceso de comunicación.</w:t>
      </w:r>
      <w:r w:rsidR="00C669AC">
        <w:t xml:space="preserve"> Al momento, los canales de comunicación a distancia de cada emprendimiento se presentan en el siguiente cuadro: </w:t>
      </w:r>
    </w:p>
    <w:p w14:paraId="626DBA0C" w14:textId="77777777" w:rsidR="00C669AC" w:rsidRDefault="00C669AC" w:rsidP="00E43463">
      <w:pPr>
        <w:pStyle w:val="Prrafodelista"/>
        <w:jc w:val="both"/>
      </w:pPr>
    </w:p>
    <w:tbl>
      <w:tblPr>
        <w:tblStyle w:val="Tablaconcuadrcula"/>
        <w:tblW w:w="8363" w:type="dxa"/>
        <w:tblInd w:w="421" w:type="dxa"/>
        <w:tblLook w:val="04A0" w:firstRow="1" w:lastRow="0" w:firstColumn="1" w:lastColumn="0" w:noHBand="0" w:noVBand="1"/>
      </w:tblPr>
      <w:tblGrid>
        <w:gridCol w:w="3685"/>
        <w:gridCol w:w="4678"/>
      </w:tblGrid>
      <w:tr w:rsidR="00521253" w14:paraId="699BF19D" w14:textId="1D994392" w:rsidTr="00521253">
        <w:tc>
          <w:tcPr>
            <w:tcW w:w="3685" w:type="dxa"/>
          </w:tcPr>
          <w:p w14:paraId="23B0D9E3" w14:textId="0A10DD44" w:rsidR="00521253" w:rsidRDefault="00521253" w:rsidP="00374071">
            <w:pPr>
              <w:pStyle w:val="Prrafodelista"/>
              <w:ind w:left="0"/>
              <w:jc w:val="both"/>
            </w:pPr>
            <w:r>
              <w:t>Comunidad</w:t>
            </w:r>
          </w:p>
        </w:tc>
        <w:tc>
          <w:tcPr>
            <w:tcW w:w="4678" w:type="dxa"/>
          </w:tcPr>
          <w:p w14:paraId="1BC1EFA3" w14:textId="1795B201" w:rsidR="00521253" w:rsidRDefault="00521253" w:rsidP="00374071">
            <w:pPr>
              <w:pStyle w:val="Prrafodelista"/>
              <w:ind w:left="0"/>
              <w:jc w:val="both"/>
            </w:pPr>
            <w:r>
              <w:t>Medios de comunicación a distancia</w:t>
            </w:r>
          </w:p>
        </w:tc>
      </w:tr>
      <w:tr w:rsidR="00521253" w:rsidRPr="00F95B77" w14:paraId="3978DB07" w14:textId="64273054" w:rsidTr="00521253">
        <w:tc>
          <w:tcPr>
            <w:tcW w:w="3685" w:type="dxa"/>
            <w:vAlign w:val="center"/>
          </w:tcPr>
          <w:p w14:paraId="762C2B97" w14:textId="04149F98" w:rsidR="00521253" w:rsidRDefault="00521253" w:rsidP="00374071">
            <w:pPr>
              <w:pStyle w:val="Prrafodelista"/>
              <w:ind w:left="0"/>
              <w:jc w:val="both"/>
            </w:pPr>
            <w:r w:rsidRPr="008139B9">
              <w:rPr>
                <w:rFonts w:cstheme="minorHAnsi"/>
                <w:iCs/>
                <w:color w:val="000000"/>
                <w:lang w:eastAsia="es-EC"/>
              </w:rPr>
              <w:t>Organización de Mujeres Artesanas Curimullo</w:t>
            </w:r>
          </w:p>
        </w:tc>
        <w:tc>
          <w:tcPr>
            <w:tcW w:w="4678" w:type="dxa"/>
            <w:vMerge w:val="restart"/>
          </w:tcPr>
          <w:p w14:paraId="4E75F6C2" w14:textId="15599FE9" w:rsidR="00521253" w:rsidRDefault="00521253" w:rsidP="00374071">
            <w:pPr>
              <w:pStyle w:val="Prrafodelista"/>
              <w:ind w:left="0"/>
              <w:jc w:val="center"/>
            </w:pPr>
            <w:r w:rsidRPr="00F95B77">
              <w:t>WhatsApp</w:t>
            </w:r>
            <w:r>
              <w:t xml:space="preserve">; </w:t>
            </w:r>
            <w:r w:rsidRPr="009D642B">
              <w:t>teléfono convencional.</w:t>
            </w:r>
            <w:r>
              <w:t xml:space="preserve"> En algunos casos correo electrónico.</w:t>
            </w:r>
            <w:r>
              <w:rPr>
                <w:rStyle w:val="Refdenotaalpie"/>
              </w:rPr>
              <w:footnoteReference w:id="1"/>
            </w:r>
          </w:p>
        </w:tc>
      </w:tr>
      <w:tr w:rsidR="00521253" w14:paraId="4B9C042D" w14:textId="7EE46200" w:rsidTr="00521253">
        <w:tc>
          <w:tcPr>
            <w:tcW w:w="3685" w:type="dxa"/>
            <w:vAlign w:val="center"/>
          </w:tcPr>
          <w:p w14:paraId="6C775BD4" w14:textId="263B46B0" w:rsidR="00521253" w:rsidRDefault="00521253" w:rsidP="00374071">
            <w:pPr>
              <w:pStyle w:val="Prrafodelista"/>
              <w:ind w:left="0"/>
              <w:jc w:val="both"/>
            </w:pPr>
            <w:r w:rsidRPr="008139B9">
              <w:rPr>
                <w:rFonts w:cstheme="minorHAnsi"/>
                <w:iCs/>
                <w:color w:val="000000"/>
                <w:lang w:eastAsia="es-EC"/>
              </w:rPr>
              <w:t>Asociación Turísticos de Mandi Wasi Casa de las Mujeres</w:t>
            </w:r>
          </w:p>
        </w:tc>
        <w:tc>
          <w:tcPr>
            <w:tcW w:w="4678" w:type="dxa"/>
            <w:vMerge/>
          </w:tcPr>
          <w:p w14:paraId="1A90A166" w14:textId="77777777" w:rsidR="00521253" w:rsidRDefault="00521253" w:rsidP="00374071">
            <w:pPr>
              <w:pStyle w:val="Prrafodelista"/>
              <w:ind w:left="0"/>
              <w:jc w:val="both"/>
            </w:pPr>
          </w:p>
        </w:tc>
      </w:tr>
      <w:tr w:rsidR="00521253" w:rsidRPr="00437FA4" w14:paraId="3FD8C9D7" w14:textId="07395BFA" w:rsidTr="00521253">
        <w:tc>
          <w:tcPr>
            <w:tcW w:w="3685" w:type="dxa"/>
            <w:vAlign w:val="center"/>
          </w:tcPr>
          <w:p w14:paraId="3B59213E" w14:textId="4B1397D1" w:rsidR="00521253" w:rsidRPr="009D642B" w:rsidRDefault="00521253" w:rsidP="00374071">
            <w:pPr>
              <w:pStyle w:val="Prrafodelista"/>
              <w:ind w:left="0"/>
              <w:jc w:val="both"/>
              <w:rPr>
                <w:lang w:val="en-US"/>
              </w:rPr>
            </w:pPr>
            <w:r w:rsidRPr="008139B9">
              <w:rPr>
                <w:rFonts w:cstheme="minorHAnsi"/>
                <w:iCs/>
                <w:color w:val="000000"/>
                <w:lang w:val="en-US" w:eastAsia="es-EC"/>
              </w:rPr>
              <w:t>Mandi Forest- El Pilche Lodge</w:t>
            </w:r>
          </w:p>
        </w:tc>
        <w:tc>
          <w:tcPr>
            <w:tcW w:w="4678" w:type="dxa"/>
            <w:vMerge/>
          </w:tcPr>
          <w:p w14:paraId="3E8A32C7" w14:textId="77777777" w:rsidR="00521253" w:rsidRPr="009D642B" w:rsidRDefault="00521253" w:rsidP="00374071">
            <w:pPr>
              <w:pStyle w:val="Prrafodelista"/>
              <w:ind w:left="0"/>
              <w:jc w:val="both"/>
              <w:rPr>
                <w:lang w:val="en-US"/>
              </w:rPr>
            </w:pPr>
          </w:p>
        </w:tc>
      </w:tr>
      <w:tr w:rsidR="00521253" w14:paraId="249EEE27" w14:textId="36587872" w:rsidTr="00521253">
        <w:tc>
          <w:tcPr>
            <w:tcW w:w="3685" w:type="dxa"/>
            <w:vAlign w:val="center"/>
          </w:tcPr>
          <w:p w14:paraId="7AC40183" w14:textId="49B40A83" w:rsidR="00521253" w:rsidRDefault="00521253" w:rsidP="00374071">
            <w:pPr>
              <w:pStyle w:val="Prrafodelista"/>
              <w:ind w:left="0"/>
              <w:jc w:val="both"/>
            </w:pPr>
            <w:r w:rsidRPr="008139B9">
              <w:rPr>
                <w:rFonts w:cstheme="minorHAnsi"/>
                <w:iCs/>
                <w:color w:val="000000"/>
                <w:lang w:eastAsia="es-EC"/>
              </w:rPr>
              <w:t>Asociación de Servicios Turísticos  Sani Warmi (Mujer de Sani)</w:t>
            </w:r>
          </w:p>
        </w:tc>
        <w:tc>
          <w:tcPr>
            <w:tcW w:w="4678" w:type="dxa"/>
            <w:vMerge/>
          </w:tcPr>
          <w:p w14:paraId="7B1178A4" w14:textId="77777777" w:rsidR="00521253" w:rsidRDefault="00521253" w:rsidP="00374071">
            <w:pPr>
              <w:pStyle w:val="Prrafodelista"/>
              <w:ind w:left="0"/>
              <w:jc w:val="both"/>
            </w:pPr>
          </w:p>
        </w:tc>
      </w:tr>
      <w:tr w:rsidR="00521253" w14:paraId="2DFC2BCE" w14:textId="72A47033" w:rsidTr="00521253">
        <w:tc>
          <w:tcPr>
            <w:tcW w:w="3685" w:type="dxa"/>
            <w:vAlign w:val="center"/>
          </w:tcPr>
          <w:p w14:paraId="00232457" w14:textId="1B041869" w:rsidR="00521253" w:rsidRDefault="00521253" w:rsidP="00374071">
            <w:pPr>
              <w:pStyle w:val="Prrafodelista"/>
              <w:ind w:left="0"/>
              <w:jc w:val="both"/>
            </w:pPr>
            <w:r w:rsidRPr="008139B9">
              <w:rPr>
                <w:rFonts w:cstheme="minorHAnsi"/>
                <w:iCs/>
                <w:color w:val="000000"/>
                <w:lang w:eastAsia="es-EC"/>
              </w:rPr>
              <w:t xml:space="preserve">Asociación de producción, industrialización y comercialización de bienes y servicios agroforestales, pecuarios, artesanales, turismo Rio Blanco </w:t>
            </w:r>
          </w:p>
        </w:tc>
        <w:tc>
          <w:tcPr>
            <w:tcW w:w="4678" w:type="dxa"/>
            <w:vMerge w:val="restart"/>
          </w:tcPr>
          <w:p w14:paraId="29713EB4" w14:textId="4FF3BB2B" w:rsidR="00521253" w:rsidRDefault="00521253" w:rsidP="00374071">
            <w:pPr>
              <w:pStyle w:val="Prrafodelista"/>
              <w:ind w:left="0"/>
              <w:jc w:val="both"/>
            </w:pPr>
            <w:r w:rsidRPr="00F95B77">
              <w:t>Plataforma zoom; WhatsApp; Google m</w:t>
            </w:r>
            <w:r w:rsidRPr="009D642B">
              <w:t>ets; teléfono convencional.</w:t>
            </w:r>
            <w:r>
              <w:t xml:space="preserve"> En algunos casos correo electrónico</w:t>
            </w:r>
          </w:p>
        </w:tc>
      </w:tr>
      <w:tr w:rsidR="00521253" w14:paraId="5BE21372" w14:textId="6E594987" w:rsidTr="00521253">
        <w:tc>
          <w:tcPr>
            <w:tcW w:w="3685" w:type="dxa"/>
            <w:vAlign w:val="center"/>
          </w:tcPr>
          <w:p w14:paraId="3E294817" w14:textId="07293F4D" w:rsidR="00521253" w:rsidRDefault="00521253" w:rsidP="00374071">
            <w:pPr>
              <w:pStyle w:val="Prrafodelista"/>
              <w:ind w:left="0"/>
              <w:jc w:val="both"/>
            </w:pPr>
            <w:r w:rsidRPr="008139B9">
              <w:rPr>
                <w:rFonts w:cstheme="minorHAnsi"/>
                <w:iCs/>
                <w:color w:val="000000"/>
                <w:lang w:eastAsia="es-EC"/>
              </w:rPr>
              <w:t>Asociación de Productores y Comercializadores Individuales de Wayusa Orgánica y demas productos de la Zona Ruku Kawsay PKR”</w:t>
            </w:r>
          </w:p>
        </w:tc>
        <w:tc>
          <w:tcPr>
            <w:tcW w:w="4678" w:type="dxa"/>
            <w:vMerge/>
          </w:tcPr>
          <w:p w14:paraId="7266B215" w14:textId="77777777" w:rsidR="00521253" w:rsidRDefault="00521253" w:rsidP="00374071">
            <w:pPr>
              <w:pStyle w:val="Prrafodelista"/>
              <w:ind w:left="0"/>
              <w:jc w:val="both"/>
            </w:pPr>
          </w:p>
        </w:tc>
      </w:tr>
      <w:tr w:rsidR="00521253" w14:paraId="62DAFDA3" w14:textId="2D85B229" w:rsidTr="00521253">
        <w:tc>
          <w:tcPr>
            <w:tcW w:w="3685" w:type="dxa"/>
            <w:vAlign w:val="center"/>
          </w:tcPr>
          <w:p w14:paraId="4F2F39C7" w14:textId="06414796" w:rsidR="00521253" w:rsidRPr="008139B9" w:rsidRDefault="00521253" w:rsidP="00374071">
            <w:pPr>
              <w:pStyle w:val="Prrafodelista"/>
              <w:ind w:left="0"/>
              <w:jc w:val="both"/>
              <w:rPr>
                <w:rFonts w:cstheme="minorHAnsi"/>
                <w:iCs/>
                <w:color w:val="000000"/>
                <w:lang w:eastAsia="es-EC"/>
              </w:rPr>
            </w:pPr>
            <w:r w:rsidRPr="008139B9">
              <w:rPr>
                <w:rFonts w:cstheme="minorHAnsi"/>
                <w:iCs/>
                <w:color w:val="000000"/>
                <w:lang w:eastAsia="es-EC"/>
              </w:rPr>
              <w:t>Centro San Virgilio</w:t>
            </w:r>
          </w:p>
        </w:tc>
        <w:tc>
          <w:tcPr>
            <w:tcW w:w="4678" w:type="dxa"/>
            <w:vMerge/>
          </w:tcPr>
          <w:p w14:paraId="7D10A4AF" w14:textId="77777777" w:rsidR="00521253" w:rsidRDefault="00521253" w:rsidP="00374071">
            <w:pPr>
              <w:pStyle w:val="Prrafodelista"/>
              <w:ind w:left="0"/>
              <w:jc w:val="both"/>
            </w:pPr>
          </w:p>
        </w:tc>
      </w:tr>
    </w:tbl>
    <w:p w14:paraId="5BD19765" w14:textId="12A9F07C" w:rsidR="00840C92" w:rsidRDefault="00840C92" w:rsidP="001300D8">
      <w:pPr>
        <w:jc w:val="both"/>
      </w:pPr>
    </w:p>
    <w:p w14:paraId="1C7B8304" w14:textId="77777777" w:rsidR="00840C92" w:rsidRDefault="00840C92" w:rsidP="00E43463">
      <w:pPr>
        <w:pStyle w:val="Prrafodelista"/>
        <w:jc w:val="both"/>
      </w:pPr>
    </w:p>
    <w:p w14:paraId="4ECEE865" w14:textId="77777777" w:rsidR="00E43463" w:rsidRDefault="00E43463" w:rsidP="00E43463">
      <w:pPr>
        <w:pStyle w:val="Prrafodelista"/>
        <w:numPr>
          <w:ilvl w:val="0"/>
          <w:numId w:val="13"/>
        </w:numPr>
        <w:jc w:val="both"/>
      </w:pPr>
      <w:r w:rsidRPr="00ED1532">
        <w:rPr>
          <w:b/>
          <w:bCs/>
        </w:rPr>
        <w:t>Vinculación con la demanda</w:t>
      </w:r>
      <w:r>
        <w:t xml:space="preserve">: </w:t>
      </w:r>
    </w:p>
    <w:p w14:paraId="5EFD242F" w14:textId="43A6B73C" w:rsidR="00E43463" w:rsidRDefault="00840C92" w:rsidP="00E43463">
      <w:pPr>
        <w:pStyle w:val="Prrafodelista"/>
        <w:jc w:val="both"/>
      </w:pPr>
      <w:r>
        <w:t xml:space="preserve">Originalmente estaba previsto realizar esta actividad de forma presencial, por medio de reuniones coordinadas como encuentros de negocios entre los bioemprendimientos y/o visitas a clientes potenciales; en esta nueva estrategia será el </w:t>
      </w:r>
      <w:r w:rsidR="00DF07D8">
        <w:t xml:space="preserve"> equipo consultor</w:t>
      </w:r>
      <w:r w:rsidR="00E43463">
        <w:t xml:space="preserve"> </w:t>
      </w:r>
      <w:r w:rsidR="00F03541">
        <w:t xml:space="preserve">quien </w:t>
      </w:r>
      <w:r w:rsidR="00E43463">
        <w:t>estará liderando el proceso de vinculación con clientes potenciales y segmentos de mercado, que generen la información necesaria a tomar en cuenta</w:t>
      </w:r>
      <w:r w:rsidR="00BF1A1B">
        <w:t xml:space="preserve"> </w:t>
      </w:r>
      <w:r w:rsidR="00E43463">
        <w:t>para el rediseño del modelo de negocio en base al nuevo contexto económico.</w:t>
      </w:r>
      <w:r>
        <w:t xml:space="preserve"> El equipo consultor lo podrá realizar de forma virtual o presencial según las condiciones de movilidad se lo permitan, esta vinculación será la base para preparar las futuras reuniones de interacción virtual con los bioemprendimientos (literal f).</w:t>
      </w:r>
    </w:p>
    <w:p w14:paraId="0157A6DE" w14:textId="16E1DF78" w:rsidR="00E43463" w:rsidRPr="00E43463" w:rsidRDefault="00ED1532" w:rsidP="00E43463">
      <w:pPr>
        <w:pStyle w:val="Prrafodelista"/>
        <w:numPr>
          <w:ilvl w:val="0"/>
          <w:numId w:val="13"/>
        </w:numPr>
        <w:jc w:val="both"/>
      </w:pPr>
      <w:r w:rsidRPr="00E43463">
        <w:rPr>
          <w:b/>
          <w:bCs/>
        </w:rPr>
        <w:t>Rediseño de los modelos de negocio:</w:t>
      </w:r>
    </w:p>
    <w:p w14:paraId="1A7FF49B" w14:textId="2F89A686" w:rsidR="00ED1532" w:rsidRDefault="00ED1532" w:rsidP="00E43463">
      <w:pPr>
        <w:pStyle w:val="Prrafodelista"/>
        <w:jc w:val="both"/>
      </w:pPr>
      <w:r>
        <w:t>El equipo consultor</w:t>
      </w:r>
      <w:r w:rsidR="00E43463">
        <w:t>,</w:t>
      </w:r>
      <w:r>
        <w:t xml:space="preserve"> </w:t>
      </w:r>
      <w:r w:rsidR="00C669AC">
        <w:t xml:space="preserve">guiará </w:t>
      </w:r>
      <w:r>
        <w:t>a los Líderes ICSN</w:t>
      </w:r>
      <w:r w:rsidR="00E43463">
        <w:t xml:space="preserve"> </w:t>
      </w:r>
      <w:r>
        <w:t>en la formulación del nuevo modelo de negocio de su respectiva organización, tomando como referencia la información proporcionada por el mercado.</w:t>
      </w:r>
    </w:p>
    <w:p w14:paraId="1DC5673B" w14:textId="77777777" w:rsidR="00E43463" w:rsidRPr="00E43463" w:rsidRDefault="00146C20" w:rsidP="00951490">
      <w:pPr>
        <w:pStyle w:val="Prrafodelista"/>
        <w:numPr>
          <w:ilvl w:val="0"/>
          <w:numId w:val="13"/>
        </w:numPr>
        <w:jc w:val="both"/>
      </w:pPr>
      <w:r w:rsidRPr="00AE346A">
        <w:rPr>
          <w:b/>
          <w:bCs/>
        </w:rPr>
        <w:t>Vinculación con instituciones de apoyo</w:t>
      </w:r>
      <w:r w:rsidR="00085F69" w:rsidRPr="00AE346A">
        <w:rPr>
          <w:b/>
          <w:bCs/>
        </w:rPr>
        <w:t>:</w:t>
      </w:r>
    </w:p>
    <w:p w14:paraId="20A5C972" w14:textId="798EC1BE" w:rsidR="008C2A87" w:rsidRDefault="00E43463" w:rsidP="00E43463">
      <w:pPr>
        <w:pStyle w:val="Prrafodelista"/>
        <w:jc w:val="both"/>
      </w:pPr>
      <w:r w:rsidRPr="00E43463">
        <w:t>Una</w:t>
      </w:r>
      <w:r w:rsidR="00085F69" w:rsidRPr="00E43463">
        <w:t xml:space="preserve"> </w:t>
      </w:r>
      <w:r w:rsidR="00085F69">
        <w:t xml:space="preserve">parte importante del </w:t>
      </w:r>
      <w:r w:rsidR="00655833">
        <w:t>proceso</w:t>
      </w:r>
      <w:r w:rsidR="00085F69">
        <w:t xml:space="preserve"> será la vinculación con otras instituciones que aporten el conocimiento y la tecnología</w:t>
      </w:r>
      <w:r>
        <w:t>,</w:t>
      </w:r>
      <w:r w:rsidR="00085F69">
        <w:t xml:space="preserve"> para dar soporte a la ejecución del nuevo modelo de negocio diseñado.</w:t>
      </w:r>
      <w:r w:rsidR="00F95B77">
        <w:t xml:space="preserve"> En este nuevo contexto el equipo consultor continuará con estas vinculaciones de forma virtual, tratando de provocar reuniones entre los bioemprendimientos y las instituciones de apoyo.</w:t>
      </w:r>
    </w:p>
    <w:p w14:paraId="62467997" w14:textId="3E0EAC6C" w:rsidR="009123FB" w:rsidRPr="009123FB" w:rsidRDefault="00AE346A" w:rsidP="008C2A87">
      <w:pPr>
        <w:pStyle w:val="Prrafodelista"/>
        <w:numPr>
          <w:ilvl w:val="0"/>
          <w:numId w:val="13"/>
        </w:numPr>
        <w:jc w:val="both"/>
      </w:pPr>
      <w:r>
        <w:rPr>
          <w:b/>
          <w:bCs/>
        </w:rPr>
        <w:t xml:space="preserve">Organización </w:t>
      </w:r>
      <w:r w:rsidR="00146C20" w:rsidRPr="00AE346A">
        <w:rPr>
          <w:b/>
          <w:bCs/>
        </w:rPr>
        <w:t>de reuniones de interacción</w:t>
      </w:r>
      <w:r w:rsidR="00F95B77">
        <w:rPr>
          <w:b/>
          <w:bCs/>
        </w:rPr>
        <w:t xml:space="preserve"> de forma virtual</w:t>
      </w:r>
      <w:r w:rsidR="00146C20" w:rsidRPr="00AE346A">
        <w:rPr>
          <w:b/>
          <w:bCs/>
        </w:rPr>
        <w:t>:</w:t>
      </w:r>
    </w:p>
    <w:p w14:paraId="29EA25E9" w14:textId="439DBFDA" w:rsidR="00146C20" w:rsidRPr="00DF08BF" w:rsidRDefault="009123FB" w:rsidP="009123FB">
      <w:pPr>
        <w:pStyle w:val="Prrafodelista"/>
        <w:jc w:val="both"/>
      </w:pPr>
      <w:r>
        <w:t>E</w:t>
      </w:r>
      <w:r w:rsidR="00085F69">
        <w:t>l equipo consultor</w:t>
      </w:r>
      <w:r>
        <w:t>,</w:t>
      </w:r>
      <w:r w:rsidR="00085F69">
        <w:t xml:space="preserve"> estará </w:t>
      </w:r>
      <w:r w:rsidR="00F95B77">
        <w:t xml:space="preserve">coordinando para que se realicen estas reuniones de forma virtual </w:t>
      </w:r>
      <w:r w:rsidR="00085F69">
        <w:t xml:space="preserve"> entre </w:t>
      </w:r>
      <w:r w:rsidR="00146C20">
        <w:t>clientes potenciales</w:t>
      </w:r>
      <w:r w:rsidR="00085F69">
        <w:t xml:space="preserve"> e</w:t>
      </w:r>
      <w:r w:rsidR="00146C20">
        <w:t xml:space="preserve"> instituciones de apoyo</w:t>
      </w:r>
      <w:r>
        <w:t>,</w:t>
      </w:r>
      <w:r w:rsidR="00085F69">
        <w:t xml:space="preserve"> con los líderes ICSN de cada bioemprendimiento</w:t>
      </w:r>
      <w:r>
        <w:t>;</w:t>
      </w:r>
      <w:r w:rsidR="00085F69">
        <w:t xml:space="preserve"> a la vez</w:t>
      </w:r>
      <w:r>
        <w:t xml:space="preserve">, </w:t>
      </w:r>
      <w:r w:rsidR="00AE346A">
        <w:t xml:space="preserve">recogerá insumos que le permitan proponer </w:t>
      </w:r>
      <w:r w:rsidR="00146C20">
        <w:t xml:space="preserve">ajustes al nuevo modelo de negocio planteado.  </w:t>
      </w:r>
    </w:p>
    <w:p w14:paraId="1737D474" w14:textId="4A16B43C" w:rsidR="006E02B3" w:rsidRDefault="00AE346A" w:rsidP="00AE346A">
      <w:pPr>
        <w:jc w:val="both"/>
        <w:rPr>
          <w:i/>
          <w:iCs/>
        </w:rPr>
      </w:pPr>
      <w:r w:rsidRPr="00873361">
        <w:rPr>
          <w:b/>
          <w:bCs/>
          <w:i/>
          <w:iCs/>
        </w:rPr>
        <w:t>Nota:</w:t>
      </w:r>
      <w:r w:rsidRPr="00951490">
        <w:rPr>
          <w:i/>
          <w:iCs/>
        </w:rPr>
        <w:t xml:space="preserve"> </w:t>
      </w:r>
      <w:r w:rsidR="00CE4A8B" w:rsidRPr="00951490">
        <w:rPr>
          <w:i/>
          <w:iCs/>
        </w:rPr>
        <w:t xml:space="preserve">En caso de que el componente 3 de PROAmazonía apruebe esta propuesta de implementación en el marco de la emergencia sanitaria, se deberá coordinar </w:t>
      </w:r>
      <w:r w:rsidR="00CE4A8B" w:rsidRPr="00CE4A8B">
        <w:rPr>
          <w:i/>
          <w:iCs/>
        </w:rPr>
        <w:t>con</w:t>
      </w:r>
      <w:r w:rsidRPr="00951490">
        <w:rPr>
          <w:i/>
          <w:iCs/>
        </w:rPr>
        <w:t xml:space="preserve"> </w:t>
      </w:r>
      <w:r w:rsidR="00C669AC">
        <w:rPr>
          <w:i/>
          <w:iCs/>
        </w:rPr>
        <w:t>las comunidades participantes y l</w:t>
      </w:r>
      <w:r w:rsidRPr="00951490">
        <w:rPr>
          <w:i/>
          <w:iCs/>
        </w:rPr>
        <w:t>os técnicos locales de</w:t>
      </w:r>
      <w:r w:rsidR="009123FB">
        <w:rPr>
          <w:i/>
          <w:iCs/>
        </w:rPr>
        <w:t>l Programa</w:t>
      </w:r>
      <w:r w:rsidRPr="00951490">
        <w:rPr>
          <w:i/>
          <w:iCs/>
        </w:rPr>
        <w:t xml:space="preserve"> Socio </w:t>
      </w:r>
      <w:r w:rsidR="009123FB">
        <w:rPr>
          <w:i/>
          <w:iCs/>
        </w:rPr>
        <w:t>B</w:t>
      </w:r>
      <w:r w:rsidRPr="00951490">
        <w:rPr>
          <w:i/>
          <w:iCs/>
        </w:rPr>
        <w:t>osque</w:t>
      </w:r>
      <w:r w:rsidR="00C669AC">
        <w:rPr>
          <w:i/>
          <w:iCs/>
        </w:rPr>
        <w:t>,</w:t>
      </w:r>
      <w:r w:rsidRPr="00951490">
        <w:rPr>
          <w:i/>
          <w:iCs/>
        </w:rPr>
        <w:t xml:space="preserve"> la presentación del nuevo esquema de asistencia técnica, </w:t>
      </w:r>
      <w:r w:rsidR="00873361" w:rsidRPr="00951490">
        <w:rPr>
          <w:i/>
          <w:iCs/>
        </w:rPr>
        <w:t xml:space="preserve">estableciendo un compromiso por escrito de aceptación de </w:t>
      </w:r>
      <w:r w:rsidRPr="00951490">
        <w:rPr>
          <w:i/>
          <w:iCs/>
        </w:rPr>
        <w:t>cada bioemprendimiento</w:t>
      </w:r>
      <w:r w:rsidR="00873361" w:rsidRPr="00951490">
        <w:rPr>
          <w:i/>
          <w:iCs/>
        </w:rPr>
        <w:t>.</w:t>
      </w:r>
    </w:p>
    <w:p w14:paraId="6F0BE114" w14:textId="6DD04D3D" w:rsidR="00C5739E" w:rsidRDefault="00C5739E" w:rsidP="00AE346A">
      <w:pPr>
        <w:jc w:val="both"/>
        <w:rPr>
          <w:i/>
          <w:iCs/>
        </w:rPr>
      </w:pPr>
    </w:p>
    <w:p w14:paraId="6B301232" w14:textId="2E36FDE1" w:rsidR="00F03541" w:rsidRDefault="00F03541" w:rsidP="00AE346A">
      <w:pPr>
        <w:jc w:val="both"/>
        <w:rPr>
          <w:i/>
          <w:iCs/>
        </w:rPr>
      </w:pPr>
    </w:p>
    <w:p w14:paraId="0EB66201" w14:textId="05DA7BDC" w:rsidR="00F03541" w:rsidRDefault="00F03541" w:rsidP="00AE346A">
      <w:pPr>
        <w:jc w:val="both"/>
        <w:rPr>
          <w:i/>
          <w:iCs/>
        </w:rPr>
      </w:pPr>
    </w:p>
    <w:p w14:paraId="29CE62F1" w14:textId="6DB67DFB" w:rsidR="00F03541" w:rsidRDefault="00F03541" w:rsidP="00AE346A">
      <w:pPr>
        <w:jc w:val="both"/>
        <w:rPr>
          <w:i/>
          <w:iCs/>
        </w:rPr>
      </w:pPr>
    </w:p>
    <w:p w14:paraId="0D0BFC80" w14:textId="1FE266C9" w:rsidR="00F03541" w:rsidRDefault="00F03541" w:rsidP="00AE346A">
      <w:pPr>
        <w:jc w:val="both"/>
        <w:rPr>
          <w:i/>
          <w:iCs/>
        </w:rPr>
      </w:pPr>
    </w:p>
    <w:p w14:paraId="4B8DEDE8" w14:textId="1EECC2A9" w:rsidR="00F03541" w:rsidRDefault="00F03541" w:rsidP="00AE346A">
      <w:pPr>
        <w:jc w:val="both"/>
        <w:rPr>
          <w:i/>
          <w:iCs/>
        </w:rPr>
      </w:pPr>
    </w:p>
    <w:p w14:paraId="7BF49E04" w14:textId="725EEA60" w:rsidR="00F03541" w:rsidRDefault="00F03541" w:rsidP="00AE346A">
      <w:pPr>
        <w:jc w:val="both"/>
        <w:rPr>
          <w:i/>
          <w:iCs/>
        </w:rPr>
      </w:pPr>
    </w:p>
    <w:p w14:paraId="3E524682" w14:textId="7567B6C6" w:rsidR="00F03541" w:rsidRDefault="00F03541" w:rsidP="00AE346A">
      <w:pPr>
        <w:jc w:val="both"/>
        <w:rPr>
          <w:i/>
          <w:iCs/>
        </w:rPr>
      </w:pPr>
    </w:p>
    <w:p w14:paraId="26DBCA0F" w14:textId="77777777" w:rsidR="00F03541" w:rsidRDefault="00F03541" w:rsidP="00AE346A">
      <w:pPr>
        <w:jc w:val="both"/>
        <w:rPr>
          <w:i/>
          <w:iCs/>
        </w:rPr>
      </w:pPr>
    </w:p>
    <w:p w14:paraId="4DED5A9D" w14:textId="48FA02C6" w:rsidR="0078723E" w:rsidRPr="00AE346A" w:rsidRDefault="00DF08BF" w:rsidP="00AE346A">
      <w:pPr>
        <w:pStyle w:val="Prrafodelista"/>
        <w:numPr>
          <w:ilvl w:val="0"/>
          <w:numId w:val="12"/>
        </w:numPr>
        <w:jc w:val="both"/>
        <w:rPr>
          <w:b/>
          <w:bCs/>
          <w:color w:val="0070C0"/>
        </w:rPr>
      </w:pPr>
      <w:r w:rsidRPr="00AE346A">
        <w:rPr>
          <w:b/>
          <w:bCs/>
          <w:color w:val="0070C0"/>
        </w:rPr>
        <w:t>PROPUESTA DE CAMBIOS A PRODUCTOS DESCRITOS EN LOS TDR O</w:t>
      </w:r>
      <w:r w:rsidR="0078723E" w:rsidRPr="00AE346A">
        <w:rPr>
          <w:b/>
          <w:bCs/>
          <w:color w:val="0070C0"/>
        </w:rPr>
        <w:t>RIGINALES:</w:t>
      </w:r>
    </w:p>
    <w:p w14:paraId="3DFC3E0A" w14:textId="67D5FA3F" w:rsidR="00DF08BF" w:rsidRPr="00DF08BF" w:rsidRDefault="00DF08BF" w:rsidP="0078723E">
      <w:pPr>
        <w:jc w:val="both"/>
        <w:rPr>
          <w:b/>
          <w:bCs/>
          <w:u w:val="single"/>
        </w:rPr>
      </w:pPr>
      <w:r w:rsidRPr="00DF08BF">
        <w:rPr>
          <w:b/>
          <w:bCs/>
          <w:u w:val="single"/>
        </w:rPr>
        <w:t>Producto No. 3</w:t>
      </w:r>
      <w:r w:rsidR="00214F99">
        <w:rPr>
          <w:b/>
          <w:bCs/>
          <w:u w:val="single"/>
        </w:rPr>
        <w:t xml:space="preserve"> </w:t>
      </w:r>
      <w:r w:rsidR="00A25816">
        <w:rPr>
          <w:b/>
          <w:bCs/>
          <w:u w:val="single"/>
        </w:rPr>
        <w:t>original</w:t>
      </w:r>
      <w:r w:rsidR="00214F99">
        <w:rPr>
          <w:b/>
          <w:bCs/>
          <w:u w:val="single"/>
        </w:rPr>
        <w:t>:</w:t>
      </w:r>
    </w:p>
    <w:p w14:paraId="2B1AE88A" w14:textId="49272EA7" w:rsidR="0078723E" w:rsidRDefault="00AE346A" w:rsidP="0078723E">
      <w:pPr>
        <w:jc w:val="both"/>
      </w:pPr>
      <w:r w:rsidRPr="00DF08BF">
        <w:rPr>
          <w:b/>
          <w:bCs/>
          <w:noProof/>
          <w:u w:val="single"/>
          <w:lang w:val="es-EC" w:eastAsia="es-EC"/>
        </w:rPr>
        <w:drawing>
          <wp:anchor distT="0" distB="0" distL="114300" distR="114300" simplePos="0" relativeHeight="251661312" behindDoc="0" locked="0" layoutInCell="1" allowOverlap="1" wp14:anchorId="5166555B" wp14:editId="62743E61">
            <wp:simplePos x="0" y="0"/>
            <wp:positionH relativeFrom="margin">
              <wp:align>left</wp:align>
            </wp:positionH>
            <wp:positionV relativeFrom="paragraph">
              <wp:posOffset>43815</wp:posOffset>
            </wp:positionV>
            <wp:extent cx="4206240" cy="2026285"/>
            <wp:effectExtent l="38100" t="38100" r="41910" b="3111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206240" cy="2026285"/>
                    </a:xfrm>
                    <a:prstGeom prst="rect">
                      <a:avLst/>
                    </a:prstGeom>
                    <a:ln w="25400">
                      <a:solidFill>
                        <a:schemeClr val="accent1"/>
                      </a:solidFill>
                    </a:ln>
                  </pic:spPr>
                </pic:pic>
              </a:graphicData>
            </a:graphic>
            <wp14:sizeRelH relativeFrom="margin">
              <wp14:pctWidth>0</wp14:pctWidth>
            </wp14:sizeRelH>
            <wp14:sizeRelV relativeFrom="margin">
              <wp14:pctHeight>0</wp14:pctHeight>
            </wp14:sizeRelV>
          </wp:anchor>
        </w:drawing>
      </w:r>
    </w:p>
    <w:p w14:paraId="688E2C9B" w14:textId="77777777" w:rsidR="00AE346A" w:rsidRDefault="00AE346A" w:rsidP="00DF08BF">
      <w:pPr>
        <w:jc w:val="both"/>
        <w:rPr>
          <w:b/>
          <w:bCs/>
          <w:u w:val="single"/>
        </w:rPr>
      </w:pPr>
    </w:p>
    <w:p w14:paraId="3969B81E" w14:textId="77777777" w:rsidR="00AE346A" w:rsidRDefault="00AE346A" w:rsidP="00DF08BF">
      <w:pPr>
        <w:jc w:val="both"/>
        <w:rPr>
          <w:b/>
          <w:bCs/>
          <w:u w:val="single"/>
        </w:rPr>
      </w:pPr>
    </w:p>
    <w:p w14:paraId="6A8B0969" w14:textId="77777777" w:rsidR="00AE346A" w:rsidRDefault="00AE346A" w:rsidP="00DF08BF">
      <w:pPr>
        <w:jc w:val="both"/>
        <w:rPr>
          <w:b/>
          <w:bCs/>
          <w:u w:val="single"/>
        </w:rPr>
      </w:pPr>
    </w:p>
    <w:p w14:paraId="395EC63E" w14:textId="77777777" w:rsidR="00AE346A" w:rsidRDefault="00AE346A" w:rsidP="00DF08BF">
      <w:pPr>
        <w:jc w:val="both"/>
        <w:rPr>
          <w:b/>
          <w:bCs/>
          <w:u w:val="single"/>
        </w:rPr>
      </w:pPr>
    </w:p>
    <w:p w14:paraId="76C52618" w14:textId="77777777" w:rsidR="00AE346A" w:rsidRDefault="00AE346A" w:rsidP="00DF08BF">
      <w:pPr>
        <w:jc w:val="both"/>
        <w:rPr>
          <w:b/>
          <w:bCs/>
          <w:u w:val="single"/>
        </w:rPr>
      </w:pPr>
    </w:p>
    <w:p w14:paraId="0F4CB5BA" w14:textId="77777777" w:rsidR="00AE346A" w:rsidRDefault="00AE346A" w:rsidP="00DF08BF">
      <w:pPr>
        <w:jc w:val="both"/>
        <w:rPr>
          <w:b/>
          <w:bCs/>
          <w:u w:val="single"/>
        </w:rPr>
      </w:pPr>
    </w:p>
    <w:p w14:paraId="2CE3D445" w14:textId="77777777" w:rsidR="00AE346A" w:rsidRDefault="00AE346A" w:rsidP="00DF08BF">
      <w:pPr>
        <w:jc w:val="both"/>
        <w:rPr>
          <w:b/>
          <w:bCs/>
          <w:u w:val="single"/>
        </w:rPr>
      </w:pPr>
    </w:p>
    <w:p w14:paraId="4257C64E" w14:textId="3B5313B6" w:rsidR="0078723E" w:rsidRPr="00214F99" w:rsidRDefault="00214F99" w:rsidP="00DF08BF">
      <w:pPr>
        <w:jc w:val="both"/>
        <w:rPr>
          <w:b/>
          <w:bCs/>
          <w:color w:val="000000" w:themeColor="text1"/>
          <w:u w:val="single"/>
        </w:rPr>
      </w:pPr>
      <w:r>
        <w:rPr>
          <w:b/>
          <w:bCs/>
          <w:u w:val="single"/>
        </w:rPr>
        <w:t>Nueva p</w:t>
      </w:r>
      <w:r w:rsidRPr="00214F99">
        <w:rPr>
          <w:b/>
          <w:bCs/>
          <w:u w:val="single"/>
        </w:rPr>
        <w:t xml:space="preserve">ropuesta </w:t>
      </w:r>
      <w:r w:rsidR="00DF08BF" w:rsidRPr="00214F99">
        <w:rPr>
          <w:b/>
          <w:bCs/>
          <w:color w:val="000000" w:themeColor="text1"/>
          <w:u w:val="single"/>
        </w:rPr>
        <w:t xml:space="preserve">producto </w:t>
      </w:r>
      <w:r w:rsidRPr="00214F99">
        <w:rPr>
          <w:b/>
          <w:bCs/>
          <w:color w:val="000000" w:themeColor="text1"/>
          <w:u w:val="single"/>
        </w:rPr>
        <w:t xml:space="preserve">No. </w:t>
      </w:r>
      <w:r w:rsidR="00DF08BF" w:rsidRPr="00214F99">
        <w:rPr>
          <w:b/>
          <w:bCs/>
          <w:color w:val="000000" w:themeColor="text1"/>
          <w:u w:val="single"/>
        </w:rPr>
        <w:t xml:space="preserve">3: </w:t>
      </w:r>
    </w:p>
    <w:p w14:paraId="46FB937B" w14:textId="51BD2862" w:rsidR="00655833" w:rsidRDefault="00655833" w:rsidP="00655833">
      <w:pPr>
        <w:jc w:val="both"/>
      </w:pPr>
      <w:r>
        <w:t xml:space="preserve">Deberá realizar las gestiones necesarias para el desarrollo de la etapa y cumplir con los siguientes entregables: </w:t>
      </w:r>
    </w:p>
    <w:p w14:paraId="57C07CC5" w14:textId="79493B5A" w:rsidR="00420515" w:rsidRDefault="0078723E" w:rsidP="00420515">
      <w:pPr>
        <w:pStyle w:val="Prrafodelista"/>
        <w:numPr>
          <w:ilvl w:val="0"/>
          <w:numId w:val="14"/>
        </w:numPr>
        <w:jc w:val="both"/>
      </w:pPr>
      <w:r w:rsidRPr="00146C20">
        <w:t>Reformulación del Modelo de Negocio originalmente planteado en la Etapa II, este deberá tomar en consideración la realidad del bioemprendimiento en base al nuevo contexto ocasionado por la pandemia del C</w:t>
      </w:r>
      <w:r w:rsidR="00146C20" w:rsidRPr="00146C20">
        <w:t>O</w:t>
      </w:r>
      <w:r w:rsidRPr="00146C20">
        <w:t>VID</w:t>
      </w:r>
      <w:r w:rsidR="00CE4A8B">
        <w:t>-</w:t>
      </w:r>
      <w:r w:rsidRPr="00146C20">
        <w:t>19.</w:t>
      </w:r>
      <w:r w:rsidR="009446F3">
        <w:t xml:space="preserve"> El modelo de Negocio deberá incluir la caracterización de c</w:t>
      </w:r>
      <w:r w:rsidR="009446F3" w:rsidRPr="00AF33D7">
        <w:t xml:space="preserve">lientes </w:t>
      </w:r>
      <w:r w:rsidR="009446F3">
        <w:t>potenciales y describir</w:t>
      </w:r>
      <w:r w:rsidR="009446F3" w:rsidRPr="00EA67FE">
        <w:t xml:space="preserve"> los canales de distribución que deben utilizar para sus productos o servicios.</w:t>
      </w:r>
      <w:r w:rsidR="00420515">
        <w:t xml:space="preserve"> La reformulación del nuevo Modelo de Negocio será validada por el líder ICSN, quien, a su vez, deberá validarla con los demás integrantes del bioemprendimiento.</w:t>
      </w:r>
    </w:p>
    <w:p w14:paraId="1B45C163" w14:textId="5AEEB5A5" w:rsidR="0078723E" w:rsidRDefault="00146C20" w:rsidP="009446F3">
      <w:pPr>
        <w:pStyle w:val="Prrafodelista"/>
        <w:numPr>
          <w:ilvl w:val="0"/>
          <w:numId w:val="14"/>
        </w:numPr>
        <w:jc w:val="both"/>
      </w:pPr>
      <w:r>
        <w:t>Re</w:t>
      </w:r>
      <w:r w:rsidR="00CE4A8B">
        <w:t xml:space="preserve">visión </w:t>
      </w:r>
      <w:r w:rsidR="0078723E">
        <w:t>de los planes de acción y transformación a planes de mejora p</w:t>
      </w:r>
      <w:r>
        <w:t xml:space="preserve">ara cada bioemprendimiento; estos </w:t>
      </w:r>
      <w:r w:rsidR="0078723E">
        <w:t>debe</w:t>
      </w:r>
      <w:r>
        <w:t>n</w:t>
      </w:r>
      <w:r w:rsidR="0078723E">
        <w:t xml:space="preserve"> elaborarse en el formato de </w:t>
      </w:r>
      <w:r w:rsidR="0078723E" w:rsidRPr="00A25816">
        <w:t>carátulas de proyecto (ANEXO 4</w:t>
      </w:r>
      <w:r w:rsidR="00A25816" w:rsidRPr="00951490">
        <w:t>P</w:t>
      </w:r>
      <w:r w:rsidR="0078723E" w:rsidRPr="00A25816">
        <w:t>-CCSN) con su respectiva programación de ejecución y estructura presupuestaria (ANEXO 4</w:t>
      </w:r>
      <w:r w:rsidR="00A25816" w:rsidRPr="00951490">
        <w:t>T</w:t>
      </w:r>
      <w:r w:rsidR="0078723E" w:rsidRPr="00A25816">
        <w:t>-CCSN).</w:t>
      </w:r>
    </w:p>
    <w:p w14:paraId="7248D3A2" w14:textId="5ACACF4C" w:rsidR="0078723E" w:rsidRPr="00EA67FE" w:rsidRDefault="0078723E" w:rsidP="009446F3">
      <w:pPr>
        <w:pStyle w:val="Prrafodelista"/>
        <w:numPr>
          <w:ilvl w:val="0"/>
          <w:numId w:val="14"/>
        </w:numPr>
        <w:jc w:val="both"/>
      </w:pPr>
      <w:r w:rsidRPr="00EA67FE">
        <w:t>Diseñar</w:t>
      </w:r>
      <w:r w:rsidR="00EA67FE" w:rsidRPr="00EA67FE">
        <w:t xml:space="preserve"> </w:t>
      </w:r>
      <w:r w:rsidR="00C669AC">
        <w:t xml:space="preserve">el </w:t>
      </w:r>
      <w:r w:rsidR="00EA67FE" w:rsidRPr="00EA67FE">
        <w:t xml:space="preserve">Plan de </w:t>
      </w:r>
      <w:r w:rsidR="00CE4A8B">
        <w:t>C</w:t>
      </w:r>
      <w:r w:rsidR="00EA67FE" w:rsidRPr="00EA67FE">
        <w:t>apacitación</w:t>
      </w:r>
      <w:r w:rsidR="009123FB">
        <w:t xml:space="preserve"> (</w:t>
      </w:r>
      <w:r w:rsidR="00EA67FE" w:rsidRPr="00EA67FE">
        <w:t xml:space="preserve">Formador de </w:t>
      </w:r>
      <w:r w:rsidR="00CE4A8B">
        <w:t>F</w:t>
      </w:r>
      <w:r w:rsidR="00EA67FE" w:rsidRPr="00EA67FE">
        <w:t>ormadores</w:t>
      </w:r>
      <w:r w:rsidR="00EA67FE">
        <w:t xml:space="preserve"> para los </w:t>
      </w:r>
      <w:r w:rsidR="00CE4A8B">
        <w:t>Lí</w:t>
      </w:r>
      <w:r w:rsidR="00EA67FE">
        <w:t>deres ICSN</w:t>
      </w:r>
      <w:r w:rsidR="009123FB">
        <w:t>)</w:t>
      </w:r>
      <w:r w:rsidR="00EA67FE">
        <w:t xml:space="preserve"> el cual incluirá el </w:t>
      </w:r>
      <w:r w:rsidR="00EA67FE" w:rsidRPr="00EA67FE">
        <w:t>material</w:t>
      </w:r>
      <w:r w:rsidRPr="00EA67FE">
        <w:t xml:space="preserve"> de apoyo, p</w:t>
      </w:r>
      <w:r w:rsidR="00EA67FE" w:rsidRPr="00EA67FE">
        <w:t xml:space="preserve">resentaciones, guías y </w:t>
      </w:r>
      <w:r w:rsidRPr="00EA67FE">
        <w:t>documentos</w:t>
      </w:r>
      <w:r w:rsidR="00EA67FE" w:rsidRPr="00EA67FE">
        <w:t xml:space="preserve"> de soporte que sirvan para la réplica con los miembros </w:t>
      </w:r>
      <w:r w:rsidR="00EA67FE">
        <w:t>de los bioemprendimientos.</w:t>
      </w:r>
      <w:r w:rsidR="00655833">
        <w:t xml:space="preserve"> </w:t>
      </w:r>
    </w:p>
    <w:p w14:paraId="6EEBF0C0" w14:textId="29B10FC5" w:rsidR="0078723E" w:rsidRPr="00EA67FE" w:rsidRDefault="009446F3" w:rsidP="009446F3">
      <w:pPr>
        <w:pStyle w:val="Prrafodelista"/>
        <w:numPr>
          <w:ilvl w:val="0"/>
          <w:numId w:val="14"/>
        </w:numPr>
        <w:jc w:val="both"/>
      </w:pPr>
      <w:r>
        <w:t>Reporte de avances de a</w:t>
      </w:r>
      <w:r w:rsidR="0078723E" w:rsidRPr="00EA67FE">
        <w:t>cercamiento</w:t>
      </w:r>
      <w:r>
        <w:t>s</w:t>
      </w:r>
      <w:r w:rsidR="00EA67FE">
        <w:t xml:space="preserve"> y </w:t>
      </w:r>
      <w:r w:rsidR="00EA67FE" w:rsidRPr="00EA67FE">
        <w:t>vinculación</w:t>
      </w:r>
      <w:r w:rsidR="0078723E" w:rsidRPr="00EA67FE">
        <w:t xml:space="preserve"> con instituciones de apoyo a</w:t>
      </w:r>
      <w:r w:rsidR="00CE4A8B">
        <w:t xml:space="preserve"> </w:t>
      </w:r>
      <w:r w:rsidR="00EA67FE">
        <w:t xml:space="preserve">acciones para la prevención de </w:t>
      </w:r>
      <w:r w:rsidR="0078723E" w:rsidRPr="00EA67FE">
        <w:t>COVID</w:t>
      </w:r>
      <w:r w:rsidR="00CE4A8B">
        <w:t>-</w:t>
      </w:r>
      <w:r w:rsidR="0078723E" w:rsidRPr="00EA67FE">
        <w:t>19.</w:t>
      </w:r>
    </w:p>
    <w:p w14:paraId="4A45BA30" w14:textId="1FA9F35C" w:rsidR="009446F3" w:rsidRDefault="0078723E" w:rsidP="009446F3">
      <w:pPr>
        <w:pStyle w:val="Prrafodelista"/>
        <w:numPr>
          <w:ilvl w:val="0"/>
          <w:numId w:val="14"/>
        </w:numPr>
        <w:jc w:val="both"/>
      </w:pPr>
      <w:r w:rsidRPr="00EA67FE">
        <w:t>Descripción detallada y definitiva del producto (servicio) a ser comercializado por el bioemprendimiento</w:t>
      </w:r>
      <w:r w:rsidR="00420515">
        <w:t>, validada por el líder ICSN, quien, a su vez, deberá validarla con los demás integrantes del bioemprendimiento.</w:t>
      </w:r>
    </w:p>
    <w:p w14:paraId="6CCBE268" w14:textId="705391BF" w:rsidR="009446F3" w:rsidRDefault="00CE4A8B" w:rsidP="009446F3">
      <w:pPr>
        <w:pStyle w:val="Prrafodelista"/>
        <w:numPr>
          <w:ilvl w:val="0"/>
          <w:numId w:val="14"/>
        </w:numPr>
        <w:jc w:val="both"/>
      </w:pPr>
      <w:r>
        <w:t>Guía de relacionamiento con clientes po</w:t>
      </w:r>
      <w:r w:rsidR="0078723E" w:rsidRPr="00EA67FE">
        <w:t>r cada bioemprendimiento</w:t>
      </w:r>
      <w:r>
        <w:t>.</w:t>
      </w:r>
      <w:r w:rsidR="0078723E" w:rsidRPr="00EA67FE">
        <w:t xml:space="preserve"> </w:t>
      </w:r>
    </w:p>
    <w:p w14:paraId="77B2B48F" w14:textId="160562DD" w:rsidR="0078723E" w:rsidRPr="00EA67FE" w:rsidRDefault="009446F3" w:rsidP="009446F3">
      <w:pPr>
        <w:pStyle w:val="Prrafodelista"/>
        <w:numPr>
          <w:ilvl w:val="0"/>
          <w:numId w:val="14"/>
        </w:numPr>
        <w:jc w:val="both"/>
      </w:pPr>
      <w:r>
        <w:t xml:space="preserve">Reporte de </w:t>
      </w:r>
      <w:r w:rsidR="0078723E" w:rsidRPr="00EA67FE">
        <w:t xml:space="preserve">reuniones </w:t>
      </w:r>
      <w:r w:rsidR="00EA67FE">
        <w:t xml:space="preserve">virtuales con los </w:t>
      </w:r>
      <w:r w:rsidR="00A25816">
        <w:t>L</w:t>
      </w:r>
      <w:r w:rsidR="00EA67FE">
        <w:t xml:space="preserve">íderes ICSN de </w:t>
      </w:r>
      <w:r w:rsidR="0078723E" w:rsidRPr="00EA67FE">
        <w:t>los bioemprendimientos en esta etapa</w:t>
      </w:r>
      <w:r w:rsidR="00EA67FE">
        <w:t xml:space="preserve">. </w:t>
      </w:r>
    </w:p>
    <w:p w14:paraId="1DC5BE00" w14:textId="79CCC7A1" w:rsidR="0078723E" w:rsidRDefault="0078723E" w:rsidP="0078723E">
      <w:pPr>
        <w:pStyle w:val="Prrafodelista"/>
        <w:jc w:val="both"/>
      </w:pPr>
    </w:p>
    <w:p w14:paraId="4013773B" w14:textId="66D4BC3C" w:rsidR="00C5739E" w:rsidRDefault="00C5739E" w:rsidP="0078723E">
      <w:pPr>
        <w:pStyle w:val="Prrafodelista"/>
        <w:jc w:val="both"/>
      </w:pPr>
    </w:p>
    <w:p w14:paraId="0A462B22" w14:textId="77777777" w:rsidR="004003BF" w:rsidRDefault="004003BF" w:rsidP="0078723E">
      <w:pPr>
        <w:pStyle w:val="Prrafodelista"/>
        <w:jc w:val="both"/>
      </w:pPr>
    </w:p>
    <w:p w14:paraId="24F30996" w14:textId="77777777" w:rsidR="00F03541" w:rsidRDefault="00F03541" w:rsidP="0078723E">
      <w:pPr>
        <w:pStyle w:val="Prrafodelista"/>
        <w:jc w:val="both"/>
      </w:pPr>
    </w:p>
    <w:p w14:paraId="3E2C1AC3" w14:textId="2F16435B" w:rsidR="00214F99" w:rsidRPr="00DF08BF" w:rsidRDefault="00214F99" w:rsidP="00214F99">
      <w:pPr>
        <w:jc w:val="both"/>
        <w:rPr>
          <w:b/>
          <w:bCs/>
          <w:u w:val="single"/>
        </w:rPr>
      </w:pPr>
      <w:r w:rsidRPr="00DF08BF">
        <w:rPr>
          <w:b/>
          <w:bCs/>
          <w:u w:val="single"/>
        </w:rPr>
        <w:t xml:space="preserve">Producto No. </w:t>
      </w:r>
      <w:r>
        <w:rPr>
          <w:b/>
          <w:bCs/>
          <w:u w:val="single"/>
        </w:rPr>
        <w:t>4 original:</w:t>
      </w:r>
    </w:p>
    <w:p w14:paraId="4616B6C7" w14:textId="12D94F80" w:rsidR="0078723E" w:rsidRDefault="00A25816" w:rsidP="0078723E">
      <w:pPr>
        <w:pStyle w:val="Prrafodelista"/>
        <w:jc w:val="both"/>
      </w:pPr>
      <w:r>
        <w:rPr>
          <w:noProof/>
          <w:lang w:val="es-EC" w:eastAsia="es-EC"/>
        </w:rPr>
        <w:drawing>
          <wp:anchor distT="0" distB="0" distL="114300" distR="114300" simplePos="0" relativeHeight="251659264" behindDoc="0" locked="0" layoutInCell="1" allowOverlap="1" wp14:anchorId="776E0D41" wp14:editId="3A94DF17">
            <wp:simplePos x="0" y="0"/>
            <wp:positionH relativeFrom="margin">
              <wp:posOffset>674332</wp:posOffset>
            </wp:positionH>
            <wp:positionV relativeFrom="paragraph">
              <wp:posOffset>187752</wp:posOffset>
            </wp:positionV>
            <wp:extent cx="5155565" cy="2191385"/>
            <wp:effectExtent l="38100" t="38100" r="45085" b="3746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155565" cy="2191385"/>
                    </a:xfrm>
                    <a:prstGeom prst="rect">
                      <a:avLst/>
                    </a:prstGeom>
                    <a:ln w="25400">
                      <a:solidFill>
                        <a:schemeClr val="accent1"/>
                      </a:solidFill>
                    </a:ln>
                  </pic:spPr>
                </pic:pic>
              </a:graphicData>
            </a:graphic>
            <wp14:sizeRelH relativeFrom="margin">
              <wp14:pctWidth>0</wp14:pctWidth>
            </wp14:sizeRelH>
            <wp14:sizeRelV relativeFrom="margin">
              <wp14:pctHeight>0</wp14:pctHeight>
            </wp14:sizeRelV>
          </wp:anchor>
        </w:drawing>
      </w:r>
    </w:p>
    <w:p w14:paraId="56BC33B5" w14:textId="77777777" w:rsidR="00214F99" w:rsidRDefault="00214F99" w:rsidP="00214F99">
      <w:pPr>
        <w:jc w:val="both"/>
        <w:rPr>
          <w:b/>
          <w:bCs/>
          <w:u w:val="single"/>
        </w:rPr>
      </w:pPr>
    </w:p>
    <w:p w14:paraId="01128CFF" w14:textId="77777777" w:rsidR="00214F99" w:rsidRDefault="00214F99" w:rsidP="00214F99">
      <w:pPr>
        <w:jc w:val="both"/>
        <w:rPr>
          <w:b/>
          <w:bCs/>
          <w:u w:val="single"/>
        </w:rPr>
      </w:pPr>
    </w:p>
    <w:p w14:paraId="08D3513A" w14:textId="77777777" w:rsidR="00214F99" w:rsidRDefault="00214F99" w:rsidP="00214F99">
      <w:pPr>
        <w:jc w:val="both"/>
        <w:rPr>
          <w:b/>
          <w:bCs/>
          <w:u w:val="single"/>
        </w:rPr>
      </w:pPr>
    </w:p>
    <w:p w14:paraId="01427955" w14:textId="77777777" w:rsidR="00214F99" w:rsidRDefault="00214F99" w:rsidP="00214F99">
      <w:pPr>
        <w:jc w:val="both"/>
        <w:rPr>
          <w:b/>
          <w:bCs/>
          <w:u w:val="single"/>
        </w:rPr>
      </w:pPr>
    </w:p>
    <w:p w14:paraId="12DFB5D4" w14:textId="77777777" w:rsidR="00214F99" w:rsidRDefault="00214F99" w:rsidP="00214F99">
      <w:pPr>
        <w:jc w:val="both"/>
        <w:rPr>
          <w:b/>
          <w:bCs/>
          <w:u w:val="single"/>
        </w:rPr>
      </w:pPr>
    </w:p>
    <w:p w14:paraId="19D06346" w14:textId="77777777" w:rsidR="00214F99" w:rsidRDefault="00214F99" w:rsidP="00214F99">
      <w:pPr>
        <w:jc w:val="both"/>
        <w:rPr>
          <w:b/>
          <w:bCs/>
          <w:u w:val="single"/>
        </w:rPr>
      </w:pPr>
    </w:p>
    <w:p w14:paraId="626A532C" w14:textId="77777777" w:rsidR="00214F99" w:rsidRDefault="00214F99" w:rsidP="00214F99">
      <w:pPr>
        <w:jc w:val="both"/>
        <w:rPr>
          <w:b/>
          <w:bCs/>
          <w:u w:val="single"/>
        </w:rPr>
      </w:pPr>
    </w:p>
    <w:p w14:paraId="2FF74C0C" w14:textId="77777777" w:rsidR="009446F3" w:rsidRDefault="009446F3" w:rsidP="00214F99">
      <w:pPr>
        <w:jc w:val="both"/>
        <w:rPr>
          <w:b/>
          <w:bCs/>
          <w:u w:val="single"/>
        </w:rPr>
      </w:pPr>
    </w:p>
    <w:p w14:paraId="345F85BE" w14:textId="0C0671E3" w:rsidR="00214F99" w:rsidRDefault="00214F99" w:rsidP="00214F99">
      <w:pPr>
        <w:jc w:val="both"/>
        <w:rPr>
          <w:b/>
          <w:bCs/>
          <w:color w:val="000000" w:themeColor="text1"/>
          <w:u w:val="single"/>
        </w:rPr>
      </w:pPr>
      <w:r>
        <w:rPr>
          <w:b/>
          <w:bCs/>
          <w:u w:val="single"/>
        </w:rPr>
        <w:t>Nueva p</w:t>
      </w:r>
      <w:r w:rsidRPr="00214F99">
        <w:rPr>
          <w:b/>
          <w:bCs/>
          <w:u w:val="single"/>
        </w:rPr>
        <w:t xml:space="preserve">ropuesta </w:t>
      </w:r>
      <w:r w:rsidRPr="00214F99">
        <w:rPr>
          <w:b/>
          <w:bCs/>
          <w:color w:val="000000" w:themeColor="text1"/>
          <w:u w:val="single"/>
        </w:rPr>
        <w:t xml:space="preserve">producto No. </w:t>
      </w:r>
      <w:r>
        <w:rPr>
          <w:b/>
          <w:bCs/>
          <w:color w:val="000000" w:themeColor="text1"/>
          <w:u w:val="single"/>
        </w:rPr>
        <w:t>4</w:t>
      </w:r>
      <w:r w:rsidRPr="00214F99">
        <w:rPr>
          <w:b/>
          <w:bCs/>
          <w:color w:val="000000" w:themeColor="text1"/>
          <w:u w:val="single"/>
        </w:rPr>
        <w:t xml:space="preserve">: </w:t>
      </w:r>
    </w:p>
    <w:p w14:paraId="6E4BD918" w14:textId="3D2D24E7" w:rsidR="009446F3" w:rsidRPr="009446F3" w:rsidRDefault="009446F3" w:rsidP="00214F99">
      <w:pPr>
        <w:jc w:val="both"/>
      </w:pPr>
      <w:r>
        <w:t xml:space="preserve">Deberá realizar las gestiones necesarias para el desarrollo de la etapa y cumplir con los siguientes entregables: </w:t>
      </w:r>
    </w:p>
    <w:p w14:paraId="62A5D44D" w14:textId="77777777" w:rsidR="00C578C9" w:rsidRDefault="00C578C9" w:rsidP="00C578C9">
      <w:pPr>
        <w:pStyle w:val="Prrafodelista"/>
        <w:numPr>
          <w:ilvl w:val="0"/>
          <w:numId w:val="22"/>
        </w:numPr>
        <w:jc w:val="both"/>
      </w:pPr>
      <w:r>
        <w:t>Informe de avance en la implementación de los planes de mejora formulados en la Etapa III</w:t>
      </w:r>
    </w:p>
    <w:p w14:paraId="605ACCC8" w14:textId="77777777" w:rsidR="00C578C9" w:rsidRDefault="00C578C9" w:rsidP="00C578C9">
      <w:pPr>
        <w:pStyle w:val="Prrafodelista"/>
        <w:numPr>
          <w:ilvl w:val="0"/>
          <w:numId w:val="22"/>
        </w:numPr>
        <w:jc w:val="both"/>
      </w:pPr>
      <w:r>
        <w:t xml:space="preserve">Documento </w:t>
      </w:r>
      <w:r w:rsidRPr="00AF33D7">
        <w:t xml:space="preserve">de Plan de </w:t>
      </w:r>
      <w:r>
        <w:t>M</w:t>
      </w:r>
      <w:r w:rsidRPr="00AF33D7">
        <w:t>ercadeo</w:t>
      </w:r>
      <w:r>
        <w:t xml:space="preserve"> para cada bioemprendimiento deberá estar alineado al desarrollo del modelo de negocio de la Etapa III.</w:t>
      </w:r>
    </w:p>
    <w:p w14:paraId="762F1C3A" w14:textId="4835A8D9" w:rsidR="00014A4F" w:rsidRPr="00AF33D7" w:rsidRDefault="00014A4F" w:rsidP="00014A4F">
      <w:pPr>
        <w:pStyle w:val="Prrafodelista"/>
        <w:numPr>
          <w:ilvl w:val="0"/>
          <w:numId w:val="22"/>
        </w:numPr>
        <w:jc w:val="both"/>
      </w:pPr>
      <w:r>
        <w:t xml:space="preserve">Reporte de reuniones de interacción virtuales entre los clientes identificados y los Líderes ICSN, para retroalimentación de expectativas y situación del mercado. Incluir minutas o registro de las reuniones. </w:t>
      </w:r>
    </w:p>
    <w:p w14:paraId="63E90C44" w14:textId="5BC6464F" w:rsidR="00AF33D7" w:rsidRDefault="00014A4F" w:rsidP="00014A4F">
      <w:pPr>
        <w:pStyle w:val="Prrafodelista"/>
        <w:numPr>
          <w:ilvl w:val="0"/>
          <w:numId w:val="22"/>
        </w:numPr>
        <w:jc w:val="both"/>
      </w:pPr>
      <w:r>
        <w:t xml:space="preserve">Reporte de </w:t>
      </w:r>
      <w:r w:rsidR="0078723E" w:rsidRPr="00AF33D7">
        <w:t>l</w:t>
      </w:r>
      <w:r w:rsidR="00AF33D7" w:rsidRPr="00AF33D7">
        <w:t xml:space="preserve">as reuniones sostenidas por parte de los </w:t>
      </w:r>
      <w:r>
        <w:t>Lí</w:t>
      </w:r>
      <w:r w:rsidR="00AF33D7" w:rsidRPr="00AF33D7">
        <w:t>deres ICSN con los miembros de sus respectivos bioemprendimiento</w:t>
      </w:r>
      <w:r>
        <w:t>s</w:t>
      </w:r>
      <w:r w:rsidR="00AF33D7">
        <w:t>,</w:t>
      </w:r>
      <w:r>
        <w:t xml:space="preserve"> como parte de la estrategia de replicabilidad, </w:t>
      </w:r>
      <w:r w:rsidR="00AF33D7">
        <w:t>en las que se transfiera la información de las acciones realizadas.</w:t>
      </w:r>
    </w:p>
    <w:p w14:paraId="449C9FE3" w14:textId="77777777" w:rsidR="00014A4F" w:rsidRPr="00014A4F" w:rsidRDefault="00014A4F" w:rsidP="00AF33D7">
      <w:pPr>
        <w:pStyle w:val="Prrafodelista"/>
        <w:numPr>
          <w:ilvl w:val="0"/>
          <w:numId w:val="22"/>
        </w:numPr>
        <w:jc w:val="both"/>
        <w:rPr>
          <w:b/>
          <w:bCs/>
          <w:u w:val="single"/>
        </w:rPr>
      </w:pPr>
      <w:r>
        <w:t xml:space="preserve">Reporte de </w:t>
      </w:r>
      <w:r w:rsidRPr="00EA67FE">
        <w:t xml:space="preserve">reuniones </w:t>
      </w:r>
      <w:r>
        <w:t xml:space="preserve">virtuales con los Líderes ICSN de </w:t>
      </w:r>
      <w:r w:rsidRPr="00EA67FE">
        <w:t>los bioemprendimientos en esta etapa</w:t>
      </w:r>
      <w:r>
        <w:t xml:space="preserve">. </w:t>
      </w:r>
    </w:p>
    <w:p w14:paraId="13186BDF" w14:textId="77777777" w:rsidR="00014A4F" w:rsidRDefault="00014A4F" w:rsidP="00014A4F">
      <w:pPr>
        <w:pStyle w:val="Prrafodelista"/>
        <w:jc w:val="both"/>
        <w:rPr>
          <w:b/>
          <w:bCs/>
          <w:u w:val="single"/>
        </w:rPr>
      </w:pPr>
    </w:p>
    <w:p w14:paraId="394761C4" w14:textId="47AEAC65" w:rsidR="00AF33D7" w:rsidRPr="00014A4F" w:rsidRDefault="00AF33D7" w:rsidP="00014A4F">
      <w:pPr>
        <w:jc w:val="both"/>
        <w:rPr>
          <w:b/>
          <w:bCs/>
          <w:u w:val="single"/>
        </w:rPr>
      </w:pPr>
      <w:r w:rsidRPr="00014A4F">
        <w:rPr>
          <w:b/>
          <w:bCs/>
          <w:u w:val="single"/>
        </w:rPr>
        <w:t xml:space="preserve">Producto No. </w:t>
      </w:r>
      <w:r w:rsidR="00AE346A" w:rsidRPr="00014A4F">
        <w:rPr>
          <w:b/>
          <w:bCs/>
          <w:u w:val="single"/>
        </w:rPr>
        <w:t>5</w:t>
      </w:r>
      <w:r w:rsidRPr="00014A4F">
        <w:rPr>
          <w:b/>
          <w:bCs/>
          <w:u w:val="single"/>
        </w:rPr>
        <w:t xml:space="preserve"> original:</w:t>
      </w:r>
    </w:p>
    <w:tbl>
      <w:tblPr>
        <w:tblStyle w:val="Tablaconcuadrcula"/>
        <w:tblW w:w="10073"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2012"/>
        <w:gridCol w:w="8061"/>
      </w:tblGrid>
      <w:tr w:rsidR="00D400EC" w:rsidRPr="00D400EC" w14:paraId="2B993D3D" w14:textId="77777777" w:rsidTr="009123FB">
        <w:trPr>
          <w:trHeight w:val="1792"/>
        </w:trPr>
        <w:tc>
          <w:tcPr>
            <w:tcW w:w="2012" w:type="dxa"/>
          </w:tcPr>
          <w:p w14:paraId="2DB7A278" w14:textId="77777777" w:rsidR="00D400EC" w:rsidRPr="00014A4F" w:rsidRDefault="00D400EC" w:rsidP="00014A4F">
            <w:pPr>
              <w:rPr>
                <w:sz w:val="20"/>
                <w:szCs w:val="20"/>
                <w:lang w:val="es-ES_tradnl"/>
              </w:rPr>
            </w:pPr>
            <w:r w:rsidRPr="00014A4F">
              <w:rPr>
                <w:sz w:val="20"/>
                <w:szCs w:val="20"/>
                <w:lang w:val="es-ES_tradnl"/>
              </w:rPr>
              <w:t>PRODUCTO 5</w:t>
            </w:r>
          </w:p>
        </w:tc>
        <w:tc>
          <w:tcPr>
            <w:tcW w:w="8061" w:type="dxa"/>
          </w:tcPr>
          <w:p w14:paraId="78E08F5C" w14:textId="77777777" w:rsidR="00D400EC" w:rsidRPr="00D400EC" w:rsidRDefault="00D400EC" w:rsidP="00D400EC">
            <w:pPr>
              <w:pStyle w:val="Prrafodelista"/>
              <w:spacing w:after="160" w:line="259" w:lineRule="auto"/>
              <w:rPr>
                <w:sz w:val="20"/>
                <w:szCs w:val="20"/>
              </w:rPr>
            </w:pPr>
            <w:r w:rsidRPr="00D400EC">
              <w:rPr>
                <w:sz w:val="20"/>
                <w:szCs w:val="20"/>
              </w:rPr>
              <w:t xml:space="preserve">Informe consolidado final de la Etapa V- VINCULACIÓN Y DOCUMENTACIÓN, de la Metodología “Iniciando con su Negocio” implementada, para lo cual el/la consultor(a) deberá entregar por cada bioemprendimiento: </w:t>
            </w:r>
          </w:p>
          <w:p w14:paraId="59E8BE59" w14:textId="77777777" w:rsidR="00D400EC" w:rsidRPr="00D400EC" w:rsidRDefault="00D400EC" w:rsidP="00D400EC">
            <w:pPr>
              <w:pStyle w:val="Prrafodelista"/>
              <w:numPr>
                <w:ilvl w:val="0"/>
                <w:numId w:val="10"/>
              </w:numPr>
              <w:spacing w:after="160" w:line="259" w:lineRule="auto"/>
              <w:rPr>
                <w:sz w:val="20"/>
                <w:szCs w:val="20"/>
              </w:rPr>
            </w:pPr>
            <w:r w:rsidRPr="00D400EC">
              <w:rPr>
                <w:sz w:val="20"/>
                <w:szCs w:val="20"/>
              </w:rPr>
              <w:t>Reportes de seguimiento a la formalización de apoyos con instituciones de fomento.</w:t>
            </w:r>
          </w:p>
          <w:p w14:paraId="50DB34F9" w14:textId="77777777" w:rsidR="00D400EC" w:rsidRPr="00D400EC" w:rsidRDefault="00D400EC" w:rsidP="00D400EC">
            <w:pPr>
              <w:pStyle w:val="Prrafodelista"/>
              <w:numPr>
                <w:ilvl w:val="0"/>
                <w:numId w:val="10"/>
              </w:numPr>
              <w:spacing w:after="160" w:line="259" w:lineRule="auto"/>
              <w:rPr>
                <w:sz w:val="20"/>
                <w:szCs w:val="20"/>
              </w:rPr>
            </w:pPr>
            <w:r w:rsidRPr="00D400EC">
              <w:rPr>
                <w:sz w:val="20"/>
                <w:szCs w:val="20"/>
              </w:rPr>
              <w:t>Informe final de resultados obtenidos por cada bioemprendimiento.</w:t>
            </w:r>
          </w:p>
          <w:p w14:paraId="048C09BB" w14:textId="77777777" w:rsidR="00D400EC" w:rsidRPr="00D400EC" w:rsidRDefault="00D400EC" w:rsidP="00D400EC">
            <w:pPr>
              <w:pStyle w:val="Prrafodelista"/>
              <w:numPr>
                <w:ilvl w:val="0"/>
                <w:numId w:val="10"/>
              </w:numPr>
              <w:spacing w:after="160" w:line="259" w:lineRule="auto"/>
              <w:rPr>
                <w:sz w:val="20"/>
                <w:szCs w:val="20"/>
              </w:rPr>
            </w:pPr>
            <w:r w:rsidRPr="00D400EC">
              <w:rPr>
                <w:sz w:val="20"/>
                <w:szCs w:val="20"/>
              </w:rPr>
              <w:t>Consolidado del proceso realizado, resultados obtenidos y lecciones aprendidas durante el mismo, que permita aplicarlas en futuros bioemprendimientos.</w:t>
            </w:r>
          </w:p>
          <w:p w14:paraId="0B5DF32C" w14:textId="77777777" w:rsidR="00D400EC" w:rsidRPr="00D400EC" w:rsidRDefault="00D400EC" w:rsidP="00D400EC">
            <w:pPr>
              <w:pStyle w:val="Prrafodelista"/>
              <w:numPr>
                <w:ilvl w:val="0"/>
                <w:numId w:val="10"/>
              </w:numPr>
              <w:spacing w:after="160" w:line="259" w:lineRule="auto"/>
              <w:rPr>
                <w:sz w:val="20"/>
                <w:szCs w:val="20"/>
              </w:rPr>
            </w:pPr>
            <w:r w:rsidRPr="00D400EC">
              <w:rPr>
                <w:sz w:val="20"/>
                <w:szCs w:val="20"/>
              </w:rPr>
              <w:t>Minutas de reuniones de las visitas realizadas a los bioemprendimientos en esta Etapa.</w:t>
            </w:r>
          </w:p>
          <w:p w14:paraId="6789C6B7" w14:textId="35617538" w:rsidR="00D400EC" w:rsidRPr="00D400EC" w:rsidRDefault="00D400EC" w:rsidP="00D400EC">
            <w:pPr>
              <w:pStyle w:val="Prrafodelista"/>
              <w:spacing w:after="160" w:line="259" w:lineRule="auto"/>
              <w:rPr>
                <w:sz w:val="20"/>
                <w:szCs w:val="20"/>
              </w:rPr>
            </w:pPr>
            <w:r w:rsidRPr="00D400EC">
              <w:rPr>
                <w:sz w:val="20"/>
                <w:szCs w:val="20"/>
              </w:rPr>
              <w:t>El/la consultor/a deberá subir un registro fotográfico por visita por cada bioemprendimiento, dentro de una plataforma digital que se le asigne para el efecto.</w:t>
            </w:r>
          </w:p>
        </w:tc>
      </w:tr>
    </w:tbl>
    <w:p w14:paraId="34D07B28" w14:textId="77777777" w:rsidR="009123FB" w:rsidRDefault="009123FB" w:rsidP="00D400EC">
      <w:pPr>
        <w:jc w:val="both"/>
        <w:rPr>
          <w:b/>
          <w:bCs/>
          <w:u w:val="single"/>
        </w:rPr>
      </w:pPr>
    </w:p>
    <w:p w14:paraId="2E6C6EE3" w14:textId="4650AA6B" w:rsidR="00D400EC" w:rsidRDefault="00D400EC" w:rsidP="00D400EC">
      <w:pPr>
        <w:jc w:val="both"/>
        <w:rPr>
          <w:b/>
          <w:bCs/>
          <w:color w:val="000000" w:themeColor="text1"/>
          <w:u w:val="single"/>
        </w:rPr>
      </w:pPr>
      <w:r>
        <w:rPr>
          <w:b/>
          <w:bCs/>
          <w:u w:val="single"/>
        </w:rPr>
        <w:t>Nueva p</w:t>
      </w:r>
      <w:r w:rsidRPr="00214F99">
        <w:rPr>
          <w:b/>
          <w:bCs/>
          <w:u w:val="single"/>
        </w:rPr>
        <w:t xml:space="preserve">ropuesta </w:t>
      </w:r>
      <w:r w:rsidRPr="00214F99">
        <w:rPr>
          <w:b/>
          <w:bCs/>
          <w:color w:val="000000" w:themeColor="text1"/>
          <w:u w:val="single"/>
        </w:rPr>
        <w:t xml:space="preserve">producto No. </w:t>
      </w:r>
      <w:r>
        <w:rPr>
          <w:b/>
          <w:bCs/>
          <w:color w:val="000000" w:themeColor="text1"/>
          <w:u w:val="single"/>
        </w:rPr>
        <w:t>5</w:t>
      </w:r>
      <w:r w:rsidRPr="00214F99">
        <w:rPr>
          <w:b/>
          <w:bCs/>
          <w:color w:val="000000" w:themeColor="text1"/>
          <w:u w:val="single"/>
        </w:rPr>
        <w:t xml:space="preserve">: </w:t>
      </w:r>
    </w:p>
    <w:p w14:paraId="1FA69AD2" w14:textId="4CC1A434" w:rsidR="00014A4F" w:rsidRPr="00014A4F" w:rsidRDefault="00014A4F" w:rsidP="00D400EC">
      <w:pPr>
        <w:jc w:val="both"/>
      </w:pPr>
      <w:r>
        <w:t xml:space="preserve">Deberá realizar las gestiones necesarias para el desarrollo de la etapa y cumplir con los siguientes entregables: </w:t>
      </w:r>
    </w:p>
    <w:p w14:paraId="5CBAFBFF" w14:textId="5CA8DDBE" w:rsidR="00C578C9" w:rsidRDefault="00C578C9" w:rsidP="00C578C9">
      <w:pPr>
        <w:pStyle w:val="Prrafodelista"/>
        <w:numPr>
          <w:ilvl w:val="0"/>
          <w:numId w:val="19"/>
        </w:numPr>
      </w:pPr>
      <w:r w:rsidRPr="006C1424">
        <w:t>Informe final de resultados obtenidos por cada bioemprendimiento</w:t>
      </w:r>
      <w:r>
        <w:t>, deberá incluir el reporte de resultado de los planes de mejora</w:t>
      </w:r>
      <w:r w:rsidR="00420515">
        <w:t xml:space="preserve"> y la hoja de ruta a seguir por el bioemprendimiento para su crecimiento</w:t>
      </w:r>
      <w:r>
        <w:t xml:space="preserve">. </w:t>
      </w:r>
    </w:p>
    <w:p w14:paraId="475EB25E" w14:textId="77777777" w:rsidR="00C578C9" w:rsidRPr="00A25816" w:rsidRDefault="00C578C9" w:rsidP="00C578C9">
      <w:pPr>
        <w:pStyle w:val="Prrafodelista"/>
        <w:numPr>
          <w:ilvl w:val="0"/>
          <w:numId w:val="19"/>
        </w:numPr>
      </w:pPr>
      <w:r w:rsidRPr="00A25816">
        <w:t>Consolidado del proceso realizado, resultados obtenidos y lecciones aprendidas durante el mismo, que permita aplicarlas en futuros bioemprendimientos.</w:t>
      </w:r>
    </w:p>
    <w:p w14:paraId="31673E09" w14:textId="2E316D93" w:rsidR="00D400EC" w:rsidRDefault="00D400EC" w:rsidP="00A25816">
      <w:pPr>
        <w:pStyle w:val="Prrafodelista"/>
        <w:numPr>
          <w:ilvl w:val="0"/>
          <w:numId w:val="19"/>
        </w:numPr>
      </w:pPr>
      <w:r w:rsidRPr="00A25816">
        <w:t>Reporte de seguimiento a l</w:t>
      </w:r>
      <w:r w:rsidR="00003E45" w:rsidRPr="00A25816">
        <w:t>os procesos de interacción c</w:t>
      </w:r>
      <w:r w:rsidRPr="00A25816">
        <w:t>on instituciones de fomento.</w:t>
      </w:r>
    </w:p>
    <w:p w14:paraId="4CC7E9A1" w14:textId="77777777" w:rsidR="00014A4F" w:rsidRDefault="00541C86" w:rsidP="00014A4F">
      <w:pPr>
        <w:pStyle w:val="Prrafodelista"/>
        <w:numPr>
          <w:ilvl w:val="0"/>
          <w:numId w:val="19"/>
        </w:numPr>
      </w:pPr>
      <w:r w:rsidRPr="00A25816">
        <w:t>Minutas de reuniones virtuales</w:t>
      </w:r>
      <w:r w:rsidR="00DE1069">
        <w:t xml:space="preserve"> y/o presenciales</w:t>
      </w:r>
      <w:r w:rsidRPr="00A25816">
        <w:t xml:space="preserve"> de interacción con clientes e instituciones de fomento con cada uno de los bioemprendimientos en esta Etapa.</w:t>
      </w:r>
    </w:p>
    <w:p w14:paraId="19EDA43F" w14:textId="4CC2BAD6" w:rsidR="00D400EC" w:rsidRDefault="00D400EC" w:rsidP="0078723E">
      <w:pPr>
        <w:pStyle w:val="Prrafodelista"/>
        <w:ind w:left="1440"/>
        <w:jc w:val="both"/>
      </w:pPr>
    </w:p>
    <w:p w14:paraId="65867530" w14:textId="2B527630" w:rsidR="00D400EC" w:rsidRPr="00AE346A" w:rsidRDefault="00541C86" w:rsidP="00AE346A">
      <w:pPr>
        <w:pStyle w:val="Prrafodelista"/>
        <w:numPr>
          <w:ilvl w:val="0"/>
          <w:numId w:val="12"/>
        </w:numPr>
        <w:jc w:val="both"/>
        <w:rPr>
          <w:b/>
          <w:bCs/>
          <w:color w:val="0070C0"/>
        </w:rPr>
      </w:pPr>
      <w:r w:rsidRPr="00AE346A">
        <w:rPr>
          <w:b/>
          <w:bCs/>
          <w:color w:val="0070C0"/>
        </w:rPr>
        <w:t>FINANCIAMIENTO PARA PLANES DE MEJORA</w:t>
      </w:r>
    </w:p>
    <w:p w14:paraId="483CC5F9" w14:textId="41D6F8DD" w:rsidR="00DE1069" w:rsidRDefault="00DE1069" w:rsidP="0078723E">
      <w:pPr>
        <w:jc w:val="both"/>
      </w:pPr>
      <w:r>
        <w:t>La presente propuesta no implica un incremento en el presupuesto original</w:t>
      </w:r>
      <w:r w:rsidR="00152FDB">
        <w:t>, sin embargo, con el fin de sustentar estas propuestas se propone realizar algunos ajustes</w:t>
      </w:r>
      <w:r w:rsidR="007B4F06">
        <w:rPr>
          <w:rStyle w:val="Refdenotaalpie"/>
        </w:rPr>
        <w:footnoteReference w:id="2"/>
      </w:r>
      <w:r w:rsidR="00152FDB">
        <w:t xml:space="preserve">: </w:t>
      </w:r>
    </w:p>
    <w:p w14:paraId="5BBD1DD4" w14:textId="5AC1BD67" w:rsidR="007B4F06" w:rsidRDefault="007B4F06" w:rsidP="0078723E">
      <w:pPr>
        <w:jc w:val="both"/>
      </w:pPr>
      <w:r>
        <w:t xml:space="preserve">Presupuesto inicial: </w:t>
      </w:r>
    </w:p>
    <w:p w14:paraId="558C0CDB" w14:textId="6449FCE2" w:rsidR="007B4F06" w:rsidRDefault="007B4F06" w:rsidP="00951490">
      <w:pPr>
        <w:pStyle w:val="Prrafodelista"/>
        <w:numPr>
          <w:ilvl w:val="0"/>
          <w:numId w:val="21"/>
        </w:numPr>
        <w:jc w:val="both"/>
      </w:pPr>
      <w:r>
        <w:t>Giras de Negocio $1680,00 por 8 grupos.</w:t>
      </w:r>
    </w:p>
    <w:p w14:paraId="5FBC43D3" w14:textId="231F14AE" w:rsidR="007B4F06" w:rsidRDefault="007B4F06" w:rsidP="00951490">
      <w:pPr>
        <w:pStyle w:val="Prrafodelista"/>
        <w:numPr>
          <w:ilvl w:val="0"/>
          <w:numId w:val="21"/>
        </w:numPr>
        <w:jc w:val="both"/>
      </w:pPr>
      <w:r>
        <w:t xml:space="preserve">Planes de Mejora $1500,00 por 8 grupos. </w:t>
      </w:r>
    </w:p>
    <w:p w14:paraId="7B8D5494" w14:textId="77777777" w:rsidR="007B4F06" w:rsidRDefault="007B4F06" w:rsidP="0078723E">
      <w:pPr>
        <w:jc w:val="both"/>
      </w:pPr>
      <w:r>
        <w:t xml:space="preserve">Ajuste propuesto: </w:t>
      </w:r>
    </w:p>
    <w:p w14:paraId="66EF24BB" w14:textId="2BD4E513" w:rsidR="007B4F06" w:rsidRDefault="007B4F06" w:rsidP="007B4F06">
      <w:pPr>
        <w:pStyle w:val="Prrafodelista"/>
        <w:numPr>
          <w:ilvl w:val="0"/>
          <w:numId w:val="21"/>
        </w:numPr>
        <w:jc w:val="both"/>
      </w:pPr>
      <w:r>
        <w:t>Giras de Negocio $</w:t>
      </w:r>
      <w:r w:rsidR="00374909">
        <w:t>680</w:t>
      </w:r>
      <w:r>
        <w:t>,00 por 8 grupos.</w:t>
      </w:r>
    </w:p>
    <w:p w14:paraId="019DBF62" w14:textId="2164D98E" w:rsidR="007B4F06" w:rsidRDefault="007B4F06" w:rsidP="00951490">
      <w:pPr>
        <w:pStyle w:val="Prrafodelista"/>
        <w:numPr>
          <w:ilvl w:val="0"/>
          <w:numId w:val="21"/>
        </w:numPr>
        <w:jc w:val="both"/>
      </w:pPr>
      <w:r>
        <w:t>Planes de Mejora $2</w:t>
      </w:r>
      <w:r w:rsidR="00374909">
        <w:t>50</w:t>
      </w:r>
      <w:r>
        <w:t xml:space="preserve">0,00 por 8 grupos. </w:t>
      </w:r>
    </w:p>
    <w:p w14:paraId="21954F01" w14:textId="158861ED" w:rsidR="00152FDB" w:rsidRDefault="007B4F06" w:rsidP="0078723E">
      <w:pPr>
        <w:jc w:val="both"/>
      </w:pPr>
      <w:r>
        <w:t xml:space="preserve">Por lo tanto, el cambio consiste en disminuir al </w:t>
      </w:r>
      <w:r w:rsidR="00374909">
        <w:t>6</w:t>
      </w:r>
      <w:r>
        <w:t xml:space="preserve">0% el rubro de giras de negocio y asignar el </w:t>
      </w:r>
      <w:r w:rsidR="00374909">
        <w:t>4</w:t>
      </w:r>
      <w:r>
        <w:t xml:space="preserve">0% restante a la línea de adquisiciones para planes de mejora. </w:t>
      </w:r>
    </w:p>
    <w:p w14:paraId="78D5B953" w14:textId="643B4DB4" w:rsidR="0078723E" w:rsidRPr="00AE346A" w:rsidRDefault="0078723E" w:rsidP="00AE346A">
      <w:pPr>
        <w:pStyle w:val="Prrafodelista"/>
        <w:numPr>
          <w:ilvl w:val="0"/>
          <w:numId w:val="12"/>
        </w:numPr>
        <w:jc w:val="both"/>
        <w:rPr>
          <w:b/>
          <w:bCs/>
          <w:color w:val="0070C0"/>
        </w:rPr>
      </w:pPr>
      <w:r w:rsidRPr="00AE346A">
        <w:rPr>
          <w:b/>
          <w:bCs/>
          <w:color w:val="0070C0"/>
        </w:rPr>
        <w:t>ESTABLECIMIENTO DE NUEVOS PLAZOS</w:t>
      </w:r>
    </w:p>
    <w:p w14:paraId="3A3396E5" w14:textId="2B4DDE7D" w:rsidR="0078723E" w:rsidRDefault="007B4F06" w:rsidP="0078723E">
      <w:pPr>
        <w:jc w:val="both"/>
      </w:pPr>
      <w:r>
        <w:t xml:space="preserve">Se necesitará solicitar una enmienda para extender el tiempo de los contratos del equipo consultor. </w:t>
      </w:r>
      <w:r w:rsidR="0078723E" w:rsidRPr="00C7396F">
        <w:t xml:space="preserve">Los </w:t>
      </w:r>
      <w:r w:rsidR="0078723E">
        <w:t>nuevos plazos para la ejecución de la asistencia técnica del proceso ICSN serán como se muestran en la siguiente tabla:</w:t>
      </w:r>
    </w:p>
    <w:tbl>
      <w:tblPr>
        <w:tblStyle w:val="Tabladecuadrcula1clara-nfasis1"/>
        <w:tblW w:w="0" w:type="auto"/>
        <w:tblLook w:val="04A0" w:firstRow="1" w:lastRow="0" w:firstColumn="1" w:lastColumn="0" w:noHBand="0" w:noVBand="1"/>
      </w:tblPr>
      <w:tblGrid>
        <w:gridCol w:w="5240"/>
        <w:gridCol w:w="4110"/>
      </w:tblGrid>
      <w:tr w:rsidR="0078723E" w14:paraId="4063EB06" w14:textId="77777777" w:rsidTr="005B5C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68309ED7" w14:textId="77777777" w:rsidR="0078723E" w:rsidRDefault="0078723E" w:rsidP="005B5C65">
            <w:pPr>
              <w:jc w:val="center"/>
            </w:pPr>
            <w:r>
              <w:t>Producto</w:t>
            </w:r>
          </w:p>
        </w:tc>
        <w:tc>
          <w:tcPr>
            <w:tcW w:w="4110" w:type="dxa"/>
          </w:tcPr>
          <w:p w14:paraId="2C4A7B2B" w14:textId="77777777" w:rsidR="0078723E" w:rsidRDefault="0078723E" w:rsidP="005B5C65">
            <w:pPr>
              <w:jc w:val="center"/>
              <w:cnfStyle w:val="100000000000" w:firstRow="1" w:lastRow="0" w:firstColumn="0" w:lastColumn="0" w:oddVBand="0" w:evenVBand="0" w:oddHBand="0" w:evenHBand="0" w:firstRowFirstColumn="0" w:firstRowLastColumn="0" w:lastRowFirstColumn="0" w:lastRowLastColumn="0"/>
            </w:pPr>
            <w:r>
              <w:t>Fecha estimada de presentación</w:t>
            </w:r>
            <w:r>
              <w:rPr>
                <w:rStyle w:val="Refdenotaalpie"/>
              </w:rPr>
              <w:footnoteReference w:id="3"/>
            </w:r>
          </w:p>
        </w:tc>
      </w:tr>
      <w:tr w:rsidR="0078723E" w14:paraId="03A6C624" w14:textId="77777777" w:rsidTr="005B5C65">
        <w:tc>
          <w:tcPr>
            <w:cnfStyle w:val="001000000000" w:firstRow="0" w:lastRow="0" w:firstColumn="1" w:lastColumn="0" w:oddVBand="0" w:evenVBand="0" w:oddHBand="0" w:evenHBand="0" w:firstRowFirstColumn="0" w:firstRowLastColumn="0" w:lastRowFirstColumn="0" w:lastRowLastColumn="0"/>
            <w:tcW w:w="5240" w:type="dxa"/>
          </w:tcPr>
          <w:p w14:paraId="6487B583" w14:textId="77777777" w:rsidR="0078723E" w:rsidRDefault="0078723E" w:rsidP="005B5C65">
            <w:pPr>
              <w:jc w:val="both"/>
            </w:pPr>
            <w:r w:rsidRPr="00C7396F">
              <w:rPr>
                <w:b w:val="0"/>
                <w:bCs w:val="0"/>
              </w:rPr>
              <w:t>Producto 3</w:t>
            </w:r>
            <w:r w:rsidR="008C2A87">
              <w:rPr>
                <w:b w:val="0"/>
                <w:bCs w:val="0"/>
              </w:rPr>
              <w:t xml:space="preserve">: </w:t>
            </w:r>
          </w:p>
          <w:p w14:paraId="543C2D2E" w14:textId="4185AB17" w:rsidR="008C2A87" w:rsidRPr="00C7396F" w:rsidRDefault="008C2A87" w:rsidP="005B5C65">
            <w:pPr>
              <w:jc w:val="both"/>
              <w:rPr>
                <w:b w:val="0"/>
                <w:bCs w:val="0"/>
              </w:rPr>
            </w:pPr>
            <w:r>
              <w:rPr>
                <w:b w:val="0"/>
                <w:bCs w:val="0"/>
              </w:rPr>
              <w:t>Informe Etapa III- VALIDACIÓN DEL CLIENTE</w:t>
            </w:r>
          </w:p>
        </w:tc>
        <w:tc>
          <w:tcPr>
            <w:tcW w:w="4110" w:type="dxa"/>
          </w:tcPr>
          <w:p w14:paraId="239E1C0C" w14:textId="40015C22" w:rsidR="0078723E" w:rsidRDefault="008C2A87" w:rsidP="005B5C65">
            <w:pPr>
              <w:jc w:val="both"/>
              <w:cnfStyle w:val="000000000000" w:firstRow="0" w:lastRow="0" w:firstColumn="0" w:lastColumn="0" w:oddVBand="0" w:evenVBand="0" w:oddHBand="0" w:evenHBand="0" w:firstRowFirstColumn="0" w:firstRowLastColumn="0" w:lastRowFirstColumn="0" w:lastRowLastColumn="0"/>
            </w:pPr>
            <w:r>
              <w:t>45</w:t>
            </w:r>
            <w:r w:rsidR="0078723E">
              <w:t xml:space="preserve"> días después de firmar la enmienda </w:t>
            </w:r>
          </w:p>
        </w:tc>
      </w:tr>
      <w:tr w:rsidR="0078723E" w14:paraId="312167F9" w14:textId="77777777" w:rsidTr="005B5C65">
        <w:tc>
          <w:tcPr>
            <w:cnfStyle w:val="001000000000" w:firstRow="0" w:lastRow="0" w:firstColumn="1" w:lastColumn="0" w:oddVBand="0" w:evenVBand="0" w:oddHBand="0" w:evenHBand="0" w:firstRowFirstColumn="0" w:firstRowLastColumn="0" w:lastRowFirstColumn="0" w:lastRowLastColumn="0"/>
            <w:tcW w:w="5240" w:type="dxa"/>
          </w:tcPr>
          <w:p w14:paraId="36D0FCED" w14:textId="77777777" w:rsidR="0078723E" w:rsidRDefault="0078723E" w:rsidP="005B5C65">
            <w:pPr>
              <w:jc w:val="both"/>
            </w:pPr>
            <w:r w:rsidRPr="00C7396F">
              <w:rPr>
                <w:b w:val="0"/>
                <w:bCs w:val="0"/>
              </w:rPr>
              <w:t>Producto 4</w:t>
            </w:r>
            <w:r>
              <w:rPr>
                <w:b w:val="0"/>
                <w:bCs w:val="0"/>
              </w:rPr>
              <w:t xml:space="preserve">: </w:t>
            </w:r>
          </w:p>
          <w:p w14:paraId="0A83EE49" w14:textId="77777777" w:rsidR="0078723E" w:rsidRPr="00C7396F" w:rsidRDefault="0078723E" w:rsidP="005B5C65">
            <w:pPr>
              <w:jc w:val="both"/>
              <w:rPr>
                <w:b w:val="0"/>
                <w:bCs w:val="0"/>
              </w:rPr>
            </w:pPr>
            <w:r w:rsidRPr="00C7396F">
              <w:rPr>
                <w:b w:val="0"/>
                <w:bCs w:val="0"/>
              </w:rPr>
              <w:t>Informe Etapa IV- CREACIÓN DE CLIENTES</w:t>
            </w:r>
          </w:p>
        </w:tc>
        <w:tc>
          <w:tcPr>
            <w:tcW w:w="4110" w:type="dxa"/>
          </w:tcPr>
          <w:p w14:paraId="0259265D" w14:textId="4D3E6AD2" w:rsidR="0078723E" w:rsidRDefault="008C2A87" w:rsidP="005B5C65">
            <w:pPr>
              <w:jc w:val="both"/>
              <w:cnfStyle w:val="000000000000" w:firstRow="0" w:lastRow="0" w:firstColumn="0" w:lastColumn="0" w:oddVBand="0" w:evenVBand="0" w:oddHBand="0" w:evenHBand="0" w:firstRowFirstColumn="0" w:firstRowLastColumn="0" w:lastRowFirstColumn="0" w:lastRowLastColumn="0"/>
            </w:pPr>
            <w:r>
              <w:t>9</w:t>
            </w:r>
            <w:r w:rsidR="0078723E">
              <w:t xml:space="preserve">0 días después de firmar la enmienda </w:t>
            </w:r>
          </w:p>
        </w:tc>
      </w:tr>
      <w:tr w:rsidR="0078723E" w14:paraId="4B9C6626" w14:textId="77777777" w:rsidTr="005B5C65">
        <w:tc>
          <w:tcPr>
            <w:cnfStyle w:val="001000000000" w:firstRow="0" w:lastRow="0" w:firstColumn="1" w:lastColumn="0" w:oddVBand="0" w:evenVBand="0" w:oddHBand="0" w:evenHBand="0" w:firstRowFirstColumn="0" w:firstRowLastColumn="0" w:lastRowFirstColumn="0" w:lastRowLastColumn="0"/>
            <w:tcW w:w="5240" w:type="dxa"/>
          </w:tcPr>
          <w:p w14:paraId="699E790C" w14:textId="77777777" w:rsidR="0078723E" w:rsidRDefault="0078723E" w:rsidP="005B5C65">
            <w:r w:rsidRPr="00C7396F">
              <w:rPr>
                <w:b w:val="0"/>
                <w:bCs w:val="0"/>
              </w:rPr>
              <w:t>Producto 5</w:t>
            </w:r>
            <w:r>
              <w:rPr>
                <w:b w:val="0"/>
                <w:bCs w:val="0"/>
              </w:rPr>
              <w:t xml:space="preserve">: </w:t>
            </w:r>
          </w:p>
          <w:p w14:paraId="7F96BE09" w14:textId="77777777" w:rsidR="0078723E" w:rsidRPr="00C7396F" w:rsidRDefault="0078723E" w:rsidP="005B5C65">
            <w:pPr>
              <w:rPr>
                <w:b w:val="0"/>
                <w:bCs w:val="0"/>
              </w:rPr>
            </w:pPr>
            <w:r w:rsidRPr="00C7396F">
              <w:rPr>
                <w:b w:val="0"/>
                <w:bCs w:val="0"/>
              </w:rPr>
              <w:t>Informe</w:t>
            </w:r>
            <w:r>
              <w:rPr>
                <w:b w:val="0"/>
                <w:bCs w:val="0"/>
              </w:rPr>
              <w:t xml:space="preserve"> </w:t>
            </w:r>
            <w:r w:rsidRPr="00C7396F">
              <w:rPr>
                <w:b w:val="0"/>
                <w:bCs w:val="0"/>
              </w:rPr>
              <w:t>Etapa</w:t>
            </w:r>
            <w:r>
              <w:rPr>
                <w:b w:val="0"/>
                <w:bCs w:val="0"/>
              </w:rPr>
              <w:t xml:space="preserve"> </w:t>
            </w:r>
            <w:r w:rsidRPr="00C7396F">
              <w:rPr>
                <w:b w:val="0"/>
                <w:bCs w:val="0"/>
              </w:rPr>
              <w:t>V-VINCULACIÓN</w:t>
            </w:r>
            <w:r>
              <w:rPr>
                <w:b w:val="0"/>
                <w:bCs w:val="0"/>
              </w:rPr>
              <w:t xml:space="preserve"> </w:t>
            </w:r>
            <w:r w:rsidRPr="00C7396F">
              <w:rPr>
                <w:b w:val="0"/>
                <w:bCs w:val="0"/>
              </w:rPr>
              <w:t>Y DOCUMENTACIÓN</w:t>
            </w:r>
            <w:r>
              <w:rPr>
                <w:b w:val="0"/>
                <w:bCs w:val="0"/>
              </w:rPr>
              <w:t xml:space="preserve"> </w:t>
            </w:r>
          </w:p>
        </w:tc>
        <w:tc>
          <w:tcPr>
            <w:tcW w:w="4110" w:type="dxa"/>
          </w:tcPr>
          <w:p w14:paraId="55056910" w14:textId="610A6055" w:rsidR="0078723E" w:rsidRDefault="0078723E" w:rsidP="005B5C65">
            <w:pPr>
              <w:jc w:val="both"/>
              <w:cnfStyle w:val="000000000000" w:firstRow="0" w:lastRow="0" w:firstColumn="0" w:lastColumn="0" w:oddVBand="0" w:evenVBand="0" w:oddHBand="0" w:evenHBand="0" w:firstRowFirstColumn="0" w:firstRowLastColumn="0" w:lastRowFirstColumn="0" w:lastRowLastColumn="0"/>
            </w:pPr>
            <w:r>
              <w:t>1</w:t>
            </w:r>
            <w:r w:rsidR="007B4F06">
              <w:t>40</w:t>
            </w:r>
            <w:r>
              <w:t xml:space="preserve"> días después de firmar la enmienda </w:t>
            </w:r>
          </w:p>
        </w:tc>
      </w:tr>
    </w:tbl>
    <w:p w14:paraId="39A9D90D" w14:textId="77777777" w:rsidR="00313DFB" w:rsidRDefault="00313DFB" w:rsidP="00521253"/>
    <w:sectPr w:rsidR="00313DFB" w:rsidSect="006B799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B23E6" w14:textId="77777777" w:rsidR="008B6030" w:rsidRDefault="008B6030" w:rsidP="0078723E">
      <w:pPr>
        <w:spacing w:after="0" w:line="240" w:lineRule="auto"/>
      </w:pPr>
      <w:r>
        <w:separator/>
      </w:r>
    </w:p>
  </w:endnote>
  <w:endnote w:type="continuationSeparator" w:id="0">
    <w:p w14:paraId="28346529" w14:textId="77777777" w:rsidR="008B6030" w:rsidRDefault="008B6030" w:rsidP="0078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807636"/>
      <w:docPartObj>
        <w:docPartGallery w:val="Page Numbers (Bottom of Page)"/>
        <w:docPartUnique/>
      </w:docPartObj>
    </w:sdtPr>
    <w:sdtEndPr/>
    <w:sdtContent>
      <w:p w14:paraId="0900D505" w14:textId="3F7DEF2F" w:rsidR="00AE346A" w:rsidRDefault="00AE346A">
        <w:pPr>
          <w:pStyle w:val="Piedepgina"/>
          <w:jc w:val="right"/>
        </w:pPr>
        <w:r>
          <w:fldChar w:fldCharType="begin"/>
        </w:r>
        <w:r>
          <w:instrText>PAGE   \* MERGEFORMAT</w:instrText>
        </w:r>
        <w:r>
          <w:fldChar w:fldCharType="separate"/>
        </w:r>
        <w:r w:rsidR="00325972" w:rsidRPr="00325972">
          <w:rPr>
            <w:noProof/>
            <w:lang w:val="es-ES"/>
          </w:rPr>
          <w:t>1</w:t>
        </w:r>
        <w:r>
          <w:fldChar w:fldCharType="end"/>
        </w:r>
      </w:p>
    </w:sdtContent>
  </w:sdt>
  <w:p w14:paraId="2F80BB8B" w14:textId="77777777" w:rsidR="00AE346A" w:rsidRDefault="00AE346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4A65A" w14:textId="77777777" w:rsidR="008B6030" w:rsidRDefault="008B6030" w:rsidP="0078723E">
      <w:pPr>
        <w:spacing w:after="0" w:line="240" w:lineRule="auto"/>
      </w:pPr>
      <w:r>
        <w:separator/>
      </w:r>
    </w:p>
  </w:footnote>
  <w:footnote w:type="continuationSeparator" w:id="0">
    <w:p w14:paraId="1D87FD05" w14:textId="77777777" w:rsidR="008B6030" w:rsidRDefault="008B6030" w:rsidP="0078723E">
      <w:pPr>
        <w:spacing w:after="0" w:line="240" w:lineRule="auto"/>
      </w:pPr>
      <w:r>
        <w:continuationSeparator/>
      </w:r>
    </w:p>
  </w:footnote>
  <w:footnote w:id="1">
    <w:p w14:paraId="5FFA77A6" w14:textId="77777777" w:rsidR="00521253" w:rsidRPr="00F03541" w:rsidRDefault="00521253" w:rsidP="00374071">
      <w:pPr>
        <w:pStyle w:val="Textonotapie"/>
        <w:rPr>
          <w:lang w:val="es-MX"/>
        </w:rPr>
      </w:pPr>
      <w:r>
        <w:rPr>
          <w:rStyle w:val="Refdenotaalpie"/>
        </w:rPr>
        <w:footnoteRef/>
      </w:r>
      <w:r>
        <w:t xml:space="preserve"> </w:t>
      </w:r>
      <w:r>
        <w:rPr>
          <w:lang w:val="es-MX"/>
        </w:rPr>
        <w:t>Una vez retomada las actividades se definirá y programará con cada grupo, según las capacidades y recursos, así como la preferencia, de cada uno de los grupos.</w:t>
      </w:r>
    </w:p>
  </w:footnote>
  <w:footnote w:id="2">
    <w:p w14:paraId="6F1613B8" w14:textId="505CBCB9" w:rsidR="007B4F06" w:rsidRPr="00951490" w:rsidRDefault="007B4F06">
      <w:pPr>
        <w:pStyle w:val="Textonotapie"/>
        <w:rPr>
          <w:lang w:val="es-EC"/>
        </w:rPr>
      </w:pPr>
      <w:r>
        <w:rPr>
          <w:rStyle w:val="Refdenotaalpie"/>
        </w:rPr>
        <w:footnoteRef/>
      </w:r>
      <w:r>
        <w:t xml:space="preserve"> Para mejor entendimiento revisar el Anexo 1.</w:t>
      </w:r>
    </w:p>
  </w:footnote>
  <w:footnote w:id="3">
    <w:p w14:paraId="7ED95899" w14:textId="77777777" w:rsidR="0078723E" w:rsidRDefault="0078723E" w:rsidP="0078723E">
      <w:pPr>
        <w:pStyle w:val="Textonotapie"/>
      </w:pPr>
      <w:r>
        <w:rPr>
          <w:rStyle w:val="Refdenotaalpie"/>
        </w:rPr>
        <w:footnoteRef/>
      </w:r>
      <w:r>
        <w:t xml:space="preserve"> Producto aprobado por equipo de gestión ODSCV y por Socio bosque-PROAmazonía.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F4C92" w14:textId="77777777" w:rsidR="00D42BDD" w:rsidRPr="00466ED8" w:rsidRDefault="00D42BDD" w:rsidP="00D42BDD">
    <w:pPr>
      <w:pStyle w:val="Encabezado"/>
      <w:jc w:val="right"/>
    </w:pPr>
    <w:r w:rsidRPr="003C2DDA">
      <w:rPr>
        <w:noProof/>
        <w:lang w:val="es-EC" w:eastAsia="es-EC"/>
      </w:rPr>
      <w:drawing>
        <wp:anchor distT="0" distB="0" distL="114300" distR="114300" simplePos="0" relativeHeight="251659264" behindDoc="0" locked="0" layoutInCell="1" allowOverlap="1" wp14:anchorId="6C894B09" wp14:editId="6A109BD7">
          <wp:simplePos x="0" y="0"/>
          <wp:positionH relativeFrom="column">
            <wp:posOffset>-499657</wp:posOffset>
          </wp:positionH>
          <wp:positionV relativeFrom="paragraph">
            <wp:posOffset>-307856</wp:posOffset>
          </wp:positionV>
          <wp:extent cx="1392555" cy="616585"/>
          <wp:effectExtent l="0" t="0" r="0" b="0"/>
          <wp:wrapSquare wrapText="bothSides"/>
          <wp:docPr id="1" name="Imagen 1" descr="Imagen que contiene imágenes prediseñadas&#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descr="Imagen que contiene imágenes prediseñadas&#10;&#10;Descripción generada con confianza muy al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616585"/>
                  </a:xfrm>
                  <a:prstGeom prst="rect">
                    <a:avLst/>
                  </a:prstGeom>
                  <a:noFill/>
                  <a:ln>
                    <a:noFill/>
                  </a:ln>
                </pic:spPr>
              </pic:pic>
            </a:graphicData>
          </a:graphic>
        </wp:anchor>
      </w:drawing>
    </w:r>
    <w:r>
      <w:rPr>
        <w:noProof/>
        <w:lang w:val="es-EC" w:eastAsia="es-EC"/>
      </w:rPr>
      <w:drawing>
        <wp:anchor distT="0" distB="0" distL="114300" distR="114300" simplePos="0" relativeHeight="251660288" behindDoc="0" locked="0" layoutInCell="1" allowOverlap="1" wp14:anchorId="1A3785D0" wp14:editId="5F1535F5">
          <wp:simplePos x="0" y="0"/>
          <wp:positionH relativeFrom="column">
            <wp:posOffset>4932931</wp:posOffset>
          </wp:positionH>
          <wp:positionV relativeFrom="paragraph">
            <wp:posOffset>-329609</wp:posOffset>
          </wp:positionV>
          <wp:extent cx="1657350" cy="5549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554990"/>
                  </a:xfrm>
                  <a:prstGeom prst="rect">
                    <a:avLst/>
                  </a:prstGeom>
                  <a:noFill/>
                  <a:ln>
                    <a:noFill/>
                  </a:ln>
                </pic:spPr>
              </pic:pic>
            </a:graphicData>
          </a:graphic>
        </wp:anchor>
      </w:drawing>
    </w:r>
  </w:p>
  <w:p w14:paraId="1ED8B750" w14:textId="77777777" w:rsidR="00D42BDD" w:rsidRDefault="00D42BD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1EAE"/>
    <w:multiLevelType w:val="hybridMultilevel"/>
    <w:tmpl w:val="76E846DA"/>
    <w:lvl w:ilvl="0" w:tplc="89D2CE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2E178D0"/>
    <w:multiLevelType w:val="hybridMultilevel"/>
    <w:tmpl w:val="340E8B5A"/>
    <w:lvl w:ilvl="0" w:tplc="300A0017">
      <w:start w:val="1"/>
      <w:numFmt w:val="lowerLetter"/>
      <w:lvlText w:val="%1)"/>
      <w:lvlJc w:val="left"/>
      <w:pPr>
        <w:ind w:left="720" w:hanging="360"/>
      </w:pPr>
    </w:lvl>
    <w:lvl w:ilvl="1" w:tplc="300A0019">
      <w:start w:val="1"/>
      <w:numFmt w:val="lowerLetter"/>
      <w:lvlText w:val="%2."/>
      <w:lvlJc w:val="left"/>
      <w:pPr>
        <w:ind w:left="785"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7FF45FA"/>
    <w:multiLevelType w:val="hybridMultilevel"/>
    <w:tmpl w:val="E6F4B446"/>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ECC3629"/>
    <w:multiLevelType w:val="hybridMultilevel"/>
    <w:tmpl w:val="D7B85CAA"/>
    <w:lvl w:ilvl="0" w:tplc="7656272C">
      <w:start w:val="1"/>
      <w:numFmt w:val="lowerLetter"/>
      <w:lvlText w:val="%1)"/>
      <w:lvlJc w:val="left"/>
      <w:pPr>
        <w:ind w:left="720" w:hanging="360"/>
      </w:pPr>
      <w:rPr>
        <w:rFonts w:hint="default"/>
        <w:b w:val="0"/>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4EB054C"/>
    <w:multiLevelType w:val="hybridMultilevel"/>
    <w:tmpl w:val="384C35AE"/>
    <w:lvl w:ilvl="0" w:tplc="440A0005">
      <w:start w:val="1"/>
      <w:numFmt w:val="bullet"/>
      <w:lvlText w:val=""/>
      <w:lvlJc w:val="left"/>
      <w:pPr>
        <w:ind w:left="1440" w:hanging="360"/>
      </w:pPr>
      <w:rPr>
        <w:rFonts w:ascii="Wingdings" w:hAnsi="Wingdings" w:hint="default"/>
      </w:rPr>
    </w:lvl>
    <w:lvl w:ilvl="1" w:tplc="D43827D8">
      <w:numFmt w:val="bullet"/>
      <w:lvlText w:val="-"/>
      <w:lvlJc w:val="left"/>
      <w:pPr>
        <w:ind w:left="2160" w:hanging="360"/>
      </w:pPr>
      <w:rPr>
        <w:rFonts w:ascii="Calibri" w:eastAsiaTheme="minorHAnsi" w:hAnsi="Calibri" w:cs="Calibri"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15:restartNumberingAfterBreak="0">
    <w:nsid w:val="26C17B97"/>
    <w:multiLevelType w:val="hybridMultilevel"/>
    <w:tmpl w:val="5EA69E4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9AC5743"/>
    <w:multiLevelType w:val="hybridMultilevel"/>
    <w:tmpl w:val="84B0CC5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B260869"/>
    <w:multiLevelType w:val="hybridMultilevel"/>
    <w:tmpl w:val="D7B85CAA"/>
    <w:lvl w:ilvl="0" w:tplc="7656272C">
      <w:start w:val="1"/>
      <w:numFmt w:val="lowerLetter"/>
      <w:lvlText w:val="%1)"/>
      <w:lvlJc w:val="left"/>
      <w:pPr>
        <w:ind w:left="720" w:hanging="360"/>
      </w:pPr>
      <w:rPr>
        <w:rFonts w:hint="default"/>
        <w:b w:val="0"/>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31D0487C"/>
    <w:multiLevelType w:val="hybridMultilevel"/>
    <w:tmpl w:val="E85E244A"/>
    <w:lvl w:ilvl="0" w:tplc="440A0005">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3EF28AE"/>
    <w:multiLevelType w:val="hybridMultilevel"/>
    <w:tmpl w:val="8CC61678"/>
    <w:lvl w:ilvl="0" w:tplc="440A0005">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4B75414"/>
    <w:multiLevelType w:val="hybridMultilevel"/>
    <w:tmpl w:val="E6F4B446"/>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5FD41B6"/>
    <w:multiLevelType w:val="hybridMultilevel"/>
    <w:tmpl w:val="254420D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77A5B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1406E5"/>
    <w:multiLevelType w:val="hybridMultilevel"/>
    <w:tmpl w:val="6F78BE0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BAC5C51"/>
    <w:multiLevelType w:val="hybridMultilevel"/>
    <w:tmpl w:val="3CF6F476"/>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54093512"/>
    <w:multiLevelType w:val="hybridMultilevel"/>
    <w:tmpl w:val="492C6B90"/>
    <w:lvl w:ilvl="0" w:tplc="440A0005">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6" w15:restartNumberingAfterBreak="0">
    <w:nsid w:val="56373CD8"/>
    <w:multiLevelType w:val="hybridMultilevel"/>
    <w:tmpl w:val="0EBA71E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B5065AC"/>
    <w:multiLevelType w:val="hybridMultilevel"/>
    <w:tmpl w:val="F4D0580E"/>
    <w:lvl w:ilvl="0" w:tplc="44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DA14094"/>
    <w:multiLevelType w:val="hybridMultilevel"/>
    <w:tmpl w:val="786C23E4"/>
    <w:lvl w:ilvl="0" w:tplc="440A0005">
      <w:start w:val="1"/>
      <w:numFmt w:val="bullet"/>
      <w:lvlText w:val=""/>
      <w:lvlJc w:val="left"/>
      <w:pPr>
        <w:ind w:left="720" w:hanging="360"/>
      </w:pPr>
      <w:rPr>
        <w:rFonts w:ascii="Wingdings" w:hAnsi="Wingdings" w:hint="default"/>
      </w:rPr>
    </w:lvl>
    <w:lvl w:ilvl="1" w:tplc="440A0005">
      <w:start w:val="1"/>
      <w:numFmt w:val="bullet"/>
      <w:lvlText w:val=""/>
      <w:lvlJc w:val="left"/>
      <w:pPr>
        <w:ind w:left="1440"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6A7D0A75"/>
    <w:multiLevelType w:val="hybridMultilevel"/>
    <w:tmpl w:val="A0D8ED9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93A7869"/>
    <w:multiLevelType w:val="hybridMultilevel"/>
    <w:tmpl w:val="36FCDB56"/>
    <w:lvl w:ilvl="0" w:tplc="4F8ACD88">
      <w:start w:val="3"/>
      <w:numFmt w:val="bullet"/>
      <w:lvlText w:val="-"/>
      <w:lvlJc w:val="left"/>
      <w:pPr>
        <w:ind w:left="720" w:hanging="360"/>
      </w:pPr>
      <w:rPr>
        <w:rFonts w:ascii="Calibri Light" w:eastAsiaTheme="minorHAnsi" w:hAnsi="Calibri Light" w:cs="Calibri 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EF41DC7"/>
    <w:multiLevelType w:val="hybridMultilevel"/>
    <w:tmpl w:val="01264A40"/>
    <w:lvl w:ilvl="0" w:tplc="440A0005">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6"/>
  </w:num>
  <w:num w:numId="4">
    <w:abstractNumId w:val="0"/>
  </w:num>
  <w:num w:numId="5">
    <w:abstractNumId w:val="6"/>
  </w:num>
  <w:num w:numId="6">
    <w:abstractNumId w:val="11"/>
  </w:num>
  <w:num w:numId="7">
    <w:abstractNumId w:val="12"/>
  </w:num>
  <w:num w:numId="8">
    <w:abstractNumId w:val="18"/>
  </w:num>
  <w:num w:numId="9">
    <w:abstractNumId w:val="4"/>
  </w:num>
  <w:num w:numId="10">
    <w:abstractNumId w:val="20"/>
  </w:num>
  <w:num w:numId="11">
    <w:abstractNumId w:val="21"/>
  </w:num>
  <w:num w:numId="12">
    <w:abstractNumId w:val="19"/>
  </w:num>
  <w:num w:numId="13">
    <w:abstractNumId w:val="13"/>
  </w:num>
  <w:num w:numId="14">
    <w:abstractNumId w:val="10"/>
  </w:num>
  <w:num w:numId="15">
    <w:abstractNumId w:val="2"/>
  </w:num>
  <w:num w:numId="16">
    <w:abstractNumId w:val="15"/>
  </w:num>
  <w:num w:numId="17">
    <w:abstractNumId w:val="8"/>
  </w:num>
  <w:num w:numId="18">
    <w:abstractNumId w:val="1"/>
  </w:num>
  <w:num w:numId="19">
    <w:abstractNumId w:val="7"/>
  </w:num>
  <w:num w:numId="20">
    <w:abstractNumId w:val="3"/>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3E"/>
    <w:rsid w:val="00003E45"/>
    <w:rsid w:val="00014A4F"/>
    <w:rsid w:val="00085F69"/>
    <w:rsid w:val="000D4AC0"/>
    <w:rsid w:val="00126F2C"/>
    <w:rsid w:val="001300D8"/>
    <w:rsid w:val="00146C20"/>
    <w:rsid w:val="00152FDB"/>
    <w:rsid w:val="001D1333"/>
    <w:rsid w:val="00214F99"/>
    <w:rsid w:val="002761CB"/>
    <w:rsid w:val="002B3B78"/>
    <w:rsid w:val="00313DFB"/>
    <w:rsid w:val="00325972"/>
    <w:rsid w:val="003551BD"/>
    <w:rsid w:val="00374071"/>
    <w:rsid w:val="00374909"/>
    <w:rsid w:val="004003BF"/>
    <w:rsid w:val="00415EA7"/>
    <w:rsid w:val="00420515"/>
    <w:rsid w:val="00437FA4"/>
    <w:rsid w:val="00446A51"/>
    <w:rsid w:val="00454C25"/>
    <w:rsid w:val="0045633A"/>
    <w:rsid w:val="00521253"/>
    <w:rsid w:val="00541C86"/>
    <w:rsid w:val="00576AFB"/>
    <w:rsid w:val="006013DA"/>
    <w:rsid w:val="00620B82"/>
    <w:rsid w:val="00651F62"/>
    <w:rsid w:val="00655833"/>
    <w:rsid w:val="006673EA"/>
    <w:rsid w:val="006B7999"/>
    <w:rsid w:val="006C067A"/>
    <w:rsid w:val="006E02B3"/>
    <w:rsid w:val="00761C8D"/>
    <w:rsid w:val="0078723E"/>
    <w:rsid w:val="00794A97"/>
    <w:rsid w:val="007A2732"/>
    <w:rsid w:val="007B4F06"/>
    <w:rsid w:val="007F7E2B"/>
    <w:rsid w:val="00840C92"/>
    <w:rsid w:val="00873361"/>
    <w:rsid w:val="008B6030"/>
    <w:rsid w:val="008C2A87"/>
    <w:rsid w:val="009123FB"/>
    <w:rsid w:val="009446F3"/>
    <w:rsid w:val="00951490"/>
    <w:rsid w:val="00984CC2"/>
    <w:rsid w:val="009C03F8"/>
    <w:rsid w:val="009D642B"/>
    <w:rsid w:val="00A25816"/>
    <w:rsid w:val="00AE346A"/>
    <w:rsid w:val="00AE6B44"/>
    <w:rsid w:val="00AF33D7"/>
    <w:rsid w:val="00B35885"/>
    <w:rsid w:val="00BB0FC1"/>
    <w:rsid w:val="00BC1047"/>
    <w:rsid w:val="00BF1A1B"/>
    <w:rsid w:val="00C40E36"/>
    <w:rsid w:val="00C5739E"/>
    <w:rsid w:val="00C578C9"/>
    <w:rsid w:val="00C669AC"/>
    <w:rsid w:val="00CA0E53"/>
    <w:rsid w:val="00CB7C9A"/>
    <w:rsid w:val="00CE4A8B"/>
    <w:rsid w:val="00CF5B99"/>
    <w:rsid w:val="00D400EC"/>
    <w:rsid w:val="00D42BDD"/>
    <w:rsid w:val="00D4655C"/>
    <w:rsid w:val="00DE1069"/>
    <w:rsid w:val="00DE54E6"/>
    <w:rsid w:val="00DF07D8"/>
    <w:rsid w:val="00DF08BF"/>
    <w:rsid w:val="00E43463"/>
    <w:rsid w:val="00E825FD"/>
    <w:rsid w:val="00EA67FE"/>
    <w:rsid w:val="00ED1532"/>
    <w:rsid w:val="00EE6403"/>
    <w:rsid w:val="00F03541"/>
    <w:rsid w:val="00F444DD"/>
    <w:rsid w:val="00F6141A"/>
    <w:rsid w:val="00F844AB"/>
    <w:rsid w:val="00F95B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4EB3"/>
  <w15:chartTrackingRefBased/>
  <w15:docId w15:val="{55638802-8644-4CB2-AEE3-89A3526E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23E"/>
  </w:style>
  <w:style w:type="paragraph" w:styleId="Ttulo1">
    <w:name w:val="heading 1"/>
    <w:basedOn w:val="Normal"/>
    <w:next w:val="Normal"/>
    <w:link w:val="Ttulo1Car"/>
    <w:uiPriority w:val="9"/>
    <w:qFormat/>
    <w:rsid w:val="00415EA7"/>
    <w:pPr>
      <w:keepNext/>
      <w:spacing w:before="240" w:after="60" w:line="240" w:lineRule="auto"/>
      <w:outlineLvl w:val="0"/>
    </w:pPr>
    <w:rPr>
      <w:rFonts w:ascii="Cambria" w:eastAsia="Times New Roman" w:hAnsi="Cambria" w:cs="Times New Roman"/>
      <w:b/>
      <w:bCs/>
      <w:kern w:val="32"/>
      <w:sz w:val="32"/>
      <w:szCs w:val="32"/>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723E"/>
    <w:pPr>
      <w:ind w:left="720"/>
      <w:contextualSpacing/>
    </w:pPr>
  </w:style>
  <w:style w:type="table" w:styleId="Tabladecuadrcula1clara-nfasis1">
    <w:name w:val="Grid Table 1 Light Accent 1"/>
    <w:basedOn w:val="Tablanormal"/>
    <w:uiPriority w:val="46"/>
    <w:rsid w:val="0078723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extonotapie">
    <w:name w:val="footnote text"/>
    <w:basedOn w:val="Normal"/>
    <w:link w:val="TextonotapieCar"/>
    <w:uiPriority w:val="99"/>
    <w:semiHidden/>
    <w:unhideWhenUsed/>
    <w:rsid w:val="007872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723E"/>
    <w:rPr>
      <w:sz w:val="20"/>
      <w:szCs w:val="20"/>
    </w:rPr>
  </w:style>
  <w:style w:type="character" w:styleId="Refdenotaalpie">
    <w:name w:val="footnote reference"/>
    <w:basedOn w:val="Fuentedeprrafopredeter"/>
    <w:uiPriority w:val="99"/>
    <w:semiHidden/>
    <w:unhideWhenUsed/>
    <w:rsid w:val="0078723E"/>
    <w:rPr>
      <w:vertAlign w:val="superscript"/>
    </w:rPr>
  </w:style>
  <w:style w:type="character" w:customStyle="1" w:styleId="Ttulo1Car">
    <w:name w:val="Título 1 Car"/>
    <w:basedOn w:val="Fuentedeprrafopredeter"/>
    <w:link w:val="Ttulo1"/>
    <w:uiPriority w:val="9"/>
    <w:rsid w:val="00415EA7"/>
    <w:rPr>
      <w:rFonts w:ascii="Cambria" w:eastAsia="Times New Roman" w:hAnsi="Cambria" w:cs="Times New Roman"/>
      <w:b/>
      <w:bCs/>
      <w:kern w:val="32"/>
      <w:sz w:val="32"/>
      <w:szCs w:val="32"/>
      <w:lang w:val="es-EC" w:eastAsia="es-EC"/>
    </w:rPr>
  </w:style>
  <w:style w:type="table" w:styleId="Tablaconcuadrcula">
    <w:name w:val="Table Grid"/>
    <w:basedOn w:val="Tablanormal"/>
    <w:uiPriority w:val="39"/>
    <w:rsid w:val="00D40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E346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E346A"/>
  </w:style>
  <w:style w:type="paragraph" w:styleId="Piedepgina">
    <w:name w:val="footer"/>
    <w:basedOn w:val="Normal"/>
    <w:link w:val="PiedepginaCar"/>
    <w:uiPriority w:val="99"/>
    <w:unhideWhenUsed/>
    <w:rsid w:val="00AE346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E346A"/>
  </w:style>
  <w:style w:type="character" w:styleId="Refdecomentario">
    <w:name w:val="annotation reference"/>
    <w:basedOn w:val="Fuentedeprrafopredeter"/>
    <w:uiPriority w:val="99"/>
    <w:semiHidden/>
    <w:unhideWhenUsed/>
    <w:rsid w:val="006E02B3"/>
    <w:rPr>
      <w:sz w:val="16"/>
      <w:szCs w:val="16"/>
    </w:rPr>
  </w:style>
  <w:style w:type="paragraph" w:styleId="Textocomentario">
    <w:name w:val="annotation text"/>
    <w:basedOn w:val="Normal"/>
    <w:link w:val="TextocomentarioCar"/>
    <w:uiPriority w:val="99"/>
    <w:semiHidden/>
    <w:unhideWhenUsed/>
    <w:rsid w:val="006E02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02B3"/>
    <w:rPr>
      <w:sz w:val="20"/>
      <w:szCs w:val="20"/>
    </w:rPr>
  </w:style>
  <w:style w:type="paragraph" w:styleId="Asuntodelcomentario">
    <w:name w:val="annotation subject"/>
    <w:basedOn w:val="Textocomentario"/>
    <w:next w:val="Textocomentario"/>
    <w:link w:val="AsuntodelcomentarioCar"/>
    <w:uiPriority w:val="99"/>
    <w:semiHidden/>
    <w:unhideWhenUsed/>
    <w:rsid w:val="006E02B3"/>
    <w:rPr>
      <w:b/>
      <w:bCs/>
    </w:rPr>
  </w:style>
  <w:style w:type="character" w:customStyle="1" w:styleId="AsuntodelcomentarioCar">
    <w:name w:val="Asunto del comentario Car"/>
    <w:basedOn w:val="TextocomentarioCar"/>
    <w:link w:val="Asuntodelcomentario"/>
    <w:uiPriority w:val="99"/>
    <w:semiHidden/>
    <w:rsid w:val="006E02B3"/>
    <w:rPr>
      <w:b/>
      <w:bCs/>
      <w:sz w:val="20"/>
      <w:szCs w:val="20"/>
    </w:rPr>
  </w:style>
  <w:style w:type="paragraph" w:styleId="Textodeglobo">
    <w:name w:val="Balloon Text"/>
    <w:basedOn w:val="Normal"/>
    <w:link w:val="TextodegloboCar"/>
    <w:uiPriority w:val="99"/>
    <w:semiHidden/>
    <w:unhideWhenUsed/>
    <w:rsid w:val="006E02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0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8C47473C7B8F4F83CA922F8C075308" ma:contentTypeVersion="13" ma:contentTypeDescription="Create a new document." ma:contentTypeScope="" ma:versionID="bd003a5d0d31c2b69b57698ad36ddaa2">
  <xsd:schema xmlns:xsd="http://www.w3.org/2001/XMLSchema" xmlns:xs="http://www.w3.org/2001/XMLSchema" xmlns:p="http://schemas.microsoft.com/office/2006/metadata/properties" xmlns:ns3="f7d90313-85ed-48c5-8661-5988da0cf103" xmlns:ns4="48f7f0c4-c871-4b28-bf46-ac5c1ead0f91" targetNamespace="http://schemas.microsoft.com/office/2006/metadata/properties" ma:root="true" ma:fieldsID="3efecbf08fc15303bb9af9c8a46aa28e" ns3:_="" ns4:_="">
    <xsd:import namespace="f7d90313-85ed-48c5-8661-5988da0cf103"/>
    <xsd:import namespace="48f7f0c4-c871-4b28-bf46-ac5c1ead0f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90313-85ed-48c5-8661-5988da0cf1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f7f0c4-c871-4b28-bf46-ac5c1ead0f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847CC-AA86-4CB9-AF01-1935B7C12803}">
  <ds:schemaRefs>
    <ds:schemaRef ds:uri="http://schemas.microsoft.com/sharepoint/v3/contenttype/forms"/>
  </ds:schemaRefs>
</ds:datastoreItem>
</file>

<file path=customXml/itemProps2.xml><?xml version="1.0" encoding="utf-8"?>
<ds:datastoreItem xmlns:ds="http://schemas.openxmlformats.org/officeDocument/2006/customXml" ds:itemID="{7ECA0D0C-B5C5-4E56-B7BA-DD449DDE7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90313-85ed-48c5-8661-5988da0cf103"/>
    <ds:schemaRef ds:uri="48f7f0c4-c871-4b28-bf46-ac5c1ead0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4D363-C18B-4B38-9920-3DF2CCBA6B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2C9506-AD95-4DBB-8215-3407AA1E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2183</Words>
  <Characters>12012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 Pacheco</dc:creator>
  <cp:keywords/>
  <dc:description/>
  <cp:lastModifiedBy>Natalia Garcia</cp:lastModifiedBy>
  <cp:revision>2</cp:revision>
  <dcterms:created xsi:type="dcterms:W3CDTF">2020-11-09T22:56:00Z</dcterms:created>
  <dcterms:modified xsi:type="dcterms:W3CDTF">2020-11-09T22:56:00Z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0x010100D18C47473C7B8F4F83CA922F8C075308</vt:lpwstr>
  </property>
</Properties>
</file>