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148"/>
      </w:tblGrid>
      <w:tr w:rsidR="00DC7344" w14:paraId="023E326C" w14:textId="77777777" w:rsidTr="002752B7">
        <w:tc>
          <w:tcPr>
            <w:tcW w:w="2965" w:type="dxa"/>
            <w:hideMark/>
          </w:tcPr>
          <w:p w14:paraId="59E195D9"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Location: </w:t>
            </w:r>
          </w:p>
        </w:tc>
        <w:tc>
          <w:tcPr>
            <w:tcW w:w="6385" w:type="dxa"/>
            <w:hideMark/>
          </w:tcPr>
          <w:p w14:paraId="3E3E9746" w14:textId="77777777" w:rsidR="00DC7344" w:rsidRDefault="00DC7344" w:rsidP="002752B7">
            <w:pPr>
              <w:autoSpaceDE w:val="0"/>
              <w:autoSpaceDN w:val="0"/>
              <w:adjustRightInd w:val="0"/>
              <w:jc w:val="both"/>
              <w:rPr>
                <w:rFonts w:cstheme="minorHAnsi"/>
                <w:lang w:val="en-GB"/>
              </w:rPr>
            </w:pPr>
            <w:r>
              <w:rPr>
                <w:rFonts w:cstheme="minorHAnsi"/>
                <w:lang w:val="en-GB"/>
              </w:rPr>
              <w:t>Port Moresby and selected Provinces in PNG</w:t>
            </w:r>
          </w:p>
        </w:tc>
      </w:tr>
      <w:tr w:rsidR="00DC7344" w14:paraId="2A21D65C" w14:textId="77777777" w:rsidTr="002752B7">
        <w:tc>
          <w:tcPr>
            <w:tcW w:w="2965" w:type="dxa"/>
            <w:hideMark/>
          </w:tcPr>
          <w:p w14:paraId="2721127B"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Type of Contract: </w:t>
            </w:r>
          </w:p>
        </w:tc>
        <w:tc>
          <w:tcPr>
            <w:tcW w:w="6385" w:type="dxa"/>
            <w:hideMark/>
          </w:tcPr>
          <w:p w14:paraId="3ACEC9D5" w14:textId="77777777" w:rsidR="00DC7344" w:rsidRDefault="00DC7344" w:rsidP="002752B7">
            <w:pPr>
              <w:autoSpaceDE w:val="0"/>
              <w:autoSpaceDN w:val="0"/>
              <w:adjustRightInd w:val="0"/>
              <w:jc w:val="both"/>
              <w:rPr>
                <w:rFonts w:cstheme="minorHAnsi"/>
                <w:lang w:val="en-GB"/>
              </w:rPr>
            </w:pPr>
            <w:r>
              <w:rPr>
                <w:rFonts w:cstheme="minorHAnsi"/>
                <w:lang w:val="en-GB"/>
              </w:rPr>
              <w:t>Professional Service Contract with a Firm (Request for Proposals)</w:t>
            </w:r>
          </w:p>
        </w:tc>
      </w:tr>
      <w:tr w:rsidR="00DC7344" w14:paraId="7144AF9D" w14:textId="77777777" w:rsidTr="002752B7">
        <w:tc>
          <w:tcPr>
            <w:tcW w:w="2965" w:type="dxa"/>
            <w:hideMark/>
          </w:tcPr>
          <w:p w14:paraId="6F294310"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Project: </w:t>
            </w:r>
          </w:p>
        </w:tc>
        <w:tc>
          <w:tcPr>
            <w:tcW w:w="6385" w:type="dxa"/>
            <w:hideMark/>
          </w:tcPr>
          <w:p w14:paraId="1CFEAD22" w14:textId="77777777" w:rsidR="00DC7344" w:rsidRDefault="00DC7344" w:rsidP="002752B7">
            <w:pPr>
              <w:autoSpaceDE w:val="0"/>
              <w:autoSpaceDN w:val="0"/>
              <w:adjustRightInd w:val="0"/>
              <w:jc w:val="both"/>
              <w:rPr>
                <w:rFonts w:cstheme="minorHAnsi"/>
                <w:lang w:val="en-GB"/>
              </w:rPr>
            </w:pPr>
            <w:r>
              <w:rPr>
                <w:rFonts w:cstheme="minorHAnsi"/>
                <w:lang w:val="en-GB"/>
              </w:rPr>
              <w:t>Strengthening the Management Effectiveness of the National System of Protected Areas</w:t>
            </w:r>
          </w:p>
        </w:tc>
      </w:tr>
      <w:tr w:rsidR="00DC7344" w14:paraId="52F8F0C1" w14:textId="77777777" w:rsidTr="002752B7">
        <w:tc>
          <w:tcPr>
            <w:tcW w:w="2965" w:type="dxa"/>
            <w:hideMark/>
          </w:tcPr>
          <w:p w14:paraId="73121810"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Languages Required: </w:t>
            </w:r>
          </w:p>
        </w:tc>
        <w:tc>
          <w:tcPr>
            <w:tcW w:w="6385" w:type="dxa"/>
            <w:hideMark/>
          </w:tcPr>
          <w:p w14:paraId="18320BBC" w14:textId="77777777" w:rsidR="00DC7344" w:rsidRDefault="00DC7344" w:rsidP="002752B7">
            <w:pPr>
              <w:autoSpaceDE w:val="0"/>
              <w:autoSpaceDN w:val="0"/>
              <w:adjustRightInd w:val="0"/>
              <w:jc w:val="both"/>
              <w:rPr>
                <w:rFonts w:cstheme="minorHAnsi"/>
                <w:lang w:val="en-GB"/>
              </w:rPr>
            </w:pPr>
            <w:r>
              <w:rPr>
                <w:rFonts w:cstheme="minorHAnsi"/>
                <w:lang w:val="en-GB"/>
              </w:rPr>
              <w:t>English</w:t>
            </w:r>
          </w:p>
        </w:tc>
      </w:tr>
      <w:tr w:rsidR="00DC7344" w14:paraId="5FD17621" w14:textId="77777777" w:rsidTr="002752B7">
        <w:tc>
          <w:tcPr>
            <w:tcW w:w="2965" w:type="dxa"/>
            <w:hideMark/>
          </w:tcPr>
          <w:p w14:paraId="33390490"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Starting Date: </w:t>
            </w:r>
          </w:p>
        </w:tc>
        <w:tc>
          <w:tcPr>
            <w:tcW w:w="6385" w:type="dxa"/>
            <w:hideMark/>
          </w:tcPr>
          <w:p w14:paraId="2D70EA18" w14:textId="77777777" w:rsidR="00DC7344" w:rsidRDefault="00DC7344" w:rsidP="002752B7">
            <w:pPr>
              <w:autoSpaceDE w:val="0"/>
              <w:autoSpaceDN w:val="0"/>
              <w:adjustRightInd w:val="0"/>
              <w:jc w:val="both"/>
              <w:rPr>
                <w:rFonts w:cstheme="minorHAnsi"/>
                <w:lang w:val="en-GB"/>
              </w:rPr>
            </w:pPr>
            <w:r>
              <w:rPr>
                <w:rFonts w:cstheme="minorHAnsi"/>
                <w:lang w:val="en-GB"/>
              </w:rPr>
              <w:t>December 2018</w:t>
            </w:r>
          </w:p>
        </w:tc>
      </w:tr>
      <w:tr w:rsidR="00DC7344" w14:paraId="6373CEA7" w14:textId="77777777" w:rsidTr="002752B7">
        <w:tc>
          <w:tcPr>
            <w:tcW w:w="2965" w:type="dxa"/>
            <w:hideMark/>
          </w:tcPr>
          <w:p w14:paraId="01ADC0E9"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Duration of Initial Contract: </w:t>
            </w:r>
          </w:p>
        </w:tc>
        <w:tc>
          <w:tcPr>
            <w:tcW w:w="6385" w:type="dxa"/>
            <w:hideMark/>
          </w:tcPr>
          <w:p w14:paraId="01CE53DC" w14:textId="77777777" w:rsidR="00DC7344" w:rsidRDefault="00DC7344" w:rsidP="002752B7">
            <w:pPr>
              <w:autoSpaceDE w:val="0"/>
              <w:autoSpaceDN w:val="0"/>
              <w:adjustRightInd w:val="0"/>
              <w:jc w:val="both"/>
              <w:rPr>
                <w:rFonts w:cstheme="minorHAnsi"/>
                <w:lang w:val="en-GB"/>
              </w:rPr>
            </w:pPr>
            <w:r>
              <w:rPr>
                <w:rFonts w:cstheme="minorHAnsi"/>
                <w:lang w:val="en-GB"/>
              </w:rPr>
              <w:t>Approximately 100 person days over the period December 2018 to June 2020</w:t>
            </w:r>
          </w:p>
        </w:tc>
      </w:tr>
    </w:tbl>
    <w:p w14:paraId="6CCBC230" w14:textId="77777777" w:rsidR="00DC7344" w:rsidRDefault="00DC7344" w:rsidP="00DC7344">
      <w:pPr>
        <w:pStyle w:val="CM7"/>
        <w:spacing w:after="120" w:line="323" w:lineRule="atLeast"/>
        <w:jc w:val="center"/>
        <w:rPr>
          <w:rFonts w:ascii="Arial" w:hAnsi="Arial" w:cs="Arial"/>
          <w:b/>
          <w:bCs/>
          <w:color w:val="000000"/>
          <w:sz w:val="28"/>
          <w:szCs w:val="28"/>
          <w:lang w:val="en-GB"/>
        </w:rPr>
      </w:pPr>
    </w:p>
    <w:p w14:paraId="5FE5A8B7" w14:textId="56BDDE31" w:rsidR="00DC7344" w:rsidRDefault="00DC7344" w:rsidP="00DC7344">
      <w:pPr>
        <w:pStyle w:val="CM7"/>
        <w:spacing w:after="120" w:line="323" w:lineRule="atLeast"/>
        <w:jc w:val="center"/>
        <w:rPr>
          <w:rFonts w:ascii="Arial" w:hAnsi="Arial" w:cs="Arial"/>
          <w:b/>
          <w:bCs/>
          <w:color w:val="000000"/>
          <w:sz w:val="28"/>
          <w:szCs w:val="28"/>
          <w:lang w:val="en-GB"/>
        </w:rPr>
      </w:pPr>
      <w:r>
        <w:rPr>
          <w:rFonts w:ascii="Arial" w:hAnsi="Arial" w:cs="Arial"/>
          <w:b/>
          <w:bCs/>
          <w:color w:val="000000"/>
          <w:sz w:val="28"/>
          <w:szCs w:val="28"/>
          <w:lang w:val="en-GB"/>
        </w:rPr>
        <w:t>Report to the UNDP</w:t>
      </w:r>
    </w:p>
    <w:p w14:paraId="0886694C" w14:textId="29746728" w:rsidR="00DC7344" w:rsidRDefault="007E691D" w:rsidP="00DC7344">
      <w:pPr>
        <w:pStyle w:val="CM7"/>
        <w:spacing w:after="120" w:line="323" w:lineRule="atLeast"/>
        <w:jc w:val="center"/>
        <w:rPr>
          <w:rFonts w:ascii="Arial" w:hAnsi="Arial" w:cs="Arial"/>
          <w:color w:val="000000"/>
          <w:sz w:val="28"/>
          <w:szCs w:val="28"/>
          <w:lang w:val="en-GB"/>
        </w:rPr>
      </w:pPr>
      <w:r>
        <w:rPr>
          <w:rFonts w:ascii="Arial" w:hAnsi="Arial" w:cs="Arial"/>
          <w:b/>
          <w:bCs/>
          <w:color w:val="000000"/>
          <w:sz w:val="28"/>
          <w:szCs w:val="28"/>
          <w:lang w:val="en-GB"/>
        </w:rPr>
        <w:t>Re: Trip to various locations</w:t>
      </w:r>
      <w:r w:rsidR="00DC7344">
        <w:rPr>
          <w:rFonts w:ascii="Arial" w:hAnsi="Arial" w:cs="Arial"/>
          <w:b/>
          <w:bCs/>
          <w:color w:val="000000"/>
          <w:sz w:val="28"/>
          <w:szCs w:val="28"/>
          <w:lang w:val="en-GB"/>
        </w:rPr>
        <w:t xml:space="preserve">: </w:t>
      </w:r>
      <w:r>
        <w:rPr>
          <w:rFonts w:ascii="Arial" w:hAnsi="Arial" w:cs="Arial"/>
          <w:b/>
          <w:bCs/>
          <w:color w:val="000000"/>
          <w:sz w:val="28"/>
          <w:szCs w:val="28"/>
          <w:lang w:val="en-GB"/>
        </w:rPr>
        <w:t>15 Aug – 3 Sep</w:t>
      </w:r>
      <w:r w:rsidR="00DC7344">
        <w:rPr>
          <w:rFonts w:ascii="Arial" w:hAnsi="Arial" w:cs="Arial"/>
          <w:b/>
          <w:bCs/>
          <w:color w:val="000000"/>
          <w:sz w:val="28"/>
          <w:szCs w:val="28"/>
          <w:lang w:val="en-GB"/>
        </w:rPr>
        <w:t xml:space="preserve"> 2019</w:t>
      </w:r>
    </w:p>
    <w:p w14:paraId="278242E8" w14:textId="77777777" w:rsidR="00DC7344" w:rsidRDefault="00DC7344" w:rsidP="00DC7344">
      <w:pPr>
        <w:pStyle w:val="Heading1"/>
        <w:rPr>
          <w:lang w:val="en-GB"/>
        </w:rPr>
      </w:pPr>
    </w:p>
    <w:p w14:paraId="4B4D7DE5" w14:textId="77777777" w:rsidR="00DC7344" w:rsidRDefault="00DC7344" w:rsidP="00DC7344">
      <w:pPr>
        <w:pStyle w:val="Heading1"/>
        <w:rPr>
          <w:lang w:val="en-GB"/>
        </w:rPr>
      </w:pPr>
      <w:r>
        <w:rPr>
          <w:lang w:val="en-GB"/>
        </w:rPr>
        <w:t>Introduction</w:t>
      </w:r>
    </w:p>
    <w:p w14:paraId="328F685F" w14:textId="4018C680" w:rsidR="007E691D" w:rsidRDefault="007E691D" w:rsidP="00DC7344">
      <w:pPr>
        <w:jc w:val="both"/>
        <w:rPr>
          <w:sz w:val="24"/>
          <w:szCs w:val="24"/>
          <w:lang w:val="en-GB"/>
        </w:rPr>
      </w:pPr>
      <w:r>
        <w:rPr>
          <w:sz w:val="24"/>
          <w:szCs w:val="24"/>
          <w:lang w:val="en-GB"/>
        </w:rPr>
        <w:t xml:space="preserve">At </w:t>
      </w:r>
      <w:r w:rsidR="00480ADC">
        <w:rPr>
          <w:sz w:val="24"/>
          <w:szCs w:val="24"/>
          <w:lang w:val="en-GB"/>
        </w:rPr>
        <w:t xml:space="preserve">various occasions </w:t>
      </w:r>
      <w:r>
        <w:rPr>
          <w:sz w:val="24"/>
          <w:szCs w:val="24"/>
          <w:lang w:val="en-GB"/>
        </w:rPr>
        <w:t xml:space="preserve">between April, 2018 and May, 2019, personnel from various government and non-governmental organisations received drones (DJI Phantom 4 Pro) and associated equipment. At the time of this report, staff of Michon Enterprises (‘Camzilla’) </w:t>
      </w:r>
      <w:r w:rsidR="00480ADC">
        <w:rPr>
          <w:sz w:val="24"/>
          <w:szCs w:val="24"/>
          <w:lang w:val="en-GB"/>
        </w:rPr>
        <w:t xml:space="preserve">had </w:t>
      </w:r>
      <w:r>
        <w:rPr>
          <w:sz w:val="24"/>
          <w:szCs w:val="24"/>
          <w:lang w:val="en-GB"/>
        </w:rPr>
        <w:t>provided formal theory and practical training to these personnel. The objectives of the training were that the attendees would be competent and confident in the use of the drones for mapping, observation and surveillance operations and basic photography</w:t>
      </w:r>
      <w:r w:rsidR="00480ADC">
        <w:rPr>
          <w:sz w:val="24"/>
          <w:szCs w:val="24"/>
          <w:lang w:val="en-GB"/>
        </w:rPr>
        <w:t xml:space="preserve"> / videography</w:t>
      </w:r>
      <w:r>
        <w:rPr>
          <w:sz w:val="24"/>
          <w:szCs w:val="24"/>
          <w:lang w:val="en-GB"/>
        </w:rPr>
        <w:t>.</w:t>
      </w:r>
    </w:p>
    <w:p w14:paraId="5BFBD0CA" w14:textId="509FF840" w:rsidR="00072106" w:rsidRDefault="00CB7C13" w:rsidP="00DC7344">
      <w:pPr>
        <w:jc w:val="both"/>
        <w:rPr>
          <w:sz w:val="24"/>
          <w:szCs w:val="24"/>
          <w:lang w:val="en-GB"/>
        </w:rPr>
      </w:pPr>
      <w:r>
        <w:rPr>
          <w:sz w:val="24"/>
          <w:szCs w:val="24"/>
          <w:lang w:val="en-GB"/>
        </w:rPr>
        <w:t xml:space="preserve">From </w:t>
      </w:r>
      <w:r w:rsidR="007E691D">
        <w:rPr>
          <w:sz w:val="24"/>
          <w:szCs w:val="24"/>
          <w:lang w:val="en-GB"/>
        </w:rPr>
        <w:t>15 August to 3 September</w:t>
      </w:r>
      <w:r>
        <w:rPr>
          <w:sz w:val="24"/>
          <w:szCs w:val="24"/>
          <w:lang w:val="en-GB"/>
        </w:rPr>
        <w:t xml:space="preserve"> 2019, </w:t>
      </w:r>
      <w:r w:rsidR="007E691D">
        <w:rPr>
          <w:sz w:val="24"/>
          <w:szCs w:val="24"/>
          <w:lang w:val="en-GB"/>
        </w:rPr>
        <w:t>I (Justin Hechinger)</w:t>
      </w:r>
      <w:r>
        <w:rPr>
          <w:sz w:val="24"/>
          <w:szCs w:val="24"/>
          <w:lang w:val="en-GB"/>
        </w:rPr>
        <w:t xml:space="preserve"> </w:t>
      </w:r>
      <w:r w:rsidR="007E691D">
        <w:rPr>
          <w:sz w:val="24"/>
          <w:szCs w:val="24"/>
          <w:lang w:val="en-GB"/>
        </w:rPr>
        <w:t>– accompanied by James Sabi (CEPA) – travelled to multiple sites throughout Papua New Guinea, in order to</w:t>
      </w:r>
      <w:r w:rsidR="00C54AB3">
        <w:rPr>
          <w:sz w:val="24"/>
          <w:szCs w:val="24"/>
          <w:lang w:val="en-GB"/>
        </w:rPr>
        <w:t xml:space="preserve"> perform basic maintenance checks and to</w:t>
      </w:r>
      <w:r w:rsidR="007E691D">
        <w:rPr>
          <w:sz w:val="24"/>
          <w:szCs w:val="24"/>
          <w:lang w:val="en-GB"/>
        </w:rPr>
        <w:t xml:space="preserve"> provide supplementary training, support and advice to recipients of the drones. </w:t>
      </w:r>
      <w:r w:rsidR="00072106">
        <w:rPr>
          <w:sz w:val="24"/>
          <w:szCs w:val="24"/>
          <w:lang w:val="en-GB"/>
        </w:rPr>
        <w:t>It was anticipated that drone pilots would have been using the drones for various purposes, and that on this mission, we would identify and address gaps in skills and/or knowledge</w:t>
      </w:r>
      <w:r w:rsidR="000861C9">
        <w:rPr>
          <w:sz w:val="24"/>
          <w:szCs w:val="24"/>
          <w:lang w:val="en-GB"/>
        </w:rPr>
        <w:t>, and build upon previous training.</w:t>
      </w:r>
    </w:p>
    <w:p w14:paraId="76E39C32" w14:textId="714AC1DB" w:rsidR="004F2F03" w:rsidRDefault="007E691D" w:rsidP="00DC7344">
      <w:pPr>
        <w:jc w:val="both"/>
        <w:rPr>
          <w:sz w:val="24"/>
          <w:szCs w:val="24"/>
          <w:lang w:val="en-GB"/>
        </w:rPr>
      </w:pPr>
      <w:r>
        <w:rPr>
          <w:sz w:val="24"/>
          <w:szCs w:val="24"/>
          <w:lang w:val="en-GB"/>
        </w:rPr>
        <w:t xml:space="preserve">This report summarises the activities undertaken, </w:t>
      </w:r>
      <w:r w:rsidR="00C54AB3">
        <w:rPr>
          <w:sz w:val="24"/>
          <w:szCs w:val="24"/>
          <w:lang w:val="en-GB"/>
        </w:rPr>
        <w:t>observations made and my recommendations going forward.</w:t>
      </w:r>
    </w:p>
    <w:p w14:paraId="58A3865D" w14:textId="5C9903A1" w:rsidR="00C54AB3" w:rsidRDefault="00C54AB3" w:rsidP="00212286">
      <w:pPr>
        <w:pStyle w:val="Heading2"/>
        <w:rPr>
          <w:lang w:val="en-GB"/>
        </w:rPr>
      </w:pPr>
      <w:r>
        <w:rPr>
          <w:lang w:val="en-GB"/>
        </w:rPr>
        <w:t>Site 1: Port Moresby (1</w:t>
      </w:r>
      <w:r w:rsidR="00033381">
        <w:rPr>
          <w:lang w:val="en-GB"/>
        </w:rPr>
        <w:t>5-18</w:t>
      </w:r>
      <w:r>
        <w:rPr>
          <w:lang w:val="en-GB"/>
        </w:rPr>
        <w:t xml:space="preserve"> Aug)</w:t>
      </w:r>
    </w:p>
    <w:p w14:paraId="72B01EF4" w14:textId="24038B6A" w:rsidR="00C54AB3" w:rsidRDefault="00C54AB3" w:rsidP="00D162E0">
      <w:pPr>
        <w:jc w:val="both"/>
        <w:rPr>
          <w:sz w:val="24"/>
          <w:szCs w:val="24"/>
          <w:lang w:val="en-GB"/>
        </w:rPr>
      </w:pPr>
      <w:r w:rsidRPr="00C54AB3">
        <w:rPr>
          <w:sz w:val="24"/>
          <w:szCs w:val="24"/>
          <w:lang w:val="en-GB"/>
        </w:rPr>
        <w:t xml:space="preserve">During this </w:t>
      </w:r>
      <w:r>
        <w:rPr>
          <w:sz w:val="24"/>
          <w:szCs w:val="24"/>
          <w:lang w:val="en-GB"/>
        </w:rPr>
        <w:t>segment, I visited with staff of CEPA and the UNDP, and performed a basic test of two Phantom 4 Pros which were being held at CEPA’s Port Moresby offices. During this time, it was discovered that one drone battery had failed. This is likely the result of the battery not having been periodically discharged and charged</w:t>
      </w:r>
      <w:r w:rsidR="00033381">
        <w:rPr>
          <w:sz w:val="24"/>
          <w:szCs w:val="24"/>
          <w:lang w:val="en-GB"/>
        </w:rPr>
        <w:t xml:space="preserve"> in the time since the battery was supplied</w:t>
      </w:r>
      <w:r>
        <w:rPr>
          <w:sz w:val="24"/>
          <w:szCs w:val="24"/>
          <w:lang w:val="en-GB"/>
        </w:rPr>
        <w:t>. The remaining five batteries were found to be still in a serviceable condition.</w:t>
      </w:r>
      <w:r w:rsidR="00033381">
        <w:rPr>
          <w:sz w:val="24"/>
          <w:szCs w:val="24"/>
          <w:lang w:val="en-GB"/>
        </w:rPr>
        <w:t xml:space="preserve"> Personnel were reminded of battery care procedures.</w:t>
      </w:r>
    </w:p>
    <w:p w14:paraId="37082505" w14:textId="1816170D" w:rsidR="000861C9" w:rsidRDefault="000861C9" w:rsidP="00D162E0">
      <w:pPr>
        <w:jc w:val="both"/>
        <w:rPr>
          <w:sz w:val="24"/>
          <w:szCs w:val="24"/>
          <w:lang w:val="en-GB"/>
        </w:rPr>
      </w:pPr>
      <w:r>
        <w:rPr>
          <w:sz w:val="24"/>
          <w:szCs w:val="24"/>
          <w:lang w:val="en-GB"/>
        </w:rPr>
        <w:t>James and I travelled to Varirata National Park to perform some testing of a thermal camera and drone that I brought with me. We attempted to spot feral deer during the night, but spotted some native macropods, instead.</w:t>
      </w:r>
    </w:p>
    <w:p w14:paraId="345696F9" w14:textId="737A2F4A" w:rsidR="00C54AB3" w:rsidRDefault="00C54AB3" w:rsidP="00212286">
      <w:pPr>
        <w:pStyle w:val="Heading2"/>
        <w:rPr>
          <w:lang w:val="en-GB"/>
        </w:rPr>
      </w:pPr>
      <w:r w:rsidRPr="00C54AB3">
        <w:rPr>
          <w:lang w:val="en-GB"/>
        </w:rPr>
        <w:t>Site 2: Wewak (</w:t>
      </w:r>
      <w:r w:rsidR="00033381">
        <w:rPr>
          <w:lang w:val="en-GB"/>
        </w:rPr>
        <w:t>19, 20</w:t>
      </w:r>
      <w:r w:rsidRPr="00C54AB3">
        <w:rPr>
          <w:lang w:val="en-GB"/>
        </w:rPr>
        <w:t xml:space="preserve"> Aug)</w:t>
      </w:r>
    </w:p>
    <w:p w14:paraId="5CA37989" w14:textId="4F166699" w:rsidR="00C54AB3" w:rsidRDefault="00072106" w:rsidP="00D162E0">
      <w:pPr>
        <w:jc w:val="both"/>
        <w:rPr>
          <w:sz w:val="24"/>
          <w:szCs w:val="24"/>
          <w:lang w:val="en-GB"/>
        </w:rPr>
      </w:pPr>
      <w:r>
        <w:rPr>
          <w:sz w:val="24"/>
          <w:szCs w:val="24"/>
          <w:lang w:val="en-GB"/>
        </w:rPr>
        <w:t xml:space="preserve">We were </w:t>
      </w:r>
      <w:r w:rsidR="00C54AB3">
        <w:rPr>
          <w:sz w:val="24"/>
          <w:szCs w:val="24"/>
          <w:lang w:val="en-GB"/>
        </w:rPr>
        <w:t>scheduled to</w:t>
      </w:r>
      <w:r>
        <w:rPr>
          <w:sz w:val="24"/>
          <w:szCs w:val="24"/>
          <w:lang w:val="en-GB"/>
        </w:rPr>
        <w:t xml:space="preserve"> meet and</w:t>
      </w:r>
      <w:r w:rsidR="00C54AB3">
        <w:rPr>
          <w:sz w:val="24"/>
          <w:szCs w:val="24"/>
          <w:lang w:val="en-GB"/>
        </w:rPr>
        <w:t xml:space="preserve"> work with Derek Warakai</w:t>
      </w:r>
      <w:r>
        <w:rPr>
          <w:sz w:val="24"/>
          <w:szCs w:val="24"/>
          <w:lang w:val="en-GB"/>
        </w:rPr>
        <w:t xml:space="preserve"> (East Sepik Provincial Administration). I have been told that the PNG Prime Minister’s visit to Wewak disrupted this plan, as Derek was tied up with preparations for the visit and activities related to it. Therefore, </w:t>
      </w:r>
      <w:r>
        <w:rPr>
          <w:sz w:val="24"/>
          <w:szCs w:val="24"/>
          <w:lang w:val="en-GB"/>
        </w:rPr>
        <w:lastRenderedPageBreak/>
        <w:t xml:space="preserve">I am unaware whether the drone has been used, if so, </w:t>
      </w:r>
      <w:r w:rsidR="007C3392">
        <w:rPr>
          <w:sz w:val="24"/>
          <w:szCs w:val="24"/>
          <w:lang w:val="en-GB"/>
        </w:rPr>
        <w:t>for what purposes</w:t>
      </w:r>
      <w:r>
        <w:rPr>
          <w:sz w:val="24"/>
          <w:szCs w:val="24"/>
          <w:lang w:val="en-GB"/>
        </w:rPr>
        <w:t xml:space="preserve"> it has been used</w:t>
      </w:r>
      <w:r w:rsidR="007C3392">
        <w:rPr>
          <w:sz w:val="24"/>
          <w:szCs w:val="24"/>
          <w:lang w:val="en-GB"/>
        </w:rPr>
        <w:t>. Essentially, no knowledge was gained from this segment of the trip.</w:t>
      </w:r>
    </w:p>
    <w:p w14:paraId="296ACDEE" w14:textId="77777777" w:rsidR="007C3392" w:rsidRPr="00C54AB3" w:rsidRDefault="007C3392" w:rsidP="00D162E0">
      <w:pPr>
        <w:jc w:val="both"/>
        <w:rPr>
          <w:sz w:val="24"/>
          <w:szCs w:val="24"/>
          <w:lang w:val="en-GB"/>
        </w:rPr>
      </w:pPr>
    </w:p>
    <w:p w14:paraId="1C1E2DB4" w14:textId="29C1FDD4" w:rsidR="00D162E0" w:rsidRPr="00212286" w:rsidRDefault="00413658" w:rsidP="00212286">
      <w:pPr>
        <w:pStyle w:val="Heading2"/>
      </w:pPr>
      <w:r w:rsidRPr="00212286">
        <w:t>Site 3: Lumi (</w:t>
      </w:r>
      <w:r w:rsidR="00033381" w:rsidRPr="00212286">
        <w:t>21</w:t>
      </w:r>
      <w:r w:rsidRPr="00212286">
        <w:t xml:space="preserve"> – </w:t>
      </w:r>
      <w:r w:rsidR="00033381" w:rsidRPr="00212286">
        <w:t>23</w:t>
      </w:r>
      <w:r w:rsidRPr="00212286">
        <w:t xml:space="preserve"> Aug)</w:t>
      </w:r>
    </w:p>
    <w:p w14:paraId="2E3D9777" w14:textId="4E64BC48" w:rsidR="00FF57FF" w:rsidRDefault="007C3392" w:rsidP="007A6A49">
      <w:pPr>
        <w:jc w:val="both"/>
        <w:rPr>
          <w:sz w:val="24"/>
          <w:szCs w:val="24"/>
          <w:lang w:val="en-GB"/>
        </w:rPr>
      </w:pPr>
      <w:r>
        <w:rPr>
          <w:sz w:val="24"/>
          <w:szCs w:val="24"/>
          <w:lang w:val="en-GB"/>
        </w:rPr>
        <w:t>TCA at Lumi was provided one drone and one</w:t>
      </w:r>
      <w:r w:rsidR="00033381">
        <w:rPr>
          <w:sz w:val="24"/>
          <w:szCs w:val="24"/>
          <w:lang w:val="en-GB"/>
        </w:rPr>
        <w:t xml:space="preserve"> individual from</w:t>
      </w:r>
      <w:r>
        <w:rPr>
          <w:sz w:val="24"/>
          <w:szCs w:val="24"/>
          <w:lang w:val="en-GB"/>
        </w:rPr>
        <w:t xml:space="preserve"> from TCA</w:t>
      </w:r>
      <w:r w:rsidR="00033381">
        <w:rPr>
          <w:sz w:val="24"/>
          <w:szCs w:val="24"/>
          <w:lang w:val="en-GB"/>
        </w:rPr>
        <w:t xml:space="preserve"> (Matthew Akon) </w:t>
      </w:r>
      <w:r>
        <w:rPr>
          <w:sz w:val="24"/>
          <w:szCs w:val="24"/>
          <w:lang w:val="en-GB"/>
        </w:rPr>
        <w:t>attended drone training</w:t>
      </w:r>
      <w:r w:rsidR="007A6A49">
        <w:rPr>
          <w:sz w:val="24"/>
          <w:szCs w:val="24"/>
          <w:lang w:val="en-GB"/>
        </w:rPr>
        <w:t xml:space="preserve"> in May of this </w:t>
      </w:r>
      <w:r w:rsidR="007A6A49">
        <w:rPr>
          <w:sz w:val="24"/>
          <w:szCs w:val="24"/>
        </w:rPr>
        <w:t>year. Matthew was</w:t>
      </w:r>
      <w:r>
        <w:rPr>
          <w:sz w:val="24"/>
          <w:szCs w:val="24"/>
          <w:lang w:val="en-GB"/>
        </w:rPr>
        <w:t xml:space="preserve"> not in Lumi during my visit, but I have been told that the drone has not yet been used </w:t>
      </w:r>
      <w:r w:rsidR="00033381">
        <w:rPr>
          <w:sz w:val="24"/>
          <w:szCs w:val="24"/>
          <w:lang w:val="en-GB"/>
        </w:rPr>
        <w:t>at TCA</w:t>
      </w:r>
      <w:r>
        <w:rPr>
          <w:sz w:val="24"/>
          <w:szCs w:val="24"/>
          <w:lang w:val="en-GB"/>
        </w:rPr>
        <w:t>. Matthew had taken the drone’s iPad with him, meaning an incomplete kit was left on-site</w:t>
      </w:r>
      <w:r w:rsidR="007A6A49">
        <w:rPr>
          <w:sz w:val="24"/>
          <w:szCs w:val="24"/>
          <w:lang w:val="en-GB"/>
        </w:rPr>
        <w:t xml:space="preserve"> (see recommendations below)</w:t>
      </w:r>
      <w:r>
        <w:rPr>
          <w:sz w:val="24"/>
          <w:szCs w:val="24"/>
          <w:lang w:val="en-GB"/>
        </w:rPr>
        <w:t xml:space="preserve">. I had brought my own iPad, so we were able to </w:t>
      </w:r>
      <w:r w:rsidR="00FF57FF">
        <w:rPr>
          <w:sz w:val="24"/>
          <w:szCs w:val="24"/>
          <w:lang w:val="en-GB"/>
        </w:rPr>
        <w:t>test the drone and fly mapping missions.</w:t>
      </w:r>
    </w:p>
    <w:p w14:paraId="7E597D9A" w14:textId="1C1CF012" w:rsidR="007C3392" w:rsidRDefault="007C3392" w:rsidP="00D162E0">
      <w:pPr>
        <w:jc w:val="both"/>
        <w:rPr>
          <w:sz w:val="24"/>
          <w:szCs w:val="24"/>
          <w:lang w:val="en-GB"/>
        </w:rPr>
      </w:pPr>
      <w:r>
        <w:rPr>
          <w:sz w:val="24"/>
          <w:szCs w:val="24"/>
          <w:lang w:val="en-GB"/>
        </w:rPr>
        <w:t>Matthew had not trained an</w:t>
      </w:r>
      <w:r w:rsidR="003866F5">
        <w:rPr>
          <w:sz w:val="24"/>
          <w:szCs w:val="24"/>
          <w:lang w:val="en-GB"/>
        </w:rPr>
        <w:t>y of his colleagues, therefore in his absence</w:t>
      </w:r>
      <w:r w:rsidR="007A6A49">
        <w:rPr>
          <w:sz w:val="24"/>
          <w:szCs w:val="24"/>
          <w:lang w:val="en-GB"/>
        </w:rPr>
        <w:t xml:space="preserve"> </w:t>
      </w:r>
      <w:r w:rsidR="003866F5">
        <w:rPr>
          <w:sz w:val="24"/>
          <w:szCs w:val="24"/>
          <w:lang w:val="en-GB"/>
        </w:rPr>
        <w:t>there were no trained pilots</w:t>
      </w:r>
      <w:r w:rsidR="007A6A49">
        <w:rPr>
          <w:sz w:val="24"/>
          <w:szCs w:val="24"/>
          <w:lang w:val="en-GB"/>
        </w:rPr>
        <w:t xml:space="preserve"> at TCA</w:t>
      </w:r>
      <w:r w:rsidR="003866F5">
        <w:rPr>
          <w:sz w:val="24"/>
          <w:szCs w:val="24"/>
          <w:lang w:val="en-GB"/>
        </w:rPr>
        <w:t>. I demonstrated the drone’s capabilities to the people present, and mapped two areas of approximately 1 km</w:t>
      </w:r>
      <w:r w:rsidR="003866F5">
        <w:rPr>
          <w:sz w:val="24"/>
          <w:szCs w:val="24"/>
          <w:vertAlign w:val="superscript"/>
          <w:lang w:val="en-GB"/>
        </w:rPr>
        <w:t>2</w:t>
      </w:r>
      <w:r w:rsidR="003866F5">
        <w:rPr>
          <w:sz w:val="24"/>
          <w:szCs w:val="24"/>
          <w:lang w:val="en-GB"/>
        </w:rPr>
        <w:t xml:space="preserve">. The mapped area covered some of the local village’s land. </w:t>
      </w:r>
    </w:p>
    <w:p w14:paraId="48E110AB" w14:textId="5D1ED068" w:rsidR="003866F5" w:rsidRDefault="003866F5" w:rsidP="00D162E0">
      <w:pPr>
        <w:jc w:val="both"/>
        <w:rPr>
          <w:sz w:val="24"/>
          <w:szCs w:val="24"/>
          <w:lang w:val="en-GB"/>
        </w:rPr>
      </w:pPr>
      <w:r>
        <w:rPr>
          <w:sz w:val="24"/>
          <w:szCs w:val="24"/>
          <w:lang w:val="en-GB"/>
        </w:rPr>
        <w:t xml:space="preserve">The mapping operation was significantly-constrained by the number of batteries on hand. </w:t>
      </w:r>
      <w:r w:rsidR="00033381">
        <w:rPr>
          <w:sz w:val="24"/>
          <w:szCs w:val="24"/>
          <w:lang w:val="en-GB"/>
        </w:rPr>
        <w:t>Mapping</w:t>
      </w:r>
      <w:r>
        <w:rPr>
          <w:sz w:val="24"/>
          <w:szCs w:val="24"/>
          <w:lang w:val="en-GB"/>
        </w:rPr>
        <w:t xml:space="preserve"> missions were interrupted</w:t>
      </w:r>
      <w:r w:rsidR="00033381">
        <w:rPr>
          <w:sz w:val="24"/>
          <w:szCs w:val="24"/>
          <w:lang w:val="en-GB"/>
        </w:rPr>
        <w:t xml:space="preserve"> for several hours</w:t>
      </w:r>
      <w:r>
        <w:rPr>
          <w:sz w:val="24"/>
          <w:szCs w:val="24"/>
          <w:lang w:val="en-GB"/>
        </w:rPr>
        <w:t xml:space="preserve"> while batteries were charged. This limited flight operations to just two maps (</w:t>
      </w:r>
      <w:r w:rsidR="00033381">
        <w:rPr>
          <w:sz w:val="24"/>
          <w:szCs w:val="24"/>
          <w:lang w:val="en-GB"/>
        </w:rPr>
        <w:t>1 km</w:t>
      </w:r>
      <w:r w:rsidR="00033381">
        <w:rPr>
          <w:sz w:val="24"/>
          <w:szCs w:val="24"/>
          <w:vertAlign w:val="superscript"/>
          <w:lang w:val="en-GB"/>
        </w:rPr>
        <w:t>2</w:t>
      </w:r>
      <w:r>
        <w:rPr>
          <w:sz w:val="24"/>
          <w:szCs w:val="24"/>
          <w:lang w:val="en-GB"/>
        </w:rPr>
        <w:t>) per day. If sufficient batteries were on hand, flight operations could continue all day, enabling a much larger area to be mapped.</w:t>
      </w:r>
    </w:p>
    <w:p w14:paraId="680D20B3" w14:textId="168F245F" w:rsidR="00FA4218" w:rsidRPr="003866F5" w:rsidRDefault="00033381" w:rsidP="00D162E0">
      <w:pPr>
        <w:jc w:val="both"/>
        <w:rPr>
          <w:sz w:val="24"/>
          <w:szCs w:val="24"/>
          <w:lang w:val="en-GB"/>
        </w:rPr>
      </w:pPr>
      <w:r>
        <w:rPr>
          <w:sz w:val="24"/>
          <w:szCs w:val="24"/>
          <w:lang w:val="en-GB"/>
        </w:rPr>
        <w:t>A</w:t>
      </w:r>
      <w:r w:rsidR="00480ADC">
        <w:rPr>
          <w:sz w:val="24"/>
          <w:szCs w:val="24"/>
          <w:lang w:val="en-GB"/>
        </w:rPr>
        <w:t>side from the one pilot who was not present, nobody</w:t>
      </w:r>
      <w:r>
        <w:rPr>
          <w:sz w:val="24"/>
          <w:szCs w:val="24"/>
          <w:lang w:val="en-GB"/>
        </w:rPr>
        <w:t xml:space="preserve"> had received formal drone training</w:t>
      </w:r>
      <w:r w:rsidR="00480ADC">
        <w:rPr>
          <w:sz w:val="24"/>
          <w:szCs w:val="24"/>
          <w:lang w:val="en-GB"/>
        </w:rPr>
        <w:t xml:space="preserve">. So, </w:t>
      </w:r>
      <w:r>
        <w:rPr>
          <w:sz w:val="24"/>
          <w:szCs w:val="24"/>
          <w:lang w:val="en-GB"/>
        </w:rPr>
        <w:t>t</w:t>
      </w:r>
      <w:r w:rsidR="00FA4218">
        <w:rPr>
          <w:sz w:val="24"/>
          <w:szCs w:val="24"/>
          <w:lang w:val="en-GB"/>
        </w:rPr>
        <w:t>hree individuals were selected</w:t>
      </w:r>
      <w:r w:rsidR="007A6A49">
        <w:rPr>
          <w:sz w:val="24"/>
          <w:szCs w:val="24"/>
          <w:lang w:val="en-GB"/>
        </w:rPr>
        <w:t xml:space="preserve"> for basic training</w:t>
      </w:r>
      <w:r w:rsidR="00FA4218">
        <w:rPr>
          <w:sz w:val="24"/>
          <w:szCs w:val="24"/>
          <w:lang w:val="en-GB"/>
        </w:rPr>
        <w:t xml:space="preserve">, and </w:t>
      </w:r>
      <w:r w:rsidR="007A6A49">
        <w:rPr>
          <w:sz w:val="24"/>
          <w:szCs w:val="24"/>
          <w:lang w:val="en-GB"/>
        </w:rPr>
        <w:t>I conducted an</w:t>
      </w:r>
      <w:r w:rsidR="00FA4218">
        <w:rPr>
          <w:sz w:val="24"/>
          <w:szCs w:val="24"/>
          <w:lang w:val="en-GB"/>
        </w:rPr>
        <w:t xml:space="preserve"> ad-hoc four hour drone session. Training consisted of theory</w:t>
      </w:r>
      <w:r w:rsidR="007A6A49">
        <w:rPr>
          <w:sz w:val="24"/>
          <w:szCs w:val="24"/>
          <w:lang w:val="en-GB"/>
        </w:rPr>
        <w:t xml:space="preserve">, </w:t>
      </w:r>
      <w:r w:rsidR="00FA4218">
        <w:rPr>
          <w:sz w:val="24"/>
          <w:szCs w:val="24"/>
          <w:lang w:val="en-GB"/>
        </w:rPr>
        <w:t xml:space="preserve">followed up by </w:t>
      </w:r>
      <w:r w:rsidR="007A6A49">
        <w:rPr>
          <w:sz w:val="24"/>
          <w:szCs w:val="24"/>
          <w:lang w:val="en-GB"/>
        </w:rPr>
        <w:t xml:space="preserve">basic </w:t>
      </w:r>
      <w:r w:rsidR="00FA4218">
        <w:rPr>
          <w:sz w:val="24"/>
          <w:szCs w:val="24"/>
          <w:lang w:val="en-GB"/>
        </w:rPr>
        <w:t>flight training</w:t>
      </w:r>
      <w:r w:rsidR="007A6A49">
        <w:rPr>
          <w:sz w:val="24"/>
          <w:szCs w:val="24"/>
          <w:lang w:val="en-GB"/>
        </w:rPr>
        <w:t xml:space="preserve"> and a mapping mission.</w:t>
      </w:r>
    </w:p>
    <w:p w14:paraId="5A4868CD" w14:textId="0BBE99E0" w:rsidR="00413658" w:rsidRDefault="00413658" w:rsidP="00212286">
      <w:pPr>
        <w:pStyle w:val="Heading2"/>
        <w:rPr>
          <w:lang w:val="en-GB"/>
        </w:rPr>
      </w:pPr>
      <w:r>
        <w:rPr>
          <w:lang w:val="en-GB"/>
        </w:rPr>
        <w:t>Site 4: Lae (</w:t>
      </w:r>
      <w:r w:rsidR="00033381">
        <w:rPr>
          <w:lang w:val="en-GB"/>
        </w:rPr>
        <w:t>24</w:t>
      </w:r>
      <w:r>
        <w:rPr>
          <w:lang w:val="en-GB"/>
        </w:rPr>
        <w:t xml:space="preserve"> – </w:t>
      </w:r>
      <w:r w:rsidR="00033381">
        <w:rPr>
          <w:lang w:val="en-GB"/>
        </w:rPr>
        <w:t>27</w:t>
      </w:r>
      <w:r>
        <w:rPr>
          <w:lang w:val="en-GB"/>
        </w:rPr>
        <w:t xml:space="preserve"> Aug)</w:t>
      </w:r>
    </w:p>
    <w:p w14:paraId="425DDB22" w14:textId="042C4ACC" w:rsidR="00FA4218" w:rsidRPr="00FA4218" w:rsidRDefault="00FA4218" w:rsidP="00D162E0">
      <w:pPr>
        <w:jc w:val="both"/>
        <w:rPr>
          <w:sz w:val="24"/>
          <w:szCs w:val="24"/>
          <w:lang w:val="en-GB"/>
        </w:rPr>
      </w:pPr>
      <w:r>
        <w:rPr>
          <w:sz w:val="24"/>
          <w:szCs w:val="24"/>
          <w:lang w:val="en-GB"/>
        </w:rPr>
        <w:t xml:space="preserve">We met with staff of the TKCP and the Provincial Administration. It is understood that </w:t>
      </w:r>
      <w:r w:rsidR="00033381">
        <w:rPr>
          <w:sz w:val="24"/>
          <w:szCs w:val="24"/>
          <w:lang w:val="en-GB"/>
        </w:rPr>
        <w:t>neither organisations’</w:t>
      </w:r>
      <w:r>
        <w:rPr>
          <w:sz w:val="24"/>
          <w:szCs w:val="24"/>
          <w:lang w:val="en-GB"/>
        </w:rPr>
        <w:t xml:space="preserve"> drones had yet been u</w:t>
      </w:r>
      <w:r w:rsidR="00033381">
        <w:rPr>
          <w:sz w:val="24"/>
          <w:szCs w:val="24"/>
          <w:lang w:val="en-GB"/>
        </w:rPr>
        <w:t>tilised</w:t>
      </w:r>
      <w:r>
        <w:rPr>
          <w:sz w:val="24"/>
          <w:szCs w:val="24"/>
          <w:lang w:val="en-GB"/>
        </w:rPr>
        <w:t xml:space="preserve"> for mapping</w:t>
      </w:r>
      <w:r w:rsidR="00033381">
        <w:rPr>
          <w:sz w:val="24"/>
          <w:szCs w:val="24"/>
          <w:lang w:val="en-GB"/>
        </w:rPr>
        <w:t>, and it was unclear whether they had been used for any official purposes</w:t>
      </w:r>
      <w:r>
        <w:rPr>
          <w:sz w:val="24"/>
          <w:szCs w:val="24"/>
          <w:lang w:val="en-GB"/>
        </w:rPr>
        <w:t>. Staff of the TKCP had provided some training to a second individual, and we built</w:t>
      </w:r>
      <w:r w:rsidR="001F2381">
        <w:rPr>
          <w:sz w:val="24"/>
          <w:szCs w:val="24"/>
          <w:lang w:val="en-GB"/>
        </w:rPr>
        <w:t>-</w:t>
      </w:r>
      <w:r>
        <w:rPr>
          <w:sz w:val="24"/>
          <w:szCs w:val="24"/>
          <w:lang w:val="en-GB"/>
        </w:rPr>
        <w:t>upon that training by</w:t>
      </w:r>
      <w:r w:rsidR="00033381">
        <w:rPr>
          <w:sz w:val="24"/>
          <w:szCs w:val="24"/>
          <w:lang w:val="en-GB"/>
        </w:rPr>
        <w:t xml:space="preserve"> conducting theory and practical sessions, and by demonstrating a mapping mission (Lae Botanical Gardens).</w:t>
      </w:r>
      <w:r w:rsidR="001F2381">
        <w:rPr>
          <w:sz w:val="24"/>
          <w:szCs w:val="24"/>
          <w:lang w:val="en-GB"/>
        </w:rPr>
        <w:t xml:space="preserve"> </w:t>
      </w:r>
    </w:p>
    <w:p w14:paraId="18E089AA" w14:textId="43C70863" w:rsidR="00413658" w:rsidRDefault="00413658" w:rsidP="00212286">
      <w:pPr>
        <w:pStyle w:val="Heading2"/>
        <w:rPr>
          <w:lang w:val="en-GB"/>
        </w:rPr>
      </w:pPr>
      <w:r>
        <w:rPr>
          <w:lang w:val="en-GB"/>
        </w:rPr>
        <w:t xml:space="preserve">Site 5: </w:t>
      </w:r>
      <w:r w:rsidR="00951D31">
        <w:rPr>
          <w:lang w:val="en-GB"/>
        </w:rPr>
        <w:t>Kokopo</w:t>
      </w:r>
      <w:r>
        <w:rPr>
          <w:lang w:val="en-GB"/>
        </w:rPr>
        <w:t xml:space="preserve"> (</w:t>
      </w:r>
      <w:r w:rsidR="00033381">
        <w:rPr>
          <w:lang w:val="en-GB"/>
        </w:rPr>
        <w:t>28</w:t>
      </w:r>
      <w:r>
        <w:rPr>
          <w:lang w:val="en-GB"/>
        </w:rPr>
        <w:t xml:space="preserve"> – </w:t>
      </w:r>
      <w:r w:rsidR="00951D31">
        <w:rPr>
          <w:lang w:val="en-GB"/>
        </w:rPr>
        <w:t>31 Aug</w:t>
      </w:r>
      <w:r>
        <w:rPr>
          <w:lang w:val="en-GB"/>
        </w:rPr>
        <w:t>)</w:t>
      </w:r>
    </w:p>
    <w:p w14:paraId="7067692E" w14:textId="16960BED" w:rsidR="00413658" w:rsidRPr="000861C9" w:rsidRDefault="00951D31" w:rsidP="00D162E0">
      <w:pPr>
        <w:jc w:val="both"/>
        <w:rPr>
          <w:i/>
          <w:iCs/>
          <w:sz w:val="24"/>
          <w:szCs w:val="24"/>
          <w:lang w:val="en-GB"/>
        </w:rPr>
      </w:pPr>
      <w:r>
        <w:rPr>
          <w:sz w:val="24"/>
          <w:szCs w:val="24"/>
          <w:lang w:val="en-GB"/>
        </w:rPr>
        <w:t xml:space="preserve">During this leg of the mission, we worked with staff from the UNDP, Provincial Administration and OISCA. This group was skilled at flying, and had used the drones (in a limited capacity) for various purposes. We conducted several mapping missions of coastal areas, and spent time installing orthomosaic software (Pix4D) </w:t>
      </w:r>
      <w:r w:rsidR="00396B1E">
        <w:rPr>
          <w:sz w:val="24"/>
          <w:szCs w:val="24"/>
          <w:lang w:val="en-GB"/>
        </w:rPr>
        <w:t xml:space="preserve">and </w:t>
      </w:r>
      <w:r w:rsidR="00FB5AFC">
        <w:rPr>
          <w:sz w:val="24"/>
          <w:szCs w:val="24"/>
          <w:lang w:val="en-GB"/>
        </w:rPr>
        <w:t xml:space="preserve">the free GIS software program QGIS </w:t>
      </w:r>
      <w:r>
        <w:rPr>
          <w:sz w:val="24"/>
          <w:szCs w:val="24"/>
          <w:lang w:val="en-GB"/>
        </w:rPr>
        <w:t xml:space="preserve">onto several computers. Participants then </w:t>
      </w:r>
      <w:r w:rsidR="00396B1E">
        <w:rPr>
          <w:sz w:val="24"/>
          <w:szCs w:val="24"/>
          <w:lang w:val="en-GB"/>
        </w:rPr>
        <w:t xml:space="preserve">proceeded to use Pix4D to </w:t>
      </w:r>
      <w:r w:rsidR="00FB5AFC">
        <w:rPr>
          <w:sz w:val="24"/>
          <w:szCs w:val="24"/>
          <w:lang w:val="en-GB"/>
        </w:rPr>
        <w:t>generate orthomosaics and 3D models</w:t>
      </w:r>
      <w:r w:rsidR="000861C9">
        <w:rPr>
          <w:sz w:val="24"/>
          <w:szCs w:val="24"/>
          <w:lang w:val="en-GB"/>
        </w:rPr>
        <w:t xml:space="preserve">. </w:t>
      </w:r>
      <w:r w:rsidR="000861C9" w:rsidRPr="000861C9">
        <w:rPr>
          <w:i/>
          <w:iCs/>
          <w:sz w:val="24"/>
          <w:szCs w:val="24"/>
          <w:lang w:val="en-GB"/>
        </w:rPr>
        <w:t>This was the first time that a mapping mission and map generation has been conducted – start to finish – by recipients of the drones, and is a significant milestone.</w:t>
      </w:r>
    </w:p>
    <w:p w14:paraId="70EEBABF" w14:textId="77777777" w:rsidR="00FB5AFC" w:rsidRDefault="00FB5AFC" w:rsidP="009261A7">
      <w:pPr>
        <w:jc w:val="both"/>
        <w:rPr>
          <w:sz w:val="24"/>
          <w:szCs w:val="24"/>
          <w:lang w:val="en-GB"/>
        </w:rPr>
      </w:pPr>
    </w:p>
    <w:p w14:paraId="286C3708" w14:textId="77777777" w:rsidR="00212286" w:rsidRDefault="00212286" w:rsidP="009261A7">
      <w:pPr>
        <w:jc w:val="both"/>
        <w:rPr>
          <w:rFonts w:asciiTheme="minorHAnsi" w:hAnsiTheme="minorHAnsi" w:cstheme="minorHAnsi"/>
          <w:sz w:val="32"/>
          <w:szCs w:val="32"/>
          <w:lang w:val="en-GB"/>
        </w:rPr>
      </w:pPr>
    </w:p>
    <w:p w14:paraId="2C090551" w14:textId="77777777" w:rsidR="00212286" w:rsidRDefault="00212286" w:rsidP="009261A7">
      <w:pPr>
        <w:jc w:val="both"/>
        <w:rPr>
          <w:rFonts w:asciiTheme="minorHAnsi" w:hAnsiTheme="minorHAnsi" w:cstheme="minorHAnsi"/>
          <w:sz w:val="32"/>
          <w:szCs w:val="32"/>
          <w:lang w:val="en-GB"/>
        </w:rPr>
      </w:pPr>
    </w:p>
    <w:p w14:paraId="1B37A9A7" w14:textId="77777777" w:rsidR="00212286" w:rsidRDefault="00212286" w:rsidP="009261A7">
      <w:pPr>
        <w:jc w:val="both"/>
        <w:rPr>
          <w:rFonts w:asciiTheme="minorHAnsi" w:hAnsiTheme="minorHAnsi" w:cstheme="minorHAnsi"/>
          <w:sz w:val="32"/>
          <w:szCs w:val="32"/>
          <w:lang w:val="en-GB"/>
        </w:rPr>
      </w:pPr>
    </w:p>
    <w:p w14:paraId="1E62E58C" w14:textId="16C84D7E" w:rsidR="00212286" w:rsidRDefault="00212286" w:rsidP="009261A7">
      <w:pPr>
        <w:jc w:val="both"/>
        <w:rPr>
          <w:rFonts w:asciiTheme="minorHAnsi" w:hAnsiTheme="minorHAnsi" w:cstheme="minorHAnsi"/>
          <w:sz w:val="32"/>
          <w:szCs w:val="32"/>
          <w:lang w:val="en-GB"/>
        </w:rPr>
      </w:pPr>
    </w:p>
    <w:p w14:paraId="1D51AA20" w14:textId="77777777" w:rsidR="00212286" w:rsidRDefault="00212286" w:rsidP="009261A7">
      <w:pPr>
        <w:jc w:val="both"/>
        <w:rPr>
          <w:rFonts w:asciiTheme="minorHAnsi" w:hAnsiTheme="minorHAnsi" w:cstheme="minorHAnsi"/>
          <w:sz w:val="32"/>
          <w:szCs w:val="32"/>
          <w:lang w:val="en-GB"/>
        </w:rPr>
      </w:pPr>
    </w:p>
    <w:p w14:paraId="32C096CF" w14:textId="77777777" w:rsidR="00212286" w:rsidRDefault="00212286" w:rsidP="009261A7">
      <w:pPr>
        <w:jc w:val="both"/>
        <w:rPr>
          <w:rFonts w:asciiTheme="minorHAnsi" w:hAnsiTheme="minorHAnsi" w:cstheme="minorHAnsi"/>
          <w:sz w:val="32"/>
          <w:szCs w:val="32"/>
          <w:lang w:val="en-GB"/>
        </w:rPr>
      </w:pPr>
    </w:p>
    <w:p w14:paraId="030E1D1D" w14:textId="530CF284" w:rsidR="005A1BDF" w:rsidRPr="005A1BDF" w:rsidRDefault="00F932D5" w:rsidP="009261A7">
      <w:pPr>
        <w:jc w:val="both"/>
        <w:rPr>
          <w:rFonts w:asciiTheme="minorHAnsi" w:hAnsiTheme="minorHAnsi" w:cstheme="minorHAnsi"/>
          <w:sz w:val="32"/>
          <w:szCs w:val="32"/>
          <w:lang w:val="en-GB"/>
        </w:rPr>
      </w:pPr>
      <w:r w:rsidRPr="00FB5AFC">
        <w:rPr>
          <w:rFonts w:asciiTheme="minorHAnsi" w:hAnsiTheme="minorHAnsi" w:cstheme="minorHAnsi"/>
          <w:sz w:val="32"/>
          <w:szCs w:val="32"/>
          <w:lang w:val="en-GB"/>
        </w:rPr>
        <w:lastRenderedPageBreak/>
        <w:t>Observations</w:t>
      </w:r>
      <w:r w:rsidR="00163AE4">
        <w:rPr>
          <w:rFonts w:asciiTheme="minorHAnsi" w:hAnsiTheme="minorHAnsi" w:cstheme="minorHAnsi"/>
          <w:sz w:val="32"/>
          <w:szCs w:val="32"/>
          <w:lang w:val="en-GB"/>
        </w:rPr>
        <w:t xml:space="preserve"> and recommendations</w:t>
      </w:r>
      <w:r w:rsidRPr="00FB5AFC">
        <w:rPr>
          <w:rFonts w:asciiTheme="minorHAnsi" w:hAnsiTheme="minorHAnsi" w:cstheme="minorHAnsi"/>
          <w:sz w:val="32"/>
          <w:szCs w:val="32"/>
          <w:lang w:val="en-GB"/>
        </w:rPr>
        <w:t>:</w:t>
      </w:r>
    </w:p>
    <w:p w14:paraId="77ABBC39" w14:textId="77777777" w:rsidR="00212286" w:rsidRDefault="00F932D5" w:rsidP="009261A7">
      <w:pPr>
        <w:jc w:val="both"/>
        <w:rPr>
          <w:sz w:val="24"/>
          <w:szCs w:val="24"/>
          <w:lang w:val="en-GB"/>
        </w:rPr>
      </w:pPr>
      <w:r w:rsidRPr="00033381">
        <w:rPr>
          <w:sz w:val="24"/>
          <w:szCs w:val="24"/>
          <w:lang w:val="en-GB"/>
        </w:rPr>
        <w:t>It seems that none of the</w:t>
      </w:r>
      <w:r w:rsidR="00FB5AFC">
        <w:rPr>
          <w:sz w:val="24"/>
          <w:szCs w:val="24"/>
          <w:lang w:val="en-GB"/>
        </w:rPr>
        <w:t xml:space="preserve"> recipient organisations</w:t>
      </w:r>
      <w:r w:rsidRPr="00033381">
        <w:rPr>
          <w:sz w:val="24"/>
          <w:szCs w:val="24"/>
          <w:lang w:val="en-GB"/>
        </w:rPr>
        <w:t xml:space="preserve"> have</w:t>
      </w:r>
      <w:r w:rsidR="00FB5AFC">
        <w:rPr>
          <w:sz w:val="24"/>
          <w:szCs w:val="24"/>
          <w:lang w:val="en-GB"/>
        </w:rPr>
        <w:t xml:space="preserve"> thus-far</w:t>
      </w:r>
      <w:r w:rsidRPr="00033381">
        <w:rPr>
          <w:sz w:val="24"/>
          <w:szCs w:val="24"/>
          <w:lang w:val="en-GB"/>
        </w:rPr>
        <w:t xml:space="preserve"> used the drones much, despite some of them having</w:t>
      </w:r>
      <w:r w:rsidR="00F525E5">
        <w:rPr>
          <w:sz w:val="24"/>
          <w:szCs w:val="24"/>
          <w:lang w:val="en-GB"/>
        </w:rPr>
        <w:t xml:space="preserve"> received the drones </w:t>
      </w:r>
      <w:r w:rsidR="001F2381">
        <w:rPr>
          <w:sz w:val="24"/>
          <w:szCs w:val="24"/>
          <w:lang w:val="en-GB"/>
        </w:rPr>
        <w:t>as far back as</w:t>
      </w:r>
      <w:r w:rsidRPr="00033381">
        <w:rPr>
          <w:sz w:val="24"/>
          <w:szCs w:val="24"/>
          <w:lang w:val="en-GB"/>
        </w:rPr>
        <w:t xml:space="preserve"> April 2018. </w:t>
      </w:r>
      <w:r w:rsidR="00212286">
        <w:rPr>
          <w:sz w:val="24"/>
          <w:szCs w:val="24"/>
          <w:lang w:val="en-GB"/>
        </w:rPr>
        <w:t>All of the</w:t>
      </w:r>
      <w:r w:rsidR="00641008" w:rsidRPr="00033381">
        <w:rPr>
          <w:sz w:val="24"/>
          <w:szCs w:val="24"/>
          <w:lang w:val="en-GB"/>
        </w:rPr>
        <w:t xml:space="preserve"> underlying</w:t>
      </w:r>
      <w:r w:rsidRPr="00033381">
        <w:rPr>
          <w:sz w:val="24"/>
          <w:szCs w:val="24"/>
          <w:lang w:val="en-GB"/>
        </w:rPr>
        <w:t xml:space="preserve"> reasons are unclear, </w:t>
      </w:r>
      <w:r w:rsidR="00212286">
        <w:rPr>
          <w:sz w:val="24"/>
          <w:szCs w:val="24"/>
          <w:lang w:val="en-GB"/>
        </w:rPr>
        <w:t>but the following list is my observations and recommendations</w:t>
      </w:r>
      <w:r w:rsidR="00641008" w:rsidRPr="00033381">
        <w:rPr>
          <w:sz w:val="24"/>
          <w:szCs w:val="24"/>
          <w:lang w:val="en-GB"/>
        </w:rPr>
        <w:t>.</w:t>
      </w:r>
    </w:p>
    <w:p w14:paraId="5BD3172D" w14:textId="6A9F2DC5" w:rsidR="005A1BDF" w:rsidRPr="000861C9" w:rsidRDefault="00F525E5" w:rsidP="009261A7">
      <w:pPr>
        <w:jc w:val="both"/>
        <w:rPr>
          <w:color w:val="FF0000"/>
          <w:sz w:val="24"/>
          <w:szCs w:val="24"/>
          <w:lang w:val="en-GB"/>
        </w:rPr>
      </w:pPr>
      <w:r>
        <w:rPr>
          <w:sz w:val="24"/>
          <w:szCs w:val="24"/>
          <w:lang w:val="en-GB"/>
        </w:rPr>
        <w:t xml:space="preserve"> </w:t>
      </w:r>
    </w:p>
    <w:p w14:paraId="75D5EEF3" w14:textId="77777777" w:rsidR="005A1BDF" w:rsidRDefault="005A1BDF" w:rsidP="009261A7">
      <w:pPr>
        <w:jc w:val="both"/>
        <w:rPr>
          <w:sz w:val="24"/>
          <w:szCs w:val="24"/>
          <w:lang w:val="en-GB"/>
        </w:rPr>
      </w:pPr>
    </w:p>
    <w:p w14:paraId="3DC679D5" w14:textId="796455B1" w:rsidR="00CC3761" w:rsidRPr="000861C9" w:rsidRDefault="005A1BDF" w:rsidP="00CC3761">
      <w:pPr>
        <w:pStyle w:val="ListParagraph"/>
        <w:numPr>
          <w:ilvl w:val="0"/>
          <w:numId w:val="6"/>
        </w:numPr>
        <w:jc w:val="both"/>
        <w:rPr>
          <w:sz w:val="24"/>
          <w:szCs w:val="24"/>
          <w:lang w:val="en-GB"/>
        </w:rPr>
      </w:pPr>
      <w:r w:rsidRPr="000861C9">
        <w:rPr>
          <w:b/>
          <w:bCs/>
          <w:sz w:val="24"/>
          <w:szCs w:val="24"/>
          <w:lang w:val="en-GB"/>
        </w:rPr>
        <w:t xml:space="preserve">Unclear objectives </w:t>
      </w:r>
      <w:r w:rsidR="00CC3761" w:rsidRPr="000861C9">
        <w:rPr>
          <w:b/>
          <w:bCs/>
          <w:sz w:val="24"/>
          <w:szCs w:val="24"/>
          <w:lang w:val="en-GB"/>
        </w:rPr>
        <w:t>for</w:t>
      </w:r>
      <w:r w:rsidRPr="000861C9">
        <w:rPr>
          <w:b/>
          <w:bCs/>
          <w:sz w:val="24"/>
          <w:szCs w:val="24"/>
          <w:lang w:val="en-GB"/>
        </w:rPr>
        <w:t xml:space="preserve"> drone </w:t>
      </w:r>
      <w:r w:rsidR="00CC3761" w:rsidRPr="000861C9">
        <w:rPr>
          <w:b/>
          <w:bCs/>
          <w:sz w:val="24"/>
          <w:szCs w:val="24"/>
          <w:lang w:val="en-GB"/>
        </w:rPr>
        <w:t>utilisation</w:t>
      </w:r>
      <w:r w:rsidRPr="000861C9">
        <w:rPr>
          <w:b/>
          <w:bCs/>
          <w:sz w:val="24"/>
          <w:szCs w:val="24"/>
          <w:lang w:val="en-GB"/>
        </w:rPr>
        <w:t>:</w:t>
      </w:r>
      <w:r w:rsidRPr="000861C9">
        <w:rPr>
          <w:sz w:val="24"/>
          <w:szCs w:val="24"/>
          <w:lang w:val="en-GB"/>
        </w:rPr>
        <w:t xml:space="preserve"> </w:t>
      </w:r>
      <w:r w:rsidR="00F525E5" w:rsidRPr="000861C9">
        <w:rPr>
          <w:sz w:val="24"/>
          <w:szCs w:val="24"/>
          <w:lang w:val="en-GB"/>
        </w:rPr>
        <w:t>It is possible that there is confusion among the pilots and their supervisors over how best to employ the drones.</w:t>
      </w:r>
      <w:r w:rsidR="002900C5" w:rsidRPr="000861C9">
        <w:rPr>
          <w:sz w:val="24"/>
          <w:szCs w:val="24"/>
          <w:lang w:val="en-GB"/>
        </w:rPr>
        <w:t xml:space="preserve"> </w:t>
      </w:r>
    </w:p>
    <w:p w14:paraId="1D150F8C" w14:textId="6678E7B6" w:rsidR="0070648F" w:rsidRDefault="0070648F" w:rsidP="00CC3761">
      <w:pPr>
        <w:pStyle w:val="ListParagraph"/>
        <w:jc w:val="both"/>
        <w:rPr>
          <w:sz w:val="24"/>
          <w:szCs w:val="24"/>
          <w:lang w:val="en-GB"/>
        </w:rPr>
      </w:pPr>
      <w:r>
        <w:rPr>
          <w:b/>
          <w:bCs/>
          <w:sz w:val="24"/>
          <w:szCs w:val="24"/>
          <w:lang w:val="en-GB"/>
        </w:rPr>
        <w:t>Recommendation:</w:t>
      </w:r>
      <w:r>
        <w:rPr>
          <w:sz w:val="24"/>
          <w:szCs w:val="24"/>
          <w:lang w:val="en-GB"/>
        </w:rPr>
        <w:t xml:space="preserve"> </w:t>
      </w:r>
      <w:r w:rsidRPr="005A1BDF">
        <w:rPr>
          <w:b/>
          <w:bCs/>
          <w:sz w:val="24"/>
          <w:szCs w:val="24"/>
          <w:lang w:val="en-GB"/>
        </w:rPr>
        <w:t>Define organisational objectives</w:t>
      </w:r>
      <w:r>
        <w:rPr>
          <w:b/>
          <w:bCs/>
          <w:sz w:val="24"/>
          <w:szCs w:val="24"/>
          <w:lang w:val="en-GB"/>
        </w:rPr>
        <w:t>.</w:t>
      </w:r>
      <w:r w:rsidRPr="005A1BDF">
        <w:rPr>
          <w:sz w:val="24"/>
          <w:szCs w:val="24"/>
          <w:lang w:val="en-GB"/>
        </w:rPr>
        <w:t xml:space="preserve"> I</w:t>
      </w:r>
      <w:r>
        <w:rPr>
          <w:sz w:val="24"/>
          <w:szCs w:val="24"/>
          <w:lang w:val="en-GB"/>
        </w:rPr>
        <w:t xml:space="preserve"> suggest </w:t>
      </w:r>
      <w:r w:rsidRPr="005A1BDF">
        <w:rPr>
          <w:sz w:val="24"/>
          <w:szCs w:val="24"/>
          <w:lang w:val="en-GB"/>
        </w:rPr>
        <w:t xml:space="preserve">that </w:t>
      </w:r>
      <w:r>
        <w:rPr>
          <w:sz w:val="24"/>
          <w:szCs w:val="24"/>
          <w:lang w:val="en-GB"/>
        </w:rPr>
        <w:t>each organisation define (in-writing) its</w:t>
      </w:r>
      <w:r w:rsidRPr="005A1BDF">
        <w:rPr>
          <w:sz w:val="24"/>
          <w:szCs w:val="24"/>
          <w:lang w:val="en-GB"/>
        </w:rPr>
        <w:t xml:space="preserve"> objectives </w:t>
      </w:r>
      <w:r>
        <w:rPr>
          <w:sz w:val="24"/>
          <w:szCs w:val="24"/>
          <w:lang w:val="en-GB"/>
        </w:rPr>
        <w:t>regarding drone-use.  D</w:t>
      </w:r>
      <w:r w:rsidRPr="005A1BDF">
        <w:rPr>
          <w:sz w:val="24"/>
          <w:szCs w:val="24"/>
          <w:lang w:val="en-GB"/>
        </w:rPr>
        <w:t>oing so will improve the ability of the organisations to work towards those objectives</w:t>
      </w:r>
      <w:r>
        <w:rPr>
          <w:sz w:val="24"/>
          <w:szCs w:val="24"/>
          <w:lang w:val="en-GB"/>
        </w:rPr>
        <w:t>. Once these objectives are identified, we can work with pilots and management to meet them. This would ideally occur on-site, where mission planning and execution could take place.</w:t>
      </w:r>
    </w:p>
    <w:p w14:paraId="0E464D55" w14:textId="59266C51" w:rsidR="0070648F" w:rsidRDefault="0070648F" w:rsidP="0070648F">
      <w:pPr>
        <w:pStyle w:val="ListParagraph"/>
        <w:jc w:val="both"/>
        <w:rPr>
          <w:sz w:val="24"/>
          <w:szCs w:val="24"/>
          <w:lang w:val="en-GB"/>
        </w:rPr>
      </w:pPr>
    </w:p>
    <w:p w14:paraId="5620B7D5" w14:textId="77777777" w:rsidR="005A1BDF" w:rsidRDefault="005A1BDF" w:rsidP="005A1BDF">
      <w:pPr>
        <w:pStyle w:val="ListParagraph"/>
        <w:jc w:val="both"/>
        <w:rPr>
          <w:sz w:val="24"/>
          <w:szCs w:val="24"/>
          <w:lang w:val="en-GB"/>
        </w:rPr>
      </w:pPr>
    </w:p>
    <w:p w14:paraId="62763335" w14:textId="0E897AFF" w:rsidR="005A1BDF" w:rsidRDefault="009C0E4C" w:rsidP="005A1BDF">
      <w:pPr>
        <w:pStyle w:val="ListParagraph"/>
        <w:numPr>
          <w:ilvl w:val="0"/>
          <w:numId w:val="6"/>
        </w:numPr>
        <w:jc w:val="both"/>
        <w:rPr>
          <w:sz w:val="24"/>
          <w:szCs w:val="24"/>
          <w:lang w:val="en-GB"/>
        </w:rPr>
      </w:pPr>
      <w:r>
        <w:rPr>
          <w:b/>
          <w:bCs/>
          <w:sz w:val="24"/>
          <w:szCs w:val="24"/>
          <w:lang w:val="en-GB"/>
        </w:rPr>
        <w:t xml:space="preserve">Lack of confidence among pilots: </w:t>
      </w:r>
      <w:r w:rsidR="00CC3761">
        <w:rPr>
          <w:sz w:val="24"/>
          <w:szCs w:val="24"/>
          <w:lang w:val="en-GB"/>
        </w:rPr>
        <w:t>We have observed in some pilots</w:t>
      </w:r>
      <w:r w:rsidR="00CC3761" w:rsidRPr="005A1BDF">
        <w:rPr>
          <w:sz w:val="24"/>
          <w:szCs w:val="24"/>
          <w:lang w:val="en-GB"/>
        </w:rPr>
        <w:t xml:space="preserve"> a lack of confidence </w:t>
      </w:r>
      <w:r w:rsidR="00CC3761">
        <w:rPr>
          <w:sz w:val="24"/>
          <w:szCs w:val="24"/>
          <w:lang w:val="en-GB"/>
        </w:rPr>
        <w:t xml:space="preserve">regarding how to </w:t>
      </w:r>
      <w:r>
        <w:rPr>
          <w:sz w:val="24"/>
          <w:szCs w:val="24"/>
          <w:lang w:val="en-GB"/>
        </w:rPr>
        <w:t>operate the drones</w:t>
      </w:r>
      <w:r w:rsidR="00CC3761">
        <w:rPr>
          <w:sz w:val="24"/>
          <w:szCs w:val="24"/>
          <w:lang w:val="en-GB"/>
        </w:rPr>
        <w:t xml:space="preserve">. Each pilot we have worked with has been quite capable, but a lack of confidence or concerns over causing damage to the drone </w:t>
      </w:r>
      <w:r w:rsidR="00CC3761" w:rsidRPr="005A1BDF">
        <w:rPr>
          <w:sz w:val="24"/>
          <w:szCs w:val="24"/>
          <w:lang w:val="en-GB"/>
        </w:rPr>
        <w:t xml:space="preserve">may be </w:t>
      </w:r>
      <w:r>
        <w:rPr>
          <w:sz w:val="24"/>
          <w:szCs w:val="24"/>
          <w:lang w:val="en-GB"/>
        </w:rPr>
        <w:t xml:space="preserve">one factor </w:t>
      </w:r>
      <w:r w:rsidR="00CC3761" w:rsidRPr="005A1BDF">
        <w:rPr>
          <w:sz w:val="24"/>
          <w:szCs w:val="24"/>
          <w:lang w:val="en-GB"/>
        </w:rPr>
        <w:t>in</w:t>
      </w:r>
      <w:r>
        <w:rPr>
          <w:sz w:val="24"/>
          <w:szCs w:val="24"/>
          <w:lang w:val="en-GB"/>
        </w:rPr>
        <w:t xml:space="preserve"> the</w:t>
      </w:r>
      <w:r w:rsidR="00CC3761" w:rsidRPr="005A1BDF">
        <w:rPr>
          <w:sz w:val="24"/>
          <w:szCs w:val="24"/>
          <w:lang w:val="en-GB"/>
        </w:rPr>
        <w:t xml:space="preserve"> underutilisation of the drones</w:t>
      </w:r>
      <w:r w:rsidR="00CC3761">
        <w:rPr>
          <w:sz w:val="24"/>
          <w:szCs w:val="24"/>
          <w:lang w:val="en-GB"/>
        </w:rPr>
        <w:t>.</w:t>
      </w:r>
    </w:p>
    <w:p w14:paraId="78EE3D46" w14:textId="66B192B3" w:rsidR="00CC3761" w:rsidRDefault="00CC3761" w:rsidP="00CC3761">
      <w:pPr>
        <w:pStyle w:val="ListParagraph"/>
        <w:jc w:val="both"/>
        <w:rPr>
          <w:sz w:val="24"/>
          <w:szCs w:val="24"/>
          <w:lang w:val="en-GB"/>
        </w:rPr>
      </w:pPr>
    </w:p>
    <w:p w14:paraId="4555C900" w14:textId="7DA4AFCB" w:rsidR="00CC3761" w:rsidRDefault="00CC3761" w:rsidP="00CC3761">
      <w:pPr>
        <w:pStyle w:val="ListParagraph"/>
        <w:jc w:val="both"/>
        <w:rPr>
          <w:sz w:val="24"/>
          <w:szCs w:val="24"/>
          <w:lang w:val="en-GB"/>
        </w:rPr>
      </w:pPr>
      <w:r w:rsidRPr="00CC3761">
        <w:rPr>
          <w:b/>
          <w:bCs/>
          <w:sz w:val="24"/>
          <w:szCs w:val="24"/>
          <w:lang w:val="en-GB"/>
        </w:rPr>
        <w:t>Recommendation</w:t>
      </w:r>
      <w:r>
        <w:rPr>
          <w:sz w:val="24"/>
          <w:szCs w:val="24"/>
          <w:lang w:val="en-GB"/>
        </w:rPr>
        <w:t xml:space="preserve">: Increase use of simulator and real world flight. Each course attendee has been instructed on the use of the in-built flight simulator and ‘beginner mode’. This simulator is used indoors, and does not involve actual flight. Nevertheless, it is a valuable tool in building confidence and capability. Beginner mode allows pilots the opportunity to fly the drone with minimal risk of crashing. Management should ensure that </w:t>
      </w:r>
      <w:r w:rsidR="00865085">
        <w:rPr>
          <w:sz w:val="24"/>
          <w:szCs w:val="24"/>
          <w:lang w:val="en-GB"/>
        </w:rPr>
        <w:t xml:space="preserve">pilots are given sufficient time to use the simulator, beginner mode and flight in ‘p’ mode. </w:t>
      </w:r>
    </w:p>
    <w:p w14:paraId="31F9022C" w14:textId="38D51C8A" w:rsidR="009C0E4C" w:rsidRDefault="009C0E4C" w:rsidP="00CC3761">
      <w:pPr>
        <w:pStyle w:val="ListParagraph"/>
        <w:jc w:val="both"/>
        <w:rPr>
          <w:sz w:val="24"/>
          <w:szCs w:val="24"/>
          <w:lang w:val="en-GB"/>
        </w:rPr>
      </w:pPr>
    </w:p>
    <w:p w14:paraId="2C34C90B" w14:textId="5065C050" w:rsidR="009C0E4C" w:rsidRPr="009C0E4C" w:rsidRDefault="009C0E4C" w:rsidP="009C0E4C">
      <w:pPr>
        <w:pStyle w:val="ListParagraph"/>
        <w:numPr>
          <w:ilvl w:val="0"/>
          <w:numId w:val="6"/>
        </w:numPr>
        <w:jc w:val="both"/>
        <w:rPr>
          <w:sz w:val="24"/>
          <w:szCs w:val="24"/>
          <w:lang w:val="en-GB"/>
        </w:rPr>
      </w:pPr>
      <w:r w:rsidRPr="009C0E4C">
        <w:rPr>
          <w:b/>
          <w:bCs/>
          <w:sz w:val="24"/>
          <w:szCs w:val="24"/>
          <w:lang w:val="en-GB"/>
        </w:rPr>
        <w:t xml:space="preserve">Equipment not kept with drone kit: </w:t>
      </w:r>
      <w:r w:rsidRPr="009C0E4C">
        <w:rPr>
          <w:sz w:val="24"/>
          <w:szCs w:val="24"/>
          <w:lang w:val="en-GB"/>
        </w:rPr>
        <w:t>At one location (Lumi), the sole trained pilot had left the area and took the drone’s iPad</w:t>
      </w:r>
      <w:r w:rsidR="000861C9">
        <w:rPr>
          <w:sz w:val="24"/>
          <w:szCs w:val="24"/>
          <w:lang w:val="en-GB"/>
        </w:rPr>
        <w:t>, leaving an incomplete kit behind</w:t>
      </w:r>
      <w:r w:rsidRPr="009C0E4C">
        <w:rPr>
          <w:sz w:val="24"/>
          <w:szCs w:val="24"/>
          <w:lang w:val="en-GB"/>
        </w:rPr>
        <w:t>. The result is that the drone was unusable.</w:t>
      </w:r>
    </w:p>
    <w:p w14:paraId="20535229" w14:textId="3783B507" w:rsidR="009C0E4C" w:rsidRDefault="009C0E4C" w:rsidP="009C0E4C">
      <w:pPr>
        <w:pStyle w:val="ListParagraph"/>
        <w:jc w:val="both"/>
        <w:rPr>
          <w:b/>
          <w:bCs/>
          <w:sz w:val="24"/>
          <w:szCs w:val="24"/>
          <w:lang w:val="en-GB"/>
        </w:rPr>
      </w:pPr>
    </w:p>
    <w:p w14:paraId="0348948D" w14:textId="3EB65A8F" w:rsidR="009C0E4C" w:rsidRDefault="009C0E4C" w:rsidP="009C0E4C">
      <w:pPr>
        <w:ind w:left="720"/>
        <w:jc w:val="both"/>
        <w:rPr>
          <w:sz w:val="24"/>
          <w:szCs w:val="24"/>
          <w:lang w:val="en-GB"/>
        </w:rPr>
      </w:pPr>
      <w:r w:rsidRPr="009C0E4C">
        <w:rPr>
          <w:b/>
          <w:bCs/>
          <w:sz w:val="24"/>
          <w:szCs w:val="24"/>
          <w:lang w:val="en-GB"/>
        </w:rPr>
        <w:t>Recommendation</w:t>
      </w:r>
      <w:r>
        <w:rPr>
          <w:sz w:val="24"/>
          <w:szCs w:val="24"/>
          <w:lang w:val="en-GB"/>
        </w:rPr>
        <w:t xml:space="preserve">: </w:t>
      </w:r>
      <w:r w:rsidRPr="009C0E4C">
        <w:rPr>
          <w:sz w:val="24"/>
          <w:szCs w:val="24"/>
          <w:lang w:val="en-GB"/>
        </w:rPr>
        <w:t>The equipment provided with the drones should be considered ‘a kit’ – therefore, all items should remain together; items should not be taken for other purposes – either personal or business. Each item is critical to the operation of the drone, therefore, if one piece is missing, the</w:t>
      </w:r>
      <w:r>
        <w:rPr>
          <w:sz w:val="24"/>
          <w:szCs w:val="24"/>
          <w:lang w:val="en-GB"/>
        </w:rPr>
        <w:t xml:space="preserve"> drone may not be able to be utilised</w:t>
      </w:r>
      <w:r w:rsidRPr="009C0E4C">
        <w:rPr>
          <w:sz w:val="24"/>
          <w:szCs w:val="24"/>
          <w:lang w:val="en-GB"/>
        </w:rPr>
        <w:t>.</w:t>
      </w:r>
    </w:p>
    <w:p w14:paraId="74BCFAC3" w14:textId="10ECF5D7" w:rsidR="009C0E4C" w:rsidRDefault="009C0E4C" w:rsidP="009C0E4C">
      <w:pPr>
        <w:ind w:left="720"/>
        <w:jc w:val="both"/>
        <w:rPr>
          <w:sz w:val="24"/>
          <w:szCs w:val="24"/>
          <w:lang w:val="en-GB"/>
        </w:rPr>
      </w:pPr>
    </w:p>
    <w:p w14:paraId="7A865CFD" w14:textId="1DF183F6" w:rsidR="009C0E4C" w:rsidRDefault="009C0E4C" w:rsidP="009C0E4C">
      <w:pPr>
        <w:pStyle w:val="ListParagraph"/>
        <w:numPr>
          <w:ilvl w:val="0"/>
          <w:numId w:val="6"/>
        </w:numPr>
        <w:jc w:val="both"/>
        <w:rPr>
          <w:sz w:val="24"/>
          <w:szCs w:val="24"/>
          <w:lang w:val="en-GB"/>
        </w:rPr>
      </w:pPr>
      <w:r>
        <w:rPr>
          <w:b/>
          <w:bCs/>
          <w:sz w:val="24"/>
          <w:szCs w:val="24"/>
          <w:lang w:val="en-GB"/>
        </w:rPr>
        <w:t xml:space="preserve">Intra-organisational training: </w:t>
      </w:r>
      <w:r w:rsidR="00A25D80">
        <w:rPr>
          <w:sz w:val="24"/>
          <w:szCs w:val="24"/>
          <w:lang w:val="en-GB"/>
        </w:rPr>
        <w:t>At one location (TKCP), limited in-house training has been provided to staff who ha</w:t>
      </w:r>
      <w:r w:rsidR="00212286">
        <w:rPr>
          <w:sz w:val="24"/>
          <w:szCs w:val="24"/>
          <w:lang w:val="en-GB"/>
        </w:rPr>
        <w:t>d</w:t>
      </w:r>
      <w:r w:rsidR="00A25D80">
        <w:rPr>
          <w:sz w:val="24"/>
          <w:szCs w:val="24"/>
          <w:lang w:val="en-GB"/>
        </w:rPr>
        <w:t xml:space="preserve"> not attended formal training.</w:t>
      </w:r>
      <w:r w:rsidR="000861C9">
        <w:rPr>
          <w:sz w:val="24"/>
          <w:szCs w:val="24"/>
          <w:lang w:val="en-GB"/>
        </w:rPr>
        <w:t xml:space="preserve"> Personnel in East New Britain have now started training at least one new pilot.</w:t>
      </w:r>
      <w:r w:rsidR="00A25D80">
        <w:rPr>
          <w:sz w:val="24"/>
          <w:szCs w:val="24"/>
          <w:lang w:val="en-GB"/>
        </w:rPr>
        <w:t xml:space="preserve"> </w:t>
      </w:r>
      <w:r>
        <w:rPr>
          <w:sz w:val="24"/>
          <w:szCs w:val="24"/>
          <w:lang w:val="en-GB"/>
        </w:rPr>
        <w:t xml:space="preserve">At </w:t>
      </w:r>
      <w:r w:rsidR="00212286">
        <w:rPr>
          <w:sz w:val="24"/>
          <w:szCs w:val="24"/>
          <w:lang w:val="en-GB"/>
        </w:rPr>
        <w:t>other visited</w:t>
      </w:r>
      <w:bookmarkStart w:id="0" w:name="_GoBack"/>
      <w:bookmarkEnd w:id="0"/>
      <w:r w:rsidR="00A25D80">
        <w:rPr>
          <w:sz w:val="24"/>
          <w:szCs w:val="24"/>
          <w:lang w:val="en-GB"/>
        </w:rPr>
        <w:t xml:space="preserve"> </w:t>
      </w:r>
      <w:r>
        <w:rPr>
          <w:sz w:val="24"/>
          <w:szCs w:val="24"/>
          <w:lang w:val="en-GB"/>
        </w:rPr>
        <w:t xml:space="preserve">locations, </w:t>
      </w:r>
      <w:r w:rsidR="00A25D80">
        <w:rPr>
          <w:sz w:val="24"/>
          <w:szCs w:val="24"/>
          <w:lang w:val="en-GB"/>
        </w:rPr>
        <w:t xml:space="preserve">however, </w:t>
      </w:r>
      <w:r>
        <w:rPr>
          <w:sz w:val="24"/>
          <w:szCs w:val="24"/>
          <w:lang w:val="en-GB"/>
        </w:rPr>
        <w:t xml:space="preserve">trained personnel </w:t>
      </w:r>
      <w:r w:rsidR="000861C9">
        <w:rPr>
          <w:sz w:val="24"/>
          <w:szCs w:val="24"/>
          <w:lang w:val="en-GB"/>
        </w:rPr>
        <w:t>do not appear to have</w:t>
      </w:r>
      <w:r>
        <w:rPr>
          <w:sz w:val="24"/>
          <w:szCs w:val="24"/>
          <w:lang w:val="en-GB"/>
        </w:rPr>
        <w:t xml:space="preserve"> passed th</w:t>
      </w:r>
      <w:r w:rsidR="00A25D80">
        <w:rPr>
          <w:sz w:val="24"/>
          <w:szCs w:val="24"/>
          <w:lang w:val="en-GB"/>
        </w:rPr>
        <w:t>eir</w:t>
      </w:r>
      <w:r>
        <w:rPr>
          <w:sz w:val="24"/>
          <w:szCs w:val="24"/>
          <w:lang w:val="en-GB"/>
        </w:rPr>
        <w:t xml:space="preserve"> </w:t>
      </w:r>
      <w:r w:rsidR="00A25D80">
        <w:rPr>
          <w:sz w:val="24"/>
          <w:szCs w:val="24"/>
          <w:lang w:val="en-GB"/>
        </w:rPr>
        <w:t>knowledge</w:t>
      </w:r>
      <w:r>
        <w:rPr>
          <w:sz w:val="24"/>
          <w:szCs w:val="24"/>
          <w:lang w:val="en-GB"/>
        </w:rPr>
        <w:t xml:space="preserve"> onto their colleagues.</w:t>
      </w:r>
      <w:r w:rsidR="00A25D80">
        <w:rPr>
          <w:sz w:val="24"/>
          <w:szCs w:val="24"/>
          <w:lang w:val="en-GB"/>
        </w:rPr>
        <w:t xml:space="preserve"> There are likely multiple reasons for this, but regardless, it</w:t>
      </w:r>
      <w:r>
        <w:rPr>
          <w:sz w:val="24"/>
          <w:szCs w:val="24"/>
          <w:lang w:val="en-GB"/>
        </w:rPr>
        <w:t xml:space="preserve"> creates a weakness in the organisations, and reduces the likelihood that the drones will be used</w:t>
      </w:r>
      <w:r w:rsidR="00416BF0">
        <w:rPr>
          <w:sz w:val="24"/>
          <w:szCs w:val="24"/>
          <w:lang w:val="en-GB"/>
        </w:rPr>
        <w:t>.</w:t>
      </w:r>
    </w:p>
    <w:p w14:paraId="4C5472EC" w14:textId="5EC9980E" w:rsidR="00416BF0" w:rsidRDefault="00416BF0" w:rsidP="00416BF0">
      <w:pPr>
        <w:pStyle w:val="ListParagraph"/>
        <w:jc w:val="both"/>
        <w:rPr>
          <w:b/>
          <w:bCs/>
          <w:sz w:val="24"/>
          <w:szCs w:val="24"/>
          <w:lang w:val="en-GB"/>
        </w:rPr>
      </w:pPr>
    </w:p>
    <w:p w14:paraId="76DB467F" w14:textId="66045298" w:rsidR="00416BF0" w:rsidRDefault="00416BF0" w:rsidP="00416BF0">
      <w:pPr>
        <w:pStyle w:val="ListParagraph"/>
        <w:jc w:val="both"/>
        <w:rPr>
          <w:sz w:val="24"/>
          <w:szCs w:val="24"/>
          <w:lang w:val="en-GB"/>
        </w:rPr>
      </w:pPr>
      <w:r>
        <w:rPr>
          <w:b/>
          <w:bCs/>
          <w:sz w:val="24"/>
          <w:szCs w:val="24"/>
          <w:lang w:val="en-GB"/>
        </w:rPr>
        <w:t xml:space="preserve">Recommendation: </w:t>
      </w:r>
      <w:r w:rsidRPr="00A25D80">
        <w:rPr>
          <w:sz w:val="24"/>
          <w:szCs w:val="24"/>
          <w:lang w:val="en-GB"/>
        </w:rPr>
        <w:t>Or</w:t>
      </w:r>
      <w:r>
        <w:rPr>
          <w:sz w:val="24"/>
          <w:szCs w:val="24"/>
          <w:lang w:val="en-GB"/>
        </w:rPr>
        <w:t xml:space="preserve">ganisations provide ‘in house’ theory and practical training for new pilots (if personnel are available). This will not only increase the confidence of the trained pilots, but will also increase the likelihood that the drones are effectively </w:t>
      </w:r>
      <w:r>
        <w:rPr>
          <w:sz w:val="24"/>
          <w:szCs w:val="24"/>
          <w:lang w:val="en-GB"/>
        </w:rPr>
        <w:lastRenderedPageBreak/>
        <w:t>employed.</w:t>
      </w:r>
      <w:r w:rsidR="00A25D80">
        <w:rPr>
          <w:sz w:val="24"/>
          <w:szCs w:val="24"/>
          <w:lang w:val="en-GB"/>
        </w:rPr>
        <w:t xml:space="preserve"> Training presentations have been provided to facilitate this knowledge transfer.</w:t>
      </w:r>
    </w:p>
    <w:p w14:paraId="4EE188BB" w14:textId="77777777" w:rsidR="00B73102" w:rsidRPr="00416BF0" w:rsidRDefault="00B73102" w:rsidP="00416BF0">
      <w:pPr>
        <w:pStyle w:val="ListParagraph"/>
        <w:jc w:val="both"/>
        <w:rPr>
          <w:b/>
          <w:bCs/>
          <w:sz w:val="24"/>
          <w:szCs w:val="24"/>
          <w:lang w:val="en-GB"/>
        </w:rPr>
      </w:pPr>
    </w:p>
    <w:p w14:paraId="4A4F87DE" w14:textId="55F3618D" w:rsidR="00810407" w:rsidRDefault="00A25D80" w:rsidP="00810407">
      <w:pPr>
        <w:pStyle w:val="ListParagraph"/>
        <w:numPr>
          <w:ilvl w:val="0"/>
          <w:numId w:val="6"/>
        </w:numPr>
        <w:jc w:val="both"/>
        <w:rPr>
          <w:sz w:val="24"/>
          <w:szCs w:val="24"/>
          <w:lang w:val="en-GB"/>
        </w:rPr>
      </w:pPr>
      <w:r>
        <w:rPr>
          <w:b/>
          <w:bCs/>
          <w:sz w:val="24"/>
          <w:szCs w:val="24"/>
          <w:lang w:val="en-GB"/>
        </w:rPr>
        <w:t xml:space="preserve">Limitations due to low number of batteries: </w:t>
      </w:r>
      <w:r>
        <w:rPr>
          <w:sz w:val="24"/>
          <w:szCs w:val="24"/>
          <w:lang w:val="en-GB"/>
        </w:rPr>
        <w:t>Each drone was distributed with three batteries (although some have subsequently failed</w:t>
      </w:r>
      <w:r w:rsidR="00B73102">
        <w:rPr>
          <w:sz w:val="24"/>
          <w:szCs w:val="24"/>
          <w:lang w:val="en-GB"/>
        </w:rPr>
        <w:t>).</w:t>
      </w:r>
      <w:r w:rsidR="00810407">
        <w:rPr>
          <w:sz w:val="24"/>
          <w:szCs w:val="24"/>
          <w:lang w:val="en-GB"/>
        </w:rPr>
        <w:t xml:space="preserve"> </w:t>
      </w:r>
      <w:r w:rsidR="00B73102">
        <w:rPr>
          <w:sz w:val="24"/>
          <w:szCs w:val="24"/>
          <w:lang w:val="en-GB"/>
        </w:rPr>
        <w:t xml:space="preserve">As described above, </w:t>
      </w:r>
      <w:r w:rsidR="00810407">
        <w:rPr>
          <w:sz w:val="24"/>
          <w:szCs w:val="24"/>
          <w:lang w:val="en-GB"/>
        </w:rPr>
        <w:t>this is an</w:t>
      </w:r>
      <w:r w:rsidR="00B73102">
        <w:rPr>
          <w:sz w:val="24"/>
          <w:szCs w:val="24"/>
          <w:lang w:val="en-GB"/>
        </w:rPr>
        <w:t xml:space="preserve"> insufficient quantity for </w:t>
      </w:r>
      <w:r w:rsidR="00810407">
        <w:rPr>
          <w:sz w:val="24"/>
          <w:szCs w:val="24"/>
          <w:lang w:val="en-GB"/>
        </w:rPr>
        <w:t>mapping areas of 1 km</w:t>
      </w:r>
      <w:r w:rsidR="00810407">
        <w:rPr>
          <w:sz w:val="24"/>
          <w:szCs w:val="24"/>
          <w:vertAlign w:val="superscript"/>
          <w:lang w:val="en-GB"/>
        </w:rPr>
        <w:t>2</w:t>
      </w:r>
      <w:r w:rsidR="00810407">
        <w:rPr>
          <w:sz w:val="24"/>
          <w:szCs w:val="24"/>
          <w:lang w:val="en-GB"/>
        </w:rPr>
        <w:t xml:space="preserve"> or greater, as several hours may be required before mapping can resume, and in remote areas where electricity is unavailable, recharging may be impossible.</w:t>
      </w:r>
    </w:p>
    <w:p w14:paraId="74F23596" w14:textId="0AFEB3C1" w:rsidR="00810407" w:rsidRDefault="00810407" w:rsidP="00810407">
      <w:pPr>
        <w:pStyle w:val="ListParagraph"/>
        <w:jc w:val="both"/>
        <w:rPr>
          <w:b/>
          <w:bCs/>
          <w:sz w:val="24"/>
          <w:szCs w:val="24"/>
          <w:lang w:val="en-GB"/>
        </w:rPr>
      </w:pPr>
    </w:p>
    <w:p w14:paraId="6842BB1E" w14:textId="21BBEC1F" w:rsidR="00810407" w:rsidRDefault="00810407" w:rsidP="00810407">
      <w:pPr>
        <w:pStyle w:val="ListParagraph"/>
        <w:jc w:val="both"/>
        <w:rPr>
          <w:sz w:val="24"/>
          <w:szCs w:val="24"/>
          <w:lang w:val="en-GB"/>
        </w:rPr>
      </w:pPr>
      <w:r w:rsidRPr="00810407">
        <w:rPr>
          <w:b/>
          <w:bCs/>
          <w:sz w:val="24"/>
          <w:szCs w:val="24"/>
          <w:lang w:val="en-GB"/>
        </w:rPr>
        <w:t>Recommendation:</w:t>
      </w:r>
      <w:r>
        <w:rPr>
          <w:b/>
          <w:bCs/>
          <w:sz w:val="24"/>
          <w:szCs w:val="24"/>
          <w:lang w:val="en-GB"/>
        </w:rPr>
        <w:t xml:space="preserve"> </w:t>
      </w:r>
      <w:r>
        <w:rPr>
          <w:sz w:val="24"/>
          <w:szCs w:val="24"/>
          <w:lang w:val="en-GB"/>
        </w:rPr>
        <w:t>Consideration should be given to purchasing additional batteries. If the specific requirements of each organisation can be determined, then batteries can be effectively-distributed.</w:t>
      </w:r>
    </w:p>
    <w:p w14:paraId="415E2945" w14:textId="546204E5" w:rsidR="00810407" w:rsidRDefault="00810407" w:rsidP="00810407">
      <w:pPr>
        <w:pStyle w:val="ListParagraph"/>
        <w:jc w:val="both"/>
        <w:rPr>
          <w:sz w:val="24"/>
          <w:szCs w:val="24"/>
          <w:lang w:val="en-GB"/>
        </w:rPr>
      </w:pPr>
    </w:p>
    <w:p w14:paraId="3CC70C98" w14:textId="6426FCC6" w:rsidR="00210888" w:rsidRDefault="00810407" w:rsidP="00210888">
      <w:pPr>
        <w:pStyle w:val="ListParagraph"/>
        <w:numPr>
          <w:ilvl w:val="0"/>
          <w:numId w:val="6"/>
        </w:numPr>
        <w:jc w:val="both"/>
        <w:rPr>
          <w:sz w:val="24"/>
          <w:szCs w:val="24"/>
          <w:lang w:val="en-GB"/>
        </w:rPr>
      </w:pPr>
      <w:r>
        <w:rPr>
          <w:b/>
          <w:bCs/>
          <w:sz w:val="24"/>
          <w:szCs w:val="24"/>
          <w:lang w:val="en-GB"/>
        </w:rPr>
        <w:t xml:space="preserve">Map creation software: </w:t>
      </w:r>
      <w:r w:rsidR="00C20416">
        <w:rPr>
          <w:sz w:val="24"/>
          <w:szCs w:val="24"/>
          <w:lang w:val="en-GB"/>
        </w:rPr>
        <w:t>Orthomosaic-generation software is the item that allows maps to be created and shared. Without this, data can be captured but cannot</w:t>
      </w:r>
      <w:r w:rsidR="00210888">
        <w:rPr>
          <w:sz w:val="24"/>
          <w:szCs w:val="24"/>
          <w:lang w:val="en-GB"/>
        </w:rPr>
        <w:t xml:space="preserve"> be visualised, analysed or distributed. A</w:t>
      </w:r>
      <w:r w:rsidR="00C20416">
        <w:rPr>
          <w:sz w:val="24"/>
          <w:szCs w:val="24"/>
          <w:lang w:val="en-GB"/>
        </w:rPr>
        <w:t>s previously discussed, we had selected WebODM as the orthomosaic-generations software</w:t>
      </w:r>
      <w:r w:rsidR="00210888">
        <w:rPr>
          <w:sz w:val="24"/>
          <w:szCs w:val="24"/>
          <w:lang w:val="en-GB"/>
        </w:rPr>
        <w:t xml:space="preserve"> for drones in PNG</w:t>
      </w:r>
      <w:r w:rsidR="00C20416">
        <w:rPr>
          <w:sz w:val="24"/>
          <w:szCs w:val="24"/>
          <w:lang w:val="en-GB"/>
        </w:rPr>
        <w:t>. This was because it is relatively-inexpensive</w:t>
      </w:r>
      <w:r w:rsidR="00480ADC">
        <w:rPr>
          <w:sz w:val="24"/>
          <w:szCs w:val="24"/>
          <w:lang w:val="en-GB"/>
        </w:rPr>
        <w:t xml:space="preserve"> when compared to commercial map-generation software.</w:t>
      </w:r>
    </w:p>
    <w:p w14:paraId="61FC6F42" w14:textId="77777777" w:rsidR="00210888" w:rsidRDefault="00210888" w:rsidP="00210888">
      <w:pPr>
        <w:pStyle w:val="ListParagraph"/>
        <w:jc w:val="both"/>
        <w:rPr>
          <w:sz w:val="24"/>
          <w:szCs w:val="24"/>
          <w:lang w:val="en-GB"/>
        </w:rPr>
      </w:pPr>
    </w:p>
    <w:p w14:paraId="4675E89D" w14:textId="05D080D8" w:rsidR="00C20416" w:rsidRDefault="00C20416" w:rsidP="00210888">
      <w:pPr>
        <w:pStyle w:val="ListParagraph"/>
        <w:jc w:val="both"/>
        <w:rPr>
          <w:sz w:val="24"/>
          <w:szCs w:val="24"/>
          <w:lang w:val="en-GB"/>
        </w:rPr>
      </w:pPr>
      <w:r>
        <w:rPr>
          <w:sz w:val="24"/>
          <w:szCs w:val="24"/>
          <w:lang w:val="en-GB"/>
        </w:rPr>
        <w:t xml:space="preserve">However, </w:t>
      </w:r>
      <w:r w:rsidR="00210888">
        <w:rPr>
          <w:sz w:val="24"/>
          <w:szCs w:val="24"/>
          <w:lang w:val="en-GB"/>
        </w:rPr>
        <w:t>WebODM</w:t>
      </w:r>
      <w:r>
        <w:rPr>
          <w:sz w:val="24"/>
          <w:szCs w:val="24"/>
          <w:lang w:val="en-GB"/>
        </w:rPr>
        <w:t xml:space="preserve"> requires that a large (&gt;3gb) file be downloaded onto each computer, </w:t>
      </w:r>
      <w:r w:rsidR="00210888">
        <w:rPr>
          <w:sz w:val="24"/>
          <w:szCs w:val="24"/>
          <w:lang w:val="en-GB"/>
        </w:rPr>
        <w:t>and this</w:t>
      </w:r>
      <w:r>
        <w:rPr>
          <w:sz w:val="24"/>
          <w:szCs w:val="24"/>
          <w:lang w:val="en-GB"/>
        </w:rPr>
        <w:t xml:space="preserve"> has proven to be a challenge in PNG. The program is also resource</w:t>
      </w:r>
      <w:r w:rsidR="00210888">
        <w:rPr>
          <w:sz w:val="24"/>
          <w:szCs w:val="24"/>
          <w:lang w:val="en-GB"/>
        </w:rPr>
        <w:t>-</w:t>
      </w:r>
      <w:r>
        <w:rPr>
          <w:sz w:val="24"/>
          <w:szCs w:val="24"/>
          <w:lang w:val="en-GB"/>
        </w:rPr>
        <w:t xml:space="preserve">intensive, and </w:t>
      </w:r>
      <w:r w:rsidR="00480ADC">
        <w:rPr>
          <w:sz w:val="24"/>
          <w:szCs w:val="24"/>
          <w:lang w:val="en-GB"/>
        </w:rPr>
        <w:t xml:space="preserve">its use </w:t>
      </w:r>
      <w:r>
        <w:rPr>
          <w:sz w:val="24"/>
          <w:szCs w:val="24"/>
          <w:lang w:val="en-GB"/>
        </w:rPr>
        <w:t>requires a high level of technical ability. Even relatively-powerful computers have problems processing larger maps</w:t>
      </w:r>
      <w:r w:rsidR="000861C9">
        <w:rPr>
          <w:sz w:val="24"/>
          <w:szCs w:val="24"/>
          <w:lang w:val="en-GB"/>
        </w:rPr>
        <w:t xml:space="preserve">, and my observation is that most </w:t>
      </w:r>
      <w:r w:rsidR="00480ADC">
        <w:rPr>
          <w:sz w:val="24"/>
          <w:szCs w:val="24"/>
          <w:lang w:val="en-GB"/>
        </w:rPr>
        <w:t xml:space="preserve">drone pilots </w:t>
      </w:r>
      <w:r w:rsidR="000861C9">
        <w:rPr>
          <w:sz w:val="24"/>
          <w:szCs w:val="24"/>
          <w:lang w:val="en-GB"/>
        </w:rPr>
        <w:t xml:space="preserve">have computers that are at best capable of processing </w:t>
      </w:r>
      <w:r w:rsidR="00480ADC">
        <w:rPr>
          <w:sz w:val="24"/>
          <w:szCs w:val="24"/>
          <w:lang w:val="en-GB"/>
        </w:rPr>
        <w:t xml:space="preserve">only </w:t>
      </w:r>
      <w:r w:rsidR="000861C9">
        <w:rPr>
          <w:sz w:val="24"/>
          <w:szCs w:val="24"/>
          <w:lang w:val="en-GB"/>
        </w:rPr>
        <w:t>small maps.</w:t>
      </w:r>
    </w:p>
    <w:p w14:paraId="57494AF9" w14:textId="31CE19A2" w:rsidR="00C20416" w:rsidRDefault="00C20416" w:rsidP="00C20416">
      <w:pPr>
        <w:pStyle w:val="ListParagraph"/>
        <w:jc w:val="both"/>
        <w:rPr>
          <w:b/>
          <w:bCs/>
          <w:sz w:val="24"/>
          <w:szCs w:val="24"/>
          <w:lang w:val="en-GB"/>
        </w:rPr>
      </w:pPr>
    </w:p>
    <w:p w14:paraId="63262C42" w14:textId="1DC04977" w:rsidR="00810407" w:rsidRPr="00210888" w:rsidRDefault="00810407" w:rsidP="00210888">
      <w:pPr>
        <w:pStyle w:val="ListParagraph"/>
        <w:jc w:val="both"/>
        <w:rPr>
          <w:b/>
          <w:bCs/>
          <w:sz w:val="24"/>
          <w:szCs w:val="24"/>
          <w:lang w:val="en-GB"/>
        </w:rPr>
      </w:pPr>
    </w:p>
    <w:p w14:paraId="38E44318" w14:textId="0D9F9231" w:rsidR="000861C9" w:rsidRDefault="00210888" w:rsidP="000861C9">
      <w:pPr>
        <w:pStyle w:val="ListParagraph"/>
        <w:jc w:val="both"/>
        <w:rPr>
          <w:sz w:val="24"/>
          <w:szCs w:val="24"/>
          <w:lang w:val="en-GB"/>
        </w:rPr>
      </w:pPr>
      <w:r>
        <w:rPr>
          <w:b/>
          <w:bCs/>
          <w:sz w:val="24"/>
          <w:szCs w:val="24"/>
          <w:lang w:val="en-GB"/>
        </w:rPr>
        <w:t xml:space="preserve">Recommendation: </w:t>
      </w:r>
      <w:r w:rsidR="00810407" w:rsidRPr="00814C57">
        <w:rPr>
          <w:b/>
          <w:bCs/>
          <w:sz w:val="24"/>
          <w:szCs w:val="24"/>
          <w:lang w:val="en-GB"/>
        </w:rPr>
        <w:t xml:space="preserve">Purchase Pix4d </w:t>
      </w:r>
      <w:r w:rsidR="00810407">
        <w:rPr>
          <w:b/>
          <w:bCs/>
          <w:sz w:val="24"/>
          <w:szCs w:val="24"/>
          <w:lang w:val="en-GB"/>
        </w:rPr>
        <w:t xml:space="preserve">Mapper </w:t>
      </w:r>
      <w:r w:rsidR="00810407" w:rsidRPr="00814C57">
        <w:rPr>
          <w:b/>
          <w:bCs/>
          <w:sz w:val="24"/>
          <w:szCs w:val="24"/>
          <w:lang w:val="en-GB"/>
        </w:rPr>
        <w:t>orthomosaic software and establish processing stations:</w:t>
      </w:r>
      <w:r w:rsidR="00810407">
        <w:rPr>
          <w:sz w:val="24"/>
          <w:szCs w:val="24"/>
          <w:lang w:val="en-GB"/>
        </w:rPr>
        <w:t xml:space="preserve"> Pix4d Mapper is a commercial map/3D model generation program, and costs ~US$5,000. It can be installed on multiple computers, but only one computer can be logged into the program at a time. </w:t>
      </w:r>
      <w:r>
        <w:rPr>
          <w:sz w:val="24"/>
          <w:szCs w:val="24"/>
          <w:lang w:val="en-GB"/>
        </w:rPr>
        <w:t>Pix4D is easier to use and less resource-intensive than WebODM</w:t>
      </w:r>
      <w:r w:rsidR="007968A2">
        <w:rPr>
          <w:sz w:val="24"/>
          <w:szCs w:val="24"/>
          <w:lang w:val="en-GB"/>
        </w:rPr>
        <w:t xml:space="preserve">, although </w:t>
      </w:r>
      <w:r w:rsidR="00480ADC">
        <w:rPr>
          <w:sz w:val="24"/>
          <w:szCs w:val="24"/>
          <w:lang w:val="en-GB"/>
        </w:rPr>
        <w:t xml:space="preserve">it </w:t>
      </w:r>
      <w:r w:rsidR="007968A2">
        <w:rPr>
          <w:sz w:val="24"/>
          <w:szCs w:val="24"/>
          <w:lang w:val="en-GB"/>
        </w:rPr>
        <w:t xml:space="preserve">still requires a modern, relatively-powerful computer. </w:t>
      </w:r>
      <w:r>
        <w:rPr>
          <w:sz w:val="24"/>
          <w:szCs w:val="24"/>
          <w:lang w:val="en-GB"/>
        </w:rPr>
        <w:t>A</w:t>
      </w:r>
      <w:r w:rsidR="00810407">
        <w:rPr>
          <w:sz w:val="24"/>
          <w:szCs w:val="24"/>
          <w:lang w:val="en-GB"/>
        </w:rPr>
        <w:t>n internet connection when the program is opened</w:t>
      </w:r>
      <w:r>
        <w:rPr>
          <w:sz w:val="24"/>
          <w:szCs w:val="24"/>
          <w:lang w:val="en-GB"/>
        </w:rPr>
        <w:t>, as the software confirms that no other computers are currently logged in.</w:t>
      </w:r>
      <w:r w:rsidR="007968A2">
        <w:rPr>
          <w:sz w:val="24"/>
          <w:szCs w:val="24"/>
          <w:lang w:val="en-GB"/>
        </w:rPr>
        <w:t xml:space="preserve"> Two-dimensional orthomosaics can be generated, as can 3D models. The outputs can be exported into GIS programs</w:t>
      </w:r>
      <w:r w:rsidR="00480ADC">
        <w:rPr>
          <w:sz w:val="24"/>
          <w:szCs w:val="24"/>
          <w:lang w:val="en-GB"/>
        </w:rPr>
        <w:t xml:space="preserve"> (e.g. ARCGIS or the free QGIS)</w:t>
      </w:r>
      <w:r w:rsidR="007968A2">
        <w:rPr>
          <w:sz w:val="24"/>
          <w:szCs w:val="24"/>
          <w:lang w:val="en-GB"/>
        </w:rPr>
        <w:t xml:space="preserve"> or Google Earth.</w:t>
      </w:r>
    </w:p>
    <w:p w14:paraId="22AD2787" w14:textId="67D2352A" w:rsidR="000861C9" w:rsidRDefault="000861C9" w:rsidP="000861C9">
      <w:pPr>
        <w:pStyle w:val="ListParagraph"/>
        <w:jc w:val="both"/>
        <w:rPr>
          <w:sz w:val="24"/>
          <w:szCs w:val="24"/>
          <w:lang w:val="en-GB"/>
        </w:rPr>
      </w:pPr>
    </w:p>
    <w:p w14:paraId="064E8545" w14:textId="392407CC" w:rsidR="000861C9" w:rsidRPr="000861C9" w:rsidRDefault="000861C9" w:rsidP="000861C9">
      <w:pPr>
        <w:pStyle w:val="ListParagraph"/>
        <w:jc w:val="both"/>
        <w:rPr>
          <w:sz w:val="24"/>
          <w:szCs w:val="24"/>
          <w:lang w:val="en-GB"/>
        </w:rPr>
      </w:pPr>
      <w:r>
        <w:rPr>
          <w:sz w:val="24"/>
          <w:szCs w:val="24"/>
          <w:lang w:val="en-GB"/>
        </w:rPr>
        <w:t xml:space="preserve">Pix4D </w:t>
      </w:r>
      <w:r w:rsidR="00480ADC">
        <w:rPr>
          <w:sz w:val="24"/>
          <w:szCs w:val="24"/>
          <w:lang w:val="en-GB"/>
        </w:rPr>
        <w:t xml:space="preserve">was </w:t>
      </w:r>
      <w:r>
        <w:rPr>
          <w:sz w:val="24"/>
          <w:szCs w:val="24"/>
          <w:lang w:val="en-GB"/>
        </w:rPr>
        <w:t xml:space="preserve">demonstrated at each location during this trip, and drone pilots in ENB have successfully conducted mapping missions and generated maps from the captured photos. This is the first time this type of mission has been </w:t>
      </w:r>
      <w:r w:rsidR="00480ADC">
        <w:rPr>
          <w:sz w:val="24"/>
          <w:szCs w:val="24"/>
          <w:lang w:val="en-GB"/>
        </w:rPr>
        <w:t>conducted from start to finish by local drone pilots, and is a notable accomplishment.</w:t>
      </w:r>
    </w:p>
    <w:p w14:paraId="5A16770A" w14:textId="77777777" w:rsidR="00810407" w:rsidRDefault="00810407" w:rsidP="00810407">
      <w:pPr>
        <w:pStyle w:val="ListParagraph"/>
        <w:jc w:val="both"/>
        <w:rPr>
          <w:sz w:val="24"/>
          <w:szCs w:val="24"/>
          <w:lang w:val="en-GB"/>
        </w:rPr>
      </w:pPr>
    </w:p>
    <w:p w14:paraId="2AE1929A" w14:textId="458DFB65" w:rsidR="00810407" w:rsidRDefault="00210888" w:rsidP="00810407">
      <w:pPr>
        <w:pStyle w:val="ListParagraph"/>
        <w:jc w:val="both"/>
        <w:rPr>
          <w:sz w:val="24"/>
          <w:szCs w:val="24"/>
          <w:lang w:val="en-GB"/>
        </w:rPr>
      </w:pPr>
      <w:r>
        <w:rPr>
          <w:sz w:val="24"/>
          <w:szCs w:val="24"/>
          <w:lang w:val="en-GB"/>
        </w:rPr>
        <w:t>I</w:t>
      </w:r>
      <w:r w:rsidR="00810407">
        <w:rPr>
          <w:sz w:val="24"/>
          <w:szCs w:val="24"/>
          <w:lang w:val="en-GB"/>
        </w:rPr>
        <w:t xml:space="preserve"> recommend that Pix4</w:t>
      </w:r>
      <w:r w:rsidR="007968A2">
        <w:rPr>
          <w:sz w:val="24"/>
          <w:szCs w:val="24"/>
          <w:lang w:val="en-GB"/>
        </w:rPr>
        <w:t>D</w:t>
      </w:r>
      <w:r w:rsidR="00810407">
        <w:rPr>
          <w:sz w:val="24"/>
          <w:szCs w:val="24"/>
          <w:lang w:val="en-GB"/>
        </w:rPr>
        <w:t xml:space="preserve"> Mapper be purchased and installed on one or two </w:t>
      </w:r>
      <w:r w:rsidR="00810407">
        <w:rPr>
          <w:b/>
          <w:bCs/>
          <w:sz w:val="24"/>
          <w:szCs w:val="24"/>
          <w:lang w:val="en-GB"/>
        </w:rPr>
        <w:t>central processing stations</w:t>
      </w:r>
      <w:r w:rsidR="007968A2">
        <w:rPr>
          <w:b/>
          <w:bCs/>
          <w:sz w:val="24"/>
          <w:szCs w:val="24"/>
          <w:lang w:val="en-GB"/>
        </w:rPr>
        <w:t xml:space="preserve"> – </w:t>
      </w:r>
      <w:r w:rsidR="007968A2">
        <w:rPr>
          <w:sz w:val="24"/>
          <w:szCs w:val="24"/>
          <w:lang w:val="en-GB"/>
        </w:rPr>
        <w:t xml:space="preserve">with one possibly located at CEPA in Port Moresby, and the second in East New Britain. </w:t>
      </w:r>
      <w:r w:rsidR="000861C9">
        <w:rPr>
          <w:sz w:val="24"/>
          <w:szCs w:val="24"/>
          <w:lang w:val="en-GB"/>
        </w:rPr>
        <w:t xml:space="preserve">Having one or several processing stations – and only a few personnel trained in orthomosaic generation – is a more realistic objective than training 40 or 60 people spread throughout the country. </w:t>
      </w:r>
      <w:r w:rsidR="007968A2">
        <w:rPr>
          <w:sz w:val="24"/>
          <w:szCs w:val="24"/>
          <w:lang w:val="en-GB"/>
        </w:rPr>
        <w:t>I recommend that the software be installed on dedicated machines, as the computers should not be used for other purposes while Pix4D is running. In this scenario, images can be sent to the processing stations on flash drives, the maps can be generated and then returned via the flash drives (the files are too large to e-mail).</w:t>
      </w:r>
      <w:r w:rsidR="00AD0036">
        <w:rPr>
          <w:sz w:val="24"/>
          <w:szCs w:val="24"/>
          <w:lang w:val="en-GB"/>
        </w:rPr>
        <w:t xml:space="preserve"> Camzilla can assist with the purchase of Pix4D licenses.</w:t>
      </w:r>
    </w:p>
    <w:p w14:paraId="6D9FFB44" w14:textId="5F312FC7" w:rsidR="009C0E4C" w:rsidRDefault="009C0E4C" w:rsidP="00601A86">
      <w:pPr>
        <w:jc w:val="both"/>
        <w:rPr>
          <w:sz w:val="24"/>
          <w:szCs w:val="24"/>
          <w:lang w:val="en-GB"/>
        </w:rPr>
      </w:pPr>
    </w:p>
    <w:p w14:paraId="6F1D597E" w14:textId="77777777" w:rsidR="00601A86" w:rsidRDefault="00601A86" w:rsidP="00601A86">
      <w:pPr>
        <w:pStyle w:val="ListParagraph"/>
        <w:jc w:val="both"/>
        <w:rPr>
          <w:sz w:val="24"/>
          <w:szCs w:val="24"/>
          <w:lang w:val="en-GB"/>
        </w:rPr>
      </w:pPr>
      <w:r>
        <w:rPr>
          <w:sz w:val="24"/>
          <w:szCs w:val="24"/>
          <w:lang w:val="en-GB"/>
        </w:rPr>
        <w:t>The suggested specifications for the processing station are:</w:t>
      </w:r>
    </w:p>
    <w:p w14:paraId="53FF2E22" w14:textId="77777777" w:rsidR="00601A86" w:rsidRDefault="00601A86" w:rsidP="00601A86">
      <w:pPr>
        <w:pStyle w:val="ListParagraph"/>
        <w:numPr>
          <w:ilvl w:val="1"/>
          <w:numId w:val="3"/>
        </w:numPr>
        <w:jc w:val="both"/>
        <w:rPr>
          <w:sz w:val="24"/>
          <w:szCs w:val="24"/>
          <w:lang w:val="en-GB"/>
        </w:rPr>
      </w:pPr>
      <w:r>
        <w:rPr>
          <w:sz w:val="24"/>
          <w:szCs w:val="24"/>
          <w:lang w:val="en-GB"/>
        </w:rPr>
        <w:t>64-bit processor with MMX, SSE, SSE2, SSE3, SSSE3 instruction set support or higher</w:t>
      </w:r>
    </w:p>
    <w:p w14:paraId="7F99B5D3" w14:textId="77777777" w:rsidR="00601A86" w:rsidRDefault="00601A86" w:rsidP="00601A86">
      <w:pPr>
        <w:pStyle w:val="ListParagraph"/>
        <w:numPr>
          <w:ilvl w:val="1"/>
          <w:numId w:val="3"/>
        </w:numPr>
        <w:jc w:val="both"/>
        <w:rPr>
          <w:sz w:val="24"/>
          <w:szCs w:val="24"/>
          <w:lang w:val="en-GB"/>
        </w:rPr>
      </w:pPr>
      <w:r>
        <w:rPr>
          <w:sz w:val="24"/>
          <w:szCs w:val="24"/>
          <w:lang w:val="en-GB"/>
        </w:rPr>
        <w:t>VT-X support</w:t>
      </w:r>
    </w:p>
    <w:p w14:paraId="46E159EF" w14:textId="221646D0" w:rsidR="00601A86" w:rsidRDefault="00601A86" w:rsidP="00601A86">
      <w:pPr>
        <w:pStyle w:val="ListParagraph"/>
        <w:numPr>
          <w:ilvl w:val="1"/>
          <w:numId w:val="3"/>
        </w:numPr>
        <w:jc w:val="both"/>
        <w:rPr>
          <w:sz w:val="24"/>
          <w:szCs w:val="24"/>
          <w:lang w:val="en-GB"/>
        </w:rPr>
      </w:pPr>
      <w:r>
        <w:rPr>
          <w:sz w:val="24"/>
          <w:szCs w:val="24"/>
          <w:lang w:val="en-GB"/>
        </w:rPr>
        <w:t>60</w:t>
      </w:r>
      <w:r>
        <w:rPr>
          <w:sz w:val="24"/>
          <w:szCs w:val="24"/>
          <w:lang w:val="en-GB"/>
        </w:rPr>
        <w:t xml:space="preserve"> GB free disk space</w:t>
      </w:r>
    </w:p>
    <w:p w14:paraId="4E441072" w14:textId="0DAB4273" w:rsidR="00601A86" w:rsidRPr="00E63F38" w:rsidRDefault="00601A86" w:rsidP="00601A86">
      <w:pPr>
        <w:pStyle w:val="ListParagraph"/>
        <w:numPr>
          <w:ilvl w:val="1"/>
          <w:numId w:val="3"/>
        </w:numPr>
        <w:jc w:val="both"/>
        <w:rPr>
          <w:sz w:val="24"/>
          <w:szCs w:val="24"/>
          <w:lang w:val="en-GB"/>
        </w:rPr>
      </w:pPr>
      <w:r>
        <w:rPr>
          <w:sz w:val="24"/>
          <w:szCs w:val="24"/>
          <w:lang w:val="en-GB"/>
        </w:rPr>
        <w:t xml:space="preserve">At least </w:t>
      </w:r>
      <w:r>
        <w:rPr>
          <w:sz w:val="24"/>
          <w:szCs w:val="24"/>
          <w:lang w:val="en-GB"/>
        </w:rPr>
        <w:t>32</w:t>
      </w:r>
      <w:r>
        <w:rPr>
          <w:sz w:val="24"/>
          <w:szCs w:val="24"/>
          <w:lang w:val="en-GB"/>
        </w:rPr>
        <w:t xml:space="preserve"> GB of RAM (more is better)</w:t>
      </w:r>
    </w:p>
    <w:p w14:paraId="7D02CA71" w14:textId="0C6B72DD" w:rsidR="00601A86" w:rsidRPr="00601A86" w:rsidRDefault="00601A86" w:rsidP="00601A86">
      <w:pPr>
        <w:jc w:val="both"/>
        <w:rPr>
          <w:sz w:val="24"/>
          <w:szCs w:val="24"/>
          <w:lang w:val="en-GB"/>
        </w:rPr>
      </w:pPr>
    </w:p>
    <w:p w14:paraId="7B151F9D" w14:textId="6D967B0B" w:rsidR="00C42F6C" w:rsidRDefault="00EC6151" w:rsidP="009C0E4C">
      <w:pPr>
        <w:pStyle w:val="ListParagraph"/>
        <w:numPr>
          <w:ilvl w:val="0"/>
          <w:numId w:val="6"/>
        </w:numPr>
        <w:jc w:val="both"/>
        <w:rPr>
          <w:sz w:val="24"/>
          <w:szCs w:val="24"/>
          <w:lang w:val="en-GB"/>
        </w:rPr>
      </w:pPr>
      <w:r w:rsidRPr="00C42F6C">
        <w:rPr>
          <w:b/>
          <w:bCs/>
          <w:sz w:val="24"/>
          <w:szCs w:val="24"/>
          <w:lang w:val="en-GB"/>
        </w:rPr>
        <w:t>Fixed wing drone</w:t>
      </w:r>
      <w:r w:rsidR="00FA4218" w:rsidRPr="00C42F6C">
        <w:rPr>
          <w:b/>
          <w:bCs/>
          <w:sz w:val="24"/>
          <w:szCs w:val="24"/>
          <w:lang w:val="en-GB"/>
        </w:rPr>
        <w:t>:</w:t>
      </w:r>
      <w:r w:rsidR="00FA4218">
        <w:rPr>
          <w:sz w:val="24"/>
          <w:szCs w:val="24"/>
          <w:lang w:val="en-GB"/>
        </w:rPr>
        <w:t xml:space="preserve"> </w:t>
      </w:r>
      <w:r w:rsidR="00601A86">
        <w:rPr>
          <w:sz w:val="24"/>
          <w:szCs w:val="24"/>
          <w:lang w:val="en-GB"/>
        </w:rPr>
        <w:t xml:space="preserve">Some organisations would like to map large areas (e.g. TCA, with ~180,000 ha of land). However, </w:t>
      </w:r>
      <w:r w:rsidR="00390CA0">
        <w:rPr>
          <w:sz w:val="24"/>
          <w:szCs w:val="24"/>
          <w:lang w:val="en-GB"/>
        </w:rPr>
        <w:t xml:space="preserve">mapping large areas with the Phantom 4 Pro is </w:t>
      </w:r>
      <w:r w:rsidR="00C42F6C">
        <w:rPr>
          <w:sz w:val="24"/>
          <w:szCs w:val="24"/>
          <w:lang w:val="en-GB"/>
        </w:rPr>
        <w:t>impractical. Quadcopters are inefficient in flight, resulting in short flight times and relatively slow speed. Thus, a fixed wing drone may be ideal for mapping larger areas</w:t>
      </w:r>
      <w:r w:rsidR="00601A86">
        <w:rPr>
          <w:sz w:val="24"/>
          <w:szCs w:val="24"/>
          <w:lang w:val="en-GB"/>
        </w:rPr>
        <w:t>.</w:t>
      </w:r>
    </w:p>
    <w:p w14:paraId="43E9D81A" w14:textId="7B4202C0" w:rsidR="00601A86" w:rsidRDefault="00601A86" w:rsidP="00601A86">
      <w:pPr>
        <w:ind w:left="720"/>
        <w:jc w:val="both"/>
        <w:rPr>
          <w:sz w:val="24"/>
          <w:szCs w:val="24"/>
          <w:lang w:val="en-GB"/>
        </w:rPr>
      </w:pPr>
    </w:p>
    <w:p w14:paraId="2E7075C3" w14:textId="67B64591" w:rsidR="00601A86" w:rsidRPr="00601A86" w:rsidRDefault="00601A86" w:rsidP="00601A86">
      <w:pPr>
        <w:ind w:left="720"/>
        <w:jc w:val="both"/>
        <w:rPr>
          <w:sz w:val="24"/>
          <w:szCs w:val="24"/>
          <w:lang w:val="en-GB"/>
        </w:rPr>
      </w:pPr>
      <w:r>
        <w:rPr>
          <w:b/>
          <w:bCs/>
          <w:sz w:val="24"/>
          <w:szCs w:val="24"/>
          <w:lang w:val="en-GB"/>
        </w:rPr>
        <w:t xml:space="preserve">Recommendation: </w:t>
      </w:r>
      <w:r>
        <w:rPr>
          <w:sz w:val="24"/>
          <w:szCs w:val="24"/>
          <w:lang w:val="en-GB"/>
        </w:rPr>
        <w:t>We would like to discuss options for a fixed wing drone, which can be used to map these larger areas.</w:t>
      </w:r>
    </w:p>
    <w:p w14:paraId="1822FE6C" w14:textId="749BF005" w:rsidR="00480ADC" w:rsidRDefault="00480ADC" w:rsidP="00480ADC">
      <w:pPr>
        <w:jc w:val="both"/>
        <w:rPr>
          <w:sz w:val="24"/>
          <w:szCs w:val="24"/>
          <w:lang w:val="en-GB"/>
        </w:rPr>
      </w:pPr>
    </w:p>
    <w:p w14:paraId="5B6C2DD1" w14:textId="3967F357" w:rsidR="00EC6151" w:rsidRPr="00480ADC" w:rsidRDefault="00480ADC" w:rsidP="00480ADC">
      <w:pPr>
        <w:jc w:val="both"/>
        <w:rPr>
          <w:sz w:val="24"/>
          <w:szCs w:val="24"/>
          <w:lang w:val="en-GB"/>
        </w:rPr>
      </w:pPr>
      <w:r>
        <w:rPr>
          <w:sz w:val="24"/>
          <w:szCs w:val="24"/>
          <w:lang w:val="en-GB"/>
        </w:rPr>
        <w:t>P</w:t>
      </w:r>
      <w:r w:rsidR="00EC6151" w:rsidRPr="00480ADC">
        <w:rPr>
          <w:sz w:val="24"/>
          <w:szCs w:val="24"/>
          <w:lang w:val="en-GB"/>
        </w:rPr>
        <w:t xml:space="preserve">lanning for the next trip should commence ASAP. This will reduce the chances that critical personnel will be unavailable during </w:t>
      </w:r>
      <w:r>
        <w:rPr>
          <w:sz w:val="24"/>
          <w:szCs w:val="24"/>
          <w:lang w:val="en-GB"/>
        </w:rPr>
        <w:t>the mission</w:t>
      </w:r>
      <w:r w:rsidR="00EC6151" w:rsidRPr="00480ADC">
        <w:rPr>
          <w:sz w:val="24"/>
          <w:szCs w:val="24"/>
          <w:lang w:val="en-GB"/>
        </w:rPr>
        <w:t>.</w:t>
      </w:r>
      <w:r w:rsidR="00601A86" w:rsidRPr="00480ADC">
        <w:rPr>
          <w:sz w:val="24"/>
          <w:szCs w:val="24"/>
          <w:lang w:val="en-GB"/>
        </w:rPr>
        <w:t xml:space="preserve"> I suggest that we visit fewer sites but spend more time at each site</w:t>
      </w:r>
      <w:r>
        <w:rPr>
          <w:sz w:val="24"/>
          <w:szCs w:val="24"/>
          <w:lang w:val="en-GB"/>
        </w:rPr>
        <w:t>; th</w:t>
      </w:r>
      <w:r w:rsidR="00601A86" w:rsidRPr="00480ADC">
        <w:rPr>
          <w:sz w:val="24"/>
          <w:szCs w:val="24"/>
          <w:lang w:val="en-GB"/>
        </w:rPr>
        <w:t xml:space="preserve">is </w:t>
      </w:r>
      <w:r>
        <w:rPr>
          <w:sz w:val="24"/>
          <w:szCs w:val="24"/>
          <w:lang w:val="en-GB"/>
        </w:rPr>
        <w:t>will help mitigate</w:t>
      </w:r>
      <w:r w:rsidR="00601A86" w:rsidRPr="00480ADC">
        <w:rPr>
          <w:sz w:val="24"/>
          <w:szCs w:val="24"/>
          <w:lang w:val="en-GB"/>
        </w:rPr>
        <w:t xml:space="preserve"> disruptions caused by factors such as transportation delays and unsuitable weather.</w:t>
      </w:r>
    </w:p>
    <w:p w14:paraId="1657F8A4" w14:textId="56B3D997" w:rsidR="00601A86" w:rsidRPr="00480ADC" w:rsidRDefault="00601A86" w:rsidP="00480ADC">
      <w:pPr>
        <w:jc w:val="both"/>
        <w:rPr>
          <w:sz w:val="24"/>
          <w:szCs w:val="24"/>
          <w:lang w:val="en-GB"/>
        </w:rPr>
      </w:pPr>
      <w:r w:rsidRPr="00480ADC">
        <w:rPr>
          <w:sz w:val="24"/>
          <w:szCs w:val="24"/>
          <w:lang w:val="en-GB"/>
        </w:rPr>
        <w:t>We have sent a questionnaire which should be completed by all personnel who have a drone. The answers will help to increase the efficiency of future missions.</w:t>
      </w:r>
    </w:p>
    <w:p w14:paraId="715F92A9" w14:textId="7817D4AB" w:rsidR="00E63F38" w:rsidRDefault="00601A86" w:rsidP="00DC7344">
      <w:pPr>
        <w:jc w:val="both"/>
        <w:rPr>
          <w:sz w:val="24"/>
          <w:szCs w:val="24"/>
          <w:lang w:val="en-GB"/>
        </w:rPr>
      </w:pPr>
      <w:r>
        <w:rPr>
          <w:sz w:val="24"/>
          <w:szCs w:val="24"/>
          <w:lang w:val="en-GB"/>
        </w:rPr>
        <w:t xml:space="preserve">In conclusion, </w:t>
      </w:r>
      <w:r w:rsidR="00163AE4">
        <w:rPr>
          <w:sz w:val="24"/>
          <w:szCs w:val="24"/>
          <w:lang w:val="en-GB"/>
        </w:rPr>
        <w:t>it appears that the drones thus far have been underutilised, and although I have attempted to identify issues which have contributed to this underutilisation, there are likely to be other unidentified factors at play. It is clear that</w:t>
      </w:r>
      <w:r w:rsidR="00480ADC">
        <w:rPr>
          <w:sz w:val="24"/>
          <w:szCs w:val="24"/>
          <w:lang w:val="en-GB"/>
        </w:rPr>
        <w:t xml:space="preserve"> there</w:t>
      </w:r>
      <w:r>
        <w:rPr>
          <w:sz w:val="24"/>
          <w:szCs w:val="24"/>
          <w:lang w:val="en-GB"/>
        </w:rPr>
        <w:t xml:space="preserve"> are some barriers to achieving self-sufficiency with drone operations in PNG, but we are making steady progression towards this objective. </w:t>
      </w:r>
      <w:r w:rsidR="00163AE4">
        <w:rPr>
          <w:sz w:val="24"/>
          <w:szCs w:val="24"/>
          <w:lang w:val="en-GB"/>
        </w:rPr>
        <w:t>T</w:t>
      </w:r>
      <w:r>
        <w:rPr>
          <w:sz w:val="24"/>
          <w:szCs w:val="24"/>
          <w:lang w:val="en-GB"/>
        </w:rPr>
        <w:t>he above recommendations</w:t>
      </w:r>
      <w:r w:rsidR="00163AE4">
        <w:rPr>
          <w:sz w:val="24"/>
          <w:szCs w:val="24"/>
          <w:lang w:val="en-GB"/>
        </w:rPr>
        <w:t xml:space="preserve"> – if followed – </w:t>
      </w:r>
      <w:r>
        <w:rPr>
          <w:sz w:val="24"/>
          <w:szCs w:val="24"/>
          <w:lang w:val="en-GB"/>
        </w:rPr>
        <w:t xml:space="preserve">will </w:t>
      </w:r>
      <w:r w:rsidR="00480ADC">
        <w:rPr>
          <w:sz w:val="24"/>
          <w:szCs w:val="24"/>
          <w:lang w:val="en-GB"/>
        </w:rPr>
        <w:t xml:space="preserve">increase the efficiency and effectiveness of these operations, advancing </w:t>
      </w:r>
      <w:r w:rsidR="00163AE4">
        <w:rPr>
          <w:sz w:val="24"/>
          <w:szCs w:val="24"/>
          <w:lang w:val="en-GB"/>
        </w:rPr>
        <w:t xml:space="preserve">operators </w:t>
      </w:r>
      <w:r w:rsidR="00480ADC">
        <w:rPr>
          <w:sz w:val="24"/>
          <w:szCs w:val="24"/>
          <w:lang w:val="en-GB"/>
        </w:rPr>
        <w:t>towards self-sufficiency.</w:t>
      </w:r>
    </w:p>
    <w:p w14:paraId="157F2D05" w14:textId="44FCE0C3" w:rsidR="00480ADC" w:rsidRDefault="00480ADC" w:rsidP="00DC7344">
      <w:pPr>
        <w:jc w:val="both"/>
        <w:rPr>
          <w:sz w:val="24"/>
          <w:szCs w:val="24"/>
          <w:lang w:val="en-GB"/>
        </w:rPr>
      </w:pPr>
      <w:r>
        <w:rPr>
          <w:sz w:val="24"/>
          <w:szCs w:val="24"/>
          <w:lang w:val="en-GB"/>
        </w:rPr>
        <w:t>We welcome comments in response to this report, and appreciate any feedback you can provide regarding our performance.</w:t>
      </w:r>
    </w:p>
    <w:p w14:paraId="0DBDDA20" w14:textId="77777777" w:rsidR="00601A86" w:rsidRDefault="00601A86" w:rsidP="00DC7344">
      <w:pPr>
        <w:jc w:val="both"/>
        <w:rPr>
          <w:sz w:val="24"/>
          <w:szCs w:val="24"/>
          <w:lang w:val="en-GB"/>
        </w:rPr>
      </w:pPr>
    </w:p>
    <w:p w14:paraId="7A8A59C6" w14:textId="60253061" w:rsidR="00E63F38" w:rsidRDefault="00E63F38" w:rsidP="00DC7344">
      <w:pPr>
        <w:jc w:val="both"/>
        <w:rPr>
          <w:sz w:val="24"/>
          <w:szCs w:val="24"/>
          <w:lang w:val="en-GB"/>
        </w:rPr>
      </w:pPr>
      <w:r>
        <w:rPr>
          <w:sz w:val="24"/>
          <w:szCs w:val="24"/>
          <w:lang w:val="en-GB"/>
        </w:rPr>
        <w:t>Warm regards,</w:t>
      </w:r>
    </w:p>
    <w:p w14:paraId="28A2EEDA" w14:textId="77777777" w:rsidR="00E63F38" w:rsidRDefault="00E63F38" w:rsidP="00DC7344">
      <w:pPr>
        <w:jc w:val="both"/>
        <w:rPr>
          <w:sz w:val="24"/>
          <w:szCs w:val="24"/>
          <w:lang w:val="en-GB"/>
        </w:rPr>
      </w:pPr>
    </w:p>
    <w:p w14:paraId="0DB1E6A8" w14:textId="3395889E" w:rsidR="00E63F38" w:rsidRDefault="00E63F38" w:rsidP="00DC7344">
      <w:pPr>
        <w:jc w:val="both"/>
        <w:rPr>
          <w:sz w:val="24"/>
          <w:szCs w:val="24"/>
          <w:lang w:val="en-GB"/>
        </w:rPr>
      </w:pPr>
      <w:r>
        <w:rPr>
          <w:sz w:val="24"/>
          <w:szCs w:val="24"/>
          <w:lang w:val="en-GB"/>
        </w:rPr>
        <w:t>Justin</w:t>
      </w:r>
      <w:r w:rsidR="00601A86">
        <w:rPr>
          <w:sz w:val="24"/>
          <w:szCs w:val="24"/>
          <w:lang w:val="en-GB"/>
        </w:rPr>
        <w:t xml:space="preserve"> Hechinger</w:t>
      </w:r>
    </w:p>
    <w:p w14:paraId="7CEA7D1D" w14:textId="0AA6ED11" w:rsidR="00E63F38" w:rsidRDefault="00E63F38" w:rsidP="00DC7344">
      <w:pPr>
        <w:jc w:val="both"/>
        <w:rPr>
          <w:sz w:val="24"/>
          <w:szCs w:val="24"/>
          <w:lang w:val="en-GB"/>
        </w:rPr>
      </w:pPr>
      <w:r>
        <w:rPr>
          <w:sz w:val="24"/>
          <w:szCs w:val="24"/>
          <w:lang w:val="en-GB"/>
        </w:rPr>
        <w:t>Director, Michon Enterprise</w:t>
      </w:r>
      <w:r w:rsidR="00601A86">
        <w:rPr>
          <w:sz w:val="24"/>
          <w:szCs w:val="24"/>
          <w:lang w:val="en-GB"/>
        </w:rPr>
        <w:t>s</w:t>
      </w:r>
      <w:r>
        <w:rPr>
          <w:sz w:val="24"/>
          <w:szCs w:val="24"/>
          <w:lang w:val="en-GB"/>
        </w:rPr>
        <w:t xml:space="preserve"> / Camzilla</w:t>
      </w:r>
    </w:p>
    <w:sectPr w:rsidR="00E63F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BDE4" w14:textId="77777777" w:rsidR="00FB2768" w:rsidRDefault="00FB2768" w:rsidP="00E6500B">
      <w:pPr>
        <w:spacing w:after="0"/>
      </w:pPr>
      <w:r>
        <w:separator/>
      </w:r>
    </w:p>
  </w:endnote>
  <w:endnote w:type="continuationSeparator" w:id="0">
    <w:p w14:paraId="2607C624" w14:textId="77777777" w:rsidR="00FB2768" w:rsidRDefault="00FB2768" w:rsidP="00E65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32646"/>
      <w:docPartObj>
        <w:docPartGallery w:val="Page Numbers (Bottom of Page)"/>
        <w:docPartUnique/>
      </w:docPartObj>
    </w:sdtPr>
    <w:sdtEndPr>
      <w:rPr>
        <w:noProof/>
      </w:rPr>
    </w:sdtEndPr>
    <w:sdtContent>
      <w:p w14:paraId="7B0C51AB" w14:textId="77777777" w:rsidR="00E6500B" w:rsidRDefault="00E6500B">
        <w:pPr>
          <w:pStyle w:val="Footer"/>
        </w:pPr>
        <w:r>
          <w:fldChar w:fldCharType="begin"/>
        </w:r>
        <w:r>
          <w:instrText xml:space="preserve"> PAGE   \* MERGEFORMAT </w:instrText>
        </w:r>
        <w:r>
          <w:fldChar w:fldCharType="separate"/>
        </w:r>
        <w:r>
          <w:rPr>
            <w:noProof/>
          </w:rPr>
          <w:t>2</w:t>
        </w:r>
        <w:r>
          <w:rPr>
            <w:noProof/>
          </w:rPr>
          <w:fldChar w:fldCharType="end"/>
        </w:r>
      </w:p>
    </w:sdtContent>
  </w:sdt>
  <w:p w14:paraId="22A6066F" w14:textId="77777777" w:rsidR="00E6500B" w:rsidRDefault="00E6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B7ED" w14:textId="77777777" w:rsidR="00FB2768" w:rsidRDefault="00FB2768" w:rsidP="00E6500B">
      <w:pPr>
        <w:spacing w:after="0"/>
      </w:pPr>
      <w:r>
        <w:separator/>
      </w:r>
    </w:p>
  </w:footnote>
  <w:footnote w:type="continuationSeparator" w:id="0">
    <w:p w14:paraId="6671661A" w14:textId="77777777" w:rsidR="00FB2768" w:rsidRDefault="00FB2768" w:rsidP="00E650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3D"/>
    <w:multiLevelType w:val="hybridMultilevel"/>
    <w:tmpl w:val="E1808316"/>
    <w:lvl w:ilvl="0" w:tplc="EE2EF13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A321C1"/>
    <w:multiLevelType w:val="hybridMultilevel"/>
    <w:tmpl w:val="D242E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F5A27"/>
    <w:multiLevelType w:val="hybridMultilevel"/>
    <w:tmpl w:val="DB2E0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4F5A1D"/>
    <w:multiLevelType w:val="hybridMultilevel"/>
    <w:tmpl w:val="6EFAE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7E59AF"/>
    <w:multiLevelType w:val="hybridMultilevel"/>
    <w:tmpl w:val="3EB65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3A7E12"/>
    <w:multiLevelType w:val="hybridMultilevel"/>
    <w:tmpl w:val="EFC850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44"/>
    <w:rsid w:val="00033381"/>
    <w:rsid w:val="00064156"/>
    <w:rsid w:val="00072106"/>
    <w:rsid w:val="000861C9"/>
    <w:rsid w:val="001143AF"/>
    <w:rsid w:val="00116505"/>
    <w:rsid w:val="00163AE4"/>
    <w:rsid w:val="00180EFB"/>
    <w:rsid w:val="001F2381"/>
    <w:rsid w:val="00210888"/>
    <w:rsid w:val="00212286"/>
    <w:rsid w:val="00225595"/>
    <w:rsid w:val="00240304"/>
    <w:rsid w:val="002900C5"/>
    <w:rsid w:val="003866F5"/>
    <w:rsid w:val="00390CA0"/>
    <w:rsid w:val="00396B1E"/>
    <w:rsid w:val="003E02BE"/>
    <w:rsid w:val="00410866"/>
    <w:rsid w:val="00413658"/>
    <w:rsid w:val="00416BF0"/>
    <w:rsid w:val="00424132"/>
    <w:rsid w:val="00431170"/>
    <w:rsid w:val="00480ADC"/>
    <w:rsid w:val="004F2F03"/>
    <w:rsid w:val="00530663"/>
    <w:rsid w:val="005A1BDF"/>
    <w:rsid w:val="005D275B"/>
    <w:rsid w:val="00601A86"/>
    <w:rsid w:val="00641008"/>
    <w:rsid w:val="0070648F"/>
    <w:rsid w:val="00754615"/>
    <w:rsid w:val="007968A2"/>
    <w:rsid w:val="007A6A49"/>
    <w:rsid w:val="007B21D4"/>
    <w:rsid w:val="007B498D"/>
    <w:rsid w:val="007C3392"/>
    <w:rsid w:val="007E691D"/>
    <w:rsid w:val="00810407"/>
    <w:rsid w:val="00814C57"/>
    <w:rsid w:val="0082760C"/>
    <w:rsid w:val="00865085"/>
    <w:rsid w:val="00877DDA"/>
    <w:rsid w:val="008E0CD2"/>
    <w:rsid w:val="009261A7"/>
    <w:rsid w:val="00951D31"/>
    <w:rsid w:val="009816F9"/>
    <w:rsid w:val="009C0E4C"/>
    <w:rsid w:val="009F59D6"/>
    <w:rsid w:val="00A25D80"/>
    <w:rsid w:val="00A31563"/>
    <w:rsid w:val="00A46BD6"/>
    <w:rsid w:val="00AD0036"/>
    <w:rsid w:val="00B73102"/>
    <w:rsid w:val="00BA3D80"/>
    <w:rsid w:val="00C20416"/>
    <w:rsid w:val="00C42F6C"/>
    <w:rsid w:val="00C54AB3"/>
    <w:rsid w:val="00C74580"/>
    <w:rsid w:val="00C7748B"/>
    <w:rsid w:val="00CB7C13"/>
    <w:rsid w:val="00CC3761"/>
    <w:rsid w:val="00D162E0"/>
    <w:rsid w:val="00D4795A"/>
    <w:rsid w:val="00DC7344"/>
    <w:rsid w:val="00E03A47"/>
    <w:rsid w:val="00E2078B"/>
    <w:rsid w:val="00E303B5"/>
    <w:rsid w:val="00E63F38"/>
    <w:rsid w:val="00E6500B"/>
    <w:rsid w:val="00EC4080"/>
    <w:rsid w:val="00EC6151"/>
    <w:rsid w:val="00F525E5"/>
    <w:rsid w:val="00F76A0C"/>
    <w:rsid w:val="00F932D5"/>
    <w:rsid w:val="00FA4218"/>
    <w:rsid w:val="00FA4D06"/>
    <w:rsid w:val="00FB2768"/>
    <w:rsid w:val="00FB5AFC"/>
    <w:rsid w:val="00FF5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7EB6"/>
  <w15:chartTrackingRefBased/>
  <w15:docId w15:val="{B4D8F736-A721-4DD4-BAA5-CBA4D86E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44"/>
    <w:pPr>
      <w:spacing w:after="12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C73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12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44"/>
    <w:rPr>
      <w:rFonts w:asciiTheme="majorHAnsi" w:eastAsiaTheme="majorEastAsia" w:hAnsiTheme="majorHAnsi" w:cs="Times New Roman"/>
      <w:b/>
      <w:bCs/>
      <w:kern w:val="32"/>
      <w:sz w:val="32"/>
      <w:szCs w:val="32"/>
      <w:lang w:val="en-US"/>
    </w:rPr>
  </w:style>
  <w:style w:type="paragraph" w:customStyle="1" w:styleId="CM7">
    <w:name w:val="CM7"/>
    <w:basedOn w:val="Normal"/>
    <w:next w:val="Normal"/>
    <w:uiPriority w:val="99"/>
    <w:rsid w:val="00DC7344"/>
    <w:pPr>
      <w:widowControl w:val="0"/>
      <w:autoSpaceDE w:val="0"/>
      <w:autoSpaceDN w:val="0"/>
      <w:adjustRightInd w:val="0"/>
      <w:spacing w:after="0"/>
    </w:pPr>
    <w:rPr>
      <w:rFonts w:ascii="Times New Roman PSMT" w:hAnsi="Times New Roman PSMT"/>
      <w:sz w:val="24"/>
      <w:szCs w:val="24"/>
    </w:rPr>
  </w:style>
  <w:style w:type="table" w:styleId="TableGrid">
    <w:name w:val="Table Grid"/>
    <w:basedOn w:val="TableNormal"/>
    <w:rsid w:val="00DC734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080"/>
    <w:pPr>
      <w:ind w:left="720"/>
      <w:contextualSpacing/>
    </w:pPr>
  </w:style>
  <w:style w:type="paragraph" w:styleId="Header">
    <w:name w:val="header"/>
    <w:basedOn w:val="Normal"/>
    <w:link w:val="HeaderChar"/>
    <w:uiPriority w:val="99"/>
    <w:unhideWhenUsed/>
    <w:rsid w:val="00E6500B"/>
    <w:pPr>
      <w:tabs>
        <w:tab w:val="center" w:pos="4513"/>
        <w:tab w:val="right" w:pos="9026"/>
      </w:tabs>
      <w:spacing w:after="0"/>
    </w:pPr>
  </w:style>
  <w:style w:type="character" w:customStyle="1" w:styleId="HeaderChar">
    <w:name w:val="Header Char"/>
    <w:basedOn w:val="DefaultParagraphFont"/>
    <w:link w:val="Header"/>
    <w:uiPriority w:val="99"/>
    <w:rsid w:val="00E6500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6500B"/>
    <w:pPr>
      <w:tabs>
        <w:tab w:val="center" w:pos="4513"/>
        <w:tab w:val="right" w:pos="9026"/>
      </w:tabs>
      <w:spacing w:after="0"/>
    </w:pPr>
  </w:style>
  <w:style w:type="character" w:customStyle="1" w:styleId="FooterChar">
    <w:name w:val="Footer Char"/>
    <w:basedOn w:val="DefaultParagraphFont"/>
    <w:link w:val="Footer"/>
    <w:uiPriority w:val="99"/>
    <w:rsid w:val="00E6500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228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12286"/>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1807-F07F-406E-9C68-C3259D28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Hechinger</dc:creator>
  <cp:keywords/>
  <dc:description/>
  <cp:lastModifiedBy>Justin Hechinger</cp:lastModifiedBy>
  <cp:revision>36</cp:revision>
  <dcterms:created xsi:type="dcterms:W3CDTF">2019-09-01T06:16:00Z</dcterms:created>
  <dcterms:modified xsi:type="dcterms:W3CDTF">2019-09-19T12:06:00Z</dcterms:modified>
</cp:coreProperties>
</file>