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BF2" w:rsidRPr="0088566B" w:rsidRDefault="005026D8" w:rsidP="00237BF2">
      <w:pPr>
        <w:rPr>
          <w:rFonts w:ascii="Calibri" w:hAnsi="Calibri"/>
          <w:noProof/>
          <w:lang w:val="en-US" w:eastAsia="mk-MK"/>
        </w:rPr>
      </w:pPr>
      <w:r>
        <w:rPr>
          <w:rFonts w:ascii="Calibri" w:hAnsi="Calibri"/>
          <w:noProof/>
          <w:lang w:eastAsia="en-GB"/>
        </w:rPr>
        <w:drawing>
          <wp:anchor distT="0" distB="0" distL="114300" distR="114300" simplePos="0" relativeHeight="251660288" behindDoc="1" locked="0" layoutInCell="1" allowOverlap="1">
            <wp:simplePos x="0" y="0"/>
            <wp:positionH relativeFrom="column">
              <wp:posOffset>2143125</wp:posOffset>
            </wp:positionH>
            <wp:positionV relativeFrom="paragraph">
              <wp:posOffset>-85725</wp:posOffset>
            </wp:positionV>
            <wp:extent cx="1238250" cy="1428750"/>
            <wp:effectExtent l="19050" t="0" r="0" b="0"/>
            <wp:wrapTight wrapText="bothSides">
              <wp:wrapPolygon edited="0">
                <wp:start x="9637" y="0"/>
                <wp:lineTo x="3323" y="2016"/>
                <wp:lineTo x="332" y="3744"/>
                <wp:lineTo x="-332" y="8640"/>
                <wp:lineTo x="0" y="13824"/>
                <wp:lineTo x="1994" y="18432"/>
                <wp:lineTo x="1994" y="19296"/>
                <wp:lineTo x="7643" y="21312"/>
                <wp:lineTo x="9969" y="21312"/>
                <wp:lineTo x="11963" y="21312"/>
                <wp:lineTo x="12960" y="21312"/>
                <wp:lineTo x="15286" y="19008"/>
                <wp:lineTo x="18942" y="18432"/>
                <wp:lineTo x="21268" y="16704"/>
                <wp:lineTo x="20603" y="13824"/>
                <wp:lineTo x="21600" y="9504"/>
                <wp:lineTo x="21600" y="3456"/>
                <wp:lineTo x="17612" y="1728"/>
                <wp:lineTo x="11963" y="0"/>
                <wp:lineTo x="9637" y="0"/>
              </wp:wrapPolygon>
            </wp:wrapTight>
            <wp:docPr id="13" name="Picture 13"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at of arms of Montenegro.svg"/>
                    <pic:cNvPicPr>
                      <a:picLocks noChangeAspect="1" noChangeArrowheads="1"/>
                    </pic:cNvPicPr>
                  </pic:nvPicPr>
                  <pic:blipFill>
                    <a:blip r:embed="rId8" r:link="rId9" cstate="print"/>
                    <a:srcRect/>
                    <a:stretch>
                      <a:fillRect/>
                    </a:stretch>
                  </pic:blipFill>
                  <pic:spPr bwMode="auto">
                    <a:xfrm>
                      <a:off x="0" y="0"/>
                      <a:ext cx="1238250" cy="1428750"/>
                    </a:xfrm>
                    <a:prstGeom prst="rect">
                      <a:avLst/>
                    </a:prstGeom>
                    <a:noFill/>
                    <a:ln w="9525">
                      <a:noFill/>
                      <a:miter lim="800000"/>
                      <a:headEnd/>
                      <a:tailEnd/>
                    </a:ln>
                  </pic:spPr>
                </pic:pic>
              </a:graphicData>
            </a:graphic>
          </wp:anchor>
        </w:drawing>
      </w:r>
      <w:r>
        <w:rPr>
          <w:rFonts w:ascii="Calibri" w:hAnsi="Calibri"/>
          <w:noProof/>
          <w:lang w:eastAsia="en-GB"/>
        </w:rPr>
        <w:drawing>
          <wp:anchor distT="0" distB="0" distL="114300" distR="114300" simplePos="0" relativeHeight="251657216" behindDoc="0" locked="0" layoutInCell="1" allowOverlap="1">
            <wp:simplePos x="0" y="0"/>
            <wp:positionH relativeFrom="column">
              <wp:posOffset>4343400</wp:posOffset>
            </wp:positionH>
            <wp:positionV relativeFrom="paragraph">
              <wp:posOffset>0</wp:posOffset>
            </wp:positionV>
            <wp:extent cx="1143000" cy="1031875"/>
            <wp:effectExtent l="19050" t="0" r="0" b="0"/>
            <wp:wrapNone/>
            <wp:docPr id="8" name="Picture 19"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Fcolor"/>
                    <pic:cNvPicPr>
                      <a:picLocks noChangeAspect="1" noChangeArrowheads="1"/>
                    </pic:cNvPicPr>
                  </pic:nvPicPr>
                  <pic:blipFill>
                    <a:blip r:embed="rId10" cstate="print"/>
                    <a:srcRect/>
                    <a:stretch>
                      <a:fillRect/>
                    </a:stretch>
                  </pic:blipFill>
                  <pic:spPr bwMode="auto">
                    <a:xfrm>
                      <a:off x="0" y="0"/>
                      <a:ext cx="1143000" cy="1031875"/>
                    </a:xfrm>
                    <a:prstGeom prst="rect">
                      <a:avLst/>
                    </a:prstGeom>
                    <a:noFill/>
                    <a:ln w="9525">
                      <a:noFill/>
                      <a:miter lim="800000"/>
                      <a:headEnd/>
                      <a:tailEnd/>
                    </a:ln>
                  </pic:spPr>
                </pic:pic>
              </a:graphicData>
            </a:graphic>
          </wp:anchor>
        </w:drawing>
      </w:r>
      <w:r>
        <w:rPr>
          <w:rFonts w:ascii="Calibri" w:hAnsi="Calibri"/>
          <w:noProof/>
          <w:lang w:eastAsia="en-GB"/>
        </w:rPr>
        <w:drawing>
          <wp:inline distT="0" distB="0" distL="0" distR="0">
            <wp:extent cx="704850" cy="1438275"/>
            <wp:effectExtent l="19050" t="0" r="0" b="0"/>
            <wp:docPr id="7"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1" cstate="print"/>
                    <a:srcRect/>
                    <a:stretch>
                      <a:fillRect/>
                    </a:stretch>
                  </pic:blipFill>
                  <pic:spPr bwMode="auto">
                    <a:xfrm>
                      <a:off x="0" y="0"/>
                      <a:ext cx="704850" cy="1438275"/>
                    </a:xfrm>
                    <a:prstGeom prst="rect">
                      <a:avLst/>
                    </a:prstGeom>
                    <a:noFill/>
                    <a:ln w="9525">
                      <a:noFill/>
                      <a:miter lim="800000"/>
                      <a:headEnd/>
                      <a:tailEnd/>
                    </a:ln>
                  </pic:spPr>
                </pic:pic>
              </a:graphicData>
            </a:graphic>
          </wp:inline>
        </w:drawing>
      </w:r>
      <w:r w:rsidR="00E6322D" w:rsidRPr="0088566B">
        <w:rPr>
          <w:rFonts w:ascii="Calibri" w:hAnsi="Calibri" w:cs="Arial"/>
          <w:sz w:val="20"/>
          <w:szCs w:val="20"/>
        </w:rPr>
        <w:t xml:space="preserve"> </w:t>
      </w:r>
    </w:p>
    <w:p w:rsidR="00237BF2" w:rsidRPr="0088566B" w:rsidRDefault="00237BF2" w:rsidP="00237BF2">
      <w:pPr>
        <w:rPr>
          <w:rFonts w:ascii="Calibri" w:hAnsi="Calibri"/>
          <w:noProof/>
          <w:lang w:val="en-US" w:eastAsia="mk-MK"/>
        </w:rPr>
      </w:pPr>
    </w:p>
    <w:p w:rsidR="00237BF2" w:rsidRPr="0088566B" w:rsidRDefault="00237BF2" w:rsidP="00237BF2">
      <w:pPr>
        <w:rPr>
          <w:rFonts w:ascii="Calibri" w:hAnsi="Calibri"/>
          <w:noProof/>
          <w:lang w:val="en-US" w:eastAsia="mk-MK"/>
        </w:rPr>
      </w:pPr>
    </w:p>
    <w:p w:rsidR="00237BF2" w:rsidRPr="0088566B" w:rsidRDefault="00237BF2" w:rsidP="00237BF2">
      <w:pPr>
        <w:jc w:val="center"/>
        <w:rPr>
          <w:rFonts w:ascii="Calibri" w:hAnsi="Calibri"/>
          <w:b/>
          <w:color w:val="FF0000"/>
        </w:rPr>
      </w:pPr>
    </w:p>
    <w:p w:rsidR="000029A2" w:rsidRDefault="000029A2" w:rsidP="00765BAA">
      <w:pPr>
        <w:jc w:val="center"/>
        <w:rPr>
          <w:rFonts w:ascii="Calibri" w:hAnsi="Calibri"/>
          <w:b/>
          <w:smallCaps/>
          <w:sz w:val="40"/>
          <w:szCs w:val="40"/>
        </w:rPr>
      </w:pPr>
    </w:p>
    <w:p w:rsidR="000029A2" w:rsidRDefault="000029A2" w:rsidP="00765BAA">
      <w:pPr>
        <w:jc w:val="center"/>
        <w:rPr>
          <w:rFonts w:ascii="Calibri" w:hAnsi="Calibri"/>
          <w:b/>
          <w:smallCaps/>
          <w:sz w:val="40"/>
          <w:szCs w:val="40"/>
        </w:rPr>
      </w:pPr>
    </w:p>
    <w:p w:rsidR="000029A2" w:rsidRDefault="000029A2" w:rsidP="00765BAA">
      <w:pPr>
        <w:jc w:val="center"/>
        <w:rPr>
          <w:rFonts w:ascii="Calibri" w:hAnsi="Calibri"/>
          <w:b/>
          <w:smallCaps/>
          <w:sz w:val="40"/>
          <w:szCs w:val="40"/>
        </w:rPr>
      </w:pPr>
    </w:p>
    <w:p w:rsidR="000029A2" w:rsidRDefault="00355DE9" w:rsidP="00765BAA">
      <w:pPr>
        <w:jc w:val="center"/>
        <w:rPr>
          <w:rFonts w:ascii="Calibri" w:hAnsi="Calibri"/>
          <w:b/>
          <w:smallCaps/>
          <w:sz w:val="40"/>
          <w:szCs w:val="40"/>
        </w:rPr>
      </w:pPr>
      <w:r>
        <w:rPr>
          <w:noProof/>
        </w:rPr>
        <w:pict>
          <v:shapetype id="_x0000_t202" coordsize="21600,21600" o:spt="202" path="m,l,21600r21600,l21600,xe">
            <v:stroke joinstyle="miter"/>
            <v:path gradientshapeok="t" o:connecttype="rect"/>
          </v:shapetype>
          <v:shape id="Text Box 2" o:spid="_x0000_s1038" type="#_x0000_t202" style="position:absolute;left:0;text-align:left;margin-left:63.75pt;margin-top:13.25pt;width:477pt;height:144.85pt;z-index:251653120;visibility:visible;mso-wrap-distance-top:3.6pt;mso-wrap-distance-bottom:3.6pt;mso-position-horizontal-relative:page;mso-width-relative:margin;mso-height-relative:margin;v-text-anchor:middle" wrapcoords="-27 0 -27 21805 21627 21805 21627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" fillcolor="#fc0" stroked="f" strokecolor="#f2f2f2" strokeweight="3pt">
            <v:shadow on="t" type="perspective" color="#375623" opacity=".5" offset="1pt" offset2="-1pt"/>
            <v:textbox style="mso-next-textbox:#Text Box 2">
              <w:txbxContent>
                <w:p w:rsidR="00AB5EAB" w:rsidRPr="000029A2" w:rsidRDefault="00AB5EAB" w:rsidP="000029A2">
                  <w:pPr>
                    <w:spacing w:after="120"/>
                    <w:ind w:right="576" w:hanging="153"/>
                    <w:rPr>
                      <w:b/>
                      <w:color w:val="FFFFFF"/>
                      <w:sz w:val="14"/>
                    </w:rPr>
                  </w:pPr>
                </w:p>
                <w:p w:rsidR="00AB5EAB" w:rsidRPr="000029A2" w:rsidRDefault="00AB5EAB" w:rsidP="000029A2">
                  <w:pPr>
                    <w:spacing w:after="120"/>
                    <w:ind w:right="576" w:hanging="153"/>
                    <w:rPr>
                      <w:b/>
                      <w:color w:val="FFFFFF"/>
                      <w:sz w:val="32"/>
                    </w:rPr>
                  </w:pPr>
                </w:p>
                <w:p w:rsidR="00AB5EAB" w:rsidRPr="000029A2" w:rsidRDefault="00AB5EAB" w:rsidP="000029A2">
                  <w:pPr>
                    <w:jc w:val="center"/>
                    <w:rPr>
                      <w:rFonts w:ascii="Calibri" w:hAnsi="Calibri"/>
                      <w:b/>
                      <w:sz w:val="40"/>
                      <w:szCs w:val="40"/>
                    </w:rPr>
                  </w:pPr>
                  <w:r w:rsidRPr="000029A2">
                    <w:rPr>
                      <w:rFonts w:ascii="Calibri" w:hAnsi="Calibri"/>
                      <w:b/>
                      <w:smallCaps/>
                      <w:sz w:val="40"/>
                      <w:szCs w:val="40"/>
                    </w:rPr>
                    <w:t>Cost-Benefit Analysis</w:t>
                  </w:r>
                </w:p>
                <w:p w:rsidR="00AB5EAB" w:rsidRPr="000029A2" w:rsidRDefault="00AB5EAB" w:rsidP="000029A2">
                  <w:pPr>
                    <w:jc w:val="center"/>
                    <w:rPr>
                      <w:rFonts w:ascii="Calibri" w:hAnsi="Calibri"/>
                      <w:b/>
                      <w:smallCaps/>
                      <w:sz w:val="40"/>
                      <w:szCs w:val="40"/>
                    </w:rPr>
                  </w:pPr>
                  <w:r w:rsidRPr="000029A2">
                    <w:rPr>
                      <w:rFonts w:ascii="Calibri" w:hAnsi="Calibri"/>
                      <w:b/>
                      <w:smallCaps/>
                      <w:sz w:val="40"/>
                      <w:szCs w:val="40"/>
                    </w:rPr>
                    <w:t xml:space="preserve">for </w:t>
                  </w:r>
                  <w:r>
                    <w:rPr>
                      <w:rFonts w:ascii="Calibri" w:hAnsi="Calibri"/>
                      <w:b/>
                      <w:smallCaps/>
                      <w:sz w:val="40"/>
                      <w:szCs w:val="40"/>
                    </w:rPr>
                    <w:t>the Disposal of the PCB-Containing T</w:t>
                  </w:r>
                  <w:r w:rsidRPr="000029A2">
                    <w:rPr>
                      <w:rFonts w:ascii="Calibri" w:hAnsi="Calibri"/>
                      <w:b/>
                      <w:smallCaps/>
                      <w:sz w:val="40"/>
                      <w:szCs w:val="40"/>
                    </w:rPr>
                    <w:t xml:space="preserve">ransformers </w:t>
                  </w:r>
                </w:p>
                <w:p w:rsidR="00AB5EAB" w:rsidRPr="000029A2" w:rsidRDefault="00AB5EAB" w:rsidP="000029A2">
                  <w:pPr>
                    <w:ind w:right="576"/>
                    <w:jc w:val="right"/>
                    <w:rPr>
                      <w:b/>
                      <w:color w:val="FFFFFF"/>
                      <w:sz w:val="32"/>
                    </w:rPr>
                  </w:pPr>
                </w:p>
              </w:txbxContent>
            </v:textbox>
            <w10:wrap type="through" anchorx="page"/>
          </v:shape>
        </w:pict>
      </w:r>
    </w:p>
    <w:p w:rsidR="000029A2" w:rsidRDefault="000029A2" w:rsidP="00765BAA">
      <w:pPr>
        <w:jc w:val="center"/>
        <w:rPr>
          <w:rFonts w:ascii="Calibri" w:hAnsi="Calibri"/>
          <w:b/>
          <w:smallCaps/>
          <w:sz w:val="40"/>
          <w:szCs w:val="40"/>
        </w:rPr>
      </w:pPr>
    </w:p>
    <w:p w:rsidR="00237BF2" w:rsidRPr="0088566B" w:rsidRDefault="00237BF2" w:rsidP="00237BF2">
      <w:pPr>
        <w:jc w:val="center"/>
        <w:rPr>
          <w:rFonts w:ascii="Calibri" w:hAnsi="Calibri"/>
          <w:b/>
          <w:sz w:val="28"/>
          <w:szCs w:val="28"/>
        </w:rPr>
      </w:pPr>
    </w:p>
    <w:p w:rsidR="00237BF2" w:rsidRPr="0088566B" w:rsidRDefault="00237BF2" w:rsidP="000029A2">
      <w:pPr>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355DE9" w:rsidP="00912A6D">
      <w:pPr>
        <w:ind w:left="1710" w:hanging="1710"/>
        <w:rPr>
          <w:rFonts w:ascii="Calibri" w:hAnsi="Calibri"/>
          <w:b/>
        </w:rPr>
      </w:pPr>
      <w:r>
        <w:rPr>
          <w:rFonts w:ascii="Calibri" w:hAnsi="Calibri"/>
          <w:b/>
          <w:smallCaps/>
          <w:noProof/>
          <w:sz w:val="40"/>
          <w:szCs w:val="40"/>
          <w:lang w:val="en-US" w:eastAsia="en-US"/>
        </w:rPr>
        <w:pict>
          <v:shape id="_x0000_s1049" type="#_x0000_t202" style="position:absolute;left:0;text-align:left;margin-left:63.75pt;margin-top:10.85pt;width:477.35pt;height:26.1pt;z-index:251662336;visibility:visible;mso-wrap-distance-top:3.6pt;mso-wrap-distance-bottom:3.6pt;mso-position-horizontal-relative:page;mso-width-relative:margin;mso-height-relative:margin;v-text-anchor:middle" wrapcoords="-27 0 -27 21805 21627 21805 21627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" fillcolor="#fc0" stroked="f" strokecolor="#f2f2f2" strokeweight="3pt">
            <v:shadow on="t" type="perspective" color="#375623" opacity=".5" offset="1pt" offset2="-1pt"/>
            <v:textbox style="mso-next-textbox:#_x0000_s1049">
              <w:txbxContent>
                <w:p w:rsidR="00AB5EAB" w:rsidRPr="002D00DE" w:rsidRDefault="00AB5EAB" w:rsidP="00803847">
                  <w:pPr>
                    <w:jc w:val="center"/>
                    <w:rPr>
                      <w:b/>
                      <w:color w:val="FFFFFF"/>
                      <w:sz w:val="28"/>
                      <w:szCs w:val="28"/>
                    </w:rPr>
                  </w:pPr>
                  <w:r w:rsidRPr="002D00DE">
                    <w:rPr>
                      <w:rFonts w:ascii="Calibri" w:hAnsi="Calibri"/>
                      <w:b/>
                      <w:smallCaps/>
                      <w:sz w:val="28"/>
                      <w:szCs w:val="28"/>
                    </w:rPr>
                    <w:t>Ma</w:t>
                  </w:r>
                  <w:r>
                    <w:rPr>
                      <w:rFonts w:ascii="Calibri" w:hAnsi="Calibri"/>
                      <w:b/>
                      <w:smallCaps/>
                      <w:sz w:val="28"/>
                      <w:szCs w:val="28"/>
                    </w:rPr>
                    <w:t>y</w:t>
                  </w:r>
                  <w:r w:rsidRPr="002D00DE">
                    <w:rPr>
                      <w:rFonts w:ascii="Calibri" w:hAnsi="Calibri"/>
                      <w:b/>
                      <w:smallCaps/>
                      <w:sz w:val="28"/>
                      <w:szCs w:val="28"/>
                    </w:rPr>
                    <w:t xml:space="preserve"> 2020</w:t>
                  </w:r>
                </w:p>
              </w:txbxContent>
            </v:textbox>
            <w10:wrap type="through" anchorx="page"/>
          </v:shape>
        </w:pict>
      </w: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E7610E" w:rsidRPr="00BA5C7E" w:rsidRDefault="00E7610E" w:rsidP="00F95DF7">
      <w:pPr>
        <w:rPr>
          <w:rFonts w:ascii="Calibri" w:hAnsi="Calibri" w:cs="Calibri"/>
          <w:b/>
          <w:smallCaps/>
          <w:szCs w:val="23"/>
        </w:rPr>
      </w:pPr>
    </w:p>
    <w:p w:rsidR="00E7610E" w:rsidRPr="00BA5C7E" w:rsidRDefault="00E7610E" w:rsidP="00F95DF7">
      <w:pPr>
        <w:rPr>
          <w:rFonts w:ascii="Calibri" w:hAnsi="Calibri" w:cs="Calibri"/>
          <w:b/>
          <w:smallCaps/>
          <w:szCs w:val="23"/>
        </w:rPr>
      </w:pPr>
    </w:p>
    <w:p w:rsidR="00F95DF7" w:rsidRPr="00BA5C7E" w:rsidRDefault="00F95DF7" w:rsidP="00F95DF7">
      <w:pPr>
        <w:rPr>
          <w:rFonts w:ascii="Calibri" w:hAnsi="Calibri" w:cs="Calibri"/>
          <w:b/>
          <w:smallCaps/>
          <w:szCs w:val="23"/>
        </w:rPr>
      </w:pPr>
      <w:r w:rsidRPr="00BA5C7E">
        <w:rPr>
          <w:rFonts w:ascii="Calibri" w:hAnsi="Calibri" w:cs="Calibri"/>
          <w:b/>
          <w:smallCaps/>
          <w:szCs w:val="23"/>
        </w:rPr>
        <w:t xml:space="preserve">United Nations </w:t>
      </w:r>
      <w:r w:rsidR="009A6E73" w:rsidRPr="00BA5C7E">
        <w:rPr>
          <w:rFonts w:ascii="Calibri" w:hAnsi="Calibri" w:cs="Calibri"/>
          <w:b/>
          <w:smallCaps/>
          <w:szCs w:val="23"/>
        </w:rPr>
        <w:t>Development Programme (UNDP</w:t>
      </w:r>
      <w:r w:rsidRPr="00BA5C7E">
        <w:rPr>
          <w:rFonts w:ascii="Calibri" w:hAnsi="Calibri" w:cs="Calibri"/>
          <w:b/>
          <w:smallCaps/>
          <w:szCs w:val="23"/>
        </w:rPr>
        <w:t>)</w:t>
      </w:r>
    </w:p>
    <w:p w:rsidR="00F95DF7" w:rsidRPr="00BA5C7E" w:rsidRDefault="00F95DF7" w:rsidP="00F95DF7">
      <w:pPr>
        <w:rPr>
          <w:rFonts w:ascii="Calibri" w:hAnsi="Calibri" w:cs="Calibri"/>
          <w:b/>
          <w:smallCaps/>
          <w:szCs w:val="23"/>
        </w:rPr>
      </w:pPr>
    </w:p>
    <w:p w:rsidR="00F95DF7" w:rsidRPr="00BA5C7E" w:rsidRDefault="00F95DF7" w:rsidP="00F95DF7">
      <w:pPr>
        <w:rPr>
          <w:rFonts w:ascii="Calibri" w:hAnsi="Calibri" w:cs="Calibri"/>
          <w:b/>
          <w:smallCaps/>
          <w:szCs w:val="23"/>
        </w:rPr>
      </w:pPr>
      <w:r w:rsidRPr="00BA5C7E">
        <w:rPr>
          <w:rFonts w:ascii="Calibri" w:hAnsi="Calibri" w:cs="Calibri"/>
          <w:b/>
          <w:smallCaps/>
          <w:szCs w:val="23"/>
        </w:rPr>
        <w:t xml:space="preserve">Project: </w:t>
      </w:r>
      <w:r w:rsidR="00445823" w:rsidRPr="00445823">
        <w:rPr>
          <w:rFonts w:ascii="Calibri" w:hAnsi="Calibri"/>
          <w:b/>
          <w:bCs/>
          <w:iCs/>
          <w:smallCaps/>
        </w:rPr>
        <w:t>Comprehensive Environmentally Sound Management of PCBs in Montenegro</w:t>
      </w:r>
    </w:p>
    <w:p w:rsidR="00F95DF7" w:rsidRPr="00BA5C7E" w:rsidRDefault="00F95DF7" w:rsidP="00F95DF7">
      <w:pPr>
        <w:rPr>
          <w:rFonts w:ascii="Calibri" w:hAnsi="Calibri" w:cs="Calibri"/>
          <w:b/>
          <w:smallCaps/>
        </w:rPr>
      </w:pPr>
    </w:p>
    <w:p w:rsidR="00F95DF7" w:rsidRPr="00BA5C7E" w:rsidRDefault="00F95DF7" w:rsidP="00F95DF7">
      <w:pPr>
        <w:rPr>
          <w:rFonts w:ascii="Calibri" w:hAnsi="Calibri" w:cs="Calibri"/>
          <w:b/>
          <w:smallCaps/>
        </w:rPr>
      </w:pPr>
      <w:r w:rsidRPr="00BA5C7E">
        <w:rPr>
          <w:rFonts w:ascii="Calibri" w:hAnsi="Calibri" w:cs="Calibri"/>
          <w:b/>
          <w:smallCaps/>
          <w:szCs w:val="23"/>
        </w:rPr>
        <w:t xml:space="preserve">Cost-Benefit Analysis </w:t>
      </w:r>
      <w:r w:rsidR="00445823" w:rsidRPr="00445823">
        <w:rPr>
          <w:rFonts w:ascii="Calibri" w:hAnsi="Calibri"/>
          <w:b/>
          <w:smallCaps/>
        </w:rPr>
        <w:t>for the Disposal of the PCB Containing Transformers</w:t>
      </w: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0029A2" w:rsidRDefault="000029A2" w:rsidP="00912A6D">
      <w:pPr>
        <w:ind w:left="1710" w:hanging="1710"/>
        <w:rPr>
          <w:rFonts w:ascii="Calibri" w:hAnsi="Calibri"/>
          <w:b/>
        </w:rPr>
      </w:pPr>
    </w:p>
    <w:p w:rsidR="00237BF2" w:rsidRDefault="00237BF2"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Default="009A6E73" w:rsidP="00237BF2">
      <w:pPr>
        <w:ind w:left="1620" w:hanging="1620"/>
        <w:rPr>
          <w:rFonts w:ascii="Calibri" w:hAnsi="Calibri"/>
          <w:b/>
        </w:rPr>
      </w:pPr>
    </w:p>
    <w:p w:rsidR="009A6E73" w:rsidRPr="0088566B" w:rsidRDefault="009A6E73" w:rsidP="00237BF2">
      <w:pPr>
        <w:ind w:left="1620" w:hanging="1620"/>
        <w:rPr>
          <w:rFonts w:ascii="Calibri" w:hAnsi="Calibri"/>
          <w:b/>
        </w:rPr>
      </w:pPr>
    </w:p>
    <w:p w:rsidR="00237BF2" w:rsidRDefault="00237BF2" w:rsidP="00237BF2">
      <w:pPr>
        <w:ind w:left="1620" w:hanging="1620"/>
        <w:rPr>
          <w:rFonts w:ascii="Calibri" w:hAnsi="Calibri"/>
          <w:b/>
        </w:rPr>
      </w:pPr>
    </w:p>
    <w:p w:rsidR="00F95DF7" w:rsidRPr="009343CE" w:rsidRDefault="00F95DF7" w:rsidP="00F95DF7">
      <w:pPr>
        <w:spacing w:after="60"/>
        <w:rPr>
          <w:rFonts w:ascii="Calibri" w:hAnsi="Calibri" w:cs="Calibri"/>
          <w:sz w:val="20"/>
          <w:szCs w:val="21"/>
        </w:rPr>
      </w:pPr>
      <w:r w:rsidRPr="009343CE">
        <w:rPr>
          <w:rFonts w:ascii="Calibri" w:hAnsi="Calibri" w:cs="Calibri"/>
          <w:i/>
          <w:sz w:val="20"/>
          <w:szCs w:val="21"/>
        </w:rPr>
        <w:t>Prepared by</w:t>
      </w:r>
      <w:r w:rsidRPr="009343CE">
        <w:rPr>
          <w:rFonts w:ascii="Calibri" w:hAnsi="Calibri" w:cs="Calibri"/>
          <w:sz w:val="20"/>
          <w:szCs w:val="21"/>
        </w:rPr>
        <w:t>:</w:t>
      </w:r>
    </w:p>
    <w:p w:rsidR="00F95DF7" w:rsidRPr="009343CE" w:rsidRDefault="007C7975" w:rsidP="00F95DF7">
      <w:pPr>
        <w:rPr>
          <w:rFonts w:ascii="Calibri" w:hAnsi="Calibri" w:cs="Calibri"/>
          <w:b/>
          <w:sz w:val="20"/>
          <w:szCs w:val="21"/>
        </w:rPr>
      </w:pPr>
      <w:r w:rsidRPr="009343CE">
        <w:rPr>
          <w:rFonts w:ascii="Calibri" w:hAnsi="Calibri" w:cs="Calibri"/>
          <w:b/>
          <w:sz w:val="20"/>
          <w:szCs w:val="21"/>
        </w:rPr>
        <w:t>Aleksandar Mickovski</w:t>
      </w:r>
    </w:p>
    <w:p w:rsidR="00F95DF7" w:rsidRPr="009343CE" w:rsidRDefault="007C7975" w:rsidP="00F95DF7">
      <w:pPr>
        <w:spacing w:after="60"/>
        <w:rPr>
          <w:rFonts w:ascii="Calibri" w:hAnsi="Calibri" w:cs="Calibri"/>
          <w:b/>
          <w:i/>
          <w:sz w:val="20"/>
          <w:szCs w:val="20"/>
        </w:rPr>
      </w:pPr>
      <w:r w:rsidRPr="009343CE">
        <w:rPr>
          <w:rFonts w:ascii="Calibri" w:hAnsi="Calibri" w:cs="Calibri"/>
          <w:sz w:val="20"/>
          <w:szCs w:val="20"/>
        </w:rPr>
        <w:t>International Consultant</w:t>
      </w:r>
      <w:hyperlink r:id="rId12" w:history="1"/>
    </w:p>
    <w:p w:rsidR="00F95DF7" w:rsidRPr="009343CE" w:rsidRDefault="00F95DF7" w:rsidP="00F95DF7">
      <w:pPr>
        <w:spacing w:after="60"/>
        <w:rPr>
          <w:rFonts w:ascii="Calibri" w:hAnsi="Calibri" w:cs="Calibri"/>
          <w:i/>
          <w:sz w:val="20"/>
          <w:szCs w:val="21"/>
        </w:rPr>
      </w:pPr>
    </w:p>
    <w:p w:rsidR="00F95DF7" w:rsidRPr="009343CE" w:rsidRDefault="00F95DF7" w:rsidP="00F95DF7">
      <w:pPr>
        <w:spacing w:after="60"/>
        <w:rPr>
          <w:rFonts w:ascii="Calibri" w:hAnsi="Calibri" w:cs="Calibri"/>
          <w:i/>
          <w:sz w:val="20"/>
          <w:szCs w:val="21"/>
        </w:rPr>
      </w:pPr>
      <w:r w:rsidRPr="009343CE">
        <w:rPr>
          <w:rFonts w:ascii="Calibri" w:hAnsi="Calibri" w:cs="Calibri"/>
          <w:i/>
          <w:sz w:val="20"/>
          <w:szCs w:val="21"/>
        </w:rPr>
        <w:t>in association with:</w:t>
      </w:r>
    </w:p>
    <w:p w:rsidR="00F95DF7" w:rsidRPr="009343CE" w:rsidRDefault="000E70B8" w:rsidP="00F95DF7">
      <w:pPr>
        <w:spacing w:after="60"/>
        <w:rPr>
          <w:rFonts w:ascii="Calibri" w:hAnsi="Calibri" w:cs="Calibri"/>
          <w:b/>
          <w:sz w:val="20"/>
          <w:szCs w:val="21"/>
        </w:rPr>
      </w:pPr>
      <w:r w:rsidRPr="009343CE">
        <w:rPr>
          <w:rFonts w:ascii="Calibri" w:hAnsi="Calibri" w:cs="Calibri"/>
          <w:b/>
          <w:sz w:val="20"/>
          <w:szCs w:val="21"/>
        </w:rPr>
        <w:t>Maja Kustudic</w:t>
      </w:r>
    </w:p>
    <w:p w:rsidR="000E70B8" w:rsidRPr="009343CE" w:rsidRDefault="000E70B8" w:rsidP="00F95DF7">
      <w:pPr>
        <w:spacing w:after="60"/>
        <w:rPr>
          <w:rFonts w:ascii="Calibri" w:hAnsi="Calibri" w:cs="Calibri"/>
          <w:sz w:val="20"/>
          <w:szCs w:val="21"/>
        </w:rPr>
      </w:pPr>
      <w:r w:rsidRPr="009343CE">
        <w:rPr>
          <w:rFonts w:ascii="Calibri" w:hAnsi="Calibri" w:cs="Calibri"/>
          <w:sz w:val="20"/>
          <w:szCs w:val="21"/>
        </w:rPr>
        <w:t>UNDP Project Manager</w:t>
      </w:r>
    </w:p>
    <w:p w:rsidR="00F95DF7" w:rsidRPr="009343CE" w:rsidRDefault="000E70B8" w:rsidP="009343CE">
      <w:pPr>
        <w:spacing w:before="120" w:after="60"/>
        <w:rPr>
          <w:rFonts w:ascii="Calibri" w:hAnsi="Calibri" w:cs="Calibri"/>
          <w:b/>
          <w:sz w:val="20"/>
          <w:szCs w:val="21"/>
        </w:rPr>
      </w:pPr>
      <w:r w:rsidRPr="009343CE">
        <w:rPr>
          <w:rFonts w:ascii="Calibri" w:hAnsi="Calibri" w:cs="Calibri"/>
          <w:b/>
          <w:sz w:val="20"/>
          <w:szCs w:val="21"/>
        </w:rPr>
        <w:t>Vladan Bozovic</w:t>
      </w:r>
    </w:p>
    <w:p w:rsidR="000E70B8" w:rsidRPr="009343CE" w:rsidRDefault="000E70B8" w:rsidP="000E70B8">
      <w:pPr>
        <w:spacing w:after="60"/>
        <w:rPr>
          <w:rFonts w:ascii="Calibri" w:hAnsi="Calibri" w:cs="Calibri"/>
          <w:sz w:val="20"/>
          <w:szCs w:val="21"/>
        </w:rPr>
      </w:pPr>
      <w:r w:rsidRPr="009343CE">
        <w:rPr>
          <w:rFonts w:ascii="Calibri" w:hAnsi="Calibri" w:cs="Calibri"/>
          <w:sz w:val="20"/>
          <w:szCs w:val="21"/>
        </w:rPr>
        <w:t>UNDP Project Coordinator</w:t>
      </w:r>
    </w:p>
    <w:p w:rsidR="00F95DF7" w:rsidRPr="009343CE" w:rsidRDefault="00F95DF7" w:rsidP="00F95DF7">
      <w:pPr>
        <w:spacing w:after="60"/>
        <w:jc w:val="left"/>
        <w:rPr>
          <w:rFonts w:ascii="Calibri" w:hAnsi="Calibri" w:cs="Calibri"/>
          <w:i/>
          <w:sz w:val="20"/>
          <w:szCs w:val="21"/>
        </w:rPr>
      </w:pPr>
    </w:p>
    <w:p w:rsidR="00631368" w:rsidRDefault="00F95DF7" w:rsidP="00F95DF7">
      <w:pPr>
        <w:jc w:val="left"/>
        <w:rPr>
          <w:rFonts w:ascii="Calibri" w:hAnsi="Calibri" w:cs="Calibri"/>
          <w:b/>
          <w:caps/>
          <w:lang w:val="en-US"/>
        </w:rPr>
      </w:pPr>
      <w:r w:rsidRPr="009343CE">
        <w:rPr>
          <w:rFonts w:ascii="Calibri" w:hAnsi="Calibri" w:cs="Calibri"/>
          <w:b/>
          <w:i/>
          <w:sz w:val="20"/>
          <w:szCs w:val="21"/>
        </w:rPr>
        <w:t xml:space="preserve">Podgorica, </w:t>
      </w:r>
      <w:r w:rsidR="007C1991">
        <w:rPr>
          <w:rFonts w:ascii="Calibri" w:hAnsi="Calibri" w:cs="Calibri"/>
          <w:b/>
          <w:i/>
          <w:sz w:val="20"/>
          <w:szCs w:val="21"/>
        </w:rPr>
        <w:t>Ma</w:t>
      </w:r>
      <w:r w:rsidR="009745AB">
        <w:rPr>
          <w:rFonts w:ascii="Calibri" w:hAnsi="Calibri" w:cs="Calibri"/>
          <w:b/>
          <w:i/>
          <w:sz w:val="20"/>
          <w:szCs w:val="21"/>
        </w:rPr>
        <w:t>y</w:t>
      </w:r>
      <w:r w:rsidR="007C1991">
        <w:rPr>
          <w:rFonts w:ascii="Calibri" w:hAnsi="Calibri" w:cs="Calibri"/>
          <w:b/>
          <w:i/>
          <w:sz w:val="20"/>
          <w:szCs w:val="21"/>
        </w:rPr>
        <w:t xml:space="preserve"> 2020</w:t>
      </w:r>
      <w:r w:rsidR="000029A2" w:rsidRPr="00BA5C7E">
        <w:rPr>
          <w:rFonts w:ascii="Calibri" w:hAnsi="Calibri" w:cs="Calibri"/>
          <w:b/>
          <w:caps/>
          <w:lang w:val="en-US"/>
        </w:rPr>
        <w:br w:type="page"/>
      </w:r>
      <w:r w:rsidR="00631368">
        <w:rPr>
          <w:rFonts w:ascii="Calibri" w:hAnsi="Calibri" w:cs="Calibri"/>
          <w:b/>
          <w:smallCaps/>
          <w:sz w:val="28"/>
          <w:szCs w:val="28"/>
          <w:lang w:val="en-US"/>
        </w:rPr>
        <w:lastRenderedPageBreak/>
        <w:t>Content</w:t>
      </w:r>
    </w:p>
    <w:p w:rsidR="00AB7E1F" w:rsidRDefault="00355DE9" w:rsidP="00F95DF7">
      <w:pPr>
        <w:jc w:val="left"/>
        <w:rPr>
          <w:rFonts w:ascii="Calibri" w:hAnsi="Calibri" w:cs="Calibri"/>
          <w:b/>
          <w:caps/>
          <w:lang w:val="en-US"/>
        </w:rPr>
      </w:pPr>
      <w:r>
        <w:rPr>
          <w:rFonts w:ascii="Calibri" w:hAnsi="Calibri"/>
          <w:noProof/>
          <w:sz w:val="22"/>
          <w:szCs w:val="22"/>
          <w:lang w:val="en-US" w:eastAsia="en-US"/>
        </w:rPr>
        <w:pict>
          <v:line id="_x0000_s1050" style="position:absolute;flip:y;z-index:251663360;visibility:visible;mso-position-horizontal-relative:margin;mso-width-relative:margin;mso-height-relative:margin" from=".4pt,4.1pt" to="46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4C1929" w:rsidRPr="00293D5A" w:rsidRDefault="005E4F01" w:rsidP="004C1929">
      <w:pPr>
        <w:pStyle w:val="TOC1"/>
        <w:tabs>
          <w:tab w:val="left" w:pos="480"/>
          <w:tab w:val="right" w:leader="dot" w:pos="9739"/>
        </w:tabs>
        <w:spacing w:before="120" w:after="120"/>
        <w:rPr>
          <w:rFonts w:ascii="Calibri" w:hAnsi="Calibri" w:cs="Calibri"/>
          <w:noProof/>
          <w:sz w:val="22"/>
          <w:szCs w:val="22"/>
          <w:lang w:val="en-US" w:eastAsia="en-US"/>
        </w:rPr>
      </w:pPr>
      <w:r w:rsidRPr="00293D5A">
        <w:rPr>
          <w:rFonts w:ascii="Calibri" w:hAnsi="Calibri" w:cs="Calibri"/>
          <w:sz w:val="22"/>
          <w:szCs w:val="22"/>
          <w:lang w:val="en-US"/>
        </w:rPr>
        <w:fldChar w:fldCharType="begin"/>
      </w:r>
      <w:r w:rsidR="004C1929" w:rsidRPr="00293D5A">
        <w:rPr>
          <w:rFonts w:ascii="Calibri" w:hAnsi="Calibri" w:cs="Calibri"/>
          <w:sz w:val="22"/>
          <w:szCs w:val="22"/>
          <w:lang w:val="en-US"/>
        </w:rPr>
        <w:instrText xml:space="preserve"> TOC \o "1-3" \h \z \u </w:instrText>
      </w:r>
      <w:r w:rsidRPr="00293D5A">
        <w:rPr>
          <w:rFonts w:ascii="Calibri" w:hAnsi="Calibri" w:cs="Calibri"/>
          <w:sz w:val="22"/>
          <w:szCs w:val="22"/>
          <w:lang w:val="en-US"/>
        </w:rPr>
        <w:fldChar w:fldCharType="separate"/>
      </w:r>
      <w:hyperlink w:anchor="_Toc34121193" w:history="1">
        <w:r w:rsidR="004C1929" w:rsidRPr="00293D5A">
          <w:rPr>
            <w:rStyle w:val="Hyperlink"/>
            <w:rFonts w:ascii="Calibri" w:hAnsi="Calibri" w:cs="Calibri"/>
            <w:smallCaps/>
            <w:noProof/>
            <w:lang w:val="en-US"/>
          </w:rPr>
          <w:t>1.</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Introduction</w:t>
        </w:r>
        <w:r w:rsidR="004C1929" w:rsidRPr="00293D5A">
          <w:rPr>
            <w:rFonts w:ascii="Calibri" w:hAnsi="Calibri" w:cs="Calibri"/>
            <w:noProof/>
            <w:webHidden/>
          </w:rPr>
          <w:tab/>
        </w:r>
        <w:r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_Toc34121193 \h </w:instrText>
        </w:r>
        <w:r w:rsidRPr="00293D5A">
          <w:rPr>
            <w:rFonts w:ascii="Calibri" w:hAnsi="Calibri" w:cs="Calibri"/>
            <w:noProof/>
            <w:webHidden/>
          </w:rPr>
        </w:r>
        <w:r w:rsidRPr="00293D5A">
          <w:rPr>
            <w:rFonts w:ascii="Calibri" w:hAnsi="Calibri" w:cs="Calibri"/>
            <w:noProof/>
            <w:webHidden/>
          </w:rPr>
          <w:fldChar w:fldCharType="separate"/>
        </w:r>
        <w:r w:rsidR="004C1929" w:rsidRPr="00293D5A">
          <w:rPr>
            <w:rFonts w:ascii="Calibri" w:hAnsi="Calibri" w:cs="Calibri"/>
            <w:noProof/>
            <w:webHidden/>
          </w:rPr>
          <w:t>6</w:t>
        </w:r>
        <w:r w:rsidRPr="00293D5A">
          <w:rPr>
            <w:rFonts w:ascii="Calibri" w:hAnsi="Calibri" w:cs="Calibri"/>
            <w:noProof/>
            <w:webHidden/>
          </w:rPr>
          <w:fldChar w:fldCharType="end"/>
        </w:r>
      </w:hyperlink>
    </w:p>
    <w:p w:rsidR="004C1929" w:rsidRPr="00293D5A" w:rsidRDefault="00355DE9" w:rsidP="004C1929">
      <w:pPr>
        <w:pStyle w:val="TOC2"/>
        <w:tabs>
          <w:tab w:val="left" w:pos="880"/>
          <w:tab w:val="right" w:leader="dot" w:pos="9739"/>
        </w:tabs>
        <w:spacing w:before="120" w:after="120"/>
        <w:rPr>
          <w:rFonts w:ascii="Calibri" w:hAnsi="Calibri" w:cs="Calibri"/>
          <w:noProof/>
          <w:sz w:val="22"/>
          <w:szCs w:val="22"/>
          <w:lang w:val="en-US" w:eastAsia="en-US"/>
        </w:rPr>
      </w:pPr>
      <w:hyperlink w:anchor="_Toc34121194" w:history="1">
        <w:r w:rsidR="004C1929" w:rsidRPr="00293D5A">
          <w:rPr>
            <w:rStyle w:val="Hyperlink"/>
            <w:rFonts w:ascii="Calibri" w:hAnsi="Calibri" w:cs="Calibri"/>
            <w:smallCaps/>
            <w:noProof/>
          </w:rPr>
          <w:t>1.1</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rPr>
          <w:t>Project Background and Rationale</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_Toc34121194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6</w:t>
        </w:r>
        <w:r w:rsidR="005E4F01" w:rsidRPr="00293D5A">
          <w:rPr>
            <w:rFonts w:ascii="Calibri" w:hAnsi="Calibri" w:cs="Calibri"/>
            <w:noProof/>
            <w:webHidden/>
          </w:rPr>
          <w:fldChar w:fldCharType="end"/>
        </w:r>
      </w:hyperlink>
    </w:p>
    <w:p w:rsidR="004C1929" w:rsidRPr="00293D5A" w:rsidRDefault="00355DE9" w:rsidP="004C1929">
      <w:pPr>
        <w:pStyle w:val="TOC2"/>
        <w:tabs>
          <w:tab w:val="left" w:pos="880"/>
          <w:tab w:val="right" w:leader="dot" w:pos="9739"/>
        </w:tabs>
        <w:spacing w:before="120" w:after="120"/>
        <w:rPr>
          <w:rFonts w:ascii="Calibri" w:hAnsi="Calibri" w:cs="Calibri"/>
          <w:noProof/>
          <w:sz w:val="22"/>
          <w:szCs w:val="22"/>
          <w:lang w:val="en-US" w:eastAsia="en-US"/>
        </w:rPr>
      </w:pPr>
      <w:hyperlink w:anchor="_Toc34121195" w:history="1">
        <w:r w:rsidR="004C1929" w:rsidRPr="00293D5A">
          <w:rPr>
            <w:rStyle w:val="Hyperlink"/>
            <w:rFonts w:ascii="Calibri" w:hAnsi="Calibri" w:cs="Calibri"/>
            <w:smallCaps/>
            <w:noProof/>
          </w:rPr>
          <w:t>1.2</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rPr>
          <w:t>Goals and Objectives of the Cost-Benefit Analysis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_Toc34121195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6</w:t>
        </w:r>
        <w:r w:rsidR="005E4F01" w:rsidRPr="00293D5A">
          <w:rPr>
            <w:rFonts w:ascii="Calibri" w:hAnsi="Calibri" w:cs="Calibri"/>
            <w:noProof/>
            <w:webHidden/>
          </w:rPr>
          <w:fldChar w:fldCharType="end"/>
        </w:r>
      </w:hyperlink>
    </w:p>
    <w:p w:rsidR="004C1929" w:rsidRPr="00293D5A" w:rsidRDefault="00355DE9" w:rsidP="004C1929">
      <w:pPr>
        <w:pStyle w:val="TOC2"/>
        <w:tabs>
          <w:tab w:val="left" w:pos="880"/>
          <w:tab w:val="right" w:leader="dot" w:pos="9739"/>
        </w:tabs>
        <w:spacing w:before="120" w:after="120"/>
        <w:rPr>
          <w:rFonts w:ascii="Calibri" w:hAnsi="Calibri" w:cs="Calibri"/>
          <w:noProof/>
          <w:sz w:val="22"/>
          <w:szCs w:val="22"/>
          <w:lang w:val="en-US" w:eastAsia="en-US"/>
        </w:rPr>
      </w:pPr>
      <w:hyperlink w:anchor="_Toc34121196" w:history="1">
        <w:r w:rsidR="004C1929" w:rsidRPr="00293D5A">
          <w:rPr>
            <w:rStyle w:val="Hyperlink"/>
            <w:rFonts w:ascii="Calibri" w:hAnsi="Calibri" w:cs="Calibri"/>
            <w:smallCaps/>
            <w:noProof/>
          </w:rPr>
          <w:t>1.3</w:t>
        </w:r>
        <w:r w:rsidR="004C1929" w:rsidRPr="00293D5A">
          <w:rPr>
            <w:rFonts w:ascii="Calibri" w:hAnsi="Calibri" w:cs="Calibri"/>
            <w:noProof/>
            <w:sz w:val="22"/>
            <w:szCs w:val="22"/>
            <w:lang w:val="en-US" w:eastAsia="en-US"/>
          </w:rPr>
          <w:tab/>
        </w:r>
        <w:r w:rsidR="004C1929" w:rsidRPr="00293D5A">
          <w:rPr>
            <w:rStyle w:val="Hyperlink"/>
            <w:rFonts w:ascii="Calibri" w:hAnsi="Calibri" w:cs="Calibri"/>
            <w:noProof/>
          </w:rPr>
          <w:t>C</w:t>
        </w:r>
        <w:r w:rsidR="004C1929" w:rsidRPr="00293D5A">
          <w:rPr>
            <w:rStyle w:val="Hyperlink"/>
            <w:rFonts w:ascii="Calibri" w:hAnsi="Calibri" w:cs="Calibri"/>
            <w:smallCaps/>
            <w:noProof/>
          </w:rPr>
          <w:t>ost-Benefit Analysis Format</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_Toc34121196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6</w:t>
        </w:r>
        <w:r w:rsidR="005E4F01" w:rsidRPr="00293D5A">
          <w:rPr>
            <w:rFonts w:ascii="Calibri" w:hAnsi="Calibri" w:cs="Calibri"/>
            <w:noProof/>
            <w:webHidden/>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197" w:history="1">
        <w:r w:rsidR="004C1929" w:rsidRPr="00293D5A">
          <w:rPr>
            <w:rStyle w:val="Hyperlink"/>
            <w:rFonts w:ascii="Calibri" w:hAnsi="Calibri" w:cs="Calibri"/>
            <w:smallCaps/>
            <w:noProof/>
            <w:lang w:val="en-US"/>
          </w:rPr>
          <w:t>2.</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Inventory of PCB-containing Transformers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_Toc34121197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7</w:t>
        </w:r>
        <w:r w:rsidR="005E4F01" w:rsidRPr="00293D5A">
          <w:rPr>
            <w:rFonts w:ascii="Calibri" w:hAnsi="Calibri" w:cs="Calibri"/>
            <w:noProof/>
            <w:webHidden/>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198" w:history="1">
        <w:r w:rsidR="004C1929" w:rsidRPr="00293D5A">
          <w:rPr>
            <w:rStyle w:val="Hyperlink"/>
            <w:rFonts w:ascii="Calibri" w:hAnsi="Calibri" w:cs="Calibri"/>
            <w:smallCaps/>
            <w:noProof/>
            <w:lang w:val="en-US"/>
          </w:rPr>
          <w:t>3.</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Available PCB Destruction/Treatment Technologies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_Toc34121198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9</w:t>
        </w:r>
        <w:r w:rsidR="005E4F01" w:rsidRPr="00293D5A">
          <w:rPr>
            <w:rFonts w:ascii="Calibri" w:hAnsi="Calibri" w:cs="Calibri"/>
            <w:noProof/>
            <w:webHidden/>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199" w:history="1">
        <w:r w:rsidR="004C1929" w:rsidRPr="00293D5A">
          <w:rPr>
            <w:rStyle w:val="Hyperlink"/>
            <w:rFonts w:ascii="Calibri" w:hAnsi="Calibri" w:cs="Calibri"/>
            <w:smallCaps/>
            <w:noProof/>
            <w:lang w:val="en-US"/>
          </w:rPr>
          <w:t>4.</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Disposal Scenarios for the PCB-contaminated Transformers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_Toc34121199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12</w:t>
        </w:r>
        <w:r w:rsidR="005E4F01" w:rsidRPr="00293D5A">
          <w:rPr>
            <w:rFonts w:ascii="Calibri" w:hAnsi="Calibri" w:cs="Calibri"/>
            <w:noProof/>
            <w:webHidden/>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0" w:history="1">
        <w:r w:rsidR="004C1929" w:rsidRPr="00293D5A">
          <w:rPr>
            <w:rStyle w:val="Hyperlink"/>
            <w:rFonts w:ascii="Calibri" w:hAnsi="Calibri" w:cs="Calibri"/>
            <w:caps/>
            <w:noProof/>
            <w:sz w:val="20"/>
            <w:szCs w:val="20"/>
          </w:rPr>
          <w:t>Scenario I – Export and final disposal of the PCB contaminated transformers</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_Toc34121200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13</w:t>
        </w:r>
        <w:r w:rsidR="005E4F01" w:rsidRPr="00293D5A">
          <w:rPr>
            <w:rFonts w:ascii="Calibri" w:hAnsi="Calibri" w:cs="Calibri"/>
            <w:noProof/>
            <w:webHidden/>
            <w:sz w:val="20"/>
            <w:szCs w:val="20"/>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1" w:history="1">
        <w:r w:rsidR="004C1929" w:rsidRPr="00293D5A">
          <w:rPr>
            <w:rStyle w:val="Hyperlink"/>
            <w:rFonts w:ascii="Calibri" w:hAnsi="Calibri" w:cs="Calibri"/>
            <w:caps/>
            <w:noProof/>
            <w:sz w:val="20"/>
            <w:szCs w:val="20"/>
          </w:rPr>
          <w:t>Scenario ii – retrofilling followed by export and incineration</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_Toc34121201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13</w:t>
        </w:r>
        <w:r w:rsidR="005E4F01" w:rsidRPr="00293D5A">
          <w:rPr>
            <w:rFonts w:ascii="Calibri" w:hAnsi="Calibri" w:cs="Calibri"/>
            <w:noProof/>
            <w:webHidden/>
            <w:sz w:val="20"/>
            <w:szCs w:val="20"/>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2" w:history="1">
        <w:r w:rsidR="004C1929" w:rsidRPr="00293D5A">
          <w:rPr>
            <w:rStyle w:val="Hyperlink"/>
            <w:rFonts w:ascii="Calibri" w:hAnsi="Calibri" w:cs="Calibri"/>
            <w:caps/>
            <w:noProof/>
            <w:sz w:val="20"/>
            <w:szCs w:val="20"/>
          </w:rPr>
          <w:t>Scenario III - Dehalogenation</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_Toc34121202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14</w:t>
        </w:r>
        <w:r w:rsidR="005E4F01" w:rsidRPr="00293D5A">
          <w:rPr>
            <w:rFonts w:ascii="Calibri" w:hAnsi="Calibri" w:cs="Calibri"/>
            <w:noProof/>
            <w:webHidden/>
            <w:sz w:val="20"/>
            <w:szCs w:val="20"/>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203" w:history="1">
        <w:r w:rsidR="004C1929" w:rsidRPr="00293D5A">
          <w:rPr>
            <w:rStyle w:val="Hyperlink"/>
            <w:rFonts w:ascii="Calibri" w:hAnsi="Calibri" w:cs="Calibri"/>
            <w:smallCaps/>
            <w:noProof/>
            <w:lang w:val="en-US"/>
          </w:rPr>
          <w:t>5.</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Cost-Benefit Analysis on the Disposal Scenarios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_Toc34121203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15</w:t>
        </w:r>
        <w:r w:rsidR="005E4F01" w:rsidRPr="00293D5A">
          <w:rPr>
            <w:rFonts w:ascii="Calibri" w:hAnsi="Calibri" w:cs="Calibri"/>
            <w:noProof/>
            <w:webHidden/>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4" w:history="1">
        <w:r w:rsidR="004C1929" w:rsidRPr="00293D5A">
          <w:rPr>
            <w:rStyle w:val="Hyperlink"/>
            <w:rFonts w:ascii="Calibri" w:hAnsi="Calibri" w:cs="Calibri"/>
            <w:caps/>
            <w:noProof/>
            <w:sz w:val="20"/>
            <w:szCs w:val="20"/>
          </w:rPr>
          <w:t>Scenario I – Export and final disposal of complete PCB-contaminated transformers</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_Toc34121204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16</w:t>
        </w:r>
        <w:r w:rsidR="005E4F01" w:rsidRPr="00293D5A">
          <w:rPr>
            <w:rFonts w:ascii="Calibri" w:hAnsi="Calibri" w:cs="Calibri"/>
            <w:noProof/>
            <w:webHidden/>
            <w:sz w:val="20"/>
            <w:szCs w:val="20"/>
          </w:rPr>
          <w:fldChar w:fldCharType="end"/>
        </w:r>
      </w:hyperlink>
    </w:p>
    <w:p w:rsidR="004C1929" w:rsidRPr="00293D5A" w:rsidRDefault="00355DE9" w:rsidP="004C1929">
      <w:pPr>
        <w:pStyle w:val="TOC3"/>
        <w:rPr>
          <w:lang w:val="en-US" w:eastAsia="en-US"/>
        </w:rPr>
      </w:pPr>
      <w:hyperlink w:anchor="_Toc34121205" w:history="1">
        <w:r w:rsidR="004C1929" w:rsidRPr="00293D5A">
          <w:rPr>
            <w:rStyle w:val="Hyperlink"/>
          </w:rPr>
          <w:t>1) export and incineration of complete pcb-contaminated transformers</w:t>
        </w:r>
        <w:r w:rsidR="004C1929" w:rsidRPr="004C1929">
          <w:rPr>
            <w:webHidden/>
          </w:rPr>
          <w:tab/>
        </w:r>
        <w:r w:rsidR="005E4F01" w:rsidRPr="004C1929">
          <w:rPr>
            <w:webHidden/>
          </w:rPr>
          <w:fldChar w:fldCharType="begin"/>
        </w:r>
        <w:r w:rsidR="004C1929" w:rsidRPr="004C1929">
          <w:rPr>
            <w:webHidden/>
          </w:rPr>
          <w:instrText xml:space="preserve"> PAGEREF _Toc34121205 \h </w:instrText>
        </w:r>
        <w:r w:rsidR="005E4F01" w:rsidRPr="004C1929">
          <w:rPr>
            <w:webHidden/>
          </w:rPr>
        </w:r>
        <w:r w:rsidR="005E4F01" w:rsidRPr="004C1929">
          <w:rPr>
            <w:webHidden/>
          </w:rPr>
          <w:fldChar w:fldCharType="separate"/>
        </w:r>
        <w:r w:rsidR="004C1929" w:rsidRPr="004C1929">
          <w:rPr>
            <w:webHidden/>
          </w:rPr>
          <w:t>16</w:t>
        </w:r>
        <w:r w:rsidR="005E4F01" w:rsidRPr="004C1929">
          <w:rPr>
            <w:webHidden/>
          </w:rPr>
          <w:fldChar w:fldCharType="end"/>
        </w:r>
      </w:hyperlink>
    </w:p>
    <w:p w:rsidR="004C1929" w:rsidRPr="00293D5A" w:rsidRDefault="00355DE9" w:rsidP="004C1929">
      <w:pPr>
        <w:pStyle w:val="TOC3"/>
        <w:rPr>
          <w:sz w:val="22"/>
          <w:szCs w:val="22"/>
          <w:lang w:val="en-US" w:eastAsia="en-US"/>
        </w:rPr>
      </w:pPr>
      <w:hyperlink w:anchor="_Toc34121206" w:history="1">
        <w:r w:rsidR="004C1929" w:rsidRPr="00293D5A">
          <w:rPr>
            <w:rStyle w:val="Hyperlink"/>
          </w:rPr>
          <w:t>2) export and treatment of complete pcb-contaminated transformers</w:t>
        </w:r>
        <w:r w:rsidR="004C1929" w:rsidRPr="004C1929">
          <w:rPr>
            <w:webHidden/>
          </w:rPr>
          <w:tab/>
        </w:r>
        <w:r w:rsidR="005E4F01" w:rsidRPr="004C1929">
          <w:rPr>
            <w:webHidden/>
          </w:rPr>
          <w:fldChar w:fldCharType="begin"/>
        </w:r>
        <w:r w:rsidR="004C1929" w:rsidRPr="004C1929">
          <w:rPr>
            <w:webHidden/>
          </w:rPr>
          <w:instrText xml:space="preserve"> PAGEREF _Toc34121206 \h </w:instrText>
        </w:r>
        <w:r w:rsidR="005E4F01" w:rsidRPr="004C1929">
          <w:rPr>
            <w:webHidden/>
          </w:rPr>
        </w:r>
        <w:r w:rsidR="005E4F01" w:rsidRPr="004C1929">
          <w:rPr>
            <w:webHidden/>
          </w:rPr>
          <w:fldChar w:fldCharType="separate"/>
        </w:r>
        <w:r w:rsidR="004C1929" w:rsidRPr="004C1929">
          <w:rPr>
            <w:webHidden/>
          </w:rPr>
          <w:t>18</w:t>
        </w:r>
        <w:r w:rsidR="005E4F01" w:rsidRPr="004C1929">
          <w:rPr>
            <w:webHidden/>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7" w:history="1">
        <w:r w:rsidR="004C1929" w:rsidRPr="00293D5A">
          <w:rPr>
            <w:rStyle w:val="Hyperlink"/>
            <w:rFonts w:ascii="Calibri" w:hAnsi="Calibri" w:cs="Calibri"/>
            <w:caps/>
            <w:noProof/>
            <w:sz w:val="20"/>
            <w:szCs w:val="20"/>
          </w:rPr>
          <w:t>Scenario ii – retrofilling followed by export and incineration</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_Toc34121207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20</w:t>
        </w:r>
        <w:r w:rsidR="005E4F01" w:rsidRPr="00293D5A">
          <w:rPr>
            <w:rFonts w:ascii="Calibri" w:hAnsi="Calibri" w:cs="Calibri"/>
            <w:noProof/>
            <w:webHidden/>
            <w:sz w:val="20"/>
            <w:szCs w:val="20"/>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08" w:history="1">
        <w:r w:rsidR="004C1929" w:rsidRPr="00293D5A">
          <w:rPr>
            <w:rStyle w:val="Hyperlink"/>
            <w:rFonts w:ascii="Calibri" w:hAnsi="Calibri" w:cs="Calibri"/>
            <w:caps/>
            <w:noProof/>
            <w:sz w:val="20"/>
            <w:szCs w:val="20"/>
          </w:rPr>
          <w:t>Scenario III - Dehalogenation</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_Toc34121208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24</w:t>
        </w:r>
        <w:r w:rsidR="005E4F01" w:rsidRPr="00293D5A">
          <w:rPr>
            <w:rFonts w:ascii="Calibri" w:hAnsi="Calibri" w:cs="Calibri"/>
            <w:noProof/>
            <w:webHidden/>
            <w:sz w:val="20"/>
            <w:szCs w:val="20"/>
          </w:rPr>
          <w:fldChar w:fldCharType="end"/>
        </w:r>
      </w:hyperlink>
    </w:p>
    <w:p w:rsidR="004C1929" w:rsidRPr="00293D5A" w:rsidRDefault="00355DE9" w:rsidP="004C1929">
      <w:pPr>
        <w:pStyle w:val="TOC3"/>
        <w:rPr>
          <w:sz w:val="22"/>
          <w:szCs w:val="22"/>
          <w:lang w:val="en-US" w:eastAsia="en-US"/>
        </w:rPr>
      </w:pPr>
      <w:hyperlink w:anchor="_Toc34121209" w:history="1">
        <w:r w:rsidR="004C1929" w:rsidRPr="00293D5A">
          <w:rPr>
            <w:rStyle w:val="Hyperlink"/>
          </w:rPr>
          <w:t>1) Purchasing of the treatment unit (stationary one) with a capacity of 1.0 tons/day (KPEG or CDP) in the country</w:t>
        </w:r>
        <w:r w:rsidR="004C1929" w:rsidRPr="004C1929">
          <w:rPr>
            <w:webHidden/>
          </w:rPr>
          <w:tab/>
        </w:r>
        <w:r w:rsidR="005E4F01" w:rsidRPr="004C1929">
          <w:rPr>
            <w:webHidden/>
          </w:rPr>
          <w:fldChar w:fldCharType="begin"/>
        </w:r>
        <w:r w:rsidR="004C1929" w:rsidRPr="004C1929">
          <w:rPr>
            <w:webHidden/>
          </w:rPr>
          <w:instrText xml:space="preserve"> PAGEREF _Toc34121209 \h </w:instrText>
        </w:r>
        <w:r w:rsidR="005E4F01" w:rsidRPr="004C1929">
          <w:rPr>
            <w:webHidden/>
          </w:rPr>
        </w:r>
        <w:r w:rsidR="005E4F01" w:rsidRPr="004C1929">
          <w:rPr>
            <w:webHidden/>
          </w:rPr>
          <w:fldChar w:fldCharType="separate"/>
        </w:r>
        <w:r w:rsidR="004C1929" w:rsidRPr="004C1929">
          <w:rPr>
            <w:webHidden/>
          </w:rPr>
          <w:t>24</w:t>
        </w:r>
        <w:r w:rsidR="005E4F01" w:rsidRPr="004C1929">
          <w:rPr>
            <w:webHidden/>
          </w:rPr>
          <w:fldChar w:fldCharType="end"/>
        </w:r>
      </w:hyperlink>
    </w:p>
    <w:p w:rsidR="004C1929" w:rsidRPr="00293D5A" w:rsidRDefault="00355DE9" w:rsidP="004C1929">
      <w:pPr>
        <w:pStyle w:val="TOC3"/>
        <w:rPr>
          <w:sz w:val="22"/>
          <w:szCs w:val="22"/>
          <w:lang w:val="en-US" w:eastAsia="en-US"/>
        </w:rPr>
      </w:pPr>
      <w:hyperlink w:anchor="_Toc34121210" w:history="1">
        <w:r w:rsidR="004C1929" w:rsidRPr="00293D5A">
          <w:rPr>
            <w:rStyle w:val="Hyperlink"/>
          </w:rPr>
          <w:t>2) Leasing of the treatment unit (stationary one) with a capacity of 1.0 tons/day (KPEG or CDP)</w:t>
        </w:r>
        <w:r w:rsidR="004C1929" w:rsidRPr="004C1929">
          <w:rPr>
            <w:webHidden/>
          </w:rPr>
          <w:tab/>
        </w:r>
        <w:r w:rsidR="005E4F01" w:rsidRPr="004C1929">
          <w:rPr>
            <w:webHidden/>
          </w:rPr>
          <w:fldChar w:fldCharType="begin"/>
        </w:r>
        <w:r w:rsidR="004C1929" w:rsidRPr="004C1929">
          <w:rPr>
            <w:webHidden/>
          </w:rPr>
          <w:instrText xml:space="preserve"> PAGEREF _Toc34121210 \h </w:instrText>
        </w:r>
        <w:r w:rsidR="005E4F01" w:rsidRPr="004C1929">
          <w:rPr>
            <w:webHidden/>
          </w:rPr>
        </w:r>
        <w:r w:rsidR="005E4F01" w:rsidRPr="004C1929">
          <w:rPr>
            <w:webHidden/>
          </w:rPr>
          <w:fldChar w:fldCharType="separate"/>
        </w:r>
        <w:r w:rsidR="004C1929" w:rsidRPr="004C1929">
          <w:rPr>
            <w:webHidden/>
          </w:rPr>
          <w:t>25</w:t>
        </w:r>
        <w:r w:rsidR="005E4F01" w:rsidRPr="004C1929">
          <w:rPr>
            <w:webHidden/>
          </w:rPr>
          <w:fldChar w:fldCharType="end"/>
        </w:r>
      </w:hyperlink>
    </w:p>
    <w:p w:rsidR="004C1929" w:rsidRPr="00293D5A" w:rsidRDefault="00355DE9" w:rsidP="004C1929">
      <w:pPr>
        <w:pStyle w:val="TOC3"/>
        <w:rPr>
          <w:sz w:val="22"/>
          <w:szCs w:val="22"/>
          <w:lang w:val="en-US" w:eastAsia="en-US"/>
        </w:rPr>
      </w:pPr>
      <w:hyperlink w:anchor="_Toc34121211" w:history="1">
        <w:r w:rsidR="004C1929" w:rsidRPr="00293D5A">
          <w:rPr>
            <w:rStyle w:val="Hyperlink"/>
          </w:rPr>
          <w:t>3) Export of the PCB-containing transformers for treatment abroad and returning the treated transformers back for re-use</w:t>
        </w:r>
        <w:r w:rsidR="004C1929" w:rsidRPr="004C1929">
          <w:rPr>
            <w:webHidden/>
          </w:rPr>
          <w:tab/>
        </w:r>
        <w:r w:rsidR="005E4F01" w:rsidRPr="004C1929">
          <w:rPr>
            <w:webHidden/>
          </w:rPr>
          <w:fldChar w:fldCharType="begin"/>
        </w:r>
        <w:r w:rsidR="004C1929" w:rsidRPr="004C1929">
          <w:rPr>
            <w:webHidden/>
          </w:rPr>
          <w:instrText xml:space="preserve"> PAGEREF _Toc34121211 \h </w:instrText>
        </w:r>
        <w:r w:rsidR="005E4F01" w:rsidRPr="004C1929">
          <w:rPr>
            <w:webHidden/>
          </w:rPr>
        </w:r>
        <w:r w:rsidR="005E4F01" w:rsidRPr="004C1929">
          <w:rPr>
            <w:webHidden/>
          </w:rPr>
          <w:fldChar w:fldCharType="separate"/>
        </w:r>
        <w:r w:rsidR="004C1929" w:rsidRPr="004C1929">
          <w:rPr>
            <w:webHidden/>
          </w:rPr>
          <w:t>26</w:t>
        </w:r>
        <w:r w:rsidR="005E4F01" w:rsidRPr="004C1929">
          <w:rPr>
            <w:webHidden/>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212" w:history="1">
        <w:r w:rsidR="004C1929" w:rsidRPr="00293D5A">
          <w:rPr>
            <w:rStyle w:val="Hyperlink"/>
            <w:rFonts w:ascii="Calibri" w:hAnsi="Calibri" w:cs="Calibri"/>
            <w:smallCaps/>
            <w:noProof/>
            <w:lang w:val="en-US"/>
          </w:rPr>
          <w:t>6.</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Scenarios for disposal of the PCB-containing transformers in-use from KAP</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_Toc34121212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30</w:t>
        </w:r>
        <w:r w:rsidR="005E4F01" w:rsidRPr="00293D5A">
          <w:rPr>
            <w:rFonts w:ascii="Calibri" w:hAnsi="Calibri" w:cs="Calibri"/>
            <w:noProof/>
            <w:webHidden/>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13" w:history="1">
        <w:r w:rsidR="004C1929" w:rsidRPr="00293D5A">
          <w:rPr>
            <w:rStyle w:val="Hyperlink"/>
            <w:rFonts w:ascii="Calibri" w:hAnsi="Calibri" w:cs="Calibri"/>
            <w:caps/>
            <w:noProof/>
            <w:sz w:val="20"/>
            <w:szCs w:val="20"/>
          </w:rPr>
          <w:t>Scenario A – Export and final disposal of complete PCB-containing transformers</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_Toc34121213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30</w:t>
        </w:r>
        <w:r w:rsidR="005E4F01" w:rsidRPr="00293D5A">
          <w:rPr>
            <w:rFonts w:ascii="Calibri" w:hAnsi="Calibri" w:cs="Calibri"/>
            <w:noProof/>
            <w:webHidden/>
            <w:sz w:val="20"/>
            <w:szCs w:val="20"/>
          </w:rPr>
          <w:fldChar w:fldCharType="end"/>
        </w:r>
      </w:hyperlink>
    </w:p>
    <w:p w:rsidR="004C1929" w:rsidRPr="00293D5A" w:rsidRDefault="00355DE9" w:rsidP="004C1929">
      <w:pPr>
        <w:pStyle w:val="TOC2"/>
        <w:tabs>
          <w:tab w:val="right" w:leader="dot" w:pos="9739"/>
        </w:tabs>
        <w:spacing w:before="120" w:after="120"/>
        <w:rPr>
          <w:rFonts w:ascii="Calibri" w:hAnsi="Calibri" w:cs="Calibri"/>
          <w:noProof/>
          <w:sz w:val="20"/>
          <w:szCs w:val="20"/>
          <w:lang w:val="en-US" w:eastAsia="en-US"/>
        </w:rPr>
      </w:pPr>
      <w:hyperlink w:anchor="_Toc34121214" w:history="1">
        <w:r w:rsidR="004C1929" w:rsidRPr="00293D5A">
          <w:rPr>
            <w:rStyle w:val="Hyperlink"/>
            <w:rFonts w:ascii="Calibri" w:hAnsi="Calibri" w:cs="Calibri"/>
            <w:caps/>
            <w:noProof/>
            <w:sz w:val="20"/>
            <w:szCs w:val="20"/>
          </w:rPr>
          <w:t>Scenario B – retrofilling followed by export and incineration</w:t>
        </w:r>
        <w:r w:rsidR="004C1929" w:rsidRPr="00293D5A">
          <w:rPr>
            <w:rFonts w:ascii="Calibri" w:hAnsi="Calibri" w:cs="Calibri"/>
            <w:noProof/>
            <w:webHidden/>
            <w:sz w:val="20"/>
            <w:szCs w:val="20"/>
          </w:rPr>
          <w:tab/>
        </w:r>
        <w:r w:rsidR="005E4F01" w:rsidRPr="00293D5A">
          <w:rPr>
            <w:rFonts w:ascii="Calibri" w:hAnsi="Calibri" w:cs="Calibri"/>
            <w:noProof/>
            <w:webHidden/>
            <w:sz w:val="20"/>
            <w:szCs w:val="20"/>
          </w:rPr>
          <w:fldChar w:fldCharType="begin"/>
        </w:r>
        <w:r w:rsidR="004C1929" w:rsidRPr="00293D5A">
          <w:rPr>
            <w:rFonts w:ascii="Calibri" w:hAnsi="Calibri" w:cs="Calibri"/>
            <w:noProof/>
            <w:webHidden/>
            <w:sz w:val="20"/>
            <w:szCs w:val="20"/>
          </w:rPr>
          <w:instrText xml:space="preserve"> PAGEREF _Toc34121214 \h </w:instrText>
        </w:r>
        <w:r w:rsidR="005E4F01" w:rsidRPr="00293D5A">
          <w:rPr>
            <w:rFonts w:ascii="Calibri" w:hAnsi="Calibri" w:cs="Calibri"/>
            <w:noProof/>
            <w:webHidden/>
            <w:sz w:val="20"/>
            <w:szCs w:val="20"/>
          </w:rPr>
        </w:r>
        <w:r w:rsidR="005E4F01" w:rsidRPr="00293D5A">
          <w:rPr>
            <w:rFonts w:ascii="Calibri" w:hAnsi="Calibri" w:cs="Calibri"/>
            <w:noProof/>
            <w:webHidden/>
            <w:sz w:val="20"/>
            <w:szCs w:val="20"/>
          </w:rPr>
          <w:fldChar w:fldCharType="separate"/>
        </w:r>
        <w:r w:rsidR="004C1929" w:rsidRPr="00293D5A">
          <w:rPr>
            <w:rFonts w:ascii="Calibri" w:hAnsi="Calibri" w:cs="Calibri"/>
            <w:noProof/>
            <w:webHidden/>
            <w:sz w:val="20"/>
            <w:szCs w:val="20"/>
          </w:rPr>
          <w:t>32</w:t>
        </w:r>
        <w:r w:rsidR="005E4F01" w:rsidRPr="00293D5A">
          <w:rPr>
            <w:rFonts w:ascii="Calibri" w:hAnsi="Calibri" w:cs="Calibri"/>
            <w:noProof/>
            <w:webHidden/>
            <w:sz w:val="20"/>
            <w:szCs w:val="20"/>
          </w:rPr>
          <w:fldChar w:fldCharType="end"/>
        </w:r>
      </w:hyperlink>
    </w:p>
    <w:p w:rsidR="004C1929" w:rsidRPr="00293D5A" w:rsidRDefault="00355DE9" w:rsidP="004C1929">
      <w:pPr>
        <w:pStyle w:val="TOC1"/>
        <w:tabs>
          <w:tab w:val="left" w:pos="480"/>
          <w:tab w:val="right" w:leader="dot" w:pos="9739"/>
        </w:tabs>
        <w:spacing w:before="120" w:after="120"/>
        <w:rPr>
          <w:rFonts w:ascii="Calibri" w:hAnsi="Calibri" w:cs="Calibri"/>
          <w:noProof/>
          <w:sz w:val="22"/>
          <w:szCs w:val="22"/>
          <w:lang w:val="en-US" w:eastAsia="en-US"/>
        </w:rPr>
      </w:pPr>
      <w:hyperlink w:anchor="_Toc34121215" w:history="1">
        <w:r w:rsidR="004C1929" w:rsidRPr="00293D5A">
          <w:rPr>
            <w:rStyle w:val="Hyperlink"/>
            <w:rFonts w:ascii="Calibri" w:hAnsi="Calibri" w:cs="Calibri"/>
            <w:noProof/>
          </w:rPr>
          <w:t>7.</w:t>
        </w:r>
        <w:r w:rsidR="004C1929" w:rsidRPr="00293D5A">
          <w:rPr>
            <w:rFonts w:ascii="Calibri" w:hAnsi="Calibri" w:cs="Calibri"/>
            <w:noProof/>
            <w:sz w:val="22"/>
            <w:szCs w:val="22"/>
            <w:lang w:val="en-US" w:eastAsia="en-US"/>
          </w:rPr>
          <w:tab/>
        </w:r>
        <w:r w:rsidR="004C1929" w:rsidRPr="00293D5A">
          <w:rPr>
            <w:rStyle w:val="Hyperlink"/>
            <w:rFonts w:ascii="Calibri" w:hAnsi="Calibri" w:cs="Calibri"/>
            <w:smallCaps/>
            <w:noProof/>
            <w:lang w:val="en-US"/>
          </w:rPr>
          <w:t>Conclusions</w:t>
        </w:r>
        <w:r w:rsidR="004C1929" w:rsidRPr="00293D5A">
          <w:rPr>
            <w:rFonts w:ascii="Calibri" w:hAnsi="Calibri" w:cs="Calibri"/>
            <w:noProof/>
            <w:webHidden/>
          </w:rPr>
          <w:tab/>
        </w:r>
        <w:r w:rsidR="005E4F01" w:rsidRPr="00293D5A">
          <w:rPr>
            <w:rFonts w:ascii="Calibri" w:hAnsi="Calibri" w:cs="Calibri"/>
            <w:noProof/>
            <w:webHidden/>
          </w:rPr>
          <w:fldChar w:fldCharType="begin"/>
        </w:r>
        <w:r w:rsidR="004C1929" w:rsidRPr="00293D5A">
          <w:rPr>
            <w:rFonts w:ascii="Calibri" w:hAnsi="Calibri" w:cs="Calibri"/>
            <w:noProof/>
            <w:webHidden/>
          </w:rPr>
          <w:instrText xml:space="preserve"> PAGEREF _Toc34121215 \h </w:instrText>
        </w:r>
        <w:r w:rsidR="005E4F01" w:rsidRPr="00293D5A">
          <w:rPr>
            <w:rFonts w:ascii="Calibri" w:hAnsi="Calibri" w:cs="Calibri"/>
            <w:noProof/>
            <w:webHidden/>
          </w:rPr>
        </w:r>
        <w:r w:rsidR="005E4F01" w:rsidRPr="00293D5A">
          <w:rPr>
            <w:rFonts w:ascii="Calibri" w:hAnsi="Calibri" w:cs="Calibri"/>
            <w:noProof/>
            <w:webHidden/>
          </w:rPr>
          <w:fldChar w:fldCharType="separate"/>
        </w:r>
        <w:r w:rsidR="004C1929" w:rsidRPr="00293D5A">
          <w:rPr>
            <w:rFonts w:ascii="Calibri" w:hAnsi="Calibri" w:cs="Calibri"/>
            <w:noProof/>
            <w:webHidden/>
          </w:rPr>
          <w:t>36</w:t>
        </w:r>
        <w:r w:rsidR="005E4F01" w:rsidRPr="00293D5A">
          <w:rPr>
            <w:rFonts w:ascii="Calibri" w:hAnsi="Calibri" w:cs="Calibri"/>
            <w:noProof/>
            <w:webHidden/>
          </w:rPr>
          <w:fldChar w:fldCharType="end"/>
        </w:r>
      </w:hyperlink>
    </w:p>
    <w:p w:rsidR="00AB7E1F" w:rsidRDefault="005E4F01" w:rsidP="00F95DF7">
      <w:pPr>
        <w:jc w:val="left"/>
        <w:rPr>
          <w:rFonts w:ascii="Calibri" w:hAnsi="Calibri" w:cs="Calibri"/>
          <w:lang w:val="en-US"/>
        </w:rPr>
      </w:pPr>
      <w:r w:rsidRPr="00293D5A">
        <w:rPr>
          <w:rFonts w:ascii="Calibri" w:hAnsi="Calibri" w:cs="Calibri"/>
          <w:sz w:val="22"/>
          <w:szCs w:val="22"/>
          <w:lang w:val="en-US"/>
        </w:rPr>
        <w:fldChar w:fldCharType="end"/>
      </w:r>
    </w:p>
    <w:p w:rsidR="00631368" w:rsidRDefault="00631368" w:rsidP="00F95DF7">
      <w:pPr>
        <w:jc w:val="left"/>
        <w:rPr>
          <w:rFonts w:ascii="Calibri" w:hAnsi="Calibri" w:cs="Calibri"/>
          <w:b/>
          <w:caps/>
          <w:lang w:val="en-US"/>
        </w:rPr>
      </w:pPr>
      <w:r w:rsidRPr="00AB7E1F">
        <w:rPr>
          <w:rFonts w:ascii="Calibri" w:hAnsi="Calibri" w:cs="Calibri"/>
          <w:lang w:val="en-US"/>
        </w:rPr>
        <w:br w:type="page"/>
      </w:r>
      <w:r>
        <w:rPr>
          <w:rFonts w:ascii="Calibri" w:hAnsi="Calibri" w:cs="Calibri"/>
          <w:b/>
          <w:smallCaps/>
          <w:sz w:val="28"/>
          <w:szCs w:val="28"/>
          <w:lang w:val="en-US"/>
        </w:rPr>
        <w:lastRenderedPageBreak/>
        <w:t>Abbreviations</w:t>
      </w:r>
    </w:p>
    <w:p w:rsidR="00E434E1" w:rsidRDefault="00355DE9" w:rsidP="00F95DF7">
      <w:pPr>
        <w:jc w:val="left"/>
        <w:rPr>
          <w:rFonts w:ascii="Calibri" w:hAnsi="Calibri" w:cs="Calibri"/>
          <w:b/>
          <w:caps/>
          <w:lang w:val="en-US"/>
        </w:rPr>
      </w:pPr>
      <w:r>
        <w:rPr>
          <w:rFonts w:ascii="Calibri" w:hAnsi="Calibri"/>
          <w:noProof/>
          <w:sz w:val="22"/>
          <w:szCs w:val="22"/>
          <w:lang w:val="en-US" w:eastAsia="en-US"/>
        </w:rPr>
        <w:pict>
          <v:line id="_x0000_s1051" style="position:absolute;flip:y;z-index:251664384;visibility:visible;mso-position-horizontal-relative:margin;mso-width-relative:margin;mso-height-relative:margin" from=".4pt,4.85pt" to="467.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E434E1" w:rsidRDefault="00E434E1" w:rsidP="00F95DF7">
      <w:pPr>
        <w:jc w:val="left"/>
        <w:rPr>
          <w:rFonts w:ascii="Calibri" w:hAnsi="Calibri" w:cs="Calibri"/>
          <w:lang w:val="en-US"/>
        </w:rPr>
      </w:pPr>
    </w:p>
    <w:tbl>
      <w:tblPr>
        <w:tblW w:w="0" w:type="auto"/>
        <w:tblLook w:val="04A0" w:firstRow="1" w:lastRow="0" w:firstColumn="1" w:lastColumn="0" w:noHBand="0" w:noVBand="1"/>
      </w:tblPr>
      <w:tblGrid>
        <w:gridCol w:w="1384"/>
        <w:gridCol w:w="7371"/>
      </w:tblGrid>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CEDIS</w:t>
            </w:r>
          </w:p>
        </w:tc>
        <w:tc>
          <w:tcPr>
            <w:tcW w:w="7371"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Electro Distributive System of Montenegro</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CETI</w:t>
            </w:r>
          </w:p>
        </w:tc>
        <w:tc>
          <w:tcPr>
            <w:tcW w:w="7371" w:type="dxa"/>
          </w:tcPr>
          <w:p w:rsidR="00E434E1" w:rsidRPr="002A153C" w:rsidRDefault="00E434E1" w:rsidP="002A153C">
            <w:pPr>
              <w:spacing w:before="120" w:after="120"/>
              <w:rPr>
                <w:rFonts w:ascii="Calibri" w:hAnsi="Calibri" w:cs="Calibri"/>
                <w:lang w:val="en-US"/>
              </w:rPr>
            </w:pPr>
            <w:proofErr w:type="spellStart"/>
            <w:r w:rsidRPr="002A153C">
              <w:rPr>
                <w:rFonts w:ascii="Calibri" w:hAnsi="Calibri" w:cs="Calibri"/>
              </w:rPr>
              <w:t>Center</w:t>
            </w:r>
            <w:proofErr w:type="spellEnd"/>
            <w:r w:rsidRPr="002A153C">
              <w:rPr>
                <w:rFonts w:ascii="Calibri" w:hAnsi="Calibri" w:cs="Calibri"/>
              </w:rPr>
              <w:t xml:space="preserve"> for Eco-Toxicological Research</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ESM</w:t>
            </w:r>
          </w:p>
        </w:tc>
        <w:tc>
          <w:tcPr>
            <w:tcW w:w="7371"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Environmentally Sound Management</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GEF</w:t>
            </w:r>
          </w:p>
        </w:tc>
        <w:tc>
          <w:tcPr>
            <w:tcW w:w="7371"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Global Environment Facility</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IPH</w:t>
            </w:r>
          </w:p>
        </w:tc>
        <w:tc>
          <w:tcPr>
            <w:tcW w:w="7371"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Institute of Public Health</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MSDT</w:t>
            </w:r>
          </w:p>
        </w:tc>
        <w:tc>
          <w:tcPr>
            <w:tcW w:w="7371" w:type="dxa"/>
          </w:tcPr>
          <w:p w:rsidR="00E434E1" w:rsidRPr="002A153C" w:rsidRDefault="00E434E1" w:rsidP="002A153C">
            <w:pPr>
              <w:spacing w:before="120" w:after="120"/>
              <w:rPr>
                <w:rFonts w:ascii="Calibri" w:hAnsi="Calibri" w:cs="Calibri"/>
                <w:lang w:val="en-US"/>
              </w:rPr>
            </w:pPr>
            <w:r w:rsidRPr="002A153C">
              <w:rPr>
                <w:rFonts w:ascii="Calibri" w:hAnsi="Calibri" w:cs="Calibri"/>
              </w:rPr>
              <w:t>Ministry of Sustainable Development and Tourism</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lang w:val="en-US"/>
              </w:rPr>
            </w:pPr>
            <w:r w:rsidRPr="002A153C">
              <w:rPr>
                <w:rFonts w:ascii="Calibri" w:hAnsi="Calibri" w:cs="Calibri"/>
                <w:lang w:val="en-US"/>
              </w:rPr>
              <w:t>NEPA</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Nature and Environmental Protection Agency</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NIP</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National Implementation Plan</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NPPM</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National Plan on PCB Management</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OGM</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 xml:space="preserve">Official Gazette of Montenegro </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PCBs</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Polychlorinated biphenyls</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PCTs</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Polychlorinated terphenyls</w:t>
            </w:r>
          </w:p>
        </w:tc>
      </w:tr>
      <w:tr w:rsidR="00E434E1" w:rsidRPr="002A153C" w:rsidTr="002A153C">
        <w:trPr>
          <w:trHeight w:val="20"/>
        </w:trPr>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PCDDs</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lang w:val="en-US"/>
              </w:rPr>
              <w:t>Polychlorinated dibenzodioxins</w:t>
            </w:r>
          </w:p>
        </w:tc>
      </w:tr>
      <w:tr w:rsidR="00E434E1" w:rsidRPr="002A153C" w:rsidTr="002A153C">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PCDFs</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lang w:val="en-US"/>
              </w:rPr>
              <w:t>Polychlorinated dibenzofurans</w:t>
            </w:r>
          </w:p>
        </w:tc>
      </w:tr>
      <w:tr w:rsidR="00E434E1" w:rsidRPr="002A153C" w:rsidTr="002A153C">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POPs</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Persistent Organic Pollutants</w:t>
            </w:r>
          </w:p>
        </w:tc>
      </w:tr>
      <w:tr w:rsidR="00E434E1" w:rsidRPr="002A153C" w:rsidTr="002A153C">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PPE</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Personnel Protective Equipment</w:t>
            </w:r>
          </w:p>
        </w:tc>
      </w:tr>
      <w:tr w:rsidR="00E434E1" w:rsidRPr="002A153C" w:rsidTr="002A153C">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ppm</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Parts per million</w:t>
            </w:r>
          </w:p>
        </w:tc>
      </w:tr>
      <w:tr w:rsidR="00E434E1" w:rsidRPr="002A153C" w:rsidTr="002A153C">
        <w:tc>
          <w:tcPr>
            <w:tcW w:w="1384" w:type="dxa"/>
          </w:tcPr>
          <w:p w:rsidR="00E434E1" w:rsidRPr="002A153C" w:rsidRDefault="00E434E1" w:rsidP="002A153C">
            <w:pPr>
              <w:spacing w:before="120" w:after="120"/>
              <w:rPr>
                <w:rFonts w:ascii="Calibri" w:hAnsi="Calibri" w:cs="Calibri"/>
              </w:rPr>
            </w:pPr>
            <w:r w:rsidRPr="002A153C">
              <w:rPr>
                <w:rFonts w:ascii="Calibri" w:hAnsi="Calibri" w:cs="Calibri"/>
              </w:rPr>
              <w:t>UNDP</w:t>
            </w:r>
          </w:p>
        </w:tc>
        <w:tc>
          <w:tcPr>
            <w:tcW w:w="7371" w:type="dxa"/>
          </w:tcPr>
          <w:p w:rsidR="00E434E1" w:rsidRPr="002A153C" w:rsidRDefault="00E434E1" w:rsidP="002A153C">
            <w:pPr>
              <w:spacing w:before="120" w:after="120"/>
              <w:rPr>
                <w:rFonts w:ascii="Calibri" w:hAnsi="Calibri" w:cs="Calibri"/>
              </w:rPr>
            </w:pPr>
            <w:r w:rsidRPr="002A153C">
              <w:rPr>
                <w:rFonts w:ascii="Calibri" w:hAnsi="Calibri" w:cs="Calibri"/>
              </w:rPr>
              <w:t>United Nations Development Programme</w:t>
            </w:r>
          </w:p>
        </w:tc>
      </w:tr>
    </w:tbl>
    <w:p w:rsidR="00E434E1" w:rsidRDefault="00E434E1" w:rsidP="00F95DF7">
      <w:pPr>
        <w:jc w:val="left"/>
        <w:rPr>
          <w:rFonts w:ascii="Calibri" w:hAnsi="Calibri" w:cs="Calibri"/>
          <w:lang w:val="en-US"/>
        </w:rPr>
      </w:pPr>
    </w:p>
    <w:p w:rsidR="002A6544" w:rsidRPr="00BA5C7E" w:rsidRDefault="00631368" w:rsidP="00F95DF7">
      <w:pPr>
        <w:jc w:val="left"/>
        <w:rPr>
          <w:rFonts w:ascii="Calibri" w:hAnsi="Calibri" w:cs="Calibri"/>
          <w:b/>
          <w:caps/>
          <w:lang w:val="en-US"/>
        </w:rPr>
      </w:pPr>
      <w:r w:rsidRPr="00E434E1">
        <w:rPr>
          <w:rFonts w:ascii="Calibri" w:hAnsi="Calibri" w:cs="Calibri"/>
          <w:lang w:val="en-US"/>
        </w:rPr>
        <w:br w:type="page"/>
      </w:r>
      <w:r w:rsidR="002A6544" w:rsidRPr="00BA5C7E">
        <w:rPr>
          <w:rFonts w:ascii="Calibri" w:hAnsi="Calibri" w:cs="Calibri"/>
          <w:b/>
          <w:smallCaps/>
          <w:sz w:val="28"/>
          <w:szCs w:val="28"/>
          <w:lang w:val="en-US"/>
        </w:rPr>
        <w:lastRenderedPageBreak/>
        <w:t>Executive Summary</w:t>
      </w:r>
    </w:p>
    <w:p w:rsidR="002A6544" w:rsidRPr="00BA5C7E" w:rsidRDefault="00355DE9" w:rsidP="00F95DF7">
      <w:pPr>
        <w:jc w:val="left"/>
        <w:rPr>
          <w:rFonts w:ascii="Calibri" w:hAnsi="Calibri" w:cs="Calibri"/>
          <w:lang w:val="en-US"/>
        </w:rPr>
      </w:pPr>
      <w:r>
        <w:rPr>
          <w:noProof/>
        </w:rPr>
        <w:pict>
          <v:line id="Straight Connector 53" o:spid="_x0000_s1039" style="position:absolute;flip:y;z-index:251654144;visibility:visible;mso-position-horizontal-relative:margin;mso-width-relative:margin;mso-height-relative:margin" from=".4pt,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2A6544" w:rsidRPr="00BA5C7E" w:rsidRDefault="002A6544" w:rsidP="002A6544">
      <w:pPr>
        <w:tabs>
          <w:tab w:val="left" w:pos="0"/>
        </w:tabs>
        <w:jc w:val="left"/>
        <w:rPr>
          <w:rFonts w:ascii="Calibri" w:hAnsi="Calibri" w:cs="Calibri"/>
          <w:lang w:val="en-US"/>
        </w:rPr>
      </w:pPr>
      <w:r w:rsidRPr="00BA5C7E">
        <w:rPr>
          <w:rFonts w:ascii="Calibri" w:hAnsi="Calibri" w:cs="Calibri"/>
          <w:lang w:val="en-US"/>
        </w:rPr>
        <w:tab/>
      </w:r>
    </w:p>
    <w:p w:rsidR="005C06CF" w:rsidRPr="005C06CF" w:rsidRDefault="005C06CF" w:rsidP="005C06CF">
      <w:pPr>
        <w:pStyle w:val="berschrift12"/>
        <w:spacing w:before="120" w:after="120" w:line="240" w:lineRule="auto"/>
        <w:rPr>
          <w:rFonts w:cs="Calibri"/>
          <w:sz w:val="22"/>
          <w:szCs w:val="22"/>
          <w:lang w:val="en-GB"/>
        </w:rPr>
      </w:pPr>
      <w:bookmarkStart w:id="0" w:name="_Hlk16600626"/>
      <w:r w:rsidRPr="005C06CF">
        <w:rPr>
          <w:rFonts w:cs="Calibri"/>
          <w:sz w:val="22"/>
          <w:szCs w:val="22"/>
          <w:lang w:val="en-GB"/>
        </w:rPr>
        <w:t xml:space="preserve">Montenegro has been a state party to the Stockholm Convention on Persistent Organic Pollutants (POPs) since March 2011 </w:t>
      </w:r>
      <w:bookmarkEnd w:id="0"/>
      <w:r w:rsidRPr="005C06CF">
        <w:rPr>
          <w:rFonts w:cs="Calibri"/>
          <w:sz w:val="22"/>
          <w:szCs w:val="22"/>
          <w:lang w:val="en-GB"/>
        </w:rPr>
        <w:t xml:space="preserve">and in response to Article 7 the country developed its National Implementation Plan (NIP) in November 2013. Montenegro updated it in July 2019. The purpose of the National Implementation Plan for the Stockholm Convention (NIP) is to contribute to the implementation of the obligations arising from the Convention, to raise awareness of POPs and measures for their control, to present measures undertaken and establish a strategy and action plans for further steps related to management of POPs. </w:t>
      </w:r>
    </w:p>
    <w:p w:rsidR="005C06CF" w:rsidRPr="005C06CF" w:rsidRDefault="005C06CF" w:rsidP="00AC67F8">
      <w:pPr>
        <w:pStyle w:val="berschrift12"/>
        <w:spacing w:before="120" w:after="120" w:line="240" w:lineRule="auto"/>
        <w:rPr>
          <w:rFonts w:cs="Calibri"/>
          <w:sz w:val="22"/>
          <w:szCs w:val="22"/>
          <w:lang w:val="en-GB"/>
        </w:rPr>
      </w:pPr>
      <w:r w:rsidRPr="005C06CF">
        <w:rPr>
          <w:rFonts w:cs="Calibri"/>
          <w:sz w:val="22"/>
          <w:szCs w:val="22"/>
          <w:lang w:val="en-GB"/>
        </w:rPr>
        <w:t>The country committed itself in its NIP to phase out the use of PCBs in equipment until 2020 and ensure elimination of PCBs until 2023. Preparation of this Plan is of crucial importance to ensure the environmentally sound management (ESM) of PCBs thus reaching the above-mentioned goals.</w:t>
      </w:r>
    </w:p>
    <w:p w:rsidR="005C06CF" w:rsidRDefault="005C06CF" w:rsidP="005C06CF">
      <w:pPr>
        <w:spacing w:before="120" w:after="120"/>
        <w:rPr>
          <w:rFonts w:ascii="Calibri" w:hAnsi="Calibri"/>
          <w:sz w:val="22"/>
          <w:szCs w:val="22"/>
        </w:rPr>
      </w:pPr>
      <w:r>
        <w:rPr>
          <w:rFonts w:ascii="Calibri" w:hAnsi="Calibri"/>
          <w:sz w:val="22"/>
          <w:szCs w:val="22"/>
        </w:rPr>
        <w:t>The cost-benefit analysis</w:t>
      </w:r>
      <w:r w:rsidRPr="00C7284E">
        <w:rPr>
          <w:rFonts w:ascii="Calibri" w:hAnsi="Calibri"/>
          <w:sz w:val="22"/>
          <w:szCs w:val="22"/>
        </w:rPr>
        <w:t xml:space="preserve"> makes a comparison of different scenarios for final disposal and destruction</w:t>
      </w:r>
      <w:r>
        <w:rPr>
          <w:rFonts w:ascii="Calibri" w:hAnsi="Calibri"/>
          <w:sz w:val="22"/>
          <w:szCs w:val="22"/>
        </w:rPr>
        <w:t xml:space="preserve"> of PCB-containing transformers</w:t>
      </w:r>
      <w:r w:rsidRPr="00C7284E">
        <w:rPr>
          <w:rFonts w:ascii="Calibri" w:hAnsi="Calibri"/>
          <w:sz w:val="22"/>
          <w:szCs w:val="22"/>
        </w:rPr>
        <w:t>, which will help</w:t>
      </w:r>
      <w:r>
        <w:rPr>
          <w:rFonts w:ascii="Calibri" w:hAnsi="Calibri"/>
          <w:sz w:val="22"/>
          <w:szCs w:val="22"/>
        </w:rPr>
        <w:t xml:space="preserve"> to</w:t>
      </w:r>
      <w:r w:rsidRPr="00C7284E">
        <w:rPr>
          <w:rFonts w:ascii="Calibri" w:hAnsi="Calibri"/>
          <w:sz w:val="22"/>
          <w:szCs w:val="22"/>
        </w:rPr>
        <w:t xml:space="preserve"> evaluate whether to </w:t>
      </w:r>
      <w:r>
        <w:rPr>
          <w:rFonts w:ascii="Calibri" w:hAnsi="Calibri"/>
          <w:sz w:val="22"/>
          <w:szCs w:val="22"/>
        </w:rPr>
        <w:t xml:space="preserve">export the PCB containing equipment/waste for disposal abroad, to </w:t>
      </w:r>
      <w:r w:rsidRPr="00C7284E">
        <w:rPr>
          <w:rFonts w:ascii="Calibri" w:hAnsi="Calibri"/>
          <w:sz w:val="22"/>
          <w:szCs w:val="22"/>
        </w:rPr>
        <w:t>purchase and install treatment unit in an operating entity or to lease, depending on the PCB portfolio including PCB quantity and concentrations.</w:t>
      </w:r>
    </w:p>
    <w:p w:rsidR="00196623" w:rsidRDefault="00AC67F8" w:rsidP="00196623">
      <w:pPr>
        <w:spacing w:before="120" w:after="120"/>
        <w:rPr>
          <w:rFonts w:ascii="Calibri" w:hAnsi="Calibri"/>
          <w:sz w:val="22"/>
          <w:szCs w:val="22"/>
        </w:rPr>
      </w:pPr>
      <w:r w:rsidRPr="002A153C">
        <w:rPr>
          <w:rFonts w:ascii="Calibri" w:hAnsi="Calibri" w:cs="Calibri"/>
          <w:sz w:val="22"/>
          <w:szCs w:val="22"/>
        </w:rPr>
        <w:t xml:space="preserve">Three </w:t>
      </w:r>
      <w:r w:rsidRPr="002A153C">
        <w:rPr>
          <w:rFonts w:ascii="Calibri" w:hAnsi="Calibri" w:cs="Calibri"/>
          <w:sz w:val="22"/>
          <w:szCs w:val="22"/>
          <w:lang w:val="en-US"/>
        </w:rPr>
        <w:t>scenarios for the disposal of the PCB-contaminated transformers have been envisaged, by taking into consideration several factors, like: the PCB concentration; the life-cycle management, i.e. re-use of the transformer after the treatment; possibilities for export of the PCB-containing transformers to the available treatment facilities in the region; possibilities for leasing of the unit for the treatment in Montenegro, etc.</w:t>
      </w:r>
      <w:r w:rsidR="00196623" w:rsidRPr="002A153C">
        <w:rPr>
          <w:rFonts w:ascii="Calibri" w:hAnsi="Calibri" w:cs="Calibri"/>
          <w:sz w:val="22"/>
          <w:szCs w:val="22"/>
          <w:lang w:val="en-US"/>
        </w:rPr>
        <w:t xml:space="preserve"> </w:t>
      </w:r>
      <w:r w:rsidR="00196623">
        <w:rPr>
          <w:rFonts w:ascii="Calibri" w:hAnsi="Calibri"/>
          <w:sz w:val="22"/>
          <w:szCs w:val="22"/>
          <w:lang w:val="en-US"/>
        </w:rPr>
        <w:t xml:space="preserve">The following scenarios are considered: </w:t>
      </w:r>
      <w:r w:rsidR="00196623" w:rsidRPr="00196623">
        <w:rPr>
          <w:rFonts w:ascii="Calibri" w:hAnsi="Calibri"/>
          <w:b/>
          <w:sz w:val="22"/>
          <w:szCs w:val="22"/>
          <w:lang w:val="en-US"/>
        </w:rPr>
        <w:t>I.</w:t>
      </w:r>
      <w:r w:rsidR="00196623">
        <w:rPr>
          <w:rFonts w:ascii="Calibri" w:hAnsi="Calibri"/>
          <w:sz w:val="22"/>
          <w:szCs w:val="22"/>
          <w:lang w:val="en-US"/>
        </w:rPr>
        <w:t xml:space="preserve"> </w:t>
      </w:r>
      <w:r w:rsidR="00196623" w:rsidRPr="007F621E">
        <w:rPr>
          <w:rFonts w:ascii="Calibri" w:hAnsi="Calibri"/>
          <w:sz w:val="22"/>
          <w:szCs w:val="22"/>
        </w:rPr>
        <w:t xml:space="preserve">Export and final disposal of </w:t>
      </w:r>
      <w:r w:rsidR="00196623">
        <w:rPr>
          <w:rFonts w:ascii="Calibri" w:hAnsi="Calibri"/>
          <w:sz w:val="22"/>
          <w:szCs w:val="22"/>
        </w:rPr>
        <w:t>the</w:t>
      </w:r>
      <w:r w:rsidR="00196623" w:rsidRPr="007F621E">
        <w:rPr>
          <w:rFonts w:ascii="Calibri" w:hAnsi="Calibri"/>
          <w:sz w:val="22"/>
          <w:szCs w:val="22"/>
        </w:rPr>
        <w:t xml:space="preserve"> PCB contaminated </w:t>
      </w:r>
      <w:r w:rsidR="00196623">
        <w:rPr>
          <w:rFonts w:ascii="Calibri" w:hAnsi="Calibri"/>
          <w:sz w:val="22"/>
          <w:szCs w:val="22"/>
        </w:rPr>
        <w:t>transformers</w:t>
      </w:r>
      <w:r w:rsidR="00761294">
        <w:rPr>
          <w:rFonts w:ascii="Calibri" w:hAnsi="Calibri"/>
          <w:sz w:val="22"/>
          <w:szCs w:val="22"/>
        </w:rPr>
        <w:t xml:space="preserve"> is considered in two variants: </w:t>
      </w:r>
      <w:r w:rsidR="00761294" w:rsidRPr="006532AB">
        <w:rPr>
          <w:rFonts w:ascii="Calibri" w:hAnsi="Calibri"/>
          <w:b/>
          <w:sz w:val="22"/>
          <w:szCs w:val="22"/>
        </w:rPr>
        <w:t>I.1</w:t>
      </w:r>
      <w:r w:rsidR="00761294">
        <w:rPr>
          <w:rFonts w:ascii="Calibri" w:hAnsi="Calibri"/>
          <w:sz w:val="22"/>
          <w:szCs w:val="22"/>
        </w:rPr>
        <w:t xml:space="preserve"> </w:t>
      </w:r>
      <w:r w:rsidR="00761294" w:rsidRPr="00475C52">
        <w:rPr>
          <w:rFonts w:ascii="Calibri" w:hAnsi="Calibri" w:cs="Calibri"/>
          <w:sz w:val="22"/>
          <w:szCs w:val="22"/>
        </w:rPr>
        <w:t>Export and incineration of comp</w:t>
      </w:r>
      <w:r w:rsidR="00761294">
        <w:rPr>
          <w:rFonts w:ascii="Calibri" w:hAnsi="Calibri" w:cs="Calibri"/>
          <w:sz w:val="22"/>
          <w:szCs w:val="22"/>
        </w:rPr>
        <w:t>lete PCB contaminated transformer</w:t>
      </w:r>
      <w:r w:rsidR="006532AB">
        <w:rPr>
          <w:rFonts w:ascii="Calibri" w:hAnsi="Calibri" w:cs="Calibri"/>
          <w:sz w:val="22"/>
          <w:szCs w:val="22"/>
        </w:rPr>
        <w:t xml:space="preserve">; and </w:t>
      </w:r>
      <w:r w:rsidR="006532AB" w:rsidRPr="006532AB">
        <w:rPr>
          <w:rFonts w:ascii="Calibri" w:hAnsi="Calibri" w:cs="Calibri"/>
          <w:b/>
          <w:sz w:val="22"/>
          <w:szCs w:val="22"/>
        </w:rPr>
        <w:t>I.2</w:t>
      </w:r>
      <w:r w:rsidR="006532AB">
        <w:rPr>
          <w:rFonts w:ascii="Calibri" w:hAnsi="Calibri" w:cs="Calibri"/>
          <w:sz w:val="22"/>
          <w:szCs w:val="22"/>
        </w:rPr>
        <w:t xml:space="preserve"> </w:t>
      </w:r>
      <w:r w:rsidR="006532AB" w:rsidRPr="00475C52">
        <w:rPr>
          <w:rFonts w:ascii="Calibri" w:hAnsi="Calibri" w:cs="Calibri"/>
          <w:sz w:val="22"/>
          <w:szCs w:val="22"/>
        </w:rPr>
        <w:t>Export and treatment of complete PCB contaminated equipment</w:t>
      </w:r>
      <w:r w:rsidR="00196623" w:rsidRPr="007F621E">
        <w:rPr>
          <w:rFonts w:ascii="Calibri" w:hAnsi="Calibri"/>
          <w:sz w:val="22"/>
          <w:szCs w:val="22"/>
        </w:rPr>
        <w:t>;</w:t>
      </w:r>
      <w:r w:rsidR="00196623">
        <w:rPr>
          <w:rFonts w:ascii="Calibri" w:hAnsi="Calibri"/>
          <w:sz w:val="22"/>
          <w:szCs w:val="22"/>
        </w:rPr>
        <w:t xml:space="preserve"> </w:t>
      </w:r>
      <w:r w:rsidR="00196623" w:rsidRPr="00196623">
        <w:rPr>
          <w:rFonts w:ascii="Calibri" w:hAnsi="Calibri"/>
          <w:b/>
          <w:sz w:val="22"/>
          <w:szCs w:val="22"/>
        </w:rPr>
        <w:t>II.</w:t>
      </w:r>
      <w:r w:rsidR="00196623">
        <w:rPr>
          <w:rFonts w:ascii="Calibri" w:hAnsi="Calibri"/>
          <w:sz w:val="22"/>
          <w:szCs w:val="22"/>
        </w:rPr>
        <w:t xml:space="preserve"> </w:t>
      </w:r>
      <w:proofErr w:type="spellStart"/>
      <w:r w:rsidR="00196623" w:rsidRPr="007F621E">
        <w:rPr>
          <w:rFonts w:ascii="Calibri" w:hAnsi="Calibri"/>
          <w:sz w:val="22"/>
          <w:szCs w:val="22"/>
        </w:rPr>
        <w:t>Retrofilling</w:t>
      </w:r>
      <w:proofErr w:type="spellEnd"/>
      <w:r w:rsidR="00196623" w:rsidRPr="007F621E">
        <w:rPr>
          <w:rFonts w:ascii="Calibri" w:hAnsi="Calibri"/>
          <w:sz w:val="22"/>
          <w:szCs w:val="22"/>
        </w:rPr>
        <w:t xml:space="preserve"> followed by export and incineration of PCB contaminated oil and cellulosic material from disposed-off </w:t>
      </w:r>
      <w:r w:rsidR="00196623">
        <w:rPr>
          <w:rFonts w:ascii="Calibri" w:hAnsi="Calibri"/>
          <w:sz w:val="22"/>
          <w:szCs w:val="22"/>
        </w:rPr>
        <w:t>transformers</w:t>
      </w:r>
      <w:r w:rsidR="00196623" w:rsidRPr="007F621E">
        <w:rPr>
          <w:rFonts w:ascii="Calibri" w:hAnsi="Calibri"/>
          <w:sz w:val="22"/>
          <w:szCs w:val="22"/>
        </w:rPr>
        <w:t>, while the equipment will be returned to operation or disassembled;</w:t>
      </w:r>
      <w:r w:rsidR="00196623">
        <w:rPr>
          <w:rFonts w:ascii="Calibri" w:hAnsi="Calibri"/>
          <w:sz w:val="22"/>
          <w:szCs w:val="22"/>
        </w:rPr>
        <w:t xml:space="preserve"> and </w:t>
      </w:r>
      <w:r w:rsidR="00196623" w:rsidRPr="00196623">
        <w:rPr>
          <w:rFonts w:ascii="Calibri" w:hAnsi="Calibri"/>
          <w:b/>
          <w:sz w:val="22"/>
          <w:szCs w:val="22"/>
        </w:rPr>
        <w:t>III.</w:t>
      </w:r>
      <w:r w:rsidR="00196623">
        <w:rPr>
          <w:rFonts w:ascii="Calibri" w:hAnsi="Calibri"/>
          <w:b/>
          <w:sz w:val="22"/>
          <w:szCs w:val="22"/>
        </w:rPr>
        <w:t xml:space="preserve"> </w:t>
      </w:r>
      <w:r w:rsidR="00196623" w:rsidRPr="00196623">
        <w:rPr>
          <w:rFonts w:ascii="Calibri" w:hAnsi="Calibri"/>
          <w:sz w:val="22"/>
          <w:szCs w:val="22"/>
        </w:rPr>
        <w:t>T</w:t>
      </w:r>
      <w:r w:rsidR="00196623" w:rsidRPr="007F621E">
        <w:rPr>
          <w:rFonts w:ascii="Calibri" w:hAnsi="Calibri"/>
          <w:sz w:val="22"/>
          <w:szCs w:val="22"/>
        </w:rPr>
        <w:t xml:space="preserve">he dehalogenation scenario is considered in </w:t>
      </w:r>
      <w:r w:rsidR="00196623">
        <w:rPr>
          <w:rFonts w:ascii="Calibri" w:hAnsi="Calibri"/>
          <w:sz w:val="22"/>
          <w:szCs w:val="22"/>
        </w:rPr>
        <w:t>three</w:t>
      </w:r>
      <w:r w:rsidR="00196623" w:rsidRPr="007F621E">
        <w:rPr>
          <w:rFonts w:ascii="Calibri" w:hAnsi="Calibri"/>
          <w:sz w:val="22"/>
          <w:szCs w:val="22"/>
        </w:rPr>
        <w:t xml:space="preserve"> variants:</w:t>
      </w:r>
      <w:r w:rsidR="00196623">
        <w:rPr>
          <w:rFonts w:ascii="Calibri" w:hAnsi="Calibri"/>
          <w:sz w:val="22"/>
          <w:szCs w:val="22"/>
        </w:rPr>
        <w:t xml:space="preserve"> </w:t>
      </w:r>
      <w:r w:rsidR="00196623" w:rsidRPr="00196623">
        <w:rPr>
          <w:rFonts w:ascii="Calibri" w:hAnsi="Calibri"/>
          <w:b/>
          <w:sz w:val="22"/>
          <w:szCs w:val="22"/>
        </w:rPr>
        <w:t>III.1</w:t>
      </w:r>
      <w:r w:rsidR="00196623">
        <w:rPr>
          <w:rFonts w:ascii="Calibri" w:hAnsi="Calibri"/>
          <w:sz w:val="22"/>
          <w:szCs w:val="22"/>
        </w:rPr>
        <w:t xml:space="preserve"> Purchasing of the treat</w:t>
      </w:r>
      <w:r w:rsidR="0034226F">
        <w:rPr>
          <w:rFonts w:ascii="Calibri" w:hAnsi="Calibri"/>
          <w:sz w:val="22"/>
          <w:szCs w:val="22"/>
        </w:rPr>
        <w:t xml:space="preserve">ment unit (stationary </w:t>
      </w:r>
      <w:r w:rsidR="00196623">
        <w:rPr>
          <w:rFonts w:ascii="Calibri" w:hAnsi="Calibri"/>
          <w:sz w:val="22"/>
          <w:szCs w:val="22"/>
        </w:rPr>
        <w:t xml:space="preserve">one) </w:t>
      </w:r>
      <w:r w:rsidR="00196623" w:rsidRPr="007F621E">
        <w:rPr>
          <w:rFonts w:ascii="Calibri" w:hAnsi="Calibri"/>
          <w:sz w:val="22"/>
          <w:szCs w:val="22"/>
        </w:rPr>
        <w:t>with a capacity of 1.</w:t>
      </w:r>
      <w:r w:rsidR="00E6702B">
        <w:rPr>
          <w:rFonts w:ascii="Calibri" w:hAnsi="Calibri"/>
          <w:sz w:val="22"/>
          <w:szCs w:val="22"/>
        </w:rPr>
        <w:t>0</w:t>
      </w:r>
      <w:r w:rsidR="00196623" w:rsidRPr="007F621E">
        <w:rPr>
          <w:rFonts w:ascii="Calibri" w:hAnsi="Calibri"/>
          <w:sz w:val="22"/>
          <w:szCs w:val="22"/>
        </w:rPr>
        <w:t xml:space="preserve"> ton</w:t>
      </w:r>
      <w:r w:rsidR="00196623">
        <w:rPr>
          <w:rFonts w:ascii="Calibri" w:hAnsi="Calibri"/>
          <w:sz w:val="22"/>
          <w:szCs w:val="22"/>
        </w:rPr>
        <w:t xml:space="preserve">s/day (KPEG or </w:t>
      </w:r>
      <w:r w:rsidR="00196623" w:rsidRPr="007F621E">
        <w:rPr>
          <w:rFonts w:ascii="Calibri" w:hAnsi="Calibri"/>
          <w:sz w:val="22"/>
          <w:szCs w:val="22"/>
        </w:rPr>
        <w:t>CDP)</w:t>
      </w:r>
      <w:r w:rsidR="00196623">
        <w:rPr>
          <w:rFonts w:ascii="Calibri" w:hAnsi="Calibri"/>
          <w:sz w:val="22"/>
          <w:szCs w:val="22"/>
        </w:rPr>
        <w:t xml:space="preserve"> in the country; </w:t>
      </w:r>
      <w:r w:rsidR="00196623" w:rsidRPr="00196623">
        <w:rPr>
          <w:rFonts w:ascii="Calibri" w:hAnsi="Calibri"/>
          <w:b/>
          <w:sz w:val="22"/>
          <w:szCs w:val="22"/>
        </w:rPr>
        <w:t>III.2</w:t>
      </w:r>
      <w:r w:rsidR="00196623">
        <w:rPr>
          <w:rFonts w:ascii="Calibri" w:hAnsi="Calibri"/>
          <w:sz w:val="22"/>
          <w:szCs w:val="22"/>
        </w:rPr>
        <w:t xml:space="preserve"> Leasing of the</w:t>
      </w:r>
      <w:r w:rsidR="00196623" w:rsidRPr="007F621E">
        <w:rPr>
          <w:rFonts w:ascii="Calibri" w:hAnsi="Calibri"/>
          <w:sz w:val="22"/>
          <w:szCs w:val="22"/>
        </w:rPr>
        <w:t xml:space="preserve"> </w:t>
      </w:r>
      <w:r w:rsidR="00196623">
        <w:rPr>
          <w:rFonts w:ascii="Calibri" w:hAnsi="Calibri"/>
          <w:sz w:val="22"/>
          <w:szCs w:val="22"/>
        </w:rPr>
        <w:t>treatment</w:t>
      </w:r>
      <w:r w:rsidR="00196623" w:rsidRPr="007F621E">
        <w:rPr>
          <w:rFonts w:ascii="Calibri" w:hAnsi="Calibri"/>
          <w:sz w:val="22"/>
          <w:szCs w:val="22"/>
        </w:rPr>
        <w:t xml:space="preserve"> unit </w:t>
      </w:r>
      <w:r w:rsidR="0034226F">
        <w:rPr>
          <w:rFonts w:ascii="Calibri" w:hAnsi="Calibri"/>
          <w:sz w:val="22"/>
          <w:szCs w:val="22"/>
        </w:rPr>
        <w:t xml:space="preserve">(stationary </w:t>
      </w:r>
      <w:r w:rsidR="00196623">
        <w:rPr>
          <w:rFonts w:ascii="Calibri" w:hAnsi="Calibri"/>
          <w:sz w:val="22"/>
          <w:szCs w:val="22"/>
        </w:rPr>
        <w:t xml:space="preserve">one) </w:t>
      </w:r>
      <w:r w:rsidR="00E6702B">
        <w:rPr>
          <w:rFonts w:ascii="Calibri" w:hAnsi="Calibri"/>
          <w:sz w:val="22"/>
          <w:szCs w:val="22"/>
        </w:rPr>
        <w:t>with a capacity of 1.0</w:t>
      </w:r>
      <w:r w:rsidR="00196623" w:rsidRPr="007F621E">
        <w:rPr>
          <w:rFonts w:ascii="Calibri" w:hAnsi="Calibri"/>
          <w:sz w:val="22"/>
          <w:szCs w:val="22"/>
        </w:rPr>
        <w:t xml:space="preserve"> tons/day (</w:t>
      </w:r>
      <w:r w:rsidR="00196623">
        <w:rPr>
          <w:rFonts w:ascii="Calibri" w:hAnsi="Calibri"/>
          <w:sz w:val="22"/>
          <w:szCs w:val="22"/>
        </w:rPr>
        <w:t xml:space="preserve">KPEG or </w:t>
      </w:r>
      <w:r w:rsidR="00196623" w:rsidRPr="007F621E">
        <w:rPr>
          <w:rFonts w:ascii="Calibri" w:hAnsi="Calibri"/>
          <w:sz w:val="22"/>
          <w:szCs w:val="22"/>
        </w:rPr>
        <w:t>CDP)</w:t>
      </w:r>
      <w:r w:rsidR="00196623">
        <w:rPr>
          <w:rFonts w:ascii="Calibri" w:hAnsi="Calibri"/>
          <w:sz w:val="22"/>
          <w:szCs w:val="22"/>
        </w:rPr>
        <w:t xml:space="preserve">; </w:t>
      </w:r>
      <w:r w:rsidR="00196623" w:rsidRPr="00196623">
        <w:rPr>
          <w:rFonts w:ascii="Calibri" w:hAnsi="Calibri"/>
          <w:b/>
          <w:sz w:val="22"/>
          <w:szCs w:val="22"/>
        </w:rPr>
        <w:t>III.</w:t>
      </w:r>
      <w:r w:rsidR="00196623">
        <w:rPr>
          <w:rFonts w:ascii="Calibri" w:hAnsi="Calibri"/>
          <w:sz w:val="22"/>
          <w:szCs w:val="22"/>
        </w:rPr>
        <w:t>3 Export of the PCB-containing transformers for treatment abroad and returning the treated transformers back for re-use.</w:t>
      </w:r>
    </w:p>
    <w:p w:rsidR="00761294" w:rsidRPr="002A153C" w:rsidRDefault="00761294" w:rsidP="00761294">
      <w:pPr>
        <w:rPr>
          <w:rFonts w:ascii="Calibri" w:hAnsi="Calibri" w:cs="Calibri"/>
          <w:sz w:val="22"/>
          <w:szCs w:val="22"/>
        </w:rPr>
      </w:pPr>
      <w:r w:rsidRPr="002A153C">
        <w:rPr>
          <w:rFonts w:ascii="Calibri" w:hAnsi="Calibri" w:cs="Calibri"/>
          <w:sz w:val="22"/>
          <w:szCs w:val="22"/>
        </w:rPr>
        <w:t xml:space="preserve">Based on the analysis, it can be concluded that the scenario </w:t>
      </w:r>
      <w:r w:rsidRPr="002A153C">
        <w:rPr>
          <w:rFonts w:ascii="Calibri" w:hAnsi="Calibri" w:cs="Calibri"/>
          <w:b/>
          <w:sz w:val="22"/>
          <w:szCs w:val="22"/>
        </w:rPr>
        <w:t>III.3</w:t>
      </w:r>
      <w:r w:rsidRPr="002A153C">
        <w:rPr>
          <w:rFonts w:ascii="Calibri" w:hAnsi="Calibri" w:cs="Calibri"/>
          <w:sz w:val="22"/>
          <w:szCs w:val="22"/>
        </w:rPr>
        <w:t xml:space="preserve"> </w:t>
      </w:r>
      <w:r w:rsidRPr="008947BC">
        <w:rPr>
          <w:rFonts w:ascii="Calibri" w:hAnsi="Calibri"/>
          <w:sz w:val="22"/>
          <w:szCs w:val="22"/>
          <w:u w:val="single"/>
        </w:rPr>
        <w:t>Export of the PCB-containing transformers for treatment abroad</w:t>
      </w:r>
      <w:r w:rsidR="00A40F61">
        <w:rPr>
          <w:rFonts w:ascii="Calibri" w:hAnsi="Calibri"/>
          <w:sz w:val="22"/>
          <w:szCs w:val="22"/>
          <w:u w:val="single"/>
        </w:rPr>
        <w:t xml:space="preserve">, </w:t>
      </w:r>
      <w:r w:rsidR="00A40F61" w:rsidRPr="00A40F61">
        <w:rPr>
          <w:rFonts w:ascii="Calibri" w:hAnsi="Calibri"/>
          <w:sz w:val="22"/>
          <w:szCs w:val="22"/>
          <w:u w:val="single"/>
        </w:rPr>
        <w:t>i.e. in the established treatment facilities in the Balkan region</w:t>
      </w:r>
      <w:r w:rsidRPr="00A40F61">
        <w:rPr>
          <w:rFonts w:ascii="Calibri" w:hAnsi="Calibri"/>
          <w:sz w:val="22"/>
          <w:szCs w:val="22"/>
          <w:u w:val="single"/>
        </w:rPr>
        <w:t xml:space="preserve"> and </w:t>
      </w:r>
      <w:r w:rsidRPr="008947BC">
        <w:rPr>
          <w:rFonts w:ascii="Calibri" w:hAnsi="Calibri"/>
          <w:sz w:val="22"/>
          <w:szCs w:val="22"/>
          <w:u w:val="single"/>
        </w:rPr>
        <w:t>returning the treated transformers back for re-use</w:t>
      </w:r>
      <w:r>
        <w:rPr>
          <w:rFonts w:ascii="Calibri" w:hAnsi="Calibri"/>
          <w:sz w:val="22"/>
          <w:szCs w:val="22"/>
        </w:rPr>
        <w:t xml:space="preserve"> represents </w:t>
      </w:r>
      <w:r w:rsidR="00A600A0">
        <w:rPr>
          <w:rFonts w:ascii="Calibri" w:hAnsi="Calibri"/>
          <w:sz w:val="22"/>
          <w:szCs w:val="22"/>
        </w:rPr>
        <w:t xml:space="preserve">the most </w:t>
      </w:r>
      <w:r>
        <w:rPr>
          <w:rFonts w:ascii="Calibri" w:hAnsi="Calibri"/>
          <w:sz w:val="22"/>
          <w:szCs w:val="22"/>
        </w:rPr>
        <w:t xml:space="preserve">viable disposal solution for the PCB-containing transformers. </w:t>
      </w:r>
      <w:r w:rsidRPr="00761294">
        <w:rPr>
          <w:rFonts w:ascii="Calibri" w:hAnsi="Calibri" w:cs="Calibri"/>
          <w:sz w:val="22"/>
          <w:szCs w:val="22"/>
        </w:rPr>
        <w:t xml:space="preserve">On the other hand, the high investment costs of the </w:t>
      </w:r>
      <w:r w:rsidR="008947BC">
        <w:rPr>
          <w:rFonts w:ascii="Calibri" w:hAnsi="Calibri" w:cs="Calibri"/>
          <w:sz w:val="22"/>
          <w:szCs w:val="22"/>
        </w:rPr>
        <w:t>disposal scenario</w:t>
      </w:r>
      <w:r w:rsidRPr="00761294">
        <w:rPr>
          <w:rFonts w:ascii="Calibri" w:hAnsi="Calibri" w:cs="Calibri"/>
          <w:sz w:val="22"/>
          <w:szCs w:val="22"/>
        </w:rPr>
        <w:t xml:space="preserve"> </w:t>
      </w:r>
      <w:r w:rsidR="008947BC">
        <w:rPr>
          <w:rFonts w:ascii="Calibri" w:hAnsi="Calibri" w:cs="Calibri"/>
          <w:sz w:val="22"/>
          <w:szCs w:val="22"/>
        </w:rPr>
        <w:t>III</w:t>
      </w:r>
      <w:r w:rsidR="00970549">
        <w:rPr>
          <w:rFonts w:ascii="Calibri" w:hAnsi="Calibri" w:cs="Calibri"/>
          <w:sz w:val="22"/>
          <w:szCs w:val="22"/>
        </w:rPr>
        <w:t>.1</w:t>
      </w:r>
      <w:r w:rsidRPr="00761294">
        <w:rPr>
          <w:rFonts w:ascii="Calibri" w:hAnsi="Calibri" w:cs="Calibri"/>
          <w:sz w:val="22"/>
          <w:szCs w:val="22"/>
        </w:rPr>
        <w:t xml:space="preserve"> cannot be justified with the expected level of </w:t>
      </w:r>
      <w:r w:rsidR="00970549">
        <w:rPr>
          <w:rFonts w:ascii="Calibri" w:hAnsi="Calibri" w:cs="Calibri"/>
          <w:sz w:val="22"/>
          <w:szCs w:val="22"/>
        </w:rPr>
        <w:t>benefit</w:t>
      </w:r>
      <w:r w:rsidRPr="00761294">
        <w:rPr>
          <w:rFonts w:ascii="Calibri" w:hAnsi="Calibri" w:cs="Calibri"/>
          <w:sz w:val="22"/>
          <w:szCs w:val="22"/>
        </w:rPr>
        <w:t>.</w:t>
      </w:r>
      <w:r w:rsidR="00F1198E">
        <w:rPr>
          <w:rFonts w:ascii="Calibri" w:hAnsi="Calibri" w:cs="Calibri"/>
          <w:sz w:val="22"/>
          <w:szCs w:val="22"/>
        </w:rPr>
        <w:t xml:space="preserve"> The scenario II. </w:t>
      </w:r>
      <w:proofErr w:type="spellStart"/>
      <w:r w:rsidR="00F1198E">
        <w:rPr>
          <w:rFonts w:ascii="Calibri" w:hAnsi="Calibri" w:cs="Calibri"/>
          <w:sz w:val="22"/>
          <w:szCs w:val="22"/>
        </w:rPr>
        <w:t>Retrofilling</w:t>
      </w:r>
      <w:proofErr w:type="spellEnd"/>
      <w:r w:rsidR="00F1198E">
        <w:rPr>
          <w:rFonts w:ascii="Calibri" w:hAnsi="Calibri" w:cs="Calibri"/>
          <w:sz w:val="22"/>
          <w:szCs w:val="22"/>
        </w:rPr>
        <w:t xml:space="preserve"> </w:t>
      </w:r>
      <w:r w:rsidR="00153EB9">
        <w:rPr>
          <w:rFonts w:ascii="Calibri" w:hAnsi="Calibri" w:cs="Calibri"/>
          <w:sz w:val="22"/>
          <w:szCs w:val="22"/>
        </w:rPr>
        <w:t>also represent a viable disposal solution for the low PCB-containing transformers</w:t>
      </w:r>
      <w:r w:rsidR="004B45BE">
        <w:rPr>
          <w:rFonts w:ascii="Calibri" w:hAnsi="Calibri" w:cs="Calibri"/>
          <w:sz w:val="22"/>
          <w:szCs w:val="22"/>
        </w:rPr>
        <w:t xml:space="preserve">, but the identified disadvantages </w:t>
      </w:r>
      <w:r w:rsidR="00141561">
        <w:rPr>
          <w:rFonts w:ascii="Calibri" w:hAnsi="Calibri" w:cs="Calibri"/>
          <w:sz w:val="22"/>
          <w:szCs w:val="22"/>
        </w:rPr>
        <w:t>prevents this option to be favourable</w:t>
      </w:r>
      <w:r w:rsidR="004B45BE">
        <w:rPr>
          <w:rFonts w:ascii="Calibri" w:hAnsi="Calibri" w:cs="Calibri"/>
          <w:sz w:val="22"/>
          <w:szCs w:val="22"/>
        </w:rPr>
        <w:t xml:space="preserve"> one. </w:t>
      </w:r>
      <w:r w:rsidR="00153EB9">
        <w:rPr>
          <w:rFonts w:ascii="Calibri" w:hAnsi="Calibri" w:cs="Calibri"/>
          <w:sz w:val="22"/>
          <w:szCs w:val="22"/>
        </w:rPr>
        <w:t xml:space="preserve"> </w:t>
      </w:r>
    </w:p>
    <w:p w:rsidR="008C738D" w:rsidRDefault="008C738D" w:rsidP="002F340D">
      <w:pPr>
        <w:pStyle w:val="ListParagraph"/>
        <w:spacing w:before="120" w:after="120"/>
        <w:ind w:left="0"/>
        <w:jc w:val="both"/>
        <w:rPr>
          <w:rFonts w:ascii="Calibri" w:hAnsi="Calibri"/>
          <w:sz w:val="22"/>
          <w:szCs w:val="22"/>
        </w:rPr>
      </w:pPr>
      <w:r>
        <w:rPr>
          <w:rFonts w:ascii="Calibri" w:hAnsi="Calibri"/>
          <w:sz w:val="22"/>
          <w:szCs w:val="22"/>
        </w:rPr>
        <w:t>Moreover, separate analyses on the cost estimates have been made for the specially designed transformers from KAP with high PCB concentrations. Two disposal scenarios</w:t>
      </w:r>
      <w:r w:rsidRPr="00D77D99">
        <w:rPr>
          <w:rFonts w:ascii="Calibri" w:hAnsi="Calibri"/>
          <w:sz w:val="22"/>
          <w:szCs w:val="22"/>
        </w:rPr>
        <w:t xml:space="preserve"> </w:t>
      </w:r>
      <w:r>
        <w:rPr>
          <w:rFonts w:ascii="Calibri" w:hAnsi="Calibri"/>
          <w:sz w:val="22"/>
          <w:szCs w:val="22"/>
        </w:rPr>
        <w:t xml:space="preserve">have been taken into consideration: </w:t>
      </w:r>
      <w:r w:rsidR="002273E4">
        <w:rPr>
          <w:rFonts w:ascii="Calibri" w:hAnsi="Calibri"/>
          <w:b/>
          <w:sz w:val="22"/>
          <w:szCs w:val="22"/>
        </w:rPr>
        <w:t>A</w:t>
      </w:r>
      <w:r w:rsidR="002273E4" w:rsidRPr="002273E4">
        <w:rPr>
          <w:rFonts w:ascii="Calibri" w:hAnsi="Calibri"/>
          <w:b/>
          <w:sz w:val="22"/>
          <w:szCs w:val="22"/>
        </w:rPr>
        <w:t>.</w:t>
      </w:r>
      <w:r w:rsidR="002273E4">
        <w:rPr>
          <w:rFonts w:ascii="Calibri" w:hAnsi="Calibri"/>
          <w:sz w:val="22"/>
          <w:szCs w:val="22"/>
        </w:rPr>
        <w:t xml:space="preserve"> E</w:t>
      </w:r>
      <w:r>
        <w:rPr>
          <w:rFonts w:ascii="Calibri" w:hAnsi="Calibri"/>
          <w:sz w:val="22"/>
          <w:szCs w:val="22"/>
        </w:rPr>
        <w:t xml:space="preserve">xport for incineration of the entire transformer and </w:t>
      </w:r>
      <w:r w:rsidR="002273E4">
        <w:rPr>
          <w:rFonts w:ascii="Calibri" w:hAnsi="Calibri"/>
          <w:b/>
          <w:sz w:val="22"/>
          <w:szCs w:val="22"/>
        </w:rPr>
        <w:t>B</w:t>
      </w:r>
      <w:r w:rsidR="002273E4" w:rsidRPr="002273E4">
        <w:rPr>
          <w:rFonts w:ascii="Calibri" w:hAnsi="Calibri"/>
          <w:b/>
          <w:sz w:val="22"/>
          <w:szCs w:val="22"/>
        </w:rPr>
        <w:t>.</w:t>
      </w:r>
      <w:r w:rsidR="002273E4">
        <w:rPr>
          <w:rFonts w:ascii="Calibri" w:hAnsi="Calibri"/>
          <w:sz w:val="22"/>
          <w:szCs w:val="22"/>
        </w:rPr>
        <w:t xml:space="preserve"> </w:t>
      </w:r>
      <w:proofErr w:type="spellStart"/>
      <w:r w:rsidR="002273E4">
        <w:rPr>
          <w:rFonts w:ascii="Calibri" w:hAnsi="Calibri"/>
          <w:sz w:val="22"/>
          <w:szCs w:val="22"/>
        </w:rPr>
        <w:t>R</w:t>
      </w:r>
      <w:r>
        <w:rPr>
          <w:rFonts w:ascii="Calibri" w:hAnsi="Calibri"/>
          <w:sz w:val="22"/>
          <w:szCs w:val="22"/>
        </w:rPr>
        <w:t>etrofilling</w:t>
      </w:r>
      <w:proofErr w:type="spellEnd"/>
      <w:r>
        <w:rPr>
          <w:rFonts w:ascii="Calibri" w:hAnsi="Calibri"/>
          <w:sz w:val="22"/>
          <w:szCs w:val="22"/>
        </w:rPr>
        <w:t xml:space="preserve"> in order to define the option which is economically more acceptable. </w:t>
      </w:r>
      <w:r w:rsidR="00323892">
        <w:rPr>
          <w:rFonts w:ascii="Calibri" w:hAnsi="Calibri"/>
          <w:sz w:val="22"/>
          <w:szCs w:val="22"/>
        </w:rPr>
        <w:t xml:space="preserve">Based on the analysis, the disposal scenario </w:t>
      </w:r>
      <w:r w:rsidR="00323892">
        <w:rPr>
          <w:rFonts w:ascii="Calibri" w:hAnsi="Calibri"/>
          <w:b/>
          <w:sz w:val="22"/>
          <w:szCs w:val="22"/>
        </w:rPr>
        <w:t>A</w:t>
      </w:r>
      <w:r w:rsidR="00323892" w:rsidRPr="002273E4">
        <w:rPr>
          <w:rFonts w:ascii="Calibri" w:hAnsi="Calibri"/>
          <w:b/>
          <w:sz w:val="22"/>
          <w:szCs w:val="22"/>
        </w:rPr>
        <w:t>.</w:t>
      </w:r>
      <w:r w:rsidR="00323892">
        <w:rPr>
          <w:rFonts w:ascii="Calibri" w:hAnsi="Calibri"/>
          <w:sz w:val="22"/>
          <w:szCs w:val="22"/>
        </w:rPr>
        <w:t xml:space="preserve"> </w:t>
      </w:r>
      <w:r w:rsidR="00323892" w:rsidRPr="00A40F61">
        <w:rPr>
          <w:rFonts w:ascii="Calibri" w:hAnsi="Calibri"/>
          <w:sz w:val="22"/>
          <w:szCs w:val="22"/>
          <w:u w:val="single"/>
        </w:rPr>
        <w:t>Export for incineration of the entire transformer</w:t>
      </w:r>
      <w:r w:rsidR="00323892">
        <w:rPr>
          <w:rFonts w:ascii="Calibri" w:hAnsi="Calibri"/>
          <w:sz w:val="22"/>
          <w:szCs w:val="22"/>
        </w:rPr>
        <w:t xml:space="preserve"> has been found economically far more acceptable than the </w:t>
      </w:r>
      <w:proofErr w:type="spellStart"/>
      <w:r w:rsidR="00323892">
        <w:rPr>
          <w:rFonts w:ascii="Calibri" w:hAnsi="Calibri"/>
          <w:sz w:val="22"/>
          <w:szCs w:val="22"/>
        </w:rPr>
        <w:t>retrofilling</w:t>
      </w:r>
      <w:proofErr w:type="spellEnd"/>
      <w:r w:rsidR="00323892">
        <w:rPr>
          <w:rFonts w:ascii="Calibri" w:hAnsi="Calibri"/>
          <w:sz w:val="22"/>
          <w:szCs w:val="22"/>
        </w:rPr>
        <w:t xml:space="preserve"> option.</w:t>
      </w:r>
    </w:p>
    <w:p w:rsidR="008C738D" w:rsidRPr="002A153C" w:rsidRDefault="008C738D" w:rsidP="00AC67F8">
      <w:pPr>
        <w:rPr>
          <w:rFonts w:ascii="Calibri" w:hAnsi="Calibri" w:cs="Calibri"/>
          <w:sz w:val="22"/>
          <w:szCs w:val="22"/>
        </w:rPr>
      </w:pPr>
    </w:p>
    <w:p w:rsidR="00AC67F8" w:rsidRDefault="00AC67F8" w:rsidP="00AC67F8">
      <w:pPr>
        <w:rPr>
          <w:rFonts w:cs="Calibri"/>
        </w:rPr>
      </w:pPr>
    </w:p>
    <w:p w:rsidR="00323892" w:rsidRDefault="00323892" w:rsidP="00AC67F8">
      <w:pPr>
        <w:rPr>
          <w:rFonts w:cs="Calibri"/>
        </w:rPr>
      </w:pPr>
    </w:p>
    <w:p w:rsidR="00323892" w:rsidRDefault="00323892" w:rsidP="00AC67F8">
      <w:pPr>
        <w:rPr>
          <w:rFonts w:cs="Calibri"/>
        </w:rPr>
      </w:pPr>
    </w:p>
    <w:p w:rsidR="00237BF2" w:rsidRDefault="00F70D2F" w:rsidP="00BA5C7E">
      <w:pPr>
        <w:pStyle w:val="Heading1"/>
        <w:numPr>
          <w:ilvl w:val="0"/>
          <w:numId w:val="5"/>
        </w:numPr>
        <w:ind w:left="450" w:hanging="450"/>
        <w:rPr>
          <w:smallCaps/>
          <w:sz w:val="28"/>
          <w:szCs w:val="28"/>
          <w:lang w:val="en-US"/>
        </w:rPr>
      </w:pPr>
      <w:bookmarkStart w:id="1" w:name="_Toc34121193"/>
      <w:r w:rsidRPr="00BA5C7E">
        <w:rPr>
          <w:smallCaps/>
          <w:sz w:val="28"/>
          <w:szCs w:val="28"/>
          <w:lang w:val="en-US"/>
        </w:rPr>
        <w:lastRenderedPageBreak/>
        <w:t>Introduction</w:t>
      </w:r>
      <w:bookmarkEnd w:id="1"/>
    </w:p>
    <w:p w:rsidR="00BA5C7E" w:rsidRDefault="00355DE9" w:rsidP="00BA5C7E">
      <w:pPr>
        <w:rPr>
          <w:lang w:val="en-US"/>
        </w:rPr>
      </w:pPr>
      <w:r>
        <w:rPr>
          <w:noProof/>
          <w:lang w:val="en-US" w:eastAsia="en-US"/>
        </w:rPr>
        <w:pict>
          <v:line id="_x0000_s1040" style="position:absolute;left:0;text-align:left;flip:y;z-index:251655168;visibility:visible;mso-position-horizontal-relative:margin;mso-width-relative:margin;mso-height-relative:margin" from="-1.1pt,2.4pt" to="46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BA5C7E" w:rsidRDefault="00BA5C7E" w:rsidP="00BA5C7E">
      <w:pPr>
        <w:tabs>
          <w:tab w:val="left" w:pos="0"/>
        </w:tabs>
        <w:rPr>
          <w:lang w:val="en-US"/>
        </w:rPr>
      </w:pPr>
    </w:p>
    <w:p w:rsidR="007C7975" w:rsidRPr="00AA3FE0" w:rsidRDefault="007C7975" w:rsidP="004C2ED6">
      <w:pPr>
        <w:pStyle w:val="Heading2"/>
        <w:numPr>
          <w:ilvl w:val="1"/>
          <w:numId w:val="5"/>
        </w:numPr>
        <w:ind w:left="540" w:hanging="540"/>
        <w:rPr>
          <w:rFonts w:ascii="Calibri" w:hAnsi="Calibri" w:cs="Calibri"/>
          <w:i w:val="0"/>
          <w:smallCaps/>
          <w:sz w:val="24"/>
          <w:szCs w:val="24"/>
        </w:rPr>
      </w:pPr>
      <w:bookmarkStart w:id="2" w:name="_Toc5630151"/>
      <w:bookmarkStart w:id="3" w:name="_Toc34121194"/>
      <w:r w:rsidRPr="00AA3FE0">
        <w:rPr>
          <w:rFonts w:ascii="Calibri" w:hAnsi="Calibri" w:cs="Calibri"/>
          <w:i w:val="0"/>
          <w:smallCaps/>
          <w:sz w:val="24"/>
          <w:szCs w:val="24"/>
        </w:rPr>
        <w:t>Project Background and Rationale</w:t>
      </w:r>
      <w:bookmarkEnd w:id="2"/>
      <w:bookmarkEnd w:id="3"/>
    </w:p>
    <w:p w:rsidR="008D16A3" w:rsidRPr="00C7284E" w:rsidRDefault="008D16A3" w:rsidP="003C37FD">
      <w:pPr>
        <w:spacing w:before="120" w:after="120"/>
        <w:rPr>
          <w:rFonts w:ascii="Calibri" w:hAnsi="Calibri"/>
          <w:sz w:val="22"/>
          <w:szCs w:val="22"/>
        </w:rPr>
      </w:pPr>
      <w:r w:rsidRPr="00C7284E">
        <w:rPr>
          <w:rFonts w:ascii="Calibri" w:hAnsi="Calibri"/>
          <w:noProof/>
          <w:sz w:val="22"/>
          <w:szCs w:val="22"/>
        </w:rPr>
        <w:t xml:space="preserve">The main objective of the project </w:t>
      </w:r>
      <w:r w:rsidR="0021213C" w:rsidRPr="00C7284E">
        <w:rPr>
          <w:rFonts w:ascii="Calibri" w:hAnsi="Calibri"/>
          <w:bCs/>
          <w:sz w:val="22"/>
          <w:szCs w:val="22"/>
        </w:rPr>
        <w:t>“</w:t>
      </w:r>
      <w:r w:rsidR="0021213C" w:rsidRPr="00C7284E">
        <w:rPr>
          <w:rFonts w:ascii="Calibri" w:hAnsi="Calibri"/>
          <w:bCs/>
          <w:iCs/>
          <w:sz w:val="22"/>
          <w:szCs w:val="22"/>
        </w:rPr>
        <w:t>Comprehensive Environmentally Sound Management of PCBs in Montenegro</w:t>
      </w:r>
      <w:r w:rsidR="0021213C" w:rsidRPr="00C7284E">
        <w:rPr>
          <w:rFonts w:ascii="Calibri" w:hAnsi="Calibri"/>
          <w:bCs/>
          <w:sz w:val="22"/>
          <w:szCs w:val="22"/>
        </w:rPr>
        <w:t>”</w:t>
      </w:r>
      <w:r w:rsidRPr="00C7284E">
        <w:rPr>
          <w:rFonts w:ascii="Calibri" w:hAnsi="Calibri"/>
          <w:sz w:val="22"/>
          <w:szCs w:val="22"/>
        </w:rPr>
        <w:t xml:space="preserve"> </w:t>
      </w:r>
      <w:r w:rsidRPr="00C7284E">
        <w:rPr>
          <w:rFonts w:ascii="Calibri" w:hAnsi="Calibri"/>
          <w:noProof/>
          <w:sz w:val="22"/>
          <w:szCs w:val="22"/>
        </w:rPr>
        <w:t xml:space="preserve">is to assist the Republic </w:t>
      </w:r>
      <w:r w:rsidR="00806A19" w:rsidRPr="00C7284E">
        <w:rPr>
          <w:rFonts w:ascii="Calibri" w:hAnsi="Calibri"/>
          <w:noProof/>
          <w:sz w:val="22"/>
          <w:szCs w:val="22"/>
        </w:rPr>
        <w:t xml:space="preserve">of Montenegro </w:t>
      </w:r>
      <w:r w:rsidRPr="00C7284E">
        <w:rPr>
          <w:rFonts w:ascii="Calibri" w:hAnsi="Calibri"/>
          <w:noProof/>
          <w:sz w:val="22"/>
          <w:szCs w:val="22"/>
        </w:rPr>
        <w:t>to comply with the PCB-related obligations under the Stockholm Convention and reduce the releases of PCBs into the environment through</w:t>
      </w:r>
      <w:r w:rsidR="003C37FD" w:rsidRPr="00C7284E">
        <w:rPr>
          <w:rFonts w:ascii="Calibri" w:hAnsi="Calibri"/>
          <w:noProof/>
          <w:sz w:val="22"/>
          <w:szCs w:val="22"/>
        </w:rPr>
        <w:t xml:space="preserve"> the implementation of the following components</w:t>
      </w:r>
      <w:r w:rsidRPr="00C7284E">
        <w:rPr>
          <w:rFonts w:ascii="Calibri" w:hAnsi="Calibri"/>
          <w:noProof/>
          <w:sz w:val="22"/>
          <w:szCs w:val="22"/>
        </w:rPr>
        <w:t xml:space="preserve">: i) </w:t>
      </w:r>
      <w:r w:rsidR="003C37FD" w:rsidRPr="00C7284E">
        <w:rPr>
          <w:rFonts w:ascii="Calibri" w:hAnsi="Calibri" w:cs="Calibri"/>
          <w:sz w:val="22"/>
          <w:szCs w:val="22"/>
        </w:rPr>
        <w:t>Capacity strengthening on PCB management;</w:t>
      </w:r>
      <w:r w:rsidRPr="00C7284E">
        <w:rPr>
          <w:rFonts w:ascii="Calibri" w:hAnsi="Calibri"/>
          <w:noProof/>
          <w:sz w:val="22"/>
          <w:szCs w:val="22"/>
        </w:rPr>
        <w:t xml:space="preserve"> ii) </w:t>
      </w:r>
      <w:r w:rsidR="003C37FD" w:rsidRPr="00C7284E">
        <w:rPr>
          <w:rFonts w:ascii="Calibri" w:hAnsi="Calibri" w:cs="Calibri"/>
          <w:sz w:val="22"/>
          <w:szCs w:val="22"/>
        </w:rPr>
        <w:t>PCB Inventory, planning and establishment of public-private partnership</w:t>
      </w:r>
      <w:r w:rsidRPr="00C7284E">
        <w:rPr>
          <w:rFonts w:ascii="Calibri" w:hAnsi="Calibri"/>
          <w:noProof/>
          <w:sz w:val="22"/>
          <w:szCs w:val="22"/>
        </w:rPr>
        <w:t xml:space="preserve">; iii) </w:t>
      </w:r>
      <w:r w:rsidR="003C37FD" w:rsidRPr="00C7284E">
        <w:rPr>
          <w:rFonts w:ascii="Calibri" w:hAnsi="Calibri" w:cs="Calibri"/>
          <w:sz w:val="22"/>
          <w:szCs w:val="22"/>
        </w:rPr>
        <w:t>Environmentally Sound Management (ESM) of PCBs, and</w:t>
      </w:r>
      <w:r w:rsidRPr="00C7284E">
        <w:rPr>
          <w:rFonts w:ascii="Calibri" w:hAnsi="Calibri"/>
          <w:noProof/>
          <w:sz w:val="22"/>
          <w:szCs w:val="22"/>
        </w:rPr>
        <w:t xml:space="preserve">, iv) </w:t>
      </w:r>
      <w:r w:rsidR="003C37FD" w:rsidRPr="00C7284E">
        <w:rPr>
          <w:rFonts w:ascii="Calibri" w:hAnsi="Calibri" w:cs="Calibri"/>
          <w:sz w:val="22"/>
          <w:szCs w:val="22"/>
        </w:rPr>
        <w:t>Monitoring, Learning, Adaptive Feedback and Evaluation</w:t>
      </w:r>
      <w:r w:rsidRPr="00C7284E">
        <w:rPr>
          <w:rFonts w:ascii="Calibri" w:hAnsi="Calibri"/>
          <w:noProof/>
          <w:sz w:val="22"/>
          <w:szCs w:val="22"/>
        </w:rPr>
        <w:t>.</w:t>
      </w:r>
      <w:r w:rsidRPr="00C7284E">
        <w:rPr>
          <w:rFonts w:ascii="Calibri" w:hAnsi="Calibri"/>
          <w:sz w:val="22"/>
          <w:szCs w:val="22"/>
        </w:rPr>
        <w:t xml:space="preserve"> </w:t>
      </w:r>
    </w:p>
    <w:p w:rsidR="00944578" w:rsidRDefault="006F6493" w:rsidP="00944578">
      <w:pPr>
        <w:autoSpaceDE w:val="0"/>
        <w:autoSpaceDN w:val="0"/>
        <w:adjustRightInd w:val="0"/>
        <w:spacing w:before="120" w:after="120"/>
        <w:rPr>
          <w:rFonts w:ascii="Calibri" w:hAnsi="Calibri" w:cs="Arial"/>
          <w:sz w:val="22"/>
          <w:szCs w:val="22"/>
        </w:rPr>
      </w:pPr>
      <w:r w:rsidRPr="00AA3FE0">
        <w:rPr>
          <w:rFonts w:ascii="Calibri" w:hAnsi="Calibri" w:cs="Calibri"/>
          <w:sz w:val="22"/>
          <w:szCs w:val="22"/>
        </w:rPr>
        <w:t xml:space="preserve">The </w:t>
      </w:r>
      <w:r w:rsidR="003521B8" w:rsidRPr="00AA3FE0">
        <w:rPr>
          <w:rFonts w:ascii="Calibri" w:hAnsi="Calibri" w:cs="Calibri"/>
          <w:sz w:val="22"/>
          <w:szCs w:val="22"/>
        </w:rPr>
        <w:t>preparation of the Cost-Benefit A</w:t>
      </w:r>
      <w:r w:rsidRPr="00AA3FE0">
        <w:rPr>
          <w:rFonts w:ascii="Calibri" w:hAnsi="Calibri" w:cs="Calibri"/>
          <w:sz w:val="22"/>
          <w:szCs w:val="22"/>
        </w:rPr>
        <w:t>nalysis</w:t>
      </w:r>
      <w:r w:rsidR="003521B8" w:rsidRPr="00AA3FE0">
        <w:rPr>
          <w:rFonts w:ascii="Calibri" w:hAnsi="Calibri" w:cs="Calibri"/>
          <w:sz w:val="22"/>
          <w:szCs w:val="22"/>
        </w:rPr>
        <w:t xml:space="preserve"> </w:t>
      </w:r>
      <w:r w:rsidRPr="00AA3FE0">
        <w:rPr>
          <w:rFonts w:ascii="Calibri" w:hAnsi="Calibri" w:cs="Calibri"/>
          <w:sz w:val="22"/>
          <w:szCs w:val="22"/>
        </w:rPr>
        <w:t xml:space="preserve">falls within Component 3 of the Project </w:t>
      </w:r>
      <w:r w:rsidR="00740620" w:rsidRPr="00C7284E">
        <w:rPr>
          <w:rFonts w:ascii="Calibri" w:hAnsi="Calibri" w:cs="Arial"/>
          <w:sz w:val="22"/>
          <w:szCs w:val="22"/>
        </w:rPr>
        <w:t>“Environmentally sound management (ESM) of PCBs”</w:t>
      </w:r>
      <w:r w:rsidR="00944578" w:rsidRPr="00C7284E">
        <w:rPr>
          <w:rFonts w:ascii="Calibri" w:hAnsi="Calibri" w:cs="Arial"/>
          <w:sz w:val="22"/>
          <w:szCs w:val="22"/>
        </w:rPr>
        <w:t xml:space="preserve">, especially </w:t>
      </w:r>
      <w:r w:rsidR="00740620" w:rsidRPr="00C7284E">
        <w:rPr>
          <w:rFonts w:ascii="Calibri" w:hAnsi="Calibri" w:cs="Calibri"/>
          <w:sz w:val="22"/>
          <w:szCs w:val="22"/>
        </w:rPr>
        <w:t xml:space="preserve">Output </w:t>
      </w:r>
      <w:r w:rsidR="00F1198E" w:rsidRPr="00C7284E">
        <w:rPr>
          <w:rFonts w:ascii="Calibri" w:hAnsi="Calibri" w:cs="Calibri"/>
          <w:sz w:val="22"/>
          <w:szCs w:val="22"/>
        </w:rPr>
        <w:t>3.2 aimed</w:t>
      </w:r>
      <w:r w:rsidR="00944578" w:rsidRPr="00C7284E">
        <w:rPr>
          <w:rFonts w:ascii="Calibri" w:hAnsi="Calibri" w:cs="Calibri"/>
          <w:sz w:val="22"/>
          <w:szCs w:val="22"/>
        </w:rPr>
        <w:t xml:space="preserve"> on “</w:t>
      </w:r>
      <w:r w:rsidR="00740620" w:rsidRPr="00C7284E">
        <w:rPr>
          <w:rFonts w:ascii="Calibri" w:hAnsi="Calibri" w:cs="Calibri"/>
          <w:sz w:val="22"/>
          <w:szCs w:val="22"/>
        </w:rPr>
        <w:t>Identification</w:t>
      </w:r>
      <w:r w:rsidR="00F1198E" w:rsidRPr="00C7284E">
        <w:rPr>
          <w:rFonts w:ascii="Calibri" w:hAnsi="Calibri" w:cs="Calibri"/>
          <w:sz w:val="22"/>
          <w:szCs w:val="22"/>
        </w:rPr>
        <w:t>, assessment</w:t>
      </w:r>
      <w:r w:rsidR="00740620" w:rsidRPr="00C7284E">
        <w:rPr>
          <w:rFonts w:ascii="Calibri" w:hAnsi="Calibri" w:cs="Calibri"/>
          <w:sz w:val="22"/>
          <w:szCs w:val="22"/>
        </w:rPr>
        <w:t xml:space="preserve"> and procurement of environmentally sound PCBs disposal technologies or services</w:t>
      </w:r>
      <w:r w:rsidR="00944578" w:rsidRPr="00C7284E">
        <w:rPr>
          <w:rFonts w:ascii="Calibri" w:hAnsi="Calibri" w:cs="Calibri"/>
          <w:sz w:val="22"/>
          <w:szCs w:val="22"/>
        </w:rPr>
        <w:t>”</w:t>
      </w:r>
      <w:r w:rsidR="00740620" w:rsidRPr="00C7284E">
        <w:rPr>
          <w:rFonts w:ascii="Calibri" w:hAnsi="Calibri" w:cs="Calibri"/>
          <w:sz w:val="22"/>
          <w:szCs w:val="22"/>
        </w:rPr>
        <w:t xml:space="preserve">. </w:t>
      </w:r>
      <w:r w:rsidR="00944578" w:rsidRPr="00C7284E">
        <w:rPr>
          <w:rFonts w:ascii="Calibri" w:hAnsi="Calibri" w:cs="Arial"/>
          <w:sz w:val="22"/>
          <w:szCs w:val="22"/>
        </w:rPr>
        <w:t>One of the activities related to Component 3 is the destruction/treatment of 700 tons of PCB containing equipment and waste in environmentally sound manner, ensuring that the activities of PCB disposal will be carried out in compliance with BAT/BEP and at the best cost/effectiveness ratio.</w:t>
      </w:r>
    </w:p>
    <w:p w:rsidR="00AB7E1F" w:rsidRDefault="00AB7E1F" w:rsidP="00944578">
      <w:pPr>
        <w:autoSpaceDE w:val="0"/>
        <w:autoSpaceDN w:val="0"/>
        <w:adjustRightInd w:val="0"/>
        <w:spacing w:before="120" w:after="120"/>
        <w:rPr>
          <w:rFonts w:ascii="Calibri" w:hAnsi="Calibri" w:cs="Arial"/>
          <w:sz w:val="22"/>
          <w:szCs w:val="22"/>
        </w:rPr>
      </w:pPr>
    </w:p>
    <w:p w:rsidR="00AB7E1F" w:rsidRPr="00AB7E1F" w:rsidRDefault="00AB7E1F" w:rsidP="00AB7E1F">
      <w:pPr>
        <w:pStyle w:val="Heading2"/>
        <w:numPr>
          <w:ilvl w:val="1"/>
          <w:numId w:val="5"/>
        </w:numPr>
        <w:ind w:left="540" w:hanging="540"/>
        <w:rPr>
          <w:rFonts w:ascii="Calibri" w:hAnsi="Calibri" w:cs="Calibri"/>
          <w:i w:val="0"/>
          <w:smallCaps/>
          <w:sz w:val="24"/>
          <w:szCs w:val="24"/>
        </w:rPr>
      </w:pPr>
      <w:bookmarkStart w:id="4" w:name="_Toc34121195"/>
      <w:r w:rsidRPr="00AB7E1F">
        <w:rPr>
          <w:rFonts w:ascii="Calibri" w:hAnsi="Calibri" w:cs="Calibri"/>
          <w:i w:val="0"/>
          <w:smallCaps/>
          <w:sz w:val="24"/>
          <w:szCs w:val="24"/>
        </w:rPr>
        <w:t>Goals and Objectives of the Cost-Benefit Analysis</w:t>
      </w:r>
      <w:bookmarkEnd w:id="4"/>
    </w:p>
    <w:p w:rsidR="000A1048" w:rsidRPr="00AA3FE0" w:rsidRDefault="00A5673C" w:rsidP="00EA2744">
      <w:pPr>
        <w:widowControl w:val="0"/>
        <w:spacing w:before="120" w:after="120"/>
        <w:rPr>
          <w:rFonts w:ascii="Calibri" w:hAnsi="Calibri" w:cs="Calibri"/>
          <w:sz w:val="22"/>
          <w:szCs w:val="22"/>
        </w:rPr>
      </w:pPr>
      <w:r w:rsidRPr="00AA3FE0">
        <w:rPr>
          <w:rFonts w:ascii="Calibri" w:hAnsi="Calibri" w:cs="Calibri"/>
          <w:sz w:val="22"/>
          <w:szCs w:val="22"/>
        </w:rPr>
        <w:t>The Cost-Benefit Analysis is the main tool</w:t>
      </w:r>
      <w:r w:rsidR="00EA2744" w:rsidRPr="00AA3FE0">
        <w:rPr>
          <w:rFonts w:ascii="Calibri" w:hAnsi="Calibri" w:cs="Calibri"/>
          <w:sz w:val="22"/>
          <w:szCs w:val="22"/>
        </w:rPr>
        <w:t xml:space="preserve"> that supports the decisions making process for financing the </w:t>
      </w:r>
      <w:r w:rsidRPr="00AA3FE0">
        <w:rPr>
          <w:rFonts w:ascii="Calibri" w:hAnsi="Calibri" w:cs="Calibri"/>
          <w:sz w:val="22"/>
          <w:szCs w:val="22"/>
        </w:rPr>
        <w:t>disposal</w:t>
      </w:r>
      <w:r w:rsidR="00EA2744" w:rsidRPr="00AA3FE0">
        <w:rPr>
          <w:rFonts w:ascii="Calibri" w:hAnsi="Calibri" w:cs="Calibri"/>
          <w:sz w:val="22"/>
          <w:szCs w:val="22"/>
        </w:rPr>
        <w:t xml:space="preserve"> </w:t>
      </w:r>
      <w:r w:rsidR="000A1048" w:rsidRPr="00AA3FE0">
        <w:rPr>
          <w:rFonts w:ascii="Calibri" w:hAnsi="Calibri" w:cs="Calibri"/>
          <w:sz w:val="22"/>
          <w:szCs w:val="22"/>
        </w:rPr>
        <w:t xml:space="preserve">strategy for </w:t>
      </w:r>
      <w:r w:rsidR="00EA2744" w:rsidRPr="00AA3FE0">
        <w:rPr>
          <w:rFonts w:ascii="Calibri" w:hAnsi="Calibri" w:cs="Calibri"/>
          <w:sz w:val="22"/>
          <w:szCs w:val="22"/>
        </w:rPr>
        <w:t xml:space="preserve">the </w:t>
      </w:r>
      <w:r w:rsidRPr="00AA3FE0">
        <w:rPr>
          <w:rFonts w:ascii="Calibri" w:hAnsi="Calibri" w:cs="Calibri"/>
          <w:sz w:val="22"/>
          <w:szCs w:val="22"/>
        </w:rPr>
        <w:t>PCB-containing transformers</w:t>
      </w:r>
      <w:r w:rsidR="00EA2744" w:rsidRPr="00AA3FE0">
        <w:rPr>
          <w:rFonts w:ascii="Calibri" w:hAnsi="Calibri" w:cs="Calibri"/>
          <w:sz w:val="22"/>
          <w:szCs w:val="22"/>
        </w:rPr>
        <w:t>. The key objective of the cost-benefit analysis is to quantify the expected costs</w:t>
      </w:r>
      <w:r w:rsidR="00B00513" w:rsidRPr="00AA3FE0">
        <w:rPr>
          <w:rFonts w:ascii="Calibri" w:hAnsi="Calibri" w:cs="Calibri"/>
          <w:sz w:val="22"/>
          <w:szCs w:val="22"/>
        </w:rPr>
        <w:t xml:space="preserve"> for several disposal scenarios, demonstrating the most feasible opt</w:t>
      </w:r>
      <w:r w:rsidR="00ED2178">
        <w:rPr>
          <w:rFonts w:ascii="Calibri" w:hAnsi="Calibri" w:cs="Calibri"/>
          <w:sz w:val="22"/>
          <w:szCs w:val="22"/>
        </w:rPr>
        <w:t>ion for the disposal of the PCB-</w:t>
      </w:r>
      <w:r w:rsidR="00B00513" w:rsidRPr="00AA3FE0">
        <w:rPr>
          <w:rFonts w:ascii="Calibri" w:hAnsi="Calibri" w:cs="Calibri"/>
          <w:sz w:val="22"/>
          <w:szCs w:val="22"/>
        </w:rPr>
        <w:t>containing transformers</w:t>
      </w:r>
      <w:r w:rsidR="00EA2744" w:rsidRPr="00AA3FE0">
        <w:rPr>
          <w:rFonts w:ascii="Calibri" w:hAnsi="Calibri" w:cs="Calibri"/>
          <w:sz w:val="22"/>
          <w:szCs w:val="22"/>
        </w:rPr>
        <w:t xml:space="preserve">. </w:t>
      </w:r>
    </w:p>
    <w:p w:rsidR="000A1048" w:rsidRDefault="000A1048" w:rsidP="000A1048">
      <w:pPr>
        <w:spacing w:before="120" w:after="120"/>
        <w:rPr>
          <w:rFonts w:ascii="Calibri" w:hAnsi="Calibri"/>
          <w:sz w:val="22"/>
          <w:szCs w:val="22"/>
        </w:rPr>
      </w:pPr>
      <w:r w:rsidRPr="00AA3FE0">
        <w:rPr>
          <w:rFonts w:ascii="Calibri" w:hAnsi="Calibri" w:cs="Calibri"/>
          <w:sz w:val="22"/>
          <w:szCs w:val="22"/>
        </w:rPr>
        <w:t xml:space="preserve">The preparation of the </w:t>
      </w:r>
      <w:r w:rsidRPr="00C7284E">
        <w:rPr>
          <w:rFonts w:ascii="Calibri" w:hAnsi="Calibri"/>
          <w:sz w:val="22"/>
          <w:szCs w:val="22"/>
        </w:rPr>
        <w:t>cost-benefit analysis</w:t>
      </w:r>
      <w:r>
        <w:rPr>
          <w:rFonts w:ascii="Calibri" w:hAnsi="Calibri"/>
          <w:sz w:val="22"/>
          <w:szCs w:val="22"/>
        </w:rPr>
        <w:t xml:space="preserve"> was based </w:t>
      </w:r>
      <w:r w:rsidRPr="00C7284E">
        <w:rPr>
          <w:rFonts w:ascii="Calibri" w:hAnsi="Calibri"/>
          <w:sz w:val="22"/>
          <w:szCs w:val="22"/>
        </w:rPr>
        <w:t>on rationalization of the inventory results and reasonable estimation on PCB-containing equipment and waste for the whole country</w:t>
      </w:r>
      <w:r>
        <w:rPr>
          <w:rFonts w:ascii="Calibri" w:hAnsi="Calibri"/>
          <w:sz w:val="22"/>
          <w:szCs w:val="22"/>
        </w:rPr>
        <w:t xml:space="preserve">, by taking into consideration the </w:t>
      </w:r>
      <w:r w:rsidRPr="00C7284E">
        <w:rPr>
          <w:rFonts w:ascii="Calibri" w:hAnsi="Calibri"/>
          <w:sz w:val="22"/>
          <w:szCs w:val="22"/>
        </w:rPr>
        <w:t>country needs, nature and quantity of waste streams, economic and market conditions.</w:t>
      </w:r>
    </w:p>
    <w:p w:rsidR="00AB7E1F" w:rsidRPr="00C7284E" w:rsidRDefault="00AB7E1F" w:rsidP="000A1048">
      <w:pPr>
        <w:spacing w:before="120" w:after="120"/>
        <w:rPr>
          <w:rFonts w:ascii="Calibri" w:hAnsi="Calibri"/>
          <w:sz w:val="22"/>
          <w:szCs w:val="22"/>
        </w:rPr>
      </w:pPr>
    </w:p>
    <w:p w:rsidR="00AB7E1F" w:rsidRPr="00AB7E1F" w:rsidRDefault="000A1048" w:rsidP="00AB7E1F">
      <w:pPr>
        <w:pStyle w:val="Heading2"/>
        <w:numPr>
          <w:ilvl w:val="1"/>
          <w:numId w:val="5"/>
        </w:numPr>
        <w:ind w:left="540" w:hanging="540"/>
        <w:rPr>
          <w:rFonts w:ascii="Calibri" w:hAnsi="Calibri" w:cs="Calibri"/>
          <w:i w:val="0"/>
          <w:smallCaps/>
          <w:sz w:val="24"/>
          <w:szCs w:val="24"/>
        </w:rPr>
      </w:pPr>
      <w:r w:rsidRPr="00AB7E1F">
        <w:rPr>
          <w:rFonts w:ascii="Calibri" w:hAnsi="Calibri" w:cs="Calibri"/>
          <w:i w:val="0"/>
          <w:sz w:val="22"/>
          <w:szCs w:val="22"/>
        </w:rPr>
        <w:t xml:space="preserve"> </w:t>
      </w:r>
      <w:bookmarkStart w:id="5" w:name="_Toc34121196"/>
      <w:r w:rsidR="00AB7E1F" w:rsidRPr="00AB7E1F">
        <w:rPr>
          <w:rFonts w:ascii="Calibri" w:hAnsi="Calibri" w:cs="Calibri"/>
          <w:i w:val="0"/>
          <w:sz w:val="22"/>
          <w:szCs w:val="22"/>
        </w:rPr>
        <w:t>C</w:t>
      </w:r>
      <w:r w:rsidR="00AB7E1F" w:rsidRPr="00AB7E1F">
        <w:rPr>
          <w:rFonts w:ascii="Calibri" w:hAnsi="Calibri" w:cs="Calibri"/>
          <w:i w:val="0"/>
          <w:smallCaps/>
          <w:sz w:val="24"/>
          <w:szCs w:val="24"/>
        </w:rPr>
        <w:t>ost-Benefit Analysis Format</w:t>
      </w:r>
      <w:bookmarkEnd w:id="5"/>
    </w:p>
    <w:p w:rsidR="00A05DF8" w:rsidRPr="00AA3FE0" w:rsidRDefault="00A05DF8" w:rsidP="00097414">
      <w:pPr>
        <w:spacing w:before="120" w:after="120"/>
        <w:rPr>
          <w:rFonts w:ascii="Calibri" w:hAnsi="Calibri" w:cs="Calibri"/>
          <w:sz w:val="22"/>
          <w:szCs w:val="22"/>
        </w:rPr>
      </w:pPr>
      <w:r w:rsidRPr="00AA3FE0">
        <w:rPr>
          <w:rFonts w:ascii="Calibri" w:hAnsi="Calibri" w:cs="Calibri"/>
          <w:sz w:val="22"/>
          <w:szCs w:val="22"/>
        </w:rPr>
        <w:t xml:space="preserve">The findings of the analysis are presented in Sections 2 through 5 of this report. Supporting information is provided in </w:t>
      </w:r>
      <w:r w:rsidRPr="009F7FC5">
        <w:rPr>
          <w:rFonts w:ascii="Calibri" w:hAnsi="Calibri" w:cs="Calibri"/>
          <w:sz w:val="22"/>
          <w:szCs w:val="22"/>
        </w:rPr>
        <w:t>the Annexes,</w:t>
      </w:r>
      <w:r w:rsidRPr="00AA3FE0">
        <w:rPr>
          <w:rFonts w:ascii="Calibri" w:hAnsi="Calibri" w:cs="Calibri"/>
          <w:sz w:val="22"/>
          <w:szCs w:val="22"/>
        </w:rPr>
        <w:t xml:space="preserve"> wherein of particular importance are </w:t>
      </w:r>
      <w:r w:rsidR="00E34909" w:rsidRPr="00AA3FE0">
        <w:rPr>
          <w:rFonts w:ascii="Calibri" w:hAnsi="Calibri" w:cs="Calibri"/>
          <w:sz w:val="22"/>
          <w:szCs w:val="22"/>
        </w:rPr>
        <w:t>documents</w:t>
      </w:r>
      <w:r w:rsidRPr="00AA3FE0">
        <w:rPr>
          <w:rFonts w:ascii="Calibri" w:hAnsi="Calibri" w:cs="Calibri"/>
          <w:sz w:val="22"/>
          <w:szCs w:val="22"/>
        </w:rPr>
        <w:t xml:space="preserve"> </w:t>
      </w:r>
      <w:r w:rsidR="00482D07" w:rsidRPr="00AA3FE0">
        <w:rPr>
          <w:rFonts w:ascii="Calibri" w:hAnsi="Calibri" w:cs="Calibri"/>
          <w:sz w:val="22"/>
          <w:szCs w:val="22"/>
        </w:rPr>
        <w:t xml:space="preserve">prepared within the project (namely “Inventory </w:t>
      </w:r>
      <w:r w:rsidR="00097414" w:rsidRPr="00AA3FE0">
        <w:rPr>
          <w:rFonts w:ascii="Calibri" w:hAnsi="Calibri" w:cs="Calibri"/>
          <w:sz w:val="22"/>
          <w:szCs w:val="22"/>
        </w:rPr>
        <w:t>of PCB-containing equipment and waste” and “</w:t>
      </w:r>
      <w:r w:rsidR="00097414" w:rsidRPr="00097414">
        <w:rPr>
          <w:rFonts w:ascii="Calibri" w:hAnsi="Calibri"/>
          <w:sz w:val="22"/>
          <w:szCs w:val="22"/>
        </w:rPr>
        <w:t>Marke</w:t>
      </w:r>
      <w:r w:rsidR="00097414">
        <w:rPr>
          <w:rFonts w:ascii="Calibri" w:hAnsi="Calibri"/>
          <w:sz w:val="22"/>
          <w:szCs w:val="22"/>
        </w:rPr>
        <w:t xml:space="preserve">t research on potential bidders </w:t>
      </w:r>
      <w:r w:rsidR="00097414" w:rsidRPr="00097414">
        <w:rPr>
          <w:rFonts w:ascii="Calibri" w:hAnsi="Calibri"/>
          <w:sz w:val="22"/>
          <w:szCs w:val="22"/>
        </w:rPr>
        <w:t>for PCB containing waste export tender</w:t>
      </w:r>
      <w:r w:rsidR="00097414" w:rsidRPr="00AA3FE0">
        <w:rPr>
          <w:rFonts w:ascii="Calibri" w:hAnsi="Calibri" w:cs="Calibri"/>
          <w:sz w:val="22"/>
          <w:szCs w:val="22"/>
        </w:rPr>
        <w:t>“</w:t>
      </w:r>
      <w:r w:rsidR="00030B4D" w:rsidRPr="00AA3FE0">
        <w:rPr>
          <w:rFonts w:ascii="Calibri" w:hAnsi="Calibri" w:cs="Calibri"/>
          <w:sz w:val="22"/>
          <w:szCs w:val="22"/>
        </w:rPr>
        <w:t>)</w:t>
      </w:r>
      <w:r w:rsidR="00482D07" w:rsidRPr="00AA3FE0">
        <w:rPr>
          <w:rFonts w:ascii="Calibri" w:hAnsi="Calibri" w:cs="Calibri"/>
          <w:sz w:val="22"/>
          <w:szCs w:val="22"/>
        </w:rPr>
        <w:t xml:space="preserve"> serving</w:t>
      </w:r>
      <w:r w:rsidR="00D265AB" w:rsidRPr="00AA3FE0">
        <w:rPr>
          <w:rFonts w:ascii="Calibri" w:hAnsi="Calibri" w:cs="Calibri"/>
          <w:sz w:val="22"/>
          <w:szCs w:val="22"/>
        </w:rPr>
        <w:t xml:space="preserve"> as</w:t>
      </w:r>
      <w:r w:rsidRPr="00AA3FE0">
        <w:rPr>
          <w:rFonts w:ascii="Calibri" w:hAnsi="Calibri" w:cs="Calibri"/>
          <w:sz w:val="22"/>
          <w:szCs w:val="22"/>
        </w:rPr>
        <w:t xml:space="preserve"> background research aimed at providing specific input data for the analysis</w:t>
      </w:r>
      <w:r w:rsidR="00482D07" w:rsidRPr="00AA3FE0">
        <w:rPr>
          <w:rFonts w:ascii="Calibri" w:hAnsi="Calibri" w:cs="Calibri"/>
          <w:sz w:val="22"/>
          <w:szCs w:val="22"/>
        </w:rPr>
        <w:t>.</w:t>
      </w:r>
      <w:r w:rsidRPr="00AA3FE0">
        <w:rPr>
          <w:rFonts w:ascii="Calibri" w:hAnsi="Calibri" w:cs="Calibri"/>
          <w:sz w:val="22"/>
          <w:szCs w:val="22"/>
        </w:rPr>
        <w:t xml:space="preserve">  </w:t>
      </w:r>
    </w:p>
    <w:p w:rsidR="00E04A87" w:rsidRDefault="00A05DF8" w:rsidP="00A05DF8">
      <w:pPr>
        <w:spacing w:before="120" w:after="120"/>
        <w:rPr>
          <w:rFonts w:ascii="Calibri" w:hAnsi="Calibri" w:cs="Calibri"/>
          <w:sz w:val="22"/>
          <w:szCs w:val="22"/>
        </w:rPr>
      </w:pPr>
      <w:r w:rsidRPr="00AA3FE0">
        <w:rPr>
          <w:rFonts w:ascii="Calibri" w:hAnsi="Calibri" w:cs="Calibri"/>
          <w:sz w:val="22"/>
          <w:szCs w:val="22"/>
        </w:rPr>
        <w:t xml:space="preserve">Section 2 of the report provides an overview of the </w:t>
      </w:r>
      <w:r w:rsidR="00030B4D" w:rsidRPr="00AA3FE0">
        <w:rPr>
          <w:rFonts w:ascii="Calibri" w:hAnsi="Calibri" w:cs="Calibri"/>
          <w:sz w:val="22"/>
          <w:szCs w:val="22"/>
        </w:rPr>
        <w:t>inventory of the PCB-containing transformers</w:t>
      </w:r>
      <w:r w:rsidRPr="00AA3FE0">
        <w:rPr>
          <w:rFonts w:ascii="Calibri" w:hAnsi="Calibri" w:cs="Calibri"/>
          <w:sz w:val="22"/>
          <w:szCs w:val="22"/>
        </w:rPr>
        <w:t xml:space="preserve">. Overview of </w:t>
      </w:r>
      <w:r w:rsidR="00030B4D" w:rsidRPr="00AA3FE0">
        <w:rPr>
          <w:rFonts w:ascii="Calibri" w:hAnsi="Calibri" w:cs="Calibri"/>
          <w:sz w:val="22"/>
          <w:szCs w:val="22"/>
        </w:rPr>
        <w:t>the available PCB destruction/treatment technologies is</w:t>
      </w:r>
      <w:r w:rsidRPr="00AA3FE0">
        <w:rPr>
          <w:rFonts w:ascii="Calibri" w:hAnsi="Calibri" w:cs="Calibri"/>
          <w:sz w:val="22"/>
          <w:szCs w:val="22"/>
        </w:rPr>
        <w:t xml:space="preserve"> presented in Section 3. </w:t>
      </w:r>
      <w:r w:rsidR="00592324">
        <w:rPr>
          <w:rFonts w:ascii="Calibri" w:hAnsi="Calibri" w:cs="Calibri"/>
          <w:sz w:val="22"/>
          <w:szCs w:val="22"/>
        </w:rPr>
        <w:t>The disposal scenarios for the PCB-containing transformers are presented in Section 4, then the d</w:t>
      </w:r>
      <w:r w:rsidRPr="00AA3FE0">
        <w:rPr>
          <w:rFonts w:ascii="Calibri" w:hAnsi="Calibri" w:cs="Calibri"/>
          <w:sz w:val="22"/>
          <w:szCs w:val="22"/>
        </w:rPr>
        <w:t>etailed cost-benefit an</w:t>
      </w:r>
      <w:r w:rsidR="00B9200C">
        <w:rPr>
          <w:rFonts w:ascii="Calibri" w:hAnsi="Calibri" w:cs="Calibri"/>
          <w:sz w:val="22"/>
          <w:szCs w:val="22"/>
        </w:rPr>
        <w:t>alysis is presented in Section 5</w:t>
      </w:r>
      <w:r w:rsidR="00E04A87">
        <w:rPr>
          <w:rFonts w:ascii="Calibri" w:hAnsi="Calibri" w:cs="Calibri"/>
          <w:sz w:val="22"/>
          <w:szCs w:val="22"/>
        </w:rPr>
        <w:t xml:space="preserve"> and Section 6</w:t>
      </w:r>
      <w:r w:rsidR="00030B4D" w:rsidRPr="00AA3FE0">
        <w:rPr>
          <w:rFonts w:ascii="Calibri" w:hAnsi="Calibri" w:cs="Calibri"/>
          <w:sz w:val="22"/>
          <w:szCs w:val="22"/>
        </w:rPr>
        <w:t>, while the c</w:t>
      </w:r>
      <w:r w:rsidRPr="00AA3FE0">
        <w:rPr>
          <w:rFonts w:ascii="Calibri" w:hAnsi="Calibri" w:cs="Calibri"/>
          <w:sz w:val="22"/>
          <w:szCs w:val="22"/>
        </w:rPr>
        <w:t xml:space="preserve">onclusions from the analysis are provided in Section </w:t>
      </w:r>
      <w:r w:rsidR="00E04A87">
        <w:rPr>
          <w:rFonts w:ascii="Calibri" w:hAnsi="Calibri" w:cs="Calibri"/>
          <w:sz w:val="22"/>
          <w:szCs w:val="22"/>
        </w:rPr>
        <w:t>7</w:t>
      </w:r>
      <w:r w:rsidR="00A613D4">
        <w:rPr>
          <w:rFonts w:ascii="Calibri" w:hAnsi="Calibri" w:cs="Calibri"/>
          <w:sz w:val="22"/>
          <w:szCs w:val="22"/>
        </w:rPr>
        <w:t>.</w:t>
      </w:r>
    </w:p>
    <w:p w:rsidR="00A05DF8" w:rsidRPr="00AA3FE0" w:rsidRDefault="00A05DF8" w:rsidP="00A05DF8">
      <w:pPr>
        <w:spacing w:before="120" w:after="120"/>
        <w:rPr>
          <w:rFonts w:ascii="Calibri" w:hAnsi="Calibri" w:cs="Calibri"/>
          <w:sz w:val="22"/>
          <w:szCs w:val="22"/>
        </w:rPr>
      </w:pPr>
    </w:p>
    <w:p w:rsidR="009343CE" w:rsidRDefault="009343CE" w:rsidP="00C7284E">
      <w:pPr>
        <w:spacing w:before="120" w:after="120"/>
        <w:rPr>
          <w:rFonts w:ascii="Calibri" w:hAnsi="Calibri"/>
          <w:sz w:val="22"/>
          <w:szCs w:val="22"/>
        </w:rPr>
      </w:pPr>
    </w:p>
    <w:p w:rsidR="009343CE" w:rsidRDefault="009343CE" w:rsidP="00C7284E">
      <w:pPr>
        <w:spacing w:before="120" w:after="120"/>
        <w:rPr>
          <w:rFonts w:ascii="Calibri" w:hAnsi="Calibri"/>
          <w:sz w:val="22"/>
          <w:szCs w:val="22"/>
        </w:rPr>
      </w:pPr>
    </w:p>
    <w:p w:rsidR="009343CE" w:rsidRDefault="00F47FB6" w:rsidP="009343CE">
      <w:pPr>
        <w:pStyle w:val="Heading1"/>
        <w:numPr>
          <w:ilvl w:val="0"/>
          <w:numId w:val="5"/>
        </w:numPr>
        <w:ind w:left="450" w:hanging="450"/>
        <w:rPr>
          <w:smallCaps/>
          <w:sz w:val="28"/>
          <w:szCs w:val="28"/>
          <w:lang w:val="en-US"/>
        </w:rPr>
      </w:pPr>
      <w:bookmarkStart w:id="6" w:name="_Toc34121197"/>
      <w:r>
        <w:rPr>
          <w:smallCaps/>
          <w:sz w:val="28"/>
          <w:szCs w:val="28"/>
          <w:lang w:val="en-US"/>
        </w:rPr>
        <w:lastRenderedPageBreak/>
        <w:t>Inventory of PCB-containing T</w:t>
      </w:r>
      <w:r w:rsidR="008A23B0">
        <w:rPr>
          <w:smallCaps/>
          <w:sz w:val="28"/>
          <w:szCs w:val="28"/>
          <w:lang w:val="en-US"/>
        </w:rPr>
        <w:t>ransformers</w:t>
      </w:r>
      <w:bookmarkEnd w:id="6"/>
    </w:p>
    <w:p w:rsidR="009343CE" w:rsidRDefault="00355DE9" w:rsidP="009343CE">
      <w:pPr>
        <w:rPr>
          <w:lang w:val="en-US"/>
        </w:rPr>
      </w:pPr>
      <w:r>
        <w:rPr>
          <w:noProof/>
          <w:lang w:val="en-US" w:eastAsia="en-US"/>
        </w:rPr>
        <w:pict>
          <v:line id="_x0000_s1041" style="position:absolute;left:0;text-align:left;flip:y;z-index:251656192;visibility:visible;mso-position-horizontal-relative:margin;mso-width-relative:margin;mso-height-relative:margin" from="-1.1pt,2.4pt" to="46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0049D2" w:rsidRPr="000049D2" w:rsidRDefault="000049D2" w:rsidP="000049D2">
      <w:pPr>
        <w:spacing w:before="120" w:after="120"/>
        <w:rPr>
          <w:rFonts w:ascii="Calibri" w:hAnsi="Calibri" w:cs="Calibri"/>
          <w:sz w:val="22"/>
          <w:szCs w:val="22"/>
        </w:rPr>
      </w:pPr>
      <w:r w:rsidRPr="000049D2">
        <w:rPr>
          <w:rFonts w:ascii="Calibri" w:hAnsi="Calibri" w:cs="Calibri"/>
          <w:sz w:val="22"/>
          <w:szCs w:val="22"/>
        </w:rPr>
        <w:t xml:space="preserve">PCBs have never been produced in the territory of Montenegro, but there has been production and overhaul of equipment containing PCBs in the factory “19 </w:t>
      </w:r>
      <w:proofErr w:type="spellStart"/>
      <w:r w:rsidRPr="000049D2">
        <w:rPr>
          <w:rFonts w:ascii="Calibri" w:hAnsi="Calibri" w:cs="Calibri"/>
          <w:sz w:val="22"/>
          <w:szCs w:val="22"/>
        </w:rPr>
        <w:t>decembar</w:t>
      </w:r>
      <w:proofErr w:type="spellEnd"/>
      <w:r w:rsidRPr="000049D2">
        <w:rPr>
          <w:rFonts w:ascii="Calibri" w:hAnsi="Calibri" w:cs="Calibri"/>
          <w:sz w:val="22"/>
          <w:szCs w:val="22"/>
        </w:rPr>
        <w:t xml:space="preserve">” in Podgorica (transformers and capacitors), which resulted in import of fluids containing PCBs. </w:t>
      </w:r>
    </w:p>
    <w:p w:rsidR="000049D2" w:rsidRPr="000049D2" w:rsidRDefault="000049D2" w:rsidP="000049D2">
      <w:pPr>
        <w:spacing w:before="120" w:after="120"/>
        <w:rPr>
          <w:rFonts w:ascii="Calibri" w:hAnsi="Calibri" w:cs="Calibri"/>
          <w:sz w:val="22"/>
          <w:szCs w:val="22"/>
        </w:rPr>
      </w:pPr>
      <w:r w:rsidRPr="000049D2">
        <w:rPr>
          <w:rFonts w:ascii="Calibri" w:hAnsi="Calibri" w:cs="Calibri"/>
          <w:sz w:val="22"/>
          <w:szCs w:val="22"/>
        </w:rPr>
        <w:t xml:space="preserve">PCB-containing equipment, capacitors and transformers, were mostly procured/imported from the Slovenian plant ISKRA – </w:t>
      </w:r>
      <w:proofErr w:type="spellStart"/>
      <w:r w:rsidRPr="000049D2">
        <w:rPr>
          <w:rFonts w:ascii="Calibri" w:hAnsi="Calibri" w:cs="Calibri"/>
          <w:sz w:val="22"/>
          <w:szCs w:val="22"/>
        </w:rPr>
        <w:t>Semič</w:t>
      </w:r>
      <w:proofErr w:type="spellEnd"/>
      <w:r w:rsidRPr="000049D2">
        <w:rPr>
          <w:rFonts w:ascii="Calibri" w:hAnsi="Calibri" w:cs="Calibri"/>
          <w:sz w:val="22"/>
          <w:szCs w:val="22"/>
        </w:rPr>
        <w:t xml:space="preserve">, Serbian plant MINEL - </w:t>
      </w:r>
      <w:proofErr w:type="spellStart"/>
      <w:r w:rsidRPr="000049D2">
        <w:rPr>
          <w:rFonts w:ascii="Calibri" w:hAnsi="Calibri" w:cs="Calibri"/>
          <w:sz w:val="22"/>
          <w:szCs w:val="22"/>
        </w:rPr>
        <w:t>Ripanj</w:t>
      </w:r>
      <w:proofErr w:type="spellEnd"/>
      <w:r w:rsidRPr="000049D2">
        <w:rPr>
          <w:rFonts w:ascii="Calibri" w:hAnsi="Calibri" w:cs="Calibri"/>
          <w:sz w:val="22"/>
          <w:szCs w:val="22"/>
        </w:rPr>
        <w:t xml:space="preserve"> and AVALA – Belgrade, from  former  USSR  and  former  GDR  and  other  European  and  world  manufacturers (ASEA  -  Sweden).</w:t>
      </w:r>
    </w:p>
    <w:p w:rsidR="000049D2" w:rsidRPr="000049D2" w:rsidRDefault="000049D2" w:rsidP="000049D2">
      <w:pPr>
        <w:spacing w:before="120" w:after="120"/>
        <w:rPr>
          <w:rFonts w:ascii="Calibri" w:hAnsi="Calibri" w:cs="Calibri"/>
          <w:sz w:val="22"/>
          <w:szCs w:val="22"/>
        </w:rPr>
      </w:pPr>
      <w:r w:rsidRPr="000049D2">
        <w:rPr>
          <w:rFonts w:ascii="Calibri" w:hAnsi="Calibri" w:cs="Calibri"/>
          <w:sz w:val="22"/>
          <w:szCs w:val="22"/>
        </w:rPr>
        <w:t xml:space="preserve">The data needed for the calculation of the identified, estimated and disposed quantities of PCB containing equipment and waste were obtained from several PCB identification and disposal processes, namely from the data provided in the National Implementation Plan (NIP) for the Stockholm Convention on POPs; then during the preparatory and the implementation phase of the project “Comprehensive Environmentally Sound Management of PCBs in Montenegro”, implemented by UNDP; and from the disposal attempts organized by the Government of Montenegro and the private sector.   </w:t>
      </w:r>
    </w:p>
    <w:p w:rsidR="00D00885" w:rsidRPr="00D118BC" w:rsidRDefault="004200AE" w:rsidP="00C7284E">
      <w:pPr>
        <w:spacing w:before="120" w:after="120"/>
        <w:rPr>
          <w:rFonts w:ascii="Calibri" w:hAnsi="Calibri" w:cs="Calibri"/>
          <w:sz w:val="22"/>
          <w:szCs w:val="22"/>
        </w:rPr>
      </w:pPr>
      <w:r>
        <w:rPr>
          <w:rFonts w:ascii="Calibri" w:hAnsi="Calibri"/>
          <w:sz w:val="22"/>
          <w:szCs w:val="22"/>
        </w:rPr>
        <w:t xml:space="preserve">The document </w:t>
      </w:r>
      <w:r w:rsidRPr="00AA3FE0">
        <w:rPr>
          <w:rFonts w:ascii="Calibri" w:hAnsi="Calibri" w:cs="Calibri"/>
          <w:sz w:val="22"/>
          <w:szCs w:val="22"/>
        </w:rPr>
        <w:t xml:space="preserve">“Inventory of PCB-containing equipment and waste” </w:t>
      </w:r>
      <w:r>
        <w:rPr>
          <w:rFonts w:ascii="Calibri" w:hAnsi="Calibri" w:cs="Calibri"/>
          <w:sz w:val="22"/>
          <w:szCs w:val="22"/>
        </w:rPr>
        <w:t>prepared within the project provides data on identified and estimated quantities of PCB-containing</w:t>
      </w:r>
      <w:r w:rsidR="005B1C5E">
        <w:rPr>
          <w:rFonts w:ascii="Calibri" w:hAnsi="Calibri" w:cs="Calibri"/>
          <w:sz w:val="22"/>
          <w:szCs w:val="22"/>
        </w:rPr>
        <w:t xml:space="preserve"> transformers</w:t>
      </w:r>
      <w:r w:rsidR="00D118BC">
        <w:rPr>
          <w:rFonts w:ascii="Calibri" w:hAnsi="Calibri" w:cs="Calibri"/>
          <w:sz w:val="22"/>
          <w:szCs w:val="22"/>
        </w:rPr>
        <w:t>, as well as the disposed ones</w:t>
      </w:r>
      <w:r w:rsidR="0026186B">
        <w:rPr>
          <w:rFonts w:ascii="Calibri" w:hAnsi="Calibri" w:cs="Calibri"/>
          <w:sz w:val="22"/>
          <w:szCs w:val="22"/>
        </w:rPr>
        <w:t xml:space="preserve">. </w:t>
      </w:r>
      <w:r w:rsidR="0026186B" w:rsidRPr="00D118BC">
        <w:rPr>
          <w:rFonts w:ascii="Calibri" w:hAnsi="Calibri" w:cs="Calibri"/>
          <w:sz w:val="22"/>
          <w:szCs w:val="22"/>
        </w:rPr>
        <w:t xml:space="preserve">Having in mind the common factors like: exploitation practices of these transformers, technical characteristics, usage, servicing, manipulation and topping-up, as well as the level of PCB contamination which requires different disposal technologies, the PCB-containing transformers have been summarized </w:t>
      </w:r>
      <w:r w:rsidR="00D00885" w:rsidRPr="00D118BC">
        <w:rPr>
          <w:rFonts w:ascii="Calibri" w:hAnsi="Calibri" w:cs="Calibri"/>
          <w:sz w:val="22"/>
          <w:szCs w:val="22"/>
        </w:rPr>
        <w:t>in two groups: fr</w:t>
      </w:r>
      <w:r w:rsidR="0026186B" w:rsidRPr="00D118BC">
        <w:rPr>
          <w:rFonts w:ascii="Calibri" w:hAnsi="Calibri" w:cs="Calibri"/>
          <w:sz w:val="22"/>
          <w:szCs w:val="22"/>
        </w:rPr>
        <w:t xml:space="preserve">om the low-voltage network which have low PCB contamination and from the industrial sector </w:t>
      </w:r>
      <w:r w:rsidR="00D00885" w:rsidRPr="00D118BC">
        <w:rPr>
          <w:rFonts w:ascii="Calibri" w:hAnsi="Calibri" w:cs="Calibri"/>
          <w:sz w:val="22"/>
          <w:szCs w:val="22"/>
        </w:rPr>
        <w:t>which have higher PCB contamination.</w:t>
      </w:r>
    </w:p>
    <w:p w:rsidR="005B1C5E" w:rsidRPr="00E126D6" w:rsidRDefault="00D00885" w:rsidP="00C7284E">
      <w:pPr>
        <w:spacing w:before="120" w:after="120"/>
        <w:rPr>
          <w:rFonts w:ascii="Calibri" w:hAnsi="Calibri" w:cs="Calibri"/>
          <w:sz w:val="22"/>
          <w:szCs w:val="22"/>
        </w:rPr>
      </w:pPr>
      <w:r w:rsidRPr="00E126D6">
        <w:rPr>
          <w:rFonts w:ascii="Calibri" w:hAnsi="Calibri" w:cs="Calibri"/>
          <w:sz w:val="22"/>
          <w:szCs w:val="22"/>
        </w:rPr>
        <w:t>The PCB-</w:t>
      </w:r>
      <w:r w:rsidR="00033D57" w:rsidRPr="00E126D6">
        <w:rPr>
          <w:rFonts w:ascii="Calibri" w:hAnsi="Calibri" w:cs="Calibri"/>
          <w:sz w:val="22"/>
          <w:szCs w:val="22"/>
        </w:rPr>
        <w:t>contaminated</w:t>
      </w:r>
      <w:r w:rsidRPr="00E126D6">
        <w:rPr>
          <w:rFonts w:ascii="Calibri" w:hAnsi="Calibri" w:cs="Calibri"/>
          <w:sz w:val="22"/>
          <w:szCs w:val="22"/>
        </w:rPr>
        <w:t xml:space="preserve"> transformers from the</w:t>
      </w:r>
      <w:r w:rsidR="005B1C5E" w:rsidRPr="00E126D6">
        <w:rPr>
          <w:rFonts w:ascii="Calibri" w:hAnsi="Calibri" w:cs="Calibri"/>
          <w:sz w:val="22"/>
          <w:szCs w:val="22"/>
        </w:rPr>
        <w:t xml:space="preserve"> low-voltage network</w:t>
      </w:r>
      <w:r w:rsidR="0091438F" w:rsidRPr="00E126D6">
        <w:rPr>
          <w:rFonts w:ascii="Calibri" w:hAnsi="Calibri" w:cs="Calibri"/>
          <w:sz w:val="22"/>
          <w:szCs w:val="22"/>
        </w:rPr>
        <w:t>, owned or maintained by CEDIS,</w:t>
      </w:r>
      <w:r w:rsidR="005B1C5E" w:rsidRPr="00E126D6">
        <w:rPr>
          <w:rFonts w:ascii="Calibri" w:hAnsi="Calibri" w:cs="Calibri"/>
          <w:sz w:val="22"/>
          <w:szCs w:val="22"/>
        </w:rPr>
        <w:t xml:space="preserve"> </w:t>
      </w:r>
      <w:r w:rsidRPr="00E126D6">
        <w:rPr>
          <w:rFonts w:ascii="Calibri" w:hAnsi="Calibri" w:cs="Calibri"/>
          <w:sz w:val="22"/>
          <w:szCs w:val="22"/>
        </w:rPr>
        <w:t>are</w:t>
      </w:r>
      <w:r w:rsidR="005B1C5E" w:rsidRPr="00E126D6">
        <w:rPr>
          <w:rFonts w:ascii="Calibri" w:hAnsi="Calibri" w:cs="Calibri"/>
          <w:sz w:val="22"/>
          <w:szCs w:val="22"/>
        </w:rPr>
        <w:t xml:space="preserve"> summarized in the</w:t>
      </w:r>
      <w:r w:rsidR="00662E3C" w:rsidRPr="00E126D6">
        <w:rPr>
          <w:rFonts w:ascii="Calibri" w:hAnsi="Calibri" w:cs="Calibri"/>
          <w:sz w:val="22"/>
          <w:szCs w:val="22"/>
        </w:rPr>
        <w:t xml:space="preserve"> </w:t>
      </w:r>
      <w:r w:rsidR="00355DE9">
        <w:fldChar w:fldCharType="begin"/>
      </w:r>
      <w:r w:rsidR="00355DE9">
        <w:instrText xml:space="preserve"> REF _Ref23406304 \h  \* MERGEFORMAT </w:instrText>
      </w:r>
      <w:r w:rsidR="00355DE9">
        <w:fldChar w:fldCharType="separate"/>
      </w:r>
      <w:r w:rsidR="00662E3C" w:rsidRPr="00E126D6">
        <w:rPr>
          <w:rFonts w:ascii="Calibri" w:hAnsi="Calibri" w:cs="Calibri"/>
          <w:sz w:val="22"/>
          <w:szCs w:val="22"/>
        </w:rPr>
        <w:t>Table 1</w:t>
      </w:r>
      <w:r w:rsidR="00355DE9">
        <w:fldChar w:fldCharType="end"/>
      </w:r>
      <w:r w:rsidR="00D70F87" w:rsidRPr="00E126D6">
        <w:rPr>
          <w:rFonts w:ascii="Calibri" w:hAnsi="Calibri" w:cs="Calibri"/>
          <w:sz w:val="22"/>
          <w:szCs w:val="22"/>
        </w:rPr>
        <w:t xml:space="preserve"> (including 7 transformers that are expected to be identified from the ones that remain to be </w:t>
      </w:r>
      <w:r w:rsidR="0011054A" w:rsidRPr="00E126D6">
        <w:rPr>
          <w:rFonts w:ascii="Calibri" w:hAnsi="Calibri" w:cs="Calibri"/>
          <w:sz w:val="22"/>
          <w:szCs w:val="22"/>
        </w:rPr>
        <w:t xml:space="preserve">subject of the </w:t>
      </w:r>
      <w:r w:rsidR="00D70F87" w:rsidRPr="00E126D6">
        <w:rPr>
          <w:rFonts w:ascii="Calibri" w:hAnsi="Calibri" w:cs="Calibri"/>
          <w:sz w:val="22"/>
          <w:szCs w:val="22"/>
        </w:rPr>
        <w:t>inventor</w:t>
      </w:r>
      <w:r w:rsidR="0011054A" w:rsidRPr="00E126D6">
        <w:rPr>
          <w:rFonts w:ascii="Calibri" w:hAnsi="Calibri" w:cs="Calibri"/>
          <w:sz w:val="22"/>
          <w:szCs w:val="22"/>
        </w:rPr>
        <w:t>y process</w:t>
      </w:r>
      <w:r w:rsidR="00D70F87" w:rsidRPr="00E126D6">
        <w:rPr>
          <w:rFonts w:ascii="Calibri" w:hAnsi="Calibri" w:cs="Calibri"/>
          <w:sz w:val="22"/>
          <w:szCs w:val="22"/>
        </w:rPr>
        <w:t>)</w:t>
      </w:r>
      <w:r w:rsidR="002908D5" w:rsidRPr="00E126D6">
        <w:rPr>
          <w:rFonts w:ascii="Calibri" w:hAnsi="Calibri" w:cs="Calibri"/>
          <w:sz w:val="22"/>
          <w:szCs w:val="22"/>
        </w:rPr>
        <w:t>;</w:t>
      </w:r>
      <w:r w:rsidR="00662E3C" w:rsidRPr="00E126D6">
        <w:rPr>
          <w:rFonts w:ascii="Calibri" w:hAnsi="Calibri" w:cs="Calibri"/>
          <w:sz w:val="22"/>
          <w:szCs w:val="22"/>
        </w:rPr>
        <w:t xml:space="preserve"> </w:t>
      </w:r>
      <w:r w:rsidR="00872536" w:rsidRPr="00E126D6">
        <w:rPr>
          <w:rFonts w:ascii="Calibri" w:hAnsi="Calibri" w:cs="Calibri"/>
          <w:sz w:val="22"/>
          <w:szCs w:val="22"/>
        </w:rPr>
        <w:t>then</w:t>
      </w:r>
      <w:r w:rsidR="00662E3C" w:rsidRPr="00E126D6">
        <w:rPr>
          <w:rFonts w:ascii="Calibri" w:hAnsi="Calibri" w:cs="Calibri"/>
          <w:sz w:val="22"/>
          <w:szCs w:val="22"/>
        </w:rPr>
        <w:t xml:space="preserve"> from the industrial sector in the </w:t>
      </w:r>
      <w:r w:rsidR="00355DE9">
        <w:fldChar w:fldCharType="begin"/>
      </w:r>
      <w:r w:rsidR="00355DE9">
        <w:instrText xml:space="preserve"> REF _Ref23498214 \h  \</w:instrText>
      </w:r>
      <w:r w:rsidR="00355DE9">
        <w:instrText xml:space="preserve">* MERGEFORMAT </w:instrText>
      </w:r>
      <w:r w:rsidR="00355DE9">
        <w:fldChar w:fldCharType="separate"/>
      </w:r>
      <w:r w:rsidR="00DA21C4" w:rsidRPr="00E126D6">
        <w:rPr>
          <w:rFonts w:ascii="Calibri" w:hAnsi="Calibri" w:cs="Calibri"/>
          <w:sz w:val="22"/>
          <w:szCs w:val="22"/>
        </w:rPr>
        <w:t>Table 2</w:t>
      </w:r>
      <w:r w:rsidR="00355DE9">
        <w:fldChar w:fldCharType="end"/>
      </w:r>
      <w:r w:rsidR="00872536" w:rsidRPr="00E126D6">
        <w:rPr>
          <w:rFonts w:ascii="Calibri" w:hAnsi="Calibri" w:cs="Calibri"/>
          <w:sz w:val="22"/>
          <w:szCs w:val="22"/>
        </w:rPr>
        <w:t xml:space="preserve">, </w:t>
      </w:r>
      <w:r w:rsidR="00872536" w:rsidRPr="00E126D6">
        <w:rPr>
          <w:rFonts w:ascii="Calibri" w:hAnsi="Calibri"/>
          <w:sz w:val="22"/>
          <w:szCs w:val="22"/>
        </w:rPr>
        <w:t xml:space="preserve">while the categorization of the PCB-containing transformers </w:t>
      </w:r>
      <w:r w:rsidR="00473B80" w:rsidRPr="00E126D6">
        <w:rPr>
          <w:rFonts w:ascii="Calibri" w:hAnsi="Calibri"/>
          <w:sz w:val="22"/>
          <w:szCs w:val="22"/>
        </w:rPr>
        <w:t xml:space="preserve">from the low-voltage network and the industrial sector </w:t>
      </w:r>
      <w:r w:rsidR="00872536" w:rsidRPr="00E126D6">
        <w:rPr>
          <w:rFonts w:ascii="Calibri" w:hAnsi="Calibri"/>
          <w:sz w:val="22"/>
          <w:szCs w:val="22"/>
        </w:rPr>
        <w:t xml:space="preserve">in accordance with different ranges of PCB contamination in the Annex 1.  </w:t>
      </w:r>
    </w:p>
    <w:p w:rsidR="009343CE" w:rsidRPr="00D118BC" w:rsidRDefault="00B74FAC" w:rsidP="00B74FAC">
      <w:pPr>
        <w:pStyle w:val="Caption"/>
        <w:rPr>
          <w:rFonts w:ascii="Calibri" w:hAnsi="Calibri" w:cs="Calibri"/>
          <w:sz w:val="22"/>
          <w:szCs w:val="22"/>
        </w:rPr>
      </w:pPr>
      <w:bookmarkStart w:id="7" w:name="_Ref23406304"/>
      <w:r w:rsidRPr="00D118BC">
        <w:rPr>
          <w:rFonts w:ascii="Calibri" w:hAnsi="Calibri" w:cs="Calibri"/>
        </w:rPr>
        <w:t xml:space="preserve">Table </w:t>
      </w:r>
      <w:r w:rsidR="005E4F01" w:rsidRPr="00D118BC">
        <w:rPr>
          <w:rFonts w:ascii="Calibri" w:hAnsi="Calibri" w:cs="Calibri"/>
        </w:rPr>
        <w:fldChar w:fldCharType="begin"/>
      </w:r>
      <w:r w:rsidRPr="00D118BC">
        <w:rPr>
          <w:rFonts w:ascii="Calibri" w:hAnsi="Calibri" w:cs="Calibri"/>
        </w:rPr>
        <w:instrText xml:space="preserve"> SEQ Table \* ARABIC </w:instrText>
      </w:r>
      <w:r w:rsidR="005E4F01" w:rsidRPr="00D118BC">
        <w:rPr>
          <w:rFonts w:ascii="Calibri" w:hAnsi="Calibri" w:cs="Calibri"/>
        </w:rPr>
        <w:fldChar w:fldCharType="separate"/>
      </w:r>
      <w:r w:rsidR="006568DF">
        <w:rPr>
          <w:rFonts w:ascii="Calibri" w:hAnsi="Calibri" w:cs="Calibri"/>
          <w:noProof/>
        </w:rPr>
        <w:t>1</w:t>
      </w:r>
      <w:r w:rsidR="005E4F01" w:rsidRPr="00D118BC">
        <w:rPr>
          <w:rFonts w:ascii="Calibri" w:hAnsi="Calibri" w:cs="Calibri"/>
        </w:rPr>
        <w:fldChar w:fldCharType="end"/>
      </w:r>
      <w:bookmarkEnd w:id="7"/>
      <w:r w:rsidRPr="00D118BC">
        <w:rPr>
          <w:rFonts w:ascii="Calibri" w:hAnsi="Calibri" w:cs="Calibri"/>
        </w:rPr>
        <w:t>: PCB-containing transformers from the low-voltage network</w:t>
      </w:r>
    </w:p>
    <w:tbl>
      <w:tblPr>
        <w:tblW w:w="0" w:type="auto"/>
        <w:tblInd w:w="108" w:type="dxa"/>
        <w:tblLook w:val="04A0" w:firstRow="1" w:lastRow="0" w:firstColumn="1" w:lastColumn="0" w:noHBand="0" w:noVBand="1"/>
      </w:tblPr>
      <w:tblGrid>
        <w:gridCol w:w="2006"/>
        <w:gridCol w:w="1495"/>
        <w:gridCol w:w="1530"/>
        <w:gridCol w:w="1620"/>
      </w:tblGrid>
      <w:tr w:rsidR="00D118BC" w:rsidTr="00795246">
        <w:tc>
          <w:tcPr>
            <w:tcW w:w="2006" w:type="dxa"/>
            <w:vMerge w:val="restart"/>
            <w:shd w:val="clear" w:color="auto" w:fill="F2F2F2"/>
            <w:vAlign w:val="center"/>
          </w:tcPr>
          <w:p w:rsidR="005B1C5E" w:rsidRPr="00D118BC" w:rsidRDefault="005B1C5E" w:rsidP="00D118BC">
            <w:pPr>
              <w:pStyle w:val="ListParagraph"/>
              <w:spacing w:before="120" w:after="120"/>
              <w:ind w:left="0"/>
              <w:contextualSpacing w:val="0"/>
              <w:jc w:val="center"/>
              <w:rPr>
                <w:rFonts w:ascii="Calibri" w:hAnsi="Calibri" w:cs="Arial"/>
                <w:b/>
              </w:rPr>
            </w:pPr>
            <w:r w:rsidRPr="00D118BC">
              <w:rPr>
                <w:rFonts w:ascii="Calibri" w:hAnsi="Calibri" w:cs="Arial"/>
                <w:b/>
              </w:rPr>
              <w:t>Description</w:t>
            </w:r>
          </w:p>
        </w:tc>
        <w:tc>
          <w:tcPr>
            <w:tcW w:w="3025" w:type="dxa"/>
            <w:gridSpan w:val="2"/>
            <w:shd w:val="clear" w:color="auto" w:fill="F2F2F2"/>
            <w:vAlign w:val="center"/>
          </w:tcPr>
          <w:p w:rsidR="005B1C5E" w:rsidRPr="00D118BC" w:rsidRDefault="005B1C5E" w:rsidP="00D118BC">
            <w:pPr>
              <w:pStyle w:val="ListParagraph"/>
              <w:spacing w:before="120" w:after="120"/>
              <w:ind w:left="0"/>
              <w:contextualSpacing w:val="0"/>
              <w:jc w:val="center"/>
              <w:rPr>
                <w:rFonts w:ascii="Calibri" w:hAnsi="Calibri" w:cs="Arial"/>
                <w:b/>
              </w:rPr>
            </w:pPr>
            <w:r w:rsidRPr="00D118BC">
              <w:rPr>
                <w:rFonts w:ascii="Calibri" w:hAnsi="Calibri" w:cs="Arial"/>
                <w:b/>
              </w:rPr>
              <w:t>Type of transformers</w:t>
            </w:r>
          </w:p>
        </w:tc>
        <w:tc>
          <w:tcPr>
            <w:tcW w:w="1620" w:type="dxa"/>
            <w:vMerge w:val="restart"/>
            <w:shd w:val="clear" w:color="auto" w:fill="F2F2F2"/>
            <w:vAlign w:val="center"/>
          </w:tcPr>
          <w:p w:rsidR="005B1C5E" w:rsidRPr="00D118BC" w:rsidRDefault="005B1C5E" w:rsidP="00D118BC">
            <w:pPr>
              <w:pStyle w:val="ListParagraph"/>
              <w:spacing w:before="120" w:after="120"/>
              <w:ind w:left="0"/>
              <w:contextualSpacing w:val="0"/>
              <w:jc w:val="center"/>
              <w:rPr>
                <w:rFonts w:ascii="Calibri" w:hAnsi="Calibri" w:cs="Arial"/>
                <w:b/>
              </w:rPr>
            </w:pPr>
            <w:r w:rsidRPr="00D118BC">
              <w:rPr>
                <w:rFonts w:ascii="Calibri" w:hAnsi="Calibri" w:cs="Arial"/>
                <w:b/>
              </w:rPr>
              <w:t>Total</w:t>
            </w:r>
          </w:p>
        </w:tc>
      </w:tr>
      <w:tr w:rsidR="00D118BC" w:rsidTr="00795246">
        <w:trPr>
          <w:trHeight w:val="341"/>
        </w:trPr>
        <w:tc>
          <w:tcPr>
            <w:tcW w:w="2006" w:type="dxa"/>
            <w:vMerge/>
            <w:shd w:val="clear" w:color="auto" w:fill="auto"/>
            <w:vAlign w:val="center"/>
          </w:tcPr>
          <w:p w:rsidR="005B1C5E" w:rsidRPr="00D118BC" w:rsidRDefault="005B1C5E" w:rsidP="00D118BC">
            <w:pPr>
              <w:pStyle w:val="ListParagraph"/>
              <w:spacing w:before="120" w:after="120"/>
              <w:ind w:left="0"/>
              <w:contextualSpacing w:val="0"/>
              <w:jc w:val="both"/>
              <w:rPr>
                <w:rFonts w:ascii="Calibri" w:hAnsi="Calibri" w:cs="Arial"/>
                <w:b/>
              </w:rPr>
            </w:pPr>
          </w:p>
        </w:tc>
        <w:tc>
          <w:tcPr>
            <w:tcW w:w="1495" w:type="dxa"/>
            <w:shd w:val="clear" w:color="auto" w:fill="F2F2F2"/>
            <w:vAlign w:val="center"/>
          </w:tcPr>
          <w:p w:rsidR="005B1C5E" w:rsidRPr="00D118BC" w:rsidRDefault="005B1C5E" w:rsidP="00D118BC">
            <w:pPr>
              <w:pStyle w:val="ListParagraph"/>
              <w:spacing w:before="120" w:after="120"/>
              <w:ind w:left="0"/>
              <w:contextualSpacing w:val="0"/>
              <w:jc w:val="center"/>
              <w:rPr>
                <w:rFonts w:ascii="Calibri" w:hAnsi="Calibri" w:cs="Arial"/>
                <w:b/>
              </w:rPr>
            </w:pPr>
            <w:r w:rsidRPr="00D118BC">
              <w:rPr>
                <w:rFonts w:ascii="Calibri" w:hAnsi="Calibri" w:cs="Arial"/>
                <w:b/>
              </w:rPr>
              <w:t>stationary</w:t>
            </w:r>
          </w:p>
        </w:tc>
        <w:tc>
          <w:tcPr>
            <w:tcW w:w="1530" w:type="dxa"/>
            <w:shd w:val="clear" w:color="auto" w:fill="F2F2F2"/>
            <w:vAlign w:val="center"/>
          </w:tcPr>
          <w:p w:rsidR="005B1C5E" w:rsidRPr="00D118BC" w:rsidRDefault="005B1C5E" w:rsidP="00D118BC">
            <w:pPr>
              <w:pStyle w:val="ListParagraph"/>
              <w:spacing w:before="120" w:after="120"/>
              <w:ind w:left="0"/>
              <w:contextualSpacing w:val="0"/>
              <w:jc w:val="center"/>
              <w:rPr>
                <w:rFonts w:ascii="Calibri" w:hAnsi="Calibri" w:cs="Arial"/>
                <w:b/>
              </w:rPr>
            </w:pPr>
            <w:r w:rsidRPr="00D118BC">
              <w:rPr>
                <w:rFonts w:ascii="Calibri" w:hAnsi="Calibri" w:cs="Arial"/>
                <w:b/>
              </w:rPr>
              <w:t>pole mounted</w:t>
            </w:r>
          </w:p>
        </w:tc>
        <w:tc>
          <w:tcPr>
            <w:tcW w:w="1620" w:type="dxa"/>
            <w:vMerge/>
            <w:shd w:val="clear" w:color="auto" w:fill="auto"/>
            <w:vAlign w:val="center"/>
          </w:tcPr>
          <w:p w:rsidR="005B1C5E" w:rsidRPr="00D118BC" w:rsidRDefault="005B1C5E" w:rsidP="00D118BC">
            <w:pPr>
              <w:pStyle w:val="ListParagraph"/>
              <w:spacing w:before="120" w:after="120"/>
              <w:ind w:left="0"/>
              <w:contextualSpacing w:val="0"/>
              <w:jc w:val="both"/>
              <w:rPr>
                <w:rFonts w:ascii="Calibri" w:hAnsi="Calibri" w:cs="Arial"/>
                <w:b/>
              </w:rPr>
            </w:pPr>
          </w:p>
        </w:tc>
      </w:tr>
      <w:tr w:rsidR="00D118BC" w:rsidTr="00795246">
        <w:tc>
          <w:tcPr>
            <w:tcW w:w="2006" w:type="dxa"/>
            <w:shd w:val="clear" w:color="auto" w:fill="auto"/>
          </w:tcPr>
          <w:p w:rsidR="005B1C5E" w:rsidRPr="00D118BC" w:rsidRDefault="005B1C5E" w:rsidP="00D118BC">
            <w:pPr>
              <w:pStyle w:val="ListParagraph"/>
              <w:spacing w:before="120" w:after="120"/>
              <w:ind w:left="0"/>
              <w:contextualSpacing w:val="0"/>
              <w:jc w:val="both"/>
              <w:rPr>
                <w:rFonts w:ascii="Calibri" w:hAnsi="Calibri" w:cs="Arial"/>
              </w:rPr>
            </w:pPr>
            <w:r w:rsidRPr="00D118BC">
              <w:rPr>
                <w:rFonts w:ascii="Calibri" w:hAnsi="Calibri" w:cs="Arial"/>
              </w:rPr>
              <w:t>Number of pieces</w:t>
            </w:r>
          </w:p>
        </w:tc>
        <w:tc>
          <w:tcPr>
            <w:tcW w:w="1495" w:type="dxa"/>
            <w:shd w:val="clear" w:color="auto" w:fill="auto"/>
          </w:tcPr>
          <w:p w:rsidR="005B1C5E" w:rsidRPr="00D118BC" w:rsidRDefault="00473B80" w:rsidP="00D118BC">
            <w:pPr>
              <w:pStyle w:val="ListParagraph"/>
              <w:spacing w:before="120" w:after="120"/>
              <w:ind w:left="0"/>
              <w:contextualSpacing w:val="0"/>
              <w:jc w:val="right"/>
              <w:rPr>
                <w:rFonts w:ascii="Calibri" w:hAnsi="Calibri" w:cs="Arial"/>
              </w:rPr>
            </w:pPr>
            <w:r>
              <w:rPr>
                <w:rFonts w:ascii="Calibri" w:hAnsi="Calibri" w:cs="Arial"/>
              </w:rPr>
              <w:t>46</w:t>
            </w:r>
          </w:p>
        </w:tc>
        <w:tc>
          <w:tcPr>
            <w:tcW w:w="1530" w:type="dxa"/>
            <w:shd w:val="clear" w:color="auto" w:fill="auto"/>
          </w:tcPr>
          <w:p w:rsidR="005B1C5E" w:rsidRPr="00D118BC" w:rsidRDefault="00D63EFD" w:rsidP="00D118BC">
            <w:pPr>
              <w:pStyle w:val="ListParagraph"/>
              <w:spacing w:before="120" w:after="120"/>
              <w:ind w:left="0"/>
              <w:contextualSpacing w:val="0"/>
              <w:jc w:val="right"/>
              <w:rPr>
                <w:rFonts w:ascii="Calibri" w:hAnsi="Calibri" w:cs="Arial"/>
              </w:rPr>
            </w:pPr>
            <w:r>
              <w:rPr>
                <w:rFonts w:ascii="Calibri" w:hAnsi="Calibri" w:cs="Arial"/>
              </w:rPr>
              <w:t>22</w:t>
            </w:r>
          </w:p>
        </w:tc>
        <w:tc>
          <w:tcPr>
            <w:tcW w:w="1620" w:type="dxa"/>
            <w:shd w:val="clear" w:color="auto" w:fill="auto"/>
          </w:tcPr>
          <w:p w:rsidR="005B1C5E" w:rsidRPr="00D118BC" w:rsidRDefault="00473B80" w:rsidP="00D118BC">
            <w:pPr>
              <w:pStyle w:val="ListParagraph"/>
              <w:spacing w:before="120" w:after="120"/>
              <w:ind w:left="0"/>
              <w:contextualSpacing w:val="0"/>
              <w:jc w:val="right"/>
              <w:rPr>
                <w:rFonts w:ascii="Calibri" w:hAnsi="Calibri" w:cs="Arial"/>
                <w:b/>
              </w:rPr>
            </w:pPr>
            <w:r>
              <w:rPr>
                <w:rFonts w:ascii="Calibri" w:hAnsi="Calibri" w:cs="Arial"/>
                <w:b/>
              </w:rPr>
              <w:t>68</w:t>
            </w:r>
          </w:p>
        </w:tc>
      </w:tr>
      <w:tr w:rsidR="00D118BC" w:rsidTr="00795246">
        <w:tc>
          <w:tcPr>
            <w:tcW w:w="2006" w:type="dxa"/>
            <w:shd w:val="clear" w:color="auto" w:fill="auto"/>
          </w:tcPr>
          <w:p w:rsidR="005B1C5E" w:rsidRPr="00D118BC" w:rsidRDefault="005B1C5E" w:rsidP="00D118BC">
            <w:pPr>
              <w:pStyle w:val="ListParagraph"/>
              <w:spacing w:before="120" w:after="120"/>
              <w:ind w:left="0"/>
              <w:contextualSpacing w:val="0"/>
              <w:jc w:val="both"/>
              <w:rPr>
                <w:rFonts w:ascii="Calibri" w:hAnsi="Calibri" w:cs="Arial"/>
              </w:rPr>
            </w:pPr>
            <w:r w:rsidRPr="00D118BC">
              <w:rPr>
                <w:rFonts w:ascii="Calibri" w:hAnsi="Calibri" w:cs="Arial"/>
              </w:rPr>
              <w:t>Weight of oil (kg)</w:t>
            </w:r>
          </w:p>
        </w:tc>
        <w:tc>
          <w:tcPr>
            <w:tcW w:w="1495" w:type="dxa"/>
            <w:shd w:val="clear" w:color="auto" w:fill="auto"/>
          </w:tcPr>
          <w:p w:rsidR="005B1C5E" w:rsidRPr="00D118BC" w:rsidRDefault="00473B80" w:rsidP="00D118BC">
            <w:pPr>
              <w:pStyle w:val="ListParagraph"/>
              <w:spacing w:before="120" w:after="120"/>
              <w:ind w:left="0"/>
              <w:contextualSpacing w:val="0"/>
              <w:jc w:val="right"/>
              <w:rPr>
                <w:rFonts w:ascii="Calibri" w:hAnsi="Calibri" w:cs="Arial"/>
              </w:rPr>
            </w:pPr>
            <w:r>
              <w:rPr>
                <w:rFonts w:ascii="Calibri" w:hAnsi="Calibri" w:cs="Arial"/>
              </w:rPr>
              <w:t>20,742</w:t>
            </w:r>
          </w:p>
        </w:tc>
        <w:tc>
          <w:tcPr>
            <w:tcW w:w="1530" w:type="dxa"/>
            <w:shd w:val="clear" w:color="auto" w:fill="auto"/>
          </w:tcPr>
          <w:p w:rsidR="005B1C5E" w:rsidRPr="00D118BC" w:rsidRDefault="00D63EFD" w:rsidP="00D118BC">
            <w:pPr>
              <w:pStyle w:val="ListParagraph"/>
              <w:spacing w:before="120" w:after="120"/>
              <w:ind w:left="0"/>
              <w:contextualSpacing w:val="0"/>
              <w:jc w:val="right"/>
              <w:rPr>
                <w:rFonts w:ascii="Calibri" w:hAnsi="Calibri" w:cs="Arial"/>
              </w:rPr>
            </w:pPr>
            <w:r>
              <w:rPr>
                <w:rFonts w:ascii="Calibri" w:hAnsi="Calibri" w:cs="Arial"/>
              </w:rPr>
              <w:t>2,808</w:t>
            </w:r>
          </w:p>
        </w:tc>
        <w:tc>
          <w:tcPr>
            <w:tcW w:w="1620" w:type="dxa"/>
            <w:shd w:val="clear" w:color="auto" w:fill="auto"/>
          </w:tcPr>
          <w:p w:rsidR="005B1C5E" w:rsidRPr="00D118BC" w:rsidRDefault="00473B80" w:rsidP="00D118BC">
            <w:pPr>
              <w:pStyle w:val="ListParagraph"/>
              <w:spacing w:before="120" w:after="120"/>
              <w:ind w:left="0"/>
              <w:contextualSpacing w:val="0"/>
              <w:jc w:val="right"/>
              <w:rPr>
                <w:rFonts w:ascii="Calibri" w:hAnsi="Calibri" w:cs="Arial"/>
                <w:b/>
              </w:rPr>
            </w:pPr>
            <w:r>
              <w:rPr>
                <w:rFonts w:ascii="Calibri" w:hAnsi="Calibri" w:cs="Arial"/>
                <w:b/>
              </w:rPr>
              <w:t>23,550</w:t>
            </w:r>
          </w:p>
        </w:tc>
      </w:tr>
      <w:tr w:rsidR="00D118BC" w:rsidTr="00795246">
        <w:tc>
          <w:tcPr>
            <w:tcW w:w="2006" w:type="dxa"/>
            <w:shd w:val="clear" w:color="auto" w:fill="auto"/>
          </w:tcPr>
          <w:p w:rsidR="005B1C5E" w:rsidRPr="00D118BC" w:rsidRDefault="005B1C5E" w:rsidP="00D118BC">
            <w:pPr>
              <w:pStyle w:val="ListParagraph"/>
              <w:spacing w:before="120" w:after="120"/>
              <w:ind w:left="0"/>
              <w:contextualSpacing w:val="0"/>
              <w:jc w:val="both"/>
              <w:rPr>
                <w:rFonts w:ascii="Calibri" w:hAnsi="Calibri" w:cs="Arial"/>
              </w:rPr>
            </w:pPr>
            <w:r w:rsidRPr="00D118BC">
              <w:rPr>
                <w:rFonts w:ascii="Calibri" w:hAnsi="Calibri" w:cs="Arial"/>
              </w:rPr>
              <w:t>Total weight (kg)</w:t>
            </w:r>
          </w:p>
        </w:tc>
        <w:tc>
          <w:tcPr>
            <w:tcW w:w="1495" w:type="dxa"/>
            <w:shd w:val="clear" w:color="auto" w:fill="auto"/>
          </w:tcPr>
          <w:p w:rsidR="005B1C5E" w:rsidRPr="00D118BC" w:rsidRDefault="00473B80" w:rsidP="00D118BC">
            <w:pPr>
              <w:pStyle w:val="ListParagraph"/>
              <w:spacing w:before="120" w:after="120"/>
              <w:ind w:left="0"/>
              <w:contextualSpacing w:val="0"/>
              <w:jc w:val="right"/>
              <w:rPr>
                <w:rFonts w:ascii="Calibri" w:hAnsi="Calibri" w:cs="Arial"/>
              </w:rPr>
            </w:pPr>
            <w:r>
              <w:rPr>
                <w:rFonts w:ascii="Calibri" w:hAnsi="Calibri" w:cs="Arial"/>
              </w:rPr>
              <w:t>90,102</w:t>
            </w:r>
          </w:p>
        </w:tc>
        <w:tc>
          <w:tcPr>
            <w:tcW w:w="1530" w:type="dxa"/>
            <w:shd w:val="clear" w:color="auto" w:fill="auto"/>
          </w:tcPr>
          <w:p w:rsidR="005B1C5E" w:rsidRPr="00D118BC" w:rsidRDefault="00D63EFD" w:rsidP="00D118BC">
            <w:pPr>
              <w:pStyle w:val="ListParagraph"/>
              <w:spacing w:before="120" w:after="120"/>
              <w:ind w:left="0"/>
              <w:contextualSpacing w:val="0"/>
              <w:jc w:val="right"/>
              <w:rPr>
                <w:rFonts w:ascii="Calibri" w:hAnsi="Calibri" w:cs="Arial"/>
              </w:rPr>
            </w:pPr>
            <w:r>
              <w:rPr>
                <w:rFonts w:ascii="Calibri" w:hAnsi="Calibri" w:cs="Arial"/>
              </w:rPr>
              <w:t>12,750</w:t>
            </w:r>
          </w:p>
        </w:tc>
        <w:tc>
          <w:tcPr>
            <w:tcW w:w="1620" w:type="dxa"/>
            <w:shd w:val="clear" w:color="auto" w:fill="auto"/>
          </w:tcPr>
          <w:p w:rsidR="005B1C5E" w:rsidRPr="00D118BC" w:rsidRDefault="00473B80" w:rsidP="00D41E3E">
            <w:pPr>
              <w:pStyle w:val="ListParagraph"/>
              <w:spacing w:before="120" w:after="120"/>
              <w:ind w:left="0"/>
              <w:contextualSpacing w:val="0"/>
              <w:jc w:val="right"/>
              <w:rPr>
                <w:rFonts w:ascii="Calibri" w:hAnsi="Calibri" w:cs="Arial"/>
                <w:b/>
              </w:rPr>
            </w:pPr>
            <w:r>
              <w:rPr>
                <w:rFonts w:ascii="Calibri" w:hAnsi="Calibri" w:cs="Arial"/>
                <w:b/>
              </w:rPr>
              <w:t>1</w:t>
            </w:r>
            <w:r w:rsidR="00F37E55">
              <w:rPr>
                <w:rFonts w:ascii="Calibri" w:hAnsi="Calibri" w:cs="Arial"/>
                <w:b/>
              </w:rPr>
              <w:t>0</w:t>
            </w:r>
            <w:r>
              <w:rPr>
                <w:rFonts w:ascii="Calibri" w:hAnsi="Calibri" w:cs="Arial"/>
                <w:b/>
              </w:rPr>
              <w:t>2,852</w:t>
            </w:r>
          </w:p>
        </w:tc>
      </w:tr>
    </w:tbl>
    <w:p w:rsidR="00727990" w:rsidRPr="00475C52" w:rsidRDefault="00872536" w:rsidP="00727990">
      <w:pPr>
        <w:pStyle w:val="Caption"/>
        <w:rPr>
          <w:rFonts w:ascii="Calibri" w:hAnsi="Calibri" w:cs="Calibri"/>
          <w:sz w:val="18"/>
          <w:szCs w:val="18"/>
        </w:rPr>
      </w:pPr>
      <w:bookmarkStart w:id="8" w:name="_Ref23486195"/>
      <w:r w:rsidRPr="00475C52">
        <w:rPr>
          <w:rFonts w:ascii="Calibri" w:hAnsi="Calibri" w:cs="Calibri"/>
          <w:sz w:val="18"/>
          <w:szCs w:val="18"/>
        </w:rPr>
        <w:t xml:space="preserve">Note that there are 6 transformers declared by the nameplate as PCB containing ones and these transformers are not presented in the table above.   </w:t>
      </w:r>
    </w:p>
    <w:p w:rsidR="009D1515" w:rsidRPr="000049D2" w:rsidRDefault="009D1515" w:rsidP="00727990">
      <w:pPr>
        <w:pStyle w:val="Caption"/>
        <w:rPr>
          <w:rFonts w:ascii="Calibri" w:hAnsi="Calibri" w:cs="Calibri"/>
        </w:rPr>
      </w:pPr>
      <w:bookmarkStart w:id="9" w:name="_Ref23498214"/>
      <w:bookmarkEnd w:id="8"/>
    </w:p>
    <w:p w:rsidR="00872536" w:rsidRDefault="00872536" w:rsidP="00727990">
      <w:pPr>
        <w:pStyle w:val="Caption"/>
        <w:rPr>
          <w:rFonts w:ascii="Calibri" w:hAnsi="Calibri" w:cs="Calibri"/>
        </w:rPr>
      </w:pPr>
    </w:p>
    <w:p w:rsidR="00872536" w:rsidRDefault="00872536" w:rsidP="00727990">
      <w:pPr>
        <w:pStyle w:val="Caption"/>
        <w:rPr>
          <w:rFonts w:ascii="Calibri" w:hAnsi="Calibri" w:cs="Calibri"/>
        </w:rPr>
      </w:pPr>
    </w:p>
    <w:p w:rsidR="00872536" w:rsidRDefault="00872536" w:rsidP="00727990">
      <w:pPr>
        <w:pStyle w:val="Caption"/>
        <w:rPr>
          <w:rFonts w:ascii="Calibri" w:hAnsi="Calibri" w:cs="Calibri"/>
        </w:rPr>
      </w:pPr>
    </w:p>
    <w:p w:rsidR="00473B80" w:rsidRPr="00473B80" w:rsidRDefault="00473B80" w:rsidP="00473B80"/>
    <w:p w:rsidR="00872536" w:rsidRDefault="00872536" w:rsidP="00727990">
      <w:pPr>
        <w:pStyle w:val="Caption"/>
        <w:rPr>
          <w:rFonts w:ascii="Calibri" w:hAnsi="Calibri" w:cs="Calibri"/>
        </w:rPr>
      </w:pPr>
    </w:p>
    <w:p w:rsidR="00872536" w:rsidRDefault="00872536" w:rsidP="00727990">
      <w:pPr>
        <w:pStyle w:val="Caption"/>
        <w:rPr>
          <w:rFonts w:ascii="Calibri" w:hAnsi="Calibri" w:cs="Calibri"/>
        </w:rPr>
      </w:pPr>
    </w:p>
    <w:p w:rsidR="00872536" w:rsidRDefault="00872536" w:rsidP="00727990">
      <w:pPr>
        <w:pStyle w:val="Caption"/>
        <w:rPr>
          <w:rFonts w:ascii="Calibri" w:hAnsi="Calibri" w:cs="Calibri"/>
        </w:rPr>
      </w:pPr>
    </w:p>
    <w:p w:rsidR="00727990" w:rsidRPr="000049D2" w:rsidRDefault="00727990" w:rsidP="00727990">
      <w:pPr>
        <w:pStyle w:val="Caption"/>
        <w:rPr>
          <w:rFonts w:ascii="Calibri" w:hAnsi="Calibri" w:cs="Calibri"/>
        </w:rPr>
      </w:pPr>
      <w:bookmarkStart w:id="10" w:name="_Ref30752785"/>
      <w:r w:rsidRPr="000049D2">
        <w:rPr>
          <w:rFonts w:ascii="Calibri" w:hAnsi="Calibri" w:cs="Calibri"/>
        </w:rPr>
        <w:lastRenderedPageBreak/>
        <w:t xml:space="preserve">Table </w:t>
      </w:r>
      <w:r w:rsidR="005E4F01" w:rsidRPr="000049D2">
        <w:rPr>
          <w:rFonts w:ascii="Calibri" w:hAnsi="Calibri" w:cs="Calibri"/>
        </w:rPr>
        <w:fldChar w:fldCharType="begin"/>
      </w:r>
      <w:r w:rsidRPr="000049D2">
        <w:rPr>
          <w:rFonts w:ascii="Calibri" w:hAnsi="Calibri" w:cs="Calibri"/>
        </w:rPr>
        <w:instrText xml:space="preserve"> SEQ Table \* ARABIC </w:instrText>
      </w:r>
      <w:r w:rsidR="005E4F01" w:rsidRPr="000049D2">
        <w:rPr>
          <w:rFonts w:ascii="Calibri" w:hAnsi="Calibri" w:cs="Calibri"/>
        </w:rPr>
        <w:fldChar w:fldCharType="separate"/>
      </w:r>
      <w:r w:rsidR="006568DF">
        <w:rPr>
          <w:rFonts w:ascii="Calibri" w:hAnsi="Calibri" w:cs="Calibri"/>
          <w:noProof/>
        </w:rPr>
        <w:t>2</w:t>
      </w:r>
      <w:r w:rsidR="005E4F01" w:rsidRPr="000049D2">
        <w:rPr>
          <w:rFonts w:ascii="Calibri" w:hAnsi="Calibri" w:cs="Calibri"/>
        </w:rPr>
        <w:fldChar w:fldCharType="end"/>
      </w:r>
      <w:bookmarkEnd w:id="9"/>
      <w:bookmarkEnd w:id="10"/>
      <w:r w:rsidRPr="000049D2">
        <w:rPr>
          <w:rFonts w:ascii="Calibri" w:hAnsi="Calibri" w:cs="Calibri"/>
        </w:rPr>
        <w:t>: PCB-containing transformers from industrial sector remaining for disposal</w:t>
      </w:r>
    </w:p>
    <w:tbl>
      <w:tblPr>
        <w:tblW w:w="10640" w:type="dxa"/>
        <w:tblInd w:w="-465" w:type="dxa"/>
        <w:tblLook w:val="0000" w:firstRow="0" w:lastRow="0" w:firstColumn="0" w:lastColumn="0" w:noHBand="0" w:noVBand="0"/>
      </w:tblPr>
      <w:tblGrid>
        <w:gridCol w:w="2000"/>
        <w:gridCol w:w="960"/>
        <w:gridCol w:w="960"/>
        <w:gridCol w:w="960"/>
        <w:gridCol w:w="960"/>
        <w:gridCol w:w="960"/>
        <w:gridCol w:w="960"/>
        <w:gridCol w:w="960"/>
        <w:gridCol w:w="960"/>
        <w:gridCol w:w="960"/>
      </w:tblGrid>
      <w:tr w:rsidR="00727990" w:rsidRPr="00686FFC" w:rsidTr="00795246">
        <w:trPr>
          <w:trHeight w:val="239"/>
        </w:trPr>
        <w:tc>
          <w:tcPr>
            <w:tcW w:w="2000" w:type="dxa"/>
            <w:vMerge w:val="restart"/>
            <w:shd w:val="clear" w:color="auto" w:fill="F2F2F2"/>
            <w:noWrap/>
            <w:vAlign w:val="center"/>
          </w:tcPr>
          <w:p w:rsidR="00727990" w:rsidRPr="00686FFC" w:rsidRDefault="00727990" w:rsidP="000049D2">
            <w:pPr>
              <w:jc w:val="center"/>
              <w:rPr>
                <w:rFonts w:ascii="Calibri" w:hAnsi="Calibri" w:cs="Arial"/>
                <w:sz w:val="20"/>
                <w:szCs w:val="20"/>
              </w:rPr>
            </w:pPr>
            <w:r w:rsidRPr="00686FFC">
              <w:rPr>
                <w:rFonts w:ascii="Calibri" w:hAnsi="Calibri" w:cs="Arial"/>
                <w:b/>
                <w:bCs/>
                <w:sz w:val="20"/>
                <w:szCs w:val="20"/>
              </w:rPr>
              <w:t>Company</w:t>
            </w:r>
          </w:p>
        </w:tc>
        <w:tc>
          <w:tcPr>
            <w:tcW w:w="5760" w:type="dxa"/>
            <w:gridSpan w:val="6"/>
            <w:shd w:val="clear" w:color="auto" w:fill="F2F2F2"/>
            <w:noWrap/>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Status of operation</w:t>
            </w:r>
          </w:p>
        </w:tc>
        <w:tc>
          <w:tcPr>
            <w:tcW w:w="2880" w:type="dxa"/>
            <w:gridSpan w:val="3"/>
            <w:vMerge w:val="restart"/>
            <w:shd w:val="clear" w:color="auto" w:fill="F2F2F2"/>
            <w:noWrap/>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Total</w:t>
            </w:r>
          </w:p>
        </w:tc>
      </w:tr>
      <w:tr w:rsidR="00727990" w:rsidRPr="00686FFC" w:rsidTr="00795246">
        <w:trPr>
          <w:trHeight w:val="145"/>
        </w:trPr>
        <w:tc>
          <w:tcPr>
            <w:tcW w:w="2000" w:type="dxa"/>
            <w:vMerge/>
            <w:shd w:val="clear" w:color="auto" w:fill="F2F2F2"/>
            <w:vAlign w:val="center"/>
          </w:tcPr>
          <w:p w:rsidR="00727990" w:rsidRPr="00686FFC" w:rsidRDefault="00727990" w:rsidP="000049D2">
            <w:pPr>
              <w:rPr>
                <w:rFonts w:ascii="Calibri" w:hAnsi="Calibri" w:cs="Arial"/>
                <w:b/>
                <w:bCs/>
                <w:sz w:val="20"/>
                <w:szCs w:val="20"/>
              </w:rPr>
            </w:pPr>
          </w:p>
        </w:tc>
        <w:tc>
          <w:tcPr>
            <w:tcW w:w="2880" w:type="dxa"/>
            <w:gridSpan w:val="3"/>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Phased-out</w:t>
            </w:r>
          </w:p>
        </w:tc>
        <w:tc>
          <w:tcPr>
            <w:tcW w:w="2880" w:type="dxa"/>
            <w:gridSpan w:val="3"/>
            <w:shd w:val="clear" w:color="auto" w:fill="F2F2F2"/>
            <w:noWrap/>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In-use/Reserve</w:t>
            </w:r>
          </w:p>
        </w:tc>
        <w:tc>
          <w:tcPr>
            <w:tcW w:w="2880" w:type="dxa"/>
            <w:gridSpan w:val="3"/>
            <w:vMerge/>
            <w:shd w:val="clear" w:color="auto" w:fill="F2F2F2"/>
            <w:vAlign w:val="center"/>
          </w:tcPr>
          <w:p w:rsidR="00727990" w:rsidRPr="00686FFC" w:rsidRDefault="00727990" w:rsidP="000049D2">
            <w:pPr>
              <w:rPr>
                <w:rFonts w:ascii="Calibri" w:hAnsi="Calibri" w:cs="Arial"/>
                <w:b/>
                <w:bCs/>
                <w:sz w:val="20"/>
                <w:szCs w:val="20"/>
              </w:rPr>
            </w:pPr>
          </w:p>
        </w:tc>
      </w:tr>
      <w:tr w:rsidR="00727990" w:rsidRPr="00686FFC" w:rsidTr="00795246">
        <w:trPr>
          <w:trHeight w:val="255"/>
        </w:trPr>
        <w:tc>
          <w:tcPr>
            <w:tcW w:w="2000" w:type="dxa"/>
            <w:vMerge/>
            <w:shd w:val="clear" w:color="auto" w:fill="F2F2F2"/>
            <w:vAlign w:val="center"/>
          </w:tcPr>
          <w:p w:rsidR="00727990" w:rsidRPr="00686FFC" w:rsidRDefault="00727990" w:rsidP="000049D2">
            <w:pPr>
              <w:rPr>
                <w:rFonts w:ascii="Calibri" w:hAnsi="Calibri" w:cs="Arial"/>
                <w:b/>
                <w:bCs/>
                <w:sz w:val="20"/>
                <w:szCs w:val="20"/>
              </w:rPr>
            </w:pPr>
          </w:p>
        </w:tc>
        <w:tc>
          <w:tcPr>
            <w:tcW w:w="960" w:type="dxa"/>
            <w:vMerge w:val="restart"/>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Pieces</w:t>
            </w:r>
          </w:p>
        </w:tc>
        <w:tc>
          <w:tcPr>
            <w:tcW w:w="1920" w:type="dxa"/>
            <w:gridSpan w:val="2"/>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Weight (kg)</w:t>
            </w:r>
          </w:p>
        </w:tc>
        <w:tc>
          <w:tcPr>
            <w:tcW w:w="960" w:type="dxa"/>
            <w:vMerge w:val="restart"/>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Pieces</w:t>
            </w:r>
          </w:p>
        </w:tc>
        <w:tc>
          <w:tcPr>
            <w:tcW w:w="1920" w:type="dxa"/>
            <w:gridSpan w:val="2"/>
            <w:shd w:val="clear" w:color="auto" w:fill="F2F2F2"/>
            <w:noWrap/>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Weight  (kg)</w:t>
            </w:r>
          </w:p>
        </w:tc>
        <w:tc>
          <w:tcPr>
            <w:tcW w:w="960" w:type="dxa"/>
            <w:vMerge w:val="restart"/>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Pieces</w:t>
            </w:r>
          </w:p>
        </w:tc>
        <w:tc>
          <w:tcPr>
            <w:tcW w:w="1920" w:type="dxa"/>
            <w:gridSpan w:val="2"/>
            <w:shd w:val="clear" w:color="auto" w:fill="F2F2F2"/>
            <w:noWrap/>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Weight  (kg)</w:t>
            </w:r>
          </w:p>
        </w:tc>
      </w:tr>
      <w:tr w:rsidR="00727990" w:rsidRPr="00686FFC" w:rsidTr="00795246">
        <w:trPr>
          <w:trHeight w:val="255"/>
        </w:trPr>
        <w:tc>
          <w:tcPr>
            <w:tcW w:w="2000" w:type="dxa"/>
            <w:vMerge/>
            <w:shd w:val="clear" w:color="auto" w:fill="F2F2F2"/>
            <w:vAlign w:val="center"/>
          </w:tcPr>
          <w:p w:rsidR="00727990" w:rsidRPr="00686FFC" w:rsidRDefault="00727990" w:rsidP="000049D2">
            <w:pPr>
              <w:rPr>
                <w:rFonts w:ascii="Calibri" w:hAnsi="Calibri" w:cs="Arial"/>
                <w:b/>
                <w:bCs/>
                <w:sz w:val="20"/>
                <w:szCs w:val="20"/>
              </w:rPr>
            </w:pPr>
          </w:p>
        </w:tc>
        <w:tc>
          <w:tcPr>
            <w:tcW w:w="960" w:type="dxa"/>
            <w:vMerge/>
            <w:shd w:val="clear" w:color="auto" w:fill="F2F2F2"/>
            <w:vAlign w:val="center"/>
          </w:tcPr>
          <w:p w:rsidR="00727990" w:rsidRPr="00686FFC" w:rsidRDefault="00727990" w:rsidP="000049D2">
            <w:pPr>
              <w:rPr>
                <w:rFonts w:ascii="Calibri" w:hAnsi="Calibri" w:cs="Arial"/>
                <w:b/>
                <w:bCs/>
                <w:sz w:val="20"/>
                <w:szCs w:val="20"/>
              </w:rPr>
            </w:pP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Oil</w:t>
            </w: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Total</w:t>
            </w:r>
          </w:p>
        </w:tc>
        <w:tc>
          <w:tcPr>
            <w:tcW w:w="960" w:type="dxa"/>
            <w:vMerge/>
            <w:shd w:val="clear" w:color="auto" w:fill="F2F2F2"/>
            <w:vAlign w:val="center"/>
          </w:tcPr>
          <w:p w:rsidR="00727990" w:rsidRPr="00686FFC" w:rsidRDefault="00727990" w:rsidP="000049D2">
            <w:pPr>
              <w:rPr>
                <w:rFonts w:ascii="Calibri" w:hAnsi="Calibri" w:cs="Arial"/>
                <w:b/>
                <w:bCs/>
                <w:sz w:val="20"/>
                <w:szCs w:val="20"/>
              </w:rPr>
            </w:pP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Oil</w:t>
            </w: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Total</w:t>
            </w:r>
          </w:p>
        </w:tc>
        <w:tc>
          <w:tcPr>
            <w:tcW w:w="960" w:type="dxa"/>
            <w:vMerge/>
            <w:shd w:val="clear" w:color="auto" w:fill="F2F2F2"/>
            <w:vAlign w:val="center"/>
          </w:tcPr>
          <w:p w:rsidR="00727990" w:rsidRPr="00686FFC" w:rsidRDefault="00727990" w:rsidP="000049D2">
            <w:pPr>
              <w:rPr>
                <w:rFonts w:ascii="Calibri" w:hAnsi="Calibri" w:cs="Arial"/>
                <w:b/>
                <w:bCs/>
                <w:sz w:val="20"/>
                <w:szCs w:val="20"/>
              </w:rPr>
            </w:pP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Oil</w:t>
            </w:r>
          </w:p>
        </w:tc>
        <w:tc>
          <w:tcPr>
            <w:tcW w:w="960" w:type="dxa"/>
            <w:shd w:val="clear" w:color="auto" w:fill="F2F2F2"/>
            <w:vAlign w:val="center"/>
          </w:tcPr>
          <w:p w:rsidR="00727990" w:rsidRPr="00686FFC" w:rsidRDefault="00727990" w:rsidP="000049D2">
            <w:pPr>
              <w:jc w:val="center"/>
              <w:rPr>
                <w:rFonts w:ascii="Calibri" w:hAnsi="Calibri" w:cs="Arial"/>
                <w:b/>
                <w:bCs/>
                <w:sz w:val="20"/>
                <w:szCs w:val="20"/>
              </w:rPr>
            </w:pPr>
            <w:r w:rsidRPr="00686FFC">
              <w:rPr>
                <w:rFonts w:ascii="Calibri" w:hAnsi="Calibri" w:cs="Arial"/>
                <w:b/>
                <w:bCs/>
                <w:sz w:val="20"/>
                <w:szCs w:val="20"/>
              </w:rPr>
              <w:t>Total</w:t>
            </w:r>
          </w:p>
        </w:tc>
      </w:tr>
      <w:tr w:rsidR="00727990" w:rsidRPr="00686FFC" w:rsidTr="00795246">
        <w:trPr>
          <w:trHeight w:val="255"/>
        </w:trPr>
        <w:tc>
          <w:tcPr>
            <w:tcW w:w="2000" w:type="dxa"/>
            <w:shd w:val="clear" w:color="auto" w:fill="auto"/>
            <w:noWrap/>
            <w:vAlign w:val="center"/>
          </w:tcPr>
          <w:p w:rsidR="00727990" w:rsidRDefault="00727990" w:rsidP="000049D2">
            <w:pPr>
              <w:rPr>
                <w:rFonts w:ascii="Calibri" w:hAnsi="Calibri" w:cs="Arial"/>
                <w:sz w:val="20"/>
                <w:szCs w:val="20"/>
              </w:rPr>
            </w:pPr>
            <w:r>
              <w:rPr>
                <w:rFonts w:ascii="Calibri" w:hAnsi="Calibri" w:cs="Arial"/>
                <w:sz w:val="20"/>
                <w:szCs w:val="20"/>
              </w:rPr>
              <w:t>UNIPROM</w:t>
            </w:r>
            <w:r w:rsidRPr="00686FFC">
              <w:rPr>
                <w:rFonts w:ascii="Calibri" w:hAnsi="Calibri" w:cs="Arial"/>
                <w:sz w:val="20"/>
                <w:szCs w:val="20"/>
              </w:rPr>
              <w:t xml:space="preserve"> KAP</w:t>
            </w:r>
          </w:p>
          <w:p w:rsidR="00795246" w:rsidRPr="00686FFC" w:rsidRDefault="00795246" w:rsidP="000049D2">
            <w:pPr>
              <w:rPr>
                <w:rFonts w:ascii="Calibri" w:hAnsi="Calibri" w:cs="Arial"/>
                <w:sz w:val="20"/>
                <w:szCs w:val="20"/>
              </w:rPr>
            </w:pP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35</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37,042</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128,895</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30</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27,679</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104,675</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65</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64,721</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233,570</w:t>
            </w:r>
          </w:p>
        </w:tc>
      </w:tr>
      <w:tr w:rsidR="00727990" w:rsidRPr="00686FFC" w:rsidTr="00795246">
        <w:trPr>
          <w:trHeight w:val="255"/>
        </w:trPr>
        <w:tc>
          <w:tcPr>
            <w:tcW w:w="2000" w:type="dxa"/>
            <w:shd w:val="clear" w:color="auto" w:fill="auto"/>
            <w:noWrap/>
            <w:vAlign w:val="bottom"/>
          </w:tcPr>
          <w:p w:rsidR="00727990" w:rsidRDefault="00727990" w:rsidP="000049D2">
            <w:pPr>
              <w:rPr>
                <w:rFonts w:ascii="Calibri" w:hAnsi="Calibri" w:cs="Arial"/>
                <w:sz w:val="20"/>
                <w:szCs w:val="20"/>
              </w:rPr>
            </w:pPr>
            <w:r>
              <w:rPr>
                <w:rFonts w:ascii="Calibri" w:hAnsi="Calibri" w:cs="Arial"/>
                <w:sz w:val="20"/>
                <w:szCs w:val="20"/>
              </w:rPr>
              <w:t>POLITROPUS</w:t>
            </w:r>
          </w:p>
          <w:p w:rsidR="00795246" w:rsidRPr="00686FFC" w:rsidRDefault="00795246" w:rsidP="000049D2">
            <w:pPr>
              <w:rPr>
                <w:rFonts w:ascii="Calibri" w:hAnsi="Calibri" w:cs="Arial"/>
                <w:sz w:val="20"/>
                <w:szCs w:val="20"/>
              </w:rPr>
            </w:pP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16</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2,810</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47,271</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1,280</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4,200</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17</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4,090</w:t>
            </w:r>
          </w:p>
        </w:tc>
        <w:tc>
          <w:tcPr>
            <w:tcW w:w="960" w:type="dxa"/>
            <w:shd w:val="clear" w:color="auto" w:fill="auto"/>
            <w:noWrap/>
            <w:vAlign w:val="center"/>
          </w:tcPr>
          <w:p w:rsidR="00727990" w:rsidRPr="00727990" w:rsidRDefault="00727990" w:rsidP="000049D2">
            <w:pPr>
              <w:jc w:val="right"/>
              <w:rPr>
                <w:rFonts w:ascii="Calibri" w:hAnsi="Calibri" w:cs="Calibri"/>
                <w:sz w:val="20"/>
                <w:szCs w:val="20"/>
              </w:rPr>
            </w:pPr>
            <w:r w:rsidRPr="00727990">
              <w:rPr>
                <w:rFonts w:ascii="Calibri" w:hAnsi="Calibri" w:cs="Calibri"/>
                <w:sz w:val="20"/>
                <w:szCs w:val="20"/>
              </w:rPr>
              <w:t>51,471</w:t>
            </w:r>
          </w:p>
        </w:tc>
      </w:tr>
      <w:tr w:rsidR="00727990" w:rsidRPr="00686FFC" w:rsidTr="00795246">
        <w:trPr>
          <w:trHeight w:val="255"/>
        </w:trPr>
        <w:tc>
          <w:tcPr>
            <w:tcW w:w="2000" w:type="dxa"/>
            <w:shd w:val="clear" w:color="auto" w:fill="auto"/>
            <w:noWrap/>
            <w:vAlign w:val="center"/>
          </w:tcPr>
          <w:p w:rsidR="00727990" w:rsidRDefault="00727990" w:rsidP="000049D2">
            <w:pPr>
              <w:rPr>
                <w:rFonts w:ascii="Calibri" w:hAnsi="Calibri" w:cs="Arial"/>
                <w:b/>
                <w:bCs/>
                <w:sz w:val="20"/>
                <w:szCs w:val="20"/>
              </w:rPr>
            </w:pPr>
            <w:r w:rsidRPr="00686FFC">
              <w:rPr>
                <w:rFonts w:ascii="Calibri" w:hAnsi="Calibri" w:cs="Arial"/>
                <w:b/>
                <w:bCs/>
                <w:sz w:val="20"/>
                <w:szCs w:val="20"/>
              </w:rPr>
              <w:t>Total:</w:t>
            </w:r>
          </w:p>
          <w:p w:rsidR="00795246" w:rsidRPr="00686FFC" w:rsidRDefault="00795246" w:rsidP="000049D2">
            <w:pPr>
              <w:rPr>
                <w:rFonts w:ascii="Calibri" w:hAnsi="Calibri" w:cs="Arial"/>
                <w:b/>
                <w:bCs/>
                <w:sz w:val="20"/>
                <w:szCs w:val="20"/>
              </w:rPr>
            </w:pP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51</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39,852</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176,166</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31</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28,959</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108,875</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82</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68,811</w:t>
            </w:r>
          </w:p>
        </w:tc>
        <w:tc>
          <w:tcPr>
            <w:tcW w:w="960" w:type="dxa"/>
            <w:shd w:val="clear" w:color="auto" w:fill="auto"/>
            <w:noWrap/>
            <w:vAlign w:val="center"/>
          </w:tcPr>
          <w:p w:rsidR="00727990" w:rsidRPr="00727990" w:rsidRDefault="00727990" w:rsidP="000049D2">
            <w:pPr>
              <w:jc w:val="right"/>
              <w:rPr>
                <w:rFonts w:ascii="Calibri" w:hAnsi="Calibri" w:cs="Calibri"/>
                <w:b/>
                <w:color w:val="000000"/>
                <w:sz w:val="20"/>
                <w:szCs w:val="20"/>
              </w:rPr>
            </w:pPr>
            <w:r w:rsidRPr="00727990">
              <w:rPr>
                <w:rFonts w:ascii="Calibri" w:hAnsi="Calibri" w:cs="Calibri"/>
                <w:b/>
                <w:bCs/>
                <w:sz w:val="20"/>
                <w:szCs w:val="20"/>
              </w:rPr>
              <w:t>285,041</w:t>
            </w:r>
          </w:p>
        </w:tc>
      </w:tr>
    </w:tbl>
    <w:p w:rsidR="00C51F30" w:rsidRDefault="00C51F30" w:rsidP="00C51F30">
      <w:pPr>
        <w:spacing w:before="120" w:after="120"/>
        <w:rPr>
          <w:rFonts w:ascii="Calibri" w:hAnsi="Calibri"/>
          <w:sz w:val="22"/>
          <w:szCs w:val="22"/>
        </w:rPr>
      </w:pPr>
    </w:p>
    <w:p w:rsidR="009E34AB" w:rsidRPr="009E34AB" w:rsidRDefault="009E34AB" w:rsidP="009E34AB">
      <w:pPr>
        <w:rPr>
          <w:rFonts w:ascii="Calibri" w:hAnsi="Calibri"/>
          <w:sz w:val="22"/>
          <w:szCs w:val="22"/>
        </w:rPr>
      </w:pPr>
      <w:r w:rsidRPr="009E34AB">
        <w:rPr>
          <w:rFonts w:ascii="Calibri" w:hAnsi="Calibri"/>
          <w:sz w:val="22"/>
          <w:szCs w:val="22"/>
        </w:rPr>
        <w:t xml:space="preserve">It can be revealed that from the low-voltage network 58 transformers out of 68 PCB-contaminated ones or 85.3% have PCB concentration between 50-500 ppm (with the weight of oil of 19,279 kg and the total weight of 84,153 kg); then 6 transformers or 8.8% have PCB concentration between 500-2,000 ppm (with the weight of oil of 3,043 kg and the total weight of 13,804 kg) and 4 transformers or 5.9% have PCB concentration above 2,000 ppm (with the weight of oil of 1,228 kg and the total weight of 4,895 kg). </w:t>
      </w:r>
    </w:p>
    <w:p w:rsidR="00BE33E1" w:rsidRPr="00BE33E1" w:rsidRDefault="00BE33E1" w:rsidP="00BE33E1">
      <w:pPr>
        <w:spacing w:before="120" w:after="120"/>
        <w:rPr>
          <w:rFonts w:ascii="Calibri" w:hAnsi="Calibri"/>
          <w:sz w:val="22"/>
          <w:szCs w:val="22"/>
        </w:rPr>
      </w:pPr>
      <w:r w:rsidRPr="00BE33E1">
        <w:rPr>
          <w:rFonts w:ascii="Calibri" w:hAnsi="Calibri"/>
          <w:sz w:val="22"/>
          <w:szCs w:val="22"/>
        </w:rPr>
        <w:t>From the industrial sector 7 transformers out of 82 PCB-</w:t>
      </w:r>
      <w:r w:rsidR="00033D57">
        <w:rPr>
          <w:rFonts w:ascii="Calibri" w:hAnsi="Calibri"/>
          <w:sz w:val="22"/>
          <w:szCs w:val="22"/>
        </w:rPr>
        <w:t>containing</w:t>
      </w:r>
      <w:r w:rsidRPr="00BE33E1">
        <w:rPr>
          <w:rFonts w:ascii="Calibri" w:hAnsi="Calibri"/>
          <w:sz w:val="22"/>
          <w:szCs w:val="22"/>
        </w:rPr>
        <w:t xml:space="preserve"> ones or 8.5% have PCB concentration between 50-500 ppm (with the weight of oil of 6,298 kg and the total weight of 24,330 kg); then 8 transformers or 9.8% have PCB concentration between 500-2,000 ppm (with the weight of oil of 7,765 kg and the total weight of 30,190 kg) and 67 transformers or 81.7% have PCB concentration above 2,000 ppm (with the weight of oil of 54,748 kg and the total weight of 230,521 kg). It can be observed that majority of the transformers with lower PCB concentrations, i.e. up to 2,000- 20,000 ppm were initially filled with “pure” PCB oil (</w:t>
      </w:r>
      <w:proofErr w:type="spellStart"/>
      <w:r w:rsidRPr="00BE33E1">
        <w:rPr>
          <w:rFonts w:ascii="Calibri" w:hAnsi="Calibri"/>
          <w:sz w:val="22"/>
          <w:szCs w:val="22"/>
        </w:rPr>
        <w:t>askarel</w:t>
      </w:r>
      <w:proofErr w:type="spellEnd"/>
      <w:r w:rsidRPr="00BE33E1">
        <w:rPr>
          <w:rFonts w:ascii="Calibri" w:hAnsi="Calibri"/>
          <w:sz w:val="22"/>
          <w:szCs w:val="22"/>
        </w:rPr>
        <w:t xml:space="preserve">, </w:t>
      </w:r>
      <w:proofErr w:type="spellStart"/>
      <w:r w:rsidRPr="00BE33E1">
        <w:rPr>
          <w:rFonts w:ascii="Calibri" w:hAnsi="Calibri"/>
          <w:sz w:val="22"/>
          <w:szCs w:val="22"/>
        </w:rPr>
        <w:t>pyralene</w:t>
      </w:r>
      <w:proofErr w:type="spellEnd"/>
      <w:r w:rsidRPr="00BE33E1">
        <w:rPr>
          <w:rFonts w:ascii="Calibri" w:hAnsi="Calibri"/>
          <w:sz w:val="22"/>
          <w:szCs w:val="22"/>
        </w:rPr>
        <w:t xml:space="preserve">) and then </w:t>
      </w:r>
      <w:proofErr w:type="spellStart"/>
      <w:r w:rsidRPr="00BE33E1">
        <w:rPr>
          <w:rFonts w:ascii="Calibri" w:hAnsi="Calibri"/>
          <w:sz w:val="22"/>
          <w:szCs w:val="22"/>
        </w:rPr>
        <w:t>retrofilled</w:t>
      </w:r>
      <w:proofErr w:type="spellEnd"/>
      <w:r w:rsidRPr="00BE33E1">
        <w:rPr>
          <w:rFonts w:ascii="Calibri" w:hAnsi="Calibri"/>
          <w:sz w:val="22"/>
          <w:szCs w:val="22"/>
        </w:rPr>
        <w:t xml:space="preserve"> using in most of the cases silicone oil as replacement one.   </w:t>
      </w: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872536" w:rsidRDefault="00872536" w:rsidP="00872536">
      <w:pPr>
        <w:rPr>
          <w:lang w:val="en-US"/>
        </w:rPr>
      </w:pPr>
    </w:p>
    <w:p w:rsidR="00A65965" w:rsidRDefault="00A65965" w:rsidP="00A65965">
      <w:pPr>
        <w:pStyle w:val="Heading1"/>
        <w:numPr>
          <w:ilvl w:val="0"/>
          <w:numId w:val="5"/>
        </w:numPr>
        <w:ind w:left="450" w:hanging="450"/>
        <w:rPr>
          <w:smallCaps/>
          <w:sz w:val="28"/>
          <w:szCs w:val="28"/>
          <w:lang w:val="en-US"/>
        </w:rPr>
      </w:pPr>
      <w:bookmarkStart w:id="11" w:name="_Toc34121198"/>
      <w:r>
        <w:rPr>
          <w:smallCaps/>
          <w:sz w:val="28"/>
          <w:szCs w:val="28"/>
          <w:lang w:val="en-US"/>
        </w:rPr>
        <w:lastRenderedPageBreak/>
        <w:t>Avail</w:t>
      </w:r>
      <w:r w:rsidR="002431F3">
        <w:rPr>
          <w:smallCaps/>
          <w:sz w:val="28"/>
          <w:szCs w:val="28"/>
          <w:lang w:val="en-US"/>
        </w:rPr>
        <w:t>able PCB Destruction/Treatment T</w:t>
      </w:r>
      <w:r>
        <w:rPr>
          <w:smallCaps/>
          <w:sz w:val="28"/>
          <w:szCs w:val="28"/>
          <w:lang w:val="en-US"/>
        </w:rPr>
        <w:t>echnologies</w:t>
      </w:r>
      <w:bookmarkEnd w:id="11"/>
    </w:p>
    <w:p w:rsidR="00727990" w:rsidRDefault="00355DE9" w:rsidP="00C7284E">
      <w:pPr>
        <w:spacing w:before="120" w:after="120"/>
        <w:rPr>
          <w:rFonts w:ascii="Calibri" w:hAnsi="Calibri"/>
          <w:sz w:val="22"/>
          <w:szCs w:val="22"/>
        </w:rPr>
      </w:pPr>
      <w:r>
        <w:rPr>
          <w:noProof/>
          <w:lang w:val="en-US" w:eastAsia="en-US"/>
        </w:rPr>
        <w:pict>
          <v:line id="_x0000_s1042" style="position:absolute;left:0;text-align:left;flip:y;z-index:251657216;visibility:visible;mso-position-horizontal-relative:margin;mso-width-relative:margin;mso-height-relative:margin" from=".4pt,4.65pt" to="466.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5F0AB1" w:rsidRPr="00475C52" w:rsidRDefault="005F0AB1" w:rsidP="005F0AB1">
      <w:pPr>
        <w:spacing w:before="120" w:after="120"/>
        <w:rPr>
          <w:rFonts w:ascii="Calibri" w:eastAsia="Batang" w:hAnsi="Calibri" w:cs="Calibri"/>
          <w:bCs/>
          <w:sz w:val="22"/>
          <w:szCs w:val="22"/>
        </w:rPr>
      </w:pPr>
      <w:r w:rsidRPr="00475C52">
        <w:rPr>
          <w:rFonts w:ascii="Calibri" w:eastAsia="Batang" w:hAnsi="Calibri" w:cs="Calibri"/>
          <w:bCs/>
          <w:sz w:val="22"/>
          <w:szCs w:val="22"/>
        </w:rPr>
        <w:t xml:space="preserve">The subject for the analysis were those technologies that </w:t>
      </w:r>
      <w:proofErr w:type="gramStart"/>
      <w:r w:rsidRPr="00475C52">
        <w:rPr>
          <w:rFonts w:ascii="Calibri" w:eastAsia="Batang" w:hAnsi="Calibri" w:cs="Calibri"/>
          <w:bCs/>
          <w:sz w:val="22"/>
          <w:szCs w:val="22"/>
        </w:rPr>
        <w:t>are able to</w:t>
      </w:r>
      <w:proofErr w:type="gramEnd"/>
      <w:r w:rsidRPr="00475C52">
        <w:rPr>
          <w:rFonts w:ascii="Calibri" w:eastAsia="Batang" w:hAnsi="Calibri" w:cs="Calibri"/>
          <w:bCs/>
          <w:sz w:val="22"/>
          <w:szCs w:val="22"/>
        </w:rPr>
        <w:t xml:space="preserve"> destroy/treat the transformers containing PCBs at low and high levels. The technical guideline on disposal of the PCBs prepared within the project </w:t>
      </w:r>
      <w:r w:rsidRPr="00C7284E">
        <w:rPr>
          <w:rFonts w:ascii="Calibri" w:hAnsi="Calibri"/>
          <w:bCs/>
          <w:sz w:val="22"/>
          <w:szCs w:val="22"/>
        </w:rPr>
        <w:t>“</w:t>
      </w:r>
      <w:r w:rsidRPr="00C7284E">
        <w:rPr>
          <w:rFonts w:ascii="Calibri" w:hAnsi="Calibri"/>
          <w:bCs/>
          <w:iCs/>
          <w:sz w:val="22"/>
          <w:szCs w:val="22"/>
        </w:rPr>
        <w:t>Comprehensive Environmentally Sound Management of PCBs in Montenegro</w:t>
      </w:r>
      <w:r w:rsidRPr="00C7284E">
        <w:rPr>
          <w:rFonts w:ascii="Calibri" w:hAnsi="Calibri"/>
          <w:bCs/>
          <w:sz w:val="22"/>
          <w:szCs w:val="22"/>
        </w:rPr>
        <w:t>”</w:t>
      </w:r>
      <w:r>
        <w:rPr>
          <w:rFonts w:ascii="Calibri" w:hAnsi="Calibri"/>
          <w:bCs/>
          <w:sz w:val="22"/>
          <w:szCs w:val="22"/>
        </w:rPr>
        <w:t xml:space="preserve"> provides detailed description on the disposal technologies applicable to different PCB waste streams (solids, oil, soil, sludge, then different types of equipment, like transformers, capacitors, etc.).</w:t>
      </w:r>
      <w:r w:rsidRPr="00C7284E">
        <w:rPr>
          <w:rFonts w:ascii="Calibri" w:hAnsi="Calibri"/>
          <w:sz w:val="22"/>
          <w:szCs w:val="22"/>
        </w:rPr>
        <w:t xml:space="preserve"> </w:t>
      </w:r>
      <w:r w:rsidRPr="00475C52">
        <w:rPr>
          <w:rFonts w:ascii="Calibri" w:eastAsia="Batang" w:hAnsi="Calibri" w:cs="Calibri"/>
          <w:bCs/>
          <w:sz w:val="22"/>
          <w:szCs w:val="22"/>
        </w:rPr>
        <w:t xml:space="preserve"> </w:t>
      </w:r>
    </w:p>
    <w:p w:rsidR="008E0B93" w:rsidRPr="00475C52" w:rsidRDefault="008E0B93" w:rsidP="005F0AB1">
      <w:pPr>
        <w:spacing w:before="120" w:after="120"/>
        <w:rPr>
          <w:rFonts w:ascii="Calibri" w:hAnsi="Calibri" w:cs="Calibri"/>
          <w:bCs/>
        </w:rPr>
      </w:pPr>
      <w:r w:rsidRPr="00475C52">
        <w:rPr>
          <w:rFonts w:ascii="Calibri" w:eastAsia="Batang" w:hAnsi="Calibri" w:cs="Calibri"/>
          <w:bCs/>
          <w:sz w:val="22"/>
          <w:szCs w:val="22"/>
        </w:rPr>
        <w:t xml:space="preserve">Methods of disposal of PCBs must meet the DE </w:t>
      </w:r>
      <w:r w:rsidRPr="00475C52">
        <w:rPr>
          <w:rFonts w:ascii="Calibri" w:hAnsi="Calibri" w:cs="Calibri"/>
          <w:bCs/>
          <w:sz w:val="22"/>
          <w:szCs w:val="22"/>
          <w:lang w:eastAsia="en-US"/>
        </w:rPr>
        <w:t xml:space="preserve">of 99,99% and DRE of 99,9999% </w:t>
      </w:r>
      <w:r w:rsidRPr="00475C52">
        <w:rPr>
          <w:rFonts w:ascii="Calibri" w:eastAsia="Batang" w:hAnsi="Calibri" w:cs="Calibri"/>
          <w:bCs/>
          <w:sz w:val="22"/>
          <w:szCs w:val="22"/>
        </w:rPr>
        <w:t>and must be consistent with best available techniques (BAT) and best environmental practices (BEP) enjoined by the Stockholm convention. Environmentally Sound Technologies maximize environmental protection, minimize environmentally damaging emissions, use resources in a sustainable manner, minimize waste generation, maximize waste/by-product recycling, and responsibly handle what residual wastes that are generated.</w:t>
      </w:r>
    </w:p>
    <w:p w:rsidR="00727990" w:rsidRPr="00475C52" w:rsidRDefault="008E0B93" w:rsidP="00C7284E">
      <w:pPr>
        <w:spacing w:before="120" w:after="120"/>
        <w:rPr>
          <w:rFonts w:ascii="Calibri" w:hAnsi="Calibri" w:cs="Calibri"/>
          <w:sz w:val="22"/>
          <w:szCs w:val="22"/>
        </w:rPr>
      </w:pPr>
      <w:r w:rsidRPr="00475C52">
        <w:rPr>
          <w:rFonts w:ascii="Calibri" w:hAnsi="Calibri" w:cs="Calibri"/>
          <w:sz w:val="22"/>
          <w:szCs w:val="22"/>
        </w:rPr>
        <w:t>Recovery of suitably decontaminated articles or liquids for scrap metal or for re-use, such as: transformers, hydraulic equipment, heat exchanger equipment, and mineral oils, should be given first priority. Incineration should be given second priority. Landfilling of PCBs is usually not an alternative, regardless the fact that this is not strictly banned by the law.</w:t>
      </w:r>
    </w:p>
    <w:p w:rsidR="008E0B93" w:rsidRPr="00475C52" w:rsidRDefault="008E0B93" w:rsidP="00C7284E">
      <w:pPr>
        <w:spacing w:before="120" w:after="120"/>
        <w:rPr>
          <w:rFonts w:ascii="Calibri" w:hAnsi="Calibri" w:cs="Calibri"/>
          <w:sz w:val="22"/>
          <w:szCs w:val="22"/>
        </w:rPr>
      </w:pPr>
      <w:r w:rsidRPr="00475C52">
        <w:rPr>
          <w:rFonts w:ascii="Calibri" w:eastAsia="Batang" w:hAnsi="Calibri" w:cs="Calibri"/>
          <w:sz w:val="22"/>
          <w:szCs w:val="22"/>
          <w:lang w:val="en-US"/>
        </w:rPr>
        <w:t xml:space="preserve">Based on the types and concentration of the PCBs intended for disposal, there could be three different types of technologies that could be used: </w:t>
      </w:r>
      <w:proofErr w:type="spellStart"/>
      <w:r w:rsidRPr="00475C52">
        <w:rPr>
          <w:rFonts w:ascii="Calibri" w:eastAsia="Batang" w:hAnsi="Calibri" w:cs="Calibri"/>
          <w:sz w:val="22"/>
          <w:szCs w:val="22"/>
          <w:lang w:val="en-US"/>
        </w:rPr>
        <w:t>i</w:t>
      </w:r>
      <w:proofErr w:type="spellEnd"/>
      <w:r w:rsidRPr="00475C52">
        <w:rPr>
          <w:rFonts w:ascii="Calibri" w:eastAsia="Batang" w:hAnsi="Calibri" w:cs="Calibri"/>
          <w:sz w:val="22"/>
          <w:szCs w:val="22"/>
          <w:lang w:val="en-US"/>
        </w:rPr>
        <w:t xml:space="preserve">) technologies that destroy the contaminant (e.g. incineration, </w:t>
      </w:r>
      <w:proofErr w:type="spellStart"/>
      <w:r w:rsidRPr="00475C52">
        <w:rPr>
          <w:rFonts w:ascii="Calibri" w:eastAsia="Batang" w:hAnsi="Calibri" w:cs="Calibri"/>
          <w:sz w:val="22"/>
          <w:szCs w:val="22"/>
          <w:lang w:val="en-US"/>
        </w:rPr>
        <w:t>dechlorination</w:t>
      </w:r>
      <w:proofErr w:type="spellEnd"/>
      <w:r w:rsidRPr="00475C52">
        <w:rPr>
          <w:rFonts w:ascii="Calibri" w:eastAsia="Batang" w:hAnsi="Calibri" w:cs="Calibri"/>
          <w:sz w:val="22"/>
          <w:szCs w:val="22"/>
          <w:lang w:val="en-US"/>
        </w:rPr>
        <w:t xml:space="preserve"> or biodegradation), ii) technologies that only separate and/or concentrate the pollutant (e.g. solvent extractions, thermal desorption) and those technologies that only immobilize contaminants (e.g. landfill systems, stabilization and vitrification).</w:t>
      </w:r>
    </w:p>
    <w:p w:rsidR="00CF7258" w:rsidRDefault="005F0AB1" w:rsidP="00C7284E">
      <w:pPr>
        <w:spacing w:before="120" w:after="120"/>
        <w:rPr>
          <w:rFonts w:ascii="Calibri" w:hAnsi="Calibri"/>
          <w:sz w:val="22"/>
          <w:szCs w:val="22"/>
        </w:rPr>
      </w:pPr>
      <w:r>
        <w:rPr>
          <w:rFonts w:ascii="Calibri" w:hAnsi="Calibri"/>
          <w:sz w:val="22"/>
          <w:szCs w:val="22"/>
        </w:rPr>
        <w:t>In this section focus is placed and short summary is provided only to those technologies applicable</w:t>
      </w:r>
      <w:r w:rsidR="00101448">
        <w:rPr>
          <w:rFonts w:ascii="Calibri" w:hAnsi="Calibri"/>
          <w:sz w:val="22"/>
          <w:szCs w:val="22"/>
        </w:rPr>
        <w:t>, proven and widely used</w:t>
      </w:r>
      <w:r>
        <w:rPr>
          <w:rFonts w:ascii="Calibri" w:hAnsi="Calibri"/>
          <w:sz w:val="22"/>
          <w:szCs w:val="22"/>
        </w:rPr>
        <w:t xml:space="preserve"> to destroy/treat the PCB containing transformers </w:t>
      </w:r>
      <w:r w:rsidR="00E126D6">
        <w:rPr>
          <w:rFonts w:ascii="Calibri" w:hAnsi="Calibri"/>
          <w:sz w:val="22"/>
          <w:szCs w:val="22"/>
        </w:rPr>
        <w:t xml:space="preserve">and separate/concentrate of the PCBs </w:t>
      </w:r>
      <w:r w:rsidR="00262037">
        <w:rPr>
          <w:rFonts w:ascii="Calibri" w:hAnsi="Calibri"/>
          <w:sz w:val="22"/>
          <w:szCs w:val="22"/>
        </w:rPr>
        <w:t>at</w:t>
      </w:r>
      <w:r w:rsidR="00CC4F2C">
        <w:rPr>
          <w:rFonts w:ascii="Calibri" w:hAnsi="Calibri"/>
          <w:sz w:val="22"/>
          <w:szCs w:val="22"/>
        </w:rPr>
        <w:t xml:space="preserve"> different contamination levels:</w:t>
      </w:r>
    </w:p>
    <w:p w:rsidR="00CF7258" w:rsidRPr="00CF7258" w:rsidRDefault="00CF7258" w:rsidP="00CF7258">
      <w:pPr>
        <w:numPr>
          <w:ilvl w:val="0"/>
          <w:numId w:val="7"/>
        </w:numPr>
        <w:spacing w:before="120" w:after="120"/>
        <w:ind w:left="450" w:hanging="450"/>
        <w:rPr>
          <w:rFonts w:ascii="Calibri" w:hAnsi="Calibri"/>
          <w:b/>
          <w:sz w:val="22"/>
          <w:szCs w:val="22"/>
        </w:rPr>
      </w:pPr>
      <w:r w:rsidRPr="00CF7258">
        <w:rPr>
          <w:rFonts w:ascii="Calibri" w:hAnsi="Calibri"/>
          <w:b/>
          <w:sz w:val="22"/>
          <w:szCs w:val="22"/>
        </w:rPr>
        <w:t>High Temperature Incineration</w:t>
      </w:r>
      <w:r w:rsidR="005F0AB1" w:rsidRPr="00CF7258">
        <w:rPr>
          <w:rFonts w:ascii="Calibri" w:hAnsi="Calibri"/>
          <w:b/>
          <w:sz w:val="22"/>
          <w:szCs w:val="22"/>
        </w:rPr>
        <w:t xml:space="preserve"> </w:t>
      </w:r>
    </w:p>
    <w:p w:rsidR="00244A86" w:rsidRPr="00475C52" w:rsidRDefault="00CF7258" w:rsidP="00244A86">
      <w:pPr>
        <w:spacing w:before="120" w:after="120"/>
        <w:rPr>
          <w:rFonts w:ascii="Calibri" w:hAnsi="Calibri" w:cs="Calibri"/>
          <w:sz w:val="22"/>
          <w:szCs w:val="22"/>
        </w:rPr>
      </w:pPr>
      <w:r w:rsidRPr="00CF7258">
        <w:rPr>
          <w:rFonts w:ascii="Calibri" w:hAnsi="Calibri"/>
          <w:sz w:val="22"/>
          <w:szCs w:val="22"/>
        </w:rPr>
        <w:t>High temperature incineration (HTI)</w:t>
      </w:r>
      <w:r>
        <w:rPr>
          <w:rFonts w:ascii="Calibri" w:hAnsi="Calibri"/>
          <w:sz w:val="22"/>
          <w:szCs w:val="22"/>
        </w:rPr>
        <w:t xml:space="preserve"> </w:t>
      </w:r>
      <w:r w:rsidRPr="00CF7258">
        <w:rPr>
          <w:rFonts w:ascii="Calibri" w:hAnsi="Calibri"/>
          <w:sz w:val="22"/>
          <w:szCs w:val="22"/>
        </w:rPr>
        <w:t xml:space="preserve">is a well-established, proven, and most widely used technology for the disposal of </w:t>
      </w:r>
      <w:r w:rsidR="0010453F">
        <w:rPr>
          <w:rFonts w:ascii="Calibri" w:hAnsi="Calibri"/>
          <w:sz w:val="22"/>
          <w:szCs w:val="22"/>
        </w:rPr>
        <w:t xml:space="preserve">high concentrated </w:t>
      </w:r>
      <w:r w:rsidRPr="00CF7258">
        <w:rPr>
          <w:rFonts w:ascii="Calibri" w:hAnsi="Calibri"/>
          <w:sz w:val="22"/>
          <w:szCs w:val="22"/>
        </w:rPr>
        <w:t xml:space="preserve">PCB oil and PCB containing </w:t>
      </w:r>
      <w:r w:rsidR="0010453F">
        <w:rPr>
          <w:rFonts w:ascii="Calibri" w:hAnsi="Calibri"/>
          <w:sz w:val="22"/>
          <w:szCs w:val="22"/>
        </w:rPr>
        <w:t xml:space="preserve">carcasses and the </w:t>
      </w:r>
      <w:r w:rsidRPr="00CF7258">
        <w:rPr>
          <w:rFonts w:ascii="Calibri" w:hAnsi="Calibri"/>
          <w:sz w:val="22"/>
          <w:szCs w:val="22"/>
        </w:rPr>
        <w:t xml:space="preserve">wastes. </w:t>
      </w:r>
      <w:r w:rsidR="00244A86" w:rsidRPr="00475C52">
        <w:rPr>
          <w:rFonts w:ascii="Calibri" w:hAnsi="Calibri" w:cs="Calibri"/>
          <w:sz w:val="22"/>
          <w:szCs w:val="22"/>
        </w:rPr>
        <w:t>Transformers are normally shredded before incineration. In non-slagging kilns, the shredded transformer parts are subjected to temperatures in the range of 800-900 ºC and the incinerated metal can be either recycled or landfilled. Slagging incinerators operate at higher temperatures and the metal components of the transformer melt and form a slag; the metal cannot be recovered for recycling, but is usually landfilled.</w:t>
      </w:r>
    </w:p>
    <w:p w:rsidR="00244A86" w:rsidRPr="00475C52" w:rsidRDefault="00244A86" w:rsidP="00244A86">
      <w:pPr>
        <w:spacing w:before="120" w:after="120"/>
        <w:rPr>
          <w:rFonts w:ascii="Calibri" w:hAnsi="Calibri" w:cs="Calibri"/>
          <w:sz w:val="22"/>
          <w:szCs w:val="22"/>
        </w:rPr>
      </w:pPr>
      <w:r w:rsidRPr="00475C52">
        <w:rPr>
          <w:rFonts w:ascii="Calibri" w:hAnsi="Calibri" w:cs="Calibri"/>
          <w:sz w:val="22"/>
          <w:szCs w:val="22"/>
        </w:rPr>
        <w:t>Some incineration companies have a first treatment step for electrical equipment which involves solvent cleaning of the equipment (transformers and/or capacitors), with recovery of metals for recycling, while some other incinerators have established cooperation with the PCB equipment decontamination facilities. Some difficult-to-decontaminate components such as organic materials are then incinerated, together with the distilled solvents.  Such companies are included in this report.</w:t>
      </w:r>
    </w:p>
    <w:p w:rsidR="00CF7258" w:rsidRDefault="00CF7258" w:rsidP="00CF7258">
      <w:pPr>
        <w:spacing w:before="120" w:after="120"/>
        <w:rPr>
          <w:rFonts w:ascii="Calibri" w:hAnsi="Calibri"/>
          <w:sz w:val="22"/>
          <w:szCs w:val="22"/>
        </w:rPr>
      </w:pPr>
      <w:r w:rsidRPr="00CF7258">
        <w:rPr>
          <w:rFonts w:ascii="Calibri" w:hAnsi="Calibri"/>
          <w:sz w:val="22"/>
          <w:szCs w:val="22"/>
        </w:rPr>
        <w:t xml:space="preserve">Incineration involves the degradation of waste by thermal energy in the presence of oxygen. The main products of high temperature incineration are carbon dioxide and water, and an inorganic ash. The chloride present is converted to hydrogen chloride gas, which is removed, together with other compounds, which can be formed as by-products of combustion, using air pollution control equipment. Appropriate designs of incineration plant is capable of dealing with concentrated  PCBs liquids, solid PCBs contaminated items and articles such as capacitors, pieces of transformers, and drums, and low contamination wastes such as packaging and soil contaminated with traces of PCBs. In all cases incinerators intended to handle PCBs must be capable of high destruction efficiency such as 99.9999%. Such destruction efficiency could be obtained </w:t>
      </w:r>
      <w:r w:rsidRPr="00CF7258">
        <w:rPr>
          <w:rFonts w:ascii="Calibri" w:hAnsi="Calibri"/>
          <w:sz w:val="22"/>
          <w:szCs w:val="22"/>
        </w:rPr>
        <w:lastRenderedPageBreak/>
        <w:t>through a sustained operation at temperatures of around 1200˚C which include post-combustion chamber, provide a gas-phase residence time of at least two seconds, efficient acid gas-scrubbing plant, and sophisticated control equipment.</w:t>
      </w:r>
    </w:p>
    <w:p w:rsidR="00CF7258" w:rsidRDefault="00101448" w:rsidP="00CF7258">
      <w:pPr>
        <w:numPr>
          <w:ilvl w:val="0"/>
          <w:numId w:val="7"/>
        </w:numPr>
        <w:spacing w:before="120" w:after="120"/>
        <w:ind w:left="450" w:hanging="450"/>
        <w:rPr>
          <w:rFonts w:ascii="Calibri" w:hAnsi="Calibri"/>
          <w:b/>
          <w:sz w:val="22"/>
          <w:szCs w:val="22"/>
        </w:rPr>
      </w:pPr>
      <w:r w:rsidRPr="00101448">
        <w:rPr>
          <w:rFonts w:ascii="Calibri" w:hAnsi="Calibri"/>
          <w:b/>
          <w:sz w:val="22"/>
          <w:szCs w:val="22"/>
        </w:rPr>
        <w:t>Dehalogenation processes</w:t>
      </w:r>
    </w:p>
    <w:p w:rsidR="00721A0F" w:rsidRPr="00475C52" w:rsidRDefault="00721A0F" w:rsidP="00721A0F">
      <w:pPr>
        <w:rPr>
          <w:rFonts w:ascii="Calibri" w:hAnsi="Calibri" w:cs="Calibri"/>
          <w:sz w:val="22"/>
          <w:szCs w:val="22"/>
          <w:lang w:val="en-US" w:eastAsia="en-US"/>
        </w:rPr>
      </w:pPr>
      <w:r w:rsidRPr="00475C52">
        <w:rPr>
          <w:rFonts w:ascii="Calibri" w:hAnsi="Calibri" w:cs="Calibri"/>
          <w:sz w:val="22"/>
          <w:szCs w:val="22"/>
          <w:lang w:val="en-US" w:eastAsia="en-US"/>
        </w:rPr>
        <w:t xml:space="preserve">Chemical  </w:t>
      </w:r>
      <w:proofErr w:type="spellStart"/>
      <w:r w:rsidRPr="00475C52">
        <w:rPr>
          <w:rFonts w:ascii="Calibri" w:hAnsi="Calibri" w:cs="Calibri"/>
          <w:sz w:val="22"/>
          <w:szCs w:val="22"/>
          <w:lang w:val="en-US" w:eastAsia="en-US"/>
        </w:rPr>
        <w:t>dechlorination</w:t>
      </w:r>
      <w:proofErr w:type="spellEnd"/>
      <w:r w:rsidRPr="00475C52">
        <w:rPr>
          <w:rFonts w:ascii="Calibri" w:hAnsi="Calibri" w:cs="Calibri"/>
          <w:sz w:val="22"/>
          <w:szCs w:val="22"/>
          <w:lang w:val="en-US" w:eastAsia="en-US"/>
        </w:rPr>
        <w:t xml:space="preserve">  is  based  on  reactions  with  either  an  organically  bound  alkali  metal  (sodium </w:t>
      </w:r>
      <w:proofErr w:type="spellStart"/>
      <w:r w:rsidRPr="00475C52">
        <w:rPr>
          <w:rFonts w:ascii="Calibri" w:hAnsi="Calibri" w:cs="Calibri"/>
          <w:sz w:val="22"/>
          <w:szCs w:val="22"/>
          <w:lang w:val="en-US" w:eastAsia="en-US"/>
        </w:rPr>
        <w:t>naphthalide</w:t>
      </w:r>
      <w:proofErr w:type="spellEnd"/>
      <w:r w:rsidRPr="00475C52">
        <w:rPr>
          <w:rFonts w:ascii="Calibri" w:hAnsi="Calibri" w:cs="Calibri"/>
          <w:sz w:val="22"/>
          <w:szCs w:val="22"/>
          <w:lang w:val="en-US" w:eastAsia="en-US"/>
        </w:rPr>
        <w:t xml:space="preserve"> or sodium/potassium polyethylene glycol), or an alkali metal oxide or hydroxide. Chemical processes are well developed and used commercially to treat liquid PCBs, and PCB contaminated oil.  The chlorine content is converted to inorganic salts, which can be removed from the organic fraction, by filtration or centrifugation.</w:t>
      </w:r>
    </w:p>
    <w:p w:rsidR="00721A0F" w:rsidRPr="00475C52" w:rsidRDefault="00721A0F" w:rsidP="00721A0F">
      <w:pPr>
        <w:rPr>
          <w:rFonts w:ascii="Calibri" w:hAnsi="Calibri" w:cs="Calibri"/>
        </w:rPr>
      </w:pPr>
    </w:p>
    <w:p w:rsidR="00AD7418" w:rsidRPr="00475C52" w:rsidRDefault="00AD7418" w:rsidP="00864632">
      <w:pPr>
        <w:numPr>
          <w:ilvl w:val="0"/>
          <w:numId w:val="10"/>
        </w:numPr>
        <w:ind w:left="450" w:hanging="180"/>
        <w:jc w:val="left"/>
        <w:rPr>
          <w:rFonts w:ascii="Calibri" w:hAnsi="Calibri" w:cs="Calibri"/>
          <w:sz w:val="22"/>
          <w:szCs w:val="22"/>
          <w:u w:val="single"/>
          <w:lang w:val="en-US" w:eastAsia="en-US"/>
        </w:rPr>
      </w:pPr>
      <w:r w:rsidRPr="00475C52">
        <w:rPr>
          <w:rFonts w:ascii="Calibri" w:hAnsi="Calibri" w:cs="Calibri"/>
          <w:sz w:val="22"/>
          <w:szCs w:val="22"/>
          <w:u w:val="single"/>
          <w:lang w:val="en-US" w:eastAsia="en-US"/>
        </w:rPr>
        <w:t xml:space="preserve">Dehalogenation processes using sodium, lithium and derivatives </w:t>
      </w:r>
    </w:p>
    <w:p w:rsidR="00AD7418" w:rsidRPr="00475C52" w:rsidRDefault="00AD7418" w:rsidP="00864632">
      <w:pPr>
        <w:ind w:left="450" w:hanging="180"/>
        <w:rPr>
          <w:rFonts w:ascii="Calibri" w:hAnsi="Calibri" w:cs="Calibri"/>
          <w:lang w:val="en-US" w:eastAsia="en-US"/>
        </w:rPr>
      </w:pPr>
    </w:p>
    <w:p w:rsidR="00AD7418" w:rsidRPr="00475C52" w:rsidRDefault="00AD7418" w:rsidP="00864632">
      <w:pPr>
        <w:ind w:left="450"/>
        <w:rPr>
          <w:rFonts w:ascii="Calibri" w:hAnsi="Calibri" w:cs="Calibri"/>
          <w:sz w:val="22"/>
          <w:szCs w:val="22"/>
          <w:lang w:val="en-US" w:eastAsia="en-US"/>
        </w:rPr>
      </w:pPr>
      <w:r w:rsidRPr="00475C52">
        <w:rPr>
          <w:rFonts w:ascii="Calibri" w:hAnsi="Calibri" w:cs="Calibri"/>
          <w:sz w:val="22"/>
          <w:szCs w:val="22"/>
          <w:lang w:val="en-US" w:eastAsia="en-US"/>
        </w:rPr>
        <w:t xml:space="preserve">These processes are typically applied in a batch and use reagents based on metallic sodium, sodium hydride, lithium hydride and additives, for the dehalogenation of PCBs in the oil. This type  of  process  is  typically  run  under  pressure  and  medium  to  high  temperature  (150 °C – 300 °C).  This  temperature  is  higher  than  the  flash  point  of  the  oil  (typically  130 °C – 150 °C) and therefore introduces subsequent safety risks.  </w:t>
      </w:r>
    </w:p>
    <w:p w:rsidR="00AD7418" w:rsidRPr="00475C52" w:rsidRDefault="00AD7418" w:rsidP="00864632">
      <w:pPr>
        <w:spacing w:before="120"/>
        <w:ind w:left="450"/>
        <w:rPr>
          <w:rFonts w:ascii="Calibri" w:hAnsi="Calibri" w:cs="Calibri"/>
          <w:sz w:val="22"/>
          <w:szCs w:val="22"/>
          <w:u w:val="single"/>
          <w:lang w:val="en-US" w:eastAsia="en-US"/>
        </w:rPr>
      </w:pPr>
      <w:r w:rsidRPr="00475C52">
        <w:rPr>
          <w:rFonts w:ascii="Calibri" w:hAnsi="Calibri" w:cs="Calibri"/>
          <w:sz w:val="22"/>
          <w:szCs w:val="22"/>
          <w:lang w:val="en-US" w:eastAsia="en-US"/>
        </w:rPr>
        <w:t xml:space="preserve">Warning:  Proper  measures  should  be  taken  to  minimize  the  risk  of  fire  or  explosion, especially in the presence of wet oil. In their safety data sheets Sodium, Lithium and Derivatives </w:t>
      </w:r>
      <w:proofErr w:type="gramStart"/>
      <w:r w:rsidRPr="00475C52">
        <w:rPr>
          <w:rFonts w:ascii="Calibri" w:hAnsi="Calibri" w:cs="Calibri"/>
          <w:sz w:val="22"/>
          <w:szCs w:val="22"/>
          <w:lang w:val="en-US" w:eastAsia="en-US"/>
        </w:rPr>
        <w:t>are  classified</w:t>
      </w:r>
      <w:proofErr w:type="gramEnd"/>
      <w:r w:rsidRPr="00475C52">
        <w:rPr>
          <w:rFonts w:ascii="Calibri" w:hAnsi="Calibri" w:cs="Calibri"/>
          <w:sz w:val="22"/>
          <w:szCs w:val="22"/>
          <w:lang w:val="en-US" w:eastAsia="en-US"/>
        </w:rPr>
        <w:t xml:space="preserve">  as  flammable  products  and  this  is  not  in  accordance  with  Art. 6.2 of Council Directive 96/59/EC: “shall be kept away from any flammable products”.</w:t>
      </w:r>
    </w:p>
    <w:p w:rsidR="00AD7418" w:rsidRPr="00475C52" w:rsidRDefault="00AD7418" w:rsidP="00864632">
      <w:pPr>
        <w:ind w:left="450" w:hanging="180"/>
        <w:rPr>
          <w:rFonts w:ascii="Calibri" w:hAnsi="Calibri" w:cs="Calibri"/>
          <w:sz w:val="22"/>
          <w:szCs w:val="22"/>
          <w:u w:val="single"/>
          <w:lang w:val="en-US" w:eastAsia="en-US"/>
        </w:rPr>
      </w:pPr>
    </w:p>
    <w:p w:rsidR="00AD7418" w:rsidRPr="00475C52" w:rsidRDefault="00AD7418" w:rsidP="00864632">
      <w:pPr>
        <w:numPr>
          <w:ilvl w:val="0"/>
          <w:numId w:val="9"/>
        </w:numPr>
        <w:ind w:left="450" w:hanging="180"/>
        <w:jc w:val="left"/>
        <w:rPr>
          <w:rFonts w:ascii="Calibri" w:hAnsi="Calibri" w:cs="Calibri"/>
          <w:sz w:val="22"/>
          <w:szCs w:val="22"/>
          <w:u w:val="single"/>
          <w:lang w:val="en-US" w:eastAsia="en-US"/>
        </w:rPr>
      </w:pPr>
      <w:r w:rsidRPr="00475C52">
        <w:rPr>
          <w:rFonts w:ascii="Calibri" w:hAnsi="Calibri" w:cs="Calibri"/>
          <w:sz w:val="22"/>
          <w:szCs w:val="22"/>
          <w:u w:val="single"/>
          <w:lang w:val="en-US" w:eastAsia="en-US"/>
        </w:rPr>
        <w:t xml:space="preserve">Dehalogenation  processes  using  polyethylene  glycol  and  potassium  hydroxide (KPEG) </w:t>
      </w:r>
    </w:p>
    <w:p w:rsidR="00AD7418" w:rsidRPr="00475C52" w:rsidRDefault="00AD7418" w:rsidP="00864632">
      <w:pPr>
        <w:ind w:left="450" w:hanging="180"/>
        <w:rPr>
          <w:rFonts w:ascii="Calibri" w:hAnsi="Calibri" w:cs="Calibri"/>
          <w:sz w:val="22"/>
          <w:szCs w:val="22"/>
          <w:lang w:val="en-US" w:eastAsia="en-US"/>
        </w:rPr>
      </w:pPr>
    </w:p>
    <w:p w:rsidR="00AD7418" w:rsidRPr="00475C52" w:rsidRDefault="00AD7418" w:rsidP="00864632">
      <w:pPr>
        <w:ind w:left="450"/>
        <w:rPr>
          <w:rFonts w:ascii="Calibri" w:hAnsi="Calibri" w:cs="Calibri"/>
          <w:sz w:val="22"/>
          <w:szCs w:val="22"/>
          <w:lang w:val="en-US" w:eastAsia="en-US"/>
        </w:rPr>
      </w:pPr>
      <w:r w:rsidRPr="00475C52">
        <w:rPr>
          <w:rFonts w:ascii="Calibri" w:hAnsi="Calibri" w:cs="Calibri"/>
          <w:sz w:val="22"/>
          <w:szCs w:val="22"/>
          <w:lang w:val="en-US" w:eastAsia="en-US"/>
        </w:rPr>
        <w:t xml:space="preserve">This process, developed to overcome the problems associated with the use of metallic sodium, uses a liquid reagent based on polyethylene glycol (PEG) and an alkaline metal hydroxide such as potassium hydroxide (KOH). This type of process, which is run at temperatures of typically of 130– 150 °C, has a limited efficiency on some types of contaminants (e.g. </w:t>
      </w:r>
      <w:proofErr w:type="spellStart"/>
      <w:r w:rsidRPr="00475C52">
        <w:rPr>
          <w:rFonts w:ascii="Calibri" w:hAnsi="Calibri" w:cs="Calibri"/>
          <w:sz w:val="22"/>
          <w:szCs w:val="22"/>
          <w:lang w:val="en-US" w:eastAsia="en-US"/>
        </w:rPr>
        <w:t>Aroclor</w:t>
      </w:r>
      <w:proofErr w:type="spellEnd"/>
      <w:r w:rsidRPr="00475C52">
        <w:rPr>
          <w:rFonts w:ascii="Calibri" w:hAnsi="Calibri" w:cs="Calibri"/>
          <w:sz w:val="22"/>
          <w:szCs w:val="22"/>
          <w:lang w:val="en-US" w:eastAsia="en-US"/>
        </w:rPr>
        <w:t xml:space="preserve"> 1242). </w:t>
      </w:r>
    </w:p>
    <w:p w:rsidR="00AD7418" w:rsidRPr="00475C52" w:rsidRDefault="00AD7418" w:rsidP="00864632">
      <w:pPr>
        <w:ind w:left="450" w:hanging="180"/>
        <w:rPr>
          <w:rFonts w:ascii="Calibri" w:hAnsi="Calibri" w:cs="Calibri"/>
          <w:sz w:val="22"/>
          <w:szCs w:val="22"/>
          <w:lang w:val="en-US" w:eastAsia="en-US"/>
        </w:rPr>
      </w:pPr>
    </w:p>
    <w:p w:rsidR="00AD7418" w:rsidRPr="00475C52" w:rsidRDefault="00AD7418" w:rsidP="00864632">
      <w:pPr>
        <w:numPr>
          <w:ilvl w:val="0"/>
          <w:numId w:val="9"/>
        </w:numPr>
        <w:ind w:left="450" w:hanging="180"/>
        <w:jc w:val="left"/>
        <w:rPr>
          <w:rFonts w:ascii="Calibri" w:hAnsi="Calibri" w:cs="Calibri"/>
          <w:sz w:val="22"/>
          <w:szCs w:val="22"/>
          <w:u w:val="single"/>
          <w:lang w:val="en-US" w:eastAsia="en-US"/>
        </w:rPr>
      </w:pPr>
      <w:r w:rsidRPr="00475C52">
        <w:rPr>
          <w:rFonts w:ascii="Calibri" w:hAnsi="Calibri" w:cs="Calibri"/>
          <w:sz w:val="22"/>
          <w:szCs w:val="22"/>
          <w:u w:val="single"/>
          <w:lang w:val="en-US" w:eastAsia="en-US"/>
        </w:rPr>
        <w:t xml:space="preserve">Dehalogenation in continuous mode by closed circuit process </w:t>
      </w:r>
    </w:p>
    <w:p w:rsidR="00AD7418" w:rsidRPr="00475C52" w:rsidRDefault="00AD7418" w:rsidP="00864632">
      <w:pPr>
        <w:ind w:left="450" w:hanging="180"/>
        <w:rPr>
          <w:rFonts w:ascii="Calibri" w:hAnsi="Calibri" w:cs="Calibri"/>
          <w:sz w:val="22"/>
          <w:szCs w:val="22"/>
          <w:u w:val="single"/>
          <w:lang w:val="en-US" w:eastAsia="en-US"/>
        </w:rPr>
      </w:pPr>
    </w:p>
    <w:p w:rsidR="00AD7418" w:rsidRPr="00475C52" w:rsidRDefault="00AD7418" w:rsidP="00864632">
      <w:pPr>
        <w:ind w:left="450"/>
        <w:rPr>
          <w:rFonts w:ascii="Calibri" w:hAnsi="Calibri" w:cs="Calibri"/>
          <w:sz w:val="22"/>
          <w:szCs w:val="22"/>
          <w:lang w:val="en-US" w:eastAsia="en-US"/>
        </w:rPr>
      </w:pPr>
      <w:r w:rsidRPr="00475C52">
        <w:rPr>
          <w:rFonts w:ascii="Calibri" w:hAnsi="Calibri" w:cs="Calibri"/>
          <w:sz w:val="22"/>
          <w:szCs w:val="22"/>
          <w:lang w:val="en-US" w:eastAsia="en-US"/>
        </w:rPr>
        <w:t>This  process  uses  a  solid  reagent  consisting  of  a  high  molecular  weight  glycol  mixture,  a mixture  of  bases  and  a  radical  promoter  or  other  catalyst  for  chemical  conversion  of  organic chlorine to inert salts, on a high surface area particulate support. This process normally runs typically at 80 °C – 100 °C and has the capability to decontaminate equipment on-site, through continuous circulation of the oil in a closed system (without draining the oil or using auxiliary tanks), using the solvent capability of the oil for continuous extraction of PCB from solid materials inside the equipment.</w:t>
      </w:r>
    </w:p>
    <w:p w:rsidR="00AD7418" w:rsidRDefault="00AD7418" w:rsidP="00AD7418">
      <w:pPr>
        <w:spacing w:before="120" w:after="120"/>
        <w:rPr>
          <w:rFonts w:ascii="Calibri" w:hAnsi="Calibri"/>
          <w:b/>
          <w:sz w:val="22"/>
          <w:szCs w:val="22"/>
        </w:rPr>
      </w:pPr>
    </w:p>
    <w:p w:rsidR="00AD7418" w:rsidRDefault="00E66C0E" w:rsidP="00CF7258">
      <w:pPr>
        <w:numPr>
          <w:ilvl w:val="0"/>
          <w:numId w:val="7"/>
        </w:numPr>
        <w:spacing w:before="120" w:after="120"/>
        <w:ind w:left="450" w:hanging="450"/>
        <w:rPr>
          <w:rFonts w:ascii="Calibri" w:hAnsi="Calibri"/>
          <w:b/>
          <w:sz w:val="22"/>
          <w:szCs w:val="22"/>
        </w:rPr>
      </w:pPr>
      <w:r>
        <w:rPr>
          <w:rFonts w:ascii="Calibri" w:hAnsi="Calibri"/>
          <w:b/>
          <w:sz w:val="22"/>
          <w:szCs w:val="22"/>
        </w:rPr>
        <w:t>PCB extraction and concentration processes</w:t>
      </w:r>
    </w:p>
    <w:p w:rsidR="00E66C0E" w:rsidRPr="00E66C0E" w:rsidRDefault="00E66C0E" w:rsidP="00E66C0E">
      <w:pPr>
        <w:spacing w:before="120" w:after="120"/>
        <w:rPr>
          <w:rFonts w:ascii="Calibri" w:hAnsi="Calibri"/>
          <w:sz w:val="22"/>
          <w:szCs w:val="22"/>
        </w:rPr>
      </w:pPr>
      <w:r w:rsidRPr="00E66C0E">
        <w:rPr>
          <w:rFonts w:ascii="Calibri" w:hAnsi="Calibri"/>
          <w:sz w:val="22"/>
          <w:szCs w:val="22"/>
        </w:rPr>
        <w:t xml:space="preserve">Liquid PCBs can be removed from </w:t>
      </w:r>
      <w:r>
        <w:rPr>
          <w:rFonts w:ascii="Calibri" w:hAnsi="Calibri"/>
          <w:sz w:val="22"/>
          <w:szCs w:val="22"/>
        </w:rPr>
        <w:t>transformers</w:t>
      </w:r>
      <w:r w:rsidRPr="00E66C0E">
        <w:rPr>
          <w:rFonts w:ascii="Calibri" w:hAnsi="Calibri"/>
          <w:sz w:val="22"/>
          <w:szCs w:val="22"/>
        </w:rPr>
        <w:t xml:space="preserve"> to allow safe disposal or recycle of the solid components. Metallic and non-metallic components contaminated with PCBs cannot be recycled until after the contamination has been removed. The decontaminated equipment may then be recycled in conventional plants such as metal foundries.</w:t>
      </w:r>
    </w:p>
    <w:p w:rsidR="00E66C0E" w:rsidRPr="00E66C0E" w:rsidRDefault="00E66C0E" w:rsidP="00E66C0E">
      <w:pPr>
        <w:spacing w:before="120" w:after="120"/>
        <w:rPr>
          <w:rFonts w:ascii="Calibri" w:hAnsi="Calibri"/>
          <w:sz w:val="22"/>
          <w:szCs w:val="22"/>
        </w:rPr>
      </w:pPr>
      <w:r w:rsidRPr="00E66C0E">
        <w:rPr>
          <w:rFonts w:ascii="Calibri" w:hAnsi="Calibri"/>
          <w:sz w:val="22"/>
          <w:szCs w:val="22"/>
        </w:rPr>
        <w:t xml:space="preserve">The complete decontamination of a transformer presents problems, due to the structure of this equipment. Although metal surfaces such as casings can be easily de-contaminated, the main problems arise with the </w:t>
      </w:r>
      <w:r w:rsidRPr="00E66C0E">
        <w:rPr>
          <w:rFonts w:ascii="Calibri" w:hAnsi="Calibri"/>
          <w:sz w:val="22"/>
          <w:szCs w:val="22"/>
        </w:rPr>
        <w:lastRenderedPageBreak/>
        <w:t>porous materials in transformers, like varnish coating the copper wires, wooden struts and insulating paper. If not decontaminated to acceptable PCB levels allowing landfilling (which vary from country to country) these parts must be incinerated.</w:t>
      </w:r>
    </w:p>
    <w:p w:rsidR="00E66C0E" w:rsidRPr="00E66C0E" w:rsidRDefault="00E66C0E" w:rsidP="00E66C0E">
      <w:pPr>
        <w:numPr>
          <w:ilvl w:val="0"/>
          <w:numId w:val="9"/>
        </w:numPr>
        <w:spacing w:before="120" w:after="120"/>
        <w:rPr>
          <w:rFonts w:ascii="Calibri" w:hAnsi="Calibri"/>
          <w:sz w:val="22"/>
          <w:szCs w:val="22"/>
        </w:rPr>
      </w:pPr>
      <w:r w:rsidRPr="00E66C0E">
        <w:rPr>
          <w:rFonts w:ascii="Calibri" w:hAnsi="Calibri"/>
          <w:sz w:val="22"/>
          <w:szCs w:val="22"/>
          <w:u w:val="single"/>
        </w:rPr>
        <w:t>Solvent decontamination</w:t>
      </w:r>
      <w:r w:rsidRPr="00E66C0E">
        <w:rPr>
          <w:rFonts w:ascii="Calibri" w:hAnsi="Calibri"/>
          <w:sz w:val="22"/>
          <w:szCs w:val="22"/>
        </w:rPr>
        <w:t xml:space="preserve">: There are various solvent decontamination methods, some of which rely heavily on unsophisticated or manual methods such as dipping and flushing of disassembled parts, and others which involve more sophisticated facilities such as autoclaves using solvent under vacuum. The metal components are given a serious of vigorous solvent flushes. The solvent is regenerated through distillation and together with the combustible components are shipped to hazardous waste incinerator for disposal, while the decontaminated metal components are shipped to metal recycling facilities for smelting. </w:t>
      </w:r>
    </w:p>
    <w:p w:rsidR="004C2ED6" w:rsidRPr="00790C59" w:rsidRDefault="00E66C0E" w:rsidP="00790C59">
      <w:pPr>
        <w:numPr>
          <w:ilvl w:val="0"/>
          <w:numId w:val="9"/>
        </w:numPr>
        <w:spacing w:before="120" w:after="120"/>
        <w:rPr>
          <w:rFonts w:ascii="Calibri" w:hAnsi="Calibri"/>
          <w:sz w:val="22"/>
          <w:szCs w:val="22"/>
        </w:rPr>
      </w:pPr>
      <w:r w:rsidRPr="00790C59">
        <w:rPr>
          <w:rFonts w:ascii="Calibri" w:hAnsi="Calibri"/>
          <w:sz w:val="22"/>
          <w:szCs w:val="22"/>
          <w:u w:val="single"/>
        </w:rPr>
        <w:t>Thermal desorption</w:t>
      </w:r>
      <w:r w:rsidRPr="00790C59">
        <w:rPr>
          <w:rFonts w:ascii="Calibri" w:hAnsi="Calibri"/>
          <w:sz w:val="22"/>
          <w:szCs w:val="22"/>
        </w:rPr>
        <w:t xml:space="preserve">: Thermal desorption is the application of heat to volatilize and remove mainly organic contaminants from solids such as equipment components.  The volatilized contaminants can be condensed and collected as an oily residue of substantially less volume than the original sediment mass. Thermal desorption processes for equipment solids are designed like a large oven and the solids are placed inside and “baked”. </w:t>
      </w:r>
      <w:r w:rsidRPr="00790C59">
        <w:rPr>
          <w:rFonts w:ascii="Calibri" w:hAnsi="Calibri" w:cs="Calibri"/>
          <w:color w:val="000000"/>
          <w:sz w:val="22"/>
          <w:szCs w:val="22"/>
        </w:rPr>
        <w:t>The thermal desorption can be applied by high vacuum desorption where all liquid PCB will be evaporated with a combination of vacuum and temperature under inert atmosphere using nitrogen.</w:t>
      </w:r>
    </w:p>
    <w:p w:rsidR="00E43615" w:rsidRDefault="00E43615">
      <w:pPr>
        <w:rPr>
          <w:rFonts w:ascii="Calibri" w:hAnsi="Calibri"/>
          <w:b/>
          <w:lang w:val="en-US"/>
        </w:rPr>
      </w:pPr>
    </w:p>
    <w:p w:rsidR="00790C59" w:rsidRDefault="00CF07F6" w:rsidP="00CF07F6">
      <w:pPr>
        <w:numPr>
          <w:ilvl w:val="0"/>
          <w:numId w:val="7"/>
        </w:numPr>
        <w:ind w:left="450" w:hanging="450"/>
        <w:rPr>
          <w:rFonts w:ascii="Calibri" w:hAnsi="Calibri"/>
          <w:b/>
          <w:lang w:val="en-US"/>
        </w:rPr>
      </w:pPr>
      <w:proofErr w:type="spellStart"/>
      <w:r>
        <w:rPr>
          <w:rFonts w:ascii="Calibri" w:hAnsi="Calibri"/>
          <w:b/>
          <w:lang w:val="en-US"/>
        </w:rPr>
        <w:t>Retrofilling</w:t>
      </w:r>
      <w:proofErr w:type="spellEnd"/>
    </w:p>
    <w:p w:rsidR="00A27621" w:rsidRPr="00B96A01" w:rsidRDefault="00631B1D" w:rsidP="00631B1D">
      <w:pPr>
        <w:autoSpaceDE w:val="0"/>
        <w:autoSpaceDN w:val="0"/>
        <w:adjustRightInd w:val="0"/>
        <w:spacing w:before="120" w:after="120"/>
        <w:rPr>
          <w:rFonts w:ascii="Calibri" w:hAnsi="Calibri" w:cs="Calibri"/>
          <w:sz w:val="22"/>
          <w:szCs w:val="22"/>
          <w:lang w:val="en-US" w:eastAsia="en-US"/>
        </w:rPr>
      </w:pPr>
      <w:proofErr w:type="spellStart"/>
      <w:r w:rsidRPr="00475C52">
        <w:rPr>
          <w:rFonts w:ascii="Calibri" w:hAnsi="Calibri" w:cs="Calibri"/>
          <w:sz w:val="22"/>
          <w:szCs w:val="22"/>
          <w:lang w:val="en-US" w:eastAsia="en-US"/>
        </w:rPr>
        <w:t>Retrofilling</w:t>
      </w:r>
      <w:proofErr w:type="spellEnd"/>
      <w:r w:rsidRPr="00475C52">
        <w:rPr>
          <w:rFonts w:ascii="Calibri" w:hAnsi="Calibri" w:cs="Calibri"/>
          <w:sz w:val="22"/>
          <w:szCs w:val="22"/>
          <w:lang w:val="en-US" w:eastAsia="en-US"/>
        </w:rPr>
        <w:t xml:space="preserve"> of a transformer means emptying the equipment of its dielectric fluid, and replacing this with new non-PCB oil. This operation can be quite long, since the inside of a transformer is complex. A more serious problem is related to the fact that the transformer usually contains wooden and paper components. These materials are porous and retain the contaminated oil. It is thus not possible, in a relatively short time, to remove all the PCB oil. The result is that when new, clean oil is placed in the transformer, there is a </w:t>
      </w:r>
      <w:r w:rsidRPr="00B96A01">
        <w:rPr>
          <w:rFonts w:ascii="Calibri" w:hAnsi="Calibri" w:cs="Calibri"/>
          <w:sz w:val="22"/>
          <w:szCs w:val="22"/>
          <w:lang w:val="en-US" w:eastAsia="en-US"/>
        </w:rPr>
        <w:t xml:space="preserve">gradual leaching out of residual PCBs from the porous components. Over a period of weeks, or longer, the measured PCB level in the new transformer oil can slowly rise again, perhaps to above the levels which are legally permitted. </w:t>
      </w:r>
    </w:p>
    <w:p w:rsidR="00A27621" w:rsidRPr="00B96A01" w:rsidRDefault="00A0319B" w:rsidP="00631B1D">
      <w:pPr>
        <w:autoSpaceDE w:val="0"/>
        <w:autoSpaceDN w:val="0"/>
        <w:adjustRightInd w:val="0"/>
        <w:spacing w:before="120" w:after="120"/>
        <w:rPr>
          <w:rFonts w:ascii="Calibri" w:hAnsi="Calibri" w:cs="Calibri"/>
          <w:sz w:val="22"/>
          <w:szCs w:val="22"/>
          <w:lang w:val="en-US" w:eastAsia="en-US"/>
        </w:rPr>
      </w:pPr>
      <w:r w:rsidRPr="00B96A01">
        <w:rPr>
          <w:rFonts w:ascii="Calibri" w:hAnsi="Calibri" w:cs="Calibri"/>
          <w:sz w:val="22"/>
          <w:szCs w:val="22"/>
          <w:lang w:val="en-US" w:eastAsia="en-US"/>
        </w:rPr>
        <w:t xml:space="preserve">In accordance with the </w:t>
      </w:r>
      <w:r w:rsidR="002633C3" w:rsidRPr="00B96A01">
        <w:rPr>
          <w:rFonts w:ascii="Calibri" w:hAnsi="Calibri" w:cs="Calibri"/>
          <w:sz w:val="22"/>
          <w:szCs w:val="22"/>
          <w:lang w:val="en-US" w:eastAsia="en-US"/>
        </w:rPr>
        <w:t>United Nations Environmental Programme (</w:t>
      </w:r>
      <w:r w:rsidRPr="00B96A01">
        <w:rPr>
          <w:rFonts w:ascii="Calibri" w:hAnsi="Calibri" w:cs="Calibri"/>
          <w:sz w:val="22"/>
          <w:szCs w:val="22"/>
        </w:rPr>
        <w:t>UNEP</w:t>
      </w:r>
      <w:r w:rsidR="002633C3" w:rsidRPr="00B96A01">
        <w:rPr>
          <w:rFonts w:ascii="Calibri" w:hAnsi="Calibri" w:cs="Calibri"/>
          <w:sz w:val="22"/>
          <w:szCs w:val="22"/>
        </w:rPr>
        <w:t>)</w:t>
      </w:r>
      <w:r w:rsidRPr="00B96A01">
        <w:rPr>
          <w:rFonts w:ascii="Calibri" w:hAnsi="Calibri" w:cs="Calibri"/>
          <w:sz w:val="22"/>
          <w:szCs w:val="22"/>
        </w:rPr>
        <w:t xml:space="preserve"> </w:t>
      </w:r>
      <w:r w:rsidR="00A27621" w:rsidRPr="00B96A01">
        <w:rPr>
          <w:rFonts w:ascii="Calibri" w:hAnsi="Calibri" w:cs="Calibri"/>
          <w:sz w:val="22"/>
          <w:szCs w:val="22"/>
        </w:rPr>
        <w:t>g</w:t>
      </w:r>
      <w:r w:rsidRPr="00B96A01">
        <w:rPr>
          <w:rFonts w:ascii="Calibri" w:hAnsi="Calibri" w:cs="Calibri"/>
          <w:sz w:val="22"/>
          <w:szCs w:val="22"/>
        </w:rPr>
        <w:t>uideline “</w:t>
      </w:r>
      <w:r w:rsidRPr="00B96A01">
        <w:rPr>
          <w:rFonts w:ascii="Calibri" w:hAnsi="Calibri" w:cs="Calibri"/>
          <w:noProof/>
          <w:sz w:val="22"/>
          <w:szCs w:val="22"/>
        </w:rPr>
        <w:t>PCB Transformers and Capacitors: From Management to Reclassification and Disposal</w:t>
      </w:r>
      <w:r w:rsidRPr="00B96A01">
        <w:rPr>
          <w:rFonts w:ascii="Calibri" w:hAnsi="Calibri" w:cs="Calibri"/>
          <w:sz w:val="22"/>
          <w:szCs w:val="22"/>
        </w:rPr>
        <w:t>“</w:t>
      </w:r>
      <w:r w:rsidR="00A27621" w:rsidRPr="00B96A01">
        <w:rPr>
          <w:rFonts w:ascii="Calibri" w:hAnsi="Calibri" w:cs="Calibri"/>
          <w:sz w:val="22"/>
          <w:szCs w:val="22"/>
        </w:rPr>
        <w:t>, it</w:t>
      </w:r>
      <w:r w:rsidR="00A27621" w:rsidRPr="00B96A01">
        <w:rPr>
          <w:rFonts w:ascii="Calibri" w:hAnsi="Calibri" w:cs="Calibri"/>
          <w:sz w:val="22"/>
          <w:szCs w:val="22"/>
          <w:lang w:val="en-US" w:eastAsia="en-US"/>
        </w:rPr>
        <w:t xml:space="preserve"> is estimated that leaching-</w:t>
      </w:r>
      <w:r w:rsidR="00631B1D" w:rsidRPr="00B96A01">
        <w:rPr>
          <w:rFonts w:ascii="Calibri" w:hAnsi="Calibri" w:cs="Calibri"/>
          <w:sz w:val="22"/>
          <w:szCs w:val="22"/>
          <w:lang w:val="en-US" w:eastAsia="en-US"/>
        </w:rPr>
        <w:t>back effect is to be 10% and the equilibrium is to be established after 90 days of operation of the transformer.</w:t>
      </w:r>
      <w:r w:rsidRPr="00B96A01">
        <w:rPr>
          <w:rFonts w:ascii="Calibri" w:hAnsi="Calibri" w:cs="Calibri"/>
          <w:sz w:val="22"/>
          <w:szCs w:val="22"/>
          <w:lang w:val="en-US" w:eastAsia="en-US"/>
        </w:rPr>
        <w:t xml:space="preserve"> </w:t>
      </w:r>
      <w:r w:rsidR="002633C3" w:rsidRPr="00B96A01">
        <w:rPr>
          <w:rFonts w:ascii="Calibri" w:hAnsi="Calibri" w:cs="Calibri"/>
          <w:sz w:val="22"/>
          <w:szCs w:val="22"/>
          <w:lang w:val="en-US" w:eastAsia="en-US"/>
        </w:rPr>
        <w:t xml:space="preserve">Moreover, in accordance </w:t>
      </w:r>
      <w:r w:rsidR="00DF03B0" w:rsidRPr="00B96A01">
        <w:rPr>
          <w:rFonts w:ascii="Calibri" w:hAnsi="Calibri" w:cs="Calibri"/>
          <w:sz w:val="22"/>
          <w:szCs w:val="22"/>
          <w:lang w:val="en-US" w:eastAsia="en-US"/>
        </w:rPr>
        <w:t xml:space="preserve">with </w:t>
      </w:r>
      <w:r w:rsidR="002633C3" w:rsidRPr="00B96A01">
        <w:rPr>
          <w:rFonts w:ascii="Calibri" w:hAnsi="Calibri" w:cs="Calibri"/>
          <w:sz w:val="22"/>
          <w:szCs w:val="22"/>
          <w:lang w:val="en-US" w:eastAsia="en-US"/>
        </w:rPr>
        <w:t xml:space="preserve">the </w:t>
      </w:r>
      <w:r w:rsidR="00DF03B0" w:rsidRPr="00B96A01">
        <w:rPr>
          <w:rFonts w:ascii="Calibri" w:hAnsi="Calibri" w:cs="Calibri"/>
          <w:sz w:val="22"/>
          <w:szCs w:val="22"/>
          <w:lang w:val="en-US" w:eastAsia="en-US"/>
        </w:rPr>
        <w:t>Canadian Council of Ministries of the Environment (</w:t>
      </w:r>
      <w:r w:rsidR="002633C3" w:rsidRPr="00B96A01">
        <w:rPr>
          <w:rFonts w:ascii="Calibri" w:hAnsi="Calibri" w:cs="Calibri"/>
          <w:sz w:val="22"/>
          <w:szCs w:val="22"/>
          <w:lang w:val="en-US" w:eastAsia="en-US"/>
        </w:rPr>
        <w:t>CCME</w:t>
      </w:r>
      <w:r w:rsidR="00DF03B0" w:rsidRPr="00B96A01">
        <w:rPr>
          <w:rFonts w:ascii="Calibri" w:hAnsi="Calibri" w:cs="Calibri"/>
          <w:sz w:val="22"/>
          <w:szCs w:val="22"/>
          <w:lang w:val="en-US" w:eastAsia="en-US"/>
        </w:rPr>
        <w:t>)</w:t>
      </w:r>
      <w:r w:rsidR="00A27621" w:rsidRPr="00B96A01">
        <w:rPr>
          <w:rFonts w:ascii="Calibri" w:hAnsi="Calibri" w:cs="Calibri"/>
          <w:sz w:val="22"/>
          <w:szCs w:val="22"/>
          <w:lang w:val="en-US" w:eastAsia="en-US"/>
        </w:rPr>
        <w:t xml:space="preserve"> guideline “PCB Transformer Decontamination Standards and Protocols” the leaching-back percentages associated with various decontamination methods for mineral oil transformers with initial PCB concentrations under 500 ppm are as follows:</w:t>
      </w:r>
    </w:p>
    <w:p w:rsidR="00A27621" w:rsidRPr="00B96A01" w:rsidRDefault="00A27621" w:rsidP="00A27621">
      <w:pPr>
        <w:numPr>
          <w:ilvl w:val="0"/>
          <w:numId w:val="9"/>
        </w:numPr>
        <w:autoSpaceDE w:val="0"/>
        <w:autoSpaceDN w:val="0"/>
        <w:adjustRightInd w:val="0"/>
        <w:spacing w:before="120" w:after="120"/>
        <w:ind w:left="360"/>
        <w:rPr>
          <w:rFonts w:ascii="Calibri" w:hAnsi="Calibri" w:cs="Calibri"/>
          <w:sz w:val="22"/>
          <w:szCs w:val="22"/>
          <w:lang w:val="en-US" w:eastAsia="en-US"/>
        </w:rPr>
      </w:pPr>
      <w:r w:rsidRPr="00B96A01">
        <w:rPr>
          <w:rFonts w:ascii="Calibri" w:hAnsi="Calibri" w:cs="Calibri"/>
          <w:sz w:val="22"/>
          <w:szCs w:val="22"/>
          <w:lang w:val="en-US" w:eastAsia="en-US"/>
        </w:rPr>
        <w:t>On-line to a mobile chemical treatment unit yields an expected leach-back of approximately 3-5%;</w:t>
      </w:r>
    </w:p>
    <w:p w:rsidR="00A27621" w:rsidRPr="00B96A01" w:rsidRDefault="00A27621" w:rsidP="00A27621">
      <w:pPr>
        <w:numPr>
          <w:ilvl w:val="0"/>
          <w:numId w:val="9"/>
        </w:numPr>
        <w:autoSpaceDE w:val="0"/>
        <w:autoSpaceDN w:val="0"/>
        <w:adjustRightInd w:val="0"/>
        <w:spacing w:before="120" w:after="120"/>
        <w:ind w:left="360"/>
        <w:rPr>
          <w:rFonts w:ascii="Calibri" w:hAnsi="Calibri" w:cs="Calibri"/>
          <w:sz w:val="22"/>
          <w:szCs w:val="22"/>
          <w:lang w:val="en-US" w:eastAsia="en-US"/>
        </w:rPr>
      </w:pPr>
      <w:r w:rsidRPr="00B96A01">
        <w:rPr>
          <w:rFonts w:ascii="Calibri" w:hAnsi="Calibri" w:cs="Calibri"/>
          <w:sz w:val="22"/>
          <w:szCs w:val="22"/>
          <w:lang w:val="en-US" w:eastAsia="en-US"/>
        </w:rPr>
        <w:t xml:space="preserve">Hot </w:t>
      </w:r>
      <w:proofErr w:type="spellStart"/>
      <w:r w:rsidRPr="00B96A01">
        <w:rPr>
          <w:rFonts w:ascii="Calibri" w:hAnsi="Calibri" w:cs="Calibri"/>
          <w:sz w:val="22"/>
          <w:szCs w:val="22"/>
          <w:lang w:val="en-US" w:eastAsia="en-US"/>
        </w:rPr>
        <w:t>retrofill</w:t>
      </w:r>
      <w:proofErr w:type="spellEnd"/>
      <w:r w:rsidRPr="00B96A01">
        <w:rPr>
          <w:rFonts w:ascii="Calibri" w:hAnsi="Calibri" w:cs="Calibri"/>
          <w:sz w:val="22"/>
          <w:szCs w:val="22"/>
          <w:lang w:val="en-US" w:eastAsia="en-US"/>
        </w:rPr>
        <w:t xml:space="preserve"> (flush) </w:t>
      </w:r>
      <w:r w:rsidR="001D45A4" w:rsidRPr="00B96A01">
        <w:rPr>
          <w:rFonts w:ascii="Calibri" w:hAnsi="Calibri" w:cs="Calibri"/>
          <w:sz w:val="22"/>
          <w:szCs w:val="22"/>
          <w:lang w:val="en-US" w:eastAsia="en-US"/>
        </w:rPr>
        <w:t>with 1.5 volumes of clean, hot mineral oil has an expected leach-back of approximately 5%;</w:t>
      </w:r>
    </w:p>
    <w:p w:rsidR="001D45A4" w:rsidRPr="00B96A01" w:rsidRDefault="001D45A4" w:rsidP="00A27621">
      <w:pPr>
        <w:numPr>
          <w:ilvl w:val="0"/>
          <w:numId w:val="9"/>
        </w:numPr>
        <w:autoSpaceDE w:val="0"/>
        <w:autoSpaceDN w:val="0"/>
        <w:adjustRightInd w:val="0"/>
        <w:spacing w:before="120" w:after="120"/>
        <w:ind w:left="360"/>
        <w:rPr>
          <w:rFonts w:ascii="Calibri" w:hAnsi="Calibri" w:cs="Calibri"/>
          <w:sz w:val="22"/>
          <w:szCs w:val="22"/>
          <w:lang w:val="en-US" w:eastAsia="en-US"/>
        </w:rPr>
      </w:pPr>
      <w:r w:rsidRPr="00B96A01">
        <w:rPr>
          <w:rFonts w:ascii="Calibri" w:hAnsi="Calibri" w:cs="Calibri"/>
          <w:sz w:val="22"/>
          <w:szCs w:val="22"/>
          <w:lang w:val="en-US" w:eastAsia="en-US"/>
        </w:rPr>
        <w:t xml:space="preserve">Cold </w:t>
      </w:r>
      <w:proofErr w:type="spellStart"/>
      <w:r w:rsidRPr="00B96A01">
        <w:rPr>
          <w:rFonts w:ascii="Calibri" w:hAnsi="Calibri" w:cs="Calibri"/>
          <w:sz w:val="22"/>
          <w:szCs w:val="22"/>
          <w:lang w:val="en-US" w:eastAsia="en-US"/>
        </w:rPr>
        <w:t>retrofill</w:t>
      </w:r>
      <w:proofErr w:type="spellEnd"/>
      <w:r w:rsidRPr="00B96A01">
        <w:rPr>
          <w:rFonts w:ascii="Calibri" w:hAnsi="Calibri" w:cs="Calibri"/>
          <w:sz w:val="22"/>
          <w:szCs w:val="22"/>
          <w:lang w:val="en-US" w:eastAsia="en-US"/>
        </w:rPr>
        <w:t xml:space="preserve"> (flush) with one volume of clean mineral oil performed 3 times has an expected leach-back of approximately 10%;</w:t>
      </w:r>
    </w:p>
    <w:p w:rsidR="001D45A4" w:rsidRPr="001D45A4" w:rsidRDefault="001D45A4" w:rsidP="001D45A4">
      <w:pPr>
        <w:numPr>
          <w:ilvl w:val="0"/>
          <w:numId w:val="9"/>
        </w:numPr>
        <w:autoSpaceDE w:val="0"/>
        <w:autoSpaceDN w:val="0"/>
        <w:adjustRightInd w:val="0"/>
        <w:spacing w:before="120" w:after="120"/>
        <w:ind w:left="360"/>
        <w:rPr>
          <w:rFonts w:ascii="Calibri" w:hAnsi="Calibri" w:cs="Calibri"/>
          <w:sz w:val="22"/>
          <w:szCs w:val="22"/>
          <w:lang w:val="en-US" w:eastAsia="en-US"/>
        </w:rPr>
      </w:pPr>
      <w:r>
        <w:rPr>
          <w:rFonts w:ascii="Calibri" w:hAnsi="Calibri" w:cs="Calibri"/>
          <w:sz w:val="22"/>
          <w:szCs w:val="22"/>
          <w:lang w:val="en-US" w:eastAsia="en-US"/>
        </w:rPr>
        <w:t xml:space="preserve">Cold </w:t>
      </w:r>
      <w:proofErr w:type="spellStart"/>
      <w:r>
        <w:rPr>
          <w:rFonts w:ascii="Calibri" w:hAnsi="Calibri" w:cs="Calibri"/>
          <w:sz w:val="22"/>
          <w:szCs w:val="22"/>
          <w:lang w:val="en-US" w:eastAsia="en-US"/>
        </w:rPr>
        <w:t>retrofill</w:t>
      </w:r>
      <w:proofErr w:type="spellEnd"/>
      <w:r w:rsidRPr="001D45A4">
        <w:rPr>
          <w:rFonts w:ascii="Calibri" w:hAnsi="Calibri" w:cs="Calibri"/>
          <w:sz w:val="22"/>
          <w:szCs w:val="22"/>
          <w:lang w:val="en-US" w:eastAsia="en-US"/>
        </w:rPr>
        <w:t xml:space="preserve"> with one volume of clean mineral oil has an expected leach-back of approximately 1</w:t>
      </w:r>
      <w:r>
        <w:rPr>
          <w:rFonts w:ascii="Calibri" w:hAnsi="Calibri" w:cs="Calibri"/>
          <w:sz w:val="22"/>
          <w:szCs w:val="22"/>
          <w:lang w:val="en-US" w:eastAsia="en-US"/>
        </w:rPr>
        <w:t>5</w:t>
      </w:r>
      <w:r w:rsidRPr="001D45A4">
        <w:rPr>
          <w:rFonts w:ascii="Calibri" w:hAnsi="Calibri" w:cs="Calibri"/>
          <w:sz w:val="22"/>
          <w:szCs w:val="22"/>
          <w:lang w:val="en-US" w:eastAsia="en-US"/>
        </w:rPr>
        <w:t>%;</w:t>
      </w:r>
    </w:p>
    <w:p w:rsidR="00631B1D" w:rsidRPr="00B96A01" w:rsidRDefault="00A27621" w:rsidP="00631B1D">
      <w:pPr>
        <w:autoSpaceDE w:val="0"/>
        <w:autoSpaceDN w:val="0"/>
        <w:adjustRightInd w:val="0"/>
        <w:spacing w:before="120" w:after="120"/>
        <w:rPr>
          <w:rFonts w:ascii="Calibri" w:hAnsi="Calibri" w:cs="Calibri"/>
          <w:sz w:val="22"/>
          <w:szCs w:val="22"/>
          <w:lang w:val="en-US" w:eastAsia="en-US"/>
        </w:rPr>
      </w:pPr>
      <w:r w:rsidRPr="00B96A01">
        <w:rPr>
          <w:rFonts w:ascii="Calibri" w:hAnsi="Calibri" w:cs="Calibri"/>
          <w:sz w:val="22"/>
          <w:szCs w:val="22"/>
          <w:lang w:val="en-US" w:eastAsia="en-US"/>
        </w:rPr>
        <w:t xml:space="preserve">  </w:t>
      </w:r>
      <w:r w:rsidR="00DF03B0" w:rsidRPr="00B96A01">
        <w:rPr>
          <w:rFonts w:ascii="Calibri" w:hAnsi="Calibri" w:cs="Calibri"/>
          <w:sz w:val="22"/>
          <w:szCs w:val="22"/>
          <w:lang w:val="en-US" w:eastAsia="en-US"/>
        </w:rPr>
        <w:t xml:space="preserve"> </w:t>
      </w:r>
      <w:r w:rsidR="002633C3" w:rsidRPr="00B96A01">
        <w:rPr>
          <w:rFonts w:ascii="Calibri" w:hAnsi="Calibri" w:cs="Calibri"/>
          <w:sz w:val="22"/>
          <w:szCs w:val="22"/>
          <w:lang w:val="en-US" w:eastAsia="en-US"/>
        </w:rPr>
        <w:t xml:space="preserve"> </w:t>
      </w:r>
    </w:p>
    <w:p w:rsidR="00631B1D" w:rsidRPr="00475C52" w:rsidRDefault="00631B1D" w:rsidP="00631B1D">
      <w:pPr>
        <w:autoSpaceDE w:val="0"/>
        <w:autoSpaceDN w:val="0"/>
        <w:adjustRightInd w:val="0"/>
        <w:spacing w:before="120" w:after="120"/>
        <w:rPr>
          <w:rFonts w:ascii="Calibri" w:hAnsi="Calibri" w:cs="Calibri"/>
          <w:sz w:val="22"/>
          <w:szCs w:val="22"/>
          <w:lang w:val="en-US" w:eastAsia="en-US"/>
        </w:rPr>
      </w:pPr>
      <w:r w:rsidRPr="00475C52">
        <w:rPr>
          <w:rFonts w:ascii="Calibri" w:hAnsi="Calibri" w:cs="Calibri"/>
          <w:sz w:val="22"/>
          <w:szCs w:val="22"/>
          <w:lang w:val="en-US" w:eastAsia="en-US"/>
        </w:rPr>
        <w:t xml:space="preserve">In some cases it may be necessary to carry out several </w:t>
      </w:r>
      <w:proofErr w:type="spellStart"/>
      <w:r w:rsidRPr="00475C52">
        <w:rPr>
          <w:rFonts w:ascii="Calibri" w:hAnsi="Calibri" w:cs="Calibri"/>
          <w:sz w:val="22"/>
          <w:szCs w:val="22"/>
          <w:lang w:val="en-US" w:eastAsia="en-US"/>
        </w:rPr>
        <w:t>retrofilling</w:t>
      </w:r>
      <w:proofErr w:type="spellEnd"/>
      <w:r w:rsidRPr="00475C52">
        <w:rPr>
          <w:rFonts w:ascii="Calibri" w:hAnsi="Calibri" w:cs="Calibri"/>
          <w:sz w:val="22"/>
          <w:szCs w:val="22"/>
          <w:lang w:val="en-US" w:eastAsia="en-US"/>
        </w:rPr>
        <w:t xml:space="preserve"> operations and this over several months.</w:t>
      </w:r>
    </w:p>
    <w:p w:rsidR="00631B1D" w:rsidRPr="00475C52" w:rsidRDefault="00631B1D" w:rsidP="00631B1D">
      <w:pPr>
        <w:autoSpaceDE w:val="0"/>
        <w:autoSpaceDN w:val="0"/>
        <w:adjustRightInd w:val="0"/>
        <w:spacing w:before="120" w:after="120"/>
        <w:rPr>
          <w:rFonts w:ascii="Calibri" w:hAnsi="Calibri" w:cs="Calibri"/>
          <w:sz w:val="22"/>
          <w:szCs w:val="22"/>
          <w:lang w:val="en-US" w:eastAsia="en-US"/>
        </w:rPr>
      </w:pPr>
      <w:r w:rsidRPr="00475C52">
        <w:rPr>
          <w:rFonts w:ascii="Calibri" w:hAnsi="Calibri" w:cs="Calibri"/>
          <w:sz w:val="22"/>
          <w:szCs w:val="22"/>
          <w:lang w:val="en-US" w:eastAsia="en-US"/>
        </w:rPr>
        <w:t xml:space="preserve">A decision about the viability of doing a </w:t>
      </w:r>
      <w:proofErr w:type="spellStart"/>
      <w:r w:rsidRPr="00475C52">
        <w:rPr>
          <w:rFonts w:ascii="Calibri" w:hAnsi="Calibri" w:cs="Calibri"/>
          <w:sz w:val="22"/>
          <w:szCs w:val="22"/>
          <w:lang w:val="en-US" w:eastAsia="en-US"/>
        </w:rPr>
        <w:t>retrofilling</w:t>
      </w:r>
      <w:proofErr w:type="spellEnd"/>
      <w:r w:rsidRPr="00475C52">
        <w:rPr>
          <w:rFonts w:ascii="Calibri" w:hAnsi="Calibri" w:cs="Calibri"/>
          <w:sz w:val="22"/>
          <w:szCs w:val="22"/>
          <w:lang w:val="en-US" w:eastAsia="en-US"/>
        </w:rPr>
        <w:t xml:space="preserve"> operation will take into consideration several factors:</w:t>
      </w:r>
    </w:p>
    <w:p w:rsidR="00631B1D" w:rsidRPr="00475C52" w:rsidRDefault="00631B1D" w:rsidP="002B0BC9">
      <w:pPr>
        <w:numPr>
          <w:ilvl w:val="0"/>
          <w:numId w:val="21"/>
        </w:numPr>
        <w:autoSpaceDE w:val="0"/>
        <w:autoSpaceDN w:val="0"/>
        <w:adjustRightInd w:val="0"/>
        <w:spacing w:before="60" w:after="60"/>
        <w:rPr>
          <w:rFonts w:ascii="Calibri" w:hAnsi="Calibri" w:cs="Calibri"/>
          <w:sz w:val="22"/>
          <w:szCs w:val="22"/>
          <w:lang w:val="en-US" w:eastAsia="en-US"/>
        </w:rPr>
      </w:pPr>
      <w:r w:rsidRPr="00475C52">
        <w:rPr>
          <w:rFonts w:ascii="Calibri" w:hAnsi="Calibri" w:cs="Calibri"/>
          <w:sz w:val="22"/>
          <w:szCs w:val="22"/>
          <w:lang w:val="en-US" w:eastAsia="en-US"/>
        </w:rPr>
        <w:lastRenderedPageBreak/>
        <w:t xml:space="preserve">the cost of carrying out the </w:t>
      </w:r>
      <w:proofErr w:type="spellStart"/>
      <w:r w:rsidRPr="00475C52">
        <w:rPr>
          <w:rFonts w:ascii="Calibri" w:hAnsi="Calibri" w:cs="Calibri"/>
          <w:sz w:val="22"/>
          <w:szCs w:val="22"/>
          <w:lang w:val="en-US" w:eastAsia="en-US"/>
        </w:rPr>
        <w:t>retrofilling</w:t>
      </w:r>
      <w:proofErr w:type="spellEnd"/>
      <w:r w:rsidRPr="00475C52">
        <w:rPr>
          <w:rFonts w:ascii="Calibri" w:hAnsi="Calibri" w:cs="Calibri"/>
          <w:sz w:val="22"/>
          <w:szCs w:val="22"/>
          <w:lang w:val="en-US" w:eastAsia="en-US"/>
        </w:rPr>
        <w:t xml:space="preserve"> operation, including disposal costs for the contaminated materials, to be set against the cost of buying a new transformer, i</w:t>
      </w:r>
      <w:r w:rsidR="009B183D" w:rsidRPr="00475C52">
        <w:rPr>
          <w:rFonts w:ascii="Calibri" w:hAnsi="Calibri" w:cs="Calibri"/>
          <w:sz w:val="22"/>
          <w:szCs w:val="22"/>
          <w:lang w:val="en-US" w:eastAsia="en-US"/>
        </w:rPr>
        <w:t>f the original one is discarded;</w:t>
      </w:r>
    </w:p>
    <w:p w:rsidR="00631B1D" w:rsidRPr="00475C52" w:rsidRDefault="00631B1D" w:rsidP="002B0BC9">
      <w:pPr>
        <w:numPr>
          <w:ilvl w:val="0"/>
          <w:numId w:val="21"/>
        </w:numPr>
        <w:autoSpaceDE w:val="0"/>
        <w:autoSpaceDN w:val="0"/>
        <w:adjustRightInd w:val="0"/>
        <w:spacing w:before="60" w:after="60"/>
        <w:rPr>
          <w:rFonts w:ascii="Calibri" w:hAnsi="Calibri" w:cs="Calibri"/>
          <w:sz w:val="22"/>
          <w:szCs w:val="22"/>
          <w:lang w:val="en-US" w:eastAsia="en-US"/>
        </w:rPr>
      </w:pPr>
      <w:r w:rsidRPr="00475C52">
        <w:rPr>
          <w:rFonts w:ascii="Calibri" w:hAnsi="Calibri" w:cs="Calibri"/>
          <w:sz w:val="22"/>
          <w:szCs w:val="22"/>
          <w:lang w:val="en-US" w:eastAsia="en-US"/>
        </w:rPr>
        <w:t>t</w:t>
      </w:r>
      <w:r w:rsidR="009B183D" w:rsidRPr="00475C52">
        <w:rPr>
          <w:rFonts w:ascii="Calibri" w:hAnsi="Calibri" w:cs="Calibri"/>
          <w:sz w:val="22"/>
          <w:szCs w:val="22"/>
          <w:lang w:val="en-US" w:eastAsia="en-US"/>
        </w:rPr>
        <w:t>he remaining expected life-time;</w:t>
      </w:r>
    </w:p>
    <w:p w:rsidR="00631B1D" w:rsidRPr="00475C52" w:rsidRDefault="00631B1D" w:rsidP="002B0BC9">
      <w:pPr>
        <w:numPr>
          <w:ilvl w:val="0"/>
          <w:numId w:val="21"/>
        </w:numPr>
        <w:autoSpaceDE w:val="0"/>
        <w:autoSpaceDN w:val="0"/>
        <w:adjustRightInd w:val="0"/>
        <w:spacing w:before="60" w:after="60"/>
        <w:rPr>
          <w:rFonts w:ascii="Calibri" w:hAnsi="Calibri" w:cs="Calibri"/>
          <w:sz w:val="22"/>
          <w:szCs w:val="22"/>
          <w:lang w:val="en-US" w:eastAsia="en-US"/>
        </w:rPr>
      </w:pPr>
      <w:r w:rsidRPr="00475C52">
        <w:rPr>
          <w:rFonts w:ascii="Calibri" w:hAnsi="Calibri" w:cs="Calibri"/>
          <w:iCs/>
          <w:sz w:val="22"/>
          <w:szCs w:val="22"/>
          <w:lang w:val="en-US" w:eastAsia="en-US"/>
        </w:rPr>
        <w:t>the condition of the transformer</w:t>
      </w:r>
      <w:r w:rsidR="009B183D" w:rsidRPr="00475C52">
        <w:rPr>
          <w:rFonts w:ascii="Calibri" w:hAnsi="Calibri" w:cs="Calibri"/>
          <w:iCs/>
          <w:sz w:val="22"/>
          <w:szCs w:val="22"/>
          <w:lang w:val="en-US" w:eastAsia="en-US"/>
        </w:rPr>
        <w:t>;</w:t>
      </w:r>
    </w:p>
    <w:p w:rsidR="00A93A55" w:rsidRPr="00475C52" w:rsidRDefault="00A93A55" w:rsidP="002B0BC9">
      <w:pPr>
        <w:numPr>
          <w:ilvl w:val="0"/>
          <w:numId w:val="21"/>
        </w:numPr>
        <w:autoSpaceDE w:val="0"/>
        <w:autoSpaceDN w:val="0"/>
        <w:adjustRightInd w:val="0"/>
        <w:spacing w:before="60" w:after="60"/>
        <w:rPr>
          <w:rFonts w:ascii="Calibri" w:hAnsi="Calibri" w:cs="Calibri"/>
          <w:sz w:val="22"/>
          <w:szCs w:val="22"/>
          <w:lang w:val="en-US" w:eastAsia="en-US"/>
        </w:rPr>
      </w:pPr>
      <w:r w:rsidRPr="00475C52">
        <w:rPr>
          <w:rFonts w:ascii="Calibri" w:hAnsi="Calibri" w:cs="Calibri"/>
          <w:sz w:val="22"/>
          <w:szCs w:val="22"/>
          <w:lang w:val="en-US" w:eastAsia="en-US"/>
        </w:rPr>
        <w:t xml:space="preserve">the special design of the transformer that limits immediate availability of the replacement one;    </w:t>
      </w:r>
    </w:p>
    <w:p w:rsidR="00631B1D" w:rsidRPr="00475C52" w:rsidRDefault="00631B1D" w:rsidP="002B0BC9">
      <w:pPr>
        <w:numPr>
          <w:ilvl w:val="0"/>
          <w:numId w:val="21"/>
        </w:numPr>
        <w:autoSpaceDE w:val="0"/>
        <w:autoSpaceDN w:val="0"/>
        <w:adjustRightInd w:val="0"/>
        <w:spacing w:before="60" w:after="60"/>
        <w:rPr>
          <w:rFonts w:ascii="Calibri" w:hAnsi="Calibri" w:cs="Calibri"/>
          <w:b/>
          <w:bCs/>
          <w:sz w:val="22"/>
          <w:szCs w:val="22"/>
          <w:lang w:val="en-US" w:eastAsia="en-US"/>
        </w:rPr>
      </w:pPr>
      <w:r w:rsidRPr="00475C52">
        <w:rPr>
          <w:rFonts w:ascii="Calibri" w:hAnsi="Calibri" w:cs="Calibri"/>
          <w:iCs/>
          <w:sz w:val="22"/>
          <w:szCs w:val="22"/>
          <w:lang w:val="en-US" w:eastAsia="en-US"/>
        </w:rPr>
        <w:t>availability of suitable replacement fluids</w:t>
      </w:r>
      <w:r w:rsidR="009B183D" w:rsidRPr="00475C52">
        <w:rPr>
          <w:rFonts w:ascii="Calibri" w:hAnsi="Calibri" w:cs="Calibri"/>
          <w:iCs/>
          <w:sz w:val="22"/>
          <w:szCs w:val="22"/>
          <w:lang w:val="en-US" w:eastAsia="en-US"/>
        </w:rPr>
        <w:t>;</w:t>
      </w:r>
    </w:p>
    <w:p w:rsidR="00631B1D" w:rsidRPr="00475C52" w:rsidRDefault="00631B1D" w:rsidP="002B0BC9">
      <w:pPr>
        <w:numPr>
          <w:ilvl w:val="0"/>
          <w:numId w:val="21"/>
        </w:numPr>
        <w:autoSpaceDE w:val="0"/>
        <w:autoSpaceDN w:val="0"/>
        <w:adjustRightInd w:val="0"/>
        <w:spacing w:before="60" w:after="60"/>
        <w:rPr>
          <w:rFonts w:ascii="Calibri" w:hAnsi="Calibri" w:cs="Calibri"/>
          <w:bCs/>
          <w:sz w:val="22"/>
          <w:szCs w:val="22"/>
          <w:lang w:val="en-US" w:eastAsia="en-US"/>
        </w:rPr>
      </w:pPr>
      <w:r w:rsidRPr="00475C52">
        <w:rPr>
          <w:rFonts w:ascii="Calibri" w:hAnsi="Calibri" w:cs="Calibri"/>
          <w:bCs/>
          <w:sz w:val="22"/>
          <w:szCs w:val="22"/>
          <w:lang w:val="en-US" w:eastAsia="en-US"/>
        </w:rPr>
        <w:t xml:space="preserve">elimination the waste transformer oil and other waste generated by the </w:t>
      </w:r>
      <w:proofErr w:type="spellStart"/>
      <w:r w:rsidRPr="00475C52">
        <w:rPr>
          <w:rFonts w:ascii="Calibri" w:hAnsi="Calibri" w:cs="Calibri"/>
          <w:bCs/>
          <w:sz w:val="22"/>
          <w:szCs w:val="22"/>
          <w:lang w:val="en-US" w:eastAsia="en-US"/>
        </w:rPr>
        <w:t>retrofilling</w:t>
      </w:r>
      <w:proofErr w:type="spellEnd"/>
      <w:r w:rsidR="009B183D" w:rsidRPr="00475C52">
        <w:rPr>
          <w:rFonts w:ascii="Calibri" w:hAnsi="Calibri" w:cs="Calibri"/>
          <w:bCs/>
          <w:sz w:val="22"/>
          <w:szCs w:val="22"/>
          <w:lang w:val="en-US" w:eastAsia="en-US"/>
        </w:rPr>
        <w:t>;</w:t>
      </w:r>
    </w:p>
    <w:p w:rsidR="00631B1D" w:rsidRPr="003F611A" w:rsidRDefault="00631B1D" w:rsidP="002B0BC9">
      <w:pPr>
        <w:numPr>
          <w:ilvl w:val="0"/>
          <w:numId w:val="22"/>
        </w:numPr>
        <w:spacing w:before="60" w:after="60"/>
        <w:ind w:left="630"/>
        <w:rPr>
          <w:rFonts w:ascii="Calibri" w:hAnsi="Calibri" w:cs="Calibri"/>
        </w:rPr>
      </w:pPr>
      <w:r w:rsidRPr="00475C52">
        <w:rPr>
          <w:rFonts w:ascii="Calibri" w:hAnsi="Calibri" w:cs="Calibri"/>
          <w:bCs/>
          <w:sz w:val="22"/>
          <w:szCs w:val="22"/>
          <w:lang w:val="en-US" w:eastAsia="en-US"/>
        </w:rPr>
        <w:t xml:space="preserve">number of repeated </w:t>
      </w:r>
      <w:proofErr w:type="spellStart"/>
      <w:r w:rsidRPr="00475C52">
        <w:rPr>
          <w:rFonts w:ascii="Calibri" w:hAnsi="Calibri" w:cs="Calibri"/>
          <w:bCs/>
          <w:sz w:val="22"/>
          <w:szCs w:val="22"/>
          <w:lang w:val="en-US" w:eastAsia="en-US"/>
        </w:rPr>
        <w:t>retrofilling</w:t>
      </w:r>
      <w:proofErr w:type="spellEnd"/>
      <w:r w:rsidRPr="00475C52">
        <w:rPr>
          <w:rFonts w:ascii="Calibri" w:hAnsi="Calibri" w:cs="Calibri"/>
          <w:bCs/>
          <w:sz w:val="22"/>
          <w:szCs w:val="22"/>
          <w:lang w:val="en-US" w:eastAsia="en-US"/>
        </w:rPr>
        <w:t xml:space="preserve"> operations.</w:t>
      </w:r>
    </w:p>
    <w:p w:rsidR="003F611A" w:rsidRDefault="003F611A" w:rsidP="003F611A">
      <w:pPr>
        <w:spacing w:before="60" w:after="60"/>
        <w:rPr>
          <w:rFonts w:ascii="Calibri" w:hAnsi="Calibri" w:cs="Calibri"/>
          <w:bCs/>
          <w:sz w:val="22"/>
          <w:szCs w:val="22"/>
          <w:lang w:val="en-US" w:eastAsia="en-US"/>
        </w:rPr>
      </w:pPr>
    </w:p>
    <w:p w:rsidR="003F611A" w:rsidRPr="00475C52" w:rsidRDefault="003F611A" w:rsidP="003F611A">
      <w:pPr>
        <w:spacing w:before="60" w:after="60"/>
        <w:rPr>
          <w:rFonts w:ascii="Calibri" w:hAnsi="Calibri" w:cs="Calibri"/>
        </w:rPr>
      </w:pPr>
    </w:p>
    <w:p w:rsidR="00592324" w:rsidRDefault="002431F3" w:rsidP="00592324">
      <w:pPr>
        <w:pStyle w:val="Heading1"/>
        <w:numPr>
          <w:ilvl w:val="0"/>
          <w:numId w:val="5"/>
        </w:numPr>
        <w:ind w:left="450" w:hanging="450"/>
        <w:rPr>
          <w:smallCaps/>
          <w:sz w:val="28"/>
          <w:szCs w:val="28"/>
          <w:lang w:val="en-US"/>
        </w:rPr>
      </w:pPr>
      <w:bookmarkStart w:id="12" w:name="_Toc34121199"/>
      <w:r>
        <w:rPr>
          <w:smallCaps/>
          <w:sz w:val="28"/>
          <w:szCs w:val="28"/>
          <w:lang w:val="en-US"/>
        </w:rPr>
        <w:t>Disposal Scenarios for the PCB-</w:t>
      </w:r>
      <w:r w:rsidR="008705C8">
        <w:rPr>
          <w:smallCaps/>
          <w:sz w:val="28"/>
          <w:szCs w:val="28"/>
          <w:lang w:val="en-US"/>
        </w:rPr>
        <w:t>contaminated</w:t>
      </w:r>
      <w:r>
        <w:rPr>
          <w:smallCaps/>
          <w:sz w:val="28"/>
          <w:szCs w:val="28"/>
          <w:lang w:val="en-US"/>
        </w:rPr>
        <w:t xml:space="preserve"> Transformers</w:t>
      </w:r>
      <w:bookmarkEnd w:id="12"/>
    </w:p>
    <w:p w:rsidR="00AA0624" w:rsidRDefault="00355DE9">
      <w:pPr>
        <w:rPr>
          <w:rFonts w:ascii="Calibri" w:hAnsi="Calibri"/>
          <w:b/>
          <w:lang w:val="en-US"/>
        </w:rPr>
      </w:pPr>
      <w:r>
        <w:rPr>
          <w:rFonts w:ascii="Calibri" w:hAnsi="Calibri"/>
          <w:b/>
          <w:noProof/>
          <w:lang w:val="en-US" w:eastAsia="en-US"/>
        </w:rPr>
        <w:pict>
          <v:line id="_x0000_s1045" style="position:absolute;left:0;text-align:left;flip:y;z-index:251658240;visibility:visible;mso-position-horizontal-relative:margin;mso-width-relative:margin;mso-height-relative:margin" from=".4pt,3.15pt" to="466.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p>
    <w:p w:rsidR="00C36308" w:rsidRDefault="00617B17" w:rsidP="00A5543B">
      <w:pPr>
        <w:spacing w:before="120" w:after="120"/>
        <w:rPr>
          <w:rFonts w:ascii="Calibri" w:hAnsi="Calibri"/>
          <w:sz w:val="22"/>
          <w:szCs w:val="22"/>
          <w:lang w:val="en-US"/>
        </w:rPr>
      </w:pPr>
      <w:r w:rsidRPr="00617B17">
        <w:rPr>
          <w:rFonts w:ascii="Calibri" w:hAnsi="Calibri"/>
          <w:sz w:val="22"/>
          <w:szCs w:val="22"/>
          <w:lang w:val="en-US"/>
        </w:rPr>
        <w:t>Several scenarios</w:t>
      </w:r>
      <w:r>
        <w:rPr>
          <w:rFonts w:ascii="Calibri" w:hAnsi="Calibri"/>
          <w:sz w:val="22"/>
          <w:szCs w:val="22"/>
          <w:lang w:val="en-US"/>
        </w:rPr>
        <w:t xml:space="preserve"> for the disposal of the PCB-</w:t>
      </w:r>
      <w:r w:rsidR="008705C8">
        <w:rPr>
          <w:rFonts w:ascii="Calibri" w:hAnsi="Calibri"/>
          <w:sz w:val="22"/>
          <w:szCs w:val="22"/>
          <w:lang w:val="en-US"/>
        </w:rPr>
        <w:t>contaminated</w:t>
      </w:r>
      <w:r>
        <w:rPr>
          <w:rFonts w:ascii="Calibri" w:hAnsi="Calibri"/>
          <w:sz w:val="22"/>
          <w:szCs w:val="22"/>
          <w:lang w:val="en-US"/>
        </w:rPr>
        <w:t xml:space="preserve"> transformers have been envisaged, by taking into consideration several factors, like: the PCB concentration; the life-cycle management, i.e. re-use</w:t>
      </w:r>
      <w:r w:rsidR="008217B7">
        <w:rPr>
          <w:rFonts w:ascii="Calibri" w:hAnsi="Calibri"/>
          <w:sz w:val="22"/>
          <w:szCs w:val="22"/>
          <w:lang w:val="en-US"/>
        </w:rPr>
        <w:t xml:space="preserve"> of the transformer</w:t>
      </w:r>
      <w:r>
        <w:rPr>
          <w:rFonts w:ascii="Calibri" w:hAnsi="Calibri"/>
          <w:sz w:val="22"/>
          <w:szCs w:val="22"/>
          <w:lang w:val="en-US"/>
        </w:rPr>
        <w:t xml:space="preserve"> after the treatment; </w:t>
      </w:r>
      <w:r w:rsidR="00C36308">
        <w:rPr>
          <w:rFonts w:ascii="Calibri" w:hAnsi="Calibri"/>
          <w:sz w:val="22"/>
          <w:szCs w:val="22"/>
          <w:lang w:val="en-US"/>
        </w:rPr>
        <w:t>possibilities for export of the PCB-containing transformers to the available treatment facilities in the region; possibilities for leasing of the unit for the treatment in Montenegro</w:t>
      </w:r>
      <w:r>
        <w:rPr>
          <w:rFonts w:ascii="Calibri" w:hAnsi="Calibri"/>
          <w:sz w:val="22"/>
          <w:szCs w:val="22"/>
          <w:lang w:val="en-US"/>
        </w:rPr>
        <w:t>,</w:t>
      </w:r>
      <w:r w:rsidR="00C36308">
        <w:rPr>
          <w:rFonts w:ascii="Calibri" w:hAnsi="Calibri"/>
          <w:sz w:val="22"/>
          <w:szCs w:val="22"/>
          <w:lang w:val="en-US"/>
        </w:rPr>
        <w:t xml:space="preserve"> etc.</w:t>
      </w:r>
    </w:p>
    <w:p w:rsidR="00A5543B" w:rsidRDefault="00A5543B" w:rsidP="00A5543B">
      <w:pPr>
        <w:spacing w:before="120" w:after="120"/>
        <w:rPr>
          <w:rFonts w:ascii="Calibri" w:hAnsi="Calibri"/>
          <w:sz w:val="22"/>
          <w:szCs w:val="22"/>
          <w:lang w:val="en-US"/>
        </w:rPr>
      </w:pPr>
      <w:r>
        <w:rPr>
          <w:rFonts w:ascii="Calibri" w:hAnsi="Calibri"/>
          <w:sz w:val="22"/>
          <w:szCs w:val="22"/>
          <w:lang w:val="en-US"/>
        </w:rPr>
        <w:t xml:space="preserve">The following scenarios are </w:t>
      </w:r>
      <w:r w:rsidR="00191F73">
        <w:rPr>
          <w:rFonts w:ascii="Calibri" w:hAnsi="Calibri"/>
          <w:sz w:val="22"/>
          <w:szCs w:val="22"/>
          <w:lang w:val="en-US"/>
        </w:rPr>
        <w:t>considered</w:t>
      </w:r>
      <w:r>
        <w:rPr>
          <w:rFonts w:ascii="Calibri" w:hAnsi="Calibri"/>
          <w:sz w:val="22"/>
          <w:szCs w:val="22"/>
          <w:lang w:val="en-US"/>
        </w:rPr>
        <w:t>:</w:t>
      </w:r>
    </w:p>
    <w:p w:rsidR="00C921EE" w:rsidRDefault="007F621E" w:rsidP="007F621E">
      <w:pPr>
        <w:pStyle w:val="ListParagraph"/>
        <w:numPr>
          <w:ilvl w:val="0"/>
          <w:numId w:val="14"/>
        </w:numPr>
        <w:spacing w:before="100" w:after="200" w:line="276" w:lineRule="auto"/>
        <w:ind w:left="630" w:hanging="450"/>
        <w:jc w:val="both"/>
        <w:rPr>
          <w:rFonts w:ascii="Calibri" w:hAnsi="Calibri"/>
          <w:sz w:val="22"/>
          <w:szCs w:val="22"/>
        </w:rPr>
      </w:pPr>
      <w:r w:rsidRPr="007F621E">
        <w:rPr>
          <w:rFonts w:ascii="Calibri" w:hAnsi="Calibri"/>
          <w:sz w:val="22"/>
          <w:szCs w:val="22"/>
        </w:rPr>
        <w:t xml:space="preserve">Export and final disposal of </w:t>
      </w:r>
      <w:r w:rsidR="00326C07">
        <w:rPr>
          <w:rFonts w:ascii="Calibri" w:hAnsi="Calibri"/>
          <w:sz w:val="22"/>
          <w:szCs w:val="22"/>
        </w:rPr>
        <w:t>the</w:t>
      </w:r>
      <w:r w:rsidRPr="007F621E">
        <w:rPr>
          <w:rFonts w:ascii="Calibri" w:hAnsi="Calibri"/>
          <w:sz w:val="22"/>
          <w:szCs w:val="22"/>
        </w:rPr>
        <w:t xml:space="preserve"> PCB contaminated </w:t>
      </w:r>
      <w:r>
        <w:rPr>
          <w:rFonts w:ascii="Calibri" w:hAnsi="Calibri"/>
          <w:sz w:val="22"/>
          <w:szCs w:val="22"/>
        </w:rPr>
        <w:t>transformers</w:t>
      </w:r>
      <w:r w:rsidR="00C921EE">
        <w:rPr>
          <w:rFonts w:ascii="Calibri" w:hAnsi="Calibri"/>
          <w:sz w:val="22"/>
          <w:szCs w:val="22"/>
        </w:rPr>
        <w:t xml:space="preserve"> is considered in two variants:</w:t>
      </w:r>
    </w:p>
    <w:p w:rsidR="007F621E" w:rsidRDefault="00C921EE" w:rsidP="00C921EE">
      <w:pPr>
        <w:pStyle w:val="ListParagraph"/>
        <w:numPr>
          <w:ilvl w:val="0"/>
          <w:numId w:val="37"/>
        </w:numPr>
        <w:spacing w:before="100" w:after="200" w:line="276" w:lineRule="auto"/>
        <w:jc w:val="both"/>
        <w:rPr>
          <w:rFonts w:ascii="Calibri" w:hAnsi="Calibri"/>
          <w:sz w:val="22"/>
          <w:szCs w:val="22"/>
        </w:rPr>
      </w:pPr>
      <w:r w:rsidRPr="00475C52">
        <w:rPr>
          <w:rFonts w:ascii="Calibri" w:hAnsi="Calibri" w:cs="Calibri"/>
          <w:sz w:val="22"/>
          <w:szCs w:val="22"/>
        </w:rPr>
        <w:t>Export and incineration of comp</w:t>
      </w:r>
      <w:r>
        <w:rPr>
          <w:rFonts w:ascii="Calibri" w:hAnsi="Calibri" w:cs="Calibri"/>
          <w:sz w:val="22"/>
          <w:szCs w:val="22"/>
        </w:rPr>
        <w:t>lete PCB contaminated equipment</w:t>
      </w:r>
      <w:r w:rsidR="007F621E" w:rsidRPr="007F621E">
        <w:rPr>
          <w:rFonts w:ascii="Calibri" w:hAnsi="Calibri"/>
          <w:sz w:val="22"/>
          <w:szCs w:val="22"/>
        </w:rPr>
        <w:t>;</w:t>
      </w:r>
    </w:p>
    <w:p w:rsidR="00C921EE" w:rsidRPr="00B25A7E" w:rsidRDefault="00C921EE" w:rsidP="00C921EE">
      <w:pPr>
        <w:pStyle w:val="ListParagraph"/>
        <w:numPr>
          <w:ilvl w:val="0"/>
          <w:numId w:val="37"/>
        </w:numPr>
        <w:spacing w:before="100" w:after="200" w:line="276" w:lineRule="auto"/>
        <w:jc w:val="both"/>
        <w:rPr>
          <w:rFonts w:ascii="Calibri" w:hAnsi="Calibri"/>
          <w:sz w:val="22"/>
          <w:szCs w:val="22"/>
        </w:rPr>
      </w:pPr>
      <w:r w:rsidRPr="00475C52">
        <w:rPr>
          <w:rFonts w:ascii="Calibri" w:hAnsi="Calibri" w:cs="Calibri"/>
          <w:sz w:val="22"/>
          <w:szCs w:val="22"/>
        </w:rPr>
        <w:t>Export and treatment of complete PCB contaminated equipment</w:t>
      </w:r>
      <w:r>
        <w:rPr>
          <w:rFonts w:ascii="Calibri" w:hAnsi="Calibri" w:cs="Calibri"/>
          <w:sz w:val="22"/>
          <w:szCs w:val="22"/>
        </w:rPr>
        <w:t>.</w:t>
      </w:r>
    </w:p>
    <w:p w:rsidR="00B25A7E" w:rsidRPr="007F621E" w:rsidRDefault="00B25A7E" w:rsidP="00B25A7E">
      <w:pPr>
        <w:pStyle w:val="ListParagraph"/>
        <w:spacing w:before="100" w:after="200" w:line="276" w:lineRule="auto"/>
        <w:ind w:left="990"/>
        <w:jc w:val="both"/>
        <w:rPr>
          <w:rFonts w:ascii="Calibri" w:hAnsi="Calibri"/>
          <w:sz w:val="22"/>
          <w:szCs w:val="22"/>
        </w:rPr>
      </w:pPr>
    </w:p>
    <w:p w:rsidR="007F621E" w:rsidRDefault="007F621E" w:rsidP="007F621E">
      <w:pPr>
        <w:pStyle w:val="ListParagraph"/>
        <w:numPr>
          <w:ilvl w:val="0"/>
          <w:numId w:val="14"/>
        </w:numPr>
        <w:spacing w:before="100" w:after="200" w:line="276" w:lineRule="auto"/>
        <w:ind w:left="630" w:hanging="450"/>
        <w:jc w:val="both"/>
        <w:rPr>
          <w:rFonts w:ascii="Calibri" w:hAnsi="Calibri"/>
          <w:sz w:val="22"/>
          <w:szCs w:val="22"/>
        </w:rPr>
      </w:pPr>
      <w:proofErr w:type="spellStart"/>
      <w:r w:rsidRPr="007F621E">
        <w:rPr>
          <w:rFonts w:ascii="Calibri" w:hAnsi="Calibri"/>
          <w:sz w:val="22"/>
          <w:szCs w:val="22"/>
        </w:rPr>
        <w:t>Retrofilling</w:t>
      </w:r>
      <w:proofErr w:type="spellEnd"/>
      <w:r w:rsidRPr="007F621E">
        <w:rPr>
          <w:rFonts w:ascii="Calibri" w:hAnsi="Calibri"/>
          <w:sz w:val="22"/>
          <w:szCs w:val="22"/>
        </w:rPr>
        <w:t xml:space="preserve"> followed by export and incineration of PCB contaminated oil and cellulosic material from disposed-off </w:t>
      </w:r>
      <w:r w:rsidR="003D41CB">
        <w:rPr>
          <w:rFonts w:ascii="Calibri" w:hAnsi="Calibri"/>
          <w:sz w:val="22"/>
          <w:szCs w:val="22"/>
        </w:rPr>
        <w:t>transformers</w:t>
      </w:r>
      <w:r w:rsidRPr="007F621E">
        <w:rPr>
          <w:rFonts w:ascii="Calibri" w:hAnsi="Calibri"/>
          <w:sz w:val="22"/>
          <w:szCs w:val="22"/>
        </w:rPr>
        <w:t>, while the equipment will be returned to operation or disassembled;</w:t>
      </w:r>
    </w:p>
    <w:p w:rsidR="00B25A7E" w:rsidRPr="007F621E" w:rsidRDefault="00B25A7E" w:rsidP="00B25A7E">
      <w:pPr>
        <w:pStyle w:val="ListParagraph"/>
        <w:spacing w:before="100" w:after="200" w:line="276" w:lineRule="auto"/>
        <w:ind w:left="630"/>
        <w:jc w:val="both"/>
        <w:rPr>
          <w:rFonts w:ascii="Calibri" w:hAnsi="Calibri"/>
          <w:sz w:val="22"/>
          <w:szCs w:val="22"/>
        </w:rPr>
      </w:pPr>
    </w:p>
    <w:p w:rsidR="007F621E" w:rsidRPr="007F621E" w:rsidRDefault="007F621E" w:rsidP="007F621E">
      <w:pPr>
        <w:pStyle w:val="ListParagraph"/>
        <w:numPr>
          <w:ilvl w:val="0"/>
          <w:numId w:val="14"/>
        </w:numPr>
        <w:spacing w:before="100" w:after="200" w:line="276" w:lineRule="auto"/>
        <w:ind w:left="630" w:hanging="450"/>
        <w:jc w:val="both"/>
        <w:rPr>
          <w:rFonts w:ascii="Calibri" w:hAnsi="Calibri"/>
          <w:sz w:val="22"/>
          <w:szCs w:val="22"/>
        </w:rPr>
      </w:pPr>
      <w:r w:rsidRPr="007F621E">
        <w:rPr>
          <w:rFonts w:ascii="Calibri" w:hAnsi="Calibri"/>
          <w:sz w:val="22"/>
          <w:szCs w:val="22"/>
        </w:rPr>
        <w:t xml:space="preserve">The dehalogenation scenario is considered in </w:t>
      </w:r>
      <w:r w:rsidR="00040088">
        <w:rPr>
          <w:rFonts w:ascii="Calibri" w:hAnsi="Calibri"/>
          <w:sz w:val="22"/>
          <w:szCs w:val="22"/>
        </w:rPr>
        <w:t>three</w:t>
      </w:r>
      <w:r w:rsidRPr="007F621E">
        <w:rPr>
          <w:rFonts w:ascii="Calibri" w:hAnsi="Calibri"/>
          <w:sz w:val="22"/>
          <w:szCs w:val="22"/>
        </w:rPr>
        <w:t xml:space="preserve"> variants:</w:t>
      </w:r>
    </w:p>
    <w:p w:rsidR="007F621E" w:rsidRDefault="007F621E" w:rsidP="00BC1C00">
      <w:pPr>
        <w:pStyle w:val="ListParagraph"/>
        <w:numPr>
          <w:ilvl w:val="0"/>
          <w:numId w:val="15"/>
        </w:numPr>
        <w:spacing w:before="100" w:after="200" w:line="276" w:lineRule="auto"/>
        <w:ind w:left="1080" w:hanging="450"/>
        <w:jc w:val="both"/>
        <w:rPr>
          <w:rFonts w:ascii="Calibri" w:hAnsi="Calibri"/>
          <w:sz w:val="22"/>
          <w:szCs w:val="22"/>
        </w:rPr>
      </w:pPr>
      <w:r>
        <w:rPr>
          <w:rFonts w:ascii="Calibri" w:hAnsi="Calibri"/>
          <w:sz w:val="22"/>
          <w:szCs w:val="22"/>
        </w:rPr>
        <w:t xml:space="preserve">Purchasing of the treatment </w:t>
      </w:r>
      <w:r w:rsidR="0034226F">
        <w:rPr>
          <w:rFonts w:ascii="Calibri" w:hAnsi="Calibri"/>
          <w:sz w:val="22"/>
          <w:szCs w:val="22"/>
        </w:rPr>
        <w:t xml:space="preserve">unit (stationary </w:t>
      </w:r>
      <w:r w:rsidR="00FC55E7">
        <w:rPr>
          <w:rFonts w:ascii="Calibri" w:hAnsi="Calibri"/>
          <w:sz w:val="22"/>
          <w:szCs w:val="22"/>
        </w:rPr>
        <w:t>one)</w:t>
      </w:r>
      <w:r>
        <w:rPr>
          <w:rFonts w:ascii="Calibri" w:hAnsi="Calibri"/>
          <w:sz w:val="22"/>
          <w:szCs w:val="22"/>
        </w:rPr>
        <w:t xml:space="preserve"> </w:t>
      </w:r>
      <w:r w:rsidR="00E6702B">
        <w:rPr>
          <w:rFonts w:ascii="Calibri" w:hAnsi="Calibri"/>
          <w:sz w:val="22"/>
          <w:szCs w:val="22"/>
        </w:rPr>
        <w:t>with a capacity of 1.0</w:t>
      </w:r>
      <w:r w:rsidR="00FC55E7" w:rsidRPr="007F621E">
        <w:rPr>
          <w:rFonts w:ascii="Calibri" w:hAnsi="Calibri"/>
          <w:sz w:val="22"/>
          <w:szCs w:val="22"/>
        </w:rPr>
        <w:t xml:space="preserve"> ton</w:t>
      </w:r>
      <w:r w:rsidR="00040088">
        <w:rPr>
          <w:rFonts w:ascii="Calibri" w:hAnsi="Calibri"/>
          <w:sz w:val="22"/>
          <w:szCs w:val="22"/>
        </w:rPr>
        <w:t>s/day (KPEG or</w:t>
      </w:r>
      <w:r w:rsidR="00FC55E7">
        <w:rPr>
          <w:rFonts w:ascii="Calibri" w:hAnsi="Calibri"/>
          <w:sz w:val="22"/>
          <w:szCs w:val="22"/>
        </w:rPr>
        <w:t xml:space="preserve"> </w:t>
      </w:r>
      <w:r w:rsidR="00FC55E7" w:rsidRPr="007F621E">
        <w:rPr>
          <w:rFonts w:ascii="Calibri" w:hAnsi="Calibri"/>
          <w:sz w:val="22"/>
          <w:szCs w:val="22"/>
        </w:rPr>
        <w:t>CDP)</w:t>
      </w:r>
      <w:r w:rsidR="00FC55E7">
        <w:rPr>
          <w:rFonts w:ascii="Calibri" w:hAnsi="Calibri"/>
          <w:sz w:val="22"/>
          <w:szCs w:val="22"/>
        </w:rPr>
        <w:t xml:space="preserve"> </w:t>
      </w:r>
      <w:r>
        <w:rPr>
          <w:rFonts w:ascii="Calibri" w:hAnsi="Calibri"/>
          <w:sz w:val="22"/>
          <w:szCs w:val="22"/>
        </w:rPr>
        <w:t>in the country;</w:t>
      </w:r>
    </w:p>
    <w:p w:rsidR="007F621E" w:rsidRDefault="007F621E" w:rsidP="00BC1C00">
      <w:pPr>
        <w:pStyle w:val="ListParagraph"/>
        <w:numPr>
          <w:ilvl w:val="0"/>
          <w:numId w:val="15"/>
        </w:numPr>
        <w:spacing w:before="100" w:after="200" w:line="276" w:lineRule="auto"/>
        <w:ind w:left="1080" w:hanging="450"/>
        <w:jc w:val="both"/>
        <w:rPr>
          <w:rFonts w:ascii="Calibri" w:hAnsi="Calibri"/>
          <w:sz w:val="22"/>
          <w:szCs w:val="22"/>
        </w:rPr>
      </w:pPr>
      <w:r>
        <w:rPr>
          <w:rFonts w:ascii="Calibri" w:hAnsi="Calibri"/>
          <w:sz w:val="22"/>
          <w:szCs w:val="22"/>
        </w:rPr>
        <w:t xml:space="preserve">Leasing of </w:t>
      </w:r>
      <w:r w:rsidR="00FC55E7">
        <w:rPr>
          <w:rFonts w:ascii="Calibri" w:hAnsi="Calibri"/>
          <w:sz w:val="22"/>
          <w:szCs w:val="22"/>
        </w:rPr>
        <w:t>the</w:t>
      </w:r>
      <w:r w:rsidRPr="007F621E">
        <w:rPr>
          <w:rFonts w:ascii="Calibri" w:hAnsi="Calibri"/>
          <w:sz w:val="22"/>
          <w:szCs w:val="22"/>
        </w:rPr>
        <w:t xml:space="preserve"> </w:t>
      </w:r>
      <w:r w:rsidR="00BC1C00">
        <w:rPr>
          <w:rFonts w:ascii="Calibri" w:hAnsi="Calibri"/>
          <w:sz w:val="22"/>
          <w:szCs w:val="22"/>
        </w:rPr>
        <w:t>treatment</w:t>
      </w:r>
      <w:r w:rsidRPr="007F621E">
        <w:rPr>
          <w:rFonts w:ascii="Calibri" w:hAnsi="Calibri"/>
          <w:sz w:val="22"/>
          <w:szCs w:val="22"/>
        </w:rPr>
        <w:t xml:space="preserve"> unit </w:t>
      </w:r>
      <w:r w:rsidR="0034226F">
        <w:rPr>
          <w:rFonts w:ascii="Calibri" w:hAnsi="Calibri"/>
          <w:sz w:val="22"/>
          <w:szCs w:val="22"/>
        </w:rPr>
        <w:t xml:space="preserve">(stationary </w:t>
      </w:r>
      <w:r w:rsidR="00BC1C00">
        <w:rPr>
          <w:rFonts w:ascii="Calibri" w:hAnsi="Calibri"/>
          <w:sz w:val="22"/>
          <w:szCs w:val="22"/>
        </w:rPr>
        <w:t xml:space="preserve">one) </w:t>
      </w:r>
      <w:r w:rsidRPr="007F621E">
        <w:rPr>
          <w:rFonts w:ascii="Calibri" w:hAnsi="Calibri"/>
          <w:sz w:val="22"/>
          <w:szCs w:val="22"/>
        </w:rPr>
        <w:t>with a capacity of 1.</w:t>
      </w:r>
      <w:r w:rsidR="00E6702B">
        <w:rPr>
          <w:rFonts w:ascii="Calibri" w:hAnsi="Calibri"/>
          <w:sz w:val="22"/>
          <w:szCs w:val="22"/>
        </w:rPr>
        <w:t>0</w:t>
      </w:r>
      <w:r w:rsidRPr="007F621E">
        <w:rPr>
          <w:rFonts w:ascii="Calibri" w:hAnsi="Calibri"/>
          <w:sz w:val="22"/>
          <w:szCs w:val="22"/>
        </w:rPr>
        <w:t xml:space="preserve"> tons/day (</w:t>
      </w:r>
      <w:r w:rsidR="00040088">
        <w:rPr>
          <w:rFonts w:ascii="Calibri" w:hAnsi="Calibri"/>
          <w:sz w:val="22"/>
          <w:szCs w:val="22"/>
        </w:rPr>
        <w:t xml:space="preserve">KPEG or </w:t>
      </w:r>
      <w:r w:rsidR="00FC55E7" w:rsidRPr="007F621E">
        <w:rPr>
          <w:rFonts w:ascii="Calibri" w:hAnsi="Calibri"/>
          <w:sz w:val="22"/>
          <w:szCs w:val="22"/>
        </w:rPr>
        <w:t>CDP</w:t>
      </w:r>
      <w:r w:rsidRPr="007F621E">
        <w:rPr>
          <w:rFonts w:ascii="Calibri" w:hAnsi="Calibri"/>
          <w:sz w:val="22"/>
          <w:szCs w:val="22"/>
        </w:rPr>
        <w:t>)</w:t>
      </w:r>
      <w:r>
        <w:rPr>
          <w:rFonts w:ascii="Calibri" w:hAnsi="Calibri"/>
          <w:sz w:val="22"/>
          <w:szCs w:val="22"/>
        </w:rPr>
        <w:t>;</w:t>
      </w:r>
    </w:p>
    <w:p w:rsidR="00363B19" w:rsidRDefault="007F621E" w:rsidP="00BC1C00">
      <w:pPr>
        <w:pStyle w:val="ListParagraph"/>
        <w:numPr>
          <w:ilvl w:val="0"/>
          <w:numId w:val="15"/>
        </w:numPr>
        <w:spacing w:before="100" w:after="200" w:line="276" w:lineRule="auto"/>
        <w:ind w:left="1080" w:hanging="450"/>
        <w:jc w:val="both"/>
        <w:rPr>
          <w:rFonts w:ascii="Calibri" w:hAnsi="Calibri"/>
          <w:sz w:val="22"/>
          <w:szCs w:val="22"/>
        </w:rPr>
      </w:pPr>
      <w:r>
        <w:rPr>
          <w:rFonts w:ascii="Calibri" w:hAnsi="Calibri"/>
          <w:sz w:val="22"/>
          <w:szCs w:val="22"/>
        </w:rPr>
        <w:t>Export of the PCB-containing transformers for treatment abroad and returning the treated transformers back for re-use</w:t>
      </w:r>
      <w:r w:rsidR="00BC1C00">
        <w:rPr>
          <w:rFonts w:ascii="Calibri" w:hAnsi="Calibri"/>
          <w:sz w:val="22"/>
          <w:szCs w:val="22"/>
        </w:rPr>
        <w:t>.</w:t>
      </w:r>
    </w:p>
    <w:p w:rsidR="00363B19" w:rsidRDefault="00363B19" w:rsidP="00363B19">
      <w:pPr>
        <w:pStyle w:val="ListParagraph"/>
        <w:spacing w:before="100" w:after="200" w:line="276" w:lineRule="auto"/>
        <w:jc w:val="both"/>
        <w:rPr>
          <w:rFonts w:ascii="Calibri" w:hAnsi="Calibri"/>
          <w:sz w:val="22"/>
          <w:szCs w:val="22"/>
        </w:rPr>
      </w:pPr>
    </w:p>
    <w:p w:rsidR="007F621E" w:rsidRDefault="00363B19" w:rsidP="00363B19">
      <w:pPr>
        <w:pStyle w:val="ListParagraph"/>
        <w:spacing w:before="100" w:after="200" w:line="276" w:lineRule="auto"/>
        <w:ind w:left="0"/>
        <w:jc w:val="both"/>
        <w:rPr>
          <w:rFonts w:ascii="Calibri" w:hAnsi="Calibri"/>
          <w:sz w:val="22"/>
          <w:szCs w:val="22"/>
        </w:rPr>
      </w:pPr>
      <w:r>
        <w:rPr>
          <w:rFonts w:ascii="Calibri" w:hAnsi="Calibri"/>
          <w:sz w:val="22"/>
          <w:szCs w:val="22"/>
        </w:rPr>
        <w:t>Moreover, separate analyses on the cost estimates have been made for the specially designed transformers from KAP with high PCB concentrations</w:t>
      </w:r>
      <w:r w:rsidR="00D77D99">
        <w:rPr>
          <w:rFonts w:ascii="Calibri" w:hAnsi="Calibri"/>
          <w:sz w:val="22"/>
          <w:szCs w:val="22"/>
        </w:rPr>
        <w:t>. T</w:t>
      </w:r>
      <w:r>
        <w:rPr>
          <w:rFonts w:ascii="Calibri" w:hAnsi="Calibri"/>
          <w:sz w:val="22"/>
          <w:szCs w:val="22"/>
        </w:rPr>
        <w:t>wo disposal scenarios</w:t>
      </w:r>
      <w:r w:rsidR="00D77D99" w:rsidRPr="00D77D99">
        <w:rPr>
          <w:rFonts w:ascii="Calibri" w:hAnsi="Calibri"/>
          <w:sz w:val="22"/>
          <w:szCs w:val="22"/>
        </w:rPr>
        <w:t xml:space="preserve"> </w:t>
      </w:r>
      <w:r w:rsidR="00D77D99">
        <w:rPr>
          <w:rFonts w:ascii="Calibri" w:hAnsi="Calibri"/>
          <w:sz w:val="22"/>
          <w:szCs w:val="22"/>
        </w:rPr>
        <w:t>have been taken into consideration</w:t>
      </w:r>
      <w:r>
        <w:rPr>
          <w:rFonts w:ascii="Calibri" w:hAnsi="Calibri"/>
          <w:sz w:val="22"/>
          <w:szCs w:val="22"/>
        </w:rPr>
        <w:t xml:space="preserve">: </w:t>
      </w:r>
      <w:r w:rsidR="002E41B2">
        <w:rPr>
          <w:rFonts w:ascii="Calibri" w:hAnsi="Calibri"/>
          <w:sz w:val="22"/>
          <w:szCs w:val="22"/>
        </w:rPr>
        <w:t>A. E</w:t>
      </w:r>
      <w:r>
        <w:rPr>
          <w:rFonts w:ascii="Calibri" w:hAnsi="Calibri"/>
          <w:sz w:val="22"/>
          <w:szCs w:val="22"/>
        </w:rPr>
        <w:t xml:space="preserve">xport for incineration of the entire transformer and </w:t>
      </w:r>
      <w:r w:rsidR="002E41B2">
        <w:rPr>
          <w:rFonts w:ascii="Calibri" w:hAnsi="Calibri"/>
          <w:sz w:val="22"/>
          <w:szCs w:val="22"/>
        </w:rPr>
        <w:t xml:space="preserve">B. </w:t>
      </w:r>
      <w:proofErr w:type="spellStart"/>
      <w:r w:rsidR="002E41B2">
        <w:rPr>
          <w:rFonts w:ascii="Calibri" w:hAnsi="Calibri"/>
          <w:sz w:val="22"/>
          <w:szCs w:val="22"/>
        </w:rPr>
        <w:t>R</w:t>
      </w:r>
      <w:r>
        <w:rPr>
          <w:rFonts w:ascii="Calibri" w:hAnsi="Calibri"/>
          <w:sz w:val="22"/>
          <w:szCs w:val="22"/>
        </w:rPr>
        <w:t>etrofilling</w:t>
      </w:r>
      <w:proofErr w:type="spellEnd"/>
      <w:r w:rsidR="00941765">
        <w:rPr>
          <w:rFonts w:ascii="Calibri" w:hAnsi="Calibri"/>
          <w:sz w:val="22"/>
          <w:szCs w:val="22"/>
        </w:rPr>
        <w:t xml:space="preserve"> in order to define the option which i</w:t>
      </w:r>
      <w:r w:rsidR="00B3593F">
        <w:rPr>
          <w:rFonts w:ascii="Calibri" w:hAnsi="Calibri"/>
          <w:sz w:val="22"/>
          <w:szCs w:val="22"/>
        </w:rPr>
        <w:t>s economically more acceptable</w:t>
      </w:r>
      <w:r>
        <w:rPr>
          <w:rFonts w:ascii="Calibri" w:hAnsi="Calibri"/>
          <w:sz w:val="22"/>
          <w:szCs w:val="22"/>
        </w:rPr>
        <w:t xml:space="preserve">. </w:t>
      </w:r>
      <w:r w:rsidR="007F621E">
        <w:rPr>
          <w:rFonts w:ascii="Calibri" w:hAnsi="Calibri"/>
          <w:sz w:val="22"/>
          <w:szCs w:val="22"/>
        </w:rPr>
        <w:t xml:space="preserve"> </w:t>
      </w:r>
    </w:p>
    <w:p w:rsidR="00BC1C00" w:rsidRDefault="00BC1C00" w:rsidP="00BC1C00">
      <w:pPr>
        <w:pStyle w:val="ListParagraph"/>
        <w:spacing w:before="100" w:after="200" w:line="276" w:lineRule="auto"/>
        <w:jc w:val="both"/>
        <w:rPr>
          <w:rFonts w:ascii="Calibri" w:hAnsi="Calibri"/>
          <w:sz w:val="22"/>
          <w:szCs w:val="22"/>
        </w:rPr>
      </w:pPr>
    </w:p>
    <w:p w:rsidR="001F67BD" w:rsidRDefault="001F67BD" w:rsidP="00BC1C00">
      <w:pPr>
        <w:pStyle w:val="ListParagraph"/>
        <w:spacing w:before="100" w:after="200" w:line="276" w:lineRule="auto"/>
        <w:jc w:val="both"/>
        <w:rPr>
          <w:rFonts w:ascii="Calibri" w:hAnsi="Calibri"/>
          <w:sz w:val="22"/>
          <w:szCs w:val="22"/>
        </w:rPr>
      </w:pPr>
    </w:p>
    <w:p w:rsidR="00840FD9" w:rsidRDefault="00840FD9" w:rsidP="00BC1C00">
      <w:pPr>
        <w:pStyle w:val="ListParagraph"/>
        <w:spacing w:before="100" w:after="200" w:line="276" w:lineRule="auto"/>
        <w:jc w:val="both"/>
        <w:rPr>
          <w:rFonts w:ascii="Calibri" w:hAnsi="Calibri"/>
          <w:sz w:val="22"/>
          <w:szCs w:val="22"/>
        </w:rPr>
      </w:pPr>
    </w:p>
    <w:p w:rsidR="00907DD4" w:rsidRPr="00907DD4" w:rsidRDefault="00907DD4" w:rsidP="00475C52">
      <w:pPr>
        <w:pStyle w:val="Heading2"/>
        <w:shd w:val="clear" w:color="auto" w:fill="FFD966"/>
        <w:rPr>
          <w:rFonts w:ascii="Calibri" w:hAnsi="Calibri" w:cs="Calibri"/>
          <w:i w:val="0"/>
          <w:caps/>
          <w:sz w:val="22"/>
          <w:szCs w:val="22"/>
        </w:rPr>
      </w:pPr>
      <w:bookmarkStart w:id="13" w:name="_Toc34121200"/>
      <w:r w:rsidRPr="00907DD4">
        <w:rPr>
          <w:rFonts w:ascii="Calibri" w:hAnsi="Calibri" w:cs="Calibri"/>
          <w:i w:val="0"/>
          <w:caps/>
          <w:sz w:val="22"/>
          <w:szCs w:val="22"/>
        </w:rPr>
        <w:lastRenderedPageBreak/>
        <w:t xml:space="preserve">Scenario I – Export and final disposal of </w:t>
      </w:r>
      <w:r w:rsidR="007F2DCF">
        <w:rPr>
          <w:rFonts w:ascii="Calibri" w:hAnsi="Calibri" w:cs="Calibri"/>
          <w:i w:val="0"/>
          <w:caps/>
          <w:sz w:val="22"/>
          <w:szCs w:val="22"/>
        </w:rPr>
        <w:t xml:space="preserve">the </w:t>
      </w:r>
      <w:r w:rsidRPr="00907DD4">
        <w:rPr>
          <w:rFonts w:ascii="Calibri" w:hAnsi="Calibri" w:cs="Calibri"/>
          <w:i w:val="0"/>
          <w:caps/>
          <w:sz w:val="22"/>
          <w:szCs w:val="22"/>
        </w:rPr>
        <w:t xml:space="preserve">PCB contaminated </w:t>
      </w:r>
      <w:r>
        <w:rPr>
          <w:rFonts w:ascii="Calibri" w:hAnsi="Calibri" w:cs="Calibri"/>
          <w:i w:val="0"/>
          <w:caps/>
          <w:sz w:val="22"/>
          <w:szCs w:val="22"/>
        </w:rPr>
        <w:t>transformers</w:t>
      </w:r>
      <w:bookmarkEnd w:id="13"/>
    </w:p>
    <w:p w:rsidR="00907DD4" w:rsidRPr="00907DD4" w:rsidRDefault="00907DD4" w:rsidP="00907DD4"/>
    <w:p w:rsidR="00907DD4" w:rsidRPr="00475C52" w:rsidRDefault="00907DD4" w:rsidP="00907DD4">
      <w:pPr>
        <w:rPr>
          <w:rFonts w:ascii="Calibri" w:hAnsi="Calibri" w:cs="Calibri"/>
          <w:sz w:val="22"/>
          <w:szCs w:val="22"/>
        </w:rPr>
      </w:pPr>
      <w:r w:rsidRPr="00475C52">
        <w:rPr>
          <w:rFonts w:ascii="Calibri" w:hAnsi="Calibri" w:cs="Calibri"/>
          <w:sz w:val="22"/>
          <w:szCs w:val="22"/>
        </w:rPr>
        <w:t>This scenario envisions the export of complete equipment and oils contaminated with PCBs, i.e. from low to very high concentrations of PCB, the so-called “pure” PCB transformers. The current practices for the disposal of this kind of transformers are by exporting them abroad.</w:t>
      </w:r>
    </w:p>
    <w:p w:rsidR="00907DD4" w:rsidRPr="00475C52" w:rsidRDefault="002E41B2" w:rsidP="00907DD4">
      <w:pPr>
        <w:rPr>
          <w:rFonts w:ascii="Calibri" w:hAnsi="Calibri" w:cs="Calibri"/>
          <w:sz w:val="22"/>
          <w:szCs w:val="22"/>
        </w:rPr>
      </w:pPr>
      <w:r>
        <w:rPr>
          <w:rFonts w:ascii="Calibri" w:hAnsi="Calibri" w:cs="Calibri"/>
          <w:sz w:val="22"/>
          <w:szCs w:val="22"/>
        </w:rPr>
        <w:t>Scenario I</w:t>
      </w:r>
      <w:r w:rsidR="00907DD4" w:rsidRPr="00475C52">
        <w:rPr>
          <w:rFonts w:ascii="Calibri" w:hAnsi="Calibri" w:cs="Calibri"/>
          <w:sz w:val="22"/>
          <w:szCs w:val="22"/>
        </w:rPr>
        <w:t xml:space="preserve"> envisages two sub-categories:</w:t>
      </w:r>
    </w:p>
    <w:p w:rsidR="00907DD4" w:rsidRPr="00475C52" w:rsidRDefault="00907DD4" w:rsidP="00907DD4">
      <w:pPr>
        <w:pStyle w:val="ListParagraph"/>
        <w:numPr>
          <w:ilvl w:val="0"/>
          <w:numId w:val="20"/>
        </w:numPr>
        <w:spacing w:before="100" w:after="200" w:line="276" w:lineRule="auto"/>
        <w:ind w:left="360"/>
        <w:jc w:val="both"/>
        <w:rPr>
          <w:rFonts w:ascii="Calibri" w:hAnsi="Calibri" w:cs="Calibri"/>
          <w:sz w:val="22"/>
          <w:szCs w:val="22"/>
        </w:rPr>
      </w:pPr>
      <w:r w:rsidRPr="00475C52">
        <w:rPr>
          <w:rFonts w:ascii="Calibri" w:hAnsi="Calibri" w:cs="Calibri"/>
          <w:sz w:val="22"/>
          <w:szCs w:val="22"/>
        </w:rPr>
        <w:t>Export and incineration of comp</w:t>
      </w:r>
      <w:r w:rsidR="00DC5209">
        <w:rPr>
          <w:rFonts w:ascii="Calibri" w:hAnsi="Calibri" w:cs="Calibri"/>
          <w:sz w:val="22"/>
          <w:szCs w:val="22"/>
        </w:rPr>
        <w:t>lete PCB contaminated equipment;</w:t>
      </w:r>
    </w:p>
    <w:p w:rsidR="00907DD4" w:rsidRPr="00475C52" w:rsidRDefault="00907DD4" w:rsidP="00907DD4">
      <w:pPr>
        <w:pStyle w:val="ListParagraph"/>
        <w:numPr>
          <w:ilvl w:val="0"/>
          <w:numId w:val="20"/>
        </w:numPr>
        <w:spacing w:before="100" w:after="200" w:line="276" w:lineRule="auto"/>
        <w:ind w:left="360"/>
        <w:jc w:val="both"/>
        <w:rPr>
          <w:rFonts w:ascii="Calibri" w:hAnsi="Calibri" w:cs="Calibri"/>
          <w:sz w:val="22"/>
          <w:szCs w:val="22"/>
        </w:rPr>
      </w:pPr>
      <w:r w:rsidRPr="00475C52">
        <w:rPr>
          <w:rFonts w:ascii="Calibri" w:hAnsi="Calibri" w:cs="Calibri"/>
          <w:sz w:val="22"/>
          <w:szCs w:val="22"/>
        </w:rPr>
        <w:t>Export and treatment of complete PCB contaminated equipment.</w:t>
      </w:r>
    </w:p>
    <w:p w:rsidR="00907DD4" w:rsidRPr="00475C52" w:rsidRDefault="00907DD4" w:rsidP="00907DD4">
      <w:pPr>
        <w:rPr>
          <w:rFonts w:ascii="Calibri" w:hAnsi="Calibri" w:cs="Calibri"/>
          <w:sz w:val="22"/>
          <w:szCs w:val="22"/>
        </w:rPr>
      </w:pPr>
      <w:r w:rsidRPr="00475C52">
        <w:rPr>
          <w:rFonts w:ascii="Calibri" w:hAnsi="Calibri" w:cs="Calibri"/>
          <w:sz w:val="22"/>
          <w:szCs w:val="22"/>
        </w:rPr>
        <w:t>Scenario</w:t>
      </w:r>
      <w:r w:rsidR="002E41B2">
        <w:rPr>
          <w:rFonts w:ascii="Calibri" w:hAnsi="Calibri" w:cs="Calibri"/>
          <w:sz w:val="22"/>
          <w:szCs w:val="22"/>
        </w:rPr>
        <w:t xml:space="preserve"> I</w:t>
      </w:r>
      <w:r w:rsidRPr="00475C52">
        <w:rPr>
          <w:rFonts w:ascii="Calibri" w:hAnsi="Calibri" w:cs="Calibri"/>
          <w:sz w:val="22"/>
          <w:szCs w:val="22"/>
        </w:rPr>
        <w:t xml:space="preserve"> for the both sub-categories includes:</w:t>
      </w:r>
    </w:p>
    <w:p w:rsidR="00907DD4" w:rsidRPr="00475C52"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Purchase a "new" transformer, without PCB</w:t>
      </w:r>
      <w:r w:rsidR="00F90D0E" w:rsidRPr="00475C52">
        <w:rPr>
          <w:rFonts w:ascii="Calibri" w:hAnsi="Calibri" w:cs="Calibri"/>
          <w:sz w:val="22"/>
          <w:szCs w:val="22"/>
        </w:rPr>
        <w:t>;</w:t>
      </w:r>
    </w:p>
    <w:p w:rsidR="00907DD4" w:rsidRPr="00203D19"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 xml:space="preserve">Removing the old transformer from the network, its packaging in a proper manner, </w:t>
      </w:r>
      <w:r w:rsidR="002F46AC">
        <w:rPr>
          <w:rFonts w:ascii="Calibri" w:hAnsi="Calibri" w:cs="Calibri"/>
          <w:sz w:val="22"/>
          <w:szCs w:val="22"/>
        </w:rPr>
        <w:t xml:space="preserve">transport </w:t>
      </w:r>
      <w:r w:rsidRPr="00475C52">
        <w:rPr>
          <w:rFonts w:ascii="Calibri" w:hAnsi="Calibri" w:cs="Calibri"/>
          <w:sz w:val="22"/>
          <w:szCs w:val="22"/>
        </w:rPr>
        <w:t>of hazardous waste to the location of the operator having a permit for temporary storage of hazardous waste and export abroad to the final disposal in accor</w:t>
      </w:r>
      <w:r w:rsidR="00F90D0E" w:rsidRPr="00475C52">
        <w:rPr>
          <w:rFonts w:ascii="Calibri" w:hAnsi="Calibri" w:cs="Calibri"/>
          <w:sz w:val="22"/>
          <w:szCs w:val="22"/>
        </w:rPr>
        <w:t>dance with the Basel Convention</w:t>
      </w:r>
      <w:r w:rsidR="002F46AC">
        <w:rPr>
          <w:rFonts w:ascii="Calibri" w:hAnsi="Calibri" w:cs="Calibri"/>
          <w:sz w:val="22"/>
          <w:szCs w:val="22"/>
        </w:rPr>
        <w:t xml:space="preserve"> </w:t>
      </w:r>
      <w:r w:rsidR="002F46AC" w:rsidRPr="00203D19">
        <w:rPr>
          <w:rFonts w:ascii="Calibri" w:hAnsi="Calibri" w:cs="Calibri"/>
          <w:sz w:val="22"/>
          <w:szCs w:val="22"/>
        </w:rPr>
        <w:t>and the applicable international transportation agreements</w:t>
      </w:r>
      <w:r w:rsidR="00F90D0E" w:rsidRPr="00203D19">
        <w:rPr>
          <w:rFonts w:ascii="Calibri" w:hAnsi="Calibri" w:cs="Calibri"/>
          <w:sz w:val="22"/>
          <w:szCs w:val="22"/>
        </w:rPr>
        <w:t>;</w:t>
      </w:r>
    </w:p>
    <w:p w:rsidR="00907DD4" w:rsidRPr="00475C52"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Installing a “new” transformer and plugging in the network.</w:t>
      </w:r>
    </w:p>
    <w:p w:rsidR="00727238" w:rsidRPr="00727238" w:rsidRDefault="00907DD4" w:rsidP="00907DD4">
      <w:pPr>
        <w:rPr>
          <w:rFonts w:ascii="Calibri" w:hAnsi="Calibri" w:cs="Calibri"/>
          <w:sz w:val="22"/>
          <w:szCs w:val="22"/>
        </w:rPr>
      </w:pPr>
      <w:r w:rsidRPr="00727238">
        <w:rPr>
          <w:rFonts w:ascii="Calibri" w:hAnsi="Calibri" w:cs="Calibri"/>
          <w:sz w:val="22"/>
          <w:szCs w:val="22"/>
        </w:rPr>
        <w:t xml:space="preserve">The global benefit of this scenario is that the </w:t>
      </w:r>
      <w:r w:rsidR="00727238" w:rsidRPr="00727238">
        <w:rPr>
          <w:rFonts w:ascii="Calibri" w:hAnsi="Calibri" w:cs="Calibri"/>
          <w:sz w:val="22"/>
          <w:szCs w:val="22"/>
        </w:rPr>
        <w:t>environmental risk</w:t>
      </w:r>
      <w:r w:rsidR="00BA6471">
        <w:rPr>
          <w:rFonts w:ascii="Calibri" w:hAnsi="Calibri" w:cs="Calibri"/>
          <w:sz w:val="22"/>
          <w:szCs w:val="22"/>
        </w:rPr>
        <w:t>s are minimized due to the fact that on-site operations will be limited to repacking activities only (i.e. draining of transformers and packing of the oil in appropriate packages). Moreover, since this scenario requires purchasing of new transformers,</w:t>
      </w:r>
      <w:r w:rsidR="007D567D">
        <w:rPr>
          <w:rFonts w:ascii="Calibri" w:hAnsi="Calibri" w:cs="Calibri"/>
          <w:sz w:val="22"/>
          <w:szCs w:val="22"/>
        </w:rPr>
        <w:t xml:space="preserve"> the energy consumption</w:t>
      </w:r>
      <w:r w:rsidR="0091395F">
        <w:rPr>
          <w:rFonts w:ascii="Calibri" w:hAnsi="Calibri" w:cs="Calibri"/>
          <w:sz w:val="22"/>
          <w:szCs w:val="22"/>
        </w:rPr>
        <w:t xml:space="preserve">, i.e. the losses of the </w:t>
      </w:r>
      <w:r w:rsidR="007D567D">
        <w:rPr>
          <w:rFonts w:ascii="Calibri" w:hAnsi="Calibri" w:cs="Calibri"/>
          <w:sz w:val="22"/>
          <w:szCs w:val="22"/>
        </w:rPr>
        <w:t>energy will be reduced due to the higher efficiency of the new transformers in comparison to the old ones.</w:t>
      </w:r>
      <w:r w:rsidR="00BA6471">
        <w:rPr>
          <w:rFonts w:ascii="Calibri" w:hAnsi="Calibri" w:cs="Calibri"/>
          <w:sz w:val="22"/>
          <w:szCs w:val="22"/>
        </w:rPr>
        <w:t xml:space="preserve">   </w:t>
      </w:r>
      <w:r w:rsidR="00727238" w:rsidRPr="00727238">
        <w:rPr>
          <w:rFonts w:ascii="Calibri" w:hAnsi="Calibri" w:cs="Calibri"/>
          <w:sz w:val="22"/>
          <w:szCs w:val="22"/>
        </w:rPr>
        <w:t xml:space="preserve"> </w:t>
      </w:r>
    </w:p>
    <w:p w:rsidR="00727238" w:rsidRDefault="00727238" w:rsidP="00907DD4">
      <w:pPr>
        <w:rPr>
          <w:rFonts w:ascii="Calibri" w:hAnsi="Calibri" w:cs="Calibri"/>
          <w:sz w:val="22"/>
          <w:szCs w:val="22"/>
          <w:highlight w:val="yellow"/>
        </w:rPr>
      </w:pPr>
    </w:p>
    <w:p w:rsidR="00727238" w:rsidRDefault="00727238" w:rsidP="00907DD4">
      <w:pPr>
        <w:rPr>
          <w:rFonts w:ascii="Calibri" w:hAnsi="Calibri" w:cs="Calibri"/>
          <w:sz w:val="22"/>
          <w:szCs w:val="22"/>
          <w:highlight w:val="yellow"/>
        </w:rPr>
      </w:pPr>
    </w:p>
    <w:p w:rsidR="00907DD4" w:rsidRPr="00CF07F6" w:rsidRDefault="00CF07F6" w:rsidP="00475C52">
      <w:pPr>
        <w:pStyle w:val="Heading2"/>
        <w:shd w:val="clear" w:color="auto" w:fill="FFD966"/>
        <w:rPr>
          <w:b w:val="0"/>
          <w:i w:val="0"/>
          <w:caps/>
          <w:sz w:val="22"/>
          <w:szCs w:val="22"/>
        </w:rPr>
      </w:pPr>
      <w:bookmarkStart w:id="14" w:name="_Toc34121201"/>
      <w:r>
        <w:rPr>
          <w:i w:val="0"/>
          <w:caps/>
          <w:sz w:val="22"/>
          <w:szCs w:val="22"/>
        </w:rPr>
        <w:t>Scenario ii</w:t>
      </w:r>
      <w:r w:rsidR="00907DD4" w:rsidRPr="00CF07F6">
        <w:rPr>
          <w:i w:val="0"/>
          <w:caps/>
          <w:sz w:val="22"/>
          <w:szCs w:val="22"/>
        </w:rPr>
        <w:t xml:space="preserve"> </w:t>
      </w:r>
      <w:r>
        <w:rPr>
          <w:i w:val="0"/>
          <w:caps/>
          <w:sz w:val="22"/>
          <w:szCs w:val="22"/>
        </w:rPr>
        <w:t>–</w:t>
      </w:r>
      <w:r w:rsidR="00907DD4" w:rsidRPr="00CF07F6">
        <w:rPr>
          <w:i w:val="0"/>
          <w:caps/>
          <w:sz w:val="22"/>
          <w:szCs w:val="22"/>
        </w:rPr>
        <w:t xml:space="preserve"> </w:t>
      </w:r>
      <w:r>
        <w:rPr>
          <w:i w:val="0"/>
          <w:caps/>
          <w:sz w:val="22"/>
          <w:szCs w:val="22"/>
        </w:rPr>
        <w:t>retrofilling followed by export and incineration</w:t>
      </w:r>
      <w:bookmarkEnd w:id="14"/>
    </w:p>
    <w:p w:rsidR="00EC23D4" w:rsidRPr="00475C52" w:rsidRDefault="00EC23D4" w:rsidP="00907DD4">
      <w:pPr>
        <w:rPr>
          <w:rFonts w:ascii="Calibri" w:hAnsi="Calibri" w:cs="Calibri"/>
          <w:sz w:val="22"/>
          <w:szCs w:val="22"/>
        </w:rPr>
      </w:pPr>
    </w:p>
    <w:p w:rsidR="00907DD4" w:rsidRPr="00475C52" w:rsidRDefault="00907DD4" w:rsidP="00907DD4">
      <w:pPr>
        <w:rPr>
          <w:rFonts w:ascii="Calibri" w:hAnsi="Calibri" w:cs="Calibri"/>
          <w:sz w:val="22"/>
          <w:szCs w:val="22"/>
        </w:rPr>
      </w:pPr>
      <w:r w:rsidRPr="00475C52">
        <w:rPr>
          <w:rFonts w:ascii="Calibri" w:hAnsi="Calibri" w:cs="Calibri"/>
          <w:sz w:val="22"/>
          <w:szCs w:val="22"/>
        </w:rPr>
        <w:t xml:space="preserve">Scenario </w:t>
      </w:r>
      <w:r w:rsidR="00CF07F6" w:rsidRPr="00475C52">
        <w:rPr>
          <w:rFonts w:ascii="Calibri" w:hAnsi="Calibri" w:cs="Calibri"/>
          <w:sz w:val="22"/>
          <w:szCs w:val="22"/>
        </w:rPr>
        <w:t>II</w:t>
      </w:r>
      <w:r w:rsidRPr="00475C52">
        <w:rPr>
          <w:rFonts w:ascii="Calibri" w:hAnsi="Calibri" w:cs="Calibri"/>
          <w:sz w:val="22"/>
          <w:szCs w:val="22"/>
        </w:rPr>
        <w:t xml:space="preserve"> implies </w:t>
      </w:r>
      <w:proofErr w:type="spellStart"/>
      <w:r w:rsidRPr="00475C52">
        <w:rPr>
          <w:rFonts w:ascii="Calibri" w:hAnsi="Calibri" w:cs="Calibri"/>
          <w:sz w:val="22"/>
          <w:szCs w:val="22"/>
        </w:rPr>
        <w:t>retrofilling</w:t>
      </w:r>
      <w:proofErr w:type="spellEnd"/>
      <w:r w:rsidRPr="00475C52">
        <w:rPr>
          <w:rFonts w:ascii="Calibri" w:hAnsi="Calibri" w:cs="Calibri"/>
          <w:sz w:val="22"/>
          <w:szCs w:val="22"/>
        </w:rPr>
        <w:t xml:space="preserve"> </w:t>
      </w:r>
      <w:r w:rsidR="003D41CB">
        <w:rPr>
          <w:rFonts w:ascii="Calibri" w:hAnsi="Calibri" w:cs="Calibri"/>
          <w:sz w:val="22"/>
          <w:szCs w:val="22"/>
        </w:rPr>
        <w:t xml:space="preserve">of the </w:t>
      </w:r>
      <w:r w:rsidR="00537B02">
        <w:rPr>
          <w:rFonts w:ascii="Calibri" w:hAnsi="Calibri" w:cs="Calibri"/>
          <w:sz w:val="22"/>
          <w:szCs w:val="22"/>
        </w:rPr>
        <w:t xml:space="preserve">low </w:t>
      </w:r>
      <w:r w:rsidR="00585E73" w:rsidRPr="00475C52">
        <w:rPr>
          <w:rFonts w:ascii="Calibri" w:hAnsi="Calibri" w:cs="Calibri"/>
          <w:sz w:val="22"/>
          <w:szCs w:val="22"/>
        </w:rPr>
        <w:t xml:space="preserve">PCB-containing transformers intended for re-use and those for </w:t>
      </w:r>
      <w:r w:rsidR="00E25EDD" w:rsidRPr="00475C52">
        <w:rPr>
          <w:rFonts w:ascii="Calibri" w:hAnsi="Calibri" w:cs="Calibri"/>
          <w:sz w:val="22"/>
          <w:szCs w:val="22"/>
        </w:rPr>
        <w:t>recycling</w:t>
      </w:r>
      <w:r w:rsidR="00585E73" w:rsidRPr="00475C52">
        <w:rPr>
          <w:rFonts w:ascii="Calibri" w:hAnsi="Calibri" w:cs="Calibri"/>
          <w:sz w:val="22"/>
          <w:szCs w:val="22"/>
        </w:rPr>
        <w:t xml:space="preserve">. The process of </w:t>
      </w:r>
      <w:proofErr w:type="spellStart"/>
      <w:r w:rsidR="00585E73" w:rsidRPr="00475C52">
        <w:rPr>
          <w:rFonts w:ascii="Calibri" w:hAnsi="Calibri" w:cs="Calibri"/>
          <w:sz w:val="22"/>
          <w:szCs w:val="22"/>
        </w:rPr>
        <w:t>retrofilling</w:t>
      </w:r>
      <w:proofErr w:type="spellEnd"/>
      <w:r w:rsidR="00585E73" w:rsidRPr="00475C52">
        <w:rPr>
          <w:rFonts w:ascii="Calibri" w:hAnsi="Calibri" w:cs="Calibri"/>
          <w:sz w:val="22"/>
          <w:szCs w:val="22"/>
        </w:rPr>
        <w:t xml:space="preserve"> is b</w:t>
      </w:r>
      <w:r w:rsidR="00CF07F6" w:rsidRPr="00475C52">
        <w:rPr>
          <w:rFonts w:ascii="Calibri" w:hAnsi="Calibri" w:cs="Calibri"/>
          <w:sz w:val="22"/>
          <w:szCs w:val="22"/>
        </w:rPr>
        <w:t>asically</w:t>
      </w:r>
      <w:r w:rsidRPr="00475C52">
        <w:rPr>
          <w:rFonts w:ascii="Calibri" w:hAnsi="Calibri" w:cs="Calibri"/>
          <w:sz w:val="22"/>
          <w:szCs w:val="22"/>
        </w:rPr>
        <w:t xml:space="preserve"> </w:t>
      </w:r>
      <w:r w:rsidR="0063143A">
        <w:rPr>
          <w:rFonts w:ascii="Calibri" w:hAnsi="Calibri" w:cs="Calibri"/>
          <w:sz w:val="22"/>
          <w:szCs w:val="22"/>
        </w:rPr>
        <w:t xml:space="preserve">draining the PCB-containing oil, </w:t>
      </w:r>
      <w:r w:rsidR="00585E73" w:rsidRPr="00475C52">
        <w:rPr>
          <w:rFonts w:ascii="Calibri" w:hAnsi="Calibri" w:cs="Calibri"/>
          <w:sz w:val="22"/>
          <w:szCs w:val="22"/>
        </w:rPr>
        <w:t>refilling the transformers for re-use with non-PCB oil</w:t>
      </w:r>
      <w:r w:rsidR="0063143A">
        <w:rPr>
          <w:rFonts w:ascii="Calibri" w:hAnsi="Calibri" w:cs="Calibri"/>
          <w:sz w:val="22"/>
          <w:szCs w:val="22"/>
        </w:rPr>
        <w:t xml:space="preserve"> and export of the drained PCB contaminated oil for final disposal</w:t>
      </w:r>
      <w:r w:rsidR="00585E73" w:rsidRPr="00475C52">
        <w:rPr>
          <w:rFonts w:ascii="Calibri" w:hAnsi="Calibri" w:cs="Calibri"/>
          <w:sz w:val="22"/>
          <w:szCs w:val="22"/>
        </w:rPr>
        <w:t>; while for the PCB-containing transformers intended for recycling</w:t>
      </w:r>
      <w:r w:rsidR="00A0319B">
        <w:rPr>
          <w:rFonts w:ascii="Calibri" w:hAnsi="Calibri" w:cs="Calibri"/>
          <w:sz w:val="22"/>
          <w:szCs w:val="22"/>
        </w:rPr>
        <w:t>,</w:t>
      </w:r>
      <w:r w:rsidR="00585E73" w:rsidRPr="00475C52">
        <w:rPr>
          <w:rFonts w:ascii="Calibri" w:hAnsi="Calibri" w:cs="Calibri"/>
          <w:sz w:val="22"/>
          <w:szCs w:val="22"/>
        </w:rPr>
        <w:t xml:space="preserve"> </w:t>
      </w:r>
      <w:r w:rsidR="00AF7602">
        <w:rPr>
          <w:rFonts w:ascii="Calibri" w:hAnsi="Calibri" w:cs="Calibri"/>
          <w:sz w:val="22"/>
          <w:szCs w:val="22"/>
        </w:rPr>
        <w:t>flushing</w:t>
      </w:r>
      <w:r w:rsidRPr="00475C52">
        <w:rPr>
          <w:rFonts w:ascii="Calibri" w:hAnsi="Calibri" w:cs="Calibri"/>
          <w:sz w:val="22"/>
          <w:szCs w:val="22"/>
        </w:rPr>
        <w:t xml:space="preserve"> the unit with non-PCB containing mineral oil followed by the export of PCB contaminated oil and cellulosic material from finally disposed-off units. In the case of “end of life”, next to the oil</w:t>
      </w:r>
      <w:r w:rsidR="009002EC">
        <w:rPr>
          <w:rFonts w:ascii="Calibri" w:hAnsi="Calibri" w:cs="Calibri"/>
          <w:sz w:val="22"/>
          <w:szCs w:val="22"/>
        </w:rPr>
        <w:t>,</w:t>
      </w:r>
      <w:r w:rsidRPr="00475C52">
        <w:rPr>
          <w:rFonts w:ascii="Calibri" w:hAnsi="Calibri" w:cs="Calibri"/>
          <w:sz w:val="22"/>
          <w:szCs w:val="22"/>
        </w:rPr>
        <w:t xml:space="preserve"> cellulosic material is also to be exported for disposal, while the remaining parts (metals) are dismantled and used as a </w:t>
      </w:r>
      <w:proofErr w:type="gramStart"/>
      <w:r w:rsidRPr="00475C52">
        <w:rPr>
          <w:rFonts w:ascii="Calibri" w:hAnsi="Calibri" w:cs="Calibri"/>
          <w:sz w:val="22"/>
          <w:szCs w:val="22"/>
        </w:rPr>
        <w:t>secondary raw materials</w:t>
      </w:r>
      <w:proofErr w:type="gramEnd"/>
      <w:r w:rsidRPr="00475C52">
        <w:rPr>
          <w:rFonts w:ascii="Calibri" w:hAnsi="Calibri" w:cs="Calibri"/>
          <w:sz w:val="22"/>
          <w:szCs w:val="22"/>
        </w:rPr>
        <w:t>.</w:t>
      </w:r>
      <w:r w:rsidR="003D41CB">
        <w:rPr>
          <w:rFonts w:ascii="Calibri" w:hAnsi="Calibri" w:cs="Calibri"/>
          <w:sz w:val="22"/>
          <w:szCs w:val="22"/>
        </w:rPr>
        <w:t xml:space="preserve"> This approach is valid only for the low PCB contaminated transformers intended for recycling for which the practice demonstrates the feasibility of the washing, </w:t>
      </w:r>
      <w:r w:rsidR="00AF7602">
        <w:rPr>
          <w:rFonts w:ascii="Calibri" w:hAnsi="Calibri" w:cs="Calibri"/>
          <w:sz w:val="22"/>
          <w:szCs w:val="22"/>
        </w:rPr>
        <w:t>flushing</w:t>
      </w:r>
      <w:r w:rsidR="003D41CB">
        <w:rPr>
          <w:rFonts w:ascii="Calibri" w:hAnsi="Calibri" w:cs="Calibri"/>
          <w:sz w:val="22"/>
          <w:szCs w:val="22"/>
        </w:rPr>
        <w:t xml:space="preserve"> of the transformer carcasses with hot oil</w:t>
      </w:r>
      <w:r w:rsidR="00634EB4">
        <w:rPr>
          <w:rFonts w:ascii="Calibri" w:hAnsi="Calibri" w:cs="Calibri"/>
          <w:sz w:val="22"/>
          <w:szCs w:val="22"/>
        </w:rPr>
        <w:t xml:space="preserve"> in reaching the limit values of the metal parts of up to 10</w:t>
      </w:r>
      <w:r w:rsidR="00537B02">
        <w:rPr>
          <w:rFonts w:ascii="Calibri" w:hAnsi="Calibri" w:cs="Calibri"/>
          <w:sz w:val="22"/>
          <w:szCs w:val="22"/>
        </w:rPr>
        <w:t>µg/100 cm</w:t>
      </w:r>
      <w:r w:rsidR="00537B02" w:rsidRPr="00537B02">
        <w:rPr>
          <w:rFonts w:ascii="Calibri" w:hAnsi="Calibri" w:cs="Calibri"/>
          <w:sz w:val="22"/>
          <w:szCs w:val="22"/>
          <w:vertAlign w:val="superscript"/>
        </w:rPr>
        <w:t>2</w:t>
      </w:r>
      <w:r w:rsidR="00537B02">
        <w:rPr>
          <w:rFonts w:ascii="Calibri" w:hAnsi="Calibri" w:cs="Calibri"/>
          <w:sz w:val="22"/>
          <w:szCs w:val="22"/>
        </w:rPr>
        <w:t xml:space="preserve">, while for the “pure” PCB containing transformers </w:t>
      </w:r>
      <w:r w:rsidR="00AF7602">
        <w:rPr>
          <w:rFonts w:ascii="Calibri" w:hAnsi="Calibri" w:cs="Calibri"/>
          <w:sz w:val="22"/>
          <w:szCs w:val="22"/>
        </w:rPr>
        <w:t>flushing/</w:t>
      </w:r>
      <w:r w:rsidR="00537B02">
        <w:rPr>
          <w:rFonts w:ascii="Calibri" w:hAnsi="Calibri" w:cs="Calibri"/>
          <w:sz w:val="22"/>
          <w:szCs w:val="22"/>
        </w:rPr>
        <w:t>rinsing with solvent is required.</w:t>
      </w:r>
      <w:r w:rsidR="003D41CB">
        <w:rPr>
          <w:rFonts w:ascii="Calibri" w:hAnsi="Calibri" w:cs="Calibri"/>
          <w:sz w:val="22"/>
          <w:szCs w:val="22"/>
        </w:rPr>
        <w:t xml:space="preserve"> </w:t>
      </w:r>
    </w:p>
    <w:p w:rsidR="00907DD4" w:rsidRPr="00475C52" w:rsidRDefault="00CF07F6" w:rsidP="009B183D">
      <w:pPr>
        <w:spacing w:before="120" w:after="120"/>
        <w:rPr>
          <w:rFonts w:ascii="Calibri" w:hAnsi="Calibri" w:cs="Calibri"/>
          <w:sz w:val="22"/>
          <w:szCs w:val="22"/>
        </w:rPr>
      </w:pPr>
      <w:r w:rsidRPr="00475C52">
        <w:rPr>
          <w:rFonts w:ascii="Calibri" w:hAnsi="Calibri" w:cs="Calibri"/>
          <w:sz w:val="22"/>
          <w:szCs w:val="22"/>
        </w:rPr>
        <w:t>Scenario II</w:t>
      </w:r>
      <w:r w:rsidR="00907DD4" w:rsidRPr="00475C52">
        <w:rPr>
          <w:rFonts w:ascii="Calibri" w:hAnsi="Calibri" w:cs="Calibri"/>
          <w:sz w:val="22"/>
          <w:szCs w:val="22"/>
        </w:rPr>
        <w:t xml:space="preserve"> includes</w:t>
      </w:r>
      <w:r w:rsidR="009B183D" w:rsidRPr="00475C52">
        <w:rPr>
          <w:rFonts w:ascii="Calibri" w:hAnsi="Calibri" w:cs="Calibri"/>
          <w:sz w:val="22"/>
          <w:szCs w:val="22"/>
        </w:rPr>
        <w:t xml:space="preserve"> the following activities</w:t>
      </w:r>
      <w:r w:rsidR="00907DD4" w:rsidRPr="00475C52">
        <w:rPr>
          <w:rFonts w:ascii="Calibri" w:hAnsi="Calibri" w:cs="Calibri"/>
          <w:sz w:val="22"/>
          <w:szCs w:val="22"/>
        </w:rPr>
        <w:t>:</w:t>
      </w:r>
    </w:p>
    <w:p w:rsidR="007127C2" w:rsidRPr="007127C2" w:rsidRDefault="007127C2" w:rsidP="009B183D">
      <w:pPr>
        <w:spacing w:before="120" w:after="120"/>
        <w:rPr>
          <w:rFonts w:ascii="Calibri" w:hAnsi="Calibri" w:cs="Calibri"/>
          <w:sz w:val="22"/>
          <w:szCs w:val="22"/>
        </w:rPr>
      </w:pPr>
      <w:r w:rsidRPr="007127C2">
        <w:rPr>
          <w:rFonts w:ascii="Calibri" w:hAnsi="Calibri" w:cs="Calibri"/>
          <w:sz w:val="22"/>
          <w:szCs w:val="22"/>
        </w:rPr>
        <w:t>For transformers for re-use</w:t>
      </w:r>
    </w:p>
    <w:p w:rsidR="007127C2" w:rsidRPr="007127C2" w:rsidRDefault="007127C2" w:rsidP="007127C2">
      <w:pPr>
        <w:pStyle w:val="ListParagraph"/>
        <w:numPr>
          <w:ilvl w:val="0"/>
          <w:numId w:val="19"/>
        </w:numPr>
        <w:spacing w:before="100" w:after="200" w:line="276" w:lineRule="auto"/>
        <w:jc w:val="both"/>
        <w:rPr>
          <w:rFonts w:ascii="Calibri" w:hAnsi="Calibri" w:cs="Calibri"/>
          <w:sz w:val="22"/>
          <w:szCs w:val="22"/>
        </w:rPr>
      </w:pPr>
      <w:r w:rsidRPr="007127C2">
        <w:rPr>
          <w:rFonts w:ascii="Calibri" w:hAnsi="Calibri" w:cs="Calibri"/>
          <w:sz w:val="22"/>
          <w:szCs w:val="22"/>
        </w:rPr>
        <w:t>Draining of the PCB co</w:t>
      </w:r>
      <w:r>
        <w:rPr>
          <w:rFonts w:ascii="Calibri" w:hAnsi="Calibri" w:cs="Calibri"/>
          <w:sz w:val="22"/>
          <w:szCs w:val="22"/>
        </w:rPr>
        <w:t>ntaminated transformers;</w:t>
      </w:r>
    </w:p>
    <w:p w:rsidR="007127C2" w:rsidRPr="007127C2" w:rsidRDefault="007127C2" w:rsidP="007127C2">
      <w:pPr>
        <w:pStyle w:val="ListParagraph"/>
        <w:numPr>
          <w:ilvl w:val="0"/>
          <w:numId w:val="19"/>
        </w:numPr>
        <w:spacing w:before="100" w:after="200" w:line="276" w:lineRule="auto"/>
        <w:jc w:val="both"/>
        <w:rPr>
          <w:rFonts w:ascii="Calibri" w:hAnsi="Calibri" w:cs="Calibri"/>
          <w:sz w:val="22"/>
          <w:szCs w:val="22"/>
        </w:rPr>
      </w:pPr>
      <w:r w:rsidRPr="007127C2">
        <w:rPr>
          <w:rFonts w:ascii="Calibri" w:hAnsi="Calibri" w:cs="Calibri"/>
          <w:sz w:val="22"/>
          <w:szCs w:val="22"/>
        </w:rPr>
        <w:t>Packing the drained PCB oil in a proper manner, transport of hazardous waste to the location of the operator having a permit for temporary storage and export abroad to the final disposal in accordance with the Basel Convention</w:t>
      </w:r>
      <w:r w:rsidR="009002EC">
        <w:rPr>
          <w:rFonts w:ascii="Calibri" w:hAnsi="Calibri" w:cs="Calibri"/>
          <w:sz w:val="22"/>
          <w:szCs w:val="22"/>
        </w:rPr>
        <w:t xml:space="preserve"> and </w:t>
      </w:r>
      <w:r w:rsidR="009002EC" w:rsidRPr="00203D19">
        <w:rPr>
          <w:rFonts w:ascii="Calibri" w:hAnsi="Calibri" w:cs="Calibri"/>
          <w:sz w:val="22"/>
          <w:szCs w:val="22"/>
        </w:rPr>
        <w:t>the applicable international transportation agreements</w:t>
      </w:r>
      <w:r w:rsidRPr="00203D19">
        <w:rPr>
          <w:rFonts w:ascii="Calibri" w:hAnsi="Calibri" w:cs="Calibri"/>
          <w:sz w:val="22"/>
          <w:szCs w:val="22"/>
        </w:rPr>
        <w:t>;</w:t>
      </w:r>
    </w:p>
    <w:p w:rsidR="007127C2" w:rsidRPr="007127C2" w:rsidRDefault="007127C2" w:rsidP="007127C2">
      <w:pPr>
        <w:pStyle w:val="ListParagraph"/>
        <w:numPr>
          <w:ilvl w:val="0"/>
          <w:numId w:val="19"/>
        </w:numPr>
        <w:spacing w:before="100" w:after="200" w:line="276" w:lineRule="auto"/>
        <w:jc w:val="both"/>
        <w:rPr>
          <w:rFonts w:ascii="Calibri" w:hAnsi="Calibri" w:cs="Calibri"/>
          <w:sz w:val="22"/>
          <w:szCs w:val="22"/>
        </w:rPr>
      </w:pPr>
      <w:r w:rsidRPr="007127C2">
        <w:rPr>
          <w:rFonts w:ascii="Calibri" w:hAnsi="Calibri" w:cs="Calibri"/>
          <w:sz w:val="22"/>
          <w:szCs w:val="22"/>
        </w:rPr>
        <w:t>Re-filling the drained transformers with non-PCB transformer oil</w:t>
      </w:r>
      <w:r>
        <w:rPr>
          <w:rFonts w:ascii="Calibri" w:hAnsi="Calibri" w:cs="Calibri"/>
          <w:sz w:val="22"/>
          <w:szCs w:val="22"/>
        </w:rPr>
        <w:t>.</w:t>
      </w:r>
    </w:p>
    <w:p w:rsidR="00907DD4" w:rsidRPr="00475C52" w:rsidRDefault="00907DD4" w:rsidP="00EC23D4">
      <w:pPr>
        <w:spacing w:before="120" w:after="120"/>
        <w:rPr>
          <w:rFonts w:ascii="Calibri" w:hAnsi="Calibri" w:cs="Calibri"/>
          <w:sz w:val="22"/>
          <w:szCs w:val="22"/>
        </w:rPr>
      </w:pPr>
      <w:r w:rsidRPr="00475C52">
        <w:rPr>
          <w:rFonts w:ascii="Calibri" w:hAnsi="Calibri" w:cs="Calibri"/>
          <w:sz w:val="22"/>
          <w:szCs w:val="22"/>
        </w:rPr>
        <w:lastRenderedPageBreak/>
        <w:t>For disposed-off transformers</w:t>
      </w:r>
    </w:p>
    <w:p w:rsidR="00907DD4" w:rsidRPr="00475C52" w:rsidRDefault="003D417F"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Purchase a "new" transformer;</w:t>
      </w:r>
    </w:p>
    <w:p w:rsidR="00907DD4" w:rsidRPr="00475C52"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Removing the old transformer from the network, its packaging in a proper manner, transport of hazardous waste to the location of the operator having a permit for temporary storage</w:t>
      </w:r>
      <w:r w:rsidR="007127C2" w:rsidRPr="00475C52">
        <w:rPr>
          <w:rFonts w:ascii="Calibri" w:hAnsi="Calibri" w:cs="Calibri"/>
          <w:sz w:val="22"/>
          <w:szCs w:val="22"/>
        </w:rPr>
        <w:t>;</w:t>
      </w:r>
    </w:p>
    <w:p w:rsidR="00907DD4" w:rsidRPr="00475C52" w:rsidRDefault="00CF1E78" w:rsidP="00907DD4">
      <w:pPr>
        <w:pStyle w:val="ListParagraph"/>
        <w:numPr>
          <w:ilvl w:val="0"/>
          <w:numId w:val="16"/>
        </w:numPr>
        <w:spacing w:before="100" w:after="200" w:line="276" w:lineRule="auto"/>
        <w:jc w:val="both"/>
        <w:rPr>
          <w:rFonts w:ascii="Calibri" w:hAnsi="Calibri" w:cs="Calibri"/>
          <w:sz w:val="22"/>
          <w:szCs w:val="22"/>
        </w:rPr>
      </w:pPr>
      <w:r>
        <w:rPr>
          <w:rFonts w:ascii="Calibri" w:hAnsi="Calibri" w:cs="Calibri"/>
          <w:sz w:val="22"/>
          <w:szCs w:val="22"/>
        </w:rPr>
        <w:t>Flushing and d</w:t>
      </w:r>
      <w:r w:rsidR="00907DD4" w:rsidRPr="00475C52">
        <w:rPr>
          <w:rFonts w:ascii="Calibri" w:hAnsi="Calibri" w:cs="Calibri"/>
          <w:sz w:val="22"/>
          <w:szCs w:val="22"/>
        </w:rPr>
        <w:t xml:space="preserve">ismantling of </w:t>
      </w:r>
      <w:r w:rsidR="00AF7602">
        <w:rPr>
          <w:rFonts w:ascii="Calibri" w:hAnsi="Calibri" w:cs="Calibri"/>
          <w:sz w:val="22"/>
          <w:szCs w:val="22"/>
        </w:rPr>
        <w:t>transformer</w:t>
      </w:r>
      <w:r w:rsidR="00907DD4" w:rsidRPr="00475C52">
        <w:rPr>
          <w:rFonts w:ascii="Calibri" w:hAnsi="Calibri" w:cs="Calibri"/>
          <w:sz w:val="22"/>
          <w:szCs w:val="22"/>
        </w:rPr>
        <w:t xml:space="preserve">, taking into account that PCB </w:t>
      </w:r>
      <w:r w:rsidR="002A3A04">
        <w:rPr>
          <w:rFonts w:ascii="Calibri" w:hAnsi="Calibri" w:cs="Calibri"/>
          <w:sz w:val="22"/>
          <w:szCs w:val="22"/>
        </w:rPr>
        <w:t>containing</w:t>
      </w:r>
      <w:r w:rsidR="00907DD4" w:rsidRPr="00475C52">
        <w:rPr>
          <w:rFonts w:ascii="Calibri" w:hAnsi="Calibri" w:cs="Calibri"/>
          <w:sz w:val="22"/>
          <w:szCs w:val="22"/>
        </w:rPr>
        <w:t xml:space="preserve"> material</w:t>
      </w:r>
      <w:r w:rsidR="002A3A04">
        <w:rPr>
          <w:rFonts w:ascii="Calibri" w:hAnsi="Calibri" w:cs="Calibri"/>
          <w:sz w:val="22"/>
          <w:szCs w:val="22"/>
        </w:rPr>
        <w:t>s</w:t>
      </w:r>
      <w:r w:rsidR="00907DD4" w:rsidRPr="00475C52">
        <w:rPr>
          <w:rFonts w:ascii="Calibri" w:hAnsi="Calibri" w:cs="Calibri"/>
          <w:sz w:val="22"/>
          <w:szCs w:val="22"/>
        </w:rPr>
        <w:t xml:space="preserve"> </w:t>
      </w:r>
      <w:r w:rsidR="002A3A04">
        <w:rPr>
          <w:rFonts w:ascii="Calibri" w:hAnsi="Calibri" w:cs="Calibri"/>
          <w:sz w:val="22"/>
          <w:szCs w:val="22"/>
        </w:rPr>
        <w:t>later go</w:t>
      </w:r>
      <w:r w:rsidR="00907DD4" w:rsidRPr="00475C52">
        <w:rPr>
          <w:rFonts w:ascii="Calibri" w:hAnsi="Calibri" w:cs="Calibri"/>
          <w:sz w:val="22"/>
          <w:szCs w:val="22"/>
        </w:rPr>
        <w:t xml:space="preserve"> into different waste flows for reuse in accor</w:t>
      </w:r>
      <w:r>
        <w:rPr>
          <w:rFonts w:ascii="Calibri" w:hAnsi="Calibri" w:cs="Calibri"/>
          <w:sz w:val="22"/>
          <w:szCs w:val="22"/>
        </w:rPr>
        <w:t>dance with national regulations;</w:t>
      </w:r>
    </w:p>
    <w:p w:rsidR="00907DD4" w:rsidRPr="00475C52"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The rest of hazardous waste export abroad to the final disposal in accor</w:t>
      </w:r>
      <w:r w:rsidR="007127C2" w:rsidRPr="00475C52">
        <w:rPr>
          <w:rFonts w:ascii="Calibri" w:hAnsi="Calibri" w:cs="Calibri"/>
          <w:sz w:val="22"/>
          <w:szCs w:val="22"/>
        </w:rPr>
        <w:t xml:space="preserve">dance with the Basel </w:t>
      </w:r>
      <w:r w:rsidR="007127C2" w:rsidRPr="00203D19">
        <w:rPr>
          <w:rFonts w:ascii="Calibri" w:hAnsi="Calibri" w:cs="Calibri"/>
          <w:sz w:val="22"/>
          <w:szCs w:val="22"/>
        </w:rPr>
        <w:t>Convention</w:t>
      </w:r>
      <w:r w:rsidR="004000FD" w:rsidRPr="00203D19">
        <w:rPr>
          <w:rFonts w:ascii="Calibri" w:hAnsi="Calibri" w:cs="Calibri"/>
          <w:sz w:val="22"/>
          <w:szCs w:val="22"/>
        </w:rPr>
        <w:t xml:space="preserve"> and the applicable international transportation agreements</w:t>
      </w:r>
      <w:r w:rsidR="007127C2" w:rsidRPr="00203D19">
        <w:rPr>
          <w:rFonts w:ascii="Calibri" w:hAnsi="Calibri" w:cs="Calibri"/>
          <w:sz w:val="22"/>
          <w:szCs w:val="22"/>
        </w:rPr>
        <w:t>;</w:t>
      </w:r>
    </w:p>
    <w:p w:rsidR="00907DD4" w:rsidRPr="00475C52" w:rsidRDefault="00907DD4" w:rsidP="00907DD4">
      <w:pPr>
        <w:pStyle w:val="ListParagraph"/>
        <w:numPr>
          <w:ilvl w:val="0"/>
          <w:numId w:val="16"/>
        </w:numPr>
        <w:spacing w:before="100" w:after="200" w:line="276" w:lineRule="auto"/>
        <w:jc w:val="both"/>
        <w:rPr>
          <w:rFonts w:ascii="Calibri" w:hAnsi="Calibri" w:cs="Calibri"/>
          <w:sz w:val="22"/>
          <w:szCs w:val="22"/>
        </w:rPr>
      </w:pPr>
      <w:r w:rsidRPr="00475C52">
        <w:rPr>
          <w:rFonts w:ascii="Calibri" w:hAnsi="Calibri" w:cs="Calibri"/>
          <w:sz w:val="22"/>
          <w:szCs w:val="22"/>
        </w:rPr>
        <w:t>Installing a new transformer and plugging in the network.</w:t>
      </w:r>
    </w:p>
    <w:p w:rsidR="00797903" w:rsidRPr="00AF7602" w:rsidRDefault="00797903" w:rsidP="00797903">
      <w:pPr>
        <w:spacing w:before="120" w:after="120"/>
        <w:rPr>
          <w:rFonts w:ascii="Calibri" w:hAnsi="Calibri"/>
          <w:sz w:val="22"/>
          <w:szCs w:val="22"/>
        </w:rPr>
      </w:pPr>
      <w:r w:rsidRPr="00AF7602">
        <w:rPr>
          <w:rFonts w:ascii="Calibri" w:hAnsi="Calibri"/>
          <w:sz w:val="22"/>
          <w:szCs w:val="22"/>
        </w:rPr>
        <w:t>In this way the project may be able to decrease the disposal costs for transformer owners or operators.</w:t>
      </w:r>
    </w:p>
    <w:p w:rsidR="00907DD4" w:rsidRPr="00AF7602" w:rsidRDefault="009C4C69" w:rsidP="00797903">
      <w:pPr>
        <w:spacing w:before="120" w:after="120"/>
        <w:rPr>
          <w:rFonts w:ascii="Calibri" w:hAnsi="Calibri" w:cs="Calibri"/>
          <w:sz w:val="22"/>
          <w:szCs w:val="22"/>
        </w:rPr>
      </w:pPr>
      <w:r w:rsidRPr="00AF7602">
        <w:rPr>
          <w:rFonts w:ascii="Calibri" w:hAnsi="Calibri" w:cs="Calibri"/>
          <w:sz w:val="22"/>
          <w:szCs w:val="22"/>
        </w:rPr>
        <w:t xml:space="preserve">The </w:t>
      </w:r>
      <w:proofErr w:type="spellStart"/>
      <w:r w:rsidRPr="00AF7602">
        <w:rPr>
          <w:rFonts w:ascii="Calibri" w:hAnsi="Calibri" w:cs="Calibri"/>
          <w:sz w:val="22"/>
          <w:szCs w:val="22"/>
        </w:rPr>
        <w:t>retrofilling</w:t>
      </w:r>
      <w:proofErr w:type="spellEnd"/>
      <w:r w:rsidRPr="00AF7602">
        <w:rPr>
          <w:rFonts w:ascii="Calibri" w:hAnsi="Calibri" w:cs="Calibri"/>
          <w:sz w:val="22"/>
          <w:szCs w:val="22"/>
        </w:rPr>
        <w:t xml:space="preserve"> operations for the both types of transformers (for re-use and disposed-off) may be carried out only by experienced company authorized by the responsible institution in the country. </w:t>
      </w:r>
    </w:p>
    <w:p w:rsidR="009727D0" w:rsidRPr="00475C52" w:rsidRDefault="009727D0" w:rsidP="00797903">
      <w:pPr>
        <w:spacing w:before="120" w:after="120"/>
        <w:rPr>
          <w:rFonts w:ascii="Calibri" w:hAnsi="Calibri" w:cs="Calibri"/>
          <w:sz w:val="22"/>
          <w:szCs w:val="22"/>
        </w:rPr>
      </w:pPr>
    </w:p>
    <w:p w:rsidR="00907DD4" w:rsidRPr="00BB5840" w:rsidRDefault="00BB5840" w:rsidP="00475C52">
      <w:pPr>
        <w:pStyle w:val="Heading2"/>
        <w:shd w:val="clear" w:color="auto" w:fill="FFD966"/>
        <w:rPr>
          <w:b w:val="0"/>
          <w:i w:val="0"/>
          <w:caps/>
          <w:sz w:val="22"/>
          <w:szCs w:val="22"/>
        </w:rPr>
      </w:pPr>
      <w:bookmarkStart w:id="15" w:name="_Toc34121202"/>
      <w:bookmarkStart w:id="16" w:name="_Hlk2008542"/>
      <w:r w:rsidRPr="00BB5840">
        <w:rPr>
          <w:i w:val="0"/>
          <w:caps/>
          <w:sz w:val="22"/>
          <w:szCs w:val="22"/>
        </w:rPr>
        <w:t>Scenario III - D</w:t>
      </w:r>
      <w:r w:rsidR="00907DD4" w:rsidRPr="00BB5840">
        <w:rPr>
          <w:i w:val="0"/>
          <w:caps/>
          <w:sz w:val="22"/>
          <w:szCs w:val="22"/>
        </w:rPr>
        <w:t>ehalogenation</w:t>
      </w:r>
      <w:bookmarkEnd w:id="15"/>
    </w:p>
    <w:bookmarkEnd w:id="16"/>
    <w:p w:rsidR="009727D0" w:rsidRDefault="009727D0" w:rsidP="00907DD4">
      <w:pPr>
        <w:rPr>
          <w:rFonts w:ascii="Calibri" w:hAnsi="Calibri"/>
          <w:sz w:val="22"/>
          <w:szCs w:val="22"/>
        </w:rPr>
      </w:pPr>
    </w:p>
    <w:p w:rsidR="00907DD4" w:rsidRPr="00BA2CFA" w:rsidRDefault="00BB5840" w:rsidP="00907DD4">
      <w:pPr>
        <w:rPr>
          <w:rFonts w:ascii="Calibri" w:hAnsi="Calibri"/>
          <w:sz w:val="22"/>
          <w:szCs w:val="22"/>
        </w:rPr>
      </w:pPr>
      <w:r w:rsidRPr="00BA2CFA">
        <w:rPr>
          <w:rFonts w:ascii="Calibri" w:hAnsi="Calibri"/>
          <w:sz w:val="22"/>
          <w:szCs w:val="22"/>
        </w:rPr>
        <w:t>Scenario III</w:t>
      </w:r>
      <w:r w:rsidR="00907DD4" w:rsidRPr="00BA2CFA">
        <w:rPr>
          <w:rFonts w:ascii="Calibri" w:hAnsi="Calibri"/>
          <w:sz w:val="22"/>
          <w:szCs w:val="22"/>
        </w:rPr>
        <w:t xml:space="preserve"> provid</w:t>
      </w:r>
      <w:r w:rsidR="001A7995" w:rsidRPr="00BA2CFA">
        <w:rPr>
          <w:rFonts w:ascii="Calibri" w:hAnsi="Calibri"/>
          <w:sz w:val="22"/>
          <w:szCs w:val="22"/>
        </w:rPr>
        <w:t>es for the treatment of PCB oil</w:t>
      </w:r>
      <w:r w:rsidR="00907DD4" w:rsidRPr="00BA2CFA">
        <w:rPr>
          <w:rFonts w:ascii="Calibri" w:hAnsi="Calibri"/>
          <w:sz w:val="22"/>
          <w:szCs w:val="22"/>
        </w:rPr>
        <w:t xml:space="preserve"> (with a lower PCB content - below 2</w:t>
      </w:r>
      <w:r w:rsidR="007F5BCD">
        <w:rPr>
          <w:rFonts w:ascii="Calibri" w:hAnsi="Calibri"/>
          <w:sz w:val="22"/>
          <w:szCs w:val="22"/>
        </w:rPr>
        <w:t>,</w:t>
      </w:r>
      <w:r w:rsidR="00907DD4" w:rsidRPr="00BA2CFA">
        <w:rPr>
          <w:rFonts w:ascii="Calibri" w:hAnsi="Calibri"/>
          <w:sz w:val="22"/>
          <w:szCs w:val="22"/>
        </w:rPr>
        <w:t xml:space="preserve">000 ppm) in the existing </w:t>
      </w:r>
      <w:r w:rsidR="00BA2CFA" w:rsidRPr="00BA2CFA">
        <w:rPr>
          <w:rFonts w:ascii="Calibri" w:hAnsi="Calibri"/>
          <w:sz w:val="22"/>
          <w:szCs w:val="22"/>
        </w:rPr>
        <w:t>transformer</w:t>
      </w:r>
      <w:r w:rsidR="00907DD4" w:rsidRPr="00BA2CFA">
        <w:rPr>
          <w:rFonts w:ascii="Calibri" w:hAnsi="Calibri"/>
          <w:sz w:val="22"/>
          <w:szCs w:val="22"/>
        </w:rPr>
        <w:t xml:space="preserve">, at a PCB treatment facility with a technique </w:t>
      </w:r>
      <w:r w:rsidR="00CB57AB">
        <w:rPr>
          <w:rFonts w:ascii="Calibri" w:hAnsi="Calibri"/>
          <w:sz w:val="22"/>
          <w:szCs w:val="22"/>
        </w:rPr>
        <w:t xml:space="preserve">and approach </w:t>
      </w:r>
      <w:r w:rsidR="00907DD4" w:rsidRPr="00BA2CFA">
        <w:rPr>
          <w:rFonts w:ascii="Calibri" w:hAnsi="Calibri"/>
          <w:sz w:val="22"/>
          <w:szCs w:val="22"/>
        </w:rPr>
        <w:t>that is found to be more optimal for national conditions.</w:t>
      </w:r>
    </w:p>
    <w:p w:rsidR="007F5BCD" w:rsidRPr="007F5BCD" w:rsidRDefault="00907DD4" w:rsidP="00907DD4">
      <w:pPr>
        <w:rPr>
          <w:rFonts w:ascii="Calibri" w:hAnsi="Calibri"/>
          <w:sz w:val="22"/>
          <w:szCs w:val="22"/>
        </w:rPr>
      </w:pPr>
      <w:r w:rsidRPr="007F5BCD">
        <w:rPr>
          <w:rFonts w:ascii="Calibri" w:hAnsi="Calibri"/>
          <w:sz w:val="22"/>
          <w:szCs w:val="22"/>
        </w:rPr>
        <w:t xml:space="preserve">By </w:t>
      </w:r>
      <w:r w:rsidR="00BA2CFA" w:rsidRPr="007F5BCD">
        <w:rPr>
          <w:rFonts w:ascii="Calibri" w:hAnsi="Calibri"/>
          <w:sz w:val="22"/>
          <w:szCs w:val="22"/>
        </w:rPr>
        <w:t xml:space="preserve">taking into consideration </w:t>
      </w:r>
      <w:r w:rsidR="007F5BCD" w:rsidRPr="007F5BCD">
        <w:rPr>
          <w:rFonts w:ascii="Calibri" w:hAnsi="Calibri"/>
          <w:sz w:val="22"/>
          <w:szCs w:val="22"/>
        </w:rPr>
        <w:t xml:space="preserve">the safety aspects of the dehalogenation process and the risk of </w:t>
      </w:r>
      <w:r w:rsidR="007F5BCD" w:rsidRPr="007F5BCD">
        <w:rPr>
          <w:rFonts w:ascii="Calibri" w:hAnsi="Calibri" w:cs="Calibri"/>
          <w:sz w:val="22"/>
          <w:szCs w:val="22"/>
          <w:lang w:val="en-US" w:eastAsia="en-US"/>
        </w:rPr>
        <w:t xml:space="preserve">fire or explosion associated with the usage of sodium, lithium and the derivatives, </w:t>
      </w:r>
      <w:r w:rsidR="007F5BCD">
        <w:rPr>
          <w:rFonts w:ascii="Calibri" w:hAnsi="Calibri" w:cs="Calibri"/>
          <w:sz w:val="22"/>
          <w:szCs w:val="22"/>
          <w:lang w:val="en-US" w:eastAsia="en-US"/>
        </w:rPr>
        <w:t>the following dehalogenation technologies have been considered as the most optimal ones:</w:t>
      </w:r>
    </w:p>
    <w:p w:rsidR="00907DD4" w:rsidRPr="007F5BCD" w:rsidRDefault="00907DD4" w:rsidP="00907DD4">
      <w:pPr>
        <w:pStyle w:val="ListParagraph"/>
        <w:numPr>
          <w:ilvl w:val="0"/>
          <w:numId w:val="17"/>
        </w:numPr>
        <w:spacing w:before="100" w:after="200" w:line="276" w:lineRule="auto"/>
        <w:jc w:val="both"/>
        <w:rPr>
          <w:rFonts w:ascii="Calibri" w:hAnsi="Calibri"/>
          <w:sz w:val="22"/>
          <w:szCs w:val="22"/>
        </w:rPr>
      </w:pPr>
      <w:r w:rsidRPr="007F5BCD">
        <w:rPr>
          <w:rFonts w:ascii="Calibri" w:hAnsi="Calibri"/>
          <w:sz w:val="22"/>
          <w:szCs w:val="22"/>
        </w:rPr>
        <w:t>Potassium Hydroxide PEG dehalogenation process (KPEG process)</w:t>
      </w:r>
    </w:p>
    <w:p w:rsidR="00907DD4" w:rsidRPr="007F5BCD" w:rsidRDefault="00907DD4" w:rsidP="00907DD4">
      <w:pPr>
        <w:pStyle w:val="ListParagraph"/>
        <w:numPr>
          <w:ilvl w:val="0"/>
          <w:numId w:val="17"/>
        </w:numPr>
        <w:spacing w:before="100" w:after="200" w:line="276" w:lineRule="auto"/>
        <w:jc w:val="both"/>
        <w:rPr>
          <w:rFonts w:ascii="Calibri" w:hAnsi="Calibri"/>
          <w:sz w:val="22"/>
          <w:szCs w:val="22"/>
        </w:rPr>
      </w:pPr>
      <w:r w:rsidRPr="007F5BCD">
        <w:rPr>
          <w:rFonts w:ascii="Calibri" w:hAnsi="Calibri"/>
          <w:sz w:val="22"/>
          <w:szCs w:val="22"/>
        </w:rPr>
        <w:t>Continuous Dehalogenation Process (CDP Process)</w:t>
      </w:r>
    </w:p>
    <w:p w:rsidR="00907DD4" w:rsidRPr="00CB57AB" w:rsidRDefault="00907DD4" w:rsidP="00907DD4">
      <w:pPr>
        <w:rPr>
          <w:rFonts w:ascii="Calibri" w:hAnsi="Calibri"/>
          <w:sz w:val="22"/>
          <w:szCs w:val="22"/>
        </w:rPr>
      </w:pPr>
      <w:r w:rsidRPr="00CB57AB">
        <w:rPr>
          <w:rFonts w:ascii="Calibri" w:hAnsi="Calibri"/>
          <w:sz w:val="22"/>
          <w:szCs w:val="22"/>
        </w:rPr>
        <w:t xml:space="preserve">This scenario envisages </w:t>
      </w:r>
      <w:r w:rsidR="007F5BCD" w:rsidRPr="00CB57AB">
        <w:rPr>
          <w:rFonts w:ascii="Calibri" w:hAnsi="Calibri"/>
          <w:sz w:val="22"/>
          <w:szCs w:val="22"/>
        </w:rPr>
        <w:t>three</w:t>
      </w:r>
      <w:r w:rsidRPr="00CB57AB">
        <w:rPr>
          <w:rFonts w:ascii="Calibri" w:hAnsi="Calibri"/>
          <w:sz w:val="22"/>
          <w:szCs w:val="22"/>
        </w:rPr>
        <w:t xml:space="preserve"> sub-categories:</w:t>
      </w:r>
    </w:p>
    <w:p w:rsidR="00CB57AB" w:rsidRPr="00CB57AB" w:rsidRDefault="00CB57AB" w:rsidP="00CB57AB">
      <w:pPr>
        <w:pStyle w:val="ListParagraph"/>
        <w:numPr>
          <w:ilvl w:val="0"/>
          <w:numId w:val="23"/>
        </w:numPr>
        <w:spacing w:before="100" w:after="200" w:line="276" w:lineRule="auto"/>
        <w:ind w:left="360"/>
        <w:jc w:val="both"/>
        <w:rPr>
          <w:rFonts w:ascii="Calibri" w:hAnsi="Calibri"/>
          <w:sz w:val="22"/>
          <w:szCs w:val="22"/>
        </w:rPr>
      </w:pPr>
      <w:r w:rsidRPr="00CB57AB">
        <w:rPr>
          <w:rFonts w:ascii="Calibri" w:hAnsi="Calibri"/>
          <w:sz w:val="22"/>
          <w:szCs w:val="22"/>
        </w:rPr>
        <w:t xml:space="preserve">Purchasing of the </w:t>
      </w:r>
      <w:r w:rsidR="00AE7115">
        <w:rPr>
          <w:rFonts w:ascii="Calibri" w:hAnsi="Calibri"/>
          <w:sz w:val="22"/>
          <w:szCs w:val="22"/>
        </w:rPr>
        <w:t>treatment unit (stationary one</w:t>
      </w:r>
      <w:r w:rsidR="001C4DDA">
        <w:rPr>
          <w:rFonts w:ascii="Calibri" w:hAnsi="Calibri"/>
          <w:sz w:val="22"/>
          <w:szCs w:val="22"/>
        </w:rPr>
        <w:t>) with a capacity of 1.0</w:t>
      </w:r>
      <w:r w:rsidRPr="00CB57AB">
        <w:rPr>
          <w:rFonts w:ascii="Calibri" w:hAnsi="Calibri"/>
          <w:sz w:val="22"/>
          <w:szCs w:val="22"/>
        </w:rPr>
        <w:t xml:space="preserve"> tons/day (KPEG or CDP) in the country;</w:t>
      </w:r>
    </w:p>
    <w:p w:rsidR="00CB57AB" w:rsidRPr="00CB57AB" w:rsidRDefault="00CB57AB" w:rsidP="00CB57AB">
      <w:pPr>
        <w:pStyle w:val="ListParagraph"/>
        <w:numPr>
          <w:ilvl w:val="0"/>
          <w:numId w:val="23"/>
        </w:numPr>
        <w:spacing w:before="100" w:after="200" w:line="276" w:lineRule="auto"/>
        <w:ind w:left="360"/>
        <w:jc w:val="both"/>
        <w:rPr>
          <w:rFonts w:ascii="Calibri" w:hAnsi="Calibri"/>
          <w:sz w:val="22"/>
          <w:szCs w:val="22"/>
        </w:rPr>
      </w:pPr>
      <w:r w:rsidRPr="00CB57AB">
        <w:rPr>
          <w:rFonts w:ascii="Calibri" w:hAnsi="Calibri"/>
          <w:sz w:val="22"/>
          <w:szCs w:val="22"/>
        </w:rPr>
        <w:t xml:space="preserve">Leasing of the </w:t>
      </w:r>
      <w:r w:rsidR="00AE7115">
        <w:rPr>
          <w:rFonts w:ascii="Calibri" w:hAnsi="Calibri"/>
          <w:sz w:val="22"/>
          <w:szCs w:val="22"/>
        </w:rPr>
        <w:t>treatment unit (stationary one</w:t>
      </w:r>
      <w:r w:rsidR="001C4DDA">
        <w:rPr>
          <w:rFonts w:ascii="Calibri" w:hAnsi="Calibri"/>
          <w:sz w:val="22"/>
          <w:szCs w:val="22"/>
        </w:rPr>
        <w:t>) with a capacity of 1.0</w:t>
      </w:r>
      <w:r w:rsidRPr="00CB57AB">
        <w:rPr>
          <w:rFonts w:ascii="Calibri" w:hAnsi="Calibri"/>
          <w:sz w:val="22"/>
          <w:szCs w:val="22"/>
        </w:rPr>
        <w:t xml:space="preserve"> tons/day (KPEG or CDP);</w:t>
      </w:r>
    </w:p>
    <w:p w:rsidR="00CB57AB" w:rsidRPr="00CB57AB" w:rsidRDefault="00CB57AB" w:rsidP="00CB57AB">
      <w:pPr>
        <w:pStyle w:val="ListParagraph"/>
        <w:numPr>
          <w:ilvl w:val="0"/>
          <w:numId w:val="23"/>
        </w:numPr>
        <w:spacing w:before="100" w:after="200" w:line="276" w:lineRule="auto"/>
        <w:ind w:left="360"/>
        <w:jc w:val="both"/>
        <w:rPr>
          <w:rFonts w:ascii="Calibri" w:hAnsi="Calibri"/>
          <w:sz w:val="22"/>
          <w:szCs w:val="22"/>
        </w:rPr>
      </w:pPr>
      <w:r w:rsidRPr="00CB57AB">
        <w:rPr>
          <w:rFonts w:ascii="Calibri" w:hAnsi="Calibri"/>
          <w:sz w:val="22"/>
          <w:szCs w:val="22"/>
        </w:rPr>
        <w:t>Export of the PCB-containing transformers for treatment abroad</w:t>
      </w:r>
      <w:r w:rsidR="00703F67">
        <w:rPr>
          <w:rFonts w:ascii="Calibri" w:hAnsi="Calibri"/>
          <w:sz w:val="22"/>
          <w:szCs w:val="22"/>
        </w:rPr>
        <w:t>, i.e. in the established treatment facilities in the Balkan region</w:t>
      </w:r>
      <w:r w:rsidRPr="00CB57AB">
        <w:rPr>
          <w:rFonts w:ascii="Calibri" w:hAnsi="Calibri"/>
          <w:sz w:val="22"/>
          <w:szCs w:val="22"/>
        </w:rPr>
        <w:t xml:space="preserve"> and returning the treated transformers back for re-use. </w:t>
      </w:r>
    </w:p>
    <w:p w:rsidR="00A775B8" w:rsidRDefault="00722118" w:rsidP="00A775B8">
      <w:pPr>
        <w:rPr>
          <w:rFonts w:ascii="Calibri" w:hAnsi="Calibri"/>
          <w:sz w:val="22"/>
          <w:szCs w:val="22"/>
        </w:rPr>
      </w:pPr>
      <w:r>
        <w:rPr>
          <w:rFonts w:ascii="Calibri" w:hAnsi="Calibri"/>
          <w:sz w:val="22"/>
          <w:szCs w:val="22"/>
        </w:rPr>
        <w:t xml:space="preserve">The advantage of this scenario </w:t>
      </w:r>
      <w:r w:rsidR="00907DD4" w:rsidRPr="00CB57AB">
        <w:rPr>
          <w:rFonts w:ascii="Calibri" w:hAnsi="Calibri"/>
          <w:sz w:val="22"/>
          <w:szCs w:val="22"/>
        </w:rPr>
        <w:t xml:space="preserve">can be great for </w:t>
      </w:r>
      <w:r w:rsidR="009C1923">
        <w:rPr>
          <w:rFonts w:ascii="Calibri" w:hAnsi="Calibri"/>
          <w:sz w:val="22"/>
          <w:szCs w:val="22"/>
        </w:rPr>
        <w:t>transformer</w:t>
      </w:r>
      <w:r w:rsidR="00907DD4" w:rsidRPr="00CB57AB">
        <w:rPr>
          <w:rFonts w:ascii="Calibri" w:hAnsi="Calibri"/>
          <w:sz w:val="22"/>
          <w:szCs w:val="22"/>
        </w:rPr>
        <w:t xml:space="preserve"> owners, as in this way the costs that are necessary to complete the conditions defined by the Stockholm Convention and national regulations on PCBs are significantly reduced</w:t>
      </w:r>
      <w:r>
        <w:rPr>
          <w:rFonts w:ascii="Calibri" w:hAnsi="Calibri"/>
          <w:sz w:val="22"/>
          <w:szCs w:val="22"/>
        </w:rPr>
        <w:t>. Mainly this is d</w:t>
      </w:r>
      <w:r w:rsidR="009C1923">
        <w:rPr>
          <w:rFonts w:ascii="Calibri" w:hAnsi="Calibri"/>
          <w:sz w:val="22"/>
          <w:szCs w:val="22"/>
        </w:rPr>
        <w:t xml:space="preserve">ue to the </w:t>
      </w:r>
      <w:r w:rsidR="00A775B8" w:rsidRPr="00A775B8">
        <w:rPr>
          <w:rFonts w:ascii="Calibri" w:hAnsi="Calibri"/>
          <w:sz w:val="22"/>
          <w:szCs w:val="22"/>
        </w:rPr>
        <w:t xml:space="preserve">ability of the technology </w:t>
      </w:r>
      <w:r>
        <w:rPr>
          <w:rFonts w:ascii="Calibri" w:hAnsi="Calibri"/>
          <w:sz w:val="22"/>
          <w:szCs w:val="22"/>
        </w:rPr>
        <w:t>that after the PCB-containing transformers have been treated the same can be</w:t>
      </w:r>
      <w:r w:rsidR="00A775B8" w:rsidRPr="00A775B8">
        <w:rPr>
          <w:rFonts w:ascii="Calibri" w:hAnsi="Calibri"/>
          <w:sz w:val="22"/>
          <w:szCs w:val="22"/>
        </w:rPr>
        <w:t xml:space="preserve"> reused or returned in </w:t>
      </w:r>
      <w:r>
        <w:rPr>
          <w:rFonts w:ascii="Calibri" w:hAnsi="Calibri"/>
          <w:sz w:val="22"/>
          <w:szCs w:val="22"/>
        </w:rPr>
        <w:t>service</w:t>
      </w:r>
      <w:r w:rsidR="00A775B8" w:rsidRPr="00A775B8">
        <w:rPr>
          <w:rFonts w:ascii="Calibri" w:hAnsi="Calibri"/>
          <w:sz w:val="22"/>
          <w:szCs w:val="22"/>
        </w:rPr>
        <w:t xml:space="preserve">. This prolongs the lifetime of the transformer and reduces the cost of purchasing new </w:t>
      </w:r>
      <w:r>
        <w:rPr>
          <w:rFonts w:ascii="Calibri" w:hAnsi="Calibri"/>
          <w:sz w:val="22"/>
          <w:szCs w:val="22"/>
        </w:rPr>
        <w:t>one</w:t>
      </w:r>
      <w:r w:rsidR="00A775B8" w:rsidRPr="00A775B8">
        <w:rPr>
          <w:rFonts w:ascii="Calibri" w:hAnsi="Calibri"/>
          <w:sz w:val="22"/>
          <w:szCs w:val="22"/>
        </w:rPr>
        <w:t>.</w:t>
      </w:r>
    </w:p>
    <w:p w:rsidR="00AE7115" w:rsidRDefault="00AE7115" w:rsidP="00A775B8">
      <w:pPr>
        <w:rPr>
          <w:rFonts w:ascii="Calibri" w:hAnsi="Calibri"/>
          <w:sz w:val="22"/>
          <w:szCs w:val="22"/>
        </w:rPr>
      </w:pPr>
    </w:p>
    <w:p w:rsidR="00AE7115" w:rsidRDefault="00AE7115" w:rsidP="00A775B8">
      <w:pPr>
        <w:rPr>
          <w:rFonts w:ascii="Calibri" w:hAnsi="Calibri"/>
          <w:sz w:val="22"/>
          <w:szCs w:val="22"/>
        </w:rPr>
      </w:pPr>
    </w:p>
    <w:p w:rsidR="00587F81" w:rsidRDefault="00587F81" w:rsidP="00A775B8">
      <w:pPr>
        <w:rPr>
          <w:rFonts w:ascii="Calibri" w:hAnsi="Calibri"/>
          <w:sz w:val="22"/>
          <w:szCs w:val="22"/>
        </w:rPr>
      </w:pPr>
    </w:p>
    <w:p w:rsidR="00587F81" w:rsidRDefault="00587F81" w:rsidP="00A775B8">
      <w:pPr>
        <w:rPr>
          <w:rFonts w:ascii="Calibri" w:hAnsi="Calibri"/>
          <w:sz w:val="22"/>
          <w:szCs w:val="22"/>
        </w:rPr>
      </w:pPr>
    </w:p>
    <w:p w:rsidR="00AA0624" w:rsidRPr="00475C52" w:rsidRDefault="00B91321" w:rsidP="00475C52">
      <w:pPr>
        <w:pStyle w:val="Heading1"/>
        <w:numPr>
          <w:ilvl w:val="0"/>
          <w:numId w:val="5"/>
        </w:numPr>
        <w:ind w:left="450" w:hanging="450"/>
        <w:rPr>
          <w:rFonts w:ascii="Calibri" w:hAnsi="Calibri" w:cs="Calibri"/>
          <w:smallCaps/>
          <w:sz w:val="28"/>
          <w:szCs w:val="28"/>
          <w:lang w:val="en-US"/>
        </w:rPr>
      </w:pPr>
      <w:bookmarkStart w:id="17" w:name="_Toc34121203"/>
      <w:r w:rsidRPr="00475C52">
        <w:rPr>
          <w:rFonts w:ascii="Calibri" w:hAnsi="Calibri" w:cs="Calibri"/>
          <w:smallCaps/>
          <w:sz w:val="28"/>
          <w:szCs w:val="28"/>
          <w:lang w:val="en-US"/>
        </w:rPr>
        <w:lastRenderedPageBreak/>
        <w:t>Cost-Benefit Analysis on the Disposal Scenarios</w:t>
      </w:r>
      <w:bookmarkEnd w:id="17"/>
      <w:r w:rsidRPr="00475C52">
        <w:rPr>
          <w:rFonts w:ascii="Calibri" w:hAnsi="Calibri" w:cs="Calibri"/>
          <w:smallCaps/>
          <w:sz w:val="28"/>
          <w:szCs w:val="28"/>
          <w:lang w:val="en-US"/>
        </w:rPr>
        <w:t xml:space="preserve"> </w:t>
      </w:r>
    </w:p>
    <w:p w:rsidR="00AA0624" w:rsidRDefault="00355DE9" w:rsidP="000E347B">
      <w:pPr>
        <w:tabs>
          <w:tab w:val="left" w:pos="1965"/>
        </w:tabs>
        <w:rPr>
          <w:rFonts w:ascii="Calibri" w:hAnsi="Calibri"/>
          <w:b/>
          <w:lang w:val="en-US"/>
        </w:rPr>
      </w:pPr>
      <w:r>
        <w:rPr>
          <w:rFonts w:ascii="Calibri" w:hAnsi="Calibri"/>
          <w:noProof/>
          <w:lang w:val="en-US" w:eastAsia="en-US"/>
        </w:rPr>
        <w:pict>
          <v:line id="_x0000_s1046" style="position:absolute;left:0;text-align:left;flip:y;z-index:251659264;visibility:visible;mso-position-horizontal-relative:margin;mso-width-relative:margin;mso-height-relative:margin" from=".4pt,5.4pt" to="4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r w:rsidR="000E347B">
        <w:rPr>
          <w:rFonts w:ascii="Calibri" w:hAnsi="Calibri"/>
          <w:b/>
          <w:lang w:val="en-US"/>
        </w:rPr>
        <w:tab/>
      </w:r>
    </w:p>
    <w:p w:rsidR="00475C52" w:rsidRDefault="00475C52" w:rsidP="00B95F4F">
      <w:pPr>
        <w:rPr>
          <w:rFonts w:ascii="Calibri" w:hAnsi="Calibri"/>
          <w:lang w:val="en-US"/>
        </w:rPr>
      </w:pPr>
    </w:p>
    <w:p w:rsidR="00ED2178" w:rsidRPr="00AA3FE0" w:rsidRDefault="00ED2178" w:rsidP="00ED2178">
      <w:pPr>
        <w:widowControl w:val="0"/>
        <w:spacing w:before="120" w:after="120"/>
        <w:rPr>
          <w:rFonts w:ascii="Calibri" w:hAnsi="Calibri" w:cs="Calibri"/>
          <w:sz w:val="22"/>
          <w:szCs w:val="22"/>
        </w:rPr>
      </w:pPr>
      <w:r>
        <w:rPr>
          <w:rFonts w:ascii="Calibri" w:hAnsi="Calibri" w:cs="Calibri"/>
          <w:sz w:val="22"/>
          <w:szCs w:val="22"/>
        </w:rPr>
        <w:t>This section</w:t>
      </w:r>
      <w:r w:rsidR="008217B7">
        <w:rPr>
          <w:rFonts w:ascii="Calibri" w:hAnsi="Calibri" w:cs="Calibri"/>
          <w:sz w:val="22"/>
          <w:szCs w:val="22"/>
        </w:rPr>
        <w:t xml:space="preserve"> quantifies</w:t>
      </w:r>
      <w:r w:rsidRPr="00AA3FE0">
        <w:rPr>
          <w:rFonts w:ascii="Calibri" w:hAnsi="Calibri" w:cs="Calibri"/>
          <w:sz w:val="22"/>
          <w:szCs w:val="22"/>
        </w:rPr>
        <w:t xml:space="preserve"> the expected costs for </w:t>
      </w:r>
      <w:r>
        <w:rPr>
          <w:rFonts w:ascii="Calibri" w:hAnsi="Calibri" w:cs="Calibri"/>
          <w:sz w:val="22"/>
          <w:szCs w:val="22"/>
        </w:rPr>
        <w:t xml:space="preserve">the disposal </w:t>
      </w:r>
      <w:r w:rsidRPr="00AA3FE0">
        <w:rPr>
          <w:rFonts w:ascii="Calibri" w:hAnsi="Calibri" w:cs="Calibri"/>
          <w:sz w:val="22"/>
          <w:szCs w:val="22"/>
        </w:rPr>
        <w:t>scenarios</w:t>
      </w:r>
      <w:r>
        <w:rPr>
          <w:rFonts w:ascii="Calibri" w:hAnsi="Calibri" w:cs="Calibri"/>
          <w:sz w:val="22"/>
          <w:szCs w:val="22"/>
        </w:rPr>
        <w:t xml:space="preserve"> elaborated in the previous section</w:t>
      </w:r>
      <w:r w:rsidRPr="00AA3FE0">
        <w:rPr>
          <w:rFonts w:ascii="Calibri" w:hAnsi="Calibri" w:cs="Calibri"/>
          <w:sz w:val="22"/>
          <w:szCs w:val="22"/>
        </w:rPr>
        <w:t>, demonstrating the most feasible opt</w:t>
      </w:r>
      <w:r>
        <w:rPr>
          <w:rFonts w:ascii="Calibri" w:hAnsi="Calibri" w:cs="Calibri"/>
          <w:sz w:val="22"/>
          <w:szCs w:val="22"/>
        </w:rPr>
        <w:t>ion for the disposal of the PCB-</w:t>
      </w:r>
      <w:r w:rsidR="005E3553">
        <w:rPr>
          <w:rFonts w:ascii="Calibri" w:hAnsi="Calibri" w:cs="Calibri"/>
          <w:sz w:val="22"/>
          <w:szCs w:val="22"/>
        </w:rPr>
        <w:t>contaminated</w:t>
      </w:r>
      <w:r w:rsidRPr="00AA3FE0">
        <w:rPr>
          <w:rFonts w:ascii="Calibri" w:hAnsi="Calibri" w:cs="Calibri"/>
          <w:sz w:val="22"/>
          <w:szCs w:val="22"/>
        </w:rPr>
        <w:t xml:space="preserve"> transformers. </w:t>
      </w:r>
      <w:r w:rsidR="00A97C83">
        <w:rPr>
          <w:rFonts w:ascii="Calibri" w:hAnsi="Calibri" w:cs="Calibri"/>
          <w:sz w:val="22"/>
          <w:szCs w:val="22"/>
        </w:rPr>
        <w:t xml:space="preserve">Moreover, having in mind </w:t>
      </w:r>
      <w:r w:rsidR="00145890">
        <w:rPr>
          <w:rFonts w:ascii="Calibri" w:hAnsi="Calibri" w:cs="Calibri"/>
          <w:sz w:val="22"/>
          <w:szCs w:val="22"/>
        </w:rPr>
        <w:t>larger quan</w:t>
      </w:r>
      <w:r w:rsidR="005E3553">
        <w:rPr>
          <w:rFonts w:ascii="Calibri" w:hAnsi="Calibri" w:cs="Calibri"/>
          <w:sz w:val="22"/>
          <w:szCs w:val="22"/>
        </w:rPr>
        <w:t xml:space="preserve">tities of high concentrated PCB </w:t>
      </w:r>
      <w:r w:rsidR="00145890">
        <w:rPr>
          <w:rFonts w:ascii="Calibri" w:hAnsi="Calibri" w:cs="Calibri"/>
          <w:sz w:val="22"/>
          <w:szCs w:val="22"/>
        </w:rPr>
        <w:t>containing transformers within the industrial sector, separate analysis on cost estimates for different disposal scenarios for these transformers was performed</w:t>
      </w:r>
      <w:r w:rsidR="00E04A87">
        <w:rPr>
          <w:rFonts w:ascii="Calibri" w:hAnsi="Calibri" w:cs="Calibri"/>
          <w:sz w:val="22"/>
          <w:szCs w:val="22"/>
        </w:rPr>
        <w:t xml:space="preserve"> (see chapter 6)</w:t>
      </w:r>
      <w:r w:rsidR="00145890">
        <w:rPr>
          <w:rFonts w:ascii="Calibri" w:hAnsi="Calibri" w:cs="Calibri"/>
          <w:sz w:val="22"/>
          <w:szCs w:val="22"/>
        </w:rPr>
        <w:t xml:space="preserve">.  </w:t>
      </w:r>
      <w:r w:rsidR="00A97C83">
        <w:rPr>
          <w:rFonts w:ascii="Calibri" w:hAnsi="Calibri" w:cs="Calibri"/>
          <w:sz w:val="22"/>
          <w:szCs w:val="22"/>
        </w:rPr>
        <w:t xml:space="preserve"> </w:t>
      </w:r>
    </w:p>
    <w:p w:rsidR="00475C52" w:rsidRPr="00035B0E" w:rsidRDefault="008217B7" w:rsidP="00475C52">
      <w:pPr>
        <w:rPr>
          <w:rFonts w:ascii="Calibri" w:hAnsi="Calibri"/>
          <w:sz w:val="22"/>
          <w:szCs w:val="22"/>
          <w:lang w:val="en-US"/>
        </w:rPr>
      </w:pPr>
      <w:r w:rsidRPr="00035B0E">
        <w:rPr>
          <w:rFonts w:ascii="Calibri" w:hAnsi="Calibri"/>
          <w:sz w:val="22"/>
          <w:szCs w:val="22"/>
          <w:lang w:val="en-US"/>
        </w:rPr>
        <w:t>The input data and the assumptions used for estimation of the costs for the respective scenarios are presented in the</w:t>
      </w:r>
      <w:r w:rsidR="00145890" w:rsidRPr="00035B0E">
        <w:rPr>
          <w:rFonts w:ascii="Calibri" w:hAnsi="Calibri"/>
          <w:sz w:val="22"/>
          <w:szCs w:val="22"/>
          <w:lang w:val="en-US"/>
        </w:rPr>
        <w:t xml:space="preserve"> </w:t>
      </w:r>
      <w:r w:rsidR="00355DE9">
        <w:fldChar w:fldCharType="begin"/>
      </w:r>
      <w:r w:rsidR="00355DE9">
        <w:instrText xml:space="preserve"> REF _Ref24008437 \h  \* MERGEFORMAT </w:instrText>
      </w:r>
      <w:r w:rsidR="00355DE9">
        <w:fldChar w:fldCharType="separate"/>
      </w:r>
      <w:r w:rsidR="00145890" w:rsidRPr="00035B0E">
        <w:rPr>
          <w:rFonts w:ascii="Calibri" w:hAnsi="Calibri" w:cs="Calibri"/>
          <w:sz w:val="22"/>
          <w:szCs w:val="22"/>
        </w:rPr>
        <w:t>Table 3</w:t>
      </w:r>
      <w:r w:rsidR="00355DE9">
        <w:fldChar w:fldCharType="end"/>
      </w:r>
      <w:r w:rsidR="00145890" w:rsidRPr="00035B0E">
        <w:rPr>
          <w:rFonts w:ascii="Calibri" w:hAnsi="Calibri"/>
          <w:sz w:val="22"/>
          <w:szCs w:val="22"/>
          <w:lang w:val="en-US"/>
        </w:rPr>
        <w:t>.</w:t>
      </w:r>
      <w:r w:rsidR="009C298C" w:rsidRPr="00035B0E">
        <w:rPr>
          <w:rFonts w:ascii="Calibri" w:hAnsi="Calibri"/>
          <w:sz w:val="22"/>
          <w:szCs w:val="22"/>
          <w:lang w:val="en-US"/>
        </w:rPr>
        <w:t xml:space="preserve"> </w:t>
      </w:r>
      <w:r w:rsidRPr="00035B0E">
        <w:rPr>
          <w:rFonts w:ascii="Calibri" w:hAnsi="Calibri"/>
          <w:sz w:val="22"/>
          <w:szCs w:val="22"/>
          <w:lang w:val="en-US"/>
        </w:rPr>
        <w:t xml:space="preserve"> </w:t>
      </w:r>
    </w:p>
    <w:p w:rsidR="00475C52" w:rsidRDefault="00475C52" w:rsidP="00475C52">
      <w:pPr>
        <w:rPr>
          <w:rFonts w:ascii="Calibri" w:hAnsi="Calibri"/>
          <w:lang w:val="en-US"/>
        </w:rPr>
      </w:pPr>
    </w:p>
    <w:p w:rsidR="007A277D" w:rsidRPr="005B4E1E" w:rsidRDefault="008217B7" w:rsidP="008217B7">
      <w:pPr>
        <w:pStyle w:val="Caption"/>
        <w:rPr>
          <w:rFonts w:ascii="Calibri" w:hAnsi="Calibri" w:cs="Calibri"/>
          <w:lang w:val="en-US"/>
        </w:rPr>
      </w:pPr>
      <w:bookmarkStart w:id="18" w:name="_Ref24008437"/>
      <w:r w:rsidRPr="005B4E1E">
        <w:rPr>
          <w:rFonts w:ascii="Calibri" w:hAnsi="Calibri" w:cs="Calibri"/>
        </w:rPr>
        <w:t xml:space="preserve">Table </w:t>
      </w:r>
      <w:r w:rsidR="005E4F01" w:rsidRPr="005B4E1E">
        <w:rPr>
          <w:rFonts w:ascii="Calibri" w:hAnsi="Calibri" w:cs="Calibri"/>
        </w:rPr>
        <w:fldChar w:fldCharType="begin"/>
      </w:r>
      <w:r w:rsidRPr="005B4E1E">
        <w:rPr>
          <w:rFonts w:ascii="Calibri" w:hAnsi="Calibri" w:cs="Calibri"/>
        </w:rPr>
        <w:instrText xml:space="preserve"> SEQ Table \* ARABIC </w:instrText>
      </w:r>
      <w:r w:rsidR="005E4F01" w:rsidRPr="005B4E1E">
        <w:rPr>
          <w:rFonts w:ascii="Calibri" w:hAnsi="Calibri" w:cs="Calibri"/>
        </w:rPr>
        <w:fldChar w:fldCharType="separate"/>
      </w:r>
      <w:r w:rsidR="006568DF">
        <w:rPr>
          <w:rFonts w:ascii="Calibri" w:hAnsi="Calibri" w:cs="Calibri"/>
          <w:noProof/>
        </w:rPr>
        <w:t>3</w:t>
      </w:r>
      <w:r w:rsidR="005E4F01" w:rsidRPr="005B4E1E">
        <w:rPr>
          <w:rFonts w:ascii="Calibri" w:hAnsi="Calibri" w:cs="Calibri"/>
        </w:rPr>
        <w:fldChar w:fldCharType="end"/>
      </w:r>
      <w:bookmarkEnd w:id="18"/>
      <w:r w:rsidRPr="005B4E1E">
        <w:rPr>
          <w:rFonts w:ascii="Calibri" w:hAnsi="Calibri" w:cs="Calibri"/>
        </w:rPr>
        <w:t>: Input data and assumptions for the cost estimations</w:t>
      </w:r>
    </w:p>
    <w:tbl>
      <w:tblPr>
        <w:tblW w:w="10046" w:type="dxa"/>
        <w:tblLook w:val="04A0" w:firstRow="1" w:lastRow="0" w:firstColumn="1" w:lastColumn="0" w:noHBand="0" w:noVBand="1"/>
      </w:tblPr>
      <w:tblGrid>
        <w:gridCol w:w="4111"/>
        <w:gridCol w:w="1937"/>
        <w:gridCol w:w="3998"/>
      </w:tblGrid>
      <w:tr w:rsidR="005B4E1E" w:rsidRPr="001E5E32" w:rsidTr="001E5E32">
        <w:trPr>
          <w:trHeight w:val="332"/>
        </w:trPr>
        <w:tc>
          <w:tcPr>
            <w:tcW w:w="4111" w:type="dxa"/>
            <w:shd w:val="clear" w:color="auto" w:fill="E6E6E6"/>
            <w:vAlign w:val="center"/>
          </w:tcPr>
          <w:p w:rsidR="008217B7" w:rsidRPr="001E5E32" w:rsidRDefault="008217B7" w:rsidP="005B4E1E">
            <w:pPr>
              <w:spacing w:before="100"/>
              <w:jc w:val="center"/>
              <w:rPr>
                <w:rFonts w:ascii="Calibri" w:hAnsi="Calibri" w:cs="Calibri"/>
                <w:b/>
                <w:bCs/>
                <w:sz w:val="20"/>
                <w:szCs w:val="20"/>
              </w:rPr>
            </w:pPr>
            <w:r w:rsidRPr="001E5E32">
              <w:rPr>
                <w:rFonts w:ascii="Calibri" w:hAnsi="Calibri" w:cs="Calibri"/>
                <w:b/>
                <w:sz w:val="20"/>
                <w:szCs w:val="20"/>
              </w:rPr>
              <w:t>Input data</w:t>
            </w:r>
          </w:p>
        </w:tc>
        <w:tc>
          <w:tcPr>
            <w:tcW w:w="1937" w:type="dxa"/>
            <w:shd w:val="clear" w:color="auto" w:fill="E6E6E6"/>
            <w:vAlign w:val="center"/>
          </w:tcPr>
          <w:p w:rsidR="008217B7" w:rsidRPr="001E5E32" w:rsidRDefault="008217B7" w:rsidP="005B4E1E">
            <w:pPr>
              <w:spacing w:before="100"/>
              <w:jc w:val="center"/>
              <w:rPr>
                <w:rFonts w:ascii="Calibri" w:hAnsi="Calibri" w:cs="Calibri"/>
                <w:b/>
                <w:bCs/>
                <w:sz w:val="20"/>
                <w:szCs w:val="20"/>
              </w:rPr>
            </w:pPr>
          </w:p>
        </w:tc>
        <w:tc>
          <w:tcPr>
            <w:tcW w:w="3998" w:type="dxa"/>
            <w:shd w:val="clear" w:color="auto" w:fill="E6E6E6"/>
            <w:vAlign w:val="center"/>
          </w:tcPr>
          <w:p w:rsidR="008217B7" w:rsidRPr="001E5E32" w:rsidRDefault="008217B7" w:rsidP="005B4E1E">
            <w:pPr>
              <w:spacing w:before="100"/>
              <w:jc w:val="center"/>
              <w:rPr>
                <w:rFonts w:ascii="Calibri" w:hAnsi="Calibri" w:cs="Calibri"/>
                <w:b/>
                <w:bCs/>
                <w:sz w:val="20"/>
                <w:szCs w:val="20"/>
              </w:rPr>
            </w:pPr>
            <w:r w:rsidRPr="001E5E32">
              <w:rPr>
                <w:rFonts w:ascii="Calibri" w:hAnsi="Calibri" w:cs="Calibri"/>
                <w:b/>
                <w:sz w:val="20"/>
                <w:szCs w:val="20"/>
              </w:rPr>
              <w:t>Note</w:t>
            </w:r>
          </w:p>
        </w:tc>
      </w:tr>
      <w:tr w:rsidR="009C298C" w:rsidRPr="005B4E1E" w:rsidTr="001E5E32">
        <w:tc>
          <w:tcPr>
            <w:tcW w:w="4111" w:type="dxa"/>
            <w:shd w:val="clear" w:color="auto" w:fill="auto"/>
          </w:tcPr>
          <w:p w:rsidR="008217B7" w:rsidRPr="00355E62" w:rsidRDefault="00CE335E" w:rsidP="005B4E1E">
            <w:pPr>
              <w:spacing w:before="100"/>
              <w:rPr>
                <w:rFonts w:ascii="Calibri" w:hAnsi="Calibri" w:cs="Calibri"/>
                <w:b/>
                <w:bCs/>
                <w:sz w:val="18"/>
                <w:szCs w:val="18"/>
              </w:rPr>
            </w:pPr>
            <w:r w:rsidRPr="00355E62">
              <w:rPr>
                <w:rFonts w:ascii="Calibri" w:hAnsi="Calibri" w:cs="Calibri"/>
                <w:b/>
                <w:sz w:val="18"/>
                <w:szCs w:val="18"/>
              </w:rPr>
              <w:t>Number of PCB contaminated transformers, No</w:t>
            </w:r>
          </w:p>
        </w:tc>
        <w:tc>
          <w:tcPr>
            <w:tcW w:w="1937" w:type="dxa"/>
            <w:shd w:val="clear" w:color="auto" w:fill="auto"/>
          </w:tcPr>
          <w:p w:rsidR="008217B7" w:rsidRPr="00355E62" w:rsidRDefault="00CB210B" w:rsidP="005B4E1E">
            <w:pPr>
              <w:spacing w:before="100"/>
              <w:rPr>
                <w:rFonts w:ascii="Calibri" w:hAnsi="Calibri" w:cs="Calibri"/>
                <w:sz w:val="18"/>
                <w:szCs w:val="18"/>
              </w:rPr>
            </w:pPr>
            <w:r>
              <w:rPr>
                <w:rFonts w:ascii="Calibri" w:hAnsi="Calibri" w:cs="Calibri"/>
                <w:sz w:val="18"/>
                <w:szCs w:val="18"/>
              </w:rPr>
              <w:t>68</w:t>
            </w:r>
          </w:p>
        </w:tc>
        <w:tc>
          <w:tcPr>
            <w:tcW w:w="3998" w:type="dxa"/>
            <w:shd w:val="clear" w:color="auto" w:fill="auto"/>
          </w:tcPr>
          <w:p w:rsidR="008217B7" w:rsidRPr="00355E62" w:rsidRDefault="008217B7" w:rsidP="005B4E1E">
            <w:pPr>
              <w:spacing w:before="100"/>
              <w:rPr>
                <w:rFonts w:ascii="Calibri" w:hAnsi="Calibri" w:cs="Calibri"/>
                <w:sz w:val="18"/>
                <w:szCs w:val="18"/>
              </w:rPr>
            </w:pPr>
          </w:p>
        </w:tc>
      </w:tr>
      <w:tr w:rsidR="005B4E1E" w:rsidRPr="005B4E1E" w:rsidTr="001548E7">
        <w:tc>
          <w:tcPr>
            <w:tcW w:w="4111" w:type="dxa"/>
            <w:shd w:val="clear" w:color="auto" w:fill="FFF2CC"/>
          </w:tcPr>
          <w:p w:rsidR="008217B7" w:rsidRPr="00355E62" w:rsidRDefault="00CE335E" w:rsidP="00CE335E">
            <w:pPr>
              <w:spacing w:before="100"/>
              <w:rPr>
                <w:rFonts w:ascii="Calibri" w:hAnsi="Calibri" w:cs="Calibri"/>
                <w:b/>
                <w:bCs/>
                <w:sz w:val="18"/>
                <w:szCs w:val="18"/>
              </w:rPr>
            </w:pPr>
            <w:r>
              <w:rPr>
                <w:rFonts w:ascii="Calibri" w:hAnsi="Calibri" w:cs="Calibri"/>
                <w:b/>
                <w:sz w:val="18"/>
                <w:szCs w:val="18"/>
              </w:rPr>
              <w:t xml:space="preserve">Weight of the </w:t>
            </w:r>
            <w:r w:rsidR="008217B7" w:rsidRPr="00355E62">
              <w:rPr>
                <w:rFonts w:ascii="Calibri" w:hAnsi="Calibri" w:cs="Calibri"/>
                <w:b/>
                <w:sz w:val="18"/>
                <w:szCs w:val="18"/>
              </w:rPr>
              <w:t xml:space="preserve">PCB oil, </w:t>
            </w:r>
            <w:r>
              <w:rPr>
                <w:rFonts w:ascii="Calibri" w:hAnsi="Calibri" w:cs="Calibri"/>
                <w:b/>
                <w:sz w:val="18"/>
                <w:szCs w:val="18"/>
              </w:rPr>
              <w:t>kg</w:t>
            </w:r>
          </w:p>
        </w:tc>
        <w:tc>
          <w:tcPr>
            <w:tcW w:w="1937" w:type="dxa"/>
            <w:shd w:val="clear" w:color="auto" w:fill="FFF2CC"/>
          </w:tcPr>
          <w:p w:rsidR="008217B7" w:rsidRPr="00355E62" w:rsidRDefault="00CE335E" w:rsidP="005B4E1E">
            <w:pPr>
              <w:spacing w:before="100"/>
              <w:rPr>
                <w:rFonts w:ascii="Calibri" w:hAnsi="Calibri" w:cs="Calibri"/>
                <w:sz w:val="18"/>
                <w:szCs w:val="18"/>
              </w:rPr>
            </w:pPr>
            <w:r>
              <w:rPr>
                <w:rFonts w:ascii="Calibri" w:hAnsi="Calibri" w:cs="Calibri"/>
                <w:sz w:val="18"/>
                <w:szCs w:val="18"/>
              </w:rPr>
              <w:t>23,550</w:t>
            </w:r>
          </w:p>
        </w:tc>
        <w:tc>
          <w:tcPr>
            <w:tcW w:w="3998" w:type="dxa"/>
            <w:shd w:val="clear" w:color="auto" w:fill="FFF2CC"/>
          </w:tcPr>
          <w:p w:rsidR="008217B7" w:rsidRPr="00355E62" w:rsidRDefault="008217B7" w:rsidP="005B4E1E">
            <w:pPr>
              <w:spacing w:before="100"/>
              <w:rPr>
                <w:rFonts w:ascii="Calibri" w:hAnsi="Calibri" w:cs="Calibri"/>
                <w:sz w:val="18"/>
                <w:szCs w:val="18"/>
              </w:rPr>
            </w:pPr>
          </w:p>
        </w:tc>
      </w:tr>
      <w:tr w:rsidR="009C298C" w:rsidRPr="005B4E1E" w:rsidTr="001E5E32">
        <w:tc>
          <w:tcPr>
            <w:tcW w:w="4111" w:type="dxa"/>
            <w:shd w:val="clear" w:color="auto" w:fill="auto"/>
          </w:tcPr>
          <w:p w:rsidR="008217B7" w:rsidRPr="00355E62" w:rsidRDefault="00CE335E" w:rsidP="00CE335E">
            <w:pPr>
              <w:spacing w:before="100"/>
              <w:rPr>
                <w:rFonts w:ascii="Calibri" w:hAnsi="Calibri" w:cs="Calibri"/>
                <w:b/>
                <w:bCs/>
                <w:sz w:val="18"/>
                <w:szCs w:val="18"/>
              </w:rPr>
            </w:pPr>
            <w:r>
              <w:rPr>
                <w:rFonts w:ascii="Calibri" w:hAnsi="Calibri" w:cs="Calibri"/>
                <w:b/>
                <w:sz w:val="18"/>
                <w:szCs w:val="18"/>
              </w:rPr>
              <w:t xml:space="preserve">Total weight of the </w:t>
            </w:r>
            <w:r w:rsidRPr="00355E62">
              <w:rPr>
                <w:rFonts w:ascii="Calibri" w:hAnsi="Calibri" w:cs="Calibri"/>
                <w:b/>
                <w:sz w:val="18"/>
                <w:szCs w:val="18"/>
              </w:rPr>
              <w:t xml:space="preserve">PCB contaminated transformers, </w:t>
            </w:r>
            <w:r>
              <w:rPr>
                <w:rFonts w:ascii="Calibri" w:hAnsi="Calibri" w:cs="Calibri"/>
                <w:b/>
                <w:sz w:val="18"/>
                <w:szCs w:val="18"/>
              </w:rPr>
              <w:t>kg</w:t>
            </w:r>
            <w:r w:rsidRPr="00355E62">
              <w:rPr>
                <w:rFonts w:ascii="Calibri" w:hAnsi="Calibri" w:cs="Calibri"/>
                <w:b/>
                <w:sz w:val="18"/>
                <w:szCs w:val="18"/>
              </w:rPr>
              <w:t xml:space="preserve"> </w:t>
            </w:r>
          </w:p>
        </w:tc>
        <w:tc>
          <w:tcPr>
            <w:tcW w:w="1937" w:type="dxa"/>
            <w:shd w:val="clear" w:color="auto" w:fill="auto"/>
          </w:tcPr>
          <w:p w:rsidR="008217B7" w:rsidRPr="00355E62" w:rsidRDefault="00CE335E" w:rsidP="005B4E1E">
            <w:pPr>
              <w:spacing w:before="100"/>
              <w:rPr>
                <w:rFonts w:ascii="Calibri" w:hAnsi="Calibri" w:cs="Calibri"/>
                <w:sz w:val="18"/>
                <w:szCs w:val="18"/>
              </w:rPr>
            </w:pPr>
            <w:r>
              <w:rPr>
                <w:rFonts w:ascii="Calibri" w:hAnsi="Calibri" w:cs="Calibri"/>
                <w:sz w:val="18"/>
                <w:szCs w:val="18"/>
              </w:rPr>
              <w:t>102,852</w:t>
            </w:r>
          </w:p>
        </w:tc>
        <w:tc>
          <w:tcPr>
            <w:tcW w:w="3998" w:type="dxa"/>
            <w:shd w:val="clear" w:color="auto" w:fill="auto"/>
          </w:tcPr>
          <w:p w:rsidR="008217B7" w:rsidRPr="00355E62" w:rsidRDefault="008217B7" w:rsidP="005B4E1E">
            <w:pPr>
              <w:spacing w:before="100"/>
              <w:rPr>
                <w:rFonts w:ascii="Calibri" w:hAnsi="Calibri" w:cs="Calibri"/>
                <w:sz w:val="18"/>
                <w:szCs w:val="18"/>
              </w:rPr>
            </w:pPr>
          </w:p>
        </w:tc>
      </w:tr>
      <w:tr w:rsidR="005B4E1E" w:rsidRPr="005B4E1E" w:rsidTr="001548E7">
        <w:tc>
          <w:tcPr>
            <w:tcW w:w="4111" w:type="dxa"/>
            <w:shd w:val="clear" w:color="auto" w:fill="FFF2CC"/>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Contaminated transformers, %</w:t>
            </w:r>
          </w:p>
        </w:tc>
        <w:tc>
          <w:tcPr>
            <w:tcW w:w="1937" w:type="dxa"/>
            <w:shd w:val="clear" w:color="auto" w:fill="FFF2CC"/>
          </w:tcPr>
          <w:p w:rsidR="008217B7" w:rsidRPr="00355E62" w:rsidRDefault="00EB77CD" w:rsidP="005B4E1E">
            <w:pPr>
              <w:spacing w:before="100"/>
              <w:rPr>
                <w:rFonts w:ascii="Calibri" w:hAnsi="Calibri" w:cs="Calibri"/>
                <w:sz w:val="18"/>
                <w:szCs w:val="18"/>
              </w:rPr>
            </w:pPr>
            <w:r w:rsidRPr="00355E62">
              <w:rPr>
                <w:rFonts w:ascii="Calibri" w:hAnsi="Calibri" w:cs="Calibri"/>
                <w:sz w:val="18"/>
                <w:szCs w:val="18"/>
              </w:rPr>
              <w:t>1</w:t>
            </w:r>
            <w:r w:rsidR="008229F0">
              <w:rPr>
                <w:rFonts w:ascii="Calibri" w:hAnsi="Calibri" w:cs="Calibri"/>
                <w:sz w:val="18"/>
                <w:szCs w:val="18"/>
              </w:rPr>
              <w:t>.</w:t>
            </w:r>
            <w:r w:rsidR="008217B7" w:rsidRPr="00355E62">
              <w:rPr>
                <w:rFonts w:ascii="Calibri" w:hAnsi="Calibri" w:cs="Calibri"/>
                <w:sz w:val="18"/>
                <w:szCs w:val="18"/>
              </w:rPr>
              <w:t>5</w:t>
            </w:r>
            <w:r w:rsidR="002F6064">
              <w:rPr>
                <w:rFonts w:ascii="Calibri" w:hAnsi="Calibri" w:cs="Calibri"/>
                <w:sz w:val="18"/>
                <w:szCs w:val="18"/>
              </w:rPr>
              <w:t>1</w:t>
            </w:r>
            <w:r w:rsidR="00FF5C16" w:rsidRPr="00355E62">
              <w:rPr>
                <w:rFonts w:ascii="Calibri" w:hAnsi="Calibri" w:cs="Calibri"/>
                <w:sz w:val="18"/>
                <w:szCs w:val="18"/>
              </w:rPr>
              <w:t xml:space="preserve"> for </w:t>
            </w:r>
            <w:r w:rsidR="00DB6AEA">
              <w:rPr>
                <w:rFonts w:ascii="Calibri" w:hAnsi="Calibri" w:cs="Calibri"/>
                <w:sz w:val="18"/>
                <w:szCs w:val="18"/>
              </w:rPr>
              <w:t>stationary transformers</w:t>
            </w:r>
          </w:p>
          <w:p w:rsidR="00FF5C16" w:rsidRPr="00355E62" w:rsidRDefault="00FF5C16" w:rsidP="005B4E1E">
            <w:pPr>
              <w:spacing w:before="120" w:after="120"/>
              <w:rPr>
                <w:rFonts w:ascii="Calibri" w:hAnsi="Calibri" w:cs="Calibri"/>
                <w:sz w:val="18"/>
                <w:szCs w:val="18"/>
              </w:rPr>
            </w:pPr>
            <w:r w:rsidRPr="00355E62">
              <w:rPr>
                <w:rFonts w:ascii="Calibri" w:hAnsi="Calibri" w:cs="Calibri"/>
                <w:sz w:val="18"/>
                <w:szCs w:val="18"/>
              </w:rPr>
              <w:t>1</w:t>
            </w:r>
            <w:r w:rsidR="008229F0">
              <w:rPr>
                <w:rFonts w:ascii="Calibri" w:hAnsi="Calibri" w:cs="Calibri"/>
                <w:sz w:val="18"/>
                <w:szCs w:val="18"/>
              </w:rPr>
              <w:t>.0</w:t>
            </w:r>
            <w:r w:rsidR="002F6064">
              <w:rPr>
                <w:rFonts w:ascii="Calibri" w:hAnsi="Calibri" w:cs="Calibri"/>
                <w:sz w:val="18"/>
                <w:szCs w:val="18"/>
              </w:rPr>
              <w:t>1</w:t>
            </w:r>
            <w:r w:rsidRPr="00355E62">
              <w:rPr>
                <w:rFonts w:ascii="Calibri" w:hAnsi="Calibri" w:cs="Calibri"/>
                <w:sz w:val="18"/>
                <w:szCs w:val="18"/>
              </w:rPr>
              <w:t xml:space="preserve"> for pole mounted</w:t>
            </w:r>
            <w:r w:rsidR="00DB6AEA">
              <w:rPr>
                <w:rFonts w:ascii="Calibri" w:hAnsi="Calibri" w:cs="Calibri"/>
                <w:sz w:val="18"/>
                <w:szCs w:val="18"/>
              </w:rPr>
              <w:t xml:space="preserve"> transformers</w:t>
            </w:r>
          </w:p>
        </w:tc>
        <w:tc>
          <w:tcPr>
            <w:tcW w:w="3998" w:type="dxa"/>
            <w:shd w:val="clear" w:color="auto" w:fill="FFF2CC"/>
          </w:tcPr>
          <w:p w:rsidR="00FF5C16" w:rsidRPr="00355E62" w:rsidRDefault="00054556" w:rsidP="005B4E1E">
            <w:pPr>
              <w:spacing w:before="100"/>
              <w:rPr>
                <w:rFonts w:ascii="Calibri" w:hAnsi="Calibri" w:cs="Calibri"/>
                <w:sz w:val="18"/>
                <w:szCs w:val="18"/>
              </w:rPr>
            </w:pPr>
            <w:r w:rsidRPr="00355E62">
              <w:rPr>
                <w:rFonts w:ascii="Calibri" w:hAnsi="Calibri" w:cs="Calibri"/>
                <w:sz w:val="18"/>
                <w:szCs w:val="18"/>
              </w:rPr>
              <w:t xml:space="preserve"> 79.5% &lt; 500 ppm; 12.8% ≥ 500 ppm</w:t>
            </w:r>
            <w:r w:rsidR="008217B7" w:rsidRPr="00355E62">
              <w:rPr>
                <w:rFonts w:ascii="Calibri" w:hAnsi="Calibri" w:cs="Calibri"/>
                <w:sz w:val="18"/>
                <w:szCs w:val="18"/>
              </w:rPr>
              <w:t xml:space="preserve">, </w:t>
            </w:r>
            <w:r w:rsidRPr="00355E62">
              <w:rPr>
                <w:rFonts w:ascii="Calibri" w:hAnsi="Calibri" w:cs="Calibri"/>
                <w:sz w:val="18"/>
                <w:szCs w:val="18"/>
              </w:rPr>
              <w:t>7.7</w:t>
            </w:r>
            <w:r w:rsidR="00DC5209">
              <w:rPr>
                <w:rFonts w:ascii="Calibri" w:hAnsi="Calibri" w:cs="Calibri"/>
                <w:sz w:val="18"/>
                <w:szCs w:val="18"/>
              </w:rPr>
              <w:t>%</w:t>
            </w:r>
            <w:r w:rsidR="008217B7" w:rsidRPr="00355E62">
              <w:rPr>
                <w:rFonts w:ascii="Calibri" w:hAnsi="Calibri" w:cs="Calibri"/>
                <w:sz w:val="18"/>
                <w:szCs w:val="18"/>
              </w:rPr>
              <w:t xml:space="preserve"> &gt; 2</w:t>
            </w:r>
            <w:r w:rsidRPr="00355E62">
              <w:rPr>
                <w:rFonts w:ascii="Calibri" w:hAnsi="Calibri" w:cs="Calibri"/>
                <w:sz w:val="18"/>
                <w:szCs w:val="18"/>
              </w:rPr>
              <w:t>,000 ppm</w:t>
            </w:r>
          </w:p>
          <w:p w:rsidR="008217B7" w:rsidRPr="00355E62" w:rsidRDefault="007875BD" w:rsidP="005B4E1E">
            <w:pPr>
              <w:spacing w:before="120" w:after="120"/>
              <w:rPr>
                <w:rFonts w:ascii="Calibri" w:hAnsi="Calibri" w:cs="Calibri"/>
                <w:sz w:val="18"/>
                <w:szCs w:val="18"/>
              </w:rPr>
            </w:pPr>
            <w:r w:rsidRPr="00355E62">
              <w:rPr>
                <w:rFonts w:ascii="Calibri" w:hAnsi="Calibri" w:cs="Calibri"/>
                <w:sz w:val="18"/>
                <w:szCs w:val="18"/>
              </w:rPr>
              <w:t xml:space="preserve">100% &lt; 500 ppm </w:t>
            </w:r>
          </w:p>
        </w:tc>
      </w:tr>
      <w:tr w:rsidR="009C298C" w:rsidRPr="005B4E1E" w:rsidTr="001E5E32">
        <w:tc>
          <w:tcPr>
            <w:tcW w:w="4111" w:type="dxa"/>
            <w:shd w:val="clear" w:color="auto" w:fill="auto"/>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Average life, years</w:t>
            </w:r>
          </w:p>
        </w:tc>
        <w:tc>
          <w:tcPr>
            <w:tcW w:w="1937" w:type="dxa"/>
            <w:shd w:val="clear" w:color="auto" w:fill="auto"/>
          </w:tcPr>
          <w:p w:rsidR="008217B7" w:rsidRPr="00355E62" w:rsidRDefault="008217B7" w:rsidP="005B4E1E">
            <w:pPr>
              <w:spacing w:before="100"/>
              <w:rPr>
                <w:rFonts w:ascii="Calibri" w:hAnsi="Calibri" w:cs="Calibri"/>
                <w:sz w:val="18"/>
                <w:szCs w:val="18"/>
              </w:rPr>
            </w:pPr>
            <w:r w:rsidRPr="00355E62">
              <w:rPr>
                <w:rFonts w:ascii="Calibri" w:hAnsi="Calibri" w:cs="Calibri"/>
                <w:sz w:val="18"/>
                <w:szCs w:val="18"/>
              </w:rPr>
              <w:t>4</w:t>
            </w:r>
            <w:r w:rsidR="006F5A71">
              <w:rPr>
                <w:rFonts w:ascii="Calibri" w:hAnsi="Calibri" w:cs="Calibri"/>
                <w:sz w:val="18"/>
                <w:szCs w:val="18"/>
              </w:rPr>
              <w:t>0</w:t>
            </w:r>
          </w:p>
        </w:tc>
        <w:tc>
          <w:tcPr>
            <w:tcW w:w="3998" w:type="dxa"/>
            <w:shd w:val="clear" w:color="auto" w:fill="auto"/>
          </w:tcPr>
          <w:p w:rsidR="008217B7" w:rsidRPr="00355E62" w:rsidRDefault="008217B7" w:rsidP="005B4E1E">
            <w:pPr>
              <w:spacing w:before="100"/>
              <w:rPr>
                <w:rFonts w:ascii="Calibri" w:hAnsi="Calibri" w:cs="Calibri"/>
                <w:sz w:val="18"/>
                <w:szCs w:val="18"/>
              </w:rPr>
            </w:pPr>
          </w:p>
        </w:tc>
      </w:tr>
      <w:tr w:rsidR="005B4E1E" w:rsidRPr="005B4E1E" w:rsidTr="001548E7">
        <w:tc>
          <w:tcPr>
            <w:tcW w:w="4111" w:type="dxa"/>
            <w:shd w:val="clear" w:color="auto" w:fill="FFF2CC"/>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Disposal deadline</w:t>
            </w:r>
          </w:p>
        </w:tc>
        <w:tc>
          <w:tcPr>
            <w:tcW w:w="1937" w:type="dxa"/>
            <w:shd w:val="clear" w:color="auto" w:fill="FFF2CC"/>
          </w:tcPr>
          <w:p w:rsidR="008217B7" w:rsidRPr="00355E62" w:rsidRDefault="008217B7" w:rsidP="005B4E1E">
            <w:pPr>
              <w:spacing w:before="100"/>
              <w:rPr>
                <w:rFonts w:ascii="Calibri" w:hAnsi="Calibri" w:cs="Calibri"/>
                <w:sz w:val="18"/>
                <w:szCs w:val="18"/>
              </w:rPr>
            </w:pPr>
            <w:r w:rsidRPr="00355E62">
              <w:rPr>
                <w:rFonts w:ascii="Calibri" w:hAnsi="Calibri" w:cs="Calibri"/>
                <w:sz w:val="18"/>
                <w:szCs w:val="18"/>
              </w:rPr>
              <w:t>202</w:t>
            </w:r>
            <w:r w:rsidR="000E1552">
              <w:rPr>
                <w:rFonts w:ascii="Calibri" w:hAnsi="Calibri" w:cs="Calibri"/>
                <w:sz w:val="18"/>
                <w:szCs w:val="18"/>
              </w:rPr>
              <w:t>5</w:t>
            </w:r>
          </w:p>
        </w:tc>
        <w:tc>
          <w:tcPr>
            <w:tcW w:w="3998" w:type="dxa"/>
            <w:shd w:val="clear" w:color="auto" w:fill="FFF2CC"/>
          </w:tcPr>
          <w:p w:rsidR="008217B7" w:rsidRPr="00355E62" w:rsidRDefault="008217B7" w:rsidP="005B4E1E">
            <w:pPr>
              <w:spacing w:before="100"/>
              <w:rPr>
                <w:rFonts w:ascii="Calibri" w:hAnsi="Calibri" w:cs="Calibri"/>
                <w:sz w:val="18"/>
                <w:szCs w:val="18"/>
              </w:rPr>
            </w:pPr>
          </w:p>
        </w:tc>
      </w:tr>
      <w:tr w:rsidR="005B4E1E" w:rsidRPr="005B4E1E" w:rsidTr="004B724C">
        <w:tc>
          <w:tcPr>
            <w:tcW w:w="4111" w:type="dxa"/>
            <w:shd w:val="clear" w:color="auto" w:fill="auto"/>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Remaining useful life, years</w:t>
            </w:r>
          </w:p>
        </w:tc>
        <w:tc>
          <w:tcPr>
            <w:tcW w:w="1937" w:type="dxa"/>
            <w:shd w:val="clear" w:color="auto" w:fill="auto"/>
          </w:tcPr>
          <w:p w:rsidR="008217B7" w:rsidRPr="00355E62" w:rsidRDefault="008A123E" w:rsidP="005B4E1E">
            <w:pPr>
              <w:spacing w:before="100"/>
              <w:rPr>
                <w:rFonts w:ascii="Calibri" w:hAnsi="Calibri" w:cs="Calibri"/>
                <w:sz w:val="18"/>
                <w:szCs w:val="18"/>
              </w:rPr>
            </w:pPr>
            <w:r w:rsidRPr="00355E62">
              <w:rPr>
                <w:rFonts w:ascii="Calibri" w:hAnsi="Calibri" w:cs="Calibri"/>
                <w:sz w:val="18"/>
                <w:szCs w:val="18"/>
              </w:rPr>
              <w:t>5</w:t>
            </w:r>
          </w:p>
        </w:tc>
        <w:tc>
          <w:tcPr>
            <w:tcW w:w="3998" w:type="dxa"/>
            <w:shd w:val="clear" w:color="auto" w:fill="auto"/>
          </w:tcPr>
          <w:p w:rsidR="008217B7" w:rsidRPr="00355E62" w:rsidRDefault="006F5A71" w:rsidP="006F5A71">
            <w:pPr>
              <w:spacing w:before="100"/>
              <w:rPr>
                <w:rFonts w:ascii="Calibri" w:hAnsi="Calibri" w:cs="Calibri"/>
                <w:sz w:val="18"/>
                <w:szCs w:val="18"/>
              </w:rPr>
            </w:pPr>
            <w:r>
              <w:rPr>
                <w:rFonts w:ascii="Calibri" w:hAnsi="Calibri" w:cs="Calibri"/>
                <w:sz w:val="18"/>
                <w:szCs w:val="18"/>
              </w:rPr>
              <w:t>The assumed lifetime of a transformer is 40 years. The replacement costs for the identified PCB-containing transformers h</w:t>
            </w:r>
            <w:r w:rsidR="00095470">
              <w:rPr>
                <w:rFonts w:ascii="Calibri" w:hAnsi="Calibri" w:cs="Calibri"/>
                <w:sz w:val="18"/>
                <w:szCs w:val="18"/>
              </w:rPr>
              <w:t>ave been calculated (see Annex 2</w:t>
            </w:r>
            <w:r>
              <w:rPr>
                <w:rFonts w:ascii="Calibri" w:hAnsi="Calibri" w:cs="Calibri"/>
                <w:sz w:val="18"/>
                <w:szCs w:val="18"/>
              </w:rPr>
              <w:t>). For the PCB-containing transformers</w:t>
            </w:r>
            <w:r w:rsidR="00882A6E">
              <w:rPr>
                <w:rFonts w:ascii="Calibri" w:hAnsi="Calibri" w:cs="Calibri"/>
                <w:sz w:val="18"/>
                <w:szCs w:val="18"/>
              </w:rPr>
              <w:t xml:space="preserve"> with unknown year of production and for the PCB-containing transformers</w:t>
            </w:r>
            <w:r>
              <w:rPr>
                <w:rFonts w:ascii="Calibri" w:hAnsi="Calibri" w:cs="Calibri"/>
                <w:sz w:val="18"/>
                <w:szCs w:val="18"/>
              </w:rPr>
              <w:t xml:space="preserve"> estimated to be identified i</w:t>
            </w:r>
            <w:r w:rsidR="008217B7" w:rsidRPr="00355E62">
              <w:rPr>
                <w:rFonts w:ascii="Calibri" w:hAnsi="Calibri" w:cs="Calibri"/>
                <w:sz w:val="18"/>
                <w:szCs w:val="18"/>
              </w:rPr>
              <w:t xml:space="preserve">t is assumed </w:t>
            </w:r>
            <w:r>
              <w:rPr>
                <w:rFonts w:ascii="Calibri" w:hAnsi="Calibri" w:cs="Calibri"/>
                <w:sz w:val="18"/>
                <w:szCs w:val="18"/>
              </w:rPr>
              <w:t>remaining useful life of 5 years.</w:t>
            </w:r>
            <w:r w:rsidR="008217B7" w:rsidRPr="00355E62">
              <w:rPr>
                <w:rFonts w:ascii="Calibri" w:hAnsi="Calibri" w:cs="Calibri"/>
                <w:sz w:val="18"/>
                <w:szCs w:val="18"/>
              </w:rPr>
              <w:t xml:space="preserve"> </w:t>
            </w:r>
          </w:p>
        </w:tc>
      </w:tr>
      <w:tr w:rsidR="009C298C" w:rsidRPr="005B4E1E" w:rsidTr="00293D5A">
        <w:tc>
          <w:tcPr>
            <w:tcW w:w="4111" w:type="dxa"/>
            <w:shd w:val="clear" w:color="auto" w:fill="FFF2CC"/>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Interest rate, %/year</w:t>
            </w:r>
          </w:p>
        </w:tc>
        <w:tc>
          <w:tcPr>
            <w:tcW w:w="1937" w:type="dxa"/>
            <w:shd w:val="clear" w:color="auto" w:fill="FFF2CC"/>
          </w:tcPr>
          <w:p w:rsidR="008217B7" w:rsidRPr="00355E62" w:rsidRDefault="00324156" w:rsidP="005B4E1E">
            <w:pPr>
              <w:spacing w:before="100"/>
              <w:rPr>
                <w:rFonts w:ascii="Calibri" w:hAnsi="Calibri" w:cs="Calibri"/>
                <w:sz w:val="18"/>
                <w:szCs w:val="18"/>
              </w:rPr>
            </w:pPr>
            <w:r w:rsidRPr="00355E62">
              <w:rPr>
                <w:rFonts w:ascii="Calibri" w:hAnsi="Calibri" w:cs="Calibri"/>
                <w:sz w:val="18"/>
                <w:szCs w:val="18"/>
              </w:rPr>
              <w:t>6.17</w:t>
            </w:r>
          </w:p>
        </w:tc>
        <w:tc>
          <w:tcPr>
            <w:tcW w:w="3998" w:type="dxa"/>
            <w:shd w:val="clear" w:color="auto" w:fill="FFF2CC"/>
          </w:tcPr>
          <w:p w:rsidR="008217B7" w:rsidRPr="00355E62" w:rsidRDefault="00324156" w:rsidP="005B4E1E">
            <w:pPr>
              <w:spacing w:before="100" w:after="200" w:line="276" w:lineRule="auto"/>
              <w:rPr>
                <w:rFonts w:ascii="Calibri" w:hAnsi="Calibri" w:cs="Calibri"/>
                <w:sz w:val="18"/>
                <w:szCs w:val="18"/>
              </w:rPr>
            </w:pPr>
            <w:r w:rsidRPr="00355E62">
              <w:rPr>
                <w:rFonts w:ascii="Calibri" w:hAnsi="Calibri" w:cs="Calibri"/>
                <w:sz w:val="18"/>
                <w:szCs w:val="18"/>
                <w:shd w:val="clear" w:color="auto" w:fill="FFFFFF"/>
              </w:rPr>
              <w:t xml:space="preserve">Weighted average lending interest rate of the Central Bank of Montenegro as of </w:t>
            </w:r>
            <w:r w:rsidR="00E66897" w:rsidRPr="00355E62">
              <w:rPr>
                <w:rFonts w:ascii="Calibri" w:hAnsi="Calibri" w:cs="Calibri"/>
                <w:sz w:val="18"/>
                <w:szCs w:val="18"/>
                <w:shd w:val="clear" w:color="auto" w:fill="FFFFFF"/>
              </w:rPr>
              <w:t>06.11.2019</w:t>
            </w:r>
          </w:p>
        </w:tc>
      </w:tr>
      <w:tr w:rsidR="009C298C" w:rsidRPr="005B4E1E" w:rsidTr="004B724C">
        <w:tc>
          <w:tcPr>
            <w:tcW w:w="4111" w:type="dxa"/>
            <w:shd w:val="clear" w:color="auto" w:fill="auto"/>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The price of a new transformer oil €/kg</w:t>
            </w:r>
          </w:p>
        </w:tc>
        <w:tc>
          <w:tcPr>
            <w:tcW w:w="1937" w:type="dxa"/>
            <w:shd w:val="clear" w:color="auto" w:fill="auto"/>
          </w:tcPr>
          <w:p w:rsidR="008217B7" w:rsidRPr="00355E62" w:rsidRDefault="00F73908" w:rsidP="005B4E1E">
            <w:pPr>
              <w:spacing w:before="100"/>
              <w:rPr>
                <w:rFonts w:ascii="Calibri" w:hAnsi="Calibri" w:cs="Calibri"/>
                <w:sz w:val="18"/>
                <w:szCs w:val="18"/>
              </w:rPr>
            </w:pPr>
            <w:r>
              <w:rPr>
                <w:rFonts w:ascii="Calibri" w:hAnsi="Calibri" w:cs="Calibri"/>
                <w:sz w:val="18"/>
                <w:szCs w:val="18"/>
              </w:rPr>
              <w:t>3.0</w:t>
            </w:r>
          </w:p>
        </w:tc>
        <w:tc>
          <w:tcPr>
            <w:tcW w:w="3998" w:type="dxa"/>
            <w:shd w:val="clear" w:color="auto" w:fill="auto"/>
          </w:tcPr>
          <w:p w:rsidR="008217B7" w:rsidRPr="00355E62" w:rsidRDefault="00F43995" w:rsidP="00F73908">
            <w:pPr>
              <w:spacing w:before="100"/>
              <w:rPr>
                <w:rFonts w:ascii="Calibri" w:hAnsi="Calibri" w:cs="Calibri"/>
                <w:sz w:val="18"/>
                <w:szCs w:val="18"/>
              </w:rPr>
            </w:pPr>
            <w:r>
              <w:rPr>
                <w:rFonts w:ascii="Calibri" w:hAnsi="Calibri" w:cs="Calibri"/>
                <w:sz w:val="18"/>
                <w:szCs w:val="18"/>
              </w:rPr>
              <w:t>2.5 – 3</w:t>
            </w:r>
            <w:r w:rsidR="00A97C83">
              <w:rPr>
                <w:rFonts w:ascii="Calibri" w:hAnsi="Calibri" w:cs="Calibri"/>
                <w:sz w:val="18"/>
                <w:szCs w:val="18"/>
              </w:rPr>
              <w:t>.</w:t>
            </w:r>
            <w:r w:rsidR="00F73908">
              <w:rPr>
                <w:rFonts w:ascii="Calibri" w:hAnsi="Calibri" w:cs="Calibri"/>
                <w:sz w:val="18"/>
                <w:szCs w:val="18"/>
              </w:rPr>
              <w:t>2</w:t>
            </w:r>
            <w:r w:rsidR="008217B7" w:rsidRPr="00355E62">
              <w:rPr>
                <w:rFonts w:ascii="Calibri" w:hAnsi="Calibri" w:cs="Calibri"/>
                <w:sz w:val="18"/>
                <w:szCs w:val="18"/>
              </w:rPr>
              <w:t xml:space="preserve"> </w:t>
            </w:r>
          </w:p>
        </w:tc>
      </w:tr>
      <w:tr w:rsidR="000D60E4" w:rsidRPr="005B4E1E" w:rsidTr="001E5E32">
        <w:tc>
          <w:tcPr>
            <w:tcW w:w="4111" w:type="dxa"/>
            <w:shd w:val="clear" w:color="auto" w:fill="auto"/>
          </w:tcPr>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 xml:space="preserve">Price of new transformer, </w:t>
            </w:r>
            <w:r w:rsidRPr="00355E62">
              <w:rPr>
                <w:rFonts w:ascii="Calibri" w:hAnsi="Calibri" w:cs="Calibri"/>
                <w:b/>
                <w:sz w:val="18"/>
                <w:szCs w:val="18"/>
              </w:rPr>
              <w:t>€</w:t>
            </w:r>
            <w:r>
              <w:rPr>
                <w:rFonts w:ascii="Calibri" w:hAnsi="Calibri" w:cs="Calibri"/>
                <w:b/>
                <w:sz w:val="18"/>
                <w:szCs w:val="18"/>
                <w:lang w:val="en-US"/>
              </w:rPr>
              <w:t xml:space="preserve"> </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50 kVA</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100 kVA</w:t>
            </w:r>
          </w:p>
          <w:p w:rsidR="00F1074A" w:rsidRDefault="00F1074A" w:rsidP="005B4E1E">
            <w:pPr>
              <w:spacing w:before="100"/>
              <w:rPr>
                <w:rFonts w:ascii="Calibri" w:hAnsi="Calibri" w:cs="Calibri"/>
                <w:b/>
                <w:sz w:val="18"/>
                <w:szCs w:val="18"/>
                <w:lang w:val="en-US"/>
              </w:rPr>
            </w:pPr>
            <w:r>
              <w:rPr>
                <w:rFonts w:ascii="Calibri" w:hAnsi="Calibri" w:cs="Calibri"/>
                <w:b/>
                <w:sz w:val="18"/>
                <w:szCs w:val="18"/>
                <w:lang w:val="en-US"/>
              </w:rPr>
              <w:t>160 kVA</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250 kVA</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400 kVA</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630 kVA</w:t>
            </w:r>
          </w:p>
          <w:p w:rsidR="000D60E4" w:rsidRDefault="000D60E4" w:rsidP="005B4E1E">
            <w:pPr>
              <w:spacing w:before="100"/>
              <w:rPr>
                <w:rFonts w:ascii="Calibri" w:hAnsi="Calibri" w:cs="Calibri"/>
                <w:b/>
                <w:sz w:val="18"/>
                <w:szCs w:val="18"/>
                <w:lang w:val="en-US"/>
              </w:rPr>
            </w:pPr>
            <w:r>
              <w:rPr>
                <w:rFonts w:ascii="Calibri" w:hAnsi="Calibri" w:cs="Calibri"/>
                <w:b/>
                <w:sz w:val="18"/>
                <w:szCs w:val="18"/>
                <w:lang w:val="en-US"/>
              </w:rPr>
              <w:t>1000 kVA</w:t>
            </w:r>
          </w:p>
          <w:p w:rsidR="009052E0" w:rsidRDefault="009052E0" w:rsidP="005B4E1E">
            <w:pPr>
              <w:spacing w:before="100"/>
              <w:rPr>
                <w:rFonts w:ascii="Calibri" w:hAnsi="Calibri" w:cs="Calibri"/>
                <w:b/>
                <w:sz w:val="18"/>
                <w:szCs w:val="18"/>
                <w:lang w:val="en-US"/>
              </w:rPr>
            </w:pPr>
            <w:r>
              <w:rPr>
                <w:rFonts w:ascii="Calibri" w:hAnsi="Calibri" w:cs="Calibri"/>
                <w:b/>
                <w:sz w:val="18"/>
                <w:szCs w:val="18"/>
                <w:lang w:val="en-US"/>
              </w:rPr>
              <w:t>1250 kVA</w:t>
            </w:r>
          </w:p>
          <w:p w:rsidR="000D60E4" w:rsidRPr="00D40A46" w:rsidRDefault="000D60E4" w:rsidP="000D60E4">
            <w:pPr>
              <w:spacing w:before="100"/>
              <w:rPr>
                <w:rFonts w:ascii="Calibri" w:hAnsi="Calibri" w:cs="Calibri"/>
                <w:b/>
                <w:sz w:val="18"/>
                <w:szCs w:val="18"/>
                <w:lang w:val="en-US"/>
              </w:rPr>
            </w:pPr>
            <w:r>
              <w:rPr>
                <w:rFonts w:ascii="Calibri" w:hAnsi="Calibri" w:cs="Calibri"/>
                <w:b/>
                <w:sz w:val="18"/>
                <w:szCs w:val="18"/>
                <w:lang w:val="en-US"/>
              </w:rPr>
              <w:t>2500 kVA</w:t>
            </w:r>
          </w:p>
        </w:tc>
        <w:tc>
          <w:tcPr>
            <w:tcW w:w="1937" w:type="dxa"/>
            <w:shd w:val="clear" w:color="auto" w:fill="auto"/>
          </w:tcPr>
          <w:p w:rsidR="000D60E4" w:rsidRDefault="000D60E4" w:rsidP="005B4E1E">
            <w:pPr>
              <w:spacing w:before="100"/>
              <w:rPr>
                <w:rFonts w:ascii="Calibri" w:hAnsi="Calibri" w:cs="Calibri"/>
                <w:sz w:val="18"/>
                <w:szCs w:val="18"/>
              </w:rPr>
            </w:pPr>
          </w:p>
          <w:p w:rsidR="00F1074A" w:rsidRDefault="00F1074A" w:rsidP="005B4E1E">
            <w:pPr>
              <w:spacing w:before="100"/>
              <w:rPr>
                <w:rFonts w:ascii="Calibri" w:hAnsi="Calibri" w:cs="Calibri"/>
                <w:sz w:val="18"/>
                <w:szCs w:val="18"/>
              </w:rPr>
            </w:pPr>
            <w:r>
              <w:rPr>
                <w:rFonts w:ascii="Calibri" w:hAnsi="Calibri" w:cs="Calibri"/>
                <w:sz w:val="18"/>
                <w:szCs w:val="18"/>
              </w:rPr>
              <w:t>2,000</w:t>
            </w:r>
          </w:p>
          <w:p w:rsidR="00F1074A" w:rsidRDefault="00F1074A" w:rsidP="005B4E1E">
            <w:pPr>
              <w:spacing w:before="100"/>
              <w:rPr>
                <w:rFonts w:ascii="Calibri" w:hAnsi="Calibri" w:cs="Calibri"/>
                <w:sz w:val="18"/>
                <w:szCs w:val="18"/>
              </w:rPr>
            </w:pPr>
            <w:r>
              <w:rPr>
                <w:rFonts w:ascii="Calibri" w:hAnsi="Calibri" w:cs="Calibri"/>
                <w:sz w:val="18"/>
                <w:szCs w:val="18"/>
              </w:rPr>
              <w:t>2,500</w:t>
            </w:r>
          </w:p>
          <w:p w:rsidR="00F1074A" w:rsidRDefault="00F1074A" w:rsidP="005B4E1E">
            <w:pPr>
              <w:spacing w:before="100"/>
              <w:rPr>
                <w:rFonts w:ascii="Calibri" w:hAnsi="Calibri" w:cs="Calibri"/>
                <w:sz w:val="18"/>
                <w:szCs w:val="18"/>
              </w:rPr>
            </w:pPr>
            <w:r>
              <w:rPr>
                <w:rFonts w:ascii="Calibri" w:hAnsi="Calibri" w:cs="Calibri"/>
                <w:sz w:val="18"/>
                <w:szCs w:val="18"/>
              </w:rPr>
              <w:t>3,500</w:t>
            </w:r>
          </w:p>
          <w:p w:rsidR="00F1074A" w:rsidRDefault="00F1074A" w:rsidP="005B4E1E">
            <w:pPr>
              <w:spacing w:before="100"/>
              <w:rPr>
                <w:rFonts w:ascii="Calibri" w:hAnsi="Calibri" w:cs="Calibri"/>
                <w:sz w:val="18"/>
                <w:szCs w:val="18"/>
              </w:rPr>
            </w:pPr>
            <w:r>
              <w:rPr>
                <w:rFonts w:ascii="Calibri" w:hAnsi="Calibri" w:cs="Calibri"/>
                <w:sz w:val="18"/>
                <w:szCs w:val="18"/>
              </w:rPr>
              <w:t>4,500</w:t>
            </w:r>
          </w:p>
          <w:p w:rsidR="00F1074A" w:rsidRDefault="00F1074A" w:rsidP="005B4E1E">
            <w:pPr>
              <w:spacing w:before="100"/>
              <w:rPr>
                <w:rFonts w:ascii="Calibri" w:hAnsi="Calibri" w:cs="Calibri"/>
                <w:sz w:val="18"/>
                <w:szCs w:val="18"/>
              </w:rPr>
            </w:pPr>
            <w:r>
              <w:rPr>
                <w:rFonts w:ascii="Calibri" w:hAnsi="Calibri" w:cs="Calibri"/>
                <w:sz w:val="18"/>
                <w:szCs w:val="18"/>
              </w:rPr>
              <w:t>6,200</w:t>
            </w:r>
          </w:p>
          <w:p w:rsidR="00F1074A" w:rsidRDefault="00F1074A" w:rsidP="005B4E1E">
            <w:pPr>
              <w:spacing w:before="100"/>
              <w:rPr>
                <w:rFonts w:ascii="Calibri" w:hAnsi="Calibri" w:cs="Calibri"/>
                <w:sz w:val="18"/>
                <w:szCs w:val="18"/>
              </w:rPr>
            </w:pPr>
            <w:r>
              <w:rPr>
                <w:rFonts w:ascii="Calibri" w:hAnsi="Calibri" w:cs="Calibri"/>
                <w:sz w:val="18"/>
                <w:szCs w:val="18"/>
              </w:rPr>
              <w:t>8,000</w:t>
            </w:r>
          </w:p>
          <w:p w:rsidR="00F1074A" w:rsidRDefault="00F1074A" w:rsidP="005B4E1E">
            <w:pPr>
              <w:spacing w:before="100"/>
              <w:rPr>
                <w:rFonts w:ascii="Calibri" w:hAnsi="Calibri" w:cs="Calibri"/>
                <w:sz w:val="18"/>
                <w:szCs w:val="18"/>
              </w:rPr>
            </w:pPr>
            <w:r>
              <w:rPr>
                <w:rFonts w:ascii="Calibri" w:hAnsi="Calibri" w:cs="Calibri"/>
                <w:sz w:val="18"/>
                <w:szCs w:val="18"/>
              </w:rPr>
              <w:t>9,500</w:t>
            </w:r>
          </w:p>
          <w:p w:rsidR="009052E0" w:rsidRDefault="009052E0" w:rsidP="005B4E1E">
            <w:pPr>
              <w:spacing w:before="100"/>
              <w:rPr>
                <w:rFonts w:ascii="Calibri" w:hAnsi="Calibri" w:cs="Calibri"/>
                <w:sz w:val="18"/>
                <w:szCs w:val="18"/>
              </w:rPr>
            </w:pPr>
            <w:r>
              <w:rPr>
                <w:rFonts w:ascii="Calibri" w:hAnsi="Calibri" w:cs="Calibri"/>
                <w:sz w:val="18"/>
                <w:szCs w:val="18"/>
              </w:rPr>
              <w:t>11,500</w:t>
            </w:r>
          </w:p>
          <w:p w:rsidR="00F1074A" w:rsidRDefault="00A958FF" w:rsidP="005B4E1E">
            <w:pPr>
              <w:spacing w:before="100"/>
              <w:rPr>
                <w:rFonts w:ascii="Calibri" w:hAnsi="Calibri" w:cs="Calibri"/>
                <w:sz w:val="18"/>
                <w:szCs w:val="18"/>
              </w:rPr>
            </w:pPr>
            <w:r>
              <w:rPr>
                <w:rFonts w:ascii="Calibri" w:hAnsi="Calibri" w:cs="Calibri"/>
                <w:sz w:val="18"/>
                <w:szCs w:val="18"/>
              </w:rPr>
              <w:t>20,000</w:t>
            </w:r>
          </w:p>
        </w:tc>
        <w:tc>
          <w:tcPr>
            <w:tcW w:w="3998" w:type="dxa"/>
            <w:shd w:val="clear" w:color="auto" w:fill="auto"/>
          </w:tcPr>
          <w:p w:rsidR="000D60E4" w:rsidRDefault="000D60E4" w:rsidP="005B4E1E">
            <w:pPr>
              <w:spacing w:before="100"/>
              <w:rPr>
                <w:rFonts w:ascii="Calibri" w:hAnsi="Calibri" w:cs="Calibri"/>
                <w:sz w:val="18"/>
                <w:szCs w:val="18"/>
              </w:rPr>
            </w:pPr>
          </w:p>
        </w:tc>
      </w:tr>
      <w:tr w:rsidR="005B4E1E" w:rsidRPr="005B4E1E" w:rsidTr="00293D5A">
        <w:tc>
          <w:tcPr>
            <w:tcW w:w="4111" w:type="dxa"/>
            <w:shd w:val="clear" w:color="auto" w:fill="FFF2CC"/>
          </w:tcPr>
          <w:p w:rsidR="008217B7" w:rsidRPr="00355E62" w:rsidRDefault="008217B7" w:rsidP="005B4E1E">
            <w:pPr>
              <w:spacing w:before="100"/>
              <w:rPr>
                <w:rFonts w:ascii="Calibri" w:hAnsi="Calibri" w:cs="Calibri"/>
                <w:b/>
                <w:bCs/>
                <w:sz w:val="18"/>
                <w:szCs w:val="18"/>
              </w:rPr>
            </w:pPr>
            <w:r w:rsidRPr="00355E62">
              <w:rPr>
                <w:rFonts w:ascii="Calibri" w:hAnsi="Calibri" w:cs="Calibri"/>
                <w:b/>
                <w:bCs/>
                <w:sz w:val="18"/>
                <w:szCs w:val="18"/>
              </w:rPr>
              <w:lastRenderedPageBreak/>
              <w:t>De-installation/re-installation costs</w:t>
            </w:r>
            <w:r w:rsidR="0091265B">
              <w:rPr>
                <w:rFonts w:ascii="Calibri" w:hAnsi="Calibri" w:cs="Calibri"/>
                <w:b/>
                <w:bCs/>
                <w:sz w:val="18"/>
                <w:szCs w:val="18"/>
              </w:rPr>
              <w:t xml:space="preserve"> of transformers</w:t>
            </w:r>
          </w:p>
        </w:tc>
        <w:tc>
          <w:tcPr>
            <w:tcW w:w="1937" w:type="dxa"/>
            <w:shd w:val="clear" w:color="auto" w:fill="FFF2CC"/>
          </w:tcPr>
          <w:p w:rsidR="008217B7" w:rsidRPr="00355E62" w:rsidRDefault="004F7526" w:rsidP="005B4E1E">
            <w:pPr>
              <w:spacing w:before="100"/>
              <w:rPr>
                <w:rFonts w:ascii="Calibri" w:hAnsi="Calibri" w:cs="Calibri"/>
                <w:sz w:val="18"/>
                <w:szCs w:val="18"/>
              </w:rPr>
            </w:pPr>
            <w:r>
              <w:rPr>
                <w:rFonts w:ascii="Calibri" w:hAnsi="Calibri" w:cs="Calibri"/>
                <w:sz w:val="18"/>
                <w:szCs w:val="18"/>
              </w:rPr>
              <w:t>20</w:t>
            </w:r>
            <w:r w:rsidR="008217B7" w:rsidRPr="00355E62">
              <w:rPr>
                <w:rFonts w:ascii="Calibri" w:hAnsi="Calibri" w:cs="Calibri"/>
                <w:sz w:val="18"/>
                <w:szCs w:val="18"/>
              </w:rPr>
              <w:t>0</w:t>
            </w:r>
          </w:p>
        </w:tc>
        <w:tc>
          <w:tcPr>
            <w:tcW w:w="3998" w:type="dxa"/>
            <w:shd w:val="clear" w:color="auto" w:fill="FFF2CC"/>
          </w:tcPr>
          <w:p w:rsidR="008217B7" w:rsidRPr="00355E62" w:rsidRDefault="008217B7" w:rsidP="005B4E1E">
            <w:pPr>
              <w:spacing w:before="100"/>
              <w:rPr>
                <w:rFonts w:ascii="Calibri" w:hAnsi="Calibri" w:cs="Calibri"/>
                <w:sz w:val="18"/>
                <w:szCs w:val="18"/>
              </w:rPr>
            </w:pPr>
          </w:p>
        </w:tc>
      </w:tr>
      <w:tr w:rsidR="00700C01" w:rsidRPr="005B4E1E" w:rsidTr="000C021F">
        <w:tc>
          <w:tcPr>
            <w:tcW w:w="4111" w:type="dxa"/>
            <w:shd w:val="clear" w:color="auto" w:fill="auto"/>
          </w:tcPr>
          <w:p w:rsidR="00700C01" w:rsidRPr="00355E62" w:rsidRDefault="00700C01" w:rsidP="005B4E1E">
            <w:pPr>
              <w:spacing w:before="100"/>
              <w:rPr>
                <w:rFonts w:ascii="Calibri" w:hAnsi="Calibri" w:cs="Calibri"/>
                <w:b/>
                <w:bCs/>
                <w:sz w:val="18"/>
                <w:szCs w:val="18"/>
              </w:rPr>
            </w:pPr>
            <w:r w:rsidRPr="007D0590">
              <w:rPr>
                <w:rFonts w:ascii="Calibri" w:hAnsi="Calibri" w:cs="Calibri"/>
                <w:b/>
                <w:bCs/>
                <w:sz w:val="18"/>
                <w:szCs w:val="18"/>
                <w:lang w:val="en-US" w:eastAsia="en-US"/>
              </w:rPr>
              <w:t>Disassemble of transformers</w:t>
            </w:r>
          </w:p>
        </w:tc>
        <w:tc>
          <w:tcPr>
            <w:tcW w:w="1937" w:type="dxa"/>
            <w:shd w:val="clear" w:color="auto" w:fill="auto"/>
          </w:tcPr>
          <w:p w:rsidR="00700C01" w:rsidRDefault="00700C01" w:rsidP="005B4E1E">
            <w:pPr>
              <w:spacing w:before="100"/>
              <w:rPr>
                <w:rFonts w:ascii="Calibri" w:hAnsi="Calibri" w:cs="Calibri"/>
                <w:sz w:val="18"/>
                <w:szCs w:val="18"/>
              </w:rPr>
            </w:pPr>
            <w:r>
              <w:rPr>
                <w:rFonts w:ascii="Calibri" w:hAnsi="Calibri" w:cs="Calibri"/>
                <w:sz w:val="18"/>
                <w:szCs w:val="18"/>
              </w:rPr>
              <w:t>150</w:t>
            </w:r>
          </w:p>
        </w:tc>
        <w:tc>
          <w:tcPr>
            <w:tcW w:w="3998" w:type="dxa"/>
            <w:shd w:val="clear" w:color="auto" w:fill="auto"/>
          </w:tcPr>
          <w:p w:rsidR="00700C01" w:rsidRPr="00355E62" w:rsidRDefault="00700C01" w:rsidP="005B4E1E">
            <w:pPr>
              <w:spacing w:before="100"/>
              <w:rPr>
                <w:rFonts w:ascii="Calibri" w:hAnsi="Calibri" w:cs="Calibri"/>
                <w:sz w:val="18"/>
                <w:szCs w:val="18"/>
              </w:rPr>
            </w:pPr>
            <w:r w:rsidRPr="007D0590">
              <w:rPr>
                <w:rFonts w:ascii="Calibri" w:hAnsi="Calibri" w:cs="Calibri"/>
                <w:sz w:val="18"/>
                <w:szCs w:val="18"/>
                <w:lang w:val="en-US" w:eastAsia="en-US"/>
              </w:rPr>
              <w:t>Including flushing and components separation</w:t>
            </w:r>
          </w:p>
        </w:tc>
      </w:tr>
      <w:tr w:rsidR="003D3436" w:rsidRPr="005B4E1E" w:rsidTr="00293D5A">
        <w:tc>
          <w:tcPr>
            <w:tcW w:w="4111" w:type="dxa"/>
            <w:shd w:val="clear" w:color="auto" w:fill="FFF2CC"/>
          </w:tcPr>
          <w:p w:rsidR="003D3436" w:rsidRPr="00355E62" w:rsidRDefault="003D3436" w:rsidP="005B4E1E">
            <w:pPr>
              <w:spacing w:before="100"/>
              <w:rPr>
                <w:rFonts w:ascii="Calibri" w:hAnsi="Calibri" w:cs="Calibri"/>
                <w:b/>
                <w:bCs/>
                <w:sz w:val="18"/>
                <w:szCs w:val="18"/>
              </w:rPr>
            </w:pPr>
            <w:r>
              <w:rPr>
                <w:rFonts w:ascii="Calibri" w:hAnsi="Calibri" w:cs="Calibri"/>
                <w:b/>
                <w:bCs/>
                <w:sz w:val="18"/>
                <w:szCs w:val="18"/>
              </w:rPr>
              <w:t xml:space="preserve">Price of new transformer oil, </w:t>
            </w:r>
            <w:r w:rsidRPr="00F86A86">
              <w:rPr>
                <w:rFonts w:ascii="Calibri" w:hAnsi="Calibri" w:cs="Calibri"/>
                <w:b/>
                <w:sz w:val="18"/>
                <w:szCs w:val="18"/>
              </w:rPr>
              <w:t>€/kg</w:t>
            </w:r>
          </w:p>
        </w:tc>
        <w:tc>
          <w:tcPr>
            <w:tcW w:w="1937" w:type="dxa"/>
            <w:shd w:val="clear" w:color="auto" w:fill="FFF2CC"/>
          </w:tcPr>
          <w:p w:rsidR="003D3436" w:rsidRDefault="003D3436" w:rsidP="005B4E1E">
            <w:pPr>
              <w:spacing w:before="100"/>
              <w:rPr>
                <w:rFonts w:ascii="Calibri" w:hAnsi="Calibri" w:cs="Calibri"/>
                <w:sz w:val="18"/>
                <w:szCs w:val="18"/>
              </w:rPr>
            </w:pPr>
            <w:r>
              <w:rPr>
                <w:rFonts w:ascii="Calibri" w:hAnsi="Calibri" w:cs="Calibri"/>
                <w:sz w:val="18"/>
                <w:szCs w:val="18"/>
              </w:rPr>
              <w:t>3.0</w:t>
            </w:r>
          </w:p>
        </w:tc>
        <w:tc>
          <w:tcPr>
            <w:tcW w:w="3998" w:type="dxa"/>
            <w:shd w:val="clear" w:color="auto" w:fill="FFF2CC"/>
          </w:tcPr>
          <w:p w:rsidR="003D3436" w:rsidRPr="00355E62" w:rsidRDefault="003D3436" w:rsidP="005B4E1E">
            <w:pPr>
              <w:spacing w:before="100"/>
              <w:rPr>
                <w:rFonts w:ascii="Calibri" w:hAnsi="Calibri" w:cs="Calibri"/>
                <w:sz w:val="18"/>
                <w:szCs w:val="18"/>
              </w:rPr>
            </w:pPr>
          </w:p>
        </w:tc>
      </w:tr>
      <w:tr w:rsidR="001860E8" w:rsidRPr="005B4E1E" w:rsidTr="000C021F">
        <w:tc>
          <w:tcPr>
            <w:tcW w:w="4111" w:type="dxa"/>
            <w:shd w:val="clear" w:color="auto" w:fill="auto"/>
          </w:tcPr>
          <w:p w:rsidR="001860E8" w:rsidRPr="00F86A86" w:rsidRDefault="001860E8" w:rsidP="005B4E1E">
            <w:pPr>
              <w:spacing w:before="100"/>
              <w:rPr>
                <w:rFonts w:ascii="Calibri" w:hAnsi="Calibri" w:cs="Calibri"/>
                <w:b/>
                <w:bCs/>
                <w:sz w:val="18"/>
                <w:szCs w:val="18"/>
              </w:rPr>
            </w:pPr>
            <w:r w:rsidRPr="00F86A86">
              <w:rPr>
                <w:rFonts w:ascii="Calibri" w:hAnsi="Calibri" w:cs="Calibri"/>
                <w:b/>
                <w:bCs/>
                <w:sz w:val="18"/>
                <w:szCs w:val="18"/>
              </w:rPr>
              <w:t xml:space="preserve">Price of treated transformer oil returned back into the transformers intended for reuse, </w:t>
            </w:r>
            <w:r w:rsidRPr="00F86A86">
              <w:rPr>
                <w:rFonts w:ascii="Calibri" w:hAnsi="Calibri" w:cs="Calibri"/>
                <w:b/>
                <w:sz w:val="18"/>
                <w:szCs w:val="18"/>
              </w:rPr>
              <w:t>€/kg</w:t>
            </w:r>
          </w:p>
        </w:tc>
        <w:tc>
          <w:tcPr>
            <w:tcW w:w="1937" w:type="dxa"/>
            <w:shd w:val="clear" w:color="auto" w:fill="auto"/>
          </w:tcPr>
          <w:p w:rsidR="001860E8" w:rsidRPr="00F86A86" w:rsidRDefault="001860E8" w:rsidP="005B4E1E">
            <w:pPr>
              <w:spacing w:before="100"/>
              <w:rPr>
                <w:rFonts w:ascii="Calibri" w:hAnsi="Calibri" w:cs="Calibri"/>
                <w:sz w:val="18"/>
                <w:szCs w:val="18"/>
              </w:rPr>
            </w:pPr>
            <w:r w:rsidRPr="00F86A86">
              <w:rPr>
                <w:rFonts w:ascii="Calibri" w:hAnsi="Calibri" w:cs="Calibri"/>
                <w:sz w:val="18"/>
                <w:szCs w:val="18"/>
              </w:rPr>
              <w:t>1.5</w:t>
            </w:r>
          </w:p>
        </w:tc>
        <w:tc>
          <w:tcPr>
            <w:tcW w:w="3998" w:type="dxa"/>
            <w:shd w:val="clear" w:color="auto" w:fill="auto"/>
          </w:tcPr>
          <w:p w:rsidR="001860E8" w:rsidRPr="00F86A86" w:rsidRDefault="001860E8" w:rsidP="005B4E1E">
            <w:pPr>
              <w:spacing w:before="100"/>
              <w:rPr>
                <w:rFonts w:ascii="Calibri" w:hAnsi="Calibri" w:cs="Calibri"/>
                <w:sz w:val="18"/>
                <w:szCs w:val="18"/>
              </w:rPr>
            </w:pPr>
          </w:p>
        </w:tc>
      </w:tr>
      <w:tr w:rsidR="009C298C" w:rsidRPr="005B4E1E" w:rsidTr="00293D5A">
        <w:tc>
          <w:tcPr>
            <w:tcW w:w="4111" w:type="dxa"/>
            <w:shd w:val="clear" w:color="auto" w:fill="FFF2CC"/>
          </w:tcPr>
          <w:p w:rsidR="008217B7" w:rsidRPr="002D62A0" w:rsidRDefault="00F103DA" w:rsidP="0058353A">
            <w:pPr>
              <w:spacing w:before="100"/>
              <w:rPr>
                <w:rFonts w:ascii="Calibri" w:hAnsi="Calibri" w:cs="Calibri"/>
                <w:b/>
                <w:bCs/>
                <w:sz w:val="18"/>
                <w:szCs w:val="18"/>
                <w:highlight w:val="yellow"/>
              </w:rPr>
            </w:pPr>
            <w:r w:rsidRPr="000E4207">
              <w:rPr>
                <w:rFonts w:ascii="Calibri" w:hAnsi="Calibri" w:cs="Calibri"/>
                <w:b/>
                <w:sz w:val="18"/>
                <w:szCs w:val="18"/>
              </w:rPr>
              <w:t xml:space="preserve">Price of </w:t>
            </w:r>
            <w:r w:rsidR="0058353A" w:rsidRPr="000E4207">
              <w:rPr>
                <w:rFonts w:ascii="Calibri" w:hAnsi="Calibri" w:cs="Calibri"/>
                <w:b/>
                <w:sz w:val="18"/>
                <w:szCs w:val="18"/>
              </w:rPr>
              <w:t xml:space="preserve">disposal of the waste </w:t>
            </w:r>
            <w:r w:rsidRPr="000E4207">
              <w:rPr>
                <w:rFonts w:ascii="Calibri" w:hAnsi="Calibri" w:cs="Calibri"/>
                <w:b/>
                <w:sz w:val="18"/>
                <w:szCs w:val="18"/>
              </w:rPr>
              <w:t>oil ≤ 5</w:t>
            </w:r>
            <w:r w:rsidR="008217B7" w:rsidRPr="000E4207">
              <w:rPr>
                <w:rFonts w:ascii="Calibri" w:hAnsi="Calibri" w:cs="Calibri"/>
                <w:b/>
                <w:sz w:val="18"/>
                <w:szCs w:val="18"/>
              </w:rPr>
              <w:t>0 ppm PCB, €/kg</w:t>
            </w:r>
          </w:p>
        </w:tc>
        <w:tc>
          <w:tcPr>
            <w:tcW w:w="1937" w:type="dxa"/>
            <w:shd w:val="clear" w:color="auto" w:fill="FFF2CC"/>
          </w:tcPr>
          <w:p w:rsidR="008217B7" w:rsidRPr="00355E62" w:rsidRDefault="0058353A" w:rsidP="005B4E1E">
            <w:pPr>
              <w:spacing w:before="100"/>
              <w:rPr>
                <w:rFonts w:ascii="Calibri" w:hAnsi="Calibri" w:cs="Calibri"/>
                <w:sz w:val="18"/>
                <w:szCs w:val="18"/>
              </w:rPr>
            </w:pPr>
            <w:r>
              <w:rPr>
                <w:rFonts w:ascii="Calibri" w:hAnsi="Calibri" w:cs="Calibri"/>
                <w:sz w:val="18"/>
                <w:szCs w:val="18"/>
              </w:rPr>
              <w:t>1.5</w:t>
            </w:r>
          </w:p>
        </w:tc>
        <w:tc>
          <w:tcPr>
            <w:tcW w:w="3998" w:type="dxa"/>
            <w:shd w:val="clear" w:color="auto" w:fill="FFF2CC"/>
          </w:tcPr>
          <w:p w:rsidR="008217B7" w:rsidRPr="00565452" w:rsidRDefault="008A7373" w:rsidP="00BA0EE1">
            <w:pPr>
              <w:spacing w:before="100"/>
              <w:rPr>
                <w:rFonts w:ascii="Calibri" w:hAnsi="Calibri" w:cs="Calibri"/>
                <w:sz w:val="18"/>
                <w:szCs w:val="18"/>
                <w:lang w:val="en-US"/>
              </w:rPr>
            </w:pPr>
            <w:r>
              <w:rPr>
                <w:rFonts w:ascii="Calibri" w:hAnsi="Calibri" w:cs="Calibri"/>
                <w:sz w:val="18"/>
                <w:szCs w:val="18"/>
                <w:lang w:val="en-US"/>
              </w:rPr>
              <w:t xml:space="preserve">The waste oil with </w:t>
            </w:r>
            <w:r w:rsidRPr="008A7373">
              <w:rPr>
                <w:rFonts w:ascii="Calibri" w:hAnsi="Calibri" w:cs="Calibri"/>
                <w:sz w:val="18"/>
                <w:szCs w:val="18"/>
              </w:rPr>
              <w:t xml:space="preserve">≤ 50 ppm </w:t>
            </w:r>
            <w:r>
              <w:rPr>
                <w:rFonts w:ascii="Calibri" w:hAnsi="Calibri" w:cs="Calibri"/>
                <w:sz w:val="18"/>
                <w:szCs w:val="18"/>
              </w:rPr>
              <w:t xml:space="preserve">of </w:t>
            </w:r>
            <w:r w:rsidRPr="008A7373">
              <w:rPr>
                <w:rFonts w:ascii="Calibri" w:hAnsi="Calibri" w:cs="Calibri"/>
                <w:sz w:val="18"/>
                <w:szCs w:val="18"/>
              </w:rPr>
              <w:t>PCB</w:t>
            </w:r>
            <w:r w:rsidR="00BA0EE1">
              <w:rPr>
                <w:rFonts w:ascii="Calibri" w:hAnsi="Calibri" w:cs="Calibri"/>
                <w:sz w:val="18"/>
                <w:szCs w:val="18"/>
              </w:rPr>
              <w:t xml:space="preserve">s will be exported </w:t>
            </w:r>
            <w:r>
              <w:rPr>
                <w:rFonts w:ascii="Calibri" w:hAnsi="Calibri" w:cs="Calibri"/>
                <w:sz w:val="18"/>
                <w:szCs w:val="18"/>
              </w:rPr>
              <w:t>for disposal</w:t>
            </w:r>
            <w:r>
              <w:rPr>
                <w:rFonts w:ascii="Calibri" w:hAnsi="Calibri" w:cs="Calibri"/>
                <w:sz w:val="18"/>
                <w:szCs w:val="18"/>
                <w:lang w:val="en-US"/>
              </w:rPr>
              <w:t xml:space="preserve"> </w:t>
            </w:r>
          </w:p>
        </w:tc>
      </w:tr>
      <w:tr w:rsidR="005B4E1E" w:rsidRPr="005B4E1E" w:rsidTr="000C021F">
        <w:tc>
          <w:tcPr>
            <w:tcW w:w="4111" w:type="dxa"/>
            <w:shd w:val="clear" w:color="auto" w:fill="auto"/>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Weight fraction of copper in transformer, %</w:t>
            </w:r>
          </w:p>
        </w:tc>
        <w:tc>
          <w:tcPr>
            <w:tcW w:w="1937" w:type="dxa"/>
            <w:shd w:val="clear" w:color="auto" w:fill="auto"/>
          </w:tcPr>
          <w:p w:rsidR="008217B7" w:rsidRPr="00355E62" w:rsidRDefault="008217B7" w:rsidP="006D350C">
            <w:pPr>
              <w:spacing w:before="100"/>
              <w:rPr>
                <w:rFonts w:ascii="Calibri" w:hAnsi="Calibri" w:cs="Calibri"/>
                <w:sz w:val="18"/>
                <w:szCs w:val="18"/>
              </w:rPr>
            </w:pPr>
            <w:r w:rsidRPr="00355E62">
              <w:rPr>
                <w:rFonts w:ascii="Calibri" w:hAnsi="Calibri" w:cs="Calibri"/>
                <w:sz w:val="18"/>
                <w:szCs w:val="18"/>
              </w:rPr>
              <w:t>13</w:t>
            </w:r>
            <w:r w:rsidR="006D350C">
              <w:rPr>
                <w:rFonts w:ascii="Calibri" w:hAnsi="Calibri" w:cs="Calibri"/>
                <w:sz w:val="18"/>
                <w:szCs w:val="18"/>
              </w:rPr>
              <w:t>.</w:t>
            </w:r>
            <w:r w:rsidRPr="00355E62">
              <w:rPr>
                <w:rFonts w:ascii="Calibri" w:hAnsi="Calibri" w:cs="Calibri"/>
                <w:sz w:val="18"/>
                <w:szCs w:val="18"/>
              </w:rPr>
              <w:t>5</w:t>
            </w:r>
          </w:p>
        </w:tc>
        <w:tc>
          <w:tcPr>
            <w:tcW w:w="3998" w:type="dxa"/>
            <w:shd w:val="clear" w:color="auto" w:fill="auto"/>
          </w:tcPr>
          <w:p w:rsidR="008217B7" w:rsidRPr="00355E62" w:rsidRDefault="008217B7" w:rsidP="005B4E1E">
            <w:pPr>
              <w:spacing w:before="100"/>
              <w:rPr>
                <w:rFonts w:ascii="Calibri" w:hAnsi="Calibri" w:cs="Calibri"/>
                <w:sz w:val="18"/>
                <w:szCs w:val="18"/>
              </w:rPr>
            </w:pPr>
            <w:r w:rsidRPr="00355E62">
              <w:rPr>
                <w:rFonts w:ascii="Calibri" w:hAnsi="Calibri" w:cs="Calibri"/>
                <w:sz w:val="18"/>
                <w:szCs w:val="18"/>
              </w:rPr>
              <w:t>13 – 14%</w:t>
            </w:r>
          </w:p>
        </w:tc>
      </w:tr>
      <w:tr w:rsidR="009C298C" w:rsidRPr="005B4E1E" w:rsidTr="00293D5A">
        <w:tc>
          <w:tcPr>
            <w:tcW w:w="4111" w:type="dxa"/>
            <w:shd w:val="clear" w:color="auto" w:fill="FFF2CC"/>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Price of copper, €/kg</w:t>
            </w:r>
          </w:p>
        </w:tc>
        <w:tc>
          <w:tcPr>
            <w:tcW w:w="1937" w:type="dxa"/>
            <w:shd w:val="clear" w:color="auto" w:fill="FFF2CC"/>
          </w:tcPr>
          <w:p w:rsidR="008217B7" w:rsidRPr="00355E62" w:rsidRDefault="00F73908" w:rsidP="005B4E1E">
            <w:pPr>
              <w:spacing w:before="100"/>
              <w:rPr>
                <w:rFonts w:ascii="Calibri" w:hAnsi="Calibri" w:cs="Calibri"/>
                <w:sz w:val="18"/>
                <w:szCs w:val="18"/>
              </w:rPr>
            </w:pPr>
            <w:r>
              <w:rPr>
                <w:rFonts w:ascii="Calibri" w:hAnsi="Calibri" w:cs="Calibri"/>
                <w:sz w:val="18"/>
                <w:szCs w:val="18"/>
              </w:rPr>
              <w:t>4.0</w:t>
            </w:r>
          </w:p>
        </w:tc>
        <w:tc>
          <w:tcPr>
            <w:tcW w:w="3998" w:type="dxa"/>
            <w:shd w:val="clear" w:color="auto" w:fill="FFF2CC"/>
          </w:tcPr>
          <w:p w:rsidR="008217B7" w:rsidRPr="00355E62" w:rsidRDefault="008217B7" w:rsidP="006D186D">
            <w:pPr>
              <w:spacing w:before="100"/>
              <w:rPr>
                <w:rFonts w:ascii="Calibri" w:hAnsi="Calibri" w:cs="Calibri"/>
                <w:sz w:val="18"/>
                <w:szCs w:val="18"/>
              </w:rPr>
            </w:pPr>
            <w:r w:rsidRPr="00355E62">
              <w:rPr>
                <w:rFonts w:ascii="Calibri" w:hAnsi="Calibri" w:cs="Calibri"/>
                <w:sz w:val="18"/>
                <w:szCs w:val="18"/>
              </w:rPr>
              <w:t xml:space="preserve">Average </w:t>
            </w:r>
            <w:r w:rsidR="006D186D">
              <w:rPr>
                <w:rFonts w:ascii="Calibri" w:hAnsi="Calibri" w:cs="Calibri"/>
                <w:sz w:val="18"/>
                <w:szCs w:val="18"/>
              </w:rPr>
              <w:t>price received from scrap dealers</w:t>
            </w:r>
          </w:p>
        </w:tc>
      </w:tr>
      <w:tr w:rsidR="005B4E1E" w:rsidRPr="005B4E1E" w:rsidTr="00871484">
        <w:trPr>
          <w:trHeight w:val="405"/>
        </w:trPr>
        <w:tc>
          <w:tcPr>
            <w:tcW w:w="4111" w:type="dxa"/>
            <w:shd w:val="clear" w:color="auto" w:fill="auto"/>
          </w:tcPr>
          <w:p w:rsidR="008217B7" w:rsidRPr="00355E62" w:rsidRDefault="008217B7" w:rsidP="005B4E1E">
            <w:pPr>
              <w:spacing w:before="100"/>
              <w:rPr>
                <w:rFonts w:ascii="Calibri" w:hAnsi="Calibri" w:cs="Calibri"/>
                <w:b/>
                <w:bCs/>
                <w:sz w:val="18"/>
                <w:szCs w:val="18"/>
              </w:rPr>
            </w:pPr>
            <w:r w:rsidRPr="00355E62">
              <w:rPr>
                <w:rFonts w:ascii="Calibri" w:hAnsi="Calibri" w:cs="Calibri"/>
                <w:b/>
                <w:sz w:val="18"/>
                <w:szCs w:val="18"/>
              </w:rPr>
              <w:t>Cellulose material, %</w:t>
            </w:r>
          </w:p>
        </w:tc>
        <w:tc>
          <w:tcPr>
            <w:tcW w:w="1937" w:type="dxa"/>
            <w:shd w:val="clear" w:color="auto" w:fill="auto"/>
          </w:tcPr>
          <w:p w:rsidR="008217B7" w:rsidRPr="00355E62" w:rsidRDefault="008217B7" w:rsidP="005B4E1E">
            <w:pPr>
              <w:spacing w:before="100"/>
              <w:rPr>
                <w:rFonts w:ascii="Calibri" w:hAnsi="Calibri" w:cs="Calibri"/>
                <w:sz w:val="18"/>
                <w:szCs w:val="18"/>
              </w:rPr>
            </w:pPr>
            <w:r w:rsidRPr="00355E62">
              <w:rPr>
                <w:rFonts w:ascii="Calibri" w:hAnsi="Calibri" w:cs="Calibri"/>
                <w:sz w:val="18"/>
                <w:szCs w:val="18"/>
              </w:rPr>
              <w:t>8.0</w:t>
            </w:r>
          </w:p>
        </w:tc>
        <w:tc>
          <w:tcPr>
            <w:tcW w:w="3998" w:type="dxa"/>
            <w:shd w:val="clear" w:color="auto" w:fill="auto"/>
          </w:tcPr>
          <w:p w:rsidR="008217B7" w:rsidRPr="00355E62" w:rsidRDefault="008217B7" w:rsidP="005B4E1E">
            <w:pPr>
              <w:spacing w:before="100"/>
              <w:rPr>
                <w:rFonts w:ascii="Calibri" w:hAnsi="Calibri" w:cs="Calibri"/>
                <w:sz w:val="18"/>
                <w:szCs w:val="18"/>
              </w:rPr>
            </w:pPr>
            <w:r w:rsidRPr="00355E62">
              <w:rPr>
                <w:rFonts w:ascii="Calibri" w:hAnsi="Calibri" w:cs="Calibri"/>
                <w:sz w:val="18"/>
                <w:szCs w:val="18"/>
              </w:rPr>
              <w:t>6 – 8%</w:t>
            </w:r>
          </w:p>
        </w:tc>
      </w:tr>
      <w:tr w:rsidR="00887EEE" w:rsidRPr="005B4E1E" w:rsidTr="00293D5A">
        <w:tc>
          <w:tcPr>
            <w:tcW w:w="4111" w:type="dxa"/>
            <w:shd w:val="clear" w:color="auto" w:fill="FFF2CC"/>
          </w:tcPr>
          <w:p w:rsidR="00887EEE" w:rsidRPr="00355E62" w:rsidRDefault="00887EEE" w:rsidP="00887EEE">
            <w:pPr>
              <w:spacing w:before="100"/>
              <w:rPr>
                <w:rFonts w:ascii="Calibri" w:hAnsi="Calibri" w:cs="Calibri"/>
                <w:b/>
                <w:sz w:val="18"/>
                <w:szCs w:val="18"/>
              </w:rPr>
            </w:pPr>
            <w:r>
              <w:rPr>
                <w:rFonts w:ascii="Calibri" w:hAnsi="Calibri" w:cs="Calibri"/>
                <w:b/>
                <w:sz w:val="18"/>
                <w:szCs w:val="18"/>
              </w:rPr>
              <w:t xml:space="preserve">Leaching back - </w:t>
            </w:r>
            <w:proofErr w:type="spellStart"/>
            <w:r>
              <w:rPr>
                <w:rFonts w:ascii="Calibri" w:hAnsi="Calibri" w:cs="Calibri"/>
                <w:b/>
                <w:sz w:val="18"/>
                <w:szCs w:val="18"/>
              </w:rPr>
              <w:t>retrofilling</w:t>
            </w:r>
            <w:proofErr w:type="spellEnd"/>
            <w:r>
              <w:rPr>
                <w:rFonts w:ascii="Calibri" w:hAnsi="Calibri" w:cs="Calibri"/>
                <w:b/>
                <w:sz w:val="18"/>
                <w:szCs w:val="18"/>
              </w:rPr>
              <w:t xml:space="preserve"> (%)</w:t>
            </w:r>
          </w:p>
        </w:tc>
        <w:tc>
          <w:tcPr>
            <w:tcW w:w="1937" w:type="dxa"/>
            <w:shd w:val="clear" w:color="auto" w:fill="FFF2CC"/>
          </w:tcPr>
          <w:p w:rsidR="00887EEE" w:rsidRPr="00355E62" w:rsidRDefault="00887EEE" w:rsidP="00887EEE">
            <w:pPr>
              <w:spacing w:before="100"/>
              <w:rPr>
                <w:rFonts w:ascii="Calibri" w:hAnsi="Calibri" w:cs="Calibri"/>
                <w:sz w:val="18"/>
                <w:szCs w:val="18"/>
              </w:rPr>
            </w:pPr>
            <w:r>
              <w:rPr>
                <w:rFonts w:ascii="Calibri" w:hAnsi="Calibri" w:cs="Calibri"/>
                <w:sz w:val="18"/>
                <w:szCs w:val="18"/>
              </w:rPr>
              <w:t>10</w:t>
            </w:r>
          </w:p>
        </w:tc>
        <w:tc>
          <w:tcPr>
            <w:tcW w:w="3998" w:type="dxa"/>
            <w:shd w:val="clear" w:color="auto" w:fill="FFF2CC"/>
          </w:tcPr>
          <w:p w:rsidR="00887EEE" w:rsidRPr="00355E62" w:rsidRDefault="00887EEE" w:rsidP="00887EEE">
            <w:pPr>
              <w:spacing w:before="100"/>
              <w:rPr>
                <w:rFonts w:ascii="Calibri" w:hAnsi="Calibri" w:cs="Calibri"/>
                <w:sz w:val="18"/>
                <w:szCs w:val="18"/>
              </w:rPr>
            </w:pPr>
            <w:r>
              <w:rPr>
                <w:rFonts w:ascii="Calibri" w:hAnsi="Calibri" w:cs="Calibri"/>
                <w:sz w:val="18"/>
                <w:szCs w:val="18"/>
              </w:rPr>
              <w:t>10-15%</w:t>
            </w:r>
          </w:p>
        </w:tc>
      </w:tr>
      <w:tr w:rsidR="00887EEE" w:rsidRPr="00F86A86" w:rsidTr="00887EEE">
        <w:trPr>
          <w:trHeight w:val="657"/>
        </w:trPr>
        <w:tc>
          <w:tcPr>
            <w:tcW w:w="4111" w:type="dxa"/>
            <w:shd w:val="clear" w:color="auto" w:fill="auto"/>
            <w:vAlign w:val="center"/>
          </w:tcPr>
          <w:p w:rsidR="00887EEE" w:rsidRPr="00F86A86" w:rsidRDefault="00887EEE" w:rsidP="00887EEE">
            <w:pPr>
              <w:spacing w:before="100"/>
              <w:rPr>
                <w:rFonts w:ascii="Calibri" w:hAnsi="Calibri" w:cs="Calibri"/>
                <w:b/>
                <w:sz w:val="18"/>
                <w:szCs w:val="18"/>
              </w:rPr>
            </w:pPr>
            <w:r>
              <w:rPr>
                <w:rFonts w:ascii="Calibri" w:hAnsi="Calibri" w:cs="Calibri"/>
                <w:b/>
                <w:sz w:val="18"/>
                <w:szCs w:val="18"/>
              </w:rPr>
              <w:t xml:space="preserve">Leaching-back – </w:t>
            </w:r>
            <w:r w:rsidR="00A17BE0">
              <w:rPr>
                <w:rFonts w:ascii="Calibri" w:hAnsi="Calibri" w:cs="Calibri"/>
                <w:b/>
                <w:sz w:val="18"/>
                <w:szCs w:val="18"/>
              </w:rPr>
              <w:t xml:space="preserve">after </w:t>
            </w:r>
            <w:r>
              <w:rPr>
                <w:rFonts w:ascii="Calibri" w:hAnsi="Calibri" w:cs="Calibri"/>
                <w:b/>
                <w:sz w:val="18"/>
                <w:szCs w:val="18"/>
              </w:rPr>
              <w:t>treatment (%)</w:t>
            </w:r>
          </w:p>
        </w:tc>
        <w:tc>
          <w:tcPr>
            <w:tcW w:w="1937" w:type="dxa"/>
            <w:shd w:val="clear" w:color="auto" w:fill="auto"/>
            <w:vAlign w:val="center"/>
          </w:tcPr>
          <w:p w:rsidR="00887EEE" w:rsidRPr="00F86A86" w:rsidRDefault="00887EEE" w:rsidP="00887EEE">
            <w:pPr>
              <w:spacing w:before="100"/>
              <w:jc w:val="left"/>
              <w:rPr>
                <w:rFonts w:ascii="Calibri" w:hAnsi="Calibri" w:cs="Calibri"/>
                <w:sz w:val="18"/>
                <w:szCs w:val="18"/>
              </w:rPr>
            </w:pPr>
            <w:r>
              <w:rPr>
                <w:rFonts w:ascii="Calibri" w:hAnsi="Calibri" w:cs="Calibri"/>
                <w:sz w:val="18"/>
                <w:szCs w:val="18"/>
              </w:rPr>
              <w:t>3</w:t>
            </w:r>
          </w:p>
        </w:tc>
        <w:tc>
          <w:tcPr>
            <w:tcW w:w="3998" w:type="dxa"/>
            <w:shd w:val="clear" w:color="auto" w:fill="auto"/>
            <w:vAlign w:val="center"/>
          </w:tcPr>
          <w:p w:rsidR="00887EEE" w:rsidRPr="00887EEE" w:rsidRDefault="00887EEE" w:rsidP="00887EEE">
            <w:pPr>
              <w:spacing w:before="100"/>
              <w:rPr>
                <w:rFonts w:ascii="Calibri" w:hAnsi="Calibri" w:cs="Calibri"/>
                <w:sz w:val="18"/>
                <w:szCs w:val="18"/>
              </w:rPr>
            </w:pPr>
            <w:r>
              <w:rPr>
                <w:rFonts w:ascii="Calibri" w:hAnsi="Calibri" w:cs="Calibri"/>
                <w:sz w:val="18"/>
                <w:szCs w:val="18"/>
              </w:rPr>
              <w:t>3-5%</w:t>
            </w:r>
          </w:p>
        </w:tc>
      </w:tr>
      <w:tr w:rsidR="00887EEE" w:rsidRPr="00F86A86" w:rsidTr="00871484">
        <w:trPr>
          <w:trHeight w:val="644"/>
        </w:trPr>
        <w:tc>
          <w:tcPr>
            <w:tcW w:w="4111" w:type="dxa"/>
            <w:shd w:val="clear" w:color="auto" w:fill="FFF2CC"/>
            <w:vAlign w:val="center"/>
          </w:tcPr>
          <w:p w:rsidR="00887EEE" w:rsidRPr="00F86A86" w:rsidRDefault="00887EEE" w:rsidP="00887EEE">
            <w:pPr>
              <w:spacing w:before="100"/>
              <w:rPr>
                <w:rFonts w:ascii="Calibri" w:hAnsi="Calibri" w:cs="Calibri"/>
                <w:b/>
                <w:bCs/>
                <w:sz w:val="18"/>
                <w:szCs w:val="18"/>
              </w:rPr>
            </w:pPr>
            <w:r w:rsidRPr="00F86A86">
              <w:rPr>
                <w:rFonts w:ascii="Calibri" w:hAnsi="Calibri" w:cs="Calibri"/>
                <w:b/>
                <w:sz w:val="18"/>
                <w:szCs w:val="18"/>
              </w:rPr>
              <w:t>Transport of PCB materials, €/t</w:t>
            </w:r>
          </w:p>
        </w:tc>
        <w:tc>
          <w:tcPr>
            <w:tcW w:w="1937" w:type="dxa"/>
            <w:shd w:val="clear" w:color="auto" w:fill="FFF2CC"/>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250</w:t>
            </w:r>
          </w:p>
          <w:p w:rsidR="00887EEE" w:rsidRPr="00F86A86" w:rsidRDefault="00887EEE" w:rsidP="00887EEE">
            <w:pPr>
              <w:spacing w:before="100"/>
              <w:rPr>
                <w:rFonts w:ascii="Calibri" w:hAnsi="Calibri" w:cs="Calibri"/>
                <w:sz w:val="18"/>
                <w:szCs w:val="18"/>
              </w:rPr>
            </w:pPr>
          </w:p>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150</w:t>
            </w:r>
          </w:p>
        </w:tc>
        <w:tc>
          <w:tcPr>
            <w:tcW w:w="3998" w:type="dxa"/>
            <w:shd w:val="clear" w:color="auto" w:fill="FFF2CC"/>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Within western EU countries (distance up to 2,000 km)</w:t>
            </w:r>
          </w:p>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Within Balkan region (distance up to 500 km)</w:t>
            </w:r>
          </w:p>
        </w:tc>
      </w:tr>
      <w:tr w:rsidR="00887EEE" w:rsidRPr="00F86A86" w:rsidTr="00871484">
        <w:trPr>
          <w:trHeight w:val="644"/>
        </w:trPr>
        <w:tc>
          <w:tcPr>
            <w:tcW w:w="4111" w:type="dxa"/>
            <w:shd w:val="clear" w:color="auto" w:fill="auto"/>
            <w:vAlign w:val="center"/>
          </w:tcPr>
          <w:p w:rsidR="00887EEE" w:rsidRPr="00F86A86" w:rsidRDefault="00887EEE" w:rsidP="00887EEE">
            <w:pPr>
              <w:spacing w:before="100"/>
              <w:rPr>
                <w:rFonts w:ascii="Calibri" w:hAnsi="Calibri" w:cs="Calibri"/>
                <w:b/>
                <w:sz w:val="18"/>
                <w:szCs w:val="18"/>
              </w:rPr>
            </w:pPr>
            <w:r w:rsidRPr="00F86A86">
              <w:rPr>
                <w:rFonts w:ascii="Calibri" w:hAnsi="Calibri" w:cs="Calibri"/>
                <w:b/>
                <w:sz w:val="18"/>
                <w:szCs w:val="18"/>
              </w:rPr>
              <w:t>Transport permits, insurances, €/t</w:t>
            </w:r>
          </w:p>
        </w:tc>
        <w:tc>
          <w:tcPr>
            <w:tcW w:w="1937" w:type="dxa"/>
            <w:shd w:val="clear" w:color="auto" w:fill="auto"/>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200</w:t>
            </w:r>
          </w:p>
        </w:tc>
        <w:tc>
          <w:tcPr>
            <w:tcW w:w="3998" w:type="dxa"/>
            <w:shd w:val="clear" w:color="auto" w:fill="auto"/>
          </w:tcPr>
          <w:p w:rsidR="00887EEE" w:rsidRPr="00F86A86" w:rsidRDefault="00887EEE" w:rsidP="00887EEE">
            <w:pPr>
              <w:spacing w:before="100"/>
              <w:rPr>
                <w:rFonts w:ascii="Calibri" w:hAnsi="Calibri" w:cs="Calibri"/>
                <w:sz w:val="18"/>
                <w:szCs w:val="18"/>
              </w:rPr>
            </w:pPr>
          </w:p>
        </w:tc>
      </w:tr>
      <w:tr w:rsidR="00887EEE" w:rsidRPr="00F86A86" w:rsidTr="00871484">
        <w:tc>
          <w:tcPr>
            <w:tcW w:w="4111" w:type="dxa"/>
            <w:shd w:val="clear" w:color="auto" w:fill="FFF2CC"/>
          </w:tcPr>
          <w:p w:rsidR="00887EEE" w:rsidRPr="00F86A86" w:rsidRDefault="00887EEE" w:rsidP="00887EEE">
            <w:pPr>
              <w:spacing w:before="100"/>
              <w:rPr>
                <w:rFonts w:ascii="Calibri" w:hAnsi="Calibri" w:cs="Calibri"/>
                <w:b/>
                <w:bCs/>
                <w:sz w:val="18"/>
                <w:szCs w:val="18"/>
              </w:rPr>
            </w:pPr>
            <w:r w:rsidRPr="00F86A86">
              <w:rPr>
                <w:rFonts w:ascii="Calibri" w:hAnsi="Calibri" w:cs="Calibri"/>
                <w:b/>
                <w:sz w:val="18"/>
                <w:szCs w:val="18"/>
              </w:rPr>
              <w:t>Packing of PCB materials, €/t</w:t>
            </w:r>
          </w:p>
        </w:tc>
        <w:tc>
          <w:tcPr>
            <w:tcW w:w="1937" w:type="dxa"/>
            <w:shd w:val="clear" w:color="auto" w:fill="FFF2CC"/>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450</w:t>
            </w:r>
          </w:p>
        </w:tc>
        <w:tc>
          <w:tcPr>
            <w:tcW w:w="3998" w:type="dxa"/>
            <w:shd w:val="clear" w:color="auto" w:fill="FFF2CC"/>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Including pumping, packing, packages, health and safety equipment</w:t>
            </w:r>
          </w:p>
        </w:tc>
      </w:tr>
      <w:tr w:rsidR="00887EEE" w:rsidRPr="00F86A86" w:rsidTr="00871484">
        <w:tc>
          <w:tcPr>
            <w:tcW w:w="4111" w:type="dxa"/>
            <w:shd w:val="clear" w:color="auto" w:fill="auto"/>
          </w:tcPr>
          <w:p w:rsidR="00887EEE" w:rsidRPr="00F86A86" w:rsidRDefault="00887EEE" w:rsidP="00887EEE">
            <w:pPr>
              <w:spacing w:before="100"/>
              <w:rPr>
                <w:rFonts w:ascii="Calibri" w:hAnsi="Calibri" w:cs="Calibri"/>
                <w:b/>
                <w:bCs/>
                <w:sz w:val="18"/>
                <w:szCs w:val="18"/>
              </w:rPr>
            </w:pPr>
            <w:r w:rsidRPr="00F86A86">
              <w:rPr>
                <w:rFonts w:ascii="Calibri" w:hAnsi="Calibri" w:cs="Calibri"/>
                <w:b/>
                <w:sz w:val="18"/>
                <w:szCs w:val="18"/>
              </w:rPr>
              <w:t>Transformers incineration price, €/t equipment</w:t>
            </w:r>
          </w:p>
        </w:tc>
        <w:tc>
          <w:tcPr>
            <w:tcW w:w="1937" w:type="dxa"/>
            <w:shd w:val="clear" w:color="auto" w:fill="auto"/>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900</w:t>
            </w:r>
          </w:p>
        </w:tc>
        <w:tc>
          <w:tcPr>
            <w:tcW w:w="3998" w:type="dxa"/>
            <w:shd w:val="clear" w:color="auto" w:fill="auto"/>
          </w:tcPr>
          <w:p w:rsidR="00887EEE" w:rsidRPr="00F86A86" w:rsidRDefault="00887EEE" w:rsidP="00887EEE">
            <w:pPr>
              <w:spacing w:before="100" w:beforeAutospacing="1" w:after="100" w:afterAutospacing="1"/>
              <w:rPr>
                <w:rFonts w:ascii="Calibri" w:hAnsi="Calibri" w:cs="Calibri"/>
                <w:sz w:val="18"/>
                <w:szCs w:val="18"/>
              </w:rPr>
            </w:pPr>
          </w:p>
        </w:tc>
      </w:tr>
      <w:tr w:rsidR="00887EEE" w:rsidRPr="00F86A86" w:rsidTr="00871484">
        <w:tc>
          <w:tcPr>
            <w:tcW w:w="4111" w:type="dxa"/>
            <w:shd w:val="clear" w:color="auto" w:fill="FFF2CC"/>
          </w:tcPr>
          <w:p w:rsidR="00887EEE" w:rsidRPr="00F86A86" w:rsidRDefault="00887EEE" w:rsidP="00887EEE">
            <w:pPr>
              <w:spacing w:before="100"/>
              <w:rPr>
                <w:rFonts w:ascii="Calibri" w:hAnsi="Calibri" w:cs="Calibri"/>
                <w:b/>
                <w:sz w:val="18"/>
                <w:szCs w:val="18"/>
              </w:rPr>
            </w:pPr>
            <w:r w:rsidRPr="00ED2887">
              <w:rPr>
                <w:rFonts w:ascii="Calibri" w:hAnsi="Calibri" w:cs="Calibri"/>
                <w:b/>
                <w:sz w:val="18"/>
                <w:szCs w:val="18"/>
              </w:rPr>
              <w:t xml:space="preserve">PCB </w:t>
            </w:r>
            <w:r>
              <w:rPr>
                <w:rFonts w:ascii="Calibri" w:hAnsi="Calibri" w:cs="Calibri"/>
                <w:b/>
                <w:sz w:val="18"/>
                <w:szCs w:val="18"/>
              </w:rPr>
              <w:t>transformer</w:t>
            </w:r>
            <w:r w:rsidRPr="00ED2887">
              <w:rPr>
                <w:rFonts w:ascii="Calibri" w:hAnsi="Calibri" w:cs="Calibri"/>
                <w:b/>
                <w:sz w:val="18"/>
                <w:szCs w:val="18"/>
              </w:rPr>
              <w:t xml:space="preserve"> carcass treatment</w:t>
            </w:r>
          </w:p>
        </w:tc>
        <w:tc>
          <w:tcPr>
            <w:tcW w:w="1937" w:type="dxa"/>
            <w:shd w:val="clear" w:color="auto" w:fill="FFF2CC"/>
          </w:tcPr>
          <w:p w:rsidR="00887EEE" w:rsidRPr="00F86A86" w:rsidRDefault="00887EEE" w:rsidP="00887EEE">
            <w:pPr>
              <w:spacing w:before="100"/>
              <w:rPr>
                <w:rFonts w:ascii="Calibri" w:hAnsi="Calibri" w:cs="Calibri"/>
                <w:sz w:val="18"/>
                <w:szCs w:val="18"/>
              </w:rPr>
            </w:pPr>
            <w:r>
              <w:rPr>
                <w:rFonts w:ascii="Calibri" w:hAnsi="Calibri" w:cs="Calibri"/>
                <w:sz w:val="18"/>
                <w:szCs w:val="18"/>
              </w:rPr>
              <w:t>300</w:t>
            </w:r>
          </w:p>
        </w:tc>
        <w:tc>
          <w:tcPr>
            <w:tcW w:w="3998" w:type="dxa"/>
            <w:shd w:val="clear" w:color="auto" w:fill="FFF2CC"/>
          </w:tcPr>
          <w:p w:rsidR="00887EEE" w:rsidRPr="00F86A86" w:rsidRDefault="00887EEE" w:rsidP="00887EEE">
            <w:pPr>
              <w:spacing w:before="100" w:beforeAutospacing="1" w:after="100" w:afterAutospacing="1"/>
              <w:rPr>
                <w:rFonts w:ascii="Calibri" w:hAnsi="Calibri" w:cs="Calibri"/>
                <w:sz w:val="18"/>
                <w:szCs w:val="18"/>
              </w:rPr>
            </w:pPr>
            <w:r>
              <w:rPr>
                <w:rFonts w:ascii="Calibri" w:hAnsi="Calibri" w:cs="Calibri"/>
                <w:sz w:val="18"/>
                <w:szCs w:val="18"/>
              </w:rPr>
              <w:t>The transformers previously drained and transported empty to the treatment facility</w:t>
            </w:r>
          </w:p>
        </w:tc>
      </w:tr>
      <w:tr w:rsidR="00887EEE" w:rsidRPr="00F86A86" w:rsidTr="00871484">
        <w:tc>
          <w:tcPr>
            <w:tcW w:w="4111" w:type="dxa"/>
            <w:shd w:val="clear" w:color="auto" w:fill="auto"/>
          </w:tcPr>
          <w:p w:rsidR="00887EEE" w:rsidRPr="00F86A86" w:rsidRDefault="00887EEE" w:rsidP="00887EEE">
            <w:pPr>
              <w:spacing w:before="100"/>
              <w:rPr>
                <w:rFonts w:ascii="Calibri" w:hAnsi="Calibri" w:cs="Calibri"/>
                <w:b/>
                <w:bCs/>
                <w:sz w:val="18"/>
                <w:szCs w:val="18"/>
              </w:rPr>
            </w:pPr>
            <w:r w:rsidRPr="00F86A86">
              <w:rPr>
                <w:rFonts w:ascii="Calibri" w:hAnsi="Calibri" w:cs="Calibri"/>
                <w:b/>
                <w:sz w:val="18"/>
                <w:szCs w:val="18"/>
              </w:rPr>
              <w:t>The price of oil and cellulose incineration, €/t</w:t>
            </w:r>
          </w:p>
        </w:tc>
        <w:tc>
          <w:tcPr>
            <w:tcW w:w="1937" w:type="dxa"/>
            <w:shd w:val="clear" w:color="auto" w:fill="auto"/>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750</w:t>
            </w:r>
          </w:p>
        </w:tc>
        <w:tc>
          <w:tcPr>
            <w:tcW w:w="3998" w:type="dxa"/>
            <w:shd w:val="clear" w:color="auto" w:fill="auto"/>
          </w:tcPr>
          <w:p w:rsidR="00887EEE" w:rsidRPr="00F86A86" w:rsidRDefault="00887EEE" w:rsidP="00887EEE">
            <w:pPr>
              <w:spacing w:before="100"/>
              <w:rPr>
                <w:rFonts w:ascii="Calibri" w:hAnsi="Calibri" w:cs="Calibri"/>
                <w:sz w:val="18"/>
                <w:szCs w:val="18"/>
              </w:rPr>
            </w:pPr>
          </w:p>
        </w:tc>
      </w:tr>
      <w:tr w:rsidR="00887EEE" w:rsidRPr="005B4E1E" w:rsidTr="00871484">
        <w:tc>
          <w:tcPr>
            <w:tcW w:w="4111" w:type="dxa"/>
            <w:shd w:val="clear" w:color="auto" w:fill="FFF2CC"/>
          </w:tcPr>
          <w:p w:rsidR="00887EEE" w:rsidRPr="00F86A86" w:rsidRDefault="00887EEE" w:rsidP="00887EEE">
            <w:pPr>
              <w:spacing w:before="100"/>
              <w:rPr>
                <w:rFonts w:ascii="Calibri" w:hAnsi="Calibri" w:cs="Calibri"/>
                <w:b/>
                <w:sz w:val="18"/>
                <w:szCs w:val="18"/>
              </w:rPr>
            </w:pPr>
            <w:r w:rsidRPr="00F86A86">
              <w:rPr>
                <w:rFonts w:ascii="Calibri" w:hAnsi="Calibri" w:cs="Calibri"/>
                <w:b/>
                <w:sz w:val="18"/>
                <w:szCs w:val="18"/>
              </w:rPr>
              <w:t>Management costs</w:t>
            </w:r>
          </w:p>
        </w:tc>
        <w:tc>
          <w:tcPr>
            <w:tcW w:w="1937" w:type="dxa"/>
            <w:shd w:val="clear" w:color="auto" w:fill="FFF2CC"/>
          </w:tcPr>
          <w:p w:rsidR="00887EEE" w:rsidRPr="00F86A86" w:rsidRDefault="00887EEE" w:rsidP="00887EEE">
            <w:pPr>
              <w:spacing w:before="100"/>
              <w:rPr>
                <w:rFonts w:ascii="Calibri" w:hAnsi="Calibri" w:cs="Calibri"/>
                <w:sz w:val="18"/>
                <w:szCs w:val="18"/>
              </w:rPr>
            </w:pPr>
            <w:r w:rsidRPr="00F86A86">
              <w:rPr>
                <w:rFonts w:ascii="Calibri" w:hAnsi="Calibri" w:cs="Calibri"/>
                <w:sz w:val="18"/>
                <w:szCs w:val="18"/>
              </w:rPr>
              <w:t>10%</w:t>
            </w:r>
          </w:p>
        </w:tc>
        <w:tc>
          <w:tcPr>
            <w:tcW w:w="3998" w:type="dxa"/>
            <w:shd w:val="clear" w:color="auto" w:fill="FFF2CC"/>
          </w:tcPr>
          <w:p w:rsidR="00887EEE" w:rsidRPr="00355E62" w:rsidRDefault="00887EEE" w:rsidP="00887EEE">
            <w:pPr>
              <w:spacing w:before="100"/>
              <w:rPr>
                <w:rFonts w:ascii="Calibri" w:hAnsi="Calibri" w:cs="Calibri"/>
                <w:sz w:val="18"/>
                <w:szCs w:val="18"/>
              </w:rPr>
            </w:pPr>
            <w:r w:rsidRPr="00F86A86">
              <w:rPr>
                <w:rFonts w:ascii="Calibri" w:hAnsi="Calibri" w:cs="Calibri"/>
                <w:sz w:val="18"/>
                <w:szCs w:val="18"/>
              </w:rPr>
              <w:t>10-15%</w:t>
            </w:r>
          </w:p>
        </w:tc>
      </w:tr>
    </w:tbl>
    <w:p w:rsidR="00DC5209" w:rsidRDefault="00DC5209" w:rsidP="00475C52">
      <w:pPr>
        <w:rPr>
          <w:rFonts w:ascii="Calibri" w:hAnsi="Calibri"/>
          <w:lang w:val="en-US"/>
        </w:rPr>
      </w:pPr>
    </w:p>
    <w:p w:rsidR="00DC5209" w:rsidRDefault="00DC5209" w:rsidP="00DC5209">
      <w:pPr>
        <w:rPr>
          <w:rFonts w:ascii="Calibri" w:hAnsi="Calibri"/>
          <w:lang w:val="en-US"/>
        </w:rPr>
      </w:pPr>
    </w:p>
    <w:p w:rsidR="00DC5209" w:rsidRPr="00907DD4" w:rsidRDefault="00DC5209" w:rsidP="00DC5209">
      <w:pPr>
        <w:pStyle w:val="Heading2"/>
        <w:shd w:val="clear" w:color="auto" w:fill="FFD966"/>
        <w:rPr>
          <w:rFonts w:ascii="Calibri" w:hAnsi="Calibri" w:cs="Calibri"/>
          <w:i w:val="0"/>
          <w:caps/>
          <w:sz w:val="22"/>
          <w:szCs w:val="22"/>
        </w:rPr>
      </w:pPr>
      <w:bookmarkStart w:id="19" w:name="_Toc34121204"/>
      <w:r w:rsidRPr="00907DD4">
        <w:rPr>
          <w:rFonts w:ascii="Calibri" w:hAnsi="Calibri" w:cs="Calibri"/>
          <w:i w:val="0"/>
          <w:caps/>
          <w:sz w:val="22"/>
          <w:szCs w:val="22"/>
        </w:rPr>
        <w:t>Scenario I – Export and final disposa</w:t>
      </w:r>
      <w:r w:rsidR="00326C07">
        <w:rPr>
          <w:rFonts w:ascii="Calibri" w:hAnsi="Calibri" w:cs="Calibri"/>
          <w:i w:val="0"/>
          <w:caps/>
          <w:sz w:val="22"/>
          <w:szCs w:val="22"/>
        </w:rPr>
        <w:t>l of complete PCB-</w:t>
      </w:r>
      <w:r w:rsidRPr="00907DD4">
        <w:rPr>
          <w:rFonts w:ascii="Calibri" w:hAnsi="Calibri" w:cs="Calibri"/>
          <w:i w:val="0"/>
          <w:caps/>
          <w:sz w:val="22"/>
          <w:szCs w:val="22"/>
        </w:rPr>
        <w:t xml:space="preserve">contaminated </w:t>
      </w:r>
      <w:r>
        <w:rPr>
          <w:rFonts w:ascii="Calibri" w:hAnsi="Calibri" w:cs="Calibri"/>
          <w:i w:val="0"/>
          <w:caps/>
          <w:sz w:val="22"/>
          <w:szCs w:val="22"/>
        </w:rPr>
        <w:t>transformers</w:t>
      </w:r>
      <w:bookmarkEnd w:id="19"/>
    </w:p>
    <w:p w:rsidR="00DC5209" w:rsidRDefault="00DC5209" w:rsidP="00DC5209">
      <w:pPr>
        <w:rPr>
          <w:rFonts w:ascii="Calibri" w:hAnsi="Calibri"/>
          <w:lang w:val="en-US"/>
        </w:rPr>
      </w:pPr>
    </w:p>
    <w:p w:rsidR="00DC5209" w:rsidRPr="003F643F" w:rsidRDefault="001B179E" w:rsidP="00DC5209">
      <w:pPr>
        <w:pBdr>
          <w:top w:val="single" w:sz="6" w:space="2" w:color="5B9BD5"/>
        </w:pBdr>
        <w:spacing w:before="300"/>
        <w:outlineLvl w:val="2"/>
        <w:rPr>
          <w:rFonts w:ascii="Calibri" w:hAnsi="Calibri" w:cs="Calibri"/>
          <w:b/>
          <w:caps/>
          <w:spacing w:val="15"/>
          <w:sz w:val="22"/>
          <w:szCs w:val="22"/>
        </w:rPr>
      </w:pPr>
      <w:bookmarkStart w:id="20" w:name="_Toc34121205"/>
      <w:r w:rsidRPr="003F643F">
        <w:rPr>
          <w:rFonts w:ascii="Calibri" w:hAnsi="Calibri" w:cs="Calibri"/>
          <w:caps/>
          <w:spacing w:val="15"/>
          <w:sz w:val="22"/>
          <w:szCs w:val="22"/>
        </w:rPr>
        <w:t>1</w:t>
      </w:r>
      <w:r w:rsidR="00DC5209" w:rsidRPr="003F643F">
        <w:rPr>
          <w:rFonts w:ascii="Calibri" w:hAnsi="Calibri" w:cs="Calibri"/>
          <w:caps/>
          <w:spacing w:val="15"/>
          <w:sz w:val="22"/>
          <w:szCs w:val="22"/>
        </w:rPr>
        <w:t>) export a</w:t>
      </w:r>
      <w:r w:rsidR="005E3553">
        <w:rPr>
          <w:rFonts w:ascii="Calibri" w:hAnsi="Calibri" w:cs="Calibri"/>
          <w:caps/>
          <w:spacing w:val="15"/>
          <w:sz w:val="22"/>
          <w:szCs w:val="22"/>
        </w:rPr>
        <w:t>nd incineration of complete pcb-</w:t>
      </w:r>
      <w:r w:rsidR="00DC5209" w:rsidRPr="003F643F">
        <w:rPr>
          <w:rFonts w:ascii="Calibri" w:hAnsi="Calibri" w:cs="Calibri"/>
          <w:caps/>
          <w:spacing w:val="15"/>
          <w:sz w:val="22"/>
          <w:szCs w:val="22"/>
        </w:rPr>
        <w:t>contaminated transformers</w:t>
      </w:r>
      <w:bookmarkEnd w:id="20"/>
    </w:p>
    <w:p w:rsidR="001B179E" w:rsidRPr="003F643F" w:rsidRDefault="001B179E" w:rsidP="00DC5209">
      <w:pPr>
        <w:rPr>
          <w:rFonts w:ascii="Calibri" w:hAnsi="Calibri" w:cs="Calibri"/>
          <w:b/>
          <w:sz w:val="22"/>
          <w:szCs w:val="22"/>
        </w:rPr>
      </w:pPr>
    </w:p>
    <w:p w:rsidR="00DC5209" w:rsidRPr="00D6796A" w:rsidRDefault="00DC5209" w:rsidP="00DC5209">
      <w:pPr>
        <w:rPr>
          <w:rFonts w:ascii="Calibri" w:hAnsi="Calibri" w:cs="Calibri"/>
          <w:b/>
          <w:color w:val="002060"/>
          <w:sz w:val="22"/>
          <w:szCs w:val="22"/>
        </w:rPr>
      </w:pPr>
      <w:r w:rsidRPr="00D6796A">
        <w:rPr>
          <w:rFonts w:ascii="Calibri" w:hAnsi="Calibri" w:cs="Calibri"/>
          <w:b/>
          <w:color w:val="002060"/>
          <w:sz w:val="22"/>
          <w:szCs w:val="22"/>
        </w:rPr>
        <w:t>Assumptions:</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It is assumed that the </w:t>
      </w:r>
      <w:r w:rsidR="00326C07" w:rsidRPr="003F643F">
        <w:rPr>
          <w:rFonts w:ascii="Calibri" w:hAnsi="Calibri" w:cs="Calibri"/>
          <w:sz w:val="22"/>
          <w:szCs w:val="22"/>
        </w:rPr>
        <w:t>PCB-</w:t>
      </w:r>
      <w:r w:rsidR="00326C07" w:rsidRPr="00326C07">
        <w:rPr>
          <w:rFonts w:ascii="Calibri" w:hAnsi="Calibri" w:cs="Calibri"/>
          <w:sz w:val="22"/>
          <w:szCs w:val="22"/>
        </w:rPr>
        <w:t xml:space="preserve">contaminated </w:t>
      </w:r>
      <w:r w:rsidR="00343A6B" w:rsidRPr="003F643F">
        <w:rPr>
          <w:rFonts w:ascii="Calibri" w:hAnsi="Calibri" w:cs="Calibri"/>
          <w:sz w:val="22"/>
          <w:szCs w:val="22"/>
        </w:rPr>
        <w:t>transformers</w:t>
      </w:r>
      <w:r w:rsidRPr="003F643F">
        <w:rPr>
          <w:rFonts w:ascii="Calibri" w:hAnsi="Calibri" w:cs="Calibri"/>
          <w:sz w:val="22"/>
          <w:szCs w:val="22"/>
        </w:rPr>
        <w:t xml:space="preserve"> </w:t>
      </w:r>
      <w:r w:rsidR="00343A6B" w:rsidRPr="003F643F">
        <w:rPr>
          <w:rFonts w:ascii="Calibri" w:hAnsi="Calibri" w:cs="Calibri"/>
          <w:sz w:val="22"/>
          <w:szCs w:val="22"/>
        </w:rPr>
        <w:t>are</w:t>
      </w:r>
      <w:r w:rsidRPr="003F643F">
        <w:rPr>
          <w:rFonts w:ascii="Calibri" w:hAnsi="Calibri" w:cs="Calibri"/>
          <w:sz w:val="22"/>
          <w:szCs w:val="22"/>
        </w:rPr>
        <w:t xml:space="preserve"> </w:t>
      </w:r>
      <w:r w:rsidR="00326C07" w:rsidRPr="003F643F">
        <w:rPr>
          <w:rFonts w:ascii="Calibri" w:hAnsi="Calibri" w:cs="Calibri"/>
          <w:sz w:val="22"/>
          <w:szCs w:val="22"/>
        </w:rPr>
        <w:t>disposed-</w:t>
      </w:r>
      <w:r w:rsidRPr="003F643F">
        <w:rPr>
          <w:rFonts w:ascii="Calibri" w:hAnsi="Calibri" w:cs="Calibri"/>
          <w:sz w:val="22"/>
          <w:szCs w:val="22"/>
        </w:rPr>
        <w:t>off by the incineration facility abroad</w:t>
      </w:r>
      <w:r w:rsidR="001B179E" w:rsidRPr="003F643F">
        <w:rPr>
          <w:rFonts w:ascii="Calibri" w:hAnsi="Calibri" w:cs="Calibri"/>
          <w:sz w:val="22"/>
          <w:szCs w:val="22"/>
        </w:rPr>
        <w:t>;</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 assumed maximum lifetime of the transformer for </w:t>
      </w:r>
      <w:r w:rsidR="001B179E" w:rsidRPr="003F643F">
        <w:rPr>
          <w:rFonts w:ascii="Calibri" w:hAnsi="Calibri" w:cs="Calibri"/>
          <w:sz w:val="22"/>
          <w:szCs w:val="22"/>
        </w:rPr>
        <w:t>the</w:t>
      </w:r>
      <w:r w:rsidRPr="003F643F">
        <w:rPr>
          <w:rFonts w:ascii="Calibri" w:hAnsi="Calibri" w:cs="Calibri"/>
          <w:sz w:val="22"/>
          <w:szCs w:val="22"/>
        </w:rPr>
        <w:t xml:space="preserve"> needs </w:t>
      </w:r>
      <w:r w:rsidR="001B179E" w:rsidRPr="003F643F">
        <w:rPr>
          <w:rFonts w:ascii="Calibri" w:hAnsi="Calibri" w:cs="Calibri"/>
          <w:sz w:val="22"/>
          <w:szCs w:val="22"/>
        </w:rPr>
        <w:t xml:space="preserve">of this analysis </w:t>
      </w:r>
      <w:r w:rsidRPr="003F643F">
        <w:rPr>
          <w:rFonts w:ascii="Calibri" w:hAnsi="Calibri" w:cs="Calibri"/>
          <w:sz w:val="22"/>
          <w:szCs w:val="22"/>
        </w:rPr>
        <w:t xml:space="preserve">is 40 years. In the EU this is 30 years. </w:t>
      </w:r>
      <w:r w:rsidR="00343A6B" w:rsidRPr="004B3DCF">
        <w:rPr>
          <w:rFonts w:ascii="Calibri" w:hAnsi="Calibri" w:cs="Calibri"/>
          <w:sz w:val="22"/>
          <w:szCs w:val="22"/>
        </w:rPr>
        <w:t xml:space="preserve">The replacement costs for the identified PCB-containing transformers have been calculated (see </w:t>
      </w:r>
      <w:r w:rsidR="00095470">
        <w:rPr>
          <w:rFonts w:ascii="Calibri" w:hAnsi="Calibri" w:cs="Calibri"/>
          <w:sz w:val="22"/>
          <w:szCs w:val="22"/>
        </w:rPr>
        <w:t>Annex 2</w:t>
      </w:r>
      <w:r w:rsidR="0052408B">
        <w:rPr>
          <w:rFonts w:ascii="Calibri" w:hAnsi="Calibri" w:cs="Calibri"/>
          <w:sz w:val="22"/>
          <w:szCs w:val="22"/>
        </w:rPr>
        <w:t>). For the PCB-contaminated</w:t>
      </w:r>
      <w:r w:rsidR="00343A6B" w:rsidRPr="004B3DCF">
        <w:rPr>
          <w:rFonts w:ascii="Calibri" w:hAnsi="Calibri" w:cs="Calibri"/>
          <w:sz w:val="22"/>
          <w:szCs w:val="22"/>
        </w:rPr>
        <w:t xml:space="preserve"> transformers </w:t>
      </w:r>
      <w:r w:rsidR="00796F45">
        <w:rPr>
          <w:rFonts w:ascii="Calibri" w:hAnsi="Calibri" w:cs="Calibri"/>
          <w:sz w:val="22"/>
          <w:szCs w:val="22"/>
        </w:rPr>
        <w:t>with unknown year of production (12 pieces) and for the PCB-</w:t>
      </w:r>
      <w:r w:rsidR="0052408B">
        <w:rPr>
          <w:rFonts w:ascii="Calibri" w:hAnsi="Calibri" w:cs="Calibri"/>
          <w:sz w:val="22"/>
          <w:szCs w:val="22"/>
        </w:rPr>
        <w:t>contaminated</w:t>
      </w:r>
      <w:r w:rsidR="00796F45">
        <w:rPr>
          <w:rFonts w:ascii="Calibri" w:hAnsi="Calibri" w:cs="Calibri"/>
          <w:sz w:val="22"/>
          <w:szCs w:val="22"/>
        </w:rPr>
        <w:t xml:space="preserve"> transformers </w:t>
      </w:r>
      <w:r w:rsidR="00343A6B" w:rsidRPr="004B3DCF">
        <w:rPr>
          <w:rFonts w:ascii="Calibri" w:hAnsi="Calibri" w:cs="Calibri"/>
          <w:sz w:val="22"/>
          <w:szCs w:val="22"/>
        </w:rPr>
        <w:t>estimated to be identified</w:t>
      </w:r>
      <w:r w:rsidR="00796F45">
        <w:rPr>
          <w:rFonts w:ascii="Calibri" w:hAnsi="Calibri" w:cs="Calibri"/>
          <w:sz w:val="22"/>
          <w:szCs w:val="22"/>
        </w:rPr>
        <w:t xml:space="preserve"> (7 pieces)</w:t>
      </w:r>
      <w:r w:rsidR="00343A6B" w:rsidRPr="004B3DCF">
        <w:rPr>
          <w:rFonts w:ascii="Calibri" w:hAnsi="Calibri" w:cs="Calibri"/>
          <w:sz w:val="22"/>
          <w:szCs w:val="22"/>
        </w:rPr>
        <w:t xml:space="preserve"> it is assumed remaining useful life of 5 years.</w:t>
      </w:r>
      <w:r w:rsidR="00343A6B" w:rsidRPr="00355E62">
        <w:rPr>
          <w:rFonts w:ascii="Calibri" w:hAnsi="Calibri" w:cs="Calibri"/>
          <w:sz w:val="18"/>
          <w:szCs w:val="18"/>
        </w:rPr>
        <w:t xml:space="preserve"> </w:t>
      </w:r>
      <w:r w:rsidR="00343A6B" w:rsidRPr="003F643F">
        <w:rPr>
          <w:rFonts w:ascii="Calibri" w:hAnsi="Calibri" w:cs="Calibri"/>
          <w:sz w:val="22"/>
          <w:szCs w:val="22"/>
        </w:rPr>
        <w:t>Majority of the PCB-</w:t>
      </w:r>
      <w:r w:rsidR="0052408B">
        <w:rPr>
          <w:rFonts w:ascii="Calibri" w:hAnsi="Calibri" w:cs="Calibri"/>
          <w:sz w:val="22"/>
          <w:szCs w:val="22"/>
        </w:rPr>
        <w:t>contaminated</w:t>
      </w:r>
      <w:r w:rsidR="00343A6B" w:rsidRPr="003F643F">
        <w:rPr>
          <w:rFonts w:ascii="Calibri" w:hAnsi="Calibri" w:cs="Calibri"/>
          <w:sz w:val="22"/>
          <w:szCs w:val="22"/>
        </w:rPr>
        <w:t xml:space="preserve"> transformers </w:t>
      </w:r>
      <w:r w:rsidR="004B3DCF" w:rsidRPr="003F643F">
        <w:rPr>
          <w:rFonts w:ascii="Calibri" w:hAnsi="Calibri" w:cs="Calibri"/>
          <w:sz w:val="22"/>
          <w:szCs w:val="22"/>
        </w:rPr>
        <w:t xml:space="preserve">with known year of production (around 67%) </w:t>
      </w:r>
      <w:r w:rsidR="00343A6B" w:rsidRPr="003F643F">
        <w:rPr>
          <w:rFonts w:ascii="Calibri" w:hAnsi="Calibri" w:cs="Calibri"/>
          <w:sz w:val="22"/>
          <w:szCs w:val="22"/>
        </w:rPr>
        <w:t>are older than 40 years</w:t>
      </w:r>
      <w:r w:rsidR="004B3DCF" w:rsidRPr="003F643F">
        <w:rPr>
          <w:rFonts w:ascii="Calibri" w:hAnsi="Calibri" w:cs="Calibri"/>
          <w:sz w:val="22"/>
          <w:szCs w:val="22"/>
        </w:rPr>
        <w:t xml:space="preserve"> and</w:t>
      </w:r>
      <w:r w:rsidRPr="003F643F">
        <w:rPr>
          <w:rFonts w:ascii="Calibri" w:hAnsi="Calibri" w:cs="Calibri"/>
          <w:sz w:val="22"/>
          <w:szCs w:val="22"/>
        </w:rPr>
        <w:t xml:space="preserve"> there will be no techno-</w:t>
      </w:r>
      <w:r w:rsidRPr="003F643F">
        <w:rPr>
          <w:rFonts w:ascii="Calibri" w:hAnsi="Calibri" w:cs="Calibri"/>
          <w:sz w:val="22"/>
          <w:szCs w:val="22"/>
        </w:rPr>
        <w:lastRenderedPageBreak/>
        <w:t>economic feasibility for further operational use and that in any case they would be disassembled. A definitive decision in practice will depend on the decision of the equipment owner</w:t>
      </w:r>
      <w:r w:rsidR="001B179E" w:rsidRPr="003F643F">
        <w:rPr>
          <w:rFonts w:ascii="Calibri" w:hAnsi="Calibri" w:cs="Calibri"/>
          <w:sz w:val="22"/>
          <w:szCs w:val="22"/>
        </w:rPr>
        <w:t>;</w:t>
      </w:r>
    </w:p>
    <w:p w:rsidR="00DC5209" w:rsidRPr="003F643F" w:rsidRDefault="00EB55BF" w:rsidP="00DC5209">
      <w:pPr>
        <w:numPr>
          <w:ilvl w:val="0"/>
          <w:numId w:val="24"/>
        </w:numPr>
        <w:spacing w:before="100" w:after="200" w:line="276" w:lineRule="auto"/>
        <w:contextualSpacing/>
        <w:rPr>
          <w:rFonts w:ascii="Calibri" w:hAnsi="Calibri" w:cs="Calibri"/>
          <w:b/>
          <w:sz w:val="22"/>
          <w:szCs w:val="22"/>
        </w:rPr>
      </w:pPr>
      <w:r w:rsidRPr="003F643F">
        <w:rPr>
          <w:rFonts w:ascii="Calibri" w:hAnsi="Calibri" w:cs="Calibri"/>
          <w:sz w:val="22"/>
          <w:szCs w:val="22"/>
        </w:rPr>
        <w:t>T</w:t>
      </w:r>
      <w:r w:rsidR="00DC5209" w:rsidRPr="003F643F">
        <w:rPr>
          <w:rFonts w:ascii="Calibri" w:hAnsi="Calibri" w:cs="Calibri"/>
          <w:sz w:val="22"/>
          <w:szCs w:val="22"/>
        </w:rPr>
        <w:t>he price</w:t>
      </w:r>
      <w:r w:rsidR="00953496">
        <w:rPr>
          <w:rFonts w:ascii="Calibri" w:hAnsi="Calibri" w:cs="Calibri"/>
          <w:sz w:val="22"/>
          <w:szCs w:val="22"/>
        </w:rPr>
        <w:t>s</w:t>
      </w:r>
      <w:r w:rsidR="00DC5209" w:rsidRPr="003F643F">
        <w:rPr>
          <w:rFonts w:ascii="Calibri" w:hAnsi="Calibri" w:cs="Calibri"/>
          <w:sz w:val="22"/>
          <w:szCs w:val="22"/>
        </w:rPr>
        <w:t xml:space="preserve"> of </w:t>
      </w:r>
      <w:r w:rsidR="00953496">
        <w:rPr>
          <w:rFonts w:ascii="Calibri" w:hAnsi="Calibri" w:cs="Calibri"/>
          <w:sz w:val="22"/>
          <w:szCs w:val="22"/>
        </w:rPr>
        <w:t xml:space="preserve">new </w:t>
      </w:r>
      <w:r w:rsidR="00DC5209" w:rsidRPr="003F643F">
        <w:rPr>
          <w:rFonts w:ascii="Calibri" w:hAnsi="Calibri" w:cs="Calibri"/>
          <w:sz w:val="22"/>
          <w:szCs w:val="22"/>
        </w:rPr>
        <w:t>transformer</w:t>
      </w:r>
      <w:r w:rsidR="00953496">
        <w:rPr>
          <w:rFonts w:ascii="Calibri" w:hAnsi="Calibri" w:cs="Calibri"/>
          <w:sz w:val="22"/>
          <w:szCs w:val="22"/>
        </w:rPr>
        <w:t>s</w:t>
      </w:r>
      <w:r w:rsidRPr="003F643F">
        <w:rPr>
          <w:rFonts w:ascii="Calibri" w:hAnsi="Calibri" w:cs="Calibri"/>
          <w:sz w:val="22"/>
          <w:szCs w:val="22"/>
        </w:rPr>
        <w:t xml:space="preserve"> </w:t>
      </w:r>
      <w:r w:rsidR="00953496">
        <w:rPr>
          <w:rFonts w:ascii="Calibri" w:hAnsi="Calibri" w:cs="Calibri"/>
          <w:sz w:val="22"/>
          <w:szCs w:val="22"/>
        </w:rPr>
        <w:t xml:space="preserve">in accordance to their capacities are presented in the </w:t>
      </w:r>
      <w:r w:rsidR="00355DE9">
        <w:fldChar w:fldCharType="begin"/>
      </w:r>
      <w:r w:rsidR="00355DE9">
        <w:instrText xml:space="preserve"> REF _Ref24008437 \h  \* MERGEFORMAT </w:instrText>
      </w:r>
      <w:r w:rsidR="00355DE9">
        <w:fldChar w:fldCharType="separate"/>
      </w:r>
      <w:r w:rsidR="00953496" w:rsidRPr="0052408B">
        <w:rPr>
          <w:rFonts w:ascii="Calibri" w:hAnsi="Calibri" w:cs="Calibri"/>
          <w:sz w:val="22"/>
          <w:szCs w:val="22"/>
        </w:rPr>
        <w:t>Table 3</w:t>
      </w:r>
      <w:r w:rsidR="00355DE9">
        <w:fldChar w:fldCharType="end"/>
      </w:r>
      <w:r w:rsidR="00DC5209" w:rsidRPr="0052408B">
        <w:rPr>
          <w:rFonts w:ascii="Calibri" w:hAnsi="Calibri" w:cs="Calibri"/>
          <w:sz w:val="22"/>
          <w:szCs w:val="22"/>
        </w:rPr>
        <w:t>.</w:t>
      </w:r>
      <w:r w:rsidR="00DC5209" w:rsidRPr="003F643F">
        <w:rPr>
          <w:rFonts w:ascii="Calibri" w:hAnsi="Calibri" w:cs="Calibri"/>
          <w:sz w:val="22"/>
          <w:szCs w:val="22"/>
        </w:rPr>
        <w:t xml:space="preserve"> </w:t>
      </w:r>
    </w:p>
    <w:p w:rsidR="004B3DCF" w:rsidRPr="003F643F" w:rsidRDefault="004B3DCF" w:rsidP="00DC5209">
      <w:pPr>
        <w:contextualSpacing/>
        <w:rPr>
          <w:rFonts w:ascii="Calibri" w:hAnsi="Calibri" w:cs="Calibri"/>
          <w:b/>
          <w:sz w:val="22"/>
          <w:szCs w:val="22"/>
        </w:rPr>
      </w:pPr>
    </w:p>
    <w:p w:rsidR="004B3DCF" w:rsidRPr="003F643F" w:rsidRDefault="004B3DCF" w:rsidP="00DC5209">
      <w:pPr>
        <w:contextualSpacing/>
        <w:rPr>
          <w:rFonts w:ascii="Calibri" w:hAnsi="Calibri" w:cs="Calibri"/>
          <w:b/>
          <w:sz w:val="22"/>
          <w:szCs w:val="22"/>
        </w:rPr>
      </w:pPr>
    </w:p>
    <w:p w:rsidR="00DC5209" w:rsidRPr="00D6796A" w:rsidRDefault="00DC5209" w:rsidP="00DC5209">
      <w:pPr>
        <w:contextualSpacing/>
        <w:rPr>
          <w:rFonts w:ascii="Calibri" w:hAnsi="Calibri" w:cs="Calibri"/>
          <w:b/>
          <w:color w:val="002060"/>
          <w:sz w:val="22"/>
          <w:szCs w:val="22"/>
        </w:rPr>
      </w:pPr>
      <w:r w:rsidRPr="00D6796A">
        <w:rPr>
          <w:rFonts w:ascii="Calibri" w:hAnsi="Calibri" w:cs="Calibri"/>
          <w:b/>
          <w:color w:val="002060"/>
          <w:sz w:val="22"/>
          <w:szCs w:val="22"/>
        </w:rPr>
        <w:t>Advantages:</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The easiest to organize scenario</w:t>
      </w:r>
      <w:r w:rsidR="001B179E" w:rsidRPr="003F643F">
        <w:rPr>
          <w:rFonts w:ascii="Calibri" w:hAnsi="Calibri" w:cs="Calibri"/>
          <w:sz w:val="22"/>
          <w:szCs w:val="22"/>
        </w:rPr>
        <w:t>;</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The minimum risk for the project implementation</w:t>
      </w:r>
      <w:r w:rsidR="001B179E" w:rsidRPr="003F643F">
        <w:rPr>
          <w:rFonts w:ascii="Calibri" w:hAnsi="Calibri" w:cs="Calibri"/>
          <w:sz w:val="22"/>
          <w:szCs w:val="22"/>
        </w:rPr>
        <w:t>;</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Complete organization and implementation can be left to the operator with references</w:t>
      </w:r>
      <w:r w:rsidR="001B179E" w:rsidRPr="003F643F">
        <w:rPr>
          <w:rFonts w:ascii="Calibri" w:hAnsi="Calibri" w:cs="Calibri"/>
          <w:sz w:val="22"/>
          <w:szCs w:val="22"/>
        </w:rPr>
        <w:t>;</w:t>
      </w:r>
    </w:p>
    <w:p w:rsidR="00DC5209" w:rsidRPr="003F643F" w:rsidRDefault="00DC5209" w:rsidP="00DC5209">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Cost estimation is very reliable</w:t>
      </w:r>
      <w:r w:rsidR="001B179E" w:rsidRPr="003F643F">
        <w:rPr>
          <w:rFonts w:ascii="Calibri" w:hAnsi="Calibri" w:cs="Calibri"/>
          <w:sz w:val="22"/>
          <w:szCs w:val="22"/>
        </w:rPr>
        <w:t>.</w:t>
      </w:r>
    </w:p>
    <w:p w:rsidR="009A35A6" w:rsidRDefault="009A35A6" w:rsidP="00DC5209">
      <w:pPr>
        <w:rPr>
          <w:rFonts w:ascii="Calibri" w:hAnsi="Calibri" w:cs="Calibri"/>
          <w:b/>
          <w:sz w:val="22"/>
          <w:szCs w:val="22"/>
        </w:rPr>
      </w:pPr>
    </w:p>
    <w:p w:rsidR="00DC5209" w:rsidRPr="00D6796A" w:rsidRDefault="00DC5209" w:rsidP="00DC5209">
      <w:pPr>
        <w:rPr>
          <w:rFonts w:ascii="Calibri" w:hAnsi="Calibri" w:cs="Calibri"/>
          <w:b/>
          <w:color w:val="002060"/>
          <w:sz w:val="22"/>
          <w:szCs w:val="22"/>
        </w:rPr>
      </w:pPr>
      <w:r w:rsidRPr="00D6796A">
        <w:rPr>
          <w:rFonts w:ascii="Calibri" w:hAnsi="Calibri" w:cs="Calibri"/>
          <w:b/>
          <w:color w:val="002060"/>
          <w:sz w:val="22"/>
          <w:szCs w:val="22"/>
        </w:rPr>
        <w:t>Disadvantages:</w:t>
      </w:r>
    </w:p>
    <w:p w:rsidR="00DC5209" w:rsidRPr="003F643F" w:rsidRDefault="004B3DCF" w:rsidP="00DC5209">
      <w:pPr>
        <w:numPr>
          <w:ilvl w:val="0"/>
          <w:numId w:val="25"/>
        </w:numPr>
        <w:spacing w:before="100" w:after="200" w:line="276" w:lineRule="auto"/>
        <w:contextualSpacing/>
        <w:rPr>
          <w:rFonts w:ascii="Calibri" w:hAnsi="Calibri" w:cs="Calibri"/>
          <w:sz w:val="22"/>
          <w:szCs w:val="22"/>
        </w:rPr>
      </w:pPr>
      <w:r w:rsidRPr="003F643F">
        <w:rPr>
          <w:rFonts w:ascii="Calibri" w:hAnsi="Calibri" w:cs="Calibri"/>
          <w:sz w:val="22"/>
          <w:szCs w:val="22"/>
        </w:rPr>
        <w:t>T</w:t>
      </w:r>
      <w:r w:rsidR="00DC5209" w:rsidRPr="003F643F">
        <w:rPr>
          <w:rFonts w:ascii="Calibri" w:hAnsi="Calibri" w:cs="Calibri"/>
          <w:sz w:val="22"/>
          <w:szCs w:val="22"/>
        </w:rPr>
        <w:t>he most expensive scenario</w:t>
      </w:r>
      <w:r w:rsidR="001942B3" w:rsidRPr="003F643F">
        <w:rPr>
          <w:rFonts w:ascii="Calibri" w:hAnsi="Calibri" w:cs="Calibri"/>
          <w:sz w:val="22"/>
          <w:szCs w:val="22"/>
        </w:rPr>
        <w:t>;</w:t>
      </w:r>
    </w:p>
    <w:p w:rsidR="00DC5209" w:rsidRPr="003F643F" w:rsidRDefault="00DC5209" w:rsidP="00DC5209">
      <w:pPr>
        <w:numPr>
          <w:ilvl w:val="0"/>
          <w:numId w:val="25"/>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It requires </w:t>
      </w:r>
      <w:r w:rsidR="001942B3" w:rsidRPr="003F643F">
        <w:rPr>
          <w:rFonts w:ascii="Calibri" w:hAnsi="Calibri" w:cs="Calibri"/>
          <w:sz w:val="22"/>
          <w:szCs w:val="22"/>
        </w:rPr>
        <w:t xml:space="preserve">transboundary </w:t>
      </w:r>
      <w:r w:rsidRPr="003F643F">
        <w:rPr>
          <w:rFonts w:ascii="Calibri" w:hAnsi="Calibri" w:cs="Calibri"/>
          <w:sz w:val="22"/>
          <w:szCs w:val="22"/>
        </w:rPr>
        <w:t>transport, which can be a very complex and long-lasting job</w:t>
      </w:r>
      <w:r w:rsidR="001942B3" w:rsidRPr="003F643F">
        <w:rPr>
          <w:rFonts w:ascii="Calibri" w:hAnsi="Calibri" w:cs="Calibri"/>
          <w:sz w:val="22"/>
          <w:szCs w:val="22"/>
        </w:rPr>
        <w:t>;</w:t>
      </w:r>
    </w:p>
    <w:p w:rsidR="00DC5209" w:rsidRPr="003F643F" w:rsidRDefault="00DC5209" w:rsidP="00DC5209">
      <w:pPr>
        <w:numPr>
          <w:ilvl w:val="0"/>
          <w:numId w:val="25"/>
        </w:numPr>
        <w:spacing w:before="100" w:after="200" w:line="276" w:lineRule="auto"/>
        <w:contextualSpacing/>
        <w:rPr>
          <w:rFonts w:ascii="Calibri" w:hAnsi="Calibri" w:cs="Calibri"/>
          <w:sz w:val="22"/>
          <w:szCs w:val="22"/>
        </w:rPr>
      </w:pPr>
      <w:r w:rsidRPr="003F643F">
        <w:rPr>
          <w:rFonts w:ascii="Calibri" w:hAnsi="Calibri" w:cs="Calibri"/>
          <w:sz w:val="22"/>
          <w:szCs w:val="22"/>
        </w:rPr>
        <w:t>Transformer oil is not regenerated</w:t>
      </w:r>
      <w:r w:rsidR="001860C6" w:rsidRPr="003F643F">
        <w:rPr>
          <w:rFonts w:ascii="Calibri" w:hAnsi="Calibri" w:cs="Calibri"/>
          <w:sz w:val="22"/>
          <w:szCs w:val="22"/>
        </w:rPr>
        <w:t xml:space="preserve">, i.e. the same is </w:t>
      </w:r>
      <w:r w:rsidRPr="003F643F">
        <w:rPr>
          <w:rFonts w:ascii="Calibri" w:hAnsi="Calibri" w:cs="Calibri"/>
          <w:sz w:val="22"/>
          <w:szCs w:val="22"/>
        </w:rPr>
        <w:t>burned</w:t>
      </w:r>
      <w:r w:rsidR="001860C6" w:rsidRPr="003F643F">
        <w:rPr>
          <w:rFonts w:ascii="Calibri" w:hAnsi="Calibri" w:cs="Calibri"/>
          <w:sz w:val="22"/>
          <w:szCs w:val="22"/>
        </w:rPr>
        <w:t>;</w:t>
      </w:r>
    </w:p>
    <w:p w:rsidR="009A35A6" w:rsidRDefault="00DC5209" w:rsidP="00DC5209">
      <w:pPr>
        <w:numPr>
          <w:ilvl w:val="0"/>
          <w:numId w:val="25"/>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There is no </w:t>
      </w:r>
      <w:r w:rsidR="002A6BB8" w:rsidRPr="003F643F">
        <w:rPr>
          <w:rFonts w:ascii="Calibri" w:hAnsi="Calibri" w:cs="Calibri"/>
          <w:sz w:val="22"/>
          <w:szCs w:val="22"/>
        </w:rPr>
        <w:t xml:space="preserve">recovery </w:t>
      </w:r>
      <w:r w:rsidRPr="003F643F">
        <w:rPr>
          <w:rFonts w:ascii="Calibri" w:hAnsi="Calibri" w:cs="Calibri"/>
          <w:sz w:val="22"/>
          <w:szCs w:val="22"/>
        </w:rPr>
        <w:t xml:space="preserve">of </w:t>
      </w:r>
      <w:r w:rsidR="002A6BB8" w:rsidRPr="003F643F">
        <w:rPr>
          <w:rFonts w:ascii="Calibri" w:hAnsi="Calibri" w:cs="Calibri"/>
          <w:sz w:val="22"/>
          <w:szCs w:val="22"/>
        </w:rPr>
        <w:t xml:space="preserve">the </w:t>
      </w:r>
      <w:r w:rsidRPr="003F643F">
        <w:rPr>
          <w:rFonts w:ascii="Calibri" w:hAnsi="Calibri" w:cs="Calibri"/>
          <w:sz w:val="22"/>
          <w:szCs w:val="22"/>
        </w:rPr>
        <w:t>secondary raw materials</w:t>
      </w:r>
      <w:r w:rsidR="002A6BB8" w:rsidRPr="003F643F">
        <w:rPr>
          <w:rFonts w:ascii="Calibri" w:hAnsi="Calibri" w:cs="Calibri"/>
          <w:sz w:val="22"/>
          <w:szCs w:val="22"/>
        </w:rPr>
        <w:t>, since the same are melted and form a slug.</w:t>
      </w:r>
    </w:p>
    <w:p w:rsidR="00D1485F" w:rsidRPr="00D1485F" w:rsidRDefault="00D1485F" w:rsidP="00D1485F">
      <w:pPr>
        <w:numPr>
          <w:ilvl w:val="0"/>
          <w:numId w:val="25"/>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not respected according to which the waste should be disposed of near the their source;</w:t>
      </w:r>
    </w:p>
    <w:p w:rsidR="00D1485F" w:rsidRDefault="00D1485F" w:rsidP="00D1485F">
      <w:pPr>
        <w:numPr>
          <w:ilvl w:val="0"/>
          <w:numId w:val="25"/>
        </w:numPr>
        <w:spacing w:before="100" w:after="200" w:line="276" w:lineRule="auto"/>
        <w:contextualSpacing/>
        <w:rPr>
          <w:rFonts w:ascii="Calibri" w:hAnsi="Calibri"/>
          <w:sz w:val="22"/>
          <w:szCs w:val="22"/>
        </w:rPr>
      </w:pPr>
      <w:r w:rsidRPr="00D1485F">
        <w:rPr>
          <w:rFonts w:ascii="Calibri" w:hAnsi="Calibri"/>
          <w:sz w:val="22"/>
          <w:szCs w:val="22"/>
        </w:rPr>
        <w:t>"Principle of self-sufficiency" of the waste management policy is not respected, according to which the country should be capable to dispose its own waste using their own capacities.</w:t>
      </w:r>
    </w:p>
    <w:p w:rsidR="0052408B" w:rsidRDefault="0052408B" w:rsidP="0052408B">
      <w:pPr>
        <w:spacing w:before="100" w:after="200" w:line="276" w:lineRule="auto"/>
        <w:contextualSpacing/>
        <w:rPr>
          <w:rFonts w:ascii="Calibri" w:hAnsi="Calibri"/>
          <w:sz w:val="22"/>
          <w:szCs w:val="22"/>
        </w:rPr>
      </w:pPr>
    </w:p>
    <w:p w:rsidR="0052408B" w:rsidRDefault="0052408B" w:rsidP="0052408B">
      <w:pPr>
        <w:spacing w:before="100" w:after="200" w:line="276" w:lineRule="auto"/>
        <w:contextualSpacing/>
        <w:rPr>
          <w:rFonts w:ascii="Calibri" w:hAnsi="Calibri"/>
          <w:sz w:val="22"/>
          <w:szCs w:val="22"/>
        </w:rPr>
      </w:pPr>
      <w:r>
        <w:rPr>
          <w:rFonts w:ascii="Calibri" w:hAnsi="Calibri"/>
          <w:sz w:val="22"/>
          <w:szCs w:val="22"/>
        </w:rPr>
        <w:t xml:space="preserve">The cost estimates for this scenario are provided in the </w:t>
      </w:r>
      <w:r w:rsidR="00355DE9">
        <w:fldChar w:fldCharType="begin"/>
      </w:r>
      <w:r w:rsidR="00355DE9">
        <w:instrText xml:space="preserve"> REF _Ref33775613 \h  \* MERGEFORMAT </w:instrText>
      </w:r>
      <w:r w:rsidR="00355DE9">
        <w:fldChar w:fldCharType="separate"/>
      </w:r>
      <w:r w:rsidRPr="001548E7">
        <w:rPr>
          <w:rFonts w:ascii="Calibri" w:hAnsi="Calibri" w:cs="Calibri"/>
          <w:sz w:val="22"/>
          <w:szCs w:val="22"/>
        </w:rPr>
        <w:t>Table 4</w:t>
      </w:r>
      <w:r w:rsidR="00355DE9">
        <w:fldChar w:fldCharType="end"/>
      </w:r>
      <w:r w:rsidRPr="0052408B">
        <w:rPr>
          <w:rFonts w:ascii="Calibri" w:hAnsi="Calibri"/>
          <w:sz w:val="22"/>
          <w:szCs w:val="22"/>
        </w:rPr>
        <w:t>.</w:t>
      </w:r>
      <w:r>
        <w:rPr>
          <w:rFonts w:ascii="Calibri" w:hAnsi="Calibri"/>
          <w:sz w:val="22"/>
          <w:szCs w:val="22"/>
        </w:rPr>
        <w:t xml:space="preserve"> </w:t>
      </w:r>
    </w:p>
    <w:p w:rsidR="0052408B" w:rsidRPr="001548E7" w:rsidRDefault="0052408B" w:rsidP="0052408B">
      <w:pPr>
        <w:pStyle w:val="Caption"/>
        <w:rPr>
          <w:rFonts w:ascii="Calibri" w:hAnsi="Calibri" w:cs="Calibri"/>
          <w:sz w:val="22"/>
          <w:szCs w:val="22"/>
        </w:rPr>
      </w:pPr>
      <w:bookmarkStart w:id="21" w:name="_Ref33775613"/>
      <w:r w:rsidRPr="001548E7">
        <w:rPr>
          <w:rFonts w:ascii="Calibri" w:hAnsi="Calibri" w:cs="Calibri"/>
        </w:rPr>
        <w:t xml:space="preserve">Table </w:t>
      </w:r>
      <w:r w:rsidR="005E4F01" w:rsidRPr="001548E7">
        <w:rPr>
          <w:rFonts w:ascii="Calibri" w:hAnsi="Calibri" w:cs="Calibri"/>
        </w:rPr>
        <w:fldChar w:fldCharType="begin"/>
      </w:r>
      <w:r w:rsidRPr="001548E7">
        <w:rPr>
          <w:rFonts w:ascii="Calibri" w:hAnsi="Calibri" w:cs="Calibri"/>
        </w:rPr>
        <w:instrText xml:space="preserve"> SEQ Table \* ARABIC </w:instrText>
      </w:r>
      <w:r w:rsidR="005E4F01" w:rsidRPr="001548E7">
        <w:rPr>
          <w:rFonts w:ascii="Calibri" w:hAnsi="Calibri" w:cs="Calibri"/>
        </w:rPr>
        <w:fldChar w:fldCharType="separate"/>
      </w:r>
      <w:r w:rsidR="006568DF">
        <w:rPr>
          <w:rFonts w:ascii="Calibri" w:hAnsi="Calibri" w:cs="Calibri"/>
          <w:noProof/>
        </w:rPr>
        <w:t>4</w:t>
      </w:r>
      <w:r w:rsidR="005E4F01" w:rsidRPr="001548E7">
        <w:rPr>
          <w:rFonts w:ascii="Calibri" w:hAnsi="Calibri" w:cs="Calibri"/>
        </w:rPr>
        <w:fldChar w:fldCharType="end"/>
      </w:r>
      <w:bookmarkEnd w:id="21"/>
      <w:r w:rsidRPr="001548E7">
        <w:rPr>
          <w:rFonts w:ascii="Calibri" w:hAnsi="Calibri" w:cs="Calibri"/>
        </w:rPr>
        <w:t>: Cost estimates for the scenario I.1 – Export and incineration of complete PCB-contaminated transformers</w:t>
      </w:r>
    </w:p>
    <w:tbl>
      <w:tblPr>
        <w:tblW w:w="9420" w:type="dxa"/>
        <w:tblInd w:w="118" w:type="dxa"/>
        <w:tblLook w:val="04A0" w:firstRow="1" w:lastRow="0" w:firstColumn="1" w:lastColumn="0" w:noHBand="0" w:noVBand="1"/>
      </w:tblPr>
      <w:tblGrid>
        <w:gridCol w:w="2852"/>
        <w:gridCol w:w="1378"/>
        <w:gridCol w:w="1043"/>
        <w:gridCol w:w="1281"/>
        <w:gridCol w:w="2866"/>
      </w:tblGrid>
      <w:tr w:rsidR="00C53EDA" w:rsidRPr="0052408B" w:rsidTr="00710445">
        <w:trPr>
          <w:trHeight w:val="930"/>
        </w:trPr>
        <w:tc>
          <w:tcPr>
            <w:tcW w:w="2920" w:type="dxa"/>
            <w:shd w:val="clear" w:color="auto" w:fill="E6E6E6"/>
            <w:vAlign w:val="center"/>
            <w:hideMark/>
          </w:tcPr>
          <w:p w:rsidR="0052408B" w:rsidRPr="00710445" w:rsidRDefault="0052408B" w:rsidP="0052408B">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 </w:t>
            </w:r>
            <w:r w:rsidR="0015451B" w:rsidRPr="00710445">
              <w:rPr>
                <w:rFonts w:ascii="Calibri" w:hAnsi="Calibri" w:cs="Calibri"/>
                <w:b/>
                <w:bCs/>
                <w:sz w:val="20"/>
                <w:szCs w:val="20"/>
                <w:lang w:val="en-US" w:eastAsia="en-US"/>
              </w:rPr>
              <w:t>Activity</w:t>
            </w:r>
          </w:p>
        </w:tc>
        <w:tc>
          <w:tcPr>
            <w:tcW w:w="1220" w:type="dxa"/>
            <w:shd w:val="clear" w:color="auto" w:fill="E6E6E6"/>
            <w:vAlign w:val="center"/>
            <w:hideMark/>
          </w:tcPr>
          <w:p w:rsidR="0052408B" w:rsidRPr="00710445" w:rsidRDefault="0052408B" w:rsidP="0052408B">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Amount of PCB contaminated equipment</w:t>
            </w:r>
          </w:p>
        </w:tc>
        <w:tc>
          <w:tcPr>
            <w:tcW w:w="1060" w:type="dxa"/>
            <w:shd w:val="clear" w:color="auto" w:fill="E6E6E6"/>
            <w:vAlign w:val="center"/>
            <w:hideMark/>
          </w:tcPr>
          <w:p w:rsidR="0052408B" w:rsidRPr="00710445" w:rsidRDefault="0052408B" w:rsidP="0052408B">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Price</w:t>
            </w:r>
            <w:r w:rsidRPr="00710445">
              <w:rPr>
                <w:rFonts w:ascii="Calibri" w:hAnsi="Calibri" w:cs="Calibri"/>
                <w:b/>
                <w:bCs/>
                <w:sz w:val="20"/>
                <w:szCs w:val="20"/>
                <w:lang w:val="en-US" w:eastAsia="en-US"/>
              </w:rPr>
              <w:br/>
              <w:t>(€/t)</w:t>
            </w:r>
          </w:p>
        </w:tc>
        <w:tc>
          <w:tcPr>
            <w:tcW w:w="1300" w:type="dxa"/>
            <w:shd w:val="clear" w:color="auto" w:fill="E6E6E6"/>
            <w:vAlign w:val="center"/>
            <w:hideMark/>
          </w:tcPr>
          <w:p w:rsidR="0052408B" w:rsidRPr="00710445" w:rsidRDefault="0052408B" w:rsidP="0052408B">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Sum</w:t>
            </w:r>
            <w:r w:rsidRPr="00710445">
              <w:rPr>
                <w:rFonts w:ascii="Calibri" w:hAnsi="Calibri" w:cs="Calibri"/>
                <w:b/>
                <w:bCs/>
                <w:sz w:val="20"/>
                <w:szCs w:val="20"/>
                <w:lang w:val="en-US" w:eastAsia="en-US"/>
              </w:rPr>
              <w:br/>
              <w:t>(€)</w:t>
            </w:r>
          </w:p>
        </w:tc>
        <w:tc>
          <w:tcPr>
            <w:tcW w:w="2920" w:type="dxa"/>
            <w:shd w:val="clear" w:color="auto" w:fill="E6E6E6"/>
            <w:vAlign w:val="center"/>
            <w:hideMark/>
          </w:tcPr>
          <w:p w:rsidR="0052408B" w:rsidRPr="00710445" w:rsidRDefault="0052408B" w:rsidP="0052408B">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Note</w:t>
            </w:r>
          </w:p>
        </w:tc>
      </w:tr>
      <w:tr w:rsidR="0052408B" w:rsidRPr="0052408B" w:rsidTr="00710445">
        <w:trPr>
          <w:trHeight w:val="270"/>
        </w:trPr>
        <w:tc>
          <w:tcPr>
            <w:tcW w:w="2920" w:type="dxa"/>
            <w:shd w:val="clear" w:color="000000" w:fill="FFFFFF"/>
            <w:vAlign w:val="center"/>
            <w:hideMark/>
          </w:tcPr>
          <w:p w:rsidR="0052408B" w:rsidRPr="0052408B" w:rsidRDefault="0052408B" w:rsidP="0052408B">
            <w:pPr>
              <w:jc w:val="left"/>
              <w:rPr>
                <w:rFonts w:ascii="Calibri" w:hAnsi="Calibri" w:cs="Calibri"/>
                <w:b/>
                <w:bCs/>
                <w:sz w:val="18"/>
                <w:szCs w:val="18"/>
                <w:lang w:val="en-US" w:eastAsia="en-US"/>
              </w:rPr>
            </w:pPr>
            <w:r w:rsidRPr="0052408B">
              <w:rPr>
                <w:rFonts w:ascii="Calibri" w:hAnsi="Calibri" w:cs="Calibri"/>
                <w:b/>
                <w:bCs/>
                <w:sz w:val="18"/>
                <w:szCs w:val="18"/>
                <w:lang w:val="en-US" w:eastAsia="en-US"/>
              </w:rPr>
              <w:t>Number of transformers</w:t>
            </w:r>
          </w:p>
        </w:tc>
        <w:tc>
          <w:tcPr>
            <w:tcW w:w="1220" w:type="dxa"/>
            <w:shd w:val="clear" w:color="000000" w:fill="FFFFFF"/>
            <w:vAlign w:val="center"/>
            <w:hideMark/>
          </w:tcPr>
          <w:p w:rsidR="0052408B" w:rsidRPr="000324DF" w:rsidRDefault="0052408B" w:rsidP="0052408B">
            <w:pPr>
              <w:jc w:val="center"/>
              <w:rPr>
                <w:rFonts w:ascii="Calibri" w:hAnsi="Calibri" w:cs="Calibri"/>
                <w:bCs/>
                <w:sz w:val="18"/>
                <w:szCs w:val="18"/>
                <w:lang w:val="en-US" w:eastAsia="en-US"/>
              </w:rPr>
            </w:pPr>
            <w:r w:rsidRPr="000324DF">
              <w:rPr>
                <w:rFonts w:ascii="Calibri" w:hAnsi="Calibri" w:cs="Calibri"/>
                <w:bCs/>
                <w:sz w:val="18"/>
                <w:szCs w:val="18"/>
                <w:lang w:val="en-US" w:eastAsia="en-US"/>
              </w:rPr>
              <w:t>68</w:t>
            </w:r>
          </w:p>
        </w:tc>
        <w:tc>
          <w:tcPr>
            <w:tcW w:w="1060" w:type="dxa"/>
            <w:vMerge w:val="restart"/>
            <w:shd w:val="clear" w:color="000000" w:fill="FFFFFF"/>
            <w:vAlign w:val="center"/>
            <w:hideMark/>
          </w:tcPr>
          <w:p w:rsidR="0052408B" w:rsidRPr="0052408B" w:rsidRDefault="0052408B" w:rsidP="0052408B">
            <w:pPr>
              <w:jc w:val="center"/>
              <w:rPr>
                <w:rFonts w:ascii="Calibri" w:hAnsi="Calibri" w:cs="Calibri"/>
                <w:b/>
                <w:bCs/>
                <w:sz w:val="18"/>
                <w:szCs w:val="18"/>
                <w:lang w:val="en-US" w:eastAsia="en-US"/>
              </w:rPr>
            </w:pPr>
            <w:r w:rsidRPr="0052408B">
              <w:rPr>
                <w:rFonts w:ascii="Calibri" w:hAnsi="Calibri" w:cs="Calibri"/>
                <w:b/>
                <w:bCs/>
                <w:sz w:val="18"/>
                <w:szCs w:val="18"/>
                <w:lang w:val="en-US" w:eastAsia="en-US"/>
              </w:rPr>
              <w:t> </w:t>
            </w:r>
          </w:p>
        </w:tc>
        <w:tc>
          <w:tcPr>
            <w:tcW w:w="1300" w:type="dxa"/>
            <w:vMerge w:val="restart"/>
            <w:shd w:val="clear" w:color="000000" w:fill="FFFFFF"/>
            <w:vAlign w:val="center"/>
            <w:hideMark/>
          </w:tcPr>
          <w:p w:rsidR="0052408B" w:rsidRPr="0052408B" w:rsidRDefault="0052408B" w:rsidP="0052408B">
            <w:pPr>
              <w:jc w:val="center"/>
              <w:rPr>
                <w:rFonts w:ascii="Calibri" w:hAnsi="Calibri" w:cs="Calibri"/>
                <w:b/>
                <w:bCs/>
                <w:sz w:val="18"/>
                <w:szCs w:val="18"/>
                <w:lang w:val="en-US" w:eastAsia="en-US"/>
              </w:rPr>
            </w:pPr>
            <w:r w:rsidRPr="0052408B">
              <w:rPr>
                <w:rFonts w:ascii="Calibri" w:hAnsi="Calibri" w:cs="Calibri"/>
                <w:b/>
                <w:bCs/>
                <w:sz w:val="18"/>
                <w:szCs w:val="18"/>
                <w:lang w:val="en-US" w:eastAsia="en-US"/>
              </w:rPr>
              <w:t> </w:t>
            </w:r>
          </w:p>
        </w:tc>
        <w:tc>
          <w:tcPr>
            <w:tcW w:w="2920" w:type="dxa"/>
            <w:vMerge w:val="restart"/>
            <w:shd w:val="clear" w:color="000000" w:fill="FFFFFF"/>
            <w:vAlign w:val="center"/>
            <w:hideMark/>
          </w:tcPr>
          <w:p w:rsidR="0052408B" w:rsidRPr="0052408B" w:rsidRDefault="0052408B" w:rsidP="0052408B">
            <w:pPr>
              <w:jc w:val="center"/>
              <w:rPr>
                <w:rFonts w:ascii="Calibri" w:hAnsi="Calibri" w:cs="Calibri"/>
                <w:b/>
                <w:bCs/>
                <w:sz w:val="18"/>
                <w:szCs w:val="18"/>
                <w:lang w:val="en-US" w:eastAsia="en-US"/>
              </w:rPr>
            </w:pPr>
            <w:r w:rsidRPr="0052408B">
              <w:rPr>
                <w:rFonts w:ascii="Calibri" w:hAnsi="Calibri" w:cs="Calibri"/>
                <w:b/>
                <w:bCs/>
                <w:sz w:val="18"/>
                <w:szCs w:val="18"/>
                <w:lang w:val="en-US" w:eastAsia="en-US"/>
              </w:rPr>
              <w:t> </w:t>
            </w:r>
          </w:p>
        </w:tc>
      </w:tr>
      <w:tr w:rsidR="0052408B" w:rsidRPr="0052408B" w:rsidTr="00710445">
        <w:trPr>
          <w:trHeight w:val="270"/>
        </w:trPr>
        <w:tc>
          <w:tcPr>
            <w:tcW w:w="2920" w:type="dxa"/>
            <w:shd w:val="clear" w:color="000000" w:fill="FFFFFF"/>
            <w:vAlign w:val="center"/>
            <w:hideMark/>
          </w:tcPr>
          <w:p w:rsidR="0052408B" w:rsidRPr="0052408B" w:rsidRDefault="00795246" w:rsidP="0052408B">
            <w:pPr>
              <w:jc w:val="left"/>
              <w:rPr>
                <w:rFonts w:ascii="Calibri" w:hAnsi="Calibri" w:cs="Calibri"/>
                <w:b/>
                <w:bCs/>
                <w:sz w:val="18"/>
                <w:szCs w:val="18"/>
                <w:lang w:val="en-US" w:eastAsia="en-US"/>
              </w:rPr>
            </w:pPr>
            <w:r w:rsidRPr="0052408B">
              <w:rPr>
                <w:rFonts w:ascii="Calibri" w:hAnsi="Calibri" w:cs="Calibri"/>
                <w:b/>
                <w:bCs/>
                <w:sz w:val="18"/>
                <w:szCs w:val="18"/>
                <w:lang w:val="en-US" w:eastAsia="en-US"/>
              </w:rPr>
              <w:t>Weight</w:t>
            </w:r>
            <w:r w:rsidR="0052408B" w:rsidRPr="0052408B">
              <w:rPr>
                <w:rFonts w:ascii="Calibri" w:hAnsi="Calibri" w:cs="Calibri"/>
                <w:b/>
                <w:bCs/>
                <w:sz w:val="18"/>
                <w:szCs w:val="18"/>
                <w:lang w:val="en-US" w:eastAsia="en-US"/>
              </w:rPr>
              <w:t xml:space="preserve"> of oil (tons)</w:t>
            </w:r>
          </w:p>
        </w:tc>
        <w:tc>
          <w:tcPr>
            <w:tcW w:w="1220" w:type="dxa"/>
            <w:shd w:val="clear" w:color="000000" w:fill="FFFFFF"/>
            <w:vAlign w:val="center"/>
            <w:hideMark/>
          </w:tcPr>
          <w:p w:rsidR="0052408B" w:rsidRPr="000324DF" w:rsidRDefault="0052408B" w:rsidP="0052408B">
            <w:pPr>
              <w:jc w:val="center"/>
              <w:rPr>
                <w:rFonts w:ascii="Calibri" w:hAnsi="Calibri" w:cs="Calibri"/>
                <w:bCs/>
                <w:sz w:val="18"/>
                <w:szCs w:val="18"/>
                <w:lang w:val="en-US" w:eastAsia="en-US"/>
              </w:rPr>
            </w:pPr>
            <w:r w:rsidRPr="000324DF">
              <w:rPr>
                <w:rFonts w:ascii="Calibri" w:hAnsi="Calibri" w:cs="Calibri"/>
                <w:bCs/>
                <w:sz w:val="18"/>
                <w:szCs w:val="18"/>
                <w:lang w:val="en-US" w:eastAsia="en-US"/>
              </w:rPr>
              <w:t>23.55</w:t>
            </w:r>
          </w:p>
        </w:tc>
        <w:tc>
          <w:tcPr>
            <w:tcW w:w="1060" w:type="dxa"/>
            <w:vMerge/>
            <w:vAlign w:val="center"/>
            <w:hideMark/>
          </w:tcPr>
          <w:p w:rsidR="0052408B" w:rsidRPr="0052408B" w:rsidRDefault="0052408B" w:rsidP="0052408B">
            <w:pPr>
              <w:jc w:val="left"/>
              <w:rPr>
                <w:rFonts w:ascii="Calibri" w:hAnsi="Calibri" w:cs="Calibri"/>
                <w:b/>
                <w:bCs/>
                <w:sz w:val="18"/>
                <w:szCs w:val="18"/>
                <w:lang w:val="en-US" w:eastAsia="en-US"/>
              </w:rPr>
            </w:pPr>
          </w:p>
        </w:tc>
        <w:tc>
          <w:tcPr>
            <w:tcW w:w="1300" w:type="dxa"/>
            <w:vMerge/>
            <w:vAlign w:val="center"/>
            <w:hideMark/>
          </w:tcPr>
          <w:p w:rsidR="0052408B" w:rsidRPr="0052408B" w:rsidRDefault="0052408B" w:rsidP="0052408B">
            <w:pPr>
              <w:jc w:val="left"/>
              <w:rPr>
                <w:rFonts w:ascii="Calibri" w:hAnsi="Calibri" w:cs="Calibri"/>
                <w:b/>
                <w:bCs/>
                <w:sz w:val="18"/>
                <w:szCs w:val="18"/>
                <w:lang w:val="en-US" w:eastAsia="en-US"/>
              </w:rPr>
            </w:pPr>
          </w:p>
        </w:tc>
        <w:tc>
          <w:tcPr>
            <w:tcW w:w="2920" w:type="dxa"/>
            <w:vMerge/>
            <w:vAlign w:val="center"/>
            <w:hideMark/>
          </w:tcPr>
          <w:p w:rsidR="0052408B" w:rsidRPr="0052408B" w:rsidRDefault="0052408B" w:rsidP="0052408B">
            <w:pPr>
              <w:jc w:val="left"/>
              <w:rPr>
                <w:rFonts w:ascii="Calibri" w:hAnsi="Calibri" w:cs="Calibri"/>
                <w:b/>
                <w:bCs/>
                <w:sz w:val="18"/>
                <w:szCs w:val="18"/>
                <w:lang w:val="en-US" w:eastAsia="en-US"/>
              </w:rPr>
            </w:pPr>
          </w:p>
        </w:tc>
      </w:tr>
      <w:tr w:rsidR="0052408B" w:rsidRPr="0052408B" w:rsidTr="00710445">
        <w:trPr>
          <w:trHeight w:val="270"/>
        </w:trPr>
        <w:tc>
          <w:tcPr>
            <w:tcW w:w="2920" w:type="dxa"/>
            <w:shd w:val="clear" w:color="000000" w:fill="FFFFFF"/>
            <w:vAlign w:val="center"/>
            <w:hideMark/>
          </w:tcPr>
          <w:p w:rsidR="0052408B" w:rsidRPr="0052408B" w:rsidRDefault="0052408B" w:rsidP="0052408B">
            <w:pPr>
              <w:jc w:val="left"/>
              <w:rPr>
                <w:rFonts w:ascii="Calibri" w:hAnsi="Calibri" w:cs="Calibri"/>
                <w:b/>
                <w:bCs/>
                <w:sz w:val="18"/>
                <w:szCs w:val="18"/>
                <w:lang w:val="en-US" w:eastAsia="en-US"/>
              </w:rPr>
            </w:pPr>
            <w:r w:rsidRPr="0052408B">
              <w:rPr>
                <w:rFonts w:ascii="Calibri" w:hAnsi="Calibri" w:cs="Calibri"/>
                <w:b/>
                <w:bCs/>
                <w:sz w:val="18"/>
                <w:szCs w:val="18"/>
                <w:lang w:val="en-US" w:eastAsia="en-US"/>
              </w:rPr>
              <w:t xml:space="preserve">Total </w:t>
            </w:r>
            <w:r w:rsidR="00795246" w:rsidRPr="0052408B">
              <w:rPr>
                <w:rFonts w:ascii="Calibri" w:hAnsi="Calibri" w:cs="Calibri"/>
                <w:b/>
                <w:bCs/>
                <w:sz w:val="18"/>
                <w:szCs w:val="18"/>
                <w:lang w:val="en-US" w:eastAsia="en-US"/>
              </w:rPr>
              <w:t>weight</w:t>
            </w:r>
            <w:r w:rsidRPr="0052408B">
              <w:rPr>
                <w:rFonts w:ascii="Calibri" w:hAnsi="Calibri" w:cs="Calibri"/>
                <w:b/>
                <w:bCs/>
                <w:sz w:val="18"/>
                <w:szCs w:val="18"/>
                <w:lang w:val="en-US" w:eastAsia="en-US"/>
              </w:rPr>
              <w:t xml:space="preserve"> (tons)</w:t>
            </w:r>
          </w:p>
        </w:tc>
        <w:tc>
          <w:tcPr>
            <w:tcW w:w="1220" w:type="dxa"/>
            <w:shd w:val="clear" w:color="000000" w:fill="FFFFFF"/>
            <w:vAlign w:val="center"/>
            <w:hideMark/>
          </w:tcPr>
          <w:p w:rsidR="0052408B" w:rsidRPr="000324DF" w:rsidRDefault="0052408B" w:rsidP="0052408B">
            <w:pPr>
              <w:jc w:val="center"/>
              <w:rPr>
                <w:rFonts w:ascii="Calibri" w:hAnsi="Calibri" w:cs="Calibri"/>
                <w:bCs/>
                <w:sz w:val="18"/>
                <w:szCs w:val="18"/>
                <w:lang w:val="en-US" w:eastAsia="en-US"/>
              </w:rPr>
            </w:pPr>
            <w:r w:rsidRPr="000324DF">
              <w:rPr>
                <w:rFonts w:ascii="Calibri" w:hAnsi="Calibri" w:cs="Calibri"/>
                <w:bCs/>
                <w:sz w:val="18"/>
                <w:szCs w:val="18"/>
                <w:lang w:val="en-US" w:eastAsia="en-US"/>
              </w:rPr>
              <w:t>102.85</w:t>
            </w:r>
          </w:p>
        </w:tc>
        <w:tc>
          <w:tcPr>
            <w:tcW w:w="1060" w:type="dxa"/>
            <w:vMerge/>
            <w:vAlign w:val="center"/>
            <w:hideMark/>
          </w:tcPr>
          <w:p w:rsidR="0052408B" w:rsidRPr="0052408B" w:rsidRDefault="0052408B" w:rsidP="0052408B">
            <w:pPr>
              <w:jc w:val="left"/>
              <w:rPr>
                <w:rFonts w:ascii="Calibri" w:hAnsi="Calibri" w:cs="Calibri"/>
                <w:b/>
                <w:bCs/>
                <w:sz w:val="18"/>
                <w:szCs w:val="18"/>
                <w:lang w:val="en-US" w:eastAsia="en-US"/>
              </w:rPr>
            </w:pPr>
          </w:p>
        </w:tc>
        <w:tc>
          <w:tcPr>
            <w:tcW w:w="1300" w:type="dxa"/>
            <w:vMerge/>
            <w:vAlign w:val="center"/>
            <w:hideMark/>
          </w:tcPr>
          <w:p w:rsidR="0052408B" w:rsidRPr="0052408B" w:rsidRDefault="0052408B" w:rsidP="0052408B">
            <w:pPr>
              <w:jc w:val="left"/>
              <w:rPr>
                <w:rFonts w:ascii="Calibri" w:hAnsi="Calibri" w:cs="Calibri"/>
                <w:b/>
                <w:bCs/>
                <w:sz w:val="18"/>
                <w:szCs w:val="18"/>
                <w:lang w:val="en-US" w:eastAsia="en-US"/>
              </w:rPr>
            </w:pPr>
          </w:p>
        </w:tc>
        <w:tc>
          <w:tcPr>
            <w:tcW w:w="2920" w:type="dxa"/>
            <w:vMerge/>
            <w:vAlign w:val="center"/>
            <w:hideMark/>
          </w:tcPr>
          <w:p w:rsidR="0052408B" w:rsidRPr="0052408B" w:rsidRDefault="0052408B" w:rsidP="0052408B">
            <w:pPr>
              <w:jc w:val="left"/>
              <w:rPr>
                <w:rFonts w:ascii="Calibri" w:hAnsi="Calibri" w:cs="Calibri"/>
                <w:b/>
                <w:bCs/>
                <w:sz w:val="18"/>
                <w:szCs w:val="18"/>
                <w:lang w:val="en-US" w:eastAsia="en-US"/>
              </w:rPr>
            </w:pPr>
          </w:p>
        </w:tc>
      </w:tr>
      <w:tr w:rsidR="00C53EDA" w:rsidRPr="0052408B" w:rsidTr="001548E7">
        <w:trPr>
          <w:trHeight w:val="615"/>
        </w:trPr>
        <w:tc>
          <w:tcPr>
            <w:tcW w:w="2920" w:type="dxa"/>
            <w:shd w:val="clear" w:color="auto" w:fill="FFF2CC"/>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De-installation costs of transformers (pieces)</w:t>
            </w:r>
          </w:p>
        </w:tc>
        <w:tc>
          <w:tcPr>
            <w:tcW w:w="1220" w:type="dxa"/>
            <w:shd w:val="clear" w:color="auto" w:fill="FFF2CC"/>
            <w:vAlign w:val="center"/>
            <w:hideMark/>
          </w:tcPr>
          <w:p w:rsidR="0052408B" w:rsidRPr="0052408B" w:rsidRDefault="00546C00" w:rsidP="0052408B">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060" w:type="dxa"/>
            <w:shd w:val="clear" w:color="auto" w:fill="FFF2CC"/>
            <w:vAlign w:val="center"/>
            <w:hideMark/>
          </w:tcPr>
          <w:p w:rsidR="0052408B" w:rsidRPr="0052408B" w:rsidRDefault="00546C00" w:rsidP="0052408B">
            <w:pPr>
              <w:jc w:val="center"/>
              <w:rPr>
                <w:rFonts w:ascii="Calibri" w:hAnsi="Calibri" w:cs="Calibri"/>
                <w:sz w:val="18"/>
                <w:szCs w:val="18"/>
                <w:lang w:val="en-US" w:eastAsia="en-US"/>
              </w:rPr>
            </w:pPr>
            <w:r>
              <w:rPr>
                <w:rFonts w:ascii="Calibri" w:hAnsi="Calibri" w:cs="Calibri"/>
                <w:sz w:val="18"/>
                <w:szCs w:val="18"/>
                <w:lang w:val="en-US" w:eastAsia="en-US"/>
              </w:rPr>
              <w:t>2</w:t>
            </w:r>
            <w:r w:rsidR="0052408B" w:rsidRPr="0052408B">
              <w:rPr>
                <w:rFonts w:ascii="Calibri" w:hAnsi="Calibri" w:cs="Calibri"/>
                <w:sz w:val="18"/>
                <w:szCs w:val="18"/>
                <w:lang w:val="en-US" w:eastAsia="en-US"/>
              </w:rPr>
              <w:t>00</w:t>
            </w:r>
          </w:p>
        </w:tc>
        <w:tc>
          <w:tcPr>
            <w:tcW w:w="1300" w:type="dxa"/>
            <w:shd w:val="clear" w:color="auto" w:fill="FFF2CC"/>
            <w:vAlign w:val="center"/>
            <w:hideMark/>
          </w:tcPr>
          <w:p w:rsidR="0052408B" w:rsidRPr="0052408B" w:rsidRDefault="00F93B1D" w:rsidP="0052408B">
            <w:pPr>
              <w:jc w:val="right"/>
              <w:rPr>
                <w:rFonts w:ascii="Calibri" w:hAnsi="Calibri" w:cs="Calibri"/>
                <w:sz w:val="18"/>
                <w:szCs w:val="18"/>
                <w:lang w:val="en-US" w:eastAsia="en-US"/>
              </w:rPr>
            </w:pPr>
            <w:r>
              <w:rPr>
                <w:rFonts w:ascii="Calibri" w:hAnsi="Calibri" w:cs="Calibri"/>
                <w:sz w:val="18"/>
                <w:szCs w:val="18"/>
                <w:lang w:val="en-US" w:eastAsia="en-US"/>
              </w:rPr>
              <w:t>12,6</w:t>
            </w:r>
            <w:r w:rsidR="0052408B" w:rsidRPr="0052408B">
              <w:rPr>
                <w:rFonts w:ascii="Calibri" w:hAnsi="Calibri" w:cs="Calibri"/>
                <w:sz w:val="18"/>
                <w:szCs w:val="18"/>
                <w:lang w:val="en-US" w:eastAsia="en-US"/>
              </w:rPr>
              <w:t>00</w:t>
            </w:r>
          </w:p>
        </w:tc>
        <w:tc>
          <w:tcPr>
            <w:tcW w:w="2920" w:type="dxa"/>
            <w:shd w:val="clear" w:color="auto" w:fill="FFF2CC"/>
            <w:vAlign w:val="center"/>
            <w:hideMark/>
          </w:tcPr>
          <w:p w:rsidR="0052408B" w:rsidRPr="0052408B" w:rsidRDefault="00FE67E3" w:rsidP="0052408B">
            <w:pPr>
              <w:rPr>
                <w:rFonts w:ascii="Calibri" w:hAnsi="Calibri" w:cs="Calibri"/>
                <w:sz w:val="18"/>
                <w:szCs w:val="18"/>
                <w:lang w:val="en-US" w:eastAsia="en-US"/>
              </w:rPr>
            </w:pPr>
            <w:r w:rsidRPr="00FE67E3">
              <w:rPr>
                <w:rFonts w:ascii="Calibri" w:hAnsi="Calibri" w:cs="Calibri"/>
                <w:sz w:val="18"/>
                <w:szCs w:val="18"/>
                <w:lang w:val="en-US" w:eastAsia="en-US"/>
              </w:rPr>
              <w:t>Five transformers are already disposed-off, therefore 63 transformers will need to be de-installed</w:t>
            </w:r>
          </w:p>
        </w:tc>
      </w:tr>
      <w:tr w:rsidR="0052408B" w:rsidRPr="0052408B" w:rsidTr="00710445">
        <w:trPr>
          <w:trHeight w:val="735"/>
        </w:trPr>
        <w:tc>
          <w:tcPr>
            <w:tcW w:w="2920" w:type="dxa"/>
            <w:shd w:val="clear" w:color="auto" w:fill="auto"/>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Packing of the PCB materials (tons)</w:t>
            </w:r>
          </w:p>
        </w:tc>
        <w:tc>
          <w:tcPr>
            <w:tcW w:w="122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102.85</w:t>
            </w:r>
          </w:p>
        </w:tc>
        <w:tc>
          <w:tcPr>
            <w:tcW w:w="106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450</w:t>
            </w:r>
          </w:p>
        </w:tc>
        <w:tc>
          <w:tcPr>
            <w:tcW w:w="1300" w:type="dxa"/>
            <w:shd w:val="clear" w:color="auto" w:fill="auto"/>
            <w:vAlign w:val="center"/>
            <w:hideMark/>
          </w:tcPr>
          <w:p w:rsidR="0052408B" w:rsidRPr="0052408B" w:rsidRDefault="0052408B" w:rsidP="0052408B">
            <w:pPr>
              <w:jc w:val="right"/>
              <w:rPr>
                <w:rFonts w:ascii="Calibri" w:hAnsi="Calibri" w:cs="Calibri"/>
                <w:sz w:val="18"/>
                <w:szCs w:val="18"/>
                <w:lang w:val="en-US" w:eastAsia="en-US"/>
              </w:rPr>
            </w:pPr>
            <w:r w:rsidRPr="0052408B">
              <w:rPr>
                <w:rFonts w:ascii="Calibri" w:hAnsi="Calibri" w:cs="Calibri"/>
                <w:sz w:val="18"/>
                <w:szCs w:val="18"/>
                <w:lang w:val="en-US" w:eastAsia="en-US"/>
              </w:rPr>
              <w:t>46,283</w:t>
            </w:r>
          </w:p>
        </w:tc>
        <w:tc>
          <w:tcPr>
            <w:tcW w:w="2920" w:type="dxa"/>
            <w:shd w:val="clear" w:color="auto" w:fill="auto"/>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The price Includes pumping, packing, packages, health and safety equipment</w:t>
            </w:r>
          </w:p>
        </w:tc>
      </w:tr>
      <w:tr w:rsidR="00C53EDA" w:rsidRPr="0052408B" w:rsidTr="001548E7">
        <w:trPr>
          <w:trHeight w:val="975"/>
        </w:trPr>
        <w:tc>
          <w:tcPr>
            <w:tcW w:w="2920" w:type="dxa"/>
            <w:shd w:val="clear" w:color="auto" w:fill="FFF2CC"/>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Transport of the PCB materials (tons)</w:t>
            </w:r>
          </w:p>
        </w:tc>
        <w:tc>
          <w:tcPr>
            <w:tcW w:w="1220" w:type="dxa"/>
            <w:shd w:val="clear" w:color="auto" w:fill="FFF2CC"/>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102.85</w:t>
            </w:r>
          </w:p>
        </w:tc>
        <w:tc>
          <w:tcPr>
            <w:tcW w:w="1060" w:type="dxa"/>
            <w:shd w:val="clear" w:color="auto" w:fill="FFF2CC"/>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450</w:t>
            </w:r>
          </w:p>
        </w:tc>
        <w:tc>
          <w:tcPr>
            <w:tcW w:w="1300" w:type="dxa"/>
            <w:shd w:val="clear" w:color="auto" w:fill="FFF2CC"/>
            <w:vAlign w:val="center"/>
            <w:hideMark/>
          </w:tcPr>
          <w:p w:rsidR="0052408B" w:rsidRPr="0052408B" w:rsidRDefault="0052408B" w:rsidP="0052408B">
            <w:pPr>
              <w:jc w:val="right"/>
              <w:rPr>
                <w:rFonts w:ascii="Calibri" w:hAnsi="Calibri" w:cs="Calibri"/>
                <w:sz w:val="18"/>
                <w:szCs w:val="18"/>
                <w:lang w:val="en-US" w:eastAsia="en-US"/>
              </w:rPr>
            </w:pPr>
            <w:r w:rsidRPr="0052408B">
              <w:rPr>
                <w:rFonts w:ascii="Calibri" w:hAnsi="Calibri" w:cs="Calibri"/>
                <w:sz w:val="18"/>
                <w:szCs w:val="18"/>
                <w:lang w:val="en-US" w:eastAsia="en-US"/>
              </w:rPr>
              <w:t>46,283</w:t>
            </w:r>
          </w:p>
        </w:tc>
        <w:tc>
          <w:tcPr>
            <w:tcW w:w="2920" w:type="dxa"/>
            <w:shd w:val="clear" w:color="auto" w:fill="FFF2CC"/>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 xml:space="preserve">The price includes preparation of documentation, permits, insurances, loading/unloading and transport </w:t>
            </w:r>
          </w:p>
        </w:tc>
      </w:tr>
      <w:tr w:rsidR="0052408B" w:rsidRPr="0052408B" w:rsidTr="00710445">
        <w:trPr>
          <w:trHeight w:val="795"/>
        </w:trPr>
        <w:tc>
          <w:tcPr>
            <w:tcW w:w="2920" w:type="dxa"/>
            <w:shd w:val="clear" w:color="auto" w:fill="auto"/>
            <w:vAlign w:val="center"/>
            <w:hideMark/>
          </w:tcPr>
          <w:p w:rsidR="0052408B" w:rsidRPr="0052408B" w:rsidRDefault="0052408B" w:rsidP="0015451B">
            <w:pPr>
              <w:rPr>
                <w:rFonts w:ascii="Calibri" w:hAnsi="Calibri" w:cs="Calibri"/>
                <w:b/>
                <w:bCs/>
                <w:sz w:val="18"/>
                <w:szCs w:val="18"/>
                <w:lang w:val="en-US" w:eastAsia="en-US"/>
              </w:rPr>
            </w:pPr>
            <w:r w:rsidRPr="0052408B">
              <w:rPr>
                <w:rFonts w:ascii="Calibri" w:hAnsi="Calibri" w:cs="Calibri"/>
                <w:b/>
                <w:bCs/>
                <w:sz w:val="18"/>
                <w:szCs w:val="18"/>
                <w:lang w:val="en-US" w:eastAsia="en-US"/>
              </w:rPr>
              <w:t>T</w:t>
            </w:r>
            <w:r w:rsidR="0015451B">
              <w:rPr>
                <w:rFonts w:ascii="Calibri" w:hAnsi="Calibri" w:cs="Calibri"/>
                <w:b/>
                <w:bCs/>
                <w:sz w:val="18"/>
                <w:szCs w:val="18"/>
                <w:lang w:val="en-US" w:eastAsia="en-US"/>
              </w:rPr>
              <w:t>he price of the PCB transformer</w:t>
            </w:r>
            <w:r w:rsidRPr="0052408B">
              <w:rPr>
                <w:rFonts w:ascii="Calibri" w:hAnsi="Calibri" w:cs="Calibri"/>
                <w:b/>
                <w:bCs/>
                <w:sz w:val="18"/>
                <w:szCs w:val="18"/>
                <w:lang w:val="en-US" w:eastAsia="en-US"/>
              </w:rPr>
              <w:t xml:space="preserve"> carcass incineration (tons)</w:t>
            </w:r>
          </w:p>
        </w:tc>
        <w:tc>
          <w:tcPr>
            <w:tcW w:w="122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79.3</w:t>
            </w:r>
          </w:p>
        </w:tc>
        <w:tc>
          <w:tcPr>
            <w:tcW w:w="106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900</w:t>
            </w:r>
          </w:p>
        </w:tc>
        <w:tc>
          <w:tcPr>
            <w:tcW w:w="1300" w:type="dxa"/>
            <w:shd w:val="clear" w:color="auto" w:fill="auto"/>
            <w:vAlign w:val="center"/>
            <w:hideMark/>
          </w:tcPr>
          <w:p w:rsidR="0052408B" w:rsidRPr="0052408B" w:rsidRDefault="0052408B" w:rsidP="0052408B">
            <w:pPr>
              <w:jc w:val="right"/>
              <w:rPr>
                <w:rFonts w:ascii="Calibri" w:hAnsi="Calibri" w:cs="Calibri"/>
                <w:sz w:val="18"/>
                <w:szCs w:val="18"/>
                <w:lang w:val="en-US" w:eastAsia="en-US"/>
              </w:rPr>
            </w:pPr>
            <w:r w:rsidRPr="0052408B">
              <w:rPr>
                <w:rFonts w:ascii="Calibri" w:hAnsi="Calibri" w:cs="Calibri"/>
                <w:sz w:val="18"/>
                <w:szCs w:val="18"/>
                <w:lang w:val="en-US" w:eastAsia="en-US"/>
              </w:rPr>
              <w:t>71,370</w:t>
            </w:r>
          </w:p>
        </w:tc>
        <w:tc>
          <w:tcPr>
            <w:tcW w:w="2920" w:type="dxa"/>
            <w:shd w:val="clear" w:color="auto" w:fill="auto"/>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Including the cellulose material</w:t>
            </w:r>
          </w:p>
        </w:tc>
      </w:tr>
      <w:tr w:rsidR="00C53EDA" w:rsidRPr="0052408B" w:rsidTr="001548E7">
        <w:trPr>
          <w:trHeight w:val="495"/>
        </w:trPr>
        <w:tc>
          <w:tcPr>
            <w:tcW w:w="2920" w:type="dxa"/>
            <w:shd w:val="clear" w:color="auto" w:fill="FFF2CC"/>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The price of PCB oil incineration (tons)</w:t>
            </w:r>
          </w:p>
        </w:tc>
        <w:tc>
          <w:tcPr>
            <w:tcW w:w="1220" w:type="dxa"/>
            <w:shd w:val="clear" w:color="auto" w:fill="FFF2CC"/>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23.55</w:t>
            </w:r>
          </w:p>
        </w:tc>
        <w:tc>
          <w:tcPr>
            <w:tcW w:w="1060" w:type="dxa"/>
            <w:shd w:val="clear" w:color="auto" w:fill="FFF2CC"/>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750</w:t>
            </w:r>
          </w:p>
        </w:tc>
        <w:tc>
          <w:tcPr>
            <w:tcW w:w="1300" w:type="dxa"/>
            <w:shd w:val="clear" w:color="auto" w:fill="FFF2CC"/>
            <w:vAlign w:val="center"/>
            <w:hideMark/>
          </w:tcPr>
          <w:p w:rsidR="0052408B" w:rsidRPr="0052408B" w:rsidRDefault="0052408B" w:rsidP="0052408B">
            <w:pPr>
              <w:jc w:val="right"/>
              <w:rPr>
                <w:rFonts w:ascii="Calibri" w:hAnsi="Calibri" w:cs="Calibri"/>
                <w:sz w:val="18"/>
                <w:szCs w:val="18"/>
                <w:lang w:val="en-US" w:eastAsia="en-US"/>
              </w:rPr>
            </w:pPr>
            <w:r w:rsidRPr="0052408B">
              <w:rPr>
                <w:rFonts w:ascii="Calibri" w:hAnsi="Calibri" w:cs="Calibri"/>
                <w:sz w:val="18"/>
                <w:szCs w:val="18"/>
                <w:lang w:val="en-US" w:eastAsia="en-US"/>
              </w:rPr>
              <w:t>17,663</w:t>
            </w:r>
          </w:p>
        </w:tc>
        <w:tc>
          <w:tcPr>
            <w:tcW w:w="2920" w:type="dxa"/>
            <w:shd w:val="clear" w:color="auto" w:fill="FFF2CC"/>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 </w:t>
            </w:r>
          </w:p>
        </w:tc>
      </w:tr>
      <w:tr w:rsidR="0052408B" w:rsidRPr="0052408B" w:rsidTr="00710445">
        <w:trPr>
          <w:trHeight w:val="3375"/>
        </w:trPr>
        <w:tc>
          <w:tcPr>
            <w:tcW w:w="2920" w:type="dxa"/>
            <w:shd w:val="clear" w:color="auto" w:fill="auto"/>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lastRenderedPageBreak/>
              <w:t>Replacement costs</w:t>
            </w:r>
          </w:p>
        </w:tc>
        <w:tc>
          <w:tcPr>
            <w:tcW w:w="122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06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300" w:type="dxa"/>
            <w:shd w:val="clear" w:color="auto" w:fill="auto"/>
            <w:vAlign w:val="center"/>
            <w:hideMark/>
          </w:tcPr>
          <w:p w:rsidR="0052408B" w:rsidRPr="0052408B" w:rsidRDefault="0052408B" w:rsidP="0052408B">
            <w:pPr>
              <w:jc w:val="right"/>
              <w:rPr>
                <w:rFonts w:ascii="Calibri" w:hAnsi="Calibri" w:cs="Calibri"/>
                <w:sz w:val="18"/>
                <w:szCs w:val="18"/>
                <w:lang w:val="en-US" w:eastAsia="en-US"/>
              </w:rPr>
            </w:pPr>
            <w:r w:rsidRPr="0052408B">
              <w:rPr>
                <w:rFonts w:ascii="Calibri" w:hAnsi="Calibri" w:cs="Calibri"/>
                <w:sz w:val="18"/>
                <w:szCs w:val="18"/>
                <w:lang w:val="en-US" w:eastAsia="en-US"/>
              </w:rPr>
              <w:t>74,736</w:t>
            </w:r>
          </w:p>
        </w:tc>
        <w:tc>
          <w:tcPr>
            <w:tcW w:w="2920" w:type="dxa"/>
            <w:shd w:val="clear" w:color="auto" w:fill="auto"/>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It is assumed that 33 transformers due to their age and general condition, by the end of the disposal deadline will reach the end of their useful life, which means that the remaining 35 transformers will need to be replaced as a result of the project, by taking into consideration the remaining useful life of the removed transformers specified by the owner and the prices of the new transformers as per Table 3</w:t>
            </w:r>
            <w:r w:rsidR="00095470">
              <w:rPr>
                <w:rFonts w:ascii="Calibri" w:hAnsi="Calibri" w:cs="Calibri"/>
                <w:sz w:val="18"/>
                <w:szCs w:val="18"/>
                <w:lang w:val="en-US" w:eastAsia="en-US"/>
              </w:rPr>
              <w:t xml:space="preserve"> (see the calculations in Annex 2)</w:t>
            </w:r>
            <w:r w:rsidRPr="0052408B">
              <w:rPr>
                <w:rFonts w:ascii="Calibri" w:hAnsi="Calibri" w:cs="Calibri"/>
                <w:sz w:val="18"/>
                <w:szCs w:val="18"/>
                <w:lang w:val="en-US" w:eastAsia="en-US"/>
              </w:rPr>
              <w:t>.</w:t>
            </w:r>
          </w:p>
        </w:tc>
      </w:tr>
      <w:tr w:rsidR="00C53EDA" w:rsidRPr="0052408B" w:rsidTr="001548E7">
        <w:trPr>
          <w:trHeight w:val="270"/>
        </w:trPr>
        <w:tc>
          <w:tcPr>
            <w:tcW w:w="2920" w:type="dxa"/>
            <w:shd w:val="clear" w:color="auto" w:fill="FFF2CC"/>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Installing a “new” transformer</w:t>
            </w:r>
          </w:p>
        </w:tc>
        <w:tc>
          <w:tcPr>
            <w:tcW w:w="1220" w:type="dxa"/>
            <w:shd w:val="clear" w:color="auto" w:fill="FFF2CC"/>
            <w:vAlign w:val="center"/>
            <w:hideMark/>
          </w:tcPr>
          <w:p w:rsidR="0052408B" w:rsidRPr="0052408B" w:rsidRDefault="00546C00" w:rsidP="0052408B">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060" w:type="dxa"/>
            <w:shd w:val="clear" w:color="auto" w:fill="FFF2CC"/>
            <w:vAlign w:val="center"/>
            <w:hideMark/>
          </w:tcPr>
          <w:p w:rsidR="0052408B" w:rsidRPr="0052408B" w:rsidRDefault="00546C00" w:rsidP="0052408B">
            <w:pPr>
              <w:jc w:val="center"/>
              <w:rPr>
                <w:rFonts w:ascii="Calibri" w:hAnsi="Calibri" w:cs="Calibri"/>
                <w:sz w:val="18"/>
                <w:szCs w:val="18"/>
                <w:lang w:val="en-US" w:eastAsia="en-US"/>
              </w:rPr>
            </w:pPr>
            <w:r>
              <w:rPr>
                <w:rFonts w:ascii="Calibri" w:hAnsi="Calibri" w:cs="Calibri"/>
                <w:sz w:val="18"/>
                <w:szCs w:val="18"/>
                <w:lang w:val="en-US" w:eastAsia="en-US"/>
              </w:rPr>
              <w:t>2</w:t>
            </w:r>
            <w:r w:rsidR="0052408B" w:rsidRPr="0052408B">
              <w:rPr>
                <w:rFonts w:ascii="Calibri" w:hAnsi="Calibri" w:cs="Calibri"/>
                <w:sz w:val="18"/>
                <w:szCs w:val="18"/>
                <w:lang w:val="en-US" w:eastAsia="en-US"/>
              </w:rPr>
              <w:t>00</w:t>
            </w:r>
          </w:p>
        </w:tc>
        <w:tc>
          <w:tcPr>
            <w:tcW w:w="1300" w:type="dxa"/>
            <w:shd w:val="clear" w:color="auto" w:fill="FFF2CC"/>
            <w:vAlign w:val="center"/>
            <w:hideMark/>
          </w:tcPr>
          <w:p w:rsidR="0052408B" w:rsidRPr="0052408B" w:rsidRDefault="00F93B1D" w:rsidP="0052408B">
            <w:pPr>
              <w:jc w:val="right"/>
              <w:rPr>
                <w:rFonts w:ascii="Calibri" w:hAnsi="Calibri" w:cs="Calibri"/>
                <w:sz w:val="18"/>
                <w:szCs w:val="18"/>
                <w:lang w:val="en-US" w:eastAsia="en-US"/>
              </w:rPr>
            </w:pPr>
            <w:r>
              <w:rPr>
                <w:rFonts w:ascii="Calibri" w:hAnsi="Calibri" w:cs="Calibri"/>
                <w:sz w:val="18"/>
                <w:szCs w:val="18"/>
                <w:lang w:val="en-US" w:eastAsia="en-US"/>
              </w:rPr>
              <w:t>12,6</w:t>
            </w:r>
            <w:r w:rsidR="0052408B" w:rsidRPr="0052408B">
              <w:rPr>
                <w:rFonts w:ascii="Calibri" w:hAnsi="Calibri" w:cs="Calibri"/>
                <w:sz w:val="18"/>
                <w:szCs w:val="18"/>
                <w:lang w:val="en-US" w:eastAsia="en-US"/>
              </w:rPr>
              <w:t>00</w:t>
            </w:r>
          </w:p>
        </w:tc>
        <w:tc>
          <w:tcPr>
            <w:tcW w:w="2920" w:type="dxa"/>
            <w:shd w:val="clear" w:color="auto" w:fill="FFF2CC"/>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 </w:t>
            </w:r>
          </w:p>
        </w:tc>
      </w:tr>
      <w:tr w:rsidR="0052408B" w:rsidRPr="0052408B" w:rsidTr="00710445">
        <w:trPr>
          <w:trHeight w:val="795"/>
        </w:trPr>
        <w:tc>
          <w:tcPr>
            <w:tcW w:w="2920" w:type="dxa"/>
            <w:shd w:val="clear" w:color="auto" w:fill="auto"/>
            <w:vAlign w:val="center"/>
            <w:hideMark/>
          </w:tcPr>
          <w:p w:rsidR="0052408B" w:rsidRPr="0052408B" w:rsidRDefault="0052408B" w:rsidP="0052408B">
            <w:pPr>
              <w:rPr>
                <w:rFonts w:ascii="Calibri" w:hAnsi="Calibri" w:cs="Calibri"/>
                <w:b/>
                <w:bCs/>
                <w:sz w:val="18"/>
                <w:szCs w:val="18"/>
                <w:lang w:val="en-US" w:eastAsia="en-US"/>
              </w:rPr>
            </w:pPr>
            <w:r w:rsidRPr="0052408B">
              <w:rPr>
                <w:rFonts w:ascii="Calibri" w:hAnsi="Calibri" w:cs="Calibri"/>
                <w:b/>
                <w:bCs/>
                <w:sz w:val="18"/>
                <w:szCs w:val="18"/>
                <w:lang w:val="en-US" w:eastAsia="en-US"/>
              </w:rPr>
              <w:t>Management costs</w:t>
            </w:r>
          </w:p>
        </w:tc>
        <w:tc>
          <w:tcPr>
            <w:tcW w:w="122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06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300" w:type="dxa"/>
            <w:shd w:val="clear" w:color="auto" w:fill="auto"/>
            <w:vAlign w:val="center"/>
            <w:hideMark/>
          </w:tcPr>
          <w:p w:rsidR="0052408B" w:rsidRPr="0052408B" w:rsidRDefault="00F93B1D" w:rsidP="0052408B">
            <w:pPr>
              <w:jc w:val="right"/>
              <w:rPr>
                <w:rFonts w:ascii="Calibri" w:hAnsi="Calibri" w:cs="Calibri"/>
                <w:sz w:val="18"/>
                <w:szCs w:val="18"/>
                <w:lang w:val="en-US" w:eastAsia="en-US"/>
              </w:rPr>
            </w:pPr>
            <w:r>
              <w:rPr>
                <w:rFonts w:ascii="Calibri" w:hAnsi="Calibri" w:cs="Calibri"/>
                <w:sz w:val="18"/>
                <w:szCs w:val="18"/>
                <w:lang w:val="en-US" w:eastAsia="en-US"/>
              </w:rPr>
              <w:t>22,9</w:t>
            </w:r>
            <w:r w:rsidR="00FE67E3">
              <w:rPr>
                <w:rFonts w:ascii="Calibri" w:hAnsi="Calibri" w:cs="Calibri"/>
                <w:sz w:val="18"/>
                <w:szCs w:val="18"/>
                <w:lang w:val="en-US" w:eastAsia="en-US"/>
              </w:rPr>
              <w:t>78</w:t>
            </w:r>
          </w:p>
        </w:tc>
        <w:tc>
          <w:tcPr>
            <w:tcW w:w="2920" w:type="dxa"/>
            <w:shd w:val="clear" w:color="auto" w:fill="auto"/>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The management costs are estimated to 10% of the value of the disposal activities</w:t>
            </w:r>
          </w:p>
        </w:tc>
      </w:tr>
      <w:tr w:rsidR="0052408B" w:rsidRPr="0052408B" w:rsidTr="00710445">
        <w:trPr>
          <w:trHeight w:val="270"/>
        </w:trPr>
        <w:tc>
          <w:tcPr>
            <w:tcW w:w="2920" w:type="dxa"/>
            <w:shd w:val="clear" w:color="auto" w:fill="auto"/>
            <w:vAlign w:val="center"/>
            <w:hideMark/>
          </w:tcPr>
          <w:p w:rsidR="0052408B" w:rsidRPr="0052408B" w:rsidRDefault="0052408B" w:rsidP="0052408B">
            <w:pPr>
              <w:jc w:val="right"/>
              <w:rPr>
                <w:rFonts w:ascii="Calibri" w:hAnsi="Calibri" w:cs="Calibri"/>
                <w:b/>
                <w:bCs/>
                <w:sz w:val="18"/>
                <w:szCs w:val="18"/>
                <w:lang w:val="en-US" w:eastAsia="en-US"/>
              </w:rPr>
            </w:pPr>
            <w:r w:rsidRPr="0052408B">
              <w:rPr>
                <w:rFonts w:ascii="Calibri" w:hAnsi="Calibri" w:cs="Calibri"/>
                <w:b/>
                <w:bCs/>
                <w:sz w:val="18"/>
                <w:szCs w:val="18"/>
                <w:lang w:val="en-US" w:eastAsia="en-US"/>
              </w:rPr>
              <w:t>TOTAL (€)</w:t>
            </w:r>
          </w:p>
        </w:tc>
        <w:tc>
          <w:tcPr>
            <w:tcW w:w="122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060" w:type="dxa"/>
            <w:shd w:val="clear" w:color="auto" w:fill="auto"/>
            <w:vAlign w:val="center"/>
            <w:hideMark/>
          </w:tcPr>
          <w:p w:rsidR="0052408B" w:rsidRPr="0052408B" w:rsidRDefault="0052408B" w:rsidP="0052408B">
            <w:pPr>
              <w:jc w:val="center"/>
              <w:rPr>
                <w:rFonts w:ascii="Calibri" w:hAnsi="Calibri" w:cs="Calibri"/>
                <w:sz w:val="18"/>
                <w:szCs w:val="18"/>
                <w:lang w:val="en-US" w:eastAsia="en-US"/>
              </w:rPr>
            </w:pPr>
            <w:r w:rsidRPr="0052408B">
              <w:rPr>
                <w:rFonts w:ascii="Calibri" w:hAnsi="Calibri" w:cs="Calibri"/>
                <w:sz w:val="18"/>
                <w:szCs w:val="18"/>
                <w:lang w:val="en-US" w:eastAsia="en-US"/>
              </w:rPr>
              <w:t> </w:t>
            </w:r>
          </w:p>
        </w:tc>
        <w:tc>
          <w:tcPr>
            <w:tcW w:w="1300" w:type="dxa"/>
            <w:shd w:val="clear" w:color="auto" w:fill="auto"/>
            <w:vAlign w:val="center"/>
            <w:hideMark/>
          </w:tcPr>
          <w:p w:rsidR="0052408B" w:rsidRPr="0052408B" w:rsidRDefault="00F93B1D" w:rsidP="0052408B">
            <w:pPr>
              <w:jc w:val="right"/>
              <w:rPr>
                <w:rFonts w:ascii="Calibri" w:hAnsi="Calibri" w:cs="Calibri"/>
                <w:b/>
                <w:bCs/>
                <w:sz w:val="18"/>
                <w:szCs w:val="18"/>
                <w:lang w:val="en-US" w:eastAsia="en-US"/>
              </w:rPr>
            </w:pPr>
            <w:r>
              <w:rPr>
                <w:rFonts w:ascii="Calibri" w:hAnsi="Calibri" w:cs="Calibri"/>
                <w:b/>
                <w:bCs/>
                <w:sz w:val="18"/>
                <w:szCs w:val="18"/>
                <w:lang w:val="en-US" w:eastAsia="en-US"/>
              </w:rPr>
              <w:t>304</w:t>
            </w:r>
            <w:r w:rsidR="00FE67E3">
              <w:rPr>
                <w:rFonts w:ascii="Calibri" w:hAnsi="Calibri" w:cs="Calibri"/>
                <w:b/>
                <w:bCs/>
                <w:sz w:val="18"/>
                <w:szCs w:val="18"/>
                <w:lang w:val="en-US" w:eastAsia="en-US"/>
              </w:rPr>
              <w:t>,511</w:t>
            </w:r>
          </w:p>
        </w:tc>
        <w:tc>
          <w:tcPr>
            <w:tcW w:w="2920" w:type="dxa"/>
            <w:shd w:val="clear" w:color="auto" w:fill="auto"/>
            <w:vAlign w:val="center"/>
            <w:hideMark/>
          </w:tcPr>
          <w:p w:rsidR="0052408B" w:rsidRPr="0052408B" w:rsidRDefault="0052408B" w:rsidP="0052408B">
            <w:pPr>
              <w:rPr>
                <w:rFonts w:ascii="Calibri" w:hAnsi="Calibri" w:cs="Calibri"/>
                <w:sz w:val="18"/>
                <w:szCs w:val="18"/>
                <w:lang w:val="en-US" w:eastAsia="en-US"/>
              </w:rPr>
            </w:pPr>
            <w:r w:rsidRPr="0052408B">
              <w:rPr>
                <w:rFonts w:ascii="Calibri" w:hAnsi="Calibri" w:cs="Calibri"/>
                <w:sz w:val="18"/>
                <w:szCs w:val="18"/>
                <w:lang w:val="en-US" w:eastAsia="en-US"/>
              </w:rPr>
              <w:t> </w:t>
            </w:r>
          </w:p>
        </w:tc>
      </w:tr>
    </w:tbl>
    <w:p w:rsidR="0052408B" w:rsidRDefault="0052408B" w:rsidP="0052408B">
      <w:pPr>
        <w:spacing w:before="100" w:after="200" w:line="276" w:lineRule="auto"/>
        <w:contextualSpacing/>
        <w:rPr>
          <w:rFonts w:ascii="Calibri" w:hAnsi="Calibri"/>
          <w:sz w:val="22"/>
          <w:szCs w:val="22"/>
        </w:rPr>
      </w:pPr>
    </w:p>
    <w:p w:rsidR="0052408B" w:rsidRDefault="0052408B" w:rsidP="0052408B">
      <w:pPr>
        <w:spacing w:before="100" w:after="200" w:line="276" w:lineRule="auto"/>
        <w:contextualSpacing/>
        <w:rPr>
          <w:rFonts w:ascii="Calibri" w:hAnsi="Calibri"/>
          <w:sz w:val="22"/>
          <w:szCs w:val="22"/>
        </w:rPr>
      </w:pPr>
    </w:p>
    <w:p w:rsidR="00DC5209" w:rsidRPr="00D23A2F" w:rsidRDefault="002F2004" w:rsidP="00DC5209">
      <w:pPr>
        <w:pBdr>
          <w:top w:val="single" w:sz="6" w:space="2" w:color="5B9BD5"/>
        </w:pBdr>
        <w:spacing w:before="300"/>
        <w:outlineLvl w:val="2"/>
        <w:rPr>
          <w:rFonts w:ascii="Calibri" w:hAnsi="Calibri" w:cs="Calibri"/>
          <w:b/>
          <w:caps/>
          <w:spacing w:val="15"/>
          <w:sz w:val="22"/>
          <w:szCs w:val="22"/>
        </w:rPr>
      </w:pPr>
      <w:bookmarkStart w:id="22" w:name="_Toc34121206"/>
      <w:r w:rsidRPr="00D23A2F">
        <w:rPr>
          <w:rFonts w:ascii="Calibri" w:hAnsi="Calibri" w:cs="Calibri"/>
          <w:caps/>
          <w:spacing w:val="15"/>
          <w:sz w:val="22"/>
          <w:szCs w:val="22"/>
        </w:rPr>
        <w:t>2</w:t>
      </w:r>
      <w:r w:rsidR="00DC5209" w:rsidRPr="00D23A2F">
        <w:rPr>
          <w:rFonts w:ascii="Calibri" w:hAnsi="Calibri" w:cs="Calibri"/>
          <w:caps/>
          <w:spacing w:val="15"/>
          <w:sz w:val="22"/>
          <w:szCs w:val="22"/>
        </w:rPr>
        <w:t>) expor</w:t>
      </w:r>
      <w:r w:rsidR="00921D78">
        <w:rPr>
          <w:rFonts w:ascii="Calibri" w:hAnsi="Calibri" w:cs="Calibri"/>
          <w:caps/>
          <w:spacing w:val="15"/>
          <w:sz w:val="22"/>
          <w:szCs w:val="22"/>
        </w:rPr>
        <w:t>t and treatment of complete pcb-</w:t>
      </w:r>
      <w:r w:rsidR="00DC5209" w:rsidRPr="00D23A2F">
        <w:rPr>
          <w:rFonts w:ascii="Calibri" w:hAnsi="Calibri" w:cs="Calibri"/>
          <w:caps/>
          <w:spacing w:val="15"/>
          <w:sz w:val="22"/>
          <w:szCs w:val="22"/>
        </w:rPr>
        <w:t xml:space="preserve">contaminated </w:t>
      </w:r>
      <w:r w:rsidR="002E2FF9">
        <w:rPr>
          <w:rFonts w:ascii="Calibri" w:hAnsi="Calibri" w:cs="Calibri"/>
          <w:caps/>
          <w:spacing w:val="15"/>
          <w:sz w:val="22"/>
          <w:szCs w:val="22"/>
        </w:rPr>
        <w:t>transformers</w:t>
      </w:r>
      <w:bookmarkEnd w:id="22"/>
    </w:p>
    <w:p w:rsidR="002F2004" w:rsidRPr="003F643F" w:rsidRDefault="002F2004" w:rsidP="00DC5209">
      <w:pPr>
        <w:rPr>
          <w:rFonts w:ascii="Calibri" w:hAnsi="Calibri" w:cs="Calibri"/>
          <w:b/>
          <w:color w:val="1F4E79"/>
        </w:rPr>
      </w:pPr>
    </w:p>
    <w:p w:rsidR="00DC5209" w:rsidRPr="00D6796A" w:rsidRDefault="00DC5209" w:rsidP="00DC5209">
      <w:pPr>
        <w:rPr>
          <w:rFonts w:ascii="Calibri" w:hAnsi="Calibri" w:cs="Calibri"/>
          <w:b/>
          <w:color w:val="002060"/>
          <w:sz w:val="22"/>
          <w:szCs w:val="22"/>
        </w:rPr>
      </w:pPr>
      <w:r w:rsidRPr="00D6796A">
        <w:rPr>
          <w:rFonts w:ascii="Calibri" w:hAnsi="Calibri" w:cs="Calibri"/>
          <w:b/>
          <w:color w:val="002060"/>
          <w:sz w:val="22"/>
          <w:szCs w:val="22"/>
        </w:rPr>
        <w:t>Assumptions:</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 xml:space="preserve">It is assumed that the </w:t>
      </w:r>
      <w:r w:rsidR="002C5D30" w:rsidRPr="009A35A6">
        <w:rPr>
          <w:rFonts w:ascii="Calibri" w:hAnsi="Calibri" w:cs="Calibri"/>
          <w:sz w:val="22"/>
          <w:szCs w:val="22"/>
        </w:rPr>
        <w:t xml:space="preserve">PCB </w:t>
      </w:r>
      <w:r w:rsidRPr="009A35A6">
        <w:rPr>
          <w:rFonts w:ascii="Calibri" w:hAnsi="Calibri" w:cs="Calibri"/>
          <w:sz w:val="22"/>
          <w:szCs w:val="22"/>
        </w:rPr>
        <w:t xml:space="preserve">contaminated </w:t>
      </w:r>
      <w:r w:rsidR="002C5D30">
        <w:rPr>
          <w:rFonts w:ascii="Calibri" w:hAnsi="Calibri" w:cs="Calibri"/>
          <w:sz w:val="22"/>
          <w:szCs w:val="22"/>
        </w:rPr>
        <w:t>transformer</w:t>
      </w:r>
      <w:r w:rsidR="00F1074A">
        <w:rPr>
          <w:rFonts w:ascii="Calibri" w:hAnsi="Calibri" w:cs="Calibri"/>
          <w:sz w:val="22"/>
          <w:szCs w:val="22"/>
        </w:rPr>
        <w:t>s</w:t>
      </w:r>
      <w:r w:rsidRPr="009A35A6">
        <w:rPr>
          <w:rFonts w:ascii="Calibri" w:hAnsi="Calibri" w:cs="Calibri"/>
          <w:sz w:val="22"/>
          <w:szCs w:val="22"/>
        </w:rPr>
        <w:t xml:space="preserve"> </w:t>
      </w:r>
      <w:r w:rsidR="00F1074A">
        <w:rPr>
          <w:rFonts w:ascii="Calibri" w:hAnsi="Calibri" w:cs="Calibri"/>
          <w:sz w:val="22"/>
          <w:szCs w:val="22"/>
        </w:rPr>
        <w:t>are</w:t>
      </w:r>
      <w:r w:rsidRPr="009A35A6">
        <w:rPr>
          <w:rFonts w:ascii="Calibri" w:hAnsi="Calibri" w:cs="Calibri"/>
          <w:sz w:val="22"/>
          <w:szCs w:val="22"/>
        </w:rPr>
        <w:t xml:space="preserve"> completely disposed</w:t>
      </w:r>
      <w:r w:rsidR="00D63FBF" w:rsidRPr="009A35A6">
        <w:rPr>
          <w:rFonts w:ascii="Calibri" w:hAnsi="Calibri" w:cs="Calibri"/>
          <w:sz w:val="22"/>
          <w:szCs w:val="22"/>
        </w:rPr>
        <w:t>-</w:t>
      </w:r>
      <w:r w:rsidRPr="009A35A6">
        <w:rPr>
          <w:rFonts w:ascii="Calibri" w:hAnsi="Calibri" w:cs="Calibri"/>
          <w:sz w:val="22"/>
          <w:szCs w:val="22"/>
        </w:rPr>
        <w:t>off by the treatment facility abroad</w:t>
      </w:r>
      <w:r w:rsidR="00D63FBF" w:rsidRPr="009A35A6">
        <w:rPr>
          <w:rFonts w:ascii="Calibri" w:hAnsi="Calibri" w:cs="Calibri"/>
          <w:sz w:val="22"/>
          <w:szCs w:val="22"/>
        </w:rPr>
        <w:t xml:space="preserve"> using solvent decontamination or thermal desorption for the metal parts and incineration for the PCB-containing oil and the porous materials; </w:t>
      </w:r>
    </w:p>
    <w:p w:rsidR="00D63FBF" w:rsidRPr="009A35A6" w:rsidRDefault="00391080" w:rsidP="00D63FBF">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 assumed maximum lifetime of the transformer for the needs of this analysis is 40 years. In the EU this is 30 years. </w:t>
      </w:r>
      <w:r w:rsidR="00D63FBF" w:rsidRPr="009A35A6">
        <w:rPr>
          <w:rFonts w:ascii="Calibri" w:hAnsi="Calibri" w:cs="Calibri"/>
          <w:sz w:val="22"/>
          <w:szCs w:val="22"/>
        </w:rPr>
        <w:t>The replacement costs for the identified PCB-containing transformers h</w:t>
      </w:r>
      <w:r w:rsidR="00921D78">
        <w:rPr>
          <w:rFonts w:ascii="Calibri" w:hAnsi="Calibri" w:cs="Calibri"/>
          <w:sz w:val="22"/>
          <w:szCs w:val="22"/>
        </w:rPr>
        <w:t>ave been calculated (see Annex 2</w:t>
      </w:r>
      <w:r w:rsidR="00D63FBF" w:rsidRPr="009A35A6">
        <w:rPr>
          <w:rFonts w:ascii="Calibri" w:hAnsi="Calibri" w:cs="Calibri"/>
          <w:sz w:val="22"/>
          <w:szCs w:val="22"/>
        </w:rPr>
        <w:t xml:space="preserve">). For the PCB-containing transformers </w:t>
      </w:r>
      <w:r w:rsidR="00DB57BF">
        <w:rPr>
          <w:rFonts w:ascii="Calibri" w:hAnsi="Calibri" w:cs="Calibri"/>
          <w:sz w:val="22"/>
          <w:szCs w:val="22"/>
        </w:rPr>
        <w:t>with unknown year of production (12 pieces) and for the PCB-containing transformers</w:t>
      </w:r>
      <w:r w:rsidR="00DB57BF" w:rsidRPr="009A35A6">
        <w:rPr>
          <w:rFonts w:ascii="Calibri" w:hAnsi="Calibri" w:cs="Calibri"/>
          <w:sz w:val="22"/>
          <w:szCs w:val="22"/>
        </w:rPr>
        <w:t xml:space="preserve"> </w:t>
      </w:r>
      <w:r w:rsidR="00D63FBF" w:rsidRPr="009A35A6">
        <w:rPr>
          <w:rFonts w:ascii="Calibri" w:hAnsi="Calibri" w:cs="Calibri"/>
          <w:sz w:val="22"/>
          <w:szCs w:val="22"/>
        </w:rPr>
        <w:t>estimated to be identified</w:t>
      </w:r>
      <w:r w:rsidR="00DB57BF">
        <w:rPr>
          <w:rFonts w:ascii="Calibri" w:hAnsi="Calibri" w:cs="Calibri"/>
          <w:sz w:val="22"/>
          <w:szCs w:val="22"/>
        </w:rPr>
        <w:t xml:space="preserve"> (7 pieces)</w:t>
      </w:r>
      <w:r w:rsidR="00D63FBF" w:rsidRPr="009A35A6">
        <w:rPr>
          <w:rFonts w:ascii="Calibri" w:hAnsi="Calibri" w:cs="Calibri"/>
          <w:sz w:val="22"/>
          <w:szCs w:val="22"/>
        </w:rPr>
        <w:t xml:space="preserve"> it is assumed remaining useful life of 5 years.</w:t>
      </w:r>
      <w:r w:rsidR="00D63FBF" w:rsidRPr="009A35A6">
        <w:rPr>
          <w:rFonts w:ascii="Calibri" w:hAnsi="Calibri" w:cs="Calibri"/>
          <w:sz w:val="18"/>
          <w:szCs w:val="18"/>
        </w:rPr>
        <w:t xml:space="preserve"> </w:t>
      </w:r>
      <w:r w:rsidR="00D63FBF" w:rsidRPr="009A35A6">
        <w:rPr>
          <w:rFonts w:ascii="Calibri" w:hAnsi="Calibri" w:cs="Calibri"/>
          <w:sz w:val="22"/>
          <w:szCs w:val="22"/>
        </w:rPr>
        <w:t>Majority of the PCB-containing transformers with known year of production (around 67%) are older than 40 years and there will be no techno-economic feasibility for further operational use and that in any case they would be disassembled. A definitive decision in practice will depend on the decision of the equipment owner;</w:t>
      </w:r>
    </w:p>
    <w:p w:rsidR="00DB57BF" w:rsidRPr="003F643F" w:rsidRDefault="00DB57BF" w:rsidP="00DB57BF">
      <w:pPr>
        <w:numPr>
          <w:ilvl w:val="0"/>
          <w:numId w:val="24"/>
        </w:numPr>
        <w:spacing w:before="100" w:after="200" w:line="276" w:lineRule="auto"/>
        <w:contextualSpacing/>
        <w:rPr>
          <w:rFonts w:ascii="Calibri" w:hAnsi="Calibri" w:cs="Calibri"/>
          <w:b/>
          <w:sz w:val="22"/>
          <w:szCs w:val="22"/>
        </w:rPr>
      </w:pPr>
      <w:r w:rsidRPr="003F643F">
        <w:rPr>
          <w:rFonts w:ascii="Calibri" w:hAnsi="Calibri" w:cs="Calibri"/>
          <w:sz w:val="22"/>
          <w:szCs w:val="22"/>
        </w:rPr>
        <w:t>The price</w:t>
      </w:r>
      <w:r>
        <w:rPr>
          <w:rFonts w:ascii="Calibri" w:hAnsi="Calibri" w:cs="Calibri"/>
          <w:sz w:val="22"/>
          <w:szCs w:val="22"/>
        </w:rPr>
        <w:t>s</w:t>
      </w:r>
      <w:r w:rsidRPr="003F643F">
        <w:rPr>
          <w:rFonts w:ascii="Calibri" w:hAnsi="Calibri" w:cs="Calibri"/>
          <w:sz w:val="22"/>
          <w:szCs w:val="22"/>
        </w:rPr>
        <w:t xml:space="preserve"> of </w:t>
      </w:r>
      <w:r>
        <w:rPr>
          <w:rFonts w:ascii="Calibri" w:hAnsi="Calibri" w:cs="Calibri"/>
          <w:sz w:val="22"/>
          <w:szCs w:val="22"/>
        </w:rPr>
        <w:t xml:space="preserve">new </w:t>
      </w:r>
      <w:r w:rsidRPr="003F643F">
        <w:rPr>
          <w:rFonts w:ascii="Calibri" w:hAnsi="Calibri" w:cs="Calibri"/>
          <w:sz w:val="22"/>
          <w:szCs w:val="22"/>
        </w:rPr>
        <w:t>transformer</w:t>
      </w:r>
      <w:r>
        <w:rPr>
          <w:rFonts w:ascii="Calibri" w:hAnsi="Calibri" w:cs="Calibri"/>
          <w:sz w:val="22"/>
          <w:szCs w:val="22"/>
        </w:rPr>
        <w:t>s</w:t>
      </w:r>
      <w:r w:rsidRPr="003F643F">
        <w:rPr>
          <w:rFonts w:ascii="Calibri" w:hAnsi="Calibri" w:cs="Calibri"/>
          <w:sz w:val="22"/>
          <w:szCs w:val="22"/>
        </w:rPr>
        <w:t xml:space="preserve"> </w:t>
      </w:r>
      <w:r>
        <w:rPr>
          <w:rFonts w:ascii="Calibri" w:hAnsi="Calibri" w:cs="Calibri"/>
          <w:sz w:val="22"/>
          <w:szCs w:val="22"/>
        </w:rPr>
        <w:t xml:space="preserve">in accordance to their capacities are presented in the </w:t>
      </w:r>
      <w:r w:rsidR="005E4F01">
        <w:rPr>
          <w:rFonts w:ascii="Calibri" w:hAnsi="Calibri" w:cs="Calibri"/>
          <w:sz w:val="22"/>
          <w:szCs w:val="22"/>
        </w:rPr>
        <w:fldChar w:fldCharType="begin"/>
      </w:r>
      <w:r>
        <w:rPr>
          <w:rFonts w:ascii="Calibri" w:hAnsi="Calibri" w:cs="Calibri"/>
          <w:sz w:val="22"/>
          <w:szCs w:val="22"/>
        </w:rPr>
        <w:instrText xml:space="preserve"> REF _Ref24008437 \h </w:instrText>
      </w:r>
      <w:r w:rsidR="005E4F01">
        <w:rPr>
          <w:rFonts w:ascii="Calibri" w:hAnsi="Calibri" w:cs="Calibri"/>
          <w:sz w:val="22"/>
          <w:szCs w:val="22"/>
        </w:rPr>
      </w:r>
      <w:r w:rsidR="005E4F01">
        <w:rPr>
          <w:rFonts w:ascii="Calibri" w:hAnsi="Calibri" w:cs="Calibri"/>
          <w:sz w:val="22"/>
          <w:szCs w:val="22"/>
        </w:rPr>
        <w:fldChar w:fldCharType="separate"/>
      </w:r>
      <w:r w:rsidRPr="005B4E1E">
        <w:rPr>
          <w:rFonts w:ascii="Calibri" w:hAnsi="Calibri" w:cs="Calibri"/>
        </w:rPr>
        <w:t xml:space="preserve">Table </w:t>
      </w:r>
      <w:r w:rsidRPr="005B4E1E">
        <w:rPr>
          <w:rFonts w:ascii="Calibri" w:hAnsi="Calibri" w:cs="Calibri"/>
          <w:noProof/>
        </w:rPr>
        <w:t>3</w:t>
      </w:r>
      <w:r w:rsidR="005E4F01">
        <w:rPr>
          <w:rFonts w:ascii="Calibri" w:hAnsi="Calibri" w:cs="Calibri"/>
          <w:sz w:val="22"/>
          <w:szCs w:val="22"/>
        </w:rPr>
        <w:fldChar w:fldCharType="end"/>
      </w:r>
      <w:r w:rsidRPr="003F643F">
        <w:rPr>
          <w:rFonts w:ascii="Calibri" w:hAnsi="Calibri" w:cs="Calibri"/>
          <w:sz w:val="22"/>
          <w:szCs w:val="22"/>
        </w:rPr>
        <w:t xml:space="preserve">. </w:t>
      </w:r>
    </w:p>
    <w:p w:rsidR="00DC5209" w:rsidRPr="009A35A6" w:rsidRDefault="00DC5209" w:rsidP="00DC5209">
      <w:pPr>
        <w:contextualSpacing/>
        <w:rPr>
          <w:rFonts w:ascii="Calibri" w:hAnsi="Calibri" w:cs="Calibri"/>
          <w:b/>
          <w:sz w:val="22"/>
          <w:szCs w:val="22"/>
        </w:rPr>
      </w:pPr>
    </w:p>
    <w:p w:rsidR="00D63FBF" w:rsidRPr="00D6796A" w:rsidRDefault="00D63FBF" w:rsidP="00DC5209">
      <w:pPr>
        <w:contextualSpacing/>
        <w:rPr>
          <w:rFonts w:ascii="Calibri" w:hAnsi="Calibri" w:cs="Calibri"/>
          <w:b/>
          <w:color w:val="002060"/>
          <w:sz w:val="22"/>
          <w:szCs w:val="22"/>
        </w:rPr>
      </w:pPr>
    </w:p>
    <w:p w:rsidR="00DC5209" w:rsidRPr="00D6796A" w:rsidRDefault="00DC5209" w:rsidP="00DC5209">
      <w:pPr>
        <w:contextualSpacing/>
        <w:rPr>
          <w:rFonts w:ascii="Calibri" w:hAnsi="Calibri" w:cs="Calibri"/>
          <w:b/>
          <w:color w:val="002060"/>
          <w:sz w:val="22"/>
          <w:szCs w:val="22"/>
        </w:rPr>
      </w:pPr>
      <w:r w:rsidRPr="00D6796A">
        <w:rPr>
          <w:rFonts w:ascii="Calibri" w:hAnsi="Calibri" w:cs="Calibri"/>
          <w:b/>
          <w:color w:val="002060"/>
          <w:sz w:val="22"/>
          <w:szCs w:val="22"/>
        </w:rPr>
        <w:t>Advantages:</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easiest to organize scenario</w:t>
      </w:r>
      <w:r w:rsidR="000A162A" w:rsidRPr="009A35A6">
        <w:rPr>
          <w:rFonts w:ascii="Calibri" w:hAnsi="Calibri" w:cs="Calibri"/>
          <w:sz w:val="22"/>
          <w:szCs w:val="22"/>
        </w:rPr>
        <w:t>;</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minimum risk for the project implementation</w:t>
      </w:r>
      <w:r w:rsidR="000A162A" w:rsidRPr="009A35A6">
        <w:rPr>
          <w:rFonts w:ascii="Calibri" w:hAnsi="Calibri" w:cs="Calibri"/>
          <w:sz w:val="22"/>
          <w:szCs w:val="22"/>
        </w:rPr>
        <w:t>;</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Complete organization and implementation can be left to the operator with references</w:t>
      </w:r>
      <w:r w:rsidR="000A162A" w:rsidRPr="009A35A6">
        <w:rPr>
          <w:rFonts w:ascii="Calibri" w:hAnsi="Calibri" w:cs="Calibri"/>
          <w:sz w:val="22"/>
          <w:szCs w:val="22"/>
        </w:rPr>
        <w:t>;</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Cost estimation is very reliable</w:t>
      </w:r>
      <w:r w:rsidR="000A162A" w:rsidRPr="009A35A6">
        <w:rPr>
          <w:rFonts w:ascii="Calibri" w:hAnsi="Calibri" w:cs="Calibri"/>
          <w:sz w:val="22"/>
          <w:szCs w:val="22"/>
        </w:rPr>
        <w:t>;</w:t>
      </w:r>
    </w:p>
    <w:p w:rsidR="00DC5209" w:rsidRPr="009A35A6" w:rsidRDefault="00DC5209" w:rsidP="00DC520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costs for the final disposal are reduced due to the revenues of the secondary raw materials (copper, iron)</w:t>
      </w:r>
      <w:r w:rsidR="000A162A" w:rsidRPr="009A35A6">
        <w:rPr>
          <w:rFonts w:ascii="Calibri" w:hAnsi="Calibri" w:cs="Calibri"/>
          <w:sz w:val="22"/>
          <w:szCs w:val="22"/>
        </w:rPr>
        <w:t>.</w:t>
      </w:r>
    </w:p>
    <w:p w:rsidR="00DC5209" w:rsidRPr="009A35A6" w:rsidRDefault="00DC5209" w:rsidP="00DC5209">
      <w:pPr>
        <w:rPr>
          <w:rFonts w:ascii="Calibri" w:hAnsi="Calibri" w:cs="Calibri"/>
          <w:sz w:val="22"/>
          <w:szCs w:val="22"/>
        </w:rPr>
      </w:pPr>
    </w:p>
    <w:p w:rsidR="00DC5209" w:rsidRPr="00D6796A" w:rsidRDefault="00DC5209" w:rsidP="00DC5209">
      <w:pPr>
        <w:rPr>
          <w:rFonts w:ascii="Calibri" w:hAnsi="Calibri" w:cs="Calibri"/>
          <w:b/>
          <w:color w:val="002060"/>
          <w:sz w:val="22"/>
          <w:szCs w:val="22"/>
        </w:rPr>
      </w:pPr>
      <w:r w:rsidRPr="00D6796A">
        <w:rPr>
          <w:rFonts w:ascii="Calibri" w:hAnsi="Calibri" w:cs="Calibri"/>
          <w:b/>
          <w:color w:val="002060"/>
          <w:sz w:val="22"/>
          <w:szCs w:val="22"/>
        </w:rPr>
        <w:lastRenderedPageBreak/>
        <w:t>Disadvantages:</w:t>
      </w:r>
    </w:p>
    <w:p w:rsidR="00DC5209" w:rsidRPr="009A35A6" w:rsidRDefault="00DC5209" w:rsidP="00DC5209">
      <w:pPr>
        <w:numPr>
          <w:ilvl w:val="0"/>
          <w:numId w:val="25"/>
        </w:numPr>
        <w:spacing w:before="100" w:after="200" w:line="276" w:lineRule="auto"/>
        <w:contextualSpacing/>
        <w:rPr>
          <w:rFonts w:ascii="Calibri" w:hAnsi="Calibri" w:cs="Calibri"/>
          <w:sz w:val="22"/>
          <w:szCs w:val="22"/>
        </w:rPr>
      </w:pPr>
      <w:r w:rsidRPr="009A35A6">
        <w:rPr>
          <w:rFonts w:ascii="Calibri" w:hAnsi="Calibri" w:cs="Calibri"/>
          <w:sz w:val="22"/>
          <w:szCs w:val="22"/>
        </w:rPr>
        <w:t xml:space="preserve">It requires </w:t>
      </w:r>
      <w:r w:rsidR="009A35A6">
        <w:rPr>
          <w:rFonts w:ascii="Calibri" w:hAnsi="Calibri" w:cs="Calibri"/>
          <w:sz w:val="22"/>
          <w:szCs w:val="22"/>
        </w:rPr>
        <w:t>transboundary</w:t>
      </w:r>
      <w:r w:rsidRPr="009A35A6">
        <w:rPr>
          <w:rFonts w:ascii="Calibri" w:hAnsi="Calibri" w:cs="Calibri"/>
          <w:sz w:val="22"/>
          <w:szCs w:val="22"/>
        </w:rPr>
        <w:t xml:space="preserve"> transport, which can be a very complex and long-lasting job</w:t>
      </w:r>
      <w:r w:rsidR="000A162A" w:rsidRPr="009A35A6">
        <w:rPr>
          <w:rFonts w:ascii="Calibri" w:hAnsi="Calibri" w:cs="Calibri"/>
          <w:sz w:val="22"/>
          <w:szCs w:val="22"/>
        </w:rPr>
        <w:t>;</w:t>
      </w:r>
    </w:p>
    <w:p w:rsidR="00DC5209" w:rsidRDefault="00DC5209" w:rsidP="00DC5209">
      <w:pPr>
        <w:numPr>
          <w:ilvl w:val="0"/>
          <w:numId w:val="25"/>
        </w:numPr>
        <w:spacing w:before="100" w:after="200" w:line="276" w:lineRule="auto"/>
        <w:contextualSpacing/>
        <w:rPr>
          <w:rFonts w:ascii="Calibri" w:hAnsi="Calibri" w:cs="Calibri"/>
          <w:sz w:val="22"/>
          <w:szCs w:val="22"/>
        </w:rPr>
      </w:pPr>
      <w:r w:rsidRPr="009A35A6">
        <w:rPr>
          <w:rFonts w:ascii="Calibri" w:hAnsi="Calibri" w:cs="Calibri"/>
          <w:sz w:val="22"/>
          <w:szCs w:val="22"/>
        </w:rPr>
        <w:t>Transformer oil is not regenerated</w:t>
      </w:r>
      <w:r w:rsidR="000A162A" w:rsidRPr="009A35A6">
        <w:rPr>
          <w:rFonts w:ascii="Calibri" w:hAnsi="Calibri" w:cs="Calibri"/>
          <w:sz w:val="22"/>
          <w:szCs w:val="22"/>
        </w:rPr>
        <w:t>, i.e. the same is</w:t>
      </w:r>
      <w:r w:rsidRPr="009A35A6">
        <w:rPr>
          <w:rFonts w:ascii="Calibri" w:hAnsi="Calibri" w:cs="Calibri"/>
          <w:sz w:val="22"/>
          <w:szCs w:val="22"/>
        </w:rPr>
        <w:t xml:space="preserve"> burned</w:t>
      </w:r>
      <w:r w:rsidR="00D57C4A">
        <w:rPr>
          <w:rFonts w:ascii="Calibri" w:hAnsi="Calibri" w:cs="Calibri"/>
          <w:sz w:val="22"/>
          <w:szCs w:val="22"/>
        </w:rPr>
        <w:t>;</w:t>
      </w:r>
      <w:r w:rsidRPr="009A35A6">
        <w:rPr>
          <w:rFonts w:ascii="Calibri" w:hAnsi="Calibri" w:cs="Calibri"/>
          <w:sz w:val="22"/>
          <w:szCs w:val="22"/>
        </w:rPr>
        <w:t xml:space="preserve"> </w:t>
      </w:r>
    </w:p>
    <w:p w:rsidR="008C2B82" w:rsidRPr="00D1485F" w:rsidRDefault="008C2B82" w:rsidP="008C2B82">
      <w:pPr>
        <w:numPr>
          <w:ilvl w:val="0"/>
          <w:numId w:val="25"/>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not respected according to which the waste should be disposed of near the their source;</w:t>
      </w:r>
    </w:p>
    <w:p w:rsidR="008C2B82" w:rsidRDefault="001D03A8" w:rsidP="005B7482">
      <w:pPr>
        <w:numPr>
          <w:ilvl w:val="0"/>
          <w:numId w:val="25"/>
        </w:numPr>
        <w:spacing w:before="100" w:after="200" w:line="276" w:lineRule="auto"/>
        <w:contextualSpacing/>
        <w:rPr>
          <w:rFonts w:ascii="Calibri" w:hAnsi="Calibri"/>
          <w:sz w:val="22"/>
          <w:szCs w:val="22"/>
        </w:rPr>
      </w:pPr>
      <w:r>
        <w:rPr>
          <w:rFonts w:ascii="Calibri" w:hAnsi="Calibri"/>
          <w:sz w:val="22"/>
          <w:szCs w:val="22"/>
        </w:rPr>
        <w:t xml:space="preserve">The </w:t>
      </w:r>
      <w:r w:rsidR="008C2B82" w:rsidRPr="00D1485F">
        <w:rPr>
          <w:rFonts w:ascii="Calibri" w:hAnsi="Calibri"/>
          <w:sz w:val="22"/>
          <w:szCs w:val="22"/>
        </w:rPr>
        <w:t xml:space="preserve">"Principle of self-sufficiency" of the waste management policy is not respected, according to </w:t>
      </w:r>
      <w:r w:rsidR="005B7482" w:rsidRPr="00D1485F">
        <w:rPr>
          <w:rFonts w:ascii="Calibri" w:hAnsi="Calibri"/>
          <w:sz w:val="22"/>
          <w:szCs w:val="22"/>
        </w:rPr>
        <w:t>which the country should be capable to dispose its own waste using their own capacities.</w:t>
      </w:r>
    </w:p>
    <w:p w:rsidR="00921D78" w:rsidRDefault="00921D78" w:rsidP="00921D78">
      <w:pPr>
        <w:spacing w:before="100" w:after="200" w:line="276" w:lineRule="auto"/>
        <w:contextualSpacing/>
        <w:rPr>
          <w:rFonts w:ascii="Calibri" w:hAnsi="Calibri"/>
          <w:sz w:val="22"/>
          <w:szCs w:val="22"/>
        </w:rPr>
      </w:pPr>
    </w:p>
    <w:p w:rsidR="00921D78" w:rsidRDefault="00921D78" w:rsidP="00921D78">
      <w:pPr>
        <w:spacing w:before="100" w:after="200" w:line="276" w:lineRule="auto"/>
        <w:contextualSpacing/>
        <w:rPr>
          <w:rFonts w:ascii="Calibri" w:hAnsi="Calibri"/>
          <w:sz w:val="22"/>
          <w:szCs w:val="22"/>
        </w:rPr>
      </w:pPr>
      <w:r>
        <w:rPr>
          <w:rFonts w:ascii="Calibri" w:hAnsi="Calibri"/>
          <w:sz w:val="22"/>
          <w:szCs w:val="22"/>
        </w:rPr>
        <w:t xml:space="preserve">The cost estimates for this scenario are provided in the </w:t>
      </w:r>
      <w:r w:rsidR="00355DE9">
        <w:fldChar w:fldCharType="begin"/>
      </w:r>
      <w:r w:rsidR="00355DE9">
        <w:instrText xml:space="preserve"> REF _Ref33777166 \h  \* MERGEFORMAT </w:instrText>
      </w:r>
      <w:r w:rsidR="00355DE9">
        <w:fldChar w:fldCharType="separate"/>
      </w:r>
      <w:r w:rsidRPr="001548E7">
        <w:rPr>
          <w:rFonts w:ascii="Calibri" w:hAnsi="Calibri" w:cs="Calibri"/>
          <w:sz w:val="22"/>
          <w:szCs w:val="22"/>
        </w:rPr>
        <w:t>Table 5</w:t>
      </w:r>
      <w:r w:rsidR="00355DE9">
        <w:fldChar w:fldCharType="end"/>
      </w:r>
      <w:r w:rsidRPr="00921D78">
        <w:rPr>
          <w:rFonts w:ascii="Calibri" w:hAnsi="Calibri"/>
          <w:sz w:val="22"/>
          <w:szCs w:val="22"/>
        </w:rPr>
        <w:t>.</w:t>
      </w:r>
      <w:r>
        <w:rPr>
          <w:rFonts w:ascii="Calibri" w:hAnsi="Calibri"/>
          <w:sz w:val="22"/>
          <w:szCs w:val="22"/>
        </w:rPr>
        <w:t xml:space="preserve"> </w:t>
      </w:r>
    </w:p>
    <w:p w:rsidR="00921D78" w:rsidRPr="001548E7" w:rsidRDefault="00921D78" w:rsidP="00921D78">
      <w:pPr>
        <w:pStyle w:val="Caption"/>
        <w:rPr>
          <w:rFonts w:ascii="Calibri" w:hAnsi="Calibri" w:cs="Calibri"/>
          <w:sz w:val="22"/>
          <w:szCs w:val="22"/>
        </w:rPr>
      </w:pPr>
      <w:bookmarkStart w:id="23" w:name="_Ref33777166"/>
      <w:r w:rsidRPr="001548E7">
        <w:rPr>
          <w:rFonts w:ascii="Calibri" w:hAnsi="Calibri" w:cs="Calibri"/>
        </w:rPr>
        <w:t xml:space="preserve">Table </w:t>
      </w:r>
      <w:r w:rsidR="005E4F01" w:rsidRPr="001548E7">
        <w:rPr>
          <w:rFonts w:ascii="Calibri" w:hAnsi="Calibri" w:cs="Calibri"/>
        </w:rPr>
        <w:fldChar w:fldCharType="begin"/>
      </w:r>
      <w:r w:rsidRPr="001548E7">
        <w:rPr>
          <w:rFonts w:ascii="Calibri" w:hAnsi="Calibri" w:cs="Calibri"/>
        </w:rPr>
        <w:instrText xml:space="preserve"> SEQ Table \* ARABIC </w:instrText>
      </w:r>
      <w:r w:rsidR="005E4F01" w:rsidRPr="001548E7">
        <w:rPr>
          <w:rFonts w:ascii="Calibri" w:hAnsi="Calibri" w:cs="Calibri"/>
        </w:rPr>
        <w:fldChar w:fldCharType="separate"/>
      </w:r>
      <w:r w:rsidR="006568DF">
        <w:rPr>
          <w:rFonts w:ascii="Calibri" w:hAnsi="Calibri" w:cs="Calibri"/>
          <w:noProof/>
        </w:rPr>
        <w:t>5</w:t>
      </w:r>
      <w:r w:rsidR="005E4F01" w:rsidRPr="001548E7">
        <w:rPr>
          <w:rFonts w:ascii="Calibri" w:hAnsi="Calibri" w:cs="Calibri"/>
        </w:rPr>
        <w:fldChar w:fldCharType="end"/>
      </w:r>
      <w:bookmarkEnd w:id="23"/>
      <w:r w:rsidRPr="001548E7">
        <w:rPr>
          <w:rFonts w:ascii="Calibri" w:hAnsi="Calibri" w:cs="Calibri"/>
        </w:rPr>
        <w:t>: Cost estimates for the scenario I.2 – Export and treatment of complete PCB-contaminated transformers</w:t>
      </w:r>
    </w:p>
    <w:tbl>
      <w:tblPr>
        <w:tblW w:w="10760" w:type="dxa"/>
        <w:tblInd w:w="118" w:type="dxa"/>
        <w:tblLook w:val="04A0" w:firstRow="1" w:lastRow="0" w:firstColumn="1" w:lastColumn="0" w:noHBand="0" w:noVBand="1"/>
      </w:tblPr>
      <w:tblGrid>
        <w:gridCol w:w="2500"/>
        <w:gridCol w:w="1860"/>
        <w:gridCol w:w="1480"/>
        <w:gridCol w:w="1960"/>
        <w:gridCol w:w="2960"/>
      </w:tblGrid>
      <w:tr w:rsidR="001E5E32" w:rsidRPr="001E5E32" w:rsidTr="00C53EDA">
        <w:trPr>
          <w:trHeight w:val="930"/>
        </w:trPr>
        <w:tc>
          <w:tcPr>
            <w:tcW w:w="2500" w:type="dxa"/>
            <w:shd w:val="clear" w:color="auto" w:fill="E6E6E6"/>
            <w:vAlign w:val="center"/>
            <w:hideMark/>
          </w:tcPr>
          <w:p w:rsidR="001E5E32" w:rsidRPr="00710445" w:rsidRDefault="001E5E32" w:rsidP="001E5E32">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Activity</w:t>
            </w:r>
          </w:p>
        </w:tc>
        <w:tc>
          <w:tcPr>
            <w:tcW w:w="1860" w:type="dxa"/>
            <w:shd w:val="clear" w:color="auto" w:fill="E6E6E6"/>
            <w:vAlign w:val="center"/>
            <w:hideMark/>
          </w:tcPr>
          <w:p w:rsidR="001E5E32" w:rsidRPr="00710445" w:rsidRDefault="001E5E32" w:rsidP="001E5E32">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Amount of PCB contaminated equipment</w:t>
            </w:r>
          </w:p>
        </w:tc>
        <w:tc>
          <w:tcPr>
            <w:tcW w:w="1480" w:type="dxa"/>
            <w:shd w:val="clear" w:color="auto" w:fill="E6E6E6"/>
            <w:vAlign w:val="center"/>
            <w:hideMark/>
          </w:tcPr>
          <w:p w:rsidR="001E5E32" w:rsidRPr="00710445" w:rsidRDefault="001E5E32" w:rsidP="001E5E32">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Price</w:t>
            </w:r>
            <w:r w:rsidRPr="00710445">
              <w:rPr>
                <w:rFonts w:ascii="Calibri" w:hAnsi="Calibri" w:cs="Calibri"/>
                <w:b/>
                <w:bCs/>
                <w:sz w:val="20"/>
                <w:szCs w:val="20"/>
                <w:lang w:val="en-US" w:eastAsia="en-US"/>
              </w:rPr>
              <w:br/>
              <w:t>(€/t)</w:t>
            </w:r>
          </w:p>
        </w:tc>
        <w:tc>
          <w:tcPr>
            <w:tcW w:w="1960" w:type="dxa"/>
            <w:shd w:val="clear" w:color="auto" w:fill="E6E6E6"/>
            <w:vAlign w:val="center"/>
            <w:hideMark/>
          </w:tcPr>
          <w:p w:rsidR="001E5E32" w:rsidRPr="00710445" w:rsidRDefault="001E5E32" w:rsidP="001E5E32">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Sum</w:t>
            </w:r>
            <w:r w:rsidRPr="00710445">
              <w:rPr>
                <w:rFonts w:ascii="Calibri" w:hAnsi="Calibri" w:cs="Calibri"/>
                <w:b/>
                <w:bCs/>
                <w:sz w:val="20"/>
                <w:szCs w:val="20"/>
                <w:lang w:val="en-US" w:eastAsia="en-US"/>
              </w:rPr>
              <w:br/>
              <w:t>(€)</w:t>
            </w:r>
          </w:p>
        </w:tc>
        <w:tc>
          <w:tcPr>
            <w:tcW w:w="2960" w:type="dxa"/>
            <w:shd w:val="clear" w:color="auto" w:fill="E6E6E6"/>
            <w:vAlign w:val="center"/>
            <w:hideMark/>
          </w:tcPr>
          <w:p w:rsidR="001E5E32" w:rsidRPr="00710445" w:rsidRDefault="001E5E32" w:rsidP="001E5E32">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Note</w:t>
            </w:r>
          </w:p>
        </w:tc>
      </w:tr>
      <w:tr w:rsidR="001E5E32" w:rsidRPr="001E5E32" w:rsidTr="00C53EDA">
        <w:trPr>
          <w:trHeight w:val="270"/>
        </w:trPr>
        <w:tc>
          <w:tcPr>
            <w:tcW w:w="2500" w:type="dxa"/>
            <w:shd w:val="clear" w:color="000000" w:fill="FFFFFF"/>
            <w:vAlign w:val="center"/>
            <w:hideMark/>
          </w:tcPr>
          <w:p w:rsidR="001E5E32" w:rsidRPr="001E5E32" w:rsidRDefault="001E5E32" w:rsidP="001E5E3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Number of transformers</w:t>
            </w:r>
          </w:p>
        </w:tc>
        <w:tc>
          <w:tcPr>
            <w:tcW w:w="1860" w:type="dxa"/>
            <w:shd w:val="clear" w:color="000000" w:fill="FFFFFF"/>
            <w:vAlign w:val="center"/>
            <w:hideMark/>
          </w:tcPr>
          <w:p w:rsidR="001E5E32" w:rsidRPr="000324DF" w:rsidRDefault="001E5E32" w:rsidP="001E5E32">
            <w:pPr>
              <w:jc w:val="center"/>
              <w:rPr>
                <w:rFonts w:ascii="Calibri" w:hAnsi="Calibri" w:cs="Calibri"/>
                <w:bCs/>
                <w:sz w:val="18"/>
                <w:szCs w:val="18"/>
                <w:lang w:val="en-US" w:eastAsia="en-US"/>
              </w:rPr>
            </w:pPr>
            <w:r w:rsidRPr="000324DF">
              <w:rPr>
                <w:rFonts w:ascii="Calibri" w:hAnsi="Calibri" w:cs="Calibri"/>
                <w:bCs/>
                <w:sz w:val="18"/>
                <w:szCs w:val="18"/>
                <w:lang w:val="en-US" w:eastAsia="en-US"/>
              </w:rPr>
              <w:t>68</w:t>
            </w:r>
          </w:p>
        </w:tc>
        <w:tc>
          <w:tcPr>
            <w:tcW w:w="1480" w:type="dxa"/>
            <w:vMerge w:val="restart"/>
            <w:shd w:val="clear" w:color="000000" w:fill="FFFFFF"/>
            <w:vAlign w:val="center"/>
            <w:hideMark/>
          </w:tcPr>
          <w:p w:rsidR="001E5E32" w:rsidRPr="001E5E32" w:rsidRDefault="001E5E32" w:rsidP="001E5E32">
            <w:pPr>
              <w:jc w:val="center"/>
              <w:rPr>
                <w:rFonts w:ascii="Calibri" w:hAnsi="Calibri" w:cs="Calibri"/>
                <w:b/>
                <w:bCs/>
                <w:sz w:val="18"/>
                <w:szCs w:val="18"/>
                <w:lang w:val="en-US" w:eastAsia="en-US"/>
              </w:rPr>
            </w:pPr>
            <w:r w:rsidRPr="001E5E32">
              <w:rPr>
                <w:rFonts w:ascii="Calibri" w:hAnsi="Calibri" w:cs="Calibri"/>
                <w:b/>
                <w:bCs/>
                <w:sz w:val="18"/>
                <w:szCs w:val="18"/>
                <w:lang w:val="en-US" w:eastAsia="en-US"/>
              </w:rPr>
              <w:t> </w:t>
            </w:r>
          </w:p>
        </w:tc>
        <w:tc>
          <w:tcPr>
            <w:tcW w:w="1960" w:type="dxa"/>
            <w:vMerge w:val="restart"/>
            <w:shd w:val="clear" w:color="000000" w:fill="FFFFFF"/>
            <w:vAlign w:val="center"/>
            <w:hideMark/>
          </w:tcPr>
          <w:p w:rsidR="001E5E32" w:rsidRPr="001E5E32" w:rsidRDefault="001E5E32" w:rsidP="001E5E32">
            <w:pPr>
              <w:jc w:val="center"/>
              <w:rPr>
                <w:rFonts w:ascii="Calibri" w:hAnsi="Calibri" w:cs="Calibri"/>
                <w:b/>
                <w:bCs/>
                <w:sz w:val="18"/>
                <w:szCs w:val="18"/>
                <w:lang w:val="en-US" w:eastAsia="en-US"/>
              </w:rPr>
            </w:pPr>
            <w:r w:rsidRPr="001E5E32">
              <w:rPr>
                <w:rFonts w:ascii="Calibri" w:hAnsi="Calibri" w:cs="Calibri"/>
                <w:b/>
                <w:bCs/>
                <w:sz w:val="18"/>
                <w:szCs w:val="18"/>
                <w:lang w:val="en-US" w:eastAsia="en-US"/>
              </w:rPr>
              <w:t> </w:t>
            </w:r>
          </w:p>
        </w:tc>
        <w:tc>
          <w:tcPr>
            <w:tcW w:w="2960" w:type="dxa"/>
            <w:vMerge w:val="restart"/>
            <w:shd w:val="clear" w:color="000000" w:fill="FFFFFF"/>
            <w:vAlign w:val="center"/>
            <w:hideMark/>
          </w:tcPr>
          <w:p w:rsidR="001E5E32" w:rsidRPr="001E5E32" w:rsidRDefault="001E5E32" w:rsidP="001E5E32">
            <w:pPr>
              <w:jc w:val="center"/>
              <w:rPr>
                <w:rFonts w:ascii="Calibri" w:hAnsi="Calibri" w:cs="Calibri"/>
                <w:b/>
                <w:bCs/>
                <w:sz w:val="18"/>
                <w:szCs w:val="18"/>
                <w:lang w:val="en-US" w:eastAsia="en-US"/>
              </w:rPr>
            </w:pPr>
            <w:r w:rsidRPr="001E5E32">
              <w:rPr>
                <w:rFonts w:ascii="Calibri" w:hAnsi="Calibri" w:cs="Calibri"/>
                <w:b/>
                <w:bCs/>
                <w:sz w:val="18"/>
                <w:szCs w:val="18"/>
                <w:lang w:val="en-US" w:eastAsia="en-US"/>
              </w:rPr>
              <w:t> </w:t>
            </w:r>
          </w:p>
        </w:tc>
      </w:tr>
      <w:tr w:rsidR="001E5E32" w:rsidRPr="001E5E32" w:rsidTr="00C53EDA">
        <w:trPr>
          <w:trHeight w:val="270"/>
        </w:trPr>
        <w:tc>
          <w:tcPr>
            <w:tcW w:w="2500" w:type="dxa"/>
            <w:shd w:val="clear" w:color="000000" w:fill="FFFFFF"/>
            <w:vAlign w:val="center"/>
            <w:hideMark/>
          </w:tcPr>
          <w:p w:rsidR="001E5E32" w:rsidRPr="001E5E32" w:rsidRDefault="001E5E32" w:rsidP="001E5E32">
            <w:pPr>
              <w:jc w:val="left"/>
              <w:rPr>
                <w:rFonts w:ascii="Calibri" w:hAnsi="Calibri" w:cs="Calibri"/>
                <w:b/>
                <w:bCs/>
                <w:sz w:val="18"/>
                <w:szCs w:val="18"/>
                <w:lang w:val="en-US" w:eastAsia="en-US"/>
              </w:rPr>
            </w:pPr>
            <w:proofErr w:type="spellStart"/>
            <w:r w:rsidRPr="001E5E32">
              <w:rPr>
                <w:rFonts w:ascii="Calibri" w:hAnsi="Calibri" w:cs="Calibri"/>
                <w:b/>
                <w:bCs/>
                <w:sz w:val="18"/>
                <w:szCs w:val="18"/>
                <w:lang w:val="en-US" w:eastAsia="en-US"/>
              </w:rPr>
              <w:t>Weifgt</w:t>
            </w:r>
            <w:proofErr w:type="spellEnd"/>
            <w:r w:rsidRPr="001E5E32">
              <w:rPr>
                <w:rFonts w:ascii="Calibri" w:hAnsi="Calibri" w:cs="Calibri"/>
                <w:b/>
                <w:bCs/>
                <w:sz w:val="18"/>
                <w:szCs w:val="18"/>
                <w:lang w:val="en-US" w:eastAsia="en-US"/>
              </w:rPr>
              <w:t xml:space="preserve"> of oil (tons)</w:t>
            </w:r>
          </w:p>
        </w:tc>
        <w:tc>
          <w:tcPr>
            <w:tcW w:w="1860" w:type="dxa"/>
            <w:shd w:val="clear" w:color="000000" w:fill="FFFFFF"/>
            <w:vAlign w:val="center"/>
            <w:hideMark/>
          </w:tcPr>
          <w:p w:rsidR="001E5E32" w:rsidRPr="000324DF" w:rsidRDefault="001E5E32" w:rsidP="001E5E32">
            <w:pPr>
              <w:jc w:val="center"/>
              <w:rPr>
                <w:rFonts w:ascii="Calibri" w:hAnsi="Calibri" w:cs="Calibri"/>
                <w:bCs/>
                <w:sz w:val="18"/>
                <w:szCs w:val="18"/>
                <w:lang w:val="en-US" w:eastAsia="en-US"/>
              </w:rPr>
            </w:pPr>
            <w:r w:rsidRPr="000324DF">
              <w:rPr>
                <w:rFonts w:ascii="Calibri" w:hAnsi="Calibri" w:cs="Calibri"/>
                <w:bCs/>
                <w:sz w:val="18"/>
                <w:szCs w:val="18"/>
                <w:lang w:val="en-US" w:eastAsia="en-US"/>
              </w:rPr>
              <w:t>23.55</w:t>
            </w:r>
          </w:p>
        </w:tc>
        <w:tc>
          <w:tcPr>
            <w:tcW w:w="1480" w:type="dxa"/>
            <w:vMerge/>
            <w:vAlign w:val="center"/>
            <w:hideMark/>
          </w:tcPr>
          <w:p w:rsidR="001E5E32" w:rsidRPr="001E5E32" w:rsidRDefault="001E5E32" w:rsidP="001E5E32">
            <w:pPr>
              <w:jc w:val="left"/>
              <w:rPr>
                <w:rFonts w:ascii="Calibri" w:hAnsi="Calibri" w:cs="Calibri"/>
                <w:b/>
                <w:bCs/>
                <w:sz w:val="18"/>
                <w:szCs w:val="18"/>
                <w:lang w:val="en-US" w:eastAsia="en-US"/>
              </w:rPr>
            </w:pPr>
          </w:p>
        </w:tc>
        <w:tc>
          <w:tcPr>
            <w:tcW w:w="1960" w:type="dxa"/>
            <w:vMerge/>
            <w:vAlign w:val="center"/>
            <w:hideMark/>
          </w:tcPr>
          <w:p w:rsidR="001E5E32" w:rsidRPr="001E5E32" w:rsidRDefault="001E5E32" w:rsidP="001E5E32">
            <w:pPr>
              <w:jc w:val="left"/>
              <w:rPr>
                <w:rFonts w:ascii="Calibri" w:hAnsi="Calibri" w:cs="Calibri"/>
                <w:b/>
                <w:bCs/>
                <w:sz w:val="18"/>
                <w:szCs w:val="18"/>
                <w:lang w:val="en-US" w:eastAsia="en-US"/>
              </w:rPr>
            </w:pPr>
          </w:p>
        </w:tc>
        <w:tc>
          <w:tcPr>
            <w:tcW w:w="2960" w:type="dxa"/>
            <w:vMerge/>
            <w:vAlign w:val="center"/>
            <w:hideMark/>
          </w:tcPr>
          <w:p w:rsidR="001E5E32" w:rsidRPr="001E5E32" w:rsidRDefault="001E5E32" w:rsidP="001E5E32">
            <w:pPr>
              <w:jc w:val="left"/>
              <w:rPr>
                <w:rFonts w:ascii="Calibri" w:hAnsi="Calibri" w:cs="Calibri"/>
                <w:b/>
                <w:bCs/>
                <w:sz w:val="18"/>
                <w:szCs w:val="18"/>
                <w:lang w:val="en-US" w:eastAsia="en-US"/>
              </w:rPr>
            </w:pPr>
          </w:p>
        </w:tc>
      </w:tr>
      <w:tr w:rsidR="001E5E32" w:rsidRPr="001E5E32" w:rsidTr="00C53EDA">
        <w:trPr>
          <w:trHeight w:val="270"/>
        </w:trPr>
        <w:tc>
          <w:tcPr>
            <w:tcW w:w="2500" w:type="dxa"/>
            <w:shd w:val="clear" w:color="000000" w:fill="FFFFFF"/>
            <w:vAlign w:val="center"/>
            <w:hideMark/>
          </w:tcPr>
          <w:p w:rsidR="001E5E32" w:rsidRPr="001E5E32" w:rsidRDefault="001E5E32" w:rsidP="001E5E3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 xml:space="preserve">Total </w:t>
            </w:r>
            <w:proofErr w:type="spellStart"/>
            <w:r w:rsidRPr="001E5E32">
              <w:rPr>
                <w:rFonts w:ascii="Calibri" w:hAnsi="Calibri" w:cs="Calibri"/>
                <w:b/>
                <w:bCs/>
                <w:sz w:val="18"/>
                <w:szCs w:val="18"/>
                <w:lang w:val="en-US" w:eastAsia="en-US"/>
              </w:rPr>
              <w:t>weignt</w:t>
            </w:r>
            <w:proofErr w:type="spellEnd"/>
            <w:r w:rsidRPr="001E5E32">
              <w:rPr>
                <w:rFonts w:ascii="Calibri" w:hAnsi="Calibri" w:cs="Calibri"/>
                <w:b/>
                <w:bCs/>
                <w:sz w:val="18"/>
                <w:szCs w:val="18"/>
                <w:lang w:val="en-US" w:eastAsia="en-US"/>
              </w:rPr>
              <w:t xml:space="preserve"> (tons)</w:t>
            </w:r>
          </w:p>
        </w:tc>
        <w:tc>
          <w:tcPr>
            <w:tcW w:w="1860" w:type="dxa"/>
            <w:shd w:val="clear" w:color="000000" w:fill="FFFFFF"/>
            <w:vAlign w:val="center"/>
            <w:hideMark/>
          </w:tcPr>
          <w:p w:rsidR="001E5E32" w:rsidRPr="000324DF" w:rsidRDefault="001E5E32" w:rsidP="001E5E32">
            <w:pPr>
              <w:jc w:val="center"/>
              <w:rPr>
                <w:rFonts w:ascii="Calibri" w:hAnsi="Calibri" w:cs="Calibri"/>
                <w:bCs/>
                <w:sz w:val="18"/>
                <w:szCs w:val="18"/>
                <w:lang w:val="en-US" w:eastAsia="en-US"/>
              </w:rPr>
            </w:pPr>
            <w:r w:rsidRPr="000324DF">
              <w:rPr>
                <w:rFonts w:ascii="Calibri" w:hAnsi="Calibri" w:cs="Calibri"/>
                <w:bCs/>
                <w:sz w:val="18"/>
                <w:szCs w:val="18"/>
                <w:lang w:val="en-US" w:eastAsia="en-US"/>
              </w:rPr>
              <w:t>102.85</w:t>
            </w:r>
          </w:p>
        </w:tc>
        <w:tc>
          <w:tcPr>
            <w:tcW w:w="1480" w:type="dxa"/>
            <w:vMerge/>
            <w:vAlign w:val="center"/>
            <w:hideMark/>
          </w:tcPr>
          <w:p w:rsidR="001E5E32" w:rsidRPr="001E5E32" w:rsidRDefault="001E5E32" w:rsidP="001E5E32">
            <w:pPr>
              <w:jc w:val="left"/>
              <w:rPr>
                <w:rFonts w:ascii="Calibri" w:hAnsi="Calibri" w:cs="Calibri"/>
                <w:b/>
                <w:bCs/>
                <w:sz w:val="18"/>
                <w:szCs w:val="18"/>
                <w:lang w:val="en-US" w:eastAsia="en-US"/>
              </w:rPr>
            </w:pPr>
          </w:p>
        </w:tc>
        <w:tc>
          <w:tcPr>
            <w:tcW w:w="1960" w:type="dxa"/>
            <w:vMerge/>
            <w:vAlign w:val="center"/>
            <w:hideMark/>
          </w:tcPr>
          <w:p w:rsidR="001E5E32" w:rsidRPr="001E5E32" w:rsidRDefault="001E5E32" w:rsidP="001E5E32">
            <w:pPr>
              <w:jc w:val="left"/>
              <w:rPr>
                <w:rFonts w:ascii="Calibri" w:hAnsi="Calibri" w:cs="Calibri"/>
                <w:b/>
                <w:bCs/>
                <w:sz w:val="18"/>
                <w:szCs w:val="18"/>
                <w:lang w:val="en-US" w:eastAsia="en-US"/>
              </w:rPr>
            </w:pPr>
          </w:p>
        </w:tc>
        <w:tc>
          <w:tcPr>
            <w:tcW w:w="2960" w:type="dxa"/>
            <w:vMerge/>
            <w:vAlign w:val="center"/>
            <w:hideMark/>
          </w:tcPr>
          <w:p w:rsidR="001E5E32" w:rsidRPr="001E5E32" w:rsidRDefault="001E5E32" w:rsidP="001E5E32">
            <w:pPr>
              <w:jc w:val="left"/>
              <w:rPr>
                <w:rFonts w:ascii="Calibri" w:hAnsi="Calibri" w:cs="Calibri"/>
                <w:b/>
                <w:bCs/>
                <w:sz w:val="18"/>
                <w:szCs w:val="18"/>
                <w:lang w:val="en-US" w:eastAsia="en-US"/>
              </w:rPr>
            </w:pPr>
          </w:p>
        </w:tc>
      </w:tr>
      <w:tr w:rsidR="001E5E32" w:rsidRPr="001E5E32" w:rsidTr="001548E7">
        <w:trPr>
          <w:trHeight w:val="435"/>
        </w:trPr>
        <w:tc>
          <w:tcPr>
            <w:tcW w:w="2500" w:type="dxa"/>
            <w:shd w:val="clear" w:color="auto" w:fill="FFF2CC"/>
            <w:vAlign w:val="center"/>
            <w:hideMark/>
          </w:tcPr>
          <w:p w:rsidR="001E5E32" w:rsidRPr="001E5E32" w:rsidRDefault="001E5E32" w:rsidP="00A44A0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De-installation of transformers</w:t>
            </w:r>
          </w:p>
        </w:tc>
        <w:tc>
          <w:tcPr>
            <w:tcW w:w="1860" w:type="dxa"/>
            <w:shd w:val="clear" w:color="auto" w:fill="FFF2CC"/>
            <w:vAlign w:val="center"/>
            <w:hideMark/>
          </w:tcPr>
          <w:p w:rsidR="001E5E32" w:rsidRPr="001E5E32" w:rsidRDefault="00546C00" w:rsidP="001E5E32">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480" w:type="dxa"/>
            <w:shd w:val="clear" w:color="auto" w:fill="FFF2CC"/>
            <w:vAlign w:val="center"/>
            <w:hideMark/>
          </w:tcPr>
          <w:p w:rsidR="001E5E32" w:rsidRPr="001E5E32" w:rsidRDefault="00546C00" w:rsidP="001E5E32">
            <w:pPr>
              <w:jc w:val="center"/>
              <w:rPr>
                <w:rFonts w:ascii="Calibri" w:hAnsi="Calibri" w:cs="Calibri"/>
                <w:sz w:val="18"/>
                <w:szCs w:val="18"/>
                <w:lang w:val="en-US" w:eastAsia="en-US"/>
              </w:rPr>
            </w:pPr>
            <w:r>
              <w:rPr>
                <w:rFonts w:ascii="Calibri" w:hAnsi="Calibri" w:cs="Calibri"/>
                <w:sz w:val="18"/>
                <w:szCs w:val="18"/>
                <w:lang w:val="en-US" w:eastAsia="en-US"/>
              </w:rPr>
              <w:t>2</w:t>
            </w:r>
            <w:r w:rsidR="001E5E32" w:rsidRPr="001E5E32">
              <w:rPr>
                <w:rFonts w:ascii="Calibri" w:hAnsi="Calibri" w:cs="Calibri"/>
                <w:sz w:val="18"/>
                <w:szCs w:val="18"/>
                <w:lang w:val="en-US" w:eastAsia="en-US"/>
              </w:rPr>
              <w:t>00</w:t>
            </w:r>
          </w:p>
        </w:tc>
        <w:tc>
          <w:tcPr>
            <w:tcW w:w="1960" w:type="dxa"/>
            <w:shd w:val="clear" w:color="auto" w:fill="FFF2CC"/>
            <w:vAlign w:val="center"/>
            <w:hideMark/>
          </w:tcPr>
          <w:p w:rsidR="001E5E32" w:rsidRPr="001E5E32" w:rsidRDefault="00FF0DB8" w:rsidP="00FF0DB8">
            <w:pPr>
              <w:jc w:val="right"/>
              <w:rPr>
                <w:rFonts w:ascii="Calibri" w:hAnsi="Calibri" w:cs="Calibri"/>
                <w:sz w:val="18"/>
                <w:szCs w:val="18"/>
                <w:lang w:val="en-US" w:eastAsia="en-US"/>
              </w:rPr>
            </w:pPr>
            <w:r>
              <w:rPr>
                <w:rFonts w:ascii="Calibri" w:hAnsi="Calibri" w:cs="Calibri"/>
                <w:sz w:val="18"/>
                <w:szCs w:val="18"/>
                <w:lang w:val="en-US" w:eastAsia="en-US"/>
              </w:rPr>
              <w:t>12,60</w:t>
            </w:r>
            <w:r w:rsidR="001E5E32" w:rsidRPr="001E5E32">
              <w:rPr>
                <w:rFonts w:ascii="Calibri" w:hAnsi="Calibri" w:cs="Calibri"/>
                <w:sz w:val="18"/>
                <w:szCs w:val="18"/>
                <w:lang w:val="en-US" w:eastAsia="en-US"/>
              </w:rPr>
              <w:t>0</w:t>
            </w:r>
          </w:p>
        </w:tc>
        <w:tc>
          <w:tcPr>
            <w:tcW w:w="2960" w:type="dxa"/>
            <w:shd w:val="clear" w:color="auto" w:fill="FFF2CC"/>
            <w:vAlign w:val="center"/>
            <w:hideMark/>
          </w:tcPr>
          <w:p w:rsidR="001E5E32" w:rsidRPr="001E5E32" w:rsidRDefault="00FF0DB8" w:rsidP="001E5E32">
            <w:pPr>
              <w:rPr>
                <w:rFonts w:ascii="Calibri" w:hAnsi="Calibri" w:cs="Calibri"/>
                <w:sz w:val="18"/>
                <w:szCs w:val="18"/>
                <w:lang w:val="en-US" w:eastAsia="en-US"/>
              </w:rPr>
            </w:pPr>
            <w:r w:rsidRPr="00FE67E3">
              <w:rPr>
                <w:rFonts w:ascii="Calibri" w:hAnsi="Calibri" w:cs="Calibri"/>
                <w:sz w:val="18"/>
                <w:szCs w:val="18"/>
                <w:lang w:val="en-US" w:eastAsia="en-US"/>
              </w:rPr>
              <w:t>Five transformers are already disposed-off, therefore 63 transformers will need to be de-installed</w:t>
            </w:r>
          </w:p>
        </w:tc>
      </w:tr>
      <w:tr w:rsidR="001E5E32" w:rsidRPr="001E5E32" w:rsidTr="00C53EDA">
        <w:trPr>
          <w:trHeight w:val="735"/>
        </w:trPr>
        <w:tc>
          <w:tcPr>
            <w:tcW w:w="2500" w:type="dxa"/>
            <w:shd w:val="clear" w:color="auto" w:fill="auto"/>
            <w:vAlign w:val="center"/>
            <w:hideMark/>
          </w:tcPr>
          <w:p w:rsidR="001E5E32" w:rsidRPr="001E5E32" w:rsidRDefault="001E5E32" w:rsidP="001E5E32">
            <w:pPr>
              <w:rPr>
                <w:rFonts w:ascii="Calibri" w:hAnsi="Calibri" w:cs="Calibri"/>
                <w:b/>
                <w:bCs/>
                <w:sz w:val="18"/>
                <w:szCs w:val="18"/>
                <w:lang w:val="en-US" w:eastAsia="en-US"/>
              </w:rPr>
            </w:pPr>
            <w:r w:rsidRPr="001E5E32">
              <w:rPr>
                <w:rFonts w:ascii="Calibri" w:hAnsi="Calibri" w:cs="Calibri"/>
                <w:b/>
                <w:bCs/>
                <w:sz w:val="18"/>
                <w:szCs w:val="18"/>
                <w:lang w:val="en-US" w:eastAsia="en-US"/>
              </w:rPr>
              <w:t>Packing of the PCB materials (tons)</w:t>
            </w:r>
          </w:p>
        </w:tc>
        <w:tc>
          <w:tcPr>
            <w:tcW w:w="1860" w:type="dxa"/>
            <w:shd w:val="clear" w:color="auto" w:fill="auto"/>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102.85</w:t>
            </w:r>
          </w:p>
        </w:tc>
        <w:tc>
          <w:tcPr>
            <w:tcW w:w="1480" w:type="dxa"/>
            <w:shd w:val="clear" w:color="auto" w:fill="auto"/>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450</w:t>
            </w:r>
          </w:p>
        </w:tc>
        <w:tc>
          <w:tcPr>
            <w:tcW w:w="1960" w:type="dxa"/>
            <w:shd w:val="clear" w:color="auto" w:fill="auto"/>
            <w:vAlign w:val="center"/>
            <w:hideMark/>
          </w:tcPr>
          <w:p w:rsidR="001E5E32" w:rsidRPr="001E5E32" w:rsidRDefault="001E5E32" w:rsidP="001E5E32">
            <w:pPr>
              <w:jc w:val="right"/>
              <w:rPr>
                <w:rFonts w:ascii="Calibri" w:hAnsi="Calibri" w:cs="Calibri"/>
                <w:sz w:val="18"/>
                <w:szCs w:val="18"/>
                <w:lang w:val="en-US" w:eastAsia="en-US"/>
              </w:rPr>
            </w:pPr>
            <w:r w:rsidRPr="001E5E32">
              <w:rPr>
                <w:rFonts w:ascii="Calibri" w:hAnsi="Calibri" w:cs="Calibri"/>
                <w:sz w:val="18"/>
                <w:szCs w:val="18"/>
                <w:lang w:val="en-US" w:eastAsia="en-US"/>
              </w:rPr>
              <w:t>46,283</w:t>
            </w:r>
          </w:p>
        </w:tc>
        <w:tc>
          <w:tcPr>
            <w:tcW w:w="2960" w:type="dxa"/>
            <w:shd w:val="clear" w:color="auto" w:fill="auto"/>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The price Includes pumping, packing, packages, health and safety equipment</w:t>
            </w:r>
          </w:p>
        </w:tc>
      </w:tr>
      <w:tr w:rsidR="001E5E32" w:rsidRPr="001E5E32" w:rsidTr="000324DF">
        <w:trPr>
          <w:trHeight w:val="1080"/>
        </w:trPr>
        <w:tc>
          <w:tcPr>
            <w:tcW w:w="2500" w:type="dxa"/>
            <w:shd w:val="clear" w:color="auto" w:fill="FFF2CC"/>
            <w:vAlign w:val="center"/>
            <w:hideMark/>
          </w:tcPr>
          <w:p w:rsidR="001E5E32" w:rsidRPr="001E5E32" w:rsidRDefault="001E5E32" w:rsidP="00A44A0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Transport of the PCB materials (tons)</w:t>
            </w:r>
          </w:p>
        </w:tc>
        <w:tc>
          <w:tcPr>
            <w:tcW w:w="186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102.85</w:t>
            </w:r>
          </w:p>
        </w:tc>
        <w:tc>
          <w:tcPr>
            <w:tcW w:w="148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450</w:t>
            </w:r>
          </w:p>
        </w:tc>
        <w:tc>
          <w:tcPr>
            <w:tcW w:w="1960" w:type="dxa"/>
            <w:shd w:val="clear" w:color="auto" w:fill="FFF2CC"/>
            <w:vAlign w:val="center"/>
            <w:hideMark/>
          </w:tcPr>
          <w:p w:rsidR="001E5E32" w:rsidRPr="001E5E32" w:rsidRDefault="001E5E32" w:rsidP="001E5E32">
            <w:pPr>
              <w:jc w:val="right"/>
              <w:rPr>
                <w:rFonts w:ascii="Calibri" w:hAnsi="Calibri" w:cs="Calibri"/>
                <w:sz w:val="18"/>
                <w:szCs w:val="18"/>
                <w:lang w:val="en-US" w:eastAsia="en-US"/>
              </w:rPr>
            </w:pPr>
            <w:r w:rsidRPr="001E5E32">
              <w:rPr>
                <w:rFonts w:ascii="Calibri" w:hAnsi="Calibri" w:cs="Calibri"/>
                <w:sz w:val="18"/>
                <w:szCs w:val="18"/>
                <w:lang w:val="en-US" w:eastAsia="en-US"/>
              </w:rPr>
              <w:t>46,283</w:t>
            </w:r>
          </w:p>
        </w:tc>
        <w:tc>
          <w:tcPr>
            <w:tcW w:w="2960" w:type="dxa"/>
            <w:shd w:val="clear" w:color="auto" w:fill="FFF2CC"/>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 xml:space="preserve">The price includes preparation of documentation, permits, insurances, loading/unloading and transport </w:t>
            </w:r>
          </w:p>
        </w:tc>
      </w:tr>
      <w:tr w:rsidR="001E5E32" w:rsidRPr="001E5E32" w:rsidTr="00C53EDA">
        <w:trPr>
          <w:trHeight w:val="735"/>
        </w:trPr>
        <w:tc>
          <w:tcPr>
            <w:tcW w:w="2500" w:type="dxa"/>
            <w:shd w:val="clear" w:color="auto" w:fill="auto"/>
            <w:vAlign w:val="center"/>
            <w:hideMark/>
          </w:tcPr>
          <w:p w:rsidR="001E5E32" w:rsidRPr="001E5E32" w:rsidRDefault="001E5E32" w:rsidP="00A44A0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 xml:space="preserve">The price of the PCB transformers carcass treatment (tons)  </w:t>
            </w:r>
          </w:p>
        </w:tc>
        <w:tc>
          <w:tcPr>
            <w:tcW w:w="1860" w:type="dxa"/>
            <w:shd w:val="clear" w:color="auto" w:fill="auto"/>
            <w:vAlign w:val="center"/>
            <w:hideMark/>
          </w:tcPr>
          <w:p w:rsidR="001E5E32" w:rsidRPr="001E5E32" w:rsidRDefault="00A722B2" w:rsidP="00A722B2">
            <w:pPr>
              <w:jc w:val="center"/>
              <w:rPr>
                <w:rFonts w:ascii="Calibri" w:hAnsi="Calibri" w:cs="Calibri"/>
                <w:sz w:val="18"/>
                <w:szCs w:val="18"/>
                <w:lang w:val="en-US" w:eastAsia="en-US"/>
              </w:rPr>
            </w:pPr>
            <w:r>
              <w:rPr>
                <w:rFonts w:ascii="Calibri" w:hAnsi="Calibri" w:cs="Calibri"/>
                <w:sz w:val="18"/>
                <w:szCs w:val="18"/>
                <w:lang w:val="en-US" w:eastAsia="en-US"/>
              </w:rPr>
              <w:t>79</w:t>
            </w:r>
            <w:r w:rsidR="001E5E32" w:rsidRPr="001E5E32">
              <w:rPr>
                <w:rFonts w:ascii="Calibri" w:hAnsi="Calibri" w:cs="Calibri"/>
                <w:sz w:val="18"/>
                <w:szCs w:val="18"/>
                <w:lang w:val="en-US" w:eastAsia="en-US"/>
              </w:rPr>
              <w:t>.</w:t>
            </w:r>
            <w:r>
              <w:rPr>
                <w:rFonts w:ascii="Calibri" w:hAnsi="Calibri" w:cs="Calibri"/>
                <w:sz w:val="18"/>
                <w:szCs w:val="18"/>
                <w:lang w:val="en-US" w:eastAsia="en-US"/>
              </w:rPr>
              <w:t>3</w:t>
            </w:r>
          </w:p>
        </w:tc>
        <w:tc>
          <w:tcPr>
            <w:tcW w:w="1480" w:type="dxa"/>
            <w:shd w:val="clear" w:color="auto" w:fill="auto"/>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300</w:t>
            </w:r>
          </w:p>
        </w:tc>
        <w:tc>
          <w:tcPr>
            <w:tcW w:w="1960" w:type="dxa"/>
            <w:shd w:val="clear" w:color="auto" w:fill="auto"/>
            <w:vAlign w:val="center"/>
            <w:hideMark/>
          </w:tcPr>
          <w:p w:rsidR="001E5E32" w:rsidRPr="001E5E32" w:rsidRDefault="00A722B2" w:rsidP="001E5E32">
            <w:pPr>
              <w:jc w:val="right"/>
              <w:rPr>
                <w:rFonts w:ascii="Calibri" w:hAnsi="Calibri" w:cs="Calibri"/>
                <w:sz w:val="18"/>
                <w:szCs w:val="18"/>
                <w:lang w:val="en-US" w:eastAsia="en-US"/>
              </w:rPr>
            </w:pPr>
            <w:r>
              <w:rPr>
                <w:rFonts w:ascii="Calibri" w:hAnsi="Calibri" w:cs="Calibri"/>
                <w:sz w:val="18"/>
                <w:szCs w:val="18"/>
                <w:lang w:val="en-US" w:eastAsia="en-US"/>
              </w:rPr>
              <w:t>23,79</w:t>
            </w:r>
            <w:r w:rsidR="001E5E32" w:rsidRPr="001E5E32">
              <w:rPr>
                <w:rFonts w:ascii="Calibri" w:hAnsi="Calibri" w:cs="Calibri"/>
                <w:sz w:val="18"/>
                <w:szCs w:val="18"/>
                <w:lang w:val="en-US" w:eastAsia="en-US"/>
              </w:rPr>
              <w:t>0</w:t>
            </w:r>
          </w:p>
        </w:tc>
        <w:tc>
          <w:tcPr>
            <w:tcW w:w="2960" w:type="dxa"/>
            <w:shd w:val="clear" w:color="auto" w:fill="auto"/>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 </w:t>
            </w:r>
          </w:p>
        </w:tc>
      </w:tr>
      <w:tr w:rsidR="001E5E32" w:rsidRPr="001E5E32" w:rsidTr="001548E7">
        <w:trPr>
          <w:trHeight w:val="2175"/>
        </w:trPr>
        <w:tc>
          <w:tcPr>
            <w:tcW w:w="2500" w:type="dxa"/>
            <w:shd w:val="clear" w:color="auto" w:fill="FFF2CC"/>
            <w:vAlign w:val="center"/>
            <w:hideMark/>
          </w:tcPr>
          <w:p w:rsidR="001E5E32" w:rsidRPr="001E5E32" w:rsidRDefault="001E5E32" w:rsidP="00A44A0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 xml:space="preserve">The price of </w:t>
            </w:r>
            <w:r w:rsidR="00795246" w:rsidRPr="001E5E32">
              <w:rPr>
                <w:rFonts w:ascii="Calibri" w:hAnsi="Calibri" w:cs="Calibri"/>
                <w:b/>
                <w:bCs/>
                <w:sz w:val="18"/>
                <w:szCs w:val="18"/>
                <w:lang w:val="en-US" w:eastAsia="en-US"/>
              </w:rPr>
              <w:t>cellulose</w:t>
            </w:r>
            <w:r w:rsidRPr="001E5E32">
              <w:rPr>
                <w:rFonts w:ascii="Calibri" w:hAnsi="Calibri" w:cs="Calibri"/>
                <w:b/>
                <w:bCs/>
                <w:sz w:val="18"/>
                <w:szCs w:val="18"/>
                <w:lang w:val="en-US" w:eastAsia="en-US"/>
              </w:rPr>
              <w:t xml:space="preserve"> incineration (tons)</w:t>
            </w:r>
          </w:p>
        </w:tc>
        <w:tc>
          <w:tcPr>
            <w:tcW w:w="186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8.2</w:t>
            </w:r>
          </w:p>
        </w:tc>
        <w:tc>
          <w:tcPr>
            <w:tcW w:w="148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750</w:t>
            </w:r>
          </w:p>
        </w:tc>
        <w:tc>
          <w:tcPr>
            <w:tcW w:w="1960" w:type="dxa"/>
            <w:shd w:val="clear" w:color="auto" w:fill="FFF2CC"/>
            <w:vAlign w:val="center"/>
            <w:hideMark/>
          </w:tcPr>
          <w:p w:rsidR="001E5E32" w:rsidRPr="001E5E32" w:rsidRDefault="001E5E32" w:rsidP="001E5E32">
            <w:pPr>
              <w:jc w:val="right"/>
              <w:rPr>
                <w:rFonts w:ascii="Calibri" w:hAnsi="Calibri" w:cs="Calibri"/>
                <w:sz w:val="18"/>
                <w:szCs w:val="18"/>
                <w:lang w:val="en-US" w:eastAsia="en-US"/>
              </w:rPr>
            </w:pPr>
            <w:r w:rsidRPr="001E5E32">
              <w:rPr>
                <w:rFonts w:ascii="Calibri" w:hAnsi="Calibri" w:cs="Calibri"/>
                <w:sz w:val="18"/>
                <w:szCs w:val="18"/>
                <w:lang w:val="en-US" w:eastAsia="en-US"/>
              </w:rPr>
              <w:t>6,150</w:t>
            </w:r>
          </w:p>
        </w:tc>
        <w:tc>
          <w:tcPr>
            <w:tcW w:w="2960" w:type="dxa"/>
            <w:shd w:val="clear" w:color="auto" w:fill="FFF2CC"/>
            <w:vAlign w:val="center"/>
            <w:hideMark/>
          </w:tcPr>
          <w:p w:rsidR="001E5E32" w:rsidRPr="001E5E32" w:rsidRDefault="00A722B2" w:rsidP="00A722B2">
            <w:pPr>
              <w:rPr>
                <w:rFonts w:ascii="Calibri" w:hAnsi="Calibri" w:cs="Calibri"/>
                <w:sz w:val="18"/>
                <w:szCs w:val="18"/>
                <w:lang w:val="en-US" w:eastAsia="en-US"/>
              </w:rPr>
            </w:pPr>
            <w:r>
              <w:rPr>
                <w:rFonts w:ascii="Calibri" w:hAnsi="Calibri" w:cs="Calibri"/>
                <w:sz w:val="18"/>
                <w:szCs w:val="18"/>
                <w:lang w:val="en-US" w:eastAsia="en-US"/>
              </w:rPr>
              <w:t>After the treatment, t</w:t>
            </w:r>
            <w:r w:rsidR="001E5E32" w:rsidRPr="001E5E32">
              <w:rPr>
                <w:rFonts w:ascii="Calibri" w:hAnsi="Calibri" w:cs="Calibri"/>
                <w:sz w:val="18"/>
                <w:szCs w:val="18"/>
                <w:lang w:val="en-US" w:eastAsia="en-US"/>
              </w:rPr>
              <w:t>he treatment facility disassembles the transformer carcass, separate the cellulose and send the same for incineration. The cellulose material is estimated to 8.0% compare</w:t>
            </w:r>
            <w:r w:rsidR="00930955">
              <w:rPr>
                <w:rFonts w:ascii="Calibri" w:hAnsi="Calibri" w:cs="Calibri"/>
                <w:sz w:val="18"/>
                <w:szCs w:val="18"/>
                <w:lang w:val="en-US" w:eastAsia="en-US"/>
              </w:rPr>
              <w:t>d to the mass of equipment. (102.85 X 8% = 8.23</w:t>
            </w:r>
            <w:r w:rsidR="001E5E32" w:rsidRPr="001E5E32">
              <w:rPr>
                <w:rFonts w:ascii="Calibri" w:hAnsi="Calibri" w:cs="Calibri"/>
                <w:sz w:val="18"/>
                <w:szCs w:val="18"/>
                <w:lang w:val="en-US" w:eastAsia="en-US"/>
              </w:rPr>
              <w:t xml:space="preserve"> t of waste cellulosic material).</w:t>
            </w:r>
          </w:p>
        </w:tc>
      </w:tr>
      <w:tr w:rsidR="001E5E32" w:rsidRPr="001E5E32" w:rsidTr="00C53EDA">
        <w:trPr>
          <w:trHeight w:val="495"/>
        </w:trPr>
        <w:tc>
          <w:tcPr>
            <w:tcW w:w="2500" w:type="dxa"/>
            <w:shd w:val="clear" w:color="auto" w:fill="auto"/>
            <w:vAlign w:val="center"/>
            <w:hideMark/>
          </w:tcPr>
          <w:p w:rsidR="001E5E32" w:rsidRPr="001E5E32" w:rsidRDefault="001E5E32" w:rsidP="00A44A02">
            <w:pPr>
              <w:jc w:val="left"/>
              <w:rPr>
                <w:rFonts w:ascii="Calibri" w:hAnsi="Calibri" w:cs="Calibri"/>
                <w:b/>
                <w:bCs/>
                <w:sz w:val="18"/>
                <w:szCs w:val="18"/>
                <w:lang w:val="en-US" w:eastAsia="en-US"/>
              </w:rPr>
            </w:pPr>
            <w:r w:rsidRPr="001E5E32">
              <w:rPr>
                <w:rFonts w:ascii="Calibri" w:hAnsi="Calibri" w:cs="Calibri"/>
                <w:b/>
                <w:bCs/>
                <w:sz w:val="18"/>
                <w:szCs w:val="18"/>
                <w:lang w:val="en-US" w:eastAsia="en-US"/>
              </w:rPr>
              <w:t>The price of PCB oil incineration (tons)</w:t>
            </w:r>
          </w:p>
        </w:tc>
        <w:tc>
          <w:tcPr>
            <w:tcW w:w="1860" w:type="dxa"/>
            <w:shd w:val="clear" w:color="auto" w:fill="auto"/>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23.55</w:t>
            </w:r>
          </w:p>
        </w:tc>
        <w:tc>
          <w:tcPr>
            <w:tcW w:w="1480" w:type="dxa"/>
            <w:shd w:val="clear" w:color="auto" w:fill="auto"/>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750</w:t>
            </w:r>
          </w:p>
        </w:tc>
        <w:tc>
          <w:tcPr>
            <w:tcW w:w="1960" w:type="dxa"/>
            <w:shd w:val="clear" w:color="auto" w:fill="auto"/>
            <w:vAlign w:val="center"/>
            <w:hideMark/>
          </w:tcPr>
          <w:p w:rsidR="001E5E32" w:rsidRPr="001E5E32" w:rsidRDefault="001E5E32" w:rsidP="001E5E32">
            <w:pPr>
              <w:jc w:val="right"/>
              <w:rPr>
                <w:rFonts w:ascii="Calibri" w:hAnsi="Calibri" w:cs="Calibri"/>
                <w:sz w:val="18"/>
                <w:szCs w:val="18"/>
                <w:lang w:val="en-US" w:eastAsia="en-US"/>
              </w:rPr>
            </w:pPr>
            <w:r w:rsidRPr="001E5E32">
              <w:rPr>
                <w:rFonts w:ascii="Calibri" w:hAnsi="Calibri" w:cs="Calibri"/>
                <w:sz w:val="18"/>
                <w:szCs w:val="18"/>
                <w:lang w:val="en-US" w:eastAsia="en-US"/>
              </w:rPr>
              <w:t>17,663</w:t>
            </w:r>
          </w:p>
        </w:tc>
        <w:tc>
          <w:tcPr>
            <w:tcW w:w="2960" w:type="dxa"/>
            <w:shd w:val="clear" w:color="auto" w:fill="auto"/>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 </w:t>
            </w:r>
          </w:p>
        </w:tc>
      </w:tr>
      <w:tr w:rsidR="001E5E32" w:rsidRPr="001E5E32" w:rsidTr="001548E7">
        <w:trPr>
          <w:trHeight w:val="3315"/>
        </w:trPr>
        <w:tc>
          <w:tcPr>
            <w:tcW w:w="2500" w:type="dxa"/>
            <w:shd w:val="clear" w:color="auto" w:fill="FFF2CC"/>
            <w:vAlign w:val="center"/>
            <w:hideMark/>
          </w:tcPr>
          <w:p w:rsidR="001E5E32" w:rsidRPr="001E5E32" w:rsidRDefault="001E5E32" w:rsidP="001E5E32">
            <w:pPr>
              <w:rPr>
                <w:rFonts w:ascii="Calibri" w:hAnsi="Calibri" w:cs="Calibri"/>
                <w:b/>
                <w:bCs/>
                <w:sz w:val="18"/>
                <w:szCs w:val="18"/>
                <w:lang w:val="en-US" w:eastAsia="en-US"/>
              </w:rPr>
            </w:pPr>
            <w:r w:rsidRPr="001E5E32">
              <w:rPr>
                <w:rFonts w:ascii="Calibri" w:hAnsi="Calibri" w:cs="Calibri"/>
                <w:b/>
                <w:bCs/>
                <w:sz w:val="18"/>
                <w:szCs w:val="18"/>
                <w:lang w:val="en-US" w:eastAsia="en-US"/>
              </w:rPr>
              <w:lastRenderedPageBreak/>
              <w:t>Replacement costs</w:t>
            </w:r>
          </w:p>
        </w:tc>
        <w:tc>
          <w:tcPr>
            <w:tcW w:w="186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48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960" w:type="dxa"/>
            <w:shd w:val="clear" w:color="auto" w:fill="FFF2CC"/>
            <w:vAlign w:val="center"/>
            <w:hideMark/>
          </w:tcPr>
          <w:p w:rsidR="001E5E32" w:rsidRPr="001E5E32" w:rsidRDefault="001E5E32" w:rsidP="001E5E32">
            <w:pPr>
              <w:jc w:val="right"/>
              <w:rPr>
                <w:rFonts w:ascii="Calibri" w:hAnsi="Calibri" w:cs="Calibri"/>
                <w:sz w:val="18"/>
                <w:szCs w:val="18"/>
                <w:lang w:val="en-US" w:eastAsia="en-US"/>
              </w:rPr>
            </w:pPr>
            <w:r w:rsidRPr="001E5E32">
              <w:rPr>
                <w:rFonts w:ascii="Calibri" w:hAnsi="Calibri" w:cs="Calibri"/>
                <w:sz w:val="18"/>
                <w:szCs w:val="18"/>
                <w:lang w:val="en-US" w:eastAsia="en-US"/>
              </w:rPr>
              <w:t>74,736</w:t>
            </w:r>
          </w:p>
        </w:tc>
        <w:tc>
          <w:tcPr>
            <w:tcW w:w="2960" w:type="dxa"/>
            <w:shd w:val="clear" w:color="auto" w:fill="FFF2CC"/>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It is assumed that 33 transformers due to their age and general condition, by the end of the disposal deadline will reach the end of their useful life, which means that the remaining 35 transformers will need to be replaced as a result of the project, by taking into consideration the remaining useful life of the removed transformers specified by the owner and the prices of the new transformers as per Table 3.</w:t>
            </w:r>
          </w:p>
        </w:tc>
      </w:tr>
      <w:tr w:rsidR="001E5E32" w:rsidRPr="001E5E32" w:rsidTr="00C53EDA">
        <w:trPr>
          <w:trHeight w:val="270"/>
        </w:trPr>
        <w:tc>
          <w:tcPr>
            <w:tcW w:w="2500" w:type="dxa"/>
            <w:shd w:val="clear" w:color="auto" w:fill="auto"/>
            <w:vAlign w:val="center"/>
            <w:hideMark/>
          </w:tcPr>
          <w:p w:rsidR="001E5E32" w:rsidRPr="001E5E32" w:rsidRDefault="001E5E32" w:rsidP="001E5E32">
            <w:pPr>
              <w:rPr>
                <w:rFonts w:ascii="Calibri" w:hAnsi="Calibri" w:cs="Calibri"/>
                <w:b/>
                <w:bCs/>
                <w:sz w:val="18"/>
                <w:szCs w:val="18"/>
                <w:lang w:val="en-US" w:eastAsia="en-US"/>
              </w:rPr>
            </w:pPr>
            <w:r w:rsidRPr="001E5E32">
              <w:rPr>
                <w:rFonts w:ascii="Calibri" w:hAnsi="Calibri" w:cs="Calibri"/>
                <w:b/>
                <w:bCs/>
                <w:sz w:val="18"/>
                <w:szCs w:val="18"/>
                <w:lang w:val="en-US" w:eastAsia="en-US"/>
              </w:rPr>
              <w:t>Installing a “new” transformer</w:t>
            </w:r>
          </w:p>
        </w:tc>
        <w:tc>
          <w:tcPr>
            <w:tcW w:w="1860" w:type="dxa"/>
            <w:shd w:val="clear" w:color="auto" w:fill="auto"/>
            <w:vAlign w:val="center"/>
            <w:hideMark/>
          </w:tcPr>
          <w:p w:rsidR="001E5E32" w:rsidRPr="001E5E32" w:rsidRDefault="00FF0DB8" w:rsidP="001E5E32">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480" w:type="dxa"/>
            <w:shd w:val="clear" w:color="auto" w:fill="auto"/>
            <w:vAlign w:val="center"/>
            <w:hideMark/>
          </w:tcPr>
          <w:p w:rsidR="001E5E32" w:rsidRPr="001E5E32" w:rsidRDefault="00FF0DB8" w:rsidP="001E5E32">
            <w:pPr>
              <w:jc w:val="center"/>
              <w:rPr>
                <w:rFonts w:ascii="Calibri" w:hAnsi="Calibri" w:cs="Calibri"/>
                <w:sz w:val="18"/>
                <w:szCs w:val="18"/>
                <w:lang w:val="en-US" w:eastAsia="en-US"/>
              </w:rPr>
            </w:pPr>
            <w:r>
              <w:rPr>
                <w:rFonts w:ascii="Calibri" w:hAnsi="Calibri" w:cs="Calibri"/>
                <w:sz w:val="18"/>
                <w:szCs w:val="18"/>
                <w:lang w:val="en-US" w:eastAsia="en-US"/>
              </w:rPr>
              <w:t>2</w:t>
            </w:r>
            <w:r w:rsidR="001E5E32" w:rsidRPr="001E5E32">
              <w:rPr>
                <w:rFonts w:ascii="Calibri" w:hAnsi="Calibri" w:cs="Calibri"/>
                <w:sz w:val="18"/>
                <w:szCs w:val="18"/>
                <w:lang w:val="en-US" w:eastAsia="en-US"/>
              </w:rPr>
              <w:t>00</w:t>
            </w:r>
          </w:p>
        </w:tc>
        <w:tc>
          <w:tcPr>
            <w:tcW w:w="1960" w:type="dxa"/>
            <w:shd w:val="clear" w:color="auto" w:fill="auto"/>
            <w:vAlign w:val="center"/>
            <w:hideMark/>
          </w:tcPr>
          <w:p w:rsidR="001E5E32" w:rsidRPr="001E5E32" w:rsidRDefault="00FF0DB8" w:rsidP="001E5E32">
            <w:pPr>
              <w:jc w:val="right"/>
              <w:rPr>
                <w:rFonts w:ascii="Calibri" w:hAnsi="Calibri" w:cs="Calibri"/>
                <w:sz w:val="18"/>
                <w:szCs w:val="18"/>
                <w:lang w:val="en-US" w:eastAsia="en-US"/>
              </w:rPr>
            </w:pPr>
            <w:r>
              <w:rPr>
                <w:rFonts w:ascii="Calibri" w:hAnsi="Calibri" w:cs="Calibri"/>
                <w:sz w:val="18"/>
                <w:szCs w:val="18"/>
                <w:lang w:val="en-US" w:eastAsia="en-US"/>
              </w:rPr>
              <w:t>12,6</w:t>
            </w:r>
            <w:r w:rsidR="001E5E32" w:rsidRPr="001E5E32">
              <w:rPr>
                <w:rFonts w:ascii="Calibri" w:hAnsi="Calibri" w:cs="Calibri"/>
                <w:sz w:val="18"/>
                <w:szCs w:val="18"/>
                <w:lang w:val="en-US" w:eastAsia="en-US"/>
              </w:rPr>
              <w:t>00</w:t>
            </w:r>
          </w:p>
        </w:tc>
        <w:tc>
          <w:tcPr>
            <w:tcW w:w="2960" w:type="dxa"/>
            <w:shd w:val="clear" w:color="auto" w:fill="auto"/>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 </w:t>
            </w:r>
          </w:p>
        </w:tc>
      </w:tr>
      <w:tr w:rsidR="001E5E32" w:rsidRPr="001E5E32" w:rsidTr="001548E7">
        <w:trPr>
          <w:trHeight w:val="735"/>
        </w:trPr>
        <w:tc>
          <w:tcPr>
            <w:tcW w:w="2500" w:type="dxa"/>
            <w:shd w:val="clear" w:color="auto" w:fill="FFF2CC"/>
            <w:vAlign w:val="center"/>
            <w:hideMark/>
          </w:tcPr>
          <w:p w:rsidR="001E5E32" w:rsidRPr="001E5E32" w:rsidRDefault="001E5E32" w:rsidP="001E5E32">
            <w:pPr>
              <w:rPr>
                <w:rFonts w:ascii="Calibri" w:hAnsi="Calibri" w:cs="Calibri"/>
                <w:b/>
                <w:bCs/>
                <w:sz w:val="18"/>
                <w:szCs w:val="18"/>
                <w:lang w:val="en-US" w:eastAsia="en-US"/>
              </w:rPr>
            </w:pPr>
            <w:r w:rsidRPr="001E5E32">
              <w:rPr>
                <w:rFonts w:ascii="Calibri" w:hAnsi="Calibri" w:cs="Calibri"/>
                <w:b/>
                <w:bCs/>
                <w:sz w:val="18"/>
                <w:szCs w:val="18"/>
                <w:lang w:val="en-US" w:eastAsia="en-US"/>
              </w:rPr>
              <w:t>Management costs</w:t>
            </w:r>
          </w:p>
        </w:tc>
        <w:tc>
          <w:tcPr>
            <w:tcW w:w="186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480" w:type="dxa"/>
            <w:shd w:val="clear" w:color="auto" w:fill="FFF2CC"/>
            <w:vAlign w:val="center"/>
            <w:hideMark/>
          </w:tcPr>
          <w:p w:rsidR="001E5E32" w:rsidRPr="001E5E32" w:rsidRDefault="001E5E32" w:rsidP="001E5E32">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960" w:type="dxa"/>
            <w:shd w:val="clear" w:color="auto" w:fill="FFF2CC"/>
            <w:vAlign w:val="center"/>
            <w:hideMark/>
          </w:tcPr>
          <w:p w:rsidR="001E5E32" w:rsidRPr="001E5E32" w:rsidRDefault="00FF0DB8" w:rsidP="00FF0DB8">
            <w:pPr>
              <w:jc w:val="right"/>
              <w:rPr>
                <w:rFonts w:ascii="Calibri" w:hAnsi="Calibri" w:cs="Calibri"/>
                <w:sz w:val="18"/>
                <w:szCs w:val="18"/>
                <w:lang w:val="en-US" w:eastAsia="en-US"/>
              </w:rPr>
            </w:pPr>
            <w:r>
              <w:rPr>
                <w:rFonts w:ascii="Calibri" w:hAnsi="Calibri" w:cs="Calibri"/>
                <w:sz w:val="18"/>
                <w:szCs w:val="18"/>
                <w:lang w:val="en-US" w:eastAsia="en-US"/>
              </w:rPr>
              <w:t>18</w:t>
            </w:r>
            <w:r w:rsidR="006B6D54">
              <w:rPr>
                <w:rFonts w:ascii="Calibri" w:hAnsi="Calibri" w:cs="Calibri"/>
                <w:sz w:val="18"/>
                <w:szCs w:val="18"/>
                <w:lang w:val="en-US" w:eastAsia="en-US"/>
              </w:rPr>
              <w:t>,</w:t>
            </w:r>
            <w:r>
              <w:rPr>
                <w:rFonts w:ascii="Calibri" w:hAnsi="Calibri" w:cs="Calibri"/>
                <w:sz w:val="18"/>
                <w:szCs w:val="18"/>
                <w:lang w:val="en-US" w:eastAsia="en-US"/>
              </w:rPr>
              <w:t>374</w:t>
            </w:r>
          </w:p>
        </w:tc>
        <w:tc>
          <w:tcPr>
            <w:tcW w:w="2960" w:type="dxa"/>
            <w:shd w:val="clear" w:color="auto" w:fill="FFF2CC"/>
            <w:vAlign w:val="center"/>
            <w:hideMark/>
          </w:tcPr>
          <w:p w:rsidR="001E5E32" w:rsidRPr="001E5E32" w:rsidRDefault="001E5E32" w:rsidP="001E5E32">
            <w:pPr>
              <w:rPr>
                <w:rFonts w:ascii="Calibri" w:hAnsi="Calibri" w:cs="Calibri"/>
                <w:sz w:val="18"/>
                <w:szCs w:val="18"/>
                <w:lang w:val="en-US" w:eastAsia="en-US"/>
              </w:rPr>
            </w:pPr>
            <w:r w:rsidRPr="001E5E32">
              <w:rPr>
                <w:rFonts w:ascii="Calibri" w:hAnsi="Calibri" w:cs="Calibri"/>
                <w:sz w:val="18"/>
                <w:szCs w:val="18"/>
                <w:lang w:val="en-US" w:eastAsia="en-US"/>
              </w:rPr>
              <w:t>The management costs are estimated to 10% of the value of the disposal activities</w:t>
            </w:r>
          </w:p>
        </w:tc>
      </w:tr>
      <w:tr w:rsidR="00C53EDA" w:rsidRPr="001E5E32" w:rsidTr="00C53EDA">
        <w:trPr>
          <w:trHeight w:val="270"/>
        </w:trPr>
        <w:tc>
          <w:tcPr>
            <w:tcW w:w="2500" w:type="dxa"/>
            <w:shd w:val="clear" w:color="auto" w:fill="auto"/>
            <w:vAlign w:val="center"/>
            <w:hideMark/>
          </w:tcPr>
          <w:p w:rsidR="00C53EDA" w:rsidRPr="0052408B" w:rsidRDefault="00C53EDA" w:rsidP="00F667BD">
            <w:pPr>
              <w:jc w:val="left"/>
              <w:rPr>
                <w:rFonts w:ascii="Calibri" w:hAnsi="Calibri" w:cs="Calibri"/>
                <w:b/>
                <w:bCs/>
                <w:sz w:val="18"/>
                <w:szCs w:val="18"/>
                <w:lang w:val="en-US" w:eastAsia="en-US"/>
              </w:rPr>
            </w:pPr>
            <w:r w:rsidRPr="0052408B">
              <w:rPr>
                <w:rFonts w:ascii="Calibri" w:hAnsi="Calibri" w:cs="Calibri"/>
                <w:b/>
                <w:bCs/>
                <w:sz w:val="18"/>
                <w:szCs w:val="18"/>
                <w:lang w:val="en-US" w:eastAsia="en-US"/>
              </w:rPr>
              <w:t>TOTAL (€)</w:t>
            </w:r>
          </w:p>
        </w:tc>
        <w:tc>
          <w:tcPr>
            <w:tcW w:w="1860" w:type="dxa"/>
            <w:shd w:val="clear" w:color="auto" w:fill="auto"/>
            <w:vAlign w:val="center"/>
            <w:hideMark/>
          </w:tcPr>
          <w:p w:rsidR="00C53EDA" w:rsidRPr="001E5E32" w:rsidRDefault="00C53EDA" w:rsidP="00C53EDA">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480" w:type="dxa"/>
            <w:shd w:val="clear" w:color="auto" w:fill="auto"/>
            <w:vAlign w:val="center"/>
            <w:hideMark/>
          </w:tcPr>
          <w:p w:rsidR="00C53EDA" w:rsidRPr="001E5E32" w:rsidRDefault="00C53EDA" w:rsidP="00C53EDA">
            <w:pPr>
              <w:jc w:val="center"/>
              <w:rPr>
                <w:rFonts w:ascii="Calibri" w:hAnsi="Calibri" w:cs="Calibri"/>
                <w:sz w:val="18"/>
                <w:szCs w:val="18"/>
                <w:lang w:val="en-US" w:eastAsia="en-US"/>
              </w:rPr>
            </w:pPr>
            <w:r w:rsidRPr="001E5E32">
              <w:rPr>
                <w:rFonts w:ascii="Calibri" w:hAnsi="Calibri" w:cs="Calibri"/>
                <w:sz w:val="18"/>
                <w:szCs w:val="18"/>
                <w:lang w:val="en-US" w:eastAsia="en-US"/>
              </w:rPr>
              <w:t> </w:t>
            </w:r>
          </w:p>
        </w:tc>
        <w:tc>
          <w:tcPr>
            <w:tcW w:w="1960" w:type="dxa"/>
            <w:shd w:val="clear" w:color="auto" w:fill="auto"/>
            <w:vAlign w:val="center"/>
            <w:hideMark/>
          </w:tcPr>
          <w:p w:rsidR="00C53EDA" w:rsidRPr="001E5E32" w:rsidRDefault="00FF0DB8" w:rsidP="00FF0DB8">
            <w:pPr>
              <w:jc w:val="right"/>
              <w:rPr>
                <w:rFonts w:ascii="Calibri" w:hAnsi="Calibri" w:cs="Calibri"/>
                <w:b/>
                <w:bCs/>
                <w:sz w:val="18"/>
                <w:szCs w:val="18"/>
                <w:lang w:val="en-US" w:eastAsia="en-US"/>
              </w:rPr>
            </w:pPr>
            <w:r>
              <w:rPr>
                <w:rFonts w:ascii="Calibri" w:hAnsi="Calibri" w:cs="Calibri"/>
                <w:b/>
                <w:bCs/>
                <w:sz w:val="18"/>
                <w:szCs w:val="18"/>
                <w:lang w:val="en-US" w:eastAsia="en-US"/>
              </w:rPr>
              <w:t>258</w:t>
            </w:r>
            <w:r w:rsidR="00A722B2">
              <w:rPr>
                <w:rFonts w:ascii="Calibri" w:hAnsi="Calibri" w:cs="Calibri"/>
                <w:b/>
                <w:bCs/>
                <w:sz w:val="18"/>
                <w:szCs w:val="18"/>
                <w:lang w:val="en-US" w:eastAsia="en-US"/>
              </w:rPr>
              <w:t>,</w:t>
            </w:r>
            <w:r>
              <w:rPr>
                <w:rFonts w:ascii="Calibri" w:hAnsi="Calibri" w:cs="Calibri"/>
                <w:b/>
                <w:bCs/>
                <w:sz w:val="18"/>
                <w:szCs w:val="18"/>
                <w:lang w:val="en-US" w:eastAsia="en-US"/>
              </w:rPr>
              <w:t>478</w:t>
            </w:r>
          </w:p>
        </w:tc>
        <w:tc>
          <w:tcPr>
            <w:tcW w:w="2960" w:type="dxa"/>
            <w:shd w:val="clear" w:color="auto" w:fill="auto"/>
            <w:vAlign w:val="center"/>
            <w:hideMark/>
          </w:tcPr>
          <w:p w:rsidR="00C53EDA" w:rsidRPr="001E5E32" w:rsidRDefault="00C53EDA" w:rsidP="00C53EDA">
            <w:pPr>
              <w:rPr>
                <w:rFonts w:ascii="Calibri" w:hAnsi="Calibri" w:cs="Calibri"/>
                <w:sz w:val="18"/>
                <w:szCs w:val="18"/>
                <w:lang w:val="en-US" w:eastAsia="en-US"/>
              </w:rPr>
            </w:pPr>
            <w:r w:rsidRPr="001E5E32">
              <w:rPr>
                <w:rFonts w:ascii="Calibri" w:hAnsi="Calibri" w:cs="Calibri"/>
                <w:sz w:val="18"/>
                <w:szCs w:val="18"/>
                <w:lang w:val="en-US" w:eastAsia="en-US"/>
              </w:rPr>
              <w:t> </w:t>
            </w:r>
          </w:p>
        </w:tc>
      </w:tr>
    </w:tbl>
    <w:p w:rsidR="00921D78" w:rsidRDefault="00921D78" w:rsidP="00921D78">
      <w:pPr>
        <w:spacing w:before="100" w:after="200" w:line="276" w:lineRule="auto"/>
        <w:contextualSpacing/>
        <w:rPr>
          <w:rFonts w:ascii="Calibri" w:hAnsi="Calibri"/>
          <w:sz w:val="22"/>
          <w:szCs w:val="22"/>
        </w:rPr>
      </w:pPr>
    </w:p>
    <w:p w:rsidR="00921D78" w:rsidRDefault="00921D78" w:rsidP="00921D78">
      <w:pPr>
        <w:spacing w:before="100" w:after="200" w:line="276" w:lineRule="auto"/>
        <w:contextualSpacing/>
        <w:rPr>
          <w:rFonts w:ascii="Calibri" w:hAnsi="Calibri"/>
          <w:sz w:val="22"/>
          <w:szCs w:val="22"/>
        </w:rPr>
      </w:pPr>
    </w:p>
    <w:p w:rsidR="00921D78" w:rsidRDefault="00921D78" w:rsidP="00921D78">
      <w:pPr>
        <w:spacing w:before="100" w:after="200" w:line="276" w:lineRule="auto"/>
        <w:contextualSpacing/>
        <w:rPr>
          <w:rFonts w:ascii="Calibri" w:hAnsi="Calibri"/>
          <w:sz w:val="22"/>
          <w:szCs w:val="22"/>
        </w:rPr>
      </w:pPr>
    </w:p>
    <w:p w:rsidR="00635B3C" w:rsidRPr="00CF07F6" w:rsidRDefault="00635B3C" w:rsidP="00635B3C">
      <w:pPr>
        <w:pStyle w:val="Heading2"/>
        <w:shd w:val="clear" w:color="auto" w:fill="FFD966"/>
        <w:rPr>
          <w:b w:val="0"/>
          <w:i w:val="0"/>
          <w:caps/>
          <w:sz w:val="22"/>
          <w:szCs w:val="22"/>
        </w:rPr>
      </w:pPr>
      <w:bookmarkStart w:id="24" w:name="_Toc34121207"/>
      <w:r>
        <w:rPr>
          <w:i w:val="0"/>
          <w:caps/>
          <w:sz w:val="22"/>
          <w:szCs w:val="22"/>
        </w:rPr>
        <w:t>Scenario ii</w:t>
      </w:r>
      <w:r w:rsidRPr="00CF07F6">
        <w:rPr>
          <w:i w:val="0"/>
          <w:caps/>
          <w:sz w:val="22"/>
          <w:szCs w:val="22"/>
        </w:rPr>
        <w:t xml:space="preserve"> </w:t>
      </w:r>
      <w:r>
        <w:rPr>
          <w:i w:val="0"/>
          <w:caps/>
          <w:sz w:val="22"/>
          <w:szCs w:val="22"/>
        </w:rPr>
        <w:t>–</w:t>
      </w:r>
      <w:r w:rsidRPr="00CF07F6">
        <w:rPr>
          <w:i w:val="0"/>
          <w:caps/>
          <w:sz w:val="22"/>
          <w:szCs w:val="22"/>
        </w:rPr>
        <w:t xml:space="preserve"> </w:t>
      </w:r>
      <w:r>
        <w:rPr>
          <w:i w:val="0"/>
          <w:caps/>
          <w:sz w:val="22"/>
          <w:szCs w:val="22"/>
        </w:rPr>
        <w:t>retrofilling followed by export and incineration</w:t>
      </w:r>
      <w:bookmarkEnd w:id="24"/>
    </w:p>
    <w:p w:rsidR="00635B3C" w:rsidRDefault="00635B3C" w:rsidP="00DC5209">
      <w:pPr>
        <w:tabs>
          <w:tab w:val="left" w:pos="840"/>
        </w:tabs>
        <w:rPr>
          <w:rFonts w:ascii="Calibri" w:hAnsi="Calibri"/>
          <w:lang w:val="en-US"/>
        </w:rPr>
      </w:pPr>
    </w:p>
    <w:p w:rsidR="00635B3C" w:rsidRPr="00D6796A" w:rsidRDefault="00635B3C" w:rsidP="00635B3C">
      <w:pPr>
        <w:rPr>
          <w:rFonts w:ascii="Calibri" w:hAnsi="Calibri" w:cs="Calibri"/>
          <w:b/>
          <w:color w:val="002060"/>
          <w:sz w:val="22"/>
          <w:szCs w:val="22"/>
        </w:rPr>
      </w:pPr>
      <w:r w:rsidRPr="00D6796A">
        <w:rPr>
          <w:rFonts w:ascii="Calibri" w:hAnsi="Calibri" w:cs="Calibri"/>
          <w:b/>
          <w:color w:val="002060"/>
          <w:sz w:val="22"/>
          <w:szCs w:val="22"/>
        </w:rPr>
        <w:t>Assumptions:</w:t>
      </w:r>
    </w:p>
    <w:p w:rsidR="00177FD3" w:rsidRPr="0096731F" w:rsidRDefault="0096731F" w:rsidP="0096731F">
      <w:pPr>
        <w:numPr>
          <w:ilvl w:val="0"/>
          <w:numId w:val="26"/>
        </w:numPr>
        <w:spacing w:before="100" w:after="200" w:line="276" w:lineRule="auto"/>
        <w:contextualSpacing/>
        <w:rPr>
          <w:rFonts w:ascii="Calibri" w:hAnsi="Calibri" w:cs="Calibri"/>
          <w:sz w:val="22"/>
          <w:szCs w:val="22"/>
        </w:rPr>
      </w:pPr>
      <w:r w:rsidRPr="0096731F">
        <w:rPr>
          <w:rFonts w:ascii="Calibri" w:hAnsi="Calibri" w:cs="Calibri"/>
          <w:sz w:val="22"/>
          <w:szCs w:val="22"/>
        </w:rPr>
        <w:t>In accordance with the Rulebook on Waste Oil Management (OGM 48/12) the w</w:t>
      </w:r>
      <w:r w:rsidR="00177FD3" w:rsidRPr="0096731F">
        <w:rPr>
          <w:rFonts w:ascii="Calibri" w:hAnsi="Calibri" w:cs="Calibri"/>
          <w:sz w:val="22"/>
          <w:szCs w:val="22"/>
        </w:rPr>
        <w:t xml:space="preserve">aste </w:t>
      </w:r>
      <w:r w:rsidR="00635B3C" w:rsidRPr="0096731F">
        <w:rPr>
          <w:rFonts w:ascii="Calibri" w:hAnsi="Calibri" w:cs="Calibri"/>
          <w:sz w:val="22"/>
          <w:szCs w:val="22"/>
        </w:rPr>
        <w:t xml:space="preserve">oil </w:t>
      </w:r>
      <w:r w:rsidR="00177FD3" w:rsidRPr="0096731F">
        <w:rPr>
          <w:rFonts w:ascii="Calibri" w:hAnsi="Calibri" w:cs="Calibri"/>
          <w:sz w:val="22"/>
          <w:szCs w:val="22"/>
        </w:rPr>
        <w:t xml:space="preserve">containing PCBs </w:t>
      </w:r>
      <w:r w:rsidR="00500381" w:rsidRPr="0096731F">
        <w:rPr>
          <w:rFonts w:ascii="Calibri" w:hAnsi="Calibri" w:cs="Calibri"/>
          <w:sz w:val="22"/>
          <w:szCs w:val="22"/>
        </w:rPr>
        <w:t>up to</w:t>
      </w:r>
      <w:r w:rsidR="00177FD3" w:rsidRPr="0096731F">
        <w:rPr>
          <w:rFonts w:ascii="Calibri" w:hAnsi="Calibri" w:cs="Calibri"/>
          <w:sz w:val="22"/>
          <w:szCs w:val="22"/>
        </w:rPr>
        <w:t xml:space="preserve"> 50 ppm </w:t>
      </w:r>
      <w:r w:rsidR="00073415" w:rsidRPr="0096731F">
        <w:rPr>
          <w:rFonts w:ascii="Calibri" w:hAnsi="Calibri" w:cs="Calibri"/>
          <w:sz w:val="22"/>
          <w:szCs w:val="22"/>
        </w:rPr>
        <w:t>can be refined by authorized companies</w:t>
      </w:r>
      <w:r w:rsidRPr="0096731F">
        <w:rPr>
          <w:rFonts w:ascii="Calibri" w:hAnsi="Calibri" w:cs="Calibri"/>
          <w:sz w:val="22"/>
          <w:szCs w:val="22"/>
        </w:rPr>
        <w:t xml:space="preserve">; </w:t>
      </w:r>
      <w:r w:rsidR="00635B3C" w:rsidRPr="0096731F">
        <w:rPr>
          <w:rFonts w:ascii="Calibri" w:hAnsi="Calibri" w:cs="Calibri"/>
          <w:sz w:val="22"/>
          <w:szCs w:val="22"/>
        </w:rPr>
        <w:t xml:space="preserve"> </w:t>
      </w:r>
      <w:r w:rsidRPr="0096731F">
        <w:rPr>
          <w:rFonts w:ascii="Calibri" w:hAnsi="Calibri" w:cs="Calibri"/>
          <w:sz w:val="22"/>
          <w:szCs w:val="22"/>
        </w:rPr>
        <w:t>the w</w:t>
      </w:r>
      <w:r w:rsidR="00177FD3" w:rsidRPr="0096731F">
        <w:rPr>
          <w:rFonts w:ascii="Calibri" w:hAnsi="Calibri" w:cs="Calibri"/>
          <w:sz w:val="22"/>
          <w:szCs w:val="22"/>
        </w:rPr>
        <w:t>aste oil containing PCB up to 5 ppm can be regenerated by authorized companies</w:t>
      </w:r>
      <w:r w:rsidRPr="0096731F">
        <w:rPr>
          <w:rFonts w:ascii="Calibri" w:hAnsi="Calibri" w:cs="Calibri"/>
          <w:sz w:val="22"/>
          <w:szCs w:val="22"/>
        </w:rPr>
        <w:t xml:space="preserve">; and the </w:t>
      </w:r>
      <w:r>
        <w:rPr>
          <w:rFonts w:ascii="Calibri" w:hAnsi="Calibri" w:cs="Calibri"/>
          <w:sz w:val="22"/>
          <w:szCs w:val="22"/>
        </w:rPr>
        <w:t>w</w:t>
      </w:r>
      <w:r w:rsidR="00177FD3" w:rsidRPr="0096731F">
        <w:rPr>
          <w:rFonts w:ascii="Calibri" w:hAnsi="Calibri" w:cs="Calibri"/>
          <w:sz w:val="22"/>
          <w:szCs w:val="22"/>
        </w:rPr>
        <w:t xml:space="preserve">aste oil </w:t>
      </w:r>
      <w:r w:rsidR="00B6185A" w:rsidRPr="0096731F">
        <w:rPr>
          <w:rFonts w:ascii="Calibri" w:hAnsi="Calibri" w:cs="Calibri"/>
          <w:sz w:val="22"/>
          <w:szCs w:val="22"/>
        </w:rPr>
        <w:t xml:space="preserve">containing PCB </w:t>
      </w:r>
      <w:r w:rsidR="00177FD3" w:rsidRPr="0096731F">
        <w:rPr>
          <w:rFonts w:ascii="Calibri" w:hAnsi="Calibri" w:cs="Calibri"/>
          <w:sz w:val="22"/>
          <w:szCs w:val="22"/>
        </w:rPr>
        <w:t xml:space="preserve">up to 10 ppm can be </w:t>
      </w:r>
      <w:r w:rsidR="002A4211" w:rsidRPr="0096731F">
        <w:rPr>
          <w:rFonts w:ascii="Calibri" w:hAnsi="Calibri" w:cs="Calibri"/>
          <w:sz w:val="22"/>
          <w:szCs w:val="22"/>
        </w:rPr>
        <w:t>burned</w:t>
      </w:r>
      <w:r w:rsidR="00177FD3" w:rsidRPr="0096731F">
        <w:rPr>
          <w:rFonts w:ascii="Calibri" w:hAnsi="Calibri" w:cs="Calibri"/>
          <w:sz w:val="22"/>
          <w:szCs w:val="22"/>
        </w:rPr>
        <w:t xml:space="preserve"> </w:t>
      </w:r>
      <w:r w:rsidR="00313E35" w:rsidRPr="0096731F">
        <w:rPr>
          <w:rFonts w:ascii="Calibri" w:hAnsi="Calibri" w:cs="Calibri"/>
          <w:sz w:val="22"/>
          <w:szCs w:val="22"/>
        </w:rPr>
        <w:t xml:space="preserve">in </w:t>
      </w:r>
      <w:r w:rsidR="00177FD3" w:rsidRPr="0096731F">
        <w:rPr>
          <w:rFonts w:ascii="Calibri" w:hAnsi="Calibri" w:cs="Calibri"/>
          <w:sz w:val="22"/>
          <w:szCs w:val="22"/>
        </w:rPr>
        <w:t xml:space="preserve">authorized </w:t>
      </w:r>
      <w:r w:rsidR="00313E35" w:rsidRPr="0096731F">
        <w:rPr>
          <w:rFonts w:ascii="Calibri" w:hAnsi="Calibri" w:cs="Calibri"/>
          <w:sz w:val="22"/>
          <w:szCs w:val="22"/>
        </w:rPr>
        <w:t>facilities for waste incineration</w:t>
      </w:r>
      <w:r>
        <w:rPr>
          <w:rFonts w:ascii="Calibri" w:hAnsi="Calibri" w:cs="Calibri"/>
          <w:sz w:val="22"/>
          <w:szCs w:val="22"/>
        </w:rPr>
        <w:t xml:space="preserve">. </w:t>
      </w:r>
      <w:r w:rsidR="002A76B5">
        <w:rPr>
          <w:rFonts w:ascii="Calibri" w:hAnsi="Calibri" w:cs="Calibri"/>
          <w:sz w:val="22"/>
          <w:szCs w:val="22"/>
        </w:rPr>
        <w:t>Since currently there are no capacities in the country to refine, regenerate and burn the waste oil, the same is to be</w:t>
      </w:r>
      <w:r w:rsidR="00642C8A">
        <w:rPr>
          <w:rFonts w:ascii="Calibri" w:hAnsi="Calibri" w:cs="Calibri"/>
          <w:sz w:val="22"/>
          <w:szCs w:val="22"/>
        </w:rPr>
        <w:t xml:space="preserve"> exported for disposal</w:t>
      </w:r>
      <w:r w:rsidR="002A76B5">
        <w:rPr>
          <w:rFonts w:ascii="Calibri" w:hAnsi="Calibri" w:cs="Calibri"/>
          <w:sz w:val="22"/>
          <w:szCs w:val="22"/>
        </w:rPr>
        <w:t xml:space="preserve">. </w:t>
      </w:r>
    </w:p>
    <w:p w:rsidR="00635B3C" w:rsidRPr="003F643F" w:rsidRDefault="00635B3C" w:rsidP="00635B3C">
      <w:pPr>
        <w:numPr>
          <w:ilvl w:val="0"/>
          <w:numId w:val="26"/>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Before dismantling the transformer </w:t>
      </w:r>
      <w:r w:rsidR="00870C40">
        <w:rPr>
          <w:rFonts w:ascii="Calibri" w:hAnsi="Calibri" w:cs="Calibri"/>
          <w:sz w:val="22"/>
          <w:szCs w:val="22"/>
        </w:rPr>
        <w:t>in order to separate the different waste fractions (oil, cellulose, etc.) and their subsequent</w:t>
      </w:r>
      <w:r w:rsidRPr="003F643F">
        <w:rPr>
          <w:rFonts w:ascii="Calibri" w:hAnsi="Calibri" w:cs="Calibri"/>
          <w:sz w:val="22"/>
          <w:szCs w:val="22"/>
        </w:rPr>
        <w:t xml:space="preserve"> incineration, it is necessary </w:t>
      </w:r>
      <w:r w:rsidR="00870C40">
        <w:rPr>
          <w:rFonts w:ascii="Calibri" w:hAnsi="Calibri" w:cs="Calibri"/>
          <w:sz w:val="22"/>
          <w:szCs w:val="22"/>
        </w:rPr>
        <w:t xml:space="preserve">first </w:t>
      </w:r>
      <w:r w:rsidRPr="003F643F">
        <w:rPr>
          <w:rFonts w:ascii="Calibri" w:hAnsi="Calibri" w:cs="Calibri"/>
          <w:sz w:val="22"/>
          <w:szCs w:val="22"/>
        </w:rPr>
        <w:t>to decontaminate</w:t>
      </w:r>
      <w:r w:rsidR="00870C40">
        <w:rPr>
          <w:rFonts w:ascii="Calibri" w:hAnsi="Calibri" w:cs="Calibri"/>
          <w:sz w:val="22"/>
          <w:szCs w:val="22"/>
        </w:rPr>
        <w:t>, i.e. to wash/</w:t>
      </w:r>
      <w:r w:rsidR="00035B0E">
        <w:rPr>
          <w:rFonts w:ascii="Calibri" w:hAnsi="Calibri" w:cs="Calibri"/>
          <w:sz w:val="22"/>
          <w:szCs w:val="22"/>
        </w:rPr>
        <w:t>flush</w:t>
      </w:r>
      <w:r w:rsidRPr="003F643F">
        <w:rPr>
          <w:rFonts w:ascii="Calibri" w:hAnsi="Calibri" w:cs="Calibri"/>
          <w:sz w:val="22"/>
          <w:szCs w:val="22"/>
        </w:rPr>
        <w:t xml:space="preserve"> the </w:t>
      </w:r>
      <w:r w:rsidR="00870C40">
        <w:rPr>
          <w:rFonts w:ascii="Calibri" w:hAnsi="Calibri" w:cs="Calibri"/>
          <w:sz w:val="22"/>
          <w:szCs w:val="22"/>
        </w:rPr>
        <w:t>interior of the transformers</w:t>
      </w:r>
      <w:r w:rsidR="00500381" w:rsidRPr="003F643F">
        <w:rPr>
          <w:rFonts w:ascii="Calibri" w:hAnsi="Calibri" w:cs="Calibri"/>
          <w:sz w:val="22"/>
          <w:szCs w:val="22"/>
        </w:rPr>
        <w:t>;</w:t>
      </w:r>
    </w:p>
    <w:p w:rsidR="00400A3C" w:rsidRPr="009A35A6" w:rsidRDefault="00400A3C" w:rsidP="00400A3C">
      <w:pPr>
        <w:numPr>
          <w:ilvl w:val="0"/>
          <w:numId w:val="26"/>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 assumed maximum lifetime of the transformer for the needs of this analysis is 40 years. In the EU this is 30 years. </w:t>
      </w:r>
      <w:r w:rsidRPr="009A35A6">
        <w:rPr>
          <w:rFonts w:ascii="Calibri" w:hAnsi="Calibri" w:cs="Calibri"/>
          <w:sz w:val="22"/>
          <w:szCs w:val="22"/>
        </w:rPr>
        <w:t>The replacement costs for the identified PCB-containing transformers h</w:t>
      </w:r>
      <w:r w:rsidR="00ED4C1F">
        <w:rPr>
          <w:rFonts w:ascii="Calibri" w:hAnsi="Calibri" w:cs="Calibri"/>
          <w:sz w:val="22"/>
          <w:szCs w:val="22"/>
        </w:rPr>
        <w:t>ave been calculated (see Annex 2</w:t>
      </w:r>
      <w:r w:rsidRPr="009A35A6">
        <w:rPr>
          <w:rFonts w:ascii="Calibri" w:hAnsi="Calibri" w:cs="Calibri"/>
          <w:sz w:val="22"/>
          <w:szCs w:val="22"/>
        </w:rPr>
        <w:t xml:space="preserve">). For the PCB-containing transformers </w:t>
      </w:r>
      <w:r>
        <w:rPr>
          <w:rFonts w:ascii="Calibri" w:hAnsi="Calibri" w:cs="Calibri"/>
          <w:sz w:val="22"/>
          <w:szCs w:val="22"/>
        </w:rPr>
        <w:t>with unknown year of production (12 pieces) and for the PCB-containing transformers</w:t>
      </w:r>
      <w:r w:rsidRPr="009A35A6">
        <w:rPr>
          <w:rFonts w:ascii="Calibri" w:hAnsi="Calibri" w:cs="Calibri"/>
          <w:sz w:val="22"/>
          <w:szCs w:val="22"/>
        </w:rPr>
        <w:t xml:space="preserve"> estimated to be identified</w:t>
      </w:r>
      <w:r>
        <w:rPr>
          <w:rFonts w:ascii="Calibri" w:hAnsi="Calibri" w:cs="Calibri"/>
          <w:sz w:val="22"/>
          <w:szCs w:val="22"/>
        </w:rPr>
        <w:t xml:space="preserve"> (7 pieces)</w:t>
      </w:r>
      <w:r w:rsidRPr="009A35A6">
        <w:rPr>
          <w:rFonts w:ascii="Calibri" w:hAnsi="Calibri" w:cs="Calibri"/>
          <w:sz w:val="22"/>
          <w:szCs w:val="22"/>
        </w:rPr>
        <w:t xml:space="preserve"> it is assumed remaining useful life of 5 years.</w:t>
      </w:r>
      <w:r w:rsidRPr="009A35A6">
        <w:rPr>
          <w:rFonts w:ascii="Calibri" w:hAnsi="Calibri" w:cs="Calibri"/>
          <w:sz w:val="18"/>
          <w:szCs w:val="18"/>
        </w:rPr>
        <w:t xml:space="preserve"> </w:t>
      </w:r>
      <w:r w:rsidRPr="009A35A6">
        <w:rPr>
          <w:rFonts w:ascii="Calibri" w:hAnsi="Calibri" w:cs="Calibri"/>
          <w:sz w:val="22"/>
          <w:szCs w:val="22"/>
        </w:rPr>
        <w:t>Majority of the PCB-containing transformers with known year of production (around 67%) are older than 40 years and there will be no techno-economic feasibility for further operational use and that in any case they would be disassembled. A definitive decision in practice will depend on the decision of the equipment owner;</w:t>
      </w:r>
    </w:p>
    <w:p w:rsidR="00400A3C" w:rsidRPr="003F643F" w:rsidRDefault="00400A3C" w:rsidP="00400A3C">
      <w:pPr>
        <w:numPr>
          <w:ilvl w:val="0"/>
          <w:numId w:val="26"/>
        </w:numPr>
        <w:spacing w:before="100" w:after="200" w:line="276" w:lineRule="auto"/>
        <w:contextualSpacing/>
        <w:rPr>
          <w:rFonts w:ascii="Calibri" w:hAnsi="Calibri" w:cs="Calibri"/>
          <w:b/>
          <w:sz w:val="22"/>
          <w:szCs w:val="22"/>
        </w:rPr>
      </w:pPr>
      <w:r w:rsidRPr="003F643F">
        <w:rPr>
          <w:rFonts w:ascii="Calibri" w:hAnsi="Calibri" w:cs="Calibri"/>
          <w:sz w:val="22"/>
          <w:szCs w:val="22"/>
        </w:rPr>
        <w:t>The price</w:t>
      </w:r>
      <w:r>
        <w:rPr>
          <w:rFonts w:ascii="Calibri" w:hAnsi="Calibri" w:cs="Calibri"/>
          <w:sz w:val="22"/>
          <w:szCs w:val="22"/>
        </w:rPr>
        <w:t>s</w:t>
      </w:r>
      <w:r w:rsidRPr="003F643F">
        <w:rPr>
          <w:rFonts w:ascii="Calibri" w:hAnsi="Calibri" w:cs="Calibri"/>
          <w:sz w:val="22"/>
          <w:szCs w:val="22"/>
        </w:rPr>
        <w:t xml:space="preserve"> of </w:t>
      </w:r>
      <w:r>
        <w:rPr>
          <w:rFonts w:ascii="Calibri" w:hAnsi="Calibri" w:cs="Calibri"/>
          <w:sz w:val="22"/>
          <w:szCs w:val="22"/>
        </w:rPr>
        <w:t xml:space="preserve">new </w:t>
      </w:r>
      <w:r w:rsidRPr="003F643F">
        <w:rPr>
          <w:rFonts w:ascii="Calibri" w:hAnsi="Calibri" w:cs="Calibri"/>
          <w:sz w:val="22"/>
          <w:szCs w:val="22"/>
        </w:rPr>
        <w:t>transformer</w:t>
      </w:r>
      <w:r>
        <w:rPr>
          <w:rFonts w:ascii="Calibri" w:hAnsi="Calibri" w:cs="Calibri"/>
          <w:sz w:val="22"/>
          <w:szCs w:val="22"/>
        </w:rPr>
        <w:t>s</w:t>
      </w:r>
      <w:r w:rsidRPr="003F643F">
        <w:rPr>
          <w:rFonts w:ascii="Calibri" w:hAnsi="Calibri" w:cs="Calibri"/>
          <w:sz w:val="22"/>
          <w:szCs w:val="22"/>
        </w:rPr>
        <w:t xml:space="preserve"> </w:t>
      </w:r>
      <w:r>
        <w:rPr>
          <w:rFonts w:ascii="Calibri" w:hAnsi="Calibri" w:cs="Calibri"/>
          <w:sz w:val="22"/>
          <w:szCs w:val="22"/>
        </w:rPr>
        <w:t xml:space="preserve">in accordance to their capacities are presented in the </w:t>
      </w:r>
      <w:r w:rsidR="005E4F01">
        <w:rPr>
          <w:rFonts w:ascii="Calibri" w:hAnsi="Calibri" w:cs="Calibri"/>
          <w:sz w:val="22"/>
          <w:szCs w:val="22"/>
        </w:rPr>
        <w:fldChar w:fldCharType="begin"/>
      </w:r>
      <w:r>
        <w:rPr>
          <w:rFonts w:ascii="Calibri" w:hAnsi="Calibri" w:cs="Calibri"/>
          <w:sz w:val="22"/>
          <w:szCs w:val="22"/>
        </w:rPr>
        <w:instrText xml:space="preserve"> REF _Ref24008437 \h </w:instrText>
      </w:r>
      <w:r w:rsidR="005E4F01">
        <w:rPr>
          <w:rFonts w:ascii="Calibri" w:hAnsi="Calibri" w:cs="Calibri"/>
          <w:sz w:val="22"/>
          <w:szCs w:val="22"/>
        </w:rPr>
      </w:r>
      <w:r w:rsidR="005E4F01">
        <w:rPr>
          <w:rFonts w:ascii="Calibri" w:hAnsi="Calibri" w:cs="Calibri"/>
          <w:sz w:val="22"/>
          <w:szCs w:val="22"/>
        </w:rPr>
        <w:fldChar w:fldCharType="separate"/>
      </w:r>
      <w:r w:rsidRPr="005B4E1E">
        <w:rPr>
          <w:rFonts w:ascii="Calibri" w:hAnsi="Calibri" w:cs="Calibri"/>
        </w:rPr>
        <w:t xml:space="preserve">Table </w:t>
      </w:r>
      <w:r w:rsidRPr="005B4E1E">
        <w:rPr>
          <w:rFonts w:ascii="Calibri" w:hAnsi="Calibri" w:cs="Calibri"/>
          <w:noProof/>
        </w:rPr>
        <w:t>3</w:t>
      </w:r>
      <w:r w:rsidR="005E4F01">
        <w:rPr>
          <w:rFonts w:ascii="Calibri" w:hAnsi="Calibri" w:cs="Calibri"/>
          <w:sz w:val="22"/>
          <w:szCs w:val="22"/>
        </w:rPr>
        <w:fldChar w:fldCharType="end"/>
      </w:r>
      <w:r w:rsidR="005A56FE">
        <w:rPr>
          <w:rFonts w:ascii="Calibri" w:hAnsi="Calibri" w:cs="Calibri"/>
          <w:sz w:val="22"/>
          <w:szCs w:val="22"/>
        </w:rPr>
        <w:t>;</w:t>
      </w:r>
      <w:r w:rsidRPr="003F643F">
        <w:rPr>
          <w:rFonts w:ascii="Calibri" w:hAnsi="Calibri" w:cs="Calibri"/>
          <w:sz w:val="22"/>
          <w:szCs w:val="22"/>
        </w:rPr>
        <w:t xml:space="preserve"> </w:t>
      </w:r>
    </w:p>
    <w:p w:rsidR="00D23A2F" w:rsidRDefault="00D75D42" w:rsidP="004268A2">
      <w:pPr>
        <w:numPr>
          <w:ilvl w:val="0"/>
          <w:numId w:val="26"/>
        </w:numPr>
        <w:spacing w:before="100" w:after="200" w:line="276" w:lineRule="auto"/>
        <w:contextualSpacing/>
        <w:rPr>
          <w:rFonts w:ascii="Calibri" w:hAnsi="Calibri" w:cs="Calibri"/>
          <w:sz w:val="22"/>
          <w:szCs w:val="22"/>
        </w:rPr>
      </w:pPr>
      <w:r>
        <w:rPr>
          <w:rFonts w:ascii="Calibri" w:hAnsi="Calibri" w:cs="Calibri"/>
          <w:sz w:val="22"/>
          <w:szCs w:val="22"/>
        </w:rPr>
        <w:t xml:space="preserve">It is assumed that there </w:t>
      </w:r>
      <w:r w:rsidR="00D23A2F">
        <w:rPr>
          <w:rFonts w:ascii="Calibri" w:hAnsi="Calibri" w:cs="Calibri"/>
          <w:sz w:val="22"/>
          <w:szCs w:val="22"/>
        </w:rPr>
        <w:t xml:space="preserve">is </w:t>
      </w:r>
      <w:r w:rsidR="00D23A2F" w:rsidRPr="00475C52">
        <w:rPr>
          <w:rFonts w:ascii="Calibri" w:hAnsi="Calibri" w:cs="Calibri"/>
          <w:sz w:val="22"/>
          <w:szCs w:val="22"/>
        </w:rPr>
        <w:t>experienced company authorized by the responsible institution in the country</w:t>
      </w:r>
      <w:r w:rsidR="00D23A2F">
        <w:rPr>
          <w:rFonts w:ascii="Calibri" w:hAnsi="Calibri" w:cs="Calibri"/>
          <w:sz w:val="22"/>
          <w:szCs w:val="22"/>
        </w:rPr>
        <w:t xml:space="preserve"> that can perform the </w:t>
      </w:r>
      <w:proofErr w:type="spellStart"/>
      <w:r w:rsidR="00D23A2F">
        <w:rPr>
          <w:rFonts w:ascii="Calibri" w:hAnsi="Calibri" w:cs="Calibri"/>
          <w:sz w:val="22"/>
          <w:szCs w:val="22"/>
        </w:rPr>
        <w:t>retrofilling</w:t>
      </w:r>
      <w:proofErr w:type="spellEnd"/>
      <w:r w:rsidR="00D23A2F">
        <w:rPr>
          <w:rFonts w:ascii="Calibri" w:hAnsi="Calibri" w:cs="Calibri"/>
          <w:sz w:val="22"/>
          <w:szCs w:val="22"/>
        </w:rPr>
        <w:t xml:space="preserve"> </w:t>
      </w:r>
      <w:r w:rsidR="00D23A2F" w:rsidRPr="00475C52">
        <w:rPr>
          <w:rFonts w:ascii="Calibri" w:hAnsi="Calibri" w:cs="Calibri"/>
          <w:sz w:val="22"/>
          <w:szCs w:val="22"/>
        </w:rPr>
        <w:t xml:space="preserve">operations </w:t>
      </w:r>
      <w:r w:rsidR="006E593B">
        <w:rPr>
          <w:rFonts w:ascii="Calibri" w:hAnsi="Calibri" w:cs="Calibri"/>
          <w:sz w:val="22"/>
          <w:szCs w:val="22"/>
        </w:rPr>
        <w:t xml:space="preserve">(draining, re-filling, dismantling, washing, packing, etc.) </w:t>
      </w:r>
      <w:r w:rsidR="00D23A2F" w:rsidRPr="00475C52">
        <w:rPr>
          <w:rFonts w:ascii="Calibri" w:hAnsi="Calibri" w:cs="Calibri"/>
          <w:sz w:val="22"/>
          <w:szCs w:val="22"/>
        </w:rPr>
        <w:t>for the both types of transformers (for re-use and disposed-off)</w:t>
      </w:r>
      <w:r w:rsidR="00D23A2F">
        <w:rPr>
          <w:rFonts w:ascii="Calibri" w:hAnsi="Calibri" w:cs="Calibri"/>
          <w:sz w:val="22"/>
          <w:szCs w:val="22"/>
        </w:rPr>
        <w:t xml:space="preserve"> in a safe manner.</w:t>
      </w:r>
    </w:p>
    <w:p w:rsidR="00635B3C" w:rsidRPr="003F643F" w:rsidRDefault="00635B3C" w:rsidP="00635B3C">
      <w:pPr>
        <w:rPr>
          <w:rFonts w:ascii="Calibri" w:hAnsi="Calibri" w:cs="Calibri"/>
          <w:b/>
          <w:sz w:val="22"/>
          <w:szCs w:val="22"/>
        </w:rPr>
      </w:pPr>
    </w:p>
    <w:p w:rsidR="00635B3C" w:rsidRPr="00D6796A" w:rsidRDefault="00635B3C" w:rsidP="00635B3C">
      <w:pPr>
        <w:rPr>
          <w:rFonts w:ascii="Calibri" w:hAnsi="Calibri" w:cs="Calibri"/>
          <w:b/>
          <w:color w:val="002060"/>
          <w:sz w:val="22"/>
          <w:szCs w:val="22"/>
        </w:rPr>
      </w:pPr>
      <w:r w:rsidRPr="00D6796A">
        <w:rPr>
          <w:rFonts w:ascii="Calibri" w:hAnsi="Calibri" w:cs="Calibri"/>
          <w:b/>
          <w:color w:val="002060"/>
          <w:sz w:val="22"/>
          <w:szCs w:val="22"/>
        </w:rPr>
        <w:t>Advantages:</w:t>
      </w:r>
    </w:p>
    <w:p w:rsidR="00635B3C" w:rsidRPr="003F643F" w:rsidRDefault="00635B3C" w:rsidP="00635B3C">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The costs of transport and incineration are reduced in relation to the scenario with the export of complete contaminated equipment</w:t>
      </w:r>
      <w:r w:rsidR="00500381" w:rsidRPr="003F643F">
        <w:rPr>
          <w:rFonts w:ascii="Calibri" w:hAnsi="Calibri" w:cs="Calibri"/>
          <w:sz w:val="22"/>
          <w:szCs w:val="22"/>
        </w:rPr>
        <w:t>;</w:t>
      </w:r>
    </w:p>
    <w:p w:rsidR="00635B3C" w:rsidRPr="003F643F" w:rsidRDefault="00500381" w:rsidP="00635B3C">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The revenue of the m</w:t>
      </w:r>
      <w:r w:rsidR="00635B3C" w:rsidRPr="003F643F">
        <w:rPr>
          <w:rFonts w:ascii="Calibri" w:hAnsi="Calibri" w:cs="Calibri"/>
          <w:sz w:val="22"/>
          <w:szCs w:val="22"/>
        </w:rPr>
        <w:t>etal parts (copper) that remain as secondary raw materials reduce the cost of treatment</w:t>
      </w:r>
      <w:r w:rsidRPr="003F643F">
        <w:rPr>
          <w:rFonts w:ascii="Calibri" w:hAnsi="Calibri" w:cs="Calibri"/>
          <w:sz w:val="22"/>
          <w:szCs w:val="22"/>
        </w:rPr>
        <w:t>;</w:t>
      </w:r>
    </w:p>
    <w:p w:rsidR="00635B3C" w:rsidRDefault="00635B3C" w:rsidP="00635B3C">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Part of the </w:t>
      </w:r>
      <w:r w:rsidR="0065764A">
        <w:rPr>
          <w:rFonts w:ascii="Calibri" w:hAnsi="Calibri" w:cs="Calibri"/>
          <w:sz w:val="22"/>
          <w:szCs w:val="22"/>
        </w:rPr>
        <w:t>transformers</w:t>
      </w:r>
      <w:r w:rsidRPr="003F643F">
        <w:rPr>
          <w:rFonts w:ascii="Calibri" w:hAnsi="Calibri" w:cs="Calibri"/>
          <w:sz w:val="22"/>
          <w:szCs w:val="22"/>
        </w:rPr>
        <w:t xml:space="preserve"> after the treatment returns to exploitation until the "end of life"</w:t>
      </w:r>
      <w:r w:rsidR="00500381" w:rsidRPr="003F643F">
        <w:rPr>
          <w:rFonts w:ascii="Calibri" w:hAnsi="Calibri" w:cs="Calibri"/>
          <w:sz w:val="22"/>
          <w:szCs w:val="22"/>
        </w:rPr>
        <w:t xml:space="preserve">. This is especially valuable for the special </w:t>
      </w:r>
      <w:r w:rsidR="00033465">
        <w:rPr>
          <w:rFonts w:ascii="Calibri" w:hAnsi="Calibri" w:cs="Calibri"/>
          <w:sz w:val="22"/>
          <w:szCs w:val="22"/>
        </w:rPr>
        <w:t xml:space="preserve">designed </w:t>
      </w:r>
      <w:r w:rsidR="00500381" w:rsidRPr="003F643F">
        <w:rPr>
          <w:rFonts w:ascii="Calibri" w:hAnsi="Calibri" w:cs="Calibri"/>
          <w:sz w:val="22"/>
          <w:szCs w:val="22"/>
        </w:rPr>
        <w:t xml:space="preserve">transformers </w:t>
      </w:r>
      <w:r w:rsidR="00033465">
        <w:rPr>
          <w:rFonts w:ascii="Calibri" w:hAnsi="Calibri" w:cs="Calibri"/>
          <w:sz w:val="22"/>
          <w:szCs w:val="22"/>
        </w:rPr>
        <w:t>for which there is no readily available replacements on the market</w:t>
      </w:r>
      <w:r w:rsidR="00500381" w:rsidRPr="003F643F">
        <w:rPr>
          <w:rFonts w:ascii="Calibri" w:hAnsi="Calibri" w:cs="Calibri"/>
          <w:sz w:val="22"/>
          <w:szCs w:val="22"/>
        </w:rPr>
        <w:t>;</w:t>
      </w:r>
    </w:p>
    <w:p w:rsidR="00D1485F" w:rsidRPr="00D1485F" w:rsidRDefault="00D1485F" w:rsidP="00D1485F">
      <w:pPr>
        <w:numPr>
          <w:ilvl w:val="0"/>
          <w:numId w:val="27"/>
        </w:numPr>
        <w:spacing w:before="100" w:after="200" w:line="276" w:lineRule="auto"/>
        <w:contextualSpacing/>
        <w:rPr>
          <w:rFonts w:ascii="Calibri" w:hAnsi="Calibri"/>
          <w:sz w:val="22"/>
          <w:szCs w:val="22"/>
        </w:rPr>
      </w:pPr>
      <w:r w:rsidRPr="00D1485F">
        <w:rPr>
          <w:rFonts w:ascii="Calibri" w:hAnsi="Calibri"/>
          <w:sz w:val="22"/>
          <w:szCs w:val="22"/>
        </w:rPr>
        <w:t xml:space="preserve">The "proximity principle" of the waste management policy is </w:t>
      </w:r>
      <w:r>
        <w:rPr>
          <w:rFonts w:ascii="Calibri" w:hAnsi="Calibri"/>
          <w:sz w:val="22"/>
          <w:szCs w:val="22"/>
        </w:rPr>
        <w:t>partly</w:t>
      </w:r>
      <w:r w:rsidRPr="00D1485F">
        <w:rPr>
          <w:rFonts w:ascii="Calibri" w:hAnsi="Calibri"/>
          <w:sz w:val="22"/>
          <w:szCs w:val="22"/>
        </w:rPr>
        <w:t xml:space="preserve"> respected </w:t>
      </w:r>
      <w:r>
        <w:rPr>
          <w:rFonts w:ascii="Calibri" w:hAnsi="Calibri"/>
          <w:sz w:val="22"/>
          <w:szCs w:val="22"/>
        </w:rPr>
        <w:t>as only one portion of the waste is to be exported for disposal</w:t>
      </w:r>
      <w:r w:rsidR="005109F1">
        <w:rPr>
          <w:rFonts w:ascii="Calibri" w:hAnsi="Calibri"/>
          <w:sz w:val="22"/>
          <w:szCs w:val="22"/>
        </w:rPr>
        <w:t>.</w:t>
      </w:r>
    </w:p>
    <w:p w:rsidR="00D1485F" w:rsidRPr="003F643F" w:rsidRDefault="00D1485F" w:rsidP="005109F1">
      <w:pPr>
        <w:spacing w:before="100" w:after="200" w:line="276" w:lineRule="auto"/>
        <w:ind w:left="720"/>
        <w:contextualSpacing/>
        <w:rPr>
          <w:rFonts w:ascii="Calibri" w:hAnsi="Calibri" w:cs="Calibri"/>
          <w:sz w:val="22"/>
          <w:szCs w:val="22"/>
        </w:rPr>
      </w:pPr>
    </w:p>
    <w:p w:rsidR="00500381" w:rsidRPr="00D6796A" w:rsidRDefault="00500381" w:rsidP="00500381">
      <w:pPr>
        <w:spacing w:before="100" w:after="200" w:line="276" w:lineRule="auto"/>
        <w:ind w:left="720"/>
        <w:contextualSpacing/>
        <w:rPr>
          <w:rFonts w:ascii="Calibri" w:hAnsi="Calibri" w:cs="Calibri"/>
          <w:color w:val="002060"/>
          <w:sz w:val="22"/>
          <w:szCs w:val="22"/>
        </w:rPr>
      </w:pPr>
    </w:p>
    <w:p w:rsidR="00635B3C" w:rsidRPr="00D6796A" w:rsidRDefault="00635B3C" w:rsidP="00635B3C">
      <w:pPr>
        <w:rPr>
          <w:rFonts w:ascii="Calibri" w:hAnsi="Calibri" w:cs="Calibri"/>
          <w:color w:val="002060"/>
          <w:sz w:val="22"/>
          <w:szCs w:val="22"/>
        </w:rPr>
      </w:pPr>
      <w:r w:rsidRPr="00D6796A">
        <w:rPr>
          <w:rFonts w:ascii="Calibri" w:hAnsi="Calibri" w:cs="Calibri"/>
          <w:b/>
          <w:color w:val="002060"/>
          <w:sz w:val="22"/>
          <w:szCs w:val="22"/>
        </w:rPr>
        <w:t>Disadvantages:</w:t>
      </w:r>
    </w:p>
    <w:p w:rsidR="00635B3C" w:rsidRPr="003F643F" w:rsidRDefault="00635B3C" w:rsidP="00635B3C">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Decontamination of equipment is performed by </w:t>
      </w:r>
      <w:proofErr w:type="spellStart"/>
      <w:r w:rsidRPr="003F643F">
        <w:rPr>
          <w:rFonts w:ascii="Calibri" w:hAnsi="Calibri" w:cs="Calibri"/>
          <w:sz w:val="22"/>
          <w:szCs w:val="22"/>
        </w:rPr>
        <w:t>retrofilling</w:t>
      </w:r>
      <w:proofErr w:type="spellEnd"/>
      <w:r w:rsidRPr="003F643F">
        <w:rPr>
          <w:rFonts w:ascii="Calibri" w:hAnsi="Calibri" w:cs="Calibri"/>
          <w:sz w:val="22"/>
          <w:szCs w:val="22"/>
        </w:rPr>
        <w:t xml:space="preserve"> with new oil which is increasing the amount of PCB contaminated oil and materials to be sent to the incineration.  </w:t>
      </w:r>
      <w:r w:rsidR="00C534F0">
        <w:rPr>
          <w:rFonts w:ascii="Calibri" w:hAnsi="Calibri" w:cs="Calibri"/>
          <w:sz w:val="22"/>
          <w:szCs w:val="22"/>
        </w:rPr>
        <w:t>Since the leaching back effect is estimated to 10</w:t>
      </w:r>
      <w:r w:rsidR="00E31FA8">
        <w:rPr>
          <w:rFonts w:ascii="Calibri" w:hAnsi="Calibri" w:cs="Calibri"/>
          <w:sz w:val="22"/>
          <w:szCs w:val="22"/>
        </w:rPr>
        <w:t>-15</w:t>
      </w:r>
      <w:r w:rsidR="00C534F0">
        <w:rPr>
          <w:rFonts w:ascii="Calibri" w:hAnsi="Calibri" w:cs="Calibri"/>
          <w:sz w:val="22"/>
          <w:szCs w:val="22"/>
        </w:rPr>
        <w:t xml:space="preserve">% from the initial concentration of the PCB in the oil, the transformers with a </w:t>
      </w:r>
      <w:r w:rsidRPr="003F643F">
        <w:rPr>
          <w:rFonts w:ascii="Calibri" w:hAnsi="Calibri" w:cs="Calibri"/>
          <w:sz w:val="22"/>
          <w:szCs w:val="22"/>
        </w:rPr>
        <w:t xml:space="preserve">content </w:t>
      </w:r>
      <w:r w:rsidR="00C534F0">
        <w:rPr>
          <w:rFonts w:ascii="Calibri" w:hAnsi="Calibri" w:cs="Calibri"/>
          <w:sz w:val="22"/>
          <w:szCs w:val="22"/>
        </w:rPr>
        <w:t xml:space="preserve">of PCB </w:t>
      </w:r>
      <w:r w:rsidRPr="003F643F">
        <w:rPr>
          <w:rFonts w:ascii="Calibri" w:hAnsi="Calibri" w:cs="Calibri"/>
          <w:sz w:val="22"/>
          <w:szCs w:val="22"/>
        </w:rPr>
        <w:t>of 500</w:t>
      </w:r>
      <w:r w:rsidR="00C534F0">
        <w:rPr>
          <w:rFonts w:ascii="Calibri" w:hAnsi="Calibri" w:cs="Calibri"/>
          <w:sz w:val="22"/>
          <w:szCs w:val="22"/>
        </w:rPr>
        <w:t>-5,000</w:t>
      </w:r>
      <w:r w:rsidRPr="003F643F">
        <w:rPr>
          <w:rFonts w:ascii="Calibri" w:hAnsi="Calibri" w:cs="Calibri"/>
          <w:sz w:val="22"/>
          <w:szCs w:val="22"/>
        </w:rPr>
        <w:t xml:space="preserve"> ppm </w:t>
      </w:r>
      <w:r w:rsidR="00C534F0">
        <w:rPr>
          <w:rFonts w:ascii="Calibri" w:hAnsi="Calibri" w:cs="Calibri"/>
          <w:sz w:val="22"/>
          <w:szCs w:val="22"/>
        </w:rPr>
        <w:t xml:space="preserve">will require a double </w:t>
      </w:r>
      <w:r w:rsidR="00E31FA8">
        <w:rPr>
          <w:rFonts w:ascii="Calibri" w:hAnsi="Calibri" w:cs="Calibri"/>
          <w:sz w:val="22"/>
          <w:szCs w:val="22"/>
        </w:rPr>
        <w:t>re-filling</w:t>
      </w:r>
      <w:r w:rsidR="00C534F0">
        <w:rPr>
          <w:rFonts w:ascii="Calibri" w:hAnsi="Calibri" w:cs="Calibri"/>
          <w:sz w:val="22"/>
          <w:szCs w:val="22"/>
        </w:rPr>
        <w:t xml:space="preserve">. Depending on limit set for the treatment (5, 10 or 50 ppm) the number of </w:t>
      </w:r>
      <w:proofErr w:type="spellStart"/>
      <w:r w:rsidR="00C534F0">
        <w:rPr>
          <w:rFonts w:ascii="Calibri" w:hAnsi="Calibri" w:cs="Calibri"/>
          <w:sz w:val="22"/>
          <w:szCs w:val="22"/>
        </w:rPr>
        <w:t>retrofilling</w:t>
      </w:r>
      <w:proofErr w:type="spellEnd"/>
      <w:r w:rsidR="00C534F0">
        <w:rPr>
          <w:rFonts w:ascii="Calibri" w:hAnsi="Calibri" w:cs="Calibri"/>
          <w:sz w:val="22"/>
          <w:szCs w:val="22"/>
        </w:rPr>
        <w:t xml:space="preserve"> cycles may increase and consequently </w:t>
      </w:r>
      <w:r w:rsidR="00FE0B52">
        <w:rPr>
          <w:rFonts w:ascii="Calibri" w:hAnsi="Calibri" w:cs="Calibri"/>
          <w:sz w:val="22"/>
          <w:szCs w:val="22"/>
        </w:rPr>
        <w:t>it will affect the management practices of the waste oil (</w:t>
      </w:r>
      <w:r w:rsidR="00C534F0">
        <w:rPr>
          <w:rFonts w:ascii="Calibri" w:hAnsi="Calibri" w:cs="Calibri"/>
          <w:sz w:val="22"/>
          <w:szCs w:val="22"/>
        </w:rPr>
        <w:t>the</w:t>
      </w:r>
      <w:r w:rsidR="00FE0B52">
        <w:rPr>
          <w:rFonts w:ascii="Calibri" w:hAnsi="Calibri" w:cs="Calibri"/>
          <w:sz w:val="22"/>
          <w:szCs w:val="22"/>
        </w:rPr>
        <w:t xml:space="preserve"> same can be</w:t>
      </w:r>
      <w:r w:rsidR="00E773A7">
        <w:rPr>
          <w:rFonts w:ascii="Calibri" w:hAnsi="Calibri" w:cs="Calibri"/>
          <w:sz w:val="22"/>
          <w:szCs w:val="22"/>
        </w:rPr>
        <w:t xml:space="preserve"> either</w:t>
      </w:r>
      <w:r w:rsidR="00FE0B52">
        <w:rPr>
          <w:rFonts w:ascii="Calibri" w:hAnsi="Calibri" w:cs="Calibri"/>
          <w:sz w:val="22"/>
          <w:szCs w:val="22"/>
        </w:rPr>
        <w:t xml:space="preserve"> refined, regenerated or burned)</w:t>
      </w:r>
      <w:r w:rsidR="005A56FE">
        <w:rPr>
          <w:rFonts w:ascii="Calibri" w:hAnsi="Calibri" w:cs="Calibri"/>
          <w:sz w:val="22"/>
          <w:szCs w:val="22"/>
        </w:rPr>
        <w:t>;</w:t>
      </w:r>
    </w:p>
    <w:p w:rsidR="004A7592" w:rsidRPr="00475C52" w:rsidRDefault="004A7592" w:rsidP="004A7592">
      <w:pPr>
        <w:numPr>
          <w:ilvl w:val="0"/>
          <w:numId w:val="28"/>
        </w:numPr>
        <w:spacing w:before="120" w:after="120"/>
        <w:rPr>
          <w:rFonts w:ascii="Calibri" w:hAnsi="Calibri" w:cs="Calibri"/>
          <w:sz w:val="22"/>
          <w:szCs w:val="22"/>
        </w:rPr>
      </w:pPr>
      <w:r w:rsidRPr="00475C52">
        <w:rPr>
          <w:rFonts w:ascii="Calibri" w:hAnsi="Calibri" w:cs="Calibri"/>
          <w:sz w:val="22"/>
          <w:szCs w:val="22"/>
        </w:rPr>
        <w:t xml:space="preserve">The </w:t>
      </w:r>
      <w:proofErr w:type="spellStart"/>
      <w:r w:rsidRPr="00475C52">
        <w:rPr>
          <w:rFonts w:ascii="Calibri" w:hAnsi="Calibri" w:cs="Calibri"/>
          <w:sz w:val="22"/>
          <w:szCs w:val="22"/>
        </w:rPr>
        <w:t>retrofilling</w:t>
      </w:r>
      <w:proofErr w:type="spellEnd"/>
      <w:r w:rsidRPr="00475C52">
        <w:rPr>
          <w:rFonts w:ascii="Calibri" w:hAnsi="Calibri" w:cs="Calibri"/>
          <w:sz w:val="22"/>
          <w:szCs w:val="22"/>
        </w:rPr>
        <w:t xml:space="preserve"> operations </w:t>
      </w:r>
      <w:r>
        <w:rPr>
          <w:rFonts w:ascii="Calibri" w:hAnsi="Calibri" w:cs="Calibri"/>
          <w:sz w:val="22"/>
          <w:szCs w:val="22"/>
        </w:rPr>
        <w:t>are carried out in the country by some authorized company and without following the best working practices the risk of incidents is very high;</w:t>
      </w:r>
      <w:r w:rsidRPr="00475C52">
        <w:rPr>
          <w:rFonts w:ascii="Calibri" w:hAnsi="Calibri" w:cs="Calibri"/>
          <w:sz w:val="22"/>
          <w:szCs w:val="22"/>
        </w:rPr>
        <w:t xml:space="preserve"> </w:t>
      </w:r>
    </w:p>
    <w:p w:rsidR="00635B3C" w:rsidRPr="003F643F" w:rsidRDefault="00635B3C" w:rsidP="00635B3C">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The </w:t>
      </w:r>
      <w:proofErr w:type="spellStart"/>
      <w:r w:rsidRPr="003F643F">
        <w:rPr>
          <w:rFonts w:ascii="Calibri" w:hAnsi="Calibri" w:cs="Calibri"/>
          <w:sz w:val="22"/>
          <w:szCs w:val="22"/>
        </w:rPr>
        <w:t>retrofilling</w:t>
      </w:r>
      <w:proofErr w:type="spellEnd"/>
      <w:r w:rsidRPr="003F643F">
        <w:rPr>
          <w:rFonts w:ascii="Calibri" w:hAnsi="Calibri" w:cs="Calibri"/>
          <w:sz w:val="22"/>
          <w:szCs w:val="22"/>
        </w:rPr>
        <w:t xml:space="preserve"> process has a disadvantage as the amount of waste material increases, which generally is not in accordance with the basic ecological principles (not increasing the amount of waste)</w:t>
      </w:r>
      <w:r w:rsidR="003724FC">
        <w:rPr>
          <w:rFonts w:ascii="Calibri" w:hAnsi="Calibri" w:cs="Calibri"/>
          <w:sz w:val="22"/>
          <w:szCs w:val="22"/>
        </w:rPr>
        <w:t>;</w:t>
      </w:r>
    </w:p>
    <w:p w:rsidR="00635B3C" w:rsidRPr="003F643F" w:rsidRDefault="00635B3C" w:rsidP="00635B3C">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Transformer oil </w:t>
      </w:r>
      <w:r w:rsidR="005D3502" w:rsidRPr="003F643F">
        <w:rPr>
          <w:rFonts w:ascii="Calibri" w:hAnsi="Calibri" w:cs="Calibri"/>
          <w:sz w:val="22"/>
          <w:szCs w:val="22"/>
        </w:rPr>
        <w:t xml:space="preserve">is </w:t>
      </w:r>
      <w:r w:rsidRPr="003F643F">
        <w:rPr>
          <w:rFonts w:ascii="Calibri" w:hAnsi="Calibri" w:cs="Calibri"/>
          <w:sz w:val="22"/>
          <w:szCs w:val="22"/>
        </w:rPr>
        <w:t>not regenerate</w:t>
      </w:r>
      <w:r w:rsidR="005D3502" w:rsidRPr="003F643F">
        <w:rPr>
          <w:rFonts w:ascii="Calibri" w:hAnsi="Calibri" w:cs="Calibri"/>
          <w:sz w:val="22"/>
          <w:szCs w:val="22"/>
        </w:rPr>
        <w:t>d, i.e. the same is burned;</w:t>
      </w:r>
    </w:p>
    <w:p w:rsidR="00635B3C" w:rsidRDefault="00635B3C" w:rsidP="00635B3C">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A new transformer oil is needed for </w:t>
      </w:r>
      <w:r w:rsidR="000A581D" w:rsidRPr="003F643F">
        <w:rPr>
          <w:rFonts w:ascii="Calibri" w:hAnsi="Calibri" w:cs="Calibri"/>
          <w:sz w:val="22"/>
          <w:szCs w:val="22"/>
        </w:rPr>
        <w:t>the transformers th</w:t>
      </w:r>
      <w:r w:rsidR="003724FC">
        <w:rPr>
          <w:rFonts w:ascii="Calibri" w:hAnsi="Calibri" w:cs="Calibri"/>
          <w:sz w:val="22"/>
          <w:szCs w:val="22"/>
        </w:rPr>
        <w:t>at are to be reused;</w:t>
      </w:r>
    </w:p>
    <w:p w:rsidR="005109F1" w:rsidRPr="00D1485F" w:rsidRDefault="0085535F" w:rsidP="005109F1">
      <w:pPr>
        <w:numPr>
          <w:ilvl w:val="0"/>
          <w:numId w:val="28"/>
        </w:numPr>
        <w:spacing w:before="100" w:after="200" w:line="276" w:lineRule="auto"/>
        <w:contextualSpacing/>
        <w:rPr>
          <w:rFonts w:ascii="Calibri" w:hAnsi="Calibri"/>
          <w:sz w:val="22"/>
          <w:szCs w:val="22"/>
        </w:rPr>
      </w:pPr>
      <w:r>
        <w:rPr>
          <w:rFonts w:ascii="Calibri" w:hAnsi="Calibri"/>
          <w:sz w:val="22"/>
          <w:szCs w:val="22"/>
        </w:rPr>
        <w:t xml:space="preserve">The </w:t>
      </w:r>
      <w:r w:rsidR="005109F1" w:rsidRPr="00D1485F">
        <w:rPr>
          <w:rFonts w:ascii="Calibri" w:hAnsi="Calibri"/>
          <w:sz w:val="22"/>
          <w:szCs w:val="22"/>
        </w:rPr>
        <w:t>"Principle of self-sufficiency" of the waste management policy is not respected, according to which the country should be capable to dispose its own waste using their own capacities.</w:t>
      </w:r>
    </w:p>
    <w:p w:rsidR="005109F1" w:rsidRDefault="005109F1" w:rsidP="005109F1">
      <w:pPr>
        <w:spacing w:before="100" w:line="276" w:lineRule="auto"/>
        <w:contextualSpacing/>
        <w:rPr>
          <w:rFonts w:ascii="Calibri" w:hAnsi="Calibri" w:cs="Calibri"/>
          <w:sz w:val="22"/>
          <w:szCs w:val="22"/>
        </w:rPr>
      </w:pPr>
    </w:p>
    <w:p w:rsidR="00A44211" w:rsidRPr="001548E7" w:rsidRDefault="00A44211" w:rsidP="00A44211">
      <w:pPr>
        <w:spacing w:before="100" w:after="200" w:line="276" w:lineRule="auto"/>
        <w:contextualSpacing/>
        <w:rPr>
          <w:rFonts w:ascii="Calibri" w:hAnsi="Calibri" w:cs="Calibri"/>
          <w:sz w:val="22"/>
          <w:szCs w:val="22"/>
        </w:rPr>
      </w:pPr>
      <w:r w:rsidRPr="001548E7">
        <w:rPr>
          <w:rFonts w:ascii="Calibri" w:hAnsi="Calibri" w:cs="Calibri"/>
          <w:sz w:val="22"/>
          <w:szCs w:val="22"/>
        </w:rPr>
        <w:t xml:space="preserve">The cost estimates for this scenario </w:t>
      </w:r>
      <w:r w:rsidR="00866987" w:rsidRPr="001548E7">
        <w:rPr>
          <w:rFonts w:ascii="Calibri" w:hAnsi="Calibri" w:cs="Calibri"/>
          <w:sz w:val="22"/>
          <w:szCs w:val="22"/>
        </w:rPr>
        <w:t xml:space="preserve">having in mind the limit values of the PCB content in the oil after the </w:t>
      </w:r>
      <w:proofErr w:type="spellStart"/>
      <w:r w:rsidR="00866987" w:rsidRPr="001548E7">
        <w:rPr>
          <w:rFonts w:ascii="Calibri" w:hAnsi="Calibri" w:cs="Calibri"/>
          <w:sz w:val="22"/>
          <w:szCs w:val="22"/>
        </w:rPr>
        <w:t>retrofilling</w:t>
      </w:r>
      <w:proofErr w:type="spellEnd"/>
      <w:r w:rsidR="00866987" w:rsidRPr="001548E7">
        <w:rPr>
          <w:rFonts w:ascii="Calibri" w:hAnsi="Calibri" w:cs="Calibri"/>
          <w:sz w:val="22"/>
          <w:szCs w:val="22"/>
        </w:rPr>
        <w:t xml:space="preserve"> of up to 10 and up to 50 ppm </w:t>
      </w:r>
      <w:r w:rsidRPr="001548E7">
        <w:rPr>
          <w:rFonts w:ascii="Calibri" w:hAnsi="Calibri" w:cs="Calibri"/>
          <w:sz w:val="22"/>
          <w:szCs w:val="22"/>
        </w:rPr>
        <w:t xml:space="preserve">are provided in the </w:t>
      </w:r>
      <w:r w:rsidR="00355DE9">
        <w:fldChar w:fldCharType="begin"/>
      </w:r>
      <w:r w:rsidR="00355DE9">
        <w:instrText xml:space="preserve"> REF _Ref33778278 \h  \* MERGEFORMAT </w:instrText>
      </w:r>
      <w:r w:rsidR="00355DE9">
        <w:fldChar w:fldCharType="separate"/>
      </w:r>
      <w:r w:rsidRPr="001548E7">
        <w:rPr>
          <w:rFonts w:ascii="Calibri" w:hAnsi="Calibri" w:cs="Calibri"/>
          <w:sz w:val="22"/>
          <w:szCs w:val="22"/>
        </w:rPr>
        <w:t>Table 6</w:t>
      </w:r>
      <w:r w:rsidR="00355DE9">
        <w:fldChar w:fldCharType="end"/>
      </w:r>
      <w:r w:rsidRPr="001548E7">
        <w:rPr>
          <w:rFonts w:ascii="Calibri" w:hAnsi="Calibri" w:cs="Calibri"/>
          <w:sz w:val="22"/>
          <w:szCs w:val="22"/>
        </w:rPr>
        <w:t xml:space="preserve">. </w:t>
      </w:r>
    </w:p>
    <w:p w:rsidR="00A44211" w:rsidRPr="001548E7" w:rsidRDefault="00A44211" w:rsidP="00A44211">
      <w:pPr>
        <w:pStyle w:val="Caption"/>
        <w:rPr>
          <w:rFonts w:ascii="Calibri" w:hAnsi="Calibri" w:cs="Calibri"/>
          <w:sz w:val="22"/>
          <w:szCs w:val="22"/>
        </w:rPr>
      </w:pPr>
      <w:bookmarkStart w:id="25" w:name="_Ref33778278"/>
      <w:r w:rsidRPr="001548E7">
        <w:rPr>
          <w:rFonts w:ascii="Calibri" w:hAnsi="Calibri" w:cs="Calibri"/>
        </w:rPr>
        <w:t xml:space="preserve">Table </w:t>
      </w:r>
      <w:r w:rsidR="005E4F01" w:rsidRPr="001548E7">
        <w:rPr>
          <w:rFonts w:ascii="Calibri" w:hAnsi="Calibri" w:cs="Calibri"/>
        </w:rPr>
        <w:fldChar w:fldCharType="begin"/>
      </w:r>
      <w:r w:rsidRPr="001548E7">
        <w:rPr>
          <w:rFonts w:ascii="Calibri" w:hAnsi="Calibri" w:cs="Calibri"/>
        </w:rPr>
        <w:instrText xml:space="preserve"> SEQ Table \* ARABIC </w:instrText>
      </w:r>
      <w:r w:rsidR="005E4F01" w:rsidRPr="001548E7">
        <w:rPr>
          <w:rFonts w:ascii="Calibri" w:hAnsi="Calibri" w:cs="Calibri"/>
        </w:rPr>
        <w:fldChar w:fldCharType="separate"/>
      </w:r>
      <w:r w:rsidR="006568DF">
        <w:rPr>
          <w:rFonts w:ascii="Calibri" w:hAnsi="Calibri" w:cs="Calibri"/>
          <w:noProof/>
        </w:rPr>
        <w:t>6</w:t>
      </w:r>
      <w:r w:rsidR="005E4F01" w:rsidRPr="001548E7">
        <w:rPr>
          <w:rFonts w:ascii="Calibri" w:hAnsi="Calibri" w:cs="Calibri"/>
        </w:rPr>
        <w:fldChar w:fldCharType="end"/>
      </w:r>
      <w:bookmarkEnd w:id="25"/>
      <w:r w:rsidRPr="001548E7">
        <w:rPr>
          <w:rFonts w:ascii="Calibri" w:hAnsi="Calibri" w:cs="Calibri"/>
        </w:rPr>
        <w:t xml:space="preserve">: Cost estimates for the scenario II – </w:t>
      </w:r>
      <w:proofErr w:type="spellStart"/>
      <w:r w:rsidRPr="001548E7">
        <w:rPr>
          <w:rFonts w:ascii="Calibri" w:hAnsi="Calibri" w:cs="Calibri"/>
        </w:rPr>
        <w:t>Retrofilling</w:t>
      </w:r>
      <w:proofErr w:type="spellEnd"/>
      <w:r w:rsidRPr="001548E7">
        <w:rPr>
          <w:rFonts w:ascii="Calibri" w:hAnsi="Calibri" w:cs="Calibri"/>
        </w:rPr>
        <w:t xml:space="preserve"> followed by export and incineration</w:t>
      </w:r>
    </w:p>
    <w:tbl>
      <w:tblPr>
        <w:tblW w:w="10570" w:type="dxa"/>
        <w:tblInd w:w="118" w:type="dxa"/>
        <w:tblLook w:val="04A0" w:firstRow="1" w:lastRow="0" w:firstColumn="1" w:lastColumn="0" w:noHBand="0" w:noVBand="1"/>
      </w:tblPr>
      <w:tblGrid>
        <w:gridCol w:w="2840"/>
        <w:gridCol w:w="2190"/>
        <w:gridCol w:w="1170"/>
        <w:gridCol w:w="990"/>
        <w:gridCol w:w="3380"/>
      </w:tblGrid>
      <w:tr w:rsidR="007D0590" w:rsidRPr="007D0590" w:rsidTr="00D60155">
        <w:trPr>
          <w:trHeight w:val="495"/>
        </w:trPr>
        <w:tc>
          <w:tcPr>
            <w:tcW w:w="2840" w:type="dxa"/>
            <w:shd w:val="clear" w:color="auto" w:fill="E6E6E6"/>
            <w:vAlign w:val="center"/>
            <w:hideMark/>
          </w:tcPr>
          <w:p w:rsidR="007D0590" w:rsidRPr="00710445" w:rsidRDefault="00866987" w:rsidP="007D0590">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Activity</w:t>
            </w:r>
            <w:r w:rsidR="007D0590" w:rsidRPr="00710445">
              <w:rPr>
                <w:rFonts w:ascii="Calibri" w:hAnsi="Calibri" w:cs="Calibri"/>
                <w:b/>
                <w:bCs/>
                <w:sz w:val="20"/>
                <w:szCs w:val="20"/>
                <w:lang w:val="en-US" w:eastAsia="en-US"/>
              </w:rPr>
              <w:t> </w:t>
            </w:r>
          </w:p>
        </w:tc>
        <w:tc>
          <w:tcPr>
            <w:tcW w:w="2190" w:type="dxa"/>
            <w:shd w:val="clear" w:color="auto" w:fill="E6E6E6"/>
            <w:vAlign w:val="center"/>
            <w:hideMark/>
          </w:tcPr>
          <w:p w:rsidR="007D0590" w:rsidRPr="00710445" w:rsidRDefault="007D0590" w:rsidP="007D0590">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Amount of PCB contaminated equipment</w:t>
            </w:r>
          </w:p>
        </w:tc>
        <w:tc>
          <w:tcPr>
            <w:tcW w:w="1170" w:type="dxa"/>
            <w:shd w:val="clear" w:color="auto" w:fill="E6E6E6"/>
            <w:vAlign w:val="center"/>
            <w:hideMark/>
          </w:tcPr>
          <w:p w:rsidR="00710445" w:rsidRDefault="00710445" w:rsidP="007D0590">
            <w:pPr>
              <w:jc w:val="center"/>
              <w:rPr>
                <w:rFonts w:ascii="Calibri" w:hAnsi="Calibri" w:cs="Calibri"/>
                <w:b/>
                <w:bCs/>
                <w:sz w:val="20"/>
                <w:szCs w:val="20"/>
                <w:lang w:val="en-US" w:eastAsia="en-US"/>
              </w:rPr>
            </w:pPr>
            <w:r>
              <w:rPr>
                <w:rFonts w:ascii="Calibri" w:hAnsi="Calibri" w:cs="Calibri"/>
                <w:b/>
                <w:bCs/>
                <w:sz w:val="20"/>
                <w:szCs w:val="20"/>
                <w:lang w:val="en-US" w:eastAsia="en-US"/>
              </w:rPr>
              <w:t>Price</w:t>
            </w:r>
          </w:p>
          <w:p w:rsidR="007D0590" w:rsidRPr="00710445" w:rsidRDefault="00710445" w:rsidP="007D0590">
            <w:pPr>
              <w:jc w:val="center"/>
              <w:rPr>
                <w:rFonts w:ascii="Calibri" w:hAnsi="Calibri" w:cs="Calibri"/>
                <w:b/>
                <w:bCs/>
                <w:sz w:val="20"/>
                <w:szCs w:val="20"/>
                <w:lang w:val="en-US" w:eastAsia="en-US"/>
              </w:rPr>
            </w:pPr>
            <w:r>
              <w:rPr>
                <w:rFonts w:ascii="Calibri" w:hAnsi="Calibri" w:cs="Calibri"/>
                <w:b/>
                <w:bCs/>
                <w:sz w:val="20"/>
                <w:szCs w:val="20"/>
                <w:lang w:val="en-US" w:eastAsia="en-US"/>
              </w:rPr>
              <w:t>(</w:t>
            </w:r>
            <w:r w:rsidR="007D0590" w:rsidRPr="00710445">
              <w:rPr>
                <w:rFonts w:ascii="Calibri" w:hAnsi="Calibri" w:cs="Calibri"/>
                <w:b/>
                <w:bCs/>
                <w:sz w:val="20"/>
                <w:szCs w:val="20"/>
                <w:lang w:val="en-US" w:eastAsia="en-US"/>
              </w:rPr>
              <w:t>€</w:t>
            </w:r>
            <w:r>
              <w:rPr>
                <w:rFonts w:ascii="Calibri" w:hAnsi="Calibri" w:cs="Calibri"/>
                <w:b/>
                <w:bCs/>
                <w:sz w:val="20"/>
                <w:szCs w:val="20"/>
                <w:lang w:val="en-US" w:eastAsia="en-US"/>
              </w:rPr>
              <w:t>/t)</w:t>
            </w:r>
          </w:p>
        </w:tc>
        <w:tc>
          <w:tcPr>
            <w:tcW w:w="990" w:type="dxa"/>
            <w:shd w:val="clear" w:color="auto" w:fill="E6E6E6"/>
            <w:vAlign w:val="center"/>
            <w:hideMark/>
          </w:tcPr>
          <w:p w:rsidR="00710445" w:rsidRDefault="00710445" w:rsidP="007D0590">
            <w:pPr>
              <w:jc w:val="center"/>
              <w:rPr>
                <w:rFonts w:ascii="Calibri" w:hAnsi="Calibri" w:cs="Calibri"/>
                <w:b/>
                <w:bCs/>
                <w:sz w:val="20"/>
                <w:szCs w:val="20"/>
                <w:lang w:val="en-US" w:eastAsia="en-US"/>
              </w:rPr>
            </w:pPr>
            <w:r>
              <w:rPr>
                <w:rFonts w:ascii="Calibri" w:hAnsi="Calibri" w:cs="Calibri"/>
                <w:b/>
                <w:bCs/>
                <w:sz w:val="20"/>
                <w:szCs w:val="20"/>
                <w:lang w:val="en-US" w:eastAsia="en-US"/>
              </w:rPr>
              <w:t xml:space="preserve">Sum </w:t>
            </w:r>
          </w:p>
          <w:p w:rsidR="007D0590" w:rsidRPr="00710445" w:rsidRDefault="00710445" w:rsidP="007D0590">
            <w:pPr>
              <w:jc w:val="center"/>
              <w:rPr>
                <w:rFonts w:ascii="Calibri" w:hAnsi="Calibri" w:cs="Calibri"/>
                <w:b/>
                <w:bCs/>
                <w:sz w:val="20"/>
                <w:szCs w:val="20"/>
                <w:lang w:val="en-US" w:eastAsia="en-US"/>
              </w:rPr>
            </w:pPr>
            <w:r>
              <w:rPr>
                <w:rFonts w:ascii="Calibri" w:hAnsi="Calibri" w:cs="Calibri"/>
                <w:b/>
                <w:bCs/>
                <w:sz w:val="20"/>
                <w:szCs w:val="20"/>
                <w:lang w:val="en-US" w:eastAsia="en-US"/>
              </w:rPr>
              <w:t>(</w:t>
            </w:r>
            <w:r w:rsidR="007D0590" w:rsidRPr="00710445">
              <w:rPr>
                <w:rFonts w:ascii="Calibri" w:hAnsi="Calibri" w:cs="Calibri"/>
                <w:b/>
                <w:bCs/>
                <w:sz w:val="20"/>
                <w:szCs w:val="20"/>
                <w:lang w:val="en-US" w:eastAsia="en-US"/>
              </w:rPr>
              <w:t>€</w:t>
            </w:r>
            <w:r>
              <w:rPr>
                <w:rFonts w:ascii="Calibri" w:hAnsi="Calibri" w:cs="Calibri"/>
                <w:b/>
                <w:bCs/>
                <w:sz w:val="20"/>
                <w:szCs w:val="20"/>
                <w:lang w:val="en-US" w:eastAsia="en-US"/>
              </w:rPr>
              <w:t>)</w:t>
            </w:r>
          </w:p>
        </w:tc>
        <w:tc>
          <w:tcPr>
            <w:tcW w:w="3380" w:type="dxa"/>
            <w:shd w:val="clear" w:color="auto" w:fill="E6E6E6"/>
            <w:vAlign w:val="center"/>
            <w:hideMark/>
          </w:tcPr>
          <w:p w:rsidR="007D0590" w:rsidRPr="00710445" w:rsidRDefault="007D0590" w:rsidP="007D0590">
            <w:pPr>
              <w:jc w:val="center"/>
              <w:rPr>
                <w:rFonts w:ascii="Calibri" w:hAnsi="Calibri" w:cs="Calibri"/>
                <w:b/>
                <w:bCs/>
                <w:sz w:val="20"/>
                <w:szCs w:val="20"/>
                <w:lang w:val="en-US" w:eastAsia="en-US"/>
              </w:rPr>
            </w:pPr>
            <w:r w:rsidRPr="00710445">
              <w:rPr>
                <w:rFonts w:ascii="Calibri" w:hAnsi="Calibri" w:cs="Calibri"/>
                <w:b/>
                <w:bCs/>
                <w:sz w:val="20"/>
                <w:szCs w:val="20"/>
                <w:lang w:val="en-US" w:eastAsia="en-US"/>
              </w:rPr>
              <w:t>Note</w:t>
            </w:r>
          </w:p>
        </w:tc>
      </w:tr>
      <w:tr w:rsidR="007D0590" w:rsidRPr="007D0590" w:rsidTr="00D60155">
        <w:trPr>
          <w:trHeight w:val="360"/>
        </w:trPr>
        <w:tc>
          <w:tcPr>
            <w:tcW w:w="10570" w:type="dxa"/>
            <w:gridSpan w:val="5"/>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Disposed-off transformers</w:t>
            </w:r>
            <w:r w:rsidRPr="007D0590">
              <w:rPr>
                <w:rFonts w:ascii="Calibri" w:hAnsi="Calibri" w:cs="Calibri"/>
                <w:sz w:val="16"/>
                <w:szCs w:val="16"/>
                <w:lang w:val="en-US" w:eastAsia="en-US"/>
              </w:rPr>
              <w:t> </w:t>
            </w:r>
            <w:r w:rsidRPr="007D0590">
              <w:rPr>
                <w:rFonts w:ascii="Calibri" w:hAnsi="Calibri" w:cs="Calibri"/>
                <w:b/>
                <w:bCs/>
                <w:sz w:val="18"/>
                <w:szCs w:val="18"/>
                <w:lang w:val="en-US" w:eastAsia="en-US"/>
              </w:rPr>
              <w:t>:</w:t>
            </w: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Number of transformers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5</w:t>
            </w:r>
          </w:p>
        </w:tc>
        <w:tc>
          <w:tcPr>
            <w:tcW w:w="1170" w:type="dxa"/>
            <w:vMerge w:val="restart"/>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990" w:type="dxa"/>
            <w:vMerge w:val="restart"/>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 </w:t>
            </w:r>
          </w:p>
        </w:tc>
        <w:tc>
          <w:tcPr>
            <w:tcW w:w="3380" w:type="dxa"/>
            <w:vMerge w:val="restart"/>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Weight of oil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2.2</w:t>
            </w:r>
          </w:p>
        </w:tc>
        <w:tc>
          <w:tcPr>
            <w:tcW w:w="117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99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3380" w:type="dxa"/>
            <w:vMerge/>
            <w:vAlign w:val="center"/>
            <w:hideMark/>
          </w:tcPr>
          <w:p w:rsidR="007D0590" w:rsidRPr="007D0590" w:rsidRDefault="007D0590" w:rsidP="007D0590">
            <w:pPr>
              <w:jc w:val="left"/>
              <w:rPr>
                <w:rFonts w:ascii="Calibri" w:hAnsi="Calibri" w:cs="Calibri"/>
                <w:sz w:val="18"/>
                <w:szCs w:val="18"/>
                <w:lang w:val="en-US" w:eastAsia="en-US"/>
              </w:rPr>
            </w:pP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Total weight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7</w:t>
            </w:r>
          </w:p>
        </w:tc>
        <w:tc>
          <w:tcPr>
            <w:tcW w:w="117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99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3380" w:type="dxa"/>
            <w:vMerge/>
            <w:vAlign w:val="center"/>
            <w:hideMark/>
          </w:tcPr>
          <w:p w:rsidR="007D0590" w:rsidRPr="007D0590" w:rsidRDefault="007D0590" w:rsidP="007D0590">
            <w:pPr>
              <w:jc w:val="left"/>
              <w:rPr>
                <w:rFonts w:ascii="Calibri" w:hAnsi="Calibri" w:cs="Calibri"/>
                <w:sz w:val="18"/>
                <w:szCs w:val="18"/>
                <w:lang w:val="en-US" w:eastAsia="en-US"/>
              </w:rPr>
            </w:pPr>
          </w:p>
        </w:tc>
      </w:tr>
      <w:tr w:rsidR="007D0590" w:rsidRPr="007D0590" w:rsidTr="001548E7">
        <w:trPr>
          <w:trHeight w:val="97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lastRenderedPageBreak/>
              <w:t>Draining of transformers</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5</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150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750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The price includes pumping of the oil from the transformers in appropriate packages and transportation of the same to the temporary storage</w:t>
            </w:r>
          </w:p>
        </w:tc>
      </w:tr>
      <w:tr w:rsidR="007D0590" w:rsidRPr="007D0590" w:rsidTr="00D60155">
        <w:trPr>
          <w:trHeight w:val="73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Required oil for washing of the disposed-off transformer carcasses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2.2</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3,000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6,600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xml:space="preserve">The empty transformer carcasses are to be flushed with one volume of clean hot oil and disassembled </w:t>
            </w:r>
          </w:p>
        </w:tc>
      </w:tr>
      <w:tr w:rsidR="007D0590" w:rsidRPr="007D0590" w:rsidTr="001548E7">
        <w:trPr>
          <w:trHeight w:val="73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Disassemble of transformers</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5</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150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750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Including flushing and components separation. It is assumed that 5 transformers are to be disposed-off.</w:t>
            </w:r>
          </w:p>
        </w:tc>
      </w:tr>
      <w:tr w:rsidR="007D0590" w:rsidRPr="007D0590" w:rsidTr="00D60155">
        <w:trPr>
          <w:trHeight w:val="145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Packing of the PCB oil and the cellulose material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2.8</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450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1,260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xml:space="preserve">The price Includes pumping, packing, packages, health and safety equipment. The cellulose material is estimated to 8.0% compared to the mass of equipment. (7.0 X 8% = 0.6 t of waste cellulosic material). </w:t>
            </w:r>
          </w:p>
        </w:tc>
      </w:tr>
      <w:tr w:rsidR="007D0590" w:rsidRPr="007D0590" w:rsidTr="001548E7">
        <w:trPr>
          <w:trHeight w:val="73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Transport of the PCB oil and the cellulose material (tons)</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2.8</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450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1,260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xml:space="preserve">The price includes preparation of documentation, permits, insurances, loading/unloading and transport </w:t>
            </w:r>
          </w:p>
        </w:tc>
      </w:tr>
      <w:tr w:rsidR="007D0590" w:rsidRPr="007D0590" w:rsidTr="00D60155">
        <w:trPr>
          <w:trHeight w:val="73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Incineration of the drained transformer oil and the cellulose material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2.8</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750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2,100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1548E7">
        <w:trPr>
          <w:trHeight w:val="121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Copper (13,5%)</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0.95</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-4,000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-3,780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xml:space="preserve">13.5% compared to the mass of </w:t>
            </w:r>
            <w:proofErr w:type="gramStart"/>
            <w:r w:rsidRPr="007D0590">
              <w:rPr>
                <w:rFonts w:ascii="Calibri" w:hAnsi="Calibri" w:cs="Calibri"/>
                <w:sz w:val="18"/>
                <w:szCs w:val="18"/>
                <w:lang w:val="en-US" w:eastAsia="en-US"/>
              </w:rPr>
              <w:t>equipment  is</w:t>
            </w:r>
            <w:proofErr w:type="gramEnd"/>
            <w:r w:rsidRPr="007D0590">
              <w:rPr>
                <w:rFonts w:ascii="Calibri" w:hAnsi="Calibri" w:cs="Calibri"/>
                <w:sz w:val="18"/>
                <w:szCs w:val="18"/>
                <w:lang w:val="en-US" w:eastAsia="en-US"/>
              </w:rPr>
              <w:t xml:space="preserve"> used as secondary raw material (7.03 X 13,5% = 0.95</w:t>
            </w:r>
            <w:r w:rsidR="00C40F07">
              <w:rPr>
                <w:rFonts w:ascii="Calibri" w:hAnsi="Calibri" w:cs="Calibri"/>
                <w:sz w:val="18"/>
                <w:szCs w:val="18"/>
                <w:lang w:val="en-US" w:eastAsia="en-US"/>
              </w:rPr>
              <w:t xml:space="preserve"> </w:t>
            </w:r>
            <w:r w:rsidRPr="007D0590">
              <w:rPr>
                <w:rFonts w:ascii="Calibri" w:hAnsi="Calibri" w:cs="Calibri"/>
                <w:sz w:val="18"/>
                <w:szCs w:val="18"/>
                <w:lang w:val="en-US" w:eastAsia="en-US"/>
              </w:rPr>
              <w:t xml:space="preserve">t). Other secondary raw materials are not counted at this stage. </w:t>
            </w:r>
          </w:p>
        </w:tc>
      </w:tr>
      <w:tr w:rsidR="007D0590" w:rsidRPr="007D0590" w:rsidTr="00D60155">
        <w:trPr>
          <w:trHeight w:val="49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Flushing of the empty transformer carcasses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5</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100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500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1548E7">
        <w:trPr>
          <w:trHeight w:val="73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Price of flushed oil used for washing</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2.2</w:t>
            </w:r>
          </w:p>
        </w:tc>
        <w:tc>
          <w:tcPr>
            <w:tcW w:w="1170" w:type="dxa"/>
            <w:shd w:val="clear" w:color="auto" w:fill="FFF2CC"/>
            <w:vAlign w:val="center"/>
            <w:hideMark/>
          </w:tcPr>
          <w:p w:rsidR="007D0590" w:rsidRPr="00007363" w:rsidRDefault="00FF07EA" w:rsidP="007D0590">
            <w:pPr>
              <w:jc w:val="center"/>
              <w:rPr>
                <w:rFonts w:ascii="Calibri" w:hAnsi="Calibri" w:cs="Calibri"/>
                <w:bCs/>
                <w:sz w:val="18"/>
                <w:szCs w:val="18"/>
                <w:lang w:val="en-US" w:eastAsia="en-US"/>
              </w:rPr>
            </w:pPr>
            <w:r>
              <w:rPr>
                <w:rFonts w:ascii="Calibri" w:hAnsi="Calibri" w:cs="Calibri"/>
                <w:bCs/>
                <w:sz w:val="18"/>
                <w:szCs w:val="18"/>
                <w:lang w:val="en-US" w:eastAsia="en-US"/>
              </w:rPr>
              <w:t>1,500</w:t>
            </w:r>
          </w:p>
        </w:tc>
        <w:tc>
          <w:tcPr>
            <w:tcW w:w="990" w:type="dxa"/>
            <w:shd w:val="clear" w:color="auto" w:fill="FFF2CC"/>
            <w:vAlign w:val="center"/>
            <w:hideMark/>
          </w:tcPr>
          <w:p w:rsidR="007D0590" w:rsidRPr="007D0590" w:rsidRDefault="00FF07EA" w:rsidP="007D0590">
            <w:pPr>
              <w:jc w:val="right"/>
              <w:rPr>
                <w:rFonts w:ascii="Calibri" w:hAnsi="Calibri" w:cs="Calibri"/>
                <w:sz w:val="18"/>
                <w:szCs w:val="18"/>
                <w:lang w:val="en-US" w:eastAsia="en-US"/>
              </w:rPr>
            </w:pPr>
            <w:r>
              <w:rPr>
                <w:rFonts w:ascii="Calibri" w:hAnsi="Calibri" w:cs="Calibri"/>
                <w:sz w:val="18"/>
                <w:szCs w:val="18"/>
                <w:lang w:val="en-US" w:eastAsia="en-US"/>
              </w:rPr>
              <w:t>3,300</w:t>
            </w:r>
          </w:p>
        </w:tc>
        <w:tc>
          <w:tcPr>
            <w:tcW w:w="3380" w:type="dxa"/>
            <w:shd w:val="clear" w:color="auto" w:fill="FFF2CC"/>
            <w:vAlign w:val="center"/>
            <w:hideMark/>
          </w:tcPr>
          <w:p w:rsidR="007D0590" w:rsidRPr="007D0590" w:rsidRDefault="007D0590" w:rsidP="00A63422">
            <w:pPr>
              <w:rPr>
                <w:rFonts w:ascii="Calibri" w:hAnsi="Calibri" w:cs="Calibri"/>
                <w:sz w:val="18"/>
                <w:szCs w:val="18"/>
                <w:lang w:val="en-US" w:eastAsia="en-US"/>
              </w:rPr>
            </w:pPr>
            <w:r w:rsidRPr="007D0590">
              <w:rPr>
                <w:rFonts w:ascii="Calibri" w:hAnsi="Calibri" w:cs="Calibri"/>
                <w:sz w:val="18"/>
                <w:szCs w:val="18"/>
                <w:lang w:val="en-US" w:eastAsia="en-US"/>
              </w:rPr>
              <w:t xml:space="preserve">The flushed oil is assumed to have PCB concentration up to 50 ppm and to be </w:t>
            </w:r>
            <w:r w:rsidR="00A63422">
              <w:rPr>
                <w:rFonts w:ascii="Calibri" w:hAnsi="Calibri" w:cs="Calibri"/>
                <w:sz w:val="18"/>
                <w:szCs w:val="18"/>
                <w:lang w:val="en-US" w:eastAsia="en-US"/>
              </w:rPr>
              <w:t>exported for disposal.</w:t>
            </w:r>
          </w:p>
        </w:tc>
      </w:tr>
      <w:tr w:rsidR="007D0590" w:rsidRPr="007D0590" w:rsidTr="00D60155">
        <w:trPr>
          <w:trHeight w:val="360"/>
        </w:trPr>
        <w:tc>
          <w:tcPr>
            <w:tcW w:w="10570" w:type="dxa"/>
            <w:gridSpan w:val="5"/>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Transformers for reuse:</w:t>
            </w: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Number of transformers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63</w:t>
            </w:r>
          </w:p>
        </w:tc>
        <w:tc>
          <w:tcPr>
            <w:tcW w:w="1170" w:type="dxa"/>
            <w:vMerge w:val="restart"/>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990" w:type="dxa"/>
            <w:vMerge w:val="restart"/>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 </w:t>
            </w:r>
          </w:p>
        </w:tc>
        <w:tc>
          <w:tcPr>
            <w:tcW w:w="3380" w:type="dxa"/>
            <w:vMerge w:val="restart"/>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Weight of oil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21.4</w:t>
            </w:r>
          </w:p>
        </w:tc>
        <w:tc>
          <w:tcPr>
            <w:tcW w:w="117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99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3380" w:type="dxa"/>
            <w:vMerge/>
            <w:vAlign w:val="center"/>
            <w:hideMark/>
          </w:tcPr>
          <w:p w:rsidR="007D0590" w:rsidRPr="007D0590" w:rsidRDefault="007D0590" w:rsidP="007D0590">
            <w:pPr>
              <w:jc w:val="left"/>
              <w:rPr>
                <w:rFonts w:ascii="Calibri" w:hAnsi="Calibri" w:cs="Calibri"/>
                <w:sz w:val="18"/>
                <w:szCs w:val="18"/>
                <w:lang w:val="en-US" w:eastAsia="en-US"/>
              </w:rPr>
            </w:pPr>
          </w:p>
        </w:tc>
      </w:tr>
      <w:tr w:rsidR="007D0590" w:rsidRPr="007D0590" w:rsidTr="00D60155">
        <w:trPr>
          <w:trHeight w:val="270"/>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Total weight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95.8</w:t>
            </w:r>
          </w:p>
        </w:tc>
        <w:tc>
          <w:tcPr>
            <w:tcW w:w="117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990" w:type="dxa"/>
            <w:vMerge/>
            <w:vAlign w:val="center"/>
            <w:hideMark/>
          </w:tcPr>
          <w:p w:rsidR="007D0590" w:rsidRPr="007D0590" w:rsidRDefault="007D0590" w:rsidP="007D0590">
            <w:pPr>
              <w:jc w:val="left"/>
              <w:rPr>
                <w:rFonts w:ascii="Calibri" w:hAnsi="Calibri" w:cs="Calibri"/>
                <w:sz w:val="18"/>
                <w:szCs w:val="18"/>
                <w:lang w:val="en-US" w:eastAsia="en-US"/>
              </w:rPr>
            </w:pPr>
          </w:p>
        </w:tc>
        <w:tc>
          <w:tcPr>
            <w:tcW w:w="3380" w:type="dxa"/>
            <w:vMerge/>
            <w:vAlign w:val="center"/>
            <w:hideMark/>
          </w:tcPr>
          <w:p w:rsidR="007D0590" w:rsidRPr="007D0590" w:rsidRDefault="007D0590" w:rsidP="007D0590">
            <w:pPr>
              <w:jc w:val="left"/>
              <w:rPr>
                <w:rFonts w:ascii="Calibri" w:hAnsi="Calibri" w:cs="Calibri"/>
                <w:sz w:val="18"/>
                <w:szCs w:val="18"/>
                <w:lang w:val="en-US" w:eastAsia="en-US"/>
              </w:rPr>
            </w:pPr>
          </w:p>
        </w:tc>
      </w:tr>
      <w:tr w:rsidR="007D0590" w:rsidRPr="007D0590" w:rsidTr="001548E7">
        <w:trPr>
          <w:trHeight w:val="1935"/>
        </w:trPr>
        <w:tc>
          <w:tcPr>
            <w:tcW w:w="2840" w:type="dxa"/>
            <w:shd w:val="clear" w:color="auto" w:fill="FFF2CC"/>
            <w:vAlign w:val="center"/>
            <w:hideMark/>
          </w:tcPr>
          <w:p w:rsidR="007D0590" w:rsidRPr="007D0590" w:rsidRDefault="007D0590" w:rsidP="00835A68">
            <w:pPr>
              <w:rPr>
                <w:rFonts w:ascii="Calibri" w:hAnsi="Calibri" w:cs="Calibri"/>
                <w:b/>
                <w:bCs/>
                <w:sz w:val="18"/>
                <w:szCs w:val="18"/>
                <w:lang w:val="en-US" w:eastAsia="en-US"/>
              </w:rPr>
            </w:pPr>
            <w:r w:rsidRPr="007D0590">
              <w:rPr>
                <w:rFonts w:ascii="Calibri" w:hAnsi="Calibri" w:cs="Calibri"/>
                <w:b/>
                <w:bCs/>
                <w:sz w:val="18"/>
                <w:szCs w:val="18"/>
                <w:lang w:val="en-US" w:eastAsia="en-US"/>
              </w:rPr>
              <w:t xml:space="preserve">Draining of transformers and refilling with new oil </w:t>
            </w:r>
            <w:r>
              <w:rPr>
                <w:rFonts w:ascii="Calibri" w:hAnsi="Calibri" w:cs="Calibri"/>
                <w:b/>
                <w:bCs/>
                <w:sz w:val="18"/>
                <w:szCs w:val="18"/>
                <w:lang w:val="en-US" w:eastAsia="en-US"/>
              </w:rPr>
              <w:t xml:space="preserve">to up to 50 ppm </w:t>
            </w:r>
          </w:p>
        </w:tc>
        <w:tc>
          <w:tcPr>
            <w:tcW w:w="2190" w:type="dxa"/>
            <w:shd w:val="clear" w:color="auto" w:fill="FFF2CC"/>
            <w:vAlign w:val="center"/>
            <w:hideMark/>
          </w:tcPr>
          <w:p w:rsidR="007D0590" w:rsidRPr="007D0590" w:rsidRDefault="002C7D50" w:rsidP="007D0590">
            <w:pPr>
              <w:jc w:val="center"/>
              <w:rPr>
                <w:rFonts w:ascii="Calibri" w:hAnsi="Calibri" w:cs="Calibri"/>
                <w:sz w:val="18"/>
                <w:szCs w:val="18"/>
                <w:lang w:val="en-US" w:eastAsia="en-US"/>
              </w:rPr>
            </w:pPr>
            <w:r>
              <w:rPr>
                <w:rFonts w:ascii="Calibri" w:hAnsi="Calibri" w:cs="Calibri"/>
                <w:sz w:val="18"/>
                <w:szCs w:val="18"/>
                <w:lang w:val="en-US" w:eastAsia="en-US"/>
              </w:rPr>
              <w:t>81</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150</w:t>
            </w:r>
          </w:p>
        </w:tc>
        <w:tc>
          <w:tcPr>
            <w:tcW w:w="990" w:type="dxa"/>
            <w:shd w:val="clear" w:color="auto" w:fill="FFF2CC"/>
            <w:vAlign w:val="center"/>
            <w:hideMark/>
          </w:tcPr>
          <w:p w:rsidR="007D0590" w:rsidRPr="007D0590" w:rsidRDefault="008B5942" w:rsidP="007D0590">
            <w:pPr>
              <w:jc w:val="right"/>
              <w:rPr>
                <w:rFonts w:ascii="Calibri" w:hAnsi="Calibri" w:cs="Calibri"/>
                <w:sz w:val="18"/>
                <w:szCs w:val="18"/>
                <w:lang w:val="en-US" w:eastAsia="en-US"/>
              </w:rPr>
            </w:pPr>
            <w:r>
              <w:rPr>
                <w:rFonts w:ascii="Calibri" w:hAnsi="Calibri" w:cs="Calibri"/>
                <w:sz w:val="18"/>
                <w:szCs w:val="18"/>
                <w:lang w:val="en-US" w:eastAsia="en-US"/>
              </w:rPr>
              <w:t>12,1</w:t>
            </w:r>
            <w:r w:rsidR="007D0590" w:rsidRPr="007D0590">
              <w:rPr>
                <w:rFonts w:ascii="Calibri" w:hAnsi="Calibri" w:cs="Calibri"/>
                <w:sz w:val="18"/>
                <w:szCs w:val="18"/>
                <w:lang w:val="en-US" w:eastAsia="en-US"/>
              </w:rPr>
              <w:t>50</w:t>
            </w:r>
          </w:p>
        </w:tc>
        <w:tc>
          <w:tcPr>
            <w:tcW w:w="3380" w:type="dxa"/>
            <w:shd w:val="clear" w:color="auto" w:fill="FFF2CC"/>
            <w:vAlign w:val="center"/>
            <w:hideMark/>
          </w:tcPr>
          <w:p w:rsidR="007D0590" w:rsidRPr="007D0590" w:rsidRDefault="008B5942" w:rsidP="00CD54B3">
            <w:pPr>
              <w:rPr>
                <w:rFonts w:ascii="Calibri" w:hAnsi="Calibri" w:cs="Calibri"/>
                <w:sz w:val="18"/>
                <w:szCs w:val="18"/>
                <w:lang w:val="en-US" w:eastAsia="en-US"/>
              </w:rPr>
            </w:pPr>
            <w:r w:rsidRPr="008B5942">
              <w:rPr>
                <w:rFonts w:ascii="Calibri" w:hAnsi="Calibri" w:cs="Calibri"/>
                <w:sz w:val="18"/>
                <w:szCs w:val="18"/>
                <w:lang w:val="en-US" w:eastAsia="en-US"/>
              </w:rPr>
              <w:t xml:space="preserve">Based on the initial concentration of the PCB in the oil and in order to reach PCB concentration up to 50 ppm, 58 PCB contaminated transformers will be </w:t>
            </w:r>
            <w:proofErr w:type="spellStart"/>
            <w:r w:rsidRPr="008B5942">
              <w:rPr>
                <w:rFonts w:ascii="Calibri" w:hAnsi="Calibri" w:cs="Calibri"/>
                <w:sz w:val="18"/>
                <w:szCs w:val="18"/>
                <w:lang w:val="en-US" w:eastAsia="en-US"/>
              </w:rPr>
              <w:t>retrofilled</w:t>
            </w:r>
            <w:proofErr w:type="spellEnd"/>
            <w:r w:rsidRPr="008B5942">
              <w:rPr>
                <w:rFonts w:ascii="Calibri" w:hAnsi="Calibri" w:cs="Calibri"/>
                <w:sz w:val="18"/>
                <w:szCs w:val="18"/>
                <w:lang w:val="en-US" w:eastAsia="en-US"/>
              </w:rPr>
              <w:t xml:space="preserve"> once, 7 transformers will be </w:t>
            </w:r>
            <w:proofErr w:type="spellStart"/>
            <w:r w:rsidRPr="008B5942">
              <w:rPr>
                <w:rFonts w:ascii="Calibri" w:hAnsi="Calibri" w:cs="Calibri"/>
                <w:sz w:val="18"/>
                <w:szCs w:val="18"/>
                <w:lang w:val="en-US" w:eastAsia="en-US"/>
              </w:rPr>
              <w:t>retrofilled</w:t>
            </w:r>
            <w:proofErr w:type="spellEnd"/>
            <w:r w:rsidRPr="008B5942">
              <w:rPr>
                <w:rFonts w:ascii="Calibri" w:hAnsi="Calibri" w:cs="Calibri"/>
                <w:sz w:val="18"/>
                <w:szCs w:val="18"/>
                <w:lang w:val="en-US" w:eastAsia="en-US"/>
              </w:rPr>
              <w:t xml:space="preserve"> twice and 3 transformers three times (all in total there will be 81 </w:t>
            </w:r>
            <w:proofErr w:type="spellStart"/>
            <w:r w:rsidRPr="008B5942">
              <w:rPr>
                <w:rFonts w:ascii="Calibri" w:hAnsi="Calibri" w:cs="Calibri"/>
                <w:sz w:val="18"/>
                <w:szCs w:val="18"/>
                <w:lang w:val="en-US" w:eastAsia="en-US"/>
              </w:rPr>
              <w:t>retrofillings</w:t>
            </w:r>
            <w:proofErr w:type="spellEnd"/>
            <w:r w:rsidRPr="008B5942">
              <w:rPr>
                <w:rFonts w:ascii="Calibri" w:hAnsi="Calibri" w:cs="Calibri"/>
                <w:sz w:val="18"/>
                <w:szCs w:val="18"/>
                <w:lang w:val="en-US" w:eastAsia="en-US"/>
              </w:rPr>
              <w:t>)</w:t>
            </w:r>
            <w:r w:rsidR="00CD54B3">
              <w:rPr>
                <w:rFonts w:ascii="Calibri" w:hAnsi="Calibri" w:cs="Calibri"/>
                <w:sz w:val="18"/>
                <w:szCs w:val="18"/>
                <w:lang w:val="en-US" w:eastAsia="en-US"/>
              </w:rPr>
              <w:t>,</w:t>
            </w:r>
            <w:r w:rsidRPr="008B5942">
              <w:rPr>
                <w:rFonts w:ascii="Calibri" w:hAnsi="Calibri" w:cs="Calibri"/>
                <w:sz w:val="18"/>
                <w:szCs w:val="18"/>
                <w:lang w:val="en-US" w:eastAsia="en-US"/>
              </w:rPr>
              <w:t xml:space="preserve"> </w:t>
            </w:r>
            <w:r w:rsidR="007D0590">
              <w:rPr>
                <w:rFonts w:ascii="Calibri" w:hAnsi="Calibri" w:cs="Calibri"/>
                <w:sz w:val="18"/>
                <w:szCs w:val="18"/>
                <w:lang w:val="en-US" w:eastAsia="en-US"/>
              </w:rPr>
              <w:t>see Annex 3</w:t>
            </w:r>
            <w:r w:rsidR="007D0590" w:rsidRPr="007D0590">
              <w:rPr>
                <w:rFonts w:ascii="Calibri" w:hAnsi="Calibri" w:cs="Calibri"/>
                <w:sz w:val="18"/>
                <w:szCs w:val="18"/>
                <w:lang w:val="en-US" w:eastAsia="en-US"/>
              </w:rPr>
              <w:t xml:space="preserve">. </w:t>
            </w:r>
          </w:p>
        </w:tc>
      </w:tr>
      <w:tr w:rsidR="007D0590" w:rsidRPr="007D0590" w:rsidTr="00D60155">
        <w:trPr>
          <w:trHeight w:val="145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 xml:space="preserve">Required new transformer oil for </w:t>
            </w:r>
            <w:proofErr w:type="spellStart"/>
            <w:r w:rsidRPr="007D0590">
              <w:rPr>
                <w:rFonts w:ascii="Calibri" w:hAnsi="Calibri" w:cs="Calibri"/>
                <w:b/>
                <w:bCs/>
                <w:sz w:val="18"/>
                <w:szCs w:val="18"/>
                <w:lang w:val="en-US" w:eastAsia="en-US"/>
              </w:rPr>
              <w:t>retrofilling</w:t>
            </w:r>
            <w:proofErr w:type="spellEnd"/>
            <w:r w:rsidRPr="007D0590">
              <w:rPr>
                <w:rFonts w:ascii="Calibri" w:hAnsi="Calibri" w:cs="Calibri"/>
                <w:b/>
                <w:bCs/>
                <w:sz w:val="18"/>
                <w:szCs w:val="18"/>
                <w:lang w:val="en-US" w:eastAsia="en-US"/>
              </w:rPr>
              <w:t xml:space="preserve"> of transformers </w:t>
            </w:r>
            <w:r w:rsidR="003C4C31">
              <w:rPr>
                <w:rFonts w:ascii="Calibri" w:hAnsi="Calibri" w:cs="Calibri"/>
                <w:b/>
                <w:bCs/>
                <w:sz w:val="18"/>
                <w:szCs w:val="18"/>
                <w:lang w:val="en-US" w:eastAsia="en-US"/>
              </w:rPr>
              <w:t xml:space="preserve">to up to 50 ppm </w:t>
            </w:r>
            <w:r w:rsidRPr="007D0590">
              <w:rPr>
                <w:rFonts w:ascii="Calibri" w:hAnsi="Calibri" w:cs="Calibri"/>
                <w:b/>
                <w:bCs/>
                <w:sz w:val="18"/>
                <w:szCs w:val="18"/>
                <w:lang w:val="en-US" w:eastAsia="en-US"/>
              </w:rPr>
              <w:t>(tons)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26.6</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3,000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79,800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xml:space="preserve">Based on the initial concentration of the PCB in the oil and in order to reach PCB concentration up to 50 ppm, the quantities of the new oil used in the </w:t>
            </w:r>
            <w:proofErr w:type="spellStart"/>
            <w:r w:rsidRPr="007D0590">
              <w:rPr>
                <w:rFonts w:ascii="Calibri" w:hAnsi="Calibri" w:cs="Calibri"/>
                <w:sz w:val="18"/>
                <w:szCs w:val="18"/>
                <w:lang w:val="en-US" w:eastAsia="en-US"/>
              </w:rPr>
              <w:t>retrofilling</w:t>
            </w:r>
            <w:proofErr w:type="spellEnd"/>
            <w:r w:rsidRPr="007D0590">
              <w:rPr>
                <w:rFonts w:ascii="Calibri" w:hAnsi="Calibri" w:cs="Calibri"/>
                <w:sz w:val="18"/>
                <w:szCs w:val="18"/>
                <w:lang w:val="en-US" w:eastAsia="en-US"/>
              </w:rPr>
              <w:t xml:space="preserve"> proces</w:t>
            </w:r>
            <w:r>
              <w:rPr>
                <w:rFonts w:ascii="Calibri" w:hAnsi="Calibri" w:cs="Calibri"/>
                <w:sz w:val="18"/>
                <w:szCs w:val="18"/>
                <w:lang w:val="en-US" w:eastAsia="en-US"/>
              </w:rPr>
              <w:t>s</w:t>
            </w:r>
            <w:r w:rsidRPr="007D0590">
              <w:rPr>
                <w:rFonts w:ascii="Calibri" w:hAnsi="Calibri" w:cs="Calibri"/>
                <w:sz w:val="18"/>
                <w:szCs w:val="18"/>
                <w:lang w:val="en-US" w:eastAsia="en-US"/>
              </w:rPr>
              <w:t xml:space="preserve"> is calculated to 26.6 tons.</w:t>
            </w:r>
          </w:p>
        </w:tc>
      </w:tr>
      <w:tr w:rsidR="00E27F5A" w:rsidRPr="007D0590" w:rsidTr="001548E7">
        <w:trPr>
          <w:trHeight w:val="495"/>
        </w:trPr>
        <w:tc>
          <w:tcPr>
            <w:tcW w:w="2840" w:type="dxa"/>
            <w:shd w:val="clear" w:color="auto" w:fill="FFF2CC"/>
            <w:vAlign w:val="center"/>
          </w:tcPr>
          <w:p w:rsidR="00E27F5A" w:rsidRPr="00FE0788" w:rsidRDefault="00E27F5A" w:rsidP="007D0590">
            <w:pPr>
              <w:rPr>
                <w:rFonts w:ascii="Calibri" w:hAnsi="Calibri" w:cs="Calibri"/>
                <w:b/>
                <w:bCs/>
                <w:sz w:val="18"/>
                <w:szCs w:val="18"/>
              </w:rPr>
            </w:pPr>
            <w:r>
              <w:rPr>
                <w:rFonts w:ascii="Calibri" w:hAnsi="Calibri" w:cs="Calibri"/>
                <w:b/>
                <w:bCs/>
                <w:sz w:val="18"/>
                <w:szCs w:val="18"/>
              </w:rPr>
              <w:t>Installation</w:t>
            </w:r>
            <w:r w:rsidR="0091265B">
              <w:rPr>
                <w:rFonts w:ascii="Calibri" w:hAnsi="Calibri" w:cs="Calibri"/>
                <w:b/>
                <w:bCs/>
                <w:sz w:val="18"/>
                <w:szCs w:val="18"/>
              </w:rPr>
              <w:t>/de-installation</w:t>
            </w:r>
            <w:r>
              <w:rPr>
                <w:rFonts w:ascii="Calibri" w:hAnsi="Calibri" w:cs="Calibri"/>
                <w:b/>
                <w:bCs/>
                <w:sz w:val="18"/>
                <w:szCs w:val="18"/>
              </w:rPr>
              <w:t xml:space="preserve"> of degasifying unit</w:t>
            </w:r>
          </w:p>
        </w:tc>
        <w:tc>
          <w:tcPr>
            <w:tcW w:w="2190" w:type="dxa"/>
            <w:shd w:val="clear" w:color="auto" w:fill="FFF2CC"/>
            <w:vAlign w:val="center"/>
          </w:tcPr>
          <w:p w:rsidR="00E27F5A" w:rsidRDefault="00E27F5A" w:rsidP="007D0590">
            <w:pPr>
              <w:jc w:val="center"/>
              <w:rPr>
                <w:rFonts w:ascii="Calibri" w:hAnsi="Calibri" w:cs="Calibri"/>
                <w:sz w:val="18"/>
                <w:szCs w:val="18"/>
                <w:lang w:val="en-US" w:eastAsia="en-US"/>
              </w:rPr>
            </w:pPr>
            <w:r>
              <w:rPr>
                <w:rFonts w:ascii="Calibri" w:hAnsi="Calibri" w:cs="Calibri"/>
                <w:sz w:val="18"/>
                <w:szCs w:val="18"/>
                <w:lang w:val="en-US" w:eastAsia="en-US"/>
              </w:rPr>
              <w:t>1</w:t>
            </w:r>
          </w:p>
        </w:tc>
        <w:tc>
          <w:tcPr>
            <w:tcW w:w="1170" w:type="dxa"/>
            <w:shd w:val="clear" w:color="auto" w:fill="FFF2CC"/>
            <w:vAlign w:val="center"/>
          </w:tcPr>
          <w:p w:rsidR="00E27F5A" w:rsidRDefault="00E27F5A" w:rsidP="007D0590">
            <w:pPr>
              <w:jc w:val="center"/>
              <w:rPr>
                <w:rFonts w:ascii="Calibri" w:hAnsi="Calibri" w:cs="Calibri"/>
                <w:sz w:val="18"/>
                <w:szCs w:val="18"/>
                <w:lang w:val="en-US" w:eastAsia="en-US"/>
              </w:rPr>
            </w:pPr>
            <w:r>
              <w:rPr>
                <w:rFonts w:ascii="Calibri" w:hAnsi="Calibri" w:cs="Calibri"/>
                <w:sz w:val="18"/>
                <w:szCs w:val="18"/>
                <w:lang w:val="en-US" w:eastAsia="en-US"/>
              </w:rPr>
              <w:t>10,000</w:t>
            </w:r>
          </w:p>
        </w:tc>
        <w:tc>
          <w:tcPr>
            <w:tcW w:w="990" w:type="dxa"/>
            <w:shd w:val="clear" w:color="auto" w:fill="FFF2CC"/>
            <w:vAlign w:val="center"/>
          </w:tcPr>
          <w:p w:rsidR="00E27F5A" w:rsidRDefault="00E27F5A" w:rsidP="007D0590">
            <w:pPr>
              <w:jc w:val="right"/>
              <w:rPr>
                <w:rFonts w:ascii="Calibri" w:hAnsi="Calibri" w:cs="Calibri"/>
                <w:sz w:val="18"/>
                <w:szCs w:val="18"/>
                <w:lang w:val="en-US" w:eastAsia="en-US"/>
              </w:rPr>
            </w:pPr>
            <w:r>
              <w:rPr>
                <w:rFonts w:ascii="Calibri" w:hAnsi="Calibri" w:cs="Calibri"/>
                <w:sz w:val="18"/>
                <w:szCs w:val="18"/>
                <w:lang w:val="en-US" w:eastAsia="en-US"/>
              </w:rPr>
              <w:t>10,000</w:t>
            </w:r>
          </w:p>
        </w:tc>
        <w:tc>
          <w:tcPr>
            <w:tcW w:w="3380" w:type="dxa"/>
            <w:shd w:val="clear" w:color="auto" w:fill="FFF2CC"/>
            <w:vAlign w:val="center"/>
          </w:tcPr>
          <w:p w:rsidR="00E27F5A" w:rsidRPr="007D0590" w:rsidRDefault="00E27F5A" w:rsidP="007D0590">
            <w:pPr>
              <w:rPr>
                <w:rFonts w:ascii="Calibri" w:hAnsi="Calibri" w:cs="Calibri"/>
                <w:sz w:val="18"/>
                <w:szCs w:val="18"/>
                <w:lang w:val="en-US" w:eastAsia="en-US"/>
              </w:rPr>
            </w:pPr>
          </w:p>
        </w:tc>
      </w:tr>
      <w:tr w:rsidR="00FE0788" w:rsidRPr="007D0590" w:rsidTr="00FF6CEA">
        <w:trPr>
          <w:trHeight w:val="495"/>
        </w:trPr>
        <w:tc>
          <w:tcPr>
            <w:tcW w:w="2840" w:type="dxa"/>
            <w:shd w:val="clear" w:color="auto" w:fill="auto"/>
            <w:vAlign w:val="center"/>
          </w:tcPr>
          <w:p w:rsidR="00FE0788" w:rsidRPr="007D0590" w:rsidRDefault="00FE0788" w:rsidP="007D0590">
            <w:pPr>
              <w:rPr>
                <w:rFonts w:ascii="Calibri" w:hAnsi="Calibri" w:cs="Calibri"/>
                <w:b/>
                <w:bCs/>
                <w:sz w:val="18"/>
                <w:szCs w:val="18"/>
                <w:lang w:val="en-US" w:eastAsia="en-US"/>
              </w:rPr>
            </w:pPr>
            <w:r w:rsidRPr="00FE0788">
              <w:rPr>
                <w:rFonts w:ascii="Calibri" w:hAnsi="Calibri" w:cs="Calibri"/>
                <w:b/>
                <w:bCs/>
                <w:sz w:val="18"/>
                <w:szCs w:val="18"/>
              </w:rPr>
              <w:lastRenderedPageBreak/>
              <w:t xml:space="preserve">Degasifying of the oil prior </w:t>
            </w:r>
            <w:proofErr w:type="spellStart"/>
            <w:r>
              <w:rPr>
                <w:rFonts w:ascii="Calibri" w:hAnsi="Calibri" w:cs="Calibri"/>
                <w:b/>
                <w:bCs/>
                <w:sz w:val="18"/>
                <w:szCs w:val="18"/>
              </w:rPr>
              <w:t>retrofilling</w:t>
            </w:r>
            <w:proofErr w:type="spellEnd"/>
            <w:r w:rsidR="009C1B54">
              <w:rPr>
                <w:rFonts w:ascii="Calibri" w:hAnsi="Calibri" w:cs="Calibri"/>
                <w:b/>
                <w:bCs/>
                <w:sz w:val="18"/>
                <w:szCs w:val="18"/>
              </w:rPr>
              <w:t xml:space="preserve"> up to 50 ppm</w:t>
            </w:r>
          </w:p>
        </w:tc>
        <w:tc>
          <w:tcPr>
            <w:tcW w:w="2190" w:type="dxa"/>
            <w:shd w:val="clear" w:color="auto" w:fill="auto"/>
            <w:vAlign w:val="center"/>
          </w:tcPr>
          <w:p w:rsidR="00FE0788" w:rsidRPr="007D0590" w:rsidRDefault="00FE0788" w:rsidP="007D0590">
            <w:pPr>
              <w:jc w:val="center"/>
              <w:rPr>
                <w:rFonts w:ascii="Calibri" w:hAnsi="Calibri" w:cs="Calibri"/>
                <w:sz w:val="18"/>
                <w:szCs w:val="18"/>
                <w:lang w:val="en-US" w:eastAsia="en-US"/>
              </w:rPr>
            </w:pPr>
            <w:r>
              <w:rPr>
                <w:rFonts w:ascii="Calibri" w:hAnsi="Calibri" w:cs="Calibri"/>
                <w:sz w:val="18"/>
                <w:szCs w:val="18"/>
                <w:lang w:val="en-US" w:eastAsia="en-US"/>
              </w:rPr>
              <w:t>26.6</w:t>
            </w:r>
          </w:p>
        </w:tc>
        <w:tc>
          <w:tcPr>
            <w:tcW w:w="1170" w:type="dxa"/>
            <w:shd w:val="clear" w:color="auto" w:fill="auto"/>
            <w:vAlign w:val="center"/>
          </w:tcPr>
          <w:p w:rsidR="00FE0788" w:rsidRPr="007D0590" w:rsidRDefault="00FE0788" w:rsidP="007D0590">
            <w:pPr>
              <w:jc w:val="center"/>
              <w:rPr>
                <w:rFonts w:ascii="Calibri" w:hAnsi="Calibri" w:cs="Calibri"/>
                <w:sz w:val="18"/>
                <w:szCs w:val="18"/>
                <w:lang w:val="en-US" w:eastAsia="en-US"/>
              </w:rPr>
            </w:pPr>
            <w:r>
              <w:rPr>
                <w:rFonts w:ascii="Calibri" w:hAnsi="Calibri" w:cs="Calibri"/>
                <w:sz w:val="18"/>
                <w:szCs w:val="18"/>
                <w:lang w:val="en-US" w:eastAsia="en-US"/>
              </w:rPr>
              <w:t>500</w:t>
            </w:r>
          </w:p>
        </w:tc>
        <w:tc>
          <w:tcPr>
            <w:tcW w:w="990" w:type="dxa"/>
            <w:shd w:val="clear" w:color="auto" w:fill="auto"/>
            <w:vAlign w:val="center"/>
          </w:tcPr>
          <w:p w:rsidR="00FE0788" w:rsidRPr="007D0590" w:rsidRDefault="00FE0788" w:rsidP="007D0590">
            <w:pPr>
              <w:jc w:val="right"/>
              <w:rPr>
                <w:rFonts w:ascii="Calibri" w:hAnsi="Calibri" w:cs="Calibri"/>
                <w:sz w:val="18"/>
                <w:szCs w:val="18"/>
                <w:lang w:val="en-US" w:eastAsia="en-US"/>
              </w:rPr>
            </w:pPr>
            <w:r>
              <w:rPr>
                <w:rFonts w:ascii="Calibri" w:hAnsi="Calibri" w:cs="Calibri"/>
                <w:sz w:val="18"/>
                <w:szCs w:val="18"/>
                <w:lang w:val="en-US" w:eastAsia="en-US"/>
              </w:rPr>
              <w:t>13,300</w:t>
            </w:r>
          </w:p>
        </w:tc>
        <w:tc>
          <w:tcPr>
            <w:tcW w:w="3380" w:type="dxa"/>
            <w:shd w:val="clear" w:color="auto" w:fill="auto"/>
            <w:vAlign w:val="center"/>
          </w:tcPr>
          <w:p w:rsidR="00FE0788" w:rsidRPr="007D0590" w:rsidRDefault="00FE0788" w:rsidP="007D0590">
            <w:pPr>
              <w:rPr>
                <w:rFonts w:ascii="Calibri" w:hAnsi="Calibri" w:cs="Calibri"/>
                <w:sz w:val="18"/>
                <w:szCs w:val="18"/>
                <w:lang w:val="en-US" w:eastAsia="en-US"/>
              </w:rPr>
            </w:pPr>
          </w:p>
        </w:tc>
      </w:tr>
      <w:tr w:rsidR="009C1B54" w:rsidRPr="007D0590" w:rsidTr="001548E7">
        <w:trPr>
          <w:trHeight w:val="495"/>
        </w:trPr>
        <w:tc>
          <w:tcPr>
            <w:tcW w:w="2840" w:type="dxa"/>
            <w:shd w:val="clear" w:color="auto" w:fill="FFF2CC"/>
            <w:vAlign w:val="center"/>
          </w:tcPr>
          <w:p w:rsidR="009C1B54" w:rsidRPr="007D0590" w:rsidRDefault="009C1B54" w:rsidP="007D0590">
            <w:pPr>
              <w:rPr>
                <w:rFonts w:ascii="Calibri" w:hAnsi="Calibri" w:cs="Calibri"/>
                <w:b/>
                <w:bCs/>
                <w:sz w:val="18"/>
                <w:szCs w:val="18"/>
                <w:lang w:val="en-US" w:eastAsia="en-US"/>
              </w:rPr>
            </w:pPr>
            <w:r w:rsidRPr="009C1B54">
              <w:rPr>
                <w:rFonts w:ascii="Calibri" w:hAnsi="Calibri" w:cs="Calibri"/>
                <w:b/>
                <w:bCs/>
                <w:sz w:val="18"/>
                <w:szCs w:val="18"/>
                <w:lang w:val="en-US" w:eastAsia="en-US"/>
              </w:rPr>
              <w:t>Analytical costs (chemical and electrical properties) up to 50 ppm</w:t>
            </w:r>
          </w:p>
        </w:tc>
        <w:tc>
          <w:tcPr>
            <w:tcW w:w="2190" w:type="dxa"/>
            <w:shd w:val="clear" w:color="auto" w:fill="FFF2CC"/>
            <w:vAlign w:val="center"/>
          </w:tcPr>
          <w:p w:rsidR="009C1B54" w:rsidRPr="007D0590" w:rsidRDefault="009C1B54" w:rsidP="007D0590">
            <w:pPr>
              <w:jc w:val="center"/>
              <w:rPr>
                <w:rFonts w:ascii="Calibri" w:hAnsi="Calibri" w:cs="Calibri"/>
                <w:sz w:val="18"/>
                <w:szCs w:val="18"/>
                <w:lang w:val="en-US" w:eastAsia="en-US"/>
              </w:rPr>
            </w:pPr>
            <w:r>
              <w:rPr>
                <w:rFonts w:ascii="Calibri" w:hAnsi="Calibri" w:cs="Calibri"/>
                <w:sz w:val="18"/>
                <w:szCs w:val="18"/>
                <w:lang w:val="en-US" w:eastAsia="en-US"/>
              </w:rPr>
              <w:t>81</w:t>
            </w:r>
          </w:p>
        </w:tc>
        <w:tc>
          <w:tcPr>
            <w:tcW w:w="1170" w:type="dxa"/>
            <w:shd w:val="clear" w:color="auto" w:fill="FFF2CC"/>
            <w:vAlign w:val="center"/>
          </w:tcPr>
          <w:p w:rsidR="009C1B54" w:rsidRPr="007D0590" w:rsidRDefault="009C1B54" w:rsidP="007D0590">
            <w:pPr>
              <w:jc w:val="center"/>
              <w:rPr>
                <w:rFonts w:ascii="Calibri" w:hAnsi="Calibri" w:cs="Calibri"/>
                <w:sz w:val="18"/>
                <w:szCs w:val="18"/>
                <w:lang w:val="en-US" w:eastAsia="en-US"/>
              </w:rPr>
            </w:pPr>
            <w:r>
              <w:rPr>
                <w:rFonts w:ascii="Calibri" w:hAnsi="Calibri" w:cs="Calibri"/>
                <w:sz w:val="18"/>
                <w:szCs w:val="18"/>
                <w:lang w:val="en-US" w:eastAsia="en-US"/>
              </w:rPr>
              <w:t>250</w:t>
            </w:r>
          </w:p>
        </w:tc>
        <w:tc>
          <w:tcPr>
            <w:tcW w:w="990" w:type="dxa"/>
            <w:shd w:val="clear" w:color="auto" w:fill="FFF2CC"/>
            <w:vAlign w:val="center"/>
          </w:tcPr>
          <w:p w:rsidR="009C1B54" w:rsidRPr="007D0590" w:rsidRDefault="009C1B54" w:rsidP="007D0590">
            <w:pPr>
              <w:jc w:val="right"/>
              <w:rPr>
                <w:rFonts w:ascii="Calibri" w:hAnsi="Calibri" w:cs="Calibri"/>
                <w:sz w:val="18"/>
                <w:szCs w:val="18"/>
                <w:lang w:val="en-US" w:eastAsia="en-US"/>
              </w:rPr>
            </w:pPr>
            <w:r>
              <w:rPr>
                <w:rFonts w:ascii="Calibri" w:hAnsi="Calibri" w:cs="Calibri"/>
                <w:sz w:val="18"/>
                <w:szCs w:val="18"/>
                <w:lang w:val="en-US" w:eastAsia="en-US"/>
              </w:rPr>
              <w:t>20,250</w:t>
            </w:r>
          </w:p>
        </w:tc>
        <w:tc>
          <w:tcPr>
            <w:tcW w:w="3380" w:type="dxa"/>
            <w:shd w:val="clear" w:color="auto" w:fill="FFF2CC"/>
            <w:vAlign w:val="center"/>
          </w:tcPr>
          <w:p w:rsidR="009C1B54" w:rsidRPr="007D0590" w:rsidRDefault="009C1B54" w:rsidP="007D0590">
            <w:pPr>
              <w:rPr>
                <w:rFonts w:ascii="Calibri" w:hAnsi="Calibri" w:cs="Calibri"/>
                <w:sz w:val="18"/>
                <w:szCs w:val="18"/>
                <w:lang w:val="en-US" w:eastAsia="en-US"/>
              </w:rPr>
            </w:pPr>
          </w:p>
        </w:tc>
      </w:tr>
      <w:tr w:rsidR="007D0590" w:rsidRPr="007D0590" w:rsidTr="00FF6CEA">
        <w:trPr>
          <w:trHeight w:val="49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Packing of the drained PCB oil</w:t>
            </w:r>
            <w:r w:rsidR="003C4C31">
              <w:rPr>
                <w:rFonts w:ascii="Calibri" w:hAnsi="Calibri" w:cs="Calibri"/>
                <w:b/>
                <w:bCs/>
                <w:sz w:val="18"/>
                <w:szCs w:val="18"/>
                <w:lang w:val="en-US" w:eastAsia="en-US"/>
              </w:rPr>
              <w:t xml:space="preserve"> up to 50 ppm</w:t>
            </w:r>
            <w:r w:rsidRPr="007D0590">
              <w:rPr>
                <w:rFonts w:ascii="Calibri" w:hAnsi="Calibri" w:cs="Calibri"/>
                <w:b/>
                <w:bCs/>
                <w:sz w:val="18"/>
                <w:szCs w:val="18"/>
                <w:lang w:val="en-US" w:eastAsia="en-US"/>
              </w:rPr>
              <w:t xml:space="preserve">  (tons)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26.6</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450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11,970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FF6CEA">
        <w:trPr>
          <w:trHeight w:val="49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Transport of the drained PCB oil</w:t>
            </w:r>
            <w:r w:rsidR="003C4C31">
              <w:rPr>
                <w:rFonts w:ascii="Calibri" w:hAnsi="Calibri" w:cs="Calibri"/>
                <w:b/>
                <w:bCs/>
                <w:sz w:val="18"/>
                <w:szCs w:val="18"/>
                <w:lang w:val="en-US" w:eastAsia="en-US"/>
              </w:rPr>
              <w:t xml:space="preserve"> up to 50 ppm</w:t>
            </w:r>
            <w:r w:rsidRPr="007D0590">
              <w:rPr>
                <w:rFonts w:ascii="Calibri" w:hAnsi="Calibri" w:cs="Calibri"/>
                <w:b/>
                <w:bCs/>
                <w:sz w:val="18"/>
                <w:szCs w:val="18"/>
                <w:lang w:val="en-US" w:eastAsia="en-US"/>
              </w:rPr>
              <w:t xml:space="preserve"> (tons)</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26.6</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450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11,970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7D0590" w:rsidRPr="007D0590" w:rsidTr="00FF6CEA">
        <w:trPr>
          <w:trHeight w:val="49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 xml:space="preserve">Incineration of the drained transformer oil </w:t>
            </w:r>
            <w:r w:rsidR="003C4C31">
              <w:rPr>
                <w:rFonts w:ascii="Calibri" w:hAnsi="Calibri" w:cs="Calibri"/>
                <w:b/>
                <w:bCs/>
                <w:sz w:val="18"/>
                <w:szCs w:val="18"/>
                <w:lang w:val="en-US" w:eastAsia="en-US"/>
              </w:rPr>
              <w:t xml:space="preserve">up to 50 ppm </w:t>
            </w:r>
            <w:r w:rsidRPr="007D0590">
              <w:rPr>
                <w:rFonts w:ascii="Calibri" w:hAnsi="Calibri" w:cs="Calibri"/>
                <w:b/>
                <w:bCs/>
                <w:sz w:val="18"/>
                <w:szCs w:val="18"/>
                <w:lang w:val="en-US" w:eastAsia="en-US"/>
              </w:rPr>
              <w:t>(tons)</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26.6</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750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19,950</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EA55C4" w:rsidRPr="007D0590" w:rsidTr="00FF6CEA">
        <w:trPr>
          <w:trHeight w:val="495"/>
        </w:trPr>
        <w:tc>
          <w:tcPr>
            <w:tcW w:w="2840" w:type="dxa"/>
            <w:shd w:val="clear" w:color="auto" w:fill="FFF2CC"/>
            <w:vAlign w:val="center"/>
          </w:tcPr>
          <w:p w:rsidR="00EA55C4" w:rsidRDefault="00EA55C4" w:rsidP="00835A68">
            <w:pPr>
              <w:rPr>
                <w:rFonts w:ascii="Calibri" w:hAnsi="Calibri" w:cs="Calibri"/>
                <w:b/>
                <w:bCs/>
                <w:sz w:val="18"/>
                <w:szCs w:val="18"/>
                <w:lang w:val="en-US" w:eastAsia="en-US"/>
              </w:rPr>
            </w:pPr>
            <w:r>
              <w:rPr>
                <w:rFonts w:ascii="Calibri" w:hAnsi="Calibri" w:cs="Calibri"/>
                <w:b/>
                <w:bCs/>
                <w:sz w:val="18"/>
                <w:szCs w:val="18"/>
              </w:rPr>
              <w:t xml:space="preserve">Draining of transformers and refilling with new oil </w:t>
            </w:r>
            <w:r w:rsidR="00FF2DBF">
              <w:rPr>
                <w:rFonts w:ascii="Calibri" w:hAnsi="Calibri" w:cs="Calibri"/>
                <w:b/>
                <w:bCs/>
                <w:sz w:val="18"/>
                <w:szCs w:val="18"/>
              </w:rPr>
              <w:t xml:space="preserve">to up to 10 ppm </w:t>
            </w:r>
          </w:p>
        </w:tc>
        <w:tc>
          <w:tcPr>
            <w:tcW w:w="2190" w:type="dxa"/>
            <w:shd w:val="clear" w:color="auto" w:fill="FFF2CC"/>
            <w:vAlign w:val="center"/>
          </w:tcPr>
          <w:p w:rsidR="00EA55C4" w:rsidRDefault="00C0210B" w:rsidP="00EA55C4">
            <w:pPr>
              <w:jc w:val="center"/>
              <w:rPr>
                <w:rFonts w:ascii="Calibri" w:hAnsi="Calibri" w:cs="Calibri"/>
                <w:sz w:val="18"/>
                <w:szCs w:val="18"/>
              </w:rPr>
            </w:pPr>
            <w:r>
              <w:rPr>
                <w:rFonts w:ascii="Calibri" w:hAnsi="Calibri" w:cs="Calibri"/>
                <w:sz w:val="18"/>
                <w:szCs w:val="18"/>
              </w:rPr>
              <w:t>93</w:t>
            </w:r>
          </w:p>
        </w:tc>
        <w:tc>
          <w:tcPr>
            <w:tcW w:w="1170" w:type="dxa"/>
            <w:shd w:val="clear" w:color="auto" w:fill="FFF2CC"/>
            <w:vAlign w:val="center"/>
          </w:tcPr>
          <w:p w:rsidR="00EA55C4" w:rsidRDefault="00EA55C4" w:rsidP="00EA55C4">
            <w:pPr>
              <w:jc w:val="center"/>
              <w:rPr>
                <w:rFonts w:ascii="Calibri" w:hAnsi="Calibri" w:cs="Calibri"/>
                <w:sz w:val="18"/>
                <w:szCs w:val="18"/>
              </w:rPr>
            </w:pPr>
            <w:r>
              <w:rPr>
                <w:rFonts w:ascii="Calibri" w:hAnsi="Calibri" w:cs="Calibri"/>
                <w:sz w:val="18"/>
                <w:szCs w:val="18"/>
              </w:rPr>
              <w:t>150</w:t>
            </w:r>
          </w:p>
        </w:tc>
        <w:tc>
          <w:tcPr>
            <w:tcW w:w="990" w:type="dxa"/>
            <w:shd w:val="clear" w:color="auto" w:fill="FFF2CC"/>
            <w:vAlign w:val="center"/>
          </w:tcPr>
          <w:p w:rsidR="00EA55C4" w:rsidRDefault="00C0210B" w:rsidP="00EA55C4">
            <w:pPr>
              <w:jc w:val="right"/>
              <w:rPr>
                <w:rFonts w:ascii="Calibri" w:hAnsi="Calibri" w:cs="Calibri"/>
                <w:sz w:val="18"/>
                <w:szCs w:val="18"/>
              </w:rPr>
            </w:pPr>
            <w:r>
              <w:rPr>
                <w:rFonts w:ascii="Calibri" w:hAnsi="Calibri" w:cs="Calibri"/>
                <w:sz w:val="18"/>
                <w:szCs w:val="18"/>
              </w:rPr>
              <w:t>13,9</w:t>
            </w:r>
            <w:r w:rsidR="00EA55C4">
              <w:rPr>
                <w:rFonts w:ascii="Calibri" w:hAnsi="Calibri" w:cs="Calibri"/>
                <w:sz w:val="18"/>
                <w:szCs w:val="18"/>
              </w:rPr>
              <w:t>50</w:t>
            </w:r>
          </w:p>
        </w:tc>
        <w:tc>
          <w:tcPr>
            <w:tcW w:w="3380" w:type="dxa"/>
            <w:shd w:val="clear" w:color="auto" w:fill="FFF2CC"/>
            <w:vAlign w:val="center"/>
          </w:tcPr>
          <w:p w:rsidR="00EA55C4" w:rsidRDefault="00EA55C4" w:rsidP="00EA55C4">
            <w:pPr>
              <w:rPr>
                <w:rFonts w:ascii="Calibri" w:hAnsi="Calibri" w:cs="Calibri"/>
                <w:sz w:val="18"/>
                <w:szCs w:val="18"/>
              </w:rPr>
            </w:pPr>
            <w:r>
              <w:rPr>
                <w:rFonts w:ascii="Calibri" w:hAnsi="Calibri" w:cs="Calibri"/>
                <w:sz w:val="18"/>
                <w:szCs w:val="18"/>
              </w:rPr>
              <w:t>Based on the initial concentration of the PCB in the oil and in order to reach PC</w:t>
            </w:r>
            <w:r w:rsidR="00C0210B">
              <w:rPr>
                <w:rFonts w:ascii="Calibri" w:hAnsi="Calibri" w:cs="Calibri"/>
                <w:sz w:val="18"/>
                <w:szCs w:val="18"/>
              </w:rPr>
              <w:t>B concentration up to 10 ppm, 47</w:t>
            </w:r>
            <w:r>
              <w:rPr>
                <w:rFonts w:ascii="Calibri" w:hAnsi="Calibri" w:cs="Calibri"/>
                <w:sz w:val="18"/>
                <w:szCs w:val="18"/>
              </w:rPr>
              <w:t xml:space="preserve"> PCB contaminated transform</w:t>
            </w:r>
            <w:r w:rsidR="00C0210B">
              <w:rPr>
                <w:rFonts w:ascii="Calibri" w:hAnsi="Calibri" w:cs="Calibri"/>
                <w:sz w:val="18"/>
                <w:szCs w:val="18"/>
              </w:rPr>
              <w:t xml:space="preserve">ers will be </w:t>
            </w:r>
            <w:proofErr w:type="spellStart"/>
            <w:r w:rsidR="00C0210B">
              <w:rPr>
                <w:rFonts w:ascii="Calibri" w:hAnsi="Calibri" w:cs="Calibri"/>
                <w:sz w:val="18"/>
                <w:szCs w:val="18"/>
              </w:rPr>
              <w:t>retrofilled</w:t>
            </w:r>
            <w:proofErr w:type="spellEnd"/>
            <w:r w:rsidR="00C0210B">
              <w:rPr>
                <w:rFonts w:ascii="Calibri" w:hAnsi="Calibri" w:cs="Calibri"/>
                <w:sz w:val="18"/>
                <w:szCs w:val="18"/>
              </w:rPr>
              <w:t xml:space="preserve"> once, 18</w:t>
            </w:r>
            <w:r>
              <w:rPr>
                <w:rFonts w:ascii="Calibri" w:hAnsi="Calibri" w:cs="Calibri"/>
                <w:sz w:val="18"/>
                <w:szCs w:val="18"/>
              </w:rPr>
              <w:t xml:space="preserve"> transformers will be </w:t>
            </w:r>
            <w:proofErr w:type="spellStart"/>
            <w:r>
              <w:rPr>
                <w:rFonts w:ascii="Calibri" w:hAnsi="Calibri" w:cs="Calibri"/>
                <w:sz w:val="18"/>
                <w:szCs w:val="18"/>
              </w:rPr>
              <w:t>retrofilled</w:t>
            </w:r>
            <w:proofErr w:type="spellEnd"/>
            <w:r>
              <w:rPr>
                <w:rFonts w:ascii="Calibri" w:hAnsi="Calibri" w:cs="Calibri"/>
                <w:sz w:val="18"/>
                <w:szCs w:val="18"/>
              </w:rPr>
              <w:t xml:space="preserve"> twice, 2 transformers three times and 1 transformers four times (all in</w:t>
            </w:r>
            <w:r w:rsidR="00C0210B">
              <w:rPr>
                <w:rFonts w:ascii="Calibri" w:hAnsi="Calibri" w:cs="Calibri"/>
                <w:sz w:val="18"/>
                <w:szCs w:val="18"/>
              </w:rPr>
              <w:t xml:space="preserve"> total in total there will be 93</w:t>
            </w:r>
            <w:r>
              <w:rPr>
                <w:rFonts w:ascii="Calibri" w:hAnsi="Calibri" w:cs="Calibri"/>
                <w:sz w:val="18"/>
                <w:szCs w:val="18"/>
              </w:rPr>
              <w:t xml:space="preserve"> </w:t>
            </w:r>
            <w:proofErr w:type="spellStart"/>
            <w:r>
              <w:rPr>
                <w:rFonts w:ascii="Calibri" w:hAnsi="Calibri" w:cs="Calibri"/>
                <w:sz w:val="18"/>
                <w:szCs w:val="18"/>
              </w:rPr>
              <w:t>retrofillings</w:t>
            </w:r>
            <w:proofErr w:type="spellEnd"/>
            <w:r>
              <w:rPr>
                <w:rFonts w:ascii="Calibri" w:hAnsi="Calibri" w:cs="Calibri"/>
                <w:sz w:val="18"/>
                <w:szCs w:val="18"/>
              </w:rPr>
              <w:t>)</w:t>
            </w:r>
            <w:r w:rsidR="00C0210B">
              <w:rPr>
                <w:rFonts w:ascii="Calibri" w:hAnsi="Calibri" w:cs="Calibri"/>
                <w:sz w:val="18"/>
                <w:szCs w:val="18"/>
              </w:rPr>
              <w:t>,</w:t>
            </w:r>
            <w:r>
              <w:rPr>
                <w:rFonts w:ascii="Calibri" w:hAnsi="Calibri" w:cs="Calibri"/>
                <w:sz w:val="18"/>
                <w:szCs w:val="18"/>
              </w:rPr>
              <w:t xml:space="preserve"> see Annex 4.</w:t>
            </w:r>
          </w:p>
        </w:tc>
      </w:tr>
      <w:tr w:rsidR="00D7361D" w:rsidRPr="007D0590" w:rsidTr="00FF6CEA">
        <w:trPr>
          <w:trHeight w:val="495"/>
        </w:trPr>
        <w:tc>
          <w:tcPr>
            <w:tcW w:w="2840" w:type="dxa"/>
            <w:shd w:val="clear" w:color="auto" w:fill="auto"/>
            <w:vAlign w:val="center"/>
          </w:tcPr>
          <w:p w:rsidR="00D7361D" w:rsidRDefault="00D7361D" w:rsidP="00D7361D">
            <w:pPr>
              <w:rPr>
                <w:rFonts w:ascii="Calibri" w:hAnsi="Calibri" w:cs="Calibri"/>
                <w:b/>
                <w:bCs/>
                <w:sz w:val="18"/>
                <w:szCs w:val="18"/>
                <w:lang w:val="en-US" w:eastAsia="en-US"/>
              </w:rPr>
            </w:pPr>
            <w:r>
              <w:rPr>
                <w:rFonts w:ascii="Calibri" w:hAnsi="Calibri" w:cs="Calibri"/>
                <w:b/>
                <w:bCs/>
                <w:sz w:val="18"/>
                <w:szCs w:val="18"/>
              </w:rPr>
              <w:t xml:space="preserve">Required new transformer oil for </w:t>
            </w:r>
            <w:proofErr w:type="spellStart"/>
            <w:r>
              <w:rPr>
                <w:rFonts w:ascii="Calibri" w:hAnsi="Calibri" w:cs="Calibri"/>
                <w:b/>
                <w:bCs/>
                <w:sz w:val="18"/>
                <w:szCs w:val="18"/>
              </w:rPr>
              <w:t>retrofilling</w:t>
            </w:r>
            <w:proofErr w:type="spellEnd"/>
            <w:r>
              <w:rPr>
                <w:rFonts w:ascii="Calibri" w:hAnsi="Calibri" w:cs="Calibri"/>
                <w:b/>
                <w:bCs/>
                <w:sz w:val="18"/>
                <w:szCs w:val="18"/>
              </w:rPr>
              <w:t xml:space="preserve"> of transformers to up to 10 ppm (tons)</w:t>
            </w:r>
          </w:p>
        </w:tc>
        <w:tc>
          <w:tcPr>
            <w:tcW w:w="2190" w:type="dxa"/>
            <w:shd w:val="clear" w:color="auto" w:fill="auto"/>
            <w:vAlign w:val="center"/>
          </w:tcPr>
          <w:p w:rsidR="00D7361D" w:rsidRDefault="00D7361D" w:rsidP="00D7361D">
            <w:pPr>
              <w:jc w:val="center"/>
              <w:rPr>
                <w:rFonts w:ascii="Calibri" w:hAnsi="Calibri" w:cs="Calibri"/>
                <w:sz w:val="18"/>
                <w:szCs w:val="18"/>
              </w:rPr>
            </w:pPr>
            <w:r>
              <w:rPr>
                <w:rFonts w:ascii="Calibri" w:hAnsi="Calibri" w:cs="Calibri"/>
                <w:sz w:val="18"/>
                <w:szCs w:val="18"/>
              </w:rPr>
              <w:t>30.8</w:t>
            </w:r>
          </w:p>
        </w:tc>
        <w:tc>
          <w:tcPr>
            <w:tcW w:w="1170" w:type="dxa"/>
            <w:shd w:val="clear" w:color="auto" w:fill="auto"/>
            <w:vAlign w:val="center"/>
          </w:tcPr>
          <w:p w:rsidR="00D7361D" w:rsidRPr="00CE7CE5" w:rsidRDefault="00CB524F" w:rsidP="00D7361D">
            <w:pPr>
              <w:jc w:val="center"/>
              <w:rPr>
                <w:rFonts w:ascii="Calibri" w:hAnsi="Calibri" w:cs="Calibri"/>
                <w:sz w:val="18"/>
                <w:szCs w:val="18"/>
              </w:rPr>
            </w:pPr>
            <w:r w:rsidRPr="00CE7CE5">
              <w:rPr>
                <w:rFonts w:ascii="Calibri" w:hAnsi="Calibri" w:cs="Calibri"/>
                <w:sz w:val="18"/>
                <w:szCs w:val="18"/>
              </w:rPr>
              <w:t>3,000</w:t>
            </w:r>
          </w:p>
        </w:tc>
        <w:tc>
          <w:tcPr>
            <w:tcW w:w="990" w:type="dxa"/>
            <w:shd w:val="clear" w:color="auto" w:fill="auto"/>
            <w:vAlign w:val="center"/>
          </w:tcPr>
          <w:p w:rsidR="00D7361D" w:rsidRDefault="00CB524F" w:rsidP="00D7361D">
            <w:pPr>
              <w:jc w:val="right"/>
              <w:rPr>
                <w:rFonts w:ascii="Calibri" w:hAnsi="Calibri" w:cs="Calibri"/>
                <w:sz w:val="18"/>
                <w:szCs w:val="18"/>
              </w:rPr>
            </w:pPr>
            <w:r>
              <w:rPr>
                <w:rFonts w:ascii="Calibri" w:hAnsi="Calibri" w:cs="Calibri"/>
                <w:sz w:val="18"/>
                <w:szCs w:val="18"/>
              </w:rPr>
              <w:t>92,4</w:t>
            </w:r>
            <w:r w:rsidR="00D7361D">
              <w:rPr>
                <w:rFonts w:ascii="Calibri" w:hAnsi="Calibri" w:cs="Calibri"/>
                <w:sz w:val="18"/>
                <w:szCs w:val="18"/>
              </w:rPr>
              <w:t>00</w:t>
            </w:r>
          </w:p>
        </w:tc>
        <w:tc>
          <w:tcPr>
            <w:tcW w:w="3380" w:type="dxa"/>
            <w:shd w:val="clear" w:color="auto" w:fill="auto"/>
            <w:vAlign w:val="center"/>
          </w:tcPr>
          <w:p w:rsidR="00D7361D" w:rsidRDefault="00D7361D" w:rsidP="00D7361D">
            <w:pPr>
              <w:rPr>
                <w:rFonts w:ascii="Calibri" w:hAnsi="Calibri" w:cs="Calibri"/>
                <w:sz w:val="18"/>
                <w:szCs w:val="18"/>
              </w:rPr>
            </w:pPr>
            <w:r>
              <w:rPr>
                <w:rFonts w:ascii="Calibri" w:hAnsi="Calibri" w:cs="Calibri"/>
                <w:sz w:val="18"/>
                <w:szCs w:val="18"/>
              </w:rPr>
              <w:t xml:space="preserve">Based on the initial concentration of the PCB in the oil and in order to reach PCB concentration up to 10 ppm, the quantities of the new oil used in the </w:t>
            </w:r>
            <w:proofErr w:type="spellStart"/>
            <w:r>
              <w:rPr>
                <w:rFonts w:ascii="Calibri" w:hAnsi="Calibri" w:cs="Calibri"/>
                <w:sz w:val="18"/>
                <w:szCs w:val="18"/>
              </w:rPr>
              <w:t>retrofilling</w:t>
            </w:r>
            <w:proofErr w:type="spellEnd"/>
            <w:r>
              <w:rPr>
                <w:rFonts w:ascii="Calibri" w:hAnsi="Calibri" w:cs="Calibri"/>
                <w:sz w:val="18"/>
                <w:szCs w:val="18"/>
              </w:rPr>
              <w:t xml:space="preserve"> proce</w:t>
            </w:r>
            <w:r w:rsidR="00F667BD">
              <w:rPr>
                <w:rFonts w:ascii="Calibri" w:hAnsi="Calibri" w:cs="Calibri"/>
                <w:sz w:val="18"/>
                <w:szCs w:val="18"/>
              </w:rPr>
              <w:t>s</w:t>
            </w:r>
            <w:r>
              <w:rPr>
                <w:rFonts w:ascii="Calibri" w:hAnsi="Calibri" w:cs="Calibri"/>
                <w:sz w:val="18"/>
                <w:szCs w:val="18"/>
              </w:rPr>
              <w:t>s is calculated to 30.8 tons.</w:t>
            </w:r>
          </w:p>
        </w:tc>
      </w:tr>
      <w:tr w:rsidR="00FE0788" w:rsidRPr="007D0590" w:rsidTr="00FF6CEA">
        <w:trPr>
          <w:trHeight w:val="495"/>
        </w:trPr>
        <w:tc>
          <w:tcPr>
            <w:tcW w:w="2840" w:type="dxa"/>
            <w:shd w:val="clear" w:color="auto" w:fill="FFF2CC"/>
            <w:vAlign w:val="center"/>
          </w:tcPr>
          <w:p w:rsidR="00FE0788" w:rsidRDefault="00FE0788" w:rsidP="00FE0788">
            <w:pPr>
              <w:rPr>
                <w:rFonts w:ascii="Calibri" w:hAnsi="Calibri" w:cs="Calibri"/>
                <w:b/>
                <w:bCs/>
                <w:sz w:val="18"/>
                <w:szCs w:val="18"/>
              </w:rPr>
            </w:pPr>
            <w:r w:rsidRPr="00FE0788">
              <w:rPr>
                <w:rFonts w:ascii="Calibri" w:hAnsi="Calibri" w:cs="Calibri"/>
                <w:b/>
                <w:bCs/>
                <w:sz w:val="18"/>
                <w:szCs w:val="18"/>
              </w:rPr>
              <w:t xml:space="preserve">Degasifying of the oil prior </w:t>
            </w:r>
            <w:proofErr w:type="spellStart"/>
            <w:r>
              <w:rPr>
                <w:rFonts w:ascii="Calibri" w:hAnsi="Calibri" w:cs="Calibri"/>
                <w:b/>
                <w:bCs/>
                <w:sz w:val="18"/>
                <w:szCs w:val="18"/>
              </w:rPr>
              <w:t>retrofilling</w:t>
            </w:r>
            <w:proofErr w:type="spellEnd"/>
            <w:r w:rsidR="00B8783C">
              <w:rPr>
                <w:rFonts w:ascii="Calibri" w:hAnsi="Calibri" w:cs="Calibri"/>
                <w:b/>
                <w:bCs/>
                <w:sz w:val="18"/>
                <w:szCs w:val="18"/>
              </w:rPr>
              <w:t xml:space="preserve"> up to 10 ppm</w:t>
            </w:r>
          </w:p>
        </w:tc>
        <w:tc>
          <w:tcPr>
            <w:tcW w:w="2190" w:type="dxa"/>
            <w:shd w:val="clear" w:color="auto" w:fill="FFF2CC"/>
            <w:vAlign w:val="center"/>
          </w:tcPr>
          <w:p w:rsidR="00FE0788" w:rsidRDefault="00FE0788" w:rsidP="00D7361D">
            <w:pPr>
              <w:jc w:val="center"/>
              <w:rPr>
                <w:rFonts w:ascii="Calibri" w:hAnsi="Calibri" w:cs="Calibri"/>
                <w:sz w:val="18"/>
                <w:szCs w:val="18"/>
              </w:rPr>
            </w:pPr>
            <w:r>
              <w:rPr>
                <w:rFonts w:ascii="Calibri" w:hAnsi="Calibri" w:cs="Calibri"/>
                <w:sz w:val="18"/>
                <w:szCs w:val="18"/>
              </w:rPr>
              <w:t>30.8</w:t>
            </w:r>
          </w:p>
        </w:tc>
        <w:tc>
          <w:tcPr>
            <w:tcW w:w="1170" w:type="dxa"/>
            <w:shd w:val="clear" w:color="auto" w:fill="FFF2CC"/>
            <w:vAlign w:val="center"/>
          </w:tcPr>
          <w:p w:rsidR="00FE0788" w:rsidRDefault="00FE0788" w:rsidP="00D7361D">
            <w:pPr>
              <w:jc w:val="center"/>
              <w:rPr>
                <w:rFonts w:ascii="Calibri" w:hAnsi="Calibri" w:cs="Calibri"/>
                <w:sz w:val="18"/>
                <w:szCs w:val="18"/>
              </w:rPr>
            </w:pPr>
            <w:r>
              <w:rPr>
                <w:rFonts w:ascii="Calibri" w:hAnsi="Calibri" w:cs="Calibri"/>
                <w:sz w:val="18"/>
                <w:szCs w:val="18"/>
              </w:rPr>
              <w:t>500</w:t>
            </w:r>
          </w:p>
        </w:tc>
        <w:tc>
          <w:tcPr>
            <w:tcW w:w="990" w:type="dxa"/>
            <w:shd w:val="clear" w:color="auto" w:fill="FFF2CC"/>
            <w:vAlign w:val="center"/>
          </w:tcPr>
          <w:p w:rsidR="00FE0788" w:rsidRDefault="00FE0788" w:rsidP="00D7361D">
            <w:pPr>
              <w:jc w:val="right"/>
              <w:rPr>
                <w:rFonts w:ascii="Calibri" w:hAnsi="Calibri" w:cs="Calibri"/>
                <w:sz w:val="18"/>
                <w:szCs w:val="18"/>
              </w:rPr>
            </w:pPr>
            <w:r>
              <w:rPr>
                <w:rFonts w:ascii="Calibri" w:hAnsi="Calibri" w:cs="Calibri"/>
                <w:sz w:val="18"/>
                <w:szCs w:val="18"/>
              </w:rPr>
              <w:t>15,400</w:t>
            </w:r>
          </w:p>
        </w:tc>
        <w:tc>
          <w:tcPr>
            <w:tcW w:w="3380" w:type="dxa"/>
            <w:shd w:val="clear" w:color="auto" w:fill="FFF2CC"/>
            <w:vAlign w:val="center"/>
          </w:tcPr>
          <w:p w:rsidR="00FE0788" w:rsidRDefault="00FE0788" w:rsidP="00D7361D">
            <w:pPr>
              <w:rPr>
                <w:rFonts w:ascii="Calibri" w:hAnsi="Calibri" w:cs="Calibri"/>
                <w:sz w:val="18"/>
                <w:szCs w:val="18"/>
              </w:rPr>
            </w:pPr>
          </w:p>
        </w:tc>
      </w:tr>
      <w:tr w:rsidR="005F2BCD" w:rsidRPr="007D0590" w:rsidTr="00FF6CEA">
        <w:trPr>
          <w:trHeight w:val="495"/>
        </w:trPr>
        <w:tc>
          <w:tcPr>
            <w:tcW w:w="2840" w:type="dxa"/>
            <w:shd w:val="clear" w:color="auto" w:fill="auto"/>
            <w:vAlign w:val="center"/>
          </w:tcPr>
          <w:p w:rsidR="005F2BCD" w:rsidRDefault="005F2BCD" w:rsidP="00D7361D">
            <w:pPr>
              <w:rPr>
                <w:rFonts w:ascii="Calibri" w:hAnsi="Calibri" w:cs="Calibri"/>
                <w:b/>
                <w:bCs/>
                <w:sz w:val="18"/>
                <w:szCs w:val="18"/>
              </w:rPr>
            </w:pPr>
            <w:r w:rsidRPr="009C1B54">
              <w:rPr>
                <w:rFonts w:ascii="Calibri" w:hAnsi="Calibri" w:cs="Calibri"/>
                <w:b/>
                <w:bCs/>
                <w:sz w:val="18"/>
                <w:szCs w:val="18"/>
                <w:lang w:val="en-US" w:eastAsia="en-US"/>
              </w:rPr>
              <w:t>Analytical costs (chemical an</w:t>
            </w:r>
            <w:r>
              <w:rPr>
                <w:rFonts w:ascii="Calibri" w:hAnsi="Calibri" w:cs="Calibri"/>
                <w:b/>
                <w:bCs/>
                <w:sz w:val="18"/>
                <w:szCs w:val="18"/>
                <w:lang w:val="en-US" w:eastAsia="en-US"/>
              </w:rPr>
              <w:t>d electrical properties) up to 1</w:t>
            </w:r>
            <w:r w:rsidRPr="009C1B54">
              <w:rPr>
                <w:rFonts w:ascii="Calibri" w:hAnsi="Calibri" w:cs="Calibri"/>
                <w:b/>
                <w:bCs/>
                <w:sz w:val="18"/>
                <w:szCs w:val="18"/>
                <w:lang w:val="en-US" w:eastAsia="en-US"/>
              </w:rPr>
              <w:t>0 ppm</w:t>
            </w:r>
          </w:p>
        </w:tc>
        <w:tc>
          <w:tcPr>
            <w:tcW w:w="2190" w:type="dxa"/>
            <w:shd w:val="clear" w:color="auto" w:fill="auto"/>
            <w:vAlign w:val="center"/>
          </w:tcPr>
          <w:p w:rsidR="005F2BCD" w:rsidRDefault="005F2BCD" w:rsidP="00D7361D">
            <w:pPr>
              <w:jc w:val="center"/>
              <w:rPr>
                <w:rFonts w:ascii="Calibri" w:hAnsi="Calibri" w:cs="Calibri"/>
                <w:sz w:val="18"/>
                <w:szCs w:val="18"/>
              </w:rPr>
            </w:pPr>
            <w:r>
              <w:rPr>
                <w:rFonts w:ascii="Calibri" w:hAnsi="Calibri" w:cs="Calibri"/>
                <w:sz w:val="18"/>
                <w:szCs w:val="18"/>
              </w:rPr>
              <w:t>93</w:t>
            </w:r>
          </w:p>
        </w:tc>
        <w:tc>
          <w:tcPr>
            <w:tcW w:w="1170" w:type="dxa"/>
            <w:shd w:val="clear" w:color="auto" w:fill="auto"/>
            <w:vAlign w:val="center"/>
          </w:tcPr>
          <w:p w:rsidR="005F2BCD" w:rsidRDefault="005F2BCD" w:rsidP="00D7361D">
            <w:pPr>
              <w:jc w:val="center"/>
              <w:rPr>
                <w:rFonts w:ascii="Calibri" w:hAnsi="Calibri" w:cs="Calibri"/>
                <w:sz w:val="18"/>
                <w:szCs w:val="18"/>
              </w:rPr>
            </w:pPr>
            <w:r>
              <w:rPr>
                <w:rFonts w:ascii="Calibri" w:hAnsi="Calibri" w:cs="Calibri"/>
                <w:sz w:val="18"/>
                <w:szCs w:val="18"/>
              </w:rPr>
              <w:t>250</w:t>
            </w:r>
          </w:p>
        </w:tc>
        <w:tc>
          <w:tcPr>
            <w:tcW w:w="990" w:type="dxa"/>
            <w:shd w:val="clear" w:color="auto" w:fill="auto"/>
            <w:vAlign w:val="center"/>
          </w:tcPr>
          <w:p w:rsidR="005F2BCD" w:rsidRDefault="005F2BCD" w:rsidP="00D7361D">
            <w:pPr>
              <w:jc w:val="right"/>
              <w:rPr>
                <w:rFonts w:ascii="Calibri" w:hAnsi="Calibri" w:cs="Calibri"/>
                <w:sz w:val="18"/>
                <w:szCs w:val="18"/>
              </w:rPr>
            </w:pPr>
            <w:r>
              <w:rPr>
                <w:rFonts w:ascii="Calibri" w:hAnsi="Calibri" w:cs="Calibri"/>
                <w:sz w:val="18"/>
                <w:szCs w:val="18"/>
              </w:rPr>
              <w:t>23,250</w:t>
            </w:r>
          </w:p>
        </w:tc>
        <w:tc>
          <w:tcPr>
            <w:tcW w:w="3380" w:type="dxa"/>
            <w:shd w:val="clear" w:color="auto" w:fill="auto"/>
            <w:vAlign w:val="center"/>
          </w:tcPr>
          <w:p w:rsidR="005F2BCD" w:rsidRDefault="005F2BCD" w:rsidP="00D7361D">
            <w:pPr>
              <w:rPr>
                <w:rFonts w:ascii="Calibri" w:hAnsi="Calibri" w:cs="Calibri"/>
                <w:sz w:val="18"/>
                <w:szCs w:val="18"/>
              </w:rPr>
            </w:pPr>
          </w:p>
        </w:tc>
      </w:tr>
      <w:tr w:rsidR="00D7361D" w:rsidRPr="007D0590" w:rsidTr="00FF6CEA">
        <w:trPr>
          <w:trHeight w:val="495"/>
        </w:trPr>
        <w:tc>
          <w:tcPr>
            <w:tcW w:w="2840" w:type="dxa"/>
            <w:shd w:val="clear" w:color="auto" w:fill="FFF2CC"/>
            <w:vAlign w:val="center"/>
          </w:tcPr>
          <w:p w:rsidR="00D7361D" w:rsidRDefault="00D7361D" w:rsidP="00D7361D">
            <w:pPr>
              <w:rPr>
                <w:rFonts w:ascii="Calibri" w:hAnsi="Calibri" w:cs="Calibri"/>
                <w:b/>
                <w:bCs/>
                <w:sz w:val="18"/>
                <w:szCs w:val="18"/>
              </w:rPr>
            </w:pPr>
            <w:r>
              <w:rPr>
                <w:rFonts w:ascii="Calibri" w:hAnsi="Calibri" w:cs="Calibri"/>
                <w:b/>
                <w:bCs/>
                <w:sz w:val="18"/>
                <w:szCs w:val="18"/>
              </w:rPr>
              <w:t>Packing of the drained PCB oil up to 10 ppm (tons)</w:t>
            </w:r>
          </w:p>
        </w:tc>
        <w:tc>
          <w:tcPr>
            <w:tcW w:w="2190" w:type="dxa"/>
            <w:shd w:val="clear" w:color="auto" w:fill="FFF2CC"/>
            <w:vAlign w:val="center"/>
          </w:tcPr>
          <w:p w:rsidR="00D7361D" w:rsidRDefault="00D7361D" w:rsidP="00D7361D">
            <w:pPr>
              <w:jc w:val="center"/>
              <w:rPr>
                <w:rFonts w:ascii="Calibri" w:hAnsi="Calibri" w:cs="Calibri"/>
                <w:sz w:val="18"/>
                <w:szCs w:val="18"/>
              </w:rPr>
            </w:pPr>
            <w:r>
              <w:rPr>
                <w:rFonts w:ascii="Calibri" w:hAnsi="Calibri" w:cs="Calibri"/>
                <w:sz w:val="18"/>
                <w:szCs w:val="18"/>
              </w:rPr>
              <w:t>30.8</w:t>
            </w:r>
          </w:p>
        </w:tc>
        <w:tc>
          <w:tcPr>
            <w:tcW w:w="1170" w:type="dxa"/>
            <w:shd w:val="clear" w:color="auto" w:fill="FFF2CC"/>
            <w:vAlign w:val="center"/>
          </w:tcPr>
          <w:p w:rsidR="00D7361D" w:rsidRDefault="00D7361D" w:rsidP="00D7361D">
            <w:pPr>
              <w:jc w:val="center"/>
              <w:rPr>
                <w:rFonts w:ascii="Calibri" w:hAnsi="Calibri" w:cs="Calibri"/>
                <w:sz w:val="18"/>
                <w:szCs w:val="18"/>
              </w:rPr>
            </w:pPr>
            <w:r>
              <w:rPr>
                <w:rFonts w:ascii="Calibri" w:hAnsi="Calibri" w:cs="Calibri"/>
                <w:sz w:val="18"/>
                <w:szCs w:val="18"/>
              </w:rPr>
              <w:t>450</w:t>
            </w:r>
          </w:p>
        </w:tc>
        <w:tc>
          <w:tcPr>
            <w:tcW w:w="990" w:type="dxa"/>
            <w:shd w:val="clear" w:color="auto" w:fill="FFF2CC"/>
            <w:vAlign w:val="center"/>
          </w:tcPr>
          <w:p w:rsidR="00D7361D" w:rsidRDefault="00D7361D" w:rsidP="00D7361D">
            <w:pPr>
              <w:jc w:val="right"/>
              <w:rPr>
                <w:rFonts w:ascii="Calibri" w:hAnsi="Calibri" w:cs="Calibri"/>
                <w:sz w:val="18"/>
                <w:szCs w:val="18"/>
              </w:rPr>
            </w:pPr>
            <w:r>
              <w:rPr>
                <w:rFonts w:ascii="Calibri" w:hAnsi="Calibri" w:cs="Calibri"/>
                <w:sz w:val="18"/>
                <w:szCs w:val="18"/>
              </w:rPr>
              <w:t>13,860</w:t>
            </w:r>
          </w:p>
        </w:tc>
        <w:tc>
          <w:tcPr>
            <w:tcW w:w="3380" w:type="dxa"/>
            <w:shd w:val="clear" w:color="auto" w:fill="FFF2CC"/>
            <w:vAlign w:val="center"/>
          </w:tcPr>
          <w:p w:rsidR="00D7361D" w:rsidRDefault="00D7361D" w:rsidP="00D7361D">
            <w:pPr>
              <w:rPr>
                <w:rFonts w:ascii="Calibri" w:hAnsi="Calibri" w:cs="Calibri"/>
                <w:sz w:val="18"/>
                <w:szCs w:val="18"/>
              </w:rPr>
            </w:pPr>
            <w:r>
              <w:rPr>
                <w:rFonts w:ascii="Calibri" w:hAnsi="Calibri" w:cs="Calibri"/>
                <w:sz w:val="18"/>
                <w:szCs w:val="18"/>
              </w:rPr>
              <w:t> </w:t>
            </w:r>
          </w:p>
        </w:tc>
      </w:tr>
      <w:tr w:rsidR="00D7361D" w:rsidRPr="007D0590" w:rsidTr="00FF6CEA">
        <w:trPr>
          <w:trHeight w:val="495"/>
        </w:trPr>
        <w:tc>
          <w:tcPr>
            <w:tcW w:w="2840" w:type="dxa"/>
            <w:shd w:val="clear" w:color="auto" w:fill="auto"/>
            <w:vAlign w:val="center"/>
          </w:tcPr>
          <w:p w:rsidR="00D7361D" w:rsidRDefault="00D7361D" w:rsidP="00D7361D">
            <w:pPr>
              <w:rPr>
                <w:rFonts w:ascii="Calibri" w:hAnsi="Calibri" w:cs="Calibri"/>
                <w:b/>
                <w:bCs/>
                <w:sz w:val="18"/>
                <w:szCs w:val="18"/>
              </w:rPr>
            </w:pPr>
            <w:r>
              <w:rPr>
                <w:rFonts w:ascii="Calibri" w:hAnsi="Calibri" w:cs="Calibri"/>
                <w:b/>
                <w:bCs/>
                <w:sz w:val="18"/>
                <w:szCs w:val="18"/>
              </w:rPr>
              <w:t>Transport of the drained PCB oil up to 10 ppm (tons)</w:t>
            </w:r>
          </w:p>
        </w:tc>
        <w:tc>
          <w:tcPr>
            <w:tcW w:w="2190" w:type="dxa"/>
            <w:shd w:val="clear" w:color="auto" w:fill="auto"/>
            <w:vAlign w:val="center"/>
          </w:tcPr>
          <w:p w:rsidR="00D7361D" w:rsidRDefault="00D7361D" w:rsidP="00D7361D">
            <w:pPr>
              <w:jc w:val="center"/>
              <w:rPr>
                <w:rFonts w:ascii="Calibri" w:hAnsi="Calibri" w:cs="Calibri"/>
                <w:sz w:val="18"/>
                <w:szCs w:val="18"/>
              </w:rPr>
            </w:pPr>
            <w:r>
              <w:rPr>
                <w:rFonts w:ascii="Calibri" w:hAnsi="Calibri" w:cs="Calibri"/>
                <w:sz w:val="18"/>
                <w:szCs w:val="18"/>
              </w:rPr>
              <w:t>30.8</w:t>
            </w:r>
          </w:p>
        </w:tc>
        <w:tc>
          <w:tcPr>
            <w:tcW w:w="1170" w:type="dxa"/>
            <w:shd w:val="clear" w:color="auto" w:fill="auto"/>
            <w:vAlign w:val="center"/>
          </w:tcPr>
          <w:p w:rsidR="00D7361D" w:rsidRDefault="00D7361D" w:rsidP="00D7361D">
            <w:pPr>
              <w:jc w:val="center"/>
              <w:rPr>
                <w:rFonts w:ascii="Calibri" w:hAnsi="Calibri" w:cs="Calibri"/>
                <w:sz w:val="18"/>
                <w:szCs w:val="18"/>
              </w:rPr>
            </w:pPr>
            <w:r>
              <w:rPr>
                <w:rFonts w:ascii="Calibri" w:hAnsi="Calibri" w:cs="Calibri"/>
                <w:sz w:val="18"/>
                <w:szCs w:val="18"/>
              </w:rPr>
              <w:t>450</w:t>
            </w:r>
          </w:p>
        </w:tc>
        <w:tc>
          <w:tcPr>
            <w:tcW w:w="990" w:type="dxa"/>
            <w:shd w:val="clear" w:color="auto" w:fill="auto"/>
            <w:vAlign w:val="center"/>
          </w:tcPr>
          <w:p w:rsidR="00D7361D" w:rsidRDefault="00D7361D" w:rsidP="00D7361D">
            <w:pPr>
              <w:jc w:val="right"/>
              <w:rPr>
                <w:rFonts w:ascii="Calibri" w:hAnsi="Calibri" w:cs="Calibri"/>
                <w:sz w:val="18"/>
                <w:szCs w:val="18"/>
              </w:rPr>
            </w:pPr>
            <w:r>
              <w:rPr>
                <w:rFonts w:ascii="Calibri" w:hAnsi="Calibri" w:cs="Calibri"/>
                <w:sz w:val="18"/>
                <w:szCs w:val="18"/>
              </w:rPr>
              <w:t>13,860</w:t>
            </w:r>
          </w:p>
        </w:tc>
        <w:tc>
          <w:tcPr>
            <w:tcW w:w="3380" w:type="dxa"/>
            <w:shd w:val="clear" w:color="auto" w:fill="auto"/>
            <w:vAlign w:val="center"/>
          </w:tcPr>
          <w:p w:rsidR="00D7361D" w:rsidRDefault="00D7361D" w:rsidP="00D7361D">
            <w:pPr>
              <w:rPr>
                <w:rFonts w:ascii="Calibri" w:hAnsi="Calibri" w:cs="Calibri"/>
                <w:sz w:val="18"/>
                <w:szCs w:val="18"/>
              </w:rPr>
            </w:pPr>
            <w:r>
              <w:rPr>
                <w:rFonts w:ascii="Calibri" w:hAnsi="Calibri" w:cs="Calibri"/>
                <w:sz w:val="18"/>
                <w:szCs w:val="18"/>
              </w:rPr>
              <w:t> </w:t>
            </w:r>
          </w:p>
        </w:tc>
      </w:tr>
      <w:tr w:rsidR="00D7361D" w:rsidRPr="007D0590" w:rsidTr="00FF6CEA">
        <w:trPr>
          <w:trHeight w:val="495"/>
        </w:trPr>
        <w:tc>
          <w:tcPr>
            <w:tcW w:w="2840" w:type="dxa"/>
            <w:shd w:val="clear" w:color="auto" w:fill="FFF2CC"/>
            <w:vAlign w:val="center"/>
          </w:tcPr>
          <w:p w:rsidR="00D7361D" w:rsidRDefault="00D7361D" w:rsidP="00D7361D">
            <w:pPr>
              <w:rPr>
                <w:rFonts w:ascii="Calibri" w:hAnsi="Calibri" w:cs="Calibri"/>
                <w:b/>
                <w:bCs/>
                <w:sz w:val="18"/>
                <w:szCs w:val="18"/>
              </w:rPr>
            </w:pPr>
            <w:r>
              <w:rPr>
                <w:rFonts w:ascii="Calibri" w:hAnsi="Calibri" w:cs="Calibri"/>
                <w:b/>
                <w:bCs/>
                <w:sz w:val="18"/>
                <w:szCs w:val="18"/>
              </w:rPr>
              <w:t>Incineration of the drained transformer oil up to 10 ppm (tons)</w:t>
            </w:r>
          </w:p>
        </w:tc>
        <w:tc>
          <w:tcPr>
            <w:tcW w:w="2190" w:type="dxa"/>
            <w:shd w:val="clear" w:color="auto" w:fill="FFF2CC"/>
            <w:vAlign w:val="center"/>
          </w:tcPr>
          <w:p w:rsidR="00D7361D" w:rsidRDefault="00D7361D" w:rsidP="00D7361D">
            <w:pPr>
              <w:jc w:val="center"/>
              <w:rPr>
                <w:rFonts w:ascii="Calibri" w:hAnsi="Calibri" w:cs="Calibri"/>
                <w:sz w:val="18"/>
                <w:szCs w:val="18"/>
              </w:rPr>
            </w:pPr>
            <w:r>
              <w:rPr>
                <w:rFonts w:ascii="Calibri" w:hAnsi="Calibri" w:cs="Calibri"/>
                <w:sz w:val="18"/>
                <w:szCs w:val="18"/>
              </w:rPr>
              <w:t>30.8</w:t>
            </w:r>
          </w:p>
        </w:tc>
        <w:tc>
          <w:tcPr>
            <w:tcW w:w="1170" w:type="dxa"/>
            <w:shd w:val="clear" w:color="auto" w:fill="FFF2CC"/>
            <w:vAlign w:val="center"/>
          </w:tcPr>
          <w:p w:rsidR="00D7361D" w:rsidRDefault="00D7361D" w:rsidP="00D7361D">
            <w:pPr>
              <w:jc w:val="center"/>
              <w:rPr>
                <w:rFonts w:ascii="Calibri" w:hAnsi="Calibri" w:cs="Calibri"/>
                <w:sz w:val="18"/>
                <w:szCs w:val="18"/>
              </w:rPr>
            </w:pPr>
            <w:r>
              <w:rPr>
                <w:rFonts w:ascii="Calibri" w:hAnsi="Calibri" w:cs="Calibri"/>
                <w:sz w:val="18"/>
                <w:szCs w:val="18"/>
              </w:rPr>
              <w:t>750</w:t>
            </w:r>
          </w:p>
        </w:tc>
        <w:tc>
          <w:tcPr>
            <w:tcW w:w="990" w:type="dxa"/>
            <w:shd w:val="clear" w:color="auto" w:fill="FFF2CC"/>
            <w:vAlign w:val="center"/>
          </w:tcPr>
          <w:p w:rsidR="00D7361D" w:rsidRDefault="00D7361D" w:rsidP="00D7361D">
            <w:pPr>
              <w:jc w:val="right"/>
              <w:rPr>
                <w:rFonts w:ascii="Calibri" w:hAnsi="Calibri" w:cs="Calibri"/>
                <w:sz w:val="18"/>
                <w:szCs w:val="18"/>
              </w:rPr>
            </w:pPr>
            <w:r>
              <w:rPr>
                <w:rFonts w:ascii="Calibri" w:hAnsi="Calibri" w:cs="Calibri"/>
                <w:sz w:val="18"/>
                <w:szCs w:val="18"/>
              </w:rPr>
              <w:t>23,100</w:t>
            </w:r>
          </w:p>
        </w:tc>
        <w:tc>
          <w:tcPr>
            <w:tcW w:w="3380" w:type="dxa"/>
            <w:shd w:val="clear" w:color="auto" w:fill="FFF2CC"/>
            <w:vAlign w:val="center"/>
          </w:tcPr>
          <w:p w:rsidR="00D7361D" w:rsidRDefault="00D7361D" w:rsidP="00D7361D">
            <w:pPr>
              <w:rPr>
                <w:rFonts w:ascii="Calibri" w:hAnsi="Calibri" w:cs="Calibri"/>
                <w:sz w:val="18"/>
                <w:szCs w:val="18"/>
              </w:rPr>
            </w:pPr>
            <w:r>
              <w:rPr>
                <w:rFonts w:ascii="Calibri" w:hAnsi="Calibri" w:cs="Calibri"/>
                <w:sz w:val="18"/>
                <w:szCs w:val="18"/>
              </w:rPr>
              <w:t> </w:t>
            </w:r>
          </w:p>
        </w:tc>
      </w:tr>
      <w:tr w:rsidR="007D0590" w:rsidRPr="007D0590" w:rsidTr="00FF6CEA">
        <w:trPr>
          <w:trHeight w:val="145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Price of drained oil  at the end of the service life up to 50 ppm</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21.4</w:t>
            </w:r>
          </w:p>
        </w:tc>
        <w:tc>
          <w:tcPr>
            <w:tcW w:w="1170" w:type="dxa"/>
            <w:shd w:val="clear" w:color="auto" w:fill="auto"/>
            <w:vAlign w:val="center"/>
            <w:hideMark/>
          </w:tcPr>
          <w:p w:rsidR="007D0590" w:rsidRPr="00007363" w:rsidRDefault="00084EF9" w:rsidP="007D0590">
            <w:pPr>
              <w:jc w:val="center"/>
              <w:rPr>
                <w:rFonts w:ascii="Calibri" w:hAnsi="Calibri" w:cs="Calibri"/>
                <w:bCs/>
                <w:color w:val="FF0000"/>
                <w:sz w:val="18"/>
                <w:szCs w:val="18"/>
                <w:lang w:val="en-US" w:eastAsia="en-US"/>
              </w:rPr>
            </w:pPr>
            <w:r w:rsidRPr="00007363">
              <w:rPr>
                <w:rFonts w:ascii="Calibri" w:hAnsi="Calibri" w:cs="Calibri"/>
                <w:bCs/>
                <w:color w:val="FF0000"/>
                <w:sz w:val="18"/>
                <w:szCs w:val="18"/>
                <w:lang w:val="en-US" w:eastAsia="en-US"/>
              </w:rPr>
              <w:t>1,500</w:t>
            </w:r>
          </w:p>
        </w:tc>
        <w:tc>
          <w:tcPr>
            <w:tcW w:w="990" w:type="dxa"/>
            <w:shd w:val="clear" w:color="auto" w:fill="auto"/>
            <w:vAlign w:val="center"/>
            <w:hideMark/>
          </w:tcPr>
          <w:p w:rsidR="007D0590" w:rsidRPr="007D0590" w:rsidRDefault="00007363" w:rsidP="007D0590">
            <w:pPr>
              <w:jc w:val="right"/>
              <w:rPr>
                <w:rFonts w:ascii="Calibri" w:hAnsi="Calibri" w:cs="Calibri"/>
                <w:sz w:val="18"/>
                <w:szCs w:val="18"/>
                <w:lang w:val="en-US" w:eastAsia="en-US"/>
              </w:rPr>
            </w:pPr>
            <w:r>
              <w:rPr>
                <w:rFonts w:ascii="Calibri" w:hAnsi="Calibri" w:cs="Calibri"/>
                <w:sz w:val="18"/>
                <w:szCs w:val="18"/>
                <w:lang w:val="en-US" w:eastAsia="en-US"/>
              </w:rPr>
              <w:t>32,100</w:t>
            </w:r>
          </w:p>
        </w:tc>
        <w:tc>
          <w:tcPr>
            <w:tcW w:w="3380" w:type="dxa"/>
            <w:shd w:val="clear" w:color="auto" w:fill="auto"/>
            <w:vAlign w:val="center"/>
            <w:hideMark/>
          </w:tcPr>
          <w:p w:rsidR="007D0590" w:rsidRPr="007D0590" w:rsidRDefault="007D0590" w:rsidP="00084EF9">
            <w:pPr>
              <w:rPr>
                <w:rFonts w:ascii="Calibri" w:hAnsi="Calibri" w:cs="Calibri"/>
                <w:sz w:val="18"/>
                <w:szCs w:val="18"/>
                <w:lang w:val="en-US" w:eastAsia="en-US"/>
              </w:rPr>
            </w:pPr>
            <w:r w:rsidRPr="007D0590">
              <w:rPr>
                <w:rFonts w:ascii="Calibri" w:hAnsi="Calibri" w:cs="Calibri"/>
                <w:sz w:val="18"/>
                <w:szCs w:val="18"/>
                <w:lang w:val="en-US" w:eastAsia="en-US"/>
              </w:rPr>
              <w:t xml:space="preserve">It is assumed that oil that was used for the final </w:t>
            </w:r>
            <w:proofErr w:type="spellStart"/>
            <w:r w:rsidRPr="007D0590">
              <w:rPr>
                <w:rFonts w:ascii="Calibri" w:hAnsi="Calibri" w:cs="Calibri"/>
                <w:sz w:val="18"/>
                <w:szCs w:val="18"/>
                <w:lang w:val="en-US" w:eastAsia="en-US"/>
              </w:rPr>
              <w:t>retrofilling</w:t>
            </w:r>
            <w:proofErr w:type="spellEnd"/>
            <w:r w:rsidRPr="007D0590">
              <w:rPr>
                <w:rFonts w:ascii="Calibri" w:hAnsi="Calibri" w:cs="Calibri"/>
                <w:sz w:val="18"/>
                <w:szCs w:val="18"/>
                <w:lang w:val="en-US" w:eastAsia="en-US"/>
              </w:rPr>
              <w:t xml:space="preserve"> of the transformers will have PCB concentration of up to 50 ppm at the end of the service life and to be </w:t>
            </w:r>
            <w:r w:rsidR="00084EF9">
              <w:rPr>
                <w:rFonts w:ascii="Calibri" w:hAnsi="Calibri" w:cs="Calibri"/>
                <w:sz w:val="18"/>
                <w:szCs w:val="18"/>
                <w:lang w:val="en-US" w:eastAsia="en-US"/>
              </w:rPr>
              <w:t>exported</w:t>
            </w:r>
            <w:r w:rsidR="00084EF9" w:rsidRPr="007D0590">
              <w:rPr>
                <w:rFonts w:ascii="Calibri" w:hAnsi="Calibri" w:cs="Calibri"/>
                <w:sz w:val="18"/>
                <w:szCs w:val="18"/>
                <w:lang w:val="en-US" w:eastAsia="en-US"/>
              </w:rPr>
              <w:t xml:space="preserve"> </w:t>
            </w:r>
            <w:r w:rsidRPr="007D0590">
              <w:rPr>
                <w:rFonts w:ascii="Calibri" w:hAnsi="Calibri" w:cs="Calibri"/>
                <w:sz w:val="18"/>
                <w:szCs w:val="18"/>
                <w:lang w:val="en-US" w:eastAsia="en-US"/>
              </w:rPr>
              <w:t xml:space="preserve">for </w:t>
            </w:r>
            <w:r w:rsidR="00084EF9">
              <w:rPr>
                <w:rFonts w:ascii="Calibri" w:hAnsi="Calibri" w:cs="Calibri"/>
                <w:sz w:val="18"/>
                <w:szCs w:val="18"/>
                <w:lang w:val="en-US" w:eastAsia="en-US"/>
              </w:rPr>
              <w:t>disposal</w:t>
            </w:r>
            <w:r w:rsidRPr="007D0590">
              <w:rPr>
                <w:rFonts w:ascii="Calibri" w:hAnsi="Calibri" w:cs="Calibri"/>
                <w:sz w:val="18"/>
                <w:szCs w:val="18"/>
                <w:lang w:val="en-US" w:eastAsia="en-US"/>
              </w:rPr>
              <w:t>.</w:t>
            </w:r>
          </w:p>
        </w:tc>
      </w:tr>
      <w:tr w:rsidR="007D0590" w:rsidRPr="007D0590" w:rsidTr="00FF6CEA">
        <w:trPr>
          <w:trHeight w:val="49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 xml:space="preserve">Disassemble of transformers at the end of the service life </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63</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150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9,450</w:t>
            </w:r>
          </w:p>
        </w:tc>
        <w:tc>
          <w:tcPr>
            <w:tcW w:w="3380" w:type="dxa"/>
            <w:shd w:val="clear" w:color="auto" w:fill="FFF2CC"/>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Including flushing and components separation</w:t>
            </w:r>
          </w:p>
        </w:tc>
      </w:tr>
      <w:tr w:rsidR="007D0590" w:rsidRPr="007D0590" w:rsidTr="00FF6CEA">
        <w:trPr>
          <w:trHeight w:val="121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Waste material (cellulose), t</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7.7</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1,450</w:t>
            </w:r>
          </w:p>
        </w:tc>
        <w:tc>
          <w:tcPr>
            <w:tcW w:w="990" w:type="dxa"/>
            <w:shd w:val="clear" w:color="auto" w:fill="auto"/>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11,113</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8.0% compared to the mass of equipment. (95.8 X 8% = 7.7 t of waste cellulosic material). The price includes packing, transportation and incineration</w:t>
            </w:r>
          </w:p>
        </w:tc>
      </w:tr>
      <w:tr w:rsidR="007D0590" w:rsidRPr="007D0590" w:rsidTr="00FF6CEA">
        <w:trPr>
          <w:trHeight w:val="1215"/>
        </w:trPr>
        <w:tc>
          <w:tcPr>
            <w:tcW w:w="2840" w:type="dxa"/>
            <w:shd w:val="clear" w:color="auto" w:fill="FFF2CC"/>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t>Copper 13.5%w, €/kg</w:t>
            </w:r>
          </w:p>
        </w:tc>
        <w:tc>
          <w:tcPr>
            <w:tcW w:w="219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12.93</w:t>
            </w:r>
          </w:p>
        </w:tc>
        <w:tc>
          <w:tcPr>
            <w:tcW w:w="1170" w:type="dxa"/>
            <w:shd w:val="clear" w:color="auto" w:fill="FFF2CC"/>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-4,000</w:t>
            </w:r>
          </w:p>
        </w:tc>
        <w:tc>
          <w:tcPr>
            <w:tcW w:w="990" w:type="dxa"/>
            <w:shd w:val="clear" w:color="auto" w:fill="FFF2CC"/>
            <w:vAlign w:val="center"/>
            <w:hideMark/>
          </w:tcPr>
          <w:p w:rsidR="007D0590" w:rsidRPr="007D0590" w:rsidRDefault="007D0590" w:rsidP="007D0590">
            <w:pPr>
              <w:jc w:val="right"/>
              <w:rPr>
                <w:rFonts w:ascii="Calibri" w:hAnsi="Calibri" w:cs="Calibri"/>
                <w:sz w:val="18"/>
                <w:szCs w:val="18"/>
                <w:lang w:val="en-US" w:eastAsia="en-US"/>
              </w:rPr>
            </w:pPr>
            <w:r w:rsidRPr="007D0590">
              <w:rPr>
                <w:rFonts w:ascii="Calibri" w:hAnsi="Calibri" w:cs="Calibri"/>
                <w:sz w:val="18"/>
                <w:szCs w:val="18"/>
                <w:lang w:val="en-US" w:eastAsia="en-US"/>
              </w:rPr>
              <w:t>-51,732</w:t>
            </w:r>
          </w:p>
        </w:tc>
        <w:tc>
          <w:tcPr>
            <w:tcW w:w="3380" w:type="dxa"/>
            <w:shd w:val="clear" w:color="auto" w:fill="FFF2CC"/>
            <w:vAlign w:val="center"/>
            <w:hideMark/>
          </w:tcPr>
          <w:p w:rsidR="007D0590" w:rsidRPr="007D0590" w:rsidRDefault="007D0590" w:rsidP="000C1A94">
            <w:pPr>
              <w:rPr>
                <w:rFonts w:ascii="Calibri" w:hAnsi="Calibri" w:cs="Calibri"/>
                <w:sz w:val="18"/>
                <w:szCs w:val="18"/>
                <w:lang w:val="en-US" w:eastAsia="en-US"/>
              </w:rPr>
            </w:pPr>
            <w:r w:rsidRPr="007D0590">
              <w:rPr>
                <w:rFonts w:ascii="Calibri" w:hAnsi="Calibri" w:cs="Calibri"/>
                <w:sz w:val="18"/>
                <w:szCs w:val="18"/>
                <w:lang w:val="en-US" w:eastAsia="en-US"/>
              </w:rPr>
              <w:t>13.5% compared to the mass of equipment is used as secondary raw material (95.8 X 13,5%</w:t>
            </w:r>
            <w:proofErr w:type="gramStart"/>
            <w:r w:rsidRPr="007D0590">
              <w:rPr>
                <w:rFonts w:ascii="Calibri" w:hAnsi="Calibri" w:cs="Calibri"/>
                <w:sz w:val="18"/>
                <w:szCs w:val="18"/>
                <w:lang w:val="en-US" w:eastAsia="en-US"/>
              </w:rPr>
              <w:t>=  12.93</w:t>
            </w:r>
            <w:proofErr w:type="gramEnd"/>
            <w:r w:rsidR="007D3593">
              <w:rPr>
                <w:rFonts w:ascii="Calibri" w:hAnsi="Calibri" w:cs="Calibri"/>
                <w:sz w:val="18"/>
                <w:szCs w:val="18"/>
                <w:lang w:val="en-US" w:eastAsia="en-US"/>
              </w:rPr>
              <w:t xml:space="preserve"> </w:t>
            </w:r>
            <w:r w:rsidRPr="007D0590">
              <w:rPr>
                <w:rFonts w:ascii="Calibri" w:hAnsi="Calibri" w:cs="Calibri"/>
                <w:sz w:val="18"/>
                <w:szCs w:val="18"/>
                <w:lang w:val="en-US" w:eastAsia="en-US"/>
              </w:rPr>
              <w:t xml:space="preserve">t ). Other secondary raw materials are not counted at this stage. </w:t>
            </w:r>
          </w:p>
        </w:tc>
      </w:tr>
      <w:tr w:rsidR="007D0590" w:rsidRPr="007D0590" w:rsidTr="00FF6CEA">
        <w:trPr>
          <w:trHeight w:val="735"/>
        </w:trPr>
        <w:tc>
          <w:tcPr>
            <w:tcW w:w="2840" w:type="dxa"/>
            <w:shd w:val="clear" w:color="auto" w:fill="auto"/>
            <w:vAlign w:val="center"/>
            <w:hideMark/>
          </w:tcPr>
          <w:p w:rsidR="007D0590" w:rsidRPr="007D0590" w:rsidRDefault="007D0590" w:rsidP="007D0590">
            <w:pPr>
              <w:rPr>
                <w:rFonts w:ascii="Calibri" w:hAnsi="Calibri" w:cs="Calibri"/>
                <w:b/>
                <w:bCs/>
                <w:sz w:val="18"/>
                <w:szCs w:val="18"/>
                <w:lang w:val="en-US" w:eastAsia="en-US"/>
              </w:rPr>
            </w:pPr>
            <w:r w:rsidRPr="007D0590">
              <w:rPr>
                <w:rFonts w:ascii="Calibri" w:hAnsi="Calibri" w:cs="Calibri"/>
                <w:b/>
                <w:bCs/>
                <w:sz w:val="18"/>
                <w:szCs w:val="18"/>
                <w:lang w:val="en-US" w:eastAsia="en-US"/>
              </w:rPr>
              <w:lastRenderedPageBreak/>
              <w:t>Management costs</w:t>
            </w:r>
            <w:r w:rsidR="003C4C31">
              <w:rPr>
                <w:rFonts w:ascii="Calibri" w:hAnsi="Calibri" w:cs="Calibri"/>
                <w:b/>
                <w:bCs/>
                <w:sz w:val="18"/>
                <w:szCs w:val="18"/>
                <w:lang w:val="en-US" w:eastAsia="en-US"/>
              </w:rPr>
              <w:t xml:space="preserve"> (for up to 50 ppm)</w:t>
            </w:r>
          </w:p>
        </w:tc>
        <w:tc>
          <w:tcPr>
            <w:tcW w:w="219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1170" w:type="dxa"/>
            <w:shd w:val="clear" w:color="auto" w:fill="auto"/>
            <w:vAlign w:val="center"/>
            <w:hideMark/>
          </w:tcPr>
          <w:p w:rsidR="007D0590" w:rsidRPr="007D0590" w:rsidRDefault="007D0590" w:rsidP="007D0590">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990" w:type="dxa"/>
            <w:shd w:val="clear" w:color="auto" w:fill="auto"/>
            <w:vAlign w:val="center"/>
            <w:hideMark/>
          </w:tcPr>
          <w:p w:rsidR="007D0590" w:rsidRPr="007D0590" w:rsidRDefault="0040704E" w:rsidP="007D0590">
            <w:pPr>
              <w:jc w:val="right"/>
              <w:rPr>
                <w:rFonts w:ascii="Calibri" w:hAnsi="Calibri" w:cs="Calibri"/>
                <w:sz w:val="18"/>
                <w:szCs w:val="18"/>
                <w:lang w:val="en-US" w:eastAsia="en-US"/>
              </w:rPr>
            </w:pPr>
            <w:r>
              <w:rPr>
                <w:rFonts w:ascii="Calibri" w:hAnsi="Calibri" w:cs="Calibri"/>
                <w:sz w:val="18"/>
                <w:szCs w:val="18"/>
                <w:lang w:val="en-US" w:eastAsia="en-US"/>
              </w:rPr>
              <w:t>20</w:t>
            </w:r>
            <w:r w:rsidR="009E2E0E">
              <w:rPr>
                <w:rFonts w:ascii="Calibri" w:hAnsi="Calibri" w:cs="Calibri"/>
                <w:sz w:val="18"/>
                <w:szCs w:val="18"/>
                <w:lang w:val="en-US" w:eastAsia="en-US"/>
              </w:rPr>
              <w:t>,</w:t>
            </w:r>
            <w:r>
              <w:rPr>
                <w:rFonts w:ascii="Calibri" w:hAnsi="Calibri" w:cs="Calibri"/>
                <w:sz w:val="18"/>
                <w:szCs w:val="18"/>
                <w:lang w:val="en-US" w:eastAsia="en-US"/>
              </w:rPr>
              <w:t>325</w:t>
            </w:r>
          </w:p>
        </w:tc>
        <w:tc>
          <w:tcPr>
            <w:tcW w:w="3380" w:type="dxa"/>
            <w:shd w:val="clear" w:color="auto" w:fill="auto"/>
            <w:vAlign w:val="center"/>
            <w:hideMark/>
          </w:tcPr>
          <w:p w:rsidR="007D0590" w:rsidRPr="007D0590" w:rsidRDefault="007D0590" w:rsidP="007D0590">
            <w:pPr>
              <w:rPr>
                <w:rFonts w:ascii="Calibri" w:hAnsi="Calibri" w:cs="Calibri"/>
                <w:sz w:val="18"/>
                <w:szCs w:val="18"/>
                <w:lang w:val="en-US" w:eastAsia="en-US"/>
              </w:rPr>
            </w:pPr>
            <w:r w:rsidRPr="007D0590">
              <w:rPr>
                <w:rFonts w:ascii="Calibri" w:hAnsi="Calibri" w:cs="Calibri"/>
                <w:sz w:val="18"/>
                <w:szCs w:val="18"/>
                <w:lang w:val="en-US" w:eastAsia="en-US"/>
              </w:rPr>
              <w:t>The management costs are estimated to 10% of the value of the disposal activities</w:t>
            </w:r>
          </w:p>
        </w:tc>
      </w:tr>
      <w:tr w:rsidR="003C4C31" w:rsidRPr="007D0590" w:rsidTr="00FF6CEA">
        <w:trPr>
          <w:trHeight w:val="270"/>
        </w:trPr>
        <w:tc>
          <w:tcPr>
            <w:tcW w:w="2840" w:type="dxa"/>
            <w:shd w:val="clear" w:color="auto" w:fill="FFF2CC"/>
            <w:vAlign w:val="center"/>
          </w:tcPr>
          <w:p w:rsidR="003C4C31" w:rsidRPr="007D0590" w:rsidRDefault="003C4C31" w:rsidP="003C4C31">
            <w:pPr>
              <w:rPr>
                <w:rFonts w:ascii="Calibri" w:hAnsi="Calibri" w:cs="Calibri"/>
                <w:b/>
                <w:bCs/>
                <w:sz w:val="18"/>
                <w:szCs w:val="18"/>
                <w:lang w:val="en-US" w:eastAsia="en-US"/>
              </w:rPr>
            </w:pPr>
            <w:r w:rsidRPr="007D0590">
              <w:rPr>
                <w:rFonts w:ascii="Calibri" w:hAnsi="Calibri" w:cs="Calibri"/>
                <w:b/>
                <w:bCs/>
                <w:sz w:val="18"/>
                <w:szCs w:val="18"/>
                <w:lang w:val="en-US" w:eastAsia="en-US"/>
              </w:rPr>
              <w:t>Management costs</w:t>
            </w:r>
            <w:r>
              <w:rPr>
                <w:rFonts w:ascii="Calibri" w:hAnsi="Calibri" w:cs="Calibri"/>
                <w:b/>
                <w:bCs/>
                <w:sz w:val="18"/>
                <w:szCs w:val="18"/>
                <w:lang w:val="en-US" w:eastAsia="en-US"/>
              </w:rPr>
              <w:t xml:space="preserve"> (for up to 10 ppm)</w:t>
            </w:r>
          </w:p>
        </w:tc>
        <w:tc>
          <w:tcPr>
            <w:tcW w:w="2190" w:type="dxa"/>
            <w:shd w:val="clear" w:color="auto" w:fill="FFF2CC"/>
            <w:vAlign w:val="center"/>
          </w:tcPr>
          <w:p w:rsidR="003C4C31" w:rsidRPr="007D0590" w:rsidRDefault="003C4C31" w:rsidP="003C4C31">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1170" w:type="dxa"/>
            <w:shd w:val="clear" w:color="auto" w:fill="FFF2CC"/>
            <w:vAlign w:val="center"/>
          </w:tcPr>
          <w:p w:rsidR="003C4C31" w:rsidRPr="007D0590" w:rsidRDefault="003C4C31" w:rsidP="003C4C31">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990" w:type="dxa"/>
            <w:shd w:val="clear" w:color="auto" w:fill="FFF2CC"/>
            <w:vAlign w:val="center"/>
          </w:tcPr>
          <w:p w:rsidR="003C4C31" w:rsidRPr="007D0590" w:rsidRDefault="00CB524F" w:rsidP="003C4C31">
            <w:pPr>
              <w:jc w:val="right"/>
              <w:rPr>
                <w:rFonts w:ascii="Calibri" w:hAnsi="Calibri" w:cs="Calibri"/>
                <w:sz w:val="18"/>
                <w:szCs w:val="18"/>
                <w:lang w:val="en-US" w:eastAsia="en-US"/>
              </w:rPr>
            </w:pPr>
            <w:r>
              <w:rPr>
                <w:rFonts w:ascii="Calibri" w:hAnsi="Calibri" w:cs="Calibri"/>
                <w:sz w:val="18"/>
                <w:szCs w:val="18"/>
                <w:lang w:val="en-US" w:eastAsia="en-US"/>
              </w:rPr>
              <w:t>2</w:t>
            </w:r>
            <w:r w:rsidR="00CF1F60">
              <w:rPr>
                <w:rFonts w:ascii="Calibri" w:hAnsi="Calibri" w:cs="Calibri"/>
                <w:sz w:val="18"/>
                <w:szCs w:val="18"/>
                <w:lang w:val="en-US" w:eastAsia="en-US"/>
              </w:rPr>
              <w:t>2</w:t>
            </w:r>
            <w:r>
              <w:rPr>
                <w:rFonts w:ascii="Calibri" w:hAnsi="Calibri" w:cs="Calibri"/>
                <w:sz w:val="18"/>
                <w:szCs w:val="18"/>
                <w:lang w:val="en-US" w:eastAsia="en-US"/>
              </w:rPr>
              <w:t>,</w:t>
            </w:r>
            <w:r w:rsidR="00CF1F60">
              <w:rPr>
                <w:rFonts w:ascii="Calibri" w:hAnsi="Calibri" w:cs="Calibri"/>
                <w:sz w:val="18"/>
                <w:szCs w:val="18"/>
                <w:lang w:val="en-US" w:eastAsia="en-US"/>
              </w:rPr>
              <w:t>695</w:t>
            </w:r>
          </w:p>
        </w:tc>
        <w:tc>
          <w:tcPr>
            <w:tcW w:w="3380" w:type="dxa"/>
            <w:shd w:val="clear" w:color="auto" w:fill="FFF2CC"/>
            <w:vAlign w:val="center"/>
          </w:tcPr>
          <w:p w:rsidR="003C4C31" w:rsidRPr="007D0590" w:rsidRDefault="003C4C31" w:rsidP="003C4C31">
            <w:pPr>
              <w:rPr>
                <w:rFonts w:ascii="Calibri" w:hAnsi="Calibri" w:cs="Calibri"/>
                <w:sz w:val="18"/>
                <w:szCs w:val="18"/>
                <w:lang w:val="en-US" w:eastAsia="en-US"/>
              </w:rPr>
            </w:pPr>
            <w:r w:rsidRPr="007D0590">
              <w:rPr>
                <w:rFonts w:ascii="Calibri" w:hAnsi="Calibri" w:cs="Calibri"/>
                <w:sz w:val="18"/>
                <w:szCs w:val="18"/>
                <w:lang w:val="en-US" w:eastAsia="en-US"/>
              </w:rPr>
              <w:t>The management costs are estimated to 10% of the value of the disposal activities</w:t>
            </w:r>
          </w:p>
        </w:tc>
      </w:tr>
      <w:tr w:rsidR="003C4C31" w:rsidRPr="007D0590" w:rsidTr="00D60155">
        <w:trPr>
          <w:trHeight w:val="270"/>
        </w:trPr>
        <w:tc>
          <w:tcPr>
            <w:tcW w:w="2840" w:type="dxa"/>
            <w:shd w:val="clear" w:color="auto" w:fill="auto"/>
            <w:vAlign w:val="center"/>
            <w:hideMark/>
          </w:tcPr>
          <w:p w:rsidR="003C4C31" w:rsidRPr="007D0590" w:rsidRDefault="00F667BD" w:rsidP="003C4C31">
            <w:pPr>
              <w:rPr>
                <w:rFonts w:ascii="Calibri" w:hAnsi="Calibri" w:cs="Calibri"/>
                <w:b/>
                <w:bCs/>
                <w:sz w:val="18"/>
                <w:szCs w:val="18"/>
                <w:lang w:val="en-US" w:eastAsia="en-US"/>
              </w:rPr>
            </w:pPr>
            <w:r>
              <w:rPr>
                <w:rFonts w:ascii="Calibri" w:hAnsi="Calibri" w:cs="Calibri"/>
                <w:b/>
                <w:bCs/>
                <w:sz w:val="18"/>
                <w:szCs w:val="18"/>
                <w:lang w:val="en-US" w:eastAsia="en-US"/>
              </w:rPr>
              <w:t>TOTAL (</w:t>
            </w:r>
            <w:r w:rsidR="003C4C31" w:rsidRPr="007D0590">
              <w:rPr>
                <w:rFonts w:ascii="Calibri" w:hAnsi="Calibri" w:cs="Calibri"/>
                <w:b/>
                <w:bCs/>
                <w:sz w:val="18"/>
                <w:szCs w:val="18"/>
                <w:lang w:val="en-US" w:eastAsia="en-US"/>
              </w:rPr>
              <w:t>€</w:t>
            </w:r>
            <w:r>
              <w:rPr>
                <w:rFonts w:ascii="Calibri" w:hAnsi="Calibri" w:cs="Calibri"/>
                <w:b/>
                <w:bCs/>
                <w:sz w:val="18"/>
                <w:szCs w:val="18"/>
                <w:lang w:val="en-US" w:eastAsia="en-US"/>
              </w:rPr>
              <w:t>) to 50 ppm</w:t>
            </w:r>
          </w:p>
        </w:tc>
        <w:tc>
          <w:tcPr>
            <w:tcW w:w="2190" w:type="dxa"/>
            <w:shd w:val="clear" w:color="auto" w:fill="auto"/>
            <w:vAlign w:val="center"/>
            <w:hideMark/>
          </w:tcPr>
          <w:p w:rsidR="003C4C31" w:rsidRPr="007D0590" w:rsidRDefault="003C4C31" w:rsidP="003C4C31">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1170" w:type="dxa"/>
            <w:shd w:val="clear" w:color="auto" w:fill="auto"/>
            <w:vAlign w:val="center"/>
            <w:hideMark/>
          </w:tcPr>
          <w:p w:rsidR="003C4C31" w:rsidRPr="007D0590" w:rsidRDefault="003C4C31" w:rsidP="003C4C31">
            <w:pPr>
              <w:jc w:val="center"/>
              <w:rPr>
                <w:rFonts w:ascii="Calibri" w:hAnsi="Calibri" w:cs="Calibri"/>
                <w:sz w:val="18"/>
                <w:szCs w:val="18"/>
                <w:lang w:val="en-US" w:eastAsia="en-US"/>
              </w:rPr>
            </w:pPr>
            <w:r w:rsidRPr="007D0590">
              <w:rPr>
                <w:rFonts w:ascii="Calibri" w:hAnsi="Calibri" w:cs="Calibri"/>
                <w:sz w:val="18"/>
                <w:szCs w:val="18"/>
                <w:lang w:val="en-US" w:eastAsia="en-US"/>
              </w:rPr>
              <w:t> </w:t>
            </w:r>
          </w:p>
        </w:tc>
        <w:tc>
          <w:tcPr>
            <w:tcW w:w="990" w:type="dxa"/>
            <w:shd w:val="clear" w:color="auto" w:fill="auto"/>
            <w:vAlign w:val="center"/>
            <w:hideMark/>
          </w:tcPr>
          <w:p w:rsidR="003C4C31" w:rsidRPr="007D0590" w:rsidRDefault="00ED64F4" w:rsidP="00ED64F4">
            <w:pPr>
              <w:jc w:val="right"/>
              <w:rPr>
                <w:rFonts w:ascii="Calibri" w:hAnsi="Calibri" w:cs="Calibri"/>
                <w:b/>
                <w:bCs/>
                <w:sz w:val="18"/>
                <w:szCs w:val="18"/>
                <w:lang w:val="en-US" w:eastAsia="en-US"/>
              </w:rPr>
            </w:pPr>
            <w:r>
              <w:rPr>
                <w:rFonts w:ascii="Calibri" w:hAnsi="Calibri" w:cs="Calibri"/>
                <w:b/>
                <w:bCs/>
                <w:sz w:val="18"/>
                <w:szCs w:val="18"/>
                <w:lang w:val="en-US" w:eastAsia="en-US"/>
              </w:rPr>
              <w:t>2</w:t>
            </w:r>
            <w:r w:rsidR="0040704E">
              <w:rPr>
                <w:rFonts w:ascii="Calibri" w:hAnsi="Calibri" w:cs="Calibri"/>
                <w:b/>
                <w:bCs/>
                <w:sz w:val="18"/>
                <w:szCs w:val="18"/>
                <w:lang w:val="en-US" w:eastAsia="en-US"/>
              </w:rPr>
              <w:t>13</w:t>
            </w:r>
            <w:r w:rsidR="003C4C31" w:rsidRPr="007D0590">
              <w:rPr>
                <w:rFonts w:ascii="Calibri" w:hAnsi="Calibri" w:cs="Calibri"/>
                <w:b/>
                <w:bCs/>
                <w:sz w:val="18"/>
                <w:szCs w:val="18"/>
                <w:lang w:val="en-US" w:eastAsia="en-US"/>
              </w:rPr>
              <w:t>,</w:t>
            </w:r>
            <w:r w:rsidR="0040704E">
              <w:rPr>
                <w:rFonts w:ascii="Calibri" w:hAnsi="Calibri" w:cs="Calibri"/>
                <w:b/>
                <w:bCs/>
                <w:sz w:val="18"/>
                <w:szCs w:val="18"/>
                <w:lang w:val="en-US" w:eastAsia="en-US"/>
              </w:rPr>
              <w:t>386</w:t>
            </w:r>
          </w:p>
        </w:tc>
        <w:tc>
          <w:tcPr>
            <w:tcW w:w="3380" w:type="dxa"/>
            <w:shd w:val="clear" w:color="auto" w:fill="auto"/>
            <w:vAlign w:val="center"/>
            <w:hideMark/>
          </w:tcPr>
          <w:p w:rsidR="003C4C31" w:rsidRPr="007D0590" w:rsidRDefault="003C4C31" w:rsidP="003C4C31">
            <w:pPr>
              <w:rPr>
                <w:rFonts w:ascii="Calibri" w:hAnsi="Calibri" w:cs="Calibri"/>
                <w:sz w:val="18"/>
                <w:szCs w:val="18"/>
                <w:lang w:val="en-US" w:eastAsia="en-US"/>
              </w:rPr>
            </w:pPr>
            <w:r w:rsidRPr="007D0590">
              <w:rPr>
                <w:rFonts w:ascii="Calibri" w:hAnsi="Calibri" w:cs="Calibri"/>
                <w:sz w:val="18"/>
                <w:szCs w:val="18"/>
                <w:lang w:val="en-US" w:eastAsia="en-US"/>
              </w:rPr>
              <w:t> </w:t>
            </w:r>
          </w:p>
        </w:tc>
      </w:tr>
      <w:tr w:rsidR="003C4C31" w:rsidRPr="007D0590" w:rsidTr="00D60155">
        <w:trPr>
          <w:trHeight w:val="270"/>
        </w:trPr>
        <w:tc>
          <w:tcPr>
            <w:tcW w:w="2840" w:type="dxa"/>
            <w:shd w:val="clear" w:color="auto" w:fill="auto"/>
            <w:vAlign w:val="center"/>
          </w:tcPr>
          <w:p w:rsidR="003C4C31" w:rsidRPr="007D0590" w:rsidRDefault="00F667BD" w:rsidP="00F667BD">
            <w:pPr>
              <w:rPr>
                <w:rFonts w:ascii="Calibri" w:hAnsi="Calibri" w:cs="Calibri"/>
                <w:b/>
                <w:bCs/>
                <w:sz w:val="18"/>
                <w:szCs w:val="18"/>
                <w:lang w:val="en-US" w:eastAsia="en-US"/>
              </w:rPr>
            </w:pPr>
            <w:r>
              <w:rPr>
                <w:rFonts w:ascii="Calibri" w:hAnsi="Calibri" w:cs="Calibri"/>
                <w:b/>
                <w:bCs/>
                <w:sz w:val="18"/>
                <w:szCs w:val="18"/>
                <w:lang w:val="en-US" w:eastAsia="en-US"/>
              </w:rPr>
              <w:t>TOTAL (</w:t>
            </w:r>
            <w:r w:rsidR="003C4C31" w:rsidRPr="007D0590">
              <w:rPr>
                <w:rFonts w:ascii="Calibri" w:hAnsi="Calibri" w:cs="Calibri"/>
                <w:b/>
                <w:bCs/>
                <w:sz w:val="18"/>
                <w:szCs w:val="18"/>
                <w:lang w:val="en-US" w:eastAsia="en-US"/>
              </w:rPr>
              <w:t>€</w:t>
            </w:r>
            <w:r>
              <w:rPr>
                <w:rFonts w:ascii="Calibri" w:hAnsi="Calibri" w:cs="Calibri"/>
                <w:b/>
                <w:bCs/>
                <w:sz w:val="18"/>
                <w:szCs w:val="18"/>
                <w:lang w:val="en-US" w:eastAsia="en-US"/>
              </w:rPr>
              <w:t>)</w:t>
            </w:r>
            <w:r w:rsidR="003C4C31">
              <w:rPr>
                <w:rFonts w:ascii="Calibri" w:hAnsi="Calibri" w:cs="Calibri"/>
                <w:b/>
                <w:bCs/>
                <w:sz w:val="18"/>
                <w:szCs w:val="18"/>
                <w:lang w:val="en-US" w:eastAsia="en-US"/>
              </w:rPr>
              <w:t xml:space="preserve"> </w:t>
            </w:r>
            <w:r>
              <w:rPr>
                <w:rFonts w:ascii="Calibri" w:hAnsi="Calibri" w:cs="Calibri"/>
                <w:b/>
                <w:bCs/>
                <w:sz w:val="18"/>
                <w:szCs w:val="18"/>
                <w:lang w:val="en-US" w:eastAsia="en-US"/>
              </w:rPr>
              <w:t>to 10 ppm</w:t>
            </w:r>
          </w:p>
        </w:tc>
        <w:tc>
          <w:tcPr>
            <w:tcW w:w="2190" w:type="dxa"/>
            <w:shd w:val="clear" w:color="auto" w:fill="auto"/>
            <w:vAlign w:val="center"/>
          </w:tcPr>
          <w:p w:rsidR="003C4C31" w:rsidRPr="007D0590" w:rsidRDefault="003C4C31" w:rsidP="003C4C31">
            <w:pPr>
              <w:jc w:val="center"/>
              <w:rPr>
                <w:rFonts w:ascii="Calibri" w:hAnsi="Calibri" w:cs="Calibri"/>
                <w:sz w:val="18"/>
                <w:szCs w:val="18"/>
                <w:lang w:val="en-US" w:eastAsia="en-US"/>
              </w:rPr>
            </w:pPr>
          </w:p>
        </w:tc>
        <w:tc>
          <w:tcPr>
            <w:tcW w:w="1170" w:type="dxa"/>
            <w:shd w:val="clear" w:color="auto" w:fill="auto"/>
            <w:vAlign w:val="center"/>
          </w:tcPr>
          <w:p w:rsidR="003C4C31" w:rsidRPr="007D0590" w:rsidRDefault="003C4C31" w:rsidP="003C4C31">
            <w:pPr>
              <w:jc w:val="center"/>
              <w:rPr>
                <w:rFonts w:ascii="Calibri" w:hAnsi="Calibri" w:cs="Calibri"/>
                <w:sz w:val="18"/>
                <w:szCs w:val="18"/>
                <w:lang w:val="en-US" w:eastAsia="en-US"/>
              </w:rPr>
            </w:pPr>
          </w:p>
        </w:tc>
        <w:tc>
          <w:tcPr>
            <w:tcW w:w="990" w:type="dxa"/>
            <w:shd w:val="clear" w:color="auto" w:fill="auto"/>
            <w:vAlign w:val="center"/>
          </w:tcPr>
          <w:p w:rsidR="003C4C31" w:rsidRPr="007D0590" w:rsidRDefault="003D051C" w:rsidP="00CF1F60">
            <w:pPr>
              <w:jc w:val="right"/>
              <w:rPr>
                <w:rFonts w:ascii="Calibri" w:hAnsi="Calibri" w:cs="Calibri"/>
                <w:b/>
                <w:bCs/>
                <w:sz w:val="18"/>
                <w:szCs w:val="18"/>
                <w:lang w:val="en-US" w:eastAsia="en-US"/>
              </w:rPr>
            </w:pPr>
            <w:r>
              <w:rPr>
                <w:rFonts w:ascii="Calibri" w:hAnsi="Calibri" w:cs="Calibri"/>
                <w:b/>
                <w:bCs/>
                <w:sz w:val="18"/>
                <w:szCs w:val="18"/>
                <w:lang w:val="en-US" w:eastAsia="en-US"/>
              </w:rPr>
              <w:t>2</w:t>
            </w:r>
            <w:r w:rsidR="00CF1F60">
              <w:rPr>
                <w:rFonts w:ascii="Calibri" w:hAnsi="Calibri" w:cs="Calibri"/>
                <w:b/>
                <w:bCs/>
                <w:sz w:val="18"/>
                <w:szCs w:val="18"/>
                <w:lang w:val="en-US" w:eastAsia="en-US"/>
              </w:rPr>
              <w:t>42</w:t>
            </w:r>
            <w:r w:rsidR="004A3857">
              <w:rPr>
                <w:rFonts w:ascii="Calibri" w:hAnsi="Calibri" w:cs="Calibri"/>
                <w:b/>
                <w:bCs/>
                <w:sz w:val="18"/>
                <w:szCs w:val="18"/>
                <w:lang w:val="en-US" w:eastAsia="en-US"/>
              </w:rPr>
              <w:t>,</w:t>
            </w:r>
            <w:r w:rsidR="00CF1F60">
              <w:rPr>
                <w:rFonts w:ascii="Calibri" w:hAnsi="Calibri" w:cs="Calibri"/>
                <w:b/>
                <w:bCs/>
                <w:sz w:val="18"/>
                <w:szCs w:val="18"/>
                <w:lang w:val="en-US" w:eastAsia="en-US"/>
              </w:rPr>
              <w:t>186</w:t>
            </w:r>
          </w:p>
        </w:tc>
        <w:tc>
          <w:tcPr>
            <w:tcW w:w="3380" w:type="dxa"/>
            <w:shd w:val="clear" w:color="auto" w:fill="auto"/>
            <w:vAlign w:val="center"/>
          </w:tcPr>
          <w:p w:rsidR="003C4C31" w:rsidRPr="007D0590" w:rsidRDefault="003C4C31" w:rsidP="003C4C31">
            <w:pPr>
              <w:rPr>
                <w:rFonts w:ascii="Calibri" w:hAnsi="Calibri" w:cs="Calibri"/>
                <w:sz w:val="18"/>
                <w:szCs w:val="18"/>
                <w:lang w:val="en-US" w:eastAsia="en-US"/>
              </w:rPr>
            </w:pPr>
          </w:p>
        </w:tc>
      </w:tr>
    </w:tbl>
    <w:p w:rsidR="00A44211" w:rsidRDefault="00A44211" w:rsidP="005109F1">
      <w:pPr>
        <w:spacing w:before="100" w:line="276" w:lineRule="auto"/>
        <w:contextualSpacing/>
        <w:rPr>
          <w:rFonts w:ascii="Calibri" w:hAnsi="Calibri" w:cs="Calibri"/>
          <w:sz w:val="22"/>
          <w:szCs w:val="22"/>
        </w:rPr>
      </w:pPr>
    </w:p>
    <w:p w:rsidR="00A44211" w:rsidRDefault="00A44211" w:rsidP="005109F1">
      <w:pPr>
        <w:spacing w:before="100" w:line="276" w:lineRule="auto"/>
        <w:contextualSpacing/>
        <w:rPr>
          <w:rFonts w:ascii="Calibri" w:hAnsi="Calibri" w:cs="Calibri"/>
          <w:sz w:val="22"/>
          <w:szCs w:val="22"/>
        </w:rPr>
      </w:pPr>
    </w:p>
    <w:p w:rsidR="007664D8" w:rsidRPr="00BB5840" w:rsidRDefault="007664D8" w:rsidP="007664D8">
      <w:pPr>
        <w:pStyle w:val="Heading2"/>
        <w:shd w:val="clear" w:color="auto" w:fill="FFD966"/>
        <w:rPr>
          <w:b w:val="0"/>
          <w:i w:val="0"/>
          <w:caps/>
          <w:sz w:val="22"/>
          <w:szCs w:val="22"/>
        </w:rPr>
      </w:pPr>
      <w:bookmarkStart w:id="26" w:name="_Toc34121208"/>
      <w:r w:rsidRPr="00BB5840">
        <w:rPr>
          <w:i w:val="0"/>
          <w:caps/>
          <w:sz w:val="22"/>
          <w:szCs w:val="22"/>
        </w:rPr>
        <w:t>Scenario III - Dehalogenation</w:t>
      </w:r>
      <w:bookmarkEnd w:id="26"/>
    </w:p>
    <w:p w:rsidR="007664D8" w:rsidRDefault="007664D8" w:rsidP="007664D8">
      <w:pPr>
        <w:rPr>
          <w:rFonts w:ascii="Calibri" w:hAnsi="Calibri"/>
          <w:sz w:val="22"/>
          <w:szCs w:val="22"/>
        </w:rPr>
      </w:pPr>
    </w:p>
    <w:p w:rsidR="007664D8" w:rsidRPr="00D6796A" w:rsidRDefault="007664D8" w:rsidP="007664D8">
      <w:pPr>
        <w:rPr>
          <w:rFonts w:ascii="Calibri" w:hAnsi="Calibri"/>
          <w:b/>
          <w:color w:val="002060"/>
        </w:rPr>
      </w:pPr>
      <w:r w:rsidRPr="00D6796A">
        <w:rPr>
          <w:rFonts w:ascii="Calibri" w:hAnsi="Calibri"/>
          <w:b/>
          <w:color w:val="002060"/>
        </w:rPr>
        <w:t>Assumptions:</w:t>
      </w:r>
    </w:p>
    <w:p w:rsidR="007664D8" w:rsidRPr="00F57439" w:rsidRDefault="007664D8" w:rsidP="0091265B">
      <w:pPr>
        <w:numPr>
          <w:ilvl w:val="0"/>
          <w:numId w:val="28"/>
        </w:numPr>
        <w:spacing w:beforeLines="100" w:before="240" w:line="276" w:lineRule="auto"/>
        <w:contextualSpacing/>
        <w:rPr>
          <w:rFonts w:ascii="Calibri" w:hAnsi="Calibri"/>
          <w:sz w:val="22"/>
          <w:szCs w:val="22"/>
        </w:rPr>
      </w:pPr>
      <w:r w:rsidRPr="00F57439">
        <w:rPr>
          <w:rFonts w:ascii="Calibri" w:hAnsi="Calibri"/>
          <w:sz w:val="22"/>
          <w:szCs w:val="22"/>
        </w:rPr>
        <w:t>All cellulosic material at the end of the working l</w:t>
      </w:r>
      <w:r w:rsidR="00887D0C" w:rsidRPr="00F57439">
        <w:rPr>
          <w:rFonts w:ascii="Calibri" w:hAnsi="Calibri"/>
          <w:sz w:val="22"/>
          <w:szCs w:val="22"/>
        </w:rPr>
        <w:t>ife is sent to the incineration;</w:t>
      </w:r>
    </w:p>
    <w:p w:rsidR="00243AAC" w:rsidRDefault="007664D8">
      <w:pPr>
        <w:numPr>
          <w:ilvl w:val="0"/>
          <w:numId w:val="28"/>
        </w:numPr>
        <w:spacing w:beforeLines="100" w:before="240" w:line="276" w:lineRule="auto"/>
        <w:contextualSpacing/>
        <w:rPr>
          <w:rFonts w:ascii="Calibri" w:hAnsi="Calibri"/>
          <w:sz w:val="22"/>
          <w:szCs w:val="22"/>
        </w:rPr>
      </w:pPr>
      <w:r w:rsidRPr="00F57439">
        <w:rPr>
          <w:rFonts w:ascii="Calibri" w:hAnsi="Calibri"/>
          <w:sz w:val="22"/>
          <w:szCs w:val="22"/>
        </w:rPr>
        <w:t>All metal material at the end of the working life is u</w:t>
      </w:r>
      <w:r w:rsidR="00887D0C" w:rsidRPr="00F57439">
        <w:rPr>
          <w:rFonts w:ascii="Calibri" w:hAnsi="Calibri"/>
          <w:sz w:val="22"/>
          <w:szCs w:val="22"/>
        </w:rPr>
        <w:t>sed as a secondary raw material;</w:t>
      </w:r>
      <w:r w:rsidRPr="00F57439">
        <w:rPr>
          <w:rFonts w:ascii="Calibri" w:hAnsi="Calibri"/>
          <w:sz w:val="22"/>
          <w:szCs w:val="22"/>
        </w:rPr>
        <w:t xml:space="preserve"> </w:t>
      </w:r>
    </w:p>
    <w:p w:rsidR="00243AAC" w:rsidRDefault="007664D8">
      <w:pPr>
        <w:numPr>
          <w:ilvl w:val="0"/>
          <w:numId w:val="28"/>
        </w:numPr>
        <w:spacing w:beforeLines="100" w:before="240" w:line="276" w:lineRule="auto"/>
        <w:contextualSpacing/>
        <w:rPr>
          <w:rFonts w:ascii="Calibri" w:hAnsi="Calibri"/>
          <w:sz w:val="22"/>
          <w:szCs w:val="22"/>
        </w:rPr>
      </w:pPr>
      <w:r w:rsidRPr="00F57439">
        <w:rPr>
          <w:rFonts w:ascii="Calibri" w:hAnsi="Calibri"/>
          <w:sz w:val="22"/>
          <w:szCs w:val="22"/>
        </w:rPr>
        <w:t>Transformer oil is regenerate</w:t>
      </w:r>
      <w:r w:rsidR="00887D0C" w:rsidRPr="00F57439">
        <w:rPr>
          <w:rFonts w:ascii="Calibri" w:hAnsi="Calibri"/>
          <w:sz w:val="22"/>
          <w:szCs w:val="22"/>
        </w:rPr>
        <w:t>d with a yield of 95% and reuse;</w:t>
      </w:r>
    </w:p>
    <w:p w:rsidR="00243AAC" w:rsidRDefault="00800086">
      <w:pPr>
        <w:numPr>
          <w:ilvl w:val="0"/>
          <w:numId w:val="28"/>
        </w:numPr>
        <w:spacing w:beforeLines="100" w:before="240" w:line="276" w:lineRule="auto"/>
        <w:contextualSpacing/>
        <w:rPr>
          <w:rFonts w:ascii="Calibri" w:hAnsi="Calibri"/>
          <w:sz w:val="22"/>
          <w:szCs w:val="22"/>
        </w:rPr>
      </w:pPr>
      <w:r w:rsidRPr="00AE7115">
        <w:rPr>
          <w:rFonts w:ascii="Calibri" w:hAnsi="Calibri" w:cs="Calibri"/>
          <w:sz w:val="22"/>
          <w:szCs w:val="22"/>
        </w:rPr>
        <w:t>The assumed maximum lifetime of the transformer for the needs of this analysis is 40 years. In the EU this is 30 years. The replacement costs for the identified PCB-containing transformers h</w:t>
      </w:r>
      <w:r w:rsidR="00887D0C" w:rsidRPr="00AE7115">
        <w:rPr>
          <w:rFonts w:ascii="Calibri" w:hAnsi="Calibri" w:cs="Calibri"/>
          <w:sz w:val="22"/>
          <w:szCs w:val="22"/>
        </w:rPr>
        <w:t>ave been calculated (see Annex 5</w:t>
      </w:r>
      <w:r w:rsidRPr="00AE7115">
        <w:rPr>
          <w:rFonts w:ascii="Calibri" w:hAnsi="Calibri" w:cs="Calibri"/>
          <w:sz w:val="22"/>
          <w:szCs w:val="22"/>
        </w:rPr>
        <w:t>). For the PCB-containing transformers with unknown year of production (12 pieces) and for the PCB-containing transformers estimated to be identified (7 pieces) it is assumed remaining useful life of 5 years.</w:t>
      </w:r>
      <w:r w:rsidRPr="00AE7115">
        <w:rPr>
          <w:rFonts w:ascii="Calibri" w:hAnsi="Calibri" w:cs="Calibri"/>
          <w:sz w:val="18"/>
          <w:szCs w:val="18"/>
        </w:rPr>
        <w:t xml:space="preserve"> </w:t>
      </w:r>
      <w:r w:rsidRPr="00AE7115">
        <w:rPr>
          <w:rFonts w:ascii="Calibri" w:hAnsi="Calibri" w:cs="Calibri"/>
          <w:sz w:val="22"/>
          <w:szCs w:val="22"/>
        </w:rPr>
        <w:t xml:space="preserve">Majority of the PCB-containing transformers with known year of production (around 67%) are older than 40 years and </w:t>
      </w:r>
      <w:r w:rsidR="00887D0C" w:rsidRPr="00AE7115">
        <w:rPr>
          <w:rFonts w:ascii="Calibri" w:hAnsi="Calibri" w:cs="Calibri"/>
          <w:sz w:val="22"/>
          <w:szCs w:val="22"/>
        </w:rPr>
        <w:t>for these transformers the remaining useful life is set to 5 years</w:t>
      </w:r>
      <w:r w:rsidRPr="00AE7115">
        <w:rPr>
          <w:rFonts w:ascii="Calibri" w:hAnsi="Calibri" w:cs="Calibri"/>
          <w:sz w:val="22"/>
          <w:szCs w:val="22"/>
        </w:rPr>
        <w:t>. A definitive decision in practice will depend on the decision of the equipment owner;</w:t>
      </w:r>
    </w:p>
    <w:p w:rsidR="00243AAC" w:rsidRDefault="00AE7115">
      <w:pPr>
        <w:numPr>
          <w:ilvl w:val="0"/>
          <w:numId w:val="28"/>
        </w:numPr>
        <w:spacing w:beforeLines="100" w:before="240" w:line="276" w:lineRule="auto"/>
        <w:contextualSpacing/>
        <w:rPr>
          <w:rFonts w:ascii="Calibri" w:hAnsi="Calibri"/>
          <w:sz w:val="22"/>
          <w:szCs w:val="22"/>
        </w:rPr>
      </w:pPr>
      <w:r w:rsidRPr="00AE7115">
        <w:rPr>
          <w:rFonts w:ascii="Calibri" w:hAnsi="Calibri"/>
          <w:sz w:val="22"/>
          <w:szCs w:val="22"/>
        </w:rPr>
        <w:t>The cost of transporting the transformer to the location for decontamination is not shown and it is assumed that it is the cost for equipment owners;</w:t>
      </w:r>
    </w:p>
    <w:p w:rsidR="00243AAC" w:rsidRDefault="00AE7115">
      <w:pPr>
        <w:numPr>
          <w:ilvl w:val="0"/>
          <w:numId w:val="28"/>
        </w:numPr>
        <w:spacing w:beforeLines="100" w:before="240" w:line="276" w:lineRule="auto"/>
        <w:contextualSpacing/>
        <w:rPr>
          <w:rFonts w:ascii="Calibri" w:hAnsi="Calibri"/>
          <w:sz w:val="22"/>
          <w:szCs w:val="22"/>
        </w:rPr>
      </w:pPr>
      <w:r w:rsidRPr="00AE7115">
        <w:rPr>
          <w:rFonts w:ascii="Calibri" w:hAnsi="Calibri"/>
          <w:sz w:val="22"/>
          <w:szCs w:val="22"/>
        </w:rPr>
        <w:t>The proportion of PCB transformers with PCB content over 500 mg is assumed to be 12% (based on the current inventory results). The scenario will be presented in two variants: PCB content after treatment of 10 ppm and 50 ppm;</w:t>
      </w:r>
    </w:p>
    <w:p w:rsidR="00243AAC" w:rsidRDefault="00AE7115">
      <w:pPr>
        <w:numPr>
          <w:ilvl w:val="0"/>
          <w:numId w:val="28"/>
        </w:numPr>
        <w:spacing w:beforeLines="100" w:before="240" w:line="276" w:lineRule="auto"/>
        <w:contextualSpacing/>
        <w:rPr>
          <w:rFonts w:ascii="Calibri" w:hAnsi="Calibri"/>
          <w:sz w:val="22"/>
          <w:szCs w:val="22"/>
        </w:rPr>
      </w:pPr>
      <w:r w:rsidRPr="00AE7115">
        <w:rPr>
          <w:rFonts w:ascii="Calibri" w:hAnsi="Calibri"/>
          <w:sz w:val="22"/>
          <w:szCs w:val="22"/>
        </w:rPr>
        <w:t>Processed oil at the end of the working life is burned in the waste incineration facility (up 10 ppm of PCB) or is regenerated (up to 5 ppm of PCB) or refined (up to 50 ppm of PCB);</w:t>
      </w:r>
    </w:p>
    <w:p w:rsidR="00243AAC" w:rsidRDefault="00800086">
      <w:pPr>
        <w:numPr>
          <w:ilvl w:val="0"/>
          <w:numId w:val="28"/>
        </w:numPr>
        <w:spacing w:beforeLines="100" w:before="240" w:line="276" w:lineRule="auto"/>
        <w:contextualSpacing/>
        <w:rPr>
          <w:rFonts w:ascii="Calibri" w:hAnsi="Calibri" w:cs="Calibri"/>
          <w:b/>
          <w:sz w:val="22"/>
          <w:szCs w:val="22"/>
        </w:rPr>
      </w:pPr>
      <w:r w:rsidRPr="00887D0C">
        <w:rPr>
          <w:rFonts w:ascii="Calibri" w:hAnsi="Calibri" w:cs="Calibri"/>
          <w:sz w:val="22"/>
          <w:szCs w:val="22"/>
        </w:rPr>
        <w:t xml:space="preserve">The prices of new transformers in accordance to their capacities are presented in the </w:t>
      </w:r>
      <w:r w:rsidR="00355DE9">
        <w:fldChar w:fldCharType="begin"/>
      </w:r>
      <w:r w:rsidR="00355DE9">
        <w:instrText xml:space="preserve"> REF _Ref24008437</w:instrText>
      </w:r>
      <w:r w:rsidR="00355DE9">
        <w:instrText xml:space="preserve"> \h  \* MERGEFORMAT </w:instrText>
      </w:r>
      <w:r w:rsidR="00355DE9">
        <w:fldChar w:fldCharType="separate"/>
      </w:r>
      <w:r w:rsidRPr="00887D0C">
        <w:rPr>
          <w:rFonts w:ascii="Calibri" w:hAnsi="Calibri" w:cs="Calibri"/>
        </w:rPr>
        <w:t>Table 3</w:t>
      </w:r>
      <w:r w:rsidR="00355DE9">
        <w:fldChar w:fldCharType="end"/>
      </w:r>
      <w:r w:rsidR="00887D0C">
        <w:rPr>
          <w:rFonts w:ascii="Calibri" w:hAnsi="Calibri" w:cs="Calibri"/>
          <w:sz w:val="22"/>
          <w:szCs w:val="22"/>
        </w:rPr>
        <w:t>;</w:t>
      </w:r>
      <w:r w:rsidRPr="00887D0C">
        <w:rPr>
          <w:rFonts w:ascii="Calibri" w:hAnsi="Calibri" w:cs="Calibri"/>
          <w:sz w:val="22"/>
          <w:szCs w:val="22"/>
        </w:rPr>
        <w:t xml:space="preserve"> </w:t>
      </w:r>
    </w:p>
    <w:p w:rsidR="00243AAC" w:rsidRDefault="00C01FAD">
      <w:pPr>
        <w:numPr>
          <w:ilvl w:val="0"/>
          <w:numId w:val="28"/>
        </w:numPr>
        <w:spacing w:beforeLines="100" w:before="240" w:line="276" w:lineRule="auto"/>
        <w:contextualSpacing/>
        <w:rPr>
          <w:rFonts w:ascii="Calibri" w:hAnsi="Calibri" w:cs="Calibri"/>
          <w:sz w:val="22"/>
          <w:szCs w:val="22"/>
        </w:rPr>
      </w:pPr>
      <w:r w:rsidRPr="00C01FAD">
        <w:rPr>
          <w:rFonts w:ascii="Calibri" w:hAnsi="Calibri" w:cs="Calibri"/>
          <w:sz w:val="22"/>
          <w:szCs w:val="22"/>
        </w:rPr>
        <w:t xml:space="preserve">After the decontamination, the transformers will be subjected to basic servicing, thus </w:t>
      </w:r>
      <w:r>
        <w:rPr>
          <w:rFonts w:ascii="Calibri" w:hAnsi="Calibri" w:cs="Calibri"/>
          <w:sz w:val="22"/>
          <w:szCs w:val="22"/>
        </w:rPr>
        <w:t>prolong the</w:t>
      </w:r>
      <w:r w:rsidR="00F57439">
        <w:rPr>
          <w:rFonts w:ascii="Calibri" w:hAnsi="Calibri" w:cs="Calibri"/>
          <w:sz w:val="22"/>
          <w:szCs w:val="22"/>
        </w:rPr>
        <w:t>ir useful life for 7</w:t>
      </w:r>
      <w:r w:rsidRPr="00C01FAD">
        <w:rPr>
          <w:rFonts w:ascii="Calibri" w:hAnsi="Calibri" w:cs="Calibri"/>
          <w:sz w:val="22"/>
          <w:szCs w:val="22"/>
        </w:rPr>
        <w:t xml:space="preserve"> years</w:t>
      </w:r>
      <w:r>
        <w:rPr>
          <w:rFonts w:ascii="Calibri" w:hAnsi="Calibri" w:cs="Calibri"/>
          <w:sz w:val="22"/>
          <w:szCs w:val="22"/>
        </w:rPr>
        <w:t>;</w:t>
      </w:r>
    </w:p>
    <w:p w:rsidR="00243AAC" w:rsidRDefault="007664D8">
      <w:pPr>
        <w:numPr>
          <w:ilvl w:val="0"/>
          <w:numId w:val="28"/>
        </w:numPr>
        <w:spacing w:beforeLines="100" w:before="240" w:line="276" w:lineRule="auto"/>
        <w:contextualSpacing/>
        <w:rPr>
          <w:rFonts w:ascii="Calibri" w:hAnsi="Calibri"/>
          <w:sz w:val="22"/>
          <w:szCs w:val="22"/>
        </w:rPr>
      </w:pPr>
      <w:r w:rsidRPr="00C01FAD">
        <w:rPr>
          <w:rFonts w:ascii="Calibri" w:hAnsi="Calibri"/>
          <w:sz w:val="22"/>
          <w:szCs w:val="22"/>
        </w:rPr>
        <w:t>The cost</w:t>
      </w:r>
      <w:r w:rsidR="000E4207">
        <w:rPr>
          <w:rFonts w:ascii="Calibri" w:hAnsi="Calibri"/>
          <w:sz w:val="22"/>
          <w:szCs w:val="22"/>
        </w:rPr>
        <w:t>s</w:t>
      </w:r>
      <w:r w:rsidRPr="00C01FAD">
        <w:rPr>
          <w:rFonts w:ascii="Calibri" w:hAnsi="Calibri"/>
          <w:sz w:val="22"/>
          <w:szCs w:val="22"/>
        </w:rPr>
        <w:t xml:space="preserve"> of </w:t>
      </w:r>
      <w:r w:rsidR="0024461B">
        <w:rPr>
          <w:rFonts w:ascii="Calibri" w:hAnsi="Calibri"/>
          <w:sz w:val="22"/>
          <w:szCs w:val="22"/>
        </w:rPr>
        <w:t xml:space="preserve">renting </w:t>
      </w:r>
      <w:r w:rsidRPr="00C01FAD">
        <w:rPr>
          <w:rFonts w:ascii="Calibri" w:hAnsi="Calibri"/>
          <w:sz w:val="22"/>
          <w:szCs w:val="22"/>
        </w:rPr>
        <w:t xml:space="preserve">the space required for </w:t>
      </w:r>
      <w:r w:rsidR="0086126F">
        <w:rPr>
          <w:rFonts w:ascii="Calibri" w:hAnsi="Calibri"/>
          <w:sz w:val="22"/>
          <w:szCs w:val="22"/>
        </w:rPr>
        <w:t xml:space="preserve">the </w:t>
      </w:r>
      <w:r w:rsidRPr="00C01FAD">
        <w:rPr>
          <w:rFonts w:ascii="Calibri" w:hAnsi="Calibri"/>
          <w:sz w:val="22"/>
          <w:szCs w:val="22"/>
        </w:rPr>
        <w:t xml:space="preserve">treatment unit </w:t>
      </w:r>
      <w:r w:rsidR="0024461B">
        <w:rPr>
          <w:rFonts w:ascii="Calibri" w:hAnsi="Calibri"/>
          <w:sz w:val="22"/>
          <w:szCs w:val="22"/>
        </w:rPr>
        <w:t>are calculated for 6 months</w:t>
      </w:r>
      <w:r w:rsidR="00887D0C">
        <w:rPr>
          <w:rFonts w:ascii="Calibri" w:hAnsi="Calibri"/>
          <w:sz w:val="22"/>
          <w:szCs w:val="22"/>
        </w:rPr>
        <w:t>;</w:t>
      </w:r>
    </w:p>
    <w:p w:rsidR="00243AAC" w:rsidRDefault="003C443B">
      <w:pPr>
        <w:numPr>
          <w:ilvl w:val="0"/>
          <w:numId w:val="28"/>
        </w:numPr>
        <w:spacing w:beforeLines="100" w:before="240" w:line="276" w:lineRule="auto"/>
        <w:contextualSpacing/>
        <w:rPr>
          <w:rFonts w:ascii="Calibri" w:hAnsi="Calibri"/>
          <w:sz w:val="22"/>
          <w:szCs w:val="22"/>
        </w:rPr>
      </w:pPr>
      <w:r w:rsidRPr="00C01FAD">
        <w:rPr>
          <w:rFonts w:ascii="Calibri" w:hAnsi="Calibri"/>
          <w:sz w:val="22"/>
          <w:szCs w:val="22"/>
        </w:rPr>
        <w:t xml:space="preserve">The costs for the treatment of the transformers with </w:t>
      </w:r>
      <w:r w:rsidR="00C5234F" w:rsidRPr="00C01FAD">
        <w:rPr>
          <w:rFonts w:ascii="Calibri" w:hAnsi="Calibri"/>
          <w:sz w:val="22"/>
          <w:szCs w:val="22"/>
        </w:rPr>
        <w:t xml:space="preserve">different PCB content to 50 or to 10 ppm are average ones from several technology providers. </w:t>
      </w:r>
      <w:r w:rsidRPr="00C01FAD">
        <w:rPr>
          <w:rFonts w:ascii="Calibri" w:hAnsi="Calibri"/>
          <w:sz w:val="22"/>
          <w:szCs w:val="22"/>
        </w:rPr>
        <w:t xml:space="preserve"> </w:t>
      </w:r>
    </w:p>
    <w:p w:rsidR="009E7FAA" w:rsidRDefault="009E7FAA" w:rsidP="00B3172C">
      <w:pPr>
        <w:spacing w:before="100" w:line="276" w:lineRule="auto"/>
        <w:contextualSpacing/>
        <w:rPr>
          <w:rFonts w:ascii="Calibri" w:hAnsi="Calibri"/>
          <w:color w:val="1F4E79"/>
        </w:rPr>
      </w:pPr>
    </w:p>
    <w:p w:rsidR="007664D8" w:rsidRDefault="00A74586" w:rsidP="00DF03E7">
      <w:pPr>
        <w:pBdr>
          <w:top w:val="single" w:sz="6" w:space="2" w:color="5B9BD5"/>
        </w:pBdr>
        <w:spacing w:before="300"/>
        <w:ind w:left="360" w:hanging="360"/>
        <w:outlineLvl w:val="2"/>
        <w:rPr>
          <w:rFonts w:ascii="Calibri" w:hAnsi="Calibri" w:cs="Calibri"/>
          <w:caps/>
          <w:spacing w:val="15"/>
          <w:sz w:val="22"/>
          <w:szCs w:val="22"/>
        </w:rPr>
      </w:pPr>
      <w:bookmarkStart w:id="27" w:name="_Toc34121209"/>
      <w:r w:rsidRPr="003F643F">
        <w:rPr>
          <w:rFonts w:ascii="Calibri" w:hAnsi="Calibri" w:cs="Calibri"/>
          <w:caps/>
          <w:spacing w:val="15"/>
          <w:sz w:val="22"/>
          <w:szCs w:val="22"/>
        </w:rPr>
        <w:t xml:space="preserve">1) </w:t>
      </w:r>
      <w:r w:rsidRPr="00A74586">
        <w:rPr>
          <w:rFonts w:ascii="Calibri" w:hAnsi="Calibri" w:cs="Calibri"/>
          <w:caps/>
          <w:sz w:val="22"/>
          <w:szCs w:val="22"/>
        </w:rPr>
        <w:t>Purchasing of the treat</w:t>
      </w:r>
      <w:r w:rsidR="002D04F5">
        <w:rPr>
          <w:rFonts w:ascii="Calibri" w:hAnsi="Calibri" w:cs="Calibri"/>
          <w:caps/>
          <w:sz w:val="22"/>
          <w:szCs w:val="22"/>
        </w:rPr>
        <w:t xml:space="preserve">ment unit (stationary </w:t>
      </w:r>
      <w:r w:rsidRPr="00A74586">
        <w:rPr>
          <w:rFonts w:ascii="Calibri" w:hAnsi="Calibri" w:cs="Calibri"/>
          <w:caps/>
          <w:sz w:val="22"/>
          <w:szCs w:val="22"/>
        </w:rPr>
        <w:t>one) wi</w:t>
      </w:r>
      <w:r w:rsidR="00DB651F">
        <w:rPr>
          <w:rFonts w:ascii="Calibri" w:hAnsi="Calibri" w:cs="Calibri"/>
          <w:caps/>
          <w:sz w:val="22"/>
          <w:szCs w:val="22"/>
        </w:rPr>
        <w:t>th a capacity of 1.0</w:t>
      </w:r>
      <w:r w:rsidRPr="00A74586">
        <w:rPr>
          <w:rFonts w:ascii="Calibri" w:hAnsi="Calibri" w:cs="Calibri"/>
          <w:caps/>
          <w:sz w:val="22"/>
          <w:szCs w:val="22"/>
        </w:rPr>
        <w:t xml:space="preserve"> tons/day (KPEG or CDP) in the country</w:t>
      </w:r>
      <w:bookmarkEnd w:id="27"/>
      <w:r w:rsidRPr="003F643F">
        <w:rPr>
          <w:rFonts w:ascii="Calibri" w:hAnsi="Calibri" w:cs="Calibri"/>
          <w:caps/>
          <w:spacing w:val="15"/>
          <w:sz w:val="22"/>
          <w:szCs w:val="22"/>
        </w:rPr>
        <w:t xml:space="preserve"> </w:t>
      </w:r>
    </w:p>
    <w:p w:rsidR="00A74586" w:rsidRPr="00A74586" w:rsidRDefault="00A74586" w:rsidP="00A74586">
      <w:pPr>
        <w:pBdr>
          <w:top w:val="single" w:sz="6" w:space="2" w:color="5B9BD5"/>
        </w:pBdr>
        <w:spacing w:before="300"/>
        <w:outlineLvl w:val="2"/>
        <w:rPr>
          <w:rFonts w:ascii="Calibri" w:hAnsi="Calibri"/>
          <w:color w:val="1F4E79"/>
        </w:rPr>
      </w:pPr>
    </w:p>
    <w:p w:rsidR="007664D8" w:rsidRPr="00D6796A" w:rsidRDefault="007664D8" w:rsidP="007664D8">
      <w:pPr>
        <w:rPr>
          <w:rFonts w:ascii="Calibri" w:hAnsi="Calibri"/>
          <w:b/>
          <w:color w:val="002060"/>
          <w:sz w:val="22"/>
          <w:szCs w:val="22"/>
        </w:rPr>
      </w:pPr>
      <w:r w:rsidRPr="00D6796A">
        <w:rPr>
          <w:rFonts w:ascii="Calibri" w:hAnsi="Calibri"/>
          <w:b/>
          <w:color w:val="002060"/>
          <w:sz w:val="22"/>
          <w:szCs w:val="22"/>
        </w:rPr>
        <w:t>Advantages:</w:t>
      </w:r>
    </w:p>
    <w:p w:rsidR="007664D8" w:rsidRPr="00270DB9" w:rsidRDefault="007664D8" w:rsidP="007664D8">
      <w:pPr>
        <w:numPr>
          <w:ilvl w:val="0"/>
          <w:numId w:val="30"/>
        </w:numPr>
        <w:spacing w:before="100" w:after="200" w:line="276" w:lineRule="auto"/>
        <w:contextualSpacing/>
        <w:rPr>
          <w:rFonts w:ascii="Calibri" w:hAnsi="Calibri"/>
          <w:sz w:val="22"/>
          <w:szCs w:val="22"/>
        </w:rPr>
      </w:pPr>
      <w:r w:rsidRPr="00270DB9">
        <w:rPr>
          <w:rFonts w:ascii="Calibri" w:hAnsi="Calibri"/>
          <w:sz w:val="22"/>
          <w:szCs w:val="22"/>
        </w:rPr>
        <w:lastRenderedPageBreak/>
        <w:t>Dehalogenation technology has been proven and tested in practice</w:t>
      </w:r>
      <w:r w:rsidR="00B40BBC" w:rsidRPr="00270DB9">
        <w:rPr>
          <w:rFonts w:ascii="Calibri" w:hAnsi="Calibri"/>
          <w:sz w:val="22"/>
          <w:szCs w:val="22"/>
        </w:rPr>
        <w:t>;</w:t>
      </w:r>
    </w:p>
    <w:p w:rsidR="007664D8" w:rsidRPr="00270DB9" w:rsidRDefault="007664D8" w:rsidP="007664D8">
      <w:pPr>
        <w:numPr>
          <w:ilvl w:val="0"/>
          <w:numId w:val="30"/>
        </w:numPr>
        <w:spacing w:before="100" w:after="200" w:line="276" w:lineRule="auto"/>
        <w:contextualSpacing/>
        <w:rPr>
          <w:rFonts w:ascii="Calibri" w:hAnsi="Calibri"/>
          <w:sz w:val="22"/>
          <w:szCs w:val="22"/>
        </w:rPr>
      </w:pPr>
      <w:r w:rsidRPr="00270DB9">
        <w:rPr>
          <w:rFonts w:ascii="Calibri" w:hAnsi="Calibri"/>
          <w:sz w:val="22"/>
          <w:szCs w:val="22"/>
        </w:rPr>
        <w:t>Avoidance of transboundary transport of complete contaminated PCB equipment with all problems that accompany it during transportation and preparation</w:t>
      </w:r>
      <w:r w:rsidR="00B40BBC" w:rsidRPr="00270DB9">
        <w:rPr>
          <w:rFonts w:ascii="Calibri" w:hAnsi="Calibri"/>
          <w:sz w:val="22"/>
          <w:szCs w:val="22"/>
        </w:rPr>
        <w:t>;</w:t>
      </w:r>
    </w:p>
    <w:p w:rsidR="00270DB9" w:rsidRDefault="00270DB9" w:rsidP="00270DB9">
      <w:pPr>
        <w:numPr>
          <w:ilvl w:val="0"/>
          <w:numId w:val="30"/>
        </w:numPr>
        <w:rPr>
          <w:rFonts w:ascii="Calibri" w:hAnsi="Calibri"/>
          <w:sz w:val="22"/>
          <w:szCs w:val="22"/>
        </w:rPr>
      </w:pPr>
      <w:r>
        <w:rPr>
          <w:rFonts w:ascii="Calibri" w:hAnsi="Calibri"/>
          <w:sz w:val="22"/>
          <w:szCs w:val="22"/>
        </w:rPr>
        <w:t>A</w:t>
      </w:r>
      <w:r w:rsidRPr="00270DB9">
        <w:rPr>
          <w:rFonts w:ascii="Calibri" w:hAnsi="Calibri"/>
          <w:sz w:val="22"/>
          <w:szCs w:val="22"/>
        </w:rPr>
        <w:t>bility of the technology that after the PCB-containing transformers have been treated the same can be reused or returned in service. This prolongs the lifetime of the transformer and reduces</w:t>
      </w:r>
      <w:r w:rsidR="009E7FAA">
        <w:rPr>
          <w:rFonts w:ascii="Calibri" w:hAnsi="Calibri"/>
          <w:sz w:val="22"/>
          <w:szCs w:val="22"/>
        </w:rPr>
        <w:t xml:space="preserve"> the cost of purchasing new one;</w:t>
      </w:r>
    </w:p>
    <w:p w:rsidR="00674A8C" w:rsidRPr="00B96A01" w:rsidRDefault="006C4E21" w:rsidP="0091265B">
      <w:pPr>
        <w:numPr>
          <w:ilvl w:val="0"/>
          <w:numId w:val="30"/>
        </w:numPr>
        <w:spacing w:beforeLines="100" w:before="240" w:afterLines="200" w:after="480" w:line="276" w:lineRule="auto"/>
        <w:contextualSpacing/>
        <w:rPr>
          <w:rFonts w:ascii="Calibri" w:hAnsi="Calibri" w:cs="Calibri"/>
          <w:sz w:val="22"/>
          <w:szCs w:val="22"/>
        </w:rPr>
      </w:pPr>
      <w:r w:rsidRPr="00674A8C">
        <w:rPr>
          <w:rFonts w:ascii="Calibri" w:hAnsi="Calibri" w:cs="Calibri"/>
          <w:sz w:val="22"/>
          <w:szCs w:val="22"/>
        </w:rPr>
        <w:t xml:space="preserve">The revenue of the metal parts (copper) that remain as secondary raw materials </w:t>
      </w:r>
      <w:r w:rsidR="00866ED4" w:rsidRPr="00674A8C">
        <w:rPr>
          <w:rFonts w:ascii="Calibri" w:hAnsi="Calibri" w:cs="Calibri"/>
          <w:sz w:val="22"/>
          <w:szCs w:val="22"/>
        </w:rPr>
        <w:t xml:space="preserve">and the </w:t>
      </w:r>
      <w:r w:rsidR="00931B00">
        <w:rPr>
          <w:rFonts w:ascii="Calibri" w:hAnsi="Calibri" w:cs="Calibri"/>
          <w:sz w:val="22"/>
          <w:szCs w:val="22"/>
        </w:rPr>
        <w:t>reusing of the treated</w:t>
      </w:r>
      <w:r w:rsidR="00866ED4" w:rsidRPr="00674A8C">
        <w:rPr>
          <w:rFonts w:ascii="Calibri" w:hAnsi="Calibri" w:cs="Calibri"/>
          <w:sz w:val="22"/>
          <w:szCs w:val="22"/>
        </w:rPr>
        <w:t xml:space="preserve"> oil </w:t>
      </w:r>
      <w:r w:rsidRPr="00674A8C">
        <w:rPr>
          <w:rFonts w:ascii="Calibri" w:hAnsi="Calibri" w:cs="Calibri"/>
          <w:sz w:val="22"/>
          <w:szCs w:val="22"/>
        </w:rPr>
        <w:t>for the disposed of transformers reduce the cost of treatment;</w:t>
      </w:r>
    </w:p>
    <w:p w:rsidR="00243AAC" w:rsidRDefault="00674A8C">
      <w:pPr>
        <w:numPr>
          <w:ilvl w:val="0"/>
          <w:numId w:val="30"/>
        </w:numPr>
        <w:spacing w:beforeLines="100" w:before="240" w:afterLines="200" w:after="480" w:line="276" w:lineRule="auto"/>
        <w:contextualSpacing/>
        <w:rPr>
          <w:rFonts w:ascii="Calibri" w:hAnsi="Calibri" w:cs="Calibri"/>
          <w:sz w:val="22"/>
          <w:szCs w:val="22"/>
        </w:rPr>
      </w:pPr>
      <w:r w:rsidRPr="00B96A01">
        <w:rPr>
          <w:rFonts w:ascii="Calibri" w:hAnsi="Calibri" w:cs="Calibri"/>
          <w:sz w:val="22"/>
          <w:szCs w:val="22"/>
        </w:rPr>
        <w:t>Sustainability for the future decontamination is secured;</w:t>
      </w:r>
    </w:p>
    <w:p w:rsidR="00884FA4" w:rsidRPr="00D1485F" w:rsidRDefault="00884FA4" w:rsidP="00674A8C">
      <w:pPr>
        <w:numPr>
          <w:ilvl w:val="0"/>
          <w:numId w:val="30"/>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respected according to which the waste should be disposed of near the their source;</w:t>
      </w:r>
    </w:p>
    <w:p w:rsidR="00884FA4" w:rsidRDefault="0085535F" w:rsidP="00884FA4">
      <w:pPr>
        <w:numPr>
          <w:ilvl w:val="0"/>
          <w:numId w:val="30"/>
        </w:numPr>
        <w:spacing w:before="100" w:after="200" w:line="276" w:lineRule="auto"/>
        <w:contextualSpacing/>
        <w:rPr>
          <w:rFonts w:ascii="Calibri" w:hAnsi="Calibri"/>
          <w:sz w:val="22"/>
          <w:szCs w:val="22"/>
        </w:rPr>
      </w:pPr>
      <w:r>
        <w:rPr>
          <w:rFonts w:ascii="Calibri" w:hAnsi="Calibri"/>
          <w:sz w:val="22"/>
          <w:szCs w:val="22"/>
        </w:rPr>
        <w:t xml:space="preserve">The </w:t>
      </w:r>
      <w:r w:rsidR="00884FA4" w:rsidRPr="00D1485F">
        <w:rPr>
          <w:rFonts w:ascii="Calibri" w:hAnsi="Calibri"/>
          <w:sz w:val="22"/>
          <w:szCs w:val="22"/>
        </w:rPr>
        <w:t>"Principle of self-sufficiency" of the waste management policy is respected, according to which the country should be capable to dispose its own waste using their own capacities.</w:t>
      </w:r>
    </w:p>
    <w:p w:rsidR="00FC4631" w:rsidRDefault="00FC4631" w:rsidP="00FC4631">
      <w:pPr>
        <w:spacing w:before="100" w:after="200" w:line="276" w:lineRule="auto"/>
        <w:contextualSpacing/>
        <w:rPr>
          <w:rFonts w:ascii="Calibri" w:hAnsi="Calibri"/>
          <w:sz w:val="22"/>
          <w:szCs w:val="22"/>
        </w:rPr>
      </w:pPr>
    </w:p>
    <w:p w:rsidR="00FC4631" w:rsidRPr="00D1485F" w:rsidRDefault="00FC4631" w:rsidP="00FC4631">
      <w:pPr>
        <w:spacing w:before="100" w:after="200" w:line="276" w:lineRule="auto"/>
        <w:contextualSpacing/>
        <w:rPr>
          <w:rFonts w:ascii="Calibri" w:hAnsi="Calibri"/>
          <w:sz w:val="22"/>
          <w:szCs w:val="22"/>
        </w:rPr>
      </w:pPr>
    </w:p>
    <w:p w:rsidR="007664D8" w:rsidRPr="00D6796A" w:rsidRDefault="007664D8" w:rsidP="007664D8">
      <w:pPr>
        <w:rPr>
          <w:color w:val="002060"/>
          <w:sz w:val="22"/>
          <w:szCs w:val="22"/>
        </w:rPr>
      </w:pPr>
      <w:r w:rsidRPr="00D6796A">
        <w:rPr>
          <w:rFonts w:ascii="Calibri" w:hAnsi="Calibri"/>
          <w:b/>
          <w:color w:val="002060"/>
          <w:sz w:val="22"/>
          <w:szCs w:val="22"/>
        </w:rPr>
        <w:t>Disadvantages:</w:t>
      </w:r>
    </w:p>
    <w:p w:rsidR="007664D8" w:rsidRPr="00E20005" w:rsidRDefault="00FC4631" w:rsidP="007664D8">
      <w:pPr>
        <w:numPr>
          <w:ilvl w:val="0"/>
          <w:numId w:val="30"/>
        </w:numPr>
        <w:spacing w:before="100" w:after="200" w:line="276" w:lineRule="auto"/>
        <w:contextualSpacing/>
        <w:rPr>
          <w:rFonts w:ascii="Calibri" w:hAnsi="Calibri"/>
          <w:sz w:val="22"/>
          <w:szCs w:val="22"/>
        </w:rPr>
      </w:pPr>
      <w:r w:rsidRPr="00E20005">
        <w:rPr>
          <w:rFonts w:ascii="Calibri" w:hAnsi="Calibri"/>
          <w:sz w:val="22"/>
          <w:szCs w:val="22"/>
        </w:rPr>
        <w:t>Cost of investment in new plant;</w:t>
      </w:r>
    </w:p>
    <w:p w:rsidR="007664D8" w:rsidRPr="00E20005" w:rsidRDefault="007664D8" w:rsidP="007664D8">
      <w:pPr>
        <w:numPr>
          <w:ilvl w:val="0"/>
          <w:numId w:val="30"/>
        </w:numPr>
        <w:spacing w:before="100" w:after="200" w:line="276" w:lineRule="auto"/>
        <w:contextualSpacing/>
        <w:rPr>
          <w:rFonts w:ascii="Calibri" w:hAnsi="Calibri"/>
          <w:sz w:val="22"/>
          <w:szCs w:val="22"/>
        </w:rPr>
      </w:pPr>
      <w:r w:rsidRPr="00E20005">
        <w:rPr>
          <w:rFonts w:ascii="Calibri" w:hAnsi="Calibri"/>
          <w:sz w:val="22"/>
          <w:szCs w:val="22"/>
        </w:rPr>
        <w:t>The time period from decision-making to commissioning is unknown (</w:t>
      </w:r>
      <w:r w:rsidR="00FC4631" w:rsidRPr="00E20005">
        <w:rPr>
          <w:rFonts w:ascii="Calibri" w:hAnsi="Calibri"/>
          <w:sz w:val="22"/>
          <w:szCs w:val="22"/>
        </w:rPr>
        <w:t xml:space="preserve">about </w:t>
      </w:r>
      <w:r w:rsidR="00FC4631" w:rsidRPr="002B49AB">
        <w:rPr>
          <w:rFonts w:ascii="Calibri" w:hAnsi="Calibri"/>
          <w:sz w:val="22"/>
          <w:szCs w:val="22"/>
        </w:rPr>
        <w:t>1 year</w:t>
      </w:r>
      <w:r w:rsidRPr="00E20005">
        <w:rPr>
          <w:rFonts w:ascii="Calibri" w:hAnsi="Calibri"/>
          <w:sz w:val="22"/>
          <w:szCs w:val="22"/>
        </w:rPr>
        <w:t xml:space="preserve"> for tender, contracting, design, procurement, production, delivery, assembly and commissioning and performance demonstration</w:t>
      </w:r>
      <w:r w:rsidR="00FC4631" w:rsidRPr="00E20005">
        <w:rPr>
          <w:rFonts w:ascii="Calibri" w:hAnsi="Calibri"/>
          <w:sz w:val="22"/>
          <w:szCs w:val="22"/>
        </w:rPr>
        <w:t>)</w:t>
      </w:r>
      <w:r w:rsidRPr="00E20005">
        <w:rPr>
          <w:rFonts w:ascii="Calibri" w:hAnsi="Calibri"/>
          <w:sz w:val="22"/>
          <w:szCs w:val="22"/>
        </w:rPr>
        <w:t xml:space="preserve">. In addition, the procedure (time) of obtaining the necessary </w:t>
      </w:r>
      <w:r w:rsidR="00FC4631" w:rsidRPr="00E20005">
        <w:rPr>
          <w:rFonts w:ascii="Calibri" w:hAnsi="Calibri"/>
          <w:sz w:val="22"/>
          <w:szCs w:val="22"/>
        </w:rPr>
        <w:t>operational and environmental permits</w:t>
      </w:r>
      <w:r w:rsidRPr="00E20005">
        <w:rPr>
          <w:rFonts w:ascii="Calibri" w:hAnsi="Calibri"/>
          <w:sz w:val="22"/>
          <w:szCs w:val="22"/>
        </w:rPr>
        <w:t xml:space="preserve"> is </w:t>
      </w:r>
      <w:r w:rsidR="00FC4631" w:rsidRPr="00E20005">
        <w:rPr>
          <w:rFonts w:ascii="Calibri" w:hAnsi="Calibri"/>
          <w:sz w:val="22"/>
          <w:szCs w:val="22"/>
        </w:rPr>
        <w:t xml:space="preserve">about </w:t>
      </w:r>
      <w:r w:rsidR="00FC4631" w:rsidRPr="002B49AB">
        <w:rPr>
          <w:rFonts w:ascii="Calibri" w:hAnsi="Calibri"/>
          <w:sz w:val="22"/>
          <w:szCs w:val="22"/>
        </w:rPr>
        <w:t>6 months</w:t>
      </w:r>
      <w:r w:rsidR="00A01CD3" w:rsidRPr="002B49AB">
        <w:rPr>
          <w:rFonts w:ascii="Calibri" w:hAnsi="Calibri"/>
          <w:sz w:val="22"/>
          <w:szCs w:val="22"/>
        </w:rPr>
        <w:t>;</w:t>
      </w:r>
    </w:p>
    <w:p w:rsidR="007664D8" w:rsidRPr="00E20005" w:rsidRDefault="00FC4631" w:rsidP="007664D8">
      <w:pPr>
        <w:numPr>
          <w:ilvl w:val="0"/>
          <w:numId w:val="30"/>
        </w:numPr>
        <w:spacing w:before="100" w:after="200" w:line="276" w:lineRule="auto"/>
        <w:contextualSpacing/>
        <w:rPr>
          <w:rFonts w:ascii="Calibri" w:hAnsi="Calibri"/>
          <w:sz w:val="22"/>
          <w:szCs w:val="22"/>
        </w:rPr>
      </w:pPr>
      <w:r w:rsidRPr="00E20005">
        <w:rPr>
          <w:rFonts w:ascii="Calibri" w:hAnsi="Calibri"/>
          <w:sz w:val="22"/>
          <w:szCs w:val="22"/>
        </w:rPr>
        <w:t>N</w:t>
      </w:r>
      <w:r w:rsidR="007664D8" w:rsidRPr="00E20005">
        <w:rPr>
          <w:rFonts w:ascii="Calibri" w:hAnsi="Calibri"/>
          <w:sz w:val="22"/>
          <w:szCs w:val="22"/>
        </w:rPr>
        <w:t>ecessary training of operators for work with new plant</w:t>
      </w:r>
      <w:r w:rsidR="00E516CF" w:rsidRPr="00E20005">
        <w:rPr>
          <w:rFonts w:ascii="Calibri" w:hAnsi="Calibri"/>
          <w:sz w:val="22"/>
          <w:szCs w:val="22"/>
        </w:rPr>
        <w:t>;</w:t>
      </w:r>
    </w:p>
    <w:p w:rsidR="00E516CF" w:rsidRDefault="00A01CD3" w:rsidP="007664D8">
      <w:pPr>
        <w:numPr>
          <w:ilvl w:val="0"/>
          <w:numId w:val="30"/>
        </w:numPr>
        <w:spacing w:before="100" w:after="200" w:line="276" w:lineRule="auto"/>
        <w:contextualSpacing/>
        <w:rPr>
          <w:rFonts w:ascii="Calibri" w:hAnsi="Calibri"/>
          <w:sz w:val="22"/>
          <w:szCs w:val="22"/>
        </w:rPr>
      </w:pPr>
      <w:r>
        <w:rPr>
          <w:rFonts w:ascii="Calibri" w:hAnsi="Calibri"/>
          <w:sz w:val="22"/>
          <w:szCs w:val="22"/>
        </w:rPr>
        <w:t xml:space="preserve">Higher level of responsibility of the Operator related to the guarantees for the successfulness of the treatment and the prevention/mitigation of the risk during the operation. </w:t>
      </w:r>
    </w:p>
    <w:p w:rsidR="00A74586" w:rsidRPr="00E20005" w:rsidRDefault="00A74586" w:rsidP="00A74586">
      <w:pPr>
        <w:spacing w:before="100" w:after="200" w:line="276" w:lineRule="auto"/>
        <w:ind w:left="720"/>
        <w:contextualSpacing/>
        <w:rPr>
          <w:rFonts w:ascii="Calibri" w:hAnsi="Calibri"/>
          <w:sz w:val="22"/>
          <w:szCs w:val="22"/>
        </w:rPr>
      </w:pPr>
    </w:p>
    <w:p w:rsidR="00A74586" w:rsidRPr="00A74586" w:rsidRDefault="00A74586" w:rsidP="00DF03E7">
      <w:pPr>
        <w:pBdr>
          <w:top w:val="single" w:sz="6" w:space="2" w:color="5B9BD5"/>
        </w:pBdr>
        <w:spacing w:before="300"/>
        <w:ind w:left="270" w:hanging="270"/>
        <w:outlineLvl w:val="2"/>
        <w:rPr>
          <w:rFonts w:ascii="Calibri" w:hAnsi="Calibri" w:cs="Calibri"/>
          <w:caps/>
          <w:spacing w:val="15"/>
          <w:sz w:val="22"/>
          <w:szCs w:val="22"/>
        </w:rPr>
      </w:pPr>
      <w:bookmarkStart w:id="28" w:name="_Toc34121210"/>
      <w:bookmarkStart w:id="29" w:name="_Hlk178925"/>
      <w:r w:rsidRPr="00A74586">
        <w:rPr>
          <w:rFonts w:ascii="Calibri" w:hAnsi="Calibri" w:cs="Calibri"/>
          <w:caps/>
          <w:spacing w:val="15"/>
          <w:sz w:val="22"/>
          <w:szCs w:val="22"/>
        </w:rPr>
        <w:t xml:space="preserve">2) </w:t>
      </w:r>
      <w:r w:rsidRPr="00A74586">
        <w:rPr>
          <w:rFonts w:ascii="Calibri" w:hAnsi="Calibri"/>
          <w:caps/>
          <w:sz w:val="22"/>
          <w:szCs w:val="22"/>
        </w:rPr>
        <w:t xml:space="preserve">Leasing of the </w:t>
      </w:r>
      <w:r w:rsidR="002D04F5">
        <w:rPr>
          <w:rFonts w:ascii="Calibri" w:hAnsi="Calibri"/>
          <w:caps/>
          <w:sz w:val="22"/>
          <w:szCs w:val="22"/>
        </w:rPr>
        <w:t xml:space="preserve">treatment unit (stationary </w:t>
      </w:r>
      <w:r w:rsidR="00DB651F">
        <w:rPr>
          <w:rFonts w:ascii="Calibri" w:hAnsi="Calibri"/>
          <w:caps/>
          <w:sz w:val="22"/>
          <w:szCs w:val="22"/>
        </w:rPr>
        <w:t>one) with a capacity of 1.0</w:t>
      </w:r>
      <w:r w:rsidRPr="00A74586">
        <w:rPr>
          <w:rFonts w:ascii="Calibri" w:hAnsi="Calibri"/>
          <w:caps/>
          <w:sz w:val="22"/>
          <w:szCs w:val="22"/>
        </w:rPr>
        <w:t xml:space="preserve"> tons/day (KPEG or CDP)</w:t>
      </w:r>
      <w:bookmarkEnd w:id="28"/>
    </w:p>
    <w:p w:rsidR="00A74586" w:rsidRDefault="00A74586" w:rsidP="007664D8">
      <w:pPr>
        <w:rPr>
          <w:rFonts w:ascii="Calibri" w:hAnsi="Calibri"/>
          <w:b/>
          <w:color w:val="1F4E79"/>
        </w:rPr>
      </w:pPr>
    </w:p>
    <w:p w:rsidR="007664D8" w:rsidRPr="00D6796A" w:rsidRDefault="007664D8" w:rsidP="007664D8">
      <w:pPr>
        <w:rPr>
          <w:rFonts w:ascii="Calibri" w:hAnsi="Calibri"/>
          <w:b/>
          <w:color w:val="002060"/>
          <w:sz w:val="22"/>
          <w:szCs w:val="22"/>
        </w:rPr>
      </w:pPr>
      <w:r w:rsidRPr="00D6796A">
        <w:rPr>
          <w:rFonts w:ascii="Calibri" w:hAnsi="Calibri"/>
          <w:b/>
          <w:color w:val="002060"/>
          <w:sz w:val="22"/>
          <w:szCs w:val="22"/>
        </w:rPr>
        <w:t>Advantages:</w:t>
      </w:r>
    </w:p>
    <w:p w:rsidR="00874454" w:rsidRDefault="00874454" w:rsidP="00874454">
      <w:pPr>
        <w:numPr>
          <w:ilvl w:val="0"/>
          <w:numId w:val="30"/>
        </w:numPr>
        <w:spacing w:before="100" w:after="200" w:line="276" w:lineRule="auto"/>
        <w:contextualSpacing/>
        <w:rPr>
          <w:rFonts w:ascii="Calibri" w:hAnsi="Calibri"/>
          <w:sz w:val="22"/>
          <w:szCs w:val="22"/>
        </w:rPr>
      </w:pPr>
      <w:r w:rsidRPr="00874454">
        <w:rPr>
          <w:rFonts w:ascii="Calibri" w:hAnsi="Calibri"/>
          <w:sz w:val="22"/>
          <w:szCs w:val="22"/>
        </w:rPr>
        <w:t>Dehalogenation technology has been proven and tested in practice;</w:t>
      </w:r>
    </w:p>
    <w:p w:rsidR="0085535F" w:rsidRPr="00874454" w:rsidRDefault="0085535F" w:rsidP="00874454">
      <w:pPr>
        <w:numPr>
          <w:ilvl w:val="0"/>
          <w:numId w:val="30"/>
        </w:numPr>
        <w:spacing w:before="100" w:after="200" w:line="276" w:lineRule="auto"/>
        <w:contextualSpacing/>
        <w:rPr>
          <w:rFonts w:ascii="Calibri" w:hAnsi="Calibri"/>
          <w:sz w:val="22"/>
          <w:szCs w:val="22"/>
        </w:rPr>
      </w:pPr>
      <w:r>
        <w:rPr>
          <w:rFonts w:ascii="Calibri" w:hAnsi="Calibri"/>
          <w:sz w:val="22"/>
          <w:szCs w:val="22"/>
        </w:rPr>
        <w:t xml:space="preserve">The decontamination is performed by experienced company, reducing the level of risk associated with the operation of the technology; </w:t>
      </w:r>
    </w:p>
    <w:p w:rsidR="00874454" w:rsidRPr="00874454" w:rsidRDefault="00874454" w:rsidP="00874454">
      <w:pPr>
        <w:numPr>
          <w:ilvl w:val="0"/>
          <w:numId w:val="30"/>
        </w:numPr>
        <w:spacing w:before="100" w:after="200" w:line="276" w:lineRule="auto"/>
        <w:contextualSpacing/>
        <w:rPr>
          <w:rFonts w:ascii="Calibri" w:hAnsi="Calibri"/>
          <w:sz w:val="22"/>
          <w:szCs w:val="22"/>
        </w:rPr>
      </w:pPr>
      <w:r w:rsidRPr="00874454">
        <w:rPr>
          <w:rFonts w:ascii="Calibri" w:hAnsi="Calibri"/>
          <w:sz w:val="22"/>
          <w:szCs w:val="22"/>
        </w:rPr>
        <w:t>Avoidance of transboundary transport of complete contaminated PCB equipment with all problems that accompany it during transportation and preparation;</w:t>
      </w:r>
    </w:p>
    <w:p w:rsidR="00874454" w:rsidRPr="00874454" w:rsidRDefault="00874454" w:rsidP="00874454">
      <w:pPr>
        <w:numPr>
          <w:ilvl w:val="0"/>
          <w:numId w:val="30"/>
        </w:numPr>
        <w:rPr>
          <w:rFonts w:ascii="Calibri" w:hAnsi="Calibri"/>
          <w:sz w:val="22"/>
          <w:szCs w:val="22"/>
        </w:rPr>
      </w:pPr>
      <w:r w:rsidRPr="00874454">
        <w:rPr>
          <w:rFonts w:ascii="Calibri" w:hAnsi="Calibri"/>
          <w:sz w:val="22"/>
          <w:szCs w:val="22"/>
        </w:rPr>
        <w:t>Ability of the technology that after the PCB-containing transformers have been treated the same can be reused or returned in service. This prolongs the lifetime of the transformer and reduces</w:t>
      </w:r>
      <w:r w:rsidR="00C01FAD">
        <w:rPr>
          <w:rFonts w:ascii="Calibri" w:hAnsi="Calibri"/>
          <w:sz w:val="22"/>
          <w:szCs w:val="22"/>
        </w:rPr>
        <w:t xml:space="preserve"> the cost of purchasing new one;</w:t>
      </w:r>
    </w:p>
    <w:p w:rsidR="00874454" w:rsidRDefault="00874454" w:rsidP="0091265B">
      <w:pPr>
        <w:numPr>
          <w:ilvl w:val="0"/>
          <w:numId w:val="30"/>
        </w:numPr>
        <w:spacing w:beforeLines="100" w:before="240" w:afterLines="200" w:after="480" w:line="276" w:lineRule="auto"/>
        <w:contextualSpacing/>
        <w:rPr>
          <w:rFonts w:ascii="Calibri" w:hAnsi="Calibri" w:cs="Calibri"/>
          <w:sz w:val="22"/>
          <w:szCs w:val="22"/>
        </w:rPr>
      </w:pPr>
      <w:r w:rsidRPr="00874454">
        <w:rPr>
          <w:rFonts w:ascii="Calibri" w:hAnsi="Calibri" w:cs="Calibri"/>
          <w:sz w:val="22"/>
          <w:szCs w:val="22"/>
        </w:rPr>
        <w:t>The revenue of the metal parts (copper) that remain as secondary raw materials and the reusing of the treated oil for the disposed of transformers reduce the cost of treatment;</w:t>
      </w:r>
    </w:p>
    <w:p w:rsidR="0085535F" w:rsidRPr="00D1485F" w:rsidRDefault="0085535F" w:rsidP="0085535F">
      <w:pPr>
        <w:numPr>
          <w:ilvl w:val="0"/>
          <w:numId w:val="30"/>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respected according to which the waste should be disposed of near the their source;</w:t>
      </w:r>
    </w:p>
    <w:p w:rsidR="0085535F" w:rsidRPr="00874454" w:rsidRDefault="0085535F" w:rsidP="0091265B">
      <w:pPr>
        <w:spacing w:beforeLines="100" w:before="240" w:afterLines="200" w:after="480" w:line="276" w:lineRule="auto"/>
        <w:ind w:left="360"/>
        <w:contextualSpacing/>
        <w:rPr>
          <w:rFonts w:ascii="Calibri" w:hAnsi="Calibri" w:cs="Calibri"/>
          <w:sz w:val="22"/>
          <w:szCs w:val="22"/>
        </w:rPr>
      </w:pPr>
    </w:p>
    <w:p w:rsidR="00D6796A" w:rsidRDefault="00D6796A" w:rsidP="007664D8">
      <w:pPr>
        <w:rPr>
          <w:rFonts w:ascii="Calibri" w:hAnsi="Calibri"/>
          <w:b/>
        </w:rPr>
      </w:pPr>
    </w:p>
    <w:p w:rsidR="007664D8" w:rsidRPr="00D6796A" w:rsidRDefault="007664D8" w:rsidP="007664D8">
      <w:pPr>
        <w:rPr>
          <w:rFonts w:ascii="Calibri" w:hAnsi="Calibri"/>
          <w:b/>
          <w:color w:val="002060"/>
        </w:rPr>
      </w:pPr>
      <w:r w:rsidRPr="00D6796A">
        <w:rPr>
          <w:rFonts w:ascii="Calibri" w:hAnsi="Calibri"/>
          <w:b/>
          <w:color w:val="002060"/>
        </w:rPr>
        <w:t>Disadvantages:</w:t>
      </w:r>
    </w:p>
    <w:p w:rsidR="0085535F" w:rsidRPr="007664D8" w:rsidRDefault="0085535F" w:rsidP="007664D8">
      <w:pPr>
        <w:rPr>
          <w:rFonts w:ascii="Calibri" w:hAnsi="Calibri"/>
          <w:b/>
          <w:color w:val="1F4E79"/>
        </w:rPr>
      </w:pPr>
    </w:p>
    <w:bookmarkEnd w:id="29"/>
    <w:p w:rsidR="0085535F" w:rsidRPr="00E20005" w:rsidRDefault="0085535F" w:rsidP="0085535F">
      <w:pPr>
        <w:numPr>
          <w:ilvl w:val="0"/>
          <w:numId w:val="30"/>
        </w:numPr>
        <w:spacing w:before="100" w:after="200" w:line="276" w:lineRule="auto"/>
        <w:contextualSpacing/>
        <w:rPr>
          <w:rFonts w:ascii="Calibri" w:hAnsi="Calibri"/>
          <w:sz w:val="22"/>
          <w:szCs w:val="22"/>
        </w:rPr>
      </w:pPr>
      <w:r w:rsidRPr="00E20005">
        <w:rPr>
          <w:rFonts w:ascii="Calibri" w:hAnsi="Calibri"/>
          <w:sz w:val="22"/>
          <w:szCs w:val="22"/>
        </w:rPr>
        <w:t>Cost</w:t>
      </w:r>
      <w:r>
        <w:rPr>
          <w:rFonts w:ascii="Calibri" w:hAnsi="Calibri"/>
          <w:sz w:val="22"/>
          <w:szCs w:val="22"/>
        </w:rPr>
        <w:t>s</w:t>
      </w:r>
      <w:r w:rsidRPr="00E20005">
        <w:rPr>
          <w:rFonts w:ascii="Calibri" w:hAnsi="Calibri"/>
          <w:sz w:val="22"/>
          <w:szCs w:val="22"/>
        </w:rPr>
        <w:t xml:space="preserve"> of </w:t>
      </w:r>
      <w:r>
        <w:rPr>
          <w:rFonts w:ascii="Calibri" w:hAnsi="Calibri"/>
          <w:sz w:val="22"/>
          <w:szCs w:val="22"/>
        </w:rPr>
        <w:t>installation/de-installation of the technology</w:t>
      </w:r>
      <w:r w:rsidRPr="00E20005">
        <w:rPr>
          <w:rFonts w:ascii="Calibri" w:hAnsi="Calibri"/>
          <w:sz w:val="22"/>
          <w:szCs w:val="22"/>
        </w:rPr>
        <w:t>;</w:t>
      </w:r>
    </w:p>
    <w:p w:rsidR="0085535F" w:rsidRPr="00E00302" w:rsidRDefault="0085535F" w:rsidP="0085535F">
      <w:pPr>
        <w:numPr>
          <w:ilvl w:val="0"/>
          <w:numId w:val="30"/>
        </w:numPr>
        <w:spacing w:before="100" w:after="200" w:line="276" w:lineRule="auto"/>
        <w:contextualSpacing/>
        <w:rPr>
          <w:rFonts w:ascii="Calibri" w:hAnsi="Calibri"/>
          <w:sz w:val="22"/>
          <w:szCs w:val="22"/>
        </w:rPr>
      </w:pPr>
      <w:r>
        <w:rPr>
          <w:rFonts w:ascii="Calibri" w:hAnsi="Calibri"/>
          <w:sz w:val="22"/>
          <w:szCs w:val="22"/>
        </w:rPr>
        <w:t>T</w:t>
      </w:r>
      <w:r w:rsidRPr="00E20005">
        <w:rPr>
          <w:rFonts w:ascii="Calibri" w:hAnsi="Calibri"/>
          <w:sz w:val="22"/>
          <w:szCs w:val="22"/>
        </w:rPr>
        <w:t xml:space="preserve">he procedure (time) of obtaining the necessary operational and environmental permits is </w:t>
      </w:r>
      <w:r w:rsidRPr="00E00302">
        <w:rPr>
          <w:rFonts w:ascii="Calibri" w:hAnsi="Calibri"/>
          <w:sz w:val="22"/>
          <w:szCs w:val="22"/>
        </w:rPr>
        <w:t>about 6 months;</w:t>
      </w:r>
    </w:p>
    <w:p w:rsidR="00EC7134" w:rsidRPr="00D1485F" w:rsidRDefault="00EC7134" w:rsidP="00EC7134">
      <w:pPr>
        <w:numPr>
          <w:ilvl w:val="0"/>
          <w:numId w:val="30"/>
        </w:numPr>
        <w:spacing w:before="100" w:after="200" w:line="276" w:lineRule="auto"/>
        <w:contextualSpacing/>
        <w:rPr>
          <w:rFonts w:ascii="Calibri" w:hAnsi="Calibri"/>
          <w:sz w:val="22"/>
          <w:szCs w:val="22"/>
        </w:rPr>
      </w:pPr>
      <w:r>
        <w:rPr>
          <w:rFonts w:ascii="Calibri" w:hAnsi="Calibri"/>
          <w:sz w:val="22"/>
          <w:szCs w:val="22"/>
        </w:rPr>
        <w:t xml:space="preserve">The </w:t>
      </w:r>
      <w:r w:rsidRPr="00D1485F">
        <w:rPr>
          <w:rFonts w:ascii="Calibri" w:hAnsi="Calibri"/>
          <w:sz w:val="22"/>
          <w:szCs w:val="22"/>
        </w:rPr>
        <w:t>"Principle of self-sufficiency" of the waste management policy is not respected, according to which the country should be capable to dispose its own waste using their own capacities.</w:t>
      </w:r>
    </w:p>
    <w:p w:rsidR="00EC7134" w:rsidRPr="00EC7134" w:rsidRDefault="00EC7134" w:rsidP="0091265B">
      <w:pPr>
        <w:numPr>
          <w:ilvl w:val="0"/>
          <w:numId w:val="30"/>
        </w:numPr>
        <w:spacing w:beforeLines="100" w:before="240" w:afterLines="200" w:after="480" w:line="276" w:lineRule="auto"/>
        <w:contextualSpacing/>
        <w:rPr>
          <w:rFonts w:ascii="Calibri" w:hAnsi="Calibri" w:cs="Calibri"/>
          <w:sz w:val="22"/>
          <w:szCs w:val="22"/>
        </w:rPr>
      </w:pPr>
      <w:r w:rsidRPr="00EC7134">
        <w:rPr>
          <w:rFonts w:ascii="Calibri" w:hAnsi="Calibri" w:cs="Calibri"/>
          <w:sz w:val="22"/>
          <w:szCs w:val="22"/>
        </w:rPr>
        <w:t xml:space="preserve">Sustainability for the future decontamination is </w:t>
      </w:r>
      <w:r>
        <w:rPr>
          <w:rFonts w:ascii="Calibri" w:hAnsi="Calibri" w:cs="Calibri"/>
          <w:sz w:val="22"/>
          <w:szCs w:val="22"/>
        </w:rPr>
        <w:t xml:space="preserve">not </w:t>
      </w:r>
      <w:r w:rsidRPr="00EC7134">
        <w:rPr>
          <w:rFonts w:ascii="Calibri" w:hAnsi="Calibri" w:cs="Calibri"/>
          <w:sz w:val="22"/>
          <w:szCs w:val="22"/>
        </w:rPr>
        <w:t>secured;</w:t>
      </w:r>
    </w:p>
    <w:p w:rsidR="0085535F" w:rsidRDefault="0085535F" w:rsidP="00EC7134">
      <w:pPr>
        <w:spacing w:before="100" w:after="200" w:line="276" w:lineRule="auto"/>
        <w:ind w:left="360"/>
        <w:contextualSpacing/>
        <w:rPr>
          <w:rFonts w:ascii="Calibri" w:hAnsi="Calibri"/>
          <w:color w:val="1F4E79"/>
        </w:rPr>
      </w:pPr>
    </w:p>
    <w:p w:rsidR="00A74586" w:rsidRPr="00A74586" w:rsidRDefault="00A74586" w:rsidP="00DF03E7">
      <w:pPr>
        <w:pBdr>
          <w:top w:val="single" w:sz="6" w:space="2" w:color="5B9BD5"/>
        </w:pBdr>
        <w:spacing w:before="300"/>
        <w:ind w:left="270" w:hanging="270"/>
        <w:outlineLvl w:val="2"/>
        <w:rPr>
          <w:rFonts w:ascii="Calibri" w:hAnsi="Calibri" w:cs="Calibri"/>
          <w:caps/>
          <w:spacing w:val="15"/>
          <w:sz w:val="22"/>
          <w:szCs w:val="22"/>
        </w:rPr>
      </w:pPr>
      <w:bookmarkStart w:id="30" w:name="_Toc34121211"/>
      <w:r w:rsidRPr="00A74586">
        <w:rPr>
          <w:rFonts w:ascii="Calibri" w:hAnsi="Calibri" w:cs="Calibri"/>
          <w:caps/>
          <w:spacing w:val="15"/>
          <w:sz w:val="22"/>
          <w:szCs w:val="22"/>
        </w:rPr>
        <w:t xml:space="preserve">3) </w:t>
      </w:r>
      <w:r w:rsidRPr="00A74586">
        <w:rPr>
          <w:rFonts w:ascii="Calibri" w:hAnsi="Calibri"/>
          <w:caps/>
          <w:sz w:val="22"/>
          <w:szCs w:val="22"/>
        </w:rPr>
        <w:t>Export of the PCB-containing transformers for treatment abroad and returning the treated transformers back for re-use</w:t>
      </w:r>
      <w:bookmarkEnd w:id="30"/>
    </w:p>
    <w:p w:rsidR="00A74586" w:rsidRDefault="00A74586" w:rsidP="007664D8">
      <w:pPr>
        <w:rPr>
          <w:rFonts w:ascii="Calibri" w:hAnsi="Calibri"/>
          <w:b/>
          <w:color w:val="1F4E79"/>
        </w:rPr>
      </w:pPr>
    </w:p>
    <w:p w:rsidR="007664D8" w:rsidRPr="00D6796A" w:rsidRDefault="007664D8" w:rsidP="007664D8">
      <w:pPr>
        <w:rPr>
          <w:rFonts w:ascii="Calibri" w:hAnsi="Calibri"/>
          <w:b/>
          <w:color w:val="002060"/>
        </w:rPr>
      </w:pPr>
      <w:r w:rsidRPr="00D6796A">
        <w:rPr>
          <w:rFonts w:ascii="Calibri" w:hAnsi="Calibri"/>
          <w:b/>
          <w:color w:val="002060"/>
        </w:rPr>
        <w:t>Advantages:</w:t>
      </w:r>
    </w:p>
    <w:p w:rsidR="00FD612D" w:rsidRPr="007664D8" w:rsidRDefault="00FD612D" w:rsidP="007664D8">
      <w:pPr>
        <w:rPr>
          <w:rFonts w:ascii="Calibri" w:hAnsi="Calibri"/>
          <w:b/>
          <w:color w:val="1F4E79"/>
        </w:rPr>
      </w:pPr>
    </w:p>
    <w:p w:rsidR="004324E6" w:rsidRPr="001D03A8" w:rsidRDefault="00ED3235" w:rsidP="001D03A8">
      <w:pPr>
        <w:numPr>
          <w:ilvl w:val="0"/>
          <w:numId w:val="30"/>
        </w:numPr>
        <w:spacing w:before="100" w:after="200" w:line="276" w:lineRule="auto"/>
        <w:contextualSpacing/>
        <w:rPr>
          <w:rFonts w:ascii="Calibri" w:hAnsi="Calibri"/>
          <w:sz w:val="22"/>
          <w:szCs w:val="22"/>
        </w:rPr>
      </w:pPr>
      <w:r w:rsidRPr="00874454">
        <w:rPr>
          <w:rFonts w:ascii="Calibri" w:hAnsi="Calibri"/>
          <w:sz w:val="22"/>
          <w:szCs w:val="22"/>
        </w:rPr>
        <w:t>Dehalogenation technology has been proven and tested in practice;</w:t>
      </w:r>
    </w:p>
    <w:p w:rsidR="001D03A8" w:rsidRPr="009A35A6" w:rsidRDefault="001D03A8" w:rsidP="001D03A8">
      <w:pPr>
        <w:numPr>
          <w:ilvl w:val="0"/>
          <w:numId w:val="30"/>
        </w:numPr>
        <w:spacing w:before="100" w:after="200" w:line="276" w:lineRule="auto"/>
        <w:contextualSpacing/>
        <w:rPr>
          <w:rFonts w:ascii="Calibri" w:hAnsi="Calibri" w:cs="Calibri"/>
          <w:sz w:val="22"/>
          <w:szCs w:val="22"/>
        </w:rPr>
      </w:pPr>
      <w:r w:rsidRPr="009A35A6">
        <w:rPr>
          <w:rFonts w:ascii="Calibri" w:hAnsi="Calibri" w:cs="Calibri"/>
          <w:sz w:val="22"/>
          <w:szCs w:val="22"/>
        </w:rPr>
        <w:t>Complete organization and implementation can be left to the operator with references;</w:t>
      </w:r>
    </w:p>
    <w:p w:rsidR="00FD612D" w:rsidRPr="00FD612D" w:rsidRDefault="00FD612D" w:rsidP="007664D8">
      <w:pPr>
        <w:numPr>
          <w:ilvl w:val="0"/>
          <w:numId w:val="30"/>
        </w:numPr>
        <w:spacing w:before="100" w:after="200" w:line="276" w:lineRule="auto"/>
        <w:contextualSpacing/>
        <w:rPr>
          <w:rFonts w:ascii="Calibri" w:hAnsi="Calibri"/>
          <w:sz w:val="22"/>
          <w:szCs w:val="22"/>
        </w:rPr>
      </w:pPr>
      <w:r w:rsidRPr="00FD612D">
        <w:rPr>
          <w:rFonts w:ascii="Calibri" w:hAnsi="Calibri"/>
          <w:sz w:val="22"/>
          <w:szCs w:val="22"/>
        </w:rPr>
        <w:t xml:space="preserve">No </w:t>
      </w:r>
      <w:r>
        <w:rPr>
          <w:rFonts w:ascii="Calibri" w:hAnsi="Calibri"/>
          <w:sz w:val="22"/>
          <w:szCs w:val="22"/>
        </w:rPr>
        <w:t xml:space="preserve">operational </w:t>
      </w:r>
      <w:r w:rsidRPr="00FD612D">
        <w:rPr>
          <w:rFonts w:ascii="Calibri" w:hAnsi="Calibri"/>
          <w:sz w:val="22"/>
          <w:szCs w:val="22"/>
        </w:rPr>
        <w:t xml:space="preserve">risks in the country </w:t>
      </w:r>
      <w:r>
        <w:rPr>
          <w:rFonts w:ascii="Calibri" w:hAnsi="Calibri"/>
          <w:sz w:val="22"/>
          <w:szCs w:val="22"/>
        </w:rPr>
        <w:t>as the transformers are to be treated abroad;</w:t>
      </w:r>
    </w:p>
    <w:p w:rsidR="00FD612D" w:rsidRDefault="00FD612D" w:rsidP="00FD612D">
      <w:pPr>
        <w:numPr>
          <w:ilvl w:val="0"/>
          <w:numId w:val="30"/>
        </w:numPr>
        <w:rPr>
          <w:rFonts w:ascii="Calibri" w:hAnsi="Calibri"/>
          <w:sz w:val="22"/>
          <w:szCs w:val="22"/>
        </w:rPr>
      </w:pPr>
      <w:r>
        <w:rPr>
          <w:rFonts w:ascii="Calibri" w:hAnsi="Calibri"/>
          <w:sz w:val="22"/>
          <w:szCs w:val="22"/>
        </w:rPr>
        <w:t>A</w:t>
      </w:r>
      <w:r w:rsidRPr="00270DB9">
        <w:rPr>
          <w:rFonts w:ascii="Calibri" w:hAnsi="Calibri"/>
          <w:sz w:val="22"/>
          <w:szCs w:val="22"/>
        </w:rPr>
        <w:t>bility of the technology that after the PCB-containing transformers have been treated the same can be reused or returned in service. This prolongs the lifetime of the transformer and reduces the cost of purchasing new one.</w:t>
      </w:r>
    </w:p>
    <w:p w:rsidR="00FD612D" w:rsidRDefault="00FD612D" w:rsidP="0091265B">
      <w:pPr>
        <w:numPr>
          <w:ilvl w:val="0"/>
          <w:numId w:val="30"/>
        </w:numPr>
        <w:spacing w:beforeLines="100" w:before="240" w:afterLines="200" w:after="480" w:line="276" w:lineRule="auto"/>
        <w:contextualSpacing/>
        <w:rPr>
          <w:rFonts w:ascii="Calibri" w:hAnsi="Calibri" w:cs="Calibri"/>
          <w:sz w:val="22"/>
          <w:szCs w:val="22"/>
        </w:rPr>
      </w:pPr>
      <w:r w:rsidRPr="00674A8C">
        <w:rPr>
          <w:rFonts w:ascii="Calibri" w:hAnsi="Calibri" w:cs="Calibri"/>
          <w:sz w:val="22"/>
          <w:szCs w:val="22"/>
        </w:rPr>
        <w:t xml:space="preserve">The revenue of the metal parts (copper) that remain as secondary raw materials and the </w:t>
      </w:r>
      <w:r>
        <w:rPr>
          <w:rFonts w:ascii="Calibri" w:hAnsi="Calibri" w:cs="Calibri"/>
          <w:sz w:val="22"/>
          <w:szCs w:val="22"/>
        </w:rPr>
        <w:t>reusing of the treated</w:t>
      </w:r>
      <w:r w:rsidRPr="00674A8C">
        <w:rPr>
          <w:rFonts w:ascii="Calibri" w:hAnsi="Calibri" w:cs="Calibri"/>
          <w:sz w:val="22"/>
          <w:szCs w:val="22"/>
        </w:rPr>
        <w:t xml:space="preserve"> oil for the disposed of transformers reduce the cost of treatment;</w:t>
      </w:r>
    </w:p>
    <w:p w:rsidR="00243AAC" w:rsidRDefault="00243AAC">
      <w:pPr>
        <w:spacing w:beforeLines="100" w:before="240" w:afterLines="200" w:after="480" w:line="276" w:lineRule="auto"/>
        <w:ind w:left="360"/>
        <w:contextualSpacing/>
        <w:rPr>
          <w:rFonts w:ascii="Calibri" w:hAnsi="Calibri" w:cs="Calibri"/>
          <w:sz w:val="22"/>
          <w:szCs w:val="22"/>
        </w:rPr>
      </w:pPr>
    </w:p>
    <w:p w:rsidR="007664D8" w:rsidRPr="00D6796A" w:rsidRDefault="007664D8" w:rsidP="007664D8">
      <w:pPr>
        <w:rPr>
          <w:rFonts w:ascii="Calibri" w:hAnsi="Calibri"/>
          <w:b/>
          <w:color w:val="002060"/>
        </w:rPr>
      </w:pPr>
      <w:r w:rsidRPr="00D6796A">
        <w:rPr>
          <w:rFonts w:ascii="Calibri" w:hAnsi="Calibri"/>
          <w:b/>
          <w:color w:val="002060"/>
        </w:rPr>
        <w:t>Disadvantages:</w:t>
      </w:r>
    </w:p>
    <w:p w:rsidR="001D03A8" w:rsidRDefault="001D03A8" w:rsidP="001D03A8">
      <w:pPr>
        <w:numPr>
          <w:ilvl w:val="0"/>
          <w:numId w:val="30"/>
        </w:numPr>
        <w:spacing w:before="100" w:after="200" w:line="276" w:lineRule="auto"/>
        <w:contextualSpacing/>
        <w:rPr>
          <w:rFonts w:ascii="Calibri" w:hAnsi="Calibri" w:cs="Calibri"/>
          <w:sz w:val="22"/>
          <w:szCs w:val="22"/>
        </w:rPr>
      </w:pPr>
      <w:bookmarkStart w:id="31" w:name="_Hlk177727"/>
      <w:r w:rsidRPr="009A35A6">
        <w:rPr>
          <w:rFonts w:ascii="Calibri" w:hAnsi="Calibri" w:cs="Calibri"/>
          <w:sz w:val="22"/>
          <w:szCs w:val="22"/>
        </w:rPr>
        <w:t xml:space="preserve">It requires </w:t>
      </w:r>
      <w:r>
        <w:rPr>
          <w:rFonts w:ascii="Calibri" w:hAnsi="Calibri" w:cs="Calibri"/>
          <w:sz w:val="22"/>
          <w:szCs w:val="22"/>
        </w:rPr>
        <w:t>transboundary</w:t>
      </w:r>
      <w:r w:rsidRPr="009A35A6">
        <w:rPr>
          <w:rFonts w:ascii="Calibri" w:hAnsi="Calibri" w:cs="Calibri"/>
          <w:sz w:val="22"/>
          <w:szCs w:val="22"/>
        </w:rPr>
        <w:t xml:space="preserve"> transport, which can be a very complex and long-lasting job;</w:t>
      </w:r>
    </w:p>
    <w:p w:rsidR="001D03A8" w:rsidRPr="00D1485F" w:rsidRDefault="001D03A8" w:rsidP="001D03A8">
      <w:pPr>
        <w:numPr>
          <w:ilvl w:val="0"/>
          <w:numId w:val="30"/>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not respected according to which the waste should be disposed of near the their source;</w:t>
      </w:r>
    </w:p>
    <w:p w:rsidR="001D03A8" w:rsidRPr="001D03A8" w:rsidRDefault="001D03A8" w:rsidP="001D03A8">
      <w:pPr>
        <w:numPr>
          <w:ilvl w:val="0"/>
          <w:numId w:val="30"/>
        </w:numPr>
        <w:spacing w:before="100" w:after="200" w:line="276" w:lineRule="auto"/>
        <w:contextualSpacing/>
        <w:rPr>
          <w:rFonts w:ascii="Calibri" w:hAnsi="Calibri" w:cs="Calibri"/>
          <w:sz w:val="22"/>
          <w:szCs w:val="22"/>
        </w:rPr>
      </w:pPr>
      <w:r>
        <w:rPr>
          <w:rFonts w:ascii="Calibri" w:hAnsi="Calibri"/>
          <w:sz w:val="22"/>
          <w:szCs w:val="22"/>
        </w:rPr>
        <w:t xml:space="preserve">The </w:t>
      </w:r>
      <w:r w:rsidRPr="00D1485F">
        <w:rPr>
          <w:rFonts w:ascii="Calibri" w:hAnsi="Calibri"/>
          <w:sz w:val="22"/>
          <w:szCs w:val="22"/>
        </w:rPr>
        <w:t>"Principle of self-sufficiency" of the waste management policy is not respected, according to which the country should be capable to dispose its own waste using their own capacities</w:t>
      </w:r>
      <w:r>
        <w:rPr>
          <w:rFonts w:ascii="Calibri" w:hAnsi="Calibri"/>
          <w:sz w:val="22"/>
          <w:szCs w:val="22"/>
        </w:rPr>
        <w:t>;</w:t>
      </w:r>
    </w:p>
    <w:p w:rsidR="001D03A8" w:rsidRPr="009A35A6" w:rsidRDefault="001D03A8" w:rsidP="001D03A8">
      <w:pPr>
        <w:numPr>
          <w:ilvl w:val="0"/>
          <w:numId w:val="30"/>
        </w:numPr>
        <w:spacing w:before="100" w:after="200" w:line="276" w:lineRule="auto"/>
        <w:contextualSpacing/>
        <w:rPr>
          <w:rFonts w:ascii="Calibri" w:hAnsi="Calibri" w:cs="Calibri"/>
          <w:sz w:val="22"/>
          <w:szCs w:val="22"/>
        </w:rPr>
      </w:pPr>
      <w:r>
        <w:rPr>
          <w:rFonts w:ascii="Calibri" w:hAnsi="Calibri"/>
          <w:sz w:val="22"/>
          <w:szCs w:val="22"/>
        </w:rPr>
        <w:t>The transport of transformers to the disposal site and back to Montenegro will increase the overall costs;</w:t>
      </w:r>
    </w:p>
    <w:bookmarkEnd w:id="31"/>
    <w:p w:rsidR="007664D8" w:rsidRDefault="007664D8" w:rsidP="007664D8">
      <w:pPr>
        <w:rPr>
          <w:rFonts w:ascii="Calibri" w:hAnsi="Calibri"/>
        </w:rPr>
      </w:pPr>
    </w:p>
    <w:p w:rsidR="00192E61" w:rsidRDefault="00A455D7" w:rsidP="00A455D7">
      <w:pPr>
        <w:spacing w:before="100" w:after="200" w:line="276" w:lineRule="auto"/>
        <w:contextualSpacing/>
        <w:rPr>
          <w:rFonts w:ascii="Calibri" w:hAnsi="Calibri" w:cs="Calibri"/>
          <w:sz w:val="22"/>
          <w:szCs w:val="22"/>
        </w:rPr>
      </w:pPr>
      <w:r w:rsidRPr="00A455D7">
        <w:rPr>
          <w:rFonts w:ascii="Calibri" w:hAnsi="Calibri" w:cs="Calibri"/>
          <w:sz w:val="22"/>
          <w:szCs w:val="22"/>
        </w:rPr>
        <w:t xml:space="preserve">The cost estimates for this scenario having in mind the </w:t>
      </w:r>
      <w:r>
        <w:rPr>
          <w:rFonts w:ascii="Calibri" w:hAnsi="Calibri" w:cs="Calibri"/>
          <w:sz w:val="22"/>
          <w:szCs w:val="22"/>
        </w:rPr>
        <w:t xml:space="preserve">three variants and the </w:t>
      </w:r>
      <w:r w:rsidRPr="00A455D7">
        <w:rPr>
          <w:rFonts w:ascii="Calibri" w:hAnsi="Calibri" w:cs="Calibri"/>
          <w:sz w:val="22"/>
          <w:szCs w:val="22"/>
        </w:rPr>
        <w:t xml:space="preserve">limit values of the PCB content in the oil </w:t>
      </w:r>
      <w:r>
        <w:rPr>
          <w:rFonts w:ascii="Calibri" w:hAnsi="Calibri" w:cs="Calibri"/>
          <w:sz w:val="22"/>
          <w:szCs w:val="22"/>
        </w:rPr>
        <w:t>after the decontamination</w:t>
      </w:r>
      <w:r w:rsidRPr="00A455D7">
        <w:rPr>
          <w:rFonts w:ascii="Calibri" w:hAnsi="Calibri" w:cs="Calibri"/>
          <w:sz w:val="22"/>
          <w:szCs w:val="22"/>
        </w:rPr>
        <w:t xml:space="preserve"> of up to 10 and up to 50 ppm are provided in the</w:t>
      </w:r>
      <w:r w:rsidR="00192E61">
        <w:rPr>
          <w:rFonts w:ascii="Calibri" w:hAnsi="Calibri" w:cs="Calibri"/>
          <w:sz w:val="22"/>
          <w:szCs w:val="22"/>
        </w:rPr>
        <w:t xml:space="preserve"> </w:t>
      </w:r>
      <w:r w:rsidR="00355DE9">
        <w:fldChar w:fldCharType="begin"/>
      </w:r>
      <w:r w:rsidR="00355DE9">
        <w:instrText xml:space="preserve"> REF _Ref33785327 \h  \* MERGEFORMAT </w:instrText>
      </w:r>
      <w:r w:rsidR="00355DE9">
        <w:fldChar w:fldCharType="separate"/>
      </w:r>
      <w:r w:rsidR="00192E61" w:rsidRPr="001548E7">
        <w:rPr>
          <w:rFonts w:ascii="Calibri" w:hAnsi="Calibri" w:cs="Calibri"/>
          <w:sz w:val="22"/>
          <w:szCs w:val="22"/>
        </w:rPr>
        <w:t>Table 7</w:t>
      </w:r>
      <w:r w:rsidR="00355DE9">
        <w:fldChar w:fldCharType="end"/>
      </w:r>
      <w:r w:rsidRPr="00192E61">
        <w:rPr>
          <w:rFonts w:ascii="Calibri" w:hAnsi="Calibri" w:cs="Calibri"/>
          <w:sz w:val="22"/>
          <w:szCs w:val="22"/>
        </w:rPr>
        <w:t>.</w:t>
      </w:r>
      <w:r w:rsidRPr="00A455D7">
        <w:rPr>
          <w:rFonts w:ascii="Calibri" w:hAnsi="Calibri" w:cs="Calibri"/>
          <w:sz w:val="22"/>
          <w:szCs w:val="22"/>
        </w:rPr>
        <w:t xml:space="preserve"> </w:t>
      </w:r>
    </w:p>
    <w:p w:rsidR="00192E61" w:rsidRDefault="00192E61" w:rsidP="00A455D7">
      <w:pPr>
        <w:spacing w:before="100" w:after="200" w:line="276" w:lineRule="auto"/>
        <w:contextualSpacing/>
        <w:rPr>
          <w:rFonts w:ascii="Calibri" w:hAnsi="Calibri" w:cs="Calibri"/>
          <w:sz w:val="22"/>
          <w:szCs w:val="22"/>
        </w:rPr>
      </w:pPr>
    </w:p>
    <w:p w:rsidR="00192E61" w:rsidRDefault="00192E61" w:rsidP="00A455D7">
      <w:pPr>
        <w:spacing w:before="100" w:after="200" w:line="276" w:lineRule="auto"/>
        <w:contextualSpacing/>
        <w:rPr>
          <w:rFonts w:ascii="Calibri" w:hAnsi="Calibri" w:cs="Calibri"/>
          <w:sz w:val="22"/>
          <w:szCs w:val="22"/>
        </w:rPr>
      </w:pPr>
    </w:p>
    <w:p w:rsidR="00192E61" w:rsidRDefault="00192E61" w:rsidP="00192E61">
      <w:pPr>
        <w:pStyle w:val="Caption"/>
        <w:rPr>
          <w:rFonts w:ascii="Calibri" w:hAnsi="Calibri" w:cs="Calibri"/>
        </w:rPr>
        <w:sectPr w:rsidR="00192E61" w:rsidSect="00CF6F5D">
          <w:headerReference w:type="default" r:id="rId13"/>
          <w:footerReference w:type="default" r:id="rId14"/>
          <w:headerReference w:type="first" r:id="rId15"/>
          <w:footerReference w:type="first" r:id="rId16"/>
          <w:pgSz w:w="11909" w:h="16834" w:code="9"/>
          <w:pgMar w:top="1440" w:right="1080" w:bottom="1440" w:left="1080" w:header="720" w:footer="720" w:gutter="0"/>
          <w:pgBorders w:offsetFrom="page">
            <w:top w:val="single" w:sz="6" w:space="24" w:color="C45911"/>
          </w:pgBorders>
          <w:cols w:space="720"/>
          <w:docGrid w:linePitch="360"/>
        </w:sectPr>
      </w:pPr>
      <w:bookmarkStart w:id="32" w:name="_Ref33785327"/>
    </w:p>
    <w:p w:rsidR="00192E61" w:rsidRDefault="00192E61" w:rsidP="00192E61">
      <w:pPr>
        <w:pStyle w:val="Caption"/>
        <w:rPr>
          <w:rFonts w:ascii="Calibri" w:hAnsi="Calibri" w:cs="Calibri"/>
        </w:rPr>
      </w:pPr>
      <w:r w:rsidRPr="00192E61">
        <w:rPr>
          <w:rFonts w:ascii="Calibri" w:hAnsi="Calibri" w:cs="Calibri"/>
        </w:rPr>
        <w:lastRenderedPageBreak/>
        <w:t xml:space="preserve">Table </w:t>
      </w:r>
      <w:r w:rsidR="005E4F01" w:rsidRPr="00192E61">
        <w:rPr>
          <w:rFonts w:ascii="Calibri" w:hAnsi="Calibri" w:cs="Calibri"/>
        </w:rPr>
        <w:fldChar w:fldCharType="begin"/>
      </w:r>
      <w:r w:rsidRPr="00192E61">
        <w:rPr>
          <w:rFonts w:ascii="Calibri" w:hAnsi="Calibri" w:cs="Calibri"/>
        </w:rPr>
        <w:instrText xml:space="preserve"> SEQ Table \* ARABIC </w:instrText>
      </w:r>
      <w:r w:rsidR="005E4F01" w:rsidRPr="00192E61">
        <w:rPr>
          <w:rFonts w:ascii="Calibri" w:hAnsi="Calibri" w:cs="Calibri"/>
        </w:rPr>
        <w:fldChar w:fldCharType="separate"/>
      </w:r>
      <w:r w:rsidR="006568DF">
        <w:rPr>
          <w:rFonts w:ascii="Calibri" w:hAnsi="Calibri" w:cs="Calibri"/>
          <w:noProof/>
        </w:rPr>
        <w:t>7</w:t>
      </w:r>
      <w:r w:rsidR="005E4F01" w:rsidRPr="00192E61">
        <w:rPr>
          <w:rFonts w:ascii="Calibri" w:hAnsi="Calibri" w:cs="Calibri"/>
        </w:rPr>
        <w:fldChar w:fldCharType="end"/>
      </w:r>
      <w:bookmarkEnd w:id="32"/>
      <w:r w:rsidRPr="00192E61">
        <w:rPr>
          <w:rFonts w:ascii="Calibri" w:hAnsi="Calibri" w:cs="Calibri"/>
        </w:rPr>
        <w:t>: Cost estimates for the scenario III – Dehalogenation</w:t>
      </w:r>
    </w:p>
    <w:tbl>
      <w:tblPr>
        <w:tblW w:w="14420" w:type="dxa"/>
        <w:tblInd w:w="118" w:type="dxa"/>
        <w:tblLook w:val="04A0" w:firstRow="1" w:lastRow="0" w:firstColumn="1" w:lastColumn="0" w:noHBand="0" w:noVBand="1"/>
      </w:tblPr>
      <w:tblGrid>
        <w:gridCol w:w="2958"/>
        <w:gridCol w:w="960"/>
        <w:gridCol w:w="1128"/>
        <w:gridCol w:w="1420"/>
        <w:gridCol w:w="1659"/>
        <w:gridCol w:w="2119"/>
        <w:gridCol w:w="4176"/>
      </w:tblGrid>
      <w:tr w:rsidR="009206C7" w:rsidRPr="00192E61" w:rsidTr="001F67BD">
        <w:trPr>
          <w:trHeight w:val="270"/>
        </w:trPr>
        <w:tc>
          <w:tcPr>
            <w:tcW w:w="2958" w:type="dxa"/>
            <w:vMerge w:val="restart"/>
            <w:shd w:val="clear" w:color="auto" w:fill="E6E6E6"/>
            <w:vAlign w:val="center"/>
            <w:hideMark/>
          </w:tcPr>
          <w:p w:rsidR="00192E61" w:rsidRPr="00192E61" w:rsidRDefault="009206C7" w:rsidP="009206C7">
            <w:pPr>
              <w:jc w:val="center"/>
              <w:rPr>
                <w:rFonts w:ascii="Calibri" w:hAnsi="Calibri" w:cs="Calibri"/>
                <w:b/>
                <w:bCs/>
                <w:sz w:val="20"/>
                <w:szCs w:val="20"/>
                <w:lang w:val="en-US" w:eastAsia="en-US"/>
              </w:rPr>
            </w:pPr>
            <w:r w:rsidRPr="00A44A02">
              <w:rPr>
                <w:rFonts w:ascii="Calibri" w:hAnsi="Calibri" w:cs="Calibri"/>
                <w:b/>
                <w:bCs/>
                <w:sz w:val="20"/>
                <w:szCs w:val="20"/>
                <w:lang w:val="en-US" w:eastAsia="en-US"/>
              </w:rPr>
              <w:t>Activity</w:t>
            </w:r>
          </w:p>
        </w:tc>
        <w:tc>
          <w:tcPr>
            <w:tcW w:w="960" w:type="dxa"/>
            <w:vMerge w:val="restart"/>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Quantity</w:t>
            </w:r>
          </w:p>
        </w:tc>
        <w:tc>
          <w:tcPr>
            <w:tcW w:w="1128" w:type="dxa"/>
            <w:vMerge w:val="restart"/>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Cost of treatment €/t of equipment</w:t>
            </w:r>
          </w:p>
        </w:tc>
        <w:tc>
          <w:tcPr>
            <w:tcW w:w="1420"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SCENARIO 1:</w:t>
            </w:r>
          </w:p>
        </w:tc>
        <w:tc>
          <w:tcPr>
            <w:tcW w:w="1659"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SCENARIO 2:</w:t>
            </w:r>
          </w:p>
        </w:tc>
        <w:tc>
          <w:tcPr>
            <w:tcW w:w="2119"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SCENARIO 3:</w:t>
            </w:r>
          </w:p>
        </w:tc>
        <w:tc>
          <w:tcPr>
            <w:tcW w:w="4176" w:type="dxa"/>
            <w:vMerge w:val="restart"/>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Note</w:t>
            </w:r>
          </w:p>
        </w:tc>
      </w:tr>
      <w:tr w:rsidR="00A44A02" w:rsidRPr="00192E61" w:rsidTr="001F67BD">
        <w:trPr>
          <w:trHeight w:val="1455"/>
        </w:trPr>
        <w:tc>
          <w:tcPr>
            <w:tcW w:w="2958" w:type="dxa"/>
            <w:vMerge/>
            <w:vAlign w:val="center"/>
            <w:hideMark/>
          </w:tcPr>
          <w:p w:rsidR="00192E61" w:rsidRPr="00192E61" w:rsidRDefault="00192E61" w:rsidP="00E20EBA">
            <w:pPr>
              <w:jc w:val="left"/>
              <w:rPr>
                <w:rFonts w:ascii="Calibri" w:hAnsi="Calibri" w:cs="Calibri"/>
                <w:b/>
                <w:bCs/>
                <w:sz w:val="18"/>
                <w:szCs w:val="18"/>
                <w:lang w:val="en-US" w:eastAsia="en-US"/>
              </w:rPr>
            </w:pPr>
          </w:p>
        </w:tc>
        <w:tc>
          <w:tcPr>
            <w:tcW w:w="960" w:type="dxa"/>
            <w:vMerge/>
            <w:vAlign w:val="center"/>
            <w:hideMark/>
          </w:tcPr>
          <w:p w:rsidR="00192E61" w:rsidRPr="00192E61" w:rsidRDefault="00192E61" w:rsidP="00E20EBA">
            <w:pPr>
              <w:jc w:val="left"/>
              <w:rPr>
                <w:rFonts w:ascii="Calibri" w:hAnsi="Calibri" w:cs="Calibri"/>
                <w:b/>
                <w:bCs/>
                <w:sz w:val="18"/>
                <w:szCs w:val="18"/>
                <w:lang w:val="en-US" w:eastAsia="en-US"/>
              </w:rPr>
            </w:pPr>
          </w:p>
        </w:tc>
        <w:tc>
          <w:tcPr>
            <w:tcW w:w="1128" w:type="dxa"/>
            <w:vMerge/>
            <w:vAlign w:val="center"/>
            <w:hideMark/>
          </w:tcPr>
          <w:p w:rsidR="00192E61" w:rsidRPr="00192E61" w:rsidRDefault="00192E61" w:rsidP="00E20EBA">
            <w:pPr>
              <w:jc w:val="left"/>
              <w:rPr>
                <w:rFonts w:ascii="Calibri" w:hAnsi="Calibri" w:cs="Calibri"/>
                <w:b/>
                <w:bCs/>
                <w:sz w:val="18"/>
                <w:szCs w:val="18"/>
                <w:lang w:val="en-US" w:eastAsia="en-US"/>
              </w:rPr>
            </w:pPr>
          </w:p>
        </w:tc>
        <w:tc>
          <w:tcPr>
            <w:tcW w:w="1420"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Purchasing of the treatment unit</w:t>
            </w:r>
          </w:p>
        </w:tc>
        <w:tc>
          <w:tcPr>
            <w:tcW w:w="1659"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Leasing of the treatment unit</w:t>
            </w:r>
          </w:p>
        </w:tc>
        <w:tc>
          <w:tcPr>
            <w:tcW w:w="2119" w:type="dxa"/>
            <w:shd w:val="clear" w:color="auto" w:fill="E6E6E6"/>
            <w:vAlign w:val="center"/>
            <w:hideMark/>
          </w:tcPr>
          <w:p w:rsidR="00192E61" w:rsidRPr="00192E61" w:rsidRDefault="00192E61" w:rsidP="00E20EBA">
            <w:pPr>
              <w:jc w:val="center"/>
              <w:rPr>
                <w:rFonts w:ascii="Calibri" w:hAnsi="Calibri" w:cs="Calibri"/>
                <w:b/>
                <w:bCs/>
                <w:sz w:val="20"/>
                <w:szCs w:val="20"/>
                <w:lang w:val="en-US" w:eastAsia="en-US"/>
              </w:rPr>
            </w:pPr>
            <w:r w:rsidRPr="00192E61">
              <w:rPr>
                <w:rFonts w:ascii="Calibri" w:hAnsi="Calibri" w:cs="Calibri"/>
                <w:b/>
                <w:bCs/>
                <w:sz w:val="20"/>
                <w:szCs w:val="20"/>
                <w:lang w:val="en-US" w:eastAsia="en-US"/>
              </w:rPr>
              <w:t>Export of the PCB-containing transformers for treatment abroad and returning the treated transformers back for re-use</w:t>
            </w:r>
          </w:p>
        </w:tc>
        <w:tc>
          <w:tcPr>
            <w:tcW w:w="4176" w:type="dxa"/>
            <w:vMerge/>
            <w:vAlign w:val="center"/>
            <w:hideMark/>
          </w:tcPr>
          <w:p w:rsidR="00192E61" w:rsidRPr="00192E61" w:rsidRDefault="00192E61" w:rsidP="00E20EBA">
            <w:pPr>
              <w:jc w:val="left"/>
              <w:rPr>
                <w:rFonts w:ascii="Calibri" w:hAnsi="Calibri" w:cs="Calibri"/>
                <w:b/>
                <w:bCs/>
                <w:sz w:val="18"/>
                <w:szCs w:val="18"/>
                <w:lang w:val="en-US" w:eastAsia="en-US"/>
              </w:rPr>
            </w:pPr>
          </w:p>
        </w:tc>
      </w:tr>
      <w:tr w:rsidR="00192E61" w:rsidRPr="00192E61" w:rsidTr="001F67BD">
        <w:trPr>
          <w:trHeight w:val="510"/>
        </w:trPr>
        <w:tc>
          <w:tcPr>
            <w:tcW w:w="2958" w:type="dxa"/>
            <w:shd w:val="clear" w:color="auto" w:fill="auto"/>
            <w:vAlign w:val="center"/>
          </w:tcPr>
          <w:p w:rsidR="00192E61" w:rsidRPr="00192E61" w:rsidRDefault="001F67BD" w:rsidP="00E20EBA">
            <w:pPr>
              <w:rPr>
                <w:rFonts w:ascii="Calibri" w:hAnsi="Calibri" w:cs="Calibri"/>
                <w:b/>
                <w:bCs/>
                <w:sz w:val="18"/>
                <w:szCs w:val="18"/>
                <w:lang w:val="en-US" w:eastAsia="en-US"/>
              </w:rPr>
            </w:pPr>
            <w:r>
              <w:rPr>
                <w:rFonts w:ascii="Calibri" w:hAnsi="Calibri" w:cs="Calibri"/>
                <w:b/>
                <w:bCs/>
                <w:sz w:val="18"/>
                <w:szCs w:val="18"/>
                <w:lang w:val="en-US" w:eastAsia="en-US"/>
              </w:rPr>
              <w:t>Number of transformers</w:t>
            </w:r>
          </w:p>
        </w:tc>
        <w:tc>
          <w:tcPr>
            <w:tcW w:w="960" w:type="dxa"/>
            <w:shd w:val="clear" w:color="auto" w:fill="auto"/>
            <w:vAlign w:val="center"/>
          </w:tcPr>
          <w:p w:rsidR="00192E61" w:rsidRPr="00192E61" w:rsidRDefault="001F67BD" w:rsidP="00E20EBA">
            <w:pPr>
              <w:jc w:val="center"/>
              <w:rPr>
                <w:rFonts w:ascii="Calibri" w:hAnsi="Calibri" w:cs="Calibri"/>
                <w:sz w:val="18"/>
                <w:szCs w:val="18"/>
                <w:lang w:val="en-US" w:eastAsia="en-US"/>
              </w:rPr>
            </w:pPr>
            <w:r>
              <w:rPr>
                <w:rFonts w:ascii="Calibri" w:hAnsi="Calibri" w:cs="Calibri"/>
                <w:sz w:val="18"/>
                <w:szCs w:val="18"/>
                <w:lang w:val="en-US" w:eastAsia="en-US"/>
              </w:rPr>
              <w:t>68</w:t>
            </w:r>
          </w:p>
        </w:tc>
        <w:tc>
          <w:tcPr>
            <w:tcW w:w="1128" w:type="dxa"/>
            <w:shd w:val="clear" w:color="auto" w:fill="auto"/>
            <w:vAlign w:val="center"/>
            <w:hideMark/>
          </w:tcPr>
          <w:p w:rsidR="00192E61" w:rsidRPr="00192E61" w:rsidRDefault="00192E61" w:rsidP="00E20EBA">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auto"/>
            <w:vAlign w:val="center"/>
            <w:hideMark/>
          </w:tcPr>
          <w:p w:rsidR="00192E61" w:rsidRPr="00192E61" w:rsidRDefault="00192E61" w:rsidP="00E20EBA">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auto"/>
            <w:vAlign w:val="center"/>
            <w:hideMark/>
          </w:tcPr>
          <w:p w:rsidR="00192E61" w:rsidRPr="00192E61" w:rsidRDefault="00192E61" w:rsidP="00E20EBA">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auto"/>
            <w:vAlign w:val="center"/>
            <w:hideMark/>
          </w:tcPr>
          <w:p w:rsidR="00192E61" w:rsidRPr="00192E61" w:rsidRDefault="00192E61" w:rsidP="00E20EBA">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auto"/>
            <w:vAlign w:val="center"/>
            <w:hideMark/>
          </w:tcPr>
          <w:p w:rsidR="00192E61" w:rsidRPr="00192E61" w:rsidRDefault="00192E61" w:rsidP="00E20EBA">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r>
      <w:tr w:rsidR="001F67BD" w:rsidRPr="00192E61" w:rsidTr="001F67BD">
        <w:trPr>
          <w:trHeight w:val="510"/>
        </w:trPr>
        <w:tc>
          <w:tcPr>
            <w:tcW w:w="2958" w:type="dxa"/>
            <w:shd w:val="clear" w:color="auto" w:fill="auto"/>
            <w:vAlign w:val="center"/>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Total PCB equipment, t</w:t>
            </w:r>
          </w:p>
        </w:tc>
        <w:tc>
          <w:tcPr>
            <w:tcW w:w="960" w:type="dxa"/>
            <w:shd w:val="clear" w:color="auto" w:fill="auto"/>
            <w:vAlign w:val="center"/>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102.85</w:t>
            </w:r>
          </w:p>
        </w:tc>
        <w:tc>
          <w:tcPr>
            <w:tcW w:w="1128" w:type="dxa"/>
            <w:shd w:val="clear" w:color="auto" w:fill="auto"/>
            <w:vAlign w:val="center"/>
          </w:tcPr>
          <w:p w:rsidR="001F67BD" w:rsidRPr="00192E61" w:rsidRDefault="001F67BD" w:rsidP="001F67BD">
            <w:pPr>
              <w:jc w:val="center"/>
              <w:rPr>
                <w:rFonts w:ascii="Calibri" w:hAnsi="Calibri" w:cs="Calibri"/>
                <w:sz w:val="18"/>
                <w:szCs w:val="18"/>
                <w:lang w:val="en-US" w:eastAsia="en-US"/>
              </w:rPr>
            </w:pPr>
          </w:p>
        </w:tc>
        <w:tc>
          <w:tcPr>
            <w:tcW w:w="1420" w:type="dxa"/>
            <w:shd w:val="clear" w:color="auto" w:fill="auto"/>
            <w:vAlign w:val="center"/>
          </w:tcPr>
          <w:p w:rsidR="001F67BD" w:rsidRPr="00192E61" w:rsidRDefault="001F67BD" w:rsidP="001F67BD">
            <w:pPr>
              <w:jc w:val="center"/>
              <w:rPr>
                <w:rFonts w:ascii="Calibri" w:hAnsi="Calibri" w:cs="Calibri"/>
                <w:sz w:val="18"/>
                <w:szCs w:val="18"/>
                <w:lang w:val="en-US" w:eastAsia="en-US"/>
              </w:rPr>
            </w:pPr>
          </w:p>
        </w:tc>
        <w:tc>
          <w:tcPr>
            <w:tcW w:w="1659" w:type="dxa"/>
            <w:shd w:val="clear" w:color="auto" w:fill="auto"/>
            <w:vAlign w:val="center"/>
          </w:tcPr>
          <w:p w:rsidR="001F67BD" w:rsidRPr="00192E61" w:rsidRDefault="001F67BD" w:rsidP="001F67BD">
            <w:pPr>
              <w:jc w:val="center"/>
              <w:rPr>
                <w:rFonts w:ascii="Calibri" w:hAnsi="Calibri" w:cs="Calibri"/>
                <w:sz w:val="18"/>
                <w:szCs w:val="18"/>
                <w:lang w:val="en-US" w:eastAsia="en-US"/>
              </w:rPr>
            </w:pPr>
          </w:p>
        </w:tc>
        <w:tc>
          <w:tcPr>
            <w:tcW w:w="2119" w:type="dxa"/>
            <w:shd w:val="clear" w:color="auto" w:fill="auto"/>
            <w:vAlign w:val="center"/>
          </w:tcPr>
          <w:p w:rsidR="001F67BD" w:rsidRPr="00192E61" w:rsidRDefault="001F67BD" w:rsidP="001F67BD">
            <w:pPr>
              <w:jc w:val="center"/>
              <w:rPr>
                <w:rFonts w:ascii="Calibri" w:hAnsi="Calibri" w:cs="Calibri"/>
                <w:sz w:val="18"/>
                <w:szCs w:val="18"/>
                <w:lang w:val="en-US" w:eastAsia="en-US"/>
              </w:rPr>
            </w:pPr>
          </w:p>
        </w:tc>
        <w:tc>
          <w:tcPr>
            <w:tcW w:w="4176" w:type="dxa"/>
            <w:shd w:val="clear" w:color="auto" w:fill="auto"/>
            <w:vAlign w:val="center"/>
          </w:tcPr>
          <w:p w:rsidR="001F67BD" w:rsidRPr="00192E61" w:rsidRDefault="001F67BD" w:rsidP="001F67BD">
            <w:pPr>
              <w:jc w:val="center"/>
              <w:rPr>
                <w:rFonts w:ascii="Calibri" w:hAnsi="Calibri" w:cs="Calibri"/>
                <w:sz w:val="18"/>
                <w:szCs w:val="18"/>
                <w:lang w:val="en-US" w:eastAsia="en-US"/>
              </w:rPr>
            </w:pPr>
          </w:p>
        </w:tc>
      </w:tr>
      <w:tr w:rsidR="001F67BD" w:rsidRPr="00192E61" w:rsidTr="00502FAC">
        <w:trPr>
          <w:trHeight w:val="270"/>
        </w:trPr>
        <w:tc>
          <w:tcPr>
            <w:tcW w:w="2958" w:type="dxa"/>
            <w:shd w:val="clear" w:color="auto" w:fill="auto"/>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 xml:space="preserve"> PCB contaminated oil, t</w:t>
            </w:r>
          </w:p>
        </w:tc>
        <w:tc>
          <w:tcPr>
            <w:tcW w:w="960"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23.55</w:t>
            </w: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r>
      <w:tr w:rsidR="001F67BD" w:rsidRPr="00192E61" w:rsidTr="00293D5A">
        <w:trPr>
          <w:trHeight w:val="495"/>
        </w:trPr>
        <w:tc>
          <w:tcPr>
            <w:tcW w:w="2958" w:type="dxa"/>
            <w:shd w:val="clear" w:color="auto" w:fill="FFF2CC"/>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PCB transformers with PCB concentration &lt; 500 ppm</w:t>
            </w:r>
          </w:p>
        </w:tc>
        <w:tc>
          <w:tcPr>
            <w:tcW w:w="960"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84.15</w:t>
            </w: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r>
      <w:tr w:rsidR="001F67BD" w:rsidRPr="00192E61" w:rsidTr="00502FAC">
        <w:trPr>
          <w:trHeight w:val="495"/>
        </w:trPr>
        <w:tc>
          <w:tcPr>
            <w:tcW w:w="2958" w:type="dxa"/>
            <w:shd w:val="clear" w:color="auto" w:fill="auto"/>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PCB equipment with PCB concentration ≥ 500 ppm</w:t>
            </w:r>
          </w:p>
        </w:tc>
        <w:tc>
          <w:tcPr>
            <w:tcW w:w="960"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18.70</w:t>
            </w: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r>
      <w:tr w:rsidR="00293D5A" w:rsidRPr="00192E61" w:rsidTr="00293D5A">
        <w:trPr>
          <w:trHeight w:val="525"/>
        </w:trPr>
        <w:tc>
          <w:tcPr>
            <w:tcW w:w="2958" w:type="dxa"/>
            <w:vMerge w:val="restart"/>
            <w:shd w:val="clear" w:color="auto" w:fill="FFF2CC"/>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Cost of treatment transforme</w:t>
            </w:r>
            <w:r>
              <w:rPr>
                <w:rFonts w:ascii="Calibri" w:hAnsi="Calibri" w:cs="Calibri"/>
                <w:b/>
                <w:bCs/>
                <w:sz w:val="18"/>
                <w:szCs w:val="18"/>
                <w:lang w:val="en-US" w:eastAsia="en-US"/>
              </w:rPr>
              <w:t>r</w:t>
            </w:r>
            <w:r w:rsidRPr="00192E61">
              <w:rPr>
                <w:rFonts w:ascii="Calibri" w:hAnsi="Calibri" w:cs="Calibri"/>
                <w:b/>
                <w:bCs/>
                <w:sz w:val="18"/>
                <w:szCs w:val="18"/>
                <w:lang w:val="en-US" w:eastAsia="en-US"/>
              </w:rPr>
              <w:t>s with PCB concentration between 50-500 ppm to 50 ppm</w:t>
            </w:r>
          </w:p>
        </w:tc>
        <w:tc>
          <w:tcPr>
            <w:tcW w:w="960"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84.15</w:t>
            </w: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2,000</w:t>
            </w:r>
          </w:p>
        </w:tc>
        <w:tc>
          <w:tcPr>
            <w:tcW w:w="1420"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168,300</w:t>
            </w:r>
          </w:p>
        </w:tc>
        <w:tc>
          <w:tcPr>
            <w:tcW w:w="1659"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185,130</w:t>
            </w:r>
          </w:p>
        </w:tc>
        <w:tc>
          <w:tcPr>
            <w:tcW w:w="2119"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151,470</w:t>
            </w:r>
          </w:p>
        </w:tc>
        <w:tc>
          <w:tcPr>
            <w:tcW w:w="4176" w:type="dxa"/>
            <w:vMerge w:val="restart"/>
            <w:shd w:val="clear" w:color="auto" w:fill="FFF2CC"/>
            <w:vAlign w:val="center"/>
            <w:hideMark/>
          </w:tcPr>
          <w:p w:rsidR="001F67BD" w:rsidRPr="00192E61" w:rsidRDefault="001F67BD" w:rsidP="001F67BD">
            <w:pPr>
              <w:jc w:val="left"/>
              <w:rPr>
                <w:rFonts w:ascii="Calibri" w:hAnsi="Calibri" w:cs="Calibri"/>
                <w:sz w:val="18"/>
                <w:szCs w:val="18"/>
                <w:lang w:val="en-US" w:eastAsia="en-US"/>
              </w:rPr>
            </w:pPr>
            <w:r w:rsidRPr="00192E61">
              <w:rPr>
                <w:rFonts w:ascii="Calibri" w:hAnsi="Calibri" w:cs="Calibri"/>
                <w:sz w:val="18"/>
                <w:szCs w:val="18"/>
                <w:lang w:val="en-US" w:eastAsia="en-US"/>
              </w:rPr>
              <w:t xml:space="preserve">The operating costs include: reagents, laboratory analyses, manpower, disposal of the by-products, new oil needed to supplement the one which is spent in the reaction (around 5-10%), re-conditioning of the transformers intended for re-use  </w:t>
            </w:r>
          </w:p>
        </w:tc>
      </w:tr>
      <w:tr w:rsidR="001F67BD" w:rsidRPr="00192E61" w:rsidTr="00293D5A">
        <w:trPr>
          <w:trHeight w:val="465"/>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2,200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293D5A">
        <w:trPr>
          <w:trHeight w:val="435"/>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1,800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502FAC">
        <w:trPr>
          <w:trHeight w:val="495"/>
        </w:trPr>
        <w:tc>
          <w:tcPr>
            <w:tcW w:w="2958" w:type="dxa"/>
            <w:vMerge w:val="restart"/>
            <w:shd w:val="clear" w:color="auto" w:fill="auto"/>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Cost of treatment transforme</w:t>
            </w:r>
            <w:r>
              <w:rPr>
                <w:rFonts w:ascii="Calibri" w:hAnsi="Calibri" w:cs="Calibri"/>
                <w:b/>
                <w:bCs/>
                <w:sz w:val="18"/>
                <w:szCs w:val="18"/>
                <w:lang w:val="en-US" w:eastAsia="en-US"/>
              </w:rPr>
              <w:t>r</w:t>
            </w:r>
            <w:r w:rsidRPr="00192E61">
              <w:rPr>
                <w:rFonts w:ascii="Calibri" w:hAnsi="Calibri" w:cs="Calibri"/>
                <w:b/>
                <w:bCs/>
                <w:sz w:val="18"/>
                <w:szCs w:val="18"/>
                <w:lang w:val="en-US" w:eastAsia="en-US"/>
              </w:rPr>
              <w:t>s with PCB concentration &lt; 500 ppm to 10 ppm</w:t>
            </w:r>
          </w:p>
        </w:tc>
        <w:tc>
          <w:tcPr>
            <w:tcW w:w="960"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84.15</w:t>
            </w: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2,100</w:t>
            </w:r>
          </w:p>
        </w:tc>
        <w:tc>
          <w:tcPr>
            <w:tcW w:w="1420"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176,715</w:t>
            </w:r>
          </w:p>
        </w:tc>
        <w:tc>
          <w:tcPr>
            <w:tcW w:w="1659"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193,545</w:t>
            </w:r>
          </w:p>
        </w:tc>
        <w:tc>
          <w:tcPr>
            <w:tcW w:w="2119"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159,885</w:t>
            </w:r>
          </w:p>
        </w:tc>
        <w:tc>
          <w:tcPr>
            <w:tcW w:w="4176" w:type="dxa"/>
            <w:vMerge w:val="restart"/>
            <w:shd w:val="clear" w:color="auto" w:fill="auto"/>
            <w:vAlign w:val="center"/>
            <w:hideMark/>
          </w:tcPr>
          <w:p w:rsidR="001F67BD" w:rsidRPr="00192E61" w:rsidRDefault="001F67BD" w:rsidP="001F67BD">
            <w:pPr>
              <w:jc w:val="left"/>
              <w:rPr>
                <w:rFonts w:ascii="Calibri" w:hAnsi="Calibri" w:cs="Calibri"/>
                <w:sz w:val="18"/>
                <w:szCs w:val="18"/>
                <w:lang w:val="en-US" w:eastAsia="en-US"/>
              </w:rPr>
            </w:pPr>
            <w:r w:rsidRPr="00192E61">
              <w:rPr>
                <w:rFonts w:ascii="Calibri" w:hAnsi="Calibri" w:cs="Calibri"/>
                <w:sz w:val="18"/>
                <w:szCs w:val="18"/>
                <w:lang w:val="en-US" w:eastAsia="en-US"/>
              </w:rPr>
              <w:t xml:space="preserve">The operating costs include: reagents, laboratory analyses, manpower, disposal of the by-products, new oil needed to supplement the one which is spent in the reaction (around 5%), re-conditioning of the transformers intended for re-use  </w:t>
            </w:r>
          </w:p>
        </w:tc>
      </w:tr>
      <w:tr w:rsidR="001F67BD" w:rsidRPr="00192E61" w:rsidTr="00502FAC">
        <w:trPr>
          <w:trHeight w:val="465"/>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2,300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502FAC">
        <w:trPr>
          <w:trHeight w:val="405"/>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1,900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293D5A" w:rsidRPr="00192E61" w:rsidTr="00293D5A">
        <w:trPr>
          <w:trHeight w:val="420"/>
        </w:trPr>
        <w:tc>
          <w:tcPr>
            <w:tcW w:w="2958" w:type="dxa"/>
            <w:vMerge w:val="restart"/>
            <w:shd w:val="clear" w:color="auto" w:fill="FFF2CC"/>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Cost of treatment transforme</w:t>
            </w:r>
            <w:r>
              <w:rPr>
                <w:rFonts w:ascii="Calibri" w:hAnsi="Calibri" w:cs="Calibri"/>
                <w:b/>
                <w:bCs/>
                <w:sz w:val="18"/>
                <w:szCs w:val="18"/>
                <w:lang w:val="en-US" w:eastAsia="en-US"/>
              </w:rPr>
              <w:t>r</w:t>
            </w:r>
            <w:r w:rsidRPr="00192E61">
              <w:rPr>
                <w:rFonts w:ascii="Calibri" w:hAnsi="Calibri" w:cs="Calibri"/>
                <w:b/>
                <w:bCs/>
                <w:sz w:val="18"/>
                <w:szCs w:val="18"/>
                <w:lang w:val="en-US" w:eastAsia="en-US"/>
              </w:rPr>
              <w:t>s with PCB concentration ≥ 500 ppm to 50 ppm</w:t>
            </w:r>
          </w:p>
        </w:tc>
        <w:tc>
          <w:tcPr>
            <w:tcW w:w="960"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18.70</w:t>
            </w: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2,100</w:t>
            </w:r>
          </w:p>
        </w:tc>
        <w:tc>
          <w:tcPr>
            <w:tcW w:w="1420"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39,270</w:t>
            </w:r>
          </w:p>
        </w:tc>
        <w:tc>
          <w:tcPr>
            <w:tcW w:w="1659"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43,010</w:t>
            </w:r>
          </w:p>
        </w:tc>
        <w:tc>
          <w:tcPr>
            <w:tcW w:w="2119" w:type="dxa"/>
            <w:vMerge w:val="restart"/>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35,530</w:t>
            </w:r>
          </w:p>
        </w:tc>
        <w:tc>
          <w:tcPr>
            <w:tcW w:w="4176" w:type="dxa"/>
            <w:vMerge w:val="restart"/>
            <w:shd w:val="clear" w:color="auto" w:fill="FFF2CC"/>
            <w:vAlign w:val="center"/>
            <w:hideMark/>
          </w:tcPr>
          <w:p w:rsidR="001F67BD" w:rsidRPr="00192E61" w:rsidRDefault="001F67BD" w:rsidP="001F67BD">
            <w:pPr>
              <w:jc w:val="left"/>
              <w:rPr>
                <w:rFonts w:ascii="Calibri" w:hAnsi="Calibri" w:cs="Calibri"/>
                <w:sz w:val="18"/>
                <w:szCs w:val="18"/>
                <w:lang w:val="en-US" w:eastAsia="en-US"/>
              </w:rPr>
            </w:pPr>
            <w:r w:rsidRPr="00192E61">
              <w:rPr>
                <w:rFonts w:ascii="Calibri" w:hAnsi="Calibri" w:cs="Calibri"/>
                <w:sz w:val="18"/>
                <w:szCs w:val="18"/>
                <w:lang w:val="en-US" w:eastAsia="en-US"/>
              </w:rPr>
              <w:t xml:space="preserve">The operating costs include: reagents, laboratory analyses, manpower, disposal of the by-products, new oil needed to supplement the one which is spent </w:t>
            </w:r>
            <w:r w:rsidRPr="00192E61">
              <w:rPr>
                <w:rFonts w:ascii="Calibri" w:hAnsi="Calibri" w:cs="Calibri"/>
                <w:sz w:val="18"/>
                <w:szCs w:val="18"/>
                <w:lang w:val="en-US" w:eastAsia="en-US"/>
              </w:rPr>
              <w:lastRenderedPageBreak/>
              <w:t xml:space="preserve">in the reaction (around 5%), re-conditioning of the transformers intended for re-use  </w:t>
            </w:r>
          </w:p>
        </w:tc>
      </w:tr>
      <w:tr w:rsidR="001F67BD" w:rsidRPr="00192E61" w:rsidTr="00293D5A">
        <w:trPr>
          <w:trHeight w:val="420"/>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2,300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293D5A">
        <w:trPr>
          <w:trHeight w:val="480"/>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FFF2CC"/>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1,900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502FAC">
        <w:trPr>
          <w:trHeight w:val="405"/>
        </w:trPr>
        <w:tc>
          <w:tcPr>
            <w:tcW w:w="2958" w:type="dxa"/>
            <w:vMerge w:val="restart"/>
            <w:shd w:val="clear" w:color="auto" w:fill="auto"/>
            <w:vAlign w:val="center"/>
            <w:hideMark/>
          </w:tcPr>
          <w:p w:rsidR="001F67BD" w:rsidRPr="00192E61" w:rsidRDefault="001F67BD" w:rsidP="001F67BD">
            <w:pPr>
              <w:rPr>
                <w:rFonts w:ascii="Calibri" w:hAnsi="Calibri" w:cs="Calibri"/>
                <w:b/>
                <w:bCs/>
                <w:sz w:val="18"/>
                <w:szCs w:val="18"/>
                <w:lang w:val="en-US" w:eastAsia="en-US"/>
              </w:rPr>
            </w:pPr>
            <w:r w:rsidRPr="00192E61">
              <w:rPr>
                <w:rFonts w:ascii="Calibri" w:hAnsi="Calibri" w:cs="Calibri"/>
                <w:b/>
                <w:bCs/>
                <w:sz w:val="18"/>
                <w:szCs w:val="18"/>
                <w:lang w:val="en-US" w:eastAsia="en-US"/>
              </w:rPr>
              <w:t>Cost of treatment transforme</w:t>
            </w:r>
            <w:r>
              <w:rPr>
                <w:rFonts w:ascii="Calibri" w:hAnsi="Calibri" w:cs="Calibri"/>
                <w:b/>
                <w:bCs/>
                <w:sz w:val="18"/>
                <w:szCs w:val="18"/>
                <w:lang w:val="en-US" w:eastAsia="en-US"/>
              </w:rPr>
              <w:t>r</w:t>
            </w:r>
            <w:r w:rsidRPr="00192E61">
              <w:rPr>
                <w:rFonts w:ascii="Calibri" w:hAnsi="Calibri" w:cs="Calibri"/>
                <w:b/>
                <w:bCs/>
                <w:sz w:val="18"/>
                <w:szCs w:val="18"/>
                <w:lang w:val="en-US" w:eastAsia="en-US"/>
              </w:rPr>
              <w:t>s with PCB concentration ≥ 500 ppm to 10 ppm</w:t>
            </w:r>
          </w:p>
        </w:tc>
        <w:tc>
          <w:tcPr>
            <w:tcW w:w="960"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18.70</w:t>
            </w: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2,200</w:t>
            </w:r>
          </w:p>
        </w:tc>
        <w:tc>
          <w:tcPr>
            <w:tcW w:w="1420"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41,140</w:t>
            </w:r>
          </w:p>
        </w:tc>
        <w:tc>
          <w:tcPr>
            <w:tcW w:w="1659"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44,880</w:t>
            </w:r>
          </w:p>
        </w:tc>
        <w:tc>
          <w:tcPr>
            <w:tcW w:w="2119" w:type="dxa"/>
            <w:vMerge w:val="restart"/>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37,400</w:t>
            </w:r>
          </w:p>
        </w:tc>
        <w:tc>
          <w:tcPr>
            <w:tcW w:w="4176" w:type="dxa"/>
            <w:vMerge w:val="restart"/>
            <w:shd w:val="clear" w:color="auto" w:fill="auto"/>
            <w:vAlign w:val="center"/>
            <w:hideMark/>
          </w:tcPr>
          <w:p w:rsidR="001F67BD" w:rsidRPr="00192E61" w:rsidRDefault="001F67BD" w:rsidP="001F67BD">
            <w:pPr>
              <w:jc w:val="left"/>
              <w:rPr>
                <w:rFonts w:ascii="Calibri" w:hAnsi="Calibri" w:cs="Calibri"/>
                <w:sz w:val="18"/>
                <w:szCs w:val="18"/>
                <w:lang w:val="en-US" w:eastAsia="en-US"/>
              </w:rPr>
            </w:pPr>
            <w:r w:rsidRPr="00192E61">
              <w:rPr>
                <w:rFonts w:ascii="Calibri" w:hAnsi="Calibri" w:cs="Calibri"/>
                <w:sz w:val="18"/>
                <w:szCs w:val="18"/>
                <w:lang w:val="en-US" w:eastAsia="en-US"/>
              </w:rPr>
              <w:t xml:space="preserve">The operating costs include: reagents, laboratory analyses, manpower, disposal of the by-products, new oil needed to supplement the one which is spent in the reaction (around 5%), re-conditioning of the transformers intended for re-use  </w:t>
            </w:r>
          </w:p>
        </w:tc>
      </w:tr>
      <w:tr w:rsidR="001F67BD" w:rsidRPr="00192E61" w:rsidTr="00502FAC">
        <w:trPr>
          <w:trHeight w:val="405"/>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2,400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1F67BD" w:rsidRPr="00192E61" w:rsidTr="00502FAC">
        <w:trPr>
          <w:trHeight w:val="480"/>
        </w:trPr>
        <w:tc>
          <w:tcPr>
            <w:tcW w:w="2958" w:type="dxa"/>
            <w:vMerge/>
            <w:shd w:val="clear" w:color="auto" w:fill="auto"/>
            <w:vAlign w:val="center"/>
            <w:hideMark/>
          </w:tcPr>
          <w:p w:rsidR="001F67BD" w:rsidRPr="00192E61" w:rsidRDefault="001F67BD" w:rsidP="001F67BD">
            <w:pPr>
              <w:jc w:val="left"/>
              <w:rPr>
                <w:rFonts w:ascii="Calibri" w:hAnsi="Calibri" w:cs="Calibri"/>
                <w:b/>
                <w:bCs/>
                <w:sz w:val="18"/>
                <w:szCs w:val="18"/>
                <w:lang w:val="en-US" w:eastAsia="en-US"/>
              </w:rPr>
            </w:pPr>
          </w:p>
        </w:tc>
        <w:tc>
          <w:tcPr>
            <w:tcW w:w="96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128" w:type="dxa"/>
            <w:shd w:val="clear" w:color="auto" w:fill="auto"/>
            <w:vAlign w:val="center"/>
            <w:hideMark/>
          </w:tcPr>
          <w:p w:rsidR="001F67BD" w:rsidRPr="00192E61" w:rsidRDefault="001F67BD" w:rsidP="001F67BD">
            <w:pPr>
              <w:jc w:val="center"/>
              <w:rPr>
                <w:rFonts w:ascii="Calibri" w:hAnsi="Calibri" w:cs="Calibri"/>
                <w:sz w:val="18"/>
                <w:szCs w:val="18"/>
                <w:lang w:val="en-US" w:eastAsia="en-US"/>
              </w:rPr>
            </w:pPr>
            <w:r w:rsidRPr="00192E61">
              <w:rPr>
                <w:rFonts w:ascii="Calibri" w:hAnsi="Calibri" w:cs="Calibri"/>
                <w:sz w:val="18"/>
                <w:szCs w:val="18"/>
                <w:lang w:val="en-US" w:eastAsia="en-US"/>
              </w:rPr>
              <w:t>2,000</w:t>
            </w:r>
          </w:p>
        </w:tc>
        <w:tc>
          <w:tcPr>
            <w:tcW w:w="1420"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165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2119"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c>
          <w:tcPr>
            <w:tcW w:w="4176" w:type="dxa"/>
            <w:vMerge/>
            <w:shd w:val="clear" w:color="auto" w:fill="auto"/>
            <w:vAlign w:val="center"/>
            <w:hideMark/>
          </w:tcPr>
          <w:p w:rsidR="001F67BD" w:rsidRPr="00192E61" w:rsidRDefault="001F67BD" w:rsidP="001F67BD">
            <w:pPr>
              <w:jc w:val="left"/>
              <w:rPr>
                <w:rFonts w:ascii="Calibri" w:hAnsi="Calibri" w:cs="Calibri"/>
                <w:sz w:val="18"/>
                <w:szCs w:val="18"/>
                <w:lang w:val="en-US" w:eastAsia="en-US"/>
              </w:rPr>
            </w:pPr>
          </w:p>
        </w:tc>
      </w:tr>
      <w:tr w:rsidR="00A11AC9" w:rsidRPr="00192E61" w:rsidTr="00293D5A">
        <w:trPr>
          <w:trHeight w:val="450"/>
        </w:trPr>
        <w:tc>
          <w:tcPr>
            <w:tcW w:w="2958" w:type="dxa"/>
            <w:shd w:val="clear" w:color="auto" w:fill="FFF2CC"/>
            <w:vAlign w:val="center"/>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 xml:space="preserve">Cost </w:t>
            </w:r>
            <w:r>
              <w:rPr>
                <w:rFonts w:ascii="Calibri" w:hAnsi="Calibri" w:cs="Calibri"/>
                <w:b/>
                <w:bCs/>
                <w:sz w:val="18"/>
                <w:szCs w:val="18"/>
                <w:lang w:val="en-US" w:eastAsia="en-US"/>
              </w:rPr>
              <w:t>for re-treatment of transformers up</w:t>
            </w:r>
            <w:r w:rsidRPr="00192E61">
              <w:rPr>
                <w:rFonts w:ascii="Calibri" w:hAnsi="Calibri" w:cs="Calibri"/>
                <w:b/>
                <w:bCs/>
                <w:sz w:val="18"/>
                <w:szCs w:val="18"/>
                <w:lang w:val="en-US" w:eastAsia="en-US"/>
              </w:rPr>
              <w:t xml:space="preserve"> to 50 ppm</w:t>
            </w:r>
          </w:p>
        </w:tc>
        <w:tc>
          <w:tcPr>
            <w:tcW w:w="960" w:type="dxa"/>
            <w:shd w:val="clear" w:color="auto" w:fill="FFF2CC"/>
            <w:vAlign w:val="center"/>
          </w:tcPr>
          <w:p w:rsidR="00A11AC9" w:rsidRPr="00192E61" w:rsidRDefault="00E76AE0" w:rsidP="00E76AE0">
            <w:pPr>
              <w:jc w:val="center"/>
              <w:rPr>
                <w:rFonts w:ascii="Calibri" w:hAnsi="Calibri" w:cs="Calibri"/>
                <w:sz w:val="18"/>
                <w:szCs w:val="18"/>
                <w:lang w:val="en-US" w:eastAsia="en-US"/>
              </w:rPr>
            </w:pPr>
            <w:r>
              <w:rPr>
                <w:rFonts w:ascii="Calibri" w:hAnsi="Calibri" w:cs="Calibri"/>
                <w:sz w:val="18"/>
                <w:szCs w:val="18"/>
                <w:lang w:val="en-US" w:eastAsia="en-US"/>
              </w:rPr>
              <w:t>4.4</w:t>
            </w:r>
          </w:p>
        </w:tc>
        <w:tc>
          <w:tcPr>
            <w:tcW w:w="1128"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2,000</w:t>
            </w:r>
          </w:p>
        </w:tc>
        <w:tc>
          <w:tcPr>
            <w:tcW w:w="1420"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1659"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2,420</w:t>
            </w:r>
          </w:p>
        </w:tc>
        <w:tc>
          <w:tcPr>
            <w:tcW w:w="2119" w:type="dxa"/>
            <w:shd w:val="clear" w:color="auto" w:fill="FFF2CC"/>
            <w:vAlign w:val="center"/>
          </w:tcPr>
          <w:p w:rsidR="00A11AC9" w:rsidRPr="00192E61" w:rsidRDefault="004B78E6" w:rsidP="00A11AC9">
            <w:pPr>
              <w:jc w:val="center"/>
              <w:rPr>
                <w:rFonts w:ascii="Calibri" w:hAnsi="Calibri" w:cs="Calibri"/>
                <w:sz w:val="18"/>
                <w:szCs w:val="18"/>
                <w:lang w:val="en-US" w:eastAsia="en-US"/>
              </w:rPr>
            </w:pPr>
            <w:r>
              <w:rPr>
                <w:rFonts w:ascii="Calibri" w:hAnsi="Calibri" w:cs="Calibri"/>
                <w:sz w:val="18"/>
                <w:szCs w:val="18"/>
                <w:lang w:val="en-US" w:eastAsia="en-US"/>
              </w:rPr>
              <w:t>7</w:t>
            </w:r>
            <w:r w:rsidR="00A11AC9">
              <w:rPr>
                <w:rFonts w:ascii="Calibri" w:hAnsi="Calibri" w:cs="Calibri"/>
                <w:sz w:val="18"/>
                <w:szCs w:val="18"/>
                <w:lang w:val="en-US" w:eastAsia="en-US"/>
              </w:rPr>
              <w:t>,</w:t>
            </w:r>
            <w:r>
              <w:rPr>
                <w:rFonts w:ascii="Calibri" w:hAnsi="Calibri" w:cs="Calibri"/>
                <w:sz w:val="18"/>
                <w:szCs w:val="18"/>
                <w:lang w:val="en-US" w:eastAsia="en-US"/>
              </w:rPr>
              <w:t>92</w:t>
            </w:r>
            <w:r w:rsidR="00A11AC9">
              <w:rPr>
                <w:rFonts w:ascii="Calibri" w:hAnsi="Calibri" w:cs="Calibri"/>
                <w:sz w:val="18"/>
                <w:szCs w:val="18"/>
                <w:lang w:val="en-US" w:eastAsia="en-US"/>
              </w:rPr>
              <w:t>0</w:t>
            </w:r>
          </w:p>
        </w:tc>
        <w:tc>
          <w:tcPr>
            <w:tcW w:w="4176" w:type="dxa"/>
            <w:shd w:val="clear" w:color="auto" w:fill="FFF2CC"/>
            <w:vAlign w:val="center"/>
          </w:tcPr>
          <w:p w:rsidR="00A11AC9" w:rsidRPr="00192E61" w:rsidRDefault="00A11AC9" w:rsidP="00A11AC9">
            <w:pPr>
              <w:jc w:val="left"/>
              <w:rPr>
                <w:rFonts w:ascii="Calibri" w:hAnsi="Calibri" w:cs="Calibri"/>
                <w:sz w:val="18"/>
                <w:szCs w:val="18"/>
                <w:lang w:val="en-US" w:eastAsia="en-US"/>
              </w:rPr>
            </w:pPr>
            <w:r w:rsidRPr="00A11AC9">
              <w:rPr>
                <w:rFonts w:ascii="Calibri" w:hAnsi="Calibri" w:cs="Calibri"/>
                <w:sz w:val="18"/>
                <w:szCs w:val="18"/>
                <w:lang w:val="en-US" w:eastAsia="en-US"/>
              </w:rPr>
              <w:t>All transformers with initial concentration between 1,700-55,000 ppm will be subjected for re-treatment once (</w:t>
            </w:r>
            <w:r w:rsidR="00E76AE0">
              <w:rPr>
                <w:rFonts w:ascii="Calibri" w:hAnsi="Calibri" w:cs="Calibri"/>
                <w:sz w:val="18"/>
                <w:szCs w:val="18"/>
                <w:lang w:val="en-US" w:eastAsia="en-US"/>
              </w:rPr>
              <w:t>4.4</w:t>
            </w:r>
            <w:r w:rsidRPr="00A11AC9">
              <w:rPr>
                <w:rFonts w:ascii="Calibri" w:hAnsi="Calibri" w:cs="Calibri"/>
                <w:sz w:val="18"/>
                <w:szCs w:val="18"/>
                <w:lang w:val="en-US" w:eastAsia="en-US"/>
              </w:rPr>
              <w:t xml:space="preserve"> tons).</w:t>
            </w:r>
          </w:p>
        </w:tc>
      </w:tr>
      <w:tr w:rsidR="00A11AC9" w:rsidRPr="00192E61" w:rsidTr="00293D5A">
        <w:trPr>
          <w:trHeight w:val="450"/>
        </w:trPr>
        <w:tc>
          <w:tcPr>
            <w:tcW w:w="2958" w:type="dxa"/>
            <w:shd w:val="clear" w:color="auto" w:fill="FFF2CC"/>
            <w:vAlign w:val="center"/>
          </w:tcPr>
          <w:p w:rsidR="00A11AC9" w:rsidRPr="00192E61" w:rsidRDefault="00A11AC9" w:rsidP="00A11AC9">
            <w:pPr>
              <w:rPr>
                <w:rFonts w:ascii="Calibri" w:hAnsi="Calibri" w:cs="Calibri"/>
                <w:b/>
                <w:bCs/>
                <w:sz w:val="18"/>
                <w:szCs w:val="18"/>
                <w:lang w:val="en-US" w:eastAsia="en-US"/>
              </w:rPr>
            </w:pPr>
          </w:p>
        </w:tc>
        <w:tc>
          <w:tcPr>
            <w:tcW w:w="960"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1128"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2,200</w:t>
            </w:r>
          </w:p>
        </w:tc>
        <w:tc>
          <w:tcPr>
            <w:tcW w:w="1420"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1659"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2119"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FFF2CC"/>
            <w:vAlign w:val="center"/>
          </w:tcPr>
          <w:p w:rsidR="00A11AC9" w:rsidRPr="00192E61" w:rsidRDefault="00A11AC9" w:rsidP="00A11AC9">
            <w:pPr>
              <w:jc w:val="left"/>
              <w:rPr>
                <w:rFonts w:ascii="Calibri" w:hAnsi="Calibri" w:cs="Calibri"/>
                <w:sz w:val="18"/>
                <w:szCs w:val="18"/>
                <w:lang w:val="en-US" w:eastAsia="en-US"/>
              </w:rPr>
            </w:pPr>
          </w:p>
        </w:tc>
      </w:tr>
      <w:tr w:rsidR="00A11AC9" w:rsidRPr="00192E61" w:rsidTr="00293D5A">
        <w:trPr>
          <w:trHeight w:val="450"/>
        </w:trPr>
        <w:tc>
          <w:tcPr>
            <w:tcW w:w="2958" w:type="dxa"/>
            <w:shd w:val="clear" w:color="auto" w:fill="FFF2CC"/>
            <w:vAlign w:val="center"/>
          </w:tcPr>
          <w:p w:rsidR="00A11AC9" w:rsidRPr="00192E61" w:rsidRDefault="00A11AC9" w:rsidP="00A11AC9">
            <w:pPr>
              <w:rPr>
                <w:rFonts w:ascii="Calibri" w:hAnsi="Calibri" w:cs="Calibri"/>
                <w:b/>
                <w:bCs/>
                <w:sz w:val="18"/>
                <w:szCs w:val="18"/>
                <w:lang w:val="en-US" w:eastAsia="en-US"/>
              </w:rPr>
            </w:pPr>
          </w:p>
        </w:tc>
        <w:tc>
          <w:tcPr>
            <w:tcW w:w="960"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1128"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1,800</w:t>
            </w:r>
          </w:p>
        </w:tc>
        <w:tc>
          <w:tcPr>
            <w:tcW w:w="1420"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1659"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2119" w:type="dxa"/>
            <w:shd w:val="clear" w:color="auto" w:fill="FFF2CC"/>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FFF2CC"/>
            <w:vAlign w:val="center"/>
          </w:tcPr>
          <w:p w:rsidR="00A11AC9" w:rsidRPr="00192E61" w:rsidRDefault="00A11AC9" w:rsidP="00A11AC9">
            <w:pPr>
              <w:jc w:val="left"/>
              <w:rPr>
                <w:rFonts w:ascii="Calibri" w:hAnsi="Calibri" w:cs="Calibri"/>
                <w:sz w:val="18"/>
                <w:szCs w:val="18"/>
                <w:lang w:val="en-US" w:eastAsia="en-US"/>
              </w:rPr>
            </w:pPr>
          </w:p>
        </w:tc>
      </w:tr>
      <w:tr w:rsidR="00A11AC9" w:rsidRPr="00192E61" w:rsidTr="00115F31">
        <w:trPr>
          <w:trHeight w:val="450"/>
        </w:trPr>
        <w:tc>
          <w:tcPr>
            <w:tcW w:w="2958" w:type="dxa"/>
            <w:shd w:val="clear" w:color="auto" w:fill="auto"/>
            <w:vAlign w:val="center"/>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 xml:space="preserve">Cost </w:t>
            </w:r>
            <w:r>
              <w:rPr>
                <w:rFonts w:ascii="Calibri" w:hAnsi="Calibri" w:cs="Calibri"/>
                <w:b/>
                <w:bCs/>
                <w:sz w:val="18"/>
                <w:szCs w:val="18"/>
                <w:lang w:val="en-US" w:eastAsia="en-US"/>
              </w:rPr>
              <w:t>for re-treatment of transformers up to 1</w:t>
            </w:r>
            <w:r w:rsidRPr="00192E61">
              <w:rPr>
                <w:rFonts w:ascii="Calibri" w:hAnsi="Calibri" w:cs="Calibri"/>
                <w:b/>
                <w:bCs/>
                <w:sz w:val="18"/>
                <w:szCs w:val="18"/>
                <w:lang w:val="en-US" w:eastAsia="en-US"/>
              </w:rPr>
              <w:t>0 ppm</w:t>
            </w:r>
          </w:p>
        </w:tc>
        <w:tc>
          <w:tcPr>
            <w:tcW w:w="960" w:type="dxa"/>
            <w:shd w:val="clear" w:color="auto" w:fill="auto"/>
            <w:vAlign w:val="center"/>
          </w:tcPr>
          <w:p w:rsidR="00A11AC9" w:rsidRPr="00192E61" w:rsidRDefault="00E76AE0" w:rsidP="00A11AC9">
            <w:pPr>
              <w:jc w:val="center"/>
              <w:rPr>
                <w:rFonts w:ascii="Calibri" w:hAnsi="Calibri" w:cs="Calibri"/>
                <w:sz w:val="18"/>
                <w:szCs w:val="18"/>
                <w:lang w:val="en-US" w:eastAsia="en-US"/>
              </w:rPr>
            </w:pPr>
            <w:r>
              <w:rPr>
                <w:rFonts w:ascii="Calibri" w:hAnsi="Calibri" w:cs="Calibri"/>
                <w:sz w:val="18"/>
                <w:szCs w:val="18"/>
                <w:lang w:val="en-US" w:eastAsia="en-US"/>
              </w:rPr>
              <w:t>19.8</w:t>
            </w:r>
          </w:p>
        </w:tc>
        <w:tc>
          <w:tcPr>
            <w:tcW w:w="1128"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2,1</w:t>
            </w:r>
            <w:r w:rsidRPr="00192E61">
              <w:rPr>
                <w:rFonts w:ascii="Calibri" w:hAnsi="Calibri" w:cs="Calibri"/>
                <w:sz w:val="18"/>
                <w:szCs w:val="18"/>
                <w:lang w:val="en-US" w:eastAsia="en-US"/>
              </w:rPr>
              <w:t>00</w:t>
            </w:r>
          </w:p>
        </w:tc>
        <w:tc>
          <w:tcPr>
            <w:tcW w:w="142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9,870</w:t>
            </w:r>
          </w:p>
        </w:tc>
        <w:tc>
          <w:tcPr>
            <w:tcW w:w="165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10,810</w:t>
            </w:r>
          </w:p>
        </w:tc>
        <w:tc>
          <w:tcPr>
            <w:tcW w:w="2119" w:type="dxa"/>
            <w:shd w:val="clear" w:color="auto" w:fill="auto"/>
            <w:vAlign w:val="center"/>
          </w:tcPr>
          <w:p w:rsidR="00A11AC9" w:rsidRPr="00192E61" w:rsidRDefault="004B78E6" w:rsidP="00A11AC9">
            <w:pPr>
              <w:jc w:val="center"/>
              <w:rPr>
                <w:rFonts w:ascii="Calibri" w:hAnsi="Calibri" w:cs="Calibri"/>
                <w:sz w:val="18"/>
                <w:szCs w:val="18"/>
                <w:lang w:val="en-US" w:eastAsia="en-US"/>
              </w:rPr>
            </w:pPr>
            <w:r>
              <w:rPr>
                <w:rFonts w:ascii="Calibri" w:hAnsi="Calibri" w:cs="Calibri"/>
                <w:sz w:val="18"/>
                <w:szCs w:val="18"/>
                <w:lang w:val="en-US" w:eastAsia="en-US"/>
              </w:rPr>
              <w:t>37</w:t>
            </w:r>
            <w:r w:rsidR="00A11AC9">
              <w:rPr>
                <w:rFonts w:ascii="Calibri" w:hAnsi="Calibri" w:cs="Calibri"/>
                <w:sz w:val="18"/>
                <w:szCs w:val="18"/>
                <w:lang w:val="en-US" w:eastAsia="en-US"/>
              </w:rPr>
              <w:t>,</w:t>
            </w:r>
            <w:r>
              <w:rPr>
                <w:rFonts w:ascii="Calibri" w:hAnsi="Calibri" w:cs="Calibri"/>
                <w:sz w:val="18"/>
                <w:szCs w:val="18"/>
                <w:lang w:val="en-US" w:eastAsia="en-US"/>
              </w:rPr>
              <w:t>62</w:t>
            </w:r>
            <w:r w:rsidR="00A11AC9">
              <w:rPr>
                <w:rFonts w:ascii="Calibri" w:hAnsi="Calibri" w:cs="Calibri"/>
                <w:sz w:val="18"/>
                <w:szCs w:val="18"/>
                <w:lang w:val="en-US" w:eastAsia="en-US"/>
              </w:rPr>
              <w:t>0</w:t>
            </w:r>
          </w:p>
        </w:tc>
        <w:tc>
          <w:tcPr>
            <w:tcW w:w="4176" w:type="dxa"/>
            <w:shd w:val="clear" w:color="auto" w:fill="auto"/>
            <w:vAlign w:val="center"/>
          </w:tcPr>
          <w:p w:rsidR="00A11AC9" w:rsidRPr="00192E61" w:rsidRDefault="00A11AC9" w:rsidP="004B78E6">
            <w:pPr>
              <w:jc w:val="left"/>
              <w:rPr>
                <w:rFonts w:ascii="Calibri" w:hAnsi="Calibri" w:cs="Calibri"/>
                <w:sz w:val="18"/>
                <w:szCs w:val="18"/>
                <w:lang w:val="en-US" w:eastAsia="en-US"/>
              </w:rPr>
            </w:pPr>
            <w:r w:rsidRPr="00A11AC9">
              <w:rPr>
                <w:rFonts w:ascii="Calibri" w:hAnsi="Calibri" w:cs="Calibri"/>
                <w:sz w:val="18"/>
                <w:szCs w:val="18"/>
                <w:lang w:val="en-US" w:eastAsia="en-US"/>
              </w:rPr>
              <w:t>All transformers with initial concentration between 400-11,000 ppm will be subjected for re-treatment once (</w:t>
            </w:r>
            <w:r w:rsidR="00E76AE0">
              <w:rPr>
                <w:rFonts w:ascii="Calibri" w:hAnsi="Calibri" w:cs="Calibri"/>
                <w:sz w:val="18"/>
                <w:szCs w:val="18"/>
                <w:lang w:val="en-US" w:eastAsia="en-US"/>
              </w:rPr>
              <w:t>17.4</w:t>
            </w:r>
            <w:r w:rsidRPr="00A11AC9">
              <w:rPr>
                <w:rFonts w:ascii="Calibri" w:hAnsi="Calibri" w:cs="Calibri"/>
                <w:sz w:val="18"/>
                <w:szCs w:val="18"/>
                <w:lang w:val="en-US" w:eastAsia="en-US"/>
              </w:rPr>
              <w:t xml:space="preserve"> tons), while above 11,000 twice</w:t>
            </w:r>
            <w:r>
              <w:rPr>
                <w:rFonts w:ascii="Calibri" w:hAnsi="Calibri" w:cs="Calibri"/>
                <w:sz w:val="18"/>
                <w:szCs w:val="18"/>
                <w:lang w:val="en-US" w:eastAsia="en-US"/>
              </w:rPr>
              <w:t xml:space="preserve"> </w:t>
            </w:r>
            <w:r w:rsidRPr="00A11AC9">
              <w:rPr>
                <w:rFonts w:ascii="Calibri" w:hAnsi="Calibri" w:cs="Calibri"/>
                <w:sz w:val="18"/>
                <w:szCs w:val="18"/>
                <w:lang w:val="en-US" w:eastAsia="en-US"/>
              </w:rPr>
              <w:t>(</w:t>
            </w:r>
            <w:r w:rsidR="00E76AE0">
              <w:rPr>
                <w:rFonts w:ascii="Calibri" w:hAnsi="Calibri" w:cs="Calibri"/>
                <w:sz w:val="18"/>
                <w:szCs w:val="18"/>
                <w:lang w:val="en-US" w:eastAsia="en-US"/>
              </w:rPr>
              <w:t>2.4</w:t>
            </w:r>
            <w:r w:rsidRPr="00A11AC9">
              <w:rPr>
                <w:rFonts w:ascii="Calibri" w:hAnsi="Calibri" w:cs="Calibri"/>
                <w:sz w:val="18"/>
                <w:szCs w:val="18"/>
                <w:lang w:val="en-US" w:eastAsia="en-US"/>
              </w:rPr>
              <w:t xml:space="preserve"> tons).</w:t>
            </w:r>
          </w:p>
        </w:tc>
      </w:tr>
      <w:tr w:rsidR="00A11AC9" w:rsidRPr="00192E61" w:rsidTr="00115F31">
        <w:trPr>
          <w:trHeight w:val="450"/>
        </w:trPr>
        <w:tc>
          <w:tcPr>
            <w:tcW w:w="2958" w:type="dxa"/>
            <w:shd w:val="clear" w:color="auto" w:fill="auto"/>
            <w:vAlign w:val="center"/>
          </w:tcPr>
          <w:p w:rsidR="00A11AC9" w:rsidRPr="00192E61" w:rsidRDefault="00A11AC9" w:rsidP="00A11AC9">
            <w:pPr>
              <w:rPr>
                <w:rFonts w:ascii="Calibri" w:hAnsi="Calibri" w:cs="Calibri"/>
                <w:b/>
                <w:bCs/>
                <w:sz w:val="18"/>
                <w:szCs w:val="18"/>
                <w:lang w:val="en-US" w:eastAsia="en-US"/>
              </w:rPr>
            </w:pPr>
          </w:p>
        </w:tc>
        <w:tc>
          <w:tcPr>
            <w:tcW w:w="96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128"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2,3</w:t>
            </w:r>
            <w:r w:rsidRPr="00192E61">
              <w:rPr>
                <w:rFonts w:ascii="Calibri" w:hAnsi="Calibri" w:cs="Calibri"/>
                <w:sz w:val="18"/>
                <w:szCs w:val="18"/>
                <w:lang w:val="en-US" w:eastAsia="en-US"/>
              </w:rPr>
              <w:t>00</w:t>
            </w:r>
          </w:p>
        </w:tc>
        <w:tc>
          <w:tcPr>
            <w:tcW w:w="142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65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211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auto"/>
            <w:vAlign w:val="center"/>
          </w:tcPr>
          <w:p w:rsidR="00A11AC9" w:rsidRPr="00192E61" w:rsidRDefault="00A11AC9" w:rsidP="00A11AC9">
            <w:pPr>
              <w:jc w:val="left"/>
              <w:rPr>
                <w:rFonts w:ascii="Calibri" w:hAnsi="Calibri" w:cs="Calibri"/>
                <w:sz w:val="18"/>
                <w:szCs w:val="18"/>
                <w:lang w:val="en-US" w:eastAsia="en-US"/>
              </w:rPr>
            </w:pPr>
          </w:p>
        </w:tc>
      </w:tr>
      <w:tr w:rsidR="00A11AC9" w:rsidRPr="00192E61" w:rsidTr="00115F31">
        <w:trPr>
          <w:trHeight w:val="450"/>
        </w:trPr>
        <w:tc>
          <w:tcPr>
            <w:tcW w:w="2958" w:type="dxa"/>
            <w:shd w:val="clear" w:color="auto" w:fill="auto"/>
            <w:vAlign w:val="center"/>
          </w:tcPr>
          <w:p w:rsidR="00A11AC9" w:rsidRPr="00192E61" w:rsidRDefault="00A11AC9" w:rsidP="00A11AC9">
            <w:pPr>
              <w:rPr>
                <w:rFonts w:ascii="Calibri" w:hAnsi="Calibri" w:cs="Calibri"/>
                <w:b/>
                <w:bCs/>
                <w:sz w:val="18"/>
                <w:szCs w:val="18"/>
                <w:lang w:val="en-US" w:eastAsia="en-US"/>
              </w:rPr>
            </w:pPr>
          </w:p>
        </w:tc>
        <w:tc>
          <w:tcPr>
            <w:tcW w:w="96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128"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1,9</w:t>
            </w:r>
            <w:r w:rsidRPr="00192E61">
              <w:rPr>
                <w:rFonts w:ascii="Calibri" w:hAnsi="Calibri" w:cs="Calibri"/>
                <w:sz w:val="18"/>
                <w:szCs w:val="18"/>
                <w:lang w:val="en-US" w:eastAsia="en-US"/>
              </w:rPr>
              <w:t>00</w:t>
            </w:r>
          </w:p>
        </w:tc>
        <w:tc>
          <w:tcPr>
            <w:tcW w:w="142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65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211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auto"/>
            <w:vAlign w:val="center"/>
          </w:tcPr>
          <w:p w:rsidR="00A11AC9" w:rsidRPr="00192E61" w:rsidRDefault="00A11AC9" w:rsidP="00A11AC9">
            <w:pPr>
              <w:jc w:val="left"/>
              <w:rPr>
                <w:rFonts w:ascii="Calibri" w:hAnsi="Calibri" w:cs="Calibri"/>
                <w:sz w:val="18"/>
                <w:szCs w:val="18"/>
                <w:lang w:val="en-US" w:eastAsia="en-US"/>
              </w:rPr>
            </w:pPr>
          </w:p>
        </w:tc>
      </w:tr>
      <w:tr w:rsidR="00A11AC9" w:rsidRPr="00192E61" w:rsidTr="00293D5A">
        <w:trPr>
          <w:trHeight w:val="450"/>
        </w:trPr>
        <w:tc>
          <w:tcPr>
            <w:tcW w:w="2958" w:type="dxa"/>
            <w:shd w:val="clear" w:color="auto" w:fill="FFF2CC"/>
            <w:vAlign w:val="center"/>
            <w:hideMark/>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Price of the treatment unit</w:t>
            </w:r>
          </w:p>
        </w:tc>
        <w:tc>
          <w:tcPr>
            <w:tcW w:w="96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128"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350,000</w:t>
            </w:r>
          </w:p>
        </w:tc>
        <w:tc>
          <w:tcPr>
            <w:tcW w:w="165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FFF2CC"/>
            <w:vAlign w:val="center"/>
            <w:hideMark/>
          </w:tcPr>
          <w:p w:rsidR="00A11AC9" w:rsidRPr="00192E61" w:rsidRDefault="00A11AC9" w:rsidP="00A11AC9">
            <w:pPr>
              <w:jc w:val="left"/>
              <w:rPr>
                <w:rFonts w:ascii="Calibri" w:hAnsi="Calibri" w:cs="Calibri"/>
                <w:sz w:val="18"/>
                <w:szCs w:val="18"/>
                <w:lang w:val="en-US" w:eastAsia="en-US"/>
              </w:rPr>
            </w:pPr>
            <w:r w:rsidRPr="00192E61">
              <w:rPr>
                <w:rFonts w:ascii="Calibri" w:hAnsi="Calibri" w:cs="Calibri"/>
                <w:sz w:val="18"/>
                <w:szCs w:val="18"/>
                <w:lang w:val="en-US" w:eastAsia="en-US"/>
              </w:rPr>
              <w:t> </w:t>
            </w:r>
          </w:p>
        </w:tc>
      </w:tr>
      <w:tr w:rsidR="00A11AC9" w:rsidRPr="00192E61" w:rsidTr="00E00302">
        <w:trPr>
          <w:trHeight w:val="495"/>
        </w:trPr>
        <w:tc>
          <w:tcPr>
            <w:tcW w:w="2958" w:type="dxa"/>
            <w:shd w:val="clear" w:color="auto" w:fill="auto"/>
            <w:vAlign w:val="center"/>
          </w:tcPr>
          <w:p w:rsidR="00A11AC9" w:rsidRPr="00192E61" w:rsidRDefault="00A11AC9" w:rsidP="00A11AC9">
            <w:pPr>
              <w:rPr>
                <w:rFonts w:ascii="Calibri" w:hAnsi="Calibri" w:cs="Calibri"/>
                <w:b/>
                <w:bCs/>
                <w:sz w:val="18"/>
                <w:szCs w:val="18"/>
                <w:lang w:val="en-US" w:eastAsia="en-US"/>
              </w:rPr>
            </w:pPr>
            <w:r w:rsidRPr="00003A5C">
              <w:rPr>
                <w:rFonts w:ascii="Calibri" w:hAnsi="Calibri" w:cs="Calibri"/>
                <w:b/>
                <w:bCs/>
                <w:sz w:val="18"/>
                <w:szCs w:val="18"/>
                <w:lang w:val="en-US" w:eastAsia="en-US"/>
              </w:rPr>
              <w:t>Costs for renting of a space for the treatment unit</w:t>
            </w:r>
          </w:p>
        </w:tc>
        <w:tc>
          <w:tcPr>
            <w:tcW w:w="96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6</w:t>
            </w:r>
          </w:p>
        </w:tc>
        <w:tc>
          <w:tcPr>
            <w:tcW w:w="1128"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2,000</w:t>
            </w:r>
          </w:p>
        </w:tc>
        <w:tc>
          <w:tcPr>
            <w:tcW w:w="1420" w:type="dxa"/>
            <w:shd w:val="clear" w:color="auto" w:fill="auto"/>
            <w:vAlign w:val="center"/>
          </w:tcPr>
          <w:p w:rsidR="00A11AC9"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12,000</w:t>
            </w:r>
          </w:p>
        </w:tc>
        <w:tc>
          <w:tcPr>
            <w:tcW w:w="1659" w:type="dxa"/>
            <w:shd w:val="clear" w:color="auto" w:fill="auto"/>
            <w:vAlign w:val="center"/>
          </w:tcPr>
          <w:p w:rsidR="00A11AC9"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12,000</w:t>
            </w:r>
          </w:p>
        </w:tc>
        <w:tc>
          <w:tcPr>
            <w:tcW w:w="211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auto"/>
            <w:vAlign w:val="center"/>
          </w:tcPr>
          <w:p w:rsidR="00A11AC9" w:rsidRPr="00192E61" w:rsidRDefault="00A11AC9" w:rsidP="00A11AC9">
            <w:pPr>
              <w:jc w:val="left"/>
              <w:rPr>
                <w:rFonts w:ascii="Calibri" w:hAnsi="Calibri" w:cs="Calibri"/>
                <w:sz w:val="18"/>
                <w:szCs w:val="18"/>
                <w:lang w:val="en-US" w:eastAsia="en-US"/>
              </w:rPr>
            </w:pPr>
            <w:r w:rsidRPr="00DA2867">
              <w:rPr>
                <w:rFonts w:ascii="Calibri" w:hAnsi="Calibri" w:cs="Calibri"/>
                <w:sz w:val="18"/>
                <w:szCs w:val="18"/>
                <w:lang w:val="en-US" w:eastAsia="en-US"/>
              </w:rPr>
              <w:t>It is assumed that treatment of the transformers will take 6 months and renting cost of a space of 400m</w:t>
            </w:r>
            <w:r w:rsidRPr="00DA2867">
              <w:rPr>
                <w:rFonts w:ascii="Calibri" w:hAnsi="Calibri" w:cs="Calibri"/>
                <w:sz w:val="18"/>
                <w:szCs w:val="18"/>
                <w:vertAlign w:val="superscript"/>
                <w:lang w:val="en-US" w:eastAsia="en-US"/>
              </w:rPr>
              <w:t>2</w:t>
            </w:r>
            <w:r w:rsidRPr="00DA2867">
              <w:rPr>
                <w:rFonts w:ascii="Calibri" w:hAnsi="Calibri" w:cs="Calibri"/>
                <w:sz w:val="18"/>
                <w:szCs w:val="18"/>
                <w:lang w:val="en-US" w:eastAsia="en-US"/>
              </w:rPr>
              <w:t xml:space="preserve"> is 2,000 Eur/month</w:t>
            </w:r>
          </w:p>
        </w:tc>
      </w:tr>
      <w:tr w:rsidR="00A11AC9" w:rsidRPr="00192E61" w:rsidTr="00E00302">
        <w:trPr>
          <w:trHeight w:val="495"/>
        </w:trPr>
        <w:tc>
          <w:tcPr>
            <w:tcW w:w="2958" w:type="dxa"/>
            <w:shd w:val="clear" w:color="auto" w:fill="FFF2CC"/>
            <w:vAlign w:val="center"/>
            <w:hideMark/>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Costs for the installation of the treatment unit</w:t>
            </w:r>
          </w:p>
        </w:tc>
        <w:tc>
          <w:tcPr>
            <w:tcW w:w="96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128"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3</w:t>
            </w:r>
            <w:r w:rsidRPr="00192E61">
              <w:rPr>
                <w:rFonts w:ascii="Calibri" w:hAnsi="Calibri" w:cs="Calibri"/>
                <w:sz w:val="18"/>
                <w:szCs w:val="18"/>
                <w:lang w:val="en-US" w:eastAsia="en-US"/>
              </w:rPr>
              <w:t>0,000</w:t>
            </w:r>
          </w:p>
        </w:tc>
        <w:tc>
          <w:tcPr>
            <w:tcW w:w="165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3</w:t>
            </w:r>
            <w:r w:rsidRPr="00192E61">
              <w:rPr>
                <w:rFonts w:ascii="Calibri" w:hAnsi="Calibri" w:cs="Calibri"/>
                <w:sz w:val="18"/>
                <w:szCs w:val="18"/>
                <w:lang w:val="en-US" w:eastAsia="en-US"/>
              </w:rPr>
              <w:t>0,000</w:t>
            </w:r>
          </w:p>
        </w:tc>
        <w:tc>
          <w:tcPr>
            <w:tcW w:w="211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4176" w:type="dxa"/>
            <w:shd w:val="clear" w:color="auto" w:fill="FFF2CC"/>
            <w:vAlign w:val="center"/>
            <w:hideMark/>
          </w:tcPr>
          <w:p w:rsidR="00A11AC9" w:rsidRPr="00192E61" w:rsidRDefault="00A11AC9" w:rsidP="00A11AC9">
            <w:pPr>
              <w:jc w:val="left"/>
              <w:rPr>
                <w:rFonts w:ascii="Calibri" w:hAnsi="Calibri" w:cs="Calibri"/>
                <w:sz w:val="18"/>
                <w:szCs w:val="18"/>
                <w:lang w:val="en-US" w:eastAsia="en-US"/>
              </w:rPr>
            </w:pPr>
            <w:r w:rsidRPr="00192E61">
              <w:rPr>
                <w:rFonts w:ascii="Calibri" w:hAnsi="Calibri" w:cs="Calibri"/>
                <w:sz w:val="18"/>
                <w:szCs w:val="18"/>
                <w:lang w:val="en-US" w:eastAsia="en-US"/>
              </w:rPr>
              <w:t> </w:t>
            </w:r>
          </w:p>
        </w:tc>
      </w:tr>
      <w:tr w:rsidR="00A11AC9" w:rsidRPr="00192E61" w:rsidTr="00E00302">
        <w:trPr>
          <w:trHeight w:val="495"/>
        </w:trPr>
        <w:tc>
          <w:tcPr>
            <w:tcW w:w="2958" w:type="dxa"/>
            <w:shd w:val="clear" w:color="auto" w:fill="auto"/>
            <w:vAlign w:val="center"/>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 xml:space="preserve">Costs for the </w:t>
            </w:r>
            <w:r>
              <w:rPr>
                <w:rFonts w:ascii="Calibri" w:hAnsi="Calibri" w:cs="Calibri"/>
                <w:b/>
                <w:bCs/>
                <w:sz w:val="18"/>
                <w:szCs w:val="18"/>
                <w:lang w:val="en-US" w:eastAsia="en-US"/>
              </w:rPr>
              <w:t>de-</w:t>
            </w:r>
            <w:r w:rsidRPr="00192E61">
              <w:rPr>
                <w:rFonts w:ascii="Calibri" w:hAnsi="Calibri" w:cs="Calibri"/>
                <w:b/>
                <w:bCs/>
                <w:sz w:val="18"/>
                <w:szCs w:val="18"/>
                <w:lang w:val="en-US" w:eastAsia="en-US"/>
              </w:rPr>
              <w:t>installation of the treatment unit</w:t>
            </w:r>
          </w:p>
        </w:tc>
        <w:tc>
          <w:tcPr>
            <w:tcW w:w="96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128"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420"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165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30,000</w:t>
            </w:r>
          </w:p>
        </w:tc>
        <w:tc>
          <w:tcPr>
            <w:tcW w:w="2119" w:type="dxa"/>
            <w:shd w:val="clear" w:color="auto" w:fill="auto"/>
            <w:vAlign w:val="center"/>
          </w:tcPr>
          <w:p w:rsidR="00A11AC9" w:rsidRPr="00192E61" w:rsidRDefault="00A11AC9" w:rsidP="00A11AC9">
            <w:pPr>
              <w:jc w:val="center"/>
              <w:rPr>
                <w:rFonts w:ascii="Calibri" w:hAnsi="Calibri" w:cs="Calibri"/>
                <w:sz w:val="18"/>
                <w:szCs w:val="18"/>
                <w:lang w:val="en-US" w:eastAsia="en-US"/>
              </w:rPr>
            </w:pPr>
          </w:p>
        </w:tc>
        <w:tc>
          <w:tcPr>
            <w:tcW w:w="4176" w:type="dxa"/>
            <w:shd w:val="clear" w:color="auto" w:fill="auto"/>
            <w:vAlign w:val="center"/>
          </w:tcPr>
          <w:p w:rsidR="00A11AC9" w:rsidRPr="00192E61" w:rsidRDefault="00A11AC9" w:rsidP="00A11AC9">
            <w:pPr>
              <w:jc w:val="left"/>
              <w:rPr>
                <w:rFonts w:ascii="Calibri" w:hAnsi="Calibri" w:cs="Calibri"/>
                <w:sz w:val="18"/>
                <w:szCs w:val="18"/>
                <w:lang w:val="en-US" w:eastAsia="en-US"/>
              </w:rPr>
            </w:pPr>
          </w:p>
        </w:tc>
      </w:tr>
      <w:tr w:rsidR="00A11AC9" w:rsidRPr="00192E61" w:rsidTr="00E00302">
        <w:trPr>
          <w:trHeight w:val="555"/>
        </w:trPr>
        <w:tc>
          <w:tcPr>
            <w:tcW w:w="2958" w:type="dxa"/>
            <w:shd w:val="clear" w:color="auto" w:fill="FFF2CC"/>
            <w:vAlign w:val="center"/>
            <w:hideMark/>
          </w:tcPr>
          <w:p w:rsidR="00A11AC9" w:rsidRPr="00192E61" w:rsidRDefault="00A11AC9" w:rsidP="00A11AC9">
            <w:pPr>
              <w:rPr>
                <w:rFonts w:ascii="Calibri" w:hAnsi="Calibri" w:cs="Calibri"/>
                <w:b/>
                <w:bCs/>
                <w:sz w:val="18"/>
                <w:szCs w:val="18"/>
                <w:lang w:val="en-US" w:eastAsia="en-US"/>
              </w:rPr>
            </w:pPr>
            <w:r w:rsidRPr="00192E61">
              <w:rPr>
                <w:rFonts w:ascii="Calibri" w:hAnsi="Calibri" w:cs="Calibri"/>
                <w:b/>
                <w:bCs/>
                <w:sz w:val="18"/>
                <w:szCs w:val="18"/>
                <w:lang w:val="en-US" w:eastAsia="en-US"/>
              </w:rPr>
              <w:t>De-installation</w:t>
            </w:r>
            <w:r>
              <w:rPr>
                <w:rFonts w:ascii="Calibri" w:hAnsi="Calibri" w:cs="Calibri"/>
                <w:b/>
                <w:bCs/>
                <w:sz w:val="18"/>
                <w:szCs w:val="18"/>
                <w:lang w:val="en-US" w:eastAsia="en-US"/>
              </w:rPr>
              <w:t xml:space="preserve"> </w:t>
            </w:r>
            <w:r w:rsidRPr="00192E61">
              <w:rPr>
                <w:rFonts w:ascii="Calibri" w:hAnsi="Calibri" w:cs="Calibri"/>
                <w:b/>
                <w:bCs/>
                <w:sz w:val="18"/>
                <w:szCs w:val="18"/>
                <w:lang w:val="en-US" w:eastAsia="en-US"/>
              </w:rPr>
              <w:t>costs for the transformers</w:t>
            </w:r>
          </w:p>
        </w:tc>
        <w:tc>
          <w:tcPr>
            <w:tcW w:w="96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128"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2</w:t>
            </w:r>
            <w:r w:rsidRPr="00192E61">
              <w:rPr>
                <w:rFonts w:ascii="Calibri" w:hAnsi="Calibri" w:cs="Calibri"/>
                <w:sz w:val="18"/>
                <w:szCs w:val="18"/>
                <w:lang w:val="en-US" w:eastAsia="en-US"/>
              </w:rPr>
              <w:t>00</w:t>
            </w:r>
          </w:p>
        </w:tc>
        <w:tc>
          <w:tcPr>
            <w:tcW w:w="1420"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165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2119" w:type="dxa"/>
            <w:shd w:val="clear" w:color="auto" w:fill="FFF2CC"/>
            <w:vAlign w:val="center"/>
            <w:hideMark/>
          </w:tcPr>
          <w:p w:rsidR="00A11AC9" w:rsidRPr="00192E61" w:rsidRDefault="00A11AC9" w:rsidP="00A11AC9">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4176" w:type="dxa"/>
            <w:shd w:val="clear" w:color="auto" w:fill="FFF2CC"/>
            <w:vAlign w:val="center"/>
            <w:hideMark/>
          </w:tcPr>
          <w:p w:rsidR="00A11AC9" w:rsidRPr="00192E61" w:rsidRDefault="00A11AC9" w:rsidP="00A11AC9">
            <w:pPr>
              <w:jc w:val="left"/>
              <w:rPr>
                <w:rFonts w:ascii="Calibri" w:hAnsi="Calibri" w:cs="Calibri"/>
                <w:sz w:val="18"/>
                <w:szCs w:val="18"/>
                <w:lang w:val="en-US" w:eastAsia="en-US"/>
              </w:rPr>
            </w:pPr>
            <w:r w:rsidRPr="00FE67E3">
              <w:rPr>
                <w:rFonts w:ascii="Calibri" w:hAnsi="Calibri" w:cs="Calibri"/>
                <w:sz w:val="18"/>
                <w:szCs w:val="18"/>
                <w:lang w:val="en-US" w:eastAsia="en-US"/>
              </w:rPr>
              <w:t>Five transformers are already disposed-off, therefore 63 transformers will need to be de-installed</w:t>
            </w:r>
          </w:p>
        </w:tc>
      </w:tr>
      <w:tr w:rsidR="008D2EA4" w:rsidRPr="00192E61" w:rsidTr="00E00302">
        <w:trPr>
          <w:trHeight w:val="960"/>
        </w:trPr>
        <w:tc>
          <w:tcPr>
            <w:tcW w:w="2958" w:type="dxa"/>
            <w:shd w:val="clear" w:color="auto" w:fill="auto"/>
            <w:vAlign w:val="center"/>
          </w:tcPr>
          <w:p w:rsidR="008D2EA4" w:rsidRPr="00192E61" w:rsidRDefault="008D2EA4" w:rsidP="008D2EA4">
            <w:pPr>
              <w:rPr>
                <w:rFonts w:ascii="Calibri" w:hAnsi="Calibri" w:cs="Calibri"/>
                <w:b/>
                <w:bCs/>
                <w:sz w:val="18"/>
                <w:szCs w:val="18"/>
                <w:lang w:val="en-US" w:eastAsia="en-US"/>
              </w:rPr>
            </w:pPr>
            <w:r w:rsidRPr="008D2EA4">
              <w:rPr>
                <w:rFonts w:ascii="Calibri" w:hAnsi="Calibri" w:cs="Calibri"/>
                <w:b/>
                <w:bCs/>
                <w:sz w:val="18"/>
                <w:szCs w:val="18"/>
                <w:lang w:val="en-US" w:eastAsia="en-US"/>
              </w:rPr>
              <w:lastRenderedPageBreak/>
              <w:t>De-installation costs for the transformers that were re-treated up to 10 ppm</w:t>
            </w:r>
          </w:p>
        </w:tc>
        <w:tc>
          <w:tcPr>
            <w:tcW w:w="960"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11</w:t>
            </w:r>
          </w:p>
        </w:tc>
        <w:tc>
          <w:tcPr>
            <w:tcW w:w="1128" w:type="dxa"/>
            <w:shd w:val="clear" w:color="auto" w:fill="auto"/>
            <w:vAlign w:val="center"/>
          </w:tcPr>
          <w:p w:rsidR="008D2EA4" w:rsidRPr="006A03FF" w:rsidRDefault="008D2EA4" w:rsidP="008D2EA4">
            <w:pPr>
              <w:jc w:val="center"/>
              <w:rPr>
                <w:rFonts w:ascii="Calibri" w:hAnsi="Calibri" w:cs="Calibri"/>
                <w:bCs/>
                <w:sz w:val="18"/>
                <w:szCs w:val="18"/>
                <w:lang w:val="en-US" w:eastAsia="en-US"/>
              </w:rPr>
            </w:pPr>
            <w:r>
              <w:rPr>
                <w:rFonts w:ascii="Calibri" w:hAnsi="Calibri" w:cs="Calibri"/>
                <w:bCs/>
                <w:sz w:val="18"/>
                <w:szCs w:val="18"/>
                <w:lang w:val="en-US" w:eastAsia="en-US"/>
              </w:rPr>
              <w:t>200</w:t>
            </w:r>
          </w:p>
        </w:tc>
        <w:tc>
          <w:tcPr>
            <w:tcW w:w="1420"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1659"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2119"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4176" w:type="dxa"/>
            <w:shd w:val="clear" w:color="auto" w:fill="auto"/>
            <w:vAlign w:val="center"/>
          </w:tcPr>
          <w:p w:rsidR="008D2EA4" w:rsidRPr="00192E61" w:rsidRDefault="008D2EA4" w:rsidP="008D2EA4">
            <w:pPr>
              <w:jc w:val="left"/>
              <w:rPr>
                <w:rFonts w:ascii="Calibri" w:hAnsi="Calibri" w:cs="Calibri"/>
                <w:sz w:val="18"/>
                <w:szCs w:val="18"/>
                <w:lang w:val="en-US" w:eastAsia="en-US"/>
              </w:rPr>
            </w:pPr>
            <w:r w:rsidRPr="008D2EA4">
              <w:rPr>
                <w:rFonts w:ascii="Calibri" w:hAnsi="Calibri" w:cs="Calibri"/>
                <w:sz w:val="18"/>
                <w:szCs w:val="18"/>
                <w:lang w:val="en-US" w:eastAsia="en-US"/>
              </w:rPr>
              <w:t>From the re-treated transformers (10 pieces), 9 will be de-installed once and 1 twice (11 de-installations)</w:t>
            </w:r>
          </w:p>
        </w:tc>
      </w:tr>
      <w:tr w:rsidR="008D2EA4" w:rsidRPr="00192E61" w:rsidTr="00335F02">
        <w:trPr>
          <w:trHeight w:val="960"/>
        </w:trPr>
        <w:tc>
          <w:tcPr>
            <w:tcW w:w="2958" w:type="dxa"/>
            <w:shd w:val="clear" w:color="auto" w:fill="FFF2CC"/>
            <w:vAlign w:val="center"/>
          </w:tcPr>
          <w:p w:rsidR="008D2EA4" w:rsidRPr="00192E61" w:rsidRDefault="008D2EA4" w:rsidP="008D2EA4">
            <w:pPr>
              <w:rPr>
                <w:rFonts w:ascii="Calibri" w:hAnsi="Calibri" w:cs="Calibri"/>
                <w:b/>
                <w:bCs/>
                <w:sz w:val="18"/>
                <w:szCs w:val="18"/>
                <w:lang w:val="en-US" w:eastAsia="en-US"/>
              </w:rPr>
            </w:pPr>
            <w:r w:rsidRPr="008D2EA4">
              <w:rPr>
                <w:rFonts w:ascii="Calibri" w:hAnsi="Calibri" w:cs="Calibri"/>
                <w:b/>
                <w:bCs/>
                <w:sz w:val="18"/>
                <w:szCs w:val="18"/>
                <w:lang w:val="en-US" w:eastAsia="en-US"/>
              </w:rPr>
              <w:t>De-installation costs for the transformers that were re-treated up to 50 ppm</w:t>
            </w:r>
          </w:p>
        </w:tc>
        <w:tc>
          <w:tcPr>
            <w:tcW w:w="960"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w:t>
            </w:r>
          </w:p>
        </w:tc>
        <w:tc>
          <w:tcPr>
            <w:tcW w:w="1128" w:type="dxa"/>
            <w:shd w:val="clear" w:color="auto" w:fill="FFF2CC"/>
            <w:vAlign w:val="center"/>
          </w:tcPr>
          <w:p w:rsidR="008D2EA4" w:rsidRPr="006A03FF" w:rsidRDefault="008D2EA4" w:rsidP="008D2EA4">
            <w:pPr>
              <w:jc w:val="center"/>
              <w:rPr>
                <w:rFonts w:ascii="Calibri" w:hAnsi="Calibri" w:cs="Calibri"/>
                <w:bCs/>
                <w:sz w:val="18"/>
                <w:szCs w:val="18"/>
                <w:lang w:val="en-US" w:eastAsia="en-US"/>
              </w:rPr>
            </w:pPr>
            <w:r>
              <w:rPr>
                <w:rFonts w:ascii="Calibri" w:hAnsi="Calibri" w:cs="Calibri"/>
                <w:bCs/>
                <w:sz w:val="18"/>
                <w:szCs w:val="18"/>
                <w:lang w:val="en-US" w:eastAsia="en-US"/>
              </w:rPr>
              <w:t>200</w:t>
            </w:r>
          </w:p>
        </w:tc>
        <w:tc>
          <w:tcPr>
            <w:tcW w:w="1420"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165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211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4176" w:type="dxa"/>
            <w:shd w:val="clear" w:color="auto" w:fill="FFF2CC"/>
            <w:vAlign w:val="center"/>
          </w:tcPr>
          <w:p w:rsidR="008D2EA4" w:rsidRPr="00192E61" w:rsidRDefault="008D2EA4" w:rsidP="008D2EA4">
            <w:pPr>
              <w:jc w:val="left"/>
              <w:rPr>
                <w:rFonts w:ascii="Calibri" w:hAnsi="Calibri" w:cs="Calibri"/>
                <w:sz w:val="18"/>
                <w:szCs w:val="18"/>
                <w:lang w:val="en-US" w:eastAsia="en-US"/>
              </w:rPr>
            </w:pPr>
            <w:r w:rsidRPr="008D2EA4">
              <w:rPr>
                <w:rFonts w:ascii="Calibri" w:hAnsi="Calibri" w:cs="Calibri"/>
                <w:sz w:val="18"/>
                <w:szCs w:val="18"/>
                <w:lang w:val="en-US" w:eastAsia="en-US"/>
              </w:rPr>
              <w:t>All 3 re-treated transformers are to be de-installed once</w:t>
            </w:r>
          </w:p>
        </w:tc>
      </w:tr>
      <w:tr w:rsidR="008D2EA4" w:rsidRPr="00192E61" w:rsidTr="00E00302">
        <w:trPr>
          <w:trHeight w:val="960"/>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The value of the treated transformer oil returned back into the transformers intended for reuse</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22.37</w:t>
            </w:r>
          </w:p>
        </w:tc>
        <w:tc>
          <w:tcPr>
            <w:tcW w:w="1128" w:type="dxa"/>
            <w:shd w:val="clear" w:color="auto" w:fill="auto"/>
            <w:vAlign w:val="center"/>
            <w:hideMark/>
          </w:tcPr>
          <w:p w:rsidR="008D2EA4" w:rsidRPr="006A03FF" w:rsidRDefault="008D2EA4" w:rsidP="008D2EA4">
            <w:pPr>
              <w:jc w:val="center"/>
              <w:rPr>
                <w:rFonts w:ascii="Calibri" w:hAnsi="Calibri" w:cs="Calibri"/>
                <w:bCs/>
                <w:sz w:val="18"/>
                <w:szCs w:val="18"/>
                <w:lang w:val="en-US" w:eastAsia="en-US"/>
              </w:rPr>
            </w:pPr>
            <w:r w:rsidRPr="006A03FF">
              <w:rPr>
                <w:rFonts w:ascii="Calibri" w:hAnsi="Calibri" w:cs="Calibri"/>
                <w:bCs/>
                <w:sz w:val="18"/>
                <w:szCs w:val="18"/>
                <w:lang w:val="en-US" w:eastAsia="en-US"/>
              </w:rPr>
              <w:t>-1,500</w:t>
            </w:r>
          </w:p>
        </w:tc>
        <w:tc>
          <w:tcPr>
            <w:tcW w:w="142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-33,559</w:t>
            </w:r>
          </w:p>
        </w:tc>
        <w:tc>
          <w:tcPr>
            <w:tcW w:w="165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-33,559</w:t>
            </w:r>
          </w:p>
        </w:tc>
        <w:tc>
          <w:tcPr>
            <w:tcW w:w="211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-33,559</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95% of the regenerated transformer oil after treatment has the characteristic of re-usable tr</w:t>
            </w:r>
            <w:r>
              <w:rPr>
                <w:rFonts w:ascii="Calibri" w:hAnsi="Calibri" w:cs="Calibri"/>
                <w:sz w:val="18"/>
                <w:szCs w:val="18"/>
                <w:lang w:val="en-US" w:eastAsia="en-US"/>
              </w:rPr>
              <w:t>ansformer grade oil, with the value of 1,5</w:t>
            </w:r>
            <w:r w:rsidRPr="00192E61">
              <w:rPr>
                <w:rFonts w:ascii="Calibri" w:hAnsi="Calibri" w:cs="Calibri"/>
                <w:sz w:val="18"/>
                <w:szCs w:val="18"/>
                <w:lang w:val="en-US" w:eastAsia="en-US"/>
              </w:rPr>
              <w:t>00 Euro per ton (23.55 X 95% = 22.37)</w:t>
            </w:r>
          </w:p>
        </w:tc>
      </w:tr>
      <w:tr w:rsidR="008D2EA4" w:rsidRPr="00192E61" w:rsidTr="00E00302">
        <w:trPr>
          <w:trHeight w:val="960"/>
        </w:trPr>
        <w:tc>
          <w:tcPr>
            <w:tcW w:w="2958" w:type="dxa"/>
            <w:shd w:val="clear" w:color="auto" w:fill="FFF2CC"/>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Transport of transformers for treatment abroad</w:t>
            </w:r>
          </w:p>
        </w:tc>
        <w:tc>
          <w:tcPr>
            <w:tcW w:w="96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102.85</w:t>
            </w:r>
          </w:p>
        </w:tc>
        <w:tc>
          <w:tcPr>
            <w:tcW w:w="1128"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4</w:t>
            </w:r>
            <w:r w:rsidRPr="00192E61">
              <w:rPr>
                <w:rFonts w:ascii="Calibri" w:hAnsi="Calibri" w:cs="Calibri"/>
                <w:sz w:val="18"/>
                <w:szCs w:val="18"/>
                <w:lang w:val="en-US" w:eastAsia="en-US"/>
              </w:rPr>
              <w:t>50</w:t>
            </w:r>
          </w:p>
        </w:tc>
        <w:tc>
          <w:tcPr>
            <w:tcW w:w="142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46,283</w:t>
            </w:r>
          </w:p>
        </w:tc>
        <w:tc>
          <w:tcPr>
            <w:tcW w:w="4176" w:type="dxa"/>
            <w:shd w:val="clear" w:color="auto" w:fill="FFF2CC"/>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 </w:t>
            </w:r>
          </w:p>
        </w:tc>
      </w:tr>
      <w:tr w:rsidR="008D2EA4" w:rsidRPr="00192E61" w:rsidTr="00E00302">
        <w:trPr>
          <w:trHeight w:val="600"/>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Returning of the treated transformers back</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102.85</w:t>
            </w:r>
          </w:p>
        </w:tc>
        <w:tc>
          <w:tcPr>
            <w:tcW w:w="1128"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100</w:t>
            </w:r>
          </w:p>
        </w:tc>
        <w:tc>
          <w:tcPr>
            <w:tcW w:w="142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10,285</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 </w:t>
            </w:r>
          </w:p>
        </w:tc>
      </w:tr>
      <w:tr w:rsidR="0097266F" w:rsidRPr="00192E61" w:rsidTr="0097266F">
        <w:trPr>
          <w:trHeight w:val="600"/>
        </w:trPr>
        <w:tc>
          <w:tcPr>
            <w:tcW w:w="2958" w:type="dxa"/>
            <w:shd w:val="clear" w:color="auto" w:fill="FFF2CC"/>
            <w:vAlign w:val="center"/>
          </w:tcPr>
          <w:p w:rsidR="0097266F" w:rsidRPr="00192E61" w:rsidRDefault="0097266F" w:rsidP="008D2EA4">
            <w:pPr>
              <w:rPr>
                <w:rFonts w:ascii="Calibri" w:hAnsi="Calibri" w:cs="Calibri"/>
                <w:b/>
                <w:bCs/>
                <w:sz w:val="18"/>
                <w:szCs w:val="18"/>
                <w:lang w:val="en-US" w:eastAsia="en-US"/>
              </w:rPr>
            </w:pPr>
            <w:r w:rsidRPr="0097266F">
              <w:rPr>
                <w:rFonts w:ascii="Calibri" w:hAnsi="Calibri" w:cs="Calibri"/>
                <w:b/>
                <w:bCs/>
                <w:sz w:val="18"/>
                <w:szCs w:val="18"/>
                <w:lang w:val="en-US" w:eastAsia="en-US"/>
              </w:rPr>
              <w:t>Transport of transformers for re-treatment abroad up to 10 ppm</w:t>
            </w:r>
          </w:p>
        </w:tc>
        <w:tc>
          <w:tcPr>
            <w:tcW w:w="960"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19.8</w:t>
            </w:r>
          </w:p>
        </w:tc>
        <w:tc>
          <w:tcPr>
            <w:tcW w:w="1128"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450</w:t>
            </w:r>
          </w:p>
        </w:tc>
        <w:tc>
          <w:tcPr>
            <w:tcW w:w="1420"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p>
        </w:tc>
        <w:tc>
          <w:tcPr>
            <w:tcW w:w="1659"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p>
        </w:tc>
        <w:tc>
          <w:tcPr>
            <w:tcW w:w="2119"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8,910</w:t>
            </w:r>
          </w:p>
        </w:tc>
        <w:tc>
          <w:tcPr>
            <w:tcW w:w="4176" w:type="dxa"/>
            <w:shd w:val="clear" w:color="auto" w:fill="FFF2CC"/>
            <w:vAlign w:val="center"/>
          </w:tcPr>
          <w:p w:rsidR="0097266F" w:rsidRPr="00192E61" w:rsidRDefault="0097266F" w:rsidP="00C53E61">
            <w:pPr>
              <w:jc w:val="left"/>
              <w:rPr>
                <w:rFonts w:ascii="Calibri" w:hAnsi="Calibri" w:cs="Calibri"/>
                <w:sz w:val="18"/>
                <w:szCs w:val="18"/>
                <w:lang w:val="en-US" w:eastAsia="en-US"/>
              </w:rPr>
            </w:pPr>
            <w:r w:rsidRPr="0097266F">
              <w:rPr>
                <w:rFonts w:ascii="Calibri" w:hAnsi="Calibri" w:cs="Calibri"/>
                <w:sz w:val="18"/>
                <w:szCs w:val="18"/>
                <w:lang w:val="en-US" w:eastAsia="en-US"/>
              </w:rPr>
              <w:t>All transformers with initial concentration between 400-11,000 ppm will be subjected for re-treatment once (1</w:t>
            </w:r>
            <w:r w:rsidR="00C53E61">
              <w:rPr>
                <w:rFonts w:ascii="Calibri" w:hAnsi="Calibri" w:cs="Calibri"/>
                <w:sz w:val="18"/>
                <w:szCs w:val="18"/>
                <w:lang w:val="en-US" w:eastAsia="en-US"/>
              </w:rPr>
              <w:t>7</w:t>
            </w:r>
            <w:r w:rsidRPr="0097266F">
              <w:rPr>
                <w:rFonts w:ascii="Calibri" w:hAnsi="Calibri" w:cs="Calibri"/>
                <w:sz w:val="18"/>
                <w:szCs w:val="18"/>
                <w:lang w:val="en-US" w:eastAsia="en-US"/>
              </w:rPr>
              <w:t>.</w:t>
            </w:r>
            <w:r w:rsidR="00C53E61">
              <w:rPr>
                <w:rFonts w:ascii="Calibri" w:hAnsi="Calibri" w:cs="Calibri"/>
                <w:sz w:val="18"/>
                <w:szCs w:val="18"/>
                <w:lang w:val="en-US" w:eastAsia="en-US"/>
              </w:rPr>
              <w:t>4</w:t>
            </w:r>
            <w:r w:rsidRPr="0097266F">
              <w:rPr>
                <w:rFonts w:ascii="Calibri" w:hAnsi="Calibri" w:cs="Calibri"/>
                <w:sz w:val="18"/>
                <w:szCs w:val="18"/>
                <w:lang w:val="en-US" w:eastAsia="en-US"/>
              </w:rPr>
              <w:t xml:space="preserve"> tons), while above 11,000 twice</w:t>
            </w:r>
            <w:r>
              <w:rPr>
                <w:rFonts w:ascii="Calibri" w:hAnsi="Calibri" w:cs="Calibri"/>
                <w:sz w:val="18"/>
                <w:szCs w:val="18"/>
                <w:lang w:val="en-US" w:eastAsia="en-US"/>
              </w:rPr>
              <w:t xml:space="preserve"> </w:t>
            </w:r>
            <w:r w:rsidRPr="0097266F">
              <w:rPr>
                <w:rFonts w:ascii="Calibri" w:hAnsi="Calibri" w:cs="Calibri"/>
                <w:sz w:val="18"/>
                <w:szCs w:val="18"/>
                <w:lang w:val="en-US" w:eastAsia="en-US"/>
              </w:rPr>
              <w:t>(</w:t>
            </w:r>
            <w:r w:rsidR="00C53E61">
              <w:rPr>
                <w:rFonts w:ascii="Calibri" w:hAnsi="Calibri" w:cs="Calibri"/>
                <w:sz w:val="18"/>
                <w:szCs w:val="18"/>
                <w:lang w:val="en-US" w:eastAsia="en-US"/>
              </w:rPr>
              <w:t>2</w:t>
            </w:r>
            <w:r w:rsidRPr="0097266F">
              <w:rPr>
                <w:rFonts w:ascii="Calibri" w:hAnsi="Calibri" w:cs="Calibri"/>
                <w:sz w:val="18"/>
                <w:szCs w:val="18"/>
                <w:lang w:val="en-US" w:eastAsia="en-US"/>
              </w:rPr>
              <w:t>.</w:t>
            </w:r>
            <w:r w:rsidR="00C53E61">
              <w:rPr>
                <w:rFonts w:ascii="Calibri" w:hAnsi="Calibri" w:cs="Calibri"/>
                <w:sz w:val="18"/>
                <w:szCs w:val="18"/>
                <w:lang w:val="en-US" w:eastAsia="en-US"/>
              </w:rPr>
              <w:t>4</w:t>
            </w:r>
            <w:r w:rsidRPr="0097266F">
              <w:rPr>
                <w:rFonts w:ascii="Calibri" w:hAnsi="Calibri" w:cs="Calibri"/>
                <w:sz w:val="18"/>
                <w:szCs w:val="18"/>
                <w:lang w:val="en-US" w:eastAsia="en-US"/>
              </w:rPr>
              <w:t xml:space="preserve"> tons).</w:t>
            </w:r>
          </w:p>
        </w:tc>
      </w:tr>
      <w:tr w:rsidR="0097266F" w:rsidRPr="00192E61" w:rsidTr="00E00302">
        <w:trPr>
          <w:trHeight w:val="600"/>
        </w:trPr>
        <w:tc>
          <w:tcPr>
            <w:tcW w:w="2958" w:type="dxa"/>
            <w:shd w:val="clear" w:color="auto" w:fill="auto"/>
            <w:vAlign w:val="center"/>
          </w:tcPr>
          <w:p w:rsidR="0097266F" w:rsidRPr="00192E61" w:rsidRDefault="0097266F" w:rsidP="008D2EA4">
            <w:pPr>
              <w:rPr>
                <w:rFonts w:ascii="Calibri" w:hAnsi="Calibri" w:cs="Calibri"/>
                <w:b/>
                <w:bCs/>
                <w:sz w:val="18"/>
                <w:szCs w:val="18"/>
                <w:lang w:val="en-US" w:eastAsia="en-US"/>
              </w:rPr>
            </w:pPr>
            <w:r w:rsidRPr="0097266F">
              <w:rPr>
                <w:rFonts w:ascii="Calibri" w:hAnsi="Calibri" w:cs="Calibri"/>
                <w:b/>
                <w:bCs/>
                <w:sz w:val="18"/>
                <w:szCs w:val="18"/>
                <w:lang w:val="en-US" w:eastAsia="en-US"/>
              </w:rPr>
              <w:t>Returning of the re-treated transformers up to 10 ppm back</w:t>
            </w:r>
          </w:p>
        </w:tc>
        <w:tc>
          <w:tcPr>
            <w:tcW w:w="960"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19.8</w:t>
            </w:r>
          </w:p>
        </w:tc>
        <w:tc>
          <w:tcPr>
            <w:tcW w:w="1128"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100</w:t>
            </w:r>
          </w:p>
        </w:tc>
        <w:tc>
          <w:tcPr>
            <w:tcW w:w="1420" w:type="dxa"/>
            <w:shd w:val="clear" w:color="auto" w:fill="auto"/>
            <w:vAlign w:val="center"/>
          </w:tcPr>
          <w:p w:rsidR="0097266F" w:rsidRPr="00192E61" w:rsidRDefault="0097266F" w:rsidP="008D2EA4">
            <w:pPr>
              <w:jc w:val="center"/>
              <w:rPr>
                <w:rFonts w:ascii="Calibri" w:hAnsi="Calibri" w:cs="Calibri"/>
                <w:sz w:val="18"/>
                <w:szCs w:val="18"/>
                <w:lang w:val="en-US" w:eastAsia="en-US"/>
              </w:rPr>
            </w:pPr>
          </w:p>
        </w:tc>
        <w:tc>
          <w:tcPr>
            <w:tcW w:w="1659" w:type="dxa"/>
            <w:shd w:val="clear" w:color="auto" w:fill="auto"/>
            <w:vAlign w:val="center"/>
          </w:tcPr>
          <w:p w:rsidR="0097266F" w:rsidRPr="00192E61" w:rsidRDefault="0097266F" w:rsidP="008D2EA4">
            <w:pPr>
              <w:jc w:val="center"/>
              <w:rPr>
                <w:rFonts w:ascii="Calibri" w:hAnsi="Calibri" w:cs="Calibri"/>
                <w:sz w:val="18"/>
                <w:szCs w:val="18"/>
                <w:lang w:val="en-US" w:eastAsia="en-US"/>
              </w:rPr>
            </w:pPr>
          </w:p>
        </w:tc>
        <w:tc>
          <w:tcPr>
            <w:tcW w:w="2119"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1,980</w:t>
            </w:r>
          </w:p>
        </w:tc>
        <w:tc>
          <w:tcPr>
            <w:tcW w:w="4176" w:type="dxa"/>
            <w:shd w:val="clear" w:color="auto" w:fill="auto"/>
            <w:vAlign w:val="center"/>
          </w:tcPr>
          <w:p w:rsidR="0097266F" w:rsidRPr="00192E61" w:rsidRDefault="0097266F" w:rsidP="008D2EA4">
            <w:pPr>
              <w:jc w:val="left"/>
              <w:rPr>
                <w:rFonts w:ascii="Calibri" w:hAnsi="Calibri" w:cs="Calibri"/>
                <w:sz w:val="18"/>
                <w:szCs w:val="18"/>
                <w:lang w:val="en-US" w:eastAsia="en-US"/>
              </w:rPr>
            </w:pPr>
          </w:p>
        </w:tc>
      </w:tr>
      <w:tr w:rsidR="0097266F" w:rsidRPr="00192E61" w:rsidTr="0097266F">
        <w:trPr>
          <w:trHeight w:val="600"/>
        </w:trPr>
        <w:tc>
          <w:tcPr>
            <w:tcW w:w="2958" w:type="dxa"/>
            <w:shd w:val="clear" w:color="auto" w:fill="FFF2CC"/>
            <w:vAlign w:val="center"/>
          </w:tcPr>
          <w:p w:rsidR="0097266F" w:rsidRPr="00192E61" w:rsidRDefault="0097266F" w:rsidP="008D2EA4">
            <w:pPr>
              <w:rPr>
                <w:rFonts w:ascii="Calibri" w:hAnsi="Calibri" w:cs="Calibri"/>
                <w:b/>
                <w:bCs/>
                <w:sz w:val="18"/>
                <w:szCs w:val="18"/>
                <w:lang w:val="en-US" w:eastAsia="en-US"/>
              </w:rPr>
            </w:pPr>
            <w:r w:rsidRPr="0097266F">
              <w:rPr>
                <w:rFonts w:ascii="Calibri" w:hAnsi="Calibri" w:cs="Calibri"/>
                <w:b/>
                <w:bCs/>
                <w:sz w:val="18"/>
                <w:szCs w:val="18"/>
                <w:lang w:val="en-US" w:eastAsia="en-US"/>
              </w:rPr>
              <w:t>Transport of transformers for re-treatment abroad up to 50 ppm</w:t>
            </w:r>
          </w:p>
        </w:tc>
        <w:tc>
          <w:tcPr>
            <w:tcW w:w="960"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4.4</w:t>
            </w:r>
          </w:p>
        </w:tc>
        <w:tc>
          <w:tcPr>
            <w:tcW w:w="1128"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450</w:t>
            </w:r>
          </w:p>
        </w:tc>
        <w:tc>
          <w:tcPr>
            <w:tcW w:w="1420"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p>
        </w:tc>
        <w:tc>
          <w:tcPr>
            <w:tcW w:w="1659"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p>
        </w:tc>
        <w:tc>
          <w:tcPr>
            <w:tcW w:w="2119" w:type="dxa"/>
            <w:shd w:val="clear" w:color="auto" w:fill="FFF2CC"/>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1,980</w:t>
            </w:r>
          </w:p>
        </w:tc>
        <w:tc>
          <w:tcPr>
            <w:tcW w:w="4176" w:type="dxa"/>
            <w:shd w:val="clear" w:color="auto" w:fill="FFF2CC"/>
            <w:vAlign w:val="center"/>
          </w:tcPr>
          <w:p w:rsidR="0097266F" w:rsidRPr="00192E61" w:rsidRDefault="0097266F" w:rsidP="008D2EA4">
            <w:pPr>
              <w:jc w:val="left"/>
              <w:rPr>
                <w:rFonts w:ascii="Calibri" w:hAnsi="Calibri" w:cs="Calibri"/>
                <w:sz w:val="18"/>
                <w:szCs w:val="18"/>
                <w:lang w:val="en-US" w:eastAsia="en-US"/>
              </w:rPr>
            </w:pPr>
            <w:r w:rsidRPr="0097266F">
              <w:rPr>
                <w:rFonts w:ascii="Calibri" w:hAnsi="Calibri" w:cs="Calibri"/>
                <w:sz w:val="18"/>
                <w:szCs w:val="18"/>
                <w:lang w:val="en-US" w:eastAsia="en-US"/>
              </w:rPr>
              <w:t>All transformers with initial concentration between 1,700-55,000 ppm will be subjected for re-treatment once (4.4 tons).</w:t>
            </w:r>
          </w:p>
        </w:tc>
      </w:tr>
      <w:tr w:rsidR="0097266F" w:rsidRPr="00192E61" w:rsidTr="00E00302">
        <w:trPr>
          <w:trHeight w:val="600"/>
        </w:trPr>
        <w:tc>
          <w:tcPr>
            <w:tcW w:w="2958" w:type="dxa"/>
            <w:shd w:val="clear" w:color="auto" w:fill="auto"/>
            <w:vAlign w:val="center"/>
          </w:tcPr>
          <w:p w:rsidR="0097266F" w:rsidRPr="00192E61" w:rsidRDefault="0097266F" w:rsidP="008D2EA4">
            <w:pPr>
              <w:rPr>
                <w:rFonts w:ascii="Calibri" w:hAnsi="Calibri" w:cs="Calibri"/>
                <w:b/>
                <w:bCs/>
                <w:sz w:val="18"/>
                <w:szCs w:val="18"/>
                <w:lang w:val="en-US" w:eastAsia="en-US"/>
              </w:rPr>
            </w:pPr>
            <w:r w:rsidRPr="0097266F">
              <w:rPr>
                <w:rFonts w:ascii="Calibri" w:hAnsi="Calibri" w:cs="Calibri"/>
                <w:b/>
                <w:bCs/>
                <w:sz w:val="18"/>
                <w:szCs w:val="18"/>
                <w:lang w:val="en-US" w:eastAsia="en-US"/>
              </w:rPr>
              <w:t>Returning of the re-treated transformers up to 50 ppm back</w:t>
            </w:r>
          </w:p>
        </w:tc>
        <w:tc>
          <w:tcPr>
            <w:tcW w:w="960"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4.4</w:t>
            </w:r>
          </w:p>
        </w:tc>
        <w:tc>
          <w:tcPr>
            <w:tcW w:w="1128"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100</w:t>
            </w:r>
          </w:p>
        </w:tc>
        <w:tc>
          <w:tcPr>
            <w:tcW w:w="1420" w:type="dxa"/>
            <w:shd w:val="clear" w:color="auto" w:fill="auto"/>
            <w:vAlign w:val="center"/>
          </w:tcPr>
          <w:p w:rsidR="0097266F" w:rsidRPr="00192E61" w:rsidRDefault="0097266F" w:rsidP="008D2EA4">
            <w:pPr>
              <w:jc w:val="center"/>
              <w:rPr>
                <w:rFonts w:ascii="Calibri" w:hAnsi="Calibri" w:cs="Calibri"/>
                <w:sz w:val="18"/>
                <w:szCs w:val="18"/>
                <w:lang w:val="en-US" w:eastAsia="en-US"/>
              </w:rPr>
            </w:pPr>
          </w:p>
        </w:tc>
        <w:tc>
          <w:tcPr>
            <w:tcW w:w="1659" w:type="dxa"/>
            <w:shd w:val="clear" w:color="auto" w:fill="auto"/>
            <w:vAlign w:val="center"/>
          </w:tcPr>
          <w:p w:rsidR="0097266F" w:rsidRPr="00192E61" w:rsidRDefault="0097266F" w:rsidP="008D2EA4">
            <w:pPr>
              <w:jc w:val="center"/>
              <w:rPr>
                <w:rFonts w:ascii="Calibri" w:hAnsi="Calibri" w:cs="Calibri"/>
                <w:sz w:val="18"/>
                <w:szCs w:val="18"/>
                <w:lang w:val="en-US" w:eastAsia="en-US"/>
              </w:rPr>
            </w:pPr>
          </w:p>
        </w:tc>
        <w:tc>
          <w:tcPr>
            <w:tcW w:w="2119" w:type="dxa"/>
            <w:shd w:val="clear" w:color="auto" w:fill="auto"/>
            <w:vAlign w:val="center"/>
          </w:tcPr>
          <w:p w:rsidR="0097266F" w:rsidRPr="00192E61" w:rsidRDefault="0097266F" w:rsidP="008D2EA4">
            <w:pPr>
              <w:jc w:val="center"/>
              <w:rPr>
                <w:rFonts w:ascii="Calibri" w:hAnsi="Calibri" w:cs="Calibri"/>
                <w:sz w:val="18"/>
                <w:szCs w:val="18"/>
                <w:lang w:val="en-US" w:eastAsia="en-US"/>
              </w:rPr>
            </w:pPr>
            <w:r>
              <w:rPr>
                <w:rFonts w:ascii="Calibri" w:hAnsi="Calibri" w:cs="Calibri"/>
                <w:sz w:val="18"/>
                <w:szCs w:val="18"/>
                <w:lang w:val="en-US" w:eastAsia="en-US"/>
              </w:rPr>
              <w:t>440</w:t>
            </w:r>
          </w:p>
        </w:tc>
        <w:tc>
          <w:tcPr>
            <w:tcW w:w="4176" w:type="dxa"/>
            <w:shd w:val="clear" w:color="auto" w:fill="auto"/>
            <w:vAlign w:val="center"/>
          </w:tcPr>
          <w:p w:rsidR="0097266F" w:rsidRPr="00192E61" w:rsidRDefault="0097266F" w:rsidP="008D2EA4">
            <w:pPr>
              <w:jc w:val="left"/>
              <w:rPr>
                <w:rFonts w:ascii="Calibri" w:hAnsi="Calibri" w:cs="Calibri"/>
                <w:sz w:val="18"/>
                <w:szCs w:val="18"/>
                <w:lang w:val="en-US" w:eastAsia="en-US"/>
              </w:rPr>
            </w:pPr>
          </w:p>
        </w:tc>
      </w:tr>
      <w:tr w:rsidR="008D2EA4" w:rsidRPr="00192E61" w:rsidTr="00E00302">
        <w:trPr>
          <w:trHeight w:val="600"/>
        </w:trPr>
        <w:tc>
          <w:tcPr>
            <w:tcW w:w="2958" w:type="dxa"/>
            <w:shd w:val="clear" w:color="auto" w:fill="FFF2CC"/>
            <w:vAlign w:val="center"/>
          </w:tcPr>
          <w:p w:rsidR="008D2EA4" w:rsidRPr="00192E61" w:rsidRDefault="008D2EA4" w:rsidP="008D2EA4">
            <w:pPr>
              <w:rPr>
                <w:rFonts w:ascii="Calibri" w:hAnsi="Calibri" w:cs="Calibri"/>
                <w:b/>
                <w:bCs/>
                <w:sz w:val="18"/>
                <w:szCs w:val="18"/>
                <w:lang w:val="en-US" w:eastAsia="en-US"/>
              </w:rPr>
            </w:pPr>
            <w:r w:rsidRPr="00AE6A27">
              <w:rPr>
                <w:rFonts w:ascii="Calibri" w:hAnsi="Calibri" w:cs="Calibri"/>
                <w:b/>
                <w:bCs/>
                <w:sz w:val="18"/>
                <w:szCs w:val="18"/>
                <w:lang w:val="en-US" w:eastAsia="en-US"/>
              </w:rPr>
              <w:t>Re-installation costs for the transformers</w:t>
            </w:r>
          </w:p>
        </w:tc>
        <w:tc>
          <w:tcPr>
            <w:tcW w:w="960"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63</w:t>
            </w:r>
          </w:p>
        </w:tc>
        <w:tc>
          <w:tcPr>
            <w:tcW w:w="1128"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200</w:t>
            </w:r>
          </w:p>
        </w:tc>
        <w:tc>
          <w:tcPr>
            <w:tcW w:w="1420"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165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211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12,600</w:t>
            </w:r>
          </w:p>
        </w:tc>
        <w:tc>
          <w:tcPr>
            <w:tcW w:w="4176" w:type="dxa"/>
            <w:shd w:val="clear" w:color="auto" w:fill="FFF2CC"/>
            <w:vAlign w:val="center"/>
          </w:tcPr>
          <w:p w:rsidR="008D2EA4" w:rsidRPr="00192E61" w:rsidRDefault="008D2EA4" w:rsidP="008D2EA4">
            <w:pPr>
              <w:jc w:val="left"/>
              <w:rPr>
                <w:rFonts w:ascii="Calibri" w:hAnsi="Calibri" w:cs="Calibri"/>
                <w:sz w:val="18"/>
                <w:szCs w:val="18"/>
                <w:lang w:val="en-US" w:eastAsia="en-US"/>
              </w:rPr>
            </w:pPr>
          </w:p>
        </w:tc>
      </w:tr>
      <w:tr w:rsidR="00A77061" w:rsidRPr="00192E61" w:rsidTr="00A77061">
        <w:trPr>
          <w:trHeight w:val="600"/>
        </w:trPr>
        <w:tc>
          <w:tcPr>
            <w:tcW w:w="2958" w:type="dxa"/>
            <w:shd w:val="clear" w:color="auto" w:fill="auto"/>
            <w:vAlign w:val="center"/>
          </w:tcPr>
          <w:p w:rsidR="00A77061" w:rsidRPr="00AE6A27" w:rsidRDefault="00A77061" w:rsidP="008D2EA4">
            <w:pPr>
              <w:rPr>
                <w:rFonts w:ascii="Calibri" w:hAnsi="Calibri" w:cs="Calibri"/>
                <w:b/>
                <w:bCs/>
                <w:sz w:val="18"/>
                <w:szCs w:val="18"/>
                <w:lang w:val="en-US" w:eastAsia="en-US"/>
              </w:rPr>
            </w:pPr>
            <w:r w:rsidRPr="00A77061">
              <w:rPr>
                <w:rFonts w:ascii="Calibri" w:hAnsi="Calibri" w:cs="Calibri"/>
                <w:b/>
                <w:bCs/>
                <w:sz w:val="18"/>
                <w:szCs w:val="18"/>
                <w:lang w:val="en-US" w:eastAsia="en-US"/>
              </w:rPr>
              <w:t>Re-installation costs for the transformers that were re-treated up to 10 ppm</w:t>
            </w:r>
          </w:p>
        </w:tc>
        <w:tc>
          <w:tcPr>
            <w:tcW w:w="960" w:type="dxa"/>
            <w:shd w:val="clear" w:color="auto" w:fill="auto"/>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11</w:t>
            </w:r>
          </w:p>
        </w:tc>
        <w:tc>
          <w:tcPr>
            <w:tcW w:w="1128" w:type="dxa"/>
            <w:shd w:val="clear" w:color="auto" w:fill="auto"/>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200</w:t>
            </w:r>
          </w:p>
        </w:tc>
        <w:tc>
          <w:tcPr>
            <w:tcW w:w="1420" w:type="dxa"/>
            <w:shd w:val="clear" w:color="auto" w:fill="auto"/>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1659" w:type="dxa"/>
            <w:shd w:val="clear" w:color="auto" w:fill="auto"/>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2119" w:type="dxa"/>
            <w:shd w:val="clear" w:color="auto" w:fill="auto"/>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2,200</w:t>
            </w:r>
          </w:p>
        </w:tc>
        <w:tc>
          <w:tcPr>
            <w:tcW w:w="4176" w:type="dxa"/>
            <w:shd w:val="clear" w:color="auto" w:fill="auto"/>
            <w:vAlign w:val="center"/>
          </w:tcPr>
          <w:p w:rsidR="00A77061" w:rsidRPr="00192E61" w:rsidRDefault="00A77061" w:rsidP="008D2EA4">
            <w:pPr>
              <w:jc w:val="left"/>
              <w:rPr>
                <w:rFonts w:ascii="Calibri" w:hAnsi="Calibri" w:cs="Calibri"/>
                <w:sz w:val="18"/>
                <w:szCs w:val="18"/>
                <w:lang w:val="en-US" w:eastAsia="en-US"/>
              </w:rPr>
            </w:pPr>
            <w:r w:rsidRPr="00A77061">
              <w:rPr>
                <w:rFonts w:ascii="Calibri" w:hAnsi="Calibri" w:cs="Calibri"/>
                <w:sz w:val="18"/>
                <w:szCs w:val="18"/>
                <w:lang w:val="en-US" w:eastAsia="en-US"/>
              </w:rPr>
              <w:t>From the re-treated transformers (10 pieces), 9 will be re-installed once and 1 twice (11 re-installations)</w:t>
            </w:r>
          </w:p>
        </w:tc>
      </w:tr>
      <w:tr w:rsidR="00A77061" w:rsidRPr="00192E61" w:rsidTr="00A77061">
        <w:trPr>
          <w:trHeight w:val="600"/>
        </w:trPr>
        <w:tc>
          <w:tcPr>
            <w:tcW w:w="2958" w:type="dxa"/>
            <w:shd w:val="clear" w:color="auto" w:fill="FFF2CC"/>
            <w:vAlign w:val="center"/>
          </w:tcPr>
          <w:p w:rsidR="00A77061" w:rsidRPr="00AE6A27" w:rsidRDefault="00A77061" w:rsidP="008D2EA4">
            <w:pPr>
              <w:rPr>
                <w:rFonts w:ascii="Calibri" w:hAnsi="Calibri" w:cs="Calibri"/>
                <w:b/>
                <w:bCs/>
                <w:sz w:val="18"/>
                <w:szCs w:val="18"/>
                <w:lang w:val="en-US" w:eastAsia="en-US"/>
              </w:rPr>
            </w:pPr>
            <w:r w:rsidRPr="00A77061">
              <w:rPr>
                <w:rFonts w:ascii="Calibri" w:hAnsi="Calibri" w:cs="Calibri"/>
                <w:b/>
                <w:bCs/>
                <w:sz w:val="18"/>
                <w:szCs w:val="18"/>
                <w:lang w:val="en-US" w:eastAsia="en-US"/>
              </w:rPr>
              <w:lastRenderedPageBreak/>
              <w:t>Re-installation costs for the transformers that were re-treated up to 50 ppm</w:t>
            </w:r>
          </w:p>
        </w:tc>
        <w:tc>
          <w:tcPr>
            <w:tcW w:w="960" w:type="dxa"/>
            <w:shd w:val="clear" w:color="auto" w:fill="FFF2CC"/>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3</w:t>
            </w:r>
          </w:p>
        </w:tc>
        <w:tc>
          <w:tcPr>
            <w:tcW w:w="1128" w:type="dxa"/>
            <w:shd w:val="clear" w:color="auto" w:fill="FFF2CC"/>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200</w:t>
            </w:r>
          </w:p>
        </w:tc>
        <w:tc>
          <w:tcPr>
            <w:tcW w:w="1420" w:type="dxa"/>
            <w:shd w:val="clear" w:color="auto" w:fill="FFF2CC"/>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1659" w:type="dxa"/>
            <w:shd w:val="clear" w:color="auto" w:fill="FFF2CC"/>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2119" w:type="dxa"/>
            <w:shd w:val="clear" w:color="auto" w:fill="FFF2CC"/>
            <w:vAlign w:val="center"/>
          </w:tcPr>
          <w:p w:rsidR="00A77061" w:rsidRDefault="00A77061" w:rsidP="008D2EA4">
            <w:pPr>
              <w:jc w:val="center"/>
              <w:rPr>
                <w:rFonts w:ascii="Calibri" w:hAnsi="Calibri" w:cs="Calibri"/>
                <w:sz w:val="18"/>
                <w:szCs w:val="18"/>
                <w:lang w:val="en-US" w:eastAsia="en-US"/>
              </w:rPr>
            </w:pPr>
            <w:r>
              <w:rPr>
                <w:rFonts w:ascii="Calibri" w:hAnsi="Calibri" w:cs="Calibri"/>
                <w:sz w:val="18"/>
                <w:szCs w:val="18"/>
                <w:lang w:val="en-US" w:eastAsia="en-US"/>
              </w:rPr>
              <w:t>600</w:t>
            </w:r>
          </w:p>
        </w:tc>
        <w:tc>
          <w:tcPr>
            <w:tcW w:w="4176" w:type="dxa"/>
            <w:shd w:val="clear" w:color="auto" w:fill="FFF2CC"/>
            <w:vAlign w:val="center"/>
          </w:tcPr>
          <w:p w:rsidR="00A77061" w:rsidRPr="00192E61" w:rsidRDefault="00A77061" w:rsidP="008D2EA4">
            <w:pPr>
              <w:jc w:val="left"/>
              <w:rPr>
                <w:rFonts w:ascii="Calibri" w:hAnsi="Calibri" w:cs="Calibri"/>
                <w:sz w:val="18"/>
                <w:szCs w:val="18"/>
                <w:lang w:val="en-US" w:eastAsia="en-US"/>
              </w:rPr>
            </w:pPr>
            <w:r w:rsidRPr="00A77061">
              <w:rPr>
                <w:rFonts w:ascii="Calibri" w:hAnsi="Calibri" w:cs="Calibri"/>
                <w:sz w:val="18"/>
                <w:szCs w:val="18"/>
                <w:lang w:val="en-US" w:eastAsia="en-US"/>
              </w:rPr>
              <w:t>All 3 re-treated transformers are to be re-installed once</w:t>
            </w:r>
          </w:p>
        </w:tc>
      </w:tr>
      <w:tr w:rsidR="008D2EA4" w:rsidRPr="00192E61" w:rsidTr="00E00302">
        <w:trPr>
          <w:trHeight w:val="780"/>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 xml:space="preserve">Extension of the service lifetime </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63</w:t>
            </w:r>
          </w:p>
        </w:tc>
        <w:tc>
          <w:tcPr>
            <w:tcW w:w="1128"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65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211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w:t>
            </w:r>
            <w:r>
              <w:rPr>
                <w:rFonts w:ascii="Calibri" w:hAnsi="Calibri" w:cs="Calibri"/>
                <w:sz w:val="18"/>
                <w:szCs w:val="18"/>
                <w:lang w:val="en-US" w:eastAsia="en-US"/>
              </w:rPr>
              <w:t>120,614</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 xml:space="preserve">After the decontamination, the transformers will be subjected to basic servicing, thus </w:t>
            </w:r>
            <w:r>
              <w:rPr>
                <w:rFonts w:ascii="Calibri" w:hAnsi="Calibri" w:cs="Calibri"/>
                <w:sz w:val="18"/>
                <w:szCs w:val="18"/>
                <w:lang w:val="en-US" w:eastAsia="en-US"/>
              </w:rPr>
              <w:t xml:space="preserve">prolong their useful life from 5-10 </w:t>
            </w:r>
            <w:r w:rsidRPr="00192E61">
              <w:rPr>
                <w:rFonts w:ascii="Calibri" w:hAnsi="Calibri" w:cs="Calibri"/>
                <w:sz w:val="18"/>
                <w:szCs w:val="18"/>
                <w:lang w:val="en-US" w:eastAsia="en-US"/>
              </w:rPr>
              <w:t>years</w:t>
            </w:r>
            <w:r>
              <w:rPr>
                <w:rFonts w:ascii="Calibri" w:hAnsi="Calibri" w:cs="Calibri"/>
                <w:sz w:val="18"/>
                <w:szCs w:val="18"/>
                <w:lang w:val="en-US" w:eastAsia="en-US"/>
              </w:rPr>
              <w:t xml:space="preserve"> (see Annex 5). Seven years prolongation is used for the calculation purposes.</w:t>
            </w:r>
            <w:r w:rsidRPr="00192E61">
              <w:rPr>
                <w:rFonts w:ascii="Calibri" w:hAnsi="Calibri" w:cs="Calibri"/>
                <w:sz w:val="18"/>
                <w:szCs w:val="18"/>
                <w:lang w:val="en-US" w:eastAsia="en-US"/>
              </w:rPr>
              <w:t xml:space="preserve"> </w:t>
            </w:r>
          </w:p>
        </w:tc>
      </w:tr>
      <w:tr w:rsidR="0065686F" w:rsidRPr="00192E61" w:rsidTr="0065686F">
        <w:trPr>
          <w:trHeight w:val="780"/>
        </w:trPr>
        <w:tc>
          <w:tcPr>
            <w:tcW w:w="2958" w:type="dxa"/>
            <w:shd w:val="clear" w:color="auto" w:fill="FFF2CC"/>
            <w:vAlign w:val="center"/>
          </w:tcPr>
          <w:p w:rsidR="004B78E6" w:rsidRPr="00192E61" w:rsidRDefault="004B78E6" w:rsidP="008D2EA4">
            <w:pPr>
              <w:rPr>
                <w:rFonts w:ascii="Calibri" w:hAnsi="Calibri" w:cs="Calibri"/>
                <w:b/>
                <w:bCs/>
                <w:sz w:val="18"/>
                <w:szCs w:val="18"/>
                <w:lang w:val="en-US" w:eastAsia="en-US"/>
              </w:rPr>
            </w:pPr>
            <w:r w:rsidRPr="004B78E6">
              <w:rPr>
                <w:rFonts w:ascii="Calibri" w:hAnsi="Calibri" w:cs="Calibri"/>
                <w:b/>
                <w:bCs/>
                <w:sz w:val="18"/>
                <w:szCs w:val="18"/>
                <w:lang w:val="en-US" w:eastAsia="en-US"/>
              </w:rPr>
              <w:t>Analytical costs (chemical and electrical properties) up to 10 ppm</w:t>
            </w:r>
          </w:p>
        </w:tc>
        <w:tc>
          <w:tcPr>
            <w:tcW w:w="960" w:type="dxa"/>
            <w:shd w:val="clear" w:color="auto" w:fill="FFF2CC"/>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74</w:t>
            </w:r>
          </w:p>
        </w:tc>
        <w:tc>
          <w:tcPr>
            <w:tcW w:w="1128" w:type="dxa"/>
            <w:shd w:val="clear" w:color="auto" w:fill="FFF2CC"/>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250</w:t>
            </w:r>
          </w:p>
        </w:tc>
        <w:tc>
          <w:tcPr>
            <w:tcW w:w="1420" w:type="dxa"/>
            <w:shd w:val="clear" w:color="auto" w:fill="FFF2CC"/>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18,500</w:t>
            </w:r>
          </w:p>
        </w:tc>
        <w:tc>
          <w:tcPr>
            <w:tcW w:w="1659" w:type="dxa"/>
            <w:shd w:val="clear" w:color="auto" w:fill="FFF2CC"/>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18,500</w:t>
            </w:r>
          </w:p>
        </w:tc>
        <w:tc>
          <w:tcPr>
            <w:tcW w:w="2119" w:type="dxa"/>
            <w:shd w:val="clear" w:color="auto" w:fill="FFF2CC"/>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18,500</w:t>
            </w:r>
          </w:p>
        </w:tc>
        <w:tc>
          <w:tcPr>
            <w:tcW w:w="4176" w:type="dxa"/>
            <w:shd w:val="clear" w:color="auto" w:fill="FFF2CC"/>
            <w:vAlign w:val="center"/>
          </w:tcPr>
          <w:p w:rsidR="004B78E6" w:rsidRPr="00192E61" w:rsidRDefault="004B78E6" w:rsidP="008D2EA4">
            <w:pPr>
              <w:jc w:val="left"/>
              <w:rPr>
                <w:rFonts w:ascii="Calibri" w:hAnsi="Calibri" w:cs="Calibri"/>
                <w:sz w:val="18"/>
                <w:szCs w:val="18"/>
                <w:lang w:val="en-US" w:eastAsia="en-US"/>
              </w:rPr>
            </w:pPr>
            <w:r w:rsidRPr="004B78E6">
              <w:rPr>
                <w:rFonts w:ascii="Calibri" w:hAnsi="Calibri" w:cs="Calibri"/>
                <w:sz w:val="18"/>
                <w:szCs w:val="18"/>
                <w:lang w:val="en-US" w:eastAsia="en-US"/>
              </w:rPr>
              <w:t>Fifty three transformers will be tested once, 9 transformers twice and 1 transformer three times</w:t>
            </w:r>
          </w:p>
        </w:tc>
      </w:tr>
      <w:tr w:rsidR="004B78E6" w:rsidRPr="00192E61" w:rsidTr="00E00302">
        <w:trPr>
          <w:trHeight w:val="780"/>
        </w:trPr>
        <w:tc>
          <w:tcPr>
            <w:tcW w:w="2958" w:type="dxa"/>
            <w:shd w:val="clear" w:color="auto" w:fill="auto"/>
            <w:vAlign w:val="center"/>
          </w:tcPr>
          <w:p w:rsidR="004B78E6" w:rsidRPr="00192E61" w:rsidRDefault="004B78E6" w:rsidP="008D2EA4">
            <w:pPr>
              <w:rPr>
                <w:rFonts w:ascii="Calibri" w:hAnsi="Calibri" w:cs="Calibri"/>
                <w:b/>
                <w:bCs/>
                <w:sz w:val="18"/>
                <w:szCs w:val="18"/>
                <w:lang w:val="en-US" w:eastAsia="en-US"/>
              </w:rPr>
            </w:pPr>
            <w:r w:rsidRPr="004B78E6">
              <w:rPr>
                <w:rFonts w:ascii="Calibri" w:hAnsi="Calibri" w:cs="Calibri"/>
                <w:b/>
                <w:bCs/>
                <w:sz w:val="18"/>
                <w:szCs w:val="18"/>
                <w:lang w:val="en-US" w:eastAsia="en-US"/>
              </w:rPr>
              <w:t>Analytical costs (chemical and electrical properties) up to 50 ppm</w:t>
            </w:r>
          </w:p>
        </w:tc>
        <w:tc>
          <w:tcPr>
            <w:tcW w:w="960" w:type="dxa"/>
            <w:shd w:val="clear" w:color="auto" w:fill="auto"/>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66</w:t>
            </w:r>
          </w:p>
        </w:tc>
        <w:tc>
          <w:tcPr>
            <w:tcW w:w="1128" w:type="dxa"/>
            <w:shd w:val="clear" w:color="auto" w:fill="auto"/>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250</w:t>
            </w:r>
          </w:p>
        </w:tc>
        <w:tc>
          <w:tcPr>
            <w:tcW w:w="1420" w:type="dxa"/>
            <w:shd w:val="clear" w:color="auto" w:fill="auto"/>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16,500</w:t>
            </w:r>
          </w:p>
        </w:tc>
        <w:tc>
          <w:tcPr>
            <w:tcW w:w="1659" w:type="dxa"/>
            <w:shd w:val="clear" w:color="auto" w:fill="auto"/>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16,500</w:t>
            </w:r>
          </w:p>
        </w:tc>
        <w:tc>
          <w:tcPr>
            <w:tcW w:w="2119" w:type="dxa"/>
            <w:shd w:val="clear" w:color="auto" w:fill="auto"/>
            <w:vAlign w:val="center"/>
          </w:tcPr>
          <w:p w:rsidR="004B78E6" w:rsidRPr="00192E61" w:rsidRDefault="004B78E6" w:rsidP="008D2EA4">
            <w:pPr>
              <w:jc w:val="center"/>
              <w:rPr>
                <w:rFonts w:ascii="Calibri" w:hAnsi="Calibri" w:cs="Calibri"/>
                <w:sz w:val="18"/>
                <w:szCs w:val="18"/>
                <w:lang w:val="en-US" w:eastAsia="en-US"/>
              </w:rPr>
            </w:pPr>
            <w:r>
              <w:rPr>
                <w:rFonts w:ascii="Calibri" w:hAnsi="Calibri" w:cs="Calibri"/>
                <w:sz w:val="18"/>
                <w:szCs w:val="18"/>
                <w:lang w:val="en-US" w:eastAsia="en-US"/>
              </w:rPr>
              <w:t>16,500</w:t>
            </w:r>
          </w:p>
        </w:tc>
        <w:tc>
          <w:tcPr>
            <w:tcW w:w="4176" w:type="dxa"/>
            <w:shd w:val="clear" w:color="auto" w:fill="auto"/>
            <w:vAlign w:val="center"/>
          </w:tcPr>
          <w:p w:rsidR="004B78E6" w:rsidRPr="00192E61" w:rsidRDefault="004B78E6" w:rsidP="008D2EA4">
            <w:pPr>
              <w:jc w:val="left"/>
              <w:rPr>
                <w:rFonts w:ascii="Calibri" w:hAnsi="Calibri" w:cs="Calibri"/>
                <w:sz w:val="18"/>
                <w:szCs w:val="18"/>
                <w:lang w:val="en-US" w:eastAsia="en-US"/>
              </w:rPr>
            </w:pPr>
            <w:r w:rsidRPr="004B78E6">
              <w:rPr>
                <w:rFonts w:ascii="Calibri" w:hAnsi="Calibri" w:cs="Calibri"/>
                <w:sz w:val="18"/>
                <w:szCs w:val="18"/>
                <w:lang w:val="en-US" w:eastAsia="en-US"/>
              </w:rPr>
              <w:t>Sixty transformers will be tested once, and 3 transformers twice</w:t>
            </w:r>
          </w:p>
        </w:tc>
      </w:tr>
      <w:tr w:rsidR="008D2EA4" w:rsidRPr="00192E61" w:rsidTr="00E00302">
        <w:trPr>
          <w:trHeight w:val="495"/>
        </w:trPr>
        <w:tc>
          <w:tcPr>
            <w:tcW w:w="2958" w:type="dxa"/>
            <w:shd w:val="clear" w:color="auto" w:fill="FFF2CC"/>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The price of used transformer oil with PCB content up to 10 ppm</w:t>
            </w:r>
          </w:p>
        </w:tc>
        <w:tc>
          <w:tcPr>
            <w:tcW w:w="96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23.55</w:t>
            </w:r>
          </w:p>
        </w:tc>
        <w:tc>
          <w:tcPr>
            <w:tcW w:w="1128" w:type="dxa"/>
            <w:shd w:val="clear" w:color="auto" w:fill="FFF2CC"/>
            <w:vAlign w:val="center"/>
            <w:hideMark/>
          </w:tcPr>
          <w:p w:rsidR="008D2EA4" w:rsidRPr="001A1658" w:rsidRDefault="008D2EA4" w:rsidP="008D2EA4">
            <w:pPr>
              <w:jc w:val="center"/>
              <w:rPr>
                <w:rFonts w:ascii="Calibri" w:hAnsi="Calibri" w:cs="Calibri"/>
                <w:bCs/>
                <w:color w:val="FF0000"/>
                <w:sz w:val="18"/>
                <w:szCs w:val="18"/>
                <w:lang w:val="en-US" w:eastAsia="en-US"/>
              </w:rPr>
            </w:pPr>
            <w:r w:rsidRPr="001A1658">
              <w:rPr>
                <w:rFonts w:ascii="Calibri" w:hAnsi="Calibri" w:cs="Calibri"/>
                <w:bCs/>
                <w:color w:val="FF0000"/>
                <w:sz w:val="18"/>
                <w:szCs w:val="18"/>
                <w:lang w:val="en-US" w:eastAsia="en-US"/>
              </w:rPr>
              <w:t>1,500</w:t>
            </w:r>
          </w:p>
        </w:tc>
        <w:tc>
          <w:tcPr>
            <w:tcW w:w="1420"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165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2119" w:type="dxa"/>
            <w:shd w:val="clear" w:color="auto" w:fill="FFF2CC"/>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4176" w:type="dxa"/>
            <w:shd w:val="clear" w:color="auto" w:fill="FFF2CC"/>
            <w:vAlign w:val="center"/>
            <w:hideMark/>
          </w:tcPr>
          <w:p w:rsidR="008D2EA4" w:rsidRPr="00192E61" w:rsidRDefault="008D2EA4" w:rsidP="008D2EA4">
            <w:pPr>
              <w:jc w:val="left"/>
              <w:rPr>
                <w:rFonts w:ascii="Calibri" w:hAnsi="Calibri" w:cs="Calibri"/>
                <w:sz w:val="18"/>
                <w:szCs w:val="18"/>
                <w:lang w:val="en-US" w:eastAsia="en-US"/>
              </w:rPr>
            </w:pPr>
            <w:r w:rsidRPr="007D0590">
              <w:rPr>
                <w:rFonts w:ascii="Calibri" w:hAnsi="Calibri" w:cs="Calibri"/>
                <w:sz w:val="18"/>
                <w:szCs w:val="18"/>
                <w:lang w:val="en-US" w:eastAsia="en-US"/>
              </w:rPr>
              <w:t xml:space="preserve">It is assumed that oil that was used for the final </w:t>
            </w:r>
            <w:proofErr w:type="spellStart"/>
            <w:r w:rsidRPr="007D0590">
              <w:rPr>
                <w:rFonts w:ascii="Calibri" w:hAnsi="Calibri" w:cs="Calibri"/>
                <w:sz w:val="18"/>
                <w:szCs w:val="18"/>
                <w:lang w:val="en-US" w:eastAsia="en-US"/>
              </w:rPr>
              <w:t>retrofilling</w:t>
            </w:r>
            <w:proofErr w:type="spellEnd"/>
            <w:r w:rsidRPr="007D0590">
              <w:rPr>
                <w:rFonts w:ascii="Calibri" w:hAnsi="Calibri" w:cs="Calibri"/>
                <w:sz w:val="18"/>
                <w:szCs w:val="18"/>
                <w:lang w:val="en-US" w:eastAsia="en-US"/>
              </w:rPr>
              <w:t xml:space="preserve"> of the transformers will h</w:t>
            </w:r>
            <w:r>
              <w:rPr>
                <w:rFonts w:ascii="Calibri" w:hAnsi="Calibri" w:cs="Calibri"/>
                <w:sz w:val="18"/>
                <w:szCs w:val="18"/>
                <w:lang w:val="en-US" w:eastAsia="en-US"/>
              </w:rPr>
              <w:t>ave PCB concentration of up to 1</w:t>
            </w:r>
            <w:r w:rsidRPr="007D0590">
              <w:rPr>
                <w:rFonts w:ascii="Calibri" w:hAnsi="Calibri" w:cs="Calibri"/>
                <w:sz w:val="18"/>
                <w:szCs w:val="18"/>
                <w:lang w:val="en-US" w:eastAsia="en-US"/>
              </w:rPr>
              <w:t xml:space="preserve">0 ppm at the end of the service life and to be </w:t>
            </w:r>
            <w:r>
              <w:rPr>
                <w:rFonts w:ascii="Calibri" w:hAnsi="Calibri" w:cs="Calibri"/>
                <w:sz w:val="18"/>
                <w:szCs w:val="18"/>
                <w:lang w:val="en-US" w:eastAsia="en-US"/>
              </w:rPr>
              <w:t>exported</w:t>
            </w:r>
            <w:r w:rsidRPr="007D0590">
              <w:rPr>
                <w:rFonts w:ascii="Calibri" w:hAnsi="Calibri" w:cs="Calibri"/>
                <w:sz w:val="18"/>
                <w:szCs w:val="18"/>
                <w:lang w:val="en-US" w:eastAsia="en-US"/>
              </w:rPr>
              <w:t xml:space="preserve"> for </w:t>
            </w:r>
            <w:r>
              <w:rPr>
                <w:rFonts w:ascii="Calibri" w:hAnsi="Calibri" w:cs="Calibri"/>
                <w:sz w:val="18"/>
                <w:szCs w:val="18"/>
                <w:lang w:val="en-US" w:eastAsia="en-US"/>
              </w:rPr>
              <w:t>disposal</w:t>
            </w:r>
            <w:r w:rsidRPr="007D0590">
              <w:rPr>
                <w:rFonts w:ascii="Calibri" w:hAnsi="Calibri" w:cs="Calibri"/>
                <w:sz w:val="18"/>
                <w:szCs w:val="18"/>
                <w:lang w:val="en-US" w:eastAsia="en-US"/>
              </w:rPr>
              <w:t>.</w:t>
            </w:r>
          </w:p>
        </w:tc>
      </w:tr>
      <w:tr w:rsidR="008D2EA4" w:rsidRPr="00192E61" w:rsidTr="00E00302">
        <w:trPr>
          <w:trHeight w:val="495"/>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The price of used transformer oil with PCB content up to 50 ppm</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23.55</w:t>
            </w:r>
          </w:p>
        </w:tc>
        <w:tc>
          <w:tcPr>
            <w:tcW w:w="1128" w:type="dxa"/>
            <w:shd w:val="clear" w:color="auto" w:fill="auto"/>
            <w:vAlign w:val="center"/>
          </w:tcPr>
          <w:p w:rsidR="008D2EA4" w:rsidRPr="001A1658" w:rsidRDefault="008D2EA4" w:rsidP="008D2EA4">
            <w:pPr>
              <w:jc w:val="center"/>
              <w:rPr>
                <w:rFonts w:ascii="Calibri" w:hAnsi="Calibri" w:cs="Calibri"/>
                <w:color w:val="FF0000"/>
                <w:sz w:val="18"/>
                <w:szCs w:val="18"/>
                <w:lang w:val="en-US" w:eastAsia="en-US"/>
              </w:rPr>
            </w:pPr>
            <w:r w:rsidRPr="001A1658">
              <w:rPr>
                <w:rFonts w:ascii="Calibri" w:hAnsi="Calibri" w:cs="Calibri"/>
                <w:color w:val="FF0000"/>
                <w:sz w:val="18"/>
                <w:szCs w:val="18"/>
                <w:lang w:val="en-US" w:eastAsia="en-US"/>
              </w:rPr>
              <w:t>1,500</w:t>
            </w:r>
          </w:p>
        </w:tc>
        <w:tc>
          <w:tcPr>
            <w:tcW w:w="1420"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1659"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2119" w:type="dxa"/>
            <w:shd w:val="clear" w:color="auto" w:fill="auto"/>
            <w:vAlign w:val="center"/>
          </w:tcPr>
          <w:p w:rsidR="008D2EA4" w:rsidRPr="00192E61" w:rsidRDefault="008D2EA4" w:rsidP="008D2EA4">
            <w:pPr>
              <w:jc w:val="center"/>
              <w:rPr>
                <w:rFonts w:ascii="Calibri" w:hAnsi="Calibri" w:cs="Calibri"/>
                <w:sz w:val="18"/>
                <w:szCs w:val="18"/>
                <w:lang w:val="en-US" w:eastAsia="en-US"/>
              </w:rPr>
            </w:pPr>
            <w:r>
              <w:rPr>
                <w:rFonts w:ascii="Calibri" w:hAnsi="Calibri" w:cs="Calibri"/>
                <w:sz w:val="18"/>
                <w:szCs w:val="18"/>
                <w:lang w:val="en-US" w:eastAsia="en-US"/>
              </w:rPr>
              <w:t>35,325</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7D0590">
              <w:rPr>
                <w:rFonts w:ascii="Calibri" w:hAnsi="Calibri" w:cs="Calibri"/>
                <w:sz w:val="18"/>
                <w:szCs w:val="18"/>
                <w:lang w:val="en-US" w:eastAsia="en-US"/>
              </w:rPr>
              <w:t xml:space="preserve">It is assumed that oil that was used for the final </w:t>
            </w:r>
            <w:proofErr w:type="spellStart"/>
            <w:r w:rsidRPr="007D0590">
              <w:rPr>
                <w:rFonts w:ascii="Calibri" w:hAnsi="Calibri" w:cs="Calibri"/>
                <w:sz w:val="18"/>
                <w:szCs w:val="18"/>
                <w:lang w:val="en-US" w:eastAsia="en-US"/>
              </w:rPr>
              <w:t>retrofilling</w:t>
            </w:r>
            <w:proofErr w:type="spellEnd"/>
            <w:r w:rsidRPr="007D0590">
              <w:rPr>
                <w:rFonts w:ascii="Calibri" w:hAnsi="Calibri" w:cs="Calibri"/>
                <w:sz w:val="18"/>
                <w:szCs w:val="18"/>
                <w:lang w:val="en-US" w:eastAsia="en-US"/>
              </w:rPr>
              <w:t xml:space="preserve"> of the transformers will h</w:t>
            </w:r>
            <w:r>
              <w:rPr>
                <w:rFonts w:ascii="Calibri" w:hAnsi="Calibri" w:cs="Calibri"/>
                <w:sz w:val="18"/>
                <w:szCs w:val="18"/>
                <w:lang w:val="en-US" w:eastAsia="en-US"/>
              </w:rPr>
              <w:t>ave PCB concentration of up to 5</w:t>
            </w:r>
            <w:r w:rsidRPr="007D0590">
              <w:rPr>
                <w:rFonts w:ascii="Calibri" w:hAnsi="Calibri" w:cs="Calibri"/>
                <w:sz w:val="18"/>
                <w:szCs w:val="18"/>
                <w:lang w:val="en-US" w:eastAsia="en-US"/>
              </w:rPr>
              <w:t xml:space="preserve">0 ppm at the end of the service life and to be </w:t>
            </w:r>
            <w:r>
              <w:rPr>
                <w:rFonts w:ascii="Calibri" w:hAnsi="Calibri" w:cs="Calibri"/>
                <w:sz w:val="18"/>
                <w:szCs w:val="18"/>
                <w:lang w:val="en-US" w:eastAsia="en-US"/>
              </w:rPr>
              <w:t>exported</w:t>
            </w:r>
            <w:r w:rsidRPr="007D0590">
              <w:rPr>
                <w:rFonts w:ascii="Calibri" w:hAnsi="Calibri" w:cs="Calibri"/>
                <w:sz w:val="18"/>
                <w:szCs w:val="18"/>
                <w:lang w:val="en-US" w:eastAsia="en-US"/>
              </w:rPr>
              <w:t xml:space="preserve"> for </w:t>
            </w:r>
            <w:r>
              <w:rPr>
                <w:rFonts w:ascii="Calibri" w:hAnsi="Calibri" w:cs="Calibri"/>
                <w:sz w:val="18"/>
                <w:szCs w:val="18"/>
                <w:lang w:val="en-US" w:eastAsia="en-US"/>
              </w:rPr>
              <w:t>disposal</w:t>
            </w:r>
            <w:r w:rsidRPr="007D0590">
              <w:rPr>
                <w:rFonts w:ascii="Calibri" w:hAnsi="Calibri" w:cs="Calibri"/>
                <w:sz w:val="18"/>
                <w:szCs w:val="18"/>
                <w:lang w:val="en-US" w:eastAsia="en-US"/>
              </w:rPr>
              <w:t>.</w:t>
            </w:r>
          </w:p>
        </w:tc>
      </w:tr>
      <w:tr w:rsidR="008D2EA4" w:rsidRPr="00192E61" w:rsidTr="00E00302">
        <w:trPr>
          <w:trHeight w:val="495"/>
        </w:trPr>
        <w:tc>
          <w:tcPr>
            <w:tcW w:w="2958" w:type="dxa"/>
            <w:shd w:val="clear" w:color="auto" w:fill="FFF2CC"/>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Disassemble of transformers at the end of the service life</w:t>
            </w:r>
          </w:p>
        </w:tc>
        <w:tc>
          <w:tcPr>
            <w:tcW w:w="96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68</w:t>
            </w:r>
          </w:p>
        </w:tc>
        <w:tc>
          <w:tcPr>
            <w:tcW w:w="1128"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150</w:t>
            </w:r>
          </w:p>
        </w:tc>
        <w:tc>
          <w:tcPr>
            <w:tcW w:w="142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10,200</w:t>
            </w:r>
          </w:p>
        </w:tc>
        <w:tc>
          <w:tcPr>
            <w:tcW w:w="165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10,200</w:t>
            </w:r>
          </w:p>
        </w:tc>
        <w:tc>
          <w:tcPr>
            <w:tcW w:w="211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10,200</w:t>
            </w:r>
          </w:p>
        </w:tc>
        <w:tc>
          <w:tcPr>
            <w:tcW w:w="4176" w:type="dxa"/>
            <w:shd w:val="clear" w:color="auto" w:fill="FFF2CC"/>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Including draining and components separation</w:t>
            </w:r>
          </w:p>
        </w:tc>
      </w:tr>
      <w:tr w:rsidR="008D2EA4" w:rsidRPr="00192E61" w:rsidTr="00E00302">
        <w:trPr>
          <w:trHeight w:val="975"/>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Copper13,5% wt. Eu/kg</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13.88</w:t>
            </w:r>
          </w:p>
        </w:tc>
        <w:tc>
          <w:tcPr>
            <w:tcW w:w="1128"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-4,000</w:t>
            </w:r>
          </w:p>
        </w:tc>
        <w:tc>
          <w:tcPr>
            <w:tcW w:w="142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-55,539</w:t>
            </w:r>
          </w:p>
        </w:tc>
        <w:tc>
          <w:tcPr>
            <w:tcW w:w="165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-55,539</w:t>
            </w:r>
          </w:p>
        </w:tc>
        <w:tc>
          <w:tcPr>
            <w:tcW w:w="2119"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-55,539</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13.5% compared to the mass of equipment is used as secondary r</w:t>
            </w:r>
            <w:r>
              <w:rPr>
                <w:rFonts w:ascii="Calibri" w:hAnsi="Calibri" w:cs="Calibri"/>
                <w:sz w:val="18"/>
                <w:szCs w:val="18"/>
                <w:lang w:val="en-US" w:eastAsia="en-US"/>
              </w:rPr>
              <w:t>aw material (102.85 X 13,5%</w:t>
            </w:r>
            <w:proofErr w:type="gramStart"/>
            <w:r>
              <w:rPr>
                <w:rFonts w:ascii="Calibri" w:hAnsi="Calibri" w:cs="Calibri"/>
                <w:sz w:val="18"/>
                <w:szCs w:val="18"/>
                <w:lang w:val="en-US" w:eastAsia="en-US"/>
              </w:rPr>
              <w:t>=  13.88</w:t>
            </w:r>
            <w:proofErr w:type="gramEnd"/>
            <w:r>
              <w:rPr>
                <w:rFonts w:ascii="Calibri" w:hAnsi="Calibri" w:cs="Calibri"/>
                <w:sz w:val="18"/>
                <w:szCs w:val="18"/>
                <w:lang w:val="en-US" w:eastAsia="en-US"/>
              </w:rPr>
              <w:t xml:space="preserve"> </w:t>
            </w:r>
            <w:r w:rsidRPr="00192E61">
              <w:rPr>
                <w:rFonts w:ascii="Calibri" w:hAnsi="Calibri" w:cs="Calibri"/>
                <w:sz w:val="18"/>
                <w:szCs w:val="18"/>
                <w:lang w:val="en-US" w:eastAsia="en-US"/>
              </w:rPr>
              <w:t xml:space="preserve">t ). Other secondary raw materials are not counted at this stage. </w:t>
            </w:r>
          </w:p>
        </w:tc>
      </w:tr>
      <w:tr w:rsidR="008D2EA4" w:rsidRPr="00192E61" w:rsidTr="00E00302">
        <w:trPr>
          <w:trHeight w:val="975"/>
        </w:trPr>
        <w:tc>
          <w:tcPr>
            <w:tcW w:w="2958" w:type="dxa"/>
            <w:shd w:val="clear" w:color="auto" w:fill="FFF2CC"/>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Waste material (cellulose), t</w:t>
            </w:r>
          </w:p>
        </w:tc>
        <w:tc>
          <w:tcPr>
            <w:tcW w:w="96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8.23</w:t>
            </w:r>
          </w:p>
        </w:tc>
        <w:tc>
          <w:tcPr>
            <w:tcW w:w="1128"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1,450</w:t>
            </w:r>
          </w:p>
        </w:tc>
        <w:tc>
          <w:tcPr>
            <w:tcW w:w="1420"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11,931</w:t>
            </w:r>
          </w:p>
        </w:tc>
        <w:tc>
          <w:tcPr>
            <w:tcW w:w="165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11,931</w:t>
            </w:r>
          </w:p>
        </w:tc>
        <w:tc>
          <w:tcPr>
            <w:tcW w:w="2119" w:type="dxa"/>
            <w:shd w:val="clear" w:color="auto" w:fill="FFF2CC"/>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11,931</w:t>
            </w:r>
          </w:p>
        </w:tc>
        <w:tc>
          <w:tcPr>
            <w:tcW w:w="4176" w:type="dxa"/>
            <w:shd w:val="clear" w:color="auto" w:fill="FFF2CC"/>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8.0% compared to the mass of equipment. (102.85 X 8% = 8.23 t of waste cellulosic material). The price includes packing, transportation and incineration</w:t>
            </w:r>
          </w:p>
        </w:tc>
      </w:tr>
      <w:tr w:rsidR="008D2EA4" w:rsidRPr="00192E61" w:rsidTr="00E00302">
        <w:trPr>
          <w:trHeight w:val="585"/>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Management costs</w:t>
            </w:r>
          </w:p>
        </w:tc>
        <w:tc>
          <w:tcPr>
            <w:tcW w:w="960"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128" w:type="dxa"/>
            <w:shd w:val="clear" w:color="auto" w:fill="auto"/>
            <w:vAlign w:val="center"/>
            <w:hideMark/>
          </w:tcPr>
          <w:p w:rsidR="008D2EA4" w:rsidRPr="00192E61" w:rsidRDefault="008D2EA4" w:rsidP="008D2EA4">
            <w:pPr>
              <w:jc w:val="center"/>
              <w:rPr>
                <w:rFonts w:ascii="Calibri" w:hAnsi="Calibri" w:cs="Calibri"/>
                <w:sz w:val="18"/>
                <w:szCs w:val="18"/>
                <w:lang w:val="en-US" w:eastAsia="en-US"/>
              </w:rPr>
            </w:pPr>
            <w:r w:rsidRPr="00192E61">
              <w:rPr>
                <w:rFonts w:ascii="Calibri" w:hAnsi="Calibri" w:cs="Calibri"/>
                <w:sz w:val="18"/>
                <w:szCs w:val="18"/>
                <w:lang w:val="en-US" w:eastAsia="en-US"/>
              </w:rPr>
              <w:t> </w:t>
            </w:r>
          </w:p>
        </w:tc>
        <w:tc>
          <w:tcPr>
            <w:tcW w:w="1420" w:type="dxa"/>
            <w:shd w:val="clear" w:color="auto" w:fill="auto"/>
            <w:vAlign w:val="center"/>
            <w:hideMark/>
          </w:tcPr>
          <w:p w:rsidR="008D2EA4" w:rsidRPr="00192E61" w:rsidRDefault="008D2EA4" w:rsidP="007B33EB">
            <w:pPr>
              <w:jc w:val="center"/>
              <w:rPr>
                <w:rFonts w:ascii="Calibri" w:hAnsi="Calibri" w:cs="Calibri"/>
                <w:sz w:val="18"/>
                <w:szCs w:val="18"/>
                <w:lang w:val="en-US" w:eastAsia="en-US"/>
              </w:rPr>
            </w:pPr>
            <w:r>
              <w:rPr>
                <w:rFonts w:ascii="Calibri" w:hAnsi="Calibri" w:cs="Calibri"/>
                <w:sz w:val="18"/>
                <w:szCs w:val="18"/>
                <w:lang w:val="en-US" w:eastAsia="en-US"/>
              </w:rPr>
              <w:t>3</w:t>
            </w:r>
            <w:r w:rsidR="007B33EB">
              <w:rPr>
                <w:rFonts w:ascii="Calibri" w:hAnsi="Calibri" w:cs="Calibri"/>
                <w:sz w:val="18"/>
                <w:szCs w:val="18"/>
                <w:lang w:val="en-US" w:eastAsia="en-US"/>
              </w:rPr>
              <w:t>9</w:t>
            </w:r>
            <w:r>
              <w:rPr>
                <w:rFonts w:ascii="Calibri" w:hAnsi="Calibri" w:cs="Calibri"/>
                <w:sz w:val="18"/>
                <w:szCs w:val="18"/>
                <w:lang w:val="en-US" w:eastAsia="en-US"/>
              </w:rPr>
              <w:t>,</w:t>
            </w:r>
            <w:r w:rsidR="007B33EB">
              <w:rPr>
                <w:rFonts w:ascii="Calibri" w:hAnsi="Calibri" w:cs="Calibri"/>
                <w:sz w:val="18"/>
                <w:szCs w:val="18"/>
                <w:lang w:val="en-US" w:eastAsia="en-US"/>
              </w:rPr>
              <w:t>262</w:t>
            </w:r>
          </w:p>
        </w:tc>
        <w:tc>
          <w:tcPr>
            <w:tcW w:w="1659" w:type="dxa"/>
            <w:shd w:val="clear" w:color="auto" w:fill="auto"/>
            <w:vAlign w:val="center"/>
            <w:hideMark/>
          </w:tcPr>
          <w:p w:rsidR="008D2EA4" w:rsidRPr="00192E61" w:rsidRDefault="007B33EB" w:rsidP="003777BD">
            <w:pPr>
              <w:jc w:val="center"/>
              <w:rPr>
                <w:rFonts w:ascii="Calibri" w:hAnsi="Calibri" w:cs="Calibri"/>
                <w:sz w:val="18"/>
                <w:szCs w:val="18"/>
                <w:lang w:val="en-US" w:eastAsia="en-US"/>
              </w:rPr>
            </w:pPr>
            <w:r>
              <w:rPr>
                <w:rFonts w:ascii="Calibri" w:hAnsi="Calibri" w:cs="Calibri"/>
                <w:sz w:val="18"/>
                <w:szCs w:val="18"/>
                <w:lang w:val="en-US" w:eastAsia="en-US"/>
              </w:rPr>
              <w:t>41</w:t>
            </w:r>
            <w:r w:rsidR="008D2EA4">
              <w:rPr>
                <w:rFonts w:ascii="Calibri" w:hAnsi="Calibri" w:cs="Calibri"/>
                <w:sz w:val="18"/>
                <w:szCs w:val="18"/>
                <w:lang w:val="en-US" w:eastAsia="en-US"/>
              </w:rPr>
              <w:t>,</w:t>
            </w:r>
            <w:r>
              <w:rPr>
                <w:rFonts w:ascii="Calibri" w:hAnsi="Calibri" w:cs="Calibri"/>
                <w:sz w:val="18"/>
                <w:szCs w:val="18"/>
                <w:lang w:val="en-US" w:eastAsia="en-US"/>
              </w:rPr>
              <w:t>816</w:t>
            </w:r>
          </w:p>
        </w:tc>
        <w:tc>
          <w:tcPr>
            <w:tcW w:w="2119" w:type="dxa"/>
            <w:shd w:val="clear" w:color="auto" w:fill="auto"/>
            <w:vAlign w:val="center"/>
            <w:hideMark/>
          </w:tcPr>
          <w:p w:rsidR="008D2EA4" w:rsidRPr="00192E61" w:rsidRDefault="00DF72A6" w:rsidP="00DF72A6">
            <w:pPr>
              <w:jc w:val="center"/>
              <w:rPr>
                <w:rFonts w:ascii="Calibri" w:hAnsi="Calibri" w:cs="Calibri"/>
                <w:sz w:val="18"/>
                <w:szCs w:val="18"/>
                <w:lang w:val="en-US" w:eastAsia="en-US"/>
              </w:rPr>
            </w:pPr>
            <w:r>
              <w:rPr>
                <w:rFonts w:ascii="Calibri" w:hAnsi="Calibri" w:cs="Calibri"/>
                <w:sz w:val="18"/>
                <w:szCs w:val="18"/>
                <w:lang w:val="en-US" w:eastAsia="en-US"/>
              </w:rPr>
              <w:t>40</w:t>
            </w:r>
            <w:r w:rsidR="008D2EA4">
              <w:rPr>
                <w:rFonts w:ascii="Calibri" w:hAnsi="Calibri" w:cs="Calibri"/>
                <w:sz w:val="18"/>
                <w:szCs w:val="18"/>
                <w:lang w:val="en-US" w:eastAsia="en-US"/>
              </w:rPr>
              <w:t>,</w:t>
            </w:r>
            <w:r>
              <w:rPr>
                <w:rFonts w:ascii="Calibri" w:hAnsi="Calibri" w:cs="Calibri"/>
                <w:sz w:val="18"/>
                <w:szCs w:val="18"/>
                <w:lang w:val="en-US" w:eastAsia="en-US"/>
              </w:rPr>
              <w:t>399</w:t>
            </w:r>
          </w:p>
        </w:tc>
        <w:tc>
          <w:tcPr>
            <w:tcW w:w="4176" w:type="dxa"/>
            <w:shd w:val="clear" w:color="auto" w:fill="auto"/>
            <w:vAlign w:val="center"/>
            <w:hideMark/>
          </w:tcPr>
          <w:p w:rsidR="008D2EA4" w:rsidRPr="00192E61" w:rsidRDefault="008D2EA4" w:rsidP="008D2EA4">
            <w:pPr>
              <w:jc w:val="left"/>
              <w:rPr>
                <w:rFonts w:ascii="Calibri" w:hAnsi="Calibri" w:cs="Calibri"/>
                <w:sz w:val="18"/>
                <w:szCs w:val="18"/>
                <w:lang w:val="en-US" w:eastAsia="en-US"/>
              </w:rPr>
            </w:pPr>
            <w:r w:rsidRPr="00192E61">
              <w:rPr>
                <w:rFonts w:ascii="Calibri" w:hAnsi="Calibri" w:cs="Calibri"/>
                <w:sz w:val="18"/>
                <w:szCs w:val="18"/>
                <w:lang w:val="en-US" w:eastAsia="en-US"/>
              </w:rPr>
              <w:t>The management costs are estimated to 10% of the value of the disposal activities</w:t>
            </w:r>
          </w:p>
        </w:tc>
      </w:tr>
      <w:tr w:rsidR="008D2EA4" w:rsidRPr="00192E61" w:rsidTr="001F67BD">
        <w:trPr>
          <w:trHeight w:val="270"/>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t>Total treatment costs to 50 ppm</w:t>
            </w:r>
            <w:r>
              <w:rPr>
                <w:rFonts w:ascii="Calibri" w:hAnsi="Calibri" w:cs="Calibri"/>
                <w:b/>
                <w:bCs/>
                <w:sz w:val="18"/>
                <w:szCs w:val="18"/>
                <w:lang w:val="en-US" w:eastAsia="en-US"/>
              </w:rPr>
              <w:t xml:space="preserve"> (</w:t>
            </w:r>
            <w:r w:rsidRPr="00192E61">
              <w:rPr>
                <w:rFonts w:ascii="Calibri" w:hAnsi="Calibri" w:cs="Calibri"/>
                <w:b/>
                <w:bCs/>
                <w:sz w:val="20"/>
                <w:szCs w:val="20"/>
                <w:lang w:val="en-US" w:eastAsia="en-US"/>
              </w:rPr>
              <w:t>€</w:t>
            </w:r>
            <w:r>
              <w:rPr>
                <w:rFonts w:ascii="Calibri" w:hAnsi="Calibri" w:cs="Calibri"/>
                <w:b/>
                <w:bCs/>
                <w:sz w:val="20"/>
                <w:szCs w:val="20"/>
                <w:lang w:val="en-US" w:eastAsia="en-US"/>
              </w:rPr>
              <w:t>)</w:t>
            </w:r>
          </w:p>
        </w:tc>
        <w:tc>
          <w:tcPr>
            <w:tcW w:w="960" w:type="dxa"/>
            <w:shd w:val="clear" w:color="auto" w:fill="auto"/>
            <w:vAlign w:val="center"/>
            <w:hideMark/>
          </w:tcPr>
          <w:p w:rsidR="008D2EA4" w:rsidRPr="00192E61" w:rsidRDefault="008D2EA4" w:rsidP="008D2EA4">
            <w:pPr>
              <w:jc w:val="center"/>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c>
          <w:tcPr>
            <w:tcW w:w="1128" w:type="dxa"/>
            <w:shd w:val="clear" w:color="auto" w:fill="auto"/>
            <w:vAlign w:val="center"/>
            <w:hideMark/>
          </w:tcPr>
          <w:p w:rsidR="008D2EA4" w:rsidRPr="00192E61" w:rsidRDefault="008D2EA4" w:rsidP="008D2EA4">
            <w:pPr>
              <w:jc w:val="center"/>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c>
          <w:tcPr>
            <w:tcW w:w="1420" w:type="dxa"/>
            <w:shd w:val="clear" w:color="auto" w:fill="auto"/>
            <w:vAlign w:val="center"/>
            <w:hideMark/>
          </w:tcPr>
          <w:p w:rsidR="008D2EA4" w:rsidRPr="00192E61" w:rsidRDefault="008D2EA4" w:rsidP="007B33EB">
            <w:pPr>
              <w:jc w:val="center"/>
              <w:rPr>
                <w:rFonts w:ascii="Calibri" w:hAnsi="Calibri" w:cs="Calibri"/>
                <w:b/>
                <w:bCs/>
                <w:sz w:val="18"/>
                <w:szCs w:val="18"/>
                <w:lang w:val="en-US" w:eastAsia="en-US"/>
              </w:rPr>
            </w:pPr>
            <w:r>
              <w:rPr>
                <w:rFonts w:ascii="Calibri" w:hAnsi="Calibri" w:cs="Calibri"/>
                <w:b/>
                <w:bCs/>
                <w:sz w:val="18"/>
                <w:szCs w:val="18"/>
                <w:lang w:val="en-US" w:eastAsia="en-US"/>
              </w:rPr>
              <w:t>6</w:t>
            </w:r>
            <w:r w:rsidR="007B33EB">
              <w:rPr>
                <w:rFonts w:ascii="Calibri" w:hAnsi="Calibri" w:cs="Calibri"/>
                <w:b/>
                <w:bCs/>
                <w:sz w:val="18"/>
                <w:szCs w:val="18"/>
                <w:lang w:val="en-US" w:eastAsia="en-US"/>
              </w:rPr>
              <w:t>94</w:t>
            </w:r>
            <w:r>
              <w:rPr>
                <w:rFonts w:ascii="Calibri" w:hAnsi="Calibri" w:cs="Calibri"/>
                <w:b/>
                <w:bCs/>
                <w:sz w:val="18"/>
                <w:szCs w:val="18"/>
                <w:lang w:val="en-US" w:eastAsia="en-US"/>
              </w:rPr>
              <w:t>,</w:t>
            </w:r>
            <w:r w:rsidR="007B33EB">
              <w:rPr>
                <w:rFonts w:ascii="Calibri" w:hAnsi="Calibri" w:cs="Calibri"/>
                <w:b/>
                <w:bCs/>
                <w:sz w:val="18"/>
                <w:szCs w:val="18"/>
                <w:lang w:val="en-US" w:eastAsia="en-US"/>
              </w:rPr>
              <w:t>215</w:t>
            </w:r>
          </w:p>
        </w:tc>
        <w:tc>
          <w:tcPr>
            <w:tcW w:w="1659" w:type="dxa"/>
            <w:shd w:val="clear" w:color="auto" w:fill="auto"/>
            <w:vAlign w:val="center"/>
            <w:hideMark/>
          </w:tcPr>
          <w:p w:rsidR="008D2EA4" w:rsidRPr="00192E61" w:rsidRDefault="008D2EA4" w:rsidP="007B33EB">
            <w:pPr>
              <w:jc w:val="center"/>
              <w:rPr>
                <w:rFonts w:ascii="Calibri" w:hAnsi="Calibri" w:cs="Calibri"/>
                <w:b/>
                <w:bCs/>
                <w:sz w:val="18"/>
                <w:szCs w:val="18"/>
                <w:lang w:val="en-US" w:eastAsia="en-US"/>
              </w:rPr>
            </w:pPr>
            <w:r>
              <w:rPr>
                <w:rFonts w:ascii="Calibri" w:hAnsi="Calibri" w:cs="Calibri"/>
                <w:b/>
                <w:bCs/>
                <w:sz w:val="18"/>
                <w:szCs w:val="18"/>
                <w:lang w:val="en-US" w:eastAsia="en-US"/>
              </w:rPr>
              <w:t>3</w:t>
            </w:r>
            <w:r w:rsidR="007B33EB">
              <w:rPr>
                <w:rFonts w:ascii="Calibri" w:hAnsi="Calibri" w:cs="Calibri"/>
                <w:b/>
                <w:bCs/>
                <w:sz w:val="18"/>
                <w:szCs w:val="18"/>
                <w:lang w:val="en-US" w:eastAsia="en-US"/>
              </w:rPr>
              <w:t>98</w:t>
            </w:r>
            <w:r>
              <w:rPr>
                <w:rFonts w:ascii="Calibri" w:hAnsi="Calibri" w:cs="Calibri"/>
                <w:b/>
                <w:bCs/>
                <w:sz w:val="18"/>
                <w:szCs w:val="18"/>
                <w:lang w:val="en-US" w:eastAsia="en-US"/>
              </w:rPr>
              <w:t>,</w:t>
            </w:r>
            <w:r w:rsidR="007B33EB">
              <w:rPr>
                <w:rFonts w:ascii="Calibri" w:hAnsi="Calibri" w:cs="Calibri"/>
                <w:b/>
                <w:bCs/>
                <w:sz w:val="18"/>
                <w:szCs w:val="18"/>
                <w:lang w:val="en-US" w:eastAsia="en-US"/>
              </w:rPr>
              <w:t>219</w:t>
            </w:r>
          </w:p>
        </w:tc>
        <w:tc>
          <w:tcPr>
            <w:tcW w:w="2119" w:type="dxa"/>
            <w:shd w:val="clear" w:color="auto" w:fill="auto"/>
            <w:vAlign w:val="center"/>
            <w:hideMark/>
          </w:tcPr>
          <w:p w:rsidR="008D2EA4" w:rsidRPr="00192E61" w:rsidRDefault="008D2EA4" w:rsidP="001251E6">
            <w:pPr>
              <w:jc w:val="center"/>
              <w:rPr>
                <w:rFonts w:ascii="Calibri" w:hAnsi="Calibri" w:cs="Calibri"/>
                <w:b/>
                <w:bCs/>
                <w:sz w:val="18"/>
                <w:szCs w:val="18"/>
                <w:lang w:val="en-US" w:eastAsia="en-US"/>
              </w:rPr>
            </w:pPr>
            <w:r>
              <w:rPr>
                <w:rFonts w:ascii="Calibri" w:hAnsi="Calibri" w:cs="Calibri"/>
                <w:b/>
                <w:bCs/>
                <w:sz w:val="18"/>
                <w:szCs w:val="18"/>
                <w:lang w:val="en-US" w:eastAsia="en-US"/>
              </w:rPr>
              <w:t>1</w:t>
            </w:r>
            <w:r w:rsidR="00DF72A6">
              <w:rPr>
                <w:rFonts w:ascii="Calibri" w:hAnsi="Calibri" w:cs="Calibri"/>
                <w:b/>
                <w:bCs/>
                <w:sz w:val="18"/>
                <w:szCs w:val="18"/>
                <w:lang w:val="en-US" w:eastAsia="en-US"/>
              </w:rPr>
              <w:t>84</w:t>
            </w:r>
            <w:r>
              <w:rPr>
                <w:rFonts w:ascii="Calibri" w:hAnsi="Calibri" w:cs="Calibri"/>
                <w:b/>
                <w:bCs/>
                <w:sz w:val="18"/>
                <w:szCs w:val="18"/>
                <w:lang w:val="en-US" w:eastAsia="en-US"/>
              </w:rPr>
              <w:t>,</w:t>
            </w:r>
            <w:r w:rsidR="00DF72A6">
              <w:rPr>
                <w:rFonts w:ascii="Calibri" w:hAnsi="Calibri" w:cs="Calibri"/>
                <w:b/>
                <w:bCs/>
                <w:sz w:val="18"/>
                <w:szCs w:val="18"/>
                <w:lang w:val="en-US" w:eastAsia="en-US"/>
              </w:rPr>
              <w:t>950</w:t>
            </w:r>
          </w:p>
        </w:tc>
        <w:tc>
          <w:tcPr>
            <w:tcW w:w="4176" w:type="dxa"/>
            <w:shd w:val="clear" w:color="auto" w:fill="auto"/>
            <w:vAlign w:val="center"/>
            <w:hideMark/>
          </w:tcPr>
          <w:p w:rsidR="008D2EA4" w:rsidRPr="00192E61" w:rsidRDefault="008D2EA4" w:rsidP="008D2EA4">
            <w:pPr>
              <w:jc w:val="left"/>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r>
      <w:tr w:rsidR="008D2EA4" w:rsidRPr="00192E61" w:rsidTr="001F67BD">
        <w:trPr>
          <w:trHeight w:val="270"/>
        </w:trPr>
        <w:tc>
          <w:tcPr>
            <w:tcW w:w="2958" w:type="dxa"/>
            <w:shd w:val="clear" w:color="auto" w:fill="auto"/>
            <w:vAlign w:val="center"/>
            <w:hideMark/>
          </w:tcPr>
          <w:p w:rsidR="008D2EA4" w:rsidRPr="00192E61" w:rsidRDefault="008D2EA4" w:rsidP="008D2EA4">
            <w:pPr>
              <w:rPr>
                <w:rFonts w:ascii="Calibri" w:hAnsi="Calibri" w:cs="Calibri"/>
                <w:b/>
                <w:bCs/>
                <w:sz w:val="18"/>
                <w:szCs w:val="18"/>
                <w:lang w:val="en-US" w:eastAsia="en-US"/>
              </w:rPr>
            </w:pPr>
            <w:r w:rsidRPr="00192E61">
              <w:rPr>
                <w:rFonts w:ascii="Calibri" w:hAnsi="Calibri" w:cs="Calibri"/>
                <w:b/>
                <w:bCs/>
                <w:sz w:val="18"/>
                <w:szCs w:val="18"/>
                <w:lang w:val="en-US" w:eastAsia="en-US"/>
              </w:rPr>
              <w:lastRenderedPageBreak/>
              <w:t>Total treatment costs to 10 ppm</w:t>
            </w:r>
            <w:r>
              <w:rPr>
                <w:rFonts w:ascii="Calibri" w:hAnsi="Calibri" w:cs="Calibri"/>
                <w:b/>
                <w:bCs/>
                <w:sz w:val="18"/>
                <w:szCs w:val="18"/>
                <w:lang w:val="en-US" w:eastAsia="en-US"/>
              </w:rPr>
              <w:t xml:space="preserve"> (</w:t>
            </w:r>
            <w:r w:rsidRPr="00192E61">
              <w:rPr>
                <w:rFonts w:ascii="Calibri" w:hAnsi="Calibri" w:cs="Calibri"/>
                <w:b/>
                <w:bCs/>
                <w:sz w:val="20"/>
                <w:szCs w:val="20"/>
                <w:lang w:val="en-US" w:eastAsia="en-US"/>
              </w:rPr>
              <w:t>€</w:t>
            </w:r>
            <w:r>
              <w:rPr>
                <w:rFonts w:ascii="Calibri" w:hAnsi="Calibri" w:cs="Calibri"/>
                <w:b/>
                <w:bCs/>
                <w:sz w:val="20"/>
                <w:szCs w:val="20"/>
                <w:lang w:val="en-US" w:eastAsia="en-US"/>
              </w:rPr>
              <w:t>)</w:t>
            </w:r>
          </w:p>
        </w:tc>
        <w:tc>
          <w:tcPr>
            <w:tcW w:w="960" w:type="dxa"/>
            <w:shd w:val="clear" w:color="auto" w:fill="auto"/>
            <w:vAlign w:val="center"/>
            <w:hideMark/>
          </w:tcPr>
          <w:p w:rsidR="008D2EA4" w:rsidRPr="00192E61" w:rsidRDefault="008D2EA4" w:rsidP="008D2EA4">
            <w:pPr>
              <w:jc w:val="center"/>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c>
          <w:tcPr>
            <w:tcW w:w="1128" w:type="dxa"/>
            <w:shd w:val="clear" w:color="auto" w:fill="auto"/>
            <w:vAlign w:val="center"/>
            <w:hideMark/>
          </w:tcPr>
          <w:p w:rsidR="008D2EA4" w:rsidRPr="00192E61" w:rsidRDefault="008D2EA4" w:rsidP="008D2EA4">
            <w:pPr>
              <w:jc w:val="center"/>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c>
          <w:tcPr>
            <w:tcW w:w="1420" w:type="dxa"/>
            <w:shd w:val="clear" w:color="auto" w:fill="auto"/>
            <w:vAlign w:val="center"/>
            <w:hideMark/>
          </w:tcPr>
          <w:p w:rsidR="008D2EA4" w:rsidRPr="00192E61" w:rsidRDefault="007B33EB" w:rsidP="007B33EB">
            <w:pPr>
              <w:jc w:val="center"/>
              <w:rPr>
                <w:rFonts w:ascii="Calibri" w:hAnsi="Calibri" w:cs="Calibri"/>
                <w:b/>
                <w:bCs/>
                <w:sz w:val="18"/>
                <w:szCs w:val="18"/>
                <w:lang w:val="en-US" w:eastAsia="en-US"/>
              </w:rPr>
            </w:pPr>
            <w:r>
              <w:rPr>
                <w:rFonts w:ascii="Calibri" w:hAnsi="Calibri" w:cs="Calibri"/>
                <w:b/>
                <w:bCs/>
                <w:sz w:val="18"/>
                <w:szCs w:val="18"/>
                <w:lang w:val="en-US" w:eastAsia="en-US"/>
              </w:rPr>
              <w:t>742</w:t>
            </w:r>
            <w:r w:rsidR="008D2EA4">
              <w:rPr>
                <w:rFonts w:ascii="Calibri" w:hAnsi="Calibri" w:cs="Calibri"/>
                <w:b/>
                <w:bCs/>
                <w:sz w:val="18"/>
                <w:szCs w:val="18"/>
                <w:lang w:val="en-US" w:eastAsia="en-US"/>
              </w:rPr>
              <w:t>,</w:t>
            </w:r>
            <w:r>
              <w:rPr>
                <w:rFonts w:ascii="Calibri" w:hAnsi="Calibri" w:cs="Calibri"/>
                <w:b/>
                <w:bCs/>
                <w:sz w:val="18"/>
                <w:szCs w:val="18"/>
                <w:lang w:val="en-US" w:eastAsia="en-US"/>
              </w:rPr>
              <w:t>480</w:t>
            </w:r>
          </w:p>
        </w:tc>
        <w:tc>
          <w:tcPr>
            <w:tcW w:w="1659" w:type="dxa"/>
            <w:shd w:val="clear" w:color="auto" w:fill="auto"/>
            <w:vAlign w:val="center"/>
            <w:hideMark/>
          </w:tcPr>
          <w:p w:rsidR="008D2EA4" w:rsidRPr="00192E61" w:rsidRDefault="007B33EB" w:rsidP="007B33EB">
            <w:pPr>
              <w:jc w:val="center"/>
              <w:rPr>
                <w:rFonts w:ascii="Calibri" w:hAnsi="Calibri" w:cs="Calibri"/>
                <w:b/>
                <w:bCs/>
                <w:sz w:val="18"/>
                <w:szCs w:val="18"/>
                <w:lang w:val="en-US" w:eastAsia="en-US"/>
              </w:rPr>
            </w:pPr>
            <w:r>
              <w:rPr>
                <w:rFonts w:ascii="Calibri" w:hAnsi="Calibri" w:cs="Calibri"/>
                <w:b/>
                <w:bCs/>
                <w:sz w:val="18"/>
                <w:szCs w:val="18"/>
                <w:lang w:val="en-US" w:eastAsia="en-US"/>
              </w:rPr>
              <w:t>449</w:t>
            </w:r>
            <w:r w:rsidR="008D2EA4">
              <w:rPr>
                <w:rFonts w:ascii="Calibri" w:hAnsi="Calibri" w:cs="Calibri"/>
                <w:b/>
                <w:bCs/>
                <w:sz w:val="18"/>
                <w:szCs w:val="18"/>
                <w:lang w:val="en-US" w:eastAsia="en-US"/>
              </w:rPr>
              <w:t>,</w:t>
            </w:r>
            <w:r>
              <w:rPr>
                <w:rFonts w:ascii="Calibri" w:hAnsi="Calibri" w:cs="Calibri"/>
                <w:b/>
                <w:bCs/>
                <w:sz w:val="18"/>
                <w:szCs w:val="18"/>
                <w:lang w:val="en-US" w:eastAsia="en-US"/>
              </w:rPr>
              <w:t>564</w:t>
            </w:r>
          </w:p>
        </w:tc>
        <w:tc>
          <w:tcPr>
            <w:tcW w:w="2119" w:type="dxa"/>
            <w:shd w:val="clear" w:color="auto" w:fill="auto"/>
            <w:vAlign w:val="center"/>
            <w:hideMark/>
          </w:tcPr>
          <w:p w:rsidR="008D2EA4" w:rsidRPr="00192E61" w:rsidRDefault="00DF72A6" w:rsidP="00DF72A6">
            <w:pPr>
              <w:jc w:val="center"/>
              <w:rPr>
                <w:rFonts w:ascii="Calibri" w:hAnsi="Calibri" w:cs="Calibri"/>
                <w:b/>
                <w:bCs/>
                <w:sz w:val="18"/>
                <w:szCs w:val="18"/>
                <w:lang w:val="en-US" w:eastAsia="en-US"/>
              </w:rPr>
            </w:pPr>
            <w:r>
              <w:rPr>
                <w:rFonts w:ascii="Calibri" w:hAnsi="Calibri" w:cs="Calibri"/>
                <w:b/>
                <w:bCs/>
                <w:sz w:val="18"/>
                <w:szCs w:val="18"/>
                <w:lang w:val="en-US" w:eastAsia="en-US"/>
              </w:rPr>
              <w:t>238</w:t>
            </w:r>
            <w:r w:rsidR="008D2EA4">
              <w:rPr>
                <w:rFonts w:ascii="Calibri" w:hAnsi="Calibri" w:cs="Calibri"/>
                <w:b/>
                <w:bCs/>
                <w:sz w:val="18"/>
                <w:szCs w:val="18"/>
                <w:lang w:val="en-US" w:eastAsia="en-US"/>
              </w:rPr>
              <w:t>,</w:t>
            </w:r>
            <w:r>
              <w:rPr>
                <w:rFonts w:ascii="Calibri" w:hAnsi="Calibri" w:cs="Calibri"/>
                <w:b/>
                <w:bCs/>
                <w:sz w:val="18"/>
                <w:szCs w:val="18"/>
                <w:lang w:val="en-US" w:eastAsia="en-US"/>
              </w:rPr>
              <w:t>605</w:t>
            </w:r>
          </w:p>
        </w:tc>
        <w:tc>
          <w:tcPr>
            <w:tcW w:w="4176" w:type="dxa"/>
            <w:shd w:val="clear" w:color="auto" w:fill="auto"/>
            <w:vAlign w:val="center"/>
            <w:hideMark/>
          </w:tcPr>
          <w:p w:rsidR="008D2EA4" w:rsidRPr="00192E61" w:rsidRDefault="008D2EA4" w:rsidP="008D2EA4">
            <w:pPr>
              <w:jc w:val="center"/>
              <w:rPr>
                <w:rFonts w:ascii="Calibri" w:hAnsi="Calibri" w:cs="Calibri"/>
                <w:b/>
                <w:bCs/>
                <w:sz w:val="18"/>
                <w:szCs w:val="18"/>
                <w:lang w:val="en-US" w:eastAsia="en-US"/>
              </w:rPr>
            </w:pPr>
            <w:r w:rsidRPr="00192E61">
              <w:rPr>
                <w:rFonts w:ascii="Calibri" w:hAnsi="Calibri" w:cs="Calibri"/>
                <w:b/>
                <w:bCs/>
                <w:sz w:val="18"/>
                <w:szCs w:val="18"/>
                <w:lang w:val="en-US" w:eastAsia="en-US"/>
              </w:rPr>
              <w:t> </w:t>
            </w:r>
          </w:p>
        </w:tc>
      </w:tr>
    </w:tbl>
    <w:p w:rsidR="00192E61" w:rsidRDefault="00192E61" w:rsidP="00192E61">
      <w:pPr>
        <w:sectPr w:rsidR="00192E61" w:rsidSect="00192E61">
          <w:pgSz w:w="16834" w:h="11909" w:orient="landscape" w:code="9"/>
          <w:pgMar w:top="1080" w:right="1440" w:bottom="1080" w:left="1440" w:header="720" w:footer="720" w:gutter="0"/>
          <w:pgBorders w:offsetFrom="page">
            <w:top w:val="single" w:sz="6" w:space="24" w:color="C45911"/>
          </w:pgBorders>
          <w:cols w:space="720"/>
          <w:docGrid w:linePitch="360"/>
        </w:sectPr>
      </w:pPr>
    </w:p>
    <w:p w:rsidR="008705C8" w:rsidRDefault="00FD0022" w:rsidP="008705C8">
      <w:pPr>
        <w:pStyle w:val="Heading1"/>
        <w:numPr>
          <w:ilvl w:val="0"/>
          <w:numId w:val="5"/>
        </w:numPr>
        <w:ind w:left="450" w:hanging="450"/>
        <w:rPr>
          <w:smallCaps/>
          <w:sz w:val="28"/>
          <w:szCs w:val="28"/>
          <w:lang w:val="en-US"/>
        </w:rPr>
      </w:pPr>
      <w:bookmarkStart w:id="33" w:name="_Toc34121212"/>
      <w:r>
        <w:rPr>
          <w:smallCaps/>
          <w:sz w:val="28"/>
          <w:szCs w:val="28"/>
          <w:lang w:val="en-US"/>
        </w:rPr>
        <w:lastRenderedPageBreak/>
        <w:t>Scenarios</w:t>
      </w:r>
      <w:r w:rsidR="008705C8">
        <w:rPr>
          <w:smallCaps/>
          <w:sz w:val="28"/>
          <w:szCs w:val="28"/>
          <w:lang w:val="en-US"/>
        </w:rPr>
        <w:t xml:space="preserve"> for disposal of the PCB-containing transformers in-use from KAP</w:t>
      </w:r>
      <w:bookmarkEnd w:id="33"/>
    </w:p>
    <w:p w:rsidR="008705C8" w:rsidRDefault="008705C8" w:rsidP="008705C8">
      <w:pPr>
        <w:rPr>
          <w:lang w:val="en-US"/>
        </w:rPr>
      </w:pPr>
    </w:p>
    <w:p w:rsidR="008705C8" w:rsidRDefault="008705C8" w:rsidP="008705C8">
      <w:pPr>
        <w:rPr>
          <w:lang w:val="en-US"/>
        </w:rPr>
      </w:pPr>
    </w:p>
    <w:p w:rsidR="008705C8" w:rsidRPr="00175A88" w:rsidRDefault="008705C8" w:rsidP="008705C8">
      <w:pPr>
        <w:spacing w:before="120" w:after="120"/>
        <w:rPr>
          <w:rFonts w:ascii="Calibri" w:hAnsi="Calibri" w:cs="Calibri"/>
          <w:sz w:val="22"/>
          <w:szCs w:val="22"/>
        </w:rPr>
      </w:pPr>
      <w:r w:rsidRPr="00175A88">
        <w:rPr>
          <w:rFonts w:ascii="Calibri" w:hAnsi="Calibri" w:cs="Calibri"/>
          <w:sz w:val="22"/>
          <w:szCs w:val="22"/>
        </w:rPr>
        <w:t xml:space="preserve">Detailed inventory of the PCB containing equipment and waste performed in the framework of the </w:t>
      </w:r>
      <w:r w:rsidRPr="00175A88">
        <w:rPr>
          <w:rFonts w:ascii="Calibri" w:hAnsi="Calibri" w:cs="Calibri"/>
          <w:bCs/>
          <w:sz w:val="22"/>
          <w:szCs w:val="22"/>
        </w:rPr>
        <w:t xml:space="preserve">GEF-funded project “Comprehensive Environmentally Sound Management of PCBs in Montenegro” implemented </w:t>
      </w:r>
      <w:r w:rsidRPr="00175A88">
        <w:rPr>
          <w:rFonts w:ascii="Calibri" w:hAnsi="Calibri" w:cs="Calibri"/>
          <w:sz w:val="22"/>
          <w:szCs w:val="22"/>
        </w:rPr>
        <w:t xml:space="preserve">by UNDP in 2018 identified 99 PCB-containing transformers at KAP. </w:t>
      </w:r>
    </w:p>
    <w:p w:rsidR="008705C8" w:rsidRPr="00175A88" w:rsidRDefault="008705C8" w:rsidP="008705C8">
      <w:pPr>
        <w:spacing w:before="120" w:after="120"/>
        <w:rPr>
          <w:rFonts w:ascii="Calibri" w:hAnsi="Calibri" w:cs="Calibri"/>
          <w:sz w:val="22"/>
          <w:szCs w:val="22"/>
        </w:rPr>
      </w:pPr>
      <w:r w:rsidRPr="00175A88">
        <w:rPr>
          <w:rFonts w:ascii="Calibri" w:hAnsi="Calibri" w:cs="Calibri"/>
          <w:sz w:val="22"/>
          <w:szCs w:val="22"/>
        </w:rPr>
        <w:t>Moreover, 34 PCB-containing transformers have been disposed-off in the framework of the same project in the period November- December 2018.</w:t>
      </w:r>
    </w:p>
    <w:p w:rsidR="008705C8" w:rsidRPr="00175A88" w:rsidRDefault="008705C8" w:rsidP="008705C8">
      <w:pPr>
        <w:spacing w:before="120" w:after="120"/>
        <w:rPr>
          <w:rFonts w:ascii="Calibri" w:hAnsi="Calibri" w:cs="Calibri"/>
          <w:sz w:val="22"/>
          <w:szCs w:val="22"/>
        </w:rPr>
      </w:pPr>
      <w:r w:rsidRPr="00175A88">
        <w:rPr>
          <w:rFonts w:ascii="Calibri" w:hAnsi="Calibri" w:cs="Calibri"/>
          <w:sz w:val="22"/>
          <w:szCs w:val="22"/>
        </w:rPr>
        <w:t xml:space="preserve">Quantities of the PCB-containing transformers from KAP remaining for disposal are presented in the </w:t>
      </w:r>
      <w:r w:rsidR="005E4F01" w:rsidRPr="00175A88">
        <w:rPr>
          <w:rFonts w:ascii="Calibri" w:hAnsi="Calibri" w:cs="Calibri"/>
          <w:sz w:val="22"/>
          <w:szCs w:val="22"/>
        </w:rPr>
        <w:fldChar w:fldCharType="begin"/>
      </w:r>
      <w:r w:rsidR="007A1D26" w:rsidRPr="00175A88">
        <w:rPr>
          <w:rFonts w:ascii="Calibri" w:hAnsi="Calibri" w:cs="Calibri"/>
          <w:sz w:val="22"/>
          <w:szCs w:val="22"/>
        </w:rPr>
        <w:instrText xml:space="preserve"> REF _Ref30752785 \h </w:instrText>
      </w:r>
      <w:r w:rsidR="005E4F01" w:rsidRPr="00175A88">
        <w:rPr>
          <w:rFonts w:ascii="Calibri" w:hAnsi="Calibri" w:cs="Calibri"/>
          <w:sz w:val="22"/>
          <w:szCs w:val="22"/>
        </w:rPr>
      </w:r>
      <w:r w:rsidR="005E4F01" w:rsidRPr="00175A88">
        <w:rPr>
          <w:rFonts w:ascii="Calibri" w:hAnsi="Calibri" w:cs="Calibri"/>
          <w:sz w:val="22"/>
          <w:szCs w:val="22"/>
        </w:rPr>
        <w:fldChar w:fldCharType="separate"/>
      </w:r>
      <w:r w:rsidR="007A1D26" w:rsidRPr="000049D2">
        <w:rPr>
          <w:rFonts w:ascii="Calibri" w:hAnsi="Calibri" w:cs="Calibri"/>
        </w:rPr>
        <w:t xml:space="preserve">Table </w:t>
      </w:r>
      <w:r w:rsidR="007A1D26">
        <w:rPr>
          <w:rFonts w:ascii="Calibri" w:hAnsi="Calibri" w:cs="Calibri"/>
          <w:noProof/>
        </w:rPr>
        <w:t>2</w:t>
      </w:r>
      <w:r w:rsidR="005E4F01" w:rsidRPr="00175A88">
        <w:rPr>
          <w:rFonts w:ascii="Calibri" w:hAnsi="Calibri" w:cs="Calibri"/>
          <w:sz w:val="22"/>
          <w:szCs w:val="22"/>
        </w:rPr>
        <w:fldChar w:fldCharType="end"/>
      </w:r>
      <w:r w:rsidRPr="00175A88">
        <w:rPr>
          <w:rFonts w:ascii="Calibri" w:hAnsi="Calibri" w:cs="Calibri"/>
          <w:sz w:val="22"/>
          <w:szCs w:val="22"/>
        </w:rPr>
        <w:t>, while the categorization of the PCB-containing transformers in accordance with different ranges of PCB contamina</w:t>
      </w:r>
      <w:r w:rsidR="007A1D26" w:rsidRPr="00175A88">
        <w:rPr>
          <w:rFonts w:ascii="Calibri" w:hAnsi="Calibri" w:cs="Calibri"/>
          <w:sz w:val="22"/>
          <w:szCs w:val="22"/>
        </w:rPr>
        <w:t>tion is presented in the Annex 1</w:t>
      </w:r>
      <w:r w:rsidRPr="00175A88">
        <w:rPr>
          <w:rFonts w:ascii="Calibri" w:hAnsi="Calibri" w:cs="Calibri"/>
          <w:sz w:val="22"/>
          <w:szCs w:val="22"/>
        </w:rPr>
        <w:t>.</w:t>
      </w:r>
    </w:p>
    <w:p w:rsidR="00740BEE" w:rsidRPr="00175A88" w:rsidRDefault="007A1D26" w:rsidP="008705C8">
      <w:pPr>
        <w:spacing w:before="120" w:after="120"/>
        <w:rPr>
          <w:rFonts w:ascii="Calibri" w:hAnsi="Calibri" w:cs="Calibri"/>
          <w:sz w:val="22"/>
          <w:szCs w:val="22"/>
        </w:rPr>
      </w:pPr>
      <w:r w:rsidRPr="00175A88">
        <w:rPr>
          <w:rFonts w:ascii="Calibri" w:hAnsi="Calibri" w:cs="Calibri"/>
          <w:sz w:val="22"/>
          <w:szCs w:val="22"/>
        </w:rPr>
        <w:t xml:space="preserve">The PCB-containing transformers that are already phased-out </w:t>
      </w:r>
      <w:r w:rsidR="00740BEE" w:rsidRPr="00175A88">
        <w:rPr>
          <w:rFonts w:ascii="Calibri" w:hAnsi="Calibri" w:cs="Calibri"/>
          <w:sz w:val="22"/>
          <w:szCs w:val="22"/>
        </w:rPr>
        <w:t xml:space="preserve">(35 pieces) are to be exported abroad for final disposal. For the disposal of the remaining 30 PCB-containing transformers that are in-use, an analysis of the disposal </w:t>
      </w:r>
      <w:r w:rsidR="00FD0022" w:rsidRPr="00175A88">
        <w:rPr>
          <w:rFonts w:ascii="Calibri" w:hAnsi="Calibri" w:cs="Calibri"/>
          <w:sz w:val="22"/>
          <w:szCs w:val="22"/>
        </w:rPr>
        <w:t>scenarios</w:t>
      </w:r>
      <w:r w:rsidR="00740BEE" w:rsidRPr="00175A88">
        <w:rPr>
          <w:rFonts w:ascii="Calibri" w:hAnsi="Calibri" w:cs="Calibri"/>
          <w:sz w:val="22"/>
          <w:szCs w:val="22"/>
        </w:rPr>
        <w:t xml:space="preserve"> have been performed in </w:t>
      </w:r>
      <w:r w:rsidR="008705C8" w:rsidRPr="00175A88">
        <w:rPr>
          <w:rFonts w:ascii="Calibri" w:hAnsi="Calibri" w:cs="Calibri"/>
          <w:sz w:val="22"/>
          <w:szCs w:val="22"/>
        </w:rPr>
        <w:t>order to optimize the costs for the disposal of the</w:t>
      </w:r>
      <w:r w:rsidR="00740BEE" w:rsidRPr="00175A88">
        <w:rPr>
          <w:rFonts w:ascii="Calibri" w:hAnsi="Calibri" w:cs="Calibri"/>
          <w:sz w:val="22"/>
          <w:szCs w:val="22"/>
        </w:rPr>
        <w:t xml:space="preserve"> same</w:t>
      </w:r>
      <w:r w:rsidR="00FD0022" w:rsidRPr="00175A88">
        <w:rPr>
          <w:rFonts w:ascii="Calibri" w:hAnsi="Calibri" w:cs="Calibri"/>
          <w:sz w:val="22"/>
          <w:szCs w:val="22"/>
        </w:rPr>
        <w:t xml:space="preserve">, by taking into consideration several factors, like the high PCB content, the specific design of the transformers and the silicon oil that was used for the </w:t>
      </w:r>
      <w:proofErr w:type="spellStart"/>
      <w:r w:rsidR="00FD0022" w:rsidRPr="00175A88">
        <w:rPr>
          <w:rFonts w:ascii="Calibri" w:hAnsi="Calibri" w:cs="Calibri"/>
          <w:sz w:val="22"/>
          <w:szCs w:val="22"/>
        </w:rPr>
        <w:t>retrofilling</w:t>
      </w:r>
      <w:proofErr w:type="spellEnd"/>
      <w:r w:rsidR="00FD0022" w:rsidRPr="00175A88">
        <w:rPr>
          <w:rFonts w:ascii="Calibri" w:hAnsi="Calibri" w:cs="Calibri"/>
          <w:sz w:val="22"/>
          <w:szCs w:val="22"/>
        </w:rPr>
        <w:t xml:space="preserve"> that was performed on some of the transformers</w:t>
      </w:r>
      <w:r w:rsidR="00740BEE" w:rsidRPr="00175A88">
        <w:rPr>
          <w:rFonts w:ascii="Calibri" w:hAnsi="Calibri" w:cs="Calibri"/>
          <w:sz w:val="22"/>
          <w:szCs w:val="22"/>
        </w:rPr>
        <w:t>.</w:t>
      </w:r>
      <w:r w:rsidR="00FD0022" w:rsidRPr="00175A88">
        <w:rPr>
          <w:rFonts w:ascii="Calibri" w:hAnsi="Calibri" w:cs="Calibri"/>
          <w:sz w:val="22"/>
          <w:szCs w:val="22"/>
        </w:rPr>
        <w:t xml:space="preserve"> </w:t>
      </w:r>
      <w:r w:rsidR="008705C8" w:rsidRPr="00175A88">
        <w:rPr>
          <w:rFonts w:ascii="Calibri" w:hAnsi="Calibri" w:cs="Calibri"/>
          <w:sz w:val="22"/>
          <w:szCs w:val="22"/>
        </w:rPr>
        <w:t xml:space="preserve"> </w:t>
      </w:r>
    </w:p>
    <w:p w:rsidR="00740BEE" w:rsidRDefault="00740BEE" w:rsidP="00740BEE">
      <w:pPr>
        <w:pStyle w:val="ListParagraph"/>
        <w:spacing w:before="100" w:after="200" w:line="276" w:lineRule="auto"/>
        <w:ind w:left="0"/>
        <w:jc w:val="both"/>
        <w:rPr>
          <w:rFonts w:ascii="Calibri" w:hAnsi="Calibri"/>
          <w:sz w:val="22"/>
          <w:szCs w:val="22"/>
        </w:rPr>
      </w:pPr>
      <w:r>
        <w:rPr>
          <w:rFonts w:ascii="Calibri" w:hAnsi="Calibri"/>
          <w:sz w:val="22"/>
          <w:szCs w:val="22"/>
        </w:rPr>
        <w:t>Moreover, separate analyses on the cost estimates have been made for the specially designed transformers from KAP with high PCB concentrations. Two disposal scenarios</w:t>
      </w:r>
      <w:r w:rsidRPr="00D77D99">
        <w:rPr>
          <w:rFonts w:ascii="Calibri" w:hAnsi="Calibri"/>
          <w:sz w:val="22"/>
          <w:szCs w:val="22"/>
        </w:rPr>
        <w:t xml:space="preserve"> </w:t>
      </w:r>
      <w:r>
        <w:rPr>
          <w:rFonts w:ascii="Calibri" w:hAnsi="Calibri"/>
          <w:sz w:val="22"/>
          <w:szCs w:val="22"/>
        </w:rPr>
        <w:t xml:space="preserve">have been taken into consideration: export for incineration of the entire transformer and </w:t>
      </w:r>
      <w:proofErr w:type="spellStart"/>
      <w:r>
        <w:rPr>
          <w:rFonts w:ascii="Calibri" w:hAnsi="Calibri"/>
          <w:sz w:val="22"/>
          <w:szCs w:val="22"/>
        </w:rPr>
        <w:t>retrofilling</w:t>
      </w:r>
      <w:proofErr w:type="spellEnd"/>
      <w:r>
        <w:rPr>
          <w:rFonts w:ascii="Calibri" w:hAnsi="Calibri"/>
          <w:sz w:val="22"/>
          <w:szCs w:val="22"/>
        </w:rPr>
        <w:t xml:space="preserve"> in order to define the option which is economically more acceptable.  </w:t>
      </w:r>
    </w:p>
    <w:p w:rsidR="00FB6865" w:rsidRDefault="00FB6865" w:rsidP="00FB6865">
      <w:pPr>
        <w:spacing w:before="120" w:after="120"/>
        <w:rPr>
          <w:rFonts w:ascii="Calibri" w:hAnsi="Calibri"/>
          <w:sz w:val="22"/>
          <w:szCs w:val="22"/>
          <w:lang w:val="en-US"/>
        </w:rPr>
      </w:pPr>
      <w:r>
        <w:rPr>
          <w:rFonts w:ascii="Calibri" w:hAnsi="Calibri"/>
          <w:sz w:val="22"/>
          <w:szCs w:val="22"/>
          <w:lang w:val="en-US"/>
        </w:rPr>
        <w:t>The following scenarios are considered:</w:t>
      </w:r>
    </w:p>
    <w:p w:rsidR="00FB6865" w:rsidRPr="007F621E" w:rsidRDefault="00FB6865" w:rsidP="00FB6865">
      <w:pPr>
        <w:pStyle w:val="ListParagraph"/>
        <w:numPr>
          <w:ilvl w:val="0"/>
          <w:numId w:val="36"/>
        </w:numPr>
        <w:spacing w:before="100" w:after="200" w:line="276" w:lineRule="auto"/>
        <w:ind w:left="450"/>
        <w:jc w:val="both"/>
        <w:rPr>
          <w:rFonts w:ascii="Calibri" w:hAnsi="Calibri"/>
          <w:sz w:val="22"/>
          <w:szCs w:val="22"/>
        </w:rPr>
      </w:pPr>
      <w:r w:rsidRPr="007F621E">
        <w:rPr>
          <w:rFonts w:ascii="Calibri" w:hAnsi="Calibri"/>
          <w:sz w:val="22"/>
          <w:szCs w:val="22"/>
        </w:rPr>
        <w:t xml:space="preserve">Export and final disposal of </w:t>
      </w:r>
      <w:r>
        <w:rPr>
          <w:rFonts w:ascii="Calibri" w:hAnsi="Calibri"/>
          <w:sz w:val="22"/>
          <w:szCs w:val="22"/>
        </w:rPr>
        <w:t>the PCB-containing transformers</w:t>
      </w:r>
      <w:r w:rsidRPr="007F621E">
        <w:rPr>
          <w:rFonts w:ascii="Calibri" w:hAnsi="Calibri"/>
          <w:sz w:val="22"/>
          <w:szCs w:val="22"/>
        </w:rPr>
        <w:t>;</w:t>
      </w:r>
    </w:p>
    <w:p w:rsidR="00FB6865" w:rsidRPr="007F621E" w:rsidRDefault="00FB6865" w:rsidP="00FB6865">
      <w:pPr>
        <w:pStyle w:val="ListParagraph"/>
        <w:numPr>
          <w:ilvl w:val="0"/>
          <w:numId w:val="36"/>
        </w:numPr>
        <w:spacing w:before="100" w:after="200" w:line="276" w:lineRule="auto"/>
        <w:ind w:left="450"/>
        <w:jc w:val="both"/>
        <w:rPr>
          <w:rFonts w:ascii="Calibri" w:hAnsi="Calibri"/>
          <w:sz w:val="22"/>
          <w:szCs w:val="22"/>
        </w:rPr>
      </w:pPr>
      <w:proofErr w:type="spellStart"/>
      <w:r w:rsidRPr="007F621E">
        <w:rPr>
          <w:rFonts w:ascii="Calibri" w:hAnsi="Calibri"/>
          <w:sz w:val="22"/>
          <w:szCs w:val="22"/>
        </w:rPr>
        <w:t>Retrofilling</w:t>
      </w:r>
      <w:proofErr w:type="spellEnd"/>
      <w:r w:rsidRPr="007F621E">
        <w:rPr>
          <w:rFonts w:ascii="Calibri" w:hAnsi="Calibri"/>
          <w:sz w:val="22"/>
          <w:szCs w:val="22"/>
        </w:rPr>
        <w:t xml:space="preserve"> followed by export and incineration of PCB contaminated oil and </w:t>
      </w:r>
      <w:r>
        <w:rPr>
          <w:rFonts w:ascii="Calibri" w:hAnsi="Calibri"/>
          <w:sz w:val="22"/>
          <w:szCs w:val="22"/>
        </w:rPr>
        <w:t>re-using of the transformers</w:t>
      </w:r>
      <w:r w:rsidRPr="007F621E">
        <w:rPr>
          <w:rFonts w:ascii="Calibri" w:hAnsi="Calibri"/>
          <w:sz w:val="22"/>
          <w:szCs w:val="22"/>
        </w:rPr>
        <w:t>;</w:t>
      </w:r>
    </w:p>
    <w:p w:rsidR="00FB6865" w:rsidRDefault="00FB6865" w:rsidP="000E347B">
      <w:pPr>
        <w:rPr>
          <w:rFonts w:ascii="Calibri" w:hAnsi="Calibri" w:cs="Calibri"/>
          <w:sz w:val="28"/>
          <w:szCs w:val="28"/>
          <w:lang w:val="en-US"/>
        </w:rPr>
      </w:pPr>
    </w:p>
    <w:p w:rsidR="002E2FF9" w:rsidRPr="00907DD4" w:rsidRDefault="002E2FF9" w:rsidP="002E2FF9">
      <w:pPr>
        <w:pStyle w:val="Heading2"/>
        <w:shd w:val="clear" w:color="auto" w:fill="FFD966"/>
        <w:rPr>
          <w:rFonts w:ascii="Calibri" w:hAnsi="Calibri" w:cs="Calibri"/>
          <w:i w:val="0"/>
          <w:caps/>
          <w:sz w:val="22"/>
          <w:szCs w:val="22"/>
        </w:rPr>
      </w:pPr>
      <w:bookmarkStart w:id="34" w:name="_Toc34121213"/>
      <w:r>
        <w:rPr>
          <w:rFonts w:ascii="Calibri" w:hAnsi="Calibri" w:cs="Calibri"/>
          <w:i w:val="0"/>
          <w:caps/>
          <w:sz w:val="22"/>
          <w:szCs w:val="22"/>
        </w:rPr>
        <w:t>Scenario A</w:t>
      </w:r>
      <w:r w:rsidRPr="00907DD4">
        <w:rPr>
          <w:rFonts w:ascii="Calibri" w:hAnsi="Calibri" w:cs="Calibri"/>
          <w:i w:val="0"/>
          <w:caps/>
          <w:sz w:val="22"/>
          <w:szCs w:val="22"/>
        </w:rPr>
        <w:t xml:space="preserve"> – Export and final disposa</w:t>
      </w:r>
      <w:r>
        <w:rPr>
          <w:rFonts w:ascii="Calibri" w:hAnsi="Calibri" w:cs="Calibri"/>
          <w:i w:val="0"/>
          <w:caps/>
          <w:sz w:val="22"/>
          <w:szCs w:val="22"/>
        </w:rPr>
        <w:t>l of complete PCB-containing</w:t>
      </w:r>
      <w:r w:rsidRPr="00907DD4">
        <w:rPr>
          <w:rFonts w:ascii="Calibri" w:hAnsi="Calibri" w:cs="Calibri"/>
          <w:i w:val="0"/>
          <w:caps/>
          <w:sz w:val="22"/>
          <w:szCs w:val="22"/>
        </w:rPr>
        <w:t xml:space="preserve"> </w:t>
      </w:r>
      <w:r>
        <w:rPr>
          <w:rFonts w:ascii="Calibri" w:hAnsi="Calibri" w:cs="Calibri"/>
          <w:i w:val="0"/>
          <w:caps/>
          <w:sz w:val="22"/>
          <w:szCs w:val="22"/>
        </w:rPr>
        <w:t>transformers</w:t>
      </w:r>
      <w:bookmarkEnd w:id="34"/>
    </w:p>
    <w:p w:rsidR="002E2FF9" w:rsidRDefault="002E2FF9" w:rsidP="002E2FF9">
      <w:pPr>
        <w:rPr>
          <w:rFonts w:ascii="Calibri" w:hAnsi="Calibri"/>
          <w:lang w:val="en-US"/>
        </w:rPr>
      </w:pPr>
    </w:p>
    <w:p w:rsidR="002E2FF9" w:rsidRPr="003F643F" w:rsidRDefault="002E2FF9" w:rsidP="002E2FF9">
      <w:pPr>
        <w:rPr>
          <w:rFonts w:ascii="Calibri" w:hAnsi="Calibri" w:cs="Calibri"/>
          <w:b/>
          <w:color w:val="1F4E79"/>
        </w:rPr>
      </w:pPr>
    </w:p>
    <w:p w:rsidR="002E2FF9" w:rsidRPr="00D6796A" w:rsidRDefault="002E2FF9" w:rsidP="002E2FF9">
      <w:pPr>
        <w:rPr>
          <w:rFonts w:ascii="Calibri" w:hAnsi="Calibri" w:cs="Calibri"/>
          <w:b/>
          <w:color w:val="002060"/>
          <w:sz w:val="22"/>
          <w:szCs w:val="22"/>
        </w:rPr>
      </w:pPr>
      <w:r w:rsidRPr="00D6796A">
        <w:rPr>
          <w:rFonts w:ascii="Calibri" w:hAnsi="Calibri" w:cs="Calibri"/>
          <w:b/>
          <w:color w:val="002060"/>
          <w:sz w:val="22"/>
          <w:szCs w:val="22"/>
        </w:rPr>
        <w:t>Assumptions:</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 xml:space="preserve">It is assumed that the </w:t>
      </w:r>
      <w:r>
        <w:rPr>
          <w:rFonts w:ascii="Calibri" w:hAnsi="Calibri" w:cs="Calibri"/>
          <w:sz w:val="22"/>
          <w:szCs w:val="22"/>
        </w:rPr>
        <w:t>PCB-containing transformer</w:t>
      </w:r>
      <w:r w:rsidR="00F1074A">
        <w:rPr>
          <w:rFonts w:ascii="Calibri" w:hAnsi="Calibri" w:cs="Calibri"/>
          <w:sz w:val="22"/>
          <w:szCs w:val="22"/>
        </w:rPr>
        <w:t>s</w:t>
      </w:r>
      <w:r w:rsidRPr="009A35A6">
        <w:rPr>
          <w:rFonts w:ascii="Calibri" w:hAnsi="Calibri" w:cs="Calibri"/>
          <w:sz w:val="22"/>
          <w:szCs w:val="22"/>
        </w:rPr>
        <w:t xml:space="preserve"> </w:t>
      </w:r>
      <w:r w:rsidR="00F1074A">
        <w:rPr>
          <w:rFonts w:ascii="Calibri" w:hAnsi="Calibri" w:cs="Calibri"/>
          <w:sz w:val="22"/>
          <w:szCs w:val="22"/>
        </w:rPr>
        <w:t>are</w:t>
      </w:r>
      <w:r w:rsidRPr="009A35A6">
        <w:rPr>
          <w:rFonts w:ascii="Calibri" w:hAnsi="Calibri" w:cs="Calibri"/>
          <w:sz w:val="22"/>
          <w:szCs w:val="22"/>
        </w:rPr>
        <w:t xml:space="preserve"> completely disposed-off by the treatment facility abroad using solvent decontamination or thermal desorption for the metal parts and incineration for the PCB-containing oil and the porous materials; </w:t>
      </w:r>
    </w:p>
    <w:p w:rsidR="004B2CDF" w:rsidRPr="004B2CDF" w:rsidRDefault="002E2FF9" w:rsidP="004B2CDF">
      <w:pPr>
        <w:numPr>
          <w:ilvl w:val="0"/>
          <w:numId w:val="24"/>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 assumed maximum lifetime of the transformer for the needs of this analysis is 40 years. In the EU this is 30 years. </w:t>
      </w:r>
      <w:r w:rsidR="004B2CDF">
        <w:rPr>
          <w:rFonts w:ascii="Calibri" w:hAnsi="Calibri" w:cs="Calibri"/>
          <w:sz w:val="22"/>
          <w:szCs w:val="22"/>
        </w:rPr>
        <w:t xml:space="preserve">The expected lifetime is calculated on 5 years (the deadline for the </w:t>
      </w:r>
      <w:r w:rsidR="004B2CDF">
        <w:rPr>
          <w:rFonts w:ascii="Calibri" w:hAnsi="Calibri" w:cs="Calibri"/>
          <w:sz w:val="22"/>
          <w:szCs w:val="22"/>
        </w:rPr>
        <w:lastRenderedPageBreak/>
        <w:t xml:space="preserve">disposal set in the regulation up to 2025 has been taken into consideration). </w:t>
      </w:r>
      <w:r w:rsidRPr="009A35A6">
        <w:rPr>
          <w:rFonts w:ascii="Calibri" w:hAnsi="Calibri" w:cs="Calibri"/>
          <w:sz w:val="22"/>
          <w:szCs w:val="22"/>
        </w:rPr>
        <w:t>The replacement costs for the identified PCB-containing transformers h</w:t>
      </w:r>
      <w:r w:rsidR="00D33787">
        <w:rPr>
          <w:rFonts w:ascii="Calibri" w:hAnsi="Calibri" w:cs="Calibri"/>
          <w:sz w:val="22"/>
          <w:szCs w:val="22"/>
        </w:rPr>
        <w:t xml:space="preserve">ave been calculated </w:t>
      </w:r>
      <w:r w:rsidR="00863B80" w:rsidRPr="006D180B">
        <w:rPr>
          <w:rFonts w:ascii="Calibri" w:hAnsi="Calibri" w:cs="Calibri"/>
          <w:sz w:val="22"/>
          <w:szCs w:val="22"/>
        </w:rPr>
        <w:t>(see Annex 6</w:t>
      </w:r>
      <w:r w:rsidRPr="006D180B">
        <w:rPr>
          <w:rFonts w:ascii="Calibri" w:hAnsi="Calibri" w:cs="Calibri"/>
          <w:sz w:val="22"/>
          <w:szCs w:val="22"/>
        </w:rPr>
        <w:t>).</w:t>
      </w:r>
      <w:r w:rsidRPr="009A35A6">
        <w:rPr>
          <w:rFonts w:ascii="Calibri" w:hAnsi="Calibri" w:cs="Calibri"/>
          <w:sz w:val="22"/>
          <w:szCs w:val="22"/>
        </w:rPr>
        <w:t xml:space="preserve"> </w:t>
      </w:r>
    </w:p>
    <w:p w:rsidR="002E2FF9" w:rsidRPr="003F643F" w:rsidRDefault="002E2FF9" w:rsidP="002E2FF9">
      <w:pPr>
        <w:numPr>
          <w:ilvl w:val="0"/>
          <w:numId w:val="24"/>
        </w:numPr>
        <w:spacing w:before="100" w:after="200" w:line="276" w:lineRule="auto"/>
        <w:contextualSpacing/>
        <w:rPr>
          <w:rFonts w:ascii="Calibri" w:hAnsi="Calibri" w:cs="Calibri"/>
          <w:b/>
          <w:sz w:val="22"/>
          <w:szCs w:val="22"/>
        </w:rPr>
      </w:pPr>
      <w:r w:rsidRPr="003F643F">
        <w:rPr>
          <w:rFonts w:ascii="Calibri" w:hAnsi="Calibri" w:cs="Calibri"/>
          <w:sz w:val="22"/>
          <w:szCs w:val="22"/>
        </w:rPr>
        <w:t>The price</w:t>
      </w:r>
      <w:r>
        <w:rPr>
          <w:rFonts w:ascii="Calibri" w:hAnsi="Calibri" w:cs="Calibri"/>
          <w:sz w:val="22"/>
          <w:szCs w:val="22"/>
        </w:rPr>
        <w:t>s</w:t>
      </w:r>
      <w:r w:rsidRPr="003F643F">
        <w:rPr>
          <w:rFonts w:ascii="Calibri" w:hAnsi="Calibri" w:cs="Calibri"/>
          <w:sz w:val="22"/>
          <w:szCs w:val="22"/>
        </w:rPr>
        <w:t xml:space="preserve"> of </w:t>
      </w:r>
      <w:r>
        <w:rPr>
          <w:rFonts w:ascii="Calibri" w:hAnsi="Calibri" w:cs="Calibri"/>
          <w:sz w:val="22"/>
          <w:szCs w:val="22"/>
        </w:rPr>
        <w:t xml:space="preserve">new </w:t>
      </w:r>
      <w:r w:rsidRPr="003F643F">
        <w:rPr>
          <w:rFonts w:ascii="Calibri" w:hAnsi="Calibri" w:cs="Calibri"/>
          <w:sz w:val="22"/>
          <w:szCs w:val="22"/>
        </w:rPr>
        <w:t>transformer</w:t>
      </w:r>
      <w:r>
        <w:rPr>
          <w:rFonts w:ascii="Calibri" w:hAnsi="Calibri" w:cs="Calibri"/>
          <w:sz w:val="22"/>
          <w:szCs w:val="22"/>
        </w:rPr>
        <w:t>s</w:t>
      </w:r>
      <w:r w:rsidRPr="003F643F">
        <w:rPr>
          <w:rFonts w:ascii="Calibri" w:hAnsi="Calibri" w:cs="Calibri"/>
          <w:sz w:val="22"/>
          <w:szCs w:val="22"/>
        </w:rPr>
        <w:t xml:space="preserve"> </w:t>
      </w:r>
      <w:r>
        <w:rPr>
          <w:rFonts w:ascii="Calibri" w:hAnsi="Calibri" w:cs="Calibri"/>
          <w:sz w:val="22"/>
          <w:szCs w:val="22"/>
        </w:rPr>
        <w:t xml:space="preserve">in accordance to their capacities are presented in the </w:t>
      </w:r>
      <w:r w:rsidR="005E4F01">
        <w:rPr>
          <w:rFonts w:ascii="Calibri" w:hAnsi="Calibri" w:cs="Calibri"/>
          <w:sz w:val="22"/>
          <w:szCs w:val="22"/>
        </w:rPr>
        <w:fldChar w:fldCharType="begin"/>
      </w:r>
      <w:r>
        <w:rPr>
          <w:rFonts w:ascii="Calibri" w:hAnsi="Calibri" w:cs="Calibri"/>
          <w:sz w:val="22"/>
          <w:szCs w:val="22"/>
        </w:rPr>
        <w:instrText xml:space="preserve"> REF _Ref24008437 \h </w:instrText>
      </w:r>
      <w:r w:rsidR="005E4F01">
        <w:rPr>
          <w:rFonts w:ascii="Calibri" w:hAnsi="Calibri" w:cs="Calibri"/>
          <w:sz w:val="22"/>
          <w:szCs w:val="22"/>
        </w:rPr>
      </w:r>
      <w:r w:rsidR="005E4F01">
        <w:rPr>
          <w:rFonts w:ascii="Calibri" w:hAnsi="Calibri" w:cs="Calibri"/>
          <w:sz w:val="22"/>
          <w:szCs w:val="22"/>
        </w:rPr>
        <w:fldChar w:fldCharType="separate"/>
      </w:r>
      <w:r w:rsidRPr="005B4E1E">
        <w:rPr>
          <w:rFonts w:ascii="Calibri" w:hAnsi="Calibri" w:cs="Calibri"/>
        </w:rPr>
        <w:t xml:space="preserve">Table </w:t>
      </w:r>
      <w:r w:rsidRPr="005B4E1E">
        <w:rPr>
          <w:rFonts w:ascii="Calibri" w:hAnsi="Calibri" w:cs="Calibri"/>
          <w:noProof/>
        </w:rPr>
        <w:t>3</w:t>
      </w:r>
      <w:r w:rsidR="005E4F01">
        <w:rPr>
          <w:rFonts w:ascii="Calibri" w:hAnsi="Calibri" w:cs="Calibri"/>
          <w:sz w:val="22"/>
          <w:szCs w:val="22"/>
        </w:rPr>
        <w:fldChar w:fldCharType="end"/>
      </w:r>
      <w:r w:rsidRPr="003F643F">
        <w:rPr>
          <w:rFonts w:ascii="Calibri" w:hAnsi="Calibri" w:cs="Calibri"/>
          <w:sz w:val="22"/>
          <w:szCs w:val="22"/>
        </w:rPr>
        <w:t xml:space="preserve">. </w:t>
      </w:r>
    </w:p>
    <w:p w:rsidR="002E2FF9" w:rsidRPr="009A35A6" w:rsidRDefault="002E2FF9" w:rsidP="002E2FF9">
      <w:pPr>
        <w:contextualSpacing/>
        <w:rPr>
          <w:rFonts w:ascii="Calibri" w:hAnsi="Calibri" w:cs="Calibri"/>
          <w:b/>
          <w:sz w:val="22"/>
          <w:szCs w:val="22"/>
        </w:rPr>
      </w:pPr>
    </w:p>
    <w:p w:rsidR="002E2FF9" w:rsidRPr="00D6796A" w:rsidRDefault="002E2FF9" w:rsidP="002E2FF9">
      <w:pPr>
        <w:contextualSpacing/>
        <w:rPr>
          <w:rFonts w:ascii="Calibri" w:hAnsi="Calibri" w:cs="Calibri"/>
          <w:b/>
          <w:color w:val="002060"/>
          <w:sz w:val="22"/>
          <w:szCs w:val="22"/>
        </w:rPr>
      </w:pPr>
    </w:p>
    <w:p w:rsidR="002E2FF9" w:rsidRPr="00D6796A" w:rsidRDefault="002E2FF9" w:rsidP="002E2FF9">
      <w:pPr>
        <w:contextualSpacing/>
        <w:rPr>
          <w:rFonts w:ascii="Calibri" w:hAnsi="Calibri" w:cs="Calibri"/>
          <w:b/>
          <w:color w:val="002060"/>
          <w:sz w:val="22"/>
          <w:szCs w:val="22"/>
        </w:rPr>
      </w:pPr>
      <w:r w:rsidRPr="00D6796A">
        <w:rPr>
          <w:rFonts w:ascii="Calibri" w:hAnsi="Calibri" w:cs="Calibri"/>
          <w:b/>
          <w:color w:val="002060"/>
          <w:sz w:val="22"/>
          <w:szCs w:val="22"/>
        </w:rPr>
        <w:t>Advantages:</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easiest to organize scenario;</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minimum risk for the project implementation;</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Complete organization and implementation can be left to the operator with references;</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Cost estimation is very reliable;</w:t>
      </w:r>
    </w:p>
    <w:p w:rsidR="002E2FF9" w:rsidRPr="009A35A6" w:rsidRDefault="002E2FF9" w:rsidP="002E2FF9">
      <w:pPr>
        <w:numPr>
          <w:ilvl w:val="0"/>
          <w:numId w:val="24"/>
        </w:numPr>
        <w:spacing w:before="100" w:after="200" w:line="276" w:lineRule="auto"/>
        <w:contextualSpacing/>
        <w:rPr>
          <w:rFonts w:ascii="Calibri" w:hAnsi="Calibri" w:cs="Calibri"/>
          <w:sz w:val="22"/>
          <w:szCs w:val="22"/>
        </w:rPr>
      </w:pPr>
      <w:r w:rsidRPr="009A35A6">
        <w:rPr>
          <w:rFonts w:ascii="Calibri" w:hAnsi="Calibri" w:cs="Calibri"/>
          <w:sz w:val="22"/>
          <w:szCs w:val="22"/>
        </w:rPr>
        <w:t>The costs for the final disposal are reduced due to the revenues of the secondary raw materials (copper, iron).</w:t>
      </w:r>
    </w:p>
    <w:p w:rsidR="002E2FF9" w:rsidRPr="009A35A6" w:rsidRDefault="002E2FF9" w:rsidP="002E2FF9">
      <w:pPr>
        <w:rPr>
          <w:rFonts w:ascii="Calibri" w:hAnsi="Calibri" w:cs="Calibri"/>
          <w:sz w:val="22"/>
          <w:szCs w:val="22"/>
        </w:rPr>
      </w:pPr>
    </w:p>
    <w:p w:rsidR="002E2FF9" w:rsidRPr="00D6796A" w:rsidRDefault="002E2FF9" w:rsidP="002E2FF9">
      <w:pPr>
        <w:rPr>
          <w:rFonts w:ascii="Calibri" w:hAnsi="Calibri" w:cs="Calibri"/>
          <w:b/>
          <w:color w:val="002060"/>
          <w:sz w:val="22"/>
          <w:szCs w:val="22"/>
        </w:rPr>
      </w:pPr>
      <w:r w:rsidRPr="00D6796A">
        <w:rPr>
          <w:rFonts w:ascii="Calibri" w:hAnsi="Calibri" w:cs="Calibri"/>
          <w:b/>
          <w:color w:val="002060"/>
          <w:sz w:val="22"/>
          <w:szCs w:val="22"/>
        </w:rPr>
        <w:t>Disadvantages:</w:t>
      </w:r>
    </w:p>
    <w:p w:rsidR="002E2FF9" w:rsidRPr="009A35A6" w:rsidRDefault="002E2FF9" w:rsidP="002E2FF9">
      <w:pPr>
        <w:numPr>
          <w:ilvl w:val="0"/>
          <w:numId w:val="25"/>
        </w:numPr>
        <w:spacing w:before="100" w:after="200" w:line="276" w:lineRule="auto"/>
        <w:contextualSpacing/>
        <w:rPr>
          <w:rFonts w:ascii="Calibri" w:hAnsi="Calibri" w:cs="Calibri"/>
          <w:sz w:val="22"/>
          <w:szCs w:val="22"/>
        </w:rPr>
      </w:pPr>
      <w:r w:rsidRPr="009A35A6">
        <w:rPr>
          <w:rFonts w:ascii="Calibri" w:hAnsi="Calibri" w:cs="Calibri"/>
          <w:sz w:val="22"/>
          <w:szCs w:val="22"/>
        </w:rPr>
        <w:t xml:space="preserve">It requires </w:t>
      </w:r>
      <w:r>
        <w:rPr>
          <w:rFonts w:ascii="Calibri" w:hAnsi="Calibri" w:cs="Calibri"/>
          <w:sz w:val="22"/>
          <w:szCs w:val="22"/>
        </w:rPr>
        <w:t>transboundary</w:t>
      </w:r>
      <w:r w:rsidRPr="009A35A6">
        <w:rPr>
          <w:rFonts w:ascii="Calibri" w:hAnsi="Calibri" w:cs="Calibri"/>
          <w:sz w:val="22"/>
          <w:szCs w:val="22"/>
        </w:rPr>
        <w:t xml:space="preserve"> transport, which can be a very complex and long-lasting job;</w:t>
      </w:r>
    </w:p>
    <w:p w:rsidR="002E2FF9" w:rsidRDefault="002E2FF9" w:rsidP="002E2FF9">
      <w:pPr>
        <w:numPr>
          <w:ilvl w:val="0"/>
          <w:numId w:val="25"/>
        </w:numPr>
        <w:spacing w:before="100" w:after="200" w:line="276" w:lineRule="auto"/>
        <w:contextualSpacing/>
        <w:rPr>
          <w:rFonts w:ascii="Calibri" w:hAnsi="Calibri" w:cs="Calibri"/>
          <w:sz w:val="22"/>
          <w:szCs w:val="22"/>
        </w:rPr>
      </w:pPr>
      <w:r w:rsidRPr="009A35A6">
        <w:rPr>
          <w:rFonts w:ascii="Calibri" w:hAnsi="Calibri" w:cs="Calibri"/>
          <w:sz w:val="22"/>
          <w:szCs w:val="22"/>
        </w:rPr>
        <w:t xml:space="preserve">Transformer oil is not regenerated, i.e. the same is burned. </w:t>
      </w:r>
    </w:p>
    <w:p w:rsidR="002E2FF9" w:rsidRPr="00D1485F" w:rsidRDefault="002E2FF9" w:rsidP="002E2FF9">
      <w:pPr>
        <w:numPr>
          <w:ilvl w:val="0"/>
          <w:numId w:val="25"/>
        </w:numPr>
        <w:spacing w:before="100" w:after="200" w:line="276" w:lineRule="auto"/>
        <w:contextualSpacing/>
        <w:rPr>
          <w:rFonts w:ascii="Calibri" w:hAnsi="Calibri"/>
          <w:sz w:val="22"/>
          <w:szCs w:val="22"/>
        </w:rPr>
      </w:pPr>
      <w:r w:rsidRPr="00D1485F">
        <w:rPr>
          <w:rFonts w:ascii="Calibri" w:hAnsi="Calibri"/>
          <w:sz w:val="22"/>
          <w:szCs w:val="22"/>
        </w:rPr>
        <w:t>The "proximity principle" of the waste management policy is not respected according to which the waste should be disposed of near the their source;</w:t>
      </w:r>
    </w:p>
    <w:p w:rsidR="002E2FF9" w:rsidRDefault="002E2FF9" w:rsidP="002E2FF9">
      <w:pPr>
        <w:numPr>
          <w:ilvl w:val="0"/>
          <w:numId w:val="25"/>
        </w:numPr>
        <w:spacing w:before="100" w:after="200" w:line="276" w:lineRule="auto"/>
        <w:contextualSpacing/>
        <w:rPr>
          <w:rFonts w:ascii="Calibri" w:hAnsi="Calibri"/>
          <w:sz w:val="22"/>
          <w:szCs w:val="22"/>
        </w:rPr>
      </w:pPr>
      <w:r>
        <w:rPr>
          <w:rFonts w:ascii="Calibri" w:hAnsi="Calibri"/>
          <w:sz w:val="22"/>
          <w:szCs w:val="22"/>
        </w:rPr>
        <w:t xml:space="preserve">The </w:t>
      </w:r>
      <w:r w:rsidRPr="00D1485F">
        <w:rPr>
          <w:rFonts w:ascii="Calibri" w:hAnsi="Calibri"/>
          <w:sz w:val="22"/>
          <w:szCs w:val="22"/>
        </w:rPr>
        <w:t>"Principle of self-sufficiency" of the waste management policy is not respected, according to which the country should be capable to dispose its own waste using their own capacities.</w:t>
      </w:r>
    </w:p>
    <w:p w:rsidR="00471DC7" w:rsidRDefault="00471DC7" w:rsidP="00471DC7">
      <w:pPr>
        <w:spacing w:before="100" w:after="200" w:line="276" w:lineRule="auto"/>
        <w:contextualSpacing/>
        <w:rPr>
          <w:rFonts w:ascii="Calibri" w:hAnsi="Calibri"/>
          <w:sz w:val="22"/>
          <w:szCs w:val="22"/>
        </w:rPr>
      </w:pPr>
    </w:p>
    <w:p w:rsidR="00471DC7" w:rsidRDefault="00471DC7" w:rsidP="00471DC7">
      <w:pPr>
        <w:spacing w:before="100" w:after="200" w:line="276" w:lineRule="auto"/>
        <w:contextualSpacing/>
        <w:rPr>
          <w:rFonts w:ascii="Calibri" w:hAnsi="Calibri"/>
          <w:sz w:val="22"/>
          <w:szCs w:val="22"/>
        </w:rPr>
      </w:pPr>
      <w:r>
        <w:rPr>
          <w:rFonts w:ascii="Calibri" w:hAnsi="Calibri"/>
          <w:sz w:val="22"/>
          <w:szCs w:val="22"/>
        </w:rPr>
        <w:t xml:space="preserve">The cost estimates for this scenario are provided in the </w:t>
      </w:r>
      <w:r w:rsidR="00355DE9">
        <w:fldChar w:fldCharType="begin"/>
      </w:r>
      <w:r w:rsidR="00355DE9">
        <w:instrText xml:space="preserve"> REF _Ref34034959 \h  \* MERGEFORMAT </w:instrText>
      </w:r>
      <w:r w:rsidR="00355DE9">
        <w:fldChar w:fldCharType="separate"/>
      </w:r>
      <w:r w:rsidRPr="00513DF1">
        <w:rPr>
          <w:rFonts w:ascii="Calibri" w:hAnsi="Calibri" w:cs="Calibri"/>
          <w:sz w:val="22"/>
          <w:szCs w:val="22"/>
        </w:rPr>
        <w:t>Table 8</w:t>
      </w:r>
      <w:r w:rsidR="00355DE9">
        <w:fldChar w:fldCharType="end"/>
      </w:r>
      <w:r w:rsidRPr="00471DC7">
        <w:rPr>
          <w:rFonts w:ascii="Calibri" w:hAnsi="Calibri"/>
          <w:sz w:val="22"/>
          <w:szCs w:val="22"/>
        </w:rPr>
        <w:t>.</w:t>
      </w:r>
      <w:r>
        <w:rPr>
          <w:rFonts w:ascii="Calibri" w:hAnsi="Calibri"/>
          <w:sz w:val="22"/>
          <w:szCs w:val="22"/>
        </w:rPr>
        <w:t xml:space="preserve"> </w:t>
      </w:r>
    </w:p>
    <w:p w:rsidR="00471DC7" w:rsidRPr="001548E7" w:rsidRDefault="00471DC7" w:rsidP="00471DC7">
      <w:pPr>
        <w:pStyle w:val="Caption"/>
        <w:rPr>
          <w:rFonts w:ascii="Calibri" w:hAnsi="Calibri" w:cs="Calibri"/>
          <w:sz w:val="22"/>
          <w:szCs w:val="22"/>
        </w:rPr>
      </w:pPr>
      <w:bookmarkStart w:id="35" w:name="_Ref34034959"/>
      <w:r w:rsidRPr="00513DF1">
        <w:rPr>
          <w:rFonts w:ascii="Calibri" w:hAnsi="Calibri" w:cs="Calibri"/>
        </w:rPr>
        <w:t xml:space="preserve">Table </w:t>
      </w:r>
      <w:r w:rsidR="005E4F01" w:rsidRPr="00513DF1">
        <w:rPr>
          <w:rFonts w:ascii="Calibri" w:hAnsi="Calibri" w:cs="Calibri"/>
        </w:rPr>
        <w:fldChar w:fldCharType="begin"/>
      </w:r>
      <w:r w:rsidRPr="00513DF1">
        <w:rPr>
          <w:rFonts w:ascii="Calibri" w:hAnsi="Calibri" w:cs="Calibri"/>
        </w:rPr>
        <w:instrText xml:space="preserve"> SEQ Table \* ARABIC </w:instrText>
      </w:r>
      <w:r w:rsidR="005E4F01" w:rsidRPr="00513DF1">
        <w:rPr>
          <w:rFonts w:ascii="Calibri" w:hAnsi="Calibri" w:cs="Calibri"/>
        </w:rPr>
        <w:fldChar w:fldCharType="separate"/>
      </w:r>
      <w:r w:rsidR="006568DF" w:rsidRPr="00513DF1">
        <w:rPr>
          <w:rFonts w:ascii="Calibri" w:hAnsi="Calibri" w:cs="Calibri"/>
          <w:noProof/>
        </w:rPr>
        <w:t>8</w:t>
      </w:r>
      <w:r w:rsidR="005E4F01" w:rsidRPr="00513DF1">
        <w:rPr>
          <w:rFonts w:ascii="Calibri" w:hAnsi="Calibri" w:cs="Calibri"/>
        </w:rPr>
        <w:fldChar w:fldCharType="end"/>
      </w:r>
      <w:bookmarkEnd w:id="35"/>
      <w:r w:rsidRPr="00513DF1">
        <w:rPr>
          <w:rFonts w:ascii="Calibri" w:hAnsi="Calibri" w:cs="Calibri"/>
        </w:rPr>
        <w:t>: Cost estimates for the scenario</w:t>
      </w:r>
      <w:r>
        <w:rPr>
          <w:rFonts w:ascii="Calibri" w:hAnsi="Calibri" w:cs="Calibri"/>
        </w:rPr>
        <w:t xml:space="preserve"> A</w:t>
      </w:r>
      <w:r w:rsidRPr="001548E7">
        <w:rPr>
          <w:rFonts w:ascii="Calibri" w:hAnsi="Calibri" w:cs="Calibri"/>
        </w:rPr>
        <w:t xml:space="preserve"> – Export and treatment of complete PCB-</w:t>
      </w:r>
      <w:r>
        <w:rPr>
          <w:rFonts w:ascii="Calibri" w:hAnsi="Calibri" w:cs="Calibri"/>
        </w:rPr>
        <w:t>containing</w:t>
      </w:r>
      <w:r w:rsidRPr="001548E7">
        <w:rPr>
          <w:rFonts w:ascii="Calibri" w:hAnsi="Calibri" w:cs="Calibri"/>
        </w:rPr>
        <w:t xml:space="preserve"> transformers</w:t>
      </w:r>
    </w:p>
    <w:tbl>
      <w:tblPr>
        <w:tblW w:w="10760" w:type="dxa"/>
        <w:tblInd w:w="118" w:type="dxa"/>
        <w:tblLook w:val="04A0" w:firstRow="1" w:lastRow="0" w:firstColumn="1" w:lastColumn="0" w:noHBand="0" w:noVBand="1"/>
      </w:tblPr>
      <w:tblGrid>
        <w:gridCol w:w="2500"/>
        <w:gridCol w:w="1860"/>
        <w:gridCol w:w="1480"/>
        <w:gridCol w:w="1960"/>
        <w:gridCol w:w="2960"/>
      </w:tblGrid>
      <w:tr w:rsidR="00863B80" w:rsidRPr="001C0516" w:rsidTr="006F544B">
        <w:trPr>
          <w:trHeight w:val="930"/>
        </w:trPr>
        <w:tc>
          <w:tcPr>
            <w:tcW w:w="2500" w:type="dxa"/>
            <w:shd w:val="clear" w:color="auto" w:fill="E6E6E6"/>
            <w:vAlign w:val="center"/>
            <w:hideMark/>
          </w:tcPr>
          <w:p w:rsidR="00863B80" w:rsidRPr="001C0516" w:rsidRDefault="00863B80" w:rsidP="00863B80">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Activity</w:t>
            </w:r>
          </w:p>
        </w:tc>
        <w:tc>
          <w:tcPr>
            <w:tcW w:w="1860" w:type="dxa"/>
            <w:shd w:val="clear" w:color="auto" w:fill="E6E6E6"/>
            <w:vAlign w:val="center"/>
            <w:hideMark/>
          </w:tcPr>
          <w:p w:rsidR="00863B80" w:rsidRPr="001C0516" w:rsidRDefault="00863B80" w:rsidP="00863B80">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Amount of PCB contaminated equipment</w:t>
            </w:r>
          </w:p>
        </w:tc>
        <w:tc>
          <w:tcPr>
            <w:tcW w:w="1480" w:type="dxa"/>
            <w:shd w:val="clear" w:color="auto" w:fill="E6E6E6"/>
            <w:vAlign w:val="center"/>
            <w:hideMark/>
          </w:tcPr>
          <w:p w:rsidR="00863B80" w:rsidRPr="001C0516" w:rsidRDefault="00863B80" w:rsidP="00863B80">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Price</w:t>
            </w:r>
            <w:r w:rsidRPr="001C0516">
              <w:rPr>
                <w:rFonts w:ascii="Calibri" w:hAnsi="Calibri" w:cs="Calibri"/>
                <w:b/>
                <w:bCs/>
                <w:sz w:val="20"/>
                <w:szCs w:val="20"/>
                <w:lang w:val="en-US" w:eastAsia="en-US"/>
              </w:rPr>
              <w:br/>
              <w:t>(€/t)</w:t>
            </w:r>
          </w:p>
        </w:tc>
        <w:tc>
          <w:tcPr>
            <w:tcW w:w="1960" w:type="dxa"/>
            <w:shd w:val="clear" w:color="auto" w:fill="E6E6E6"/>
            <w:vAlign w:val="center"/>
            <w:hideMark/>
          </w:tcPr>
          <w:p w:rsidR="00863B80" w:rsidRPr="001C0516" w:rsidRDefault="00863B80" w:rsidP="00863B80">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Sum</w:t>
            </w:r>
            <w:r w:rsidRPr="001C0516">
              <w:rPr>
                <w:rFonts w:ascii="Calibri" w:hAnsi="Calibri" w:cs="Calibri"/>
                <w:b/>
                <w:bCs/>
                <w:sz w:val="20"/>
                <w:szCs w:val="20"/>
                <w:lang w:val="en-US" w:eastAsia="en-US"/>
              </w:rPr>
              <w:br/>
              <w:t>(€)</w:t>
            </w:r>
          </w:p>
        </w:tc>
        <w:tc>
          <w:tcPr>
            <w:tcW w:w="2960" w:type="dxa"/>
            <w:shd w:val="clear" w:color="auto" w:fill="E6E6E6"/>
            <w:vAlign w:val="center"/>
            <w:hideMark/>
          </w:tcPr>
          <w:p w:rsidR="00863B80" w:rsidRPr="001C0516" w:rsidRDefault="00863B80" w:rsidP="00863B80">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Note</w:t>
            </w:r>
          </w:p>
        </w:tc>
      </w:tr>
      <w:tr w:rsidR="00863B80" w:rsidRPr="00863B80" w:rsidTr="00513DF1">
        <w:trPr>
          <w:trHeight w:val="435"/>
        </w:trPr>
        <w:tc>
          <w:tcPr>
            <w:tcW w:w="2500" w:type="dxa"/>
            <w:shd w:val="clear" w:color="auto" w:fill="FFF2CC"/>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De-installation of transformers</w:t>
            </w:r>
          </w:p>
        </w:tc>
        <w:tc>
          <w:tcPr>
            <w:tcW w:w="186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30</w:t>
            </w:r>
          </w:p>
        </w:tc>
        <w:tc>
          <w:tcPr>
            <w:tcW w:w="1480" w:type="dxa"/>
            <w:shd w:val="clear" w:color="auto" w:fill="FFF2CC"/>
            <w:vAlign w:val="center"/>
            <w:hideMark/>
          </w:tcPr>
          <w:p w:rsidR="00863B80" w:rsidRPr="00863B80" w:rsidRDefault="007A5F1B" w:rsidP="00863B80">
            <w:pPr>
              <w:jc w:val="center"/>
              <w:rPr>
                <w:rFonts w:ascii="Calibri" w:hAnsi="Calibri" w:cs="Calibri"/>
                <w:sz w:val="18"/>
                <w:szCs w:val="18"/>
                <w:lang w:val="en-US" w:eastAsia="en-US"/>
              </w:rPr>
            </w:pPr>
            <w:r>
              <w:rPr>
                <w:rFonts w:ascii="Calibri" w:hAnsi="Calibri" w:cs="Calibri"/>
                <w:sz w:val="18"/>
                <w:szCs w:val="18"/>
                <w:lang w:val="en-US" w:eastAsia="en-US"/>
              </w:rPr>
              <w:t>2</w:t>
            </w:r>
            <w:r w:rsidR="00863B80" w:rsidRPr="00863B80">
              <w:rPr>
                <w:rFonts w:ascii="Calibri" w:hAnsi="Calibri" w:cs="Calibri"/>
                <w:sz w:val="18"/>
                <w:szCs w:val="18"/>
                <w:lang w:val="en-US" w:eastAsia="en-US"/>
              </w:rPr>
              <w:t>00</w:t>
            </w:r>
          </w:p>
        </w:tc>
        <w:tc>
          <w:tcPr>
            <w:tcW w:w="1960" w:type="dxa"/>
            <w:shd w:val="clear" w:color="auto" w:fill="FFF2CC"/>
            <w:vAlign w:val="center"/>
            <w:hideMark/>
          </w:tcPr>
          <w:p w:rsidR="00863B80" w:rsidRPr="00863B80" w:rsidRDefault="007A5F1B" w:rsidP="00863B80">
            <w:pPr>
              <w:jc w:val="right"/>
              <w:rPr>
                <w:rFonts w:ascii="Calibri" w:hAnsi="Calibri" w:cs="Calibri"/>
                <w:sz w:val="18"/>
                <w:szCs w:val="18"/>
                <w:lang w:val="en-US" w:eastAsia="en-US"/>
              </w:rPr>
            </w:pPr>
            <w:r>
              <w:rPr>
                <w:rFonts w:ascii="Calibri" w:hAnsi="Calibri" w:cs="Calibri"/>
                <w:sz w:val="18"/>
                <w:szCs w:val="18"/>
                <w:lang w:val="en-US" w:eastAsia="en-US"/>
              </w:rPr>
              <w:t>6</w:t>
            </w:r>
            <w:r w:rsidR="00863B80" w:rsidRPr="00863B80">
              <w:rPr>
                <w:rFonts w:ascii="Calibri" w:hAnsi="Calibri" w:cs="Calibri"/>
                <w:sz w:val="18"/>
                <w:szCs w:val="18"/>
                <w:lang w:val="en-US" w:eastAsia="en-US"/>
              </w:rPr>
              <w:t>,000</w:t>
            </w:r>
          </w:p>
        </w:tc>
        <w:tc>
          <w:tcPr>
            <w:tcW w:w="2960" w:type="dxa"/>
            <w:shd w:val="clear" w:color="auto" w:fill="FFF2CC"/>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w:t>
            </w:r>
          </w:p>
        </w:tc>
      </w:tr>
      <w:tr w:rsidR="00863B80" w:rsidRPr="00863B80" w:rsidTr="006F544B">
        <w:trPr>
          <w:trHeight w:val="720"/>
        </w:trPr>
        <w:tc>
          <w:tcPr>
            <w:tcW w:w="2500" w:type="dxa"/>
            <w:shd w:val="clear" w:color="auto" w:fill="auto"/>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Packing of the PCB materials (tons)</w:t>
            </w:r>
          </w:p>
        </w:tc>
        <w:tc>
          <w:tcPr>
            <w:tcW w:w="186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104.68</w:t>
            </w:r>
          </w:p>
        </w:tc>
        <w:tc>
          <w:tcPr>
            <w:tcW w:w="148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450</w:t>
            </w:r>
          </w:p>
        </w:tc>
        <w:tc>
          <w:tcPr>
            <w:tcW w:w="1960" w:type="dxa"/>
            <w:shd w:val="clear" w:color="auto" w:fill="auto"/>
            <w:vAlign w:val="center"/>
            <w:hideMark/>
          </w:tcPr>
          <w:p w:rsidR="00863B80" w:rsidRPr="00863B80" w:rsidRDefault="00863B80" w:rsidP="00863B80">
            <w:pPr>
              <w:jc w:val="right"/>
              <w:rPr>
                <w:rFonts w:ascii="Calibri" w:hAnsi="Calibri" w:cs="Calibri"/>
                <w:sz w:val="18"/>
                <w:szCs w:val="18"/>
                <w:lang w:val="en-US" w:eastAsia="en-US"/>
              </w:rPr>
            </w:pPr>
            <w:r w:rsidRPr="00863B80">
              <w:rPr>
                <w:rFonts w:ascii="Calibri" w:hAnsi="Calibri" w:cs="Calibri"/>
                <w:sz w:val="18"/>
                <w:szCs w:val="18"/>
                <w:lang w:val="en-US" w:eastAsia="en-US"/>
              </w:rPr>
              <w:t>47,106</w:t>
            </w:r>
          </w:p>
        </w:tc>
        <w:tc>
          <w:tcPr>
            <w:tcW w:w="2960" w:type="dxa"/>
            <w:shd w:val="clear" w:color="auto" w:fill="auto"/>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The price Includes pumping, packing, packages, health and safety equipment</w:t>
            </w:r>
          </w:p>
        </w:tc>
      </w:tr>
      <w:tr w:rsidR="00863B80" w:rsidRPr="00863B80" w:rsidTr="00513DF1">
        <w:trPr>
          <w:trHeight w:val="960"/>
        </w:trPr>
        <w:tc>
          <w:tcPr>
            <w:tcW w:w="2500" w:type="dxa"/>
            <w:shd w:val="clear" w:color="auto" w:fill="FFF2CC"/>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Transport of the PCB materials (tons)</w:t>
            </w:r>
          </w:p>
        </w:tc>
        <w:tc>
          <w:tcPr>
            <w:tcW w:w="186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104.68</w:t>
            </w:r>
          </w:p>
        </w:tc>
        <w:tc>
          <w:tcPr>
            <w:tcW w:w="148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450</w:t>
            </w:r>
          </w:p>
        </w:tc>
        <w:tc>
          <w:tcPr>
            <w:tcW w:w="1960" w:type="dxa"/>
            <w:shd w:val="clear" w:color="auto" w:fill="FFF2CC"/>
            <w:vAlign w:val="center"/>
            <w:hideMark/>
          </w:tcPr>
          <w:p w:rsidR="00863B80" w:rsidRPr="00863B80" w:rsidRDefault="00863B80" w:rsidP="00863B80">
            <w:pPr>
              <w:jc w:val="right"/>
              <w:rPr>
                <w:rFonts w:ascii="Calibri" w:hAnsi="Calibri" w:cs="Calibri"/>
                <w:sz w:val="18"/>
                <w:szCs w:val="18"/>
                <w:lang w:val="en-US" w:eastAsia="en-US"/>
              </w:rPr>
            </w:pPr>
            <w:r w:rsidRPr="00863B80">
              <w:rPr>
                <w:rFonts w:ascii="Calibri" w:hAnsi="Calibri" w:cs="Calibri"/>
                <w:sz w:val="18"/>
                <w:szCs w:val="18"/>
                <w:lang w:val="en-US" w:eastAsia="en-US"/>
              </w:rPr>
              <w:t>47,106</w:t>
            </w:r>
          </w:p>
        </w:tc>
        <w:tc>
          <w:tcPr>
            <w:tcW w:w="2960" w:type="dxa"/>
            <w:shd w:val="clear" w:color="auto" w:fill="FFF2CC"/>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xml:space="preserve">The price includes preparation of documentation, permits, insurances, loading/unloading and transport </w:t>
            </w:r>
          </w:p>
        </w:tc>
      </w:tr>
      <w:tr w:rsidR="00863B80" w:rsidRPr="00863B80" w:rsidTr="006F544B">
        <w:trPr>
          <w:trHeight w:val="720"/>
        </w:trPr>
        <w:tc>
          <w:tcPr>
            <w:tcW w:w="2500" w:type="dxa"/>
            <w:shd w:val="clear" w:color="auto" w:fill="auto"/>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 xml:space="preserve">The price of the PCB </w:t>
            </w:r>
            <w:proofErr w:type="spellStart"/>
            <w:r w:rsidRPr="00863B80">
              <w:rPr>
                <w:rFonts w:ascii="Calibri" w:hAnsi="Calibri" w:cs="Calibri"/>
                <w:b/>
                <w:bCs/>
                <w:sz w:val="18"/>
                <w:szCs w:val="18"/>
                <w:lang w:val="en-US" w:eastAsia="en-US"/>
              </w:rPr>
              <w:t>transformer's</w:t>
            </w:r>
            <w:proofErr w:type="spellEnd"/>
            <w:r w:rsidRPr="00863B80">
              <w:rPr>
                <w:rFonts w:ascii="Calibri" w:hAnsi="Calibri" w:cs="Calibri"/>
                <w:b/>
                <w:bCs/>
                <w:sz w:val="18"/>
                <w:szCs w:val="18"/>
                <w:lang w:val="en-US" w:eastAsia="en-US"/>
              </w:rPr>
              <w:t xml:space="preserve"> carcass treatment (tons)  </w:t>
            </w:r>
          </w:p>
        </w:tc>
        <w:tc>
          <w:tcPr>
            <w:tcW w:w="186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77.00</w:t>
            </w:r>
          </w:p>
        </w:tc>
        <w:tc>
          <w:tcPr>
            <w:tcW w:w="148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300</w:t>
            </w:r>
          </w:p>
        </w:tc>
        <w:tc>
          <w:tcPr>
            <w:tcW w:w="1960" w:type="dxa"/>
            <w:shd w:val="clear" w:color="auto" w:fill="auto"/>
            <w:vAlign w:val="center"/>
            <w:hideMark/>
          </w:tcPr>
          <w:p w:rsidR="00863B80" w:rsidRPr="00863B80" w:rsidRDefault="00863B80" w:rsidP="00863B80">
            <w:pPr>
              <w:jc w:val="right"/>
              <w:rPr>
                <w:rFonts w:ascii="Calibri" w:hAnsi="Calibri" w:cs="Calibri"/>
                <w:sz w:val="18"/>
                <w:szCs w:val="18"/>
                <w:lang w:val="en-US" w:eastAsia="en-US"/>
              </w:rPr>
            </w:pPr>
            <w:r w:rsidRPr="00863B80">
              <w:rPr>
                <w:rFonts w:ascii="Calibri" w:hAnsi="Calibri" w:cs="Calibri"/>
                <w:sz w:val="18"/>
                <w:szCs w:val="18"/>
                <w:lang w:val="en-US" w:eastAsia="en-US"/>
              </w:rPr>
              <w:t>23,100</w:t>
            </w:r>
          </w:p>
        </w:tc>
        <w:tc>
          <w:tcPr>
            <w:tcW w:w="2960" w:type="dxa"/>
            <w:shd w:val="clear" w:color="auto" w:fill="auto"/>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w:t>
            </w:r>
          </w:p>
        </w:tc>
      </w:tr>
      <w:tr w:rsidR="00863B80" w:rsidRPr="00863B80" w:rsidTr="00513DF1">
        <w:trPr>
          <w:trHeight w:val="2160"/>
        </w:trPr>
        <w:tc>
          <w:tcPr>
            <w:tcW w:w="2500" w:type="dxa"/>
            <w:shd w:val="clear" w:color="auto" w:fill="FFF2CC"/>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lastRenderedPageBreak/>
              <w:t xml:space="preserve">The price of </w:t>
            </w:r>
            <w:proofErr w:type="spellStart"/>
            <w:r w:rsidRPr="00863B80">
              <w:rPr>
                <w:rFonts w:ascii="Calibri" w:hAnsi="Calibri" w:cs="Calibri"/>
                <w:b/>
                <w:bCs/>
                <w:sz w:val="18"/>
                <w:szCs w:val="18"/>
                <w:lang w:val="en-US" w:eastAsia="en-US"/>
              </w:rPr>
              <w:t>celullose</w:t>
            </w:r>
            <w:proofErr w:type="spellEnd"/>
            <w:r w:rsidRPr="00863B80">
              <w:rPr>
                <w:rFonts w:ascii="Calibri" w:hAnsi="Calibri" w:cs="Calibri"/>
                <w:b/>
                <w:bCs/>
                <w:sz w:val="18"/>
                <w:szCs w:val="18"/>
                <w:lang w:val="en-US" w:eastAsia="en-US"/>
              </w:rPr>
              <w:t xml:space="preserve"> incineration (tons)</w:t>
            </w:r>
          </w:p>
        </w:tc>
        <w:tc>
          <w:tcPr>
            <w:tcW w:w="186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8.37</w:t>
            </w:r>
          </w:p>
        </w:tc>
        <w:tc>
          <w:tcPr>
            <w:tcW w:w="148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750</w:t>
            </w:r>
          </w:p>
        </w:tc>
        <w:tc>
          <w:tcPr>
            <w:tcW w:w="1960" w:type="dxa"/>
            <w:shd w:val="clear" w:color="auto" w:fill="FFF2CC"/>
            <w:vAlign w:val="center"/>
            <w:hideMark/>
          </w:tcPr>
          <w:p w:rsidR="00863B80" w:rsidRPr="00863B80" w:rsidRDefault="00863B80" w:rsidP="00863B80">
            <w:pPr>
              <w:jc w:val="right"/>
              <w:rPr>
                <w:rFonts w:ascii="Calibri" w:hAnsi="Calibri" w:cs="Calibri"/>
                <w:sz w:val="18"/>
                <w:szCs w:val="18"/>
                <w:lang w:val="en-US" w:eastAsia="en-US"/>
              </w:rPr>
            </w:pPr>
            <w:r w:rsidRPr="00863B80">
              <w:rPr>
                <w:rFonts w:ascii="Calibri" w:hAnsi="Calibri" w:cs="Calibri"/>
                <w:sz w:val="18"/>
                <w:szCs w:val="18"/>
                <w:lang w:val="en-US" w:eastAsia="en-US"/>
              </w:rPr>
              <w:t>6,281</w:t>
            </w:r>
          </w:p>
        </w:tc>
        <w:tc>
          <w:tcPr>
            <w:tcW w:w="2960" w:type="dxa"/>
            <w:shd w:val="clear" w:color="auto" w:fill="FFF2CC"/>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xml:space="preserve">The treatment facility disassembles the transformer carcass, separate the cellulose and send the same for incineration. The cellulose material is estimated to 8.0% compared to the mass of equipment. (104.68 X 8% = 8.37 t of waste cellulosic material). </w:t>
            </w:r>
          </w:p>
        </w:tc>
      </w:tr>
      <w:tr w:rsidR="00863B80" w:rsidRPr="00863B80" w:rsidTr="006F544B">
        <w:trPr>
          <w:trHeight w:val="480"/>
        </w:trPr>
        <w:tc>
          <w:tcPr>
            <w:tcW w:w="2500" w:type="dxa"/>
            <w:shd w:val="clear" w:color="auto" w:fill="auto"/>
            <w:vAlign w:val="center"/>
            <w:hideMark/>
          </w:tcPr>
          <w:p w:rsidR="00863B80" w:rsidRPr="00863B80" w:rsidRDefault="00863B80" w:rsidP="00863B80">
            <w:pPr>
              <w:rPr>
                <w:rFonts w:ascii="Calibri" w:hAnsi="Calibri" w:cs="Calibri"/>
                <w:b/>
                <w:bCs/>
                <w:sz w:val="18"/>
                <w:szCs w:val="18"/>
                <w:lang w:val="en-US" w:eastAsia="en-US"/>
              </w:rPr>
            </w:pPr>
            <w:bookmarkStart w:id="36" w:name="_GoBack"/>
            <w:r w:rsidRPr="00863B80">
              <w:rPr>
                <w:rFonts w:ascii="Calibri" w:hAnsi="Calibri" w:cs="Calibri"/>
                <w:b/>
                <w:bCs/>
                <w:sz w:val="18"/>
                <w:szCs w:val="18"/>
                <w:lang w:val="en-US" w:eastAsia="en-US"/>
              </w:rPr>
              <w:t>The price of PCB oil incineration (tons)</w:t>
            </w:r>
            <w:bookmarkEnd w:id="36"/>
          </w:p>
        </w:tc>
        <w:tc>
          <w:tcPr>
            <w:tcW w:w="186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27.68</w:t>
            </w:r>
          </w:p>
        </w:tc>
        <w:tc>
          <w:tcPr>
            <w:tcW w:w="148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750</w:t>
            </w:r>
          </w:p>
        </w:tc>
        <w:tc>
          <w:tcPr>
            <w:tcW w:w="1960" w:type="dxa"/>
            <w:shd w:val="clear" w:color="auto" w:fill="auto"/>
            <w:vAlign w:val="center"/>
            <w:hideMark/>
          </w:tcPr>
          <w:p w:rsidR="00863B80" w:rsidRPr="00863B80" w:rsidRDefault="00863B80" w:rsidP="00863B80">
            <w:pPr>
              <w:jc w:val="right"/>
              <w:rPr>
                <w:rFonts w:ascii="Calibri" w:hAnsi="Calibri" w:cs="Calibri"/>
                <w:sz w:val="18"/>
                <w:szCs w:val="18"/>
                <w:lang w:val="en-US" w:eastAsia="en-US"/>
              </w:rPr>
            </w:pPr>
            <w:r w:rsidRPr="00863B80">
              <w:rPr>
                <w:rFonts w:ascii="Calibri" w:hAnsi="Calibri" w:cs="Calibri"/>
                <w:sz w:val="18"/>
                <w:szCs w:val="18"/>
                <w:lang w:val="en-US" w:eastAsia="en-US"/>
              </w:rPr>
              <w:t>20,760</w:t>
            </w:r>
          </w:p>
        </w:tc>
        <w:tc>
          <w:tcPr>
            <w:tcW w:w="2960" w:type="dxa"/>
            <w:shd w:val="clear" w:color="auto" w:fill="auto"/>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w:t>
            </w:r>
          </w:p>
        </w:tc>
      </w:tr>
      <w:tr w:rsidR="00863B80" w:rsidRPr="00863B80" w:rsidTr="00513DF1">
        <w:trPr>
          <w:trHeight w:val="1920"/>
        </w:trPr>
        <w:tc>
          <w:tcPr>
            <w:tcW w:w="2500" w:type="dxa"/>
            <w:shd w:val="clear" w:color="auto" w:fill="FFF2CC"/>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Replacement costs</w:t>
            </w:r>
          </w:p>
        </w:tc>
        <w:tc>
          <w:tcPr>
            <w:tcW w:w="186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48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960" w:type="dxa"/>
            <w:shd w:val="clear" w:color="auto" w:fill="FFF2CC"/>
            <w:vAlign w:val="center"/>
            <w:hideMark/>
          </w:tcPr>
          <w:p w:rsidR="00863B80" w:rsidRPr="00863B80" w:rsidRDefault="000B301E" w:rsidP="00863B80">
            <w:pPr>
              <w:jc w:val="right"/>
              <w:rPr>
                <w:rFonts w:ascii="Calibri" w:hAnsi="Calibri" w:cs="Calibri"/>
                <w:sz w:val="18"/>
                <w:szCs w:val="18"/>
                <w:lang w:val="en-US" w:eastAsia="en-US"/>
              </w:rPr>
            </w:pPr>
            <w:r>
              <w:rPr>
                <w:rFonts w:ascii="Calibri" w:hAnsi="Calibri" w:cs="Calibri"/>
                <w:sz w:val="18"/>
                <w:szCs w:val="18"/>
                <w:lang w:val="en-US" w:eastAsia="en-US"/>
              </w:rPr>
              <w:t>7</w:t>
            </w:r>
            <w:r w:rsidR="00843C68">
              <w:rPr>
                <w:rFonts w:ascii="Calibri" w:hAnsi="Calibri" w:cs="Calibri"/>
                <w:sz w:val="18"/>
                <w:szCs w:val="18"/>
                <w:lang w:val="en-US" w:eastAsia="en-US"/>
              </w:rPr>
              <w:t>8</w:t>
            </w:r>
            <w:r>
              <w:rPr>
                <w:rFonts w:ascii="Calibri" w:hAnsi="Calibri" w:cs="Calibri"/>
                <w:sz w:val="18"/>
                <w:szCs w:val="18"/>
                <w:lang w:val="en-US" w:eastAsia="en-US"/>
              </w:rPr>
              <w:t>,</w:t>
            </w:r>
            <w:r w:rsidR="00843C68">
              <w:rPr>
                <w:rFonts w:ascii="Calibri" w:hAnsi="Calibri" w:cs="Calibri"/>
                <w:sz w:val="18"/>
                <w:szCs w:val="18"/>
                <w:lang w:val="en-US" w:eastAsia="en-US"/>
              </w:rPr>
              <w:t>0</w:t>
            </w:r>
            <w:r>
              <w:rPr>
                <w:rFonts w:ascii="Calibri" w:hAnsi="Calibri" w:cs="Calibri"/>
                <w:sz w:val="18"/>
                <w:szCs w:val="18"/>
                <w:lang w:val="en-US" w:eastAsia="en-US"/>
              </w:rPr>
              <w:t>29</w:t>
            </w:r>
          </w:p>
        </w:tc>
        <w:tc>
          <w:tcPr>
            <w:tcW w:w="2960" w:type="dxa"/>
            <w:shd w:val="clear" w:color="auto" w:fill="FFF2CC"/>
            <w:vAlign w:val="center"/>
            <w:hideMark/>
          </w:tcPr>
          <w:p w:rsidR="00863B80" w:rsidRPr="00863B80" w:rsidRDefault="00863B80" w:rsidP="00AC6117">
            <w:pPr>
              <w:rPr>
                <w:rFonts w:ascii="Calibri" w:hAnsi="Calibri" w:cs="Calibri"/>
                <w:sz w:val="18"/>
                <w:szCs w:val="18"/>
                <w:lang w:val="en-US" w:eastAsia="en-US"/>
              </w:rPr>
            </w:pPr>
            <w:r w:rsidRPr="00863B80">
              <w:rPr>
                <w:rFonts w:ascii="Calibri" w:hAnsi="Calibri" w:cs="Calibri"/>
                <w:sz w:val="18"/>
                <w:szCs w:val="18"/>
                <w:lang w:val="en-US" w:eastAsia="en-US"/>
              </w:rPr>
              <w:t xml:space="preserve">Thirty transformers in use will need to be replaced </w:t>
            </w:r>
            <w:r w:rsidR="00AC6117">
              <w:rPr>
                <w:rFonts w:ascii="Calibri" w:hAnsi="Calibri" w:cs="Calibri"/>
                <w:sz w:val="18"/>
                <w:szCs w:val="18"/>
                <w:lang w:val="en-US" w:eastAsia="en-US"/>
              </w:rPr>
              <w:t>by 2025 and therefore the expected life-time is 5 years. T</w:t>
            </w:r>
            <w:r w:rsidRPr="00863B80">
              <w:rPr>
                <w:rFonts w:ascii="Calibri" w:hAnsi="Calibri" w:cs="Calibri"/>
                <w:sz w:val="18"/>
                <w:szCs w:val="18"/>
                <w:lang w:val="en-US" w:eastAsia="en-US"/>
              </w:rPr>
              <w:t xml:space="preserve">he prices of the new transformers </w:t>
            </w:r>
            <w:r w:rsidR="00AC6117">
              <w:rPr>
                <w:rFonts w:ascii="Calibri" w:hAnsi="Calibri" w:cs="Calibri"/>
                <w:sz w:val="18"/>
                <w:szCs w:val="18"/>
                <w:lang w:val="en-US" w:eastAsia="en-US"/>
              </w:rPr>
              <w:t>are indicated in the</w:t>
            </w:r>
            <w:r w:rsidRPr="00863B80">
              <w:rPr>
                <w:rFonts w:ascii="Calibri" w:hAnsi="Calibri" w:cs="Calibri"/>
                <w:sz w:val="18"/>
                <w:szCs w:val="18"/>
                <w:lang w:val="en-US" w:eastAsia="en-US"/>
              </w:rPr>
              <w:t xml:space="preserve"> Table 3</w:t>
            </w:r>
            <w:r>
              <w:rPr>
                <w:rFonts w:ascii="Calibri" w:hAnsi="Calibri" w:cs="Calibri"/>
                <w:sz w:val="18"/>
                <w:szCs w:val="18"/>
                <w:lang w:val="en-US" w:eastAsia="en-US"/>
              </w:rPr>
              <w:t xml:space="preserve"> (see the calculations in Annex 6)</w:t>
            </w:r>
            <w:r w:rsidRPr="00863B80">
              <w:rPr>
                <w:rFonts w:ascii="Calibri" w:hAnsi="Calibri" w:cs="Calibri"/>
                <w:sz w:val="18"/>
                <w:szCs w:val="18"/>
                <w:lang w:val="en-US" w:eastAsia="en-US"/>
              </w:rPr>
              <w:t>.</w:t>
            </w:r>
          </w:p>
        </w:tc>
      </w:tr>
      <w:tr w:rsidR="00863B80" w:rsidRPr="00863B80" w:rsidTr="006F544B">
        <w:trPr>
          <w:trHeight w:val="255"/>
        </w:trPr>
        <w:tc>
          <w:tcPr>
            <w:tcW w:w="2500" w:type="dxa"/>
            <w:shd w:val="clear" w:color="auto" w:fill="auto"/>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Installing a “new” transformer</w:t>
            </w:r>
          </w:p>
        </w:tc>
        <w:tc>
          <w:tcPr>
            <w:tcW w:w="186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30</w:t>
            </w:r>
          </w:p>
        </w:tc>
        <w:tc>
          <w:tcPr>
            <w:tcW w:w="1480" w:type="dxa"/>
            <w:shd w:val="clear" w:color="auto" w:fill="auto"/>
            <w:vAlign w:val="center"/>
            <w:hideMark/>
          </w:tcPr>
          <w:p w:rsidR="00863B80" w:rsidRPr="00863B80" w:rsidRDefault="007A5F1B" w:rsidP="00863B80">
            <w:pPr>
              <w:jc w:val="center"/>
              <w:rPr>
                <w:rFonts w:ascii="Calibri" w:hAnsi="Calibri" w:cs="Calibri"/>
                <w:sz w:val="18"/>
                <w:szCs w:val="18"/>
                <w:lang w:val="en-US" w:eastAsia="en-US"/>
              </w:rPr>
            </w:pPr>
            <w:r>
              <w:rPr>
                <w:rFonts w:ascii="Calibri" w:hAnsi="Calibri" w:cs="Calibri"/>
                <w:sz w:val="18"/>
                <w:szCs w:val="18"/>
                <w:lang w:val="en-US" w:eastAsia="en-US"/>
              </w:rPr>
              <w:t>2</w:t>
            </w:r>
            <w:r w:rsidR="00863B80" w:rsidRPr="00863B80">
              <w:rPr>
                <w:rFonts w:ascii="Calibri" w:hAnsi="Calibri" w:cs="Calibri"/>
                <w:sz w:val="18"/>
                <w:szCs w:val="18"/>
                <w:lang w:val="en-US" w:eastAsia="en-US"/>
              </w:rPr>
              <w:t>00</w:t>
            </w:r>
          </w:p>
        </w:tc>
        <w:tc>
          <w:tcPr>
            <w:tcW w:w="1960" w:type="dxa"/>
            <w:shd w:val="clear" w:color="auto" w:fill="auto"/>
            <w:vAlign w:val="center"/>
            <w:hideMark/>
          </w:tcPr>
          <w:p w:rsidR="00863B80" w:rsidRPr="00863B80" w:rsidRDefault="007A5F1B" w:rsidP="00863B80">
            <w:pPr>
              <w:jc w:val="right"/>
              <w:rPr>
                <w:rFonts w:ascii="Calibri" w:hAnsi="Calibri" w:cs="Calibri"/>
                <w:sz w:val="18"/>
                <w:szCs w:val="18"/>
                <w:lang w:val="en-US" w:eastAsia="en-US"/>
              </w:rPr>
            </w:pPr>
            <w:r>
              <w:rPr>
                <w:rFonts w:ascii="Calibri" w:hAnsi="Calibri" w:cs="Calibri"/>
                <w:sz w:val="18"/>
                <w:szCs w:val="18"/>
                <w:lang w:val="en-US" w:eastAsia="en-US"/>
              </w:rPr>
              <w:t>6</w:t>
            </w:r>
            <w:r w:rsidR="00863B80" w:rsidRPr="00863B80">
              <w:rPr>
                <w:rFonts w:ascii="Calibri" w:hAnsi="Calibri" w:cs="Calibri"/>
                <w:sz w:val="18"/>
                <w:szCs w:val="18"/>
                <w:lang w:val="en-US" w:eastAsia="en-US"/>
              </w:rPr>
              <w:t>,000</w:t>
            </w:r>
          </w:p>
        </w:tc>
        <w:tc>
          <w:tcPr>
            <w:tcW w:w="2960" w:type="dxa"/>
            <w:shd w:val="clear" w:color="auto" w:fill="auto"/>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w:t>
            </w:r>
          </w:p>
        </w:tc>
      </w:tr>
      <w:tr w:rsidR="00863B80" w:rsidRPr="00863B80" w:rsidTr="00513DF1">
        <w:trPr>
          <w:trHeight w:val="720"/>
        </w:trPr>
        <w:tc>
          <w:tcPr>
            <w:tcW w:w="2500" w:type="dxa"/>
            <w:shd w:val="clear" w:color="auto" w:fill="FFF2CC"/>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Management costs</w:t>
            </w:r>
          </w:p>
        </w:tc>
        <w:tc>
          <w:tcPr>
            <w:tcW w:w="186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480" w:type="dxa"/>
            <w:shd w:val="clear" w:color="auto" w:fill="FFF2CC"/>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960" w:type="dxa"/>
            <w:shd w:val="clear" w:color="auto" w:fill="FFF2CC"/>
            <w:vAlign w:val="center"/>
            <w:hideMark/>
          </w:tcPr>
          <w:p w:rsidR="00863B80" w:rsidRPr="00863B80" w:rsidRDefault="007A5F1B" w:rsidP="00863B80">
            <w:pPr>
              <w:jc w:val="right"/>
              <w:rPr>
                <w:rFonts w:ascii="Calibri" w:hAnsi="Calibri" w:cs="Calibri"/>
                <w:sz w:val="18"/>
                <w:szCs w:val="18"/>
                <w:lang w:val="en-US" w:eastAsia="en-US"/>
              </w:rPr>
            </w:pPr>
            <w:r>
              <w:rPr>
                <w:rFonts w:ascii="Calibri" w:hAnsi="Calibri" w:cs="Calibri"/>
                <w:sz w:val="18"/>
                <w:szCs w:val="18"/>
                <w:lang w:val="en-US" w:eastAsia="en-US"/>
              </w:rPr>
              <w:t>14,806</w:t>
            </w:r>
          </w:p>
        </w:tc>
        <w:tc>
          <w:tcPr>
            <w:tcW w:w="2960" w:type="dxa"/>
            <w:shd w:val="clear" w:color="auto" w:fill="FFF2CC"/>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The management costs are estimated to 10% of the value of the disposal activities</w:t>
            </w:r>
          </w:p>
        </w:tc>
      </w:tr>
      <w:tr w:rsidR="00863B80" w:rsidRPr="00863B80" w:rsidTr="006F544B">
        <w:trPr>
          <w:trHeight w:val="270"/>
        </w:trPr>
        <w:tc>
          <w:tcPr>
            <w:tcW w:w="2500" w:type="dxa"/>
            <w:shd w:val="clear" w:color="auto" w:fill="auto"/>
            <w:vAlign w:val="center"/>
            <w:hideMark/>
          </w:tcPr>
          <w:p w:rsidR="00863B80" w:rsidRPr="00863B80" w:rsidRDefault="00863B80" w:rsidP="00863B80">
            <w:pPr>
              <w:rPr>
                <w:rFonts w:ascii="Calibri" w:hAnsi="Calibri" w:cs="Calibri"/>
                <w:b/>
                <w:bCs/>
                <w:sz w:val="18"/>
                <w:szCs w:val="18"/>
                <w:lang w:val="en-US" w:eastAsia="en-US"/>
              </w:rPr>
            </w:pPr>
            <w:r w:rsidRPr="00863B80">
              <w:rPr>
                <w:rFonts w:ascii="Calibri" w:hAnsi="Calibri" w:cs="Calibri"/>
                <w:b/>
                <w:bCs/>
                <w:sz w:val="18"/>
                <w:szCs w:val="18"/>
                <w:lang w:val="en-US" w:eastAsia="en-US"/>
              </w:rPr>
              <w:t>TOTAL</w:t>
            </w:r>
            <w:r w:rsidR="006658A6">
              <w:rPr>
                <w:rFonts w:ascii="Calibri" w:hAnsi="Calibri" w:cs="Calibri"/>
                <w:b/>
                <w:bCs/>
                <w:sz w:val="18"/>
                <w:szCs w:val="18"/>
                <w:lang w:val="en-US" w:eastAsia="en-US"/>
              </w:rPr>
              <w:t xml:space="preserve"> (</w:t>
            </w:r>
            <w:r w:rsidR="006658A6" w:rsidRPr="00192E61">
              <w:rPr>
                <w:rFonts w:ascii="Calibri" w:hAnsi="Calibri" w:cs="Calibri"/>
                <w:b/>
                <w:bCs/>
                <w:sz w:val="20"/>
                <w:szCs w:val="20"/>
                <w:lang w:val="en-US" w:eastAsia="en-US"/>
              </w:rPr>
              <w:t>€</w:t>
            </w:r>
            <w:r w:rsidR="006658A6">
              <w:rPr>
                <w:rFonts w:ascii="Calibri" w:hAnsi="Calibri" w:cs="Calibri"/>
                <w:b/>
                <w:bCs/>
                <w:sz w:val="20"/>
                <w:szCs w:val="20"/>
                <w:lang w:val="en-US" w:eastAsia="en-US"/>
              </w:rPr>
              <w:t>)</w:t>
            </w:r>
          </w:p>
        </w:tc>
        <w:tc>
          <w:tcPr>
            <w:tcW w:w="186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480" w:type="dxa"/>
            <w:shd w:val="clear" w:color="auto" w:fill="auto"/>
            <w:vAlign w:val="center"/>
            <w:hideMark/>
          </w:tcPr>
          <w:p w:rsidR="00863B80" w:rsidRPr="00863B80" w:rsidRDefault="00863B80" w:rsidP="00863B80">
            <w:pPr>
              <w:jc w:val="center"/>
              <w:rPr>
                <w:rFonts w:ascii="Calibri" w:hAnsi="Calibri" w:cs="Calibri"/>
                <w:sz w:val="18"/>
                <w:szCs w:val="18"/>
                <w:lang w:val="en-US" w:eastAsia="en-US"/>
              </w:rPr>
            </w:pPr>
            <w:r w:rsidRPr="00863B80">
              <w:rPr>
                <w:rFonts w:ascii="Calibri" w:hAnsi="Calibri" w:cs="Calibri"/>
                <w:sz w:val="18"/>
                <w:szCs w:val="18"/>
                <w:lang w:val="en-US" w:eastAsia="en-US"/>
              </w:rPr>
              <w:t> </w:t>
            </w:r>
          </w:p>
        </w:tc>
        <w:tc>
          <w:tcPr>
            <w:tcW w:w="1960" w:type="dxa"/>
            <w:shd w:val="clear" w:color="auto" w:fill="auto"/>
            <w:vAlign w:val="center"/>
            <w:hideMark/>
          </w:tcPr>
          <w:p w:rsidR="00863B80" w:rsidRPr="00863B80" w:rsidRDefault="007A5F1B" w:rsidP="00863B80">
            <w:pPr>
              <w:jc w:val="right"/>
              <w:rPr>
                <w:rFonts w:ascii="Calibri" w:hAnsi="Calibri" w:cs="Calibri"/>
                <w:b/>
                <w:bCs/>
                <w:sz w:val="18"/>
                <w:szCs w:val="18"/>
                <w:lang w:val="en-US" w:eastAsia="en-US"/>
              </w:rPr>
            </w:pPr>
            <w:r>
              <w:rPr>
                <w:rFonts w:ascii="Calibri" w:hAnsi="Calibri" w:cs="Calibri"/>
                <w:b/>
                <w:bCs/>
                <w:sz w:val="18"/>
                <w:szCs w:val="18"/>
                <w:lang w:val="en-US" w:eastAsia="en-US"/>
              </w:rPr>
              <w:t>24</w:t>
            </w:r>
            <w:r w:rsidR="00843C68">
              <w:rPr>
                <w:rFonts w:ascii="Calibri" w:hAnsi="Calibri" w:cs="Calibri"/>
                <w:b/>
                <w:bCs/>
                <w:sz w:val="18"/>
                <w:szCs w:val="18"/>
                <w:lang w:val="en-US" w:eastAsia="en-US"/>
              </w:rPr>
              <w:t>9</w:t>
            </w:r>
            <w:r>
              <w:rPr>
                <w:rFonts w:ascii="Calibri" w:hAnsi="Calibri" w:cs="Calibri"/>
                <w:b/>
                <w:bCs/>
                <w:sz w:val="18"/>
                <w:szCs w:val="18"/>
                <w:lang w:val="en-US" w:eastAsia="en-US"/>
              </w:rPr>
              <w:t>,</w:t>
            </w:r>
            <w:r w:rsidR="00843C68">
              <w:rPr>
                <w:rFonts w:ascii="Calibri" w:hAnsi="Calibri" w:cs="Calibri"/>
                <w:b/>
                <w:bCs/>
                <w:sz w:val="18"/>
                <w:szCs w:val="18"/>
                <w:lang w:val="en-US" w:eastAsia="en-US"/>
              </w:rPr>
              <w:t>188</w:t>
            </w:r>
          </w:p>
        </w:tc>
        <w:tc>
          <w:tcPr>
            <w:tcW w:w="2960" w:type="dxa"/>
            <w:shd w:val="clear" w:color="auto" w:fill="auto"/>
            <w:vAlign w:val="center"/>
            <w:hideMark/>
          </w:tcPr>
          <w:p w:rsidR="00863B80" w:rsidRPr="00863B80" w:rsidRDefault="00863B80" w:rsidP="00863B80">
            <w:pPr>
              <w:rPr>
                <w:rFonts w:ascii="Calibri" w:hAnsi="Calibri" w:cs="Calibri"/>
                <w:sz w:val="18"/>
                <w:szCs w:val="18"/>
                <w:lang w:val="en-US" w:eastAsia="en-US"/>
              </w:rPr>
            </w:pPr>
            <w:r w:rsidRPr="00863B80">
              <w:rPr>
                <w:rFonts w:ascii="Calibri" w:hAnsi="Calibri" w:cs="Calibri"/>
                <w:sz w:val="18"/>
                <w:szCs w:val="18"/>
                <w:lang w:val="en-US" w:eastAsia="en-US"/>
              </w:rPr>
              <w:t> </w:t>
            </w:r>
          </w:p>
        </w:tc>
      </w:tr>
    </w:tbl>
    <w:p w:rsidR="00863B80" w:rsidRDefault="00863B80" w:rsidP="00863B80">
      <w:pPr>
        <w:spacing w:before="100" w:after="200" w:line="276" w:lineRule="auto"/>
        <w:contextualSpacing/>
        <w:rPr>
          <w:rFonts w:ascii="Calibri" w:hAnsi="Calibri"/>
          <w:sz w:val="22"/>
          <w:szCs w:val="22"/>
        </w:rPr>
      </w:pPr>
    </w:p>
    <w:p w:rsidR="00863B80" w:rsidRDefault="00863B80" w:rsidP="00863B80">
      <w:pPr>
        <w:spacing w:before="100" w:after="200" w:line="276" w:lineRule="auto"/>
        <w:contextualSpacing/>
        <w:rPr>
          <w:rFonts w:ascii="Calibri" w:hAnsi="Calibri"/>
          <w:sz w:val="22"/>
          <w:szCs w:val="22"/>
        </w:rPr>
      </w:pPr>
    </w:p>
    <w:p w:rsidR="00863B80" w:rsidRDefault="00863B80" w:rsidP="00863B80">
      <w:pPr>
        <w:spacing w:before="100" w:after="200" w:line="276" w:lineRule="auto"/>
        <w:contextualSpacing/>
        <w:rPr>
          <w:rFonts w:ascii="Calibri" w:hAnsi="Calibri"/>
          <w:sz w:val="22"/>
          <w:szCs w:val="22"/>
        </w:rPr>
      </w:pPr>
    </w:p>
    <w:p w:rsidR="002E2FF9" w:rsidRPr="00CF07F6" w:rsidRDefault="002273E4" w:rsidP="002E2FF9">
      <w:pPr>
        <w:pStyle w:val="Heading2"/>
        <w:shd w:val="clear" w:color="auto" w:fill="FFD966"/>
        <w:rPr>
          <w:b w:val="0"/>
          <w:i w:val="0"/>
          <w:caps/>
          <w:sz w:val="22"/>
          <w:szCs w:val="22"/>
        </w:rPr>
      </w:pPr>
      <w:bookmarkStart w:id="37" w:name="_Toc34121214"/>
      <w:r>
        <w:rPr>
          <w:i w:val="0"/>
          <w:caps/>
          <w:sz w:val="22"/>
          <w:szCs w:val="22"/>
        </w:rPr>
        <w:t>Scenario B</w:t>
      </w:r>
      <w:r w:rsidR="002E2FF9" w:rsidRPr="00CF07F6">
        <w:rPr>
          <w:i w:val="0"/>
          <w:caps/>
          <w:sz w:val="22"/>
          <w:szCs w:val="22"/>
        </w:rPr>
        <w:t xml:space="preserve"> </w:t>
      </w:r>
      <w:r w:rsidR="002E2FF9">
        <w:rPr>
          <w:i w:val="0"/>
          <w:caps/>
          <w:sz w:val="22"/>
          <w:szCs w:val="22"/>
        </w:rPr>
        <w:t>–</w:t>
      </w:r>
      <w:r w:rsidR="002E2FF9" w:rsidRPr="00CF07F6">
        <w:rPr>
          <w:i w:val="0"/>
          <w:caps/>
          <w:sz w:val="22"/>
          <w:szCs w:val="22"/>
        </w:rPr>
        <w:t xml:space="preserve"> </w:t>
      </w:r>
      <w:r w:rsidR="002E2FF9">
        <w:rPr>
          <w:i w:val="0"/>
          <w:caps/>
          <w:sz w:val="22"/>
          <w:szCs w:val="22"/>
        </w:rPr>
        <w:t>retrofilling followed by export and incineration</w:t>
      </w:r>
      <w:bookmarkEnd w:id="37"/>
    </w:p>
    <w:p w:rsidR="002E2FF9" w:rsidRDefault="002E2FF9" w:rsidP="002E2FF9">
      <w:pPr>
        <w:tabs>
          <w:tab w:val="left" w:pos="840"/>
        </w:tabs>
        <w:rPr>
          <w:rFonts w:ascii="Calibri" w:hAnsi="Calibri"/>
          <w:lang w:val="en-US"/>
        </w:rPr>
      </w:pPr>
    </w:p>
    <w:p w:rsidR="002E2FF9" w:rsidRPr="00D6796A" w:rsidRDefault="002E2FF9" w:rsidP="002E2FF9">
      <w:pPr>
        <w:rPr>
          <w:rFonts w:ascii="Calibri" w:hAnsi="Calibri" w:cs="Calibri"/>
          <w:b/>
          <w:color w:val="002060"/>
          <w:sz w:val="22"/>
          <w:szCs w:val="22"/>
        </w:rPr>
      </w:pPr>
      <w:r w:rsidRPr="00D6796A">
        <w:rPr>
          <w:rFonts w:ascii="Calibri" w:hAnsi="Calibri" w:cs="Calibri"/>
          <w:b/>
          <w:color w:val="002060"/>
          <w:sz w:val="22"/>
          <w:szCs w:val="22"/>
        </w:rPr>
        <w:t>Assumptions:</w:t>
      </w:r>
    </w:p>
    <w:p w:rsidR="002E2FF9" w:rsidRPr="00231783" w:rsidRDefault="00231783" w:rsidP="00231783">
      <w:pPr>
        <w:numPr>
          <w:ilvl w:val="0"/>
          <w:numId w:val="26"/>
        </w:numPr>
        <w:spacing w:before="100" w:after="200" w:line="276" w:lineRule="auto"/>
        <w:contextualSpacing/>
        <w:rPr>
          <w:rFonts w:ascii="Calibri" w:hAnsi="Calibri" w:cs="Calibri"/>
          <w:sz w:val="22"/>
          <w:szCs w:val="22"/>
        </w:rPr>
      </w:pPr>
      <w:r w:rsidRPr="00231783">
        <w:rPr>
          <w:rFonts w:ascii="Calibri" w:hAnsi="Calibri" w:cs="Calibri"/>
          <w:sz w:val="22"/>
          <w:szCs w:val="22"/>
        </w:rPr>
        <w:t>In accordance with the Rulebook on Waste Oil Management (OGM 48/12) the w</w:t>
      </w:r>
      <w:r w:rsidR="002E2FF9" w:rsidRPr="00231783">
        <w:rPr>
          <w:rFonts w:ascii="Calibri" w:hAnsi="Calibri" w:cs="Calibri"/>
          <w:sz w:val="22"/>
          <w:szCs w:val="22"/>
        </w:rPr>
        <w:t>aste oil containing PCBs up to 50 ppm can be refined by authorized companies</w:t>
      </w:r>
      <w:r w:rsidRPr="00231783">
        <w:rPr>
          <w:rFonts w:ascii="Calibri" w:hAnsi="Calibri" w:cs="Calibri"/>
          <w:sz w:val="22"/>
          <w:szCs w:val="22"/>
        </w:rPr>
        <w:t>; the w</w:t>
      </w:r>
      <w:r w:rsidR="002E2FF9" w:rsidRPr="00231783">
        <w:rPr>
          <w:rFonts w:ascii="Calibri" w:hAnsi="Calibri" w:cs="Calibri"/>
          <w:sz w:val="22"/>
          <w:szCs w:val="22"/>
        </w:rPr>
        <w:t>aste oil containing PCB up to 5 ppm can be regenerated by authorized companies</w:t>
      </w:r>
      <w:r w:rsidRPr="00231783">
        <w:rPr>
          <w:rFonts w:ascii="Calibri" w:hAnsi="Calibri" w:cs="Calibri"/>
          <w:sz w:val="22"/>
          <w:szCs w:val="22"/>
        </w:rPr>
        <w:t xml:space="preserve">; </w:t>
      </w:r>
      <w:r>
        <w:rPr>
          <w:rFonts w:ascii="Calibri" w:hAnsi="Calibri" w:cs="Calibri"/>
          <w:sz w:val="22"/>
          <w:szCs w:val="22"/>
        </w:rPr>
        <w:t>the w</w:t>
      </w:r>
      <w:r w:rsidR="002E2FF9" w:rsidRPr="00231783">
        <w:rPr>
          <w:rFonts w:ascii="Calibri" w:hAnsi="Calibri" w:cs="Calibri"/>
          <w:sz w:val="22"/>
          <w:szCs w:val="22"/>
        </w:rPr>
        <w:t>aste oil containing PCB up to 10 ppm can be burned in authorized facilities for waste incineration</w:t>
      </w:r>
      <w:r>
        <w:rPr>
          <w:rFonts w:ascii="Calibri" w:hAnsi="Calibri" w:cs="Calibri"/>
          <w:sz w:val="22"/>
          <w:szCs w:val="22"/>
        </w:rPr>
        <w:t>. Since currently there are no capacities in the country to refine, regenerate and burn the waste oil, the same is to be exported for disposal.</w:t>
      </w:r>
    </w:p>
    <w:p w:rsidR="002E2FF9" w:rsidRPr="003F643F" w:rsidRDefault="002E2FF9" w:rsidP="002E2FF9">
      <w:pPr>
        <w:numPr>
          <w:ilvl w:val="0"/>
          <w:numId w:val="26"/>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Before dismantling the transformer </w:t>
      </w:r>
      <w:r>
        <w:rPr>
          <w:rFonts w:ascii="Calibri" w:hAnsi="Calibri" w:cs="Calibri"/>
          <w:sz w:val="22"/>
          <w:szCs w:val="22"/>
        </w:rPr>
        <w:t>in order to separate the different waste fractions (oil, cellulose, etc.) and their subsequent</w:t>
      </w:r>
      <w:r w:rsidRPr="003F643F">
        <w:rPr>
          <w:rFonts w:ascii="Calibri" w:hAnsi="Calibri" w:cs="Calibri"/>
          <w:sz w:val="22"/>
          <w:szCs w:val="22"/>
        </w:rPr>
        <w:t xml:space="preserve"> incineration, it is necessary </w:t>
      </w:r>
      <w:r>
        <w:rPr>
          <w:rFonts w:ascii="Calibri" w:hAnsi="Calibri" w:cs="Calibri"/>
          <w:sz w:val="22"/>
          <w:szCs w:val="22"/>
        </w:rPr>
        <w:t xml:space="preserve">first </w:t>
      </w:r>
      <w:r w:rsidRPr="003F643F">
        <w:rPr>
          <w:rFonts w:ascii="Calibri" w:hAnsi="Calibri" w:cs="Calibri"/>
          <w:sz w:val="22"/>
          <w:szCs w:val="22"/>
        </w:rPr>
        <w:t>to decontaminate</w:t>
      </w:r>
      <w:r>
        <w:rPr>
          <w:rFonts w:ascii="Calibri" w:hAnsi="Calibri" w:cs="Calibri"/>
          <w:sz w:val="22"/>
          <w:szCs w:val="22"/>
        </w:rPr>
        <w:t>, i.e. to wash/flush</w:t>
      </w:r>
      <w:r w:rsidRPr="003F643F">
        <w:rPr>
          <w:rFonts w:ascii="Calibri" w:hAnsi="Calibri" w:cs="Calibri"/>
          <w:sz w:val="22"/>
          <w:szCs w:val="22"/>
        </w:rPr>
        <w:t xml:space="preserve"> the </w:t>
      </w:r>
      <w:r>
        <w:rPr>
          <w:rFonts w:ascii="Calibri" w:hAnsi="Calibri" w:cs="Calibri"/>
          <w:sz w:val="22"/>
          <w:szCs w:val="22"/>
        </w:rPr>
        <w:t>interior of the transformers</w:t>
      </w:r>
      <w:r w:rsidRPr="003F643F">
        <w:rPr>
          <w:rFonts w:ascii="Calibri" w:hAnsi="Calibri" w:cs="Calibri"/>
          <w:sz w:val="22"/>
          <w:szCs w:val="22"/>
        </w:rPr>
        <w:t>;</w:t>
      </w:r>
    </w:p>
    <w:p w:rsidR="002E2FF9" w:rsidRPr="009A35A6" w:rsidRDefault="002E2FF9" w:rsidP="002E2FF9">
      <w:pPr>
        <w:numPr>
          <w:ilvl w:val="0"/>
          <w:numId w:val="26"/>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The assumed maximum lifetime of the transformer for the needs of this analysis is 40 years. In the EU this is 30 years. </w:t>
      </w:r>
      <w:r w:rsidRPr="009A35A6">
        <w:rPr>
          <w:rFonts w:ascii="Calibri" w:hAnsi="Calibri" w:cs="Calibri"/>
          <w:sz w:val="22"/>
          <w:szCs w:val="22"/>
        </w:rPr>
        <w:t xml:space="preserve">The replacement costs for the identified PCB-containing transformers have been calculated (see Annex 3). For the PCB-containing transformers </w:t>
      </w:r>
      <w:r>
        <w:rPr>
          <w:rFonts w:ascii="Calibri" w:hAnsi="Calibri" w:cs="Calibri"/>
          <w:sz w:val="22"/>
          <w:szCs w:val="22"/>
        </w:rPr>
        <w:t>with unknown year of production (12 pieces) and for the PCB-containing transformers</w:t>
      </w:r>
      <w:r w:rsidRPr="009A35A6">
        <w:rPr>
          <w:rFonts w:ascii="Calibri" w:hAnsi="Calibri" w:cs="Calibri"/>
          <w:sz w:val="22"/>
          <w:szCs w:val="22"/>
        </w:rPr>
        <w:t xml:space="preserve"> estimated to be identified</w:t>
      </w:r>
      <w:r>
        <w:rPr>
          <w:rFonts w:ascii="Calibri" w:hAnsi="Calibri" w:cs="Calibri"/>
          <w:sz w:val="22"/>
          <w:szCs w:val="22"/>
        </w:rPr>
        <w:t xml:space="preserve"> (7 </w:t>
      </w:r>
      <w:r>
        <w:rPr>
          <w:rFonts w:ascii="Calibri" w:hAnsi="Calibri" w:cs="Calibri"/>
          <w:sz w:val="22"/>
          <w:szCs w:val="22"/>
        </w:rPr>
        <w:lastRenderedPageBreak/>
        <w:t>pieces)</w:t>
      </w:r>
      <w:r w:rsidRPr="009A35A6">
        <w:rPr>
          <w:rFonts w:ascii="Calibri" w:hAnsi="Calibri" w:cs="Calibri"/>
          <w:sz w:val="22"/>
          <w:szCs w:val="22"/>
        </w:rPr>
        <w:t xml:space="preserve"> it is assumed remaining useful life of 5 years.</w:t>
      </w:r>
      <w:r w:rsidRPr="009A35A6">
        <w:rPr>
          <w:rFonts w:ascii="Calibri" w:hAnsi="Calibri" w:cs="Calibri"/>
          <w:sz w:val="18"/>
          <w:szCs w:val="18"/>
        </w:rPr>
        <w:t xml:space="preserve"> </w:t>
      </w:r>
      <w:r w:rsidRPr="009A35A6">
        <w:rPr>
          <w:rFonts w:ascii="Calibri" w:hAnsi="Calibri" w:cs="Calibri"/>
          <w:sz w:val="22"/>
          <w:szCs w:val="22"/>
        </w:rPr>
        <w:t>Majority of the PCB-containing transformers with known year of production (around 67%) are older than 40 years and there will be no techno-economic feasibility for further operational use and that in any case they would be disassembled. A definitive decision in practice will depend on the decision of the equipment owner;</w:t>
      </w:r>
    </w:p>
    <w:p w:rsidR="002E2FF9" w:rsidRPr="003F643F" w:rsidRDefault="002E2FF9" w:rsidP="002E2FF9">
      <w:pPr>
        <w:numPr>
          <w:ilvl w:val="0"/>
          <w:numId w:val="26"/>
        </w:numPr>
        <w:spacing w:before="100" w:after="200" w:line="276" w:lineRule="auto"/>
        <w:contextualSpacing/>
        <w:rPr>
          <w:rFonts w:ascii="Calibri" w:hAnsi="Calibri" w:cs="Calibri"/>
          <w:b/>
          <w:sz w:val="22"/>
          <w:szCs w:val="22"/>
        </w:rPr>
      </w:pPr>
      <w:r w:rsidRPr="003F643F">
        <w:rPr>
          <w:rFonts w:ascii="Calibri" w:hAnsi="Calibri" w:cs="Calibri"/>
          <w:sz w:val="22"/>
          <w:szCs w:val="22"/>
        </w:rPr>
        <w:t>The price</w:t>
      </w:r>
      <w:r>
        <w:rPr>
          <w:rFonts w:ascii="Calibri" w:hAnsi="Calibri" w:cs="Calibri"/>
          <w:sz w:val="22"/>
          <w:szCs w:val="22"/>
        </w:rPr>
        <w:t>s</w:t>
      </w:r>
      <w:r w:rsidRPr="003F643F">
        <w:rPr>
          <w:rFonts w:ascii="Calibri" w:hAnsi="Calibri" w:cs="Calibri"/>
          <w:sz w:val="22"/>
          <w:szCs w:val="22"/>
        </w:rPr>
        <w:t xml:space="preserve"> of </w:t>
      </w:r>
      <w:r>
        <w:rPr>
          <w:rFonts w:ascii="Calibri" w:hAnsi="Calibri" w:cs="Calibri"/>
          <w:sz w:val="22"/>
          <w:szCs w:val="22"/>
        </w:rPr>
        <w:t xml:space="preserve">new </w:t>
      </w:r>
      <w:r w:rsidRPr="003F643F">
        <w:rPr>
          <w:rFonts w:ascii="Calibri" w:hAnsi="Calibri" w:cs="Calibri"/>
          <w:sz w:val="22"/>
          <w:szCs w:val="22"/>
        </w:rPr>
        <w:t>transformer</w:t>
      </w:r>
      <w:r>
        <w:rPr>
          <w:rFonts w:ascii="Calibri" w:hAnsi="Calibri" w:cs="Calibri"/>
          <w:sz w:val="22"/>
          <w:szCs w:val="22"/>
        </w:rPr>
        <w:t>s</w:t>
      </w:r>
      <w:r w:rsidRPr="003F643F">
        <w:rPr>
          <w:rFonts w:ascii="Calibri" w:hAnsi="Calibri" w:cs="Calibri"/>
          <w:sz w:val="22"/>
          <w:szCs w:val="22"/>
        </w:rPr>
        <w:t xml:space="preserve"> </w:t>
      </w:r>
      <w:r>
        <w:rPr>
          <w:rFonts w:ascii="Calibri" w:hAnsi="Calibri" w:cs="Calibri"/>
          <w:sz w:val="22"/>
          <w:szCs w:val="22"/>
        </w:rPr>
        <w:t xml:space="preserve">in accordance to their capacities are presented in the </w:t>
      </w:r>
      <w:r w:rsidR="005E4F01">
        <w:rPr>
          <w:rFonts w:ascii="Calibri" w:hAnsi="Calibri" w:cs="Calibri"/>
          <w:sz w:val="22"/>
          <w:szCs w:val="22"/>
        </w:rPr>
        <w:fldChar w:fldCharType="begin"/>
      </w:r>
      <w:r>
        <w:rPr>
          <w:rFonts w:ascii="Calibri" w:hAnsi="Calibri" w:cs="Calibri"/>
          <w:sz w:val="22"/>
          <w:szCs w:val="22"/>
        </w:rPr>
        <w:instrText xml:space="preserve"> REF _Ref24008437 \h </w:instrText>
      </w:r>
      <w:r w:rsidR="005E4F01">
        <w:rPr>
          <w:rFonts w:ascii="Calibri" w:hAnsi="Calibri" w:cs="Calibri"/>
          <w:sz w:val="22"/>
          <w:szCs w:val="22"/>
        </w:rPr>
      </w:r>
      <w:r w:rsidR="005E4F01">
        <w:rPr>
          <w:rFonts w:ascii="Calibri" w:hAnsi="Calibri" w:cs="Calibri"/>
          <w:sz w:val="22"/>
          <w:szCs w:val="22"/>
        </w:rPr>
        <w:fldChar w:fldCharType="separate"/>
      </w:r>
      <w:r w:rsidRPr="005B4E1E">
        <w:rPr>
          <w:rFonts w:ascii="Calibri" w:hAnsi="Calibri" w:cs="Calibri"/>
        </w:rPr>
        <w:t xml:space="preserve">Table </w:t>
      </w:r>
      <w:r w:rsidRPr="005B4E1E">
        <w:rPr>
          <w:rFonts w:ascii="Calibri" w:hAnsi="Calibri" w:cs="Calibri"/>
          <w:noProof/>
        </w:rPr>
        <w:t>3</w:t>
      </w:r>
      <w:r w:rsidR="005E4F01">
        <w:rPr>
          <w:rFonts w:ascii="Calibri" w:hAnsi="Calibri" w:cs="Calibri"/>
          <w:sz w:val="22"/>
          <w:szCs w:val="22"/>
        </w:rPr>
        <w:fldChar w:fldCharType="end"/>
      </w:r>
      <w:r w:rsidRPr="003F643F">
        <w:rPr>
          <w:rFonts w:ascii="Calibri" w:hAnsi="Calibri" w:cs="Calibri"/>
          <w:sz w:val="22"/>
          <w:szCs w:val="22"/>
        </w:rPr>
        <w:t xml:space="preserve">. </w:t>
      </w:r>
    </w:p>
    <w:p w:rsidR="002E2FF9" w:rsidRDefault="002E2FF9" w:rsidP="002E2FF9">
      <w:pPr>
        <w:numPr>
          <w:ilvl w:val="0"/>
          <w:numId w:val="26"/>
        </w:numPr>
        <w:spacing w:before="100" w:after="200" w:line="276" w:lineRule="auto"/>
        <w:contextualSpacing/>
        <w:rPr>
          <w:rFonts w:ascii="Calibri" w:hAnsi="Calibri" w:cs="Calibri"/>
          <w:sz w:val="22"/>
          <w:szCs w:val="22"/>
        </w:rPr>
      </w:pPr>
      <w:r>
        <w:rPr>
          <w:rFonts w:ascii="Calibri" w:hAnsi="Calibri" w:cs="Calibri"/>
          <w:sz w:val="22"/>
          <w:szCs w:val="22"/>
        </w:rPr>
        <w:t xml:space="preserve">It is assumed that there is </w:t>
      </w:r>
      <w:r w:rsidRPr="00475C52">
        <w:rPr>
          <w:rFonts w:ascii="Calibri" w:hAnsi="Calibri" w:cs="Calibri"/>
          <w:sz w:val="22"/>
          <w:szCs w:val="22"/>
        </w:rPr>
        <w:t>experienced company authorized by the responsible institution in the country</w:t>
      </w:r>
      <w:r>
        <w:rPr>
          <w:rFonts w:ascii="Calibri" w:hAnsi="Calibri" w:cs="Calibri"/>
          <w:sz w:val="22"/>
          <w:szCs w:val="22"/>
        </w:rPr>
        <w:t xml:space="preserve"> that can perform the </w:t>
      </w:r>
      <w:proofErr w:type="spellStart"/>
      <w:r>
        <w:rPr>
          <w:rFonts w:ascii="Calibri" w:hAnsi="Calibri" w:cs="Calibri"/>
          <w:sz w:val="22"/>
          <w:szCs w:val="22"/>
        </w:rPr>
        <w:t>retrofilling</w:t>
      </w:r>
      <w:proofErr w:type="spellEnd"/>
      <w:r>
        <w:rPr>
          <w:rFonts w:ascii="Calibri" w:hAnsi="Calibri" w:cs="Calibri"/>
          <w:sz w:val="22"/>
          <w:szCs w:val="22"/>
        </w:rPr>
        <w:t xml:space="preserve"> </w:t>
      </w:r>
      <w:r w:rsidRPr="00475C52">
        <w:rPr>
          <w:rFonts w:ascii="Calibri" w:hAnsi="Calibri" w:cs="Calibri"/>
          <w:sz w:val="22"/>
          <w:szCs w:val="22"/>
        </w:rPr>
        <w:t xml:space="preserve">operations </w:t>
      </w:r>
      <w:r>
        <w:rPr>
          <w:rFonts w:ascii="Calibri" w:hAnsi="Calibri" w:cs="Calibri"/>
          <w:sz w:val="22"/>
          <w:szCs w:val="22"/>
        </w:rPr>
        <w:t xml:space="preserve">(draining, re-filling, dismantling, washing, packing, etc.) </w:t>
      </w:r>
      <w:r w:rsidRPr="00475C52">
        <w:rPr>
          <w:rFonts w:ascii="Calibri" w:hAnsi="Calibri" w:cs="Calibri"/>
          <w:sz w:val="22"/>
          <w:szCs w:val="22"/>
        </w:rPr>
        <w:t>for the both types of transformers (for re-use and disposed-off)</w:t>
      </w:r>
      <w:r>
        <w:rPr>
          <w:rFonts w:ascii="Calibri" w:hAnsi="Calibri" w:cs="Calibri"/>
          <w:sz w:val="22"/>
          <w:szCs w:val="22"/>
        </w:rPr>
        <w:t xml:space="preserve"> in a safe manner.</w:t>
      </w:r>
    </w:p>
    <w:p w:rsidR="002E2FF9" w:rsidRPr="003F643F" w:rsidRDefault="002E2FF9" w:rsidP="002E2FF9">
      <w:pPr>
        <w:rPr>
          <w:rFonts w:ascii="Calibri" w:hAnsi="Calibri" w:cs="Calibri"/>
          <w:b/>
          <w:sz w:val="22"/>
          <w:szCs w:val="22"/>
        </w:rPr>
      </w:pPr>
    </w:p>
    <w:p w:rsidR="002E2FF9" w:rsidRPr="00D6796A" w:rsidRDefault="002E2FF9" w:rsidP="002E2FF9">
      <w:pPr>
        <w:rPr>
          <w:rFonts w:ascii="Calibri" w:hAnsi="Calibri" w:cs="Calibri"/>
          <w:b/>
          <w:color w:val="002060"/>
          <w:sz w:val="22"/>
          <w:szCs w:val="22"/>
        </w:rPr>
      </w:pPr>
      <w:r w:rsidRPr="00D6796A">
        <w:rPr>
          <w:rFonts w:ascii="Calibri" w:hAnsi="Calibri" w:cs="Calibri"/>
          <w:b/>
          <w:color w:val="002060"/>
          <w:sz w:val="22"/>
          <w:szCs w:val="22"/>
        </w:rPr>
        <w:t>Advantages:</w:t>
      </w:r>
    </w:p>
    <w:p w:rsidR="002E2FF9" w:rsidRPr="003F643F" w:rsidRDefault="002E2FF9" w:rsidP="002E2FF9">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The costs of transport and incineration are reduced in relation to the scenario with the export of complete contaminated equipment;</w:t>
      </w:r>
    </w:p>
    <w:p w:rsidR="002E2FF9" w:rsidRPr="003F643F" w:rsidRDefault="002E2FF9" w:rsidP="002E2FF9">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The revenue of the metal parts (copper) that remain as secondary raw materials reduce the cost of treatment;</w:t>
      </w:r>
    </w:p>
    <w:p w:rsidR="002E2FF9" w:rsidRDefault="002E2FF9" w:rsidP="002E2FF9">
      <w:pPr>
        <w:numPr>
          <w:ilvl w:val="0"/>
          <w:numId w:val="27"/>
        </w:numPr>
        <w:spacing w:before="100" w:after="200" w:line="276" w:lineRule="auto"/>
        <w:contextualSpacing/>
        <w:rPr>
          <w:rFonts w:ascii="Calibri" w:hAnsi="Calibri" w:cs="Calibri"/>
          <w:sz w:val="22"/>
          <w:szCs w:val="22"/>
        </w:rPr>
      </w:pPr>
      <w:r w:rsidRPr="003F643F">
        <w:rPr>
          <w:rFonts w:ascii="Calibri" w:hAnsi="Calibri" w:cs="Calibri"/>
          <w:sz w:val="22"/>
          <w:szCs w:val="22"/>
        </w:rPr>
        <w:t xml:space="preserve">Part of the </w:t>
      </w:r>
      <w:r>
        <w:rPr>
          <w:rFonts w:ascii="Calibri" w:hAnsi="Calibri" w:cs="Calibri"/>
          <w:sz w:val="22"/>
          <w:szCs w:val="22"/>
        </w:rPr>
        <w:t>transformers</w:t>
      </w:r>
      <w:r w:rsidRPr="003F643F">
        <w:rPr>
          <w:rFonts w:ascii="Calibri" w:hAnsi="Calibri" w:cs="Calibri"/>
          <w:sz w:val="22"/>
          <w:szCs w:val="22"/>
        </w:rPr>
        <w:t xml:space="preserve"> after the treatment returns to exploitation until the "end of life". This is especially valuable for the special </w:t>
      </w:r>
      <w:r>
        <w:rPr>
          <w:rFonts w:ascii="Calibri" w:hAnsi="Calibri" w:cs="Calibri"/>
          <w:sz w:val="22"/>
          <w:szCs w:val="22"/>
        </w:rPr>
        <w:t xml:space="preserve">designed </w:t>
      </w:r>
      <w:r w:rsidRPr="003F643F">
        <w:rPr>
          <w:rFonts w:ascii="Calibri" w:hAnsi="Calibri" w:cs="Calibri"/>
          <w:sz w:val="22"/>
          <w:szCs w:val="22"/>
        </w:rPr>
        <w:t xml:space="preserve">transformers </w:t>
      </w:r>
      <w:r>
        <w:rPr>
          <w:rFonts w:ascii="Calibri" w:hAnsi="Calibri" w:cs="Calibri"/>
          <w:sz w:val="22"/>
          <w:szCs w:val="22"/>
        </w:rPr>
        <w:t>for which there is no readily available replacements on the market</w:t>
      </w:r>
      <w:r w:rsidRPr="003F643F">
        <w:rPr>
          <w:rFonts w:ascii="Calibri" w:hAnsi="Calibri" w:cs="Calibri"/>
          <w:sz w:val="22"/>
          <w:szCs w:val="22"/>
        </w:rPr>
        <w:t>;</w:t>
      </w:r>
    </w:p>
    <w:p w:rsidR="002E2FF9" w:rsidRPr="00D1485F" w:rsidRDefault="002E2FF9" w:rsidP="002E2FF9">
      <w:pPr>
        <w:numPr>
          <w:ilvl w:val="0"/>
          <w:numId w:val="27"/>
        </w:numPr>
        <w:spacing w:before="100" w:after="200" w:line="276" w:lineRule="auto"/>
        <w:contextualSpacing/>
        <w:rPr>
          <w:rFonts w:ascii="Calibri" w:hAnsi="Calibri"/>
          <w:sz w:val="22"/>
          <w:szCs w:val="22"/>
        </w:rPr>
      </w:pPr>
      <w:r w:rsidRPr="00D1485F">
        <w:rPr>
          <w:rFonts w:ascii="Calibri" w:hAnsi="Calibri"/>
          <w:sz w:val="22"/>
          <w:szCs w:val="22"/>
        </w:rPr>
        <w:t xml:space="preserve">The "proximity principle" of the waste management policy is </w:t>
      </w:r>
      <w:r>
        <w:rPr>
          <w:rFonts w:ascii="Calibri" w:hAnsi="Calibri"/>
          <w:sz w:val="22"/>
          <w:szCs w:val="22"/>
        </w:rPr>
        <w:t>partly</w:t>
      </w:r>
      <w:r w:rsidRPr="00D1485F">
        <w:rPr>
          <w:rFonts w:ascii="Calibri" w:hAnsi="Calibri"/>
          <w:sz w:val="22"/>
          <w:szCs w:val="22"/>
        </w:rPr>
        <w:t xml:space="preserve"> respected </w:t>
      </w:r>
      <w:r>
        <w:rPr>
          <w:rFonts w:ascii="Calibri" w:hAnsi="Calibri"/>
          <w:sz w:val="22"/>
          <w:szCs w:val="22"/>
        </w:rPr>
        <w:t>as only one portion of the waste is to be exported for disposal.</w:t>
      </w:r>
    </w:p>
    <w:p w:rsidR="002E2FF9" w:rsidRPr="003F643F" w:rsidRDefault="002E2FF9" w:rsidP="002E2FF9">
      <w:pPr>
        <w:spacing w:before="100" w:after="200" w:line="276" w:lineRule="auto"/>
        <w:ind w:left="720"/>
        <w:contextualSpacing/>
        <w:rPr>
          <w:rFonts w:ascii="Calibri" w:hAnsi="Calibri" w:cs="Calibri"/>
          <w:sz w:val="22"/>
          <w:szCs w:val="22"/>
        </w:rPr>
      </w:pPr>
    </w:p>
    <w:p w:rsidR="002E2FF9" w:rsidRPr="00D6796A" w:rsidRDefault="002E2FF9" w:rsidP="002E2FF9">
      <w:pPr>
        <w:spacing w:before="100" w:after="200" w:line="276" w:lineRule="auto"/>
        <w:ind w:left="720"/>
        <w:contextualSpacing/>
        <w:rPr>
          <w:rFonts w:ascii="Calibri" w:hAnsi="Calibri" w:cs="Calibri"/>
          <w:color w:val="002060"/>
          <w:sz w:val="22"/>
          <w:szCs w:val="22"/>
        </w:rPr>
      </w:pPr>
    </w:p>
    <w:p w:rsidR="002E2FF9" w:rsidRPr="00D6796A" w:rsidRDefault="002E2FF9" w:rsidP="002E2FF9">
      <w:pPr>
        <w:rPr>
          <w:rFonts w:ascii="Calibri" w:hAnsi="Calibri" w:cs="Calibri"/>
          <w:color w:val="002060"/>
          <w:sz w:val="22"/>
          <w:szCs w:val="22"/>
        </w:rPr>
      </w:pPr>
      <w:r w:rsidRPr="00D6796A">
        <w:rPr>
          <w:rFonts w:ascii="Calibri" w:hAnsi="Calibri" w:cs="Calibri"/>
          <w:b/>
          <w:color w:val="002060"/>
          <w:sz w:val="22"/>
          <w:szCs w:val="22"/>
        </w:rPr>
        <w:t>Disadvantages:</w:t>
      </w:r>
    </w:p>
    <w:p w:rsidR="002E2FF9" w:rsidRPr="003F643F" w:rsidRDefault="002E2FF9" w:rsidP="002E2FF9">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Decontamination of equipment is performed by </w:t>
      </w:r>
      <w:proofErr w:type="spellStart"/>
      <w:r w:rsidRPr="003F643F">
        <w:rPr>
          <w:rFonts w:ascii="Calibri" w:hAnsi="Calibri" w:cs="Calibri"/>
          <w:sz w:val="22"/>
          <w:szCs w:val="22"/>
        </w:rPr>
        <w:t>retrofilling</w:t>
      </w:r>
      <w:proofErr w:type="spellEnd"/>
      <w:r w:rsidRPr="003F643F">
        <w:rPr>
          <w:rFonts w:ascii="Calibri" w:hAnsi="Calibri" w:cs="Calibri"/>
          <w:sz w:val="22"/>
          <w:szCs w:val="22"/>
        </w:rPr>
        <w:t xml:space="preserve"> with new oil which is increasing the amount of PCB contaminated oil and materials to be sent to the incineration.  </w:t>
      </w:r>
      <w:r>
        <w:rPr>
          <w:rFonts w:ascii="Calibri" w:hAnsi="Calibri" w:cs="Calibri"/>
          <w:sz w:val="22"/>
          <w:szCs w:val="22"/>
        </w:rPr>
        <w:t xml:space="preserve">Since the leaching back effect is estimated to 10-15% from the initial concentration of the PCB in the oil, the transformers with a </w:t>
      </w:r>
      <w:r w:rsidRPr="003F643F">
        <w:rPr>
          <w:rFonts w:ascii="Calibri" w:hAnsi="Calibri" w:cs="Calibri"/>
          <w:sz w:val="22"/>
          <w:szCs w:val="22"/>
        </w:rPr>
        <w:t xml:space="preserve">content </w:t>
      </w:r>
      <w:r>
        <w:rPr>
          <w:rFonts w:ascii="Calibri" w:hAnsi="Calibri" w:cs="Calibri"/>
          <w:sz w:val="22"/>
          <w:szCs w:val="22"/>
        </w:rPr>
        <w:t xml:space="preserve">of PCB </w:t>
      </w:r>
      <w:r w:rsidRPr="003F643F">
        <w:rPr>
          <w:rFonts w:ascii="Calibri" w:hAnsi="Calibri" w:cs="Calibri"/>
          <w:sz w:val="22"/>
          <w:szCs w:val="22"/>
        </w:rPr>
        <w:t>of 500</w:t>
      </w:r>
      <w:r>
        <w:rPr>
          <w:rFonts w:ascii="Calibri" w:hAnsi="Calibri" w:cs="Calibri"/>
          <w:sz w:val="22"/>
          <w:szCs w:val="22"/>
        </w:rPr>
        <w:t>-5,000</w:t>
      </w:r>
      <w:r w:rsidRPr="003F643F">
        <w:rPr>
          <w:rFonts w:ascii="Calibri" w:hAnsi="Calibri" w:cs="Calibri"/>
          <w:sz w:val="22"/>
          <w:szCs w:val="22"/>
        </w:rPr>
        <w:t xml:space="preserve"> ppm </w:t>
      </w:r>
      <w:r>
        <w:rPr>
          <w:rFonts w:ascii="Calibri" w:hAnsi="Calibri" w:cs="Calibri"/>
          <w:sz w:val="22"/>
          <w:szCs w:val="22"/>
        </w:rPr>
        <w:t xml:space="preserve">will require a double re-filling. Depending on limit set for the treatment (5, 10 or 50 ppm) the number of </w:t>
      </w:r>
      <w:proofErr w:type="spellStart"/>
      <w:r>
        <w:rPr>
          <w:rFonts w:ascii="Calibri" w:hAnsi="Calibri" w:cs="Calibri"/>
          <w:sz w:val="22"/>
          <w:szCs w:val="22"/>
        </w:rPr>
        <w:t>retrofilling</w:t>
      </w:r>
      <w:proofErr w:type="spellEnd"/>
      <w:r>
        <w:rPr>
          <w:rFonts w:ascii="Calibri" w:hAnsi="Calibri" w:cs="Calibri"/>
          <w:sz w:val="22"/>
          <w:szCs w:val="22"/>
        </w:rPr>
        <w:t xml:space="preserve"> cycles may increase and consequently it will affect the management practices of the waste oil (the same can be either refined, regenerated or burned)</w:t>
      </w:r>
      <w:r w:rsidRPr="003F643F">
        <w:rPr>
          <w:rFonts w:ascii="Calibri" w:hAnsi="Calibri" w:cs="Calibri"/>
          <w:sz w:val="22"/>
          <w:szCs w:val="22"/>
        </w:rPr>
        <w:t>.</w:t>
      </w:r>
    </w:p>
    <w:p w:rsidR="002E2FF9" w:rsidRPr="00475C52" w:rsidRDefault="002E2FF9" w:rsidP="002E2FF9">
      <w:pPr>
        <w:numPr>
          <w:ilvl w:val="0"/>
          <w:numId w:val="28"/>
        </w:numPr>
        <w:spacing w:before="120" w:after="120"/>
        <w:rPr>
          <w:rFonts w:ascii="Calibri" w:hAnsi="Calibri" w:cs="Calibri"/>
          <w:sz w:val="22"/>
          <w:szCs w:val="22"/>
        </w:rPr>
      </w:pPr>
      <w:r w:rsidRPr="00475C52">
        <w:rPr>
          <w:rFonts w:ascii="Calibri" w:hAnsi="Calibri" w:cs="Calibri"/>
          <w:sz w:val="22"/>
          <w:szCs w:val="22"/>
        </w:rPr>
        <w:t xml:space="preserve">The </w:t>
      </w:r>
      <w:proofErr w:type="spellStart"/>
      <w:r w:rsidRPr="00475C52">
        <w:rPr>
          <w:rFonts w:ascii="Calibri" w:hAnsi="Calibri" w:cs="Calibri"/>
          <w:sz w:val="22"/>
          <w:szCs w:val="22"/>
        </w:rPr>
        <w:t>retrofilling</w:t>
      </w:r>
      <w:proofErr w:type="spellEnd"/>
      <w:r w:rsidRPr="00475C52">
        <w:rPr>
          <w:rFonts w:ascii="Calibri" w:hAnsi="Calibri" w:cs="Calibri"/>
          <w:sz w:val="22"/>
          <w:szCs w:val="22"/>
        </w:rPr>
        <w:t xml:space="preserve"> operations </w:t>
      </w:r>
      <w:r>
        <w:rPr>
          <w:rFonts w:ascii="Calibri" w:hAnsi="Calibri" w:cs="Calibri"/>
          <w:sz w:val="22"/>
          <w:szCs w:val="22"/>
        </w:rPr>
        <w:t>are carried out in the country by some authorized company and without following the best working practices the risk of incidents is very high;</w:t>
      </w:r>
      <w:r w:rsidRPr="00475C52">
        <w:rPr>
          <w:rFonts w:ascii="Calibri" w:hAnsi="Calibri" w:cs="Calibri"/>
          <w:sz w:val="22"/>
          <w:szCs w:val="22"/>
        </w:rPr>
        <w:t xml:space="preserve"> </w:t>
      </w:r>
    </w:p>
    <w:p w:rsidR="002E2FF9" w:rsidRPr="003F643F" w:rsidRDefault="002E2FF9" w:rsidP="002E2FF9">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 xml:space="preserve">The </w:t>
      </w:r>
      <w:proofErr w:type="spellStart"/>
      <w:r w:rsidRPr="003F643F">
        <w:rPr>
          <w:rFonts w:ascii="Calibri" w:hAnsi="Calibri" w:cs="Calibri"/>
          <w:sz w:val="22"/>
          <w:szCs w:val="22"/>
        </w:rPr>
        <w:t>retrofilling</w:t>
      </w:r>
      <w:proofErr w:type="spellEnd"/>
      <w:r w:rsidRPr="003F643F">
        <w:rPr>
          <w:rFonts w:ascii="Calibri" w:hAnsi="Calibri" w:cs="Calibri"/>
          <w:sz w:val="22"/>
          <w:szCs w:val="22"/>
        </w:rPr>
        <w:t xml:space="preserve"> process has a disadvantage as the amount of waste material increases, which generally is not in accordance with the basic ecological principles (not increasing the amount of waste)</w:t>
      </w:r>
    </w:p>
    <w:p w:rsidR="002E2FF9" w:rsidRPr="003F643F" w:rsidRDefault="002E2FF9" w:rsidP="002E2FF9">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Transformer oil is not regenerated, i.e. the same is burned;</w:t>
      </w:r>
    </w:p>
    <w:p w:rsidR="002E2FF9" w:rsidRDefault="002E2FF9" w:rsidP="002E2FF9">
      <w:pPr>
        <w:numPr>
          <w:ilvl w:val="0"/>
          <w:numId w:val="28"/>
        </w:numPr>
        <w:spacing w:before="100" w:line="276" w:lineRule="auto"/>
        <w:contextualSpacing/>
        <w:rPr>
          <w:rFonts w:ascii="Calibri" w:hAnsi="Calibri" w:cs="Calibri"/>
          <w:sz w:val="22"/>
          <w:szCs w:val="22"/>
        </w:rPr>
      </w:pPr>
      <w:r w:rsidRPr="003F643F">
        <w:rPr>
          <w:rFonts w:ascii="Calibri" w:hAnsi="Calibri" w:cs="Calibri"/>
          <w:sz w:val="22"/>
          <w:szCs w:val="22"/>
        </w:rPr>
        <w:t>A new transformer oil is needed for the transformers that are to be reused.</w:t>
      </w:r>
    </w:p>
    <w:p w:rsidR="002E2FF9" w:rsidRPr="00D1485F" w:rsidRDefault="002E2FF9" w:rsidP="002E2FF9">
      <w:pPr>
        <w:numPr>
          <w:ilvl w:val="0"/>
          <w:numId w:val="28"/>
        </w:numPr>
        <w:spacing w:before="100" w:after="200" w:line="276" w:lineRule="auto"/>
        <w:contextualSpacing/>
        <w:rPr>
          <w:rFonts w:ascii="Calibri" w:hAnsi="Calibri"/>
          <w:sz w:val="22"/>
          <w:szCs w:val="22"/>
        </w:rPr>
      </w:pPr>
      <w:r>
        <w:rPr>
          <w:rFonts w:ascii="Calibri" w:hAnsi="Calibri"/>
          <w:sz w:val="22"/>
          <w:szCs w:val="22"/>
        </w:rPr>
        <w:lastRenderedPageBreak/>
        <w:t xml:space="preserve">The </w:t>
      </w:r>
      <w:r w:rsidRPr="00D1485F">
        <w:rPr>
          <w:rFonts w:ascii="Calibri" w:hAnsi="Calibri"/>
          <w:sz w:val="22"/>
          <w:szCs w:val="22"/>
        </w:rPr>
        <w:t>"Principle of self-sufficiency" of the waste management policy is not respected, according to which the country should be capable to dispose its own waste using their own capacities.</w:t>
      </w:r>
    </w:p>
    <w:p w:rsidR="002E2FF9" w:rsidRDefault="002E2FF9" w:rsidP="002E2FF9">
      <w:pPr>
        <w:spacing w:before="100" w:line="276" w:lineRule="auto"/>
        <w:contextualSpacing/>
        <w:rPr>
          <w:rFonts w:ascii="Calibri" w:hAnsi="Calibri" w:cs="Calibri"/>
          <w:sz w:val="22"/>
          <w:szCs w:val="22"/>
        </w:rPr>
      </w:pPr>
    </w:p>
    <w:p w:rsidR="00736BE4" w:rsidRPr="006568DF" w:rsidRDefault="00736BE4" w:rsidP="00736BE4">
      <w:pPr>
        <w:spacing w:before="100" w:after="200" w:line="276" w:lineRule="auto"/>
        <w:contextualSpacing/>
        <w:rPr>
          <w:rFonts w:ascii="Calibri" w:hAnsi="Calibri" w:cs="Calibri"/>
          <w:sz w:val="22"/>
          <w:szCs w:val="22"/>
        </w:rPr>
      </w:pPr>
      <w:r w:rsidRPr="001548E7">
        <w:rPr>
          <w:rFonts w:ascii="Calibri" w:hAnsi="Calibri" w:cs="Calibri"/>
          <w:sz w:val="22"/>
          <w:szCs w:val="22"/>
        </w:rPr>
        <w:t xml:space="preserve">The cost estimates for this scenario having in mind the limit values of the PCB content in the oil after the </w:t>
      </w:r>
      <w:proofErr w:type="spellStart"/>
      <w:r w:rsidRPr="001548E7">
        <w:rPr>
          <w:rFonts w:ascii="Calibri" w:hAnsi="Calibri" w:cs="Calibri"/>
          <w:sz w:val="22"/>
          <w:szCs w:val="22"/>
        </w:rPr>
        <w:t>retrofilling</w:t>
      </w:r>
      <w:proofErr w:type="spellEnd"/>
      <w:r w:rsidRPr="001548E7">
        <w:rPr>
          <w:rFonts w:ascii="Calibri" w:hAnsi="Calibri" w:cs="Calibri"/>
          <w:sz w:val="22"/>
          <w:szCs w:val="22"/>
        </w:rPr>
        <w:t xml:space="preserve"> of up to 10 and up to 50 ppm are provided in the</w:t>
      </w:r>
      <w:r w:rsidR="006568DF">
        <w:rPr>
          <w:rFonts w:ascii="Calibri" w:hAnsi="Calibri" w:cs="Calibri"/>
          <w:sz w:val="22"/>
          <w:szCs w:val="22"/>
        </w:rPr>
        <w:t xml:space="preserve"> </w:t>
      </w:r>
      <w:r w:rsidR="00355DE9">
        <w:fldChar w:fldCharType="begin"/>
      </w:r>
      <w:r w:rsidR="00355DE9">
        <w:instrText xml:space="preserve"> REF _Ref34035052 \h  \* MERGEFORMAT </w:instrText>
      </w:r>
      <w:r w:rsidR="00355DE9">
        <w:fldChar w:fldCharType="separate"/>
      </w:r>
      <w:r w:rsidR="006568DF" w:rsidRPr="00513DF1">
        <w:rPr>
          <w:rFonts w:ascii="Calibri" w:hAnsi="Calibri" w:cs="Calibri"/>
          <w:sz w:val="22"/>
          <w:szCs w:val="22"/>
        </w:rPr>
        <w:t>Table 9</w:t>
      </w:r>
      <w:r w:rsidR="00355DE9">
        <w:fldChar w:fldCharType="end"/>
      </w:r>
      <w:r w:rsidRPr="006568DF">
        <w:rPr>
          <w:rFonts w:ascii="Calibri" w:hAnsi="Calibri" w:cs="Calibri"/>
          <w:sz w:val="22"/>
          <w:szCs w:val="22"/>
        </w:rPr>
        <w:t xml:space="preserve">. </w:t>
      </w:r>
    </w:p>
    <w:p w:rsidR="00736BE4" w:rsidRDefault="00736BE4" w:rsidP="002E2FF9">
      <w:pPr>
        <w:spacing w:before="100" w:line="276" w:lineRule="auto"/>
        <w:contextualSpacing/>
        <w:rPr>
          <w:rFonts w:ascii="Calibri" w:hAnsi="Calibri" w:cs="Calibri"/>
          <w:sz w:val="22"/>
          <w:szCs w:val="22"/>
        </w:rPr>
      </w:pPr>
    </w:p>
    <w:p w:rsidR="006568DF" w:rsidRPr="00513DF1" w:rsidRDefault="006568DF" w:rsidP="006568DF">
      <w:pPr>
        <w:pStyle w:val="Caption"/>
        <w:rPr>
          <w:rFonts w:ascii="Calibri" w:hAnsi="Calibri" w:cs="Calibri"/>
          <w:sz w:val="22"/>
          <w:szCs w:val="22"/>
        </w:rPr>
      </w:pPr>
      <w:bookmarkStart w:id="38" w:name="_Ref34035052"/>
      <w:r w:rsidRPr="00513DF1">
        <w:rPr>
          <w:rFonts w:ascii="Calibri" w:hAnsi="Calibri" w:cs="Calibri"/>
        </w:rPr>
        <w:t xml:space="preserve">Table </w:t>
      </w:r>
      <w:r w:rsidR="005E4F01" w:rsidRPr="00513DF1">
        <w:rPr>
          <w:rFonts w:ascii="Calibri" w:hAnsi="Calibri" w:cs="Calibri"/>
        </w:rPr>
        <w:fldChar w:fldCharType="begin"/>
      </w:r>
      <w:r w:rsidRPr="00513DF1">
        <w:rPr>
          <w:rFonts w:ascii="Calibri" w:hAnsi="Calibri" w:cs="Calibri"/>
        </w:rPr>
        <w:instrText xml:space="preserve"> SEQ Table \* ARABIC </w:instrText>
      </w:r>
      <w:r w:rsidR="005E4F01" w:rsidRPr="00513DF1">
        <w:rPr>
          <w:rFonts w:ascii="Calibri" w:hAnsi="Calibri" w:cs="Calibri"/>
        </w:rPr>
        <w:fldChar w:fldCharType="separate"/>
      </w:r>
      <w:r w:rsidRPr="00513DF1">
        <w:rPr>
          <w:rFonts w:ascii="Calibri" w:hAnsi="Calibri" w:cs="Calibri"/>
          <w:noProof/>
        </w:rPr>
        <w:t>9</w:t>
      </w:r>
      <w:r w:rsidR="005E4F01" w:rsidRPr="00513DF1">
        <w:rPr>
          <w:rFonts w:ascii="Calibri" w:hAnsi="Calibri" w:cs="Calibri"/>
        </w:rPr>
        <w:fldChar w:fldCharType="end"/>
      </w:r>
      <w:bookmarkEnd w:id="38"/>
      <w:r w:rsidRPr="00513DF1">
        <w:rPr>
          <w:rFonts w:ascii="Calibri" w:hAnsi="Calibri" w:cs="Calibri"/>
        </w:rPr>
        <w:t xml:space="preserve">: Cost estimates for the scenario II – </w:t>
      </w:r>
      <w:proofErr w:type="spellStart"/>
      <w:r w:rsidRPr="00513DF1">
        <w:rPr>
          <w:rFonts w:ascii="Calibri" w:hAnsi="Calibri" w:cs="Calibri"/>
        </w:rPr>
        <w:t>Retrofilling</w:t>
      </w:r>
      <w:proofErr w:type="spellEnd"/>
      <w:r w:rsidRPr="00513DF1">
        <w:rPr>
          <w:rFonts w:ascii="Calibri" w:hAnsi="Calibri" w:cs="Calibri"/>
        </w:rPr>
        <w:t xml:space="preserve"> followed by export and incineration</w:t>
      </w:r>
    </w:p>
    <w:tbl>
      <w:tblPr>
        <w:tblW w:w="10480" w:type="dxa"/>
        <w:tblInd w:w="118" w:type="dxa"/>
        <w:tblLook w:val="04A0" w:firstRow="1" w:lastRow="0" w:firstColumn="1" w:lastColumn="0" w:noHBand="0" w:noVBand="1"/>
      </w:tblPr>
      <w:tblGrid>
        <w:gridCol w:w="2840"/>
        <w:gridCol w:w="2190"/>
        <w:gridCol w:w="1080"/>
        <w:gridCol w:w="990"/>
        <w:gridCol w:w="3380"/>
      </w:tblGrid>
      <w:tr w:rsidR="00736BE4" w:rsidRPr="001C0516" w:rsidTr="00777FF0">
        <w:trPr>
          <w:trHeight w:val="495"/>
        </w:trPr>
        <w:tc>
          <w:tcPr>
            <w:tcW w:w="2840" w:type="dxa"/>
            <w:shd w:val="clear" w:color="auto" w:fill="E6E6E6"/>
            <w:vAlign w:val="center"/>
            <w:hideMark/>
          </w:tcPr>
          <w:p w:rsidR="00736BE4" w:rsidRPr="001C0516" w:rsidRDefault="00736BE4" w:rsidP="00736BE4">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Activity </w:t>
            </w:r>
          </w:p>
        </w:tc>
        <w:tc>
          <w:tcPr>
            <w:tcW w:w="2190" w:type="dxa"/>
            <w:shd w:val="clear" w:color="auto" w:fill="E6E6E6"/>
            <w:vAlign w:val="center"/>
            <w:hideMark/>
          </w:tcPr>
          <w:p w:rsidR="00736BE4" w:rsidRPr="001C0516" w:rsidRDefault="00736BE4" w:rsidP="00736BE4">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Amount of PCB contaminated equipment</w:t>
            </w:r>
          </w:p>
        </w:tc>
        <w:tc>
          <w:tcPr>
            <w:tcW w:w="1080" w:type="dxa"/>
            <w:shd w:val="clear" w:color="auto" w:fill="E6E6E6"/>
            <w:vAlign w:val="center"/>
            <w:hideMark/>
          </w:tcPr>
          <w:p w:rsidR="00736BE4" w:rsidRPr="001C0516" w:rsidRDefault="00736BE4" w:rsidP="00736BE4">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Price, €</w:t>
            </w:r>
          </w:p>
        </w:tc>
        <w:tc>
          <w:tcPr>
            <w:tcW w:w="990" w:type="dxa"/>
            <w:shd w:val="clear" w:color="auto" w:fill="E6E6E6"/>
            <w:vAlign w:val="center"/>
            <w:hideMark/>
          </w:tcPr>
          <w:p w:rsidR="00736BE4" w:rsidRPr="001C0516" w:rsidRDefault="00736BE4" w:rsidP="00736BE4">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Sum, €</w:t>
            </w:r>
          </w:p>
        </w:tc>
        <w:tc>
          <w:tcPr>
            <w:tcW w:w="3380" w:type="dxa"/>
            <w:shd w:val="clear" w:color="auto" w:fill="E6E6E6"/>
            <w:vAlign w:val="center"/>
            <w:hideMark/>
          </w:tcPr>
          <w:p w:rsidR="00736BE4" w:rsidRPr="001C0516" w:rsidRDefault="00736BE4" w:rsidP="00736BE4">
            <w:pPr>
              <w:jc w:val="center"/>
              <w:rPr>
                <w:rFonts w:ascii="Calibri" w:hAnsi="Calibri" w:cs="Calibri"/>
                <w:b/>
                <w:bCs/>
                <w:sz w:val="20"/>
                <w:szCs w:val="20"/>
                <w:lang w:val="en-US" w:eastAsia="en-US"/>
              </w:rPr>
            </w:pPr>
            <w:r w:rsidRPr="001C0516">
              <w:rPr>
                <w:rFonts w:ascii="Calibri" w:hAnsi="Calibri" w:cs="Calibri"/>
                <w:b/>
                <w:bCs/>
                <w:sz w:val="20"/>
                <w:szCs w:val="20"/>
                <w:lang w:val="en-US" w:eastAsia="en-US"/>
              </w:rPr>
              <w:t>Note</w:t>
            </w:r>
          </w:p>
        </w:tc>
      </w:tr>
      <w:tr w:rsidR="00736BE4" w:rsidRPr="00736BE4" w:rsidTr="00777FF0">
        <w:trPr>
          <w:trHeight w:val="270"/>
        </w:trPr>
        <w:tc>
          <w:tcPr>
            <w:tcW w:w="2840" w:type="dxa"/>
            <w:shd w:val="clear" w:color="auto" w:fill="auto"/>
            <w:vAlign w:val="center"/>
            <w:hideMark/>
          </w:tcPr>
          <w:p w:rsidR="00736BE4" w:rsidRPr="00736BE4" w:rsidRDefault="00736BE4"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Number of transformers</w:t>
            </w:r>
          </w:p>
        </w:tc>
        <w:tc>
          <w:tcPr>
            <w:tcW w:w="2190" w:type="dxa"/>
            <w:shd w:val="clear" w:color="auto" w:fill="auto"/>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30</w:t>
            </w:r>
          </w:p>
        </w:tc>
        <w:tc>
          <w:tcPr>
            <w:tcW w:w="1080" w:type="dxa"/>
            <w:vMerge w:val="restart"/>
            <w:shd w:val="clear" w:color="auto" w:fill="auto"/>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 </w:t>
            </w:r>
          </w:p>
        </w:tc>
        <w:tc>
          <w:tcPr>
            <w:tcW w:w="990" w:type="dxa"/>
            <w:vMerge w:val="restart"/>
            <w:shd w:val="clear" w:color="auto" w:fill="auto"/>
            <w:vAlign w:val="center"/>
            <w:hideMark/>
          </w:tcPr>
          <w:p w:rsidR="00736BE4" w:rsidRPr="00736BE4" w:rsidRDefault="00736BE4"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 </w:t>
            </w:r>
          </w:p>
        </w:tc>
        <w:tc>
          <w:tcPr>
            <w:tcW w:w="3380" w:type="dxa"/>
            <w:vMerge w:val="restart"/>
            <w:shd w:val="clear" w:color="auto" w:fill="auto"/>
            <w:vAlign w:val="center"/>
            <w:hideMark/>
          </w:tcPr>
          <w:p w:rsidR="00736BE4" w:rsidRPr="00736BE4" w:rsidRDefault="00736BE4" w:rsidP="00736BE4">
            <w:pPr>
              <w:rPr>
                <w:rFonts w:ascii="Calibri" w:hAnsi="Calibri" w:cs="Calibri"/>
                <w:sz w:val="18"/>
                <w:szCs w:val="18"/>
                <w:lang w:val="en-US" w:eastAsia="en-US"/>
              </w:rPr>
            </w:pPr>
            <w:r w:rsidRPr="00736BE4">
              <w:rPr>
                <w:rFonts w:ascii="Calibri" w:hAnsi="Calibri" w:cs="Calibri"/>
                <w:sz w:val="18"/>
                <w:szCs w:val="18"/>
                <w:lang w:val="en-US" w:eastAsia="en-US"/>
              </w:rPr>
              <w:t> </w:t>
            </w:r>
          </w:p>
        </w:tc>
      </w:tr>
      <w:tr w:rsidR="00736BE4" w:rsidRPr="00736BE4" w:rsidTr="00777FF0">
        <w:trPr>
          <w:trHeight w:val="270"/>
        </w:trPr>
        <w:tc>
          <w:tcPr>
            <w:tcW w:w="2840" w:type="dxa"/>
            <w:shd w:val="clear" w:color="auto" w:fill="auto"/>
            <w:vAlign w:val="center"/>
            <w:hideMark/>
          </w:tcPr>
          <w:p w:rsidR="00736BE4" w:rsidRPr="00736BE4" w:rsidRDefault="00736BE4"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Weight of oil (tons)</w:t>
            </w:r>
          </w:p>
        </w:tc>
        <w:tc>
          <w:tcPr>
            <w:tcW w:w="2190" w:type="dxa"/>
            <w:shd w:val="clear" w:color="auto" w:fill="auto"/>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27.7</w:t>
            </w:r>
          </w:p>
        </w:tc>
        <w:tc>
          <w:tcPr>
            <w:tcW w:w="1080" w:type="dxa"/>
            <w:vMerge/>
            <w:vAlign w:val="center"/>
            <w:hideMark/>
          </w:tcPr>
          <w:p w:rsidR="00736BE4" w:rsidRPr="00736BE4" w:rsidRDefault="00736BE4" w:rsidP="00736BE4">
            <w:pPr>
              <w:jc w:val="left"/>
              <w:rPr>
                <w:rFonts w:ascii="Calibri" w:hAnsi="Calibri" w:cs="Calibri"/>
                <w:sz w:val="18"/>
                <w:szCs w:val="18"/>
                <w:lang w:val="en-US" w:eastAsia="en-US"/>
              </w:rPr>
            </w:pPr>
          </w:p>
        </w:tc>
        <w:tc>
          <w:tcPr>
            <w:tcW w:w="990" w:type="dxa"/>
            <w:vMerge/>
            <w:vAlign w:val="center"/>
            <w:hideMark/>
          </w:tcPr>
          <w:p w:rsidR="00736BE4" w:rsidRPr="00736BE4" w:rsidRDefault="00736BE4" w:rsidP="00736BE4">
            <w:pPr>
              <w:jc w:val="left"/>
              <w:rPr>
                <w:rFonts w:ascii="Calibri" w:hAnsi="Calibri" w:cs="Calibri"/>
                <w:sz w:val="18"/>
                <w:szCs w:val="18"/>
                <w:lang w:val="en-US" w:eastAsia="en-US"/>
              </w:rPr>
            </w:pPr>
          </w:p>
        </w:tc>
        <w:tc>
          <w:tcPr>
            <w:tcW w:w="3380" w:type="dxa"/>
            <w:vMerge/>
            <w:vAlign w:val="center"/>
            <w:hideMark/>
          </w:tcPr>
          <w:p w:rsidR="00736BE4" w:rsidRPr="00736BE4" w:rsidRDefault="00736BE4" w:rsidP="00736BE4">
            <w:pPr>
              <w:jc w:val="left"/>
              <w:rPr>
                <w:rFonts w:ascii="Calibri" w:hAnsi="Calibri" w:cs="Calibri"/>
                <w:sz w:val="18"/>
                <w:szCs w:val="18"/>
                <w:lang w:val="en-US" w:eastAsia="en-US"/>
              </w:rPr>
            </w:pPr>
          </w:p>
        </w:tc>
      </w:tr>
      <w:tr w:rsidR="00736BE4" w:rsidRPr="00736BE4" w:rsidTr="00777FF0">
        <w:trPr>
          <w:trHeight w:val="270"/>
        </w:trPr>
        <w:tc>
          <w:tcPr>
            <w:tcW w:w="2840" w:type="dxa"/>
            <w:shd w:val="clear" w:color="auto" w:fill="auto"/>
            <w:vAlign w:val="center"/>
            <w:hideMark/>
          </w:tcPr>
          <w:p w:rsidR="00736BE4" w:rsidRPr="00736BE4" w:rsidRDefault="00736BE4"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Total weight (tons)</w:t>
            </w:r>
          </w:p>
        </w:tc>
        <w:tc>
          <w:tcPr>
            <w:tcW w:w="2190" w:type="dxa"/>
            <w:shd w:val="clear" w:color="auto" w:fill="auto"/>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104.7</w:t>
            </w:r>
          </w:p>
        </w:tc>
        <w:tc>
          <w:tcPr>
            <w:tcW w:w="1080" w:type="dxa"/>
            <w:vMerge/>
            <w:vAlign w:val="center"/>
            <w:hideMark/>
          </w:tcPr>
          <w:p w:rsidR="00736BE4" w:rsidRPr="00736BE4" w:rsidRDefault="00736BE4" w:rsidP="00736BE4">
            <w:pPr>
              <w:jc w:val="left"/>
              <w:rPr>
                <w:rFonts w:ascii="Calibri" w:hAnsi="Calibri" w:cs="Calibri"/>
                <w:sz w:val="18"/>
                <w:szCs w:val="18"/>
                <w:lang w:val="en-US" w:eastAsia="en-US"/>
              </w:rPr>
            </w:pPr>
          </w:p>
        </w:tc>
        <w:tc>
          <w:tcPr>
            <w:tcW w:w="990" w:type="dxa"/>
            <w:vMerge/>
            <w:vAlign w:val="center"/>
            <w:hideMark/>
          </w:tcPr>
          <w:p w:rsidR="00736BE4" w:rsidRPr="00736BE4" w:rsidRDefault="00736BE4" w:rsidP="00736BE4">
            <w:pPr>
              <w:jc w:val="left"/>
              <w:rPr>
                <w:rFonts w:ascii="Calibri" w:hAnsi="Calibri" w:cs="Calibri"/>
                <w:sz w:val="18"/>
                <w:szCs w:val="18"/>
                <w:lang w:val="en-US" w:eastAsia="en-US"/>
              </w:rPr>
            </w:pPr>
          </w:p>
        </w:tc>
        <w:tc>
          <w:tcPr>
            <w:tcW w:w="3380" w:type="dxa"/>
            <w:vMerge/>
            <w:vAlign w:val="center"/>
            <w:hideMark/>
          </w:tcPr>
          <w:p w:rsidR="00736BE4" w:rsidRPr="00736BE4" w:rsidRDefault="00736BE4" w:rsidP="00736BE4">
            <w:pPr>
              <w:jc w:val="left"/>
              <w:rPr>
                <w:rFonts w:ascii="Calibri" w:hAnsi="Calibri" w:cs="Calibri"/>
                <w:sz w:val="18"/>
                <w:szCs w:val="18"/>
                <w:lang w:val="en-US" w:eastAsia="en-US"/>
              </w:rPr>
            </w:pPr>
          </w:p>
        </w:tc>
      </w:tr>
      <w:tr w:rsidR="00736BE4" w:rsidRPr="00736BE4" w:rsidTr="00777FF0">
        <w:trPr>
          <w:trHeight w:val="2175"/>
        </w:trPr>
        <w:tc>
          <w:tcPr>
            <w:tcW w:w="2840" w:type="dxa"/>
            <w:shd w:val="clear" w:color="auto" w:fill="FFF2CC"/>
            <w:vAlign w:val="center"/>
            <w:hideMark/>
          </w:tcPr>
          <w:p w:rsidR="00736BE4" w:rsidRPr="00736BE4" w:rsidRDefault="00736BE4"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 xml:space="preserve">Draining of transformers and refilling with new oil </w:t>
            </w:r>
            <w:r w:rsidR="008656F3">
              <w:rPr>
                <w:rFonts w:ascii="Calibri" w:hAnsi="Calibri" w:cs="Calibri"/>
                <w:b/>
                <w:bCs/>
                <w:sz w:val="18"/>
                <w:szCs w:val="18"/>
                <w:lang w:val="en-US" w:eastAsia="en-US"/>
              </w:rPr>
              <w:t>to up to 50 ppm</w:t>
            </w:r>
            <w:r w:rsidR="008656F3" w:rsidRPr="00736BE4">
              <w:rPr>
                <w:rFonts w:ascii="Calibri" w:hAnsi="Calibri" w:cs="Calibri"/>
                <w:b/>
                <w:bCs/>
                <w:color w:val="FF0000"/>
                <w:sz w:val="18"/>
                <w:szCs w:val="18"/>
                <w:lang w:val="en-US" w:eastAsia="en-US"/>
              </w:rPr>
              <w:t xml:space="preserve"> </w:t>
            </w:r>
          </w:p>
        </w:tc>
        <w:tc>
          <w:tcPr>
            <w:tcW w:w="2190" w:type="dxa"/>
            <w:shd w:val="clear" w:color="auto" w:fill="FFF2CC"/>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99</w:t>
            </w:r>
          </w:p>
        </w:tc>
        <w:tc>
          <w:tcPr>
            <w:tcW w:w="1080" w:type="dxa"/>
            <w:shd w:val="clear" w:color="auto" w:fill="FFF2CC"/>
            <w:vAlign w:val="center"/>
            <w:hideMark/>
          </w:tcPr>
          <w:p w:rsidR="00736BE4" w:rsidRPr="00736BE4" w:rsidRDefault="00736BE4"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150</w:t>
            </w:r>
          </w:p>
        </w:tc>
        <w:tc>
          <w:tcPr>
            <w:tcW w:w="990" w:type="dxa"/>
            <w:shd w:val="clear" w:color="auto" w:fill="FFF2CC"/>
            <w:vAlign w:val="center"/>
            <w:hideMark/>
          </w:tcPr>
          <w:p w:rsidR="00736BE4" w:rsidRPr="00736BE4" w:rsidRDefault="00736BE4"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14,850</w:t>
            </w:r>
          </w:p>
        </w:tc>
        <w:tc>
          <w:tcPr>
            <w:tcW w:w="3380" w:type="dxa"/>
            <w:shd w:val="clear" w:color="auto" w:fill="FFF2CC"/>
            <w:vAlign w:val="center"/>
            <w:hideMark/>
          </w:tcPr>
          <w:p w:rsidR="00736BE4" w:rsidRPr="00736BE4" w:rsidRDefault="00736BE4" w:rsidP="004E0BC7">
            <w:pPr>
              <w:rPr>
                <w:rFonts w:ascii="Calibri" w:hAnsi="Calibri" w:cs="Calibri"/>
                <w:sz w:val="18"/>
                <w:szCs w:val="18"/>
                <w:lang w:val="en-US" w:eastAsia="en-US"/>
              </w:rPr>
            </w:pPr>
            <w:r w:rsidRPr="00736BE4">
              <w:rPr>
                <w:rFonts w:ascii="Calibri" w:hAnsi="Calibri" w:cs="Calibri"/>
                <w:sz w:val="18"/>
                <w:szCs w:val="18"/>
                <w:lang w:val="en-US" w:eastAsia="en-US"/>
              </w:rPr>
              <w:t xml:space="preserve">Based on the initial concentration of the PCB in the oil and in order to reach PCB concentration up to 50 ppm, 3 PCB contaminated transformers will be </w:t>
            </w:r>
            <w:proofErr w:type="spellStart"/>
            <w:r w:rsidRPr="00736BE4">
              <w:rPr>
                <w:rFonts w:ascii="Calibri" w:hAnsi="Calibri" w:cs="Calibri"/>
                <w:sz w:val="18"/>
                <w:szCs w:val="18"/>
                <w:lang w:val="en-US" w:eastAsia="en-US"/>
              </w:rPr>
              <w:t>retrofilled</w:t>
            </w:r>
            <w:proofErr w:type="spellEnd"/>
            <w:r w:rsidRPr="00736BE4">
              <w:rPr>
                <w:rFonts w:ascii="Calibri" w:hAnsi="Calibri" w:cs="Calibri"/>
                <w:sz w:val="18"/>
                <w:szCs w:val="18"/>
                <w:lang w:val="en-US" w:eastAsia="en-US"/>
              </w:rPr>
              <w:t xml:space="preserve"> once, 6 transformers will be </w:t>
            </w:r>
            <w:proofErr w:type="spellStart"/>
            <w:r w:rsidRPr="00736BE4">
              <w:rPr>
                <w:rFonts w:ascii="Calibri" w:hAnsi="Calibri" w:cs="Calibri"/>
                <w:sz w:val="18"/>
                <w:szCs w:val="18"/>
                <w:lang w:val="en-US" w:eastAsia="en-US"/>
              </w:rPr>
              <w:t>retrofilled</w:t>
            </w:r>
            <w:proofErr w:type="spellEnd"/>
            <w:r w:rsidRPr="00736BE4">
              <w:rPr>
                <w:rFonts w:ascii="Calibri" w:hAnsi="Calibri" w:cs="Calibri"/>
                <w:sz w:val="18"/>
                <w:szCs w:val="18"/>
                <w:lang w:val="en-US" w:eastAsia="en-US"/>
              </w:rPr>
              <w:t xml:space="preserve"> twice, 10 transformers three times, 1 transformer four times and 10 transfo</w:t>
            </w:r>
            <w:r w:rsidR="004E0BC7">
              <w:rPr>
                <w:rFonts w:ascii="Calibri" w:hAnsi="Calibri" w:cs="Calibri"/>
                <w:sz w:val="18"/>
                <w:szCs w:val="18"/>
                <w:lang w:val="en-US" w:eastAsia="en-US"/>
              </w:rPr>
              <w:t>rmers five times (all in total</w:t>
            </w:r>
            <w:r w:rsidRPr="00736BE4">
              <w:rPr>
                <w:rFonts w:ascii="Calibri" w:hAnsi="Calibri" w:cs="Calibri"/>
                <w:sz w:val="18"/>
                <w:szCs w:val="18"/>
                <w:lang w:val="en-US" w:eastAsia="en-US"/>
              </w:rPr>
              <w:t xml:space="preserve"> there will be 99 </w:t>
            </w:r>
            <w:proofErr w:type="spellStart"/>
            <w:r w:rsidRPr="00736BE4">
              <w:rPr>
                <w:rFonts w:ascii="Calibri" w:hAnsi="Calibri" w:cs="Calibri"/>
                <w:sz w:val="18"/>
                <w:szCs w:val="18"/>
                <w:lang w:val="en-US" w:eastAsia="en-US"/>
              </w:rPr>
              <w:t>retrofillings</w:t>
            </w:r>
            <w:proofErr w:type="spellEnd"/>
            <w:r w:rsidRPr="00736BE4">
              <w:rPr>
                <w:rFonts w:ascii="Calibri" w:hAnsi="Calibri" w:cs="Calibri"/>
                <w:sz w:val="18"/>
                <w:szCs w:val="18"/>
                <w:lang w:val="en-US" w:eastAsia="en-US"/>
              </w:rPr>
              <w:t>)</w:t>
            </w:r>
            <w:r w:rsidR="004E0BC7">
              <w:rPr>
                <w:rFonts w:ascii="Calibri" w:hAnsi="Calibri" w:cs="Calibri"/>
                <w:sz w:val="18"/>
                <w:szCs w:val="18"/>
                <w:lang w:val="en-US" w:eastAsia="en-US"/>
              </w:rPr>
              <w:t>, see Annex 7</w:t>
            </w:r>
            <w:r w:rsidRPr="00736BE4">
              <w:rPr>
                <w:rFonts w:ascii="Calibri" w:hAnsi="Calibri" w:cs="Calibri"/>
                <w:sz w:val="18"/>
                <w:szCs w:val="18"/>
                <w:lang w:val="en-US" w:eastAsia="en-US"/>
              </w:rPr>
              <w:t xml:space="preserve">. </w:t>
            </w:r>
          </w:p>
        </w:tc>
      </w:tr>
      <w:tr w:rsidR="00AB5EAB" w:rsidRPr="00736BE4" w:rsidTr="00777FF0">
        <w:trPr>
          <w:trHeight w:val="476"/>
        </w:trPr>
        <w:tc>
          <w:tcPr>
            <w:tcW w:w="2840" w:type="dxa"/>
            <w:shd w:val="clear" w:color="auto" w:fill="auto"/>
            <w:vAlign w:val="center"/>
            <w:hideMark/>
          </w:tcPr>
          <w:p w:rsidR="00AB5EAB" w:rsidRPr="00736BE4" w:rsidRDefault="00AB5EAB" w:rsidP="00736BE4">
            <w:pPr>
              <w:rPr>
                <w:rFonts w:ascii="Calibri" w:hAnsi="Calibri" w:cs="Calibri"/>
                <w:b/>
                <w:bCs/>
                <w:sz w:val="18"/>
                <w:szCs w:val="18"/>
                <w:lang w:val="en-US" w:eastAsia="en-US"/>
              </w:rPr>
            </w:pPr>
            <w:r>
              <w:rPr>
                <w:rFonts w:ascii="Calibri" w:hAnsi="Calibri" w:cs="Calibri"/>
                <w:b/>
                <w:bCs/>
                <w:sz w:val="18"/>
                <w:szCs w:val="18"/>
              </w:rPr>
              <w:t>Installation</w:t>
            </w:r>
            <w:r w:rsidR="00296143">
              <w:rPr>
                <w:rFonts w:ascii="Calibri" w:hAnsi="Calibri" w:cs="Calibri"/>
                <w:b/>
                <w:bCs/>
                <w:sz w:val="18"/>
                <w:szCs w:val="18"/>
              </w:rPr>
              <w:t>/de-installation</w:t>
            </w:r>
            <w:r>
              <w:rPr>
                <w:rFonts w:ascii="Calibri" w:hAnsi="Calibri" w:cs="Calibri"/>
                <w:b/>
                <w:bCs/>
                <w:sz w:val="18"/>
                <w:szCs w:val="18"/>
              </w:rPr>
              <w:t xml:space="preserve"> of degasifying unit</w:t>
            </w:r>
          </w:p>
        </w:tc>
        <w:tc>
          <w:tcPr>
            <w:tcW w:w="219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1</w:t>
            </w:r>
          </w:p>
        </w:tc>
        <w:tc>
          <w:tcPr>
            <w:tcW w:w="108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10,000</w:t>
            </w:r>
          </w:p>
        </w:tc>
        <w:tc>
          <w:tcPr>
            <w:tcW w:w="990" w:type="dxa"/>
            <w:shd w:val="clear" w:color="auto" w:fill="auto"/>
            <w:vAlign w:val="center"/>
            <w:hideMark/>
          </w:tcPr>
          <w:p w:rsidR="00AB5EAB" w:rsidRPr="00736BE4" w:rsidRDefault="00DA66C2" w:rsidP="00736BE4">
            <w:pPr>
              <w:jc w:val="right"/>
              <w:rPr>
                <w:rFonts w:ascii="Calibri" w:hAnsi="Calibri" w:cs="Calibri"/>
                <w:sz w:val="18"/>
                <w:szCs w:val="18"/>
                <w:lang w:val="en-US" w:eastAsia="en-US"/>
              </w:rPr>
            </w:pPr>
            <w:r>
              <w:rPr>
                <w:rFonts w:ascii="Calibri" w:hAnsi="Calibri" w:cs="Calibri"/>
                <w:sz w:val="18"/>
                <w:szCs w:val="18"/>
                <w:lang w:val="en-US" w:eastAsia="en-US"/>
              </w:rPr>
              <w:t>10,000</w:t>
            </w:r>
          </w:p>
        </w:tc>
        <w:tc>
          <w:tcPr>
            <w:tcW w:w="3380" w:type="dxa"/>
            <w:shd w:val="clear" w:color="auto" w:fill="auto"/>
            <w:vAlign w:val="center"/>
            <w:hideMark/>
          </w:tcPr>
          <w:p w:rsidR="00AB5EAB" w:rsidRPr="00736BE4" w:rsidRDefault="00AB5EAB" w:rsidP="00736BE4">
            <w:pPr>
              <w:rPr>
                <w:rFonts w:ascii="Calibri" w:hAnsi="Calibri" w:cs="Calibri"/>
                <w:sz w:val="18"/>
                <w:szCs w:val="18"/>
                <w:lang w:val="en-US" w:eastAsia="en-US"/>
              </w:rPr>
            </w:pPr>
          </w:p>
        </w:tc>
      </w:tr>
      <w:tr w:rsidR="00AB5EAB" w:rsidRPr="00736BE4" w:rsidTr="00777FF0">
        <w:trPr>
          <w:trHeight w:val="578"/>
        </w:trPr>
        <w:tc>
          <w:tcPr>
            <w:tcW w:w="2840" w:type="dxa"/>
            <w:shd w:val="clear" w:color="auto" w:fill="auto"/>
            <w:vAlign w:val="center"/>
            <w:hideMark/>
          </w:tcPr>
          <w:p w:rsidR="00AB5EAB" w:rsidRPr="00736BE4" w:rsidRDefault="00AB5EAB" w:rsidP="00736BE4">
            <w:pPr>
              <w:rPr>
                <w:rFonts w:ascii="Calibri" w:hAnsi="Calibri" w:cs="Calibri"/>
                <w:b/>
                <w:bCs/>
                <w:sz w:val="18"/>
                <w:szCs w:val="18"/>
                <w:lang w:val="en-US" w:eastAsia="en-US"/>
              </w:rPr>
            </w:pPr>
            <w:r w:rsidRPr="00FE0788">
              <w:rPr>
                <w:rFonts w:ascii="Calibri" w:hAnsi="Calibri" w:cs="Calibri"/>
                <w:b/>
                <w:bCs/>
                <w:sz w:val="18"/>
                <w:szCs w:val="18"/>
              </w:rPr>
              <w:t xml:space="preserve">Degasifying of the oil prior </w:t>
            </w:r>
            <w:proofErr w:type="spellStart"/>
            <w:r>
              <w:rPr>
                <w:rFonts w:ascii="Calibri" w:hAnsi="Calibri" w:cs="Calibri"/>
                <w:b/>
                <w:bCs/>
                <w:sz w:val="18"/>
                <w:szCs w:val="18"/>
              </w:rPr>
              <w:t>retrofilling</w:t>
            </w:r>
            <w:proofErr w:type="spellEnd"/>
            <w:r>
              <w:rPr>
                <w:rFonts w:ascii="Calibri" w:hAnsi="Calibri" w:cs="Calibri"/>
                <w:b/>
                <w:bCs/>
                <w:sz w:val="18"/>
                <w:szCs w:val="18"/>
              </w:rPr>
              <w:t xml:space="preserve"> up to 50 ppm</w:t>
            </w:r>
          </w:p>
        </w:tc>
        <w:tc>
          <w:tcPr>
            <w:tcW w:w="219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84.7</w:t>
            </w:r>
          </w:p>
        </w:tc>
        <w:tc>
          <w:tcPr>
            <w:tcW w:w="108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500</w:t>
            </w:r>
          </w:p>
        </w:tc>
        <w:tc>
          <w:tcPr>
            <w:tcW w:w="990" w:type="dxa"/>
            <w:shd w:val="clear" w:color="auto" w:fill="auto"/>
            <w:vAlign w:val="center"/>
            <w:hideMark/>
          </w:tcPr>
          <w:p w:rsidR="00AB5EAB" w:rsidRPr="00736BE4" w:rsidRDefault="00DA66C2" w:rsidP="00736BE4">
            <w:pPr>
              <w:jc w:val="right"/>
              <w:rPr>
                <w:rFonts w:ascii="Calibri" w:hAnsi="Calibri" w:cs="Calibri"/>
                <w:sz w:val="18"/>
                <w:szCs w:val="18"/>
                <w:lang w:val="en-US" w:eastAsia="en-US"/>
              </w:rPr>
            </w:pPr>
            <w:r>
              <w:rPr>
                <w:rFonts w:ascii="Calibri" w:hAnsi="Calibri" w:cs="Calibri"/>
                <w:sz w:val="18"/>
                <w:szCs w:val="18"/>
                <w:lang w:val="en-US" w:eastAsia="en-US"/>
              </w:rPr>
              <w:t>42,350</w:t>
            </w:r>
          </w:p>
        </w:tc>
        <w:tc>
          <w:tcPr>
            <w:tcW w:w="3380" w:type="dxa"/>
            <w:shd w:val="clear" w:color="auto" w:fill="auto"/>
            <w:vAlign w:val="center"/>
            <w:hideMark/>
          </w:tcPr>
          <w:p w:rsidR="00AB5EAB" w:rsidRPr="00736BE4" w:rsidRDefault="00AB5EAB" w:rsidP="00736BE4">
            <w:pPr>
              <w:rPr>
                <w:rFonts w:ascii="Calibri" w:hAnsi="Calibri" w:cs="Calibri"/>
                <w:sz w:val="18"/>
                <w:szCs w:val="18"/>
                <w:lang w:val="en-US" w:eastAsia="en-US"/>
              </w:rPr>
            </w:pPr>
          </w:p>
        </w:tc>
      </w:tr>
      <w:tr w:rsidR="00AB5EAB" w:rsidRPr="00736BE4" w:rsidTr="00777FF0">
        <w:trPr>
          <w:trHeight w:val="700"/>
        </w:trPr>
        <w:tc>
          <w:tcPr>
            <w:tcW w:w="2840" w:type="dxa"/>
            <w:shd w:val="clear" w:color="auto" w:fill="auto"/>
            <w:vAlign w:val="center"/>
            <w:hideMark/>
          </w:tcPr>
          <w:p w:rsidR="00AB5EAB" w:rsidRPr="00736BE4" w:rsidRDefault="00AB5EAB" w:rsidP="00736BE4">
            <w:pPr>
              <w:rPr>
                <w:rFonts w:ascii="Calibri" w:hAnsi="Calibri" w:cs="Calibri"/>
                <w:b/>
                <w:bCs/>
                <w:sz w:val="18"/>
                <w:szCs w:val="18"/>
                <w:lang w:val="en-US" w:eastAsia="en-US"/>
              </w:rPr>
            </w:pPr>
            <w:r w:rsidRPr="009C1B54">
              <w:rPr>
                <w:rFonts w:ascii="Calibri" w:hAnsi="Calibri" w:cs="Calibri"/>
                <w:b/>
                <w:bCs/>
                <w:sz w:val="18"/>
                <w:szCs w:val="18"/>
                <w:lang w:val="en-US" w:eastAsia="en-US"/>
              </w:rPr>
              <w:t>Analytical costs (chemical and electrical properties) up to 50 ppm</w:t>
            </w:r>
          </w:p>
        </w:tc>
        <w:tc>
          <w:tcPr>
            <w:tcW w:w="219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99</w:t>
            </w:r>
          </w:p>
        </w:tc>
        <w:tc>
          <w:tcPr>
            <w:tcW w:w="1080" w:type="dxa"/>
            <w:shd w:val="clear" w:color="auto" w:fill="auto"/>
            <w:vAlign w:val="center"/>
            <w:hideMark/>
          </w:tcPr>
          <w:p w:rsidR="00AB5EAB" w:rsidRPr="00736BE4" w:rsidRDefault="00DA66C2" w:rsidP="00736BE4">
            <w:pPr>
              <w:jc w:val="center"/>
              <w:rPr>
                <w:rFonts w:ascii="Calibri" w:hAnsi="Calibri" w:cs="Calibri"/>
                <w:sz w:val="18"/>
                <w:szCs w:val="18"/>
                <w:lang w:val="en-US" w:eastAsia="en-US"/>
              </w:rPr>
            </w:pPr>
            <w:r>
              <w:rPr>
                <w:rFonts w:ascii="Calibri" w:hAnsi="Calibri" w:cs="Calibri"/>
                <w:sz w:val="18"/>
                <w:szCs w:val="18"/>
                <w:lang w:val="en-US" w:eastAsia="en-US"/>
              </w:rPr>
              <w:t>250</w:t>
            </w:r>
          </w:p>
        </w:tc>
        <w:tc>
          <w:tcPr>
            <w:tcW w:w="990" w:type="dxa"/>
            <w:shd w:val="clear" w:color="auto" w:fill="auto"/>
            <w:vAlign w:val="center"/>
            <w:hideMark/>
          </w:tcPr>
          <w:p w:rsidR="00AB5EAB" w:rsidRPr="00736BE4" w:rsidRDefault="00DA66C2" w:rsidP="00736BE4">
            <w:pPr>
              <w:jc w:val="right"/>
              <w:rPr>
                <w:rFonts w:ascii="Calibri" w:hAnsi="Calibri" w:cs="Calibri"/>
                <w:sz w:val="18"/>
                <w:szCs w:val="18"/>
                <w:lang w:val="en-US" w:eastAsia="en-US"/>
              </w:rPr>
            </w:pPr>
            <w:r>
              <w:rPr>
                <w:rFonts w:ascii="Calibri" w:hAnsi="Calibri" w:cs="Calibri"/>
                <w:sz w:val="18"/>
                <w:szCs w:val="18"/>
                <w:lang w:val="en-US" w:eastAsia="en-US"/>
              </w:rPr>
              <w:t>24,750</w:t>
            </w:r>
          </w:p>
        </w:tc>
        <w:tc>
          <w:tcPr>
            <w:tcW w:w="3380" w:type="dxa"/>
            <w:shd w:val="clear" w:color="auto" w:fill="auto"/>
            <w:vAlign w:val="center"/>
            <w:hideMark/>
          </w:tcPr>
          <w:p w:rsidR="00AB5EAB" w:rsidRPr="00736BE4" w:rsidRDefault="00AB5EAB" w:rsidP="00736BE4">
            <w:pPr>
              <w:rPr>
                <w:rFonts w:ascii="Calibri" w:hAnsi="Calibri" w:cs="Calibri"/>
                <w:sz w:val="18"/>
                <w:szCs w:val="18"/>
                <w:lang w:val="en-US" w:eastAsia="en-US"/>
              </w:rPr>
            </w:pPr>
          </w:p>
        </w:tc>
      </w:tr>
      <w:tr w:rsidR="00AB5EAB" w:rsidRPr="00736BE4" w:rsidTr="00777FF0">
        <w:trPr>
          <w:trHeight w:val="1455"/>
        </w:trPr>
        <w:tc>
          <w:tcPr>
            <w:tcW w:w="2840" w:type="dxa"/>
            <w:shd w:val="clear" w:color="auto" w:fill="auto"/>
            <w:vAlign w:val="center"/>
            <w:hideMark/>
          </w:tcPr>
          <w:p w:rsidR="00AB5EAB" w:rsidRPr="00736BE4" w:rsidRDefault="00AB5EAB"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 xml:space="preserve">Required new transformer oil for </w:t>
            </w:r>
            <w:proofErr w:type="spellStart"/>
            <w:r w:rsidRPr="00736BE4">
              <w:rPr>
                <w:rFonts w:ascii="Calibri" w:hAnsi="Calibri" w:cs="Calibri"/>
                <w:b/>
                <w:bCs/>
                <w:sz w:val="18"/>
                <w:szCs w:val="18"/>
                <w:lang w:val="en-US" w:eastAsia="en-US"/>
              </w:rPr>
              <w:t>retrofilling</w:t>
            </w:r>
            <w:proofErr w:type="spellEnd"/>
            <w:r w:rsidRPr="00736BE4">
              <w:rPr>
                <w:rFonts w:ascii="Calibri" w:hAnsi="Calibri" w:cs="Calibri"/>
                <w:b/>
                <w:bCs/>
                <w:sz w:val="18"/>
                <w:szCs w:val="18"/>
                <w:lang w:val="en-US" w:eastAsia="en-US"/>
              </w:rPr>
              <w:t xml:space="preserve"> of transformers </w:t>
            </w:r>
            <w:r>
              <w:rPr>
                <w:rFonts w:ascii="Calibri" w:hAnsi="Calibri" w:cs="Calibri"/>
                <w:b/>
                <w:bCs/>
                <w:sz w:val="18"/>
                <w:szCs w:val="18"/>
                <w:lang w:val="en-US" w:eastAsia="en-US"/>
              </w:rPr>
              <w:t>to up to 50 ppm</w:t>
            </w:r>
            <w:r w:rsidRPr="00736BE4">
              <w:rPr>
                <w:rFonts w:ascii="Calibri" w:hAnsi="Calibri" w:cs="Calibri"/>
                <w:b/>
                <w:bCs/>
                <w:sz w:val="18"/>
                <w:szCs w:val="18"/>
                <w:lang w:val="en-US" w:eastAsia="en-US"/>
              </w:rPr>
              <w:t xml:space="preserve"> (tons)</w:t>
            </w:r>
          </w:p>
        </w:tc>
        <w:tc>
          <w:tcPr>
            <w:tcW w:w="2190" w:type="dxa"/>
            <w:shd w:val="clear" w:color="auto" w:fill="auto"/>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84.7</w:t>
            </w:r>
          </w:p>
        </w:tc>
        <w:tc>
          <w:tcPr>
            <w:tcW w:w="1080" w:type="dxa"/>
            <w:shd w:val="clear" w:color="auto" w:fill="auto"/>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3,000</w:t>
            </w:r>
          </w:p>
        </w:tc>
        <w:tc>
          <w:tcPr>
            <w:tcW w:w="990" w:type="dxa"/>
            <w:shd w:val="clear" w:color="auto" w:fill="auto"/>
            <w:vAlign w:val="center"/>
            <w:hideMark/>
          </w:tcPr>
          <w:p w:rsidR="00AB5EAB" w:rsidRPr="00736BE4" w:rsidRDefault="00AB5EAB"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254,100</w:t>
            </w:r>
          </w:p>
        </w:tc>
        <w:tc>
          <w:tcPr>
            <w:tcW w:w="3380" w:type="dxa"/>
            <w:shd w:val="clear" w:color="auto" w:fill="auto"/>
            <w:vAlign w:val="center"/>
            <w:hideMark/>
          </w:tcPr>
          <w:p w:rsidR="00AB5EAB" w:rsidRPr="00736BE4" w:rsidRDefault="00AB5EAB" w:rsidP="00736BE4">
            <w:pPr>
              <w:rPr>
                <w:rFonts w:ascii="Calibri" w:hAnsi="Calibri" w:cs="Calibri"/>
                <w:sz w:val="18"/>
                <w:szCs w:val="18"/>
                <w:lang w:val="en-US" w:eastAsia="en-US"/>
              </w:rPr>
            </w:pPr>
            <w:r w:rsidRPr="00736BE4">
              <w:rPr>
                <w:rFonts w:ascii="Calibri" w:hAnsi="Calibri" w:cs="Calibri"/>
                <w:sz w:val="18"/>
                <w:szCs w:val="18"/>
                <w:lang w:val="en-US" w:eastAsia="en-US"/>
              </w:rPr>
              <w:t xml:space="preserve">Based on the initial concentration of the PCB in the oil and in order to reach PCB concentration up to 50 ppm, the quantities of the new oil used in the </w:t>
            </w:r>
            <w:proofErr w:type="spellStart"/>
            <w:r w:rsidRPr="00736BE4">
              <w:rPr>
                <w:rFonts w:ascii="Calibri" w:hAnsi="Calibri" w:cs="Calibri"/>
                <w:sz w:val="18"/>
                <w:szCs w:val="18"/>
                <w:lang w:val="en-US" w:eastAsia="en-US"/>
              </w:rPr>
              <w:t>retrofilling</w:t>
            </w:r>
            <w:proofErr w:type="spellEnd"/>
            <w:r w:rsidRPr="00736BE4">
              <w:rPr>
                <w:rFonts w:ascii="Calibri" w:hAnsi="Calibri" w:cs="Calibri"/>
                <w:sz w:val="18"/>
                <w:szCs w:val="18"/>
                <w:lang w:val="en-US" w:eastAsia="en-US"/>
              </w:rPr>
              <w:t xml:space="preserve"> </w:t>
            </w:r>
            <w:proofErr w:type="spellStart"/>
            <w:r w:rsidRPr="00736BE4">
              <w:rPr>
                <w:rFonts w:ascii="Calibri" w:hAnsi="Calibri" w:cs="Calibri"/>
                <w:sz w:val="18"/>
                <w:szCs w:val="18"/>
                <w:lang w:val="en-US" w:eastAsia="en-US"/>
              </w:rPr>
              <w:t>proces</w:t>
            </w:r>
            <w:proofErr w:type="spellEnd"/>
            <w:r w:rsidRPr="00736BE4">
              <w:rPr>
                <w:rFonts w:ascii="Calibri" w:hAnsi="Calibri" w:cs="Calibri"/>
                <w:sz w:val="18"/>
                <w:szCs w:val="18"/>
                <w:lang w:val="en-US" w:eastAsia="en-US"/>
              </w:rPr>
              <w:t xml:space="preserve"> is calculated to 84.7 tons.</w:t>
            </w:r>
          </w:p>
        </w:tc>
      </w:tr>
      <w:tr w:rsidR="00AB5EAB" w:rsidRPr="00736BE4" w:rsidTr="00777FF0">
        <w:trPr>
          <w:trHeight w:val="495"/>
        </w:trPr>
        <w:tc>
          <w:tcPr>
            <w:tcW w:w="2840" w:type="dxa"/>
            <w:shd w:val="clear" w:color="auto" w:fill="FFF2CC"/>
            <w:vAlign w:val="center"/>
            <w:hideMark/>
          </w:tcPr>
          <w:p w:rsidR="00AB5EAB" w:rsidRPr="00736BE4" w:rsidRDefault="00AB5EAB" w:rsidP="008656F3">
            <w:pPr>
              <w:rPr>
                <w:rFonts w:ascii="Calibri" w:hAnsi="Calibri" w:cs="Calibri"/>
                <w:b/>
                <w:bCs/>
                <w:sz w:val="18"/>
                <w:szCs w:val="18"/>
                <w:lang w:val="en-US" w:eastAsia="en-US"/>
              </w:rPr>
            </w:pPr>
            <w:r w:rsidRPr="00736BE4">
              <w:rPr>
                <w:rFonts w:ascii="Calibri" w:hAnsi="Calibri" w:cs="Calibri"/>
                <w:b/>
                <w:bCs/>
                <w:sz w:val="18"/>
                <w:szCs w:val="18"/>
                <w:lang w:val="en-US" w:eastAsia="en-US"/>
              </w:rPr>
              <w:t>Packing of the drained PCB oil</w:t>
            </w:r>
            <w:r>
              <w:rPr>
                <w:rFonts w:ascii="Calibri" w:hAnsi="Calibri" w:cs="Calibri"/>
                <w:b/>
                <w:bCs/>
                <w:sz w:val="18"/>
                <w:szCs w:val="18"/>
                <w:lang w:val="en-US" w:eastAsia="en-US"/>
              </w:rPr>
              <w:t xml:space="preserve"> up to 50 ppm</w:t>
            </w:r>
            <w:r w:rsidRPr="00736BE4">
              <w:rPr>
                <w:rFonts w:ascii="Calibri" w:hAnsi="Calibri" w:cs="Calibri"/>
                <w:b/>
                <w:bCs/>
                <w:sz w:val="18"/>
                <w:szCs w:val="18"/>
                <w:lang w:val="en-US" w:eastAsia="en-US"/>
              </w:rPr>
              <w:t xml:space="preserve">  (tons)</w:t>
            </w:r>
          </w:p>
        </w:tc>
        <w:tc>
          <w:tcPr>
            <w:tcW w:w="2190" w:type="dxa"/>
            <w:shd w:val="clear" w:color="auto" w:fill="FFF2CC"/>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84.7</w:t>
            </w:r>
          </w:p>
        </w:tc>
        <w:tc>
          <w:tcPr>
            <w:tcW w:w="1080" w:type="dxa"/>
            <w:shd w:val="clear" w:color="auto" w:fill="FFF2CC"/>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450</w:t>
            </w:r>
          </w:p>
        </w:tc>
        <w:tc>
          <w:tcPr>
            <w:tcW w:w="990" w:type="dxa"/>
            <w:shd w:val="clear" w:color="auto" w:fill="FFF2CC"/>
            <w:vAlign w:val="center"/>
            <w:hideMark/>
          </w:tcPr>
          <w:p w:rsidR="00AB5EAB" w:rsidRPr="00736BE4" w:rsidRDefault="00AB5EAB"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38,115</w:t>
            </w:r>
          </w:p>
        </w:tc>
        <w:tc>
          <w:tcPr>
            <w:tcW w:w="3380" w:type="dxa"/>
            <w:shd w:val="clear" w:color="auto" w:fill="FFF2CC"/>
            <w:vAlign w:val="center"/>
            <w:hideMark/>
          </w:tcPr>
          <w:p w:rsidR="00AB5EAB" w:rsidRPr="00736BE4" w:rsidRDefault="00AB5EAB" w:rsidP="00736BE4">
            <w:pPr>
              <w:rPr>
                <w:rFonts w:ascii="Calibri" w:hAnsi="Calibri" w:cs="Calibri"/>
                <w:sz w:val="18"/>
                <w:szCs w:val="18"/>
                <w:lang w:val="en-US" w:eastAsia="en-US"/>
              </w:rPr>
            </w:pPr>
            <w:r w:rsidRPr="00736BE4">
              <w:rPr>
                <w:rFonts w:ascii="Calibri" w:hAnsi="Calibri" w:cs="Calibri"/>
                <w:sz w:val="18"/>
                <w:szCs w:val="18"/>
                <w:lang w:val="en-US" w:eastAsia="en-US"/>
              </w:rPr>
              <w:t> </w:t>
            </w:r>
          </w:p>
        </w:tc>
      </w:tr>
      <w:tr w:rsidR="00AB5EAB" w:rsidRPr="00736BE4" w:rsidTr="00777FF0">
        <w:trPr>
          <w:trHeight w:val="495"/>
        </w:trPr>
        <w:tc>
          <w:tcPr>
            <w:tcW w:w="2840" w:type="dxa"/>
            <w:shd w:val="clear" w:color="auto" w:fill="auto"/>
            <w:vAlign w:val="center"/>
            <w:hideMark/>
          </w:tcPr>
          <w:p w:rsidR="00AB5EAB" w:rsidRPr="00736BE4" w:rsidRDefault="00AB5EAB" w:rsidP="008656F3">
            <w:pPr>
              <w:rPr>
                <w:rFonts w:ascii="Calibri" w:hAnsi="Calibri" w:cs="Calibri"/>
                <w:b/>
                <w:bCs/>
                <w:sz w:val="18"/>
                <w:szCs w:val="18"/>
                <w:lang w:val="en-US" w:eastAsia="en-US"/>
              </w:rPr>
            </w:pPr>
            <w:r w:rsidRPr="00736BE4">
              <w:rPr>
                <w:rFonts w:ascii="Calibri" w:hAnsi="Calibri" w:cs="Calibri"/>
                <w:b/>
                <w:bCs/>
                <w:sz w:val="18"/>
                <w:szCs w:val="18"/>
                <w:lang w:val="en-US" w:eastAsia="en-US"/>
              </w:rPr>
              <w:t>Transport of the drained PCB oil</w:t>
            </w:r>
            <w:r>
              <w:rPr>
                <w:rFonts w:ascii="Calibri" w:hAnsi="Calibri" w:cs="Calibri"/>
                <w:b/>
                <w:bCs/>
                <w:sz w:val="18"/>
                <w:szCs w:val="18"/>
                <w:lang w:val="en-US" w:eastAsia="en-US"/>
              </w:rPr>
              <w:t xml:space="preserve"> up to 50 ppm</w:t>
            </w:r>
            <w:r w:rsidRPr="00736BE4">
              <w:rPr>
                <w:rFonts w:ascii="Calibri" w:hAnsi="Calibri" w:cs="Calibri"/>
                <w:b/>
                <w:bCs/>
                <w:sz w:val="18"/>
                <w:szCs w:val="18"/>
                <w:lang w:val="en-US" w:eastAsia="en-US"/>
              </w:rPr>
              <w:t xml:space="preserve"> (tons)</w:t>
            </w:r>
          </w:p>
        </w:tc>
        <w:tc>
          <w:tcPr>
            <w:tcW w:w="2190" w:type="dxa"/>
            <w:shd w:val="clear" w:color="auto" w:fill="auto"/>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84.7</w:t>
            </w:r>
          </w:p>
        </w:tc>
        <w:tc>
          <w:tcPr>
            <w:tcW w:w="1080" w:type="dxa"/>
            <w:shd w:val="clear" w:color="auto" w:fill="auto"/>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450</w:t>
            </w:r>
          </w:p>
        </w:tc>
        <w:tc>
          <w:tcPr>
            <w:tcW w:w="990" w:type="dxa"/>
            <w:shd w:val="clear" w:color="auto" w:fill="auto"/>
            <w:vAlign w:val="center"/>
            <w:hideMark/>
          </w:tcPr>
          <w:p w:rsidR="00AB5EAB" w:rsidRPr="00736BE4" w:rsidRDefault="00AB5EAB"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38,115</w:t>
            </w:r>
          </w:p>
        </w:tc>
        <w:tc>
          <w:tcPr>
            <w:tcW w:w="3380" w:type="dxa"/>
            <w:shd w:val="clear" w:color="auto" w:fill="auto"/>
            <w:vAlign w:val="center"/>
            <w:hideMark/>
          </w:tcPr>
          <w:p w:rsidR="00AB5EAB" w:rsidRPr="00736BE4" w:rsidRDefault="00AB5EAB" w:rsidP="00736BE4">
            <w:pPr>
              <w:rPr>
                <w:rFonts w:ascii="Calibri" w:hAnsi="Calibri" w:cs="Calibri"/>
                <w:sz w:val="18"/>
                <w:szCs w:val="18"/>
                <w:lang w:val="en-US" w:eastAsia="en-US"/>
              </w:rPr>
            </w:pPr>
            <w:r w:rsidRPr="00736BE4">
              <w:rPr>
                <w:rFonts w:ascii="Calibri" w:hAnsi="Calibri" w:cs="Calibri"/>
                <w:sz w:val="18"/>
                <w:szCs w:val="18"/>
                <w:lang w:val="en-US" w:eastAsia="en-US"/>
              </w:rPr>
              <w:t> </w:t>
            </w:r>
          </w:p>
        </w:tc>
      </w:tr>
      <w:tr w:rsidR="00AB5EAB" w:rsidRPr="00736BE4" w:rsidTr="00777FF0">
        <w:trPr>
          <w:trHeight w:val="495"/>
        </w:trPr>
        <w:tc>
          <w:tcPr>
            <w:tcW w:w="2840" w:type="dxa"/>
            <w:shd w:val="clear" w:color="auto" w:fill="FFF2CC"/>
            <w:vAlign w:val="center"/>
            <w:hideMark/>
          </w:tcPr>
          <w:p w:rsidR="00AB5EAB" w:rsidRPr="00736BE4" w:rsidRDefault="00AB5EAB" w:rsidP="008656F3">
            <w:pPr>
              <w:rPr>
                <w:rFonts w:ascii="Calibri" w:hAnsi="Calibri" w:cs="Calibri"/>
                <w:b/>
                <w:bCs/>
                <w:sz w:val="18"/>
                <w:szCs w:val="18"/>
                <w:lang w:val="en-US" w:eastAsia="en-US"/>
              </w:rPr>
            </w:pPr>
            <w:r w:rsidRPr="00736BE4">
              <w:rPr>
                <w:rFonts w:ascii="Calibri" w:hAnsi="Calibri" w:cs="Calibri"/>
                <w:b/>
                <w:bCs/>
                <w:sz w:val="18"/>
                <w:szCs w:val="18"/>
                <w:lang w:val="en-US" w:eastAsia="en-US"/>
              </w:rPr>
              <w:t xml:space="preserve">Incineration of the drained transformer oil </w:t>
            </w:r>
            <w:r>
              <w:rPr>
                <w:rFonts w:ascii="Calibri" w:hAnsi="Calibri" w:cs="Calibri"/>
                <w:b/>
                <w:bCs/>
                <w:sz w:val="18"/>
                <w:szCs w:val="18"/>
                <w:lang w:val="en-US" w:eastAsia="en-US"/>
              </w:rPr>
              <w:t>up to 50 ppm</w:t>
            </w:r>
            <w:r w:rsidRPr="00736BE4">
              <w:rPr>
                <w:rFonts w:ascii="Calibri" w:hAnsi="Calibri" w:cs="Calibri"/>
                <w:b/>
                <w:bCs/>
                <w:sz w:val="18"/>
                <w:szCs w:val="18"/>
                <w:lang w:val="en-US" w:eastAsia="en-US"/>
              </w:rPr>
              <w:t xml:space="preserve"> (tons)</w:t>
            </w:r>
          </w:p>
        </w:tc>
        <w:tc>
          <w:tcPr>
            <w:tcW w:w="2190" w:type="dxa"/>
            <w:shd w:val="clear" w:color="auto" w:fill="FFF2CC"/>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84.7</w:t>
            </w:r>
          </w:p>
        </w:tc>
        <w:tc>
          <w:tcPr>
            <w:tcW w:w="1080" w:type="dxa"/>
            <w:shd w:val="clear" w:color="auto" w:fill="FFF2CC"/>
            <w:vAlign w:val="center"/>
            <w:hideMark/>
          </w:tcPr>
          <w:p w:rsidR="00AB5EAB" w:rsidRPr="00736BE4" w:rsidRDefault="00AB5EAB"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750</w:t>
            </w:r>
          </w:p>
        </w:tc>
        <w:tc>
          <w:tcPr>
            <w:tcW w:w="990" w:type="dxa"/>
            <w:shd w:val="clear" w:color="auto" w:fill="FFF2CC"/>
            <w:vAlign w:val="center"/>
            <w:hideMark/>
          </w:tcPr>
          <w:p w:rsidR="00AB5EAB" w:rsidRPr="00736BE4" w:rsidRDefault="00AB5EAB"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63,525</w:t>
            </w:r>
          </w:p>
        </w:tc>
        <w:tc>
          <w:tcPr>
            <w:tcW w:w="3380" w:type="dxa"/>
            <w:shd w:val="clear" w:color="auto" w:fill="FFF2CC"/>
            <w:vAlign w:val="center"/>
            <w:hideMark/>
          </w:tcPr>
          <w:p w:rsidR="00AB5EAB" w:rsidRPr="00736BE4" w:rsidRDefault="00AB5EAB" w:rsidP="00736BE4">
            <w:pPr>
              <w:rPr>
                <w:rFonts w:ascii="Calibri" w:hAnsi="Calibri" w:cs="Calibri"/>
                <w:sz w:val="18"/>
                <w:szCs w:val="18"/>
                <w:lang w:val="en-US" w:eastAsia="en-US"/>
              </w:rPr>
            </w:pPr>
            <w:r w:rsidRPr="00736BE4">
              <w:rPr>
                <w:rFonts w:ascii="Calibri" w:hAnsi="Calibri" w:cs="Calibri"/>
                <w:sz w:val="18"/>
                <w:szCs w:val="18"/>
                <w:lang w:val="en-US" w:eastAsia="en-US"/>
              </w:rPr>
              <w:t> </w:t>
            </w:r>
          </w:p>
        </w:tc>
      </w:tr>
      <w:tr w:rsidR="00AB5EAB" w:rsidRPr="00736BE4" w:rsidTr="00777FF0">
        <w:trPr>
          <w:trHeight w:val="495"/>
        </w:trPr>
        <w:tc>
          <w:tcPr>
            <w:tcW w:w="2840" w:type="dxa"/>
            <w:shd w:val="clear" w:color="auto" w:fill="auto"/>
            <w:vAlign w:val="center"/>
          </w:tcPr>
          <w:p w:rsidR="00AB5EAB" w:rsidRDefault="00AB5EAB" w:rsidP="00835A68">
            <w:pPr>
              <w:rPr>
                <w:rFonts w:ascii="Calibri" w:hAnsi="Calibri" w:cs="Calibri"/>
                <w:b/>
                <w:bCs/>
                <w:sz w:val="18"/>
                <w:szCs w:val="18"/>
                <w:lang w:val="en-US" w:eastAsia="en-US"/>
              </w:rPr>
            </w:pPr>
            <w:r>
              <w:rPr>
                <w:rFonts w:ascii="Calibri" w:hAnsi="Calibri" w:cs="Calibri"/>
                <w:b/>
                <w:bCs/>
                <w:sz w:val="18"/>
                <w:szCs w:val="18"/>
              </w:rPr>
              <w:t>Draining of transformers and refilling with new oil to up to 10 ppm</w:t>
            </w:r>
            <w:r>
              <w:rPr>
                <w:rFonts w:ascii="Calibri" w:hAnsi="Calibri" w:cs="Calibri"/>
                <w:b/>
                <w:bCs/>
                <w:color w:val="FF0000"/>
                <w:sz w:val="18"/>
                <w:szCs w:val="18"/>
              </w:rPr>
              <w:t xml:space="preserve"> </w:t>
            </w:r>
          </w:p>
        </w:tc>
        <w:tc>
          <w:tcPr>
            <w:tcW w:w="2190" w:type="dxa"/>
            <w:shd w:val="clear" w:color="auto" w:fill="auto"/>
            <w:vAlign w:val="center"/>
          </w:tcPr>
          <w:p w:rsidR="00AB5EAB" w:rsidRDefault="00AB5EAB" w:rsidP="00A856B1">
            <w:pPr>
              <w:jc w:val="center"/>
              <w:rPr>
                <w:rFonts w:ascii="Calibri" w:hAnsi="Calibri" w:cs="Calibri"/>
                <w:sz w:val="18"/>
                <w:szCs w:val="18"/>
              </w:rPr>
            </w:pPr>
            <w:r>
              <w:rPr>
                <w:rFonts w:ascii="Calibri" w:hAnsi="Calibri" w:cs="Calibri"/>
                <w:sz w:val="18"/>
                <w:szCs w:val="18"/>
              </w:rPr>
              <w:t>112</w:t>
            </w:r>
          </w:p>
        </w:tc>
        <w:tc>
          <w:tcPr>
            <w:tcW w:w="1080" w:type="dxa"/>
            <w:shd w:val="clear" w:color="auto" w:fill="auto"/>
            <w:vAlign w:val="center"/>
          </w:tcPr>
          <w:p w:rsidR="00AB5EAB" w:rsidRDefault="00AB5EAB" w:rsidP="00A856B1">
            <w:pPr>
              <w:jc w:val="center"/>
              <w:rPr>
                <w:rFonts w:ascii="Calibri" w:hAnsi="Calibri" w:cs="Calibri"/>
                <w:sz w:val="18"/>
                <w:szCs w:val="18"/>
              </w:rPr>
            </w:pPr>
            <w:r>
              <w:rPr>
                <w:rFonts w:ascii="Calibri" w:hAnsi="Calibri" w:cs="Calibri"/>
                <w:sz w:val="18"/>
                <w:szCs w:val="18"/>
              </w:rPr>
              <w:t>150</w:t>
            </w:r>
          </w:p>
        </w:tc>
        <w:tc>
          <w:tcPr>
            <w:tcW w:w="990" w:type="dxa"/>
            <w:shd w:val="clear" w:color="auto" w:fill="auto"/>
            <w:vAlign w:val="center"/>
          </w:tcPr>
          <w:p w:rsidR="00AB5EAB" w:rsidRDefault="00AB5EAB" w:rsidP="00A856B1">
            <w:pPr>
              <w:jc w:val="right"/>
              <w:rPr>
                <w:rFonts w:ascii="Calibri" w:hAnsi="Calibri" w:cs="Calibri"/>
                <w:sz w:val="18"/>
                <w:szCs w:val="18"/>
              </w:rPr>
            </w:pPr>
            <w:r>
              <w:rPr>
                <w:rFonts w:ascii="Calibri" w:hAnsi="Calibri" w:cs="Calibri"/>
                <w:sz w:val="18"/>
                <w:szCs w:val="18"/>
              </w:rPr>
              <w:t>16,800</w:t>
            </w:r>
          </w:p>
        </w:tc>
        <w:tc>
          <w:tcPr>
            <w:tcW w:w="3380" w:type="dxa"/>
            <w:shd w:val="clear" w:color="auto" w:fill="auto"/>
            <w:vAlign w:val="center"/>
          </w:tcPr>
          <w:p w:rsidR="00AB5EAB" w:rsidRDefault="00AB5EAB" w:rsidP="00A856B1">
            <w:pPr>
              <w:rPr>
                <w:rFonts w:ascii="Calibri" w:hAnsi="Calibri" w:cs="Calibri"/>
                <w:sz w:val="18"/>
                <w:szCs w:val="18"/>
              </w:rPr>
            </w:pPr>
            <w:r>
              <w:rPr>
                <w:rFonts w:ascii="Calibri" w:hAnsi="Calibri" w:cs="Calibri"/>
                <w:sz w:val="18"/>
                <w:szCs w:val="18"/>
              </w:rPr>
              <w:t xml:space="preserve">Based on the initial concentration of the PCB in the oil and in order to reach PCB concentration up to 10 ppm, 5 PCB contaminated transformers will be </w:t>
            </w:r>
            <w:proofErr w:type="spellStart"/>
            <w:r>
              <w:rPr>
                <w:rFonts w:ascii="Calibri" w:hAnsi="Calibri" w:cs="Calibri"/>
                <w:sz w:val="18"/>
                <w:szCs w:val="18"/>
              </w:rPr>
              <w:t>retrofilled</w:t>
            </w:r>
            <w:proofErr w:type="spellEnd"/>
            <w:r>
              <w:rPr>
                <w:rFonts w:ascii="Calibri" w:hAnsi="Calibri" w:cs="Calibri"/>
                <w:sz w:val="18"/>
                <w:szCs w:val="18"/>
              </w:rPr>
              <w:t xml:space="preserve"> twice, 8 transformers will be </w:t>
            </w:r>
            <w:proofErr w:type="spellStart"/>
            <w:r>
              <w:rPr>
                <w:rFonts w:ascii="Calibri" w:hAnsi="Calibri" w:cs="Calibri"/>
                <w:sz w:val="18"/>
                <w:szCs w:val="18"/>
              </w:rPr>
              <w:t>retrofilled</w:t>
            </w:r>
            <w:proofErr w:type="spellEnd"/>
            <w:r>
              <w:rPr>
                <w:rFonts w:ascii="Calibri" w:hAnsi="Calibri" w:cs="Calibri"/>
                <w:sz w:val="18"/>
                <w:szCs w:val="18"/>
              </w:rPr>
              <w:t xml:space="preserve"> three times, 7 transformers four </w:t>
            </w:r>
            <w:r>
              <w:rPr>
                <w:rFonts w:ascii="Calibri" w:hAnsi="Calibri" w:cs="Calibri"/>
                <w:sz w:val="18"/>
                <w:szCs w:val="18"/>
              </w:rPr>
              <w:lastRenderedPageBreak/>
              <w:t xml:space="preserve">times and 10 transformers five times (all in </w:t>
            </w:r>
            <w:proofErr w:type="spellStart"/>
            <w:r>
              <w:rPr>
                <w:rFonts w:ascii="Calibri" w:hAnsi="Calibri" w:cs="Calibri"/>
                <w:sz w:val="18"/>
                <w:szCs w:val="18"/>
              </w:rPr>
              <w:t>totalin</w:t>
            </w:r>
            <w:proofErr w:type="spellEnd"/>
            <w:r>
              <w:rPr>
                <w:rFonts w:ascii="Calibri" w:hAnsi="Calibri" w:cs="Calibri"/>
                <w:sz w:val="18"/>
                <w:szCs w:val="18"/>
              </w:rPr>
              <w:t xml:space="preserve"> total there will be 112 </w:t>
            </w:r>
            <w:proofErr w:type="spellStart"/>
            <w:r>
              <w:rPr>
                <w:rFonts w:ascii="Calibri" w:hAnsi="Calibri" w:cs="Calibri"/>
                <w:sz w:val="18"/>
                <w:szCs w:val="18"/>
              </w:rPr>
              <w:t>retrofillings</w:t>
            </w:r>
            <w:proofErr w:type="spellEnd"/>
            <w:r>
              <w:rPr>
                <w:rFonts w:ascii="Calibri" w:hAnsi="Calibri" w:cs="Calibri"/>
                <w:sz w:val="18"/>
                <w:szCs w:val="18"/>
              </w:rPr>
              <w:t>), see Annex 8.</w:t>
            </w:r>
          </w:p>
        </w:tc>
      </w:tr>
      <w:tr w:rsidR="00AB5EAB" w:rsidRPr="00736BE4" w:rsidTr="00777FF0">
        <w:trPr>
          <w:trHeight w:val="495"/>
        </w:trPr>
        <w:tc>
          <w:tcPr>
            <w:tcW w:w="2840" w:type="dxa"/>
            <w:shd w:val="clear" w:color="auto" w:fill="FFF2CC"/>
            <w:vAlign w:val="center"/>
          </w:tcPr>
          <w:p w:rsidR="00AB5EAB" w:rsidRDefault="00AB5EAB" w:rsidP="00A856B1">
            <w:pPr>
              <w:rPr>
                <w:rFonts w:ascii="Calibri" w:hAnsi="Calibri" w:cs="Calibri"/>
                <w:b/>
                <w:bCs/>
                <w:sz w:val="18"/>
                <w:szCs w:val="18"/>
              </w:rPr>
            </w:pPr>
            <w:r>
              <w:rPr>
                <w:rFonts w:ascii="Calibri" w:hAnsi="Calibri" w:cs="Calibri"/>
                <w:b/>
                <w:bCs/>
                <w:sz w:val="18"/>
                <w:szCs w:val="18"/>
              </w:rPr>
              <w:lastRenderedPageBreak/>
              <w:t xml:space="preserve">Required new transformer oil for </w:t>
            </w:r>
            <w:proofErr w:type="spellStart"/>
            <w:r>
              <w:rPr>
                <w:rFonts w:ascii="Calibri" w:hAnsi="Calibri" w:cs="Calibri"/>
                <w:b/>
                <w:bCs/>
                <w:sz w:val="18"/>
                <w:szCs w:val="18"/>
              </w:rPr>
              <w:t>retrofilling</w:t>
            </w:r>
            <w:proofErr w:type="spellEnd"/>
            <w:r>
              <w:rPr>
                <w:rFonts w:ascii="Calibri" w:hAnsi="Calibri" w:cs="Calibri"/>
                <w:b/>
                <w:bCs/>
                <w:sz w:val="18"/>
                <w:szCs w:val="18"/>
              </w:rPr>
              <w:t xml:space="preserve"> of transformers to up to 10 ppm (tons)</w:t>
            </w:r>
          </w:p>
        </w:tc>
        <w:tc>
          <w:tcPr>
            <w:tcW w:w="2190" w:type="dxa"/>
            <w:shd w:val="clear" w:color="auto" w:fill="FFF2CC"/>
            <w:vAlign w:val="center"/>
          </w:tcPr>
          <w:p w:rsidR="00AB5EAB" w:rsidRDefault="00AB5EAB" w:rsidP="00A856B1">
            <w:pPr>
              <w:jc w:val="center"/>
              <w:rPr>
                <w:rFonts w:ascii="Calibri" w:hAnsi="Calibri" w:cs="Calibri"/>
                <w:sz w:val="18"/>
                <w:szCs w:val="18"/>
              </w:rPr>
            </w:pPr>
            <w:r>
              <w:rPr>
                <w:rFonts w:ascii="Calibri" w:hAnsi="Calibri" w:cs="Calibri"/>
                <w:sz w:val="18"/>
                <w:szCs w:val="18"/>
              </w:rPr>
              <w:t>98.8</w:t>
            </w:r>
          </w:p>
        </w:tc>
        <w:tc>
          <w:tcPr>
            <w:tcW w:w="1080" w:type="dxa"/>
            <w:shd w:val="clear" w:color="auto" w:fill="FFF2CC"/>
            <w:vAlign w:val="center"/>
          </w:tcPr>
          <w:p w:rsidR="00AB5EAB" w:rsidRDefault="00AB5EAB" w:rsidP="005639EF">
            <w:pPr>
              <w:jc w:val="center"/>
              <w:rPr>
                <w:rFonts w:ascii="Calibri" w:hAnsi="Calibri" w:cs="Calibri"/>
                <w:sz w:val="18"/>
                <w:szCs w:val="18"/>
              </w:rPr>
            </w:pPr>
            <w:r>
              <w:rPr>
                <w:rFonts w:ascii="Calibri" w:hAnsi="Calibri" w:cs="Calibri"/>
                <w:sz w:val="18"/>
                <w:szCs w:val="18"/>
              </w:rPr>
              <w:t>3,000</w:t>
            </w:r>
          </w:p>
        </w:tc>
        <w:tc>
          <w:tcPr>
            <w:tcW w:w="990" w:type="dxa"/>
            <w:shd w:val="clear" w:color="auto" w:fill="FFF2CC"/>
            <w:vAlign w:val="center"/>
          </w:tcPr>
          <w:p w:rsidR="00AB5EAB" w:rsidRDefault="00AB5EAB" w:rsidP="005639EF">
            <w:pPr>
              <w:jc w:val="right"/>
              <w:rPr>
                <w:rFonts w:ascii="Calibri" w:hAnsi="Calibri" w:cs="Calibri"/>
                <w:sz w:val="18"/>
                <w:szCs w:val="18"/>
              </w:rPr>
            </w:pPr>
            <w:r>
              <w:rPr>
                <w:rFonts w:ascii="Calibri" w:hAnsi="Calibri" w:cs="Calibri"/>
                <w:sz w:val="18"/>
                <w:szCs w:val="18"/>
              </w:rPr>
              <w:t>296,400</w:t>
            </w:r>
          </w:p>
        </w:tc>
        <w:tc>
          <w:tcPr>
            <w:tcW w:w="3380" w:type="dxa"/>
            <w:shd w:val="clear" w:color="auto" w:fill="FFF2CC"/>
            <w:vAlign w:val="center"/>
          </w:tcPr>
          <w:p w:rsidR="00AB5EAB" w:rsidRDefault="00AB5EAB" w:rsidP="00A856B1">
            <w:pPr>
              <w:rPr>
                <w:rFonts w:ascii="Calibri" w:hAnsi="Calibri" w:cs="Calibri"/>
                <w:sz w:val="18"/>
                <w:szCs w:val="18"/>
              </w:rPr>
            </w:pPr>
            <w:r>
              <w:rPr>
                <w:rFonts w:ascii="Calibri" w:hAnsi="Calibri" w:cs="Calibri"/>
                <w:sz w:val="18"/>
                <w:szCs w:val="18"/>
              </w:rPr>
              <w:t xml:space="preserve">Based on the initial concentration of the PCB in the oil and in order to reach PCB concentration up to 10 ppm, the quantities of the new oil used in the </w:t>
            </w:r>
            <w:proofErr w:type="spellStart"/>
            <w:r>
              <w:rPr>
                <w:rFonts w:ascii="Calibri" w:hAnsi="Calibri" w:cs="Calibri"/>
                <w:sz w:val="18"/>
                <w:szCs w:val="18"/>
              </w:rPr>
              <w:t>retrofilling</w:t>
            </w:r>
            <w:proofErr w:type="spellEnd"/>
            <w:r>
              <w:rPr>
                <w:rFonts w:ascii="Calibri" w:hAnsi="Calibri" w:cs="Calibri"/>
                <w:sz w:val="18"/>
                <w:szCs w:val="18"/>
              </w:rPr>
              <w:t xml:space="preserve"> </w:t>
            </w:r>
            <w:proofErr w:type="spellStart"/>
            <w:r>
              <w:rPr>
                <w:rFonts w:ascii="Calibri" w:hAnsi="Calibri" w:cs="Calibri"/>
                <w:sz w:val="18"/>
                <w:szCs w:val="18"/>
              </w:rPr>
              <w:t>proces</w:t>
            </w:r>
            <w:proofErr w:type="spellEnd"/>
            <w:r>
              <w:rPr>
                <w:rFonts w:ascii="Calibri" w:hAnsi="Calibri" w:cs="Calibri"/>
                <w:sz w:val="18"/>
                <w:szCs w:val="18"/>
              </w:rPr>
              <w:t xml:space="preserve"> is calculated to 98.8 tons.</w:t>
            </w:r>
          </w:p>
        </w:tc>
      </w:tr>
      <w:tr w:rsidR="002C3408" w:rsidRPr="00736BE4" w:rsidTr="00777FF0">
        <w:trPr>
          <w:trHeight w:val="495"/>
        </w:trPr>
        <w:tc>
          <w:tcPr>
            <w:tcW w:w="2840" w:type="dxa"/>
            <w:shd w:val="clear" w:color="auto" w:fill="auto"/>
            <w:vAlign w:val="center"/>
          </w:tcPr>
          <w:p w:rsidR="002C3408" w:rsidRDefault="002C3408" w:rsidP="00A856B1">
            <w:pPr>
              <w:rPr>
                <w:rFonts w:ascii="Calibri" w:hAnsi="Calibri" w:cs="Calibri"/>
                <w:b/>
                <w:bCs/>
                <w:sz w:val="18"/>
                <w:szCs w:val="18"/>
              </w:rPr>
            </w:pPr>
            <w:r w:rsidRPr="00FE0788">
              <w:rPr>
                <w:rFonts w:ascii="Calibri" w:hAnsi="Calibri" w:cs="Calibri"/>
                <w:b/>
                <w:bCs/>
                <w:sz w:val="18"/>
                <w:szCs w:val="18"/>
              </w:rPr>
              <w:t xml:space="preserve">Degasifying of the oil prior </w:t>
            </w:r>
            <w:proofErr w:type="spellStart"/>
            <w:r>
              <w:rPr>
                <w:rFonts w:ascii="Calibri" w:hAnsi="Calibri" w:cs="Calibri"/>
                <w:b/>
                <w:bCs/>
                <w:sz w:val="18"/>
                <w:szCs w:val="18"/>
              </w:rPr>
              <w:t>retrofilling</w:t>
            </w:r>
            <w:proofErr w:type="spellEnd"/>
            <w:r>
              <w:rPr>
                <w:rFonts w:ascii="Calibri" w:hAnsi="Calibri" w:cs="Calibri"/>
                <w:b/>
                <w:bCs/>
                <w:sz w:val="18"/>
                <w:szCs w:val="18"/>
              </w:rPr>
              <w:t xml:space="preserve"> up to 10 ppm</w:t>
            </w:r>
          </w:p>
        </w:tc>
        <w:tc>
          <w:tcPr>
            <w:tcW w:w="219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98.8</w:t>
            </w:r>
          </w:p>
        </w:tc>
        <w:tc>
          <w:tcPr>
            <w:tcW w:w="108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500</w:t>
            </w:r>
          </w:p>
        </w:tc>
        <w:tc>
          <w:tcPr>
            <w:tcW w:w="990" w:type="dxa"/>
            <w:shd w:val="clear" w:color="auto" w:fill="auto"/>
            <w:vAlign w:val="center"/>
          </w:tcPr>
          <w:p w:rsidR="002C3408" w:rsidRDefault="002C3408" w:rsidP="00A856B1">
            <w:pPr>
              <w:jc w:val="right"/>
              <w:rPr>
                <w:rFonts w:ascii="Calibri" w:hAnsi="Calibri" w:cs="Calibri"/>
                <w:sz w:val="18"/>
                <w:szCs w:val="18"/>
              </w:rPr>
            </w:pPr>
            <w:r>
              <w:rPr>
                <w:rFonts w:ascii="Calibri" w:hAnsi="Calibri" w:cs="Calibri"/>
                <w:sz w:val="18"/>
                <w:szCs w:val="18"/>
              </w:rPr>
              <w:t>49,400</w:t>
            </w:r>
          </w:p>
        </w:tc>
        <w:tc>
          <w:tcPr>
            <w:tcW w:w="3380" w:type="dxa"/>
            <w:shd w:val="clear" w:color="auto" w:fill="auto"/>
            <w:vAlign w:val="center"/>
          </w:tcPr>
          <w:p w:rsidR="002C3408" w:rsidRDefault="002C3408" w:rsidP="00A856B1">
            <w:pPr>
              <w:rPr>
                <w:rFonts w:ascii="Calibri" w:hAnsi="Calibri" w:cs="Calibri"/>
                <w:sz w:val="18"/>
                <w:szCs w:val="18"/>
              </w:rPr>
            </w:pPr>
          </w:p>
        </w:tc>
      </w:tr>
      <w:tr w:rsidR="002C3408" w:rsidRPr="00736BE4" w:rsidTr="00777FF0">
        <w:trPr>
          <w:trHeight w:val="495"/>
        </w:trPr>
        <w:tc>
          <w:tcPr>
            <w:tcW w:w="2840" w:type="dxa"/>
            <w:shd w:val="clear" w:color="auto" w:fill="auto"/>
            <w:vAlign w:val="center"/>
          </w:tcPr>
          <w:p w:rsidR="002C3408" w:rsidRDefault="002C3408" w:rsidP="00A856B1">
            <w:pPr>
              <w:rPr>
                <w:rFonts w:ascii="Calibri" w:hAnsi="Calibri" w:cs="Calibri"/>
                <w:b/>
                <w:bCs/>
                <w:sz w:val="18"/>
                <w:szCs w:val="18"/>
              </w:rPr>
            </w:pPr>
            <w:r w:rsidRPr="009C1B54">
              <w:rPr>
                <w:rFonts w:ascii="Calibri" w:hAnsi="Calibri" w:cs="Calibri"/>
                <w:b/>
                <w:bCs/>
                <w:sz w:val="18"/>
                <w:szCs w:val="18"/>
                <w:lang w:val="en-US" w:eastAsia="en-US"/>
              </w:rPr>
              <w:t>Analytical costs (chemical and electric</w:t>
            </w:r>
            <w:r>
              <w:rPr>
                <w:rFonts w:ascii="Calibri" w:hAnsi="Calibri" w:cs="Calibri"/>
                <w:b/>
                <w:bCs/>
                <w:sz w:val="18"/>
                <w:szCs w:val="18"/>
                <w:lang w:val="en-US" w:eastAsia="en-US"/>
              </w:rPr>
              <w:t>al properties) up to 1</w:t>
            </w:r>
            <w:r w:rsidRPr="009C1B54">
              <w:rPr>
                <w:rFonts w:ascii="Calibri" w:hAnsi="Calibri" w:cs="Calibri"/>
                <w:b/>
                <w:bCs/>
                <w:sz w:val="18"/>
                <w:szCs w:val="18"/>
                <w:lang w:val="en-US" w:eastAsia="en-US"/>
              </w:rPr>
              <w:t>0 ppm</w:t>
            </w:r>
          </w:p>
        </w:tc>
        <w:tc>
          <w:tcPr>
            <w:tcW w:w="219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112</w:t>
            </w:r>
          </w:p>
        </w:tc>
        <w:tc>
          <w:tcPr>
            <w:tcW w:w="108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250</w:t>
            </w:r>
          </w:p>
        </w:tc>
        <w:tc>
          <w:tcPr>
            <w:tcW w:w="990" w:type="dxa"/>
            <w:shd w:val="clear" w:color="auto" w:fill="auto"/>
            <w:vAlign w:val="center"/>
          </w:tcPr>
          <w:p w:rsidR="002C3408" w:rsidRDefault="002C3408" w:rsidP="00A856B1">
            <w:pPr>
              <w:jc w:val="right"/>
              <w:rPr>
                <w:rFonts w:ascii="Calibri" w:hAnsi="Calibri" w:cs="Calibri"/>
                <w:sz w:val="18"/>
                <w:szCs w:val="18"/>
              </w:rPr>
            </w:pPr>
            <w:r>
              <w:rPr>
                <w:rFonts w:ascii="Calibri" w:hAnsi="Calibri" w:cs="Calibri"/>
                <w:sz w:val="18"/>
                <w:szCs w:val="18"/>
              </w:rPr>
              <w:t>28,000</w:t>
            </w:r>
          </w:p>
        </w:tc>
        <w:tc>
          <w:tcPr>
            <w:tcW w:w="3380" w:type="dxa"/>
            <w:shd w:val="clear" w:color="auto" w:fill="auto"/>
            <w:vAlign w:val="center"/>
          </w:tcPr>
          <w:p w:rsidR="002C3408" w:rsidRDefault="002C3408" w:rsidP="00A856B1">
            <w:pPr>
              <w:rPr>
                <w:rFonts w:ascii="Calibri" w:hAnsi="Calibri" w:cs="Calibri"/>
                <w:sz w:val="18"/>
                <w:szCs w:val="18"/>
              </w:rPr>
            </w:pPr>
          </w:p>
        </w:tc>
      </w:tr>
      <w:tr w:rsidR="002C3408" w:rsidRPr="00736BE4" w:rsidTr="00CF6F5D">
        <w:trPr>
          <w:trHeight w:val="495"/>
        </w:trPr>
        <w:tc>
          <w:tcPr>
            <w:tcW w:w="2840" w:type="dxa"/>
            <w:shd w:val="clear" w:color="auto" w:fill="auto"/>
            <w:vAlign w:val="center"/>
          </w:tcPr>
          <w:p w:rsidR="002C3408" w:rsidRDefault="002C3408" w:rsidP="00A856B1">
            <w:pPr>
              <w:rPr>
                <w:rFonts w:ascii="Calibri" w:hAnsi="Calibri" w:cs="Calibri"/>
                <w:b/>
                <w:bCs/>
                <w:sz w:val="18"/>
                <w:szCs w:val="18"/>
              </w:rPr>
            </w:pPr>
            <w:r>
              <w:rPr>
                <w:rFonts w:ascii="Calibri" w:hAnsi="Calibri" w:cs="Calibri"/>
                <w:b/>
                <w:bCs/>
                <w:sz w:val="18"/>
                <w:szCs w:val="18"/>
              </w:rPr>
              <w:t>Packing of the drained PCB oil up to 10 ppm (tons)</w:t>
            </w:r>
          </w:p>
        </w:tc>
        <w:tc>
          <w:tcPr>
            <w:tcW w:w="219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98.8</w:t>
            </w:r>
          </w:p>
        </w:tc>
        <w:tc>
          <w:tcPr>
            <w:tcW w:w="108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450</w:t>
            </w:r>
          </w:p>
        </w:tc>
        <w:tc>
          <w:tcPr>
            <w:tcW w:w="990" w:type="dxa"/>
            <w:shd w:val="clear" w:color="auto" w:fill="auto"/>
            <w:vAlign w:val="center"/>
          </w:tcPr>
          <w:p w:rsidR="002C3408" w:rsidRDefault="002C3408" w:rsidP="00A856B1">
            <w:pPr>
              <w:jc w:val="right"/>
              <w:rPr>
                <w:rFonts w:ascii="Calibri" w:hAnsi="Calibri" w:cs="Calibri"/>
                <w:sz w:val="18"/>
                <w:szCs w:val="18"/>
              </w:rPr>
            </w:pPr>
            <w:r>
              <w:rPr>
                <w:rFonts w:ascii="Calibri" w:hAnsi="Calibri" w:cs="Calibri"/>
                <w:sz w:val="18"/>
                <w:szCs w:val="18"/>
              </w:rPr>
              <w:t>44,460</w:t>
            </w:r>
          </w:p>
        </w:tc>
        <w:tc>
          <w:tcPr>
            <w:tcW w:w="3380" w:type="dxa"/>
            <w:shd w:val="clear" w:color="auto" w:fill="auto"/>
            <w:vAlign w:val="center"/>
          </w:tcPr>
          <w:p w:rsidR="002C3408" w:rsidRDefault="002C3408" w:rsidP="00A856B1">
            <w:pPr>
              <w:rPr>
                <w:rFonts w:ascii="Calibri" w:hAnsi="Calibri" w:cs="Calibri"/>
                <w:sz w:val="18"/>
                <w:szCs w:val="18"/>
              </w:rPr>
            </w:pPr>
            <w:r>
              <w:rPr>
                <w:rFonts w:ascii="Calibri" w:hAnsi="Calibri" w:cs="Calibri"/>
                <w:sz w:val="18"/>
                <w:szCs w:val="18"/>
              </w:rPr>
              <w:t> </w:t>
            </w:r>
          </w:p>
        </w:tc>
      </w:tr>
      <w:tr w:rsidR="002C3408" w:rsidRPr="00736BE4" w:rsidTr="00CF6F5D">
        <w:trPr>
          <w:trHeight w:val="495"/>
        </w:trPr>
        <w:tc>
          <w:tcPr>
            <w:tcW w:w="2840" w:type="dxa"/>
            <w:shd w:val="clear" w:color="auto" w:fill="FFF2CC"/>
            <w:vAlign w:val="center"/>
          </w:tcPr>
          <w:p w:rsidR="002C3408" w:rsidRDefault="002C3408" w:rsidP="00A856B1">
            <w:pPr>
              <w:rPr>
                <w:rFonts w:ascii="Calibri" w:hAnsi="Calibri" w:cs="Calibri"/>
                <w:b/>
                <w:bCs/>
                <w:sz w:val="18"/>
                <w:szCs w:val="18"/>
              </w:rPr>
            </w:pPr>
            <w:r>
              <w:rPr>
                <w:rFonts w:ascii="Calibri" w:hAnsi="Calibri" w:cs="Calibri"/>
                <w:b/>
                <w:bCs/>
                <w:sz w:val="18"/>
                <w:szCs w:val="18"/>
              </w:rPr>
              <w:t>Transport of the drained PCB oil up to 10 ppm (tons)</w:t>
            </w:r>
          </w:p>
        </w:tc>
        <w:tc>
          <w:tcPr>
            <w:tcW w:w="2190" w:type="dxa"/>
            <w:shd w:val="clear" w:color="auto" w:fill="FFF2CC"/>
            <w:vAlign w:val="center"/>
          </w:tcPr>
          <w:p w:rsidR="002C3408" w:rsidRDefault="002C3408" w:rsidP="00A856B1">
            <w:pPr>
              <w:jc w:val="center"/>
              <w:rPr>
                <w:rFonts w:ascii="Calibri" w:hAnsi="Calibri" w:cs="Calibri"/>
                <w:sz w:val="18"/>
                <w:szCs w:val="18"/>
              </w:rPr>
            </w:pPr>
            <w:r>
              <w:rPr>
                <w:rFonts w:ascii="Calibri" w:hAnsi="Calibri" w:cs="Calibri"/>
                <w:sz w:val="18"/>
                <w:szCs w:val="18"/>
              </w:rPr>
              <w:t>98.8</w:t>
            </w:r>
          </w:p>
        </w:tc>
        <w:tc>
          <w:tcPr>
            <w:tcW w:w="1080" w:type="dxa"/>
            <w:shd w:val="clear" w:color="auto" w:fill="FFF2CC"/>
            <w:vAlign w:val="center"/>
          </w:tcPr>
          <w:p w:rsidR="002C3408" w:rsidRDefault="002C3408" w:rsidP="00A856B1">
            <w:pPr>
              <w:jc w:val="center"/>
              <w:rPr>
                <w:rFonts w:ascii="Calibri" w:hAnsi="Calibri" w:cs="Calibri"/>
                <w:sz w:val="18"/>
                <w:szCs w:val="18"/>
              </w:rPr>
            </w:pPr>
            <w:r>
              <w:rPr>
                <w:rFonts w:ascii="Calibri" w:hAnsi="Calibri" w:cs="Calibri"/>
                <w:sz w:val="18"/>
                <w:szCs w:val="18"/>
              </w:rPr>
              <w:t>450</w:t>
            </w:r>
          </w:p>
        </w:tc>
        <w:tc>
          <w:tcPr>
            <w:tcW w:w="990" w:type="dxa"/>
            <w:shd w:val="clear" w:color="auto" w:fill="FFF2CC"/>
            <w:vAlign w:val="center"/>
          </w:tcPr>
          <w:p w:rsidR="002C3408" w:rsidRDefault="002C3408" w:rsidP="00A856B1">
            <w:pPr>
              <w:jc w:val="right"/>
              <w:rPr>
                <w:rFonts w:ascii="Calibri" w:hAnsi="Calibri" w:cs="Calibri"/>
                <w:sz w:val="18"/>
                <w:szCs w:val="18"/>
              </w:rPr>
            </w:pPr>
            <w:r>
              <w:rPr>
                <w:rFonts w:ascii="Calibri" w:hAnsi="Calibri" w:cs="Calibri"/>
                <w:sz w:val="18"/>
                <w:szCs w:val="18"/>
              </w:rPr>
              <w:t>44,460</w:t>
            </w:r>
          </w:p>
        </w:tc>
        <w:tc>
          <w:tcPr>
            <w:tcW w:w="3380" w:type="dxa"/>
            <w:shd w:val="clear" w:color="auto" w:fill="FFF2CC"/>
            <w:vAlign w:val="center"/>
          </w:tcPr>
          <w:p w:rsidR="002C3408" w:rsidRDefault="002C3408" w:rsidP="00A856B1">
            <w:pPr>
              <w:rPr>
                <w:rFonts w:ascii="Calibri" w:hAnsi="Calibri" w:cs="Calibri"/>
                <w:sz w:val="18"/>
                <w:szCs w:val="18"/>
              </w:rPr>
            </w:pPr>
            <w:r>
              <w:rPr>
                <w:rFonts w:ascii="Calibri" w:hAnsi="Calibri" w:cs="Calibri"/>
                <w:sz w:val="18"/>
                <w:szCs w:val="18"/>
              </w:rPr>
              <w:t> </w:t>
            </w:r>
          </w:p>
        </w:tc>
      </w:tr>
      <w:tr w:rsidR="002C3408" w:rsidRPr="00736BE4" w:rsidTr="00CF6F5D">
        <w:trPr>
          <w:trHeight w:val="495"/>
        </w:trPr>
        <w:tc>
          <w:tcPr>
            <w:tcW w:w="2840" w:type="dxa"/>
            <w:shd w:val="clear" w:color="auto" w:fill="auto"/>
            <w:vAlign w:val="center"/>
          </w:tcPr>
          <w:p w:rsidR="002C3408" w:rsidRDefault="002C3408" w:rsidP="00A856B1">
            <w:pPr>
              <w:rPr>
                <w:rFonts w:ascii="Calibri" w:hAnsi="Calibri" w:cs="Calibri"/>
                <w:b/>
                <w:bCs/>
                <w:sz w:val="18"/>
                <w:szCs w:val="18"/>
              </w:rPr>
            </w:pPr>
            <w:r>
              <w:rPr>
                <w:rFonts w:ascii="Calibri" w:hAnsi="Calibri" w:cs="Calibri"/>
                <w:b/>
                <w:bCs/>
                <w:sz w:val="18"/>
                <w:szCs w:val="18"/>
              </w:rPr>
              <w:t>Incineration of the drained transformer oil up to 10 ppm (tons)</w:t>
            </w:r>
          </w:p>
        </w:tc>
        <w:tc>
          <w:tcPr>
            <w:tcW w:w="219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98.8</w:t>
            </w:r>
          </w:p>
        </w:tc>
        <w:tc>
          <w:tcPr>
            <w:tcW w:w="1080" w:type="dxa"/>
            <w:shd w:val="clear" w:color="auto" w:fill="auto"/>
            <w:vAlign w:val="center"/>
          </w:tcPr>
          <w:p w:rsidR="002C3408" w:rsidRDefault="002C3408" w:rsidP="00A856B1">
            <w:pPr>
              <w:jc w:val="center"/>
              <w:rPr>
                <w:rFonts w:ascii="Calibri" w:hAnsi="Calibri" w:cs="Calibri"/>
                <w:sz w:val="18"/>
                <w:szCs w:val="18"/>
              </w:rPr>
            </w:pPr>
            <w:r>
              <w:rPr>
                <w:rFonts w:ascii="Calibri" w:hAnsi="Calibri" w:cs="Calibri"/>
                <w:sz w:val="18"/>
                <w:szCs w:val="18"/>
              </w:rPr>
              <w:t>750</w:t>
            </w:r>
          </w:p>
        </w:tc>
        <w:tc>
          <w:tcPr>
            <w:tcW w:w="990" w:type="dxa"/>
            <w:shd w:val="clear" w:color="auto" w:fill="auto"/>
            <w:vAlign w:val="center"/>
          </w:tcPr>
          <w:p w:rsidR="002C3408" w:rsidRDefault="002C3408" w:rsidP="00A856B1">
            <w:pPr>
              <w:jc w:val="right"/>
              <w:rPr>
                <w:rFonts w:ascii="Calibri" w:hAnsi="Calibri" w:cs="Calibri"/>
                <w:sz w:val="18"/>
                <w:szCs w:val="18"/>
              </w:rPr>
            </w:pPr>
            <w:r>
              <w:rPr>
                <w:rFonts w:ascii="Calibri" w:hAnsi="Calibri" w:cs="Calibri"/>
                <w:sz w:val="18"/>
                <w:szCs w:val="18"/>
              </w:rPr>
              <w:t>74,100</w:t>
            </w:r>
          </w:p>
        </w:tc>
        <w:tc>
          <w:tcPr>
            <w:tcW w:w="3380" w:type="dxa"/>
            <w:shd w:val="clear" w:color="auto" w:fill="auto"/>
            <w:vAlign w:val="center"/>
          </w:tcPr>
          <w:p w:rsidR="002C3408" w:rsidRDefault="002C3408" w:rsidP="00A856B1">
            <w:pPr>
              <w:rPr>
                <w:rFonts w:ascii="Calibri" w:hAnsi="Calibri" w:cs="Calibri"/>
                <w:sz w:val="18"/>
                <w:szCs w:val="18"/>
              </w:rPr>
            </w:pPr>
            <w:r>
              <w:rPr>
                <w:rFonts w:ascii="Calibri" w:hAnsi="Calibri" w:cs="Calibri"/>
                <w:sz w:val="18"/>
                <w:szCs w:val="18"/>
              </w:rPr>
              <w:t> </w:t>
            </w:r>
          </w:p>
        </w:tc>
      </w:tr>
      <w:tr w:rsidR="002C3408" w:rsidRPr="00736BE4" w:rsidTr="00CF6F5D">
        <w:trPr>
          <w:trHeight w:val="1455"/>
        </w:trPr>
        <w:tc>
          <w:tcPr>
            <w:tcW w:w="2840" w:type="dxa"/>
            <w:shd w:val="clear" w:color="auto" w:fill="FFF2CC"/>
            <w:vAlign w:val="center"/>
            <w:hideMark/>
          </w:tcPr>
          <w:p w:rsidR="002C3408" w:rsidRPr="00736BE4" w:rsidRDefault="002C3408"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Price of drained oil  at the end of the service life up to 50 ppm</w:t>
            </w:r>
          </w:p>
        </w:tc>
        <w:tc>
          <w:tcPr>
            <w:tcW w:w="2190" w:type="dxa"/>
            <w:shd w:val="clear" w:color="auto" w:fill="FFF2CC"/>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27.7</w:t>
            </w:r>
          </w:p>
        </w:tc>
        <w:tc>
          <w:tcPr>
            <w:tcW w:w="1080" w:type="dxa"/>
            <w:shd w:val="clear" w:color="auto" w:fill="FFF2CC"/>
            <w:vAlign w:val="center"/>
            <w:hideMark/>
          </w:tcPr>
          <w:p w:rsidR="002C3408" w:rsidRPr="00085747" w:rsidRDefault="002C3408" w:rsidP="00736BE4">
            <w:pPr>
              <w:jc w:val="center"/>
              <w:rPr>
                <w:rFonts w:ascii="Calibri" w:hAnsi="Calibri" w:cs="Calibri"/>
                <w:bCs/>
                <w:sz w:val="18"/>
                <w:szCs w:val="18"/>
                <w:lang w:val="en-US" w:eastAsia="en-US"/>
              </w:rPr>
            </w:pPr>
            <w:r w:rsidRPr="00085747">
              <w:rPr>
                <w:rFonts w:ascii="Calibri" w:hAnsi="Calibri" w:cs="Calibri"/>
                <w:bCs/>
                <w:sz w:val="18"/>
                <w:szCs w:val="18"/>
                <w:lang w:val="en-US" w:eastAsia="en-US"/>
              </w:rPr>
              <w:t>1,500</w:t>
            </w:r>
          </w:p>
        </w:tc>
        <w:tc>
          <w:tcPr>
            <w:tcW w:w="990" w:type="dxa"/>
            <w:shd w:val="clear" w:color="auto" w:fill="FFF2CC"/>
            <w:vAlign w:val="center"/>
            <w:hideMark/>
          </w:tcPr>
          <w:p w:rsidR="002C3408" w:rsidRPr="00736BE4" w:rsidRDefault="002C3408" w:rsidP="00736BE4">
            <w:pPr>
              <w:jc w:val="right"/>
              <w:rPr>
                <w:rFonts w:ascii="Calibri" w:hAnsi="Calibri" w:cs="Calibri"/>
                <w:sz w:val="18"/>
                <w:szCs w:val="18"/>
                <w:lang w:val="en-US" w:eastAsia="en-US"/>
              </w:rPr>
            </w:pPr>
            <w:r>
              <w:rPr>
                <w:rFonts w:ascii="Calibri" w:hAnsi="Calibri" w:cs="Calibri"/>
                <w:sz w:val="18"/>
                <w:szCs w:val="18"/>
                <w:lang w:val="en-US" w:eastAsia="en-US"/>
              </w:rPr>
              <w:t>41,550</w:t>
            </w:r>
          </w:p>
        </w:tc>
        <w:tc>
          <w:tcPr>
            <w:tcW w:w="3380" w:type="dxa"/>
            <w:shd w:val="clear" w:color="auto" w:fill="FFF2CC"/>
            <w:vAlign w:val="center"/>
            <w:hideMark/>
          </w:tcPr>
          <w:p w:rsidR="002C3408" w:rsidRPr="00736BE4" w:rsidRDefault="002C3408" w:rsidP="00450F00">
            <w:pPr>
              <w:rPr>
                <w:rFonts w:ascii="Calibri" w:hAnsi="Calibri" w:cs="Calibri"/>
                <w:sz w:val="18"/>
                <w:szCs w:val="18"/>
                <w:lang w:val="en-US" w:eastAsia="en-US"/>
              </w:rPr>
            </w:pPr>
            <w:r w:rsidRPr="00736BE4">
              <w:rPr>
                <w:rFonts w:ascii="Calibri" w:hAnsi="Calibri" w:cs="Calibri"/>
                <w:sz w:val="18"/>
                <w:szCs w:val="18"/>
                <w:lang w:val="en-US" w:eastAsia="en-US"/>
              </w:rPr>
              <w:t xml:space="preserve">It is assumed that oil that was used for the final </w:t>
            </w:r>
            <w:proofErr w:type="spellStart"/>
            <w:r w:rsidRPr="00736BE4">
              <w:rPr>
                <w:rFonts w:ascii="Calibri" w:hAnsi="Calibri" w:cs="Calibri"/>
                <w:sz w:val="18"/>
                <w:szCs w:val="18"/>
                <w:lang w:val="en-US" w:eastAsia="en-US"/>
              </w:rPr>
              <w:t>retrofilling</w:t>
            </w:r>
            <w:proofErr w:type="spellEnd"/>
            <w:r w:rsidRPr="00736BE4">
              <w:rPr>
                <w:rFonts w:ascii="Calibri" w:hAnsi="Calibri" w:cs="Calibri"/>
                <w:sz w:val="18"/>
                <w:szCs w:val="18"/>
                <w:lang w:val="en-US" w:eastAsia="en-US"/>
              </w:rPr>
              <w:t xml:space="preserve"> of the transformers will have PCB concentration of up to 50 ppm at the end of the service life and to </w:t>
            </w:r>
            <w:r>
              <w:rPr>
                <w:rFonts w:ascii="Calibri" w:hAnsi="Calibri" w:cs="Calibri"/>
                <w:sz w:val="18"/>
                <w:szCs w:val="18"/>
                <w:lang w:val="en-US" w:eastAsia="en-US"/>
              </w:rPr>
              <w:t xml:space="preserve">exported for </w:t>
            </w:r>
            <w:proofErr w:type="spellStart"/>
            <w:r>
              <w:rPr>
                <w:rFonts w:ascii="Calibri" w:hAnsi="Calibri" w:cs="Calibri"/>
                <w:sz w:val="18"/>
                <w:szCs w:val="18"/>
                <w:lang w:val="en-US" w:eastAsia="en-US"/>
              </w:rPr>
              <w:t>dispsoal</w:t>
            </w:r>
            <w:proofErr w:type="spellEnd"/>
            <w:r w:rsidRPr="00736BE4">
              <w:rPr>
                <w:rFonts w:ascii="Calibri" w:hAnsi="Calibri" w:cs="Calibri"/>
                <w:sz w:val="18"/>
                <w:szCs w:val="18"/>
                <w:lang w:val="en-US" w:eastAsia="en-US"/>
              </w:rPr>
              <w:t>.</w:t>
            </w:r>
          </w:p>
        </w:tc>
      </w:tr>
      <w:tr w:rsidR="002C3408" w:rsidRPr="00736BE4" w:rsidTr="00CF6F5D">
        <w:trPr>
          <w:trHeight w:val="495"/>
        </w:trPr>
        <w:tc>
          <w:tcPr>
            <w:tcW w:w="2840" w:type="dxa"/>
            <w:shd w:val="clear" w:color="auto" w:fill="auto"/>
            <w:vAlign w:val="center"/>
            <w:hideMark/>
          </w:tcPr>
          <w:p w:rsidR="002C3408" w:rsidRPr="00736BE4" w:rsidRDefault="002C3408"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 xml:space="preserve">Disassemble of transformers at the end of the service life </w:t>
            </w:r>
          </w:p>
        </w:tc>
        <w:tc>
          <w:tcPr>
            <w:tcW w:w="2190" w:type="dxa"/>
            <w:shd w:val="clear" w:color="auto" w:fill="auto"/>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30</w:t>
            </w:r>
          </w:p>
        </w:tc>
        <w:tc>
          <w:tcPr>
            <w:tcW w:w="1080" w:type="dxa"/>
            <w:shd w:val="clear" w:color="auto" w:fill="auto"/>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150</w:t>
            </w:r>
          </w:p>
        </w:tc>
        <w:tc>
          <w:tcPr>
            <w:tcW w:w="990" w:type="dxa"/>
            <w:shd w:val="clear" w:color="auto" w:fill="auto"/>
            <w:vAlign w:val="center"/>
            <w:hideMark/>
          </w:tcPr>
          <w:p w:rsidR="002C3408" w:rsidRPr="00736BE4" w:rsidRDefault="002C3408"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4,500</w:t>
            </w:r>
          </w:p>
        </w:tc>
        <w:tc>
          <w:tcPr>
            <w:tcW w:w="3380" w:type="dxa"/>
            <w:shd w:val="clear" w:color="auto" w:fill="auto"/>
            <w:vAlign w:val="center"/>
            <w:hideMark/>
          </w:tcPr>
          <w:p w:rsidR="002C3408" w:rsidRPr="00736BE4" w:rsidRDefault="002C3408" w:rsidP="00736BE4">
            <w:pPr>
              <w:rPr>
                <w:rFonts w:ascii="Calibri" w:hAnsi="Calibri" w:cs="Calibri"/>
                <w:sz w:val="18"/>
                <w:szCs w:val="18"/>
                <w:lang w:val="en-US" w:eastAsia="en-US"/>
              </w:rPr>
            </w:pPr>
            <w:r w:rsidRPr="00736BE4">
              <w:rPr>
                <w:rFonts w:ascii="Calibri" w:hAnsi="Calibri" w:cs="Calibri"/>
                <w:sz w:val="18"/>
                <w:szCs w:val="18"/>
                <w:lang w:val="en-US" w:eastAsia="en-US"/>
              </w:rPr>
              <w:t>Including flushing and components separation</w:t>
            </w:r>
          </w:p>
        </w:tc>
      </w:tr>
      <w:tr w:rsidR="002C3408" w:rsidRPr="00736BE4" w:rsidTr="00CF6F5D">
        <w:trPr>
          <w:trHeight w:val="1215"/>
        </w:trPr>
        <w:tc>
          <w:tcPr>
            <w:tcW w:w="2840" w:type="dxa"/>
            <w:shd w:val="clear" w:color="auto" w:fill="FFF2CC"/>
            <w:vAlign w:val="center"/>
            <w:hideMark/>
          </w:tcPr>
          <w:p w:rsidR="002C3408" w:rsidRPr="00736BE4" w:rsidRDefault="002C3408"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Waste material (cellulose), t</w:t>
            </w:r>
          </w:p>
        </w:tc>
        <w:tc>
          <w:tcPr>
            <w:tcW w:w="2190" w:type="dxa"/>
            <w:shd w:val="clear" w:color="auto" w:fill="FFF2CC"/>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8.4</w:t>
            </w:r>
          </w:p>
        </w:tc>
        <w:tc>
          <w:tcPr>
            <w:tcW w:w="1080" w:type="dxa"/>
            <w:shd w:val="clear" w:color="auto" w:fill="FFF2CC"/>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1,450</w:t>
            </w:r>
          </w:p>
        </w:tc>
        <w:tc>
          <w:tcPr>
            <w:tcW w:w="990" w:type="dxa"/>
            <w:shd w:val="clear" w:color="auto" w:fill="FFF2CC"/>
            <w:vAlign w:val="center"/>
            <w:hideMark/>
          </w:tcPr>
          <w:p w:rsidR="002C3408" w:rsidRPr="00736BE4" w:rsidRDefault="002C3408"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12,145</w:t>
            </w:r>
          </w:p>
        </w:tc>
        <w:tc>
          <w:tcPr>
            <w:tcW w:w="3380" w:type="dxa"/>
            <w:shd w:val="clear" w:color="auto" w:fill="FFF2CC"/>
            <w:vAlign w:val="center"/>
            <w:hideMark/>
          </w:tcPr>
          <w:p w:rsidR="002C3408" w:rsidRPr="00736BE4" w:rsidRDefault="002C3408" w:rsidP="00736BE4">
            <w:pPr>
              <w:rPr>
                <w:rFonts w:ascii="Calibri" w:hAnsi="Calibri" w:cs="Calibri"/>
                <w:sz w:val="18"/>
                <w:szCs w:val="18"/>
                <w:lang w:val="en-US" w:eastAsia="en-US"/>
              </w:rPr>
            </w:pPr>
            <w:r w:rsidRPr="00736BE4">
              <w:rPr>
                <w:rFonts w:ascii="Calibri" w:hAnsi="Calibri" w:cs="Calibri"/>
                <w:sz w:val="18"/>
                <w:szCs w:val="18"/>
                <w:lang w:val="en-US" w:eastAsia="en-US"/>
              </w:rPr>
              <w:t>8.0% compared to the mass of equipment. (104.7 X 8% = 8.4 t of waste cellulosic material). The price includes packing, transportation and incineration</w:t>
            </w:r>
          </w:p>
        </w:tc>
      </w:tr>
      <w:tr w:rsidR="002C3408" w:rsidRPr="00736BE4" w:rsidTr="00CF6F5D">
        <w:trPr>
          <w:trHeight w:val="1215"/>
        </w:trPr>
        <w:tc>
          <w:tcPr>
            <w:tcW w:w="2840" w:type="dxa"/>
            <w:shd w:val="clear" w:color="auto" w:fill="auto"/>
            <w:vAlign w:val="center"/>
            <w:hideMark/>
          </w:tcPr>
          <w:p w:rsidR="002C3408" w:rsidRPr="00736BE4" w:rsidRDefault="002C3408"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Copper 13.5%w, €/kg</w:t>
            </w:r>
          </w:p>
        </w:tc>
        <w:tc>
          <w:tcPr>
            <w:tcW w:w="2190" w:type="dxa"/>
            <w:shd w:val="clear" w:color="auto" w:fill="auto"/>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14.13</w:t>
            </w:r>
          </w:p>
        </w:tc>
        <w:tc>
          <w:tcPr>
            <w:tcW w:w="1080" w:type="dxa"/>
            <w:shd w:val="clear" w:color="auto" w:fill="auto"/>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-4,000</w:t>
            </w:r>
          </w:p>
        </w:tc>
        <w:tc>
          <w:tcPr>
            <w:tcW w:w="990" w:type="dxa"/>
            <w:shd w:val="clear" w:color="auto" w:fill="auto"/>
            <w:vAlign w:val="center"/>
            <w:hideMark/>
          </w:tcPr>
          <w:p w:rsidR="002C3408" w:rsidRPr="00736BE4" w:rsidRDefault="002C3408" w:rsidP="00736BE4">
            <w:pPr>
              <w:jc w:val="right"/>
              <w:rPr>
                <w:rFonts w:ascii="Calibri" w:hAnsi="Calibri" w:cs="Calibri"/>
                <w:sz w:val="18"/>
                <w:szCs w:val="18"/>
                <w:lang w:val="en-US" w:eastAsia="en-US"/>
              </w:rPr>
            </w:pPr>
            <w:r w:rsidRPr="00736BE4">
              <w:rPr>
                <w:rFonts w:ascii="Calibri" w:hAnsi="Calibri" w:cs="Calibri"/>
                <w:sz w:val="18"/>
                <w:szCs w:val="18"/>
                <w:lang w:val="en-US" w:eastAsia="en-US"/>
              </w:rPr>
              <w:t>-56,538</w:t>
            </w:r>
          </w:p>
        </w:tc>
        <w:tc>
          <w:tcPr>
            <w:tcW w:w="3380" w:type="dxa"/>
            <w:shd w:val="clear" w:color="auto" w:fill="auto"/>
            <w:vAlign w:val="center"/>
            <w:hideMark/>
          </w:tcPr>
          <w:p w:rsidR="002C3408" w:rsidRPr="00736BE4" w:rsidRDefault="002C3408" w:rsidP="00F609E3">
            <w:pPr>
              <w:rPr>
                <w:rFonts w:ascii="Calibri" w:hAnsi="Calibri" w:cs="Calibri"/>
                <w:sz w:val="18"/>
                <w:szCs w:val="18"/>
                <w:lang w:val="en-US" w:eastAsia="en-US"/>
              </w:rPr>
            </w:pPr>
            <w:r w:rsidRPr="00736BE4">
              <w:rPr>
                <w:rFonts w:ascii="Calibri" w:hAnsi="Calibri" w:cs="Calibri"/>
                <w:sz w:val="18"/>
                <w:szCs w:val="18"/>
                <w:lang w:val="en-US" w:eastAsia="en-US"/>
              </w:rPr>
              <w:t>13.5% compared to the mass of equipment is used as secondary raw material (104.7 X 13,5%</w:t>
            </w:r>
            <w:proofErr w:type="gramStart"/>
            <w:r w:rsidRPr="00736BE4">
              <w:rPr>
                <w:rFonts w:ascii="Calibri" w:hAnsi="Calibri" w:cs="Calibri"/>
                <w:sz w:val="18"/>
                <w:szCs w:val="18"/>
                <w:lang w:val="en-US" w:eastAsia="en-US"/>
              </w:rPr>
              <w:t>=  14.13t</w:t>
            </w:r>
            <w:proofErr w:type="gramEnd"/>
            <w:r w:rsidRPr="00736BE4">
              <w:rPr>
                <w:rFonts w:ascii="Calibri" w:hAnsi="Calibri" w:cs="Calibri"/>
                <w:sz w:val="18"/>
                <w:szCs w:val="18"/>
                <w:lang w:val="en-US" w:eastAsia="en-US"/>
              </w:rPr>
              <w:t xml:space="preserve"> ). Other secondary raw materials are not counted at this stage. </w:t>
            </w:r>
          </w:p>
        </w:tc>
      </w:tr>
      <w:tr w:rsidR="002C3408" w:rsidRPr="00736BE4" w:rsidTr="00CF6F5D">
        <w:trPr>
          <w:trHeight w:val="735"/>
        </w:trPr>
        <w:tc>
          <w:tcPr>
            <w:tcW w:w="2840" w:type="dxa"/>
            <w:shd w:val="clear" w:color="auto" w:fill="FFF2CC"/>
            <w:vAlign w:val="center"/>
            <w:hideMark/>
          </w:tcPr>
          <w:p w:rsidR="002C3408" w:rsidRPr="00736BE4" w:rsidRDefault="002C3408" w:rsidP="00736BE4">
            <w:pPr>
              <w:rPr>
                <w:rFonts w:ascii="Calibri" w:hAnsi="Calibri" w:cs="Calibri"/>
                <w:b/>
                <w:bCs/>
                <w:sz w:val="18"/>
                <w:szCs w:val="18"/>
                <w:lang w:val="en-US" w:eastAsia="en-US"/>
              </w:rPr>
            </w:pPr>
            <w:r w:rsidRPr="00736BE4">
              <w:rPr>
                <w:rFonts w:ascii="Calibri" w:hAnsi="Calibri" w:cs="Calibri"/>
                <w:b/>
                <w:bCs/>
                <w:sz w:val="18"/>
                <w:szCs w:val="18"/>
                <w:lang w:val="en-US" w:eastAsia="en-US"/>
              </w:rPr>
              <w:t>Management costs</w:t>
            </w:r>
            <w:r>
              <w:rPr>
                <w:rFonts w:ascii="Calibri" w:hAnsi="Calibri" w:cs="Calibri"/>
                <w:b/>
                <w:bCs/>
                <w:sz w:val="18"/>
                <w:szCs w:val="18"/>
                <w:lang w:val="en-US" w:eastAsia="en-US"/>
              </w:rPr>
              <w:t xml:space="preserve"> (for up to 50 ppm)</w:t>
            </w:r>
          </w:p>
        </w:tc>
        <w:tc>
          <w:tcPr>
            <w:tcW w:w="2190" w:type="dxa"/>
            <w:shd w:val="clear" w:color="auto" w:fill="FFF2CC"/>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 </w:t>
            </w:r>
          </w:p>
        </w:tc>
        <w:tc>
          <w:tcPr>
            <w:tcW w:w="1080" w:type="dxa"/>
            <w:shd w:val="clear" w:color="auto" w:fill="FFF2CC"/>
            <w:vAlign w:val="center"/>
            <w:hideMark/>
          </w:tcPr>
          <w:p w:rsidR="002C3408" w:rsidRPr="00736BE4" w:rsidRDefault="002C3408" w:rsidP="00736BE4">
            <w:pPr>
              <w:jc w:val="center"/>
              <w:rPr>
                <w:rFonts w:ascii="Calibri" w:hAnsi="Calibri" w:cs="Calibri"/>
                <w:sz w:val="18"/>
                <w:szCs w:val="18"/>
                <w:lang w:val="en-US" w:eastAsia="en-US"/>
              </w:rPr>
            </w:pPr>
            <w:r w:rsidRPr="00736BE4">
              <w:rPr>
                <w:rFonts w:ascii="Calibri" w:hAnsi="Calibri" w:cs="Calibri"/>
                <w:sz w:val="18"/>
                <w:szCs w:val="18"/>
                <w:lang w:val="en-US" w:eastAsia="en-US"/>
              </w:rPr>
              <w:t> </w:t>
            </w:r>
          </w:p>
        </w:tc>
        <w:tc>
          <w:tcPr>
            <w:tcW w:w="990" w:type="dxa"/>
            <w:shd w:val="clear" w:color="auto" w:fill="FFF2CC"/>
            <w:vAlign w:val="center"/>
            <w:hideMark/>
          </w:tcPr>
          <w:p w:rsidR="002C3408" w:rsidRPr="00736BE4" w:rsidRDefault="002C3408" w:rsidP="001E08A3">
            <w:pPr>
              <w:jc w:val="right"/>
              <w:rPr>
                <w:rFonts w:ascii="Calibri" w:hAnsi="Calibri" w:cs="Calibri"/>
                <w:sz w:val="18"/>
                <w:szCs w:val="18"/>
                <w:lang w:val="en-US" w:eastAsia="en-US"/>
              </w:rPr>
            </w:pPr>
            <w:r>
              <w:rPr>
                <w:rFonts w:ascii="Calibri" w:hAnsi="Calibri" w:cs="Calibri"/>
                <w:sz w:val="18"/>
                <w:szCs w:val="18"/>
                <w:lang w:val="en-US" w:eastAsia="en-US"/>
              </w:rPr>
              <w:t>57</w:t>
            </w:r>
            <w:r w:rsidRPr="00736BE4">
              <w:rPr>
                <w:rFonts w:ascii="Calibri" w:hAnsi="Calibri" w:cs="Calibri"/>
                <w:sz w:val="18"/>
                <w:szCs w:val="18"/>
                <w:lang w:val="en-US" w:eastAsia="en-US"/>
              </w:rPr>
              <w:t>,</w:t>
            </w:r>
            <w:r>
              <w:rPr>
                <w:rFonts w:ascii="Calibri" w:hAnsi="Calibri" w:cs="Calibri"/>
                <w:sz w:val="18"/>
                <w:szCs w:val="18"/>
                <w:lang w:val="en-US" w:eastAsia="en-US"/>
              </w:rPr>
              <w:t>694</w:t>
            </w:r>
          </w:p>
        </w:tc>
        <w:tc>
          <w:tcPr>
            <w:tcW w:w="3380" w:type="dxa"/>
            <w:shd w:val="clear" w:color="auto" w:fill="FFF2CC"/>
            <w:vAlign w:val="center"/>
            <w:hideMark/>
          </w:tcPr>
          <w:p w:rsidR="002C3408" w:rsidRPr="00736BE4" w:rsidRDefault="002C3408" w:rsidP="00736BE4">
            <w:pPr>
              <w:rPr>
                <w:rFonts w:ascii="Calibri" w:hAnsi="Calibri" w:cs="Calibri"/>
                <w:sz w:val="18"/>
                <w:szCs w:val="18"/>
                <w:lang w:val="en-US" w:eastAsia="en-US"/>
              </w:rPr>
            </w:pPr>
            <w:r w:rsidRPr="00736BE4">
              <w:rPr>
                <w:rFonts w:ascii="Calibri" w:hAnsi="Calibri" w:cs="Calibri"/>
                <w:sz w:val="18"/>
                <w:szCs w:val="18"/>
                <w:lang w:val="en-US" w:eastAsia="en-US"/>
              </w:rPr>
              <w:t>The management costs are estimated to 10% of the value of the disposal activities</w:t>
            </w:r>
          </w:p>
        </w:tc>
      </w:tr>
      <w:tr w:rsidR="002C3408" w:rsidRPr="00736BE4" w:rsidTr="00CF6F5D">
        <w:trPr>
          <w:trHeight w:val="735"/>
        </w:trPr>
        <w:tc>
          <w:tcPr>
            <w:tcW w:w="2840" w:type="dxa"/>
            <w:shd w:val="clear" w:color="auto" w:fill="auto"/>
            <w:vAlign w:val="center"/>
          </w:tcPr>
          <w:p w:rsidR="002C3408" w:rsidRPr="00736BE4" w:rsidRDefault="002C3408" w:rsidP="00736BE4">
            <w:pPr>
              <w:rPr>
                <w:rFonts w:ascii="Calibri" w:hAnsi="Calibri" w:cs="Calibri"/>
                <w:b/>
                <w:bCs/>
                <w:sz w:val="18"/>
                <w:szCs w:val="18"/>
                <w:lang w:val="en-US" w:eastAsia="en-US"/>
              </w:rPr>
            </w:pPr>
            <w:r w:rsidRPr="007D0590">
              <w:rPr>
                <w:rFonts w:ascii="Calibri" w:hAnsi="Calibri" w:cs="Calibri"/>
                <w:b/>
                <w:bCs/>
                <w:sz w:val="18"/>
                <w:szCs w:val="18"/>
                <w:lang w:val="en-US" w:eastAsia="en-US"/>
              </w:rPr>
              <w:t>Management costs</w:t>
            </w:r>
            <w:r>
              <w:rPr>
                <w:rFonts w:ascii="Calibri" w:hAnsi="Calibri" w:cs="Calibri"/>
                <w:b/>
                <w:bCs/>
                <w:sz w:val="18"/>
                <w:szCs w:val="18"/>
                <w:lang w:val="en-US" w:eastAsia="en-US"/>
              </w:rPr>
              <w:t xml:space="preserve"> (for up to 10 ppm)</w:t>
            </w:r>
          </w:p>
        </w:tc>
        <w:tc>
          <w:tcPr>
            <w:tcW w:w="2190" w:type="dxa"/>
            <w:shd w:val="clear" w:color="auto" w:fill="auto"/>
            <w:vAlign w:val="center"/>
          </w:tcPr>
          <w:p w:rsidR="002C3408" w:rsidRPr="00736BE4" w:rsidRDefault="002C3408" w:rsidP="00736BE4">
            <w:pPr>
              <w:jc w:val="center"/>
              <w:rPr>
                <w:rFonts w:ascii="Calibri" w:hAnsi="Calibri" w:cs="Calibri"/>
                <w:sz w:val="18"/>
                <w:szCs w:val="18"/>
                <w:lang w:val="en-US" w:eastAsia="en-US"/>
              </w:rPr>
            </w:pPr>
          </w:p>
        </w:tc>
        <w:tc>
          <w:tcPr>
            <w:tcW w:w="1080" w:type="dxa"/>
            <w:shd w:val="clear" w:color="auto" w:fill="auto"/>
            <w:vAlign w:val="center"/>
          </w:tcPr>
          <w:p w:rsidR="002C3408" w:rsidRPr="00736BE4" w:rsidRDefault="002C3408" w:rsidP="00736BE4">
            <w:pPr>
              <w:jc w:val="center"/>
              <w:rPr>
                <w:rFonts w:ascii="Calibri" w:hAnsi="Calibri" w:cs="Calibri"/>
                <w:sz w:val="18"/>
                <w:szCs w:val="18"/>
                <w:lang w:val="en-US" w:eastAsia="en-US"/>
              </w:rPr>
            </w:pPr>
          </w:p>
        </w:tc>
        <w:tc>
          <w:tcPr>
            <w:tcW w:w="990" w:type="dxa"/>
            <w:shd w:val="clear" w:color="auto" w:fill="auto"/>
            <w:vAlign w:val="center"/>
          </w:tcPr>
          <w:p w:rsidR="002C3408" w:rsidRPr="00736BE4" w:rsidRDefault="002C482A" w:rsidP="002C482A">
            <w:pPr>
              <w:jc w:val="right"/>
              <w:rPr>
                <w:rFonts w:ascii="Calibri" w:hAnsi="Calibri" w:cs="Calibri"/>
                <w:sz w:val="18"/>
                <w:szCs w:val="18"/>
                <w:lang w:val="en-US" w:eastAsia="en-US"/>
              </w:rPr>
            </w:pPr>
            <w:r>
              <w:rPr>
                <w:rFonts w:ascii="Calibri" w:hAnsi="Calibri" w:cs="Calibri"/>
                <w:sz w:val="18"/>
                <w:szCs w:val="18"/>
                <w:lang w:val="en-US" w:eastAsia="en-US"/>
              </w:rPr>
              <w:t>65</w:t>
            </w:r>
            <w:r w:rsidR="002C3408">
              <w:rPr>
                <w:rFonts w:ascii="Calibri" w:hAnsi="Calibri" w:cs="Calibri"/>
                <w:sz w:val="18"/>
                <w:szCs w:val="18"/>
                <w:lang w:val="en-US" w:eastAsia="en-US"/>
              </w:rPr>
              <w:t>,</w:t>
            </w:r>
            <w:r>
              <w:rPr>
                <w:rFonts w:ascii="Calibri" w:hAnsi="Calibri" w:cs="Calibri"/>
                <w:sz w:val="18"/>
                <w:szCs w:val="18"/>
                <w:lang w:val="en-US" w:eastAsia="en-US"/>
              </w:rPr>
              <w:t>9</w:t>
            </w:r>
            <w:r w:rsidR="002C3408">
              <w:rPr>
                <w:rFonts w:ascii="Calibri" w:hAnsi="Calibri" w:cs="Calibri"/>
                <w:sz w:val="18"/>
                <w:szCs w:val="18"/>
                <w:lang w:val="en-US" w:eastAsia="en-US"/>
              </w:rPr>
              <w:t>79</w:t>
            </w:r>
          </w:p>
        </w:tc>
        <w:tc>
          <w:tcPr>
            <w:tcW w:w="3380" w:type="dxa"/>
            <w:shd w:val="clear" w:color="auto" w:fill="auto"/>
            <w:vAlign w:val="center"/>
          </w:tcPr>
          <w:p w:rsidR="002C3408" w:rsidRPr="00736BE4" w:rsidRDefault="002C3408" w:rsidP="00736BE4">
            <w:pPr>
              <w:rPr>
                <w:rFonts w:ascii="Calibri" w:hAnsi="Calibri" w:cs="Calibri"/>
                <w:sz w:val="18"/>
                <w:szCs w:val="18"/>
                <w:lang w:val="en-US" w:eastAsia="en-US"/>
              </w:rPr>
            </w:pPr>
            <w:r w:rsidRPr="00736BE4">
              <w:rPr>
                <w:rFonts w:ascii="Calibri" w:hAnsi="Calibri" w:cs="Calibri"/>
                <w:sz w:val="18"/>
                <w:szCs w:val="18"/>
                <w:lang w:val="en-US" w:eastAsia="en-US"/>
              </w:rPr>
              <w:t>The management costs are estimated to 10% of the value of the disposal activities</w:t>
            </w:r>
          </w:p>
        </w:tc>
      </w:tr>
      <w:tr w:rsidR="002C3408" w:rsidRPr="00736BE4" w:rsidTr="00CF6F5D">
        <w:trPr>
          <w:trHeight w:val="270"/>
        </w:trPr>
        <w:tc>
          <w:tcPr>
            <w:tcW w:w="2840" w:type="dxa"/>
            <w:shd w:val="clear" w:color="auto" w:fill="auto"/>
            <w:vAlign w:val="center"/>
            <w:hideMark/>
          </w:tcPr>
          <w:p w:rsidR="002C3408" w:rsidRPr="007D0590" w:rsidRDefault="002C3408" w:rsidP="006B7389">
            <w:pPr>
              <w:rPr>
                <w:rFonts w:ascii="Calibri" w:hAnsi="Calibri" w:cs="Calibri"/>
                <w:b/>
                <w:bCs/>
                <w:sz w:val="18"/>
                <w:szCs w:val="18"/>
                <w:lang w:val="en-US" w:eastAsia="en-US"/>
              </w:rPr>
            </w:pPr>
            <w:r>
              <w:rPr>
                <w:rFonts w:ascii="Calibri" w:hAnsi="Calibri" w:cs="Calibri"/>
                <w:b/>
                <w:bCs/>
                <w:sz w:val="18"/>
                <w:szCs w:val="18"/>
                <w:lang w:val="en-US" w:eastAsia="en-US"/>
              </w:rPr>
              <w:t>TOTAL (</w:t>
            </w:r>
            <w:r w:rsidRPr="007D0590">
              <w:rPr>
                <w:rFonts w:ascii="Calibri" w:hAnsi="Calibri" w:cs="Calibri"/>
                <w:b/>
                <w:bCs/>
                <w:sz w:val="18"/>
                <w:szCs w:val="18"/>
                <w:lang w:val="en-US" w:eastAsia="en-US"/>
              </w:rPr>
              <w:t>€</w:t>
            </w:r>
            <w:r>
              <w:rPr>
                <w:rFonts w:ascii="Calibri" w:hAnsi="Calibri" w:cs="Calibri"/>
                <w:b/>
                <w:bCs/>
                <w:sz w:val="18"/>
                <w:szCs w:val="18"/>
                <w:lang w:val="en-US" w:eastAsia="en-US"/>
              </w:rPr>
              <w:t>) to 50 ppm</w:t>
            </w:r>
          </w:p>
        </w:tc>
        <w:tc>
          <w:tcPr>
            <w:tcW w:w="2190" w:type="dxa"/>
            <w:shd w:val="clear" w:color="auto" w:fill="auto"/>
            <w:vAlign w:val="center"/>
            <w:hideMark/>
          </w:tcPr>
          <w:p w:rsidR="002C3408" w:rsidRPr="00736BE4" w:rsidRDefault="002C3408" w:rsidP="006B7389">
            <w:pPr>
              <w:jc w:val="center"/>
              <w:rPr>
                <w:rFonts w:ascii="Calibri" w:hAnsi="Calibri" w:cs="Calibri"/>
                <w:sz w:val="18"/>
                <w:szCs w:val="18"/>
                <w:lang w:val="en-US" w:eastAsia="en-US"/>
              </w:rPr>
            </w:pPr>
            <w:r w:rsidRPr="00736BE4">
              <w:rPr>
                <w:rFonts w:ascii="Calibri" w:hAnsi="Calibri" w:cs="Calibri"/>
                <w:sz w:val="18"/>
                <w:szCs w:val="18"/>
                <w:lang w:val="en-US" w:eastAsia="en-US"/>
              </w:rPr>
              <w:t> </w:t>
            </w:r>
          </w:p>
        </w:tc>
        <w:tc>
          <w:tcPr>
            <w:tcW w:w="1080" w:type="dxa"/>
            <w:shd w:val="clear" w:color="auto" w:fill="auto"/>
            <w:vAlign w:val="center"/>
            <w:hideMark/>
          </w:tcPr>
          <w:p w:rsidR="002C3408" w:rsidRPr="00736BE4" w:rsidRDefault="002C3408" w:rsidP="006B7389">
            <w:pPr>
              <w:jc w:val="center"/>
              <w:rPr>
                <w:rFonts w:ascii="Calibri" w:hAnsi="Calibri" w:cs="Calibri"/>
                <w:sz w:val="18"/>
                <w:szCs w:val="18"/>
                <w:lang w:val="en-US" w:eastAsia="en-US"/>
              </w:rPr>
            </w:pPr>
            <w:r w:rsidRPr="00736BE4">
              <w:rPr>
                <w:rFonts w:ascii="Calibri" w:hAnsi="Calibri" w:cs="Calibri"/>
                <w:sz w:val="18"/>
                <w:szCs w:val="18"/>
                <w:lang w:val="en-US" w:eastAsia="en-US"/>
              </w:rPr>
              <w:t> </w:t>
            </w:r>
          </w:p>
        </w:tc>
        <w:tc>
          <w:tcPr>
            <w:tcW w:w="990" w:type="dxa"/>
            <w:shd w:val="clear" w:color="auto" w:fill="auto"/>
            <w:vAlign w:val="center"/>
            <w:hideMark/>
          </w:tcPr>
          <w:p w:rsidR="002C3408" w:rsidRPr="00736BE4" w:rsidRDefault="002C3408" w:rsidP="001E08A3">
            <w:pPr>
              <w:jc w:val="right"/>
              <w:rPr>
                <w:rFonts w:ascii="Calibri" w:hAnsi="Calibri" w:cs="Calibri"/>
                <w:b/>
                <w:bCs/>
                <w:sz w:val="18"/>
                <w:szCs w:val="18"/>
                <w:lang w:val="en-US" w:eastAsia="en-US"/>
              </w:rPr>
            </w:pPr>
            <w:r>
              <w:rPr>
                <w:rFonts w:ascii="Calibri" w:hAnsi="Calibri" w:cs="Calibri"/>
                <w:b/>
                <w:bCs/>
                <w:sz w:val="18"/>
                <w:szCs w:val="18"/>
                <w:lang w:val="en-US" w:eastAsia="en-US"/>
              </w:rPr>
              <w:t>545</w:t>
            </w:r>
            <w:r w:rsidRPr="00736BE4">
              <w:rPr>
                <w:rFonts w:ascii="Calibri" w:hAnsi="Calibri" w:cs="Calibri"/>
                <w:b/>
                <w:bCs/>
                <w:sz w:val="18"/>
                <w:szCs w:val="18"/>
                <w:lang w:val="en-US" w:eastAsia="en-US"/>
              </w:rPr>
              <w:t>,</w:t>
            </w:r>
            <w:r>
              <w:rPr>
                <w:rFonts w:ascii="Calibri" w:hAnsi="Calibri" w:cs="Calibri"/>
                <w:b/>
                <w:bCs/>
                <w:sz w:val="18"/>
                <w:szCs w:val="18"/>
                <w:lang w:val="en-US" w:eastAsia="en-US"/>
              </w:rPr>
              <w:t>157</w:t>
            </w:r>
          </w:p>
        </w:tc>
        <w:tc>
          <w:tcPr>
            <w:tcW w:w="3380" w:type="dxa"/>
            <w:shd w:val="clear" w:color="auto" w:fill="auto"/>
            <w:vAlign w:val="center"/>
            <w:hideMark/>
          </w:tcPr>
          <w:p w:rsidR="002C3408" w:rsidRPr="00736BE4" w:rsidRDefault="002C3408" w:rsidP="006B7389">
            <w:pPr>
              <w:rPr>
                <w:rFonts w:ascii="Calibri" w:hAnsi="Calibri" w:cs="Calibri"/>
                <w:sz w:val="18"/>
                <w:szCs w:val="18"/>
                <w:lang w:val="en-US" w:eastAsia="en-US"/>
              </w:rPr>
            </w:pPr>
            <w:r w:rsidRPr="00736BE4">
              <w:rPr>
                <w:rFonts w:ascii="Calibri" w:hAnsi="Calibri" w:cs="Calibri"/>
                <w:sz w:val="18"/>
                <w:szCs w:val="18"/>
                <w:lang w:val="en-US" w:eastAsia="en-US"/>
              </w:rPr>
              <w:t> </w:t>
            </w:r>
          </w:p>
        </w:tc>
      </w:tr>
      <w:tr w:rsidR="002C3408" w:rsidRPr="00736BE4" w:rsidTr="00CF6F5D">
        <w:trPr>
          <w:trHeight w:val="270"/>
        </w:trPr>
        <w:tc>
          <w:tcPr>
            <w:tcW w:w="2840" w:type="dxa"/>
            <w:shd w:val="clear" w:color="auto" w:fill="auto"/>
            <w:vAlign w:val="center"/>
          </w:tcPr>
          <w:p w:rsidR="002C3408" w:rsidRPr="007D0590" w:rsidRDefault="002C3408" w:rsidP="006B7389">
            <w:pPr>
              <w:rPr>
                <w:rFonts w:ascii="Calibri" w:hAnsi="Calibri" w:cs="Calibri"/>
                <w:b/>
                <w:bCs/>
                <w:sz w:val="18"/>
                <w:szCs w:val="18"/>
                <w:lang w:val="en-US" w:eastAsia="en-US"/>
              </w:rPr>
            </w:pPr>
            <w:r>
              <w:rPr>
                <w:rFonts w:ascii="Calibri" w:hAnsi="Calibri" w:cs="Calibri"/>
                <w:b/>
                <w:bCs/>
                <w:sz w:val="18"/>
                <w:szCs w:val="18"/>
                <w:lang w:val="en-US" w:eastAsia="en-US"/>
              </w:rPr>
              <w:t>TOTAL (</w:t>
            </w:r>
            <w:r w:rsidRPr="007D0590">
              <w:rPr>
                <w:rFonts w:ascii="Calibri" w:hAnsi="Calibri" w:cs="Calibri"/>
                <w:b/>
                <w:bCs/>
                <w:sz w:val="18"/>
                <w:szCs w:val="18"/>
                <w:lang w:val="en-US" w:eastAsia="en-US"/>
              </w:rPr>
              <w:t>€</w:t>
            </w:r>
            <w:r>
              <w:rPr>
                <w:rFonts w:ascii="Calibri" w:hAnsi="Calibri" w:cs="Calibri"/>
                <w:b/>
                <w:bCs/>
                <w:sz w:val="18"/>
                <w:szCs w:val="18"/>
                <w:lang w:val="en-US" w:eastAsia="en-US"/>
              </w:rPr>
              <w:t>) to 10 ppm</w:t>
            </w:r>
          </w:p>
        </w:tc>
        <w:tc>
          <w:tcPr>
            <w:tcW w:w="2190" w:type="dxa"/>
            <w:shd w:val="clear" w:color="auto" w:fill="auto"/>
            <w:vAlign w:val="center"/>
          </w:tcPr>
          <w:p w:rsidR="002C3408" w:rsidRPr="00736BE4" w:rsidRDefault="002C3408" w:rsidP="006B7389">
            <w:pPr>
              <w:jc w:val="center"/>
              <w:rPr>
                <w:rFonts w:ascii="Calibri" w:hAnsi="Calibri" w:cs="Calibri"/>
                <w:sz w:val="18"/>
                <w:szCs w:val="18"/>
                <w:lang w:val="en-US" w:eastAsia="en-US"/>
              </w:rPr>
            </w:pPr>
          </w:p>
        </w:tc>
        <w:tc>
          <w:tcPr>
            <w:tcW w:w="1080" w:type="dxa"/>
            <w:shd w:val="clear" w:color="auto" w:fill="auto"/>
            <w:vAlign w:val="center"/>
          </w:tcPr>
          <w:p w:rsidR="002C3408" w:rsidRPr="00736BE4" w:rsidRDefault="002C3408" w:rsidP="006B7389">
            <w:pPr>
              <w:jc w:val="center"/>
              <w:rPr>
                <w:rFonts w:ascii="Calibri" w:hAnsi="Calibri" w:cs="Calibri"/>
                <w:sz w:val="18"/>
                <w:szCs w:val="18"/>
                <w:lang w:val="en-US" w:eastAsia="en-US"/>
              </w:rPr>
            </w:pPr>
          </w:p>
        </w:tc>
        <w:tc>
          <w:tcPr>
            <w:tcW w:w="990" w:type="dxa"/>
            <w:shd w:val="clear" w:color="auto" w:fill="auto"/>
            <w:vAlign w:val="center"/>
          </w:tcPr>
          <w:p w:rsidR="002C3408" w:rsidRPr="00736BE4" w:rsidRDefault="002C3408" w:rsidP="00116607">
            <w:pPr>
              <w:jc w:val="right"/>
              <w:rPr>
                <w:rFonts w:ascii="Calibri" w:hAnsi="Calibri" w:cs="Calibri"/>
                <w:b/>
                <w:bCs/>
                <w:sz w:val="18"/>
                <w:szCs w:val="18"/>
                <w:lang w:val="en-US" w:eastAsia="en-US"/>
              </w:rPr>
            </w:pPr>
            <w:r>
              <w:rPr>
                <w:rFonts w:ascii="Calibri" w:hAnsi="Calibri" w:cs="Calibri"/>
                <w:b/>
                <w:bCs/>
                <w:sz w:val="18"/>
                <w:szCs w:val="18"/>
                <w:lang w:val="en-US" w:eastAsia="en-US"/>
              </w:rPr>
              <w:t>6</w:t>
            </w:r>
            <w:r w:rsidR="00116607">
              <w:rPr>
                <w:rFonts w:ascii="Calibri" w:hAnsi="Calibri" w:cs="Calibri"/>
                <w:b/>
                <w:bCs/>
                <w:sz w:val="18"/>
                <w:szCs w:val="18"/>
                <w:lang w:val="en-US" w:eastAsia="en-US"/>
              </w:rPr>
              <w:t>31</w:t>
            </w:r>
            <w:r>
              <w:rPr>
                <w:rFonts w:ascii="Calibri" w:hAnsi="Calibri" w:cs="Calibri"/>
                <w:b/>
                <w:bCs/>
                <w:sz w:val="18"/>
                <w:szCs w:val="18"/>
                <w:lang w:val="en-US" w:eastAsia="en-US"/>
              </w:rPr>
              <w:t>,</w:t>
            </w:r>
            <w:r w:rsidR="00116607">
              <w:rPr>
                <w:rFonts w:ascii="Calibri" w:hAnsi="Calibri" w:cs="Calibri"/>
                <w:b/>
                <w:bCs/>
                <w:sz w:val="18"/>
                <w:szCs w:val="18"/>
                <w:lang w:val="en-US" w:eastAsia="en-US"/>
              </w:rPr>
              <w:t>2</w:t>
            </w:r>
            <w:r>
              <w:rPr>
                <w:rFonts w:ascii="Calibri" w:hAnsi="Calibri" w:cs="Calibri"/>
                <w:b/>
                <w:bCs/>
                <w:sz w:val="18"/>
                <w:szCs w:val="18"/>
                <w:lang w:val="en-US" w:eastAsia="en-US"/>
              </w:rPr>
              <w:t>57</w:t>
            </w:r>
          </w:p>
        </w:tc>
        <w:tc>
          <w:tcPr>
            <w:tcW w:w="3380" w:type="dxa"/>
            <w:shd w:val="clear" w:color="auto" w:fill="auto"/>
            <w:vAlign w:val="center"/>
          </w:tcPr>
          <w:p w:rsidR="002C3408" w:rsidRPr="00736BE4" w:rsidRDefault="002C3408" w:rsidP="006B7389">
            <w:pPr>
              <w:rPr>
                <w:rFonts w:ascii="Calibri" w:hAnsi="Calibri" w:cs="Calibri"/>
                <w:sz w:val="18"/>
                <w:szCs w:val="18"/>
                <w:lang w:val="en-US" w:eastAsia="en-US"/>
              </w:rPr>
            </w:pPr>
          </w:p>
        </w:tc>
      </w:tr>
    </w:tbl>
    <w:p w:rsidR="00736BE4" w:rsidRDefault="00736BE4" w:rsidP="002E2FF9">
      <w:pPr>
        <w:spacing w:before="100" w:line="276" w:lineRule="auto"/>
        <w:contextualSpacing/>
        <w:rPr>
          <w:rFonts w:ascii="Calibri" w:hAnsi="Calibri" w:cs="Calibri"/>
          <w:sz w:val="22"/>
          <w:szCs w:val="22"/>
        </w:rPr>
      </w:pPr>
    </w:p>
    <w:p w:rsidR="00736BE4" w:rsidRDefault="00736BE4" w:rsidP="002E2FF9">
      <w:pPr>
        <w:spacing w:before="100" w:line="276" w:lineRule="auto"/>
        <w:contextualSpacing/>
        <w:rPr>
          <w:rFonts w:ascii="Calibri" w:hAnsi="Calibri" w:cs="Calibri"/>
          <w:sz w:val="22"/>
          <w:szCs w:val="22"/>
        </w:rPr>
      </w:pPr>
    </w:p>
    <w:p w:rsidR="00736BE4" w:rsidRDefault="00736BE4" w:rsidP="002E2FF9">
      <w:pPr>
        <w:spacing w:before="100" w:line="276" w:lineRule="auto"/>
        <w:contextualSpacing/>
        <w:rPr>
          <w:rFonts w:ascii="Calibri" w:hAnsi="Calibri" w:cs="Calibri"/>
          <w:sz w:val="22"/>
          <w:szCs w:val="22"/>
        </w:rPr>
      </w:pPr>
    </w:p>
    <w:p w:rsidR="00736BE4" w:rsidRDefault="00736BE4" w:rsidP="002E2FF9">
      <w:pPr>
        <w:spacing w:before="100" w:line="276" w:lineRule="auto"/>
        <w:contextualSpacing/>
        <w:rPr>
          <w:rFonts w:ascii="Calibri" w:hAnsi="Calibri" w:cs="Calibri"/>
          <w:sz w:val="22"/>
          <w:szCs w:val="22"/>
        </w:rPr>
      </w:pPr>
    </w:p>
    <w:p w:rsidR="006F1AA3" w:rsidRPr="00F45649" w:rsidRDefault="006F1AA3" w:rsidP="00293D5A">
      <w:pPr>
        <w:pStyle w:val="Heading1"/>
        <w:numPr>
          <w:ilvl w:val="0"/>
          <w:numId w:val="5"/>
        </w:numPr>
        <w:ind w:left="450" w:hanging="450"/>
        <w:rPr>
          <w:rFonts w:ascii="Calibri" w:hAnsi="Calibri"/>
          <w:sz w:val="22"/>
          <w:szCs w:val="22"/>
        </w:rPr>
      </w:pPr>
      <w:bookmarkStart w:id="39" w:name="_Toc34121215"/>
      <w:r w:rsidRPr="00F45649">
        <w:rPr>
          <w:rFonts w:ascii="Calibri" w:hAnsi="Calibri" w:cs="Calibri"/>
          <w:smallCaps/>
          <w:sz w:val="28"/>
          <w:szCs w:val="28"/>
          <w:lang w:val="en-US"/>
        </w:rPr>
        <w:lastRenderedPageBreak/>
        <w:t>Conclusions</w:t>
      </w:r>
      <w:bookmarkEnd w:id="39"/>
    </w:p>
    <w:p w:rsidR="000E347B" w:rsidRDefault="00355DE9" w:rsidP="000E347B">
      <w:pPr>
        <w:tabs>
          <w:tab w:val="left" w:pos="1965"/>
        </w:tabs>
        <w:rPr>
          <w:rFonts w:ascii="Calibri" w:hAnsi="Calibri"/>
          <w:b/>
          <w:lang w:val="en-US"/>
        </w:rPr>
      </w:pPr>
      <w:r>
        <w:rPr>
          <w:rFonts w:ascii="Calibri" w:hAnsi="Calibri"/>
          <w:noProof/>
          <w:lang w:val="en-US" w:eastAsia="en-US"/>
        </w:rPr>
        <w:pict>
          <v:line id="_x0000_s1048" style="position:absolute;left:0;text-align:left;flip:y;z-index:251661312;visibility:visible;mso-position-horizontal-relative:margin;mso-width-relative:margin;mso-height-relative:margin" from=".4pt,5.4pt" to="4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" strokecolor="#7f7f7f">
            <v:stroke joinstyle="miter"/>
            <w10:wrap anchorx="margin"/>
          </v:line>
        </w:pict>
      </w:r>
      <w:r w:rsidR="000E347B">
        <w:rPr>
          <w:rFonts w:ascii="Calibri" w:hAnsi="Calibri"/>
          <w:b/>
          <w:lang w:val="en-US"/>
        </w:rPr>
        <w:tab/>
      </w:r>
    </w:p>
    <w:p w:rsidR="006F1AA3" w:rsidRDefault="006F1AA3" w:rsidP="00771AA4">
      <w:pPr>
        <w:spacing w:after="160" w:line="259" w:lineRule="auto"/>
        <w:rPr>
          <w:rFonts w:ascii="Calibri" w:hAnsi="Calibri"/>
          <w:sz w:val="22"/>
          <w:szCs w:val="22"/>
        </w:rPr>
      </w:pPr>
    </w:p>
    <w:p w:rsidR="00771AA4" w:rsidRPr="00771AA4" w:rsidRDefault="00771AA4" w:rsidP="00771AA4">
      <w:pPr>
        <w:spacing w:after="160" w:line="259" w:lineRule="auto"/>
        <w:rPr>
          <w:rFonts w:ascii="Calibri" w:hAnsi="Calibri"/>
          <w:sz w:val="22"/>
          <w:szCs w:val="22"/>
        </w:rPr>
      </w:pPr>
      <w:r w:rsidRPr="00771AA4">
        <w:rPr>
          <w:rFonts w:ascii="Calibri" w:hAnsi="Calibri"/>
          <w:sz w:val="22"/>
          <w:szCs w:val="22"/>
        </w:rPr>
        <w:t>In the above treatment scenarios, the most important elements of each of them are shown:</w:t>
      </w:r>
    </w:p>
    <w:p w:rsidR="00771AA4" w:rsidRPr="00771AA4" w:rsidRDefault="005C0256" w:rsidP="00141561">
      <w:pPr>
        <w:pStyle w:val="ListParagraph"/>
        <w:numPr>
          <w:ilvl w:val="0"/>
          <w:numId w:val="34"/>
        </w:numPr>
        <w:spacing w:before="100" w:after="200" w:line="276" w:lineRule="auto"/>
        <w:jc w:val="both"/>
        <w:rPr>
          <w:rFonts w:ascii="Calibri" w:hAnsi="Calibri"/>
          <w:sz w:val="22"/>
          <w:szCs w:val="22"/>
        </w:rPr>
      </w:pPr>
      <w:r>
        <w:rPr>
          <w:rFonts w:ascii="Calibri" w:hAnsi="Calibri"/>
          <w:sz w:val="22"/>
          <w:szCs w:val="22"/>
        </w:rPr>
        <w:t xml:space="preserve">Export of the </w:t>
      </w:r>
      <w:r w:rsidR="00771AA4" w:rsidRPr="00771AA4">
        <w:rPr>
          <w:rFonts w:ascii="Calibri" w:hAnsi="Calibri"/>
          <w:sz w:val="22"/>
          <w:szCs w:val="22"/>
        </w:rPr>
        <w:t>PCB</w:t>
      </w:r>
      <w:r>
        <w:rPr>
          <w:rFonts w:ascii="Calibri" w:hAnsi="Calibri"/>
          <w:sz w:val="22"/>
          <w:szCs w:val="22"/>
        </w:rPr>
        <w:t>-contaminated transformers</w:t>
      </w:r>
      <w:r w:rsidR="00771AA4" w:rsidRPr="00771AA4">
        <w:rPr>
          <w:rFonts w:ascii="Calibri" w:hAnsi="Calibri"/>
          <w:sz w:val="22"/>
          <w:szCs w:val="22"/>
        </w:rPr>
        <w:t xml:space="preserve"> </w:t>
      </w:r>
      <w:r>
        <w:rPr>
          <w:rFonts w:ascii="Calibri" w:hAnsi="Calibri"/>
          <w:sz w:val="22"/>
          <w:szCs w:val="22"/>
        </w:rPr>
        <w:t xml:space="preserve">for incineration or treatment abroad is </w:t>
      </w:r>
      <w:r w:rsidR="00771AA4" w:rsidRPr="00771AA4">
        <w:rPr>
          <w:rFonts w:ascii="Calibri" w:hAnsi="Calibri"/>
          <w:sz w:val="22"/>
          <w:szCs w:val="22"/>
        </w:rPr>
        <w:t xml:space="preserve">comfortable options, but </w:t>
      </w:r>
      <w:r>
        <w:rPr>
          <w:rFonts w:ascii="Calibri" w:hAnsi="Calibri"/>
          <w:sz w:val="22"/>
          <w:szCs w:val="22"/>
        </w:rPr>
        <w:t xml:space="preserve">among the </w:t>
      </w:r>
      <w:r w:rsidR="00771AA4" w:rsidRPr="00771AA4">
        <w:rPr>
          <w:rFonts w:ascii="Calibri" w:hAnsi="Calibri"/>
          <w:sz w:val="22"/>
          <w:szCs w:val="22"/>
        </w:rPr>
        <w:t>most expens</w:t>
      </w:r>
      <w:r>
        <w:rPr>
          <w:rFonts w:ascii="Calibri" w:hAnsi="Calibri"/>
          <w:sz w:val="22"/>
          <w:szCs w:val="22"/>
        </w:rPr>
        <w:t xml:space="preserve">ive ones </w:t>
      </w:r>
      <w:r w:rsidR="00771AA4" w:rsidRPr="00771AA4">
        <w:rPr>
          <w:rFonts w:ascii="Calibri" w:hAnsi="Calibri"/>
          <w:sz w:val="22"/>
          <w:szCs w:val="22"/>
        </w:rPr>
        <w:t>(</w:t>
      </w:r>
      <w:r w:rsidR="00EA7809">
        <w:rPr>
          <w:rFonts w:ascii="Calibri" w:hAnsi="Calibri"/>
          <w:sz w:val="22"/>
          <w:szCs w:val="22"/>
        </w:rPr>
        <w:t>304,511 Euro or 258,478</w:t>
      </w:r>
      <w:r>
        <w:rPr>
          <w:rFonts w:ascii="Calibri" w:hAnsi="Calibri"/>
          <w:sz w:val="22"/>
          <w:szCs w:val="22"/>
        </w:rPr>
        <w:t xml:space="preserve"> Euro respectively)</w:t>
      </w:r>
      <w:r w:rsidR="00771AA4" w:rsidRPr="00771AA4">
        <w:rPr>
          <w:rFonts w:ascii="Calibri" w:hAnsi="Calibri"/>
          <w:sz w:val="22"/>
          <w:szCs w:val="22"/>
        </w:rPr>
        <w:t>, especially as it requires procurement of new equipment, which significantly increases the total costs of final disposal;</w:t>
      </w:r>
    </w:p>
    <w:p w:rsidR="00C711D9" w:rsidRDefault="00771AA4" w:rsidP="00141561">
      <w:pPr>
        <w:pStyle w:val="ListParagraph"/>
        <w:numPr>
          <w:ilvl w:val="0"/>
          <w:numId w:val="34"/>
        </w:numPr>
        <w:spacing w:before="100" w:after="200" w:line="276" w:lineRule="auto"/>
        <w:jc w:val="both"/>
        <w:rPr>
          <w:rFonts w:ascii="Calibri" w:hAnsi="Calibri"/>
          <w:sz w:val="22"/>
          <w:szCs w:val="22"/>
        </w:rPr>
      </w:pPr>
      <w:proofErr w:type="spellStart"/>
      <w:r w:rsidRPr="00C711D9">
        <w:rPr>
          <w:rFonts w:ascii="Calibri" w:hAnsi="Calibri"/>
          <w:sz w:val="22"/>
          <w:szCs w:val="22"/>
        </w:rPr>
        <w:t>Ret</w:t>
      </w:r>
      <w:r w:rsidR="00C711D9" w:rsidRPr="00C711D9">
        <w:rPr>
          <w:rFonts w:ascii="Calibri" w:hAnsi="Calibri"/>
          <w:sz w:val="22"/>
          <w:szCs w:val="22"/>
        </w:rPr>
        <w:t>rofiling</w:t>
      </w:r>
      <w:proofErr w:type="spellEnd"/>
      <w:r w:rsidR="00C711D9" w:rsidRPr="00C711D9">
        <w:rPr>
          <w:rFonts w:ascii="Calibri" w:hAnsi="Calibri"/>
          <w:sz w:val="22"/>
          <w:szCs w:val="22"/>
        </w:rPr>
        <w:t xml:space="preserve"> scenario </w:t>
      </w:r>
      <w:r w:rsidR="00141561">
        <w:rPr>
          <w:rFonts w:ascii="Calibri" w:hAnsi="Calibri" w:cs="Calibri"/>
          <w:sz w:val="22"/>
          <w:szCs w:val="22"/>
        </w:rPr>
        <w:t xml:space="preserve">also represent a viable disposal solution for the low PCB-containing transformers, but the identified disadvantages prevents this option to be </w:t>
      </w:r>
      <w:r w:rsidR="00FC04DB">
        <w:rPr>
          <w:rFonts w:ascii="Calibri" w:hAnsi="Calibri" w:cs="Calibri"/>
          <w:sz w:val="22"/>
          <w:szCs w:val="22"/>
        </w:rPr>
        <w:t>favorable</w:t>
      </w:r>
      <w:r w:rsidR="00141561">
        <w:rPr>
          <w:rFonts w:ascii="Calibri" w:hAnsi="Calibri" w:cs="Calibri"/>
          <w:sz w:val="22"/>
          <w:szCs w:val="22"/>
        </w:rPr>
        <w:t xml:space="preserve"> one. The costs for this scenario</w:t>
      </w:r>
      <w:r w:rsidR="00141561">
        <w:rPr>
          <w:rFonts w:ascii="Calibri" w:hAnsi="Calibri"/>
          <w:sz w:val="22"/>
          <w:szCs w:val="22"/>
        </w:rPr>
        <w:t xml:space="preserve">, including the both variants for </w:t>
      </w:r>
      <w:r w:rsidR="00A55CFC">
        <w:rPr>
          <w:rFonts w:ascii="Calibri" w:hAnsi="Calibri" w:cs="Calibri"/>
          <w:sz w:val="22"/>
          <w:szCs w:val="22"/>
        </w:rPr>
        <w:t>up to 50 and up to 1</w:t>
      </w:r>
      <w:r w:rsidR="00141561" w:rsidRPr="001548E7">
        <w:rPr>
          <w:rFonts w:ascii="Calibri" w:hAnsi="Calibri" w:cs="Calibri"/>
          <w:sz w:val="22"/>
          <w:szCs w:val="22"/>
        </w:rPr>
        <w:t>0 ppm</w:t>
      </w:r>
      <w:r w:rsidR="00141561">
        <w:rPr>
          <w:rFonts w:ascii="Calibri" w:hAnsi="Calibri" w:cs="Calibri"/>
          <w:sz w:val="22"/>
          <w:szCs w:val="22"/>
        </w:rPr>
        <w:t xml:space="preserve">, are </w:t>
      </w:r>
      <w:r w:rsidR="00C32156">
        <w:rPr>
          <w:rFonts w:ascii="Calibri" w:hAnsi="Calibri" w:cs="Calibri"/>
          <w:sz w:val="22"/>
          <w:szCs w:val="22"/>
        </w:rPr>
        <w:t>2</w:t>
      </w:r>
      <w:r w:rsidR="001560AC">
        <w:rPr>
          <w:rFonts w:ascii="Calibri" w:hAnsi="Calibri" w:cs="Calibri"/>
          <w:sz w:val="22"/>
          <w:szCs w:val="22"/>
        </w:rPr>
        <w:t>13</w:t>
      </w:r>
      <w:r w:rsidR="00141561">
        <w:rPr>
          <w:rFonts w:ascii="Calibri" w:hAnsi="Calibri" w:cs="Calibri"/>
          <w:sz w:val="22"/>
          <w:szCs w:val="22"/>
        </w:rPr>
        <w:t>,</w:t>
      </w:r>
      <w:r w:rsidR="001560AC">
        <w:rPr>
          <w:rFonts w:ascii="Calibri" w:hAnsi="Calibri" w:cs="Calibri"/>
          <w:sz w:val="22"/>
          <w:szCs w:val="22"/>
        </w:rPr>
        <w:t>386</w:t>
      </w:r>
      <w:r w:rsidR="00141561">
        <w:rPr>
          <w:rFonts w:ascii="Calibri" w:hAnsi="Calibri" w:cs="Calibri"/>
          <w:sz w:val="22"/>
          <w:szCs w:val="22"/>
        </w:rPr>
        <w:t xml:space="preserve"> Euro and </w:t>
      </w:r>
      <w:r w:rsidR="00C32156">
        <w:rPr>
          <w:rFonts w:ascii="Calibri" w:hAnsi="Calibri" w:cs="Calibri"/>
          <w:sz w:val="22"/>
          <w:szCs w:val="22"/>
        </w:rPr>
        <w:t>2</w:t>
      </w:r>
      <w:r w:rsidR="001560AC">
        <w:rPr>
          <w:rFonts w:ascii="Calibri" w:hAnsi="Calibri" w:cs="Calibri"/>
          <w:sz w:val="22"/>
          <w:szCs w:val="22"/>
        </w:rPr>
        <w:t>42</w:t>
      </w:r>
      <w:r w:rsidR="00141561">
        <w:rPr>
          <w:rFonts w:ascii="Calibri" w:hAnsi="Calibri" w:cs="Calibri"/>
          <w:sz w:val="22"/>
          <w:szCs w:val="22"/>
        </w:rPr>
        <w:t>,</w:t>
      </w:r>
      <w:r w:rsidR="001560AC">
        <w:rPr>
          <w:rFonts w:ascii="Calibri" w:hAnsi="Calibri" w:cs="Calibri"/>
          <w:sz w:val="22"/>
          <w:szCs w:val="22"/>
        </w:rPr>
        <w:t>186</w:t>
      </w:r>
      <w:r w:rsidR="00141561">
        <w:rPr>
          <w:rFonts w:ascii="Calibri" w:hAnsi="Calibri" w:cs="Calibri"/>
          <w:sz w:val="22"/>
          <w:szCs w:val="22"/>
        </w:rPr>
        <w:t xml:space="preserve"> Euro</w:t>
      </w:r>
      <w:r w:rsidR="00AA015C">
        <w:rPr>
          <w:rFonts w:ascii="Calibri" w:hAnsi="Calibri" w:cs="Calibri"/>
          <w:sz w:val="22"/>
          <w:szCs w:val="22"/>
        </w:rPr>
        <w:t xml:space="preserve"> respectively</w:t>
      </w:r>
      <w:r w:rsidR="00141561">
        <w:rPr>
          <w:rFonts w:ascii="Calibri" w:hAnsi="Calibri" w:cs="Calibri"/>
          <w:sz w:val="22"/>
          <w:szCs w:val="22"/>
        </w:rPr>
        <w:t>, which</w:t>
      </w:r>
      <w:r w:rsidR="00141561" w:rsidRPr="001548E7">
        <w:rPr>
          <w:rFonts w:ascii="Calibri" w:hAnsi="Calibri" w:cs="Calibri"/>
          <w:sz w:val="22"/>
          <w:szCs w:val="22"/>
        </w:rPr>
        <w:t xml:space="preserve"> </w:t>
      </w:r>
      <w:r w:rsidRPr="00C711D9">
        <w:rPr>
          <w:rFonts w:ascii="Calibri" w:hAnsi="Calibri"/>
          <w:sz w:val="22"/>
          <w:szCs w:val="22"/>
        </w:rPr>
        <w:t>significantly reduces</w:t>
      </w:r>
      <w:r w:rsidR="00C711D9" w:rsidRPr="00C711D9">
        <w:rPr>
          <w:rFonts w:ascii="Calibri" w:hAnsi="Calibri"/>
          <w:sz w:val="22"/>
          <w:szCs w:val="22"/>
        </w:rPr>
        <w:t xml:space="preserve"> costs in relation to scenario I</w:t>
      </w:r>
      <w:r w:rsidR="00141561">
        <w:rPr>
          <w:rFonts w:ascii="Calibri" w:hAnsi="Calibri"/>
          <w:sz w:val="22"/>
          <w:szCs w:val="22"/>
        </w:rPr>
        <w:t>,</w:t>
      </w:r>
      <w:r w:rsidRPr="00C711D9">
        <w:rPr>
          <w:rFonts w:ascii="Calibri" w:hAnsi="Calibri"/>
          <w:sz w:val="22"/>
          <w:szCs w:val="22"/>
        </w:rPr>
        <w:t xml:space="preserve"> given that </w:t>
      </w:r>
      <w:r w:rsidR="00EA0946">
        <w:rPr>
          <w:rFonts w:ascii="Calibri" w:hAnsi="Calibri"/>
          <w:sz w:val="22"/>
          <w:szCs w:val="22"/>
        </w:rPr>
        <w:t>the transformers</w:t>
      </w:r>
      <w:r w:rsidR="00AA015C">
        <w:rPr>
          <w:rFonts w:ascii="Calibri" w:hAnsi="Calibri"/>
          <w:sz w:val="22"/>
          <w:szCs w:val="22"/>
        </w:rPr>
        <w:t xml:space="preserve"> after the </w:t>
      </w:r>
      <w:proofErr w:type="spellStart"/>
      <w:r w:rsidR="00AA015C">
        <w:rPr>
          <w:rFonts w:ascii="Calibri" w:hAnsi="Calibri"/>
          <w:sz w:val="22"/>
          <w:szCs w:val="22"/>
        </w:rPr>
        <w:t>retrofilling</w:t>
      </w:r>
      <w:proofErr w:type="spellEnd"/>
      <w:r w:rsidR="00EA0946">
        <w:rPr>
          <w:rFonts w:ascii="Calibri" w:hAnsi="Calibri"/>
          <w:sz w:val="22"/>
          <w:szCs w:val="22"/>
        </w:rPr>
        <w:t xml:space="preserve"> remain in operation, and at the end of their useful life, the </w:t>
      </w:r>
      <w:r w:rsidRPr="00C711D9">
        <w:rPr>
          <w:rFonts w:ascii="Calibri" w:hAnsi="Calibri"/>
          <w:sz w:val="22"/>
          <w:szCs w:val="22"/>
        </w:rPr>
        <w:t xml:space="preserve">useful components of </w:t>
      </w:r>
      <w:r w:rsidR="00AA015C">
        <w:rPr>
          <w:rFonts w:ascii="Calibri" w:hAnsi="Calibri"/>
          <w:sz w:val="22"/>
          <w:szCs w:val="22"/>
        </w:rPr>
        <w:t>the transformers</w:t>
      </w:r>
      <w:r w:rsidRPr="00C711D9">
        <w:rPr>
          <w:rFonts w:ascii="Calibri" w:hAnsi="Calibri"/>
          <w:sz w:val="22"/>
          <w:szCs w:val="22"/>
        </w:rPr>
        <w:t>, such as copper and steel, remain in the</w:t>
      </w:r>
      <w:r w:rsidR="00EA0946">
        <w:rPr>
          <w:rFonts w:ascii="Calibri" w:hAnsi="Calibri"/>
          <w:sz w:val="22"/>
          <w:szCs w:val="22"/>
        </w:rPr>
        <w:t xml:space="preserve"> country returning to recycling</w:t>
      </w:r>
      <w:r w:rsidR="00DD2540">
        <w:rPr>
          <w:rFonts w:ascii="Calibri" w:hAnsi="Calibri"/>
          <w:sz w:val="22"/>
          <w:szCs w:val="22"/>
        </w:rPr>
        <w:t>;</w:t>
      </w:r>
      <w:r w:rsidRPr="00C711D9">
        <w:rPr>
          <w:rFonts w:ascii="Calibri" w:hAnsi="Calibri"/>
          <w:sz w:val="22"/>
          <w:szCs w:val="22"/>
        </w:rPr>
        <w:t xml:space="preserve"> </w:t>
      </w:r>
    </w:p>
    <w:p w:rsidR="00E7418A" w:rsidRPr="00E7418A" w:rsidRDefault="00771AA4" w:rsidP="00141561">
      <w:pPr>
        <w:pStyle w:val="ListParagraph"/>
        <w:numPr>
          <w:ilvl w:val="0"/>
          <w:numId w:val="34"/>
        </w:numPr>
        <w:spacing w:before="100" w:after="200" w:line="276" w:lineRule="auto"/>
        <w:jc w:val="both"/>
        <w:rPr>
          <w:rFonts w:ascii="Calibri" w:hAnsi="Calibri"/>
          <w:sz w:val="22"/>
          <w:szCs w:val="22"/>
        </w:rPr>
      </w:pPr>
      <w:r w:rsidRPr="00C711D9">
        <w:rPr>
          <w:rFonts w:ascii="Calibri" w:hAnsi="Calibri"/>
          <w:sz w:val="22"/>
          <w:szCs w:val="22"/>
        </w:rPr>
        <w:t xml:space="preserve">Treatment </w:t>
      </w:r>
      <w:r w:rsidR="00A347F2">
        <w:rPr>
          <w:rFonts w:ascii="Calibri" w:hAnsi="Calibri"/>
          <w:sz w:val="22"/>
          <w:szCs w:val="22"/>
        </w:rPr>
        <w:t>scenario related to the purchasing of the treatment unit has a number of advantages:</w:t>
      </w:r>
      <w:r w:rsidRPr="00C711D9">
        <w:rPr>
          <w:rFonts w:ascii="Calibri" w:hAnsi="Calibri"/>
          <w:sz w:val="22"/>
          <w:szCs w:val="22"/>
        </w:rPr>
        <w:t xml:space="preserve"> avoidance of cross-border transportation of </w:t>
      </w:r>
      <w:r w:rsidR="00A347F2">
        <w:rPr>
          <w:rFonts w:ascii="Calibri" w:hAnsi="Calibri"/>
          <w:sz w:val="22"/>
          <w:szCs w:val="22"/>
        </w:rPr>
        <w:t>the transformers</w:t>
      </w:r>
      <w:r w:rsidRPr="00C711D9">
        <w:rPr>
          <w:rFonts w:ascii="Calibri" w:hAnsi="Calibri"/>
          <w:sz w:val="22"/>
          <w:szCs w:val="22"/>
        </w:rPr>
        <w:t xml:space="preserve">; the "principle of self-sufficiency" is satisfied according to which each country must ensure that the elimination of waste produced within its territory must be carried out using an environmentally acceptable method; transformers which could be operational are decontaminated and returned to operation, and there is no need to purchase new transformers; cost for decontamination of equipment and treatment of oil is in the country and beneficial for national economy; </w:t>
      </w:r>
      <w:r w:rsidR="00A347F2">
        <w:rPr>
          <w:rFonts w:ascii="Calibri" w:hAnsi="Calibri"/>
          <w:sz w:val="22"/>
          <w:szCs w:val="22"/>
        </w:rPr>
        <w:t xml:space="preserve">but the overall quantities of the </w:t>
      </w:r>
      <w:r w:rsidR="00AC796E">
        <w:rPr>
          <w:rFonts w:ascii="Calibri" w:hAnsi="Calibri"/>
          <w:sz w:val="22"/>
          <w:szCs w:val="22"/>
        </w:rPr>
        <w:t>P</w:t>
      </w:r>
      <w:r w:rsidR="00A347F2">
        <w:rPr>
          <w:rFonts w:ascii="Calibri" w:hAnsi="Calibri"/>
          <w:sz w:val="22"/>
          <w:szCs w:val="22"/>
        </w:rPr>
        <w:t xml:space="preserve">CB-containing transformers identified in the country do not justify </w:t>
      </w:r>
      <w:r w:rsidR="00AC796E">
        <w:rPr>
          <w:rFonts w:ascii="Calibri" w:hAnsi="Calibri"/>
          <w:sz w:val="22"/>
          <w:szCs w:val="22"/>
        </w:rPr>
        <w:t>purchasing of such unit</w:t>
      </w:r>
      <w:r w:rsidR="00967125">
        <w:rPr>
          <w:rFonts w:ascii="Calibri" w:hAnsi="Calibri"/>
          <w:sz w:val="22"/>
          <w:szCs w:val="22"/>
        </w:rPr>
        <w:t xml:space="preserve"> (</w:t>
      </w:r>
      <w:r w:rsidR="0073464B">
        <w:rPr>
          <w:rFonts w:ascii="Calibri" w:hAnsi="Calibri"/>
          <w:sz w:val="22"/>
          <w:szCs w:val="22"/>
        </w:rPr>
        <w:t xml:space="preserve">the investment and the operational cost for the treatment to </w:t>
      </w:r>
      <w:r w:rsidR="008E0D8A">
        <w:rPr>
          <w:rFonts w:ascii="Calibri" w:hAnsi="Calibri" w:cs="Calibri"/>
          <w:sz w:val="22"/>
          <w:szCs w:val="22"/>
        </w:rPr>
        <w:t>up to 50 and up to 1</w:t>
      </w:r>
      <w:r w:rsidR="00967125" w:rsidRPr="001548E7">
        <w:rPr>
          <w:rFonts w:ascii="Calibri" w:hAnsi="Calibri" w:cs="Calibri"/>
          <w:sz w:val="22"/>
          <w:szCs w:val="22"/>
        </w:rPr>
        <w:t>0 ppm</w:t>
      </w:r>
      <w:r w:rsidR="00967125">
        <w:rPr>
          <w:rFonts w:ascii="Calibri" w:hAnsi="Calibri" w:cs="Calibri"/>
          <w:sz w:val="22"/>
          <w:szCs w:val="22"/>
        </w:rPr>
        <w:t xml:space="preserve"> are </w:t>
      </w:r>
      <w:r w:rsidR="001560AC">
        <w:rPr>
          <w:rFonts w:ascii="Calibri" w:hAnsi="Calibri" w:cs="Calibri"/>
          <w:sz w:val="22"/>
          <w:szCs w:val="22"/>
        </w:rPr>
        <w:t>69</w:t>
      </w:r>
      <w:r w:rsidR="00C32156">
        <w:rPr>
          <w:rFonts w:ascii="Calibri" w:hAnsi="Calibri" w:cs="Calibri"/>
          <w:sz w:val="22"/>
          <w:szCs w:val="22"/>
        </w:rPr>
        <w:t>4</w:t>
      </w:r>
      <w:r w:rsidR="00EA7809">
        <w:rPr>
          <w:rFonts w:ascii="Calibri" w:hAnsi="Calibri" w:cs="Calibri"/>
          <w:sz w:val="22"/>
          <w:szCs w:val="22"/>
        </w:rPr>
        <w:t>,</w:t>
      </w:r>
      <w:r w:rsidR="00C32156">
        <w:rPr>
          <w:rFonts w:ascii="Calibri" w:hAnsi="Calibri" w:cs="Calibri"/>
          <w:sz w:val="22"/>
          <w:szCs w:val="22"/>
        </w:rPr>
        <w:t>215</w:t>
      </w:r>
      <w:r w:rsidR="0073464B">
        <w:rPr>
          <w:rFonts w:ascii="Calibri" w:hAnsi="Calibri" w:cs="Calibri"/>
          <w:sz w:val="22"/>
          <w:szCs w:val="22"/>
        </w:rPr>
        <w:t xml:space="preserve"> </w:t>
      </w:r>
      <w:r w:rsidR="00967125">
        <w:rPr>
          <w:rFonts w:ascii="Calibri" w:hAnsi="Calibri" w:cs="Calibri"/>
          <w:sz w:val="22"/>
          <w:szCs w:val="22"/>
        </w:rPr>
        <w:t xml:space="preserve">Euro and </w:t>
      </w:r>
      <w:r w:rsidR="00C32156">
        <w:rPr>
          <w:rFonts w:ascii="Calibri" w:hAnsi="Calibri" w:cs="Calibri"/>
          <w:sz w:val="22"/>
          <w:szCs w:val="22"/>
        </w:rPr>
        <w:t>742</w:t>
      </w:r>
      <w:r w:rsidR="00EA7809">
        <w:rPr>
          <w:rFonts w:ascii="Calibri" w:hAnsi="Calibri" w:cs="Calibri"/>
          <w:sz w:val="22"/>
          <w:szCs w:val="22"/>
        </w:rPr>
        <w:t>,</w:t>
      </w:r>
      <w:r w:rsidR="00C32156">
        <w:rPr>
          <w:rFonts w:ascii="Calibri" w:hAnsi="Calibri" w:cs="Calibri"/>
          <w:sz w:val="22"/>
          <w:szCs w:val="22"/>
        </w:rPr>
        <w:t>480</w:t>
      </w:r>
      <w:r w:rsidR="00967125">
        <w:rPr>
          <w:rFonts w:ascii="Calibri" w:hAnsi="Calibri" w:cs="Calibri"/>
          <w:sz w:val="22"/>
          <w:szCs w:val="22"/>
        </w:rPr>
        <w:t xml:space="preserve"> Euro respectively</w:t>
      </w:r>
      <w:r w:rsidR="0073464B">
        <w:rPr>
          <w:rFonts w:ascii="Calibri" w:hAnsi="Calibri" w:cs="Calibri"/>
          <w:sz w:val="22"/>
          <w:szCs w:val="22"/>
        </w:rPr>
        <w:t>)</w:t>
      </w:r>
      <w:r w:rsidR="00AC796E">
        <w:rPr>
          <w:rFonts w:ascii="Calibri" w:hAnsi="Calibri"/>
          <w:sz w:val="22"/>
          <w:szCs w:val="22"/>
        </w:rPr>
        <w:t>.</w:t>
      </w:r>
      <w:r w:rsidR="008E0D8A">
        <w:rPr>
          <w:rFonts w:ascii="Calibri" w:hAnsi="Calibri"/>
          <w:sz w:val="22"/>
          <w:szCs w:val="22"/>
        </w:rPr>
        <w:t xml:space="preserve"> The leasing option has the same advantages as the former one, whereas the ov</w:t>
      </w:r>
      <w:r w:rsidR="00EA7809">
        <w:rPr>
          <w:rFonts w:ascii="Calibri" w:hAnsi="Calibri"/>
          <w:sz w:val="22"/>
          <w:szCs w:val="22"/>
        </w:rPr>
        <w:t xml:space="preserve">erall costs are estimated to </w:t>
      </w:r>
      <w:r w:rsidR="00FF6D04">
        <w:rPr>
          <w:rFonts w:ascii="Calibri" w:hAnsi="Calibri"/>
          <w:sz w:val="22"/>
          <w:szCs w:val="22"/>
        </w:rPr>
        <w:t>3</w:t>
      </w:r>
      <w:r w:rsidR="00C32156">
        <w:rPr>
          <w:rFonts w:ascii="Calibri" w:hAnsi="Calibri"/>
          <w:sz w:val="22"/>
          <w:szCs w:val="22"/>
        </w:rPr>
        <w:t>98</w:t>
      </w:r>
      <w:r w:rsidR="00EA7809">
        <w:rPr>
          <w:rFonts w:ascii="Calibri" w:hAnsi="Calibri"/>
          <w:sz w:val="22"/>
          <w:szCs w:val="22"/>
        </w:rPr>
        <w:t>,</w:t>
      </w:r>
      <w:r w:rsidR="00C32156">
        <w:rPr>
          <w:rFonts w:ascii="Calibri" w:hAnsi="Calibri"/>
          <w:sz w:val="22"/>
          <w:szCs w:val="22"/>
        </w:rPr>
        <w:t>219</w:t>
      </w:r>
      <w:r w:rsidR="008E0D8A">
        <w:rPr>
          <w:rFonts w:ascii="Calibri" w:hAnsi="Calibri"/>
          <w:sz w:val="22"/>
          <w:szCs w:val="22"/>
        </w:rPr>
        <w:t xml:space="preserve"> Euro for the treatment to </w:t>
      </w:r>
      <w:r w:rsidR="00EA7809">
        <w:rPr>
          <w:rFonts w:ascii="Calibri" w:hAnsi="Calibri" w:cs="Calibri"/>
          <w:sz w:val="22"/>
          <w:szCs w:val="22"/>
        </w:rPr>
        <w:t xml:space="preserve">up to 50 ppm and </w:t>
      </w:r>
      <w:r w:rsidR="00C32156">
        <w:rPr>
          <w:rFonts w:ascii="Calibri" w:hAnsi="Calibri" w:cs="Calibri"/>
          <w:sz w:val="22"/>
          <w:szCs w:val="22"/>
        </w:rPr>
        <w:t>449</w:t>
      </w:r>
      <w:r w:rsidR="00EA7809">
        <w:rPr>
          <w:rFonts w:ascii="Calibri" w:hAnsi="Calibri" w:cs="Calibri"/>
          <w:sz w:val="22"/>
          <w:szCs w:val="22"/>
        </w:rPr>
        <w:t>,</w:t>
      </w:r>
      <w:r w:rsidR="00C32156">
        <w:rPr>
          <w:rFonts w:ascii="Calibri" w:hAnsi="Calibri" w:cs="Calibri"/>
          <w:sz w:val="22"/>
          <w:szCs w:val="22"/>
        </w:rPr>
        <w:t>564</w:t>
      </w:r>
      <w:r w:rsidR="008E0D8A">
        <w:rPr>
          <w:rFonts w:ascii="Calibri" w:hAnsi="Calibri" w:cs="Calibri"/>
          <w:sz w:val="22"/>
          <w:szCs w:val="22"/>
        </w:rPr>
        <w:t xml:space="preserve"> Euro </w:t>
      </w:r>
      <w:r w:rsidR="008E0D8A">
        <w:rPr>
          <w:rFonts w:ascii="Calibri" w:hAnsi="Calibri"/>
          <w:sz w:val="22"/>
          <w:szCs w:val="22"/>
        </w:rPr>
        <w:t xml:space="preserve">for the treatment to </w:t>
      </w:r>
      <w:r w:rsidR="008E0D8A">
        <w:rPr>
          <w:rFonts w:ascii="Calibri" w:hAnsi="Calibri" w:cs="Calibri"/>
          <w:sz w:val="22"/>
          <w:szCs w:val="22"/>
        </w:rPr>
        <w:t xml:space="preserve">up to 10 ppm. </w:t>
      </w:r>
      <w:r w:rsidR="004A7D3D" w:rsidRPr="0094455A">
        <w:rPr>
          <w:rFonts w:ascii="Calibri" w:hAnsi="Calibri" w:cs="Calibri"/>
          <w:b/>
          <w:sz w:val="22"/>
          <w:szCs w:val="22"/>
        </w:rPr>
        <w:t xml:space="preserve">The most favorable </w:t>
      </w:r>
      <w:r w:rsidR="0094455A">
        <w:rPr>
          <w:rFonts w:ascii="Calibri" w:hAnsi="Calibri" w:cs="Calibri"/>
          <w:b/>
          <w:sz w:val="22"/>
          <w:szCs w:val="22"/>
        </w:rPr>
        <w:t xml:space="preserve">disposal </w:t>
      </w:r>
      <w:r w:rsidR="004A7D3D" w:rsidRPr="0094455A">
        <w:rPr>
          <w:rFonts w:ascii="Calibri" w:hAnsi="Calibri" w:cs="Calibri"/>
          <w:b/>
          <w:sz w:val="22"/>
          <w:szCs w:val="22"/>
        </w:rPr>
        <w:t>option in terms of costs, reduction of the operational risks, extension of the</w:t>
      </w:r>
      <w:r w:rsidR="0094455A" w:rsidRPr="0094455A">
        <w:rPr>
          <w:rFonts w:ascii="Calibri" w:hAnsi="Calibri" w:cs="Calibri"/>
          <w:b/>
          <w:sz w:val="22"/>
          <w:szCs w:val="22"/>
        </w:rPr>
        <w:t xml:space="preserve"> transformers life time is the E</w:t>
      </w:r>
      <w:r w:rsidR="004A7D3D" w:rsidRPr="0094455A">
        <w:rPr>
          <w:rFonts w:ascii="Calibri" w:hAnsi="Calibri" w:cs="Calibri"/>
          <w:b/>
          <w:sz w:val="22"/>
          <w:szCs w:val="22"/>
        </w:rPr>
        <w:t>xport of the PCB-containing transformers for treatment abroad</w:t>
      </w:r>
      <w:r w:rsidR="00703F67" w:rsidRPr="0094455A">
        <w:rPr>
          <w:rFonts w:ascii="Calibri" w:hAnsi="Calibri" w:cs="Calibri"/>
          <w:b/>
          <w:sz w:val="22"/>
          <w:szCs w:val="22"/>
        </w:rPr>
        <w:t xml:space="preserve">, i.e. in the </w:t>
      </w:r>
      <w:r w:rsidR="00794F7C" w:rsidRPr="0094455A">
        <w:rPr>
          <w:rFonts w:ascii="Calibri" w:hAnsi="Calibri" w:cs="Calibri"/>
          <w:b/>
          <w:sz w:val="22"/>
          <w:szCs w:val="22"/>
        </w:rPr>
        <w:t>established treatment facilities in the Balkan region</w:t>
      </w:r>
      <w:r w:rsidR="004A7D3D" w:rsidRPr="0094455A">
        <w:rPr>
          <w:rFonts w:ascii="Calibri" w:hAnsi="Calibri" w:cs="Calibri"/>
          <w:b/>
          <w:sz w:val="22"/>
          <w:szCs w:val="22"/>
        </w:rPr>
        <w:t xml:space="preserve"> and returning the treated transformers back for re-use, with the estimated costs of </w:t>
      </w:r>
      <w:r w:rsidR="00226179">
        <w:rPr>
          <w:rFonts w:ascii="Calibri" w:hAnsi="Calibri"/>
          <w:b/>
          <w:sz w:val="22"/>
          <w:szCs w:val="22"/>
        </w:rPr>
        <w:t>1</w:t>
      </w:r>
      <w:r w:rsidR="00C32156">
        <w:rPr>
          <w:rFonts w:ascii="Calibri" w:hAnsi="Calibri"/>
          <w:b/>
          <w:sz w:val="22"/>
          <w:szCs w:val="22"/>
        </w:rPr>
        <w:t>84</w:t>
      </w:r>
      <w:r w:rsidR="00226179">
        <w:rPr>
          <w:rFonts w:ascii="Calibri" w:hAnsi="Calibri"/>
          <w:b/>
          <w:sz w:val="22"/>
          <w:szCs w:val="22"/>
        </w:rPr>
        <w:t>,</w:t>
      </w:r>
      <w:r w:rsidR="00C32156">
        <w:rPr>
          <w:rFonts w:ascii="Calibri" w:hAnsi="Calibri"/>
          <w:b/>
          <w:sz w:val="22"/>
          <w:szCs w:val="22"/>
        </w:rPr>
        <w:t>950</w:t>
      </w:r>
      <w:r w:rsidR="004A7D3D" w:rsidRPr="0094455A">
        <w:rPr>
          <w:rFonts w:ascii="Calibri" w:hAnsi="Calibri"/>
          <w:b/>
          <w:sz w:val="22"/>
          <w:szCs w:val="22"/>
        </w:rPr>
        <w:t xml:space="preserve"> Euro for the treatment to </w:t>
      </w:r>
      <w:r w:rsidR="00EA7809" w:rsidRPr="0094455A">
        <w:rPr>
          <w:rFonts w:ascii="Calibri" w:hAnsi="Calibri" w:cs="Calibri"/>
          <w:b/>
          <w:sz w:val="22"/>
          <w:szCs w:val="22"/>
        </w:rPr>
        <w:t xml:space="preserve">up to 50 ppm and </w:t>
      </w:r>
      <w:r w:rsidR="00C32156">
        <w:rPr>
          <w:rFonts w:ascii="Calibri" w:hAnsi="Calibri" w:cs="Calibri"/>
          <w:b/>
          <w:sz w:val="22"/>
          <w:szCs w:val="22"/>
        </w:rPr>
        <w:t>238</w:t>
      </w:r>
      <w:r w:rsidR="00226179">
        <w:rPr>
          <w:rFonts w:ascii="Calibri" w:hAnsi="Calibri" w:cs="Calibri"/>
          <w:b/>
          <w:sz w:val="22"/>
          <w:szCs w:val="22"/>
        </w:rPr>
        <w:t>,</w:t>
      </w:r>
      <w:r w:rsidR="00C32156">
        <w:rPr>
          <w:rFonts w:ascii="Calibri" w:hAnsi="Calibri" w:cs="Calibri"/>
          <w:b/>
          <w:sz w:val="22"/>
          <w:szCs w:val="22"/>
        </w:rPr>
        <w:t>605</w:t>
      </w:r>
      <w:r w:rsidR="004A7D3D" w:rsidRPr="0094455A">
        <w:rPr>
          <w:rFonts w:ascii="Calibri" w:hAnsi="Calibri" w:cs="Calibri"/>
          <w:b/>
          <w:sz w:val="22"/>
          <w:szCs w:val="22"/>
        </w:rPr>
        <w:t xml:space="preserve"> Euro </w:t>
      </w:r>
      <w:r w:rsidR="004A7D3D" w:rsidRPr="0094455A">
        <w:rPr>
          <w:rFonts w:ascii="Calibri" w:hAnsi="Calibri"/>
          <w:b/>
          <w:sz w:val="22"/>
          <w:szCs w:val="22"/>
        </w:rPr>
        <w:t xml:space="preserve">for the treatment to </w:t>
      </w:r>
      <w:r w:rsidR="004A7D3D" w:rsidRPr="0094455A">
        <w:rPr>
          <w:rFonts w:ascii="Calibri" w:hAnsi="Calibri" w:cs="Calibri"/>
          <w:b/>
          <w:sz w:val="22"/>
          <w:szCs w:val="22"/>
        </w:rPr>
        <w:t>up to 10 ppm</w:t>
      </w:r>
      <w:r w:rsidR="004A7D3D">
        <w:rPr>
          <w:rFonts w:ascii="Calibri" w:hAnsi="Calibri" w:cs="Calibri"/>
          <w:sz w:val="22"/>
          <w:szCs w:val="22"/>
        </w:rPr>
        <w:t xml:space="preserve">.  </w:t>
      </w:r>
    </w:p>
    <w:p w:rsidR="007664D8" w:rsidRPr="00E7418A" w:rsidRDefault="00E7418A" w:rsidP="00E7418A">
      <w:pPr>
        <w:pStyle w:val="ListParagraph"/>
        <w:numPr>
          <w:ilvl w:val="0"/>
          <w:numId w:val="34"/>
        </w:numPr>
        <w:tabs>
          <w:tab w:val="left" w:pos="720"/>
        </w:tabs>
        <w:spacing w:before="100" w:after="200" w:line="276" w:lineRule="auto"/>
        <w:jc w:val="both"/>
        <w:rPr>
          <w:rFonts w:ascii="Calibri" w:hAnsi="Calibri"/>
        </w:rPr>
        <w:sectPr w:rsidR="007664D8" w:rsidRPr="00E7418A" w:rsidSect="009C298C">
          <w:pgSz w:w="12240" w:h="15840"/>
          <w:pgMar w:top="1440" w:right="1440" w:bottom="1440" w:left="1440" w:header="720" w:footer="720" w:gutter="0"/>
          <w:cols w:space="720"/>
          <w:docGrid w:linePitch="360"/>
        </w:sectPr>
      </w:pPr>
      <w:r w:rsidRPr="0094455A">
        <w:rPr>
          <w:rFonts w:ascii="Calibri" w:hAnsi="Calibri" w:cs="Calibri"/>
          <w:b/>
          <w:sz w:val="22"/>
          <w:szCs w:val="22"/>
        </w:rPr>
        <w:t xml:space="preserve">The most </w:t>
      </w:r>
      <w:r w:rsidR="00FC04DB" w:rsidRPr="0094455A">
        <w:rPr>
          <w:rFonts w:ascii="Calibri" w:hAnsi="Calibri" w:cs="Calibri"/>
          <w:b/>
          <w:sz w:val="22"/>
          <w:szCs w:val="22"/>
        </w:rPr>
        <w:t>favorable</w:t>
      </w:r>
      <w:r w:rsidRPr="0094455A">
        <w:rPr>
          <w:rFonts w:ascii="Calibri" w:hAnsi="Calibri" w:cs="Calibri"/>
          <w:b/>
          <w:sz w:val="22"/>
          <w:szCs w:val="22"/>
        </w:rPr>
        <w:t xml:space="preserve"> option for the disposal of </w:t>
      </w:r>
      <w:r w:rsidRPr="0094455A">
        <w:rPr>
          <w:rFonts w:ascii="Calibri" w:hAnsi="Calibri"/>
          <w:b/>
          <w:sz w:val="22"/>
          <w:szCs w:val="22"/>
        </w:rPr>
        <w:t>the specially designed transformers from KAP with high PCB concentrations is</w:t>
      </w:r>
      <w:r w:rsidRPr="00E7418A">
        <w:rPr>
          <w:rFonts w:ascii="Calibri" w:hAnsi="Calibri"/>
          <w:sz w:val="22"/>
          <w:szCs w:val="22"/>
        </w:rPr>
        <w:t xml:space="preserve"> </w:t>
      </w:r>
      <w:r w:rsidRPr="00E7418A">
        <w:rPr>
          <w:rFonts w:ascii="Calibri" w:hAnsi="Calibri"/>
          <w:b/>
          <w:sz w:val="22"/>
          <w:szCs w:val="22"/>
        </w:rPr>
        <w:t>the Export and final disposal of the PCB-containing transformers with the estimated costs of 24</w:t>
      </w:r>
      <w:r w:rsidR="0008169A">
        <w:rPr>
          <w:rFonts w:ascii="Calibri" w:hAnsi="Calibri"/>
          <w:b/>
          <w:sz w:val="22"/>
          <w:szCs w:val="22"/>
        </w:rPr>
        <w:t>9</w:t>
      </w:r>
      <w:r w:rsidRPr="00E7418A">
        <w:rPr>
          <w:rFonts w:ascii="Calibri" w:hAnsi="Calibri"/>
          <w:b/>
          <w:sz w:val="22"/>
          <w:szCs w:val="22"/>
        </w:rPr>
        <w:t>,</w:t>
      </w:r>
      <w:r w:rsidR="0008169A">
        <w:rPr>
          <w:rFonts w:ascii="Calibri" w:hAnsi="Calibri"/>
          <w:b/>
          <w:sz w:val="22"/>
          <w:szCs w:val="22"/>
        </w:rPr>
        <w:t>188</w:t>
      </w:r>
      <w:r w:rsidRPr="00E7418A">
        <w:rPr>
          <w:rFonts w:ascii="Calibri" w:hAnsi="Calibri"/>
          <w:b/>
          <w:sz w:val="22"/>
          <w:szCs w:val="22"/>
        </w:rPr>
        <w:t xml:space="preserve"> Euro</w:t>
      </w:r>
      <w:r w:rsidRPr="00E7418A">
        <w:rPr>
          <w:rFonts w:ascii="Calibri" w:hAnsi="Calibri"/>
          <w:sz w:val="22"/>
          <w:szCs w:val="22"/>
        </w:rPr>
        <w:t xml:space="preserve">, in comparison to the </w:t>
      </w:r>
      <w:proofErr w:type="spellStart"/>
      <w:r w:rsidRPr="00E7418A">
        <w:rPr>
          <w:rFonts w:ascii="Calibri" w:hAnsi="Calibri"/>
          <w:sz w:val="22"/>
          <w:szCs w:val="22"/>
        </w:rPr>
        <w:t>Retrofilling</w:t>
      </w:r>
      <w:proofErr w:type="spellEnd"/>
      <w:r w:rsidRPr="00E7418A">
        <w:rPr>
          <w:rFonts w:ascii="Calibri" w:hAnsi="Calibri"/>
          <w:sz w:val="22"/>
          <w:szCs w:val="22"/>
        </w:rPr>
        <w:t xml:space="preserve"> option with the estimated costs of </w:t>
      </w:r>
      <w:r w:rsidR="00BD4E49">
        <w:rPr>
          <w:rFonts w:ascii="Calibri" w:hAnsi="Calibri"/>
          <w:sz w:val="22"/>
          <w:szCs w:val="22"/>
        </w:rPr>
        <w:t>545</w:t>
      </w:r>
      <w:r w:rsidRPr="00E7418A">
        <w:rPr>
          <w:rFonts w:ascii="Calibri" w:hAnsi="Calibri"/>
          <w:sz w:val="22"/>
          <w:szCs w:val="22"/>
        </w:rPr>
        <w:t>,</w:t>
      </w:r>
      <w:r w:rsidR="00BD4E49">
        <w:rPr>
          <w:rFonts w:ascii="Calibri" w:hAnsi="Calibri"/>
          <w:sz w:val="22"/>
          <w:szCs w:val="22"/>
        </w:rPr>
        <w:t>157</w:t>
      </w:r>
      <w:r w:rsidRPr="00E7418A">
        <w:rPr>
          <w:rFonts w:ascii="Calibri" w:hAnsi="Calibri"/>
          <w:sz w:val="22"/>
          <w:szCs w:val="22"/>
        </w:rPr>
        <w:t xml:space="preserve"> Euro for the treatment to </w:t>
      </w:r>
      <w:r w:rsidRPr="00E7418A">
        <w:rPr>
          <w:rFonts w:ascii="Calibri" w:hAnsi="Calibri" w:cs="Calibri"/>
          <w:sz w:val="22"/>
          <w:szCs w:val="22"/>
        </w:rPr>
        <w:t xml:space="preserve">up to 50 ppm and </w:t>
      </w:r>
      <w:r w:rsidR="00BD4E49">
        <w:rPr>
          <w:rFonts w:ascii="Calibri" w:hAnsi="Calibri" w:cs="Calibri"/>
          <w:sz w:val="22"/>
          <w:szCs w:val="22"/>
        </w:rPr>
        <w:t>631</w:t>
      </w:r>
      <w:r w:rsidRPr="00E7418A">
        <w:rPr>
          <w:rFonts w:ascii="Calibri" w:hAnsi="Calibri" w:cs="Calibri"/>
          <w:sz w:val="22"/>
          <w:szCs w:val="22"/>
        </w:rPr>
        <w:t>,</w:t>
      </w:r>
      <w:r w:rsidR="0008169A">
        <w:rPr>
          <w:rFonts w:ascii="Calibri" w:hAnsi="Calibri" w:cs="Calibri"/>
          <w:sz w:val="22"/>
          <w:szCs w:val="22"/>
        </w:rPr>
        <w:t>257</w:t>
      </w:r>
      <w:r w:rsidRPr="00E7418A">
        <w:rPr>
          <w:rFonts w:ascii="Calibri" w:hAnsi="Calibri" w:cs="Calibri"/>
          <w:sz w:val="22"/>
          <w:szCs w:val="22"/>
        </w:rPr>
        <w:t xml:space="preserve"> Euro </w:t>
      </w:r>
      <w:r w:rsidRPr="00E7418A">
        <w:rPr>
          <w:rFonts w:ascii="Calibri" w:hAnsi="Calibri"/>
          <w:sz w:val="22"/>
          <w:szCs w:val="22"/>
        </w:rPr>
        <w:t xml:space="preserve">for the treatment to </w:t>
      </w:r>
      <w:r w:rsidRPr="00E7418A">
        <w:rPr>
          <w:rFonts w:ascii="Calibri" w:hAnsi="Calibri" w:cs="Calibri"/>
          <w:sz w:val="22"/>
          <w:szCs w:val="22"/>
        </w:rPr>
        <w:t>up to 10 ppm</w:t>
      </w:r>
      <w:r w:rsidRPr="00E7418A">
        <w:rPr>
          <w:rFonts w:ascii="Calibri" w:hAnsi="Calibri"/>
          <w:sz w:val="22"/>
          <w:szCs w:val="22"/>
        </w:rPr>
        <w:t>.</w:t>
      </w:r>
      <w:r w:rsidR="004A7D3D" w:rsidRPr="00E7418A">
        <w:rPr>
          <w:rFonts w:ascii="Calibri" w:hAnsi="Calibri" w:cs="Calibri"/>
          <w:sz w:val="22"/>
          <w:szCs w:val="22"/>
        </w:rPr>
        <w:t xml:space="preserve">  </w:t>
      </w:r>
      <w:r w:rsidR="008E0D8A" w:rsidRPr="00E7418A">
        <w:rPr>
          <w:rFonts w:ascii="Calibri" w:hAnsi="Calibri" w:cs="Calibri"/>
          <w:sz w:val="22"/>
          <w:szCs w:val="22"/>
        </w:rPr>
        <w:t xml:space="preserve"> </w:t>
      </w:r>
      <w:r w:rsidR="008E0D8A" w:rsidRPr="00E7418A">
        <w:rPr>
          <w:rFonts w:ascii="Calibri" w:hAnsi="Calibri"/>
          <w:sz w:val="22"/>
          <w:szCs w:val="22"/>
        </w:rPr>
        <w:t xml:space="preserve">  </w:t>
      </w:r>
      <w:r w:rsidR="004D08CC" w:rsidRPr="00E7418A">
        <w:rPr>
          <w:rFonts w:ascii="Calibri" w:hAnsi="Calibri"/>
        </w:rPr>
        <w:tab/>
      </w:r>
    </w:p>
    <w:p w:rsidR="00872536" w:rsidRDefault="005026D8" w:rsidP="00B95F4F">
      <w:pPr>
        <w:rPr>
          <w:rFonts w:ascii="Calibri" w:hAnsi="Calibri"/>
          <w:lang w:val="en-US"/>
        </w:rPr>
      </w:pPr>
      <w:r>
        <w:rPr>
          <w:noProof/>
          <w:lang w:eastAsia="en-GB"/>
        </w:rPr>
        <w:lastRenderedPageBreak/>
        <w:drawing>
          <wp:anchor distT="0" distB="0" distL="114300" distR="114300" simplePos="0" relativeHeight="251660288" behindDoc="1" locked="0" layoutInCell="1" allowOverlap="1">
            <wp:simplePos x="0" y="0"/>
            <wp:positionH relativeFrom="column">
              <wp:posOffset>-781050</wp:posOffset>
            </wp:positionH>
            <wp:positionV relativeFrom="paragraph">
              <wp:posOffset>462280</wp:posOffset>
            </wp:positionV>
            <wp:extent cx="9811385" cy="982980"/>
            <wp:effectExtent l="19050" t="0" r="0" b="0"/>
            <wp:wrapTight wrapText="bothSides">
              <wp:wrapPolygon edited="0">
                <wp:start x="-42" y="0"/>
                <wp:lineTo x="-42" y="21349"/>
                <wp:lineTo x="21599" y="21349"/>
                <wp:lineTo x="21599" y="0"/>
                <wp:lineTo x="-42"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9811385" cy="982980"/>
                    </a:xfrm>
                    <a:prstGeom prst="rect">
                      <a:avLst/>
                    </a:prstGeom>
                    <a:noFill/>
                    <a:ln w="9525">
                      <a:noFill/>
                      <a:miter lim="800000"/>
                      <a:headEnd/>
                      <a:tailEnd/>
                    </a:ln>
                  </pic:spPr>
                </pic:pic>
              </a:graphicData>
            </a:graphic>
          </wp:anchor>
        </w:drawing>
      </w:r>
      <w:r w:rsidR="007A277D" w:rsidRPr="00A46C27">
        <w:rPr>
          <w:rFonts w:ascii="Calibri" w:hAnsi="Calibri"/>
          <w:b/>
        </w:rPr>
        <w:t>A</w:t>
      </w:r>
      <w:r w:rsidR="007A277D">
        <w:rPr>
          <w:rFonts w:ascii="Calibri" w:hAnsi="Calibri"/>
          <w:b/>
          <w:bCs/>
        </w:rPr>
        <w:t>nnex 1</w:t>
      </w:r>
      <w:r w:rsidR="007A277D" w:rsidRPr="00A46C27">
        <w:rPr>
          <w:rFonts w:ascii="Calibri" w:hAnsi="Calibri"/>
          <w:b/>
          <w:bCs/>
        </w:rPr>
        <w:t>: PCB-containing transformers categorizat</w:t>
      </w:r>
      <w:r w:rsidR="00E126D6">
        <w:rPr>
          <w:rFonts w:ascii="Calibri" w:hAnsi="Calibri"/>
          <w:b/>
          <w:bCs/>
        </w:rPr>
        <w:t>ion fro</w:t>
      </w:r>
      <w:r w:rsidR="007A277D" w:rsidRPr="00A46C27">
        <w:rPr>
          <w:rFonts w:ascii="Calibri" w:hAnsi="Calibri"/>
          <w:b/>
          <w:bCs/>
        </w:rPr>
        <w:t xml:space="preserve">m </w:t>
      </w:r>
      <w:r w:rsidR="007A277D">
        <w:rPr>
          <w:rFonts w:ascii="Calibri" w:hAnsi="Calibri"/>
          <w:b/>
          <w:bCs/>
        </w:rPr>
        <w:t xml:space="preserve">the low-voltage network and the </w:t>
      </w:r>
      <w:r w:rsidR="007A277D" w:rsidRPr="00A46C27">
        <w:rPr>
          <w:rFonts w:ascii="Calibri" w:hAnsi="Calibri"/>
          <w:b/>
          <w:bCs/>
        </w:rPr>
        <w:t>industrial sector remaining for disposal</w:t>
      </w:r>
    </w:p>
    <w:p w:rsidR="007A277D" w:rsidRDefault="007A277D" w:rsidP="00B95F4F">
      <w:pPr>
        <w:rPr>
          <w:rFonts w:ascii="Calibri" w:hAnsi="Calibri"/>
          <w:lang w:val="en-US"/>
        </w:rPr>
      </w:pPr>
    </w:p>
    <w:p w:rsidR="007A277D" w:rsidRDefault="007A277D" w:rsidP="00B95F4F">
      <w:pPr>
        <w:rPr>
          <w:noProof/>
          <w:lang w:val="en-US" w:eastAsia="en-US"/>
        </w:rPr>
        <w:sectPr w:rsidR="007A277D" w:rsidSect="009C298C">
          <w:pgSz w:w="15840" w:h="12240" w:orient="landscape"/>
          <w:pgMar w:top="1440" w:right="1440" w:bottom="1440" w:left="1440" w:header="720" w:footer="720" w:gutter="0"/>
          <w:cols w:space="720"/>
          <w:docGrid w:linePitch="360"/>
        </w:sectPr>
      </w:pPr>
    </w:p>
    <w:p w:rsidR="007A277D" w:rsidRDefault="00095470" w:rsidP="00B95F4F">
      <w:pPr>
        <w:rPr>
          <w:rFonts w:ascii="Calibri" w:hAnsi="Calibri"/>
          <w:b/>
          <w:bCs/>
        </w:rPr>
      </w:pPr>
      <w:r w:rsidRPr="00A46C27">
        <w:rPr>
          <w:rFonts w:ascii="Calibri" w:hAnsi="Calibri"/>
          <w:b/>
        </w:rPr>
        <w:lastRenderedPageBreak/>
        <w:t>A</w:t>
      </w:r>
      <w:r>
        <w:rPr>
          <w:rFonts w:ascii="Calibri" w:hAnsi="Calibri"/>
          <w:b/>
          <w:bCs/>
        </w:rPr>
        <w:t>nnex 2</w:t>
      </w:r>
      <w:r w:rsidRPr="00A46C27">
        <w:rPr>
          <w:rFonts w:ascii="Calibri" w:hAnsi="Calibri"/>
          <w:b/>
          <w:bCs/>
        </w:rPr>
        <w:t xml:space="preserve">: </w:t>
      </w:r>
      <w:r>
        <w:rPr>
          <w:rFonts w:ascii="Calibri" w:hAnsi="Calibri"/>
          <w:b/>
          <w:bCs/>
        </w:rPr>
        <w:t>Calculation of the replacement costs</w:t>
      </w:r>
    </w:p>
    <w:p w:rsidR="00642DCD" w:rsidRDefault="00642DCD" w:rsidP="00B95F4F">
      <w:pPr>
        <w:rPr>
          <w:rFonts w:ascii="Calibri" w:hAnsi="Calibri"/>
          <w:b/>
          <w:bCs/>
        </w:rPr>
      </w:pPr>
    </w:p>
    <w:tbl>
      <w:tblPr>
        <w:tblW w:w="9804" w:type="dxa"/>
        <w:tblInd w:w="118" w:type="dxa"/>
        <w:tblLook w:val="04A0" w:firstRow="1" w:lastRow="0" w:firstColumn="1" w:lastColumn="0" w:noHBand="0" w:noVBand="1"/>
      </w:tblPr>
      <w:tblGrid>
        <w:gridCol w:w="557"/>
        <w:gridCol w:w="673"/>
        <w:gridCol w:w="1134"/>
        <w:gridCol w:w="883"/>
        <w:gridCol w:w="988"/>
        <w:gridCol w:w="1065"/>
        <w:gridCol w:w="988"/>
        <w:gridCol w:w="988"/>
        <w:gridCol w:w="1219"/>
        <w:gridCol w:w="1309"/>
      </w:tblGrid>
      <w:tr w:rsidR="002C7D50" w:rsidRPr="001548E7" w:rsidTr="000308E4">
        <w:trPr>
          <w:trHeight w:val="510"/>
        </w:trPr>
        <w:tc>
          <w:tcPr>
            <w:tcW w:w="5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ord.</w:t>
            </w:r>
            <w:r w:rsidRPr="001548E7">
              <w:rPr>
                <w:rFonts w:ascii="Calibri" w:hAnsi="Calibri" w:cs="Calibri"/>
                <w:b/>
                <w:sz w:val="20"/>
                <w:szCs w:val="20"/>
                <w:lang w:val="en-US" w:eastAsia="en-US"/>
              </w:rPr>
              <w:br/>
              <w:t>no.</w:t>
            </w:r>
          </w:p>
        </w:tc>
        <w:tc>
          <w:tcPr>
            <w:tcW w:w="673" w:type="dxa"/>
            <w:tcBorders>
              <w:top w:val="single" w:sz="4" w:space="0" w:color="auto"/>
              <w:left w:val="nil"/>
              <w:bottom w:val="single" w:sz="4" w:space="0" w:color="auto"/>
              <w:right w:val="single" w:sz="4" w:space="0" w:color="auto"/>
            </w:tcBorders>
            <w:shd w:val="clear" w:color="auto" w:fill="E6E6E6"/>
            <w:vAlign w:val="center"/>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ID</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Year of production</w:t>
            </w:r>
          </w:p>
        </w:tc>
        <w:tc>
          <w:tcPr>
            <w:tcW w:w="883" w:type="dxa"/>
            <w:tcBorders>
              <w:top w:val="single" w:sz="4" w:space="0" w:color="auto"/>
              <w:left w:val="nil"/>
              <w:bottom w:val="single" w:sz="4" w:space="0" w:color="auto"/>
              <w:right w:val="single" w:sz="4" w:space="0" w:color="auto"/>
            </w:tcBorders>
            <w:shd w:val="clear" w:color="auto" w:fill="E6E6E6"/>
            <w:noWrap/>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Exp. Life</w:t>
            </w:r>
            <w:r w:rsidR="006D4832" w:rsidRPr="001548E7">
              <w:rPr>
                <w:rFonts w:ascii="Calibri" w:hAnsi="Calibri" w:cs="Calibri"/>
                <w:b/>
                <w:sz w:val="20"/>
                <w:szCs w:val="20"/>
                <w:lang w:val="en-US" w:eastAsia="en-US"/>
              </w:rPr>
              <w:t>**</w:t>
            </w:r>
          </w:p>
        </w:tc>
        <w:tc>
          <w:tcPr>
            <w:tcW w:w="988"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Capacity</w:t>
            </w:r>
            <w:r w:rsidRPr="001548E7">
              <w:rPr>
                <w:rFonts w:ascii="Calibri" w:hAnsi="Calibri" w:cs="Calibri"/>
                <w:b/>
                <w:sz w:val="20"/>
                <w:szCs w:val="20"/>
                <w:lang w:val="en-US" w:eastAsia="en-US"/>
              </w:rPr>
              <w:br/>
              <w:t>kVA</w:t>
            </w:r>
          </w:p>
        </w:tc>
        <w:tc>
          <w:tcPr>
            <w:tcW w:w="1065"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Total (kg)</w:t>
            </w:r>
            <w:r w:rsidRPr="001548E7">
              <w:rPr>
                <w:rFonts w:ascii="Calibri" w:hAnsi="Calibri" w:cs="Calibri"/>
                <w:b/>
                <w:sz w:val="20"/>
                <w:szCs w:val="20"/>
                <w:lang w:val="en-US" w:eastAsia="en-US"/>
              </w:rPr>
              <w:br/>
              <w:t>per unit</w:t>
            </w:r>
          </w:p>
        </w:tc>
        <w:tc>
          <w:tcPr>
            <w:tcW w:w="988"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Oil (kg)</w:t>
            </w:r>
            <w:r w:rsidRPr="001548E7">
              <w:rPr>
                <w:rFonts w:ascii="Calibri" w:hAnsi="Calibri" w:cs="Calibri"/>
                <w:b/>
                <w:sz w:val="20"/>
                <w:szCs w:val="20"/>
                <w:lang w:val="en-US" w:eastAsia="en-US"/>
              </w:rPr>
              <w:br/>
              <w:t>per unit</w:t>
            </w:r>
          </w:p>
        </w:tc>
        <w:tc>
          <w:tcPr>
            <w:tcW w:w="988"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Discount</w:t>
            </w:r>
            <w:r w:rsidRPr="001548E7">
              <w:rPr>
                <w:rFonts w:ascii="Calibri" w:hAnsi="Calibri" w:cs="Calibri"/>
                <w:b/>
                <w:sz w:val="20"/>
                <w:szCs w:val="20"/>
                <w:lang w:val="en-US" w:eastAsia="en-US"/>
              </w:rPr>
              <w:br/>
              <w:t>rate</w:t>
            </w:r>
          </w:p>
        </w:tc>
        <w:tc>
          <w:tcPr>
            <w:tcW w:w="1219"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Price € new transformer</w:t>
            </w:r>
          </w:p>
        </w:tc>
        <w:tc>
          <w:tcPr>
            <w:tcW w:w="1309" w:type="dxa"/>
            <w:tcBorders>
              <w:top w:val="single" w:sz="4" w:space="0" w:color="auto"/>
              <w:left w:val="nil"/>
              <w:bottom w:val="single" w:sz="4" w:space="0" w:color="auto"/>
              <w:right w:val="single" w:sz="4" w:space="0" w:color="auto"/>
            </w:tcBorders>
            <w:shd w:val="clear" w:color="auto" w:fill="E6E6E6"/>
            <w:vAlign w:val="center"/>
            <w:hideMark/>
          </w:tcPr>
          <w:p w:rsidR="002C7D50" w:rsidRPr="001548E7" w:rsidRDefault="002C7D50" w:rsidP="00642DCD">
            <w:pPr>
              <w:jc w:val="center"/>
              <w:rPr>
                <w:rFonts w:ascii="Calibri" w:hAnsi="Calibri" w:cs="Calibri"/>
                <w:b/>
                <w:sz w:val="20"/>
                <w:szCs w:val="20"/>
                <w:lang w:val="en-US" w:eastAsia="en-US"/>
              </w:rPr>
            </w:pPr>
            <w:r w:rsidRPr="001548E7">
              <w:rPr>
                <w:rFonts w:ascii="Calibri" w:hAnsi="Calibri" w:cs="Calibri"/>
                <w:b/>
                <w:sz w:val="20"/>
                <w:szCs w:val="20"/>
                <w:lang w:val="en-US" w:eastAsia="en-US"/>
              </w:rPr>
              <w:t xml:space="preserve">Replacement </w:t>
            </w:r>
            <w:r w:rsidRPr="001548E7">
              <w:rPr>
                <w:rFonts w:ascii="Calibri" w:hAnsi="Calibri" w:cs="Calibri"/>
                <w:b/>
                <w:sz w:val="20"/>
                <w:szCs w:val="20"/>
                <w:lang w:val="en-US" w:eastAsia="en-US"/>
              </w:rPr>
              <w:br/>
              <w:t>costs €</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jc w:val="left"/>
              <w:rPr>
                <w:rFonts w:ascii="Calibri" w:hAnsi="Calibri" w:cs="Calibri"/>
                <w:sz w:val="18"/>
                <w:szCs w:val="18"/>
                <w:lang w:val="en-US" w:eastAsia="en-US"/>
              </w:rPr>
            </w:pPr>
            <w:r w:rsidRPr="001548E7">
              <w:rPr>
                <w:rFonts w:ascii="Calibri" w:hAnsi="Calibri" w:cs="Calibri"/>
                <w:sz w:val="18"/>
                <w:szCs w:val="18"/>
              </w:rPr>
              <w:t>03020</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1981</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360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04130</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1981</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360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01874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395</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03699</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903</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03700</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903</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06034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1983</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575.00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411</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7</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05543</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1984</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426</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04128</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1984</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958</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05174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517</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04134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1,164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05186</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1988</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1,713</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12</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02185</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5,584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13</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02471</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1,833.00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5,584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14</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02201</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2003</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23</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2,010.00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5,981</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15</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01985</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2013</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33</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8,183</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01463</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2017</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37</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065"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988" w:type="dxa"/>
            <w:tcBorders>
              <w:top w:val="nil"/>
              <w:left w:val="nil"/>
              <w:bottom w:val="single" w:sz="4" w:space="0" w:color="auto"/>
              <w:right w:val="single" w:sz="4" w:space="0" w:color="auto"/>
            </w:tcBorders>
            <w:shd w:val="clear" w:color="000000" w:fill="FFFFFF"/>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2,850.00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8,463</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17</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01142</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2,750.00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1,164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18</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01167</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1,845.00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1,164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19</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02329</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5,750.00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5,174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02540</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21</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02894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2,458</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22</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02962</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2,458</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23</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03071</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1,604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24</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01837</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1,604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05407</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647</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26</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05554</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517</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27</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05586</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647</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28</w:t>
            </w:r>
          </w:p>
        </w:tc>
        <w:tc>
          <w:tcPr>
            <w:tcW w:w="673" w:type="dxa"/>
            <w:tcBorders>
              <w:top w:val="single" w:sz="4" w:space="0" w:color="auto"/>
              <w:left w:val="nil"/>
              <w:bottom w:val="single" w:sz="4" w:space="0" w:color="auto"/>
              <w:right w:val="single" w:sz="4" w:space="0" w:color="auto"/>
            </w:tcBorders>
          </w:tcPr>
          <w:p w:rsidR="002C7D50" w:rsidRPr="001548E7" w:rsidRDefault="002C7D50" w:rsidP="002C7D50">
            <w:pPr>
              <w:rPr>
                <w:rFonts w:ascii="Calibri" w:hAnsi="Calibri" w:cs="Calibri"/>
                <w:sz w:val="18"/>
                <w:szCs w:val="18"/>
              </w:rPr>
            </w:pPr>
            <w:r w:rsidRPr="001548E7">
              <w:rPr>
                <w:rFonts w:ascii="Calibri" w:hAnsi="Calibri" w:cs="Calibri"/>
                <w:sz w:val="18"/>
                <w:szCs w:val="18"/>
              </w:rPr>
              <w:t>03729</w:t>
            </w: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2C7D50">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065"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88" w:type="dxa"/>
            <w:tcBorders>
              <w:top w:val="nil"/>
              <w:left w:val="nil"/>
              <w:bottom w:val="single" w:sz="4" w:space="0" w:color="auto"/>
              <w:right w:val="single" w:sz="4" w:space="0" w:color="auto"/>
            </w:tcBorders>
            <w:shd w:val="clear" w:color="auto" w:fill="auto"/>
            <w:noWrap/>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2C7D50">
            <w:pPr>
              <w:jc w:val="right"/>
              <w:rPr>
                <w:rFonts w:ascii="Calibri" w:hAnsi="Calibri" w:cs="Calibri"/>
                <w:sz w:val="18"/>
                <w:szCs w:val="18"/>
                <w:lang w:val="en-US" w:eastAsia="en-US"/>
              </w:rPr>
            </w:pPr>
            <w:r w:rsidRPr="001548E7">
              <w:rPr>
                <w:rFonts w:ascii="Calibri" w:hAnsi="Calibri" w:cs="Calibri"/>
                <w:sz w:val="18"/>
                <w:szCs w:val="18"/>
                <w:lang w:val="en-US" w:eastAsia="en-US"/>
              </w:rPr>
              <w:t>1,164</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29</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30</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31</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32</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33</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34</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2C7D50" w:rsidRPr="001548E7" w:rsidTr="000308E4">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35</w:t>
            </w:r>
          </w:p>
        </w:tc>
        <w:tc>
          <w:tcPr>
            <w:tcW w:w="673" w:type="dxa"/>
            <w:tcBorders>
              <w:top w:val="single" w:sz="4" w:space="0" w:color="auto"/>
              <w:left w:val="nil"/>
              <w:bottom w:val="single" w:sz="4" w:space="0" w:color="auto"/>
              <w:right w:val="single" w:sz="4" w:space="0" w:color="auto"/>
            </w:tcBorders>
          </w:tcPr>
          <w:p w:rsidR="002C7D50" w:rsidRPr="001548E7" w:rsidRDefault="002C7D50" w:rsidP="00AA4FE2">
            <w:pPr>
              <w:jc w:val="right"/>
              <w:rPr>
                <w:rFonts w:ascii="Calibri" w:hAnsi="Calibri" w:cs="Calibri"/>
                <w:sz w:val="18"/>
                <w:szCs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hideMark/>
          </w:tcPr>
          <w:p w:rsidR="002C7D50" w:rsidRPr="00640E89" w:rsidRDefault="002C7D50" w:rsidP="00AA4FE2">
            <w:pPr>
              <w:jc w:val="right"/>
              <w:rPr>
                <w:sz w:val="18"/>
                <w:szCs w:val="18"/>
              </w:rPr>
            </w:pPr>
            <w:r w:rsidRPr="001548E7">
              <w:rPr>
                <w:rFonts w:ascii="Calibri" w:hAnsi="Calibri" w:cs="Calibri"/>
                <w:sz w:val="18"/>
                <w:szCs w:val="18"/>
                <w:lang w:val="en-US" w:eastAsia="en-US"/>
              </w:rPr>
              <w:t>1985*</w:t>
            </w:r>
          </w:p>
        </w:tc>
        <w:tc>
          <w:tcPr>
            <w:tcW w:w="883"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065"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88"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21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309" w:type="dxa"/>
            <w:tcBorders>
              <w:top w:val="nil"/>
              <w:left w:val="nil"/>
              <w:bottom w:val="single" w:sz="4" w:space="0" w:color="auto"/>
              <w:right w:val="single" w:sz="4" w:space="0" w:color="auto"/>
            </w:tcBorders>
            <w:shd w:val="clear" w:color="auto" w:fill="auto"/>
            <w:noWrap/>
            <w:vAlign w:val="bottom"/>
            <w:hideMark/>
          </w:tcPr>
          <w:p w:rsidR="002C7D50" w:rsidRPr="001548E7" w:rsidRDefault="002C7D50" w:rsidP="00AA4FE2">
            <w:pPr>
              <w:jc w:val="right"/>
              <w:rPr>
                <w:rFonts w:ascii="Calibri" w:hAnsi="Calibri" w:cs="Calibri"/>
                <w:sz w:val="18"/>
                <w:szCs w:val="18"/>
                <w:lang w:val="en-US" w:eastAsia="en-US"/>
              </w:rPr>
            </w:pPr>
            <w:r w:rsidRPr="001548E7">
              <w:rPr>
                <w:rFonts w:ascii="Calibri" w:hAnsi="Calibri" w:cs="Calibri"/>
                <w:sz w:val="18"/>
                <w:szCs w:val="18"/>
                <w:lang w:val="en-US" w:eastAsia="en-US"/>
              </w:rPr>
              <w:t>2,070</w:t>
            </w:r>
          </w:p>
        </w:tc>
      </w:tr>
      <w:tr w:rsidR="005B2323" w:rsidRPr="001548E7" w:rsidTr="000308E4">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2323" w:rsidRPr="001548E7" w:rsidRDefault="005B2323" w:rsidP="00095470">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3678" w:type="dxa"/>
            <w:gridSpan w:val="4"/>
            <w:tcBorders>
              <w:top w:val="single" w:sz="4" w:space="0" w:color="auto"/>
              <w:left w:val="single" w:sz="4" w:space="0" w:color="auto"/>
              <w:bottom w:val="single" w:sz="4" w:space="0" w:color="auto"/>
              <w:right w:val="single" w:sz="4" w:space="0" w:color="auto"/>
            </w:tcBorders>
          </w:tcPr>
          <w:p w:rsidR="005B2323" w:rsidRPr="001548E7" w:rsidRDefault="005B2323" w:rsidP="005B2323">
            <w:pPr>
              <w:jc w:val="left"/>
              <w:rPr>
                <w:rFonts w:ascii="Calibri" w:hAnsi="Calibri" w:cs="Calibri"/>
                <w:sz w:val="20"/>
                <w:szCs w:val="20"/>
                <w:lang w:val="en-US" w:eastAsia="en-US"/>
              </w:rPr>
            </w:pPr>
            <w:r w:rsidRPr="001548E7">
              <w:rPr>
                <w:rFonts w:ascii="Calibri" w:hAnsi="Calibri" w:cs="Calibri"/>
                <w:b/>
                <w:sz w:val="20"/>
                <w:szCs w:val="20"/>
                <w:lang w:val="en-US" w:eastAsia="en-US"/>
              </w:rPr>
              <w:t>Total:</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323" w:rsidRPr="001548E7" w:rsidRDefault="005B2323" w:rsidP="0009547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15,477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323" w:rsidRPr="001548E7" w:rsidRDefault="005B2323" w:rsidP="0009547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66,582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323" w:rsidRPr="001548E7" w:rsidRDefault="005B2323" w:rsidP="00095470">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323" w:rsidRPr="001548E7" w:rsidRDefault="005B2323" w:rsidP="00095470">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323" w:rsidRPr="001548E7" w:rsidRDefault="005B2323" w:rsidP="0009547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74,736</w:t>
            </w:r>
          </w:p>
        </w:tc>
      </w:tr>
    </w:tbl>
    <w:p w:rsidR="006D4832" w:rsidRDefault="00AA4FE2" w:rsidP="00B95F4F">
      <w:pPr>
        <w:rPr>
          <w:rFonts w:ascii="Calibri" w:hAnsi="Calibri"/>
          <w:sz w:val="18"/>
          <w:szCs w:val="18"/>
          <w:lang w:val="en-US"/>
        </w:rPr>
      </w:pPr>
      <w:r w:rsidRPr="00AA4FE2">
        <w:rPr>
          <w:rFonts w:ascii="Calibri" w:hAnsi="Calibri"/>
          <w:sz w:val="18"/>
          <w:szCs w:val="18"/>
          <w:lang w:val="en-US"/>
        </w:rPr>
        <w:t xml:space="preserve">* </w:t>
      </w:r>
      <w:r w:rsidR="006D4832">
        <w:rPr>
          <w:rFonts w:ascii="Calibri" w:hAnsi="Calibri"/>
          <w:sz w:val="18"/>
          <w:szCs w:val="18"/>
          <w:lang w:val="en-US"/>
        </w:rPr>
        <w:t xml:space="preserve">    </w:t>
      </w:r>
      <w:r>
        <w:rPr>
          <w:rFonts w:ascii="Calibri" w:hAnsi="Calibri"/>
          <w:sz w:val="18"/>
          <w:szCs w:val="18"/>
          <w:lang w:val="en-US"/>
        </w:rPr>
        <w:t xml:space="preserve">Transformers with </w:t>
      </w:r>
      <w:r w:rsidRPr="00AA4FE2">
        <w:rPr>
          <w:rFonts w:ascii="Calibri" w:hAnsi="Calibri"/>
          <w:sz w:val="18"/>
          <w:szCs w:val="18"/>
          <w:lang w:val="en-US"/>
        </w:rPr>
        <w:t>unknown</w:t>
      </w:r>
      <w:r>
        <w:rPr>
          <w:rFonts w:ascii="Calibri" w:hAnsi="Calibri"/>
          <w:sz w:val="18"/>
          <w:szCs w:val="18"/>
          <w:lang w:val="en-US"/>
        </w:rPr>
        <w:t xml:space="preserve"> year of production and assumed year of production of 1985</w:t>
      </w:r>
    </w:p>
    <w:p w:rsidR="002C7D50" w:rsidRDefault="006D4832" w:rsidP="00B95F4F">
      <w:pPr>
        <w:rPr>
          <w:rFonts w:ascii="Calibri" w:hAnsi="Calibri"/>
          <w:sz w:val="18"/>
          <w:szCs w:val="18"/>
          <w:lang w:val="en-US"/>
        </w:rPr>
      </w:pPr>
      <w:r>
        <w:rPr>
          <w:rFonts w:ascii="Calibri" w:hAnsi="Calibri"/>
          <w:sz w:val="18"/>
          <w:szCs w:val="18"/>
          <w:lang w:val="en-US"/>
        </w:rPr>
        <w:t xml:space="preserve">**   </w:t>
      </w:r>
      <w:r w:rsidRPr="006D4832">
        <w:rPr>
          <w:rFonts w:ascii="Calibri" w:hAnsi="Calibri"/>
          <w:sz w:val="18"/>
          <w:szCs w:val="18"/>
          <w:lang w:val="en-US"/>
        </w:rPr>
        <w:t xml:space="preserve">40 years are used as average expected life-time of a transformer </w:t>
      </w:r>
      <w:r w:rsidR="00AA4FE2" w:rsidRPr="00AA4FE2">
        <w:rPr>
          <w:rFonts w:ascii="Calibri" w:hAnsi="Calibri"/>
          <w:sz w:val="18"/>
          <w:szCs w:val="18"/>
          <w:lang w:val="en-US"/>
        </w:rPr>
        <w:t xml:space="preserve"> </w:t>
      </w:r>
    </w:p>
    <w:p w:rsidR="002C7D50" w:rsidRPr="002C7D50" w:rsidRDefault="002C7D50" w:rsidP="002C7D50">
      <w:pPr>
        <w:rPr>
          <w:rFonts w:ascii="Calibri" w:hAnsi="Calibri"/>
          <w:sz w:val="18"/>
          <w:szCs w:val="18"/>
          <w:lang w:val="en-US"/>
        </w:rPr>
      </w:pPr>
    </w:p>
    <w:p w:rsidR="002C7D50" w:rsidRPr="002C7D50" w:rsidRDefault="002C7D50" w:rsidP="002C7D50">
      <w:pPr>
        <w:rPr>
          <w:rFonts w:ascii="Calibri" w:hAnsi="Calibri"/>
          <w:sz w:val="18"/>
          <w:szCs w:val="18"/>
          <w:lang w:val="en-US"/>
        </w:rPr>
      </w:pPr>
    </w:p>
    <w:p w:rsidR="002C7D50" w:rsidRDefault="002C7D50" w:rsidP="002C7D50">
      <w:pPr>
        <w:rPr>
          <w:rFonts w:ascii="Calibri" w:hAnsi="Calibri"/>
          <w:sz w:val="18"/>
          <w:szCs w:val="18"/>
          <w:lang w:val="en-US"/>
        </w:rPr>
      </w:pPr>
    </w:p>
    <w:p w:rsidR="00095470" w:rsidRDefault="002C7D50" w:rsidP="002C7D50">
      <w:pPr>
        <w:tabs>
          <w:tab w:val="left" w:pos="1485"/>
        </w:tabs>
        <w:rPr>
          <w:rFonts w:ascii="Calibri" w:hAnsi="Calibri"/>
          <w:sz w:val="18"/>
          <w:szCs w:val="18"/>
          <w:lang w:val="en-US"/>
        </w:rPr>
      </w:pPr>
      <w:r>
        <w:rPr>
          <w:rFonts w:ascii="Calibri" w:hAnsi="Calibri"/>
          <w:sz w:val="18"/>
          <w:szCs w:val="18"/>
          <w:lang w:val="en-US"/>
        </w:rPr>
        <w:tab/>
      </w:r>
    </w:p>
    <w:p w:rsidR="002C7D50" w:rsidRDefault="002C7D50" w:rsidP="002C7D50">
      <w:pPr>
        <w:tabs>
          <w:tab w:val="left" w:pos="1485"/>
        </w:tabs>
        <w:rPr>
          <w:rFonts w:ascii="Calibri" w:hAnsi="Calibri"/>
          <w:sz w:val="18"/>
          <w:szCs w:val="18"/>
          <w:lang w:val="en-US"/>
        </w:rPr>
      </w:pPr>
    </w:p>
    <w:p w:rsidR="002C7D50" w:rsidRDefault="002C7D50" w:rsidP="002C7D50">
      <w:pPr>
        <w:rPr>
          <w:rFonts w:ascii="Calibri" w:hAnsi="Calibri"/>
          <w:b/>
          <w:bCs/>
        </w:rPr>
      </w:pPr>
      <w:r w:rsidRPr="00A46C27">
        <w:rPr>
          <w:rFonts w:ascii="Calibri" w:hAnsi="Calibri"/>
          <w:b/>
        </w:rPr>
        <w:t>A</w:t>
      </w:r>
      <w:r>
        <w:rPr>
          <w:rFonts w:ascii="Calibri" w:hAnsi="Calibri"/>
          <w:b/>
          <w:bCs/>
        </w:rPr>
        <w:t>nnex 3</w:t>
      </w:r>
      <w:r w:rsidRPr="00A46C27">
        <w:rPr>
          <w:rFonts w:ascii="Calibri" w:hAnsi="Calibri"/>
          <w:b/>
          <w:bCs/>
        </w:rPr>
        <w:t xml:space="preserve">: </w:t>
      </w:r>
      <w:proofErr w:type="spellStart"/>
      <w:r>
        <w:rPr>
          <w:rFonts w:ascii="Calibri" w:hAnsi="Calibri"/>
          <w:b/>
          <w:bCs/>
        </w:rPr>
        <w:t>Retrofilling</w:t>
      </w:r>
      <w:proofErr w:type="spellEnd"/>
      <w:r>
        <w:rPr>
          <w:rFonts w:ascii="Calibri" w:hAnsi="Calibri"/>
          <w:b/>
          <w:bCs/>
        </w:rPr>
        <w:t xml:space="preserve"> cycles to up to 50 ppm</w:t>
      </w:r>
    </w:p>
    <w:tbl>
      <w:tblPr>
        <w:tblW w:w="9468" w:type="dxa"/>
        <w:tblInd w:w="108" w:type="dxa"/>
        <w:tblLook w:val="04A0" w:firstRow="1" w:lastRow="0" w:firstColumn="1" w:lastColumn="0" w:noHBand="0" w:noVBand="1"/>
      </w:tblPr>
      <w:tblGrid>
        <w:gridCol w:w="561"/>
        <w:gridCol w:w="745"/>
        <w:gridCol w:w="995"/>
        <w:gridCol w:w="995"/>
        <w:gridCol w:w="995"/>
        <w:gridCol w:w="1209"/>
        <w:gridCol w:w="977"/>
        <w:gridCol w:w="1031"/>
        <w:gridCol w:w="1021"/>
        <w:gridCol w:w="939"/>
      </w:tblGrid>
      <w:tr w:rsidR="00BD1D97" w:rsidRPr="001548E7" w:rsidTr="00BD1D97">
        <w:trPr>
          <w:trHeight w:val="510"/>
        </w:trPr>
        <w:tc>
          <w:tcPr>
            <w:tcW w:w="561"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ord.</w:t>
            </w:r>
            <w:r w:rsidRPr="001548E7">
              <w:rPr>
                <w:rFonts w:ascii="Calibri" w:hAnsi="Calibri" w:cs="Calibri"/>
                <w:b/>
                <w:sz w:val="20"/>
                <w:szCs w:val="20"/>
                <w:lang w:val="en-US" w:eastAsia="en-US"/>
              </w:rPr>
              <w:br/>
              <w:t>no.</w:t>
            </w:r>
          </w:p>
        </w:tc>
        <w:tc>
          <w:tcPr>
            <w:tcW w:w="745" w:type="dxa"/>
            <w:vMerge w:val="restart"/>
            <w:tcBorders>
              <w:top w:val="single" w:sz="4" w:space="0" w:color="auto"/>
              <w:left w:val="single" w:sz="4" w:space="0" w:color="auto"/>
              <w:right w:val="single" w:sz="4" w:space="0" w:color="auto"/>
            </w:tcBorders>
            <w:shd w:val="clear" w:color="auto" w:fill="E6E6E6"/>
            <w:vAlign w:val="center"/>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ID</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Capacity</w:t>
            </w:r>
            <w:r w:rsidRPr="001548E7">
              <w:rPr>
                <w:rFonts w:ascii="Calibri" w:hAnsi="Calibri" w:cs="Calibri"/>
                <w:b/>
                <w:sz w:val="20"/>
                <w:szCs w:val="20"/>
                <w:lang w:val="en-US" w:eastAsia="en-US"/>
              </w:rPr>
              <w:br/>
              <w:t>kVA</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Total (kg)</w:t>
            </w:r>
            <w:r w:rsidRPr="001548E7">
              <w:rPr>
                <w:rFonts w:ascii="Calibri" w:hAnsi="Calibri" w:cs="Calibri"/>
                <w:b/>
                <w:sz w:val="20"/>
                <w:szCs w:val="20"/>
                <w:lang w:val="en-US" w:eastAsia="en-US"/>
              </w:rPr>
              <w:br/>
              <w:t>per unit</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Oil (kg)</w:t>
            </w:r>
            <w:r w:rsidRPr="001548E7">
              <w:rPr>
                <w:rFonts w:ascii="Calibri" w:hAnsi="Calibri" w:cs="Calibri"/>
                <w:b/>
                <w:sz w:val="20"/>
                <w:szCs w:val="20"/>
                <w:lang w:val="en-US" w:eastAsia="en-US"/>
              </w:rPr>
              <w:br/>
              <w:t>per unit</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PCB</w:t>
            </w:r>
          </w:p>
          <w:p w:rsidR="00BD1D97" w:rsidRPr="001548E7" w:rsidRDefault="000B1DA6"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w:t>
            </w:r>
            <w:r w:rsidR="00BD1D97" w:rsidRPr="001548E7">
              <w:rPr>
                <w:rFonts w:ascii="Calibri" w:hAnsi="Calibri" w:cs="Calibri"/>
                <w:b/>
                <w:sz w:val="20"/>
                <w:szCs w:val="20"/>
                <w:lang w:val="en-US" w:eastAsia="en-US"/>
              </w:rPr>
              <w:t>ppm</w:t>
            </w:r>
            <w:r w:rsidRPr="001548E7">
              <w:rPr>
                <w:rFonts w:ascii="Calibri" w:hAnsi="Calibri" w:cs="Calibri"/>
                <w:b/>
                <w:sz w:val="20"/>
                <w:szCs w:val="20"/>
                <w:lang w:val="en-US" w:eastAsia="en-US"/>
              </w:rPr>
              <w:t>)</w:t>
            </w:r>
          </w:p>
        </w:tc>
        <w:tc>
          <w:tcPr>
            <w:tcW w:w="3029" w:type="dxa"/>
            <w:gridSpan w:val="3"/>
            <w:tcBorders>
              <w:top w:val="single" w:sz="4" w:space="0" w:color="auto"/>
              <w:left w:val="nil"/>
              <w:bottom w:val="single" w:sz="4" w:space="0" w:color="auto"/>
              <w:right w:val="single" w:sz="4" w:space="0" w:color="auto"/>
            </w:tcBorders>
            <w:shd w:val="clear" w:color="auto" w:fill="E6E6E6"/>
            <w:vAlign w:val="center"/>
            <w:hideMark/>
          </w:tcPr>
          <w:p w:rsidR="00BD1D97" w:rsidRPr="001548E7" w:rsidRDefault="00BD1D97" w:rsidP="002C7D50">
            <w:pPr>
              <w:jc w:val="center"/>
              <w:rPr>
                <w:rFonts w:ascii="Calibri" w:hAnsi="Calibri" w:cs="Calibri"/>
                <w:b/>
                <w:sz w:val="20"/>
                <w:szCs w:val="20"/>
                <w:lang w:val="en-US" w:eastAsia="en-US"/>
              </w:rPr>
            </w:pPr>
            <w:proofErr w:type="spellStart"/>
            <w:r w:rsidRPr="001548E7">
              <w:rPr>
                <w:rFonts w:ascii="Calibri" w:hAnsi="Calibri" w:cs="Calibri"/>
                <w:b/>
                <w:sz w:val="20"/>
                <w:szCs w:val="20"/>
                <w:lang w:val="en-US" w:eastAsia="en-US"/>
              </w:rPr>
              <w:t>Retrofilling</w:t>
            </w:r>
            <w:proofErr w:type="spellEnd"/>
            <w:r w:rsidRPr="001548E7">
              <w:rPr>
                <w:rFonts w:ascii="Calibri" w:hAnsi="Calibri" w:cs="Calibri"/>
                <w:b/>
                <w:sz w:val="20"/>
                <w:szCs w:val="20"/>
                <w:lang w:val="en-US" w:eastAsia="en-US"/>
              </w:rPr>
              <w:t xml:space="preserve"> cycle</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Total</w:t>
            </w:r>
          </w:p>
        </w:tc>
      </w:tr>
      <w:tr w:rsidR="00BD1D97" w:rsidRPr="001548E7" w:rsidTr="00E20EBA">
        <w:trPr>
          <w:trHeight w:val="255"/>
        </w:trPr>
        <w:tc>
          <w:tcPr>
            <w:tcW w:w="561"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left"/>
              <w:rPr>
                <w:rFonts w:ascii="Calibri" w:hAnsi="Calibri" w:cs="Calibri"/>
                <w:b/>
                <w:sz w:val="18"/>
                <w:szCs w:val="18"/>
                <w:lang w:val="en-US" w:eastAsia="en-US"/>
              </w:rPr>
            </w:pPr>
          </w:p>
        </w:tc>
        <w:tc>
          <w:tcPr>
            <w:tcW w:w="745" w:type="dxa"/>
            <w:vMerge/>
            <w:tcBorders>
              <w:left w:val="single" w:sz="4" w:space="0" w:color="auto"/>
              <w:bottom w:val="single" w:sz="4" w:space="0" w:color="auto"/>
              <w:right w:val="single" w:sz="4" w:space="0" w:color="auto"/>
            </w:tcBorders>
            <w:shd w:val="clear" w:color="auto" w:fill="E6E6E6"/>
          </w:tcPr>
          <w:p w:rsidR="00BD1D97" w:rsidRPr="001548E7" w:rsidRDefault="00BD1D97" w:rsidP="002C7D50">
            <w:pPr>
              <w:jc w:val="left"/>
              <w:rPr>
                <w:rFonts w:ascii="Calibri" w:hAnsi="Calibri" w:cs="Calibri"/>
                <w:b/>
                <w:sz w:val="18"/>
                <w:szCs w:val="18"/>
                <w:lang w:val="en-US" w:eastAsia="en-US"/>
              </w:rPr>
            </w:pPr>
          </w:p>
        </w:tc>
        <w:tc>
          <w:tcPr>
            <w:tcW w:w="995"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left"/>
              <w:rPr>
                <w:rFonts w:ascii="Calibri" w:hAnsi="Calibri" w:cs="Calibri"/>
                <w:b/>
                <w:sz w:val="18"/>
                <w:szCs w:val="18"/>
                <w:lang w:val="en-US" w:eastAsia="en-US"/>
              </w:rPr>
            </w:pPr>
          </w:p>
        </w:tc>
        <w:tc>
          <w:tcPr>
            <w:tcW w:w="995"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left"/>
              <w:rPr>
                <w:rFonts w:ascii="Calibri" w:hAnsi="Calibri" w:cs="Calibri"/>
                <w:b/>
                <w:sz w:val="18"/>
                <w:szCs w:val="18"/>
                <w:lang w:val="en-US" w:eastAsia="en-US"/>
              </w:rPr>
            </w:pPr>
          </w:p>
        </w:tc>
        <w:tc>
          <w:tcPr>
            <w:tcW w:w="995"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left"/>
              <w:rPr>
                <w:rFonts w:ascii="Calibri" w:hAnsi="Calibri" w:cs="Calibri"/>
                <w:b/>
                <w:sz w:val="18"/>
                <w:szCs w:val="18"/>
                <w:lang w:val="en-US" w:eastAsia="en-US"/>
              </w:rPr>
            </w:pPr>
          </w:p>
        </w:tc>
        <w:tc>
          <w:tcPr>
            <w:tcW w:w="1209"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2C7D50">
            <w:pPr>
              <w:jc w:val="left"/>
              <w:rPr>
                <w:rFonts w:ascii="Calibri" w:hAnsi="Calibri" w:cs="Calibri"/>
                <w:b/>
                <w:sz w:val="18"/>
                <w:szCs w:val="18"/>
                <w:lang w:val="en-US" w:eastAsia="en-US"/>
              </w:rPr>
            </w:pPr>
          </w:p>
        </w:tc>
        <w:tc>
          <w:tcPr>
            <w:tcW w:w="977"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I</w:t>
            </w:r>
          </w:p>
        </w:tc>
        <w:tc>
          <w:tcPr>
            <w:tcW w:w="1031"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II</w:t>
            </w:r>
          </w:p>
        </w:tc>
        <w:tc>
          <w:tcPr>
            <w:tcW w:w="1021"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2C7D50">
            <w:pPr>
              <w:jc w:val="center"/>
              <w:rPr>
                <w:rFonts w:ascii="Calibri" w:hAnsi="Calibri" w:cs="Calibri"/>
                <w:b/>
                <w:sz w:val="20"/>
                <w:szCs w:val="20"/>
                <w:lang w:val="en-US" w:eastAsia="en-US"/>
              </w:rPr>
            </w:pPr>
            <w:r w:rsidRPr="001548E7">
              <w:rPr>
                <w:rFonts w:ascii="Calibri" w:hAnsi="Calibri" w:cs="Calibri"/>
                <w:b/>
                <w:sz w:val="20"/>
                <w:szCs w:val="20"/>
                <w:lang w:val="en-US" w:eastAsia="en-US"/>
              </w:rPr>
              <w:t>III</w:t>
            </w:r>
          </w:p>
        </w:tc>
        <w:tc>
          <w:tcPr>
            <w:tcW w:w="939"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BD1D97" w:rsidRPr="001548E7" w:rsidRDefault="00BD1D97" w:rsidP="002C7D50">
            <w:pPr>
              <w:jc w:val="left"/>
              <w:rPr>
                <w:rFonts w:ascii="Calibri" w:hAnsi="Calibri" w:cs="Calibri"/>
                <w:sz w:val="18"/>
                <w:szCs w:val="18"/>
                <w:lang w:val="en-US" w:eastAsia="en-US"/>
              </w:rPr>
            </w:pP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rPr>
              <w:t>06508</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50.20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01759</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50.40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01760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05402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05154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03393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52.30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02375</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52.40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03428</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03020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56.70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01853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03071</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57.60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05053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58.20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01168</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338.00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59.80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02329</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05586</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60.80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03729</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06496</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61.70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01874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62.30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05554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02540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65.60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01766</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05174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65.80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05197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06460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05543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67.30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01802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67.40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02392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67.40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05715</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06112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70.20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01985</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06444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05407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72.50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05186</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73.20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04007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73.90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04134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77.90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02623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78.80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06034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78.80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05405</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80.30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06300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728.00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80.30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02471</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1,833.00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81.50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lastRenderedPageBreak/>
              <w:t>41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01167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1,845.00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83.60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05612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95.90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05501</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1,720.00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101.50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02185</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102.70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01757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2,225.00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04130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113.00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02201</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2,010.00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123.50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01142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142.00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04201</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146.00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02962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01837</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354.00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03700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05379</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02630</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522.00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519.00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302.00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55</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01754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1,430.00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697.00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56</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02894</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799.00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01463</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822.00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1160.00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03699</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926.00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59</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01092</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493.00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2,380.00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04128</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5,001.00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600.00</w:t>
            </w:r>
          </w:p>
        </w:tc>
      </w:tr>
      <w:tr w:rsidR="00BD1D97" w:rsidRPr="001548E7" w:rsidTr="00BD1D97">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61</w:t>
            </w:r>
          </w:p>
        </w:tc>
        <w:tc>
          <w:tcPr>
            <w:tcW w:w="745" w:type="dxa"/>
            <w:tcBorders>
              <w:top w:val="single" w:sz="4" w:space="0" w:color="auto"/>
              <w:left w:val="nil"/>
              <w:bottom w:val="single" w:sz="4" w:space="0" w:color="auto"/>
              <w:right w:val="single" w:sz="4" w:space="0" w:color="auto"/>
            </w:tcBorders>
          </w:tcPr>
          <w:p w:rsidR="00BD1D97" w:rsidRPr="001548E7" w:rsidRDefault="00BD1D97" w:rsidP="00BD1D97">
            <w:pPr>
              <w:rPr>
                <w:rFonts w:ascii="Calibri" w:hAnsi="Calibri" w:cs="Calibri"/>
                <w:sz w:val="18"/>
                <w:szCs w:val="18"/>
              </w:rPr>
            </w:pPr>
            <w:r w:rsidRPr="001548E7">
              <w:rPr>
                <w:rFonts w:ascii="Calibri" w:hAnsi="Calibri" w:cs="Calibri"/>
                <w:sz w:val="18"/>
                <w:szCs w:val="18"/>
              </w:rPr>
              <w:t>02786</w:t>
            </w:r>
          </w:p>
        </w:tc>
        <w:tc>
          <w:tcPr>
            <w:tcW w:w="995" w:type="dxa"/>
            <w:tcBorders>
              <w:top w:val="nil"/>
              <w:left w:val="single" w:sz="4" w:space="0" w:color="auto"/>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995"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28,923.00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102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1293.00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07000</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07001</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64</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07002</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07003</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07004</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07005</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500-2,000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944.00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68</w:t>
            </w:r>
          </w:p>
        </w:tc>
        <w:tc>
          <w:tcPr>
            <w:tcW w:w="745" w:type="dxa"/>
            <w:tcBorders>
              <w:top w:val="single" w:sz="4" w:space="0" w:color="auto"/>
              <w:left w:val="nil"/>
              <w:bottom w:val="single" w:sz="4" w:space="0" w:color="auto"/>
              <w:right w:val="single" w:sz="4" w:space="0" w:color="auto"/>
            </w:tcBorders>
            <w:vAlign w:val="bottom"/>
          </w:tcPr>
          <w:p w:rsidR="00BD1D97" w:rsidRPr="001548E7" w:rsidRDefault="00BD1D97" w:rsidP="00BD1D97">
            <w:pPr>
              <w:rPr>
                <w:rFonts w:ascii="Calibri" w:hAnsi="Calibri" w:cs="Calibri"/>
                <w:sz w:val="18"/>
                <w:szCs w:val="18"/>
              </w:rPr>
            </w:pPr>
            <w:r w:rsidRPr="001548E7">
              <w:rPr>
                <w:rFonts w:ascii="Calibri" w:hAnsi="Calibri" w:cs="Calibri"/>
                <w:sz w:val="18"/>
                <w:szCs w:val="18"/>
              </w:rPr>
              <w:t>07006</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2,000-20,000</w:t>
            </w:r>
          </w:p>
        </w:tc>
        <w:tc>
          <w:tcPr>
            <w:tcW w:w="977"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3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1416.00</w:t>
            </w:r>
          </w:p>
        </w:tc>
      </w:tr>
      <w:tr w:rsidR="00BD1D97" w:rsidRPr="001548E7" w:rsidTr="00E20EBA">
        <w:trPr>
          <w:trHeight w:val="255"/>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2C7D50">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1740" w:type="dxa"/>
            <w:gridSpan w:val="2"/>
            <w:tcBorders>
              <w:top w:val="single" w:sz="4" w:space="0" w:color="auto"/>
              <w:left w:val="nil"/>
              <w:bottom w:val="single" w:sz="4" w:space="0" w:color="auto"/>
              <w:right w:val="single" w:sz="4" w:space="0" w:color="auto"/>
            </w:tcBorders>
          </w:tcPr>
          <w:p w:rsidR="00BD1D97" w:rsidRPr="001548E7" w:rsidRDefault="00BD1D97" w:rsidP="002C7D50">
            <w:pPr>
              <w:jc w:val="left"/>
              <w:rPr>
                <w:rFonts w:ascii="Calibri" w:hAnsi="Calibri" w:cs="Calibri"/>
                <w:b/>
                <w:sz w:val="20"/>
                <w:szCs w:val="20"/>
                <w:lang w:val="en-US" w:eastAsia="en-US"/>
              </w:rPr>
            </w:pPr>
            <w:r w:rsidRPr="001548E7">
              <w:rPr>
                <w:rFonts w:ascii="Calibri" w:hAnsi="Calibri" w:cs="Calibri"/>
                <w:b/>
                <w:sz w:val="20"/>
                <w:szCs w:val="20"/>
                <w:lang w:val="en-US" w:eastAsia="en-US"/>
              </w:rPr>
              <w:t> Total:</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23,550</w:t>
            </w:r>
          </w:p>
        </w:tc>
        <w:tc>
          <w:tcPr>
            <w:tcW w:w="995"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102,852</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977"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21,354</w:t>
            </w:r>
          </w:p>
        </w:tc>
        <w:tc>
          <w:tcPr>
            <w:tcW w:w="103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4,146</w:t>
            </w:r>
          </w:p>
        </w:tc>
        <w:tc>
          <w:tcPr>
            <w:tcW w:w="102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1,103</w:t>
            </w:r>
          </w:p>
        </w:tc>
        <w:tc>
          <w:tcPr>
            <w:tcW w:w="93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2C7D50">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26,603</w:t>
            </w:r>
          </w:p>
        </w:tc>
      </w:tr>
    </w:tbl>
    <w:p w:rsidR="002C7D50" w:rsidRDefault="002C7D50" w:rsidP="002C7D50">
      <w:pPr>
        <w:rPr>
          <w:rFonts w:ascii="Calibri" w:hAnsi="Calibri"/>
          <w:b/>
          <w:bCs/>
        </w:rPr>
      </w:pPr>
    </w:p>
    <w:p w:rsidR="002C7D50" w:rsidRDefault="002C7D50"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BD1D97" w:rsidRDefault="00BD1D97"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4E1088" w:rsidRDefault="004E1088"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2C7D50">
      <w:pPr>
        <w:tabs>
          <w:tab w:val="left" w:pos="1485"/>
        </w:tabs>
        <w:rPr>
          <w:rFonts w:ascii="Calibri" w:hAnsi="Calibri"/>
          <w:sz w:val="18"/>
          <w:szCs w:val="18"/>
          <w:lang w:val="en-US"/>
        </w:rPr>
      </w:pPr>
    </w:p>
    <w:p w:rsidR="005B2323" w:rsidRDefault="005B2323" w:rsidP="005B2323">
      <w:pPr>
        <w:rPr>
          <w:rFonts w:ascii="Calibri" w:hAnsi="Calibri"/>
          <w:b/>
          <w:bCs/>
        </w:rPr>
      </w:pPr>
      <w:r w:rsidRPr="00A46C27">
        <w:rPr>
          <w:rFonts w:ascii="Calibri" w:hAnsi="Calibri"/>
          <w:b/>
        </w:rPr>
        <w:lastRenderedPageBreak/>
        <w:t>A</w:t>
      </w:r>
      <w:r>
        <w:rPr>
          <w:rFonts w:ascii="Calibri" w:hAnsi="Calibri"/>
          <w:b/>
          <w:bCs/>
        </w:rPr>
        <w:t>nnex 4</w:t>
      </w:r>
      <w:r w:rsidRPr="00A46C27">
        <w:rPr>
          <w:rFonts w:ascii="Calibri" w:hAnsi="Calibri"/>
          <w:b/>
          <w:bCs/>
        </w:rPr>
        <w:t xml:space="preserve">: </w:t>
      </w:r>
      <w:proofErr w:type="spellStart"/>
      <w:r>
        <w:rPr>
          <w:rFonts w:ascii="Calibri" w:hAnsi="Calibri"/>
          <w:b/>
          <w:bCs/>
        </w:rPr>
        <w:t>Retrofilling</w:t>
      </w:r>
      <w:proofErr w:type="spellEnd"/>
      <w:r>
        <w:rPr>
          <w:rFonts w:ascii="Calibri" w:hAnsi="Calibri"/>
          <w:b/>
          <w:bCs/>
        </w:rPr>
        <w:t xml:space="preserve"> cycles to up to 10 ppm</w:t>
      </w:r>
    </w:p>
    <w:tbl>
      <w:tblPr>
        <w:tblW w:w="10006" w:type="dxa"/>
        <w:tblInd w:w="113" w:type="dxa"/>
        <w:tblLook w:val="04A0" w:firstRow="1" w:lastRow="0" w:firstColumn="1" w:lastColumn="0" w:noHBand="0" w:noVBand="1"/>
      </w:tblPr>
      <w:tblGrid>
        <w:gridCol w:w="556"/>
        <w:gridCol w:w="694"/>
        <w:gridCol w:w="952"/>
        <w:gridCol w:w="952"/>
        <w:gridCol w:w="952"/>
        <w:gridCol w:w="1209"/>
        <w:gridCol w:w="1063"/>
        <w:gridCol w:w="1101"/>
        <w:gridCol w:w="718"/>
        <w:gridCol w:w="963"/>
        <w:gridCol w:w="880"/>
      </w:tblGrid>
      <w:tr w:rsidR="00BD1D97" w:rsidRPr="001548E7" w:rsidTr="00BD1D97">
        <w:trPr>
          <w:trHeight w:val="510"/>
        </w:trPr>
        <w:tc>
          <w:tcPr>
            <w:tcW w:w="522"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ord.</w:t>
            </w:r>
            <w:r w:rsidRPr="001548E7">
              <w:rPr>
                <w:rFonts w:ascii="Calibri" w:hAnsi="Calibri" w:cs="Calibri"/>
                <w:b/>
                <w:sz w:val="20"/>
                <w:szCs w:val="20"/>
                <w:lang w:val="en-US" w:eastAsia="en-US"/>
              </w:rPr>
              <w:br/>
              <w:t>no.</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ID</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Capacity</w:t>
            </w:r>
            <w:r w:rsidRPr="001548E7">
              <w:rPr>
                <w:rFonts w:ascii="Calibri" w:hAnsi="Calibri" w:cs="Calibri"/>
                <w:b/>
                <w:sz w:val="20"/>
                <w:szCs w:val="20"/>
                <w:lang w:val="en-US" w:eastAsia="en-US"/>
              </w:rPr>
              <w:br/>
              <w:t>kVA</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Oil (kg)</w:t>
            </w:r>
            <w:r w:rsidRPr="001548E7">
              <w:rPr>
                <w:rFonts w:ascii="Calibri" w:hAnsi="Calibri" w:cs="Calibri"/>
                <w:b/>
                <w:sz w:val="20"/>
                <w:szCs w:val="20"/>
                <w:lang w:val="en-US" w:eastAsia="en-US"/>
              </w:rPr>
              <w:br/>
              <w:t>per unit</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Total (kg)</w:t>
            </w:r>
            <w:r w:rsidRPr="001548E7">
              <w:rPr>
                <w:rFonts w:ascii="Calibri" w:hAnsi="Calibri" w:cs="Calibri"/>
                <w:b/>
                <w:sz w:val="20"/>
                <w:szCs w:val="20"/>
                <w:lang w:val="en-US" w:eastAsia="en-US"/>
              </w:rPr>
              <w:br/>
              <w:t>per unit</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rsidR="000B1DA6" w:rsidRPr="001548E7" w:rsidRDefault="000B1DA6"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PCB</w:t>
            </w:r>
          </w:p>
          <w:p w:rsidR="00BD1D97" w:rsidRPr="001548E7" w:rsidRDefault="000B1DA6"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w:t>
            </w:r>
            <w:r w:rsidR="00BD1D97" w:rsidRPr="001548E7">
              <w:rPr>
                <w:rFonts w:ascii="Calibri" w:hAnsi="Calibri" w:cs="Calibri"/>
                <w:b/>
                <w:sz w:val="20"/>
                <w:szCs w:val="20"/>
                <w:lang w:val="en-US" w:eastAsia="en-US"/>
              </w:rPr>
              <w:t>ppm</w:t>
            </w:r>
            <w:r w:rsidRPr="001548E7">
              <w:rPr>
                <w:rFonts w:ascii="Calibri" w:hAnsi="Calibri" w:cs="Calibri"/>
                <w:b/>
                <w:sz w:val="20"/>
                <w:szCs w:val="20"/>
                <w:lang w:val="en-US" w:eastAsia="en-US"/>
              </w:rPr>
              <w:t>)</w:t>
            </w:r>
          </w:p>
        </w:tc>
        <w:tc>
          <w:tcPr>
            <w:tcW w:w="3845" w:type="dxa"/>
            <w:gridSpan w:val="4"/>
            <w:tcBorders>
              <w:top w:val="single" w:sz="4" w:space="0" w:color="auto"/>
              <w:left w:val="nil"/>
              <w:bottom w:val="single" w:sz="4" w:space="0" w:color="auto"/>
              <w:right w:val="single" w:sz="4" w:space="0" w:color="000000"/>
            </w:tcBorders>
            <w:shd w:val="clear" w:color="auto" w:fill="E6E6E6"/>
            <w:vAlign w:val="center"/>
            <w:hideMark/>
          </w:tcPr>
          <w:p w:rsidR="00BD1D97" w:rsidRPr="001548E7" w:rsidRDefault="00BD1D97" w:rsidP="00BD1D97">
            <w:pPr>
              <w:jc w:val="center"/>
              <w:rPr>
                <w:rFonts w:ascii="Calibri" w:hAnsi="Calibri" w:cs="Calibri"/>
                <w:b/>
                <w:sz w:val="20"/>
                <w:szCs w:val="20"/>
                <w:lang w:val="en-US" w:eastAsia="en-US"/>
              </w:rPr>
            </w:pPr>
            <w:proofErr w:type="spellStart"/>
            <w:r w:rsidRPr="001548E7">
              <w:rPr>
                <w:rFonts w:ascii="Calibri" w:hAnsi="Calibri" w:cs="Calibri"/>
                <w:b/>
                <w:sz w:val="20"/>
                <w:szCs w:val="20"/>
                <w:lang w:val="en-US" w:eastAsia="en-US"/>
              </w:rPr>
              <w:t>Retrofilling</w:t>
            </w:r>
            <w:proofErr w:type="spellEnd"/>
            <w:r w:rsidRPr="001548E7">
              <w:rPr>
                <w:rFonts w:ascii="Calibri" w:hAnsi="Calibri" w:cs="Calibri"/>
                <w:b/>
                <w:sz w:val="20"/>
                <w:szCs w:val="20"/>
                <w:lang w:val="en-US" w:eastAsia="en-US"/>
              </w:rPr>
              <w:t xml:space="preserve"> cycle</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Total</w:t>
            </w:r>
          </w:p>
        </w:tc>
      </w:tr>
      <w:tr w:rsidR="00BD1D97" w:rsidRPr="001548E7" w:rsidTr="00BD1D97">
        <w:trPr>
          <w:trHeight w:val="255"/>
        </w:trPr>
        <w:tc>
          <w:tcPr>
            <w:tcW w:w="522"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694"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952"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952"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952"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1209" w:type="dxa"/>
            <w:vMerge/>
            <w:tcBorders>
              <w:top w:val="single" w:sz="4" w:space="0" w:color="auto"/>
              <w:left w:val="single" w:sz="4" w:space="0" w:color="auto"/>
              <w:bottom w:val="single" w:sz="4" w:space="0" w:color="000000"/>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c>
          <w:tcPr>
            <w:tcW w:w="1063"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I</w:t>
            </w:r>
          </w:p>
        </w:tc>
        <w:tc>
          <w:tcPr>
            <w:tcW w:w="1101"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II</w:t>
            </w:r>
          </w:p>
        </w:tc>
        <w:tc>
          <w:tcPr>
            <w:tcW w:w="718"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III</w:t>
            </w:r>
          </w:p>
        </w:tc>
        <w:tc>
          <w:tcPr>
            <w:tcW w:w="963" w:type="dxa"/>
            <w:tcBorders>
              <w:top w:val="nil"/>
              <w:left w:val="nil"/>
              <w:bottom w:val="single" w:sz="4" w:space="0" w:color="auto"/>
              <w:right w:val="single" w:sz="4" w:space="0" w:color="auto"/>
            </w:tcBorders>
            <w:shd w:val="clear" w:color="auto" w:fill="E6E6E6"/>
            <w:vAlign w:val="bottom"/>
            <w:hideMark/>
          </w:tcPr>
          <w:p w:rsidR="00BD1D97" w:rsidRPr="001548E7" w:rsidRDefault="00BD1D97" w:rsidP="00BD1D97">
            <w:pPr>
              <w:jc w:val="center"/>
              <w:rPr>
                <w:rFonts w:ascii="Calibri" w:hAnsi="Calibri" w:cs="Calibri"/>
                <w:b/>
                <w:sz w:val="20"/>
                <w:szCs w:val="20"/>
                <w:lang w:val="en-US" w:eastAsia="en-US"/>
              </w:rPr>
            </w:pPr>
            <w:r w:rsidRPr="001548E7">
              <w:rPr>
                <w:rFonts w:ascii="Calibri" w:hAnsi="Calibri" w:cs="Calibri"/>
                <w:b/>
                <w:sz w:val="20"/>
                <w:szCs w:val="20"/>
                <w:lang w:val="en-US" w:eastAsia="en-US"/>
              </w:rPr>
              <w:t>IV</w:t>
            </w:r>
          </w:p>
        </w:tc>
        <w:tc>
          <w:tcPr>
            <w:tcW w:w="880"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BD1D97" w:rsidRPr="001548E7" w:rsidRDefault="00BD1D97" w:rsidP="00BD1D97">
            <w:pPr>
              <w:jc w:val="left"/>
              <w:rPr>
                <w:rFonts w:ascii="Calibri" w:hAnsi="Calibri" w:cs="Calibri"/>
                <w:sz w:val="18"/>
                <w:szCs w:val="18"/>
                <w:lang w:val="en-US" w:eastAsia="en-US"/>
              </w:rPr>
            </w:pP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06508</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50.20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01759</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50.40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01760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05402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05154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03393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52.30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02375</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52.40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03428</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03020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56.70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01853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03071</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57.60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05053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58.20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01168</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338.00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59.80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02329</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05586</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60.80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03729</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06496</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61.70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01874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62.30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05554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02540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65.60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01766</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05174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65.80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05197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06460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05543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67.30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01802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67.40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02392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67.40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05715</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06112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70.20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01985</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06444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05407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72.50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05186</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73.20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04007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73.90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04134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77.90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02623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78.80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06034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78.80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05405</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80.30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06300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728.00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80.30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02471</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52" w:type="dxa"/>
            <w:tcBorders>
              <w:top w:val="nil"/>
              <w:left w:val="nil"/>
              <w:bottom w:val="single" w:sz="4" w:space="0" w:color="auto"/>
              <w:right w:val="single" w:sz="4" w:space="0" w:color="auto"/>
            </w:tcBorders>
            <w:shd w:val="clear" w:color="000000" w:fill="FFFFFF"/>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1,833.00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81.50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01167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1,845.00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83.60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625.00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lastRenderedPageBreak/>
              <w:t>42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05612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95.90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05501</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1,720.00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101.50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610.00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02185</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102.70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646.00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01757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2,225.00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850.00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04130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113.00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02201</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2,010.00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123.50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840.00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01142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2,750.00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142.00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1004.00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2008.00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04201</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146.00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02962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01837</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354.00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690.00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03700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360.00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05379</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54</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02630</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522.00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519.00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302.00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55</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01754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1,430.00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697.00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56</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02894</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799.00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57</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01463</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822.00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1160.00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58</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03699</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926.00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59</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01092</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493.00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2,380.00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04128</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5,001.00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600.00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61</w:t>
            </w:r>
          </w:p>
        </w:tc>
        <w:tc>
          <w:tcPr>
            <w:tcW w:w="694"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02786</w:t>
            </w:r>
          </w:p>
        </w:tc>
        <w:tc>
          <w:tcPr>
            <w:tcW w:w="952" w:type="dxa"/>
            <w:tcBorders>
              <w:top w:val="nil"/>
              <w:left w:val="nil"/>
              <w:bottom w:val="single" w:sz="4" w:space="0" w:color="auto"/>
              <w:right w:val="single" w:sz="4" w:space="0" w:color="auto"/>
            </w:tcBorders>
            <w:shd w:val="clear" w:color="auto" w:fill="auto"/>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952"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1,200.00</w:t>
            </w:r>
          </w:p>
        </w:tc>
        <w:tc>
          <w:tcPr>
            <w:tcW w:w="1209"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28,923.00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718"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9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1724.00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62</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07001</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64</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07002</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65</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07003</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66</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07004</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&lt;500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67</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07005</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500-2,000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944.00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68</w:t>
            </w:r>
          </w:p>
        </w:tc>
        <w:tc>
          <w:tcPr>
            <w:tcW w:w="694"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18"/>
                <w:szCs w:val="18"/>
                <w:lang w:val="en-US" w:eastAsia="en-US"/>
              </w:rPr>
            </w:pPr>
            <w:r w:rsidRPr="001548E7">
              <w:rPr>
                <w:rFonts w:ascii="Calibri" w:hAnsi="Calibri" w:cs="Calibri"/>
                <w:sz w:val="18"/>
                <w:szCs w:val="18"/>
                <w:lang w:val="en-US" w:eastAsia="en-US"/>
              </w:rPr>
              <w:t>07006</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2,000-20,000</w:t>
            </w:r>
          </w:p>
        </w:tc>
        <w:tc>
          <w:tcPr>
            <w:tcW w:w="1063"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1101" w:type="dxa"/>
            <w:tcBorders>
              <w:top w:val="nil"/>
              <w:left w:val="nil"/>
              <w:bottom w:val="single" w:sz="4" w:space="0" w:color="auto"/>
              <w:right w:val="single" w:sz="4" w:space="0" w:color="auto"/>
            </w:tcBorders>
            <w:shd w:val="clear" w:color="auto" w:fill="auto"/>
            <w:noWrap/>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sz w:val="18"/>
                <w:szCs w:val="18"/>
                <w:lang w:val="en-US" w:eastAsia="en-US"/>
              </w:rPr>
            </w:pPr>
            <w:r w:rsidRPr="001548E7">
              <w:rPr>
                <w:rFonts w:ascii="Calibri" w:hAnsi="Calibri" w:cs="Calibri"/>
                <w:sz w:val="18"/>
                <w:szCs w:val="18"/>
                <w:lang w:val="en-US" w:eastAsia="en-US"/>
              </w:rPr>
              <w:t>1416.00</w:t>
            </w:r>
          </w:p>
        </w:tc>
      </w:tr>
      <w:tr w:rsidR="00BD1D97" w:rsidRPr="001548E7" w:rsidTr="00BD1D97">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b/>
                <w:sz w:val="20"/>
                <w:szCs w:val="20"/>
                <w:lang w:val="en-US" w:eastAsia="en-US"/>
              </w:rPr>
            </w:pPr>
            <w:r w:rsidRPr="001548E7">
              <w:rPr>
                <w:rFonts w:ascii="Calibri" w:hAnsi="Calibri" w:cs="Calibri"/>
                <w:b/>
                <w:sz w:val="20"/>
                <w:szCs w:val="20"/>
                <w:lang w:val="en-US" w:eastAsia="en-US"/>
              </w:rPr>
              <w:t>Total:</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23,550</w:t>
            </w:r>
          </w:p>
        </w:tc>
        <w:tc>
          <w:tcPr>
            <w:tcW w:w="952"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102,852</w:t>
            </w:r>
          </w:p>
        </w:tc>
        <w:tc>
          <w:tcPr>
            <w:tcW w:w="1209"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left"/>
              <w:rPr>
                <w:rFonts w:ascii="Calibri" w:hAnsi="Calibri" w:cs="Calibri"/>
                <w:sz w:val="20"/>
                <w:szCs w:val="20"/>
                <w:lang w:val="en-US" w:eastAsia="en-US"/>
              </w:rPr>
            </w:pPr>
            <w:r w:rsidRPr="001548E7">
              <w:rPr>
                <w:rFonts w:ascii="Calibri" w:hAnsi="Calibri" w:cs="Calibri"/>
                <w:sz w:val="20"/>
                <w:szCs w:val="20"/>
                <w:lang w:val="en-US" w:eastAsia="en-US"/>
              </w:rPr>
              <w:t> </w:t>
            </w:r>
          </w:p>
        </w:tc>
        <w:tc>
          <w:tcPr>
            <w:tcW w:w="10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21,354</w:t>
            </w:r>
          </w:p>
        </w:tc>
        <w:tc>
          <w:tcPr>
            <w:tcW w:w="1101"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7,874</w:t>
            </w:r>
          </w:p>
        </w:tc>
        <w:tc>
          <w:tcPr>
            <w:tcW w:w="718"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1,103</w:t>
            </w:r>
          </w:p>
        </w:tc>
        <w:tc>
          <w:tcPr>
            <w:tcW w:w="963"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431</w:t>
            </w:r>
          </w:p>
        </w:tc>
        <w:tc>
          <w:tcPr>
            <w:tcW w:w="880" w:type="dxa"/>
            <w:tcBorders>
              <w:top w:val="nil"/>
              <w:left w:val="nil"/>
              <w:bottom w:val="single" w:sz="4" w:space="0" w:color="auto"/>
              <w:right w:val="single" w:sz="4" w:space="0" w:color="auto"/>
            </w:tcBorders>
            <w:shd w:val="clear" w:color="auto" w:fill="auto"/>
            <w:noWrap/>
            <w:vAlign w:val="bottom"/>
            <w:hideMark/>
          </w:tcPr>
          <w:p w:rsidR="00BD1D97" w:rsidRPr="001548E7" w:rsidRDefault="00BD1D97" w:rsidP="00BD1D97">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30,762</w:t>
            </w:r>
          </w:p>
        </w:tc>
      </w:tr>
    </w:tbl>
    <w:p w:rsidR="005B2323" w:rsidRDefault="005B2323"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2C7D50">
      <w:pPr>
        <w:tabs>
          <w:tab w:val="left" w:pos="1485"/>
        </w:tabs>
        <w:rPr>
          <w:rFonts w:ascii="Calibri" w:hAnsi="Calibri"/>
          <w:sz w:val="18"/>
          <w:szCs w:val="18"/>
          <w:lang w:val="en-US"/>
        </w:rPr>
      </w:pPr>
    </w:p>
    <w:p w:rsidR="00E75E76" w:rsidRDefault="00E75E76" w:rsidP="00E75E76">
      <w:pPr>
        <w:rPr>
          <w:rFonts w:ascii="Calibri" w:hAnsi="Calibri"/>
          <w:b/>
          <w:bCs/>
        </w:rPr>
      </w:pPr>
      <w:r w:rsidRPr="00A46C27">
        <w:rPr>
          <w:rFonts w:ascii="Calibri" w:hAnsi="Calibri"/>
          <w:b/>
        </w:rPr>
        <w:lastRenderedPageBreak/>
        <w:t>A</w:t>
      </w:r>
      <w:r>
        <w:rPr>
          <w:rFonts w:ascii="Calibri" w:hAnsi="Calibri"/>
          <w:b/>
          <w:bCs/>
        </w:rPr>
        <w:t>nnex 5</w:t>
      </w:r>
      <w:r w:rsidRPr="00A46C27">
        <w:rPr>
          <w:rFonts w:ascii="Calibri" w:hAnsi="Calibri"/>
          <w:b/>
          <w:bCs/>
        </w:rPr>
        <w:t xml:space="preserve">: </w:t>
      </w:r>
      <w:r>
        <w:rPr>
          <w:rFonts w:ascii="Calibri" w:hAnsi="Calibri"/>
          <w:b/>
          <w:bCs/>
        </w:rPr>
        <w:t>Calculations on the extension life-time of the treated transformers</w:t>
      </w:r>
    </w:p>
    <w:tbl>
      <w:tblPr>
        <w:tblW w:w="103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73"/>
        <w:gridCol w:w="1150"/>
        <w:gridCol w:w="960"/>
        <w:gridCol w:w="995"/>
        <w:gridCol w:w="1131"/>
        <w:gridCol w:w="995"/>
        <w:gridCol w:w="995"/>
        <w:gridCol w:w="1700"/>
        <w:gridCol w:w="1095"/>
      </w:tblGrid>
      <w:tr w:rsidR="000B1DA6" w:rsidRPr="001548E7" w:rsidTr="005C6763">
        <w:trPr>
          <w:trHeight w:val="510"/>
        </w:trPr>
        <w:tc>
          <w:tcPr>
            <w:tcW w:w="561"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ord.</w:t>
            </w:r>
            <w:r w:rsidRPr="001548E7">
              <w:rPr>
                <w:rFonts w:ascii="Calibri" w:hAnsi="Calibri" w:cs="Calibri"/>
                <w:b/>
                <w:sz w:val="20"/>
                <w:szCs w:val="20"/>
                <w:lang w:val="en-US" w:eastAsia="en-US"/>
              </w:rPr>
              <w:br/>
              <w:t>no.</w:t>
            </w:r>
          </w:p>
        </w:tc>
        <w:tc>
          <w:tcPr>
            <w:tcW w:w="773"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ID</w:t>
            </w:r>
          </w:p>
        </w:tc>
        <w:tc>
          <w:tcPr>
            <w:tcW w:w="1150"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Year of production</w:t>
            </w:r>
          </w:p>
        </w:tc>
        <w:tc>
          <w:tcPr>
            <w:tcW w:w="960" w:type="dxa"/>
            <w:shd w:val="clear" w:color="auto" w:fill="E6E6E6"/>
            <w:noWrap/>
            <w:vAlign w:val="center"/>
            <w:hideMark/>
          </w:tcPr>
          <w:p w:rsidR="000B1DA6" w:rsidRPr="001548E7" w:rsidRDefault="004E3B2E" w:rsidP="00B24315">
            <w:pPr>
              <w:jc w:val="center"/>
              <w:rPr>
                <w:rFonts w:ascii="Calibri" w:hAnsi="Calibri" w:cs="Calibri"/>
                <w:b/>
                <w:sz w:val="20"/>
                <w:szCs w:val="20"/>
                <w:lang w:val="en-US" w:eastAsia="en-US"/>
              </w:rPr>
            </w:pPr>
            <w:r>
              <w:rPr>
                <w:rFonts w:ascii="Calibri" w:hAnsi="Calibri" w:cs="Calibri"/>
                <w:b/>
                <w:sz w:val="20"/>
                <w:szCs w:val="20"/>
                <w:lang w:val="en-US" w:eastAsia="en-US"/>
              </w:rPr>
              <w:t>Ext</w:t>
            </w:r>
            <w:r w:rsidR="000B1DA6" w:rsidRPr="001548E7">
              <w:rPr>
                <w:rFonts w:ascii="Calibri" w:hAnsi="Calibri" w:cs="Calibri"/>
                <w:b/>
                <w:sz w:val="20"/>
                <w:szCs w:val="20"/>
                <w:lang w:val="en-US" w:eastAsia="en-US"/>
              </w:rPr>
              <w:t>. Life</w:t>
            </w:r>
            <w:r w:rsidR="00D66731">
              <w:rPr>
                <w:rFonts w:ascii="Calibri" w:hAnsi="Calibri" w:cs="Calibri"/>
                <w:b/>
                <w:sz w:val="20"/>
                <w:szCs w:val="20"/>
                <w:lang w:val="en-US" w:eastAsia="en-US"/>
              </w:rPr>
              <w:t>**</w:t>
            </w:r>
          </w:p>
        </w:tc>
        <w:tc>
          <w:tcPr>
            <w:tcW w:w="995"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Capacity</w:t>
            </w:r>
            <w:r w:rsidRPr="001548E7">
              <w:rPr>
                <w:rFonts w:ascii="Calibri" w:hAnsi="Calibri" w:cs="Calibri"/>
                <w:b/>
                <w:sz w:val="20"/>
                <w:szCs w:val="20"/>
                <w:lang w:val="en-US" w:eastAsia="en-US"/>
              </w:rPr>
              <w:br/>
              <w:t>kVA</w:t>
            </w:r>
          </w:p>
        </w:tc>
        <w:tc>
          <w:tcPr>
            <w:tcW w:w="1131"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Total (kg)</w:t>
            </w:r>
            <w:r w:rsidRPr="001548E7">
              <w:rPr>
                <w:rFonts w:ascii="Calibri" w:hAnsi="Calibri" w:cs="Calibri"/>
                <w:b/>
                <w:sz w:val="20"/>
                <w:szCs w:val="20"/>
                <w:lang w:val="en-US" w:eastAsia="en-US"/>
              </w:rPr>
              <w:br/>
              <w:t>per unit</w:t>
            </w:r>
          </w:p>
        </w:tc>
        <w:tc>
          <w:tcPr>
            <w:tcW w:w="995"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Oil (kg)</w:t>
            </w:r>
            <w:r w:rsidRPr="001548E7">
              <w:rPr>
                <w:rFonts w:ascii="Calibri" w:hAnsi="Calibri" w:cs="Calibri"/>
                <w:b/>
                <w:sz w:val="20"/>
                <w:szCs w:val="20"/>
                <w:lang w:val="en-US" w:eastAsia="en-US"/>
              </w:rPr>
              <w:br/>
              <w:t>per unit</w:t>
            </w:r>
          </w:p>
        </w:tc>
        <w:tc>
          <w:tcPr>
            <w:tcW w:w="995"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Discount</w:t>
            </w:r>
            <w:r w:rsidRPr="001548E7">
              <w:rPr>
                <w:rFonts w:ascii="Calibri" w:hAnsi="Calibri" w:cs="Calibri"/>
                <w:b/>
                <w:sz w:val="20"/>
                <w:szCs w:val="20"/>
                <w:lang w:val="en-US" w:eastAsia="en-US"/>
              </w:rPr>
              <w:br/>
              <w:t>rate</w:t>
            </w:r>
          </w:p>
        </w:tc>
        <w:tc>
          <w:tcPr>
            <w:tcW w:w="1700" w:type="dxa"/>
            <w:shd w:val="clear" w:color="auto" w:fill="E6E6E6"/>
            <w:vAlign w:val="center"/>
            <w:hideMark/>
          </w:tcPr>
          <w:p w:rsidR="000B1DA6" w:rsidRPr="001548E7" w:rsidRDefault="000B1DA6" w:rsidP="005C6763">
            <w:pPr>
              <w:jc w:val="center"/>
              <w:rPr>
                <w:rFonts w:ascii="Calibri" w:hAnsi="Calibri" w:cs="Calibri"/>
                <w:b/>
                <w:sz w:val="20"/>
                <w:szCs w:val="20"/>
                <w:lang w:val="en-US" w:eastAsia="en-US"/>
              </w:rPr>
            </w:pPr>
            <w:r w:rsidRPr="001548E7">
              <w:rPr>
                <w:rFonts w:ascii="Calibri" w:hAnsi="Calibri" w:cs="Calibri"/>
                <w:b/>
                <w:sz w:val="20"/>
                <w:szCs w:val="20"/>
                <w:lang w:val="en-US" w:eastAsia="en-US"/>
              </w:rPr>
              <w:t>Price €</w:t>
            </w:r>
            <w:r w:rsidRPr="001548E7">
              <w:rPr>
                <w:rFonts w:ascii="Calibri" w:hAnsi="Calibri" w:cs="Calibri"/>
                <w:b/>
                <w:sz w:val="20"/>
                <w:szCs w:val="20"/>
                <w:lang w:val="en-US" w:eastAsia="en-US"/>
              </w:rPr>
              <w:br/>
              <w:t>new transformer</w:t>
            </w:r>
          </w:p>
        </w:tc>
        <w:tc>
          <w:tcPr>
            <w:tcW w:w="1095" w:type="dxa"/>
            <w:shd w:val="clear" w:color="auto" w:fill="E6E6E6"/>
            <w:vAlign w:val="center"/>
            <w:hideMark/>
          </w:tcPr>
          <w:p w:rsidR="000B1DA6" w:rsidRPr="00F22F39" w:rsidRDefault="000B1DA6" w:rsidP="005C6763">
            <w:pPr>
              <w:jc w:val="center"/>
              <w:rPr>
                <w:rFonts w:ascii="Calibri" w:hAnsi="Calibri" w:cs="Calibri"/>
                <w:b/>
                <w:sz w:val="18"/>
                <w:szCs w:val="18"/>
                <w:lang w:val="en-US" w:eastAsia="en-US"/>
              </w:rPr>
            </w:pPr>
            <w:r w:rsidRPr="00F22F39">
              <w:rPr>
                <w:rFonts w:ascii="Calibri" w:hAnsi="Calibri" w:cs="Calibri"/>
                <w:b/>
                <w:sz w:val="18"/>
                <w:szCs w:val="18"/>
                <w:lang w:val="en-US" w:eastAsia="en-US"/>
              </w:rPr>
              <w:t>Extension benefit</w:t>
            </w:r>
          </w:p>
        </w:tc>
      </w:tr>
      <w:tr w:rsidR="000B1DA6" w:rsidRPr="001548E7" w:rsidTr="005C6763">
        <w:trPr>
          <w:trHeight w:val="255"/>
        </w:trPr>
        <w:tc>
          <w:tcPr>
            <w:tcW w:w="561" w:type="dxa"/>
            <w:shd w:val="clear" w:color="000000" w:fill="FFFFFF"/>
            <w:noWrap/>
            <w:vAlign w:val="bottom"/>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1</w:t>
            </w:r>
          </w:p>
        </w:tc>
        <w:tc>
          <w:tcPr>
            <w:tcW w:w="773" w:type="dxa"/>
            <w:shd w:val="clear" w:color="auto" w:fill="auto"/>
            <w:hideMark/>
          </w:tcPr>
          <w:p w:rsidR="000B1DA6" w:rsidRPr="001548E7" w:rsidRDefault="000B1DA6" w:rsidP="000B1DA6">
            <w:pPr>
              <w:jc w:val="left"/>
              <w:rPr>
                <w:rFonts w:ascii="Calibri" w:hAnsi="Calibri" w:cs="Calibri"/>
                <w:sz w:val="18"/>
                <w:szCs w:val="18"/>
                <w:lang w:val="en-US" w:eastAsia="en-US"/>
              </w:rPr>
            </w:pPr>
            <w:r w:rsidRPr="001548E7">
              <w:rPr>
                <w:rFonts w:ascii="Calibri" w:hAnsi="Calibri" w:cs="Calibri"/>
                <w:sz w:val="18"/>
                <w:szCs w:val="18"/>
                <w:lang w:val="en-US" w:eastAsia="en-US"/>
              </w:rPr>
              <w:t>06300</w:t>
            </w:r>
          </w:p>
        </w:tc>
        <w:tc>
          <w:tcPr>
            <w:tcW w:w="1150" w:type="dxa"/>
            <w:shd w:val="clear" w:color="auto" w:fill="auto"/>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1960</w:t>
            </w:r>
          </w:p>
        </w:tc>
        <w:tc>
          <w:tcPr>
            <w:tcW w:w="960" w:type="dxa"/>
            <w:shd w:val="clear" w:color="auto" w:fill="auto"/>
            <w:noWrap/>
            <w:vAlign w:val="bottom"/>
            <w:hideMark/>
          </w:tcPr>
          <w:p w:rsidR="000B1DA6" w:rsidRPr="001548E7" w:rsidRDefault="00B24315" w:rsidP="00B24315">
            <w:pPr>
              <w:jc w:val="right"/>
              <w:rPr>
                <w:rFonts w:ascii="Calibri" w:hAnsi="Calibri" w:cs="Calibri"/>
                <w:sz w:val="18"/>
                <w:szCs w:val="18"/>
                <w:lang w:val="en-US" w:eastAsia="en-US"/>
              </w:rPr>
            </w:pPr>
            <w:r>
              <w:rPr>
                <w:rFonts w:ascii="Calibri" w:hAnsi="Calibri" w:cs="Calibri"/>
                <w:sz w:val="18"/>
                <w:szCs w:val="18"/>
                <w:lang w:val="en-US" w:eastAsia="en-US"/>
              </w:rPr>
              <w:t>7</w:t>
            </w:r>
          </w:p>
        </w:tc>
        <w:tc>
          <w:tcPr>
            <w:tcW w:w="995" w:type="dxa"/>
            <w:shd w:val="clear" w:color="auto" w:fill="auto"/>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auto" w:fill="auto"/>
            <w:noWrap/>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177.00</w:t>
            </w:r>
          </w:p>
        </w:tc>
        <w:tc>
          <w:tcPr>
            <w:tcW w:w="995" w:type="dxa"/>
            <w:shd w:val="clear" w:color="auto" w:fill="auto"/>
            <w:noWrap/>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728.00</w:t>
            </w:r>
          </w:p>
        </w:tc>
        <w:tc>
          <w:tcPr>
            <w:tcW w:w="995" w:type="dxa"/>
            <w:shd w:val="clear" w:color="auto" w:fill="auto"/>
            <w:noWrap/>
            <w:vAlign w:val="bottom"/>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0B1DA6" w:rsidRPr="001548E7" w:rsidRDefault="000B1DA6" w:rsidP="000B1DA6">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0B1DA6" w:rsidRPr="00F22F39" w:rsidRDefault="00B24315" w:rsidP="000B1DA6">
            <w:pPr>
              <w:jc w:val="right"/>
              <w:rPr>
                <w:rFonts w:ascii="Calibri" w:hAnsi="Calibri" w:cs="Calibri"/>
                <w:sz w:val="18"/>
                <w:szCs w:val="18"/>
                <w:lang w:val="en-US" w:eastAsia="en-US"/>
              </w:rPr>
            </w:pPr>
            <w:r w:rsidRPr="00F22F39">
              <w:rPr>
                <w:rFonts w:ascii="Calibri" w:hAnsi="Calibri" w:cs="Calibri"/>
                <w:sz w:val="18"/>
                <w:szCs w:val="18"/>
                <w:lang w:val="en-US" w:eastAsia="en-US"/>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02630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1969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151.00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522.00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lang w:val="en-US" w:eastAsia="en-US"/>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05154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1969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02623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1970</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264.00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1,205.00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1,541</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03393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1971</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01759</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1972</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01853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1972</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05053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1972</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166.00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668.00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01760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13</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01766</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540.00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14</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02375</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02392</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05379</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05612</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1974</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05402</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1976</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06508</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1976</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05405</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1977</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06496</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1977</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03428</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1977</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86.00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365.00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23</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05501</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1978</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305.00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1,720.00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24</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06444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1978</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04007</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1978</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01757</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425.00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2,225.00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01802</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285.00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1,690.00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02786</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431.00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1,198</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05197</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1979</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30</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01754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1980</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265.00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1,430.00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31</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05715</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1980</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690.00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06112</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1980</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1548E7"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33</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06460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1980</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117.00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437.00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34</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03020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1981</w:t>
            </w:r>
          </w:p>
        </w:tc>
        <w:tc>
          <w:tcPr>
            <w:tcW w:w="960" w:type="dxa"/>
            <w:shd w:val="clear" w:color="auto" w:fill="auto"/>
            <w:noWrap/>
            <w:hideMark/>
          </w:tcPr>
          <w:p w:rsidR="00B24315" w:rsidRDefault="00B24315" w:rsidP="00B24315">
            <w:pPr>
              <w:jc w:val="right"/>
            </w:pPr>
            <w:r w:rsidRPr="00BE7031">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04130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1981</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01874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1,198</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03699</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95" w:type="dxa"/>
            <w:shd w:val="clear" w:color="auto" w:fill="auto"/>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03700</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1982</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475.00</w:t>
            </w:r>
          </w:p>
        </w:tc>
        <w:tc>
          <w:tcPr>
            <w:tcW w:w="995" w:type="dxa"/>
            <w:shd w:val="clear" w:color="auto" w:fill="auto"/>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2,450.00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06034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1983</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575.00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05543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1984</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41</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04128</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1984</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1,541</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42</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05174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04134</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1,541</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05186</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1988</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210.00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1,090.00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1,541</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02185</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960" w:type="dxa"/>
            <w:shd w:val="clear" w:color="auto" w:fill="auto"/>
            <w:noWrap/>
            <w:hideMark/>
          </w:tcPr>
          <w:p w:rsidR="00B24315" w:rsidRDefault="00B24315" w:rsidP="00B24315">
            <w:pPr>
              <w:jc w:val="right"/>
            </w:pPr>
            <w:r w:rsidRPr="00735BC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lastRenderedPageBreak/>
              <w:t>46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02471</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1,833.00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lang w:val="en-US" w:eastAsia="en-US"/>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02201</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2003</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420.00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2,010.00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01985</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2013</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530.00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2,700.00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3,252</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01463</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2017</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580.00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2,850.00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3,252</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52</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02329</w:t>
            </w:r>
          </w:p>
        </w:tc>
        <w:tc>
          <w:tcPr>
            <w:tcW w:w="1150"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5,750.00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lang w:val="en-US" w:eastAsia="en-US"/>
              </w:rPr>
            </w:pPr>
            <w:r w:rsidRPr="00F22F39">
              <w:rPr>
                <w:rFonts w:ascii="Calibri" w:hAnsi="Calibri" w:cs="Calibri"/>
                <w:sz w:val="18"/>
                <w:szCs w:val="18"/>
              </w:rPr>
              <w:t>6,847</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53</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02540</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323.00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1,826.00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54</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02894</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3,252</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55</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02962</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4,300.00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9,500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3,252</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56</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03071</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270.00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1,649.00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57</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01837</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345.00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1,540.00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2,123</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58</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05407</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59</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05554</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440.00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685</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60</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05586</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110.00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415.00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856</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61</w:t>
            </w:r>
          </w:p>
        </w:tc>
        <w:tc>
          <w:tcPr>
            <w:tcW w:w="773" w:type="dxa"/>
            <w:shd w:val="clear" w:color="auto" w:fill="auto"/>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03729</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250</w:t>
            </w:r>
          </w:p>
        </w:tc>
        <w:tc>
          <w:tcPr>
            <w:tcW w:w="1131"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235.00</w:t>
            </w:r>
          </w:p>
        </w:tc>
        <w:tc>
          <w:tcPr>
            <w:tcW w:w="995" w:type="dxa"/>
            <w:shd w:val="clear" w:color="000000" w:fill="FFFFFF"/>
            <w:noWrap/>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1,280.00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4,500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1,541</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62</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64</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65</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66</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67</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B24315" w:rsidRPr="00F22F39" w:rsidTr="00F22F39">
        <w:trPr>
          <w:trHeight w:val="255"/>
        </w:trPr>
        <w:tc>
          <w:tcPr>
            <w:tcW w:w="56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68</w:t>
            </w:r>
          </w:p>
        </w:tc>
        <w:tc>
          <w:tcPr>
            <w:tcW w:w="773" w:type="dxa"/>
            <w:shd w:val="clear" w:color="auto" w:fill="auto"/>
            <w:noWrap/>
            <w:vAlign w:val="bottom"/>
            <w:hideMark/>
          </w:tcPr>
          <w:p w:rsidR="00B24315" w:rsidRPr="001548E7" w:rsidRDefault="00B24315" w:rsidP="00B24315">
            <w:pPr>
              <w:jc w:val="left"/>
              <w:rPr>
                <w:rFonts w:ascii="Calibri" w:hAnsi="Calibri" w:cs="Calibri"/>
                <w:sz w:val="18"/>
                <w:szCs w:val="18"/>
                <w:lang w:val="en-US" w:eastAsia="en-US"/>
              </w:rPr>
            </w:pPr>
            <w:r w:rsidRPr="001548E7">
              <w:rPr>
                <w:rFonts w:ascii="Calibri" w:hAnsi="Calibri" w:cs="Calibri"/>
                <w:sz w:val="18"/>
                <w:szCs w:val="18"/>
                <w:lang w:val="en-US" w:eastAsia="en-US"/>
              </w:rPr>
              <w:t> </w:t>
            </w:r>
          </w:p>
        </w:tc>
        <w:tc>
          <w:tcPr>
            <w:tcW w:w="1150" w:type="dxa"/>
            <w:shd w:val="clear" w:color="auto" w:fill="auto"/>
            <w:hideMark/>
          </w:tcPr>
          <w:p w:rsidR="00B24315" w:rsidRDefault="00B24315" w:rsidP="00B24315">
            <w:pPr>
              <w:jc w:val="right"/>
            </w:pPr>
            <w:r w:rsidRPr="001548E7">
              <w:rPr>
                <w:rFonts w:ascii="Calibri" w:hAnsi="Calibri" w:cs="Calibri"/>
                <w:sz w:val="18"/>
                <w:szCs w:val="18"/>
                <w:lang w:val="en-US" w:eastAsia="en-US"/>
              </w:rPr>
              <w:t>1985*</w:t>
            </w:r>
          </w:p>
        </w:tc>
        <w:tc>
          <w:tcPr>
            <w:tcW w:w="960" w:type="dxa"/>
            <w:shd w:val="clear" w:color="auto" w:fill="auto"/>
            <w:noWrap/>
            <w:hideMark/>
          </w:tcPr>
          <w:p w:rsidR="00B24315" w:rsidRDefault="00B24315" w:rsidP="00B24315">
            <w:pPr>
              <w:jc w:val="right"/>
            </w:pPr>
            <w:r w:rsidRPr="00FC647F">
              <w:rPr>
                <w:rFonts w:ascii="Calibri" w:hAnsi="Calibri" w:cs="Calibri"/>
                <w:sz w:val="18"/>
                <w:szCs w:val="18"/>
                <w:lang w:val="en-US" w:eastAsia="en-US"/>
              </w:rPr>
              <w:t>7</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630</w:t>
            </w:r>
          </w:p>
        </w:tc>
        <w:tc>
          <w:tcPr>
            <w:tcW w:w="1131"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472.00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2,252.00</w:t>
            </w:r>
          </w:p>
        </w:tc>
        <w:tc>
          <w:tcPr>
            <w:tcW w:w="995"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1.0617</w:t>
            </w:r>
          </w:p>
        </w:tc>
        <w:tc>
          <w:tcPr>
            <w:tcW w:w="1700" w:type="dxa"/>
            <w:shd w:val="clear" w:color="auto" w:fill="auto"/>
            <w:noWrap/>
            <w:vAlign w:val="bottom"/>
            <w:hideMark/>
          </w:tcPr>
          <w:p w:rsidR="00B24315" w:rsidRPr="001548E7" w:rsidRDefault="00B24315" w:rsidP="00B24315">
            <w:pPr>
              <w:jc w:val="right"/>
              <w:rPr>
                <w:rFonts w:ascii="Calibri" w:hAnsi="Calibri" w:cs="Calibri"/>
                <w:sz w:val="18"/>
                <w:szCs w:val="18"/>
                <w:lang w:val="en-US" w:eastAsia="en-US"/>
              </w:rPr>
            </w:pPr>
            <w:r w:rsidRPr="001548E7">
              <w:rPr>
                <w:rFonts w:ascii="Calibri" w:hAnsi="Calibri" w:cs="Calibri"/>
                <w:sz w:val="18"/>
                <w:szCs w:val="18"/>
                <w:lang w:val="en-US" w:eastAsia="en-US"/>
              </w:rPr>
              <w:t>8,000</w:t>
            </w:r>
          </w:p>
        </w:tc>
        <w:tc>
          <w:tcPr>
            <w:tcW w:w="1095" w:type="dxa"/>
            <w:shd w:val="clear" w:color="auto" w:fill="auto"/>
            <w:noWrap/>
            <w:vAlign w:val="bottom"/>
            <w:hideMark/>
          </w:tcPr>
          <w:p w:rsidR="00B24315" w:rsidRPr="00F22F39" w:rsidRDefault="00B24315" w:rsidP="00B24315">
            <w:pPr>
              <w:jc w:val="right"/>
              <w:rPr>
                <w:rFonts w:ascii="Calibri" w:hAnsi="Calibri" w:cs="Calibri"/>
                <w:sz w:val="18"/>
                <w:szCs w:val="18"/>
              </w:rPr>
            </w:pPr>
            <w:r w:rsidRPr="00F22F39">
              <w:rPr>
                <w:rFonts w:ascii="Calibri" w:hAnsi="Calibri" w:cs="Calibri"/>
                <w:sz w:val="18"/>
                <w:szCs w:val="18"/>
              </w:rPr>
              <w:t>2,739</w:t>
            </w:r>
          </w:p>
        </w:tc>
      </w:tr>
      <w:tr w:rsidR="005C6763" w:rsidRPr="001548E7" w:rsidTr="005C6763">
        <w:trPr>
          <w:trHeight w:val="255"/>
        </w:trPr>
        <w:tc>
          <w:tcPr>
            <w:tcW w:w="561" w:type="dxa"/>
            <w:shd w:val="clear" w:color="000000" w:fill="FFFFFF"/>
            <w:noWrap/>
            <w:vAlign w:val="bottom"/>
            <w:hideMark/>
          </w:tcPr>
          <w:p w:rsidR="005C6763" w:rsidRPr="001548E7" w:rsidRDefault="005C6763" w:rsidP="000B1DA6">
            <w:pPr>
              <w:jc w:val="left"/>
              <w:rPr>
                <w:rFonts w:ascii="Calibri" w:hAnsi="Calibri" w:cs="Calibri"/>
                <w:b/>
                <w:sz w:val="20"/>
                <w:szCs w:val="20"/>
                <w:lang w:val="en-US" w:eastAsia="en-US"/>
              </w:rPr>
            </w:pPr>
            <w:r w:rsidRPr="001548E7">
              <w:rPr>
                <w:rFonts w:ascii="Calibri" w:hAnsi="Calibri" w:cs="Calibri"/>
                <w:b/>
                <w:sz w:val="20"/>
                <w:szCs w:val="20"/>
                <w:lang w:val="en-US" w:eastAsia="en-US"/>
              </w:rPr>
              <w:t> </w:t>
            </w:r>
          </w:p>
        </w:tc>
        <w:tc>
          <w:tcPr>
            <w:tcW w:w="3878" w:type="dxa"/>
            <w:gridSpan w:val="4"/>
            <w:shd w:val="clear" w:color="auto" w:fill="auto"/>
            <w:noWrap/>
            <w:vAlign w:val="bottom"/>
            <w:hideMark/>
          </w:tcPr>
          <w:p w:rsidR="005C6763" w:rsidRPr="001548E7" w:rsidRDefault="005C6763" w:rsidP="00852F91">
            <w:pPr>
              <w:jc w:val="left"/>
              <w:rPr>
                <w:rFonts w:ascii="Calibri" w:hAnsi="Calibri" w:cs="Calibri"/>
                <w:b/>
                <w:sz w:val="20"/>
                <w:szCs w:val="20"/>
                <w:lang w:val="en-US" w:eastAsia="en-US"/>
              </w:rPr>
            </w:pPr>
            <w:r w:rsidRPr="001548E7">
              <w:rPr>
                <w:rFonts w:ascii="Calibri" w:hAnsi="Calibri" w:cs="Calibri"/>
                <w:b/>
                <w:sz w:val="20"/>
                <w:szCs w:val="20"/>
                <w:lang w:val="en-US" w:eastAsia="en-US"/>
              </w:rPr>
              <w:t>Total:</w:t>
            </w:r>
          </w:p>
        </w:tc>
        <w:tc>
          <w:tcPr>
            <w:tcW w:w="1131" w:type="dxa"/>
            <w:shd w:val="clear" w:color="auto" w:fill="auto"/>
            <w:noWrap/>
            <w:vAlign w:val="bottom"/>
            <w:hideMark/>
          </w:tcPr>
          <w:p w:rsidR="005C6763" w:rsidRPr="001548E7" w:rsidRDefault="005C6763" w:rsidP="000B1DA6">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23,550</w:t>
            </w:r>
          </w:p>
        </w:tc>
        <w:tc>
          <w:tcPr>
            <w:tcW w:w="995" w:type="dxa"/>
            <w:shd w:val="clear" w:color="auto" w:fill="auto"/>
            <w:noWrap/>
            <w:vAlign w:val="bottom"/>
            <w:hideMark/>
          </w:tcPr>
          <w:p w:rsidR="005C6763" w:rsidRPr="001548E7" w:rsidRDefault="005C6763" w:rsidP="000B1DA6">
            <w:pPr>
              <w:jc w:val="right"/>
              <w:rPr>
                <w:rFonts w:ascii="Calibri" w:hAnsi="Calibri" w:cs="Calibri"/>
                <w:b/>
                <w:bCs/>
                <w:sz w:val="20"/>
                <w:szCs w:val="20"/>
                <w:lang w:val="en-US" w:eastAsia="en-US"/>
              </w:rPr>
            </w:pPr>
            <w:r w:rsidRPr="001548E7">
              <w:rPr>
                <w:rFonts w:ascii="Calibri" w:hAnsi="Calibri" w:cs="Calibri"/>
                <w:b/>
                <w:bCs/>
                <w:sz w:val="20"/>
                <w:szCs w:val="20"/>
                <w:lang w:val="en-US" w:eastAsia="en-US"/>
              </w:rPr>
              <w:t>102,852</w:t>
            </w:r>
          </w:p>
        </w:tc>
        <w:tc>
          <w:tcPr>
            <w:tcW w:w="995" w:type="dxa"/>
            <w:shd w:val="clear" w:color="auto" w:fill="auto"/>
            <w:noWrap/>
            <w:vAlign w:val="bottom"/>
            <w:hideMark/>
          </w:tcPr>
          <w:p w:rsidR="005C6763" w:rsidRPr="001548E7" w:rsidRDefault="005C6763" w:rsidP="000B1DA6">
            <w:pPr>
              <w:jc w:val="left"/>
              <w:rPr>
                <w:rFonts w:ascii="Calibri" w:hAnsi="Calibri" w:cs="Calibri"/>
                <w:b/>
                <w:sz w:val="20"/>
                <w:szCs w:val="20"/>
                <w:lang w:val="en-US" w:eastAsia="en-US"/>
              </w:rPr>
            </w:pPr>
            <w:r w:rsidRPr="001548E7">
              <w:rPr>
                <w:rFonts w:ascii="Calibri" w:hAnsi="Calibri" w:cs="Calibri"/>
                <w:b/>
                <w:sz w:val="20"/>
                <w:szCs w:val="20"/>
                <w:lang w:val="en-US" w:eastAsia="en-US"/>
              </w:rPr>
              <w:t> </w:t>
            </w:r>
          </w:p>
        </w:tc>
        <w:tc>
          <w:tcPr>
            <w:tcW w:w="1700" w:type="dxa"/>
            <w:shd w:val="clear" w:color="auto" w:fill="auto"/>
            <w:noWrap/>
            <w:vAlign w:val="bottom"/>
            <w:hideMark/>
          </w:tcPr>
          <w:p w:rsidR="005C6763" w:rsidRPr="001548E7" w:rsidRDefault="005C6763" w:rsidP="000B1DA6">
            <w:pPr>
              <w:jc w:val="left"/>
              <w:rPr>
                <w:rFonts w:ascii="Calibri" w:hAnsi="Calibri" w:cs="Calibri"/>
                <w:b/>
                <w:sz w:val="20"/>
                <w:szCs w:val="20"/>
                <w:lang w:val="en-US" w:eastAsia="en-US"/>
              </w:rPr>
            </w:pPr>
            <w:r w:rsidRPr="001548E7">
              <w:rPr>
                <w:rFonts w:ascii="Calibri" w:hAnsi="Calibri" w:cs="Calibri"/>
                <w:b/>
                <w:sz w:val="20"/>
                <w:szCs w:val="20"/>
                <w:lang w:val="en-US" w:eastAsia="en-US"/>
              </w:rPr>
              <w:t> </w:t>
            </w:r>
          </w:p>
        </w:tc>
        <w:tc>
          <w:tcPr>
            <w:tcW w:w="1095" w:type="dxa"/>
            <w:shd w:val="clear" w:color="auto" w:fill="auto"/>
            <w:noWrap/>
            <w:vAlign w:val="bottom"/>
            <w:hideMark/>
          </w:tcPr>
          <w:p w:rsidR="005C6763" w:rsidRPr="00F22F39" w:rsidRDefault="00B24315" w:rsidP="000B1DA6">
            <w:pPr>
              <w:jc w:val="right"/>
              <w:rPr>
                <w:rFonts w:ascii="Calibri" w:hAnsi="Calibri" w:cs="Calibri"/>
                <w:b/>
                <w:bCs/>
                <w:sz w:val="20"/>
                <w:szCs w:val="20"/>
                <w:lang w:val="en-US" w:eastAsia="en-US"/>
              </w:rPr>
            </w:pPr>
            <w:r w:rsidRPr="00F22F39">
              <w:rPr>
                <w:rFonts w:ascii="Calibri" w:hAnsi="Calibri" w:cs="Calibri"/>
                <w:b/>
                <w:bCs/>
                <w:sz w:val="20"/>
                <w:szCs w:val="20"/>
                <w:lang w:val="en-US" w:eastAsia="en-US"/>
              </w:rPr>
              <w:t>120,614</w:t>
            </w:r>
          </w:p>
        </w:tc>
      </w:tr>
    </w:tbl>
    <w:p w:rsidR="004B6FA1" w:rsidRDefault="004B6FA1" w:rsidP="004B6FA1">
      <w:pPr>
        <w:rPr>
          <w:rFonts w:ascii="Calibri" w:hAnsi="Calibri"/>
          <w:sz w:val="18"/>
          <w:szCs w:val="18"/>
          <w:lang w:val="en-US"/>
        </w:rPr>
      </w:pPr>
      <w:r w:rsidRPr="00AA4FE2">
        <w:rPr>
          <w:rFonts w:ascii="Calibri" w:hAnsi="Calibri"/>
          <w:sz w:val="18"/>
          <w:szCs w:val="18"/>
          <w:lang w:val="en-US"/>
        </w:rPr>
        <w:t xml:space="preserve">* </w:t>
      </w:r>
      <w:r>
        <w:rPr>
          <w:rFonts w:ascii="Calibri" w:hAnsi="Calibri"/>
          <w:sz w:val="18"/>
          <w:szCs w:val="18"/>
          <w:lang w:val="en-US"/>
        </w:rPr>
        <w:t xml:space="preserve">    Transformers with </w:t>
      </w:r>
      <w:r w:rsidRPr="00AA4FE2">
        <w:rPr>
          <w:rFonts w:ascii="Calibri" w:hAnsi="Calibri"/>
          <w:sz w:val="18"/>
          <w:szCs w:val="18"/>
          <w:lang w:val="en-US"/>
        </w:rPr>
        <w:t>unknown</w:t>
      </w:r>
      <w:r>
        <w:rPr>
          <w:rFonts w:ascii="Calibri" w:hAnsi="Calibri"/>
          <w:sz w:val="18"/>
          <w:szCs w:val="18"/>
          <w:lang w:val="en-US"/>
        </w:rPr>
        <w:t xml:space="preserve"> year of production and assumed year of production of 1985</w:t>
      </w:r>
    </w:p>
    <w:p w:rsidR="004B6FA1" w:rsidRDefault="004B6FA1" w:rsidP="004B6FA1">
      <w:pPr>
        <w:ind w:left="270" w:hanging="270"/>
        <w:rPr>
          <w:rFonts w:ascii="Calibri" w:hAnsi="Calibri"/>
          <w:sz w:val="18"/>
          <w:szCs w:val="18"/>
          <w:lang w:val="en-US"/>
        </w:rPr>
      </w:pPr>
      <w:r>
        <w:rPr>
          <w:rFonts w:ascii="Calibri" w:hAnsi="Calibri"/>
          <w:sz w:val="18"/>
          <w:szCs w:val="18"/>
          <w:lang w:val="en-US"/>
        </w:rPr>
        <w:t>*</w:t>
      </w:r>
      <w:proofErr w:type="gramStart"/>
      <w:r>
        <w:rPr>
          <w:rFonts w:ascii="Calibri" w:hAnsi="Calibri"/>
          <w:sz w:val="18"/>
          <w:szCs w:val="18"/>
          <w:lang w:val="en-US"/>
        </w:rPr>
        <w:t xml:space="preserve">*  </w:t>
      </w:r>
      <w:r w:rsidR="004E3B2E">
        <w:rPr>
          <w:rFonts w:ascii="Calibri" w:hAnsi="Calibri"/>
          <w:sz w:val="18"/>
          <w:szCs w:val="18"/>
          <w:lang w:val="en-US"/>
        </w:rPr>
        <w:t>Period</w:t>
      </w:r>
      <w:proofErr w:type="gramEnd"/>
      <w:r w:rsidR="004E3B2E">
        <w:rPr>
          <w:rFonts w:ascii="Calibri" w:hAnsi="Calibri"/>
          <w:sz w:val="18"/>
          <w:szCs w:val="18"/>
          <w:lang w:val="en-US"/>
        </w:rPr>
        <w:t xml:space="preserve"> of </w:t>
      </w:r>
      <w:r w:rsidR="00B24315">
        <w:rPr>
          <w:rFonts w:ascii="Calibri" w:hAnsi="Calibri"/>
          <w:sz w:val="18"/>
          <w:szCs w:val="18"/>
          <w:lang w:val="en-US"/>
        </w:rPr>
        <w:t>7</w:t>
      </w:r>
      <w:r w:rsidRPr="006D4832">
        <w:rPr>
          <w:rFonts w:ascii="Calibri" w:hAnsi="Calibri"/>
          <w:sz w:val="18"/>
          <w:szCs w:val="18"/>
          <w:lang w:val="en-US"/>
        </w:rPr>
        <w:t xml:space="preserve"> years </w:t>
      </w:r>
      <w:r w:rsidR="004E3B2E">
        <w:rPr>
          <w:rFonts w:ascii="Calibri" w:hAnsi="Calibri"/>
          <w:sz w:val="18"/>
          <w:szCs w:val="18"/>
          <w:lang w:val="en-US"/>
        </w:rPr>
        <w:t>is</w:t>
      </w:r>
      <w:r w:rsidRPr="006D4832">
        <w:rPr>
          <w:rFonts w:ascii="Calibri" w:hAnsi="Calibri"/>
          <w:sz w:val="18"/>
          <w:szCs w:val="18"/>
          <w:lang w:val="en-US"/>
        </w:rPr>
        <w:t xml:space="preserve"> used as </w:t>
      </w:r>
      <w:r>
        <w:rPr>
          <w:rFonts w:ascii="Calibri" w:hAnsi="Calibri"/>
          <w:sz w:val="18"/>
          <w:szCs w:val="18"/>
          <w:lang w:val="en-US"/>
        </w:rPr>
        <w:t xml:space="preserve">a prolongation of </w:t>
      </w:r>
      <w:r w:rsidR="004E3B2E">
        <w:rPr>
          <w:rFonts w:ascii="Calibri" w:hAnsi="Calibri"/>
          <w:sz w:val="18"/>
          <w:szCs w:val="18"/>
          <w:lang w:val="en-US"/>
        </w:rPr>
        <w:t xml:space="preserve">the </w:t>
      </w:r>
      <w:r w:rsidR="000D6724">
        <w:rPr>
          <w:rFonts w:ascii="Calibri" w:hAnsi="Calibri"/>
          <w:sz w:val="18"/>
          <w:szCs w:val="18"/>
          <w:lang w:val="en-US"/>
        </w:rPr>
        <w:t xml:space="preserve">useful </w:t>
      </w:r>
      <w:r w:rsidR="004E3B2E">
        <w:rPr>
          <w:rFonts w:ascii="Calibri" w:hAnsi="Calibri"/>
          <w:sz w:val="18"/>
          <w:szCs w:val="18"/>
          <w:lang w:val="en-US"/>
        </w:rPr>
        <w:t xml:space="preserve">life time of the transformers </w:t>
      </w:r>
      <w:r>
        <w:rPr>
          <w:rFonts w:ascii="Calibri" w:hAnsi="Calibri"/>
          <w:sz w:val="18"/>
          <w:szCs w:val="18"/>
          <w:lang w:val="en-US"/>
        </w:rPr>
        <w:t>after t</w:t>
      </w:r>
      <w:r w:rsidR="004E3B2E">
        <w:rPr>
          <w:rFonts w:ascii="Calibri" w:hAnsi="Calibri"/>
          <w:sz w:val="18"/>
          <w:szCs w:val="18"/>
          <w:lang w:val="en-US"/>
        </w:rPr>
        <w:t>he treatment</w:t>
      </w:r>
    </w:p>
    <w:p w:rsidR="00E75E76" w:rsidRDefault="00E75E76"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E636CF" w:rsidRDefault="00E636CF" w:rsidP="002C7D50">
      <w:pPr>
        <w:tabs>
          <w:tab w:val="left" w:pos="1485"/>
        </w:tabs>
        <w:rPr>
          <w:rFonts w:ascii="Calibri" w:hAnsi="Calibri"/>
          <w:sz w:val="18"/>
          <w:szCs w:val="18"/>
          <w:lang w:val="en-US"/>
        </w:rPr>
      </w:pPr>
    </w:p>
    <w:p w:rsidR="00BB18F0" w:rsidRDefault="00BB18F0" w:rsidP="00BB18F0">
      <w:pPr>
        <w:rPr>
          <w:rFonts w:ascii="Calibri" w:hAnsi="Calibri"/>
          <w:b/>
          <w:bCs/>
        </w:rPr>
      </w:pPr>
      <w:r w:rsidRPr="00A46C27">
        <w:rPr>
          <w:rFonts w:ascii="Calibri" w:hAnsi="Calibri"/>
          <w:b/>
        </w:rPr>
        <w:lastRenderedPageBreak/>
        <w:t>A</w:t>
      </w:r>
      <w:r>
        <w:rPr>
          <w:rFonts w:ascii="Calibri" w:hAnsi="Calibri"/>
          <w:b/>
          <w:bCs/>
        </w:rPr>
        <w:t>nnex 6</w:t>
      </w:r>
      <w:r w:rsidRPr="00A46C27">
        <w:rPr>
          <w:rFonts w:ascii="Calibri" w:hAnsi="Calibri"/>
          <w:b/>
          <w:bCs/>
        </w:rPr>
        <w:t xml:space="preserve">: </w:t>
      </w:r>
      <w:r>
        <w:rPr>
          <w:rFonts w:ascii="Calibri" w:hAnsi="Calibri"/>
          <w:b/>
          <w:bCs/>
        </w:rPr>
        <w:t>Calculation of the replacement costs (KAP transformers)</w:t>
      </w:r>
    </w:p>
    <w:p w:rsidR="00E636CF" w:rsidRDefault="00E636CF" w:rsidP="002C7D50">
      <w:pPr>
        <w:tabs>
          <w:tab w:val="left" w:pos="1485"/>
        </w:tabs>
        <w:rPr>
          <w:rFonts w:ascii="Calibri" w:hAnsi="Calibri"/>
          <w:sz w:val="18"/>
          <w:szCs w:val="18"/>
          <w:lang w:val="en-US"/>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90"/>
        <w:gridCol w:w="944"/>
        <w:gridCol w:w="653"/>
        <w:gridCol w:w="1193"/>
        <w:gridCol w:w="1260"/>
        <w:gridCol w:w="1036"/>
        <w:gridCol w:w="1021"/>
        <w:gridCol w:w="1513"/>
        <w:gridCol w:w="1309"/>
      </w:tblGrid>
      <w:tr w:rsidR="002A0294" w:rsidRPr="00513DF1" w:rsidTr="00AE1DF4">
        <w:trPr>
          <w:trHeight w:val="620"/>
        </w:trPr>
        <w:tc>
          <w:tcPr>
            <w:tcW w:w="593" w:type="dxa"/>
            <w:shd w:val="clear" w:color="auto" w:fill="E6E6E6"/>
          </w:tcPr>
          <w:p w:rsidR="002A0294" w:rsidRPr="00513DF1" w:rsidRDefault="002A0294" w:rsidP="002A0294">
            <w:pPr>
              <w:rPr>
                <w:rFonts w:ascii="Calibri" w:hAnsi="Calibri" w:cs="Calibri"/>
                <w:b/>
                <w:bCs/>
                <w:sz w:val="20"/>
                <w:szCs w:val="20"/>
                <w:lang w:val="en-US" w:eastAsia="en-US"/>
              </w:rPr>
            </w:pPr>
            <w:r w:rsidRPr="00513DF1">
              <w:rPr>
                <w:rFonts w:ascii="Calibri" w:hAnsi="Calibri" w:cs="Calibri"/>
                <w:b/>
                <w:bCs/>
                <w:sz w:val="20"/>
                <w:szCs w:val="20"/>
                <w:lang w:val="en-US" w:eastAsia="en-US"/>
              </w:rPr>
              <w:t>ord.</w:t>
            </w:r>
          </w:p>
          <w:p w:rsidR="002A0294" w:rsidRPr="00513DF1" w:rsidRDefault="002A0294" w:rsidP="002A0294">
            <w:pPr>
              <w:rPr>
                <w:rFonts w:ascii="Calibri" w:hAnsi="Calibri" w:cs="Calibri"/>
                <w:b/>
                <w:bCs/>
                <w:sz w:val="20"/>
                <w:szCs w:val="20"/>
                <w:lang w:val="en-US" w:eastAsia="en-US"/>
              </w:rPr>
            </w:pPr>
            <w:r w:rsidRPr="00513DF1">
              <w:rPr>
                <w:rFonts w:ascii="Calibri" w:hAnsi="Calibri" w:cs="Calibri"/>
                <w:b/>
                <w:bCs/>
                <w:sz w:val="20"/>
                <w:szCs w:val="20"/>
                <w:lang w:val="en-US" w:eastAsia="en-US"/>
              </w:rPr>
              <w:t>no.</w:t>
            </w:r>
          </w:p>
        </w:tc>
        <w:tc>
          <w:tcPr>
            <w:tcW w:w="690" w:type="dxa"/>
            <w:shd w:val="clear" w:color="auto" w:fill="E6E6E6"/>
            <w:vAlign w:val="center"/>
            <w:hideMark/>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ID</w:t>
            </w:r>
          </w:p>
        </w:tc>
        <w:tc>
          <w:tcPr>
            <w:tcW w:w="944" w:type="dxa"/>
            <w:shd w:val="clear" w:color="auto" w:fill="E6E6E6"/>
            <w:vAlign w:val="center"/>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Year of production</w:t>
            </w:r>
          </w:p>
        </w:tc>
        <w:tc>
          <w:tcPr>
            <w:tcW w:w="653" w:type="dxa"/>
            <w:shd w:val="clear" w:color="auto" w:fill="E6E6E6"/>
            <w:vAlign w:val="center"/>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Exp.</w:t>
            </w:r>
          </w:p>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Life</w:t>
            </w:r>
          </w:p>
        </w:tc>
        <w:tc>
          <w:tcPr>
            <w:tcW w:w="1193" w:type="dxa"/>
            <w:shd w:val="clear" w:color="auto" w:fill="E6E6E6"/>
            <w:vAlign w:val="center"/>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sz w:val="20"/>
                <w:szCs w:val="20"/>
                <w:lang w:val="en-US" w:eastAsia="en-US"/>
              </w:rPr>
              <w:t>Capacity</w:t>
            </w:r>
            <w:r w:rsidRPr="00513DF1">
              <w:rPr>
                <w:rFonts w:ascii="Calibri" w:hAnsi="Calibri" w:cs="Calibri"/>
                <w:b/>
                <w:sz w:val="20"/>
                <w:szCs w:val="20"/>
                <w:lang w:val="en-US" w:eastAsia="en-US"/>
              </w:rPr>
              <w:br/>
              <w:t>kVA</w:t>
            </w:r>
          </w:p>
        </w:tc>
        <w:tc>
          <w:tcPr>
            <w:tcW w:w="1260" w:type="dxa"/>
            <w:shd w:val="clear" w:color="auto" w:fill="E6E6E6"/>
            <w:vAlign w:val="center"/>
            <w:hideMark/>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sz w:val="20"/>
                <w:szCs w:val="20"/>
                <w:lang w:val="en-US" w:eastAsia="en-US"/>
              </w:rPr>
              <w:t>Total (kg)</w:t>
            </w:r>
            <w:r w:rsidRPr="00513DF1">
              <w:rPr>
                <w:rFonts w:ascii="Calibri" w:hAnsi="Calibri" w:cs="Calibri"/>
                <w:b/>
                <w:sz w:val="20"/>
                <w:szCs w:val="20"/>
                <w:lang w:val="en-US" w:eastAsia="en-US"/>
              </w:rPr>
              <w:br/>
              <w:t>per unit</w:t>
            </w:r>
          </w:p>
        </w:tc>
        <w:tc>
          <w:tcPr>
            <w:tcW w:w="1036" w:type="dxa"/>
            <w:shd w:val="clear" w:color="auto" w:fill="E6E6E6"/>
            <w:vAlign w:val="center"/>
          </w:tcPr>
          <w:p w:rsidR="002A0294" w:rsidRPr="00513DF1" w:rsidRDefault="002A0294" w:rsidP="002A0294">
            <w:pPr>
              <w:jc w:val="center"/>
              <w:rPr>
                <w:rFonts w:ascii="Calibri" w:hAnsi="Calibri" w:cs="Calibri"/>
                <w:b/>
                <w:sz w:val="20"/>
                <w:szCs w:val="20"/>
                <w:lang w:val="en-US" w:eastAsia="en-US"/>
              </w:rPr>
            </w:pPr>
            <w:r w:rsidRPr="00513DF1">
              <w:rPr>
                <w:rFonts w:ascii="Calibri" w:hAnsi="Calibri" w:cs="Calibri"/>
                <w:b/>
                <w:sz w:val="20"/>
                <w:szCs w:val="20"/>
                <w:lang w:val="en-US" w:eastAsia="en-US"/>
              </w:rPr>
              <w:t>Oil (kg)</w:t>
            </w:r>
            <w:r w:rsidRPr="00513DF1">
              <w:rPr>
                <w:rFonts w:ascii="Calibri" w:hAnsi="Calibri" w:cs="Calibri"/>
                <w:b/>
                <w:sz w:val="20"/>
                <w:szCs w:val="20"/>
                <w:lang w:val="en-US" w:eastAsia="en-US"/>
              </w:rPr>
              <w:br/>
              <w:t>per unit</w:t>
            </w:r>
          </w:p>
        </w:tc>
        <w:tc>
          <w:tcPr>
            <w:tcW w:w="1021" w:type="dxa"/>
            <w:shd w:val="clear" w:color="auto" w:fill="E6E6E6"/>
            <w:noWrap/>
            <w:vAlign w:val="center"/>
            <w:hideMark/>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Discount rate</w:t>
            </w:r>
          </w:p>
        </w:tc>
        <w:tc>
          <w:tcPr>
            <w:tcW w:w="1513" w:type="dxa"/>
            <w:shd w:val="clear" w:color="auto" w:fill="E6E6E6"/>
            <w:vAlign w:val="center"/>
            <w:hideMark/>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Price € new transformer</w:t>
            </w:r>
          </w:p>
        </w:tc>
        <w:tc>
          <w:tcPr>
            <w:tcW w:w="1309" w:type="dxa"/>
            <w:shd w:val="clear" w:color="auto" w:fill="E6E6E6"/>
            <w:vAlign w:val="center"/>
            <w:hideMark/>
          </w:tcPr>
          <w:p w:rsidR="002A0294" w:rsidRPr="00513DF1" w:rsidRDefault="002A0294" w:rsidP="002A0294">
            <w:pPr>
              <w:jc w:val="center"/>
              <w:rPr>
                <w:rFonts w:ascii="Calibri" w:hAnsi="Calibri" w:cs="Calibri"/>
                <w:b/>
                <w:bCs/>
                <w:sz w:val="20"/>
                <w:szCs w:val="20"/>
                <w:lang w:val="en-US" w:eastAsia="en-US"/>
              </w:rPr>
            </w:pPr>
            <w:r w:rsidRPr="00513DF1">
              <w:rPr>
                <w:rFonts w:ascii="Calibri" w:hAnsi="Calibri" w:cs="Calibri"/>
                <w:b/>
                <w:bCs/>
                <w:sz w:val="20"/>
                <w:szCs w:val="20"/>
                <w:lang w:val="en-US" w:eastAsia="en-US"/>
              </w:rPr>
              <w:t xml:space="preserve">Replacement costs </w:t>
            </w:r>
            <w:r w:rsidRPr="001548E7">
              <w:rPr>
                <w:rFonts w:ascii="Calibri" w:hAnsi="Calibri" w:cs="Calibri"/>
                <w:b/>
                <w:sz w:val="20"/>
                <w:szCs w:val="20"/>
                <w:lang w:val="en-US" w:eastAsia="en-US"/>
              </w:rPr>
              <w:t>€</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01291</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1975</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1250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1,356.00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lang w:val="en-US" w:eastAsia="en-US"/>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01299</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1986</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250</w:t>
            </w:r>
            <w:r w:rsidRPr="00513DF1">
              <w:rPr>
                <w:rFonts w:ascii="Calibri" w:hAnsi="Calibri" w:cs="Calibri"/>
                <w:sz w:val="18"/>
                <w:szCs w:val="18"/>
                <w:lang w:val="en-US" w:eastAsia="en-US"/>
              </w:rPr>
              <w:t xml:space="preserve">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3,400.00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3,471</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3</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01302</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1984</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 xml:space="preserve">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01344</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1000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2,950.00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01304</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1986</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1000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01061</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 xml:space="preserve">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5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7</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01294</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1250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3,790.00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720.00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w:t>
            </w:r>
            <w:r>
              <w:rPr>
                <w:rFonts w:ascii="Calibri" w:hAnsi="Calibri" w:cs="Calibri"/>
                <w:sz w:val="18"/>
                <w:szCs w:val="18"/>
                <w:lang w:val="en-US" w:eastAsia="en-US"/>
              </w:rPr>
              <w:t>5</w:t>
            </w:r>
            <w:r w:rsidRPr="00513DF1">
              <w:rPr>
                <w:rFonts w:ascii="Calibri" w:hAnsi="Calibri" w:cs="Calibri"/>
                <w:sz w:val="18"/>
                <w:szCs w:val="18"/>
                <w:lang w:val="en-US" w:eastAsia="en-US"/>
              </w:rPr>
              <w:t>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01292</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1975</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1250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1,350.00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01334</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 xml:space="preserve">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01339</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1978</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 xml:space="preserve">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01031</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700.00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12</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01327</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2,335.00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466.00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13</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01060</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14</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01059</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1978</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15</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01346</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1978</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16</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01298</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17</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01340</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1974</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1000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3,100.00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650.00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18</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01037</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1250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1,280.00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19</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01036</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1979</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1000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2,750.00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1,040.00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20</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01301</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21</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01326</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1979</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1000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2,750.00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1,004.00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9,500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22</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01039</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23</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01040</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01034</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1978</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25</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01032</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69.00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26</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01046</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250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275.00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1,164</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27</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01348</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2,975</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28</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01038</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630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8,000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2,070</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29</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01043</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 xml:space="preserve">400 </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1,400.00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275.00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6,200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1,604</w:t>
            </w:r>
          </w:p>
        </w:tc>
      </w:tr>
      <w:tr w:rsidR="00BA4639" w:rsidRPr="00513DF1" w:rsidTr="00A1377D">
        <w:trPr>
          <w:trHeight w:val="225"/>
        </w:trPr>
        <w:tc>
          <w:tcPr>
            <w:tcW w:w="593"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30</w:t>
            </w:r>
          </w:p>
        </w:tc>
        <w:tc>
          <w:tcPr>
            <w:tcW w:w="690" w:type="dxa"/>
            <w:shd w:val="clear" w:color="auto" w:fill="auto"/>
            <w:hideMark/>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01347</w:t>
            </w:r>
          </w:p>
        </w:tc>
        <w:tc>
          <w:tcPr>
            <w:tcW w:w="944" w:type="dxa"/>
          </w:tcPr>
          <w:p w:rsidR="00BA4639" w:rsidRPr="00513DF1" w:rsidRDefault="00BA4639" w:rsidP="00BA4639">
            <w:pPr>
              <w:jc w:val="left"/>
              <w:rPr>
                <w:rFonts w:ascii="Calibri" w:hAnsi="Calibri" w:cs="Calibri"/>
                <w:sz w:val="18"/>
                <w:szCs w:val="18"/>
                <w:lang w:val="en-US" w:eastAsia="en-US"/>
              </w:rPr>
            </w:pPr>
            <w:r w:rsidRPr="00513DF1">
              <w:rPr>
                <w:rFonts w:ascii="Calibri" w:hAnsi="Calibri" w:cs="Calibri"/>
                <w:sz w:val="18"/>
                <w:szCs w:val="18"/>
                <w:lang w:val="en-US" w:eastAsia="en-US"/>
              </w:rPr>
              <w:t>1970</w:t>
            </w:r>
          </w:p>
        </w:tc>
        <w:tc>
          <w:tcPr>
            <w:tcW w:w="653" w:type="dxa"/>
            <w:shd w:val="clear" w:color="auto" w:fill="auto"/>
            <w:vAlign w:val="bottom"/>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5</w:t>
            </w:r>
          </w:p>
        </w:tc>
        <w:tc>
          <w:tcPr>
            <w:tcW w:w="1193" w:type="dxa"/>
            <w:shd w:val="clear" w:color="auto" w:fill="auto"/>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w:t>
            </w:r>
            <w:r>
              <w:rPr>
                <w:rFonts w:ascii="Calibri" w:hAnsi="Calibri" w:cs="Calibri"/>
                <w:sz w:val="18"/>
                <w:szCs w:val="18"/>
                <w:lang w:val="en-US" w:eastAsia="en-US"/>
              </w:rPr>
              <w:t>25</w:t>
            </w:r>
            <w:r w:rsidRPr="00513DF1">
              <w:rPr>
                <w:rFonts w:ascii="Calibri" w:hAnsi="Calibri" w:cs="Calibri"/>
                <w:sz w:val="18"/>
                <w:szCs w:val="18"/>
                <w:lang w:val="en-US" w:eastAsia="en-US"/>
              </w:rPr>
              <w:t>0</w:t>
            </w:r>
          </w:p>
        </w:tc>
        <w:tc>
          <w:tcPr>
            <w:tcW w:w="1260" w:type="dxa"/>
            <w:shd w:val="clear" w:color="auto" w:fill="auto"/>
            <w:noWrap/>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36" w:type="dxa"/>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1021"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sidRPr="00513DF1">
              <w:rPr>
                <w:rFonts w:ascii="Calibri" w:hAnsi="Calibri" w:cs="Calibri"/>
                <w:sz w:val="18"/>
                <w:szCs w:val="18"/>
                <w:lang w:val="en-US" w:eastAsia="en-US"/>
              </w:rPr>
              <w:t>1.0617</w:t>
            </w:r>
          </w:p>
        </w:tc>
        <w:tc>
          <w:tcPr>
            <w:tcW w:w="1513" w:type="dxa"/>
            <w:shd w:val="clear" w:color="auto" w:fill="auto"/>
            <w:noWrap/>
            <w:vAlign w:val="bottom"/>
            <w:hideMark/>
          </w:tcPr>
          <w:p w:rsidR="00BA4639" w:rsidRPr="00513DF1" w:rsidRDefault="00BA4639" w:rsidP="00BA4639">
            <w:pPr>
              <w:jc w:val="right"/>
              <w:rPr>
                <w:rFonts w:ascii="Calibri" w:hAnsi="Calibri" w:cs="Calibri"/>
                <w:sz w:val="18"/>
                <w:szCs w:val="18"/>
                <w:lang w:val="en-US" w:eastAsia="en-US"/>
              </w:rPr>
            </w:pPr>
            <w:r>
              <w:rPr>
                <w:rFonts w:ascii="Calibri" w:hAnsi="Calibri" w:cs="Calibri"/>
                <w:sz w:val="18"/>
                <w:szCs w:val="18"/>
                <w:lang w:val="en-US" w:eastAsia="en-US"/>
              </w:rPr>
              <w:t>11</w:t>
            </w:r>
            <w:r w:rsidRPr="00513DF1">
              <w:rPr>
                <w:rFonts w:ascii="Calibri" w:hAnsi="Calibri" w:cs="Calibri"/>
                <w:sz w:val="18"/>
                <w:szCs w:val="18"/>
                <w:lang w:val="en-US" w:eastAsia="en-US"/>
              </w:rPr>
              <w:t>,500</w:t>
            </w:r>
          </w:p>
        </w:tc>
        <w:tc>
          <w:tcPr>
            <w:tcW w:w="1309" w:type="dxa"/>
            <w:shd w:val="clear" w:color="auto" w:fill="auto"/>
            <w:noWrap/>
            <w:vAlign w:val="bottom"/>
            <w:hideMark/>
          </w:tcPr>
          <w:p w:rsidR="00BA4639" w:rsidRDefault="00BA4639" w:rsidP="00BA4639">
            <w:pPr>
              <w:jc w:val="right"/>
              <w:rPr>
                <w:rFonts w:ascii="Arial" w:hAnsi="Arial" w:cs="Arial"/>
                <w:color w:val="000000"/>
                <w:sz w:val="16"/>
                <w:szCs w:val="16"/>
              </w:rPr>
            </w:pPr>
            <w:r>
              <w:rPr>
                <w:rFonts w:ascii="Arial" w:hAnsi="Arial" w:cs="Arial"/>
                <w:color w:val="000000"/>
                <w:sz w:val="16"/>
                <w:szCs w:val="16"/>
              </w:rPr>
              <w:t>2,458</w:t>
            </w:r>
          </w:p>
        </w:tc>
      </w:tr>
      <w:tr w:rsidR="002A0294" w:rsidRPr="00513DF1" w:rsidTr="00A1377D">
        <w:trPr>
          <w:trHeight w:val="225"/>
        </w:trPr>
        <w:tc>
          <w:tcPr>
            <w:tcW w:w="593" w:type="dxa"/>
          </w:tcPr>
          <w:p w:rsidR="002A0294" w:rsidRPr="00513DF1" w:rsidRDefault="002A0294" w:rsidP="002A0294">
            <w:pPr>
              <w:jc w:val="left"/>
              <w:rPr>
                <w:rFonts w:ascii="Calibri" w:hAnsi="Calibri" w:cs="Calibri"/>
                <w:b/>
                <w:bCs/>
                <w:sz w:val="18"/>
                <w:szCs w:val="18"/>
                <w:lang w:val="en-US" w:eastAsia="en-US"/>
              </w:rPr>
            </w:pPr>
          </w:p>
        </w:tc>
        <w:tc>
          <w:tcPr>
            <w:tcW w:w="3480" w:type="dxa"/>
            <w:gridSpan w:val="4"/>
            <w:shd w:val="clear" w:color="auto" w:fill="auto"/>
            <w:hideMark/>
          </w:tcPr>
          <w:p w:rsidR="002A0294" w:rsidRPr="002502DB" w:rsidRDefault="002A0294" w:rsidP="002A0294">
            <w:pPr>
              <w:jc w:val="left"/>
              <w:rPr>
                <w:rFonts w:ascii="Calibri" w:hAnsi="Calibri" w:cs="Calibri"/>
                <w:sz w:val="20"/>
                <w:szCs w:val="20"/>
                <w:lang w:val="en-US" w:eastAsia="en-US"/>
              </w:rPr>
            </w:pPr>
            <w:r w:rsidRPr="002502DB">
              <w:rPr>
                <w:rFonts w:ascii="Calibri" w:hAnsi="Calibri" w:cs="Calibri"/>
                <w:b/>
                <w:bCs/>
                <w:sz w:val="20"/>
                <w:szCs w:val="20"/>
                <w:lang w:val="en-US" w:eastAsia="en-US"/>
              </w:rPr>
              <w:t>Total:</w:t>
            </w:r>
          </w:p>
        </w:tc>
        <w:tc>
          <w:tcPr>
            <w:tcW w:w="1260" w:type="dxa"/>
            <w:shd w:val="clear" w:color="auto" w:fill="auto"/>
            <w:noWrap/>
            <w:hideMark/>
          </w:tcPr>
          <w:p w:rsidR="002A0294" w:rsidRPr="002502DB" w:rsidRDefault="002A0294" w:rsidP="002A0294">
            <w:pPr>
              <w:jc w:val="right"/>
              <w:rPr>
                <w:rFonts w:ascii="Calibri" w:hAnsi="Calibri" w:cs="Calibri"/>
                <w:b/>
                <w:bCs/>
                <w:sz w:val="20"/>
                <w:szCs w:val="20"/>
                <w:lang w:val="en-US" w:eastAsia="en-US"/>
              </w:rPr>
            </w:pPr>
            <w:r w:rsidRPr="002502DB">
              <w:rPr>
                <w:rFonts w:ascii="Calibri" w:hAnsi="Calibri" w:cs="Calibri"/>
                <w:b/>
                <w:bCs/>
                <w:sz w:val="20"/>
                <w:szCs w:val="20"/>
                <w:lang w:val="en-US" w:eastAsia="en-US"/>
              </w:rPr>
              <w:t>104,675.00</w:t>
            </w:r>
          </w:p>
        </w:tc>
        <w:tc>
          <w:tcPr>
            <w:tcW w:w="1036" w:type="dxa"/>
          </w:tcPr>
          <w:p w:rsidR="002A0294" w:rsidRPr="002502DB" w:rsidRDefault="002A0294" w:rsidP="002A0294">
            <w:pPr>
              <w:jc w:val="right"/>
              <w:rPr>
                <w:rFonts w:ascii="Calibri" w:hAnsi="Calibri" w:cs="Calibri"/>
                <w:b/>
                <w:bCs/>
                <w:sz w:val="20"/>
                <w:szCs w:val="20"/>
                <w:lang w:val="en-US" w:eastAsia="en-US"/>
              </w:rPr>
            </w:pPr>
            <w:r w:rsidRPr="002502DB">
              <w:rPr>
                <w:rFonts w:ascii="Calibri" w:hAnsi="Calibri" w:cs="Calibri"/>
                <w:b/>
                <w:bCs/>
                <w:sz w:val="20"/>
                <w:szCs w:val="20"/>
                <w:lang w:val="en-US" w:eastAsia="en-US"/>
              </w:rPr>
              <w:t>27,679.00</w:t>
            </w:r>
          </w:p>
        </w:tc>
        <w:tc>
          <w:tcPr>
            <w:tcW w:w="1021" w:type="dxa"/>
            <w:shd w:val="clear" w:color="auto" w:fill="auto"/>
            <w:noWrap/>
            <w:vAlign w:val="bottom"/>
            <w:hideMark/>
          </w:tcPr>
          <w:p w:rsidR="002A0294" w:rsidRPr="002502DB" w:rsidRDefault="002A0294" w:rsidP="002A0294">
            <w:pPr>
              <w:jc w:val="left"/>
              <w:rPr>
                <w:rFonts w:ascii="Calibri" w:hAnsi="Calibri" w:cs="Calibri"/>
                <w:sz w:val="20"/>
                <w:szCs w:val="20"/>
                <w:lang w:val="en-US" w:eastAsia="en-US"/>
              </w:rPr>
            </w:pPr>
          </w:p>
        </w:tc>
        <w:tc>
          <w:tcPr>
            <w:tcW w:w="1513" w:type="dxa"/>
            <w:shd w:val="clear" w:color="auto" w:fill="auto"/>
            <w:noWrap/>
            <w:vAlign w:val="bottom"/>
            <w:hideMark/>
          </w:tcPr>
          <w:p w:rsidR="002A0294" w:rsidRPr="002502DB" w:rsidRDefault="002A0294" w:rsidP="002A0294">
            <w:pPr>
              <w:jc w:val="right"/>
              <w:rPr>
                <w:rFonts w:ascii="Calibri" w:hAnsi="Calibri" w:cs="Calibri"/>
                <w:b/>
                <w:bCs/>
                <w:sz w:val="20"/>
                <w:szCs w:val="20"/>
                <w:lang w:val="en-US" w:eastAsia="en-US"/>
              </w:rPr>
            </w:pPr>
          </w:p>
        </w:tc>
        <w:tc>
          <w:tcPr>
            <w:tcW w:w="1309" w:type="dxa"/>
            <w:shd w:val="clear" w:color="auto" w:fill="auto"/>
            <w:noWrap/>
            <w:vAlign w:val="bottom"/>
            <w:hideMark/>
          </w:tcPr>
          <w:p w:rsidR="002A0294" w:rsidRPr="002502DB" w:rsidRDefault="00BA4639" w:rsidP="002A0294">
            <w:pPr>
              <w:jc w:val="right"/>
              <w:rPr>
                <w:rFonts w:ascii="Calibri" w:hAnsi="Calibri" w:cs="Calibri"/>
                <w:b/>
                <w:bCs/>
                <w:sz w:val="20"/>
                <w:szCs w:val="20"/>
                <w:lang w:val="en-US" w:eastAsia="en-US"/>
              </w:rPr>
            </w:pPr>
            <w:r w:rsidRPr="002502DB">
              <w:rPr>
                <w:rFonts w:ascii="Calibri" w:hAnsi="Calibri" w:cs="Calibri"/>
                <w:b/>
                <w:bCs/>
                <w:sz w:val="20"/>
                <w:szCs w:val="20"/>
                <w:lang w:val="en-US" w:eastAsia="en-US"/>
              </w:rPr>
              <w:t>78,029</w:t>
            </w:r>
          </w:p>
        </w:tc>
      </w:tr>
    </w:tbl>
    <w:p w:rsidR="00E636CF" w:rsidRDefault="00E636CF"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2C7D50">
      <w:pPr>
        <w:tabs>
          <w:tab w:val="left" w:pos="1485"/>
        </w:tabs>
        <w:rPr>
          <w:rFonts w:ascii="Calibri" w:hAnsi="Calibri"/>
          <w:sz w:val="18"/>
          <w:szCs w:val="18"/>
          <w:lang w:val="en-US"/>
        </w:rPr>
      </w:pPr>
    </w:p>
    <w:p w:rsidR="004E0BC7" w:rsidRDefault="004E0BC7" w:rsidP="004E0BC7">
      <w:pPr>
        <w:rPr>
          <w:rFonts w:ascii="Calibri" w:hAnsi="Calibri"/>
          <w:b/>
          <w:bCs/>
        </w:rPr>
      </w:pPr>
      <w:r w:rsidRPr="00A46C27">
        <w:rPr>
          <w:rFonts w:ascii="Calibri" w:hAnsi="Calibri"/>
          <w:b/>
        </w:rPr>
        <w:lastRenderedPageBreak/>
        <w:t>A</w:t>
      </w:r>
      <w:r>
        <w:rPr>
          <w:rFonts w:ascii="Calibri" w:hAnsi="Calibri"/>
          <w:b/>
          <w:bCs/>
        </w:rPr>
        <w:t>nnex 7</w:t>
      </w:r>
      <w:r w:rsidRPr="00A46C27">
        <w:rPr>
          <w:rFonts w:ascii="Calibri" w:hAnsi="Calibri"/>
          <w:b/>
          <w:bCs/>
        </w:rPr>
        <w:t xml:space="preserve">: </w:t>
      </w:r>
      <w:proofErr w:type="spellStart"/>
      <w:r>
        <w:rPr>
          <w:rFonts w:ascii="Calibri" w:hAnsi="Calibri"/>
          <w:b/>
          <w:bCs/>
        </w:rPr>
        <w:t>Retrofilling</w:t>
      </w:r>
      <w:proofErr w:type="spellEnd"/>
      <w:r>
        <w:rPr>
          <w:rFonts w:ascii="Calibri" w:hAnsi="Calibri"/>
          <w:b/>
          <w:bCs/>
        </w:rPr>
        <w:t xml:space="preserve"> cycles to up to 50 ppm (KAP </w:t>
      </w:r>
      <w:r w:rsidR="009062D2">
        <w:rPr>
          <w:rFonts w:ascii="Calibri" w:hAnsi="Calibri"/>
          <w:b/>
          <w:bCs/>
        </w:rPr>
        <w:t>transformers</w:t>
      </w:r>
      <w:r>
        <w:rPr>
          <w:rFonts w:ascii="Calibri" w:hAnsi="Calibri"/>
          <w:b/>
          <w:bCs/>
        </w:rPr>
        <w:t>)</w:t>
      </w:r>
    </w:p>
    <w:p w:rsidR="009062D2" w:rsidRDefault="009062D2" w:rsidP="004E0BC7">
      <w:pPr>
        <w:rPr>
          <w:rFonts w:ascii="Calibri" w:hAnsi="Calibri"/>
          <w:b/>
          <w:bCs/>
        </w:rPr>
      </w:pPr>
    </w:p>
    <w:tbl>
      <w:tblPr>
        <w:tblW w:w="11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73"/>
        <w:gridCol w:w="853"/>
        <w:gridCol w:w="1167"/>
        <w:gridCol w:w="1031"/>
        <w:gridCol w:w="992"/>
        <w:gridCol w:w="1122"/>
        <w:gridCol w:w="1031"/>
        <w:gridCol w:w="1031"/>
        <w:gridCol w:w="930"/>
        <w:gridCol w:w="930"/>
        <w:gridCol w:w="1031"/>
      </w:tblGrid>
      <w:tr w:rsidR="00944D5B" w:rsidRPr="00513DF1" w:rsidTr="00590B4F">
        <w:trPr>
          <w:trHeight w:val="225"/>
        </w:trPr>
        <w:tc>
          <w:tcPr>
            <w:tcW w:w="540" w:type="dxa"/>
            <w:vMerge w:val="restart"/>
            <w:shd w:val="clear" w:color="auto" w:fill="E6E6E6"/>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ord.</w:t>
            </w:r>
          </w:p>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no.</w:t>
            </w:r>
          </w:p>
        </w:tc>
        <w:tc>
          <w:tcPr>
            <w:tcW w:w="720" w:type="dxa"/>
            <w:vMerge w:val="restart"/>
            <w:shd w:val="clear" w:color="auto" w:fill="E6E6E6"/>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ID</w:t>
            </w:r>
          </w:p>
        </w:tc>
        <w:tc>
          <w:tcPr>
            <w:tcW w:w="853" w:type="dxa"/>
            <w:vMerge w:val="restart"/>
            <w:shd w:val="clear" w:color="auto" w:fill="E6E6E6"/>
            <w:vAlign w:val="center"/>
            <w:hideMark/>
          </w:tcPr>
          <w:p w:rsidR="00944D5B" w:rsidRPr="00513DF1" w:rsidRDefault="00944D5B" w:rsidP="00944D5B">
            <w:pPr>
              <w:jc w:val="center"/>
              <w:rPr>
                <w:rFonts w:ascii="Calibri" w:hAnsi="Calibri" w:cs="Calibri"/>
                <w:b/>
                <w:sz w:val="18"/>
                <w:szCs w:val="18"/>
                <w:lang w:val="en-US" w:eastAsia="en-US"/>
              </w:rPr>
            </w:pPr>
            <w:r w:rsidRPr="00513DF1">
              <w:rPr>
                <w:rFonts w:ascii="Calibri" w:hAnsi="Calibri" w:cs="Calibri"/>
                <w:b/>
                <w:sz w:val="18"/>
                <w:szCs w:val="18"/>
                <w:lang w:val="en-US" w:eastAsia="en-US"/>
              </w:rPr>
              <w:t>Capacity</w:t>
            </w:r>
            <w:r w:rsidRPr="00513DF1">
              <w:rPr>
                <w:rFonts w:ascii="Calibri" w:hAnsi="Calibri" w:cs="Calibri"/>
                <w:b/>
                <w:sz w:val="18"/>
                <w:szCs w:val="18"/>
                <w:lang w:val="en-US" w:eastAsia="en-US"/>
              </w:rPr>
              <w:br/>
              <w:t>kVA</w:t>
            </w:r>
          </w:p>
        </w:tc>
        <w:tc>
          <w:tcPr>
            <w:tcW w:w="1167" w:type="dxa"/>
            <w:vMerge w:val="restart"/>
            <w:shd w:val="clear" w:color="auto" w:fill="E6E6E6"/>
            <w:vAlign w:val="center"/>
          </w:tcPr>
          <w:p w:rsidR="00944D5B" w:rsidRPr="00513DF1" w:rsidRDefault="00944D5B" w:rsidP="00944D5B">
            <w:pPr>
              <w:jc w:val="center"/>
              <w:rPr>
                <w:rFonts w:ascii="Calibri" w:hAnsi="Calibri" w:cs="Calibri"/>
                <w:b/>
                <w:sz w:val="18"/>
                <w:szCs w:val="18"/>
                <w:lang w:val="en-US" w:eastAsia="en-US"/>
              </w:rPr>
            </w:pPr>
            <w:r w:rsidRPr="00513DF1">
              <w:rPr>
                <w:rFonts w:ascii="Calibri" w:hAnsi="Calibri" w:cs="Calibri"/>
                <w:b/>
                <w:sz w:val="18"/>
                <w:szCs w:val="18"/>
                <w:lang w:val="en-US" w:eastAsia="en-US"/>
              </w:rPr>
              <w:t>Total (kg)</w:t>
            </w:r>
            <w:r w:rsidRPr="00513DF1">
              <w:rPr>
                <w:rFonts w:ascii="Calibri" w:hAnsi="Calibri" w:cs="Calibri"/>
                <w:b/>
                <w:sz w:val="18"/>
                <w:szCs w:val="18"/>
                <w:lang w:val="en-US" w:eastAsia="en-US"/>
              </w:rPr>
              <w:br/>
              <w:t>per unit</w:t>
            </w:r>
          </w:p>
        </w:tc>
        <w:tc>
          <w:tcPr>
            <w:tcW w:w="1079" w:type="dxa"/>
            <w:vMerge w:val="restart"/>
            <w:shd w:val="clear" w:color="auto" w:fill="E6E6E6"/>
            <w:vAlign w:val="center"/>
          </w:tcPr>
          <w:p w:rsidR="00944D5B" w:rsidRPr="00513DF1" w:rsidRDefault="00944D5B" w:rsidP="00944D5B">
            <w:pPr>
              <w:jc w:val="center"/>
              <w:rPr>
                <w:rFonts w:ascii="Calibri" w:hAnsi="Calibri" w:cs="Calibri"/>
                <w:b/>
                <w:sz w:val="18"/>
                <w:szCs w:val="18"/>
                <w:lang w:val="en-US" w:eastAsia="en-US"/>
              </w:rPr>
            </w:pPr>
            <w:r w:rsidRPr="00513DF1">
              <w:rPr>
                <w:rFonts w:ascii="Calibri" w:hAnsi="Calibri" w:cs="Calibri"/>
                <w:b/>
                <w:sz w:val="18"/>
                <w:szCs w:val="18"/>
                <w:lang w:val="en-US" w:eastAsia="en-US"/>
              </w:rPr>
              <w:t>Oil (kg)</w:t>
            </w:r>
            <w:r w:rsidRPr="00513DF1">
              <w:rPr>
                <w:rFonts w:ascii="Calibri" w:hAnsi="Calibri" w:cs="Calibri"/>
                <w:b/>
                <w:sz w:val="18"/>
                <w:szCs w:val="18"/>
                <w:lang w:val="en-US" w:eastAsia="en-US"/>
              </w:rPr>
              <w:br/>
              <w:t>per unit</w:t>
            </w:r>
          </w:p>
        </w:tc>
        <w:tc>
          <w:tcPr>
            <w:tcW w:w="992" w:type="dxa"/>
            <w:vMerge w:val="restart"/>
            <w:shd w:val="clear" w:color="auto" w:fill="E6E6E6"/>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PCB</w:t>
            </w:r>
          </w:p>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(ppm)</w:t>
            </w:r>
          </w:p>
        </w:tc>
        <w:tc>
          <w:tcPr>
            <w:tcW w:w="4800" w:type="dxa"/>
            <w:gridSpan w:val="5"/>
            <w:shd w:val="clear" w:color="auto" w:fill="E6E6E6"/>
            <w:noWrap/>
            <w:vAlign w:val="bottom"/>
            <w:hideMark/>
          </w:tcPr>
          <w:p w:rsidR="00944D5B" w:rsidRPr="00513DF1" w:rsidRDefault="00944D5B" w:rsidP="00944D5B">
            <w:pPr>
              <w:jc w:val="center"/>
              <w:rPr>
                <w:rFonts w:ascii="Calibri" w:hAnsi="Calibri" w:cs="Calibri"/>
                <w:b/>
                <w:bCs/>
                <w:color w:val="000000"/>
                <w:sz w:val="18"/>
                <w:szCs w:val="18"/>
                <w:lang w:val="en-US" w:eastAsia="en-US"/>
              </w:rPr>
            </w:pPr>
            <w:proofErr w:type="spellStart"/>
            <w:r w:rsidRPr="00513DF1">
              <w:rPr>
                <w:rFonts w:ascii="Calibri" w:hAnsi="Calibri" w:cs="Calibri"/>
                <w:b/>
                <w:bCs/>
                <w:color w:val="000000"/>
                <w:sz w:val="18"/>
                <w:szCs w:val="18"/>
                <w:lang w:val="en-US" w:eastAsia="en-US"/>
              </w:rPr>
              <w:t>Retrofilling</w:t>
            </w:r>
            <w:proofErr w:type="spellEnd"/>
            <w:r w:rsidRPr="00513DF1">
              <w:rPr>
                <w:rFonts w:ascii="Calibri" w:hAnsi="Calibri" w:cs="Calibri"/>
                <w:b/>
                <w:bCs/>
                <w:color w:val="000000"/>
                <w:sz w:val="18"/>
                <w:szCs w:val="18"/>
                <w:lang w:val="en-US" w:eastAsia="en-US"/>
              </w:rPr>
              <w:t xml:space="preserve"> cycle </w:t>
            </w:r>
          </w:p>
        </w:tc>
        <w:tc>
          <w:tcPr>
            <w:tcW w:w="960" w:type="dxa"/>
            <w:vMerge w:val="restart"/>
            <w:shd w:val="clear" w:color="auto" w:fill="E6E6E6"/>
            <w:noWrap/>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Total</w:t>
            </w:r>
          </w:p>
        </w:tc>
      </w:tr>
      <w:tr w:rsidR="00944D5B" w:rsidRPr="00513DF1" w:rsidTr="00590B4F">
        <w:trPr>
          <w:trHeight w:val="499"/>
        </w:trPr>
        <w:tc>
          <w:tcPr>
            <w:tcW w:w="540" w:type="dxa"/>
            <w:vMerge/>
            <w:vAlign w:val="center"/>
            <w:hideMark/>
          </w:tcPr>
          <w:p w:rsidR="00944D5B" w:rsidRPr="00513DF1" w:rsidRDefault="00944D5B" w:rsidP="00944D5B">
            <w:pPr>
              <w:jc w:val="left"/>
              <w:rPr>
                <w:rFonts w:ascii="Calibri" w:hAnsi="Calibri" w:cs="Calibri"/>
                <w:b/>
                <w:bCs/>
                <w:color w:val="000000"/>
                <w:sz w:val="18"/>
                <w:szCs w:val="18"/>
                <w:lang w:val="en-US" w:eastAsia="en-US"/>
              </w:rPr>
            </w:pPr>
          </w:p>
        </w:tc>
        <w:tc>
          <w:tcPr>
            <w:tcW w:w="720" w:type="dxa"/>
            <w:vMerge/>
            <w:vAlign w:val="center"/>
            <w:hideMark/>
          </w:tcPr>
          <w:p w:rsidR="00944D5B" w:rsidRPr="00513DF1" w:rsidRDefault="00944D5B" w:rsidP="00944D5B">
            <w:pPr>
              <w:jc w:val="left"/>
              <w:rPr>
                <w:rFonts w:ascii="Calibri" w:hAnsi="Calibri" w:cs="Calibri"/>
                <w:b/>
                <w:bCs/>
                <w:color w:val="000000"/>
                <w:sz w:val="18"/>
                <w:szCs w:val="18"/>
                <w:lang w:val="en-US" w:eastAsia="en-US"/>
              </w:rPr>
            </w:pPr>
          </w:p>
        </w:tc>
        <w:tc>
          <w:tcPr>
            <w:tcW w:w="853" w:type="dxa"/>
            <w:vMerge/>
            <w:vAlign w:val="center"/>
            <w:hideMark/>
          </w:tcPr>
          <w:p w:rsidR="00944D5B" w:rsidRPr="00513DF1" w:rsidRDefault="00944D5B" w:rsidP="00944D5B">
            <w:pPr>
              <w:jc w:val="left"/>
              <w:rPr>
                <w:rFonts w:ascii="Calibri" w:hAnsi="Calibri" w:cs="Calibri"/>
                <w:b/>
                <w:bCs/>
                <w:color w:val="000000"/>
                <w:sz w:val="18"/>
                <w:szCs w:val="18"/>
                <w:lang w:val="en-US" w:eastAsia="en-US"/>
              </w:rPr>
            </w:pPr>
          </w:p>
        </w:tc>
        <w:tc>
          <w:tcPr>
            <w:tcW w:w="1167" w:type="dxa"/>
            <w:vMerge/>
            <w:vAlign w:val="center"/>
          </w:tcPr>
          <w:p w:rsidR="00944D5B" w:rsidRPr="00513DF1" w:rsidRDefault="00944D5B" w:rsidP="00944D5B">
            <w:pPr>
              <w:jc w:val="left"/>
              <w:rPr>
                <w:rFonts w:ascii="Calibri" w:hAnsi="Calibri" w:cs="Calibri"/>
                <w:b/>
                <w:bCs/>
                <w:color w:val="000000"/>
                <w:sz w:val="18"/>
                <w:szCs w:val="18"/>
                <w:lang w:val="en-US" w:eastAsia="en-US"/>
              </w:rPr>
            </w:pPr>
          </w:p>
        </w:tc>
        <w:tc>
          <w:tcPr>
            <w:tcW w:w="1079" w:type="dxa"/>
            <w:vMerge/>
            <w:vAlign w:val="center"/>
          </w:tcPr>
          <w:p w:rsidR="00944D5B" w:rsidRPr="00513DF1" w:rsidRDefault="00944D5B" w:rsidP="00944D5B">
            <w:pPr>
              <w:jc w:val="left"/>
              <w:rPr>
                <w:rFonts w:ascii="Calibri" w:hAnsi="Calibri" w:cs="Calibri"/>
                <w:b/>
                <w:bCs/>
                <w:color w:val="000000"/>
                <w:sz w:val="18"/>
                <w:szCs w:val="18"/>
                <w:lang w:val="en-US" w:eastAsia="en-US"/>
              </w:rPr>
            </w:pPr>
          </w:p>
        </w:tc>
        <w:tc>
          <w:tcPr>
            <w:tcW w:w="992" w:type="dxa"/>
            <w:vMerge/>
            <w:vAlign w:val="center"/>
            <w:hideMark/>
          </w:tcPr>
          <w:p w:rsidR="00944D5B" w:rsidRPr="00513DF1" w:rsidRDefault="00944D5B" w:rsidP="00944D5B">
            <w:pPr>
              <w:jc w:val="left"/>
              <w:rPr>
                <w:rFonts w:ascii="Calibri" w:hAnsi="Calibri" w:cs="Calibri"/>
                <w:b/>
                <w:bCs/>
                <w:color w:val="000000"/>
                <w:sz w:val="18"/>
                <w:szCs w:val="18"/>
                <w:lang w:val="en-US" w:eastAsia="en-US"/>
              </w:rPr>
            </w:pPr>
          </w:p>
        </w:tc>
        <w:tc>
          <w:tcPr>
            <w:tcW w:w="1122" w:type="dxa"/>
            <w:shd w:val="clear" w:color="auto" w:fill="E6E6E6"/>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w:t>
            </w:r>
          </w:p>
        </w:tc>
        <w:tc>
          <w:tcPr>
            <w:tcW w:w="978" w:type="dxa"/>
            <w:shd w:val="clear" w:color="auto" w:fill="E6E6E6"/>
            <w:noWrap/>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II</w:t>
            </w:r>
          </w:p>
        </w:tc>
        <w:tc>
          <w:tcPr>
            <w:tcW w:w="978" w:type="dxa"/>
            <w:shd w:val="clear" w:color="auto" w:fill="E6E6E6"/>
            <w:noWrap/>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III</w:t>
            </w:r>
          </w:p>
        </w:tc>
        <w:tc>
          <w:tcPr>
            <w:tcW w:w="861" w:type="dxa"/>
            <w:shd w:val="clear" w:color="auto" w:fill="E6E6E6"/>
            <w:noWrap/>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IV</w:t>
            </w:r>
          </w:p>
        </w:tc>
        <w:tc>
          <w:tcPr>
            <w:tcW w:w="861" w:type="dxa"/>
            <w:shd w:val="clear" w:color="auto" w:fill="E6E6E6"/>
            <w:noWrap/>
            <w:vAlign w:val="center"/>
            <w:hideMark/>
          </w:tcPr>
          <w:p w:rsidR="00944D5B" w:rsidRPr="00513DF1" w:rsidRDefault="00944D5B" w:rsidP="00944D5B">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V</w:t>
            </w:r>
          </w:p>
        </w:tc>
        <w:tc>
          <w:tcPr>
            <w:tcW w:w="960" w:type="dxa"/>
            <w:vMerge/>
            <w:vAlign w:val="center"/>
            <w:hideMark/>
          </w:tcPr>
          <w:p w:rsidR="00944D5B" w:rsidRPr="00513DF1" w:rsidRDefault="00944D5B" w:rsidP="00944D5B">
            <w:pPr>
              <w:jc w:val="left"/>
              <w:rPr>
                <w:rFonts w:ascii="Calibri" w:hAnsi="Calibri" w:cs="Calibri"/>
                <w:b/>
                <w:bCs/>
                <w:color w:val="000000"/>
                <w:sz w:val="18"/>
                <w:szCs w:val="18"/>
                <w:lang w:val="en-US" w:eastAsia="en-US"/>
              </w:rPr>
            </w:pP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01291</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1,356.00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102.00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1,356.00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978"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1,356.00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01299</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3,400.00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273.00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978"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1,100.00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3</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01302</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273.00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978"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1,100.00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01344</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2,950.00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1,000.00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512.00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2,000.00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5</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01304</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608.00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2,200.00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01061</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1599.00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2,200.00</w:t>
            </w:r>
          </w:p>
        </w:tc>
      </w:tr>
      <w:tr w:rsidR="00944D5B" w:rsidRPr="00513DF1" w:rsidTr="00590B4F">
        <w:trPr>
          <w:trHeight w:val="25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01294</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3,790.00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720.00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1665.00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720.00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720.00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1,440.00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8</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01292</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1,350.00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3394.00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1,350.00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1,350.00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2,700.00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01334</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4057.00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2,200.00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01339</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6100.00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3,300.00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01031</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630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700.00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6500.00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2,100.00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12</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01327</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630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2,335.00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466.00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7946.00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466.00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466.00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466.00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1,398.00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13</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01060</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9678.00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3,300.00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14</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01059</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10582.00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3,300.00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15</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01346</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11874.00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3,300.00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16</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01298</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12042.00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3,300.00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17</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01340</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1000</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3,100.00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650.00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14000.00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650.00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650.00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650.00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1,950.00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18</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01037</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1,280.00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21000.00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1,280.00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1,280.00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1,280.00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3,840.00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19</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01036</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2,750.00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1,040.00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36567.00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1,040.00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1,040.00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1,040.00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3,120.00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20</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01301</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95000.00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4,400.00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21</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01326</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2,750.00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1,004.00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965539.00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1,004.00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1,004.00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1,004.00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1,004.00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1,004.00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5,020.00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22</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01039</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630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969989.00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3,490.00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23</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01040</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974515.00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5,500.00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24</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01034</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630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975606.00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3,490.00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25</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01032</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630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69.00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979334.00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345.00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26</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01046</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 xml:space="preserve">250 </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275.00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983459.00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1,375.00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01348</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984160.00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5,500.00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28</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01038</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630</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698.00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985300.00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698.00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3,490.00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29</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01043</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400</w:t>
            </w: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1,400.00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275.00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986539.00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275.00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1,375.00</w:t>
            </w:r>
          </w:p>
        </w:tc>
      </w:tr>
      <w:tr w:rsidR="00944D5B" w:rsidRPr="00513DF1" w:rsidTr="00590B4F">
        <w:trPr>
          <w:trHeight w:val="225"/>
        </w:trPr>
        <w:tc>
          <w:tcPr>
            <w:tcW w:w="540" w:type="dxa"/>
            <w:shd w:val="clear" w:color="auto" w:fill="auto"/>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30</w:t>
            </w:r>
          </w:p>
        </w:tc>
        <w:tc>
          <w:tcPr>
            <w:tcW w:w="720"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01347</w:t>
            </w:r>
          </w:p>
        </w:tc>
        <w:tc>
          <w:tcPr>
            <w:tcW w:w="853" w:type="dxa"/>
            <w:shd w:val="clear" w:color="auto" w:fill="auto"/>
            <w:hideMark/>
          </w:tcPr>
          <w:p w:rsidR="00944D5B" w:rsidRPr="00513DF1" w:rsidRDefault="00944D5B" w:rsidP="00944D5B">
            <w:pPr>
              <w:jc w:val="right"/>
              <w:rPr>
                <w:rFonts w:ascii="Calibri" w:hAnsi="Calibri" w:cs="Calibri"/>
                <w:color w:val="000000"/>
                <w:sz w:val="18"/>
                <w:szCs w:val="18"/>
                <w:lang w:val="en-US" w:eastAsia="en-US"/>
              </w:rPr>
            </w:pPr>
          </w:p>
        </w:tc>
        <w:tc>
          <w:tcPr>
            <w:tcW w:w="1167" w:type="dxa"/>
            <w:shd w:val="clear" w:color="auto" w:fill="auto"/>
            <w:noWrap/>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4,300.00</w:t>
            </w:r>
          </w:p>
        </w:tc>
        <w:tc>
          <w:tcPr>
            <w:tcW w:w="1079" w:type="dxa"/>
          </w:tcPr>
          <w:p w:rsidR="00944D5B" w:rsidRPr="00513DF1" w:rsidRDefault="00944D5B" w:rsidP="00944D5B">
            <w:pPr>
              <w:jc w:val="right"/>
              <w:rPr>
                <w:rFonts w:ascii="Calibri" w:hAnsi="Calibri" w:cs="Calibri"/>
                <w:sz w:val="18"/>
                <w:szCs w:val="18"/>
                <w:lang w:val="en-US" w:eastAsia="en-US"/>
              </w:rPr>
            </w:pPr>
            <w:r w:rsidRPr="00513DF1">
              <w:rPr>
                <w:rFonts w:ascii="Calibri" w:hAnsi="Calibri" w:cs="Calibri"/>
                <w:sz w:val="18"/>
                <w:szCs w:val="18"/>
                <w:lang w:val="en-US" w:eastAsia="en-US"/>
              </w:rPr>
              <w:t>1,100.00</w:t>
            </w:r>
          </w:p>
        </w:tc>
        <w:tc>
          <w:tcPr>
            <w:tcW w:w="992" w:type="dxa"/>
            <w:shd w:val="clear" w:color="auto" w:fill="auto"/>
            <w:noWrap/>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988589.00</w:t>
            </w:r>
          </w:p>
        </w:tc>
        <w:tc>
          <w:tcPr>
            <w:tcW w:w="1122"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78"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861" w:type="dxa"/>
            <w:shd w:val="clear" w:color="auto" w:fill="auto"/>
            <w:noWrap/>
            <w:vAlign w:val="bottom"/>
            <w:hideMark/>
          </w:tcPr>
          <w:p w:rsidR="00944D5B" w:rsidRPr="00513DF1" w:rsidRDefault="00944D5B" w:rsidP="00944D5B">
            <w:pPr>
              <w:jc w:val="right"/>
              <w:rPr>
                <w:rFonts w:ascii="Calibri" w:hAnsi="Calibri" w:cs="Calibri"/>
                <w:color w:val="000000"/>
                <w:sz w:val="18"/>
                <w:szCs w:val="18"/>
                <w:lang w:val="en-US" w:eastAsia="en-US"/>
              </w:rPr>
            </w:pPr>
            <w:r w:rsidRPr="00513DF1">
              <w:rPr>
                <w:rFonts w:ascii="Calibri" w:hAnsi="Calibri" w:cs="Calibri"/>
                <w:color w:val="000000"/>
                <w:sz w:val="18"/>
                <w:szCs w:val="18"/>
                <w:lang w:val="en-US" w:eastAsia="en-US"/>
              </w:rPr>
              <w:t>1,100.00</w:t>
            </w:r>
          </w:p>
        </w:tc>
        <w:tc>
          <w:tcPr>
            <w:tcW w:w="960" w:type="dxa"/>
            <w:shd w:val="clear" w:color="auto" w:fill="auto"/>
            <w:noWrap/>
            <w:vAlign w:val="bottom"/>
            <w:hideMark/>
          </w:tcPr>
          <w:p w:rsidR="00944D5B" w:rsidRPr="00513DF1" w:rsidRDefault="00944D5B" w:rsidP="00944D5B">
            <w:pPr>
              <w:jc w:val="right"/>
              <w:rPr>
                <w:rFonts w:ascii="Calibri" w:hAnsi="Calibri" w:cs="Calibri"/>
                <w:bCs/>
                <w:color w:val="000000"/>
                <w:sz w:val="18"/>
                <w:szCs w:val="18"/>
                <w:lang w:val="en-US" w:eastAsia="en-US"/>
              </w:rPr>
            </w:pPr>
            <w:r w:rsidRPr="00513DF1">
              <w:rPr>
                <w:rFonts w:ascii="Calibri" w:hAnsi="Calibri" w:cs="Calibri"/>
                <w:bCs/>
                <w:color w:val="000000"/>
                <w:sz w:val="18"/>
                <w:szCs w:val="18"/>
                <w:lang w:val="en-US" w:eastAsia="en-US"/>
              </w:rPr>
              <w:t>5,500.00</w:t>
            </w:r>
          </w:p>
        </w:tc>
      </w:tr>
      <w:tr w:rsidR="00944D5B" w:rsidRPr="00513DF1" w:rsidTr="00590B4F">
        <w:trPr>
          <w:trHeight w:val="225"/>
        </w:trPr>
        <w:tc>
          <w:tcPr>
            <w:tcW w:w="540" w:type="dxa"/>
            <w:shd w:val="clear" w:color="auto" w:fill="auto"/>
            <w:hideMark/>
          </w:tcPr>
          <w:p w:rsidR="00944D5B" w:rsidRPr="00513DF1" w:rsidRDefault="00944D5B" w:rsidP="00944D5B">
            <w:pPr>
              <w:jc w:val="right"/>
              <w:rPr>
                <w:rFonts w:ascii="Calibri" w:hAnsi="Calibri" w:cs="Calibri"/>
                <w:b/>
                <w:bCs/>
                <w:color w:val="000000"/>
                <w:sz w:val="18"/>
                <w:szCs w:val="18"/>
                <w:lang w:val="en-US" w:eastAsia="en-US"/>
              </w:rPr>
            </w:pPr>
          </w:p>
        </w:tc>
        <w:tc>
          <w:tcPr>
            <w:tcW w:w="1573" w:type="dxa"/>
            <w:gridSpan w:val="2"/>
            <w:shd w:val="clear" w:color="auto" w:fill="auto"/>
            <w:hideMark/>
          </w:tcPr>
          <w:p w:rsidR="00944D5B" w:rsidRPr="002502DB" w:rsidRDefault="00944D5B" w:rsidP="00944D5B">
            <w:pPr>
              <w:jc w:val="left"/>
              <w:rPr>
                <w:rFonts w:ascii="Calibri" w:hAnsi="Calibri" w:cs="Calibri"/>
                <w:sz w:val="20"/>
                <w:szCs w:val="20"/>
                <w:lang w:val="en-US" w:eastAsia="en-US"/>
              </w:rPr>
            </w:pPr>
            <w:r w:rsidRPr="002502DB">
              <w:rPr>
                <w:rFonts w:ascii="Calibri" w:hAnsi="Calibri" w:cs="Calibri"/>
                <w:b/>
                <w:bCs/>
                <w:color w:val="000000"/>
                <w:sz w:val="20"/>
                <w:szCs w:val="20"/>
                <w:lang w:val="en-US" w:eastAsia="en-US"/>
              </w:rPr>
              <w:t>Total:</w:t>
            </w:r>
          </w:p>
        </w:tc>
        <w:tc>
          <w:tcPr>
            <w:tcW w:w="1167" w:type="dxa"/>
            <w:shd w:val="clear" w:color="auto" w:fill="auto"/>
            <w:noWrap/>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104,675.00</w:t>
            </w:r>
          </w:p>
        </w:tc>
        <w:tc>
          <w:tcPr>
            <w:tcW w:w="1079" w:type="dxa"/>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27,679.00</w:t>
            </w:r>
          </w:p>
        </w:tc>
        <w:tc>
          <w:tcPr>
            <w:tcW w:w="992" w:type="dxa"/>
            <w:shd w:val="clear" w:color="auto" w:fill="auto"/>
            <w:noWrap/>
            <w:hideMark/>
          </w:tcPr>
          <w:p w:rsidR="00944D5B" w:rsidRPr="002502DB" w:rsidRDefault="00944D5B" w:rsidP="00944D5B">
            <w:pPr>
              <w:jc w:val="left"/>
              <w:rPr>
                <w:rFonts w:ascii="Calibri" w:hAnsi="Calibri" w:cs="Calibri"/>
                <w:sz w:val="20"/>
                <w:szCs w:val="20"/>
                <w:lang w:val="en-US" w:eastAsia="en-US"/>
              </w:rPr>
            </w:pPr>
          </w:p>
        </w:tc>
        <w:tc>
          <w:tcPr>
            <w:tcW w:w="1122"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27,679.00</w:t>
            </w:r>
          </w:p>
        </w:tc>
        <w:tc>
          <w:tcPr>
            <w:tcW w:w="978"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24,123.00</w:t>
            </w:r>
          </w:p>
        </w:tc>
        <w:tc>
          <w:tcPr>
            <w:tcW w:w="978"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17,753.00</w:t>
            </w:r>
          </w:p>
        </w:tc>
        <w:tc>
          <w:tcPr>
            <w:tcW w:w="861"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8,117.00</w:t>
            </w:r>
          </w:p>
        </w:tc>
        <w:tc>
          <w:tcPr>
            <w:tcW w:w="861"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7,017.00</w:t>
            </w:r>
          </w:p>
        </w:tc>
        <w:tc>
          <w:tcPr>
            <w:tcW w:w="960" w:type="dxa"/>
            <w:shd w:val="clear" w:color="auto" w:fill="auto"/>
            <w:noWrap/>
            <w:vAlign w:val="bottom"/>
            <w:hideMark/>
          </w:tcPr>
          <w:p w:rsidR="00944D5B" w:rsidRPr="002502DB" w:rsidRDefault="00944D5B" w:rsidP="00944D5B">
            <w:pPr>
              <w:jc w:val="right"/>
              <w:rPr>
                <w:rFonts w:ascii="Calibri" w:hAnsi="Calibri" w:cs="Calibri"/>
                <w:b/>
                <w:bCs/>
                <w:color w:val="000000"/>
                <w:sz w:val="20"/>
                <w:szCs w:val="20"/>
                <w:lang w:val="en-US" w:eastAsia="en-US"/>
              </w:rPr>
            </w:pPr>
            <w:r w:rsidRPr="002502DB">
              <w:rPr>
                <w:rFonts w:ascii="Calibri" w:hAnsi="Calibri" w:cs="Calibri"/>
                <w:b/>
                <w:bCs/>
                <w:color w:val="000000"/>
                <w:sz w:val="20"/>
                <w:szCs w:val="20"/>
                <w:lang w:val="en-US" w:eastAsia="en-US"/>
              </w:rPr>
              <w:t>84,689.00</w:t>
            </w:r>
          </w:p>
        </w:tc>
      </w:tr>
      <w:tr w:rsidR="00944D5B" w:rsidRPr="00513DF1" w:rsidTr="00590B4F">
        <w:trPr>
          <w:trHeight w:val="225"/>
        </w:trPr>
        <w:tc>
          <w:tcPr>
            <w:tcW w:w="540" w:type="dxa"/>
            <w:shd w:val="clear" w:color="auto" w:fill="auto"/>
            <w:hideMark/>
          </w:tcPr>
          <w:p w:rsidR="00944D5B" w:rsidRPr="00513DF1" w:rsidRDefault="00944D5B" w:rsidP="00944D5B">
            <w:pPr>
              <w:jc w:val="right"/>
              <w:rPr>
                <w:rFonts w:ascii="Calibri" w:hAnsi="Calibri" w:cs="Calibri"/>
                <w:b/>
                <w:bCs/>
                <w:color w:val="000000"/>
                <w:sz w:val="18"/>
                <w:szCs w:val="18"/>
                <w:lang w:val="en-US" w:eastAsia="en-US"/>
              </w:rPr>
            </w:pPr>
          </w:p>
        </w:tc>
        <w:tc>
          <w:tcPr>
            <w:tcW w:w="720" w:type="dxa"/>
            <w:shd w:val="clear" w:color="auto" w:fill="auto"/>
            <w:hideMark/>
          </w:tcPr>
          <w:p w:rsidR="00944D5B" w:rsidRPr="00513DF1" w:rsidRDefault="00944D5B" w:rsidP="00944D5B">
            <w:pPr>
              <w:jc w:val="left"/>
              <w:rPr>
                <w:rFonts w:ascii="Calibri" w:hAnsi="Calibri" w:cs="Calibri"/>
                <w:sz w:val="18"/>
                <w:szCs w:val="18"/>
                <w:lang w:val="en-US" w:eastAsia="en-US"/>
              </w:rPr>
            </w:pPr>
          </w:p>
        </w:tc>
        <w:tc>
          <w:tcPr>
            <w:tcW w:w="853" w:type="dxa"/>
            <w:shd w:val="clear" w:color="auto" w:fill="auto"/>
            <w:hideMark/>
          </w:tcPr>
          <w:p w:rsidR="00944D5B" w:rsidRPr="00513DF1" w:rsidRDefault="00944D5B" w:rsidP="00944D5B">
            <w:pPr>
              <w:jc w:val="right"/>
              <w:rPr>
                <w:rFonts w:ascii="Calibri" w:hAnsi="Calibri" w:cs="Calibri"/>
                <w:sz w:val="18"/>
                <w:szCs w:val="18"/>
                <w:lang w:val="en-US" w:eastAsia="en-US"/>
              </w:rPr>
            </w:pPr>
          </w:p>
        </w:tc>
        <w:tc>
          <w:tcPr>
            <w:tcW w:w="1167" w:type="dxa"/>
            <w:shd w:val="clear" w:color="auto" w:fill="auto"/>
            <w:noWrap/>
            <w:hideMark/>
          </w:tcPr>
          <w:p w:rsidR="00944D5B" w:rsidRPr="00513DF1" w:rsidRDefault="00944D5B" w:rsidP="00944D5B">
            <w:pPr>
              <w:jc w:val="left"/>
              <w:rPr>
                <w:rFonts w:ascii="Calibri" w:hAnsi="Calibri" w:cs="Calibri"/>
                <w:sz w:val="18"/>
                <w:szCs w:val="18"/>
                <w:lang w:val="en-US" w:eastAsia="en-US"/>
              </w:rPr>
            </w:pPr>
          </w:p>
        </w:tc>
        <w:tc>
          <w:tcPr>
            <w:tcW w:w="1079" w:type="dxa"/>
          </w:tcPr>
          <w:p w:rsidR="00944D5B" w:rsidRPr="00513DF1" w:rsidRDefault="00944D5B" w:rsidP="00944D5B">
            <w:pPr>
              <w:jc w:val="right"/>
              <w:rPr>
                <w:rFonts w:ascii="Calibri" w:hAnsi="Calibri" w:cs="Calibri"/>
                <w:sz w:val="18"/>
                <w:szCs w:val="18"/>
                <w:lang w:val="en-US" w:eastAsia="en-US"/>
              </w:rPr>
            </w:pPr>
          </w:p>
        </w:tc>
        <w:tc>
          <w:tcPr>
            <w:tcW w:w="992" w:type="dxa"/>
            <w:shd w:val="clear" w:color="auto" w:fill="auto"/>
            <w:noWrap/>
            <w:hideMark/>
          </w:tcPr>
          <w:p w:rsidR="00944D5B" w:rsidRPr="00513DF1" w:rsidRDefault="00944D5B" w:rsidP="00944D5B">
            <w:pPr>
              <w:jc w:val="left"/>
              <w:rPr>
                <w:rFonts w:ascii="Calibri" w:hAnsi="Calibri" w:cs="Calibri"/>
                <w:sz w:val="18"/>
                <w:szCs w:val="18"/>
                <w:lang w:val="en-US" w:eastAsia="en-US"/>
              </w:rPr>
            </w:pPr>
          </w:p>
        </w:tc>
        <w:tc>
          <w:tcPr>
            <w:tcW w:w="1122" w:type="dxa"/>
            <w:shd w:val="clear" w:color="auto" w:fill="auto"/>
            <w:noWrap/>
            <w:vAlign w:val="bottom"/>
            <w:hideMark/>
          </w:tcPr>
          <w:p w:rsidR="00944D5B" w:rsidRPr="00513DF1" w:rsidRDefault="00944D5B" w:rsidP="00944D5B">
            <w:pPr>
              <w:jc w:val="right"/>
              <w:rPr>
                <w:rFonts w:ascii="Calibri" w:hAnsi="Calibri" w:cs="Calibri"/>
                <w:sz w:val="18"/>
                <w:szCs w:val="18"/>
                <w:lang w:val="en-US" w:eastAsia="en-US"/>
              </w:rPr>
            </w:pPr>
          </w:p>
        </w:tc>
        <w:tc>
          <w:tcPr>
            <w:tcW w:w="978"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78"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861"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c>
          <w:tcPr>
            <w:tcW w:w="960" w:type="dxa"/>
            <w:shd w:val="clear" w:color="auto" w:fill="auto"/>
            <w:noWrap/>
            <w:vAlign w:val="bottom"/>
            <w:hideMark/>
          </w:tcPr>
          <w:p w:rsidR="00944D5B" w:rsidRPr="00513DF1" w:rsidRDefault="00944D5B" w:rsidP="00944D5B">
            <w:pPr>
              <w:jc w:val="left"/>
              <w:rPr>
                <w:rFonts w:ascii="Calibri" w:hAnsi="Calibri" w:cs="Calibri"/>
                <w:sz w:val="18"/>
                <w:szCs w:val="18"/>
                <w:lang w:val="en-US" w:eastAsia="en-US"/>
              </w:rPr>
            </w:pPr>
          </w:p>
        </w:tc>
      </w:tr>
    </w:tbl>
    <w:p w:rsidR="004E0BC7" w:rsidRDefault="004E0BC7"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sz w:val="18"/>
          <w:szCs w:val="18"/>
          <w:lang w:val="en-US"/>
        </w:rPr>
      </w:pPr>
    </w:p>
    <w:p w:rsidR="00DF1D40" w:rsidRDefault="00DF1D40" w:rsidP="002C7D50">
      <w:pPr>
        <w:tabs>
          <w:tab w:val="left" w:pos="1485"/>
        </w:tabs>
        <w:rPr>
          <w:rFonts w:ascii="Calibri" w:hAnsi="Calibri"/>
          <w:b/>
          <w:bCs/>
        </w:rPr>
      </w:pPr>
      <w:r w:rsidRPr="00A46C27">
        <w:rPr>
          <w:rFonts w:ascii="Calibri" w:hAnsi="Calibri"/>
          <w:b/>
        </w:rPr>
        <w:lastRenderedPageBreak/>
        <w:t>A</w:t>
      </w:r>
      <w:r w:rsidR="00D07216">
        <w:rPr>
          <w:rFonts w:ascii="Calibri" w:hAnsi="Calibri"/>
          <w:b/>
          <w:bCs/>
        </w:rPr>
        <w:t>nnex 8</w:t>
      </w:r>
      <w:r w:rsidRPr="00A46C27">
        <w:rPr>
          <w:rFonts w:ascii="Calibri" w:hAnsi="Calibri"/>
          <w:b/>
          <w:bCs/>
        </w:rPr>
        <w:t xml:space="preserve">: </w:t>
      </w:r>
      <w:proofErr w:type="spellStart"/>
      <w:r>
        <w:rPr>
          <w:rFonts w:ascii="Calibri" w:hAnsi="Calibri"/>
          <w:b/>
          <w:bCs/>
        </w:rPr>
        <w:t>Retrofilling</w:t>
      </w:r>
      <w:proofErr w:type="spellEnd"/>
      <w:r>
        <w:rPr>
          <w:rFonts w:ascii="Calibri" w:hAnsi="Calibri"/>
          <w:b/>
          <w:bCs/>
        </w:rPr>
        <w:t xml:space="preserve"> cycles to up to 10 ppm (KAP transformers)</w:t>
      </w:r>
    </w:p>
    <w:p w:rsidR="00777234" w:rsidRDefault="00777234" w:rsidP="002C7D50">
      <w:pPr>
        <w:tabs>
          <w:tab w:val="left" w:pos="1485"/>
        </w:tabs>
        <w:rPr>
          <w:rFonts w:ascii="Calibri" w:hAnsi="Calibri"/>
          <w:b/>
          <w:bCs/>
        </w:rPr>
      </w:pPr>
    </w:p>
    <w:tbl>
      <w:tblPr>
        <w:tblW w:w="11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01"/>
        <w:gridCol w:w="987"/>
        <w:gridCol w:w="1041"/>
        <w:gridCol w:w="950"/>
        <w:gridCol w:w="1300"/>
        <w:gridCol w:w="1095"/>
        <w:gridCol w:w="955"/>
        <w:gridCol w:w="955"/>
        <w:gridCol w:w="955"/>
        <w:gridCol w:w="858"/>
        <w:gridCol w:w="960"/>
      </w:tblGrid>
      <w:tr w:rsidR="00590B4F" w:rsidRPr="00777234" w:rsidTr="00590B4F">
        <w:trPr>
          <w:trHeight w:val="225"/>
        </w:trPr>
        <w:tc>
          <w:tcPr>
            <w:tcW w:w="534" w:type="dxa"/>
            <w:vMerge w:val="restart"/>
            <w:shd w:val="clear" w:color="auto" w:fill="E6E6E6"/>
            <w:vAlign w:val="center"/>
            <w:hideMark/>
          </w:tcPr>
          <w:p w:rsidR="00590B4F" w:rsidRPr="00513DF1" w:rsidRDefault="00590B4F" w:rsidP="00590B4F">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ord.</w:t>
            </w:r>
          </w:p>
          <w:p w:rsidR="00590B4F" w:rsidRPr="00513DF1" w:rsidRDefault="00590B4F" w:rsidP="00590B4F">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no.</w:t>
            </w:r>
          </w:p>
        </w:tc>
        <w:tc>
          <w:tcPr>
            <w:tcW w:w="704" w:type="dxa"/>
            <w:vMerge w:val="restart"/>
            <w:shd w:val="clear" w:color="auto" w:fill="E6E6E6"/>
            <w:vAlign w:val="center"/>
            <w:hideMark/>
          </w:tcPr>
          <w:p w:rsidR="00590B4F" w:rsidRPr="00513DF1" w:rsidRDefault="00590B4F" w:rsidP="00590B4F">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ID</w:t>
            </w:r>
          </w:p>
        </w:tc>
        <w:tc>
          <w:tcPr>
            <w:tcW w:w="1001" w:type="dxa"/>
            <w:vMerge w:val="restart"/>
            <w:shd w:val="clear" w:color="auto" w:fill="E6E6E6"/>
            <w:vAlign w:val="center"/>
            <w:hideMark/>
          </w:tcPr>
          <w:p w:rsidR="00590B4F" w:rsidRPr="00513DF1" w:rsidRDefault="00590B4F" w:rsidP="00590B4F">
            <w:pPr>
              <w:jc w:val="center"/>
              <w:rPr>
                <w:rFonts w:ascii="Calibri" w:hAnsi="Calibri" w:cs="Calibri"/>
                <w:b/>
                <w:sz w:val="18"/>
                <w:szCs w:val="18"/>
                <w:lang w:val="en-US" w:eastAsia="en-US"/>
              </w:rPr>
            </w:pPr>
            <w:r w:rsidRPr="00513DF1">
              <w:rPr>
                <w:rFonts w:ascii="Calibri" w:hAnsi="Calibri" w:cs="Calibri"/>
                <w:b/>
                <w:sz w:val="18"/>
                <w:szCs w:val="18"/>
                <w:lang w:val="en-US" w:eastAsia="en-US"/>
              </w:rPr>
              <w:t>Capacity</w:t>
            </w:r>
            <w:r w:rsidRPr="00513DF1">
              <w:rPr>
                <w:rFonts w:ascii="Calibri" w:hAnsi="Calibri" w:cs="Calibri"/>
                <w:b/>
                <w:sz w:val="18"/>
                <w:szCs w:val="18"/>
                <w:lang w:val="en-US" w:eastAsia="en-US"/>
              </w:rPr>
              <w:br/>
              <w:t>kVA</w:t>
            </w:r>
          </w:p>
        </w:tc>
        <w:tc>
          <w:tcPr>
            <w:tcW w:w="1041" w:type="dxa"/>
            <w:vMerge w:val="restart"/>
            <w:shd w:val="clear" w:color="auto" w:fill="E6E6E6"/>
            <w:vAlign w:val="center"/>
            <w:hideMark/>
          </w:tcPr>
          <w:p w:rsidR="00590B4F" w:rsidRPr="00513DF1" w:rsidRDefault="00590B4F" w:rsidP="00590B4F">
            <w:pPr>
              <w:jc w:val="center"/>
              <w:rPr>
                <w:rFonts w:ascii="Calibri" w:hAnsi="Calibri" w:cs="Calibri"/>
                <w:b/>
                <w:sz w:val="18"/>
                <w:szCs w:val="18"/>
                <w:lang w:val="en-US" w:eastAsia="en-US"/>
              </w:rPr>
            </w:pPr>
            <w:r w:rsidRPr="00513DF1">
              <w:rPr>
                <w:rFonts w:ascii="Calibri" w:hAnsi="Calibri" w:cs="Calibri"/>
                <w:b/>
                <w:sz w:val="18"/>
                <w:szCs w:val="18"/>
                <w:lang w:val="en-US" w:eastAsia="en-US"/>
              </w:rPr>
              <w:t>Total (kg)</w:t>
            </w:r>
            <w:r w:rsidRPr="00513DF1">
              <w:rPr>
                <w:rFonts w:ascii="Calibri" w:hAnsi="Calibri" w:cs="Calibri"/>
                <w:b/>
                <w:sz w:val="18"/>
                <w:szCs w:val="18"/>
                <w:lang w:val="en-US" w:eastAsia="en-US"/>
              </w:rPr>
              <w:br/>
              <w:t>per unit</w:t>
            </w:r>
          </w:p>
        </w:tc>
        <w:tc>
          <w:tcPr>
            <w:tcW w:w="950" w:type="dxa"/>
            <w:vMerge w:val="restart"/>
            <w:shd w:val="clear" w:color="auto" w:fill="E6E6E6"/>
            <w:vAlign w:val="center"/>
            <w:hideMark/>
          </w:tcPr>
          <w:p w:rsidR="00590B4F" w:rsidRPr="00513DF1" w:rsidRDefault="00590B4F" w:rsidP="00590B4F">
            <w:pPr>
              <w:jc w:val="center"/>
              <w:rPr>
                <w:rFonts w:ascii="Calibri" w:hAnsi="Calibri" w:cs="Calibri"/>
                <w:b/>
                <w:sz w:val="18"/>
                <w:szCs w:val="18"/>
                <w:lang w:val="en-US" w:eastAsia="en-US"/>
              </w:rPr>
            </w:pPr>
            <w:r w:rsidRPr="00513DF1">
              <w:rPr>
                <w:rFonts w:ascii="Calibri" w:hAnsi="Calibri" w:cs="Calibri"/>
                <w:b/>
                <w:sz w:val="18"/>
                <w:szCs w:val="18"/>
                <w:lang w:val="en-US" w:eastAsia="en-US"/>
              </w:rPr>
              <w:t>Oil (kg)</w:t>
            </w:r>
            <w:r w:rsidRPr="00513DF1">
              <w:rPr>
                <w:rFonts w:ascii="Calibri" w:hAnsi="Calibri" w:cs="Calibri"/>
                <w:b/>
                <w:sz w:val="18"/>
                <w:szCs w:val="18"/>
                <w:lang w:val="en-US" w:eastAsia="en-US"/>
              </w:rPr>
              <w:br/>
              <w:t>per unit</w:t>
            </w:r>
          </w:p>
        </w:tc>
        <w:tc>
          <w:tcPr>
            <w:tcW w:w="1300" w:type="dxa"/>
            <w:vMerge w:val="restart"/>
            <w:shd w:val="clear" w:color="auto" w:fill="E6E6E6"/>
            <w:vAlign w:val="center"/>
            <w:hideMark/>
          </w:tcPr>
          <w:p w:rsidR="00590B4F" w:rsidRPr="00513DF1" w:rsidRDefault="00590B4F" w:rsidP="00590B4F">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PCB</w:t>
            </w:r>
          </w:p>
          <w:p w:rsidR="00590B4F" w:rsidRPr="00513DF1" w:rsidRDefault="00590B4F" w:rsidP="00590B4F">
            <w:pPr>
              <w:jc w:val="center"/>
              <w:rPr>
                <w:rFonts w:ascii="Calibri" w:hAnsi="Calibri" w:cs="Calibri"/>
                <w:b/>
                <w:bCs/>
                <w:color w:val="000000"/>
                <w:sz w:val="18"/>
                <w:szCs w:val="18"/>
                <w:lang w:val="en-US" w:eastAsia="en-US"/>
              </w:rPr>
            </w:pPr>
            <w:r w:rsidRPr="00513DF1">
              <w:rPr>
                <w:rFonts w:ascii="Calibri" w:hAnsi="Calibri" w:cs="Calibri"/>
                <w:b/>
                <w:bCs/>
                <w:color w:val="000000"/>
                <w:sz w:val="18"/>
                <w:szCs w:val="18"/>
                <w:lang w:val="en-US" w:eastAsia="en-US"/>
              </w:rPr>
              <w:t>(ppm)</w:t>
            </w:r>
          </w:p>
        </w:tc>
        <w:tc>
          <w:tcPr>
            <w:tcW w:w="4800" w:type="dxa"/>
            <w:gridSpan w:val="5"/>
            <w:shd w:val="clear" w:color="auto" w:fill="E6E6E6"/>
            <w:noWrap/>
            <w:vAlign w:val="bottom"/>
            <w:hideMark/>
          </w:tcPr>
          <w:p w:rsidR="00590B4F" w:rsidRPr="00777234" w:rsidRDefault="00590B4F" w:rsidP="00590B4F">
            <w:pPr>
              <w:jc w:val="center"/>
              <w:rPr>
                <w:rFonts w:ascii="Arial" w:hAnsi="Arial" w:cs="Arial"/>
                <w:b/>
                <w:bCs/>
                <w:color w:val="000000"/>
                <w:sz w:val="16"/>
                <w:szCs w:val="16"/>
                <w:lang w:val="en-US" w:eastAsia="en-US"/>
              </w:rPr>
            </w:pPr>
            <w:proofErr w:type="spellStart"/>
            <w:r w:rsidRPr="00777234">
              <w:rPr>
                <w:rFonts w:ascii="Arial" w:hAnsi="Arial" w:cs="Arial"/>
                <w:b/>
                <w:bCs/>
                <w:color w:val="000000"/>
                <w:sz w:val="16"/>
                <w:szCs w:val="16"/>
                <w:lang w:val="en-US" w:eastAsia="en-US"/>
              </w:rPr>
              <w:t>Retrofilling</w:t>
            </w:r>
            <w:proofErr w:type="spellEnd"/>
            <w:r w:rsidRPr="00777234">
              <w:rPr>
                <w:rFonts w:ascii="Arial" w:hAnsi="Arial" w:cs="Arial"/>
                <w:b/>
                <w:bCs/>
                <w:color w:val="000000"/>
                <w:sz w:val="16"/>
                <w:szCs w:val="16"/>
                <w:lang w:val="en-US" w:eastAsia="en-US"/>
              </w:rPr>
              <w:t xml:space="preserve"> cycle </w:t>
            </w:r>
          </w:p>
        </w:tc>
        <w:tc>
          <w:tcPr>
            <w:tcW w:w="960" w:type="dxa"/>
            <w:vMerge w:val="restart"/>
            <w:shd w:val="clear" w:color="auto" w:fill="E6E6E6"/>
            <w:noWrap/>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Total</w:t>
            </w:r>
          </w:p>
        </w:tc>
      </w:tr>
      <w:tr w:rsidR="00590B4F" w:rsidRPr="00777234" w:rsidTr="00590B4F">
        <w:trPr>
          <w:trHeight w:val="499"/>
        </w:trPr>
        <w:tc>
          <w:tcPr>
            <w:tcW w:w="534"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704"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1001"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1041"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950"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1300"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c>
          <w:tcPr>
            <w:tcW w:w="1095" w:type="dxa"/>
            <w:shd w:val="clear" w:color="auto" w:fill="E6E6E6"/>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I</w:t>
            </w:r>
          </w:p>
        </w:tc>
        <w:tc>
          <w:tcPr>
            <w:tcW w:w="955" w:type="dxa"/>
            <w:shd w:val="clear" w:color="auto" w:fill="E6E6E6"/>
            <w:noWrap/>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II</w:t>
            </w:r>
          </w:p>
        </w:tc>
        <w:tc>
          <w:tcPr>
            <w:tcW w:w="955" w:type="dxa"/>
            <w:shd w:val="clear" w:color="auto" w:fill="E6E6E6"/>
            <w:noWrap/>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III</w:t>
            </w:r>
          </w:p>
        </w:tc>
        <w:tc>
          <w:tcPr>
            <w:tcW w:w="955" w:type="dxa"/>
            <w:shd w:val="clear" w:color="auto" w:fill="E6E6E6"/>
            <w:noWrap/>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IV</w:t>
            </w:r>
          </w:p>
        </w:tc>
        <w:tc>
          <w:tcPr>
            <w:tcW w:w="840" w:type="dxa"/>
            <w:shd w:val="clear" w:color="auto" w:fill="E6E6E6"/>
            <w:noWrap/>
            <w:vAlign w:val="center"/>
            <w:hideMark/>
          </w:tcPr>
          <w:p w:rsidR="00590B4F" w:rsidRPr="00777234" w:rsidRDefault="00590B4F" w:rsidP="00590B4F">
            <w:pPr>
              <w:jc w:val="center"/>
              <w:rPr>
                <w:rFonts w:ascii="Arial" w:hAnsi="Arial" w:cs="Arial"/>
                <w:b/>
                <w:bCs/>
                <w:color w:val="000000"/>
                <w:sz w:val="16"/>
                <w:szCs w:val="16"/>
                <w:lang w:val="en-US" w:eastAsia="en-US"/>
              </w:rPr>
            </w:pPr>
            <w:r w:rsidRPr="00777234">
              <w:rPr>
                <w:rFonts w:ascii="Arial" w:hAnsi="Arial" w:cs="Arial"/>
                <w:b/>
                <w:bCs/>
                <w:color w:val="000000"/>
                <w:sz w:val="16"/>
                <w:szCs w:val="16"/>
                <w:lang w:val="en-US" w:eastAsia="en-US"/>
              </w:rPr>
              <w:t>V</w:t>
            </w:r>
          </w:p>
        </w:tc>
        <w:tc>
          <w:tcPr>
            <w:tcW w:w="960" w:type="dxa"/>
            <w:vMerge/>
            <w:shd w:val="clear" w:color="auto" w:fill="E6E6E6"/>
            <w:vAlign w:val="center"/>
            <w:hideMark/>
          </w:tcPr>
          <w:p w:rsidR="00590B4F" w:rsidRPr="00777234" w:rsidRDefault="00590B4F" w:rsidP="00590B4F">
            <w:pPr>
              <w:jc w:val="left"/>
              <w:rPr>
                <w:rFonts w:ascii="Arial" w:hAnsi="Arial" w:cs="Arial"/>
                <w:b/>
                <w:bCs/>
                <w:color w:val="000000"/>
                <w:sz w:val="16"/>
                <w:szCs w:val="16"/>
                <w:lang w:val="en-US" w:eastAsia="en-US"/>
              </w:rPr>
            </w:pP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01291</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1,356.00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102.00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1,356.00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1,356.00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55"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2,712.00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01299</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3,400.00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273.00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55"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2,200.00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3</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01302</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273.00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55"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2,200.00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01344</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2,950.00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1,000.00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512.00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55"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2,000.00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5</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01304</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608.00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55"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2,200.00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01061</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1599.00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3,300.00</w:t>
            </w:r>
          </w:p>
        </w:tc>
      </w:tr>
      <w:tr w:rsidR="00590B4F" w:rsidRPr="00777234" w:rsidTr="00590B4F">
        <w:trPr>
          <w:trHeight w:val="25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01294</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3,790.00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720.00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1665.00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720.00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720.00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720.00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2,160.00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8</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01292</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1,350.00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3394.00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4,050.00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01334</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4057.00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3,300.00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01339</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6100.00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3,300.00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01031</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630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700.00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6500.00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2,100.00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01327</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630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2,335.00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466.00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7946.00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466.00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466.00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466.00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1,398.00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13</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01060</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9678.00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840" w:type="dxa"/>
            <w:shd w:val="clear" w:color="auto" w:fill="auto"/>
            <w:noWrap/>
            <w:vAlign w:val="bottom"/>
            <w:hideMark/>
          </w:tcPr>
          <w:p w:rsidR="00590B4F" w:rsidRPr="00F22F39" w:rsidRDefault="00590B4F" w:rsidP="00590B4F">
            <w:pPr>
              <w:jc w:val="left"/>
              <w:rPr>
                <w:rFonts w:ascii="Calibri" w:hAnsi="Calibri" w:cs="Calibri"/>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3,300.00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14</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01059</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10582.00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4,400.00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15</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01346</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11874.00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4,400.00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16</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01298</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12042.00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4,400.00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17</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01340</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1000</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3,100.00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650.00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14000.00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650.00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650.00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2,600.00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18</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01037</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1,280.00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21000.00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1,280.00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1,280.00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1,280.00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1,280.00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5,120.00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19</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01036</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2,750.00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1,040.00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36567.00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1,040.00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1,040.00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1,040.00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1,040.00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4,160.00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20</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01301</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95000.00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4,400.00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21</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01326</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2,750.00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1,004.00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965539.00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1,004.00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1,004.00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1,004.00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1,004.00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1,004.00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5,020.00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22</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01039</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630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698.00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969989.00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3,490.00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23</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01040</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974515.00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5,500.00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24</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01034</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630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698.00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975606.00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3,490.00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25</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01032</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630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69.00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979334.00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345.00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26</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01046</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 xml:space="preserve">250 </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275.00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983459.00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1,375.00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01348</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984160.00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5,500.00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28</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01038</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630</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698.00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985300.00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698.00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3,490.00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29</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01043</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400</w:t>
            </w: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1,400.00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275.00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986539.00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275.00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1,375.00</w:t>
            </w:r>
          </w:p>
        </w:tc>
      </w:tr>
      <w:tr w:rsidR="00590B4F" w:rsidRPr="00777234" w:rsidTr="00590B4F">
        <w:trPr>
          <w:trHeight w:val="225"/>
        </w:trPr>
        <w:tc>
          <w:tcPr>
            <w:tcW w:w="534" w:type="dxa"/>
            <w:shd w:val="clear" w:color="auto" w:fill="auto"/>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30</w:t>
            </w:r>
          </w:p>
        </w:tc>
        <w:tc>
          <w:tcPr>
            <w:tcW w:w="704"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01347</w:t>
            </w:r>
          </w:p>
        </w:tc>
        <w:tc>
          <w:tcPr>
            <w:tcW w:w="1001" w:type="dxa"/>
            <w:shd w:val="clear" w:color="auto" w:fill="auto"/>
            <w:hideMark/>
          </w:tcPr>
          <w:p w:rsidR="00590B4F" w:rsidRPr="00F22F39" w:rsidRDefault="00590B4F" w:rsidP="00590B4F">
            <w:pPr>
              <w:jc w:val="right"/>
              <w:rPr>
                <w:rFonts w:ascii="Calibri" w:hAnsi="Calibri" w:cs="Calibri"/>
                <w:color w:val="000000"/>
                <w:sz w:val="18"/>
                <w:szCs w:val="18"/>
                <w:lang w:val="en-US" w:eastAsia="en-US"/>
              </w:rPr>
            </w:pPr>
          </w:p>
        </w:tc>
        <w:tc>
          <w:tcPr>
            <w:tcW w:w="1041"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4,300.00</w:t>
            </w:r>
          </w:p>
        </w:tc>
        <w:tc>
          <w:tcPr>
            <w:tcW w:w="950" w:type="dxa"/>
            <w:shd w:val="clear" w:color="auto" w:fill="auto"/>
            <w:hideMark/>
          </w:tcPr>
          <w:p w:rsidR="00590B4F" w:rsidRPr="00F22F39" w:rsidRDefault="00590B4F" w:rsidP="00590B4F">
            <w:pPr>
              <w:jc w:val="right"/>
              <w:rPr>
                <w:rFonts w:ascii="Calibri" w:hAnsi="Calibri" w:cs="Calibri"/>
                <w:sz w:val="18"/>
                <w:szCs w:val="18"/>
                <w:lang w:val="en-US" w:eastAsia="en-US"/>
              </w:rPr>
            </w:pPr>
            <w:r w:rsidRPr="00F22F39">
              <w:rPr>
                <w:rFonts w:ascii="Calibri" w:hAnsi="Calibri" w:cs="Calibri"/>
                <w:sz w:val="18"/>
                <w:szCs w:val="18"/>
                <w:lang w:val="en-US" w:eastAsia="en-US"/>
              </w:rPr>
              <w:t>1,100.00</w:t>
            </w:r>
          </w:p>
        </w:tc>
        <w:tc>
          <w:tcPr>
            <w:tcW w:w="1300" w:type="dxa"/>
            <w:shd w:val="clear" w:color="auto" w:fill="auto"/>
            <w:noWrap/>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988589.00</w:t>
            </w:r>
          </w:p>
        </w:tc>
        <w:tc>
          <w:tcPr>
            <w:tcW w:w="109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55"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840" w:type="dxa"/>
            <w:shd w:val="clear" w:color="auto" w:fill="auto"/>
            <w:noWrap/>
            <w:vAlign w:val="bottom"/>
            <w:hideMark/>
          </w:tcPr>
          <w:p w:rsidR="00590B4F" w:rsidRPr="00F22F39" w:rsidRDefault="00590B4F" w:rsidP="00590B4F">
            <w:pPr>
              <w:jc w:val="right"/>
              <w:rPr>
                <w:rFonts w:ascii="Calibri" w:hAnsi="Calibri" w:cs="Calibri"/>
                <w:color w:val="000000"/>
                <w:sz w:val="18"/>
                <w:szCs w:val="18"/>
                <w:lang w:val="en-US" w:eastAsia="en-US"/>
              </w:rPr>
            </w:pPr>
            <w:r w:rsidRPr="00F22F39">
              <w:rPr>
                <w:rFonts w:ascii="Calibri" w:hAnsi="Calibri" w:cs="Calibri"/>
                <w:color w:val="000000"/>
                <w:sz w:val="18"/>
                <w:szCs w:val="18"/>
                <w:lang w:val="en-US" w:eastAsia="en-US"/>
              </w:rPr>
              <w:t>1,100.00</w:t>
            </w:r>
          </w:p>
        </w:tc>
        <w:tc>
          <w:tcPr>
            <w:tcW w:w="960" w:type="dxa"/>
            <w:shd w:val="clear" w:color="auto" w:fill="auto"/>
            <w:noWrap/>
            <w:vAlign w:val="bottom"/>
            <w:hideMark/>
          </w:tcPr>
          <w:p w:rsidR="00590B4F" w:rsidRPr="00F22F39" w:rsidRDefault="00590B4F" w:rsidP="00590B4F">
            <w:pPr>
              <w:jc w:val="right"/>
              <w:rPr>
                <w:rFonts w:ascii="Calibri" w:hAnsi="Calibri" w:cs="Calibri"/>
                <w:bCs/>
                <w:color w:val="000000"/>
                <w:sz w:val="18"/>
                <w:szCs w:val="18"/>
                <w:lang w:val="en-US" w:eastAsia="en-US"/>
              </w:rPr>
            </w:pPr>
            <w:r w:rsidRPr="00F22F39">
              <w:rPr>
                <w:rFonts w:ascii="Calibri" w:hAnsi="Calibri" w:cs="Calibri"/>
                <w:bCs/>
                <w:color w:val="000000"/>
                <w:sz w:val="18"/>
                <w:szCs w:val="18"/>
                <w:lang w:val="en-US" w:eastAsia="en-US"/>
              </w:rPr>
              <w:t>5,500.00</w:t>
            </w:r>
          </w:p>
        </w:tc>
      </w:tr>
      <w:tr w:rsidR="00590B4F" w:rsidRPr="00590B4F" w:rsidTr="00590B4F">
        <w:trPr>
          <w:trHeight w:val="225"/>
        </w:trPr>
        <w:tc>
          <w:tcPr>
            <w:tcW w:w="534" w:type="dxa"/>
            <w:shd w:val="clear" w:color="auto" w:fill="auto"/>
            <w:hideMark/>
          </w:tcPr>
          <w:p w:rsidR="00590B4F" w:rsidRPr="00F22F39" w:rsidRDefault="00590B4F" w:rsidP="00590B4F">
            <w:pPr>
              <w:jc w:val="right"/>
              <w:rPr>
                <w:rFonts w:ascii="Calibri" w:hAnsi="Calibri" w:cs="Calibri"/>
                <w:b/>
                <w:bCs/>
                <w:color w:val="000000"/>
                <w:sz w:val="18"/>
                <w:szCs w:val="18"/>
                <w:lang w:val="en-US" w:eastAsia="en-US"/>
              </w:rPr>
            </w:pPr>
          </w:p>
        </w:tc>
        <w:tc>
          <w:tcPr>
            <w:tcW w:w="1705" w:type="dxa"/>
            <w:gridSpan w:val="2"/>
            <w:shd w:val="clear" w:color="auto" w:fill="auto"/>
            <w:hideMark/>
          </w:tcPr>
          <w:p w:rsidR="00590B4F" w:rsidRPr="00F22F39" w:rsidRDefault="00590B4F" w:rsidP="00590B4F">
            <w:pPr>
              <w:jc w:val="lef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Total:</w:t>
            </w:r>
          </w:p>
        </w:tc>
        <w:tc>
          <w:tcPr>
            <w:tcW w:w="1041" w:type="dxa"/>
            <w:shd w:val="clear" w:color="auto" w:fill="auto"/>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104,675.00</w:t>
            </w:r>
          </w:p>
        </w:tc>
        <w:tc>
          <w:tcPr>
            <w:tcW w:w="950" w:type="dxa"/>
            <w:shd w:val="clear" w:color="auto" w:fill="auto"/>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27,679.00</w:t>
            </w:r>
          </w:p>
        </w:tc>
        <w:tc>
          <w:tcPr>
            <w:tcW w:w="1300" w:type="dxa"/>
            <w:shd w:val="clear" w:color="auto" w:fill="auto"/>
            <w:noWrap/>
            <w:hideMark/>
          </w:tcPr>
          <w:p w:rsidR="00590B4F" w:rsidRPr="00F22F39" w:rsidRDefault="00590B4F" w:rsidP="00590B4F">
            <w:pPr>
              <w:jc w:val="right"/>
              <w:rPr>
                <w:rFonts w:ascii="Calibri" w:hAnsi="Calibri" w:cs="Calibri"/>
                <w:b/>
                <w:bCs/>
                <w:color w:val="000000"/>
                <w:sz w:val="18"/>
                <w:szCs w:val="18"/>
                <w:lang w:val="en-US" w:eastAsia="en-US"/>
              </w:rPr>
            </w:pPr>
          </w:p>
        </w:tc>
        <w:tc>
          <w:tcPr>
            <w:tcW w:w="1095"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27,679.00</w:t>
            </w:r>
          </w:p>
        </w:tc>
        <w:tc>
          <w:tcPr>
            <w:tcW w:w="955"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27,679.00</w:t>
            </w:r>
          </w:p>
        </w:tc>
        <w:tc>
          <w:tcPr>
            <w:tcW w:w="955"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22,023.00</w:t>
            </w:r>
          </w:p>
        </w:tc>
        <w:tc>
          <w:tcPr>
            <w:tcW w:w="955"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14,387.00</w:t>
            </w:r>
          </w:p>
        </w:tc>
        <w:tc>
          <w:tcPr>
            <w:tcW w:w="840"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7,017.00</w:t>
            </w:r>
          </w:p>
        </w:tc>
        <w:tc>
          <w:tcPr>
            <w:tcW w:w="960" w:type="dxa"/>
            <w:shd w:val="clear" w:color="auto" w:fill="auto"/>
            <w:noWrap/>
            <w:vAlign w:val="bottom"/>
            <w:hideMark/>
          </w:tcPr>
          <w:p w:rsidR="00590B4F" w:rsidRPr="00F22F39" w:rsidRDefault="00590B4F" w:rsidP="00590B4F">
            <w:pPr>
              <w:jc w:val="right"/>
              <w:rPr>
                <w:rFonts w:ascii="Calibri" w:hAnsi="Calibri" w:cs="Calibri"/>
                <w:b/>
                <w:bCs/>
                <w:color w:val="000000"/>
                <w:sz w:val="18"/>
                <w:szCs w:val="18"/>
                <w:lang w:val="en-US" w:eastAsia="en-US"/>
              </w:rPr>
            </w:pPr>
            <w:r w:rsidRPr="00F22F39">
              <w:rPr>
                <w:rFonts w:ascii="Calibri" w:hAnsi="Calibri" w:cs="Calibri"/>
                <w:b/>
                <w:bCs/>
                <w:color w:val="000000"/>
                <w:sz w:val="18"/>
                <w:szCs w:val="18"/>
                <w:lang w:val="en-US" w:eastAsia="en-US"/>
              </w:rPr>
              <w:t>98,785.00</w:t>
            </w:r>
          </w:p>
        </w:tc>
      </w:tr>
    </w:tbl>
    <w:p w:rsidR="00777234" w:rsidRPr="002C7D50" w:rsidRDefault="00777234" w:rsidP="002C7D50">
      <w:pPr>
        <w:tabs>
          <w:tab w:val="left" w:pos="1485"/>
        </w:tabs>
        <w:rPr>
          <w:rFonts w:ascii="Calibri" w:hAnsi="Calibri"/>
          <w:sz w:val="18"/>
          <w:szCs w:val="18"/>
          <w:lang w:val="en-US"/>
        </w:rPr>
      </w:pPr>
    </w:p>
    <w:sectPr w:rsidR="00777234" w:rsidRPr="002C7D50" w:rsidSect="009C29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E9" w:rsidRDefault="00355DE9">
      <w:r>
        <w:separator/>
      </w:r>
    </w:p>
  </w:endnote>
  <w:endnote w:type="continuationSeparator" w:id="0">
    <w:p w:rsidR="00355DE9" w:rsidRDefault="0035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EAB" w:rsidRPr="004268A2" w:rsidRDefault="00AB5EAB" w:rsidP="004268A2">
    <w:pPr>
      <w:pBdr>
        <w:top w:val="thinThickSmallGap" w:sz="24" w:space="0" w:color="C45911"/>
      </w:pBdr>
      <w:jc w:val="center"/>
      <w:rPr>
        <w:rFonts w:ascii="Calibri Light" w:hAnsi="Calibri Light" w:cs="Calibri Light"/>
        <w:b/>
        <w:caps/>
        <w:color w:val="1F4E79"/>
        <w:sz w:val="16"/>
        <w:szCs w:val="16"/>
      </w:rPr>
    </w:pPr>
    <w:r>
      <w:rPr>
        <w:rFonts w:ascii="Calibri Light" w:hAnsi="Calibri Light" w:cs="Calibri Light"/>
        <w:caps/>
        <w:color w:val="1F4E79"/>
        <w:sz w:val="16"/>
        <w:szCs w:val="16"/>
      </w:rPr>
      <w:t>cost-benefit analysis for the disposal of the pcb-containing transformers</w:t>
    </w:r>
  </w:p>
  <w:p w:rsidR="00AB5EAB" w:rsidRPr="00B317A4" w:rsidRDefault="00AB5EAB" w:rsidP="004268A2">
    <w:pPr>
      <w:pBdr>
        <w:top w:val="thinThickSmallGap" w:sz="24" w:space="0" w:color="C45911"/>
      </w:pBdr>
      <w:jc w:val="center"/>
      <w:rPr>
        <w:rFonts w:ascii="Constantia" w:hAnsi="Constantia"/>
        <w:caps/>
      </w:rPr>
    </w:pPr>
    <w:r>
      <w:rPr>
        <w:rFonts w:ascii="Calibri" w:hAnsi="Calibri"/>
        <w:noProof/>
        <w:lang w:eastAsia="en-GB"/>
      </w:rPr>
      <w:drawing>
        <wp:inline distT="0" distB="0" distL="0" distR="0">
          <wp:extent cx="180975" cy="371475"/>
          <wp:effectExtent l="19050" t="0" r="9525" b="0"/>
          <wp:docPr id="2"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
                  <a:srcRect/>
                  <a:stretch>
                    <a:fillRect/>
                  </a:stretch>
                </pic:blipFill>
                <pic:spPr bwMode="auto">
                  <a:xfrm>
                    <a:off x="0" y="0"/>
                    <a:ext cx="180975" cy="371475"/>
                  </a:xfrm>
                  <a:prstGeom prst="rect">
                    <a:avLst/>
                  </a:prstGeom>
                  <a:noFill/>
                  <a:ln w="9525">
                    <a:noFill/>
                    <a:miter lim="800000"/>
                    <a:headEnd/>
                    <a:tailEnd/>
                  </a:ln>
                </pic:spPr>
              </pic:pic>
            </a:graphicData>
          </a:graphic>
        </wp:inline>
      </w:drawing>
    </w:r>
    <w:r>
      <w:rPr>
        <w:rFonts w:ascii="Constantia" w:hAnsi="Constantia"/>
        <w:caps/>
        <w:noProof/>
        <w:lang w:eastAsia="en-GB"/>
      </w:rPr>
      <w:drawing>
        <wp:inline distT="0" distB="0" distL="0" distR="0">
          <wp:extent cx="752475" cy="409575"/>
          <wp:effectExtent l="19050" t="0" r="9525" b="0"/>
          <wp:docPr id="3" name="Picture 4" descr="https://s-media-cache-ak0.pinimg.com/originals/93/26/74/9326744ccae3676bcee837f4f01287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originals/93/26/74/9326744ccae3676bcee837f4f01287bb.jpg"/>
                  <pic:cNvPicPr>
                    <a:picLocks noChangeAspect="1" noChangeArrowheads="1"/>
                  </pic:cNvPicPr>
                </pic:nvPicPr>
                <pic:blipFill>
                  <a:blip r:embed="rId2"/>
                  <a:srcRect/>
                  <a:stretch>
                    <a:fillRect/>
                  </a:stretch>
                </pic:blipFill>
                <pic:spPr bwMode="auto">
                  <a:xfrm>
                    <a:off x="0" y="0"/>
                    <a:ext cx="752475" cy="409575"/>
                  </a:xfrm>
                  <a:prstGeom prst="rect">
                    <a:avLst/>
                  </a:prstGeom>
                  <a:noFill/>
                  <a:ln w="9525">
                    <a:noFill/>
                    <a:miter lim="800000"/>
                    <a:headEnd/>
                    <a:tailEnd/>
                  </a:ln>
                </pic:spPr>
              </pic:pic>
            </a:graphicData>
          </a:graphic>
        </wp:inline>
      </w:drawing>
    </w:r>
    <w:r>
      <w:rPr>
        <w:noProof/>
        <w:lang w:eastAsia="en-GB"/>
      </w:rPr>
      <w:drawing>
        <wp:inline distT="0" distB="0" distL="0" distR="0">
          <wp:extent cx="438150" cy="5048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438150" cy="5048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EAB" w:rsidRPr="004268A2" w:rsidRDefault="00AB5EAB" w:rsidP="004268A2">
    <w:pPr>
      <w:pBdr>
        <w:top w:val="thinThickSmallGap" w:sz="24" w:space="0" w:color="C45911"/>
      </w:pBdr>
      <w:jc w:val="center"/>
      <w:rPr>
        <w:rFonts w:ascii="Calibri Light" w:hAnsi="Calibri Light" w:cs="Calibri Light"/>
        <w:b/>
        <w:caps/>
        <w:color w:val="1F4E79"/>
        <w:sz w:val="16"/>
        <w:szCs w:val="16"/>
      </w:rPr>
    </w:pPr>
    <w:r>
      <w:rPr>
        <w:rFonts w:ascii="Calibri Light" w:hAnsi="Calibri Light" w:cs="Calibri Light"/>
        <w:caps/>
        <w:color w:val="1F4E79"/>
        <w:sz w:val="16"/>
        <w:szCs w:val="16"/>
      </w:rPr>
      <w:t>cost-benefit analysis for the disposal of the pcb-containing transformers</w:t>
    </w:r>
    <w:r w:rsidRPr="004268A2">
      <w:rPr>
        <w:rFonts w:ascii="Calibri Light" w:hAnsi="Calibri Light" w:cs="Calibri Light"/>
        <w:caps/>
        <w:color w:val="1F4E79"/>
        <w:sz w:val="16"/>
        <w:szCs w:val="16"/>
      </w:rPr>
      <w:t xml:space="preserve"> </w:t>
    </w:r>
  </w:p>
  <w:p w:rsidR="00AB5EAB" w:rsidRPr="00B317A4" w:rsidRDefault="00AB5EAB" w:rsidP="0077037F">
    <w:pPr>
      <w:pBdr>
        <w:top w:val="thinThickSmallGap" w:sz="24" w:space="0" w:color="C45911"/>
      </w:pBdr>
      <w:tabs>
        <w:tab w:val="left" w:pos="3090"/>
        <w:tab w:val="center" w:pos="4874"/>
      </w:tabs>
      <w:jc w:val="left"/>
      <w:rPr>
        <w:rFonts w:ascii="Constantia" w:hAnsi="Constantia"/>
        <w:caps/>
      </w:rPr>
    </w:pPr>
    <w:r>
      <w:rPr>
        <w:rFonts w:ascii="Constantia" w:hAnsi="Constantia"/>
        <w:caps/>
        <w:noProof/>
        <w:lang w:eastAsia="en-GB"/>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-5493385</wp:posOffset>
          </wp:positionV>
          <wp:extent cx="393700" cy="454025"/>
          <wp:effectExtent l="19050" t="0" r="6350" b="0"/>
          <wp:wrapTight wrapText="bothSides">
            <wp:wrapPolygon edited="0">
              <wp:start x="8361" y="0"/>
              <wp:lineTo x="-1045" y="4531"/>
              <wp:lineTo x="-1045" y="17220"/>
              <wp:lineTo x="4181" y="20845"/>
              <wp:lineTo x="8361" y="20845"/>
              <wp:lineTo x="14632" y="20845"/>
              <wp:lineTo x="17768" y="20845"/>
              <wp:lineTo x="21948" y="17220"/>
              <wp:lineTo x="21948" y="5438"/>
              <wp:lineTo x="19858" y="906"/>
              <wp:lineTo x="13587" y="0"/>
              <wp:lineTo x="8361" y="0"/>
            </wp:wrapPolygon>
          </wp:wrapTight>
          <wp:docPr id="1" name="Picture 4"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 of arms of Montenegro.svg"/>
                  <pic:cNvPicPr>
                    <a:picLocks noChangeAspect="1" noChangeArrowheads="1"/>
                  </pic:cNvPicPr>
                </pic:nvPicPr>
                <pic:blipFill>
                  <a:blip r:embed="rId1" r:link="rId2"/>
                  <a:srcRect/>
                  <a:stretch>
                    <a:fillRect/>
                  </a:stretch>
                </pic:blipFill>
                <pic:spPr bwMode="auto">
                  <a:xfrm>
                    <a:off x="0" y="0"/>
                    <a:ext cx="393700" cy="454025"/>
                  </a:xfrm>
                  <a:prstGeom prst="rect">
                    <a:avLst/>
                  </a:prstGeom>
                  <a:noFill/>
                  <a:ln w="9525">
                    <a:noFill/>
                    <a:miter lim="800000"/>
                    <a:headEnd/>
                    <a:tailEnd/>
                  </a:ln>
                </pic:spPr>
              </pic:pic>
            </a:graphicData>
          </a:graphic>
        </wp:anchor>
      </w:drawing>
    </w:r>
    <w:r>
      <w:rPr>
        <w:rFonts w:ascii="Constantia" w:hAnsi="Constantia"/>
        <w:caps/>
        <w:noProof/>
        <w:lang w:val="en-US" w:eastAsia="en-US"/>
      </w:rPr>
      <w:tab/>
    </w:r>
    <w:r>
      <w:rPr>
        <w:rFonts w:ascii="Constantia" w:hAnsi="Constantia"/>
        <w:caps/>
        <w:noProof/>
        <w:lang w:val="en-US" w:eastAsia="en-US"/>
      </w:rPr>
      <w:tab/>
    </w:r>
    <w:r>
      <w:rPr>
        <w:rFonts w:ascii="Calibri" w:hAnsi="Calibri"/>
        <w:noProof/>
        <w:lang w:eastAsia="en-GB"/>
      </w:rPr>
      <w:drawing>
        <wp:inline distT="0" distB="0" distL="0" distR="0">
          <wp:extent cx="180975" cy="371475"/>
          <wp:effectExtent l="19050" t="0" r="9525" b="0"/>
          <wp:docPr id="5"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3"/>
                  <a:srcRect/>
                  <a:stretch>
                    <a:fillRect/>
                  </a:stretch>
                </pic:blipFill>
                <pic:spPr bwMode="auto">
                  <a:xfrm>
                    <a:off x="0" y="0"/>
                    <a:ext cx="180975" cy="371475"/>
                  </a:xfrm>
                  <a:prstGeom prst="rect">
                    <a:avLst/>
                  </a:prstGeom>
                  <a:noFill/>
                  <a:ln w="9525">
                    <a:noFill/>
                    <a:miter lim="800000"/>
                    <a:headEnd/>
                    <a:tailEnd/>
                  </a:ln>
                </pic:spPr>
              </pic:pic>
            </a:graphicData>
          </a:graphic>
        </wp:inline>
      </w:drawing>
    </w:r>
    <w:r>
      <w:rPr>
        <w:rFonts w:ascii="Constantia" w:hAnsi="Constantia"/>
        <w:caps/>
        <w:noProof/>
        <w:lang w:eastAsia="en-GB"/>
      </w:rPr>
      <w:drawing>
        <wp:inline distT="0" distB="0" distL="0" distR="0">
          <wp:extent cx="752475" cy="409575"/>
          <wp:effectExtent l="19050" t="0" r="9525" b="0"/>
          <wp:docPr id="6" name="Picture 4" descr="https://s-media-cache-ak0.pinimg.com/originals/93/26/74/9326744ccae3676bcee837f4f01287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originals/93/26/74/9326744ccae3676bcee837f4f01287bb.jpg"/>
                  <pic:cNvPicPr>
                    <a:picLocks noChangeAspect="1" noChangeArrowheads="1"/>
                  </pic:cNvPicPr>
                </pic:nvPicPr>
                <pic:blipFill>
                  <a:blip r:embed="rId4"/>
                  <a:srcRect/>
                  <a:stretch>
                    <a:fillRect/>
                  </a:stretch>
                </pic:blipFill>
                <pic:spPr bwMode="auto">
                  <a:xfrm>
                    <a:off x="0" y="0"/>
                    <a:ext cx="752475" cy="409575"/>
                  </a:xfrm>
                  <a:prstGeom prst="rect">
                    <a:avLst/>
                  </a:prstGeom>
                  <a:noFill/>
                  <a:ln w="9525">
                    <a:noFill/>
                    <a:miter lim="800000"/>
                    <a:headEnd/>
                    <a:tailEnd/>
                  </a:ln>
                </pic:spPr>
              </pic:pic>
            </a:graphicData>
          </a:graphic>
        </wp:inline>
      </w:drawing>
    </w:r>
  </w:p>
  <w:p w:rsidR="00AB5EAB" w:rsidRDefault="00AB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E9" w:rsidRDefault="00355DE9">
      <w:r>
        <w:separator/>
      </w:r>
    </w:p>
  </w:footnote>
  <w:footnote w:type="continuationSeparator" w:id="0">
    <w:p w:rsidR="00355DE9" w:rsidRDefault="0035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EAB" w:rsidRDefault="00355DE9">
    <w:pPr>
      <w:pStyle w:val="Header"/>
      <w:jc w:val="right"/>
    </w:pPr>
    <w:r>
      <w:fldChar w:fldCharType="begin"/>
    </w:r>
    <w:r>
      <w:instrText xml:space="preserve"> PAGE   \* MERGEFORMAT </w:instrText>
    </w:r>
    <w:r>
      <w:fldChar w:fldCharType="separate"/>
    </w:r>
    <w:r w:rsidR="00A85A8E">
      <w:rPr>
        <w:noProof/>
      </w:rPr>
      <w:t>23</w:t>
    </w:r>
    <w:r>
      <w:rPr>
        <w:noProof/>
      </w:rPr>
      <w:fldChar w:fldCharType="end"/>
    </w:r>
  </w:p>
  <w:p w:rsidR="00AB5EAB" w:rsidRDefault="00AB5EAB" w:rsidP="00C73FF7">
    <w:pPr>
      <w:pStyle w:val="Header"/>
      <w:pBdr>
        <w:bottom w:val="thickThinSmallGap" w:sz="24" w:space="0" w:color="C4591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EAB" w:rsidRDefault="00355DE9" w:rsidP="004268A2">
    <w:pPr>
      <w:pStyle w:val="Header"/>
      <w:pBdr>
        <w:bottom w:val="thinThickSmallGap" w:sz="24" w:space="4" w:color="2E74B5"/>
      </w:pBdr>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0CE"/>
    <w:multiLevelType w:val="hybridMultilevel"/>
    <w:tmpl w:val="5FF82600"/>
    <w:lvl w:ilvl="0" w:tplc="E616881C">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4C23C63"/>
    <w:multiLevelType w:val="hybridMultilevel"/>
    <w:tmpl w:val="C952C1EA"/>
    <w:lvl w:ilvl="0" w:tplc="E616881C">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714778"/>
    <w:multiLevelType w:val="hybridMultilevel"/>
    <w:tmpl w:val="1FC07442"/>
    <w:lvl w:ilvl="0" w:tplc="D452E33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93AA9"/>
    <w:multiLevelType w:val="hybridMultilevel"/>
    <w:tmpl w:val="D2606938"/>
    <w:lvl w:ilvl="0" w:tplc="4C7A34E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67F7F"/>
    <w:multiLevelType w:val="hybridMultilevel"/>
    <w:tmpl w:val="E376E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961BA"/>
    <w:multiLevelType w:val="hybridMultilevel"/>
    <w:tmpl w:val="EEB88A7A"/>
    <w:lvl w:ilvl="0" w:tplc="72A6B810">
      <w:start w:val="2"/>
      <w:numFmt w:val="bullet"/>
      <w:lvlText w:val="-"/>
      <w:lvlJc w:val="left"/>
      <w:pPr>
        <w:ind w:left="900" w:hanging="360"/>
      </w:pPr>
      <w:rPr>
        <w:rFonts w:ascii="Cambria" w:eastAsia="Times New Roman"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B787701"/>
    <w:multiLevelType w:val="multilevel"/>
    <w:tmpl w:val="65B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21046"/>
    <w:multiLevelType w:val="hybridMultilevel"/>
    <w:tmpl w:val="EC64782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F813F71"/>
    <w:multiLevelType w:val="hybridMultilevel"/>
    <w:tmpl w:val="224647CE"/>
    <w:lvl w:ilvl="0" w:tplc="FA0EB6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B2763"/>
    <w:multiLevelType w:val="hybridMultilevel"/>
    <w:tmpl w:val="E0CA304E"/>
    <w:lvl w:ilvl="0" w:tplc="B7ACD326">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5604"/>
    <w:multiLevelType w:val="hybridMultilevel"/>
    <w:tmpl w:val="3A5E71CC"/>
    <w:lvl w:ilvl="0" w:tplc="3182BBE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E6C19B2"/>
    <w:multiLevelType w:val="hybridMultilevel"/>
    <w:tmpl w:val="C952C1EA"/>
    <w:lvl w:ilvl="0" w:tplc="E616881C">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3F62F83"/>
    <w:multiLevelType w:val="hybridMultilevel"/>
    <w:tmpl w:val="CB7E43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4170E2A"/>
    <w:multiLevelType w:val="hybridMultilevel"/>
    <w:tmpl w:val="2AC88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164F1"/>
    <w:multiLevelType w:val="hybridMultilevel"/>
    <w:tmpl w:val="8E76CD5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B6E3883"/>
    <w:multiLevelType w:val="hybridMultilevel"/>
    <w:tmpl w:val="F87E9E72"/>
    <w:lvl w:ilvl="0" w:tplc="546888B0">
      <w:start w:val="3"/>
      <w:numFmt w:val="bullet"/>
      <w:lvlText w:val="-"/>
      <w:lvlJc w:val="left"/>
      <w:pPr>
        <w:tabs>
          <w:tab w:val="num" w:pos="720"/>
        </w:tabs>
        <w:ind w:left="720" w:hanging="360"/>
      </w:pPr>
      <w:rPr>
        <w:rFonts w:ascii="Times New Roman" w:eastAsia="Times New Roman" w:hAnsi="Times New Roman" w:hint="default"/>
      </w:rPr>
    </w:lvl>
    <w:lvl w:ilvl="1" w:tplc="3AE24F06" w:tentative="1">
      <w:start w:val="1"/>
      <w:numFmt w:val="bullet"/>
      <w:lvlText w:val="o"/>
      <w:lvlJc w:val="left"/>
      <w:pPr>
        <w:tabs>
          <w:tab w:val="num" w:pos="1440"/>
        </w:tabs>
        <w:ind w:left="1440" w:hanging="360"/>
      </w:pPr>
      <w:rPr>
        <w:rFonts w:ascii="Courier New" w:hAnsi="Courier New" w:hint="default"/>
      </w:rPr>
    </w:lvl>
    <w:lvl w:ilvl="2" w:tplc="308E2ED2" w:tentative="1">
      <w:start w:val="1"/>
      <w:numFmt w:val="bullet"/>
      <w:lvlText w:val=""/>
      <w:lvlJc w:val="left"/>
      <w:pPr>
        <w:tabs>
          <w:tab w:val="num" w:pos="2160"/>
        </w:tabs>
        <w:ind w:left="2160" w:hanging="360"/>
      </w:pPr>
      <w:rPr>
        <w:rFonts w:ascii="Wingdings" w:hAnsi="Wingdings" w:hint="default"/>
      </w:rPr>
    </w:lvl>
    <w:lvl w:ilvl="3" w:tplc="BCFCB87A" w:tentative="1">
      <w:start w:val="1"/>
      <w:numFmt w:val="bullet"/>
      <w:lvlText w:val=""/>
      <w:lvlJc w:val="left"/>
      <w:pPr>
        <w:tabs>
          <w:tab w:val="num" w:pos="2880"/>
        </w:tabs>
        <w:ind w:left="2880" w:hanging="360"/>
      </w:pPr>
      <w:rPr>
        <w:rFonts w:ascii="Symbol" w:hAnsi="Symbol" w:hint="default"/>
      </w:rPr>
    </w:lvl>
    <w:lvl w:ilvl="4" w:tplc="BF5A54F2" w:tentative="1">
      <w:start w:val="1"/>
      <w:numFmt w:val="bullet"/>
      <w:lvlText w:val="o"/>
      <w:lvlJc w:val="left"/>
      <w:pPr>
        <w:tabs>
          <w:tab w:val="num" w:pos="3600"/>
        </w:tabs>
        <w:ind w:left="3600" w:hanging="360"/>
      </w:pPr>
      <w:rPr>
        <w:rFonts w:ascii="Courier New" w:hAnsi="Courier New" w:hint="default"/>
      </w:rPr>
    </w:lvl>
    <w:lvl w:ilvl="5" w:tplc="5BEC050C" w:tentative="1">
      <w:start w:val="1"/>
      <w:numFmt w:val="bullet"/>
      <w:lvlText w:val=""/>
      <w:lvlJc w:val="left"/>
      <w:pPr>
        <w:tabs>
          <w:tab w:val="num" w:pos="4320"/>
        </w:tabs>
        <w:ind w:left="4320" w:hanging="360"/>
      </w:pPr>
      <w:rPr>
        <w:rFonts w:ascii="Wingdings" w:hAnsi="Wingdings" w:hint="default"/>
      </w:rPr>
    </w:lvl>
    <w:lvl w:ilvl="6" w:tplc="FEC8069C" w:tentative="1">
      <w:start w:val="1"/>
      <w:numFmt w:val="bullet"/>
      <w:lvlText w:val=""/>
      <w:lvlJc w:val="left"/>
      <w:pPr>
        <w:tabs>
          <w:tab w:val="num" w:pos="5040"/>
        </w:tabs>
        <w:ind w:left="5040" w:hanging="360"/>
      </w:pPr>
      <w:rPr>
        <w:rFonts w:ascii="Symbol" w:hAnsi="Symbol" w:hint="default"/>
      </w:rPr>
    </w:lvl>
    <w:lvl w:ilvl="7" w:tplc="C99627BC" w:tentative="1">
      <w:start w:val="1"/>
      <w:numFmt w:val="bullet"/>
      <w:lvlText w:val="o"/>
      <w:lvlJc w:val="left"/>
      <w:pPr>
        <w:tabs>
          <w:tab w:val="num" w:pos="5760"/>
        </w:tabs>
        <w:ind w:left="5760" w:hanging="360"/>
      </w:pPr>
      <w:rPr>
        <w:rFonts w:ascii="Courier New" w:hAnsi="Courier New" w:hint="default"/>
      </w:rPr>
    </w:lvl>
    <w:lvl w:ilvl="8" w:tplc="BA0CF6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27EA3"/>
    <w:multiLevelType w:val="hybridMultilevel"/>
    <w:tmpl w:val="0832D4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3637936"/>
    <w:multiLevelType w:val="hybridMultilevel"/>
    <w:tmpl w:val="9A8ECE7A"/>
    <w:lvl w:ilvl="0" w:tplc="0409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3BB1B40"/>
    <w:multiLevelType w:val="hybridMultilevel"/>
    <w:tmpl w:val="4DE853E4"/>
    <w:lvl w:ilvl="0" w:tplc="0409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46B41F6E"/>
    <w:multiLevelType w:val="hybridMultilevel"/>
    <w:tmpl w:val="00F2A1FE"/>
    <w:lvl w:ilvl="0" w:tplc="4ABA5A98">
      <w:start w:val="1"/>
      <w:numFmt w:val="bullet"/>
      <w:lvlText w:val=""/>
      <w:lvlJc w:val="left"/>
      <w:pPr>
        <w:ind w:left="1350" w:hanging="360"/>
      </w:pPr>
      <w:rPr>
        <w:rFonts w:ascii="Wingdings" w:hAnsi="Wingdings"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D4D5A5C"/>
    <w:multiLevelType w:val="hybridMultilevel"/>
    <w:tmpl w:val="9FB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45A26"/>
    <w:multiLevelType w:val="hybridMultilevel"/>
    <w:tmpl w:val="732A7C0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8D6572B"/>
    <w:multiLevelType w:val="hybridMultilevel"/>
    <w:tmpl w:val="BB74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3447E"/>
    <w:multiLevelType w:val="multilevel"/>
    <w:tmpl w:val="D254576E"/>
    <w:lvl w:ilvl="0">
      <w:start w:val="1"/>
      <w:numFmt w:val="decimal"/>
      <w:lvlText w:val="%1."/>
      <w:lvlJc w:val="left"/>
      <w:pPr>
        <w:ind w:left="720" w:hanging="360"/>
      </w:pPr>
      <w:rPr>
        <w:rFonts w:ascii="Calibri" w:hAnsi="Calibri" w:cs="Calibri"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F57DF2"/>
    <w:multiLevelType w:val="multilevel"/>
    <w:tmpl w:val="A25E9DF2"/>
    <w:lvl w:ilvl="0">
      <w:start w:val="1"/>
      <w:numFmt w:val="decimal"/>
      <w:lvlText w:val="%1."/>
      <w:lvlJc w:val="left"/>
      <w:pPr>
        <w:ind w:left="360" w:hanging="360"/>
      </w:pPr>
      <w:rPr>
        <w:rFonts w:hint="default"/>
        <w:b/>
        <w:color w:val="auto"/>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367FF3"/>
    <w:multiLevelType w:val="hybridMultilevel"/>
    <w:tmpl w:val="C6F2B52E"/>
    <w:lvl w:ilvl="0" w:tplc="48F2F87A">
      <w:start w:val="1"/>
      <w:numFmt w:val="bullet"/>
      <w:lvlText w:val=""/>
      <w:lvlJc w:val="left"/>
      <w:pPr>
        <w:tabs>
          <w:tab w:val="num" w:pos="644"/>
        </w:tabs>
        <w:ind w:left="644" w:hanging="360"/>
      </w:pPr>
      <w:rPr>
        <w:rFonts w:ascii="Wingdings" w:hAnsi="Wingdings"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AC4481"/>
    <w:multiLevelType w:val="hybridMultilevel"/>
    <w:tmpl w:val="A7A4CFAA"/>
    <w:lvl w:ilvl="0" w:tplc="04090011">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5F8113F4"/>
    <w:multiLevelType w:val="hybridMultilevel"/>
    <w:tmpl w:val="3466A1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5215E"/>
    <w:multiLevelType w:val="hybridMultilevel"/>
    <w:tmpl w:val="7F22C4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6B6D04CB"/>
    <w:multiLevelType w:val="hybridMultilevel"/>
    <w:tmpl w:val="FE242E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6CB106D1"/>
    <w:multiLevelType w:val="hybridMultilevel"/>
    <w:tmpl w:val="F816F460"/>
    <w:lvl w:ilvl="0" w:tplc="D5B2CDFC">
      <w:start w:val="3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E6F2E"/>
    <w:multiLevelType w:val="hybridMultilevel"/>
    <w:tmpl w:val="230AAD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71E77E8B"/>
    <w:multiLevelType w:val="hybridMultilevel"/>
    <w:tmpl w:val="0062F254"/>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78159EB"/>
    <w:multiLevelType w:val="hybridMultilevel"/>
    <w:tmpl w:val="8738ED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7ACE7E9D"/>
    <w:multiLevelType w:val="hybridMultilevel"/>
    <w:tmpl w:val="C85E4AFA"/>
    <w:lvl w:ilvl="0" w:tplc="7AE2CAD4">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968C1"/>
    <w:multiLevelType w:val="hybridMultilevel"/>
    <w:tmpl w:val="0838B568"/>
    <w:lvl w:ilvl="0" w:tplc="0409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F510D66"/>
    <w:multiLevelType w:val="hybridMultilevel"/>
    <w:tmpl w:val="FACC13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30"/>
  </w:num>
  <w:num w:numId="4">
    <w:abstractNumId w:val="3"/>
  </w:num>
  <w:num w:numId="5">
    <w:abstractNumId w:val="23"/>
  </w:num>
  <w:num w:numId="6">
    <w:abstractNumId w:val="24"/>
  </w:num>
  <w:num w:numId="7">
    <w:abstractNumId w:val="8"/>
  </w:num>
  <w:num w:numId="8">
    <w:abstractNumId w:val="9"/>
  </w:num>
  <w:num w:numId="9">
    <w:abstractNumId w:val="34"/>
  </w:num>
  <w:num w:numId="10">
    <w:abstractNumId w:val="5"/>
  </w:num>
  <w:num w:numId="11">
    <w:abstractNumId w:val="27"/>
  </w:num>
  <w:num w:numId="12">
    <w:abstractNumId w:val="35"/>
  </w:num>
  <w:num w:numId="13">
    <w:abstractNumId w:val="11"/>
  </w:num>
  <w:num w:numId="14">
    <w:abstractNumId w:val="36"/>
  </w:num>
  <w:num w:numId="15">
    <w:abstractNumId w:val="26"/>
  </w:num>
  <w:num w:numId="16">
    <w:abstractNumId w:val="33"/>
  </w:num>
  <w:num w:numId="17">
    <w:abstractNumId w:val="28"/>
  </w:num>
  <w:num w:numId="18">
    <w:abstractNumId w:val="1"/>
  </w:num>
  <w:num w:numId="19">
    <w:abstractNumId w:val="20"/>
  </w:num>
  <w:num w:numId="20">
    <w:abstractNumId w:val="13"/>
  </w:num>
  <w:num w:numId="21">
    <w:abstractNumId w:val="25"/>
  </w:num>
  <w:num w:numId="22">
    <w:abstractNumId w:val="19"/>
  </w:num>
  <w:num w:numId="23">
    <w:abstractNumId w:val="0"/>
  </w:num>
  <w:num w:numId="24">
    <w:abstractNumId w:val="14"/>
  </w:num>
  <w:num w:numId="25">
    <w:abstractNumId w:val="29"/>
  </w:num>
  <w:num w:numId="26">
    <w:abstractNumId w:val="31"/>
  </w:num>
  <w:num w:numId="27">
    <w:abstractNumId w:val="16"/>
  </w:num>
  <w:num w:numId="28">
    <w:abstractNumId w:val="12"/>
  </w:num>
  <w:num w:numId="29">
    <w:abstractNumId w:val="18"/>
  </w:num>
  <w:num w:numId="30">
    <w:abstractNumId w:val="21"/>
  </w:num>
  <w:num w:numId="31">
    <w:abstractNumId w:val="22"/>
  </w:num>
  <w:num w:numId="32">
    <w:abstractNumId w:val="4"/>
  </w:num>
  <w:num w:numId="33">
    <w:abstractNumId w:val="2"/>
  </w:num>
  <w:num w:numId="34">
    <w:abstractNumId w:val="17"/>
  </w:num>
  <w:num w:numId="35">
    <w:abstractNumId w:val="32"/>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colormru v:ext="edit" colors="#fc0,#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0EC"/>
    <w:rsid w:val="000029A2"/>
    <w:rsid w:val="000038DF"/>
    <w:rsid w:val="00003A5C"/>
    <w:rsid w:val="00003D33"/>
    <w:rsid w:val="000049D2"/>
    <w:rsid w:val="00007363"/>
    <w:rsid w:val="00010C7C"/>
    <w:rsid w:val="0001530A"/>
    <w:rsid w:val="00017905"/>
    <w:rsid w:val="00022FF0"/>
    <w:rsid w:val="000261A6"/>
    <w:rsid w:val="0002772A"/>
    <w:rsid w:val="000308E4"/>
    <w:rsid w:val="00030B4D"/>
    <w:rsid w:val="000324DF"/>
    <w:rsid w:val="00032F70"/>
    <w:rsid w:val="00033465"/>
    <w:rsid w:val="00033D57"/>
    <w:rsid w:val="00035B0E"/>
    <w:rsid w:val="00040088"/>
    <w:rsid w:val="00042B49"/>
    <w:rsid w:val="0004654A"/>
    <w:rsid w:val="00054556"/>
    <w:rsid w:val="00062B22"/>
    <w:rsid w:val="00063C18"/>
    <w:rsid w:val="00070899"/>
    <w:rsid w:val="00072034"/>
    <w:rsid w:val="00073415"/>
    <w:rsid w:val="00074344"/>
    <w:rsid w:val="000761C2"/>
    <w:rsid w:val="0008169A"/>
    <w:rsid w:val="00084EF9"/>
    <w:rsid w:val="00085747"/>
    <w:rsid w:val="000865A9"/>
    <w:rsid w:val="00090470"/>
    <w:rsid w:val="00094876"/>
    <w:rsid w:val="00094DD0"/>
    <w:rsid w:val="00095470"/>
    <w:rsid w:val="00096DDA"/>
    <w:rsid w:val="00097021"/>
    <w:rsid w:val="00097414"/>
    <w:rsid w:val="000A1048"/>
    <w:rsid w:val="000A162A"/>
    <w:rsid w:val="000A4796"/>
    <w:rsid w:val="000A581D"/>
    <w:rsid w:val="000A679F"/>
    <w:rsid w:val="000B01B2"/>
    <w:rsid w:val="000B08CA"/>
    <w:rsid w:val="000B1A25"/>
    <w:rsid w:val="000B1DA6"/>
    <w:rsid w:val="000B301E"/>
    <w:rsid w:val="000B4977"/>
    <w:rsid w:val="000B4F64"/>
    <w:rsid w:val="000C021F"/>
    <w:rsid w:val="000C0C27"/>
    <w:rsid w:val="000C1A94"/>
    <w:rsid w:val="000C57C3"/>
    <w:rsid w:val="000D0205"/>
    <w:rsid w:val="000D211E"/>
    <w:rsid w:val="000D5C94"/>
    <w:rsid w:val="000D60E4"/>
    <w:rsid w:val="000D6724"/>
    <w:rsid w:val="000E1552"/>
    <w:rsid w:val="000E347B"/>
    <w:rsid w:val="000E4207"/>
    <w:rsid w:val="000E70B8"/>
    <w:rsid w:val="00101448"/>
    <w:rsid w:val="0010453F"/>
    <w:rsid w:val="00110153"/>
    <w:rsid w:val="0011054A"/>
    <w:rsid w:val="001143DE"/>
    <w:rsid w:val="00115F31"/>
    <w:rsid w:val="00116607"/>
    <w:rsid w:val="00120637"/>
    <w:rsid w:val="001218A9"/>
    <w:rsid w:val="00124C66"/>
    <w:rsid w:val="001251E6"/>
    <w:rsid w:val="001327AD"/>
    <w:rsid w:val="001366CE"/>
    <w:rsid w:val="001378C3"/>
    <w:rsid w:val="00141561"/>
    <w:rsid w:val="00145890"/>
    <w:rsid w:val="00147093"/>
    <w:rsid w:val="0015156C"/>
    <w:rsid w:val="00153EB9"/>
    <w:rsid w:val="0015451B"/>
    <w:rsid w:val="001548E7"/>
    <w:rsid w:val="0015506E"/>
    <w:rsid w:val="001560AC"/>
    <w:rsid w:val="00160403"/>
    <w:rsid w:val="00166CE3"/>
    <w:rsid w:val="00167361"/>
    <w:rsid w:val="00167772"/>
    <w:rsid w:val="001700BB"/>
    <w:rsid w:val="00174EBB"/>
    <w:rsid w:val="00175A88"/>
    <w:rsid w:val="00177FD3"/>
    <w:rsid w:val="0018135E"/>
    <w:rsid w:val="00184506"/>
    <w:rsid w:val="00184BF0"/>
    <w:rsid w:val="001860C6"/>
    <w:rsid w:val="001860E8"/>
    <w:rsid w:val="00191A37"/>
    <w:rsid w:val="00191F73"/>
    <w:rsid w:val="00192E61"/>
    <w:rsid w:val="00193389"/>
    <w:rsid w:val="001942B3"/>
    <w:rsid w:val="00196623"/>
    <w:rsid w:val="001A1658"/>
    <w:rsid w:val="001A7995"/>
    <w:rsid w:val="001B003F"/>
    <w:rsid w:val="001B179E"/>
    <w:rsid w:val="001B1E8F"/>
    <w:rsid w:val="001B39E0"/>
    <w:rsid w:val="001C0516"/>
    <w:rsid w:val="001C1022"/>
    <w:rsid w:val="001C1B05"/>
    <w:rsid w:val="001C4DDA"/>
    <w:rsid w:val="001C69D7"/>
    <w:rsid w:val="001D03A8"/>
    <w:rsid w:val="001D45A4"/>
    <w:rsid w:val="001D639D"/>
    <w:rsid w:val="001E0186"/>
    <w:rsid w:val="001E02AA"/>
    <w:rsid w:val="001E08A3"/>
    <w:rsid w:val="001E4084"/>
    <w:rsid w:val="001E5E32"/>
    <w:rsid w:val="001E7136"/>
    <w:rsid w:val="001F2EE9"/>
    <w:rsid w:val="001F67BD"/>
    <w:rsid w:val="0020219B"/>
    <w:rsid w:val="00203D19"/>
    <w:rsid w:val="00204DF7"/>
    <w:rsid w:val="002100DD"/>
    <w:rsid w:val="00210B3C"/>
    <w:rsid w:val="0021213C"/>
    <w:rsid w:val="00212CE6"/>
    <w:rsid w:val="0021468B"/>
    <w:rsid w:val="002171C9"/>
    <w:rsid w:val="002201F2"/>
    <w:rsid w:val="00223E6C"/>
    <w:rsid w:val="00224098"/>
    <w:rsid w:val="00225784"/>
    <w:rsid w:val="00226179"/>
    <w:rsid w:val="002273E4"/>
    <w:rsid w:val="00231783"/>
    <w:rsid w:val="00236C0D"/>
    <w:rsid w:val="00236FCF"/>
    <w:rsid w:val="002370E0"/>
    <w:rsid w:val="00237BF2"/>
    <w:rsid w:val="00240868"/>
    <w:rsid w:val="002431F3"/>
    <w:rsid w:val="00243AAC"/>
    <w:rsid w:val="0024461B"/>
    <w:rsid w:val="00244A86"/>
    <w:rsid w:val="00245417"/>
    <w:rsid w:val="0024552A"/>
    <w:rsid w:val="002471B2"/>
    <w:rsid w:val="002502DB"/>
    <w:rsid w:val="002511E9"/>
    <w:rsid w:val="0025293C"/>
    <w:rsid w:val="0025486A"/>
    <w:rsid w:val="0026186B"/>
    <w:rsid w:val="00262037"/>
    <w:rsid w:val="002633C3"/>
    <w:rsid w:val="00263937"/>
    <w:rsid w:val="00270DB9"/>
    <w:rsid w:val="002740EC"/>
    <w:rsid w:val="00274439"/>
    <w:rsid w:val="002840F9"/>
    <w:rsid w:val="00285035"/>
    <w:rsid w:val="002862D7"/>
    <w:rsid w:val="00286951"/>
    <w:rsid w:val="002878E7"/>
    <w:rsid w:val="00290644"/>
    <w:rsid w:val="002908D5"/>
    <w:rsid w:val="00290C3D"/>
    <w:rsid w:val="00292542"/>
    <w:rsid w:val="00293D5A"/>
    <w:rsid w:val="00296143"/>
    <w:rsid w:val="0029642E"/>
    <w:rsid w:val="002967B8"/>
    <w:rsid w:val="002A0294"/>
    <w:rsid w:val="002A0FA2"/>
    <w:rsid w:val="002A153C"/>
    <w:rsid w:val="002A3A04"/>
    <w:rsid w:val="002A4211"/>
    <w:rsid w:val="002A4679"/>
    <w:rsid w:val="002A6544"/>
    <w:rsid w:val="002A6BB8"/>
    <w:rsid w:val="002A76B5"/>
    <w:rsid w:val="002B0BC9"/>
    <w:rsid w:val="002B49AB"/>
    <w:rsid w:val="002B68E8"/>
    <w:rsid w:val="002B6F63"/>
    <w:rsid w:val="002C0BE0"/>
    <w:rsid w:val="002C10C7"/>
    <w:rsid w:val="002C3408"/>
    <w:rsid w:val="002C482A"/>
    <w:rsid w:val="002C54EA"/>
    <w:rsid w:val="002C5D30"/>
    <w:rsid w:val="002C7D50"/>
    <w:rsid w:val="002D00DE"/>
    <w:rsid w:val="002D04F5"/>
    <w:rsid w:val="002D4CEE"/>
    <w:rsid w:val="002D62A0"/>
    <w:rsid w:val="002E0A74"/>
    <w:rsid w:val="002E0F09"/>
    <w:rsid w:val="002E2756"/>
    <w:rsid w:val="002E2FF9"/>
    <w:rsid w:val="002E41B2"/>
    <w:rsid w:val="002E59C8"/>
    <w:rsid w:val="002F2004"/>
    <w:rsid w:val="002F340D"/>
    <w:rsid w:val="002F46AC"/>
    <w:rsid w:val="002F6064"/>
    <w:rsid w:val="00300FE6"/>
    <w:rsid w:val="00305255"/>
    <w:rsid w:val="00307B2E"/>
    <w:rsid w:val="00313E35"/>
    <w:rsid w:val="00314180"/>
    <w:rsid w:val="0031667B"/>
    <w:rsid w:val="00320062"/>
    <w:rsid w:val="0032108C"/>
    <w:rsid w:val="00323892"/>
    <w:rsid w:val="00324156"/>
    <w:rsid w:val="003268D1"/>
    <w:rsid w:val="00326C07"/>
    <w:rsid w:val="00327384"/>
    <w:rsid w:val="00333FFC"/>
    <w:rsid w:val="00335F02"/>
    <w:rsid w:val="00337051"/>
    <w:rsid w:val="0033795B"/>
    <w:rsid w:val="00340E1D"/>
    <w:rsid w:val="0034226F"/>
    <w:rsid w:val="00343A6B"/>
    <w:rsid w:val="003479E3"/>
    <w:rsid w:val="003521B8"/>
    <w:rsid w:val="003526F0"/>
    <w:rsid w:val="00353BA4"/>
    <w:rsid w:val="00355DE9"/>
    <w:rsid w:val="00355E62"/>
    <w:rsid w:val="00357DE0"/>
    <w:rsid w:val="003615FF"/>
    <w:rsid w:val="00363B19"/>
    <w:rsid w:val="003641A5"/>
    <w:rsid w:val="003724FC"/>
    <w:rsid w:val="0037279A"/>
    <w:rsid w:val="003777BD"/>
    <w:rsid w:val="00384B3F"/>
    <w:rsid w:val="00391080"/>
    <w:rsid w:val="00392366"/>
    <w:rsid w:val="0039518E"/>
    <w:rsid w:val="0039580E"/>
    <w:rsid w:val="00397A07"/>
    <w:rsid w:val="00397F4F"/>
    <w:rsid w:val="003A28A9"/>
    <w:rsid w:val="003A3B8C"/>
    <w:rsid w:val="003A7269"/>
    <w:rsid w:val="003A7848"/>
    <w:rsid w:val="003B0071"/>
    <w:rsid w:val="003B73A4"/>
    <w:rsid w:val="003C37FD"/>
    <w:rsid w:val="003C443B"/>
    <w:rsid w:val="003C4492"/>
    <w:rsid w:val="003C4AB1"/>
    <w:rsid w:val="003C4C31"/>
    <w:rsid w:val="003D0072"/>
    <w:rsid w:val="003D051C"/>
    <w:rsid w:val="003D3436"/>
    <w:rsid w:val="003D417F"/>
    <w:rsid w:val="003D41CB"/>
    <w:rsid w:val="003D496C"/>
    <w:rsid w:val="003E04A1"/>
    <w:rsid w:val="003E4A2F"/>
    <w:rsid w:val="003F0540"/>
    <w:rsid w:val="003F33E9"/>
    <w:rsid w:val="003F611A"/>
    <w:rsid w:val="003F643F"/>
    <w:rsid w:val="003F754A"/>
    <w:rsid w:val="004000FD"/>
    <w:rsid w:val="00400A3C"/>
    <w:rsid w:val="00400D22"/>
    <w:rsid w:val="00401605"/>
    <w:rsid w:val="00401918"/>
    <w:rsid w:val="0040244A"/>
    <w:rsid w:val="00402E68"/>
    <w:rsid w:val="0040704E"/>
    <w:rsid w:val="00407692"/>
    <w:rsid w:val="00414CA2"/>
    <w:rsid w:val="00415242"/>
    <w:rsid w:val="004162C6"/>
    <w:rsid w:val="004200AE"/>
    <w:rsid w:val="0042307F"/>
    <w:rsid w:val="004268A2"/>
    <w:rsid w:val="004268A5"/>
    <w:rsid w:val="004324E6"/>
    <w:rsid w:val="00440C6B"/>
    <w:rsid w:val="00442260"/>
    <w:rsid w:val="004425B8"/>
    <w:rsid w:val="004437D9"/>
    <w:rsid w:val="00445823"/>
    <w:rsid w:val="00446EA4"/>
    <w:rsid w:val="004475C9"/>
    <w:rsid w:val="00450F00"/>
    <w:rsid w:val="00452243"/>
    <w:rsid w:val="004522AB"/>
    <w:rsid w:val="00452882"/>
    <w:rsid w:val="00455C2C"/>
    <w:rsid w:val="004571C0"/>
    <w:rsid w:val="00457556"/>
    <w:rsid w:val="00457BD9"/>
    <w:rsid w:val="004668FD"/>
    <w:rsid w:val="00471DC7"/>
    <w:rsid w:val="00473B80"/>
    <w:rsid w:val="00474A80"/>
    <w:rsid w:val="00474E3E"/>
    <w:rsid w:val="00475C52"/>
    <w:rsid w:val="00477396"/>
    <w:rsid w:val="00477EC7"/>
    <w:rsid w:val="00482D07"/>
    <w:rsid w:val="00484BEA"/>
    <w:rsid w:val="004855AF"/>
    <w:rsid w:val="0048687B"/>
    <w:rsid w:val="00490446"/>
    <w:rsid w:val="00493B0C"/>
    <w:rsid w:val="00496B81"/>
    <w:rsid w:val="00497BE1"/>
    <w:rsid w:val="004A0784"/>
    <w:rsid w:val="004A0AE4"/>
    <w:rsid w:val="004A21A9"/>
    <w:rsid w:val="004A3857"/>
    <w:rsid w:val="004A7592"/>
    <w:rsid w:val="004A7D3D"/>
    <w:rsid w:val="004B2CDF"/>
    <w:rsid w:val="004B3DCF"/>
    <w:rsid w:val="004B45BE"/>
    <w:rsid w:val="004B6FA1"/>
    <w:rsid w:val="004B724C"/>
    <w:rsid w:val="004B78E6"/>
    <w:rsid w:val="004C1929"/>
    <w:rsid w:val="004C2ED6"/>
    <w:rsid w:val="004D08CC"/>
    <w:rsid w:val="004D0A6D"/>
    <w:rsid w:val="004D1A37"/>
    <w:rsid w:val="004E0BC7"/>
    <w:rsid w:val="004E1088"/>
    <w:rsid w:val="004E38AC"/>
    <w:rsid w:val="004E3B2E"/>
    <w:rsid w:val="004E43BF"/>
    <w:rsid w:val="004E4D0B"/>
    <w:rsid w:val="004E5C39"/>
    <w:rsid w:val="004F2B97"/>
    <w:rsid w:val="004F37A0"/>
    <w:rsid w:val="004F3F2F"/>
    <w:rsid w:val="004F57A7"/>
    <w:rsid w:val="004F5D65"/>
    <w:rsid w:val="004F6B2A"/>
    <w:rsid w:val="004F7526"/>
    <w:rsid w:val="00500381"/>
    <w:rsid w:val="0050235E"/>
    <w:rsid w:val="005026D8"/>
    <w:rsid w:val="00502FAC"/>
    <w:rsid w:val="00504B6C"/>
    <w:rsid w:val="00507D83"/>
    <w:rsid w:val="005109F1"/>
    <w:rsid w:val="00511D45"/>
    <w:rsid w:val="00513663"/>
    <w:rsid w:val="00513DF1"/>
    <w:rsid w:val="00514403"/>
    <w:rsid w:val="00514B43"/>
    <w:rsid w:val="0051591A"/>
    <w:rsid w:val="00515F11"/>
    <w:rsid w:val="005162D5"/>
    <w:rsid w:val="0051648E"/>
    <w:rsid w:val="00517D1A"/>
    <w:rsid w:val="00517FE8"/>
    <w:rsid w:val="00522593"/>
    <w:rsid w:val="00523BE3"/>
    <w:rsid w:val="0052408B"/>
    <w:rsid w:val="00533ED3"/>
    <w:rsid w:val="005365A3"/>
    <w:rsid w:val="00537B02"/>
    <w:rsid w:val="00542364"/>
    <w:rsid w:val="00544FBC"/>
    <w:rsid w:val="00546C00"/>
    <w:rsid w:val="00551628"/>
    <w:rsid w:val="005532F8"/>
    <w:rsid w:val="005639EF"/>
    <w:rsid w:val="00563E94"/>
    <w:rsid w:val="00565452"/>
    <w:rsid w:val="0056728C"/>
    <w:rsid w:val="005740F8"/>
    <w:rsid w:val="00575AB5"/>
    <w:rsid w:val="00577BE4"/>
    <w:rsid w:val="0058353A"/>
    <w:rsid w:val="00585C3B"/>
    <w:rsid w:val="00585E73"/>
    <w:rsid w:val="00587F81"/>
    <w:rsid w:val="00590B4F"/>
    <w:rsid w:val="00592324"/>
    <w:rsid w:val="005923E3"/>
    <w:rsid w:val="005934C1"/>
    <w:rsid w:val="00593C3A"/>
    <w:rsid w:val="0059492F"/>
    <w:rsid w:val="005A036F"/>
    <w:rsid w:val="005A2818"/>
    <w:rsid w:val="005A4929"/>
    <w:rsid w:val="005A4A34"/>
    <w:rsid w:val="005A56FE"/>
    <w:rsid w:val="005A7DBF"/>
    <w:rsid w:val="005B0BAF"/>
    <w:rsid w:val="005B1C5E"/>
    <w:rsid w:val="005B2323"/>
    <w:rsid w:val="005B2FC1"/>
    <w:rsid w:val="005B3089"/>
    <w:rsid w:val="005B4E1E"/>
    <w:rsid w:val="005B7334"/>
    <w:rsid w:val="005B746A"/>
    <w:rsid w:val="005B7482"/>
    <w:rsid w:val="005B7FB4"/>
    <w:rsid w:val="005C0256"/>
    <w:rsid w:val="005C03AC"/>
    <w:rsid w:val="005C06CF"/>
    <w:rsid w:val="005C6425"/>
    <w:rsid w:val="005C6763"/>
    <w:rsid w:val="005C6E3C"/>
    <w:rsid w:val="005D2EC5"/>
    <w:rsid w:val="005D2FBD"/>
    <w:rsid w:val="005D3502"/>
    <w:rsid w:val="005D373A"/>
    <w:rsid w:val="005D606B"/>
    <w:rsid w:val="005D66E9"/>
    <w:rsid w:val="005E3553"/>
    <w:rsid w:val="005E4F01"/>
    <w:rsid w:val="005E592D"/>
    <w:rsid w:val="005E763D"/>
    <w:rsid w:val="005F0AB1"/>
    <w:rsid w:val="005F200E"/>
    <w:rsid w:val="005F2BCD"/>
    <w:rsid w:val="005F685F"/>
    <w:rsid w:val="005F6A09"/>
    <w:rsid w:val="00603CED"/>
    <w:rsid w:val="0061580E"/>
    <w:rsid w:val="0061675F"/>
    <w:rsid w:val="00617B17"/>
    <w:rsid w:val="00620ACA"/>
    <w:rsid w:val="00625E30"/>
    <w:rsid w:val="00627170"/>
    <w:rsid w:val="00630AC8"/>
    <w:rsid w:val="00631368"/>
    <w:rsid w:val="0063143A"/>
    <w:rsid w:val="00631B1D"/>
    <w:rsid w:val="00634EB4"/>
    <w:rsid w:val="00635B3C"/>
    <w:rsid w:val="00640425"/>
    <w:rsid w:val="00640E89"/>
    <w:rsid w:val="00642C8A"/>
    <w:rsid w:val="00642DCD"/>
    <w:rsid w:val="006440F5"/>
    <w:rsid w:val="006507DF"/>
    <w:rsid w:val="00652896"/>
    <w:rsid w:val="006532AB"/>
    <w:rsid w:val="0065686F"/>
    <w:rsid w:val="006568DF"/>
    <w:rsid w:val="0065764A"/>
    <w:rsid w:val="00657D6E"/>
    <w:rsid w:val="0066163C"/>
    <w:rsid w:val="00662E3C"/>
    <w:rsid w:val="006658A6"/>
    <w:rsid w:val="006661AD"/>
    <w:rsid w:val="00667801"/>
    <w:rsid w:val="006717B5"/>
    <w:rsid w:val="006738AA"/>
    <w:rsid w:val="006747E1"/>
    <w:rsid w:val="00674A8C"/>
    <w:rsid w:val="00674CB4"/>
    <w:rsid w:val="006758AD"/>
    <w:rsid w:val="006759D3"/>
    <w:rsid w:val="006765EC"/>
    <w:rsid w:val="006828E9"/>
    <w:rsid w:val="00684B84"/>
    <w:rsid w:val="00686EE1"/>
    <w:rsid w:val="006877C6"/>
    <w:rsid w:val="00687944"/>
    <w:rsid w:val="00693AC6"/>
    <w:rsid w:val="00696A01"/>
    <w:rsid w:val="00697AD2"/>
    <w:rsid w:val="006A03FF"/>
    <w:rsid w:val="006A2AED"/>
    <w:rsid w:val="006A3DC8"/>
    <w:rsid w:val="006A6696"/>
    <w:rsid w:val="006A7AED"/>
    <w:rsid w:val="006B04CE"/>
    <w:rsid w:val="006B3F46"/>
    <w:rsid w:val="006B4A88"/>
    <w:rsid w:val="006B6703"/>
    <w:rsid w:val="006B6D54"/>
    <w:rsid w:val="006B7389"/>
    <w:rsid w:val="006C2F8A"/>
    <w:rsid w:val="006C4E21"/>
    <w:rsid w:val="006D180B"/>
    <w:rsid w:val="006D186D"/>
    <w:rsid w:val="006D1C9C"/>
    <w:rsid w:val="006D350C"/>
    <w:rsid w:val="006D4832"/>
    <w:rsid w:val="006D507C"/>
    <w:rsid w:val="006D76E9"/>
    <w:rsid w:val="006E04DE"/>
    <w:rsid w:val="006E23C7"/>
    <w:rsid w:val="006E2B00"/>
    <w:rsid w:val="006E3522"/>
    <w:rsid w:val="006E593B"/>
    <w:rsid w:val="006F1AA3"/>
    <w:rsid w:val="006F1B69"/>
    <w:rsid w:val="006F544B"/>
    <w:rsid w:val="006F5A71"/>
    <w:rsid w:val="006F6493"/>
    <w:rsid w:val="00700C01"/>
    <w:rsid w:val="007033D8"/>
    <w:rsid w:val="00703986"/>
    <w:rsid w:val="00703F67"/>
    <w:rsid w:val="0070467D"/>
    <w:rsid w:val="00710445"/>
    <w:rsid w:val="00711F48"/>
    <w:rsid w:val="007127C2"/>
    <w:rsid w:val="00714DB1"/>
    <w:rsid w:val="00715731"/>
    <w:rsid w:val="00721090"/>
    <w:rsid w:val="00721A0F"/>
    <w:rsid w:val="00722118"/>
    <w:rsid w:val="007259A8"/>
    <w:rsid w:val="00727238"/>
    <w:rsid w:val="00727990"/>
    <w:rsid w:val="00731461"/>
    <w:rsid w:val="0073464B"/>
    <w:rsid w:val="00736BE4"/>
    <w:rsid w:val="00737859"/>
    <w:rsid w:val="00740620"/>
    <w:rsid w:val="00740708"/>
    <w:rsid w:val="00740BEE"/>
    <w:rsid w:val="007442EA"/>
    <w:rsid w:val="00745371"/>
    <w:rsid w:val="00746E0D"/>
    <w:rsid w:val="007538A6"/>
    <w:rsid w:val="00757EC1"/>
    <w:rsid w:val="00760E69"/>
    <w:rsid w:val="00761294"/>
    <w:rsid w:val="00764A4D"/>
    <w:rsid w:val="00765BAA"/>
    <w:rsid w:val="007664D8"/>
    <w:rsid w:val="0077037F"/>
    <w:rsid w:val="007707BC"/>
    <w:rsid w:val="00771AA4"/>
    <w:rsid w:val="00777234"/>
    <w:rsid w:val="00777CDA"/>
    <w:rsid w:val="00777FF0"/>
    <w:rsid w:val="0078213B"/>
    <w:rsid w:val="00785D7F"/>
    <w:rsid w:val="007875BD"/>
    <w:rsid w:val="00787A88"/>
    <w:rsid w:val="00790C59"/>
    <w:rsid w:val="00794F7C"/>
    <w:rsid w:val="00795246"/>
    <w:rsid w:val="00796F45"/>
    <w:rsid w:val="00797903"/>
    <w:rsid w:val="007A1D26"/>
    <w:rsid w:val="007A277D"/>
    <w:rsid w:val="007A5F1B"/>
    <w:rsid w:val="007A6A02"/>
    <w:rsid w:val="007A6B53"/>
    <w:rsid w:val="007B08DC"/>
    <w:rsid w:val="007B33EB"/>
    <w:rsid w:val="007B3926"/>
    <w:rsid w:val="007B4181"/>
    <w:rsid w:val="007B4781"/>
    <w:rsid w:val="007B78D8"/>
    <w:rsid w:val="007C1991"/>
    <w:rsid w:val="007C263D"/>
    <w:rsid w:val="007C7975"/>
    <w:rsid w:val="007D0590"/>
    <w:rsid w:val="007D1B48"/>
    <w:rsid w:val="007D3593"/>
    <w:rsid w:val="007D448F"/>
    <w:rsid w:val="007D567D"/>
    <w:rsid w:val="007D7F11"/>
    <w:rsid w:val="007E0CE4"/>
    <w:rsid w:val="007E4BA6"/>
    <w:rsid w:val="007E6118"/>
    <w:rsid w:val="007E66A3"/>
    <w:rsid w:val="007E66FD"/>
    <w:rsid w:val="007F1E86"/>
    <w:rsid w:val="007F2DCF"/>
    <w:rsid w:val="007F3B56"/>
    <w:rsid w:val="007F5BCD"/>
    <w:rsid w:val="007F621E"/>
    <w:rsid w:val="00800086"/>
    <w:rsid w:val="00801C7A"/>
    <w:rsid w:val="00801E57"/>
    <w:rsid w:val="00803847"/>
    <w:rsid w:val="00803995"/>
    <w:rsid w:val="00806A19"/>
    <w:rsid w:val="008075C5"/>
    <w:rsid w:val="008078FF"/>
    <w:rsid w:val="00810D9E"/>
    <w:rsid w:val="008126F3"/>
    <w:rsid w:val="008134B6"/>
    <w:rsid w:val="00815071"/>
    <w:rsid w:val="00815841"/>
    <w:rsid w:val="00816E53"/>
    <w:rsid w:val="00820578"/>
    <w:rsid w:val="00820FF0"/>
    <w:rsid w:val="008217B7"/>
    <w:rsid w:val="008229F0"/>
    <w:rsid w:val="00824C92"/>
    <w:rsid w:val="00825740"/>
    <w:rsid w:val="00826004"/>
    <w:rsid w:val="00831114"/>
    <w:rsid w:val="00835A68"/>
    <w:rsid w:val="008365E2"/>
    <w:rsid w:val="00840FD9"/>
    <w:rsid w:val="00841FE1"/>
    <w:rsid w:val="00843C68"/>
    <w:rsid w:val="00845991"/>
    <w:rsid w:val="00850FF5"/>
    <w:rsid w:val="00852F91"/>
    <w:rsid w:val="0085535F"/>
    <w:rsid w:val="00855488"/>
    <w:rsid w:val="00856DE2"/>
    <w:rsid w:val="0086126F"/>
    <w:rsid w:val="0086171B"/>
    <w:rsid w:val="00863B80"/>
    <w:rsid w:val="00864632"/>
    <w:rsid w:val="008656F3"/>
    <w:rsid w:val="00866962"/>
    <w:rsid w:val="00866987"/>
    <w:rsid w:val="00866D76"/>
    <w:rsid w:val="00866ED4"/>
    <w:rsid w:val="008675F0"/>
    <w:rsid w:val="008705C8"/>
    <w:rsid w:val="00870C40"/>
    <w:rsid w:val="00871484"/>
    <w:rsid w:val="00872536"/>
    <w:rsid w:val="00872E11"/>
    <w:rsid w:val="00874454"/>
    <w:rsid w:val="008747B5"/>
    <w:rsid w:val="008801BB"/>
    <w:rsid w:val="00882A6E"/>
    <w:rsid w:val="00884FA4"/>
    <w:rsid w:val="0088566B"/>
    <w:rsid w:val="00885A19"/>
    <w:rsid w:val="00887D0C"/>
    <w:rsid w:val="00887EEE"/>
    <w:rsid w:val="0089237C"/>
    <w:rsid w:val="008947BC"/>
    <w:rsid w:val="00894FF0"/>
    <w:rsid w:val="00897134"/>
    <w:rsid w:val="008A07B6"/>
    <w:rsid w:val="008A0C9F"/>
    <w:rsid w:val="008A123E"/>
    <w:rsid w:val="008A23B0"/>
    <w:rsid w:val="008A42F4"/>
    <w:rsid w:val="008A7373"/>
    <w:rsid w:val="008B3980"/>
    <w:rsid w:val="008B4702"/>
    <w:rsid w:val="008B5942"/>
    <w:rsid w:val="008B6A2E"/>
    <w:rsid w:val="008C074C"/>
    <w:rsid w:val="008C09D2"/>
    <w:rsid w:val="008C1BF7"/>
    <w:rsid w:val="008C2B82"/>
    <w:rsid w:val="008C738D"/>
    <w:rsid w:val="008D16A3"/>
    <w:rsid w:val="008D29C0"/>
    <w:rsid w:val="008D2EA4"/>
    <w:rsid w:val="008D55D7"/>
    <w:rsid w:val="008E0958"/>
    <w:rsid w:val="008E0B93"/>
    <w:rsid w:val="008E0D8A"/>
    <w:rsid w:val="008E1186"/>
    <w:rsid w:val="008E2F1E"/>
    <w:rsid w:val="008E69D2"/>
    <w:rsid w:val="008F024E"/>
    <w:rsid w:val="008F4D64"/>
    <w:rsid w:val="008F669B"/>
    <w:rsid w:val="009002EC"/>
    <w:rsid w:val="00901287"/>
    <w:rsid w:val="009044BB"/>
    <w:rsid w:val="009052E0"/>
    <w:rsid w:val="009062D2"/>
    <w:rsid w:val="00907DD4"/>
    <w:rsid w:val="009120B9"/>
    <w:rsid w:val="0091265B"/>
    <w:rsid w:val="00912A6D"/>
    <w:rsid w:val="009136F7"/>
    <w:rsid w:val="0091395F"/>
    <w:rsid w:val="0091438F"/>
    <w:rsid w:val="009206C7"/>
    <w:rsid w:val="00921D78"/>
    <w:rsid w:val="0092315E"/>
    <w:rsid w:val="00926652"/>
    <w:rsid w:val="00927E9C"/>
    <w:rsid w:val="00930955"/>
    <w:rsid w:val="00931906"/>
    <w:rsid w:val="00931B00"/>
    <w:rsid w:val="00932A1E"/>
    <w:rsid w:val="009343CE"/>
    <w:rsid w:val="00934DE9"/>
    <w:rsid w:val="00941765"/>
    <w:rsid w:val="00942A7B"/>
    <w:rsid w:val="0094455A"/>
    <w:rsid w:val="00944578"/>
    <w:rsid w:val="00944D5B"/>
    <w:rsid w:val="00953496"/>
    <w:rsid w:val="00955568"/>
    <w:rsid w:val="00955692"/>
    <w:rsid w:val="009567EE"/>
    <w:rsid w:val="00961131"/>
    <w:rsid w:val="0096430A"/>
    <w:rsid w:val="0096553A"/>
    <w:rsid w:val="009657E6"/>
    <w:rsid w:val="0096604F"/>
    <w:rsid w:val="00967125"/>
    <w:rsid w:val="0096731F"/>
    <w:rsid w:val="00970549"/>
    <w:rsid w:val="0097266F"/>
    <w:rsid w:val="009727D0"/>
    <w:rsid w:val="00972883"/>
    <w:rsid w:val="00972D91"/>
    <w:rsid w:val="00973041"/>
    <w:rsid w:val="009745AB"/>
    <w:rsid w:val="00976D89"/>
    <w:rsid w:val="00980306"/>
    <w:rsid w:val="00981A32"/>
    <w:rsid w:val="00982F0F"/>
    <w:rsid w:val="009852F2"/>
    <w:rsid w:val="00991FC4"/>
    <w:rsid w:val="00994256"/>
    <w:rsid w:val="00997A2F"/>
    <w:rsid w:val="009A35A6"/>
    <w:rsid w:val="009A416E"/>
    <w:rsid w:val="009A62C9"/>
    <w:rsid w:val="009A6E73"/>
    <w:rsid w:val="009A787B"/>
    <w:rsid w:val="009B183D"/>
    <w:rsid w:val="009B1970"/>
    <w:rsid w:val="009B1D39"/>
    <w:rsid w:val="009B1D5E"/>
    <w:rsid w:val="009B4436"/>
    <w:rsid w:val="009B4EB6"/>
    <w:rsid w:val="009C1923"/>
    <w:rsid w:val="009C1B54"/>
    <w:rsid w:val="009C298C"/>
    <w:rsid w:val="009C2A92"/>
    <w:rsid w:val="009C4C69"/>
    <w:rsid w:val="009C7BAC"/>
    <w:rsid w:val="009D1515"/>
    <w:rsid w:val="009E2E0E"/>
    <w:rsid w:val="009E34AB"/>
    <w:rsid w:val="009E7AF5"/>
    <w:rsid w:val="009E7FAA"/>
    <w:rsid w:val="009F551D"/>
    <w:rsid w:val="009F6533"/>
    <w:rsid w:val="009F7FC5"/>
    <w:rsid w:val="00A00A9F"/>
    <w:rsid w:val="00A01CD3"/>
    <w:rsid w:val="00A02613"/>
    <w:rsid w:val="00A0319B"/>
    <w:rsid w:val="00A05DF8"/>
    <w:rsid w:val="00A11AC9"/>
    <w:rsid w:val="00A12754"/>
    <w:rsid w:val="00A1377D"/>
    <w:rsid w:val="00A15BD3"/>
    <w:rsid w:val="00A17071"/>
    <w:rsid w:val="00A1765B"/>
    <w:rsid w:val="00A17BE0"/>
    <w:rsid w:val="00A20922"/>
    <w:rsid w:val="00A22102"/>
    <w:rsid w:val="00A2756B"/>
    <w:rsid w:val="00A27621"/>
    <w:rsid w:val="00A347F2"/>
    <w:rsid w:val="00A374FD"/>
    <w:rsid w:val="00A40F61"/>
    <w:rsid w:val="00A415C1"/>
    <w:rsid w:val="00A41A84"/>
    <w:rsid w:val="00A43256"/>
    <w:rsid w:val="00A44211"/>
    <w:rsid w:val="00A44A02"/>
    <w:rsid w:val="00A44DF3"/>
    <w:rsid w:val="00A455D7"/>
    <w:rsid w:val="00A479D3"/>
    <w:rsid w:val="00A50A4D"/>
    <w:rsid w:val="00A51B45"/>
    <w:rsid w:val="00A53BAC"/>
    <w:rsid w:val="00A53C9F"/>
    <w:rsid w:val="00A551BF"/>
    <w:rsid w:val="00A5543B"/>
    <w:rsid w:val="00A558FE"/>
    <w:rsid w:val="00A55CFC"/>
    <w:rsid w:val="00A55DB6"/>
    <w:rsid w:val="00A5673C"/>
    <w:rsid w:val="00A600A0"/>
    <w:rsid w:val="00A613D4"/>
    <w:rsid w:val="00A63422"/>
    <w:rsid w:val="00A65965"/>
    <w:rsid w:val="00A72241"/>
    <w:rsid w:val="00A722B2"/>
    <w:rsid w:val="00A73507"/>
    <w:rsid w:val="00A74586"/>
    <w:rsid w:val="00A77061"/>
    <w:rsid w:val="00A775B8"/>
    <w:rsid w:val="00A82550"/>
    <w:rsid w:val="00A82710"/>
    <w:rsid w:val="00A82ECF"/>
    <w:rsid w:val="00A856B1"/>
    <w:rsid w:val="00A85A8E"/>
    <w:rsid w:val="00A93A55"/>
    <w:rsid w:val="00A958FF"/>
    <w:rsid w:val="00A97A15"/>
    <w:rsid w:val="00A97C83"/>
    <w:rsid w:val="00AA015C"/>
    <w:rsid w:val="00AA0624"/>
    <w:rsid w:val="00AA272E"/>
    <w:rsid w:val="00AA3FE0"/>
    <w:rsid w:val="00AA4FE2"/>
    <w:rsid w:val="00AB0994"/>
    <w:rsid w:val="00AB2066"/>
    <w:rsid w:val="00AB5DA9"/>
    <w:rsid w:val="00AB5EAB"/>
    <w:rsid w:val="00AB7E1F"/>
    <w:rsid w:val="00AC6117"/>
    <w:rsid w:val="00AC67F8"/>
    <w:rsid w:val="00AC796E"/>
    <w:rsid w:val="00AD4655"/>
    <w:rsid w:val="00AD50EA"/>
    <w:rsid w:val="00AD6CE9"/>
    <w:rsid w:val="00AD7418"/>
    <w:rsid w:val="00AE1DF4"/>
    <w:rsid w:val="00AE3D2B"/>
    <w:rsid w:val="00AE6A27"/>
    <w:rsid w:val="00AE7115"/>
    <w:rsid w:val="00AF7602"/>
    <w:rsid w:val="00B0013D"/>
    <w:rsid w:val="00B00513"/>
    <w:rsid w:val="00B00DC3"/>
    <w:rsid w:val="00B03CA4"/>
    <w:rsid w:val="00B05E9A"/>
    <w:rsid w:val="00B12D33"/>
    <w:rsid w:val="00B13E02"/>
    <w:rsid w:val="00B176DD"/>
    <w:rsid w:val="00B177EF"/>
    <w:rsid w:val="00B1781E"/>
    <w:rsid w:val="00B17C82"/>
    <w:rsid w:val="00B21F06"/>
    <w:rsid w:val="00B23EBC"/>
    <w:rsid w:val="00B24315"/>
    <w:rsid w:val="00B25A7E"/>
    <w:rsid w:val="00B3172C"/>
    <w:rsid w:val="00B31C81"/>
    <w:rsid w:val="00B3593F"/>
    <w:rsid w:val="00B36766"/>
    <w:rsid w:val="00B4062A"/>
    <w:rsid w:val="00B40BBC"/>
    <w:rsid w:val="00B4102D"/>
    <w:rsid w:val="00B435E9"/>
    <w:rsid w:val="00B43B04"/>
    <w:rsid w:val="00B56782"/>
    <w:rsid w:val="00B60AF5"/>
    <w:rsid w:val="00B6185A"/>
    <w:rsid w:val="00B628A2"/>
    <w:rsid w:val="00B62AB8"/>
    <w:rsid w:val="00B74FAC"/>
    <w:rsid w:val="00B826F0"/>
    <w:rsid w:val="00B83937"/>
    <w:rsid w:val="00B854D4"/>
    <w:rsid w:val="00B85AF0"/>
    <w:rsid w:val="00B87774"/>
    <w:rsid w:val="00B8783C"/>
    <w:rsid w:val="00B9001A"/>
    <w:rsid w:val="00B91321"/>
    <w:rsid w:val="00B9200C"/>
    <w:rsid w:val="00B93F98"/>
    <w:rsid w:val="00B95F4F"/>
    <w:rsid w:val="00B96A01"/>
    <w:rsid w:val="00B976CA"/>
    <w:rsid w:val="00BA0EE1"/>
    <w:rsid w:val="00BA2CFA"/>
    <w:rsid w:val="00BA4639"/>
    <w:rsid w:val="00BA5059"/>
    <w:rsid w:val="00BA5C7E"/>
    <w:rsid w:val="00BA6471"/>
    <w:rsid w:val="00BA7D7C"/>
    <w:rsid w:val="00BB18F0"/>
    <w:rsid w:val="00BB5840"/>
    <w:rsid w:val="00BB6820"/>
    <w:rsid w:val="00BC1C00"/>
    <w:rsid w:val="00BC351F"/>
    <w:rsid w:val="00BC4D24"/>
    <w:rsid w:val="00BC526D"/>
    <w:rsid w:val="00BD1690"/>
    <w:rsid w:val="00BD1D97"/>
    <w:rsid w:val="00BD45A5"/>
    <w:rsid w:val="00BD4E49"/>
    <w:rsid w:val="00BE2512"/>
    <w:rsid w:val="00BE33E1"/>
    <w:rsid w:val="00BF20A2"/>
    <w:rsid w:val="00BF4C6F"/>
    <w:rsid w:val="00BF58A2"/>
    <w:rsid w:val="00BF683E"/>
    <w:rsid w:val="00C0184F"/>
    <w:rsid w:val="00C01FAD"/>
    <w:rsid w:val="00C0210B"/>
    <w:rsid w:val="00C02B66"/>
    <w:rsid w:val="00C03002"/>
    <w:rsid w:val="00C05629"/>
    <w:rsid w:val="00C06C18"/>
    <w:rsid w:val="00C100DA"/>
    <w:rsid w:val="00C100E3"/>
    <w:rsid w:val="00C118B9"/>
    <w:rsid w:val="00C227E9"/>
    <w:rsid w:val="00C22C14"/>
    <w:rsid w:val="00C263CB"/>
    <w:rsid w:val="00C32156"/>
    <w:rsid w:val="00C33795"/>
    <w:rsid w:val="00C33C31"/>
    <w:rsid w:val="00C35795"/>
    <w:rsid w:val="00C35E29"/>
    <w:rsid w:val="00C36308"/>
    <w:rsid w:val="00C37CC5"/>
    <w:rsid w:val="00C40F07"/>
    <w:rsid w:val="00C42607"/>
    <w:rsid w:val="00C429F7"/>
    <w:rsid w:val="00C43480"/>
    <w:rsid w:val="00C43FB9"/>
    <w:rsid w:val="00C51F30"/>
    <w:rsid w:val="00C5234F"/>
    <w:rsid w:val="00C534F0"/>
    <w:rsid w:val="00C53E61"/>
    <w:rsid w:val="00C53EA1"/>
    <w:rsid w:val="00C53EDA"/>
    <w:rsid w:val="00C53F07"/>
    <w:rsid w:val="00C557D5"/>
    <w:rsid w:val="00C62E8D"/>
    <w:rsid w:val="00C63EA5"/>
    <w:rsid w:val="00C63F66"/>
    <w:rsid w:val="00C64611"/>
    <w:rsid w:val="00C664AC"/>
    <w:rsid w:val="00C674A6"/>
    <w:rsid w:val="00C700FD"/>
    <w:rsid w:val="00C711D9"/>
    <w:rsid w:val="00C7284E"/>
    <w:rsid w:val="00C73FF7"/>
    <w:rsid w:val="00C81998"/>
    <w:rsid w:val="00C846B3"/>
    <w:rsid w:val="00C90203"/>
    <w:rsid w:val="00C921EE"/>
    <w:rsid w:val="00CA558D"/>
    <w:rsid w:val="00CA7EF0"/>
    <w:rsid w:val="00CB19BE"/>
    <w:rsid w:val="00CB210B"/>
    <w:rsid w:val="00CB2C9F"/>
    <w:rsid w:val="00CB2F4D"/>
    <w:rsid w:val="00CB524F"/>
    <w:rsid w:val="00CB57AB"/>
    <w:rsid w:val="00CC0F6B"/>
    <w:rsid w:val="00CC2930"/>
    <w:rsid w:val="00CC4247"/>
    <w:rsid w:val="00CC4F2C"/>
    <w:rsid w:val="00CD35D0"/>
    <w:rsid w:val="00CD54B3"/>
    <w:rsid w:val="00CE335E"/>
    <w:rsid w:val="00CE4AC0"/>
    <w:rsid w:val="00CE6DF4"/>
    <w:rsid w:val="00CE7CE5"/>
    <w:rsid w:val="00CF07F6"/>
    <w:rsid w:val="00CF1C71"/>
    <w:rsid w:val="00CF1E78"/>
    <w:rsid w:val="00CF1F60"/>
    <w:rsid w:val="00CF451E"/>
    <w:rsid w:val="00CF649F"/>
    <w:rsid w:val="00CF6F5D"/>
    <w:rsid w:val="00CF7258"/>
    <w:rsid w:val="00D00885"/>
    <w:rsid w:val="00D03A47"/>
    <w:rsid w:val="00D05A93"/>
    <w:rsid w:val="00D07216"/>
    <w:rsid w:val="00D11792"/>
    <w:rsid w:val="00D118BC"/>
    <w:rsid w:val="00D1485F"/>
    <w:rsid w:val="00D16B48"/>
    <w:rsid w:val="00D20677"/>
    <w:rsid w:val="00D20FF6"/>
    <w:rsid w:val="00D23A2F"/>
    <w:rsid w:val="00D246D6"/>
    <w:rsid w:val="00D24784"/>
    <w:rsid w:val="00D25BFA"/>
    <w:rsid w:val="00D265AB"/>
    <w:rsid w:val="00D33787"/>
    <w:rsid w:val="00D339C8"/>
    <w:rsid w:val="00D34733"/>
    <w:rsid w:val="00D34C5B"/>
    <w:rsid w:val="00D409F3"/>
    <w:rsid w:val="00D40A46"/>
    <w:rsid w:val="00D41E3E"/>
    <w:rsid w:val="00D54959"/>
    <w:rsid w:val="00D54F0D"/>
    <w:rsid w:val="00D55DBC"/>
    <w:rsid w:val="00D57129"/>
    <w:rsid w:val="00D573A1"/>
    <w:rsid w:val="00D577E7"/>
    <w:rsid w:val="00D57C4A"/>
    <w:rsid w:val="00D60155"/>
    <w:rsid w:val="00D63EFD"/>
    <w:rsid w:val="00D63FBF"/>
    <w:rsid w:val="00D64195"/>
    <w:rsid w:val="00D66731"/>
    <w:rsid w:val="00D6796A"/>
    <w:rsid w:val="00D70F87"/>
    <w:rsid w:val="00D7361D"/>
    <w:rsid w:val="00D74585"/>
    <w:rsid w:val="00D75D42"/>
    <w:rsid w:val="00D760B9"/>
    <w:rsid w:val="00D777F0"/>
    <w:rsid w:val="00D77B75"/>
    <w:rsid w:val="00D77D99"/>
    <w:rsid w:val="00D80F35"/>
    <w:rsid w:val="00D8707E"/>
    <w:rsid w:val="00D8725A"/>
    <w:rsid w:val="00D900F1"/>
    <w:rsid w:val="00D92CBF"/>
    <w:rsid w:val="00DA142F"/>
    <w:rsid w:val="00DA21C4"/>
    <w:rsid w:val="00DA2867"/>
    <w:rsid w:val="00DA5727"/>
    <w:rsid w:val="00DA66C2"/>
    <w:rsid w:val="00DA7480"/>
    <w:rsid w:val="00DB432B"/>
    <w:rsid w:val="00DB4DD3"/>
    <w:rsid w:val="00DB57BF"/>
    <w:rsid w:val="00DB651F"/>
    <w:rsid w:val="00DB6AEA"/>
    <w:rsid w:val="00DB7162"/>
    <w:rsid w:val="00DB7DC2"/>
    <w:rsid w:val="00DC3031"/>
    <w:rsid w:val="00DC5209"/>
    <w:rsid w:val="00DC723E"/>
    <w:rsid w:val="00DD1B89"/>
    <w:rsid w:val="00DD2540"/>
    <w:rsid w:val="00DD3447"/>
    <w:rsid w:val="00DD4384"/>
    <w:rsid w:val="00DE2EF1"/>
    <w:rsid w:val="00DE350C"/>
    <w:rsid w:val="00DE7A50"/>
    <w:rsid w:val="00DF03B0"/>
    <w:rsid w:val="00DF03E7"/>
    <w:rsid w:val="00DF1D40"/>
    <w:rsid w:val="00DF25D1"/>
    <w:rsid w:val="00DF4632"/>
    <w:rsid w:val="00DF72A6"/>
    <w:rsid w:val="00E00302"/>
    <w:rsid w:val="00E02266"/>
    <w:rsid w:val="00E04A87"/>
    <w:rsid w:val="00E05C3A"/>
    <w:rsid w:val="00E07624"/>
    <w:rsid w:val="00E07F03"/>
    <w:rsid w:val="00E126D6"/>
    <w:rsid w:val="00E172D7"/>
    <w:rsid w:val="00E20005"/>
    <w:rsid w:val="00E20EBA"/>
    <w:rsid w:val="00E23235"/>
    <w:rsid w:val="00E25E07"/>
    <w:rsid w:val="00E25EDD"/>
    <w:rsid w:val="00E27F5A"/>
    <w:rsid w:val="00E31FA8"/>
    <w:rsid w:val="00E34909"/>
    <w:rsid w:val="00E426F8"/>
    <w:rsid w:val="00E4345A"/>
    <w:rsid w:val="00E434E1"/>
    <w:rsid w:val="00E43615"/>
    <w:rsid w:val="00E45A38"/>
    <w:rsid w:val="00E47736"/>
    <w:rsid w:val="00E50CDD"/>
    <w:rsid w:val="00E516CF"/>
    <w:rsid w:val="00E54EEC"/>
    <w:rsid w:val="00E6322D"/>
    <w:rsid w:val="00E636CF"/>
    <w:rsid w:val="00E63D64"/>
    <w:rsid w:val="00E6526C"/>
    <w:rsid w:val="00E66897"/>
    <w:rsid w:val="00E66C0E"/>
    <w:rsid w:val="00E6702B"/>
    <w:rsid w:val="00E7002C"/>
    <w:rsid w:val="00E715A7"/>
    <w:rsid w:val="00E7418A"/>
    <w:rsid w:val="00E75E76"/>
    <w:rsid w:val="00E75FFA"/>
    <w:rsid w:val="00E7610E"/>
    <w:rsid w:val="00E76AE0"/>
    <w:rsid w:val="00E773A7"/>
    <w:rsid w:val="00E77C61"/>
    <w:rsid w:val="00E81183"/>
    <w:rsid w:val="00E8376D"/>
    <w:rsid w:val="00E8596C"/>
    <w:rsid w:val="00E907A0"/>
    <w:rsid w:val="00E9194E"/>
    <w:rsid w:val="00E95F51"/>
    <w:rsid w:val="00E966E7"/>
    <w:rsid w:val="00E9696B"/>
    <w:rsid w:val="00EA0946"/>
    <w:rsid w:val="00EA2196"/>
    <w:rsid w:val="00EA2744"/>
    <w:rsid w:val="00EA55C4"/>
    <w:rsid w:val="00EA6DBA"/>
    <w:rsid w:val="00EA7484"/>
    <w:rsid w:val="00EA768F"/>
    <w:rsid w:val="00EA7809"/>
    <w:rsid w:val="00EA7C0D"/>
    <w:rsid w:val="00EB3DFD"/>
    <w:rsid w:val="00EB519F"/>
    <w:rsid w:val="00EB55BF"/>
    <w:rsid w:val="00EB77CD"/>
    <w:rsid w:val="00EC0578"/>
    <w:rsid w:val="00EC0B72"/>
    <w:rsid w:val="00EC23D4"/>
    <w:rsid w:val="00EC31D4"/>
    <w:rsid w:val="00EC7134"/>
    <w:rsid w:val="00EC7D2B"/>
    <w:rsid w:val="00ED2178"/>
    <w:rsid w:val="00ED2887"/>
    <w:rsid w:val="00ED3235"/>
    <w:rsid w:val="00ED4C1F"/>
    <w:rsid w:val="00ED5EB4"/>
    <w:rsid w:val="00ED64F4"/>
    <w:rsid w:val="00ED65F7"/>
    <w:rsid w:val="00EE0557"/>
    <w:rsid w:val="00EE7679"/>
    <w:rsid w:val="00EF1325"/>
    <w:rsid w:val="00F05D90"/>
    <w:rsid w:val="00F103DA"/>
    <w:rsid w:val="00F1074A"/>
    <w:rsid w:val="00F10F6E"/>
    <w:rsid w:val="00F116AB"/>
    <w:rsid w:val="00F1198E"/>
    <w:rsid w:val="00F11D9D"/>
    <w:rsid w:val="00F20136"/>
    <w:rsid w:val="00F209BC"/>
    <w:rsid w:val="00F22F39"/>
    <w:rsid w:val="00F23010"/>
    <w:rsid w:val="00F3045C"/>
    <w:rsid w:val="00F31395"/>
    <w:rsid w:val="00F32C73"/>
    <w:rsid w:val="00F3330B"/>
    <w:rsid w:val="00F34EF4"/>
    <w:rsid w:val="00F35F29"/>
    <w:rsid w:val="00F37E55"/>
    <w:rsid w:val="00F37E64"/>
    <w:rsid w:val="00F41781"/>
    <w:rsid w:val="00F43995"/>
    <w:rsid w:val="00F44600"/>
    <w:rsid w:val="00F45649"/>
    <w:rsid w:val="00F4754E"/>
    <w:rsid w:val="00F47FB6"/>
    <w:rsid w:val="00F52CB7"/>
    <w:rsid w:val="00F56D41"/>
    <w:rsid w:val="00F57439"/>
    <w:rsid w:val="00F579A1"/>
    <w:rsid w:val="00F57EAD"/>
    <w:rsid w:val="00F609E3"/>
    <w:rsid w:val="00F614B9"/>
    <w:rsid w:val="00F667BD"/>
    <w:rsid w:val="00F70D2F"/>
    <w:rsid w:val="00F7168C"/>
    <w:rsid w:val="00F73609"/>
    <w:rsid w:val="00F73908"/>
    <w:rsid w:val="00F763F0"/>
    <w:rsid w:val="00F777BB"/>
    <w:rsid w:val="00F80A70"/>
    <w:rsid w:val="00F86A86"/>
    <w:rsid w:val="00F90D0E"/>
    <w:rsid w:val="00F93B1D"/>
    <w:rsid w:val="00F95DF7"/>
    <w:rsid w:val="00FA40F0"/>
    <w:rsid w:val="00FB29D7"/>
    <w:rsid w:val="00FB6865"/>
    <w:rsid w:val="00FC04DB"/>
    <w:rsid w:val="00FC4631"/>
    <w:rsid w:val="00FC55E7"/>
    <w:rsid w:val="00FD0022"/>
    <w:rsid w:val="00FD2D0B"/>
    <w:rsid w:val="00FD612D"/>
    <w:rsid w:val="00FD77FA"/>
    <w:rsid w:val="00FE0788"/>
    <w:rsid w:val="00FE080A"/>
    <w:rsid w:val="00FE0B52"/>
    <w:rsid w:val="00FE1874"/>
    <w:rsid w:val="00FE2E11"/>
    <w:rsid w:val="00FE67E3"/>
    <w:rsid w:val="00FF07EA"/>
    <w:rsid w:val="00FF0DB8"/>
    <w:rsid w:val="00FF0E43"/>
    <w:rsid w:val="00FF2DBF"/>
    <w:rsid w:val="00FF37FC"/>
    <w:rsid w:val="00FF3827"/>
    <w:rsid w:val="00FF3F86"/>
    <w:rsid w:val="00FF583C"/>
    <w:rsid w:val="00FF5C16"/>
    <w:rsid w:val="00FF6754"/>
    <w:rsid w:val="00FF6CEA"/>
    <w:rsid w:val="00FF6D04"/>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0,#fc6"/>
    </o:shapedefaults>
    <o:shapelayout v:ext="edit">
      <o:idmap v:ext="edit" data="1"/>
    </o:shapelayout>
  </w:shapeDefaults>
  <w:decimalSymbol w:val="."/>
  <w:listSeparator w:val=","/>
  <w15:docId w15:val="{79968015-4DDE-4132-8F51-65734AF6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EC"/>
    <w:pPr>
      <w:jc w:val="both"/>
    </w:pPr>
    <w:rPr>
      <w:rFonts w:ascii="Times New Roman" w:eastAsia="Times New Roman" w:hAnsi="Times New Roman"/>
      <w:sz w:val="24"/>
      <w:szCs w:val="24"/>
      <w:lang w:eastAsia="de-DE"/>
    </w:rPr>
  </w:style>
  <w:style w:type="paragraph" w:styleId="Heading1">
    <w:name w:val="heading 1"/>
    <w:basedOn w:val="Normal"/>
    <w:next w:val="Normal"/>
    <w:link w:val="Heading1Char"/>
    <w:uiPriority w:val="9"/>
    <w:qFormat/>
    <w:rsid w:val="00BA5C7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C2ED6"/>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6A2AED"/>
    <w:pPr>
      <w:spacing w:before="240" w:after="60"/>
      <w:jc w:val="left"/>
      <w:outlineLvl w:val="5"/>
    </w:pPr>
    <w:rPr>
      <w:rFonts w:eastAsia="Times"/>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40EC"/>
    <w:rPr>
      <w:color w:val="0000FF"/>
      <w:u w:val="single"/>
    </w:rPr>
  </w:style>
  <w:style w:type="character" w:customStyle="1" w:styleId="bold181">
    <w:name w:val="bold181"/>
    <w:uiPriority w:val="99"/>
    <w:rsid w:val="00CC2930"/>
    <w:rPr>
      <w:rFonts w:ascii="Arial" w:hAnsi="Arial" w:cs="Arial"/>
      <w:b/>
      <w:bCs/>
      <w:color w:val="666666"/>
      <w:sz w:val="19"/>
      <w:szCs w:val="19"/>
    </w:rPr>
  </w:style>
  <w:style w:type="paragraph" w:customStyle="1" w:styleId="phone">
    <w:name w:val="phone"/>
    <w:basedOn w:val="Normal"/>
    <w:uiPriority w:val="99"/>
    <w:rsid w:val="00CC2930"/>
    <w:pPr>
      <w:spacing w:before="100" w:beforeAutospacing="1" w:after="100" w:afterAutospacing="1"/>
      <w:jc w:val="left"/>
    </w:pPr>
    <w:rPr>
      <w:rFonts w:eastAsia="Calibri"/>
      <w:lang w:eastAsia="en-GB"/>
    </w:rPr>
  </w:style>
  <w:style w:type="paragraph" w:customStyle="1" w:styleId="sub">
    <w:name w:val="sub"/>
    <w:basedOn w:val="Normal"/>
    <w:uiPriority w:val="99"/>
    <w:rsid w:val="00CC2930"/>
    <w:pPr>
      <w:spacing w:before="100" w:beforeAutospacing="1" w:after="100" w:afterAutospacing="1"/>
      <w:jc w:val="left"/>
    </w:pPr>
    <w:rPr>
      <w:rFonts w:eastAsia="Calibri"/>
      <w:lang w:eastAsia="en-GB"/>
    </w:rPr>
  </w:style>
  <w:style w:type="paragraph" w:customStyle="1" w:styleId="kintfax">
    <w:name w:val="kint fax"/>
    <w:basedOn w:val="Normal"/>
    <w:uiPriority w:val="99"/>
    <w:rsid w:val="00CC2930"/>
    <w:pPr>
      <w:spacing w:before="100" w:beforeAutospacing="1" w:after="100" w:afterAutospacing="1"/>
      <w:jc w:val="left"/>
    </w:pPr>
    <w:rPr>
      <w:rFonts w:eastAsia="Calibri"/>
      <w:lang w:eastAsia="en-GB"/>
    </w:rPr>
  </w:style>
  <w:style w:type="paragraph" w:styleId="NormalWeb">
    <w:name w:val="Normal (Web)"/>
    <w:basedOn w:val="Normal"/>
    <w:uiPriority w:val="99"/>
    <w:unhideWhenUsed/>
    <w:rsid w:val="00CC2930"/>
    <w:pPr>
      <w:spacing w:before="21" w:after="21"/>
      <w:jc w:val="left"/>
    </w:pPr>
    <w:rPr>
      <w:lang w:val="fi-FI" w:eastAsia="fi-FI"/>
    </w:rPr>
  </w:style>
  <w:style w:type="character" w:styleId="FollowedHyperlink">
    <w:name w:val="FollowedHyperlink"/>
    <w:uiPriority w:val="99"/>
    <w:semiHidden/>
    <w:unhideWhenUsed/>
    <w:rsid w:val="002100DD"/>
    <w:rPr>
      <w:color w:val="800080"/>
      <w:u w:val="single"/>
    </w:rPr>
  </w:style>
  <w:style w:type="character" w:customStyle="1" w:styleId="ytdmgl2">
    <w:name w:val="ytdmgl2"/>
    <w:rsid w:val="00D900F1"/>
    <w:rPr>
      <w:vanish w:val="0"/>
      <w:webHidden w:val="0"/>
      <w:color w:val="444444"/>
      <w:sz w:val="18"/>
      <w:szCs w:val="18"/>
      <w:specVanish w:val="0"/>
    </w:rPr>
  </w:style>
  <w:style w:type="paragraph" w:customStyle="1" w:styleId="1">
    <w:name w:val="Абзац списка1"/>
    <w:basedOn w:val="Normal"/>
    <w:rsid w:val="00F70D2F"/>
    <w:pPr>
      <w:spacing w:after="200" w:line="276" w:lineRule="auto"/>
      <w:ind w:left="720"/>
      <w:contextualSpacing/>
      <w:jc w:val="left"/>
    </w:pPr>
    <w:rPr>
      <w:rFonts w:ascii="Calibri" w:hAnsi="Calibri"/>
      <w:sz w:val="22"/>
      <w:szCs w:val="22"/>
      <w:lang w:val="en-US" w:eastAsia="en-US"/>
    </w:rPr>
  </w:style>
  <w:style w:type="paragraph" w:styleId="ListParagraph">
    <w:name w:val="List Paragraph"/>
    <w:basedOn w:val="Normal"/>
    <w:uiPriority w:val="34"/>
    <w:qFormat/>
    <w:rsid w:val="00C42607"/>
    <w:pPr>
      <w:ind w:left="720"/>
      <w:contextualSpacing/>
      <w:jc w:val="left"/>
    </w:pPr>
    <w:rPr>
      <w:sz w:val="20"/>
      <w:szCs w:val="20"/>
      <w:lang w:val="en-US" w:eastAsia="en-US"/>
    </w:rPr>
  </w:style>
  <w:style w:type="character" w:customStyle="1" w:styleId="uncz1vrpvf">
    <w:name w:val="u_n c_z1vrpvf"/>
    <w:basedOn w:val="DefaultParagraphFont"/>
    <w:rsid w:val="00402E68"/>
  </w:style>
  <w:style w:type="table" w:styleId="TableGrid">
    <w:name w:val="Table Grid"/>
    <w:basedOn w:val="TableNormal"/>
    <w:uiPriority w:val="39"/>
    <w:rsid w:val="00B60A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A5C7E"/>
    <w:rPr>
      <w:rFonts w:ascii="Calibri Light" w:eastAsia="Times New Roman" w:hAnsi="Calibri Light" w:cs="Times New Roman"/>
      <w:b/>
      <w:bCs/>
      <w:kern w:val="32"/>
      <w:sz w:val="32"/>
      <w:szCs w:val="32"/>
      <w:lang w:val="en-GB" w:eastAsia="de-DE"/>
    </w:rPr>
  </w:style>
  <w:style w:type="character" w:customStyle="1" w:styleId="Heading2Char">
    <w:name w:val="Heading 2 Char"/>
    <w:link w:val="Heading2"/>
    <w:uiPriority w:val="9"/>
    <w:rsid w:val="004C2ED6"/>
    <w:rPr>
      <w:rFonts w:ascii="Calibri Light" w:eastAsia="Times New Roman" w:hAnsi="Calibri Light" w:cs="Times New Roman"/>
      <w:b/>
      <w:bCs/>
      <w:i/>
      <w:iCs/>
      <w:sz w:val="28"/>
      <w:szCs w:val="28"/>
      <w:lang w:val="en-GB" w:eastAsia="de-DE"/>
    </w:rPr>
  </w:style>
  <w:style w:type="paragraph" w:styleId="NoSpacing">
    <w:name w:val="No Spacing"/>
    <w:link w:val="NoSpacingChar"/>
    <w:qFormat/>
    <w:rsid w:val="00B00513"/>
    <w:pPr>
      <w:spacing w:before="100"/>
    </w:pPr>
    <w:rPr>
      <w:rFonts w:eastAsia="Times New Roman"/>
      <w:lang w:val="en-US" w:eastAsia="en-US"/>
    </w:rPr>
  </w:style>
  <w:style w:type="character" w:customStyle="1" w:styleId="NoSpacingChar">
    <w:name w:val="No Spacing Char"/>
    <w:link w:val="NoSpacing"/>
    <w:rsid w:val="00B00513"/>
    <w:rPr>
      <w:rFonts w:eastAsia="Times New Roman"/>
    </w:rPr>
  </w:style>
  <w:style w:type="paragraph" w:styleId="Caption">
    <w:name w:val="caption"/>
    <w:basedOn w:val="Normal"/>
    <w:next w:val="Normal"/>
    <w:unhideWhenUsed/>
    <w:qFormat/>
    <w:rsid w:val="00B74FAC"/>
    <w:rPr>
      <w:b/>
      <w:bCs/>
      <w:sz w:val="20"/>
      <w:szCs w:val="20"/>
    </w:rPr>
  </w:style>
  <w:style w:type="character" w:styleId="CommentReference">
    <w:name w:val="annotation reference"/>
    <w:uiPriority w:val="99"/>
    <w:semiHidden/>
    <w:rsid w:val="008E0B93"/>
    <w:rPr>
      <w:sz w:val="16"/>
      <w:szCs w:val="16"/>
    </w:rPr>
  </w:style>
  <w:style w:type="paragraph" w:styleId="CommentText">
    <w:name w:val="annotation text"/>
    <w:basedOn w:val="Normal"/>
    <w:link w:val="CommentTextChar"/>
    <w:uiPriority w:val="99"/>
    <w:rsid w:val="008E0B93"/>
    <w:pPr>
      <w:jc w:val="left"/>
    </w:pPr>
    <w:rPr>
      <w:sz w:val="20"/>
      <w:szCs w:val="20"/>
      <w:lang w:eastAsia="en-GB"/>
    </w:rPr>
  </w:style>
  <w:style w:type="character" w:customStyle="1" w:styleId="CommentTextChar">
    <w:name w:val="Comment Text Char"/>
    <w:link w:val="CommentText"/>
    <w:uiPriority w:val="99"/>
    <w:rsid w:val="008E0B93"/>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8E0B93"/>
    <w:rPr>
      <w:rFonts w:ascii="Segoe UI" w:hAnsi="Segoe UI" w:cs="Segoe UI"/>
      <w:sz w:val="18"/>
      <w:szCs w:val="18"/>
    </w:rPr>
  </w:style>
  <w:style w:type="character" w:customStyle="1" w:styleId="BalloonTextChar">
    <w:name w:val="Balloon Text Char"/>
    <w:link w:val="BalloonText"/>
    <w:uiPriority w:val="99"/>
    <w:semiHidden/>
    <w:rsid w:val="008E0B93"/>
    <w:rPr>
      <w:rFonts w:ascii="Segoe UI" w:eastAsia="Times New Roman" w:hAnsi="Segoe UI" w:cs="Segoe UI"/>
      <w:sz w:val="18"/>
      <w:szCs w:val="18"/>
      <w:lang w:val="en-GB" w:eastAsia="de-DE"/>
    </w:rPr>
  </w:style>
  <w:style w:type="table" w:customStyle="1" w:styleId="GridTable2-Accent22">
    <w:name w:val="Grid Table 2 - Accent 22"/>
    <w:basedOn w:val="TableNormal"/>
    <w:uiPriority w:val="47"/>
    <w:rsid w:val="008217B7"/>
    <w:pPr>
      <w:spacing w:before="100"/>
    </w:pPr>
    <w:rPr>
      <w:rFonts w:eastAsia="Times New Roman"/>
    </w:rPr>
    <w:tblPr>
      <w:tblStyleRowBandSize w:val="1"/>
      <w:tblStyleColBandSize w:val="1"/>
      <w:tblBorders>
        <w:top w:val="single" w:sz="2" w:space="0" w:color="DE6A5C"/>
        <w:bottom w:val="single" w:sz="2" w:space="0" w:color="DE6A5C"/>
        <w:insideH w:val="single" w:sz="2" w:space="0" w:color="DE6A5C"/>
        <w:insideV w:val="single" w:sz="2" w:space="0" w:color="DE6A5C"/>
      </w:tblBorders>
    </w:tblPr>
    <w:tblStylePr w:type="firstRow">
      <w:rPr>
        <w:b/>
        <w:bCs/>
      </w:rPr>
      <w:tblPr/>
      <w:tcPr>
        <w:tcBorders>
          <w:top w:val="nil"/>
          <w:bottom w:val="single" w:sz="12" w:space="0" w:color="DE6A5C"/>
          <w:insideH w:val="nil"/>
          <w:insideV w:val="nil"/>
        </w:tcBorders>
        <w:shd w:val="clear" w:color="auto" w:fill="FFFFFF"/>
      </w:tcPr>
    </w:tblStylePr>
    <w:tblStylePr w:type="lastRow">
      <w:rPr>
        <w:b/>
        <w:bCs/>
      </w:rPr>
      <w:tblPr/>
      <w:tcPr>
        <w:tcBorders>
          <w:top w:val="double" w:sz="2" w:space="0" w:color="DE6A5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CDC8"/>
      </w:tcPr>
    </w:tblStylePr>
    <w:tblStylePr w:type="band1Horz">
      <w:tblPr/>
      <w:tcPr>
        <w:shd w:val="clear" w:color="auto" w:fill="F4CDC8"/>
      </w:tcPr>
    </w:tblStylePr>
  </w:style>
  <w:style w:type="paragraph" w:styleId="Header">
    <w:name w:val="header"/>
    <w:basedOn w:val="Normal"/>
    <w:link w:val="HeaderChar"/>
    <w:uiPriority w:val="99"/>
    <w:unhideWhenUsed/>
    <w:rsid w:val="007664D8"/>
    <w:pPr>
      <w:tabs>
        <w:tab w:val="center" w:pos="4513"/>
        <w:tab w:val="right" w:pos="9026"/>
      </w:tabs>
      <w:spacing w:before="100" w:after="200" w:line="276" w:lineRule="auto"/>
      <w:jc w:val="left"/>
    </w:pPr>
    <w:rPr>
      <w:rFonts w:ascii="Calibri" w:hAnsi="Calibri"/>
      <w:sz w:val="20"/>
      <w:szCs w:val="20"/>
      <w:lang w:val="en-US" w:eastAsia="en-US"/>
    </w:rPr>
  </w:style>
  <w:style w:type="character" w:customStyle="1" w:styleId="HeaderChar">
    <w:name w:val="Header Char"/>
    <w:link w:val="Header"/>
    <w:uiPriority w:val="99"/>
    <w:rsid w:val="007664D8"/>
    <w:rPr>
      <w:rFonts w:eastAsia="Times New Roman"/>
    </w:rPr>
  </w:style>
  <w:style w:type="paragraph" w:styleId="Footer">
    <w:name w:val="footer"/>
    <w:basedOn w:val="Normal"/>
    <w:link w:val="FooterChar"/>
    <w:uiPriority w:val="99"/>
    <w:unhideWhenUsed/>
    <w:rsid w:val="007664D8"/>
    <w:pPr>
      <w:tabs>
        <w:tab w:val="center" w:pos="4513"/>
        <w:tab w:val="right" w:pos="9026"/>
      </w:tabs>
      <w:spacing w:before="100" w:after="200" w:line="276" w:lineRule="auto"/>
      <w:jc w:val="left"/>
    </w:pPr>
    <w:rPr>
      <w:rFonts w:ascii="Calibri" w:hAnsi="Calibri"/>
      <w:sz w:val="20"/>
      <w:szCs w:val="20"/>
      <w:lang w:val="en-US" w:eastAsia="en-US"/>
    </w:rPr>
  </w:style>
  <w:style w:type="character" w:customStyle="1" w:styleId="FooterChar">
    <w:name w:val="Footer Char"/>
    <w:link w:val="Footer"/>
    <w:uiPriority w:val="99"/>
    <w:rsid w:val="007664D8"/>
    <w:rPr>
      <w:rFonts w:eastAsia="Times New Roman"/>
    </w:rPr>
  </w:style>
  <w:style w:type="table" w:customStyle="1" w:styleId="GridTable2-Accent23">
    <w:name w:val="Grid Table 2 - Accent 23"/>
    <w:basedOn w:val="TableNormal"/>
    <w:next w:val="GridTable2-Accent22"/>
    <w:uiPriority w:val="47"/>
    <w:rsid w:val="007664D8"/>
    <w:pPr>
      <w:spacing w:before="100"/>
    </w:pPr>
    <w:rPr>
      <w:rFonts w:eastAsia="Times New Roman"/>
    </w:rPr>
    <w:tblPr>
      <w:tblStyleRowBandSize w:val="1"/>
      <w:tblStyleColBandSize w:val="1"/>
      <w:tblBorders>
        <w:top w:val="single" w:sz="2" w:space="0" w:color="DE6A5C"/>
        <w:bottom w:val="single" w:sz="2" w:space="0" w:color="DE6A5C"/>
        <w:insideH w:val="single" w:sz="2" w:space="0" w:color="DE6A5C"/>
        <w:insideV w:val="single" w:sz="2" w:space="0" w:color="DE6A5C"/>
      </w:tblBorders>
    </w:tblPr>
    <w:tblStylePr w:type="firstRow">
      <w:rPr>
        <w:b/>
        <w:bCs/>
      </w:rPr>
      <w:tblPr/>
      <w:tcPr>
        <w:tcBorders>
          <w:top w:val="nil"/>
          <w:bottom w:val="single" w:sz="12" w:space="0" w:color="DE6A5C"/>
          <w:insideH w:val="nil"/>
          <w:insideV w:val="nil"/>
        </w:tcBorders>
        <w:shd w:val="clear" w:color="auto" w:fill="FFFFFF"/>
      </w:tcPr>
    </w:tblStylePr>
    <w:tblStylePr w:type="lastRow">
      <w:rPr>
        <w:b/>
        <w:bCs/>
      </w:rPr>
      <w:tblPr/>
      <w:tcPr>
        <w:tcBorders>
          <w:top w:val="double" w:sz="2" w:space="0" w:color="DE6A5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CDC8"/>
      </w:tcPr>
    </w:tblStylePr>
    <w:tblStylePr w:type="band1Horz">
      <w:tblPr/>
      <w:tcPr>
        <w:shd w:val="clear" w:color="auto" w:fill="F4CDC8"/>
      </w:tcPr>
    </w:tblStylePr>
  </w:style>
  <w:style w:type="paragraph" w:styleId="CommentSubject">
    <w:name w:val="annotation subject"/>
    <w:basedOn w:val="CommentText"/>
    <w:next w:val="CommentText"/>
    <w:link w:val="CommentSubjectChar"/>
    <w:uiPriority w:val="99"/>
    <w:semiHidden/>
    <w:unhideWhenUsed/>
    <w:rsid w:val="00F103DA"/>
    <w:pPr>
      <w:jc w:val="both"/>
    </w:pPr>
    <w:rPr>
      <w:b/>
      <w:bCs/>
      <w:lang w:eastAsia="de-DE"/>
    </w:rPr>
  </w:style>
  <w:style w:type="character" w:customStyle="1" w:styleId="CommentSubjectChar">
    <w:name w:val="Comment Subject Char"/>
    <w:link w:val="CommentSubject"/>
    <w:uiPriority w:val="99"/>
    <w:semiHidden/>
    <w:rsid w:val="00F103DA"/>
    <w:rPr>
      <w:rFonts w:ascii="Times New Roman" w:eastAsia="Times New Roman" w:hAnsi="Times New Roman"/>
      <w:b/>
      <w:bCs/>
      <w:lang w:val="en-GB" w:eastAsia="de-DE"/>
    </w:rPr>
  </w:style>
  <w:style w:type="paragraph" w:customStyle="1" w:styleId="berschrift12">
    <w:name w:val="Überschrift 12"/>
    <w:basedOn w:val="Normal"/>
    <w:rsid w:val="005C06CF"/>
    <w:pPr>
      <w:spacing w:after="200" w:line="276" w:lineRule="auto"/>
    </w:pPr>
    <w:rPr>
      <w:rFonts w:ascii="Calibri" w:eastAsia="Calibri" w:hAnsi="Calibri"/>
      <w:lang w:val="de-DE"/>
    </w:rPr>
  </w:style>
  <w:style w:type="paragraph" w:customStyle="1" w:styleId="font0">
    <w:name w:val="font0"/>
    <w:basedOn w:val="Normal"/>
    <w:rsid w:val="00095470"/>
    <w:pPr>
      <w:spacing w:before="100" w:beforeAutospacing="1" w:after="100" w:afterAutospacing="1"/>
      <w:jc w:val="left"/>
    </w:pPr>
    <w:rPr>
      <w:rFonts w:ascii="Arial" w:hAnsi="Arial" w:cs="Arial"/>
      <w:sz w:val="20"/>
      <w:szCs w:val="20"/>
      <w:lang w:val="en-US" w:eastAsia="en-US"/>
    </w:rPr>
  </w:style>
  <w:style w:type="paragraph" w:customStyle="1" w:styleId="font5">
    <w:name w:val="font5"/>
    <w:basedOn w:val="Normal"/>
    <w:rsid w:val="00095470"/>
    <w:pPr>
      <w:spacing w:before="100" w:beforeAutospacing="1" w:after="100" w:afterAutospacing="1"/>
      <w:jc w:val="left"/>
    </w:pPr>
    <w:rPr>
      <w:rFonts w:ascii="Calibri" w:hAnsi="Calibri" w:cs="Calibri"/>
      <w:sz w:val="20"/>
      <w:szCs w:val="20"/>
      <w:lang w:val="en-US" w:eastAsia="en-US"/>
    </w:rPr>
  </w:style>
  <w:style w:type="paragraph" w:customStyle="1" w:styleId="xl66">
    <w:name w:val="xl66"/>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eastAsia="en-US"/>
    </w:rPr>
  </w:style>
  <w:style w:type="paragraph" w:customStyle="1" w:styleId="xl67">
    <w:name w:val="xl67"/>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eastAsia="en-US"/>
    </w:rPr>
  </w:style>
  <w:style w:type="paragraph" w:customStyle="1" w:styleId="xl68">
    <w:name w:val="xl68"/>
    <w:basedOn w:val="Normal"/>
    <w:rsid w:val="00095470"/>
    <w:pPr>
      <w:pBdr>
        <w:left w:val="single" w:sz="4" w:space="0" w:color="auto"/>
        <w:right w:val="single" w:sz="4" w:space="0" w:color="auto"/>
      </w:pBdr>
      <w:spacing w:before="100" w:beforeAutospacing="1" w:after="100" w:afterAutospacing="1"/>
      <w:jc w:val="left"/>
    </w:pPr>
    <w:rPr>
      <w:lang w:val="en-US" w:eastAsia="en-US"/>
    </w:rPr>
  </w:style>
  <w:style w:type="paragraph" w:customStyle="1" w:styleId="xl69">
    <w:name w:val="xl69"/>
    <w:basedOn w:val="Normal"/>
    <w:rsid w:val="00095470"/>
    <w:pPr>
      <w:pBdr>
        <w:left w:val="single" w:sz="4" w:space="0" w:color="auto"/>
        <w:right w:val="single" w:sz="4" w:space="0" w:color="auto"/>
      </w:pBdr>
      <w:spacing w:before="100" w:beforeAutospacing="1" w:after="100" w:afterAutospacing="1"/>
      <w:jc w:val="left"/>
    </w:pPr>
    <w:rPr>
      <w:lang w:val="en-US" w:eastAsia="en-US"/>
    </w:rPr>
  </w:style>
  <w:style w:type="paragraph" w:customStyle="1" w:styleId="xl70">
    <w:name w:val="xl70"/>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val="en-US" w:eastAsia="en-US"/>
    </w:rPr>
  </w:style>
  <w:style w:type="paragraph" w:customStyle="1" w:styleId="xl71">
    <w:name w:val="xl71"/>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n-US" w:eastAsia="en-US"/>
    </w:rPr>
  </w:style>
  <w:style w:type="paragraph" w:customStyle="1" w:styleId="xl72">
    <w:name w:val="xl72"/>
    <w:basedOn w:val="Normal"/>
    <w:rsid w:val="00095470"/>
    <w:pPr>
      <w:pBdr>
        <w:right w:val="single" w:sz="4" w:space="0" w:color="auto"/>
      </w:pBdr>
      <w:spacing w:before="100" w:beforeAutospacing="1" w:after="100" w:afterAutospacing="1"/>
      <w:jc w:val="left"/>
    </w:pPr>
    <w:rPr>
      <w:lang w:val="en-US" w:eastAsia="en-US"/>
    </w:rPr>
  </w:style>
  <w:style w:type="paragraph" w:customStyle="1" w:styleId="xl73">
    <w:name w:val="xl73"/>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lang w:val="en-US" w:eastAsia="en-US"/>
    </w:rPr>
  </w:style>
  <w:style w:type="paragraph" w:customStyle="1" w:styleId="xl74">
    <w:name w:val="xl74"/>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lang w:val="en-US" w:eastAsia="en-US"/>
    </w:rPr>
  </w:style>
  <w:style w:type="paragraph" w:customStyle="1" w:styleId="xl75">
    <w:name w:val="xl75"/>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lang w:val="en-US" w:eastAsia="en-US"/>
    </w:rPr>
  </w:style>
  <w:style w:type="paragraph" w:customStyle="1" w:styleId="xl76">
    <w:name w:val="xl76"/>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lang w:val="en-US" w:eastAsia="en-US"/>
    </w:rPr>
  </w:style>
  <w:style w:type="paragraph" w:customStyle="1" w:styleId="xl77">
    <w:name w:val="xl77"/>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lang w:val="en-US" w:eastAsia="en-US"/>
    </w:rPr>
  </w:style>
  <w:style w:type="paragraph" w:customStyle="1" w:styleId="xl78">
    <w:name w:val="xl78"/>
    <w:basedOn w:val="Normal"/>
    <w:rsid w:val="00095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en-US" w:eastAsia="en-US"/>
    </w:rPr>
  </w:style>
  <w:style w:type="paragraph" w:customStyle="1" w:styleId="xl79">
    <w:name w:val="xl79"/>
    <w:basedOn w:val="Normal"/>
    <w:rsid w:val="00095470"/>
    <w:pPr>
      <w:pBdr>
        <w:left w:val="single" w:sz="8" w:space="0" w:color="auto"/>
        <w:right w:val="single" w:sz="4" w:space="0" w:color="auto"/>
      </w:pBdr>
      <w:shd w:val="clear" w:color="000000" w:fill="FFFFFF"/>
      <w:spacing w:before="100" w:beforeAutospacing="1" w:after="100" w:afterAutospacing="1"/>
      <w:jc w:val="left"/>
    </w:pPr>
    <w:rPr>
      <w:lang w:val="en-US" w:eastAsia="en-US"/>
    </w:rPr>
  </w:style>
  <w:style w:type="paragraph" w:customStyle="1" w:styleId="xl80">
    <w:name w:val="xl80"/>
    <w:basedOn w:val="Normal"/>
    <w:rsid w:val="00095470"/>
    <w:pPr>
      <w:shd w:val="clear" w:color="000000" w:fill="FFFFFF"/>
      <w:spacing w:before="100" w:beforeAutospacing="1" w:after="100" w:afterAutospacing="1"/>
      <w:jc w:val="left"/>
    </w:pPr>
    <w:rPr>
      <w:lang w:val="en-US" w:eastAsia="en-US"/>
    </w:rPr>
  </w:style>
  <w:style w:type="paragraph" w:customStyle="1" w:styleId="xl81">
    <w:name w:val="xl81"/>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lang w:val="en-US" w:eastAsia="en-US"/>
    </w:rPr>
  </w:style>
  <w:style w:type="paragraph" w:customStyle="1" w:styleId="xl82">
    <w:name w:val="xl82"/>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eastAsia="en-US"/>
    </w:rPr>
  </w:style>
  <w:style w:type="paragraph" w:customStyle="1" w:styleId="xl83">
    <w:name w:val="xl83"/>
    <w:basedOn w:val="Normal"/>
    <w:rsid w:val="00095470"/>
    <w:pPr>
      <w:pBdr>
        <w:left w:val="single" w:sz="4" w:space="0" w:color="auto"/>
        <w:right w:val="single" w:sz="4" w:space="0" w:color="auto"/>
      </w:pBdr>
      <w:spacing w:before="100" w:beforeAutospacing="1" w:after="100" w:afterAutospacing="1"/>
      <w:jc w:val="left"/>
    </w:pPr>
    <w:rPr>
      <w:rFonts w:ascii="Arial" w:hAnsi="Arial" w:cs="Arial"/>
      <w:b/>
      <w:bCs/>
      <w:lang w:val="en-US" w:eastAsia="en-US"/>
    </w:rPr>
  </w:style>
  <w:style w:type="paragraph" w:customStyle="1" w:styleId="xl84">
    <w:name w:val="xl84"/>
    <w:basedOn w:val="Normal"/>
    <w:rsid w:val="00095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en-US" w:eastAsia="en-US"/>
    </w:rPr>
  </w:style>
  <w:style w:type="paragraph" w:customStyle="1" w:styleId="xl85">
    <w:name w:val="xl85"/>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lang w:val="en-US" w:eastAsia="en-US"/>
    </w:rPr>
  </w:style>
  <w:style w:type="paragraph" w:customStyle="1" w:styleId="xl86">
    <w:name w:val="xl86"/>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eastAsia="en-US"/>
    </w:rPr>
  </w:style>
  <w:style w:type="paragraph" w:customStyle="1" w:styleId="xl87">
    <w:name w:val="xl87"/>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n-US" w:eastAsia="en-US"/>
    </w:rPr>
  </w:style>
  <w:style w:type="paragraph" w:customStyle="1" w:styleId="xl88">
    <w:name w:val="xl88"/>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lang w:val="en-US" w:eastAsia="en-US"/>
    </w:rPr>
  </w:style>
  <w:style w:type="paragraph" w:customStyle="1" w:styleId="xl89">
    <w:name w:val="xl89"/>
    <w:basedOn w:val="Normal"/>
    <w:rsid w:val="0009547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top"/>
    </w:pPr>
    <w:rPr>
      <w:lang w:val="en-US" w:eastAsia="en-US"/>
    </w:rPr>
  </w:style>
  <w:style w:type="paragraph" w:customStyle="1" w:styleId="xl90">
    <w:name w:val="xl90"/>
    <w:basedOn w:val="Normal"/>
    <w:rsid w:val="00095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lang w:val="en-US" w:eastAsia="en-US"/>
    </w:rPr>
  </w:style>
  <w:style w:type="paragraph" w:customStyle="1" w:styleId="xl91">
    <w:name w:val="xl91"/>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hAnsi="Arial" w:cs="Arial"/>
      <w:lang w:val="en-US" w:eastAsia="en-US"/>
    </w:rPr>
  </w:style>
  <w:style w:type="paragraph" w:customStyle="1" w:styleId="xl92">
    <w:name w:val="xl92"/>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lang w:val="en-US" w:eastAsia="en-US"/>
    </w:rPr>
  </w:style>
  <w:style w:type="paragraph" w:customStyle="1" w:styleId="xl93">
    <w:name w:val="xl93"/>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hAnsi="Arial" w:cs="Arial"/>
      <w:lang w:val="en-US" w:eastAsia="en-US"/>
    </w:rPr>
  </w:style>
  <w:style w:type="paragraph" w:customStyle="1" w:styleId="xl94">
    <w:name w:val="xl94"/>
    <w:basedOn w:val="Normal"/>
    <w:rsid w:val="000954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hAnsi="Arial" w:cs="Arial"/>
      <w:color w:val="FF0000"/>
      <w:lang w:val="en-US" w:eastAsia="en-US"/>
    </w:rPr>
  </w:style>
  <w:style w:type="paragraph" w:customStyle="1" w:styleId="xl95">
    <w:name w:val="xl95"/>
    <w:basedOn w:val="Normal"/>
    <w:rsid w:val="00095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FF0000"/>
      <w:lang w:val="en-US" w:eastAsia="en-US"/>
    </w:rPr>
  </w:style>
  <w:style w:type="paragraph" w:customStyle="1" w:styleId="xl96">
    <w:name w:val="xl96"/>
    <w:basedOn w:val="Normal"/>
    <w:rsid w:val="002C7D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97">
    <w:name w:val="xl97"/>
    <w:basedOn w:val="Normal"/>
    <w:rsid w:val="002C7D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98">
    <w:name w:val="xl98"/>
    <w:basedOn w:val="Normal"/>
    <w:rsid w:val="002C7D50"/>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al"/>
    <w:rsid w:val="002C7D50"/>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2C7D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01">
    <w:name w:val="xl101"/>
    <w:basedOn w:val="Normal"/>
    <w:rsid w:val="002C7D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02">
    <w:name w:val="xl102"/>
    <w:basedOn w:val="Normal"/>
    <w:rsid w:val="002C7D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03">
    <w:name w:val="xl103"/>
    <w:basedOn w:val="Normal"/>
    <w:rsid w:val="002C7D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04">
    <w:name w:val="xl104"/>
    <w:basedOn w:val="Normal"/>
    <w:rsid w:val="002C7D50"/>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al"/>
    <w:rsid w:val="002C7D50"/>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6">
    <w:name w:val="xl106"/>
    <w:basedOn w:val="Normal"/>
    <w:rsid w:val="00BD1D97"/>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styleId="TOC1">
    <w:name w:val="toc 1"/>
    <w:basedOn w:val="Normal"/>
    <w:next w:val="Normal"/>
    <w:autoRedefine/>
    <w:uiPriority w:val="39"/>
    <w:unhideWhenUsed/>
    <w:rsid w:val="00AB7E1F"/>
  </w:style>
  <w:style w:type="paragraph" w:styleId="TOC2">
    <w:name w:val="toc 2"/>
    <w:basedOn w:val="Normal"/>
    <w:next w:val="Normal"/>
    <w:autoRedefine/>
    <w:uiPriority w:val="39"/>
    <w:unhideWhenUsed/>
    <w:rsid w:val="00AB7E1F"/>
    <w:pPr>
      <w:ind w:left="240"/>
    </w:pPr>
  </w:style>
  <w:style w:type="paragraph" w:styleId="TOC3">
    <w:name w:val="toc 3"/>
    <w:basedOn w:val="Normal"/>
    <w:next w:val="Normal"/>
    <w:autoRedefine/>
    <w:uiPriority w:val="39"/>
    <w:unhideWhenUsed/>
    <w:rsid w:val="004C1929"/>
    <w:pPr>
      <w:tabs>
        <w:tab w:val="right" w:leader="dot" w:pos="9739"/>
      </w:tabs>
      <w:spacing w:before="120" w:after="120"/>
      <w:ind w:left="480"/>
    </w:pPr>
    <w:rPr>
      <w:rFonts w:ascii="Calibri" w:hAnsi="Calibri" w:cs="Calibri"/>
      <w:caps/>
      <w:noProof/>
      <w:spacing w:val="15"/>
      <w:sz w:val="20"/>
      <w:szCs w:val="20"/>
    </w:rPr>
  </w:style>
  <w:style w:type="paragraph" w:styleId="Revision">
    <w:name w:val="Revision"/>
    <w:hidden/>
    <w:uiPriority w:val="99"/>
    <w:semiHidden/>
    <w:rsid w:val="000E4207"/>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9838">
      <w:bodyDiv w:val="1"/>
      <w:marLeft w:val="0"/>
      <w:marRight w:val="0"/>
      <w:marTop w:val="0"/>
      <w:marBottom w:val="0"/>
      <w:divBdr>
        <w:top w:val="none" w:sz="0" w:space="0" w:color="auto"/>
        <w:left w:val="none" w:sz="0" w:space="0" w:color="auto"/>
        <w:bottom w:val="none" w:sz="0" w:space="0" w:color="auto"/>
        <w:right w:val="none" w:sz="0" w:space="0" w:color="auto"/>
      </w:divBdr>
    </w:div>
    <w:div w:id="335963401">
      <w:bodyDiv w:val="1"/>
      <w:marLeft w:val="0"/>
      <w:marRight w:val="0"/>
      <w:marTop w:val="0"/>
      <w:marBottom w:val="0"/>
      <w:divBdr>
        <w:top w:val="none" w:sz="0" w:space="0" w:color="auto"/>
        <w:left w:val="none" w:sz="0" w:space="0" w:color="auto"/>
        <w:bottom w:val="none" w:sz="0" w:space="0" w:color="auto"/>
        <w:right w:val="none" w:sz="0" w:space="0" w:color="auto"/>
      </w:divBdr>
      <w:divsChild>
        <w:div w:id="675427879">
          <w:marLeft w:val="0"/>
          <w:marRight w:val="0"/>
          <w:marTop w:val="0"/>
          <w:marBottom w:val="0"/>
          <w:divBdr>
            <w:top w:val="none" w:sz="0" w:space="0" w:color="auto"/>
            <w:left w:val="none" w:sz="0" w:space="0" w:color="auto"/>
            <w:bottom w:val="none" w:sz="0" w:space="0" w:color="auto"/>
            <w:right w:val="none" w:sz="0" w:space="0" w:color="auto"/>
          </w:divBdr>
          <w:divsChild>
            <w:div w:id="74477914">
              <w:marLeft w:val="0"/>
              <w:marRight w:val="0"/>
              <w:marTop w:val="0"/>
              <w:marBottom w:val="0"/>
              <w:divBdr>
                <w:top w:val="none" w:sz="0" w:space="0" w:color="auto"/>
                <w:left w:val="none" w:sz="0" w:space="0" w:color="auto"/>
                <w:bottom w:val="none" w:sz="0" w:space="0" w:color="auto"/>
                <w:right w:val="none" w:sz="0" w:space="0" w:color="auto"/>
              </w:divBdr>
              <w:divsChild>
                <w:div w:id="2029674933">
                  <w:marLeft w:val="0"/>
                  <w:marRight w:val="0"/>
                  <w:marTop w:val="0"/>
                  <w:marBottom w:val="0"/>
                  <w:divBdr>
                    <w:top w:val="none" w:sz="0" w:space="0" w:color="auto"/>
                    <w:left w:val="none" w:sz="0" w:space="0" w:color="auto"/>
                    <w:bottom w:val="none" w:sz="0" w:space="0" w:color="auto"/>
                    <w:right w:val="none" w:sz="0" w:space="0" w:color="auto"/>
                  </w:divBdr>
                  <w:divsChild>
                    <w:div w:id="1595698820">
                      <w:marLeft w:val="0"/>
                      <w:marRight w:val="0"/>
                      <w:marTop w:val="0"/>
                      <w:marBottom w:val="0"/>
                      <w:divBdr>
                        <w:top w:val="none" w:sz="0" w:space="0" w:color="auto"/>
                        <w:left w:val="none" w:sz="0" w:space="0" w:color="auto"/>
                        <w:bottom w:val="none" w:sz="0" w:space="0" w:color="auto"/>
                        <w:right w:val="none" w:sz="0" w:space="0" w:color="auto"/>
                      </w:divBdr>
                      <w:divsChild>
                        <w:div w:id="231738044">
                          <w:marLeft w:val="0"/>
                          <w:marRight w:val="0"/>
                          <w:marTop w:val="0"/>
                          <w:marBottom w:val="0"/>
                          <w:divBdr>
                            <w:top w:val="none" w:sz="0" w:space="0" w:color="auto"/>
                            <w:left w:val="none" w:sz="0" w:space="0" w:color="auto"/>
                            <w:bottom w:val="none" w:sz="0" w:space="0" w:color="auto"/>
                            <w:right w:val="none" w:sz="0" w:space="0" w:color="auto"/>
                          </w:divBdr>
                          <w:divsChild>
                            <w:div w:id="776145784">
                              <w:marLeft w:val="0"/>
                              <w:marRight w:val="0"/>
                              <w:marTop w:val="0"/>
                              <w:marBottom w:val="0"/>
                              <w:divBdr>
                                <w:top w:val="none" w:sz="0" w:space="0" w:color="auto"/>
                                <w:left w:val="none" w:sz="0" w:space="0" w:color="auto"/>
                                <w:bottom w:val="none" w:sz="0" w:space="0" w:color="auto"/>
                                <w:right w:val="none" w:sz="0" w:space="0" w:color="auto"/>
                              </w:divBdr>
                              <w:divsChild>
                                <w:div w:id="848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32905">
      <w:bodyDiv w:val="1"/>
      <w:marLeft w:val="0"/>
      <w:marRight w:val="0"/>
      <w:marTop w:val="0"/>
      <w:marBottom w:val="0"/>
      <w:divBdr>
        <w:top w:val="none" w:sz="0" w:space="0" w:color="auto"/>
        <w:left w:val="none" w:sz="0" w:space="0" w:color="auto"/>
        <w:bottom w:val="none" w:sz="0" w:space="0" w:color="auto"/>
        <w:right w:val="none" w:sz="0" w:space="0" w:color="auto"/>
      </w:divBdr>
    </w:div>
    <w:div w:id="469132598">
      <w:bodyDiv w:val="1"/>
      <w:marLeft w:val="0"/>
      <w:marRight w:val="0"/>
      <w:marTop w:val="0"/>
      <w:marBottom w:val="0"/>
      <w:divBdr>
        <w:top w:val="none" w:sz="0" w:space="0" w:color="auto"/>
        <w:left w:val="none" w:sz="0" w:space="0" w:color="auto"/>
        <w:bottom w:val="none" w:sz="0" w:space="0" w:color="auto"/>
        <w:right w:val="none" w:sz="0" w:space="0" w:color="auto"/>
      </w:divBdr>
    </w:div>
    <w:div w:id="477888732">
      <w:bodyDiv w:val="1"/>
      <w:marLeft w:val="0"/>
      <w:marRight w:val="0"/>
      <w:marTop w:val="0"/>
      <w:marBottom w:val="0"/>
      <w:divBdr>
        <w:top w:val="none" w:sz="0" w:space="0" w:color="auto"/>
        <w:left w:val="none" w:sz="0" w:space="0" w:color="auto"/>
        <w:bottom w:val="none" w:sz="0" w:space="0" w:color="auto"/>
        <w:right w:val="none" w:sz="0" w:space="0" w:color="auto"/>
      </w:divBdr>
    </w:div>
    <w:div w:id="524444856">
      <w:bodyDiv w:val="1"/>
      <w:marLeft w:val="0"/>
      <w:marRight w:val="0"/>
      <w:marTop w:val="0"/>
      <w:marBottom w:val="0"/>
      <w:divBdr>
        <w:top w:val="none" w:sz="0" w:space="0" w:color="auto"/>
        <w:left w:val="none" w:sz="0" w:space="0" w:color="auto"/>
        <w:bottom w:val="none" w:sz="0" w:space="0" w:color="auto"/>
        <w:right w:val="none" w:sz="0" w:space="0" w:color="auto"/>
      </w:divBdr>
    </w:div>
    <w:div w:id="556666720">
      <w:bodyDiv w:val="1"/>
      <w:marLeft w:val="0"/>
      <w:marRight w:val="0"/>
      <w:marTop w:val="0"/>
      <w:marBottom w:val="0"/>
      <w:divBdr>
        <w:top w:val="none" w:sz="0" w:space="0" w:color="auto"/>
        <w:left w:val="none" w:sz="0" w:space="0" w:color="auto"/>
        <w:bottom w:val="none" w:sz="0" w:space="0" w:color="auto"/>
        <w:right w:val="none" w:sz="0" w:space="0" w:color="auto"/>
      </w:divBdr>
    </w:div>
    <w:div w:id="583808638">
      <w:bodyDiv w:val="1"/>
      <w:marLeft w:val="0"/>
      <w:marRight w:val="0"/>
      <w:marTop w:val="0"/>
      <w:marBottom w:val="0"/>
      <w:divBdr>
        <w:top w:val="none" w:sz="0" w:space="0" w:color="auto"/>
        <w:left w:val="none" w:sz="0" w:space="0" w:color="auto"/>
        <w:bottom w:val="none" w:sz="0" w:space="0" w:color="auto"/>
        <w:right w:val="none" w:sz="0" w:space="0" w:color="auto"/>
      </w:divBdr>
    </w:div>
    <w:div w:id="652299010">
      <w:bodyDiv w:val="1"/>
      <w:marLeft w:val="0"/>
      <w:marRight w:val="0"/>
      <w:marTop w:val="0"/>
      <w:marBottom w:val="0"/>
      <w:divBdr>
        <w:top w:val="none" w:sz="0" w:space="0" w:color="auto"/>
        <w:left w:val="none" w:sz="0" w:space="0" w:color="auto"/>
        <w:bottom w:val="none" w:sz="0" w:space="0" w:color="auto"/>
        <w:right w:val="none" w:sz="0" w:space="0" w:color="auto"/>
      </w:divBdr>
    </w:div>
    <w:div w:id="1123617706">
      <w:bodyDiv w:val="1"/>
      <w:marLeft w:val="0"/>
      <w:marRight w:val="0"/>
      <w:marTop w:val="0"/>
      <w:marBottom w:val="0"/>
      <w:divBdr>
        <w:top w:val="none" w:sz="0" w:space="0" w:color="auto"/>
        <w:left w:val="none" w:sz="0" w:space="0" w:color="auto"/>
        <w:bottom w:val="none" w:sz="0" w:space="0" w:color="auto"/>
        <w:right w:val="none" w:sz="0" w:space="0" w:color="auto"/>
      </w:divBdr>
    </w:div>
    <w:div w:id="1130519099">
      <w:bodyDiv w:val="1"/>
      <w:marLeft w:val="0"/>
      <w:marRight w:val="0"/>
      <w:marTop w:val="0"/>
      <w:marBottom w:val="0"/>
      <w:divBdr>
        <w:top w:val="none" w:sz="0" w:space="0" w:color="auto"/>
        <w:left w:val="none" w:sz="0" w:space="0" w:color="auto"/>
        <w:bottom w:val="none" w:sz="0" w:space="0" w:color="auto"/>
        <w:right w:val="none" w:sz="0" w:space="0" w:color="auto"/>
      </w:divBdr>
    </w:div>
    <w:div w:id="1172992284">
      <w:bodyDiv w:val="1"/>
      <w:marLeft w:val="0"/>
      <w:marRight w:val="0"/>
      <w:marTop w:val="0"/>
      <w:marBottom w:val="0"/>
      <w:divBdr>
        <w:top w:val="none" w:sz="0" w:space="0" w:color="auto"/>
        <w:left w:val="none" w:sz="0" w:space="0" w:color="auto"/>
        <w:bottom w:val="none" w:sz="0" w:space="0" w:color="auto"/>
        <w:right w:val="none" w:sz="0" w:space="0" w:color="auto"/>
      </w:divBdr>
    </w:div>
    <w:div w:id="1182427771">
      <w:bodyDiv w:val="1"/>
      <w:marLeft w:val="0"/>
      <w:marRight w:val="0"/>
      <w:marTop w:val="0"/>
      <w:marBottom w:val="0"/>
      <w:divBdr>
        <w:top w:val="none" w:sz="0" w:space="0" w:color="auto"/>
        <w:left w:val="none" w:sz="0" w:space="0" w:color="auto"/>
        <w:bottom w:val="none" w:sz="0" w:space="0" w:color="auto"/>
        <w:right w:val="none" w:sz="0" w:space="0" w:color="auto"/>
      </w:divBdr>
    </w:div>
    <w:div w:id="1211381830">
      <w:bodyDiv w:val="1"/>
      <w:marLeft w:val="0"/>
      <w:marRight w:val="0"/>
      <w:marTop w:val="0"/>
      <w:marBottom w:val="0"/>
      <w:divBdr>
        <w:top w:val="none" w:sz="0" w:space="0" w:color="auto"/>
        <w:left w:val="none" w:sz="0" w:space="0" w:color="auto"/>
        <w:bottom w:val="none" w:sz="0" w:space="0" w:color="auto"/>
        <w:right w:val="none" w:sz="0" w:space="0" w:color="auto"/>
      </w:divBdr>
    </w:div>
    <w:div w:id="1213543123">
      <w:bodyDiv w:val="1"/>
      <w:marLeft w:val="0"/>
      <w:marRight w:val="0"/>
      <w:marTop w:val="0"/>
      <w:marBottom w:val="0"/>
      <w:divBdr>
        <w:top w:val="none" w:sz="0" w:space="0" w:color="auto"/>
        <w:left w:val="none" w:sz="0" w:space="0" w:color="auto"/>
        <w:bottom w:val="none" w:sz="0" w:space="0" w:color="auto"/>
        <w:right w:val="none" w:sz="0" w:space="0" w:color="auto"/>
      </w:divBdr>
    </w:div>
    <w:div w:id="1552420535">
      <w:bodyDiv w:val="1"/>
      <w:marLeft w:val="0"/>
      <w:marRight w:val="0"/>
      <w:marTop w:val="0"/>
      <w:marBottom w:val="0"/>
      <w:divBdr>
        <w:top w:val="none" w:sz="0" w:space="0" w:color="auto"/>
        <w:left w:val="none" w:sz="0" w:space="0" w:color="auto"/>
        <w:bottom w:val="none" w:sz="0" w:space="0" w:color="auto"/>
        <w:right w:val="none" w:sz="0" w:space="0" w:color="auto"/>
      </w:divBdr>
    </w:div>
    <w:div w:id="1713919085">
      <w:bodyDiv w:val="1"/>
      <w:marLeft w:val="0"/>
      <w:marRight w:val="0"/>
      <w:marTop w:val="0"/>
      <w:marBottom w:val="0"/>
      <w:divBdr>
        <w:top w:val="none" w:sz="0" w:space="0" w:color="auto"/>
        <w:left w:val="none" w:sz="0" w:space="0" w:color="auto"/>
        <w:bottom w:val="none" w:sz="0" w:space="0" w:color="auto"/>
        <w:right w:val="none" w:sz="0" w:space="0" w:color="auto"/>
      </w:divBdr>
    </w:div>
    <w:div w:id="1756627227">
      <w:bodyDiv w:val="1"/>
      <w:marLeft w:val="0"/>
      <w:marRight w:val="0"/>
      <w:marTop w:val="0"/>
      <w:marBottom w:val="0"/>
      <w:divBdr>
        <w:top w:val="none" w:sz="0" w:space="0" w:color="auto"/>
        <w:left w:val="none" w:sz="0" w:space="0" w:color="auto"/>
        <w:bottom w:val="none" w:sz="0" w:space="0" w:color="auto"/>
        <w:right w:val="none" w:sz="0" w:space="0" w:color="auto"/>
      </w:divBdr>
      <w:divsChild>
        <w:div w:id="241137101">
          <w:marLeft w:val="0"/>
          <w:marRight w:val="0"/>
          <w:marTop w:val="0"/>
          <w:marBottom w:val="0"/>
          <w:divBdr>
            <w:top w:val="none" w:sz="0" w:space="0" w:color="auto"/>
            <w:left w:val="none" w:sz="0" w:space="0" w:color="auto"/>
            <w:bottom w:val="none" w:sz="0" w:space="0" w:color="auto"/>
            <w:right w:val="none" w:sz="0" w:space="0" w:color="auto"/>
          </w:divBdr>
          <w:divsChild>
            <w:div w:id="2032294211">
              <w:marLeft w:val="0"/>
              <w:marRight w:val="0"/>
              <w:marTop w:val="0"/>
              <w:marBottom w:val="0"/>
              <w:divBdr>
                <w:top w:val="none" w:sz="0" w:space="0" w:color="auto"/>
                <w:left w:val="none" w:sz="0" w:space="0" w:color="auto"/>
                <w:bottom w:val="none" w:sz="0" w:space="0" w:color="auto"/>
                <w:right w:val="none" w:sz="0" w:space="0" w:color="auto"/>
              </w:divBdr>
              <w:divsChild>
                <w:div w:id="1692144307">
                  <w:marLeft w:val="0"/>
                  <w:marRight w:val="0"/>
                  <w:marTop w:val="0"/>
                  <w:marBottom w:val="0"/>
                  <w:divBdr>
                    <w:top w:val="none" w:sz="0" w:space="0" w:color="auto"/>
                    <w:left w:val="none" w:sz="0" w:space="0" w:color="auto"/>
                    <w:bottom w:val="none" w:sz="0" w:space="0" w:color="auto"/>
                    <w:right w:val="none" w:sz="0" w:space="0" w:color="auto"/>
                  </w:divBdr>
                  <w:divsChild>
                    <w:div w:id="566575982">
                      <w:marLeft w:val="0"/>
                      <w:marRight w:val="0"/>
                      <w:marTop w:val="0"/>
                      <w:marBottom w:val="0"/>
                      <w:divBdr>
                        <w:top w:val="none" w:sz="0" w:space="0" w:color="auto"/>
                        <w:left w:val="none" w:sz="0" w:space="0" w:color="auto"/>
                        <w:bottom w:val="none" w:sz="0" w:space="0" w:color="auto"/>
                        <w:right w:val="none" w:sz="0" w:space="0" w:color="auto"/>
                      </w:divBdr>
                      <w:divsChild>
                        <w:div w:id="1074354733">
                          <w:marLeft w:val="0"/>
                          <w:marRight w:val="0"/>
                          <w:marTop w:val="0"/>
                          <w:marBottom w:val="0"/>
                          <w:divBdr>
                            <w:top w:val="none" w:sz="0" w:space="0" w:color="auto"/>
                            <w:left w:val="none" w:sz="0" w:space="0" w:color="auto"/>
                            <w:bottom w:val="none" w:sz="0" w:space="0" w:color="auto"/>
                            <w:right w:val="none" w:sz="0" w:space="0" w:color="auto"/>
                          </w:divBdr>
                          <w:divsChild>
                            <w:div w:id="6867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76648">
      <w:bodyDiv w:val="1"/>
      <w:marLeft w:val="0"/>
      <w:marRight w:val="0"/>
      <w:marTop w:val="0"/>
      <w:marBottom w:val="0"/>
      <w:divBdr>
        <w:top w:val="none" w:sz="0" w:space="0" w:color="auto"/>
        <w:left w:val="none" w:sz="0" w:space="0" w:color="auto"/>
        <w:bottom w:val="none" w:sz="0" w:space="0" w:color="auto"/>
        <w:right w:val="none" w:sz="0" w:space="0" w:color="auto"/>
      </w:divBdr>
    </w:div>
    <w:div w:id="2007129048">
      <w:bodyDiv w:val="1"/>
      <w:marLeft w:val="0"/>
      <w:marRight w:val="0"/>
      <w:marTop w:val="0"/>
      <w:marBottom w:val="0"/>
      <w:divBdr>
        <w:top w:val="none" w:sz="0" w:space="0" w:color="auto"/>
        <w:left w:val="none" w:sz="0" w:space="0" w:color="auto"/>
        <w:bottom w:val="none" w:sz="0" w:space="0" w:color="auto"/>
        <w:right w:val="none" w:sz="0" w:space="0" w:color="auto"/>
      </w:divBdr>
    </w:div>
    <w:div w:id="2016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intpro.com.m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upload.wikimedia.org/wikipedia/commons/thumb/2/23/Coat_of_arms_of_Montenegro.svg/537px-Coat_of_arms_of_Montenegro.svg.p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s://upload.wikimedia.org/wikipedia/commons/thumb/2/23/Coat_of_arms_of_Montenegro.svg/537px-Coat_of_arms_of_Montenegro.svg.png" TargetMode="External"/><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A7DF-B1EF-45F6-AF8A-1B2190E6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15754</Words>
  <Characters>89801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Almat Abenov</dc:creator>
  <cp:lastModifiedBy>Maja Kustudic</cp:lastModifiedBy>
  <cp:revision>3</cp:revision>
  <dcterms:created xsi:type="dcterms:W3CDTF">2020-12-24T11:26:00Z</dcterms:created>
  <dcterms:modified xsi:type="dcterms:W3CDTF">2020-12-24T11:29:00Z</dcterms:modified>
</cp:coreProperties>
</file>