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DC0DF" w14:textId="77777777" w:rsidR="00301818" w:rsidRPr="00CB3A13" w:rsidRDefault="00301818" w:rsidP="00301818"/>
    <w:p w14:paraId="1A3CDC3E" w14:textId="4E0A7C95" w:rsidR="00301818" w:rsidRPr="0079300D" w:rsidRDefault="00196375" w:rsidP="00301818">
      <w:pPr>
        <w:jc w:val="center"/>
        <w:rPr>
          <w:b/>
          <w:bCs/>
          <w:caps/>
          <w:sz w:val="40"/>
          <w:szCs w:val="40"/>
          <w:u w:val="single"/>
          <w:lang w:val="fr-FR"/>
        </w:rPr>
      </w:pPr>
      <w:r>
        <w:rPr>
          <w:b/>
          <w:bCs/>
          <w:caps/>
          <w:sz w:val="40"/>
          <w:szCs w:val="40"/>
          <w:u w:val="single"/>
          <w:lang w:val="fr-FR"/>
        </w:rPr>
        <w:t xml:space="preserve">NOTE STRATEGIQue </w:t>
      </w:r>
      <w:r w:rsidR="004D4422">
        <w:rPr>
          <w:b/>
          <w:bCs/>
          <w:caps/>
          <w:sz w:val="40"/>
          <w:szCs w:val="40"/>
          <w:u w:val="single"/>
          <w:lang w:val="fr-FR"/>
        </w:rPr>
        <w:t xml:space="preserve">sur l’engagement </w:t>
      </w:r>
      <w:r w:rsidR="00C847CB">
        <w:rPr>
          <w:b/>
          <w:bCs/>
          <w:caps/>
          <w:sz w:val="40"/>
          <w:szCs w:val="40"/>
          <w:u w:val="single"/>
          <w:lang w:val="fr-FR"/>
        </w:rPr>
        <w:br/>
      </w:r>
      <w:r w:rsidR="00F2671C">
        <w:rPr>
          <w:b/>
          <w:bCs/>
          <w:caps/>
          <w:sz w:val="40"/>
          <w:szCs w:val="40"/>
          <w:u w:val="single"/>
          <w:lang w:val="fr-FR"/>
        </w:rPr>
        <w:t xml:space="preserve">du pnud </w:t>
      </w:r>
      <w:r w:rsidR="00511644">
        <w:rPr>
          <w:b/>
          <w:bCs/>
          <w:caps/>
          <w:sz w:val="40"/>
          <w:szCs w:val="40"/>
          <w:u w:val="single"/>
          <w:lang w:val="fr-FR"/>
        </w:rPr>
        <w:t xml:space="preserve">pour le soutien a l’innovation entrepreneuriale </w:t>
      </w:r>
      <w:r w:rsidR="009D1B25">
        <w:rPr>
          <w:b/>
          <w:bCs/>
          <w:caps/>
          <w:sz w:val="40"/>
          <w:szCs w:val="40"/>
          <w:u w:val="single"/>
          <w:lang w:val="fr-FR"/>
        </w:rPr>
        <w:t xml:space="preserve">des jeunes </w:t>
      </w:r>
      <w:r w:rsidR="00C847CB">
        <w:rPr>
          <w:b/>
          <w:bCs/>
          <w:caps/>
          <w:sz w:val="40"/>
          <w:szCs w:val="40"/>
          <w:u w:val="single"/>
          <w:lang w:val="fr-FR"/>
        </w:rPr>
        <w:br/>
      </w:r>
      <w:r w:rsidR="009D1B25">
        <w:rPr>
          <w:b/>
          <w:bCs/>
          <w:caps/>
          <w:sz w:val="40"/>
          <w:szCs w:val="40"/>
          <w:u w:val="single"/>
          <w:lang w:val="fr-FR"/>
        </w:rPr>
        <w:t>en cote d’ivoire</w:t>
      </w:r>
    </w:p>
    <w:p w14:paraId="61B5EFA6" w14:textId="77777777" w:rsidR="00317239" w:rsidRPr="00301818" w:rsidRDefault="00317239" w:rsidP="009E050F">
      <w:pPr>
        <w:spacing w:line="240" w:lineRule="auto"/>
        <w:rPr>
          <w:b/>
          <w:bCs/>
          <w:caps/>
          <w:u w:val="single"/>
          <w:lang w:val="fr-FR"/>
        </w:rPr>
      </w:pPr>
    </w:p>
    <w:tbl>
      <w:tblPr>
        <w:tblStyle w:val="Grilledutableau"/>
        <w:tblW w:w="0" w:type="auto"/>
        <w:tblLook w:val="04A0" w:firstRow="1" w:lastRow="0" w:firstColumn="1" w:lastColumn="0" w:noHBand="0" w:noVBand="1"/>
      </w:tblPr>
      <w:tblGrid>
        <w:gridCol w:w="9350"/>
      </w:tblGrid>
      <w:tr w:rsidR="00DA4914" w:rsidRPr="00AF7121" w14:paraId="169F5251" w14:textId="77777777" w:rsidTr="0046449B">
        <w:tc>
          <w:tcPr>
            <w:tcW w:w="9350" w:type="dxa"/>
          </w:tcPr>
          <w:p w14:paraId="1580AFAA" w14:textId="41ADDE1D" w:rsidR="00DA4914" w:rsidRPr="008D69F3" w:rsidRDefault="005F7871" w:rsidP="009E050F">
            <w:pPr>
              <w:spacing w:line="240" w:lineRule="auto"/>
              <w:jc w:val="center"/>
              <w:rPr>
                <w:b/>
                <w:bCs/>
                <w:caps/>
                <w:lang w:val="fr-FR"/>
              </w:rPr>
            </w:pPr>
            <w:r w:rsidRPr="008D69F3">
              <w:rPr>
                <w:b/>
                <w:bCs/>
                <w:caps/>
                <w:noProof/>
                <w:lang w:val="fr-FR"/>
              </w:rPr>
              <w:drawing>
                <wp:inline distT="0" distB="0" distL="0" distR="0" wp14:anchorId="131EDB5A" wp14:editId="0F79CF76">
                  <wp:extent cx="4994880" cy="3096000"/>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4880" cy="3096000"/>
                          </a:xfrm>
                          <a:prstGeom prst="rect">
                            <a:avLst/>
                          </a:prstGeom>
                          <a:noFill/>
                          <a:ln>
                            <a:noFill/>
                          </a:ln>
                        </pic:spPr>
                      </pic:pic>
                    </a:graphicData>
                  </a:graphic>
                </wp:inline>
              </w:drawing>
            </w:r>
          </w:p>
        </w:tc>
      </w:tr>
    </w:tbl>
    <w:p w14:paraId="2028F139" w14:textId="5DBACC15" w:rsidR="001502F6" w:rsidRDefault="001502F6" w:rsidP="009E050F">
      <w:pPr>
        <w:rPr>
          <w:color w:val="000000"/>
          <w:lang w:val="fr-FR"/>
        </w:rPr>
      </w:pPr>
    </w:p>
    <w:p w14:paraId="62341A31" w14:textId="2AAF6D80" w:rsidR="001502F6" w:rsidRDefault="001502F6" w:rsidP="009E050F">
      <w:pPr>
        <w:rPr>
          <w:color w:val="000000"/>
          <w:lang w:val="fr-FR"/>
        </w:rPr>
      </w:pPr>
    </w:p>
    <w:p w14:paraId="27089833" w14:textId="0FC3A80F" w:rsidR="008D69F3" w:rsidRDefault="008D69F3" w:rsidP="009E050F">
      <w:pPr>
        <w:rPr>
          <w:color w:val="000000"/>
          <w:lang w:val="fr-FR"/>
        </w:rPr>
      </w:pPr>
    </w:p>
    <w:p w14:paraId="6012FE85" w14:textId="53BB2190" w:rsidR="008D69F3" w:rsidRDefault="008D69F3" w:rsidP="009E050F">
      <w:pPr>
        <w:rPr>
          <w:color w:val="000000"/>
          <w:lang w:val="fr-FR"/>
        </w:rPr>
      </w:pPr>
    </w:p>
    <w:p w14:paraId="52057A8F" w14:textId="77777777" w:rsidR="0097148E" w:rsidRPr="00AF7121" w:rsidRDefault="0097148E" w:rsidP="009E050F">
      <w:pPr>
        <w:rPr>
          <w:color w:val="000000"/>
          <w:lang w:val="fr-FR"/>
        </w:rPr>
      </w:pPr>
    </w:p>
    <w:p w14:paraId="3D69F77F" w14:textId="49099B6C" w:rsidR="00301818" w:rsidRDefault="00AD29B2" w:rsidP="004A73ED">
      <w:pPr>
        <w:jc w:val="center"/>
        <w:rPr>
          <w:color w:val="000000"/>
          <w:lang w:val="fr-FR"/>
        </w:rPr>
      </w:pPr>
      <w:r>
        <w:rPr>
          <w:b/>
          <w:bCs/>
          <w:color w:val="000000"/>
          <w:lang w:val="fr-FR"/>
        </w:rPr>
        <w:t xml:space="preserve">Mars </w:t>
      </w:r>
      <w:r w:rsidR="00301818" w:rsidRPr="00301818">
        <w:rPr>
          <w:b/>
          <w:bCs/>
          <w:color w:val="000000"/>
          <w:lang w:val="fr-FR"/>
        </w:rPr>
        <w:t>2020</w:t>
      </w:r>
    </w:p>
    <w:p w14:paraId="25488AB2" w14:textId="604135AF" w:rsidR="00367EF3" w:rsidRDefault="00367EF3" w:rsidP="009E050F">
      <w:pPr>
        <w:rPr>
          <w:color w:val="000000"/>
          <w:lang w:val="fr-FR"/>
        </w:rPr>
        <w:sectPr w:rsidR="00367EF3" w:rsidSect="00B26133">
          <w:headerReference w:type="even" r:id="rId12"/>
          <w:headerReference w:type="default" r:id="rId13"/>
          <w:footerReference w:type="even" r:id="rId14"/>
          <w:footerReference w:type="default" r:id="rId15"/>
          <w:headerReference w:type="first" r:id="rId16"/>
          <w:footerReference w:type="first" r:id="rId17"/>
          <w:pgSz w:w="12240" w:h="15840"/>
          <w:pgMar w:top="1276" w:right="1183" w:bottom="1440" w:left="1440" w:header="720" w:footer="720" w:gutter="0"/>
          <w:cols w:space="720"/>
          <w:titlePg/>
          <w:docGrid w:linePitch="360"/>
        </w:sectPr>
      </w:pPr>
    </w:p>
    <w:p w14:paraId="6AFD940C" w14:textId="77777777" w:rsidR="009E050F" w:rsidRPr="00AB76C6" w:rsidRDefault="009E050F" w:rsidP="009E050F">
      <w:pPr>
        <w:rPr>
          <w:b/>
          <w:color w:val="000000"/>
          <w:lang w:val="fr-FR"/>
        </w:rPr>
      </w:pPr>
      <w:r w:rsidRPr="00AB76C6">
        <w:rPr>
          <w:b/>
          <w:color w:val="000000"/>
          <w:lang w:val="fr-FR"/>
        </w:rPr>
        <w:lastRenderedPageBreak/>
        <w:t>TABLE DES MATIERES</w:t>
      </w:r>
    </w:p>
    <w:p w14:paraId="7D776FCE" w14:textId="38E85CDF" w:rsidR="007F6E2B" w:rsidRDefault="00E849A9">
      <w:pPr>
        <w:pStyle w:val="TM1"/>
        <w:tabs>
          <w:tab w:val="right" w:leader="dot" w:pos="9062"/>
        </w:tabs>
        <w:rPr>
          <w:rFonts w:eastAsiaTheme="minorEastAsia" w:cstheme="minorBidi"/>
          <w:b w:val="0"/>
          <w:bCs w:val="0"/>
          <w:caps w:val="0"/>
          <w:noProof/>
          <w:sz w:val="22"/>
          <w:szCs w:val="22"/>
          <w:lang w:val="fr-FR" w:eastAsia="fr-FR"/>
        </w:rPr>
      </w:pPr>
      <w:r w:rsidRPr="0024420F">
        <w:rPr>
          <w:rFonts w:ascii="Myriad Pro" w:hAnsi="Myriad Pro"/>
          <w:color w:val="000000"/>
          <w:sz w:val="22"/>
          <w:szCs w:val="22"/>
          <w:lang w:val="fr-FR"/>
        </w:rPr>
        <w:fldChar w:fldCharType="begin"/>
      </w:r>
      <w:r w:rsidRPr="0024420F">
        <w:rPr>
          <w:rFonts w:ascii="Myriad Pro" w:hAnsi="Myriad Pro"/>
          <w:color w:val="000000"/>
          <w:sz w:val="22"/>
          <w:szCs w:val="22"/>
          <w:lang w:val="fr-FR"/>
        </w:rPr>
        <w:instrText xml:space="preserve"> TOC \o "1-3" \h \z \u </w:instrText>
      </w:r>
      <w:r w:rsidRPr="0024420F">
        <w:rPr>
          <w:rFonts w:ascii="Myriad Pro" w:hAnsi="Myriad Pro"/>
          <w:color w:val="000000"/>
          <w:sz w:val="22"/>
          <w:szCs w:val="22"/>
          <w:lang w:val="fr-FR"/>
        </w:rPr>
        <w:fldChar w:fldCharType="separate"/>
      </w:r>
      <w:hyperlink w:anchor="_Toc67390955" w:history="1">
        <w:r w:rsidR="007F6E2B" w:rsidRPr="009D3B47">
          <w:rPr>
            <w:rStyle w:val="Lienhypertexte"/>
            <w:rFonts w:eastAsiaTheme="majorEastAsia"/>
            <w:noProof/>
            <w:lang w:val="fr-FR"/>
          </w:rPr>
          <w:t>Introduction / contexte</w:t>
        </w:r>
        <w:r w:rsidR="007F6E2B">
          <w:rPr>
            <w:noProof/>
            <w:webHidden/>
          </w:rPr>
          <w:tab/>
        </w:r>
        <w:r w:rsidR="007F6E2B">
          <w:rPr>
            <w:noProof/>
            <w:webHidden/>
          </w:rPr>
          <w:fldChar w:fldCharType="begin"/>
        </w:r>
        <w:r w:rsidR="007F6E2B">
          <w:rPr>
            <w:noProof/>
            <w:webHidden/>
          </w:rPr>
          <w:instrText xml:space="preserve"> PAGEREF _Toc67390955 \h </w:instrText>
        </w:r>
        <w:r w:rsidR="007F6E2B">
          <w:rPr>
            <w:noProof/>
            <w:webHidden/>
          </w:rPr>
        </w:r>
        <w:r w:rsidR="007F6E2B">
          <w:rPr>
            <w:noProof/>
            <w:webHidden/>
          </w:rPr>
          <w:fldChar w:fldCharType="separate"/>
        </w:r>
        <w:r w:rsidR="007F6E2B">
          <w:rPr>
            <w:noProof/>
            <w:webHidden/>
          </w:rPr>
          <w:t>3</w:t>
        </w:r>
        <w:r w:rsidR="007F6E2B">
          <w:rPr>
            <w:noProof/>
            <w:webHidden/>
          </w:rPr>
          <w:fldChar w:fldCharType="end"/>
        </w:r>
      </w:hyperlink>
    </w:p>
    <w:p w14:paraId="6A092A52" w14:textId="41BB66AD" w:rsidR="007F6E2B" w:rsidRDefault="00EC729F">
      <w:pPr>
        <w:pStyle w:val="TM1"/>
        <w:tabs>
          <w:tab w:val="left" w:pos="480"/>
          <w:tab w:val="right" w:leader="dot" w:pos="9062"/>
        </w:tabs>
        <w:rPr>
          <w:rFonts w:eastAsiaTheme="minorEastAsia" w:cstheme="minorBidi"/>
          <w:b w:val="0"/>
          <w:bCs w:val="0"/>
          <w:caps w:val="0"/>
          <w:noProof/>
          <w:sz w:val="22"/>
          <w:szCs w:val="22"/>
          <w:lang w:val="fr-FR" w:eastAsia="fr-FR"/>
        </w:rPr>
      </w:pPr>
      <w:hyperlink w:anchor="_Toc67390956" w:history="1">
        <w:r w:rsidR="007F6E2B" w:rsidRPr="009D3B47">
          <w:rPr>
            <w:rStyle w:val="Lienhypertexte"/>
            <w:rFonts w:eastAsiaTheme="majorEastAsia"/>
            <w:noProof/>
            <w:lang w:val="fr-CI"/>
          </w:rPr>
          <w:t>1</w:t>
        </w:r>
        <w:r w:rsidR="007F6E2B">
          <w:rPr>
            <w:rFonts w:eastAsiaTheme="minorEastAsia" w:cstheme="minorBidi"/>
            <w:b w:val="0"/>
            <w:bCs w:val="0"/>
            <w:caps w:val="0"/>
            <w:noProof/>
            <w:sz w:val="22"/>
            <w:szCs w:val="22"/>
            <w:lang w:val="fr-FR" w:eastAsia="fr-FR"/>
          </w:rPr>
          <w:tab/>
        </w:r>
        <w:r w:rsidR="007F6E2B" w:rsidRPr="009D3B47">
          <w:rPr>
            <w:rStyle w:val="Lienhypertexte"/>
            <w:rFonts w:eastAsiaTheme="majorEastAsia"/>
            <w:noProof/>
            <w:lang w:val="fr-CI"/>
          </w:rPr>
          <w:t>Vision</w:t>
        </w:r>
        <w:r w:rsidR="007F6E2B">
          <w:rPr>
            <w:noProof/>
            <w:webHidden/>
          </w:rPr>
          <w:tab/>
        </w:r>
        <w:r w:rsidR="007F6E2B">
          <w:rPr>
            <w:noProof/>
            <w:webHidden/>
          </w:rPr>
          <w:fldChar w:fldCharType="begin"/>
        </w:r>
        <w:r w:rsidR="007F6E2B">
          <w:rPr>
            <w:noProof/>
            <w:webHidden/>
          </w:rPr>
          <w:instrText xml:space="preserve"> PAGEREF _Toc67390956 \h </w:instrText>
        </w:r>
        <w:r w:rsidR="007F6E2B">
          <w:rPr>
            <w:noProof/>
            <w:webHidden/>
          </w:rPr>
        </w:r>
        <w:r w:rsidR="007F6E2B">
          <w:rPr>
            <w:noProof/>
            <w:webHidden/>
          </w:rPr>
          <w:fldChar w:fldCharType="separate"/>
        </w:r>
        <w:r w:rsidR="007F6E2B">
          <w:rPr>
            <w:noProof/>
            <w:webHidden/>
          </w:rPr>
          <w:t>3</w:t>
        </w:r>
        <w:r w:rsidR="007F6E2B">
          <w:rPr>
            <w:noProof/>
            <w:webHidden/>
          </w:rPr>
          <w:fldChar w:fldCharType="end"/>
        </w:r>
      </w:hyperlink>
    </w:p>
    <w:p w14:paraId="7CA9689F" w14:textId="1CB7F67E" w:rsidR="007F6E2B" w:rsidRDefault="00EC729F">
      <w:pPr>
        <w:pStyle w:val="TM1"/>
        <w:tabs>
          <w:tab w:val="left" w:pos="480"/>
          <w:tab w:val="right" w:leader="dot" w:pos="9062"/>
        </w:tabs>
        <w:rPr>
          <w:rFonts w:eastAsiaTheme="minorEastAsia" w:cstheme="minorBidi"/>
          <w:b w:val="0"/>
          <w:bCs w:val="0"/>
          <w:caps w:val="0"/>
          <w:noProof/>
          <w:sz w:val="22"/>
          <w:szCs w:val="22"/>
          <w:lang w:val="fr-FR" w:eastAsia="fr-FR"/>
        </w:rPr>
      </w:pPr>
      <w:hyperlink w:anchor="_Toc67390957" w:history="1">
        <w:r w:rsidR="007F6E2B" w:rsidRPr="009D3B47">
          <w:rPr>
            <w:rStyle w:val="Lienhypertexte"/>
            <w:rFonts w:eastAsiaTheme="majorEastAsia"/>
            <w:noProof/>
            <w:lang w:val="fr-FR"/>
          </w:rPr>
          <w:t>2</w:t>
        </w:r>
        <w:r w:rsidR="007F6E2B">
          <w:rPr>
            <w:rFonts w:eastAsiaTheme="minorEastAsia" w:cstheme="minorBidi"/>
            <w:b w:val="0"/>
            <w:bCs w:val="0"/>
            <w:caps w:val="0"/>
            <w:noProof/>
            <w:sz w:val="22"/>
            <w:szCs w:val="22"/>
            <w:lang w:val="fr-FR" w:eastAsia="fr-FR"/>
          </w:rPr>
          <w:tab/>
        </w:r>
        <w:r w:rsidR="007F6E2B" w:rsidRPr="009D3B47">
          <w:rPr>
            <w:rStyle w:val="Lienhypertexte"/>
            <w:rFonts w:eastAsiaTheme="majorEastAsia"/>
            <w:noProof/>
            <w:lang w:val="fr-FR"/>
          </w:rPr>
          <w:t>objectifs</w:t>
        </w:r>
        <w:r w:rsidR="007F6E2B">
          <w:rPr>
            <w:noProof/>
            <w:webHidden/>
          </w:rPr>
          <w:tab/>
        </w:r>
        <w:r w:rsidR="007F6E2B">
          <w:rPr>
            <w:noProof/>
            <w:webHidden/>
          </w:rPr>
          <w:fldChar w:fldCharType="begin"/>
        </w:r>
        <w:r w:rsidR="007F6E2B">
          <w:rPr>
            <w:noProof/>
            <w:webHidden/>
          </w:rPr>
          <w:instrText xml:space="preserve"> PAGEREF _Toc67390957 \h </w:instrText>
        </w:r>
        <w:r w:rsidR="007F6E2B">
          <w:rPr>
            <w:noProof/>
            <w:webHidden/>
          </w:rPr>
        </w:r>
        <w:r w:rsidR="007F6E2B">
          <w:rPr>
            <w:noProof/>
            <w:webHidden/>
          </w:rPr>
          <w:fldChar w:fldCharType="separate"/>
        </w:r>
        <w:r w:rsidR="007F6E2B">
          <w:rPr>
            <w:noProof/>
            <w:webHidden/>
          </w:rPr>
          <w:t>4</w:t>
        </w:r>
        <w:r w:rsidR="007F6E2B">
          <w:rPr>
            <w:noProof/>
            <w:webHidden/>
          </w:rPr>
          <w:fldChar w:fldCharType="end"/>
        </w:r>
      </w:hyperlink>
    </w:p>
    <w:p w14:paraId="0A1F9DFE" w14:textId="5549B723" w:rsidR="007F6E2B" w:rsidRDefault="00EC729F">
      <w:pPr>
        <w:pStyle w:val="TM2"/>
        <w:tabs>
          <w:tab w:val="left" w:pos="720"/>
          <w:tab w:val="right" w:leader="dot" w:pos="9062"/>
        </w:tabs>
        <w:rPr>
          <w:rFonts w:eastAsiaTheme="minorEastAsia" w:cstheme="minorBidi"/>
          <w:smallCaps w:val="0"/>
          <w:noProof/>
          <w:sz w:val="22"/>
          <w:szCs w:val="22"/>
          <w:lang w:val="fr-FR" w:eastAsia="fr-FR"/>
        </w:rPr>
      </w:pPr>
      <w:hyperlink w:anchor="_Toc67390958" w:history="1">
        <w:r w:rsidR="007F6E2B" w:rsidRPr="009D3B47">
          <w:rPr>
            <w:rStyle w:val="Lienhypertexte"/>
            <w:rFonts w:eastAsiaTheme="majorEastAsia"/>
            <w:noProof/>
          </w:rPr>
          <w:t>2.1</w:t>
        </w:r>
        <w:r w:rsidR="007F6E2B">
          <w:rPr>
            <w:rFonts w:eastAsiaTheme="minorEastAsia" w:cstheme="minorBidi"/>
            <w:smallCaps w:val="0"/>
            <w:noProof/>
            <w:sz w:val="22"/>
            <w:szCs w:val="22"/>
            <w:lang w:val="fr-FR" w:eastAsia="fr-FR"/>
          </w:rPr>
          <w:tab/>
        </w:r>
        <w:r w:rsidR="007F6E2B" w:rsidRPr="009D3B47">
          <w:rPr>
            <w:rStyle w:val="Lienhypertexte"/>
            <w:rFonts w:eastAsiaTheme="majorEastAsia"/>
            <w:noProof/>
          </w:rPr>
          <w:t>objectif global</w:t>
        </w:r>
        <w:r w:rsidR="007F6E2B">
          <w:rPr>
            <w:noProof/>
            <w:webHidden/>
          </w:rPr>
          <w:tab/>
        </w:r>
        <w:r w:rsidR="007F6E2B">
          <w:rPr>
            <w:noProof/>
            <w:webHidden/>
          </w:rPr>
          <w:fldChar w:fldCharType="begin"/>
        </w:r>
        <w:r w:rsidR="007F6E2B">
          <w:rPr>
            <w:noProof/>
            <w:webHidden/>
          </w:rPr>
          <w:instrText xml:space="preserve"> PAGEREF _Toc67390958 \h </w:instrText>
        </w:r>
        <w:r w:rsidR="007F6E2B">
          <w:rPr>
            <w:noProof/>
            <w:webHidden/>
          </w:rPr>
        </w:r>
        <w:r w:rsidR="007F6E2B">
          <w:rPr>
            <w:noProof/>
            <w:webHidden/>
          </w:rPr>
          <w:fldChar w:fldCharType="separate"/>
        </w:r>
        <w:r w:rsidR="007F6E2B">
          <w:rPr>
            <w:noProof/>
            <w:webHidden/>
          </w:rPr>
          <w:t>4</w:t>
        </w:r>
        <w:r w:rsidR="007F6E2B">
          <w:rPr>
            <w:noProof/>
            <w:webHidden/>
          </w:rPr>
          <w:fldChar w:fldCharType="end"/>
        </w:r>
      </w:hyperlink>
    </w:p>
    <w:p w14:paraId="79FCC10F" w14:textId="3712008D" w:rsidR="007F6E2B" w:rsidRDefault="00EC729F">
      <w:pPr>
        <w:pStyle w:val="TM2"/>
        <w:tabs>
          <w:tab w:val="left" w:pos="720"/>
          <w:tab w:val="right" w:leader="dot" w:pos="9062"/>
        </w:tabs>
        <w:rPr>
          <w:rFonts w:eastAsiaTheme="minorEastAsia" w:cstheme="minorBidi"/>
          <w:smallCaps w:val="0"/>
          <w:noProof/>
          <w:sz w:val="22"/>
          <w:szCs w:val="22"/>
          <w:lang w:val="fr-FR" w:eastAsia="fr-FR"/>
        </w:rPr>
      </w:pPr>
      <w:hyperlink w:anchor="_Toc67390959" w:history="1">
        <w:r w:rsidR="007F6E2B" w:rsidRPr="009D3B47">
          <w:rPr>
            <w:rStyle w:val="Lienhypertexte"/>
            <w:rFonts w:eastAsiaTheme="majorEastAsia"/>
            <w:noProof/>
          </w:rPr>
          <w:t>2.2</w:t>
        </w:r>
        <w:r w:rsidR="007F6E2B">
          <w:rPr>
            <w:rFonts w:eastAsiaTheme="minorEastAsia" w:cstheme="minorBidi"/>
            <w:smallCaps w:val="0"/>
            <w:noProof/>
            <w:sz w:val="22"/>
            <w:szCs w:val="22"/>
            <w:lang w:val="fr-FR" w:eastAsia="fr-FR"/>
          </w:rPr>
          <w:tab/>
        </w:r>
        <w:r w:rsidR="007F6E2B" w:rsidRPr="009D3B47">
          <w:rPr>
            <w:rStyle w:val="Lienhypertexte"/>
            <w:rFonts w:eastAsiaTheme="majorEastAsia"/>
            <w:noProof/>
          </w:rPr>
          <w:t>objectifs spécifiques</w:t>
        </w:r>
        <w:r w:rsidR="007F6E2B">
          <w:rPr>
            <w:noProof/>
            <w:webHidden/>
          </w:rPr>
          <w:tab/>
        </w:r>
        <w:r w:rsidR="007F6E2B">
          <w:rPr>
            <w:noProof/>
            <w:webHidden/>
          </w:rPr>
          <w:fldChar w:fldCharType="begin"/>
        </w:r>
        <w:r w:rsidR="007F6E2B">
          <w:rPr>
            <w:noProof/>
            <w:webHidden/>
          </w:rPr>
          <w:instrText xml:space="preserve"> PAGEREF _Toc67390959 \h </w:instrText>
        </w:r>
        <w:r w:rsidR="007F6E2B">
          <w:rPr>
            <w:noProof/>
            <w:webHidden/>
          </w:rPr>
        </w:r>
        <w:r w:rsidR="007F6E2B">
          <w:rPr>
            <w:noProof/>
            <w:webHidden/>
          </w:rPr>
          <w:fldChar w:fldCharType="separate"/>
        </w:r>
        <w:r w:rsidR="007F6E2B">
          <w:rPr>
            <w:noProof/>
            <w:webHidden/>
          </w:rPr>
          <w:t>4</w:t>
        </w:r>
        <w:r w:rsidR="007F6E2B">
          <w:rPr>
            <w:noProof/>
            <w:webHidden/>
          </w:rPr>
          <w:fldChar w:fldCharType="end"/>
        </w:r>
      </w:hyperlink>
    </w:p>
    <w:p w14:paraId="70874798" w14:textId="2B8FEA9F" w:rsidR="007F6E2B" w:rsidRDefault="00EC729F">
      <w:pPr>
        <w:pStyle w:val="TM1"/>
        <w:tabs>
          <w:tab w:val="left" w:pos="480"/>
          <w:tab w:val="right" w:leader="dot" w:pos="9062"/>
        </w:tabs>
        <w:rPr>
          <w:rFonts w:eastAsiaTheme="minorEastAsia" w:cstheme="minorBidi"/>
          <w:b w:val="0"/>
          <w:bCs w:val="0"/>
          <w:caps w:val="0"/>
          <w:noProof/>
          <w:sz w:val="22"/>
          <w:szCs w:val="22"/>
          <w:lang w:val="fr-FR" w:eastAsia="fr-FR"/>
        </w:rPr>
      </w:pPr>
      <w:hyperlink w:anchor="_Toc67390960" w:history="1">
        <w:r w:rsidR="007F6E2B" w:rsidRPr="009D3B47">
          <w:rPr>
            <w:rStyle w:val="Lienhypertexte"/>
            <w:rFonts w:eastAsiaTheme="majorEastAsia"/>
            <w:noProof/>
            <w:lang w:val="fr-FR"/>
          </w:rPr>
          <w:t>3</w:t>
        </w:r>
        <w:r w:rsidR="007F6E2B">
          <w:rPr>
            <w:rFonts w:eastAsiaTheme="minorEastAsia" w:cstheme="minorBidi"/>
            <w:b w:val="0"/>
            <w:bCs w:val="0"/>
            <w:caps w:val="0"/>
            <w:noProof/>
            <w:sz w:val="22"/>
            <w:szCs w:val="22"/>
            <w:lang w:val="fr-FR" w:eastAsia="fr-FR"/>
          </w:rPr>
          <w:tab/>
        </w:r>
        <w:r w:rsidR="007F6E2B" w:rsidRPr="009D3B47">
          <w:rPr>
            <w:rStyle w:val="Lienhypertexte"/>
            <w:rFonts w:eastAsiaTheme="majorEastAsia"/>
            <w:noProof/>
            <w:lang w:val="fr-FR"/>
          </w:rPr>
          <w:t>strategie opéarationnelle</w:t>
        </w:r>
        <w:r w:rsidR="007F6E2B">
          <w:rPr>
            <w:noProof/>
            <w:webHidden/>
          </w:rPr>
          <w:tab/>
        </w:r>
        <w:r w:rsidR="007F6E2B">
          <w:rPr>
            <w:noProof/>
            <w:webHidden/>
          </w:rPr>
          <w:fldChar w:fldCharType="begin"/>
        </w:r>
        <w:r w:rsidR="007F6E2B">
          <w:rPr>
            <w:noProof/>
            <w:webHidden/>
          </w:rPr>
          <w:instrText xml:space="preserve"> PAGEREF _Toc67390960 \h </w:instrText>
        </w:r>
        <w:r w:rsidR="007F6E2B">
          <w:rPr>
            <w:noProof/>
            <w:webHidden/>
          </w:rPr>
        </w:r>
        <w:r w:rsidR="007F6E2B">
          <w:rPr>
            <w:noProof/>
            <w:webHidden/>
          </w:rPr>
          <w:fldChar w:fldCharType="separate"/>
        </w:r>
        <w:r w:rsidR="007F6E2B">
          <w:rPr>
            <w:noProof/>
            <w:webHidden/>
          </w:rPr>
          <w:t>4</w:t>
        </w:r>
        <w:r w:rsidR="007F6E2B">
          <w:rPr>
            <w:noProof/>
            <w:webHidden/>
          </w:rPr>
          <w:fldChar w:fldCharType="end"/>
        </w:r>
      </w:hyperlink>
    </w:p>
    <w:p w14:paraId="10D288D5" w14:textId="53CA01EF" w:rsidR="007F6E2B" w:rsidRDefault="00EC729F">
      <w:pPr>
        <w:pStyle w:val="TM1"/>
        <w:tabs>
          <w:tab w:val="left" w:pos="480"/>
          <w:tab w:val="right" w:leader="dot" w:pos="9062"/>
        </w:tabs>
        <w:rPr>
          <w:rFonts w:eastAsiaTheme="minorEastAsia" w:cstheme="minorBidi"/>
          <w:b w:val="0"/>
          <w:bCs w:val="0"/>
          <w:caps w:val="0"/>
          <w:noProof/>
          <w:sz w:val="22"/>
          <w:szCs w:val="22"/>
          <w:lang w:val="fr-FR" w:eastAsia="fr-FR"/>
        </w:rPr>
      </w:pPr>
      <w:hyperlink w:anchor="_Toc67390961" w:history="1">
        <w:r w:rsidR="007F6E2B" w:rsidRPr="009D3B47">
          <w:rPr>
            <w:rStyle w:val="Lienhypertexte"/>
            <w:rFonts w:eastAsiaTheme="majorEastAsia"/>
            <w:noProof/>
            <w:lang w:val="fr-FR"/>
          </w:rPr>
          <w:t>4</w:t>
        </w:r>
        <w:r w:rsidR="007F6E2B">
          <w:rPr>
            <w:rFonts w:eastAsiaTheme="minorEastAsia" w:cstheme="minorBidi"/>
            <w:b w:val="0"/>
            <w:bCs w:val="0"/>
            <w:caps w:val="0"/>
            <w:noProof/>
            <w:sz w:val="22"/>
            <w:szCs w:val="22"/>
            <w:lang w:val="fr-FR" w:eastAsia="fr-FR"/>
          </w:rPr>
          <w:tab/>
        </w:r>
        <w:r w:rsidR="007F6E2B" w:rsidRPr="009D3B47">
          <w:rPr>
            <w:rStyle w:val="Lienhypertexte"/>
            <w:rFonts w:eastAsiaTheme="majorEastAsia"/>
            <w:noProof/>
            <w:lang w:val="fr-FR"/>
          </w:rPr>
          <w:t>partenariat</w:t>
        </w:r>
        <w:r w:rsidR="007F6E2B">
          <w:rPr>
            <w:noProof/>
            <w:webHidden/>
          </w:rPr>
          <w:tab/>
        </w:r>
        <w:r w:rsidR="007F6E2B">
          <w:rPr>
            <w:noProof/>
            <w:webHidden/>
          </w:rPr>
          <w:fldChar w:fldCharType="begin"/>
        </w:r>
        <w:r w:rsidR="007F6E2B">
          <w:rPr>
            <w:noProof/>
            <w:webHidden/>
          </w:rPr>
          <w:instrText xml:space="preserve"> PAGEREF _Toc67390961 \h </w:instrText>
        </w:r>
        <w:r w:rsidR="007F6E2B">
          <w:rPr>
            <w:noProof/>
            <w:webHidden/>
          </w:rPr>
        </w:r>
        <w:r w:rsidR="007F6E2B">
          <w:rPr>
            <w:noProof/>
            <w:webHidden/>
          </w:rPr>
          <w:fldChar w:fldCharType="separate"/>
        </w:r>
        <w:r w:rsidR="007F6E2B">
          <w:rPr>
            <w:noProof/>
            <w:webHidden/>
          </w:rPr>
          <w:t>5</w:t>
        </w:r>
        <w:r w:rsidR="007F6E2B">
          <w:rPr>
            <w:noProof/>
            <w:webHidden/>
          </w:rPr>
          <w:fldChar w:fldCharType="end"/>
        </w:r>
      </w:hyperlink>
    </w:p>
    <w:p w14:paraId="77D81B88" w14:textId="2FC9E9C8" w:rsidR="007F6E2B" w:rsidRDefault="00EC729F">
      <w:pPr>
        <w:pStyle w:val="TM1"/>
        <w:tabs>
          <w:tab w:val="left" w:pos="480"/>
          <w:tab w:val="right" w:leader="dot" w:pos="9062"/>
        </w:tabs>
        <w:rPr>
          <w:rFonts w:eastAsiaTheme="minorEastAsia" w:cstheme="minorBidi"/>
          <w:b w:val="0"/>
          <w:bCs w:val="0"/>
          <w:caps w:val="0"/>
          <w:noProof/>
          <w:sz w:val="22"/>
          <w:szCs w:val="22"/>
          <w:lang w:val="fr-FR" w:eastAsia="fr-FR"/>
        </w:rPr>
      </w:pPr>
      <w:hyperlink w:anchor="_Toc67390962" w:history="1">
        <w:r w:rsidR="007F6E2B" w:rsidRPr="009D3B47">
          <w:rPr>
            <w:rStyle w:val="Lienhypertexte"/>
            <w:rFonts w:eastAsiaTheme="majorEastAsia"/>
            <w:noProof/>
            <w:lang w:val="fr-FR"/>
          </w:rPr>
          <w:t>5</w:t>
        </w:r>
        <w:r w:rsidR="007F6E2B">
          <w:rPr>
            <w:rFonts w:eastAsiaTheme="minorEastAsia" w:cstheme="minorBidi"/>
            <w:b w:val="0"/>
            <w:bCs w:val="0"/>
            <w:caps w:val="0"/>
            <w:noProof/>
            <w:sz w:val="22"/>
            <w:szCs w:val="22"/>
            <w:lang w:val="fr-FR" w:eastAsia="fr-FR"/>
          </w:rPr>
          <w:tab/>
        </w:r>
        <w:r w:rsidR="007F6E2B" w:rsidRPr="009D3B47">
          <w:rPr>
            <w:rStyle w:val="Lienhypertexte"/>
            <w:rFonts w:eastAsiaTheme="majorEastAsia"/>
            <w:noProof/>
            <w:lang w:val="fr-FR"/>
          </w:rPr>
          <w:t>cibles</w:t>
        </w:r>
        <w:r w:rsidR="007F6E2B">
          <w:rPr>
            <w:noProof/>
            <w:webHidden/>
          </w:rPr>
          <w:tab/>
        </w:r>
        <w:r w:rsidR="007F6E2B">
          <w:rPr>
            <w:noProof/>
            <w:webHidden/>
          </w:rPr>
          <w:fldChar w:fldCharType="begin"/>
        </w:r>
        <w:r w:rsidR="007F6E2B">
          <w:rPr>
            <w:noProof/>
            <w:webHidden/>
          </w:rPr>
          <w:instrText xml:space="preserve"> PAGEREF _Toc67390962 \h </w:instrText>
        </w:r>
        <w:r w:rsidR="007F6E2B">
          <w:rPr>
            <w:noProof/>
            <w:webHidden/>
          </w:rPr>
        </w:r>
        <w:r w:rsidR="007F6E2B">
          <w:rPr>
            <w:noProof/>
            <w:webHidden/>
          </w:rPr>
          <w:fldChar w:fldCharType="separate"/>
        </w:r>
        <w:r w:rsidR="007F6E2B">
          <w:rPr>
            <w:noProof/>
            <w:webHidden/>
          </w:rPr>
          <w:t>5</w:t>
        </w:r>
        <w:r w:rsidR="007F6E2B">
          <w:rPr>
            <w:noProof/>
            <w:webHidden/>
          </w:rPr>
          <w:fldChar w:fldCharType="end"/>
        </w:r>
      </w:hyperlink>
    </w:p>
    <w:p w14:paraId="6180010C" w14:textId="38A52D8A" w:rsidR="009E050F" w:rsidRDefault="00E849A9" w:rsidP="0024420F">
      <w:pPr>
        <w:rPr>
          <w:color w:val="000000"/>
          <w:sz w:val="22"/>
          <w:szCs w:val="22"/>
          <w:lang w:val="fr-FR"/>
        </w:rPr>
      </w:pPr>
      <w:r w:rsidRPr="0024420F">
        <w:rPr>
          <w:color w:val="000000"/>
          <w:sz w:val="22"/>
          <w:szCs w:val="22"/>
          <w:lang w:val="fr-FR"/>
        </w:rPr>
        <w:fldChar w:fldCharType="end"/>
      </w:r>
    </w:p>
    <w:p w14:paraId="6D05C222" w14:textId="77777777" w:rsidR="00EE61A4" w:rsidRDefault="00EE61A4" w:rsidP="0024420F">
      <w:pPr>
        <w:rPr>
          <w:color w:val="000000"/>
          <w:lang w:val="fr-FR"/>
        </w:rPr>
      </w:pPr>
    </w:p>
    <w:p w14:paraId="10F57483" w14:textId="77777777" w:rsidR="009E050F" w:rsidRPr="002B4000" w:rsidRDefault="009E050F">
      <w:pPr>
        <w:rPr>
          <w:lang w:val="fr-FR"/>
        </w:rPr>
      </w:pPr>
    </w:p>
    <w:p w14:paraId="33837745" w14:textId="77777777" w:rsidR="009E050F" w:rsidRPr="002B4000" w:rsidRDefault="009E050F">
      <w:pPr>
        <w:rPr>
          <w:lang w:val="fr-FR"/>
        </w:rPr>
        <w:sectPr w:rsidR="009E050F" w:rsidRPr="002B4000" w:rsidSect="00B26133">
          <w:pgSz w:w="11906" w:h="16838"/>
          <w:pgMar w:top="1417" w:right="1417" w:bottom="1417" w:left="1417" w:header="680" w:footer="708" w:gutter="0"/>
          <w:cols w:space="708"/>
          <w:docGrid w:linePitch="360"/>
        </w:sectPr>
      </w:pPr>
    </w:p>
    <w:p w14:paraId="558355F3" w14:textId="17ED0234" w:rsidR="009E050F" w:rsidRPr="002B4000" w:rsidRDefault="009A5CA0" w:rsidP="009E050F">
      <w:pPr>
        <w:pStyle w:val="Titre1"/>
        <w:numPr>
          <w:ilvl w:val="0"/>
          <w:numId w:val="0"/>
        </w:numPr>
        <w:ind w:left="432"/>
        <w:rPr>
          <w:lang w:val="fr-FR"/>
        </w:rPr>
      </w:pPr>
      <w:bookmarkStart w:id="0" w:name="_Toc67390955"/>
      <w:r>
        <w:rPr>
          <w:lang w:val="fr-FR"/>
        </w:rPr>
        <w:t xml:space="preserve">Introduction </w:t>
      </w:r>
      <w:r w:rsidR="00215F4F">
        <w:rPr>
          <w:lang w:val="fr-FR"/>
        </w:rPr>
        <w:t xml:space="preserve">/ </w:t>
      </w:r>
      <w:r w:rsidR="54065F01" w:rsidRPr="24E81AEC">
        <w:rPr>
          <w:lang w:val="fr-FR"/>
        </w:rPr>
        <w:t>contexte</w:t>
      </w:r>
      <w:bookmarkEnd w:id="0"/>
      <w:r w:rsidR="54065F01" w:rsidRPr="24E81AEC">
        <w:rPr>
          <w:lang w:val="fr-FR"/>
        </w:rPr>
        <w:t xml:space="preserve"> </w:t>
      </w:r>
    </w:p>
    <w:p w14:paraId="68AC2C2F" w14:textId="77777777" w:rsidR="00C214E9" w:rsidRPr="00BF6988" w:rsidRDefault="00C214E9" w:rsidP="00C214E9">
      <w:pPr>
        <w:rPr>
          <w:rFonts w:cstheme="minorBidi"/>
          <w:lang w:val="fr-CI"/>
        </w:rPr>
      </w:pPr>
      <w:r>
        <w:rPr>
          <w:rFonts w:cstheme="minorBidi"/>
          <w:lang w:val="fr-CI"/>
        </w:rPr>
        <w:t>L</w:t>
      </w:r>
      <w:r w:rsidRPr="24E81AEC">
        <w:rPr>
          <w:rFonts w:cstheme="minorBidi"/>
          <w:lang w:val="fr-CI"/>
        </w:rPr>
        <w:t>’emploi des jeunes demeure</w:t>
      </w:r>
      <w:r>
        <w:rPr>
          <w:rFonts w:cstheme="minorBidi"/>
          <w:lang w:val="fr-CI"/>
        </w:rPr>
        <w:t>,</w:t>
      </w:r>
      <w:r w:rsidRPr="24E81AEC">
        <w:rPr>
          <w:rFonts w:cstheme="minorBidi"/>
          <w:lang w:val="fr-CI"/>
        </w:rPr>
        <w:t xml:space="preserve"> depuis plusieurs années</w:t>
      </w:r>
      <w:r>
        <w:rPr>
          <w:rFonts w:cstheme="minorBidi"/>
          <w:lang w:val="fr-CI"/>
        </w:rPr>
        <w:t>,</w:t>
      </w:r>
      <w:r w:rsidRPr="24E81AEC">
        <w:rPr>
          <w:rFonts w:cstheme="minorBidi"/>
          <w:lang w:val="fr-CI"/>
        </w:rPr>
        <w:t xml:space="preserve"> une préoccupation majeure des politiques de développement à l’échelle mondiale, et plus spécifiquement en Afrique où une personne sur deux a moins de 20 ans. Répondant à l’objectif du développement durable (ODD) 8 sur l’accès à des emplois décents, notamment pour les jeunes, cette question est au cœur de l’Agenda 2063 (Aspiration 6) adopté par l’Union africaine en 2015. </w:t>
      </w:r>
    </w:p>
    <w:p w14:paraId="3DB2A988" w14:textId="3ECC3A4B" w:rsidR="00BF6988" w:rsidRDefault="3982957A" w:rsidP="24E81AEC">
      <w:pPr>
        <w:rPr>
          <w:rFonts w:cstheme="minorBidi"/>
          <w:lang w:val="fr-CI"/>
        </w:rPr>
      </w:pPr>
      <w:r w:rsidRPr="24E81AEC">
        <w:rPr>
          <w:rFonts w:cstheme="minorBidi"/>
          <w:lang w:val="fr-CI"/>
        </w:rPr>
        <w:t xml:space="preserve">En </w:t>
      </w:r>
      <w:r w:rsidR="00CD5B39">
        <w:rPr>
          <w:rFonts w:cstheme="minorBidi"/>
          <w:lang w:val="fr-CI"/>
        </w:rPr>
        <w:t xml:space="preserve">effet, en </w:t>
      </w:r>
      <w:r w:rsidRPr="24E81AEC">
        <w:rPr>
          <w:rFonts w:cstheme="minorBidi"/>
          <w:lang w:val="fr-CI"/>
        </w:rPr>
        <w:t>dépit d’</w:t>
      </w:r>
      <w:r w:rsidR="6F03E6C5" w:rsidRPr="24E81AEC">
        <w:rPr>
          <w:rFonts w:cstheme="minorBidi"/>
          <w:lang w:val="fr-CI"/>
        </w:rPr>
        <w:t xml:space="preserve">une croissance économique </w:t>
      </w:r>
      <w:r w:rsidR="64E2D279" w:rsidRPr="24E81AEC">
        <w:rPr>
          <w:rFonts w:cstheme="minorBidi"/>
          <w:lang w:val="fr-CI"/>
        </w:rPr>
        <w:t xml:space="preserve">soutenue </w:t>
      </w:r>
      <w:r w:rsidR="6F03E6C5" w:rsidRPr="24E81AEC">
        <w:rPr>
          <w:rFonts w:cstheme="minorBidi"/>
          <w:lang w:val="fr-CI"/>
        </w:rPr>
        <w:t>estimée à 8% en moyenne depuis 2012</w:t>
      </w:r>
      <w:r w:rsidR="1843AE00" w:rsidRPr="24E81AEC">
        <w:rPr>
          <w:rFonts w:cstheme="minorBidi"/>
          <w:lang w:val="fr-CI"/>
        </w:rPr>
        <w:t xml:space="preserve">, </w:t>
      </w:r>
      <w:r w:rsidR="6F03E6C5" w:rsidRPr="24E81AEC">
        <w:rPr>
          <w:rFonts w:cstheme="minorBidi"/>
          <w:lang w:val="fr-CI"/>
        </w:rPr>
        <w:t xml:space="preserve">la Côte d'Ivoire continue de faire face à des défis majeurs </w:t>
      </w:r>
      <w:r w:rsidR="00E72895">
        <w:rPr>
          <w:rFonts w:cstheme="minorBidi"/>
          <w:lang w:val="fr-CI"/>
        </w:rPr>
        <w:t xml:space="preserve">de l’inclusion économique et politique des jeunes </w:t>
      </w:r>
      <w:r w:rsidR="6F03E6C5" w:rsidRPr="24E81AEC">
        <w:rPr>
          <w:rFonts w:cstheme="minorBidi"/>
          <w:lang w:val="fr-CI"/>
        </w:rPr>
        <w:t>qui, s’ils ne sont pas adressés, pourraient avoir un impact sur la dynamique de l’émergence économique du pays ainsi que les acquis en matière de consolidation de la paix. Le pays doit notamment relever le défi d’une transformation économique inclusive et de la création d’emplois induits par la croissance pour faire face au poids démographique des jeunes avec des compétences souvent inadaptées aux emplois existants</w:t>
      </w:r>
      <w:r w:rsidR="00CB40C4">
        <w:rPr>
          <w:rStyle w:val="Appelnotedebasdep"/>
          <w:rFonts w:cstheme="minorBidi"/>
          <w:lang w:val="fr-CI"/>
        </w:rPr>
        <w:footnoteReference w:id="2"/>
      </w:r>
      <w:r w:rsidR="6F03E6C5" w:rsidRPr="24E81AEC">
        <w:rPr>
          <w:rFonts w:cstheme="minorBidi"/>
          <w:lang w:val="fr-CI"/>
        </w:rPr>
        <w:t>.</w:t>
      </w:r>
    </w:p>
    <w:p w14:paraId="28CEF14C" w14:textId="54BED025" w:rsidR="00967B54" w:rsidRPr="00BF6988" w:rsidRDefault="008A2DC6" w:rsidP="008A2DC6">
      <w:pPr>
        <w:rPr>
          <w:rFonts w:cstheme="minorBidi"/>
          <w:lang w:val="fr-CI"/>
        </w:rPr>
      </w:pPr>
      <w:r>
        <w:rPr>
          <w:rFonts w:cstheme="minorBidi"/>
          <w:lang w:val="fr-CI"/>
        </w:rPr>
        <w:t>P</w:t>
      </w:r>
      <w:r w:rsidR="005D44A7">
        <w:rPr>
          <w:rFonts w:cstheme="minorBidi"/>
          <w:lang w:val="fr-CI"/>
        </w:rPr>
        <w:t>lus spécifiquement</w:t>
      </w:r>
      <w:r>
        <w:rPr>
          <w:rFonts w:cstheme="minorBidi"/>
          <w:lang w:val="fr-CI"/>
        </w:rPr>
        <w:t>, l</w:t>
      </w:r>
      <w:r w:rsidR="00292125">
        <w:rPr>
          <w:rFonts w:cstheme="minorBidi"/>
          <w:lang w:val="fr-CI"/>
        </w:rPr>
        <w:t xml:space="preserve">’entreprenariat de la jeune fille en Côte d’Ivoire connait de nombreux défis à l’image de l’entreprenariat </w:t>
      </w:r>
      <w:r>
        <w:rPr>
          <w:rFonts w:cstheme="minorBidi"/>
          <w:lang w:val="fr-CI"/>
        </w:rPr>
        <w:t>des femmes</w:t>
      </w:r>
      <w:r w:rsidR="00292125">
        <w:rPr>
          <w:rFonts w:cstheme="minorBidi"/>
          <w:lang w:val="fr-CI"/>
        </w:rPr>
        <w:t xml:space="preserve"> </w:t>
      </w:r>
      <w:r>
        <w:rPr>
          <w:rFonts w:cstheme="minorBidi"/>
          <w:lang w:val="fr-CI"/>
        </w:rPr>
        <w:t>qui</w:t>
      </w:r>
      <w:r w:rsidR="00292125" w:rsidRPr="00292125">
        <w:rPr>
          <w:rFonts w:cstheme="minorBidi"/>
          <w:lang w:val="fr-CI"/>
        </w:rPr>
        <w:t xml:space="preserve"> se situe</w:t>
      </w:r>
      <w:r>
        <w:rPr>
          <w:rFonts w:cstheme="minorBidi"/>
          <w:lang w:val="fr-CI"/>
        </w:rPr>
        <w:t>nt majoritairement</w:t>
      </w:r>
      <w:r w:rsidR="00292125" w:rsidRPr="00292125">
        <w:rPr>
          <w:rFonts w:cstheme="minorBidi"/>
          <w:lang w:val="fr-CI"/>
        </w:rPr>
        <w:t xml:space="preserve"> dans la catégorie des Très Petites Entreprises (TPE) avec des activités à faible valeur ajoutée, des rendements marginaux, et un potentiel de croissance limitée. </w:t>
      </w:r>
      <w:r>
        <w:rPr>
          <w:rFonts w:cstheme="minorBidi"/>
          <w:lang w:val="fr-CI"/>
        </w:rPr>
        <w:t>I</w:t>
      </w:r>
      <w:r w:rsidRPr="008A2DC6">
        <w:rPr>
          <w:rFonts w:cstheme="minorBidi"/>
          <w:lang w:val="fr-CI"/>
        </w:rPr>
        <w:t xml:space="preserve">l </w:t>
      </w:r>
      <w:r>
        <w:rPr>
          <w:rFonts w:cstheme="minorBidi"/>
          <w:lang w:val="fr-CI"/>
        </w:rPr>
        <w:t>s’avère nécessaire de</w:t>
      </w:r>
      <w:r w:rsidRPr="008A2DC6">
        <w:rPr>
          <w:rFonts w:cstheme="minorBidi"/>
          <w:lang w:val="fr-CI"/>
        </w:rPr>
        <w:t xml:space="preserve"> libérer le potentiel économique des jeunes </w:t>
      </w:r>
      <w:r>
        <w:rPr>
          <w:rFonts w:cstheme="minorBidi"/>
          <w:lang w:val="fr-CI"/>
        </w:rPr>
        <w:t xml:space="preserve">filles </w:t>
      </w:r>
      <w:r w:rsidRPr="008A2DC6">
        <w:rPr>
          <w:rFonts w:cstheme="minorBidi"/>
          <w:lang w:val="fr-CI"/>
        </w:rPr>
        <w:t>entrepreneur</w:t>
      </w:r>
      <w:r>
        <w:rPr>
          <w:rFonts w:cstheme="minorBidi"/>
          <w:lang w:val="fr-CI"/>
        </w:rPr>
        <w:t>e</w:t>
      </w:r>
      <w:r w:rsidRPr="008A2DC6">
        <w:rPr>
          <w:rFonts w:cstheme="minorBidi"/>
          <w:lang w:val="fr-CI"/>
        </w:rPr>
        <w:t>s et innovat</w:t>
      </w:r>
      <w:r>
        <w:rPr>
          <w:rFonts w:cstheme="minorBidi"/>
          <w:lang w:val="fr-CI"/>
        </w:rPr>
        <w:t>rices</w:t>
      </w:r>
      <w:r w:rsidRPr="008A2DC6">
        <w:rPr>
          <w:rFonts w:cstheme="minorBidi"/>
          <w:lang w:val="fr-CI"/>
        </w:rPr>
        <w:t xml:space="preserve">, afin de créer des emplois de qualité et promouvoir une croissance économique inclusive </w:t>
      </w:r>
      <w:r>
        <w:rPr>
          <w:rFonts w:cstheme="minorBidi"/>
          <w:lang w:val="fr-CI"/>
        </w:rPr>
        <w:t>en Côte d’Ivoire</w:t>
      </w:r>
      <w:r w:rsidRPr="008A2DC6">
        <w:rPr>
          <w:rFonts w:cstheme="minorBidi"/>
          <w:lang w:val="fr-CI"/>
        </w:rPr>
        <w:t>.</w:t>
      </w:r>
    </w:p>
    <w:p w14:paraId="4501DBF4" w14:textId="2A3AB3CB" w:rsidR="00471CB9" w:rsidRDefault="00471CB9" w:rsidP="00471CB9">
      <w:pPr>
        <w:rPr>
          <w:rFonts w:cstheme="minorBidi"/>
          <w:lang w:val="fr-CI"/>
        </w:rPr>
      </w:pPr>
      <w:r>
        <w:rPr>
          <w:rFonts w:cstheme="minorBidi"/>
          <w:lang w:val="fr-CI"/>
        </w:rPr>
        <w:t xml:space="preserve">La présente note vise à </w:t>
      </w:r>
      <w:r w:rsidR="00EB3566">
        <w:rPr>
          <w:rFonts w:cstheme="minorBidi"/>
          <w:lang w:val="fr-CI"/>
        </w:rPr>
        <w:t xml:space="preserve">clarifier </w:t>
      </w:r>
      <w:r>
        <w:rPr>
          <w:rFonts w:cstheme="minorBidi"/>
          <w:lang w:val="fr-CI"/>
        </w:rPr>
        <w:t xml:space="preserve">la vision, </w:t>
      </w:r>
      <w:r w:rsidR="00EB3566">
        <w:rPr>
          <w:rFonts w:cstheme="minorBidi"/>
          <w:lang w:val="fr-CI"/>
        </w:rPr>
        <w:t xml:space="preserve">décrire brièvement </w:t>
      </w:r>
      <w:r>
        <w:rPr>
          <w:rFonts w:cstheme="minorBidi"/>
          <w:lang w:val="fr-CI"/>
        </w:rPr>
        <w:t xml:space="preserve">le contexte, </w:t>
      </w:r>
      <w:r w:rsidR="00EB3566">
        <w:rPr>
          <w:rFonts w:cstheme="minorBidi"/>
          <w:lang w:val="fr-CI"/>
        </w:rPr>
        <w:t xml:space="preserve">énoncer </w:t>
      </w:r>
      <w:r>
        <w:rPr>
          <w:rFonts w:cstheme="minorBidi"/>
          <w:lang w:val="fr-CI"/>
        </w:rPr>
        <w:t>les objectifs et les résultats attendus par le Bureau-Pays du PNUD Côte d’Ivoire en matière d’innovation entrepreneuriale en faveur des jeunes.</w:t>
      </w:r>
    </w:p>
    <w:p w14:paraId="5B7EBBCB" w14:textId="77777777" w:rsidR="00471CB9" w:rsidRDefault="00471CB9" w:rsidP="00471CB9">
      <w:pPr>
        <w:pStyle w:val="Titre1"/>
        <w:rPr>
          <w:lang w:val="fr-CI"/>
        </w:rPr>
      </w:pPr>
      <w:bookmarkStart w:id="1" w:name="_Toc67390956"/>
      <w:r>
        <w:rPr>
          <w:lang w:val="fr-CI"/>
        </w:rPr>
        <w:t>Vision</w:t>
      </w:r>
      <w:bookmarkEnd w:id="1"/>
      <w:r>
        <w:rPr>
          <w:lang w:val="fr-CI"/>
        </w:rPr>
        <w:t xml:space="preserve"> </w:t>
      </w:r>
    </w:p>
    <w:p w14:paraId="77F97F9E" w14:textId="2EF49865" w:rsidR="00351E4E" w:rsidRDefault="00471CB9" w:rsidP="00C30B4E">
      <w:pPr>
        <w:rPr>
          <w:rFonts w:cstheme="minorBidi"/>
          <w:lang w:val="fr-CI"/>
        </w:rPr>
      </w:pPr>
      <w:r>
        <w:rPr>
          <w:rFonts w:cstheme="minorBidi"/>
          <w:lang w:val="fr-CI"/>
        </w:rPr>
        <w:t>L</w:t>
      </w:r>
      <w:r w:rsidR="00B00D14" w:rsidRPr="000902C8">
        <w:rPr>
          <w:rFonts w:cstheme="minorBidi"/>
          <w:lang w:val="fr-CI"/>
        </w:rPr>
        <w:t xml:space="preserve">e gouvernement </w:t>
      </w:r>
      <w:r w:rsidR="006F4806">
        <w:rPr>
          <w:rFonts w:cstheme="minorBidi"/>
          <w:lang w:val="fr-CI"/>
        </w:rPr>
        <w:t xml:space="preserve">ivoirien et </w:t>
      </w:r>
      <w:r w:rsidR="004E7B9F">
        <w:rPr>
          <w:rFonts w:cstheme="minorBidi"/>
          <w:lang w:val="fr-CI"/>
        </w:rPr>
        <w:t>l’équipe</w:t>
      </w:r>
      <w:r w:rsidR="00CC1644">
        <w:rPr>
          <w:rFonts w:cstheme="minorBidi"/>
          <w:lang w:val="fr-CI"/>
        </w:rPr>
        <w:t>-</w:t>
      </w:r>
      <w:r w:rsidR="004E7B9F">
        <w:rPr>
          <w:rFonts w:cstheme="minorBidi"/>
          <w:lang w:val="fr-CI"/>
        </w:rPr>
        <w:t>pays</w:t>
      </w:r>
      <w:r w:rsidR="00CC1644">
        <w:rPr>
          <w:rFonts w:cstheme="minorBidi"/>
          <w:lang w:val="fr-CI"/>
        </w:rPr>
        <w:t xml:space="preserve"> des</w:t>
      </w:r>
      <w:r w:rsidR="00EB63C5">
        <w:rPr>
          <w:rFonts w:cstheme="minorBidi"/>
          <w:lang w:val="fr-CI"/>
        </w:rPr>
        <w:t xml:space="preserve"> Nations Unies </w:t>
      </w:r>
      <w:r w:rsidR="00AD3967">
        <w:rPr>
          <w:rFonts w:cstheme="minorBidi"/>
          <w:lang w:val="fr-CI"/>
        </w:rPr>
        <w:t>ont mentionné, les questions de l’emploi des jeunes comme priorités</w:t>
      </w:r>
      <w:r w:rsidR="00D02B1A">
        <w:rPr>
          <w:rFonts w:cstheme="minorBidi"/>
          <w:lang w:val="fr-CI"/>
        </w:rPr>
        <w:t xml:space="preserve">, notamment à </w:t>
      </w:r>
      <w:r w:rsidR="00E82D5E">
        <w:rPr>
          <w:rFonts w:cstheme="minorBidi"/>
          <w:lang w:val="fr-CI"/>
        </w:rPr>
        <w:t>t</w:t>
      </w:r>
      <w:r w:rsidR="00D02B1A">
        <w:rPr>
          <w:rFonts w:cstheme="minorBidi"/>
          <w:lang w:val="fr-CI"/>
        </w:rPr>
        <w:t>ravers</w:t>
      </w:r>
      <w:r w:rsidR="00E05E03">
        <w:rPr>
          <w:rFonts w:cstheme="minorBidi"/>
          <w:lang w:val="fr-CI"/>
        </w:rPr>
        <w:t xml:space="preserve"> : i) </w:t>
      </w:r>
      <w:r w:rsidR="00E82D5E">
        <w:rPr>
          <w:rFonts w:cstheme="minorBidi"/>
          <w:lang w:val="fr-CI"/>
        </w:rPr>
        <w:t>les</w:t>
      </w:r>
      <w:r w:rsidR="00B00D14" w:rsidRPr="000902C8">
        <w:rPr>
          <w:rFonts w:cstheme="minorBidi"/>
          <w:lang w:val="fr-CI"/>
        </w:rPr>
        <w:t xml:space="preserve"> nouveaux piliers du Plan national de développement (PND) 2021- 2025 axés sur la transformation de l'économie ; le développement du capital humain </w:t>
      </w:r>
      <w:r w:rsidR="00BA0DD6">
        <w:rPr>
          <w:rFonts w:cstheme="minorBidi"/>
          <w:lang w:val="fr-CI"/>
        </w:rPr>
        <w:t xml:space="preserve">et </w:t>
      </w:r>
      <w:r w:rsidR="00B00D14" w:rsidRPr="000902C8">
        <w:rPr>
          <w:rFonts w:cstheme="minorBidi"/>
          <w:lang w:val="fr-CI"/>
        </w:rPr>
        <w:t>le renforcement de l'inclusion sociale</w:t>
      </w:r>
      <w:r w:rsidR="00BA0DD6">
        <w:rPr>
          <w:rFonts w:cstheme="minorBidi"/>
          <w:lang w:val="fr-CI"/>
        </w:rPr>
        <w:t>,</w:t>
      </w:r>
      <w:r w:rsidR="00DF1D36">
        <w:rPr>
          <w:rFonts w:cstheme="minorBidi"/>
          <w:lang w:val="fr-CI"/>
        </w:rPr>
        <w:t xml:space="preserve"> ii)</w:t>
      </w:r>
      <w:r w:rsidR="00E05E03">
        <w:rPr>
          <w:rFonts w:cstheme="minorBidi"/>
          <w:lang w:val="fr-CI"/>
        </w:rPr>
        <w:t xml:space="preserve"> et le nouveau </w:t>
      </w:r>
      <w:r w:rsidR="00B00D14" w:rsidRPr="000902C8">
        <w:rPr>
          <w:rFonts w:cstheme="minorBidi"/>
          <w:lang w:val="fr-CI"/>
        </w:rPr>
        <w:t xml:space="preserve">Cadre de Coopération des Nations Unies pour le Développement Durable (CCDD), </w:t>
      </w:r>
      <w:r w:rsidR="00EB3566">
        <w:rPr>
          <w:rFonts w:cstheme="minorBidi"/>
          <w:lang w:val="fr-CI"/>
        </w:rPr>
        <w:t>élaboré par l’équipe pays des Nations Unies</w:t>
      </w:r>
      <w:r w:rsidR="00B00D14" w:rsidRPr="000902C8">
        <w:rPr>
          <w:rFonts w:cstheme="minorBidi"/>
          <w:lang w:val="fr-CI"/>
        </w:rPr>
        <w:t xml:space="preserve">, </w:t>
      </w:r>
      <w:r w:rsidR="00DF1D36">
        <w:rPr>
          <w:rFonts w:cstheme="minorBidi"/>
          <w:lang w:val="fr-CI"/>
        </w:rPr>
        <w:t>en s</w:t>
      </w:r>
      <w:r w:rsidR="00B77B5E">
        <w:rPr>
          <w:rFonts w:cstheme="minorBidi"/>
          <w:lang w:val="fr-CI"/>
        </w:rPr>
        <w:t xml:space="preserve">es </w:t>
      </w:r>
      <w:r w:rsidR="005A3251">
        <w:rPr>
          <w:rFonts w:cstheme="minorBidi"/>
          <w:lang w:val="fr-CI"/>
        </w:rPr>
        <w:t>résultat</w:t>
      </w:r>
      <w:r w:rsidR="004B2E8D">
        <w:rPr>
          <w:rFonts w:cstheme="minorBidi"/>
          <w:lang w:val="fr-CI"/>
        </w:rPr>
        <w:t xml:space="preserve">s </w:t>
      </w:r>
      <w:r w:rsidR="00B77B5E">
        <w:rPr>
          <w:rFonts w:cstheme="minorBidi"/>
          <w:lang w:val="fr-CI"/>
        </w:rPr>
        <w:t xml:space="preserve">2 </w:t>
      </w:r>
      <w:r w:rsidR="004B2E8D">
        <w:rPr>
          <w:rFonts w:cstheme="minorBidi"/>
          <w:lang w:val="fr-CI"/>
        </w:rPr>
        <w:t>(</w:t>
      </w:r>
      <w:r w:rsidR="003A7795">
        <w:rPr>
          <w:rFonts w:cstheme="minorBidi"/>
          <w:lang w:val="fr-CI"/>
        </w:rPr>
        <w:t>d</w:t>
      </w:r>
      <w:r w:rsidR="004B2E8D" w:rsidRPr="003A7795">
        <w:rPr>
          <w:rFonts w:cstheme="minorBidi"/>
          <w:lang w:val="fr-CI"/>
        </w:rPr>
        <w:t>'ici 2025,</w:t>
      </w:r>
      <w:r w:rsidR="004B2E8D" w:rsidRPr="004B2E8D">
        <w:rPr>
          <w:rFonts w:ascii="Times New Roman" w:hAnsi="Times New Roman"/>
          <w:sz w:val="18"/>
          <w:szCs w:val="18"/>
          <w:lang w:val="fr-FR"/>
        </w:rPr>
        <w:t xml:space="preserve"> </w:t>
      </w:r>
      <w:r w:rsidR="004B2E8D" w:rsidRPr="004B2E8D">
        <w:rPr>
          <w:lang w:val="fr-FR"/>
        </w:rPr>
        <w:t> </w:t>
      </w:r>
      <w:r w:rsidR="003A7795">
        <w:rPr>
          <w:rFonts w:cstheme="minorBidi"/>
          <w:lang w:val="fr-CI"/>
        </w:rPr>
        <w:t>l</w:t>
      </w:r>
      <w:r w:rsidR="004B2E8D" w:rsidRPr="003A7795">
        <w:rPr>
          <w:rFonts w:cstheme="minorBidi"/>
          <w:lang w:val="fr-CI"/>
        </w:rPr>
        <w:t xml:space="preserve">es petites et moyennes entreprises/industries accèdent davantage à des systèmes innovants de diversification économique durable et inclusive et à des opportunités de commerce ainsi qu'à des investissements notamment dans le secteur de la transformation manufacturière ) </w:t>
      </w:r>
      <w:r w:rsidR="00B77B5E">
        <w:rPr>
          <w:rFonts w:cstheme="minorBidi"/>
          <w:lang w:val="fr-CI"/>
        </w:rPr>
        <w:t>et</w:t>
      </w:r>
      <w:r w:rsidR="00DF1D36">
        <w:rPr>
          <w:rFonts w:cstheme="minorBidi"/>
          <w:lang w:val="fr-CI"/>
        </w:rPr>
        <w:t xml:space="preserve"> 5</w:t>
      </w:r>
      <w:r w:rsidR="00C30B4E">
        <w:rPr>
          <w:rFonts w:cstheme="minorBidi"/>
          <w:lang w:val="fr-CI"/>
        </w:rPr>
        <w:t xml:space="preserve"> </w:t>
      </w:r>
      <w:r w:rsidR="003A7795">
        <w:rPr>
          <w:rFonts w:cstheme="minorBidi"/>
          <w:lang w:val="fr-CI"/>
        </w:rPr>
        <w:t>(</w:t>
      </w:r>
      <w:r w:rsidR="003A7795" w:rsidRPr="003A7795">
        <w:rPr>
          <w:rFonts w:cstheme="minorBidi"/>
          <w:lang w:val="fr-CI"/>
        </w:rPr>
        <w:t>d'ici 2025, les jeunes filles et garçons, particulièrement ceux en situation de vulnérabilité accèdent davantage aux opportunités socio-économiques et développent leur plein potentiel)</w:t>
      </w:r>
      <w:r w:rsidR="00AB58B2">
        <w:rPr>
          <w:rFonts w:cstheme="minorBidi"/>
          <w:lang w:val="fr-CI"/>
        </w:rPr>
        <w:t>.</w:t>
      </w:r>
      <w:r w:rsidR="003B056B">
        <w:rPr>
          <w:rFonts w:cstheme="minorBidi"/>
          <w:lang w:val="fr-CI"/>
        </w:rPr>
        <w:t xml:space="preserve"> </w:t>
      </w:r>
    </w:p>
    <w:p w14:paraId="450A373C" w14:textId="6CED379E" w:rsidR="00750BE6" w:rsidRDefault="00750BE6" w:rsidP="00750BE6">
      <w:pPr>
        <w:rPr>
          <w:rFonts w:cstheme="minorBidi"/>
          <w:lang w:val="fr-CI"/>
        </w:rPr>
      </w:pPr>
      <w:r>
        <w:rPr>
          <w:rFonts w:cstheme="minorBidi"/>
          <w:lang w:val="fr-CI"/>
        </w:rPr>
        <w:t>En outre, l</w:t>
      </w:r>
      <w:r w:rsidR="005D44A7">
        <w:rPr>
          <w:rFonts w:cstheme="minorBidi"/>
          <w:lang w:val="fr-CI"/>
        </w:rPr>
        <w:t xml:space="preserve">es nouvelles priorités gouvernementales qui </w:t>
      </w:r>
      <w:r w:rsidR="003D016B">
        <w:rPr>
          <w:rFonts w:cstheme="minorBidi"/>
          <w:lang w:val="fr-CI"/>
        </w:rPr>
        <w:t>considère</w:t>
      </w:r>
      <w:r w:rsidR="005D44A7">
        <w:rPr>
          <w:rFonts w:cstheme="minorBidi"/>
          <w:lang w:val="fr-CI"/>
        </w:rPr>
        <w:t>nt</w:t>
      </w:r>
      <w:r w:rsidRPr="00750BE6">
        <w:rPr>
          <w:rFonts w:cstheme="minorBidi"/>
          <w:lang w:val="fr-CI"/>
        </w:rPr>
        <w:t xml:space="preserve"> l’entreprenariat</w:t>
      </w:r>
      <w:r w:rsidR="003D016B">
        <w:rPr>
          <w:rFonts w:cstheme="minorBidi"/>
          <w:lang w:val="fr-CI"/>
        </w:rPr>
        <w:t xml:space="preserve"> </w:t>
      </w:r>
      <w:r w:rsidR="003D016B" w:rsidRPr="003D016B">
        <w:rPr>
          <w:rFonts w:cstheme="minorBidi"/>
          <w:lang w:val="fr-CI"/>
        </w:rPr>
        <w:t>comme un des leviers indispensables du développement</w:t>
      </w:r>
      <w:r w:rsidR="003D016B" w:rsidRPr="00750BE6">
        <w:rPr>
          <w:rFonts w:cstheme="minorBidi"/>
          <w:lang w:val="fr-CI"/>
        </w:rPr>
        <w:t xml:space="preserve"> </w:t>
      </w:r>
      <w:r w:rsidR="005D44A7">
        <w:rPr>
          <w:rFonts w:cstheme="minorBidi"/>
          <w:lang w:val="fr-CI"/>
        </w:rPr>
        <w:t>ambitionnent</w:t>
      </w:r>
      <w:r w:rsidR="008A2DC6">
        <w:rPr>
          <w:rFonts w:cstheme="minorBidi"/>
          <w:lang w:val="fr-CI"/>
        </w:rPr>
        <w:t>, par la mise en place d’une stratégie nationale</w:t>
      </w:r>
      <w:r w:rsidR="008A2DC6" w:rsidRPr="00967B54">
        <w:rPr>
          <w:lang w:val="fr-CI"/>
        </w:rPr>
        <w:t xml:space="preserve"> </w:t>
      </w:r>
      <w:r w:rsidR="008A2DC6" w:rsidRPr="008A2DC6">
        <w:rPr>
          <w:rFonts w:cstheme="minorBidi"/>
          <w:lang w:val="fr-CI"/>
        </w:rPr>
        <w:t xml:space="preserve">de l'autonomisation de la femme en </w:t>
      </w:r>
      <w:r w:rsidR="005D44A7">
        <w:rPr>
          <w:rFonts w:cstheme="minorBidi"/>
          <w:lang w:val="fr-CI"/>
        </w:rPr>
        <w:t>C</w:t>
      </w:r>
      <w:r w:rsidR="008A2DC6" w:rsidRPr="008A2DC6">
        <w:rPr>
          <w:rFonts w:cstheme="minorBidi"/>
          <w:lang w:val="fr-CI"/>
        </w:rPr>
        <w:t>ôte d’</w:t>
      </w:r>
      <w:r w:rsidR="005D44A7">
        <w:rPr>
          <w:rFonts w:cstheme="minorBidi"/>
          <w:lang w:val="fr-CI"/>
        </w:rPr>
        <w:t>I</w:t>
      </w:r>
      <w:r w:rsidR="008A2DC6" w:rsidRPr="008A2DC6">
        <w:rPr>
          <w:rFonts w:cstheme="minorBidi"/>
          <w:lang w:val="fr-CI"/>
        </w:rPr>
        <w:t>voire (</w:t>
      </w:r>
      <w:r w:rsidR="008A2DC6">
        <w:rPr>
          <w:rFonts w:cstheme="minorBidi"/>
          <w:lang w:val="fr-CI"/>
        </w:rPr>
        <w:t>SNAFCI</w:t>
      </w:r>
      <w:r w:rsidR="008A2DC6" w:rsidRPr="008A2DC6">
        <w:rPr>
          <w:rFonts w:cstheme="minorBidi"/>
          <w:lang w:val="fr-CI"/>
        </w:rPr>
        <w:t xml:space="preserve"> 2020-2030)</w:t>
      </w:r>
      <w:r w:rsidR="008A2DC6">
        <w:rPr>
          <w:rFonts w:cstheme="minorBidi"/>
          <w:lang w:val="fr-CI"/>
        </w:rPr>
        <w:t>,</w:t>
      </w:r>
      <w:r w:rsidRPr="00750BE6">
        <w:rPr>
          <w:rFonts w:cstheme="minorBidi"/>
          <w:lang w:val="fr-CI"/>
        </w:rPr>
        <w:t xml:space="preserve"> améliorer l’employabilité des jeunes filles</w:t>
      </w:r>
      <w:r>
        <w:rPr>
          <w:rFonts w:cstheme="minorBidi"/>
          <w:lang w:val="fr-CI"/>
        </w:rPr>
        <w:t>, en renforçant leur</w:t>
      </w:r>
      <w:r w:rsidRPr="00750BE6">
        <w:rPr>
          <w:rFonts w:cstheme="minorBidi"/>
          <w:lang w:val="fr-CI"/>
        </w:rPr>
        <w:t xml:space="preserve"> culture entrepreneuriale </w:t>
      </w:r>
      <w:r>
        <w:rPr>
          <w:rFonts w:cstheme="minorBidi"/>
          <w:lang w:val="fr-CI"/>
        </w:rPr>
        <w:t>et</w:t>
      </w:r>
      <w:r w:rsidRPr="00750BE6">
        <w:rPr>
          <w:rFonts w:cstheme="minorBidi"/>
          <w:lang w:val="fr-CI"/>
        </w:rPr>
        <w:t xml:space="preserve"> favoris</w:t>
      </w:r>
      <w:r>
        <w:rPr>
          <w:rFonts w:cstheme="minorBidi"/>
          <w:lang w:val="fr-CI"/>
        </w:rPr>
        <w:t>ant</w:t>
      </w:r>
      <w:r w:rsidRPr="00750BE6">
        <w:rPr>
          <w:rFonts w:cstheme="minorBidi"/>
          <w:lang w:val="fr-CI"/>
        </w:rPr>
        <w:t xml:space="preserve"> le développement d’entreprises technologiques innovantes à fort potentiel de croissance pour </w:t>
      </w:r>
      <w:r>
        <w:rPr>
          <w:rFonts w:cstheme="minorBidi"/>
          <w:lang w:val="fr-CI"/>
        </w:rPr>
        <w:t>les jeunes filles</w:t>
      </w:r>
      <w:r w:rsidRPr="00750BE6">
        <w:rPr>
          <w:rFonts w:cstheme="minorBidi"/>
          <w:lang w:val="fr-CI"/>
        </w:rPr>
        <w:t xml:space="preserve"> (métiers et emplois verts, métiers du numérique etc.)</w:t>
      </w:r>
      <w:r>
        <w:rPr>
          <w:rFonts w:cstheme="minorBidi"/>
          <w:lang w:val="fr-CI"/>
        </w:rPr>
        <w:t>.</w:t>
      </w:r>
    </w:p>
    <w:p w14:paraId="26B5999C" w14:textId="5B2AA5CB" w:rsidR="004C5FCE" w:rsidRPr="00F622B3" w:rsidRDefault="00DE7E5A" w:rsidP="004C5FCE">
      <w:pPr>
        <w:rPr>
          <w:rFonts w:cstheme="minorBidi"/>
          <w:lang w:val="fr-CI"/>
        </w:rPr>
      </w:pPr>
      <w:r>
        <w:rPr>
          <w:rFonts w:cstheme="minorBidi"/>
          <w:lang w:val="fr-CI"/>
        </w:rPr>
        <w:t>L</w:t>
      </w:r>
      <w:r w:rsidR="003B056B">
        <w:rPr>
          <w:rFonts w:cstheme="minorBidi"/>
          <w:lang w:val="fr-CI"/>
        </w:rPr>
        <w:t>e PNUD</w:t>
      </w:r>
      <w:r>
        <w:rPr>
          <w:rFonts w:cstheme="minorBidi"/>
          <w:lang w:val="fr-CI"/>
        </w:rPr>
        <w:t xml:space="preserve">, en parfaite cohérence avec ces </w:t>
      </w:r>
      <w:r w:rsidR="008A2DC6">
        <w:rPr>
          <w:rFonts w:cstheme="minorBidi"/>
          <w:lang w:val="fr-CI"/>
        </w:rPr>
        <w:t xml:space="preserve">objectifs </w:t>
      </w:r>
      <w:r w:rsidR="00857772">
        <w:rPr>
          <w:rFonts w:cstheme="minorBidi"/>
          <w:lang w:val="fr-CI"/>
        </w:rPr>
        <w:t>et dans un contexte o</w:t>
      </w:r>
      <w:r w:rsidR="00EB3566">
        <w:rPr>
          <w:rFonts w:cstheme="minorBidi"/>
          <w:lang w:val="fr-CI"/>
        </w:rPr>
        <w:t>ù</w:t>
      </w:r>
      <w:r w:rsidR="00857772">
        <w:rPr>
          <w:rFonts w:cstheme="minorBidi"/>
          <w:lang w:val="fr-CI"/>
        </w:rPr>
        <w:t xml:space="preserve"> la </w:t>
      </w:r>
      <w:proofErr w:type="spellStart"/>
      <w:r w:rsidR="00857772">
        <w:rPr>
          <w:rFonts w:cstheme="minorBidi"/>
          <w:lang w:val="fr-CI"/>
        </w:rPr>
        <w:t>COViD</w:t>
      </w:r>
      <w:proofErr w:type="spellEnd"/>
      <w:r w:rsidR="00857772">
        <w:rPr>
          <w:rFonts w:cstheme="minorBidi"/>
          <w:lang w:val="fr-CI"/>
        </w:rPr>
        <w:t xml:space="preserve"> 19 apparait comme une opportunité de mise en valeur de l’existence d’un potentiel</w:t>
      </w:r>
      <w:r w:rsidR="0088205A">
        <w:rPr>
          <w:rFonts w:cstheme="minorBidi"/>
          <w:lang w:val="fr-CI"/>
        </w:rPr>
        <w:t xml:space="preserve"> d’innovation dans le pays,</w:t>
      </w:r>
      <w:r w:rsidR="00E9384D">
        <w:rPr>
          <w:rFonts w:cstheme="minorBidi"/>
          <w:lang w:val="fr-CI"/>
        </w:rPr>
        <w:t xml:space="preserve"> </w:t>
      </w:r>
      <w:r w:rsidR="006C5F9D">
        <w:rPr>
          <w:rFonts w:cstheme="minorBidi"/>
          <w:lang w:val="fr-CI"/>
        </w:rPr>
        <w:t xml:space="preserve">accorde une place prépondérante à la problématique de l’emploi des jeunes décliné </w:t>
      </w:r>
      <w:r w:rsidR="003B056B">
        <w:rPr>
          <w:rFonts w:cstheme="minorBidi"/>
          <w:lang w:val="fr-CI"/>
        </w:rPr>
        <w:t>dans son nouveau cycle de CPD (2021-2025)</w:t>
      </w:r>
      <w:r w:rsidR="00F21FD8">
        <w:rPr>
          <w:rFonts w:cstheme="minorBidi"/>
          <w:lang w:val="fr-CI"/>
        </w:rPr>
        <w:t>, notamment</w:t>
      </w:r>
      <w:r w:rsidR="003B056B">
        <w:rPr>
          <w:rFonts w:cstheme="minorBidi"/>
          <w:lang w:val="fr-CI"/>
        </w:rPr>
        <w:t xml:space="preserve"> </w:t>
      </w:r>
      <w:r w:rsidR="007376C9">
        <w:rPr>
          <w:rFonts w:cstheme="minorBidi"/>
          <w:lang w:val="fr-CI"/>
        </w:rPr>
        <w:t xml:space="preserve">dans </w:t>
      </w:r>
      <w:r w:rsidR="004C5FCE">
        <w:rPr>
          <w:rFonts w:cstheme="minorBidi"/>
          <w:lang w:val="fr-CI"/>
        </w:rPr>
        <w:t>son pilier 2 "</w:t>
      </w:r>
      <w:r w:rsidR="004C5FCE" w:rsidRPr="00F622B3">
        <w:rPr>
          <w:rFonts w:cstheme="minorBidi"/>
          <w:lang w:val="fr-FR"/>
        </w:rPr>
        <w:t xml:space="preserve">Croissance inclusive, résilience et réduction des inégalités" </w:t>
      </w:r>
      <w:r w:rsidR="007376C9" w:rsidRPr="00F622B3">
        <w:rPr>
          <w:rFonts w:cstheme="minorBidi"/>
          <w:lang w:val="fr-FR"/>
        </w:rPr>
        <w:t xml:space="preserve">et son produit </w:t>
      </w:r>
      <w:r w:rsidR="007741CC" w:rsidRPr="00F622B3">
        <w:rPr>
          <w:rFonts w:cstheme="minorBidi"/>
          <w:lang w:val="fr-FR"/>
        </w:rPr>
        <w:t>2.2.</w:t>
      </w:r>
      <w:r w:rsidR="00F622B3" w:rsidRPr="00F622B3">
        <w:rPr>
          <w:rFonts w:cstheme="minorBidi"/>
          <w:lang w:val="fr-FR"/>
        </w:rPr>
        <w:t> :</w:t>
      </w:r>
      <w:r w:rsidR="00F622B3">
        <w:rPr>
          <w:rFonts w:cstheme="minorBidi"/>
          <w:b/>
          <w:bCs/>
          <w:lang w:val="fr-FR"/>
        </w:rPr>
        <w:t xml:space="preserve"> </w:t>
      </w:r>
      <w:r w:rsidR="00F622B3">
        <w:rPr>
          <w:rFonts w:cstheme="minorBidi"/>
          <w:lang w:val="fr-CI"/>
        </w:rPr>
        <w:t>l</w:t>
      </w:r>
      <w:r w:rsidR="00F622B3" w:rsidRPr="00F622B3">
        <w:rPr>
          <w:rFonts w:cstheme="minorBidi"/>
          <w:lang w:val="fr-CI"/>
        </w:rPr>
        <w:t>e dialogue public-privé est renforcé et permet un environnement inclusif favorable au développement des chaînes de valeur, de l'économie circulaire et des petites et moyennes entreprises, de l'emploi des femmes et des jeunes dans le secteur de l'économie numérique, verte et bleue</w:t>
      </w:r>
      <w:r w:rsidR="003E35B3">
        <w:rPr>
          <w:rFonts w:cstheme="minorBidi"/>
          <w:lang w:val="fr-CI"/>
        </w:rPr>
        <w:t>.</w:t>
      </w:r>
    </w:p>
    <w:p w14:paraId="70131C1C" w14:textId="04C378A5" w:rsidR="00BF6988" w:rsidRDefault="00BF6988" w:rsidP="00BF6988">
      <w:pPr>
        <w:tabs>
          <w:tab w:val="left" w:pos="1080"/>
          <w:tab w:val="left" w:pos="1260"/>
        </w:tabs>
        <w:rPr>
          <w:rFonts w:cstheme="minorHAnsi"/>
          <w:color w:val="000000"/>
          <w:shd w:val="clear" w:color="auto" w:fill="FFFFFF"/>
          <w:lang w:val="fr-CI"/>
        </w:rPr>
      </w:pPr>
      <w:r w:rsidRPr="00BF6988">
        <w:rPr>
          <w:rFonts w:cstheme="minorHAnsi"/>
          <w:lang w:val="fr-CI"/>
        </w:rPr>
        <w:t>C’est dans ce contexte que l</w:t>
      </w:r>
      <w:r w:rsidRPr="00215707">
        <w:rPr>
          <w:rFonts w:asciiTheme="minorHAnsi" w:hAnsiTheme="minorHAnsi" w:cstheme="minorHAnsi"/>
          <w:lang w:val="fr-FR"/>
        </w:rPr>
        <w:t xml:space="preserve">e PNUD s’est engagé </w:t>
      </w:r>
      <w:r w:rsidRPr="00BF6988">
        <w:rPr>
          <w:rFonts w:asciiTheme="minorHAnsi" w:hAnsiTheme="minorHAnsi" w:cstheme="minorHAnsi"/>
          <w:lang w:val="fr-CI"/>
        </w:rPr>
        <w:t>avec le gouvernement de Côte d’Ivoire pour la période 2021-2025</w:t>
      </w:r>
      <w:r w:rsidRPr="00215707">
        <w:rPr>
          <w:rFonts w:asciiTheme="minorHAnsi" w:hAnsiTheme="minorHAnsi" w:cstheme="minorHAnsi"/>
          <w:lang w:val="fr-FR"/>
        </w:rPr>
        <w:t>, à encourager l'innovation et à s'associer au</w:t>
      </w:r>
      <w:r w:rsidR="00EB3566">
        <w:rPr>
          <w:rFonts w:asciiTheme="minorHAnsi" w:hAnsiTheme="minorHAnsi" w:cstheme="minorHAnsi"/>
          <w:lang w:val="fr-FR"/>
        </w:rPr>
        <w:t>x différents acteurs y compris le</w:t>
      </w:r>
      <w:r w:rsidRPr="00215707">
        <w:rPr>
          <w:rFonts w:asciiTheme="minorHAnsi" w:hAnsiTheme="minorHAnsi" w:cstheme="minorHAnsi"/>
          <w:lang w:val="fr-FR"/>
        </w:rPr>
        <w:t xml:space="preserve"> secteur privé pour : a) aider les jeunes entrepreneurs à innover, à développer et à </w:t>
      </w:r>
      <w:r w:rsidR="00EB3566">
        <w:rPr>
          <w:rFonts w:asciiTheme="minorHAnsi" w:hAnsiTheme="minorHAnsi" w:cstheme="minorHAnsi"/>
          <w:lang w:val="fr-FR"/>
        </w:rPr>
        <w:t>rendre</w:t>
      </w:r>
      <w:r w:rsidR="00EB3566" w:rsidRPr="00215707">
        <w:rPr>
          <w:rFonts w:asciiTheme="minorHAnsi" w:hAnsiTheme="minorHAnsi" w:cstheme="minorHAnsi"/>
          <w:lang w:val="fr-FR"/>
        </w:rPr>
        <w:t xml:space="preserve"> </w:t>
      </w:r>
      <w:r w:rsidRPr="00215707">
        <w:rPr>
          <w:rFonts w:asciiTheme="minorHAnsi" w:hAnsiTheme="minorHAnsi" w:cstheme="minorHAnsi"/>
          <w:lang w:val="fr-FR"/>
        </w:rPr>
        <w:t xml:space="preserve">leurs entreprises </w:t>
      </w:r>
      <w:r w:rsidR="00EB3566">
        <w:rPr>
          <w:rFonts w:asciiTheme="minorHAnsi" w:hAnsiTheme="minorHAnsi" w:cstheme="minorHAnsi"/>
          <w:lang w:val="fr-FR"/>
        </w:rPr>
        <w:t>compétitives</w:t>
      </w:r>
      <w:r w:rsidRPr="00215707">
        <w:rPr>
          <w:rFonts w:asciiTheme="minorHAnsi" w:hAnsiTheme="minorHAnsi" w:cstheme="minorHAnsi"/>
          <w:lang w:val="fr-FR"/>
        </w:rPr>
        <w:t xml:space="preserve">; b) favoriser l'adoption de modèles commerciaux innovants, inclusifs et respectueux des Droit Humains ; c) permettre aux MPME appartenant à des jeunes de se </w:t>
      </w:r>
      <w:r w:rsidR="00EB3566" w:rsidRPr="00215707">
        <w:rPr>
          <w:rFonts w:asciiTheme="minorHAnsi" w:hAnsiTheme="minorHAnsi" w:cstheme="minorHAnsi"/>
          <w:lang w:val="fr-FR"/>
        </w:rPr>
        <w:t>re</w:t>
      </w:r>
      <w:r w:rsidR="00EB3566">
        <w:rPr>
          <w:rFonts w:asciiTheme="minorHAnsi" w:hAnsiTheme="minorHAnsi" w:cstheme="minorHAnsi"/>
          <w:lang w:val="fr-FR"/>
        </w:rPr>
        <w:t>lever</w:t>
      </w:r>
      <w:r w:rsidR="00EB3566" w:rsidRPr="00215707">
        <w:rPr>
          <w:rFonts w:asciiTheme="minorHAnsi" w:hAnsiTheme="minorHAnsi" w:cstheme="minorHAnsi"/>
          <w:lang w:val="fr-FR"/>
        </w:rPr>
        <w:t xml:space="preserve"> </w:t>
      </w:r>
      <w:r w:rsidRPr="00215707">
        <w:rPr>
          <w:rFonts w:asciiTheme="minorHAnsi" w:hAnsiTheme="minorHAnsi" w:cstheme="minorHAnsi"/>
          <w:lang w:val="fr-FR"/>
        </w:rPr>
        <w:t xml:space="preserve">de l'impact </w:t>
      </w:r>
      <w:r w:rsidR="008A46BD">
        <w:rPr>
          <w:rFonts w:asciiTheme="minorHAnsi" w:hAnsiTheme="minorHAnsi" w:cstheme="minorHAnsi"/>
          <w:lang w:val="fr-FR"/>
        </w:rPr>
        <w:t>de la</w:t>
      </w:r>
      <w:r w:rsidR="008A46BD" w:rsidRPr="00215707">
        <w:rPr>
          <w:rFonts w:asciiTheme="minorHAnsi" w:hAnsiTheme="minorHAnsi" w:cstheme="minorHAnsi"/>
          <w:lang w:val="fr-FR"/>
        </w:rPr>
        <w:t xml:space="preserve"> </w:t>
      </w:r>
      <w:r w:rsidRPr="00215707">
        <w:rPr>
          <w:rFonts w:asciiTheme="minorHAnsi" w:hAnsiTheme="minorHAnsi" w:cstheme="minorHAnsi"/>
          <w:lang w:val="fr-FR"/>
        </w:rPr>
        <w:t>COVID-19 et d'autres chocs</w:t>
      </w:r>
      <w:r w:rsidR="00EB3566">
        <w:rPr>
          <w:rFonts w:asciiTheme="minorHAnsi" w:hAnsiTheme="minorHAnsi" w:cstheme="minorHAnsi"/>
          <w:lang w:val="fr-FR"/>
        </w:rPr>
        <w:t xml:space="preserve"> et de devenir plus résilientes</w:t>
      </w:r>
      <w:r w:rsidRPr="00215707">
        <w:rPr>
          <w:rFonts w:asciiTheme="minorHAnsi" w:hAnsiTheme="minorHAnsi" w:cstheme="minorHAnsi"/>
          <w:lang w:val="fr-FR"/>
        </w:rPr>
        <w:t>; (d) de promouvoir les emplois verts et (e) favoriser l</w:t>
      </w:r>
      <w:r w:rsidR="00EB3566">
        <w:rPr>
          <w:rFonts w:asciiTheme="minorHAnsi" w:hAnsiTheme="minorHAnsi" w:cstheme="minorHAnsi"/>
          <w:lang w:val="fr-FR"/>
        </w:rPr>
        <w:t>’émergence d</w:t>
      </w:r>
      <w:r w:rsidRPr="00215707">
        <w:rPr>
          <w:rFonts w:asciiTheme="minorHAnsi" w:hAnsiTheme="minorHAnsi" w:cstheme="minorHAnsi"/>
          <w:lang w:val="fr-FR"/>
        </w:rPr>
        <w:t xml:space="preserve">es plateformes écosystémiques </w:t>
      </w:r>
      <w:r w:rsidR="00EB3566">
        <w:rPr>
          <w:rFonts w:asciiTheme="minorHAnsi" w:hAnsiTheme="minorHAnsi" w:cstheme="minorHAnsi"/>
          <w:lang w:val="fr-FR"/>
        </w:rPr>
        <w:t>de soutien à l’entreprenariat</w:t>
      </w:r>
      <w:r w:rsidRPr="00215707">
        <w:rPr>
          <w:rFonts w:asciiTheme="minorHAnsi" w:hAnsiTheme="minorHAnsi" w:cstheme="minorHAnsi"/>
          <w:lang w:val="fr-FR"/>
        </w:rPr>
        <w:t>.</w:t>
      </w:r>
      <w:r w:rsidRPr="00BF6988">
        <w:rPr>
          <w:rFonts w:cstheme="minorHAnsi"/>
          <w:lang w:val="fr-CI"/>
        </w:rPr>
        <w:t xml:space="preserve"> </w:t>
      </w:r>
      <w:r>
        <w:rPr>
          <w:rFonts w:cstheme="minorHAnsi"/>
          <w:color w:val="000000"/>
          <w:shd w:val="clear" w:color="auto" w:fill="FFFFFF"/>
          <w:lang w:val="fr-CI"/>
        </w:rPr>
        <w:t>Ainsi, un des résultats principaux ciblés par le PNUD concerne la p</w:t>
      </w:r>
      <w:r w:rsidRPr="00692C0B">
        <w:rPr>
          <w:rFonts w:cstheme="minorHAnsi"/>
          <w:color w:val="000000"/>
          <w:shd w:val="clear" w:color="auto" w:fill="FFFFFF"/>
          <w:lang w:val="fr-CI"/>
        </w:rPr>
        <w:t>romotion d'une relance socio-économique verte et sensible à la dimension genre</w:t>
      </w:r>
      <w:r>
        <w:rPr>
          <w:rFonts w:cstheme="minorHAnsi"/>
          <w:color w:val="000000"/>
          <w:shd w:val="clear" w:color="auto" w:fill="FFFFFF"/>
          <w:lang w:val="fr-CI"/>
        </w:rPr>
        <w:t xml:space="preserve">. A ce titre, il est prévu de soutenir </w:t>
      </w:r>
      <w:r w:rsidRPr="007101D4">
        <w:rPr>
          <w:rFonts w:cstheme="minorHAnsi"/>
          <w:color w:val="000000"/>
          <w:shd w:val="clear" w:color="auto" w:fill="FFFFFF"/>
          <w:lang w:val="fr-CI"/>
        </w:rPr>
        <w:t>le développement de jeunes entreprises vertes en tenant compte des leçons sur la vulnérabilité et les impacts de Covid-19 sur le secteur privé formel et informel</w:t>
      </w:r>
      <w:r>
        <w:rPr>
          <w:rFonts w:cstheme="minorHAnsi"/>
          <w:color w:val="000000"/>
          <w:shd w:val="clear" w:color="auto" w:fill="FFFFFF"/>
          <w:lang w:val="fr-CI"/>
        </w:rPr>
        <w:t xml:space="preserve">. </w:t>
      </w:r>
    </w:p>
    <w:p w14:paraId="16618B80" w14:textId="327FC178" w:rsidR="00877C66" w:rsidRDefault="009438AD" w:rsidP="00BF6988">
      <w:pPr>
        <w:tabs>
          <w:tab w:val="left" w:pos="1080"/>
          <w:tab w:val="left" w:pos="1260"/>
        </w:tabs>
        <w:rPr>
          <w:rFonts w:cstheme="minorHAnsi"/>
          <w:lang w:val="fr-CI"/>
        </w:rPr>
      </w:pPr>
      <w:r>
        <w:rPr>
          <w:rFonts w:asciiTheme="minorHAnsi" w:hAnsiTheme="minorHAnsi" w:cstheme="minorHAnsi"/>
          <w:color w:val="000000"/>
          <w:shd w:val="clear" w:color="auto" w:fill="FFFFFF"/>
          <w:lang w:val="fr-CI"/>
        </w:rPr>
        <w:t>Il s’agira donc de</w:t>
      </w:r>
      <w:r w:rsidR="00BF6988" w:rsidRPr="00215707">
        <w:rPr>
          <w:rFonts w:asciiTheme="minorHAnsi" w:hAnsiTheme="minorHAnsi" w:cstheme="minorHAnsi"/>
          <w:color w:val="000000"/>
          <w:shd w:val="clear" w:color="auto" w:fill="FFFFFF"/>
          <w:lang w:val="fr-CI"/>
        </w:rPr>
        <w:t xml:space="preserve"> </w:t>
      </w:r>
      <w:r w:rsidR="008A46BD" w:rsidRPr="00215707">
        <w:rPr>
          <w:rFonts w:asciiTheme="minorHAnsi" w:hAnsiTheme="minorHAnsi" w:cstheme="minorHAnsi"/>
          <w:color w:val="000000"/>
          <w:shd w:val="clear" w:color="auto" w:fill="FFFFFF"/>
          <w:lang w:val="fr-CI"/>
        </w:rPr>
        <w:t>capitalis</w:t>
      </w:r>
      <w:r w:rsidR="008A46BD">
        <w:rPr>
          <w:rFonts w:asciiTheme="minorHAnsi" w:hAnsiTheme="minorHAnsi" w:cstheme="minorHAnsi"/>
          <w:color w:val="000000"/>
          <w:shd w:val="clear" w:color="auto" w:fill="FFFFFF"/>
          <w:lang w:val="fr-CI"/>
        </w:rPr>
        <w:t>er</w:t>
      </w:r>
      <w:r w:rsidR="008A46BD" w:rsidRPr="00215707">
        <w:rPr>
          <w:rFonts w:asciiTheme="minorHAnsi" w:hAnsiTheme="minorHAnsi" w:cstheme="minorHAnsi"/>
          <w:color w:val="000000"/>
          <w:shd w:val="clear" w:color="auto" w:fill="FFFFFF"/>
          <w:lang w:val="fr-CI"/>
        </w:rPr>
        <w:t xml:space="preserve"> </w:t>
      </w:r>
      <w:r w:rsidR="00BF6988" w:rsidRPr="00215707">
        <w:rPr>
          <w:rFonts w:asciiTheme="minorHAnsi" w:hAnsiTheme="minorHAnsi" w:cstheme="minorHAnsi"/>
          <w:color w:val="000000"/>
          <w:shd w:val="clear" w:color="auto" w:fill="FFFFFF"/>
          <w:lang w:val="fr-CI"/>
        </w:rPr>
        <w:t xml:space="preserve">sur les acquis </w:t>
      </w:r>
      <w:r w:rsidR="00BF6988">
        <w:rPr>
          <w:rFonts w:cstheme="minorHAnsi"/>
          <w:color w:val="000000"/>
          <w:shd w:val="clear" w:color="auto" w:fill="FFFFFF"/>
          <w:lang w:val="fr-CI"/>
        </w:rPr>
        <w:t xml:space="preserve">de la mise en œuvre du </w:t>
      </w:r>
      <w:r w:rsidR="00EB3566">
        <w:rPr>
          <w:rFonts w:cstheme="minorHAnsi"/>
          <w:color w:val="000000"/>
          <w:shd w:val="clear" w:color="auto" w:fill="FFFFFF"/>
          <w:lang w:val="fr-CI"/>
        </w:rPr>
        <w:t>cadre de partenariat avec</w:t>
      </w:r>
      <w:r w:rsidR="00BF6988">
        <w:rPr>
          <w:rFonts w:cstheme="minorHAnsi"/>
          <w:color w:val="000000"/>
          <w:shd w:val="clear" w:color="auto" w:fill="FFFFFF"/>
          <w:lang w:val="fr-CI"/>
        </w:rPr>
        <w:t xml:space="preserve"> la</w:t>
      </w:r>
      <w:r w:rsidR="00BF6988" w:rsidRPr="00215707">
        <w:rPr>
          <w:rFonts w:cstheme="minorHAnsi"/>
          <w:color w:val="000000"/>
          <w:shd w:val="clear" w:color="auto" w:fill="FFFFFF"/>
          <w:lang w:val="fr-CI"/>
        </w:rPr>
        <w:t xml:space="preserve"> Fondation BJKD</w:t>
      </w:r>
      <w:r w:rsidR="00BF6988">
        <w:rPr>
          <w:rFonts w:cstheme="minorHAnsi"/>
          <w:color w:val="000000"/>
          <w:shd w:val="clear" w:color="auto" w:fill="FFFFFF"/>
          <w:lang w:val="fr-CI"/>
        </w:rPr>
        <w:t xml:space="preserve"> sur l’</w:t>
      </w:r>
      <w:r w:rsidR="00D13B19">
        <w:rPr>
          <w:rFonts w:cstheme="minorHAnsi"/>
          <w:color w:val="000000"/>
          <w:shd w:val="clear" w:color="auto" w:fill="FFFFFF"/>
          <w:lang w:val="fr-CI"/>
        </w:rPr>
        <w:t>a</w:t>
      </w:r>
      <w:r w:rsidR="00BF6988" w:rsidRPr="00215707">
        <w:rPr>
          <w:rFonts w:cstheme="minorHAnsi"/>
          <w:color w:val="000000"/>
          <w:shd w:val="clear" w:color="auto" w:fill="FFFFFF"/>
          <w:lang w:val="fr-CI"/>
        </w:rPr>
        <w:t>ppui à l’innovation entrepreneuriale jeune en Côte d’Ivoire</w:t>
      </w:r>
      <w:r w:rsidR="00BF6988">
        <w:rPr>
          <w:rFonts w:cstheme="minorHAnsi"/>
          <w:color w:val="000000"/>
          <w:shd w:val="clear" w:color="auto" w:fill="FFFFFF"/>
          <w:lang w:val="fr-CI"/>
        </w:rPr>
        <w:t xml:space="preserve"> en 2020, </w:t>
      </w:r>
      <w:r>
        <w:rPr>
          <w:rFonts w:cstheme="minorHAnsi"/>
          <w:color w:val="000000"/>
          <w:shd w:val="clear" w:color="auto" w:fill="FFFFFF"/>
          <w:lang w:val="fr-CI"/>
        </w:rPr>
        <w:t xml:space="preserve">pour </w:t>
      </w:r>
      <w:r w:rsidR="00BF6988" w:rsidRPr="00BF6988">
        <w:rPr>
          <w:rFonts w:cstheme="minorHAnsi"/>
          <w:lang w:val="fr-CI"/>
        </w:rPr>
        <w:t xml:space="preserve">initier </w:t>
      </w:r>
      <w:r w:rsidR="001D79F5">
        <w:rPr>
          <w:rFonts w:cstheme="minorHAnsi"/>
          <w:lang w:val="fr-CI"/>
        </w:rPr>
        <w:t>à partir de</w:t>
      </w:r>
      <w:r w:rsidR="00BF6988" w:rsidRPr="00BF6988">
        <w:rPr>
          <w:rFonts w:cstheme="minorHAnsi"/>
          <w:lang w:val="fr-CI"/>
        </w:rPr>
        <w:t xml:space="preserve"> 2021, </w:t>
      </w:r>
      <w:r w:rsidR="00A71F63">
        <w:rPr>
          <w:rFonts w:cstheme="minorHAnsi"/>
          <w:b/>
          <w:bCs/>
          <w:i/>
          <w:iCs/>
          <w:lang w:val="fr-CI"/>
        </w:rPr>
        <w:t>des initiatives visant le</w:t>
      </w:r>
      <w:r w:rsidR="00E72895">
        <w:rPr>
          <w:rFonts w:cstheme="minorHAnsi"/>
          <w:b/>
          <w:bCs/>
          <w:i/>
          <w:iCs/>
          <w:lang w:val="fr-CI"/>
        </w:rPr>
        <w:t xml:space="preserve"> soutien à l’inclusion économique des jeunes par le</w:t>
      </w:r>
      <w:r w:rsidR="00EB3566">
        <w:rPr>
          <w:rFonts w:cstheme="minorHAnsi"/>
          <w:b/>
          <w:bCs/>
          <w:i/>
          <w:iCs/>
          <w:lang w:val="fr-CI"/>
        </w:rPr>
        <w:t xml:space="preserve"> développement et </w:t>
      </w:r>
      <w:r w:rsidR="00E72895">
        <w:rPr>
          <w:rFonts w:cstheme="minorHAnsi"/>
          <w:b/>
          <w:bCs/>
          <w:i/>
          <w:iCs/>
          <w:lang w:val="fr-CI"/>
        </w:rPr>
        <w:t>l</w:t>
      </w:r>
      <w:r w:rsidR="00BF6988" w:rsidRPr="00BF6988">
        <w:rPr>
          <w:rFonts w:cstheme="minorHAnsi"/>
          <w:b/>
          <w:bCs/>
          <w:i/>
          <w:iCs/>
          <w:lang w:val="fr-CI"/>
        </w:rPr>
        <w:t>’accompagnement intégré de l’entrepreneuriat innovant et durable, basé sur les technologies du futur (</w:t>
      </w:r>
      <w:r w:rsidR="00E33BE6">
        <w:rPr>
          <w:rFonts w:cstheme="minorHAnsi"/>
          <w:b/>
          <w:bCs/>
          <w:i/>
          <w:iCs/>
          <w:lang w:val="fr-CI"/>
        </w:rPr>
        <w:t xml:space="preserve">digitalisation, </w:t>
      </w:r>
      <w:r w:rsidR="00BF6988" w:rsidRPr="00BF6988">
        <w:rPr>
          <w:rFonts w:cstheme="minorHAnsi"/>
          <w:b/>
          <w:bCs/>
          <w:i/>
          <w:iCs/>
          <w:lang w:val="fr-CI"/>
        </w:rPr>
        <w:t>intelligence artificielle, objets connectés, ubérisation, e-</w:t>
      </w:r>
      <w:r w:rsidR="00CD256E" w:rsidRPr="00BF6988">
        <w:rPr>
          <w:rFonts w:cstheme="minorHAnsi"/>
          <w:b/>
          <w:bCs/>
          <w:i/>
          <w:iCs/>
          <w:lang w:val="fr-CI"/>
        </w:rPr>
        <w:t>commerce, etc.</w:t>
      </w:r>
      <w:r w:rsidR="00BF6988" w:rsidRPr="00BF6988">
        <w:rPr>
          <w:rFonts w:cstheme="minorHAnsi"/>
          <w:b/>
          <w:bCs/>
          <w:i/>
          <w:iCs/>
          <w:lang w:val="fr-CI"/>
        </w:rPr>
        <w:t>)</w:t>
      </w:r>
      <w:r w:rsidR="00BF6988" w:rsidRPr="00BF6988">
        <w:rPr>
          <w:rFonts w:cstheme="minorHAnsi"/>
          <w:lang w:val="fr-CI"/>
        </w:rPr>
        <w:t xml:space="preserve">. </w:t>
      </w:r>
      <w:r w:rsidR="00D17E9F">
        <w:rPr>
          <w:rFonts w:cstheme="minorHAnsi"/>
          <w:lang w:val="fr-CI"/>
        </w:rPr>
        <w:t xml:space="preserve">Ce programme ciblera les jeunes filles et jeunes garçons dans le respect des principes d’équité et d’égalité. </w:t>
      </w:r>
    </w:p>
    <w:p w14:paraId="6DEAA732" w14:textId="77777777" w:rsidR="00DD29AE" w:rsidRDefault="005F671B" w:rsidP="00716974">
      <w:pPr>
        <w:pStyle w:val="Titre1"/>
        <w:spacing w:after="120"/>
        <w:rPr>
          <w:lang w:val="fr-FR"/>
        </w:rPr>
      </w:pPr>
      <w:bookmarkStart w:id="2" w:name="_Toc67390957"/>
      <w:r>
        <w:rPr>
          <w:lang w:val="fr-FR"/>
        </w:rPr>
        <w:t>objectifs</w:t>
      </w:r>
      <w:bookmarkEnd w:id="2"/>
    </w:p>
    <w:p w14:paraId="5E1D24B8" w14:textId="77777777" w:rsidR="004A73BE" w:rsidRDefault="005F671B" w:rsidP="00716974">
      <w:pPr>
        <w:pStyle w:val="MG2"/>
        <w:spacing w:before="120"/>
        <w:ind w:left="578" w:hanging="578"/>
      </w:pPr>
      <w:bookmarkStart w:id="3" w:name="_Toc67390958"/>
      <w:r>
        <w:t>objectif global</w:t>
      </w:r>
      <w:bookmarkEnd w:id="3"/>
    </w:p>
    <w:p w14:paraId="3A9A5538" w14:textId="18E9B40C" w:rsidR="009B6CE3" w:rsidRDefault="00A71F63" w:rsidP="00A87416">
      <w:pPr>
        <w:rPr>
          <w:lang w:val="fr-FR"/>
        </w:rPr>
      </w:pPr>
      <w:r>
        <w:rPr>
          <w:lang w:val="fr-FR"/>
        </w:rPr>
        <w:t>Le PNUD</w:t>
      </w:r>
      <w:r w:rsidR="009D7901">
        <w:rPr>
          <w:lang w:val="fr-FR"/>
        </w:rPr>
        <w:t xml:space="preserve"> vise à soutenir</w:t>
      </w:r>
      <w:r w:rsidR="00E33BE6">
        <w:rPr>
          <w:lang w:val="fr-FR"/>
        </w:rPr>
        <w:t xml:space="preserve"> l’inclusion économique par la promotion de</w:t>
      </w:r>
      <w:r w:rsidR="009D7901">
        <w:rPr>
          <w:lang w:val="fr-FR"/>
        </w:rPr>
        <w:t xml:space="preserve"> l’emploi des jeunes filles et garçons</w:t>
      </w:r>
      <w:r w:rsidR="005B0F76">
        <w:rPr>
          <w:lang w:val="fr-FR"/>
        </w:rPr>
        <w:t xml:space="preserve"> à travers un appui à l’</w:t>
      </w:r>
      <w:r w:rsidR="00F465AB">
        <w:rPr>
          <w:lang w:val="fr-FR"/>
        </w:rPr>
        <w:t xml:space="preserve">innovation </w:t>
      </w:r>
      <w:r w:rsidR="005B0F76">
        <w:rPr>
          <w:lang w:val="fr-FR"/>
        </w:rPr>
        <w:t>entrepreneuria</w:t>
      </w:r>
      <w:r w:rsidR="00F465AB">
        <w:rPr>
          <w:lang w:val="fr-FR"/>
        </w:rPr>
        <w:t>le.</w:t>
      </w:r>
    </w:p>
    <w:p w14:paraId="587BBB8C" w14:textId="77777777" w:rsidR="00A45791" w:rsidRDefault="00A45791" w:rsidP="00A45791">
      <w:pPr>
        <w:pStyle w:val="MG2"/>
        <w:spacing w:before="120"/>
        <w:ind w:left="578" w:hanging="578"/>
      </w:pPr>
      <w:bookmarkStart w:id="4" w:name="_Toc67390959"/>
      <w:r>
        <w:t>objectifs spécifiques</w:t>
      </w:r>
      <w:bookmarkEnd w:id="4"/>
    </w:p>
    <w:p w14:paraId="10C61876" w14:textId="6D5BD8E0" w:rsidR="009B6CE3" w:rsidRDefault="000165C5" w:rsidP="00A87416">
      <w:pPr>
        <w:rPr>
          <w:lang w:val="fr-FR"/>
        </w:rPr>
      </w:pPr>
      <w:r>
        <w:rPr>
          <w:lang w:val="fr-FR"/>
        </w:rPr>
        <w:t>De façon spécifique, il s’agira de :</w:t>
      </w:r>
    </w:p>
    <w:p w14:paraId="779C0C20" w14:textId="5B998A1A" w:rsidR="000165C5" w:rsidRDefault="0061131F" w:rsidP="000165C5">
      <w:pPr>
        <w:pStyle w:val="Paragraphedeliste"/>
        <w:numPr>
          <w:ilvl w:val="0"/>
          <w:numId w:val="29"/>
        </w:numPr>
        <w:rPr>
          <w:lang w:val="fr-FR"/>
        </w:rPr>
      </w:pPr>
      <w:r>
        <w:rPr>
          <w:lang w:val="fr-FR"/>
        </w:rPr>
        <w:t xml:space="preserve">développer les compétences </w:t>
      </w:r>
      <w:r w:rsidR="003164F4">
        <w:rPr>
          <w:lang w:val="fr-FR"/>
        </w:rPr>
        <w:t>vie</w:t>
      </w:r>
      <w:r w:rsidR="00D17E9F">
        <w:rPr>
          <w:lang w:val="fr-FR"/>
        </w:rPr>
        <w:t>,</w:t>
      </w:r>
      <w:r w:rsidR="00E33BE6">
        <w:rPr>
          <w:lang w:val="fr-FR"/>
        </w:rPr>
        <w:t xml:space="preserve"> </w:t>
      </w:r>
      <w:r w:rsidR="00D17E9F" w:rsidRPr="00D17E9F">
        <w:rPr>
          <w:lang w:val="fr-FR"/>
        </w:rPr>
        <w:t xml:space="preserve">la culture entrepreneuriale </w:t>
      </w:r>
      <w:r w:rsidR="00E33BE6">
        <w:rPr>
          <w:lang w:val="fr-FR"/>
        </w:rPr>
        <w:t>et le leadership</w:t>
      </w:r>
      <w:r w:rsidR="003164F4">
        <w:rPr>
          <w:lang w:val="fr-FR"/>
        </w:rPr>
        <w:t xml:space="preserve"> </w:t>
      </w:r>
      <w:r>
        <w:rPr>
          <w:lang w:val="fr-FR"/>
        </w:rPr>
        <w:t>de</w:t>
      </w:r>
      <w:r w:rsidR="00D8384D">
        <w:rPr>
          <w:lang w:val="fr-FR"/>
        </w:rPr>
        <w:t xml:space="preserve"> </w:t>
      </w:r>
      <w:r w:rsidR="00027C2F">
        <w:rPr>
          <w:lang w:val="fr-FR"/>
        </w:rPr>
        <w:t>1</w:t>
      </w:r>
      <w:r w:rsidR="00967B54">
        <w:rPr>
          <w:lang w:val="fr-FR"/>
        </w:rPr>
        <w:t xml:space="preserve"> </w:t>
      </w:r>
      <w:r w:rsidR="00027C2F">
        <w:rPr>
          <w:lang w:val="fr-FR"/>
        </w:rPr>
        <w:t>000</w:t>
      </w:r>
      <w:r>
        <w:rPr>
          <w:lang w:val="fr-FR"/>
        </w:rPr>
        <w:t xml:space="preserve"> jeunes </w:t>
      </w:r>
      <w:r w:rsidR="00C01F79">
        <w:rPr>
          <w:lang w:val="fr-FR"/>
        </w:rPr>
        <w:t xml:space="preserve">filles et garçons </w:t>
      </w:r>
      <w:r w:rsidR="00027C2F">
        <w:rPr>
          <w:lang w:val="fr-FR"/>
        </w:rPr>
        <w:t xml:space="preserve">afin qu’ils/elles deviennent des </w:t>
      </w:r>
      <w:r w:rsidR="00F108B6">
        <w:rPr>
          <w:lang w:val="fr-FR"/>
        </w:rPr>
        <w:t>entrepreneurs-</w:t>
      </w:r>
      <w:proofErr w:type="spellStart"/>
      <w:r w:rsidR="00F108B6">
        <w:rPr>
          <w:lang w:val="fr-FR"/>
        </w:rPr>
        <w:t>res</w:t>
      </w:r>
      <w:proofErr w:type="spellEnd"/>
      <w:r w:rsidR="005E6940">
        <w:rPr>
          <w:lang w:val="fr-FR"/>
        </w:rPr>
        <w:t xml:space="preserve"> résilients-tes au</w:t>
      </w:r>
      <w:r w:rsidR="00027C2F">
        <w:rPr>
          <w:lang w:val="fr-FR"/>
        </w:rPr>
        <w:t>x</w:t>
      </w:r>
      <w:r w:rsidR="005E6940">
        <w:rPr>
          <w:lang w:val="fr-FR"/>
        </w:rPr>
        <w:t xml:space="preserve"> choc</w:t>
      </w:r>
      <w:r w:rsidR="00027C2F">
        <w:rPr>
          <w:lang w:val="fr-FR"/>
        </w:rPr>
        <w:t>s ;</w:t>
      </w:r>
    </w:p>
    <w:p w14:paraId="62CA1D2B" w14:textId="7B857259" w:rsidR="005E6940" w:rsidRDefault="005E6940" w:rsidP="000165C5">
      <w:pPr>
        <w:pStyle w:val="Paragraphedeliste"/>
        <w:numPr>
          <w:ilvl w:val="0"/>
          <w:numId w:val="29"/>
        </w:numPr>
        <w:rPr>
          <w:lang w:val="fr-FR"/>
        </w:rPr>
      </w:pPr>
      <w:r>
        <w:rPr>
          <w:lang w:val="fr-FR"/>
        </w:rPr>
        <w:t>soutenir et renforcer un modèle de développement d’affaires</w:t>
      </w:r>
      <w:r w:rsidR="00280F60">
        <w:rPr>
          <w:lang w:val="fr-FR"/>
        </w:rPr>
        <w:t xml:space="preserve"> innovant et sensible aux principes de durabili</w:t>
      </w:r>
      <w:r w:rsidR="005E214D">
        <w:rPr>
          <w:lang w:val="fr-FR"/>
        </w:rPr>
        <w:t>té</w:t>
      </w:r>
      <w:r w:rsidR="00D8384D">
        <w:rPr>
          <w:lang w:val="fr-FR"/>
        </w:rPr>
        <w:t xml:space="preserve"> pour au moins </w:t>
      </w:r>
      <w:r w:rsidR="00027C2F">
        <w:rPr>
          <w:lang w:val="fr-FR"/>
        </w:rPr>
        <w:t>1</w:t>
      </w:r>
      <w:r w:rsidR="00967B54">
        <w:rPr>
          <w:lang w:val="fr-FR"/>
        </w:rPr>
        <w:t xml:space="preserve"> </w:t>
      </w:r>
      <w:r w:rsidR="00027C2F">
        <w:rPr>
          <w:lang w:val="fr-FR"/>
        </w:rPr>
        <w:t>000</w:t>
      </w:r>
      <w:r w:rsidR="00D8384D">
        <w:rPr>
          <w:lang w:val="fr-FR"/>
        </w:rPr>
        <w:t xml:space="preserve"> entreprises de jeunes</w:t>
      </w:r>
    </w:p>
    <w:p w14:paraId="1CA33CB4" w14:textId="2C53E136" w:rsidR="005E214D" w:rsidRDefault="005E214D" w:rsidP="000165C5">
      <w:pPr>
        <w:pStyle w:val="Paragraphedeliste"/>
        <w:numPr>
          <w:ilvl w:val="0"/>
          <w:numId w:val="29"/>
        </w:numPr>
        <w:rPr>
          <w:lang w:val="fr-FR"/>
        </w:rPr>
      </w:pPr>
      <w:r>
        <w:rPr>
          <w:lang w:val="fr-FR"/>
        </w:rPr>
        <w:t>soutenir le développement d</w:t>
      </w:r>
      <w:r w:rsidR="00D8384D">
        <w:rPr>
          <w:lang w:val="fr-FR"/>
        </w:rPr>
        <w:t xml:space="preserve">’au moins </w:t>
      </w:r>
      <w:r w:rsidR="00027C2F">
        <w:rPr>
          <w:lang w:val="fr-FR"/>
        </w:rPr>
        <w:t>1</w:t>
      </w:r>
      <w:r w:rsidR="00967B54">
        <w:rPr>
          <w:lang w:val="fr-FR"/>
        </w:rPr>
        <w:t xml:space="preserve"> </w:t>
      </w:r>
      <w:r w:rsidR="00027C2F">
        <w:rPr>
          <w:lang w:val="fr-FR"/>
        </w:rPr>
        <w:t>000</w:t>
      </w:r>
      <w:r>
        <w:rPr>
          <w:lang w:val="fr-FR"/>
        </w:rPr>
        <w:t xml:space="preserve"> startups</w:t>
      </w:r>
      <w:r w:rsidR="00DF368B">
        <w:rPr>
          <w:lang w:val="fr-FR"/>
        </w:rPr>
        <w:t xml:space="preserve"> et des jeunes entreprises</w:t>
      </w:r>
    </w:p>
    <w:p w14:paraId="007E5305" w14:textId="77777777" w:rsidR="00C23CDE" w:rsidRDefault="00C23CDE" w:rsidP="00967B54">
      <w:pPr>
        <w:pStyle w:val="Titre1"/>
        <w:rPr>
          <w:lang w:val="fr-FR"/>
        </w:rPr>
      </w:pPr>
      <w:bookmarkStart w:id="5" w:name="_Toc67390960"/>
      <w:r>
        <w:rPr>
          <w:lang w:val="fr-FR"/>
        </w:rPr>
        <w:t>strategie opéarationnelle</w:t>
      </w:r>
      <w:bookmarkEnd w:id="5"/>
    </w:p>
    <w:p w14:paraId="7239530C" w14:textId="5D2BDF87" w:rsidR="00385C0E" w:rsidRPr="00385C0E" w:rsidRDefault="00385C0E" w:rsidP="00385C0E">
      <w:pPr>
        <w:rPr>
          <w:lang w:val="fr-FR" w:eastAsia="en-US"/>
        </w:rPr>
      </w:pPr>
      <w:r>
        <w:rPr>
          <w:lang w:val="fr-FR" w:eastAsia="en-US"/>
        </w:rPr>
        <w:t>La stratégie opérationnelle est basée sur les activités suivantes :</w:t>
      </w:r>
    </w:p>
    <w:p w14:paraId="383B5382" w14:textId="4122AC96" w:rsidR="00BE3390" w:rsidRPr="00BE3390" w:rsidRDefault="00385C0E" w:rsidP="00317239">
      <w:pPr>
        <w:pStyle w:val="Paragraphedeliste"/>
        <w:numPr>
          <w:ilvl w:val="0"/>
          <w:numId w:val="17"/>
        </w:numPr>
        <w:spacing w:before="0" w:after="0" w:line="240" w:lineRule="auto"/>
        <w:rPr>
          <w:rFonts w:asciiTheme="minorHAnsi" w:hAnsiTheme="minorHAnsi"/>
          <w:sz w:val="22"/>
          <w:szCs w:val="22"/>
          <w:lang w:val="fr-FR" w:eastAsia="en-US"/>
        </w:rPr>
      </w:pPr>
      <w:r>
        <w:rPr>
          <w:lang w:val="fr-FR"/>
        </w:rPr>
        <w:t>Etude</w:t>
      </w:r>
      <w:r w:rsidR="00D8384D">
        <w:rPr>
          <w:lang w:val="fr-FR"/>
        </w:rPr>
        <w:t xml:space="preserve"> et analyse</w:t>
      </w:r>
      <w:r>
        <w:rPr>
          <w:lang w:val="fr-FR"/>
        </w:rPr>
        <w:t xml:space="preserve"> </w:t>
      </w:r>
      <w:r w:rsidR="00BE3390">
        <w:rPr>
          <w:lang w:val="fr-FR"/>
        </w:rPr>
        <w:t>des besoins</w:t>
      </w:r>
      <w:r w:rsidR="00D17E9F">
        <w:rPr>
          <w:lang w:val="fr-FR"/>
        </w:rPr>
        <w:t xml:space="preserve"> </w:t>
      </w:r>
      <w:r w:rsidR="00967B54">
        <w:rPr>
          <w:lang w:val="fr-FR"/>
        </w:rPr>
        <w:t xml:space="preserve">y compris </w:t>
      </w:r>
      <w:r w:rsidR="00D17E9F">
        <w:rPr>
          <w:lang w:val="fr-FR"/>
        </w:rPr>
        <w:t>sexospécifiques</w:t>
      </w:r>
    </w:p>
    <w:p w14:paraId="694D31DE" w14:textId="1FDDF8D4" w:rsidR="00BE3390" w:rsidRPr="00BE3390" w:rsidRDefault="00BE3390" w:rsidP="00317239">
      <w:pPr>
        <w:pStyle w:val="Paragraphedeliste"/>
        <w:numPr>
          <w:ilvl w:val="0"/>
          <w:numId w:val="17"/>
        </w:numPr>
        <w:spacing w:before="0" w:after="0" w:line="240" w:lineRule="auto"/>
        <w:rPr>
          <w:rFonts w:asciiTheme="minorHAnsi" w:hAnsiTheme="minorHAnsi"/>
          <w:sz w:val="22"/>
          <w:szCs w:val="22"/>
          <w:lang w:val="fr-FR" w:eastAsia="en-US"/>
        </w:rPr>
      </w:pPr>
      <w:r>
        <w:rPr>
          <w:lang w:val="fr-FR"/>
        </w:rPr>
        <w:t>Etude de l’écosystème des acteurs</w:t>
      </w:r>
    </w:p>
    <w:p w14:paraId="219F9FA1" w14:textId="10A81B08" w:rsidR="00BE3390" w:rsidRPr="00BE3390" w:rsidRDefault="00BE3390" w:rsidP="00317239">
      <w:pPr>
        <w:pStyle w:val="Paragraphedeliste"/>
        <w:numPr>
          <w:ilvl w:val="0"/>
          <w:numId w:val="17"/>
        </w:numPr>
        <w:spacing w:before="0" w:after="0" w:line="240" w:lineRule="auto"/>
        <w:rPr>
          <w:rFonts w:asciiTheme="minorHAnsi" w:hAnsiTheme="minorHAnsi"/>
          <w:sz w:val="22"/>
          <w:szCs w:val="22"/>
          <w:lang w:val="fr-FR" w:eastAsia="en-US"/>
        </w:rPr>
      </w:pPr>
      <w:r>
        <w:rPr>
          <w:lang w:val="fr-FR"/>
        </w:rPr>
        <w:t xml:space="preserve">Mobilisation </w:t>
      </w:r>
      <w:r w:rsidR="005A5531">
        <w:rPr>
          <w:lang w:val="fr-FR"/>
        </w:rPr>
        <w:t xml:space="preserve">et engagement </w:t>
      </w:r>
      <w:r>
        <w:rPr>
          <w:lang w:val="fr-FR"/>
        </w:rPr>
        <w:t>des fournisseurs</w:t>
      </w:r>
      <w:r w:rsidR="005A5531">
        <w:rPr>
          <w:lang w:val="fr-FR"/>
        </w:rPr>
        <w:t xml:space="preserve"> de services</w:t>
      </w:r>
    </w:p>
    <w:p w14:paraId="28B577CE" w14:textId="77777777" w:rsidR="00201540" w:rsidRPr="00201540" w:rsidRDefault="005A5531" w:rsidP="00317239">
      <w:pPr>
        <w:pStyle w:val="Paragraphedeliste"/>
        <w:numPr>
          <w:ilvl w:val="0"/>
          <w:numId w:val="17"/>
        </w:numPr>
        <w:spacing w:before="0" w:after="0" w:line="240" w:lineRule="auto"/>
        <w:rPr>
          <w:rFonts w:asciiTheme="minorHAnsi" w:hAnsiTheme="minorHAnsi"/>
          <w:sz w:val="22"/>
          <w:szCs w:val="22"/>
          <w:lang w:val="fr-FR" w:eastAsia="en-US"/>
        </w:rPr>
      </w:pPr>
      <w:r>
        <w:rPr>
          <w:lang w:val="fr-FR"/>
        </w:rPr>
        <w:t xml:space="preserve">Mise en réseautage </w:t>
      </w:r>
      <w:r w:rsidR="00BD7912">
        <w:rPr>
          <w:lang w:val="fr-FR"/>
        </w:rPr>
        <w:t xml:space="preserve">des entreprises, des porteurs de services </w:t>
      </w:r>
      <w:r w:rsidR="00201540">
        <w:rPr>
          <w:lang w:val="fr-FR"/>
        </w:rPr>
        <w:t xml:space="preserve">et des plateformes </w:t>
      </w:r>
    </w:p>
    <w:p w14:paraId="7AC54806" w14:textId="0F84636D" w:rsidR="001752C4" w:rsidRDefault="00201540" w:rsidP="00317239">
      <w:pPr>
        <w:pStyle w:val="Paragraphedeliste"/>
        <w:numPr>
          <w:ilvl w:val="0"/>
          <w:numId w:val="17"/>
        </w:numPr>
        <w:spacing w:before="0" w:after="0" w:line="240" w:lineRule="auto"/>
        <w:rPr>
          <w:rFonts w:asciiTheme="minorHAnsi" w:hAnsiTheme="minorHAnsi"/>
          <w:sz w:val="22"/>
          <w:szCs w:val="22"/>
          <w:lang w:val="fr-FR" w:eastAsia="en-US"/>
        </w:rPr>
      </w:pPr>
      <w:r>
        <w:rPr>
          <w:lang w:val="fr-FR"/>
        </w:rPr>
        <w:t xml:space="preserve">Expérimentation </w:t>
      </w:r>
      <w:r w:rsidR="00840010">
        <w:rPr>
          <w:lang w:val="fr-FR"/>
        </w:rPr>
        <w:t xml:space="preserve">et mise à échelle des solutions </w:t>
      </w:r>
      <w:r w:rsidR="00BA31B0">
        <w:rPr>
          <w:lang w:val="fr-FR"/>
        </w:rPr>
        <w:t xml:space="preserve">d’innovation entrepreneuriale </w:t>
      </w:r>
      <w:r w:rsidR="00840010">
        <w:rPr>
          <w:lang w:val="fr-FR"/>
        </w:rPr>
        <w:t xml:space="preserve">explorées et cartographiées </w:t>
      </w:r>
    </w:p>
    <w:p w14:paraId="061F1403" w14:textId="7F0240E8" w:rsidR="00C23CDE" w:rsidRDefault="00736446" w:rsidP="00C23CDE">
      <w:pPr>
        <w:pStyle w:val="Titre1"/>
        <w:spacing w:after="120"/>
        <w:rPr>
          <w:lang w:val="fr-FR"/>
        </w:rPr>
      </w:pPr>
      <w:bookmarkStart w:id="6" w:name="_Toc67390961"/>
      <w:r>
        <w:rPr>
          <w:lang w:val="fr-FR"/>
        </w:rPr>
        <w:t>partenariat</w:t>
      </w:r>
      <w:bookmarkEnd w:id="6"/>
      <w:r>
        <w:rPr>
          <w:lang w:val="fr-FR"/>
        </w:rPr>
        <w:t xml:space="preserve"> </w:t>
      </w:r>
    </w:p>
    <w:p w14:paraId="460C211E" w14:textId="64E72F61" w:rsidR="005B0B1A" w:rsidRDefault="00A23ABB" w:rsidP="00C23CDE">
      <w:pPr>
        <w:rPr>
          <w:lang w:val="fr-FR"/>
        </w:rPr>
      </w:pPr>
      <w:r>
        <w:rPr>
          <w:lang w:val="fr-FR"/>
        </w:rPr>
        <w:t>L</w:t>
      </w:r>
      <w:r w:rsidR="008122E7">
        <w:rPr>
          <w:lang w:val="fr-FR"/>
        </w:rPr>
        <w:t>a stratégie</w:t>
      </w:r>
      <w:r>
        <w:rPr>
          <w:lang w:val="fr-FR"/>
        </w:rPr>
        <w:t xml:space="preserve"> sera fondé</w:t>
      </w:r>
      <w:r w:rsidR="00610A14">
        <w:rPr>
          <w:lang w:val="fr-FR"/>
        </w:rPr>
        <w:t>e</w:t>
      </w:r>
      <w:r>
        <w:rPr>
          <w:lang w:val="fr-FR"/>
        </w:rPr>
        <w:t xml:space="preserve"> sur </w:t>
      </w:r>
      <w:r w:rsidR="008122E7">
        <w:rPr>
          <w:lang w:val="fr-FR"/>
        </w:rPr>
        <w:t xml:space="preserve">le </w:t>
      </w:r>
      <w:proofErr w:type="spellStart"/>
      <w:r w:rsidR="008122E7">
        <w:rPr>
          <w:lang w:val="fr-FR"/>
        </w:rPr>
        <w:t>multipartenariat</w:t>
      </w:r>
      <w:proofErr w:type="spellEnd"/>
      <w:r w:rsidR="008122E7">
        <w:rPr>
          <w:lang w:val="fr-FR"/>
        </w:rPr>
        <w:t xml:space="preserve"> </w:t>
      </w:r>
      <w:r w:rsidR="00382CA9">
        <w:rPr>
          <w:lang w:val="fr-FR"/>
        </w:rPr>
        <w:t>impliquant</w:t>
      </w:r>
      <w:r w:rsidR="005B0B1A">
        <w:rPr>
          <w:lang w:val="fr-FR"/>
        </w:rPr>
        <w:t> :</w:t>
      </w:r>
    </w:p>
    <w:p w14:paraId="6607766E" w14:textId="56A7EFE0" w:rsidR="00E72895" w:rsidRPr="0058187F" w:rsidRDefault="00610A14" w:rsidP="00A71F63">
      <w:pPr>
        <w:pStyle w:val="Paragraphedeliste"/>
        <w:numPr>
          <w:ilvl w:val="0"/>
          <w:numId w:val="17"/>
        </w:numPr>
        <w:rPr>
          <w:lang w:val="fr-FR"/>
        </w:rPr>
      </w:pPr>
      <w:r w:rsidRPr="0058187F">
        <w:rPr>
          <w:lang w:val="fr-FR"/>
        </w:rPr>
        <w:t xml:space="preserve">Les structures gouvernementales : </w:t>
      </w:r>
      <w:r w:rsidR="00A2563A" w:rsidRPr="0058187F">
        <w:rPr>
          <w:lang w:val="fr-FR"/>
        </w:rPr>
        <w:t xml:space="preserve">ministère de la promotion de la jeunesse et de l’emploi des jeunes, le </w:t>
      </w:r>
      <w:r w:rsidR="005B0F06" w:rsidRPr="0058187F">
        <w:rPr>
          <w:lang w:val="fr-FR"/>
        </w:rPr>
        <w:t>ministère de l’économie numérique, le ministère des petites et moyennes entreprises,</w:t>
      </w:r>
      <w:r w:rsidR="00D17E9F" w:rsidRPr="0058187F">
        <w:rPr>
          <w:lang w:val="fr-FR"/>
        </w:rPr>
        <w:t xml:space="preserve"> le </w:t>
      </w:r>
      <w:r w:rsidR="0058187F" w:rsidRPr="0058187F">
        <w:rPr>
          <w:lang w:val="fr-FR"/>
        </w:rPr>
        <w:t>secrétariat d’</w:t>
      </w:r>
      <w:r w:rsidR="0058187F">
        <w:rPr>
          <w:lang w:val="fr-FR"/>
        </w:rPr>
        <w:t>E</w:t>
      </w:r>
      <w:r w:rsidR="0058187F" w:rsidRPr="0058187F">
        <w:rPr>
          <w:lang w:val="fr-FR"/>
        </w:rPr>
        <w:t xml:space="preserve">tat auprès du </w:t>
      </w:r>
      <w:proofErr w:type="gramStart"/>
      <w:r w:rsidR="0058187F" w:rsidRPr="0058187F">
        <w:rPr>
          <w:lang w:val="fr-FR"/>
        </w:rPr>
        <w:t>Ministère</w:t>
      </w:r>
      <w:proofErr w:type="gramEnd"/>
      <w:r w:rsidR="0058187F" w:rsidRPr="0058187F">
        <w:rPr>
          <w:lang w:val="fr-FR"/>
        </w:rPr>
        <w:t xml:space="preserve"> de la Femme, de la Famille et de l’Enfant charge de l’autonomisatio</w:t>
      </w:r>
      <w:r w:rsidR="0058187F">
        <w:rPr>
          <w:lang w:val="fr-FR"/>
        </w:rPr>
        <w:t>n.</w:t>
      </w:r>
    </w:p>
    <w:p w14:paraId="59F204E8" w14:textId="3ED4A907" w:rsidR="00B87407" w:rsidRDefault="00E72895" w:rsidP="00A71F63">
      <w:pPr>
        <w:pStyle w:val="Paragraphedeliste"/>
        <w:numPr>
          <w:ilvl w:val="0"/>
          <w:numId w:val="17"/>
        </w:numPr>
        <w:rPr>
          <w:lang w:val="fr-FR"/>
        </w:rPr>
      </w:pPr>
      <w:r>
        <w:rPr>
          <w:lang w:val="fr-FR"/>
        </w:rPr>
        <w:t xml:space="preserve">Les structures d’encadrement : </w:t>
      </w:r>
      <w:r w:rsidRPr="00967B54">
        <w:rPr>
          <w:rFonts w:cstheme="minorHAnsi"/>
          <w:b/>
          <w:bCs/>
          <w:lang w:val="fr-CI"/>
        </w:rPr>
        <w:t>FIPME, CCI, CEPICI, PFS-CI</w:t>
      </w:r>
      <w:r>
        <w:rPr>
          <w:lang w:val="fr-FR"/>
        </w:rPr>
        <w:t xml:space="preserve">, </w:t>
      </w:r>
      <w:proofErr w:type="gramStart"/>
      <w:r>
        <w:rPr>
          <w:lang w:val="fr-FR"/>
        </w:rPr>
        <w:t>AEJ,</w:t>
      </w:r>
      <w:r w:rsidR="00B87407">
        <w:rPr>
          <w:lang w:val="fr-FR"/>
        </w:rPr>
        <w:t>.</w:t>
      </w:r>
      <w:proofErr w:type="gramEnd"/>
    </w:p>
    <w:p w14:paraId="0C8D4750" w14:textId="3796918B" w:rsidR="00C23CDE" w:rsidRDefault="00382CA9" w:rsidP="00A71F63">
      <w:pPr>
        <w:pStyle w:val="Paragraphedeliste"/>
        <w:numPr>
          <w:ilvl w:val="0"/>
          <w:numId w:val="17"/>
        </w:numPr>
        <w:rPr>
          <w:lang w:val="fr-FR"/>
        </w:rPr>
      </w:pPr>
      <w:r w:rsidRPr="00610A14">
        <w:rPr>
          <w:lang w:val="fr-FR"/>
        </w:rPr>
        <w:t xml:space="preserve">les agences onusiennes spécialisées </w:t>
      </w:r>
      <w:r w:rsidR="0058187F">
        <w:rPr>
          <w:lang w:val="fr-FR"/>
        </w:rPr>
        <w:t>s</w:t>
      </w:r>
      <w:r w:rsidRPr="00610A14">
        <w:rPr>
          <w:lang w:val="fr-FR"/>
        </w:rPr>
        <w:t xml:space="preserve">ur les questions de </w:t>
      </w:r>
      <w:proofErr w:type="gramStart"/>
      <w:r w:rsidRPr="00610A14">
        <w:rPr>
          <w:lang w:val="fr-FR"/>
        </w:rPr>
        <w:t>jeunesse</w:t>
      </w:r>
      <w:r w:rsidR="0058187F">
        <w:rPr>
          <w:lang w:val="fr-FR"/>
        </w:rPr>
        <w:t xml:space="preserve">, </w:t>
      </w:r>
      <w:r w:rsidRPr="00610A14">
        <w:rPr>
          <w:lang w:val="fr-FR"/>
        </w:rPr>
        <w:t xml:space="preserve"> </w:t>
      </w:r>
      <w:r w:rsidR="0058187F">
        <w:rPr>
          <w:lang w:val="fr-FR"/>
        </w:rPr>
        <w:t>genre</w:t>
      </w:r>
      <w:proofErr w:type="gramEnd"/>
      <w:r w:rsidR="0058187F">
        <w:rPr>
          <w:lang w:val="fr-FR"/>
        </w:rPr>
        <w:t xml:space="preserve"> </w:t>
      </w:r>
      <w:r w:rsidRPr="00610A14">
        <w:rPr>
          <w:lang w:val="fr-FR"/>
        </w:rPr>
        <w:t>et d’emploi</w:t>
      </w:r>
      <w:r w:rsidR="00B87407">
        <w:rPr>
          <w:lang w:val="fr-FR"/>
        </w:rPr>
        <w:t> : l</w:t>
      </w:r>
      <w:r w:rsidR="005B0B1A" w:rsidRPr="00610A14">
        <w:rPr>
          <w:lang w:val="fr-FR"/>
        </w:rPr>
        <w:t xml:space="preserve">e BIT, l’ONUDI, </w:t>
      </w:r>
      <w:r w:rsidR="0058187F">
        <w:rPr>
          <w:lang w:val="fr-FR"/>
        </w:rPr>
        <w:t xml:space="preserve">ONUFEMMES </w:t>
      </w:r>
      <w:r w:rsidR="005B0B1A" w:rsidRPr="00610A14">
        <w:rPr>
          <w:lang w:val="fr-FR"/>
        </w:rPr>
        <w:t>et UNFPA</w:t>
      </w:r>
    </w:p>
    <w:p w14:paraId="48AAA875" w14:textId="6C5A3CA6" w:rsidR="008B614F" w:rsidRDefault="008B614F" w:rsidP="00A71F63">
      <w:pPr>
        <w:pStyle w:val="Paragraphedeliste"/>
        <w:numPr>
          <w:ilvl w:val="0"/>
          <w:numId w:val="17"/>
        </w:numPr>
        <w:rPr>
          <w:lang w:val="fr-FR"/>
        </w:rPr>
      </w:pPr>
      <w:r>
        <w:rPr>
          <w:lang w:val="fr-FR"/>
        </w:rPr>
        <w:t>le secteur privé : cabinet</w:t>
      </w:r>
      <w:r w:rsidR="00F5089A">
        <w:rPr>
          <w:lang w:val="fr-FR"/>
        </w:rPr>
        <w:t xml:space="preserve">s </w:t>
      </w:r>
      <w:r w:rsidR="00D8384D">
        <w:rPr>
          <w:lang w:val="fr-FR"/>
        </w:rPr>
        <w:t xml:space="preserve">de </w:t>
      </w:r>
      <w:r w:rsidR="00F5089A">
        <w:rPr>
          <w:lang w:val="fr-FR"/>
        </w:rPr>
        <w:t>conseil</w:t>
      </w:r>
      <w:r w:rsidR="00D8384D">
        <w:rPr>
          <w:lang w:val="fr-FR"/>
        </w:rPr>
        <w:t>s</w:t>
      </w:r>
      <w:r w:rsidR="00E72895">
        <w:rPr>
          <w:lang w:val="fr-FR"/>
        </w:rPr>
        <w:t xml:space="preserve">, coaching, d’incubation </w:t>
      </w:r>
      <w:r w:rsidR="00F5089A">
        <w:rPr>
          <w:lang w:val="fr-FR"/>
        </w:rPr>
        <w:t>et d’encadrement</w:t>
      </w:r>
    </w:p>
    <w:p w14:paraId="086CAEE8" w14:textId="745CD518" w:rsidR="00CE6E05" w:rsidRDefault="005F0E17" w:rsidP="00A71F63">
      <w:pPr>
        <w:pStyle w:val="Paragraphedeliste"/>
        <w:numPr>
          <w:ilvl w:val="0"/>
          <w:numId w:val="17"/>
        </w:numPr>
        <w:rPr>
          <w:lang w:val="fr-FR"/>
        </w:rPr>
      </w:pPr>
      <w:r>
        <w:rPr>
          <w:lang w:val="fr-FR"/>
        </w:rPr>
        <w:t>les centres d</w:t>
      </w:r>
      <w:r w:rsidR="009C6916">
        <w:rPr>
          <w:lang w:val="fr-FR"/>
        </w:rPr>
        <w:t>’innovation, d</w:t>
      </w:r>
      <w:r>
        <w:rPr>
          <w:lang w:val="fr-FR"/>
        </w:rPr>
        <w:t>e rec</w:t>
      </w:r>
      <w:r w:rsidR="00CE6E05">
        <w:rPr>
          <w:lang w:val="fr-FR"/>
        </w:rPr>
        <w:t>herches et institutions académiques</w:t>
      </w:r>
      <w:r w:rsidR="00E72895">
        <w:rPr>
          <w:lang w:val="fr-FR"/>
        </w:rPr>
        <w:t xml:space="preserve"> (CERCO, INPHB)</w:t>
      </w:r>
    </w:p>
    <w:p w14:paraId="39835EF1" w14:textId="401097FD" w:rsidR="00F5089A" w:rsidRDefault="00F5089A" w:rsidP="00A71F63">
      <w:pPr>
        <w:pStyle w:val="Paragraphedeliste"/>
        <w:numPr>
          <w:ilvl w:val="0"/>
          <w:numId w:val="17"/>
        </w:numPr>
        <w:rPr>
          <w:lang w:val="fr-FR"/>
        </w:rPr>
      </w:pPr>
      <w:r>
        <w:rPr>
          <w:lang w:val="fr-FR"/>
        </w:rPr>
        <w:t xml:space="preserve">les fondations </w:t>
      </w:r>
      <w:r w:rsidR="00D8384D">
        <w:rPr>
          <w:lang w:val="fr-FR"/>
        </w:rPr>
        <w:t>(BJKD, Jeunesse Numérique)</w:t>
      </w:r>
    </w:p>
    <w:p w14:paraId="3F7651B8" w14:textId="4DC0934F" w:rsidR="00F5089A" w:rsidRDefault="00774BA1" w:rsidP="00A71F63">
      <w:pPr>
        <w:pStyle w:val="Paragraphedeliste"/>
        <w:numPr>
          <w:ilvl w:val="0"/>
          <w:numId w:val="17"/>
        </w:numPr>
        <w:rPr>
          <w:lang w:val="fr-FR"/>
        </w:rPr>
      </w:pPr>
      <w:r>
        <w:rPr>
          <w:lang w:val="fr-FR"/>
        </w:rPr>
        <w:t>les ONG</w:t>
      </w:r>
    </w:p>
    <w:p w14:paraId="4547CA07" w14:textId="108808A6" w:rsidR="00774BA1" w:rsidRDefault="00774BA1" w:rsidP="00A71F63">
      <w:pPr>
        <w:pStyle w:val="Paragraphedeliste"/>
        <w:numPr>
          <w:ilvl w:val="0"/>
          <w:numId w:val="17"/>
        </w:numPr>
        <w:rPr>
          <w:lang w:val="fr-FR"/>
        </w:rPr>
      </w:pPr>
      <w:r>
        <w:rPr>
          <w:lang w:val="fr-FR"/>
        </w:rPr>
        <w:t>etc.</w:t>
      </w:r>
    </w:p>
    <w:p w14:paraId="29492BEA" w14:textId="5CD04854" w:rsidR="000D76E0" w:rsidRDefault="00774BA1" w:rsidP="000D76E0">
      <w:pPr>
        <w:pStyle w:val="Titre1"/>
        <w:rPr>
          <w:lang w:val="fr-FR"/>
        </w:rPr>
      </w:pPr>
      <w:bookmarkStart w:id="7" w:name="_Toc67390962"/>
      <w:r>
        <w:rPr>
          <w:lang w:val="fr-FR"/>
        </w:rPr>
        <w:t>cibles</w:t>
      </w:r>
      <w:bookmarkEnd w:id="7"/>
      <w:r w:rsidR="000D76E0">
        <w:rPr>
          <w:lang w:val="fr-FR"/>
        </w:rPr>
        <w:t xml:space="preserve"> </w:t>
      </w:r>
    </w:p>
    <w:p w14:paraId="25A14DEA" w14:textId="618B8A3B" w:rsidR="00967B54" w:rsidRDefault="00967B54" w:rsidP="002F3B76">
      <w:pPr>
        <w:rPr>
          <w:lang w:val="fr-FR"/>
        </w:rPr>
      </w:pPr>
      <w:r>
        <w:rPr>
          <w:lang w:val="fr-FR"/>
        </w:rPr>
        <w:t xml:space="preserve">A terme, le </w:t>
      </w:r>
      <w:r w:rsidR="00A71F63">
        <w:rPr>
          <w:lang w:val="fr-FR"/>
        </w:rPr>
        <w:t>PNUD et ses partenaires</w:t>
      </w:r>
      <w:r>
        <w:rPr>
          <w:lang w:val="fr-FR"/>
        </w:rPr>
        <w:t xml:space="preserve"> cible</w:t>
      </w:r>
      <w:r w:rsidR="00A71F63">
        <w:rPr>
          <w:lang w:val="fr-FR"/>
        </w:rPr>
        <w:t>nt</w:t>
      </w:r>
      <w:r>
        <w:rPr>
          <w:lang w:val="fr-FR"/>
        </w:rPr>
        <w:t xml:space="preserve"> au bout de trois années, 5 000 entreprises de jeunes issues de toutes les régions du pays et réparties comme suit : </w:t>
      </w:r>
    </w:p>
    <w:p w14:paraId="7A12A5A1" w14:textId="76AF8D89" w:rsidR="00027C2F" w:rsidRDefault="00C06322" w:rsidP="00967B54">
      <w:pPr>
        <w:pStyle w:val="Paragraphedeliste"/>
        <w:numPr>
          <w:ilvl w:val="0"/>
          <w:numId w:val="17"/>
        </w:numPr>
        <w:rPr>
          <w:lang w:val="fr-FR"/>
        </w:rPr>
      </w:pPr>
      <w:r w:rsidRPr="00967B54">
        <w:rPr>
          <w:lang w:val="fr-FR"/>
        </w:rPr>
        <w:t xml:space="preserve"> 2021</w:t>
      </w:r>
      <w:r w:rsidR="00967B54">
        <w:rPr>
          <w:lang w:val="fr-FR"/>
        </w:rPr>
        <w:t xml:space="preserve"> : </w:t>
      </w:r>
      <w:r w:rsidRPr="00967B54">
        <w:rPr>
          <w:lang w:val="fr-FR"/>
        </w:rPr>
        <w:t>1</w:t>
      </w:r>
      <w:r w:rsidR="00967B54" w:rsidRPr="00967B54">
        <w:rPr>
          <w:lang w:val="fr-FR"/>
        </w:rPr>
        <w:t xml:space="preserve"> </w:t>
      </w:r>
      <w:r w:rsidRPr="00967B54">
        <w:rPr>
          <w:lang w:val="fr-FR"/>
        </w:rPr>
        <w:t>000</w:t>
      </w:r>
      <w:r w:rsidR="00D8384D" w:rsidRPr="00967B54">
        <w:rPr>
          <w:lang w:val="fr-FR"/>
        </w:rPr>
        <w:t xml:space="preserve"> entreprises de</w:t>
      </w:r>
      <w:r w:rsidRPr="00967B54">
        <w:rPr>
          <w:lang w:val="fr-FR"/>
        </w:rPr>
        <w:t xml:space="preserve"> jeunes </w:t>
      </w:r>
      <w:r w:rsidR="0058187F" w:rsidRPr="00967B54">
        <w:rPr>
          <w:lang w:val="fr-FR"/>
        </w:rPr>
        <w:t xml:space="preserve">filles et garçons </w:t>
      </w:r>
      <w:r w:rsidRPr="00967B54">
        <w:rPr>
          <w:lang w:val="fr-FR"/>
        </w:rPr>
        <w:t>dont les 150</w:t>
      </w:r>
      <w:r w:rsidR="00D8384D" w:rsidRPr="00967B54">
        <w:rPr>
          <w:lang w:val="fr-FR"/>
        </w:rPr>
        <w:t xml:space="preserve"> entreprises de </w:t>
      </w:r>
      <w:r w:rsidRPr="00967B54">
        <w:rPr>
          <w:lang w:val="fr-FR"/>
        </w:rPr>
        <w:t>jeunes issus du partenariat avec le Fondation BJKD</w:t>
      </w:r>
      <w:r w:rsidR="005F0E17" w:rsidRPr="00967B54">
        <w:rPr>
          <w:lang w:val="fr-FR"/>
        </w:rPr>
        <w:t>.</w:t>
      </w:r>
      <w:r w:rsidR="00CE6E05" w:rsidRPr="00967B54">
        <w:rPr>
          <w:lang w:val="fr-FR"/>
        </w:rPr>
        <w:t xml:space="preserve"> </w:t>
      </w:r>
    </w:p>
    <w:p w14:paraId="39D3D6DF" w14:textId="4FA47357" w:rsidR="00027C2F" w:rsidRDefault="00027C2F" w:rsidP="002F3B76">
      <w:pPr>
        <w:pStyle w:val="Paragraphedeliste"/>
        <w:numPr>
          <w:ilvl w:val="0"/>
          <w:numId w:val="17"/>
        </w:numPr>
        <w:rPr>
          <w:lang w:val="fr-FR"/>
        </w:rPr>
      </w:pPr>
      <w:r w:rsidRPr="00967B54">
        <w:rPr>
          <w:lang w:val="fr-FR"/>
        </w:rPr>
        <w:t>2022</w:t>
      </w:r>
      <w:r w:rsidR="00967B54">
        <w:rPr>
          <w:lang w:val="fr-FR"/>
        </w:rPr>
        <w:t xml:space="preserve"> : </w:t>
      </w:r>
      <w:r w:rsidRPr="00967B54">
        <w:rPr>
          <w:lang w:val="fr-FR"/>
        </w:rPr>
        <w:t>2</w:t>
      </w:r>
      <w:r w:rsidR="00967B54" w:rsidRPr="00967B54">
        <w:rPr>
          <w:lang w:val="fr-FR"/>
        </w:rPr>
        <w:t xml:space="preserve"> </w:t>
      </w:r>
      <w:r w:rsidRPr="00967B54">
        <w:rPr>
          <w:lang w:val="fr-FR"/>
        </w:rPr>
        <w:t>000 entreprises de jeunes</w:t>
      </w:r>
      <w:r w:rsidR="00967B54">
        <w:rPr>
          <w:lang w:val="fr-FR"/>
        </w:rPr>
        <w:t xml:space="preserve"> filles et garçons</w:t>
      </w:r>
      <w:r w:rsidRPr="00967B54">
        <w:rPr>
          <w:lang w:val="fr-FR"/>
        </w:rPr>
        <w:t> ;</w:t>
      </w:r>
    </w:p>
    <w:p w14:paraId="4BB25AF9" w14:textId="75082EA5" w:rsidR="00027C2F" w:rsidRPr="00967B54" w:rsidRDefault="00027C2F" w:rsidP="002F3B76">
      <w:pPr>
        <w:pStyle w:val="Paragraphedeliste"/>
        <w:numPr>
          <w:ilvl w:val="0"/>
          <w:numId w:val="17"/>
        </w:numPr>
        <w:rPr>
          <w:lang w:val="fr-FR"/>
        </w:rPr>
      </w:pPr>
      <w:r w:rsidRPr="00967B54">
        <w:rPr>
          <w:lang w:val="fr-FR"/>
        </w:rPr>
        <w:t>2023</w:t>
      </w:r>
      <w:r w:rsidR="00967B54">
        <w:rPr>
          <w:lang w:val="fr-FR"/>
        </w:rPr>
        <w:t xml:space="preserve"> : </w:t>
      </w:r>
      <w:r w:rsidRPr="00967B54">
        <w:rPr>
          <w:lang w:val="fr-FR"/>
        </w:rPr>
        <w:t>2</w:t>
      </w:r>
      <w:r w:rsidR="00967B54" w:rsidRPr="00967B54">
        <w:rPr>
          <w:lang w:val="fr-FR"/>
        </w:rPr>
        <w:t xml:space="preserve"> </w:t>
      </w:r>
      <w:r w:rsidRPr="00967B54">
        <w:rPr>
          <w:lang w:val="fr-FR"/>
        </w:rPr>
        <w:t>000 entreprises de jeunes </w:t>
      </w:r>
      <w:r w:rsidR="00967B54">
        <w:rPr>
          <w:lang w:val="fr-FR"/>
        </w:rPr>
        <w:t>filles et garçons</w:t>
      </w:r>
      <w:r w:rsidR="00967B54" w:rsidRPr="00967B54">
        <w:rPr>
          <w:lang w:val="fr-FR"/>
        </w:rPr>
        <w:t> </w:t>
      </w:r>
      <w:r w:rsidRPr="00967B54">
        <w:rPr>
          <w:lang w:val="fr-FR"/>
        </w:rPr>
        <w:t>;</w:t>
      </w:r>
    </w:p>
    <w:p w14:paraId="43A3348C" w14:textId="7C9E5EEA" w:rsidR="001C66B7" w:rsidRDefault="00967B54" w:rsidP="001C66B7">
      <w:pPr>
        <w:rPr>
          <w:lang w:val="fr-FR"/>
        </w:rPr>
      </w:pPr>
      <w:r>
        <w:rPr>
          <w:lang w:val="fr-FR"/>
        </w:rPr>
        <w:t>En somme, au moins 100,000 jeunes filles et garçons seront des bénéficiaires directs des emplois générés dans le cadre de ce soutien</w:t>
      </w:r>
      <w:r w:rsidR="005D44A7">
        <w:rPr>
          <w:lang w:val="fr-FR"/>
        </w:rPr>
        <w:t>.</w:t>
      </w:r>
    </w:p>
    <w:p w14:paraId="40462733" w14:textId="5E5AB833" w:rsidR="00E85CD1" w:rsidRDefault="00E85CD1" w:rsidP="001C66B7">
      <w:pPr>
        <w:rPr>
          <w:lang w:val="fr-FR"/>
        </w:rPr>
      </w:pPr>
    </w:p>
    <w:p w14:paraId="59597336" w14:textId="57A5D407" w:rsidR="00E85CD1" w:rsidRDefault="00E85CD1" w:rsidP="001C66B7">
      <w:pPr>
        <w:rPr>
          <w:lang w:val="fr-FR"/>
        </w:rPr>
      </w:pPr>
    </w:p>
    <w:p w14:paraId="0FC40296" w14:textId="6DA3F980" w:rsidR="00E85CD1" w:rsidRDefault="00E85CD1" w:rsidP="001C66B7">
      <w:pPr>
        <w:rPr>
          <w:lang w:val="fr-FR"/>
        </w:rPr>
      </w:pPr>
    </w:p>
    <w:p w14:paraId="46A78881" w14:textId="242C9103" w:rsidR="00E85CD1" w:rsidRDefault="00E85CD1" w:rsidP="001C66B7">
      <w:pPr>
        <w:rPr>
          <w:lang w:val="fr-FR"/>
        </w:rPr>
      </w:pPr>
    </w:p>
    <w:p w14:paraId="5CC3D2E4" w14:textId="5F7E5483" w:rsidR="00E85CD1" w:rsidRDefault="00E85CD1" w:rsidP="001C66B7">
      <w:pPr>
        <w:rPr>
          <w:lang w:val="fr-FR"/>
        </w:rPr>
      </w:pPr>
    </w:p>
    <w:p w14:paraId="2C022A33" w14:textId="77777777" w:rsidR="001C66B7" w:rsidRPr="001C66B7" w:rsidRDefault="001C66B7" w:rsidP="001C66B7">
      <w:pPr>
        <w:rPr>
          <w:lang w:val="fr-FR"/>
        </w:rPr>
      </w:pPr>
    </w:p>
    <w:sectPr w:rsidR="001C66B7" w:rsidRPr="001C66B7" w:rsidSect="00EE61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80448" w14:textId="77777777" w:rsidR="00EC729F" w:rsidRDefault="00EC729F" w:rsidP="006C034A">
      <w:pPr>
        <w:spacing w:before="0" w:after="0" w:line="240" w:lineRule="auto"/>
      </w:pPr>
      <w:r>
        <w:separator/>
      </w:r>
    </w:p>
  </w:endnote>
  <w:endnote w:type="continuationSeparator" w:id="0">
    <w:p w14:paraId="5DF09947" w14:textId="77777777" w:rsidR="00EC729F" w:rsidRDefault="00EC729F" w:rsidP="006C034A">
      <w:pPr>
        <w:spacing w:before="0" w:after="0" w:line="240" w:lineRule="auto"/>
      </w:pPr>
      <w:r>
        <w:continuationSeparator/>
      </w:r>
    </w:p>
  </w:endnote>
  <w:endnote w:type="continuationNotice" w:id="1">
    <w:p w14:paraId="7988BD7A" w14:textId="77777777" w:rsidR="00EC729F" w:rsidRDefault="00EC729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5C718" w14:textId="77777777" w:rsidR="009645F4" w:rsidRDefault="009645F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insideH w:val="single" w:sz="4" w:space="0" w:color="auto"/>
      </w:tblBorders>
      <w:tblLook w:val="04A0" w:firstRow="1" w:lastRow="0" w:firstColumn="1" w:lastColumn="0" w:noHBand="0" w:noVBand="1"/>
    </w:tblPr>
    <w:tblGrid>
      <w:gridCol w:w="4750"/>
      <w:gridCol w:w="4750"/>
    </w:tblGrid>
    <w:tr w:rsidR="00F36C65" w14:paraId="48923DB7" w14:textId="77777777" w:rsidTr="00FD33E8">
      <w:tc>
        <w:tcPr>
          <w:tcW w:w="4750" w:type="dxa"/>
          <w:shd w:val="clear" w:color="auto" w:fill="auto"/>
        </w:tcPr>
        <w:p w14:paraId="2CF5FD39" w14:textId="77777777" w:rsidR="00F36C65" w:rsidRPr="00C32BC6" w:rsidRDefault="00F36C65" w:rsidP="006C034A">
          <w:pPr>
            <w:pStyle w:val="Pieddepage"/>
            <w:spacing w:line="240" w:lineRule="auto"/>
            <w:rPr>
              <w:sz w:val="20"/>
              <w:szCs w:val="20"/>
            </w:rPr>
          </w:pPr>
        </w:p>
      </w:tc>
      <w:tc>
        <w:tcPr>
          <w:tcW w:w="4750" w:type="dxa"/>
          <w:shd w:val="clear" w:color="auto" w:fill="auto"/>
        </w:tcPr>
        <w:p w14:paraId="74003F88" w14:textId="77777777" w:rsidR="00F36C65" w:rsidRDefault="00F36C65" w:rsidP="006C034A">
          <w:pPr>
            <w:pStyle w:val="Pieddepage"/>
            <w:spacing w:line="240" w:lineRule="auto"/>
            <w:jc w:val="right"/>
          </w:pPr>
          <w:r>
            <w:fldChar w:fldCharType="begin"/>
          </w:r>
          <w:r>
            <w:instrText>PAGE   \* MERGEFORMAT</w:instrText>
          </w:r>
          <w:r>
            <w:fldChar w:fldCharType="separate"/>
          </w:r>
          <w:r w:rsidR="00EE61A4" w:rsidRPr="00EE61A4">
            <w:rPr>
              <w:noProof/>
              <w:lang w:val="fr-FR"/>
            </w:rPr>
            <w:t>4</w:t>
          </w:r>
          <w:r>
            <w:fldChar w:fldCharType="end"/>
          </w:r>
        </w:p>
      </w:tc>
    </w:tr>
  </w:tbl>
  <w:p w14:paraId="2D567251" w14:textId="77777777" w:rsidR="00F36C65" w:rsidRPr="006C034A" w:rsidRDefault="00F36C65" w:rsidP="006C034A">
    <w:pPr>
      <w:pStyle w:val="Pieddepage"/>
      <w:spacing w:before="0" w:after="0" w:line="240" w:lineRule="auto"/>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39E35" w14:textId="77777777" w:rsidR="009645F4" w:rsidRDefault="009645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2E359" w14:textId="77777777" w:rsidR="00EC729F" w:rsidRDefault="00EC729F" w:rsidP="006C034A">
      <w:pPr>
        <w:spacing w:before="0" w:after="0" w:line="240" w:lineRule="auto"/>
      </w:pPr>
      <w:r>
        <w:separator/>
      </w:r>
    </w:p>
  </w:footnote>
  <w:footnote w:type="continuationSeparator" w:id="0">
    <w:p w14:paraId="083D1383" w14:textId="77777777" w:rsidR="00EC729F" w:rsidRDefault="00EC729F" w:rsidP="006C034A">
      <w:pPr>
        <w:spacing w:before="0" w:after="0" w:line="240" w:lineRule="auto"/>
      </w:pPr>
      <w:r>
        <w:continuationSeparator/>
      </w:r>
    </w:p>
  </w:footnote>
  <w:footnote w:type="continuationNotice" w:id="1">
    <w:p w14:paraId="7F869CE9" w14:textId="77777777" w:rsidR="00EC729F" w:rsidRDefault="00EC729F">
      <w:pPr>
        <w:spacing w:before="0" w:after="0" w:line="240" w:lineRule="auto"/>
      </w:pPr>
    </w:p>
  </w:footnote>
  <w:footnote w:id="2">
    <w:p w14:paraId="207B270F" w14:textId="6AD472BC" w:rsidR="00CB40C4" w:rsidRPr="005A7040" w:rsidRDefault="00CB40C4">
      <w:pPr>
        <w:pStyle w:val="Notedebasdepage"/>
        <w:rPr>
          <w:rFonts w:ascii="Corbel" w:hAnsi="Corbel"/>
          <w:sz w:val="16"/>
          <w:szCs w:val="16"/>
        </w:rPr>
      </w:pPr>
      <w:r>
        <w:rPr>
          <w:rStyle w:val="Appelnotedebasdep"/>
        </w:rPr>
        <w:footnoteRef/>
      </w:r>
      <w:r>
        <w:t xml:space="preserve"> </w:t>
      </w:r>
      <w:r w:rsidRPr="005A7040">
        <w:rPr>
          <w:rFonts w:ascii="Corbel" w:hAnsi="Corbel"/>
          <w:sz w:val="16"/>
          <w:szCs w:val="16"/>
          <w:lang w:val="fr-CI"/>
        </w:rPr>
        <w:t>Selon l’Agence Emploi Jeunes, « en 2017, l’effectif global des jeunes à besoin d’insertion est de 773 385 dont 52,3% de femmes, 28,3% de chômeurs, 41,2% de main d’œuvre potentielle disponible et 30,5% de jeunes en emploi mais recherchant un autre emploi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51517" w14:textId="77777777" w:rsidR="009645F4" w:rsidRDefault="009645F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850"/>
    </w:tblGrid>
    <w:tr w:rsidR="00F36C65" w:rsidRPr="006B2F5A" w14:paraId="65EA5BBE" w14:textId="77777777" w:rsidTr="24E81AEC">
      <w:trPr>
        <w:trHeight w:val="574"/>
      </w:trPr>
      <w:tc>
        <w:tcPr>
          <w:tcW w:w="8222" w:type="dxa"/>
          <w:tcBorders>
            <w:top w:val="nil"/>
            <w:left w:val="nil"/>
            <w:right w:val="nil"/>
          </w:tcBorders>
          <w:shd w:val="clear" w:color="auto" w:fill="auto"/>
          <w:vAlign w:val="center"/>
        </w:tcPr>
        <w:p w14:paraId="73383171" w14:textId="21084566" w:rsidR="00F36C65" w:rsidRPr="006423E4" w:rsidRDefault="009645F4" w:rsidP="00EE04A1">
          <w:pPr>
            <w:jc w:val="left"/>
            <w:rPr>
              <w:sz w:val="16"/>
              <w:szCs w:val="16"/>
              <w:lang w:val="fr-FR"/>
            </w:rPr>
          </w:pPr>
          <w:r w:rsidRPr="00224EB0">
            <w:rPr>
              <w:sz w:val="16"/>
              <w:szCs w:val="16"/>
              <w:lang w:val="fr-FR"/>
            </w:rPr>
            <w:t>N</w:t>
          </w:r>
          <w:r>
            <w:rPr>
              <w:sz w:val="16"/>
              <w:szCs w:val="16"/>
              <w:lang w:val="fr-FR"/>
            </w:rPr>
            <w:t>ote stratégiq</w:t>
          </w:r>
          <w:r w:rsidRPr="00224EB0">
            <w:rPr>
              <w:sz w:val="16"/>
              <w:szCs w:val="16"/>
              <w:lang w:val="fr-FR"/>
            </w:rPr>
            <w:t xml:space="preserve">ue sur l’engagement du </w:t>
          </w:r>
          <w:r w:rsidRPr="009645F4">
            <w:rPr>
              <w:sz w:val="16"/>
              <w:szCs w:val="16"/>
              <w:lang w:val="fr-CI"/>
            </w:rPr>
            <w:t xml:space="preserve">PNUD </w:t>
          </w:r>
          <w:r w:rsidRPr="00224EB0">
            <w:rPr>
              <w:sz w:val="16"/>
              <w:szCs w:val="16"/>
              <w:lang w:val="fr-FR"/>
            </w:rPr>
            <w:t xml:space="preserve">pour le soutien </w:t>
          </w:r>
          <w:r w:rsidRPr="009645F4">
            <w:rPr>
              <w:sz w:val="16"/>
              <w:szCs w:val="16"/>
              <w:lang w:val="fr-CI"/>
            </w:rPr>
            <w:t>à</w:t>
          </w:r>
          <w:r w:rsidRPr="00224EB0">
            <w:rPr>
              <w:sz w:val="16"/>
              <w:szCs w:val="16"/>
              <w:lang w:val="fr-FR"/>
            </w:rPr>
            <w:t xml:space="preserve"> l’innovation entrepreneuriale des jeunes en </w:t>
          </w:r>
          <w:r>
            <w:rPr>
              <w:sz w:val="16"/>
              <w:szCs w:val="16"/>
              <w:lang w:val="fr-FR"/>
            </w:rPr>
            <w:t>C</w:t>
          </w:r>
          <w:r w:rsidRPr="00224EB0">
            <w:rPr>
              <w:sz w:val="16"/>
              <w:szCs w:val="16"/>
              <w:lang w:val="fr-FR"/>
            </w:rPr>
            <w:t>ôte d’</w:t>
          </w:r>
          <w:r>
            <w:rPr>
              <w:sz w:val="16"/>
              <w:szCs w:val="16"/>
              <w:lang w:val="fr-FR"/>
            </w:rPr>
            <w:t>I</w:t>
          </w:r>
          <w:r w:rsidRPr="00224EB0">
            <w:rPr>
              <w:sz w:val="16"/>
              <w:szCs w:val="16"/>
              <w:lang w:val="fr-FR"/>
            </w:rPr>
            <w:t>voire</w:t>
          </w:r>
        </w:p>
      </w:tc>
      <w:tc>
        <w:tcPr>
          <w:tcW w:w="850" w:type="dxa"/>
          <w:tcBorders>
            <w:top w:val="nil"/>
            <w:left w:val="nil"/>
            <w:right w:val="nil"/>
          </w:tcBorders>
          <w:shd w:val="clear" w:color="auto" w:fill="auto"/>
          <w:vAlign w:val="center"/>
        </w:tcPr>
        <w:p w14:paraId="4DCDA972" w14:textId="73AC19DE" w:rsidR="00F36C65" w:rsidRPr="00C32BC6" w:rsidRDefault="00FB6650" w:rsidP="00EE04A1">
          <w:pPr>
            <w:pStyle w:val="En-tte"/>
            <w:tabs>
              <w:tab w:val="clear" w:pos="4680"/>
              <w:tab w:val="clear" w:pos="9360"/>
              <w:tab w:val="left" w:pos="8121"/>
            </w:tabs>
            <w:spacing w:before="0" w:after="0" w:line="240" w:lineRule="auto"/>
            <w:jc w:val="left"/>
            <w:rPr>
              <w:sz w:val="20"/>
              <w:szCs w:val="20"/>
              <w:lang w:val="fr-FR"/>
            </w:rPr>
          </w:pPr>
          <w:r>
            <w:rPr>
              <w:noProof/>
              <w:lang w:eastAsia="fr-FR"/>
            </w:rPr>
            <w:drawing>
              <wp:anchor distT="0" distB="0" distL="114300" distR="114300" simplePos="0" relativeHeight="251658242" behindDoc="1" locked="0" layoutInCell="1" allowOverlap="1" wp14:anchorId="2C69434D" wp14:editId="3B3C5B09">
                <wp:simplePos x="0" y="0"/>
                <wp:positionH relativeFrom="margin">
                  <wp:posOffset>77470</wp:posOffset>
                </wp:positionH>
                <wp:positionV relativeFrom="paragraph">
                  <wp:posOffset>-708660</wp:posOffset>
                </wp:positionV>
                <wp:extent cx="266700" cy="705485"/>
                <wp:effectExtent l="0" t="0" r="0" b="0"/>
                <wp:wrapSquare wrapText="bothSides"/>
                <wp:docPr id="10" name="Image 1" descr="cid:image006.png@01CD2A06.D8B9F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6.png@01CD2A06.D8B9FB90"/>
                        <pic:cNvPicPr>
                          <a:picLocks noChangeAspect="1" noChangeArrowheads="1"/>
                        </pic:cNvPicPr>
                      </pic:nvPicPr>
                      <pic:blipFill>
                        <a:blip r:embed="rId1"/>
                        <a:srcRect/>
                        <a:stretch>
                          <a:fillRect/>
                        </a:stretch>
                      </pic:blipFill>
                      <pic:spPr bwMode="auto">
                        <a:xfrm>
                          <a:off x="0" y="0"/>
                          <a:ext cx="266700" cy="7054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6ACE865A" w14:textId="1E600F07" w:rsidR="00F36C65" w:rsidRPr="00F9494F" w:rsidRDefault="00F36C65" w:rsidP="00FD33E8">
    <w:pPr>
      <w:pStyle w:val="En-tte"/>
      <w:tabs>
        <w:tab w:val="clear" w:pos="4680"/>
        <w:tab w:val="clear" w:pos="9360"/>
        <w:tab w:val="left" w:pos="8121"/>
      </w:tabs>
      <w:rPr>
        <w:rFonts w:ascii="Calibri" w:hAnsi="Calibri" w:cs="Calibri"/>
        <w:sz w:val="20"/>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9E23B" w14:textId="00D8C4DF" w:rsidR="00886CDC" w:rsidRDefault="00886CDC">
    <w:pPr>
      <w:pStyle w:val="En-tte"/>
    </w:pPr>
    <w:r>
      <w:rPr>
        <w:noProof/>
        <w:lang w:eastAsia="fr-FR"/>
      </w:rPr>
      <w:drawing>
        <wp:anchor distT="0" distB="0" distL="114300" distR="114300" simplePos="0" relativeHeight="251658240" behindDoc="0" locked="0" layoutInCell="1" allowOverlap="1" wp14:anchorId="2785CC02" wp14:editId="3322FAF6">
          <wp:simplePos x="0" y="0"/>
          <wp:positionH relativeFrom="margin">
            <wp:posOffset>5600700</wp:posOffset>
          </wp:positionH>
          <wp:positionV relativeFrom="paragraph">
            <wp:posOffset>346075</wp:posOffset>
          </wp:positionV>
          <wp:extent cx="447675" cy="1185545"/>
          <wp:effectExtent l="0" t="0" r="9525" b="0"/>
          <wp:wrapSquare wrapText="bothSides"/>
          <wp:docPr id="9" name="Image 1" descr="cid:image006.png@01CD2A06.D8B9F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6.png@01CD2A06.D8B9FB90"/>
                  <pic:cNvPicPr>
                    <a:picLocks noChangeAspect="1" noChangeArrowheads="1"/>
                  </pic:cNvPicPr>
                </pic:nvPicPr>
                <pic:blipFill>
                  <a:blip r:embed="rId1"/>
                  <a:srcRect/>
                  <a:stretch>
                    <a:fillRect/>
                  </a:stretch>
                </pic:blipFill>
                <pic:spPr bwMode="auto">
                  <a:xfrm>
                    <a:off x="0" y="0"/>
                    <a:ext cx="447675" cy="1185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61C6848" w14:textId="0D932A47" w:rsidR="00886CDC" w:rsidRDefault="00886CDC">
    <w:pPr>
      <w:pStyle w:val="En-tte"/>
    </w:pPr>
  </w:p>
  <w:p w14:paraId="3CEA39D9" w14:textId="3F5D5810" w:rsidR="00886CDC" w:rsidRDefault="00886CDC">
    <w:pPr>
      <w:pStyle w:val="En-tte"/>
    </w:pPr>
  </w:p>
  <w:p w14:paraId="7B082B66" w14:textId="536E3A1B" w:rsidR="00886CDC" w:rsidRDefault="00886CDC">
    <w:pPr>
      <w:pStyle w:val="En-tte"/>
    </w:pPr>
  </w:p>
  <w:p w14:paraId="46B7F7B9" w14:textId="1AA74CDA" w:rsidR="00886CDC" w:rsidRDefault="00886CDC">
    <w:pPr>
      <w:pStyle w:val="En-tte"/>
    </w:pPr>
  </w:p>
  <w:p w14:paraId="1F3BF61A" w14:textId="6E81C63B" w:rsidR="00886CDC" w:rsidRDefault="001C53F0">
    <w:pPr>
      <w:pStyle w:val="En-tte"/>
    </w:pPr>
    <w:r>
      <w:rPr>
        <w:noProof/>
      </w:rPr>
      <mc:AlternateContent>
        <mc:Choice Requires="wps">
          <w:drawing>
            <wp:anchor distT="0" distB="0" distL="114300" distR="114300" simplePos="0" relativeHeight="251658241" behindDoc="0" locked="0" layoutInCell="1" allowOverlap="1" wp14:anchorId="039EC38B" wp14:editId="26B1E12E">
              <wp:simplePos x="0" y="0"/>
              <wp:positionH relativeFrom="column">
                <wp:posOffset>44450</wp:posOffset>
              </wp:positionH>
              <wp:positionV relativeFrom="paragraph">
                <wp:posOffset>102870</wp:posOffset>
              </wp:positionV>
              <wp:extent cx="6013450" cy="6350"/>
              <wp:effectExtent l="19050" t="19050" r="25400" b="31750"/>
              <wp:wrapNone/>
              <wp:docPr id="3" name="Connecteur droit 3"/>
              <wp:cNvGraphicFramePr/>
              <a:graphic xmlns:a="http://schemas.openxmlformats.org/drawingml/2006/main">
                <a:graphicData uri="http://schemas.microsoft.com/office/word/2010/wordprocessingShape">
                  <wps:wsp>
                    <wps:cNvCnPr/>
                    <wps:spPr>
                      <a:xfrm flipV="1">
                        <a:off x="0" y="0"/>
                        <a:ext cx="6013450" cy="63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pic="http://schemas.openxmlformats.org/drawingml/2006/picture" xmlns:a="http://schemas.openxmlformats.org/drawingml/2006/main">
          <w:pict>
            <v:line id="Connecteur droit 3"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2.25pt" from="3.5pt,8.1pt" to="477pt,8.6pt" w14:anchorId="623F9F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3D5B"/>
    <w:multiLevelType w:val="hybridMultilevel"/>
    <w:tmpl w:val="6166DCF8"/>
    <w:lvl w:ilvl="0" w:tplc="A7027B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675D2"/>
    <w:multiLevelType w:val="hybridMultilevel"/>
    <w:tmpl w:val="26F4D5C2"/>
    <w:lvl w:ilvl="0" w:tplc="040C000F">
      <w:start w:val="1"/>
      <w:numFmt w:val="decimal"/>
      <w:lvlText w:val="%1."/>
      <w:lvlJc w:val="left"/>
      <w:pPr>
        <w:ind w:left="720" w:hanging="360"/>
      </w:pPr>
      <w:rPr>
        <w:rFonts w:hint="default"/>
      </w:rPr>
    </w:lvl>
    <w:lvl w:ilvl="1" w:tplc="300C0003">
      <w:start w:val="1"/>
      <w:numFmt w:val="bullet"/>
      <w:lvlText w:val="o"/>
      <w:lvlJc w:val="left"/>
      <w:pPr>
        <w:ind w:left="1440" w:hanging="360"/>
      </w:pPr>
      <w:rPr>
        <w:rFonts w:ascii="Courier New" w:hAnsi="Courier New" w:cs="Courier New" w:hint="default"/>
      </w:rPr>
    </w:lvl>
    <w:lvl w:ilvl="2" w:tplc="300C0005">
      <w:start w:val="1"/>
      <w:numFmt w:val="bullet"/>
      <w:lvlText w:val=""/>
      <w:lvlJc w:val="left"/>
      <w:pPr>
        <w:ind w:left="2160" w:hanging="360"/>
      </w:pPr>
      <w:rPr>
        <w:rFonts w:ascii="Wingdings" w:hAnsi="Wingdings" w:hint="default"/>
      </w:rPr>
    </w:lvl>
    <w:lvl w:ilvl="3" w:tplc="300C0001">
      <w:start w:val="1"/>
      <w:numFmt w:val="bullet"/>
      <w:lvlText w:val=""/>
      <w:lvlJc w:val="left"/>
      <w:pPr>
        <w:ind w:left="2880" w:hanging="360"/>
      </w:pPr>
      <w:rPr>
        <w:rFonts w:ascii="Symbol" w:hAnsi="Symbol" w:hint="default"/>
      </w:rPr>
    </w:lvl>
    <w:lvl w:ilvl="4" w:tplc="300C0003">
      <w:start w:val="1"/>
      <w:numFmt w:val="bullet"/>
      <w:lvlText w:val="o"/>
      <w:lvlJc w:val="left"/>
      <w:pPr>
        <w:ind w:left="3600" w:hanging="360"/>
      </w:pPr>
      <w:rPr>
        <w:rFonts w:ascii="Courier New" w:hAnsi="Courier New" w:cs="Courier New" w:hint="default"/>
      </w:rPr>
    </w:lvl>
    <w:lvl w:ilvl="5" w:tplc="300C0005">
      <w:start w:val="1"/>
      <w:numFmt w:val="bullet"/>
      <w:lvlText w:val=""/>
      <w:lvlJc w:val="left"/>
      <w:pPr>
        <w:ind w:left="4320" w:hanging="360"/>
      </w:pPr>
      <w:rPr>
        <w:rFonts w:ascii="Wingdings" w:hAnsi="Wingdings" w:hint="default"/>
      </w:rPr>
    </w:lvl>
    <w:lvl w:ilvl="6" w:tplc="300C0001">
      <w:start w:val="1"/>
      <w:numFmt w:val="bullet"/>
      <w:lvlText w:val=""/>
      <w:lvlJc w:val="left"/>
      <w:pPr>
        <w:ind w:left="5040" w:hanging="360"/>
      </w:pPr>
      <w:rPr>
        <w:rFonts w:ascii="Symbol" w:hAnsi="Symbol" w:hint="default"/>
      </w:rPr>
    </w:lvl>
    <w:lvl w:ilvl="7" w:tplc="300C0003">
      <w:start w:val="1"/>
      <w:numFmt w:val="bullet"/>
      <w:lvlText w:val="o"/>
      <w:lvlJc w:val="left"/>
      <w:pPr>
        <w:ind w:left="5760" w:hanging="360"/>
      </w:pPr>
      <w:rPr>
        <w:rFonts w:ascii="Courier New" w:hAnsi="Courier New" w:cs="Courier New" w:hint="default"/>
      </w:rPr>
    </w:lvl>
    <w:lvl w:ilvl="8" w:tplc="300C0005">
      <w:start w:val="1"/>
      <w:numFmt w:val="bullet"/>
      <w:lvlText w:val=""/>
      <w:lvlJc w:val="left"/>
      <w:pPr>
        <w:ind w:left="6480" w:hanging="360"/>
      </w:pPr>
      <w:rPr>
        <w:rFonts w:ascii="Wingdings" w:hAnsi="Wingdings" w:hint="default"/>
      </w:rPr>
    </w:lvl>
  </w:abstractNum>
  <w:abstractNum w:abstractNumId="2" w15:restartNumberingAfterBreak="0">
    <w:nsid w:val="0E1D1E72"/>
    <w:multiLevelType w:val="hybridMultilevel"/>
    <w:tmpl w:val="087489B4"/>
    <w:lvl w:ilvl="0" w:tplc="A3C42E9E">
      <w:start w:val="5"/>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0D500B5"/>
    <w:multiLevelType w:val="hybridMultilevel"/>
    <w:tmpl w:val="3C92FDB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14FA742B"/>
    <w:multiLevelType w:val="hybridMultilevel"/>
    <w:tmpl w:val="4D5C1D14"/>
    <w:lvl w:ilvl="0" w:tplc="86420AE4">
      <w:start w:val="1"/>
      <w:numFmt w:val="decimal"/>
      <w:lvlText w:val="%1-"/>
      <w:lvlJc w:val="left"/>
      <w:pPr>
        <w:ind w:left="720" w:hanging="360"/>
      </w:pPr>
    </w:lvl>
    <w:lvl w:ilvl="1" w:tplc="300C0019">
      <w:start w:val="1"/>
      <w:numFmt w:val="lowerLetter"/>
      <w:lvlText w:val="%2."/>
      <w:lvlJc w:val="left"/>
      <w:pPr>
        <w:ind w:left="1440" w:hanging="360"/>
      </w:pPr>
    </w:lvl>
    <w:lvl w:ilvl="2" w:tplc="300C001B">
      <w:start w:val="1"/>
      <w:numFmt w:val="lowerRoman"/>
      <w:lvlText w:val="%3."/>
      <w:lvlJc w:val="right"/>
      <w:pPr>
        <w:ind w:left="2160" w:hanging="180"/>
      </w:pPr>
    </w:lvl>
    <w:lvl w:ilvl="3" w:tplc="300C000F">
      <w:start w:val="1"/>
      <w:numFmt w:val="decimal"/>
      <w:lvlText w:val="%4."/>
      <w:lvlJc w:val="left"/>
      <w:pPr>
        <w:ind w:left="2880" w:hanging="360"/>
      </w:pPr>
    </w:lvl>
    <w:lvl w:ilvl="4" w:tplc="300C0019">
      <w:start w:val="1"/>
      <w:numFmt w:val="lowerLetter"/>
      <w:lvlText w:val="%5."/>
      <w:lvlJc w:val="left"/>
      <w:pPr>
        <w:ind w:left="3600" w:hanging="360"/>
      </w:pPr>
    </w:lvl>
    <w:lvl w:ilvl="5" w:tplc="300C001B">
      <w:start w:val="1"/>
      <w:numFmt w:val="lowerRoman"/>
      <w:lvlText w:val="%6."/>
      <w:lvlJc w:val="right"/>
      <w:pPr>
        <w:ind w:left="4320" w:hanging="180"/>
      </w:pPr>
    </w:lvl>
    <w:lvl w:ilvl="6" w:tplc="300C000F">
      <w:start w:val="1"/>
      <w:numFmt w:val="decimal"/>
      <w:lvlText w:val="%7."/>
      <w:lvlJc w:val="left"/>
      <w:pPr>
        <w:ind w:left="5040" w:hanging="360"/>
      </w:pPr>
    </w:lvl>
    <w:lvl w:ilvl="7" w:tplc="300C0019">
      <w:start w:val="1"/>
      <w:numFmt w:val="lowerLetter"/>
      <w:lvlText w:val="%8."/>
      <w:lvlJc w:val="left"/>
      <w:pPr>
        <w:ind w:left="5760" w:hanging="360"/>
      </w:pPr>
    </w:lvl>
    <w:lvl w:ilvl="8" w:tplc="300C001B">
      <w:start w:val="1"/>
      <w:numFmt w:val="lowerRoman"/>
      <w:lvlText w:val="%9."/>
      <w:lvlJc w:val="right"/>
      <w:pPr>
        <w:ind w:left="6480" w:hanging="180"/>
      </w:pPr>
    </w:lvl>
  </w:abstractNum>
  <w:abstractNum w:abstractNumId="5" w15:restartNumberingAfterBreak="0">
    <w:nsid w:val="1E683BA5"/>
    <w:multiLevelType w:val="hybridMultilevel"/>
    <w:tmpl w:val="C6509884"/>
    <w:lvl w:ilvl="0" w:tplc="A3C42E9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0C6702"/>
    <w:multiLevelType w:val="hybridMultilevel"/>
    <w:tmpl w:val="CA2C8644"/>
    <w:lvl w:ilvl="0" w:tplc="A3C42E9E">
      <w:start w:val="5"/>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DE44507"/>
    <w:multiLevelType w:val="hybridMultilevel"/>
    <w:tmpl w:val="E626D898"/>
    <w:lvl w:ilvl="0" w:tplc="E31C598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4F73B8"/>
    <w:multiLevelType w:val="hybridMultilevel"/>
    <w:tmpl w:val="6E4613DC"/>
    <w:lvl w:ilvl="0" w:tplc="E6FC1910">
      <w:start w:val="1"/>
      <w:numFmt w:val="bullet"/>
      <w:pStyle w:val="Titre4"/>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BA3639"/>
    <w:multiLevelType w:val="hybridMultilevel"/>
    <w:tmpl w:val="C602CB74"/>
    <w:lvl w:ilvl="0" w:tplc="F69AFB06">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4B53A98"/>
    <w:multiLevelType w:val="hybridMultilevel"/>
    <w:tmpl w:val="7F0E9842"/>
    <w:lvl w:ilvl="0" w:tplc="A3C42E9E">
      <w:start w:val="5"/>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64F27B8"/>
    <w:multiLevelType w:val="hybridMultilevel"/>
    <w:tmpl w:val="F2589934"/>
    <w:lvl w:ilvl="0" w:tplc="E31C598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5E3B29"/>
    <w:multiLevelType w:val="hybridMultilevel"/>
    <w:tmpl w:val="B21A115E"/>
    <w:lvl w:ilvl="0" w:tplc="A3C42E9E">
      <w:start w:val="5"/>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8DF7557"/>
    <w:multiLevelType w:val="hybridMultilevel"/>
    <w:tmpl w:val="9A286A60"/>
    <w:lvl w:ilvl="0" w:tplc="040C000D">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4" w15:restartNumberingAfterBreak="0">
    <w:nsid w:val="39437B54"/>
    <w:multiLevelType w:val="hybridMultilevel"/>
    <w:tmpl w:val="2B282122"/>
    <w:lvl w:ilvl="0" w:tplc="8918C06E">
      <w:start w:val="2"/>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EC1BA1"/>
    <w:multiLevelType w:val="hybridMultilevel"/>
    <w:tmpl w:val="12187B76"/>
    <w:lvl w:ilvl="0" w:tplc="040C000F">
      <w:start w:val="1"/>
      <w:numFmt w:val="decimal"/>
      <w:lvlText w:val="%1."/>
      <w:lvlJc w:val="left"/>
      <w:pPr>
        <w:ind w:left="770" w:hanging="360"/>
      </w:pPr>
    </w:lvl>
    <w:lvl w:ilvl="1" w:tplc="040C0019">
      <w:start w:val="1"/>
      <w:numFmt w:val="lowerLetter"/>
      <w:lvlText w:val="%2."/>
      <w:lvlJc w:val="left"/>
      <w:pPr>
        <w:ind w:left="1490" w:hanging="360"/>
      </w:pPr>
    </w:lvl>
    <w:lvl w:ilvl="2" w:tplc="040C001B">
      <w:start w:val="1"/>
      <w:numFmt w:val="lowerRoman"/>
      <w:lvlText w:val="%3."/>
      <w:lvlJc w:val="right"/>
      <w:pPr>
        <w:ind w:left="2210" w:hanging="180"/>
      </w:pPr>
    </w:lvl>
    <w:lvl w:ilvl="3" w:tplc="040C000F">
      <w:start w:val="1"/>
      <w:numFmt w:val="decimal"/>
      <w:lvlText w:val="%4."/>
      <w:lvlJc w:val="left"/>
      <w:pPr>
        <w:ind w:left="2930" w:hanging="360"/>
      </w:pPr>
    </w:lvl>
    <w:lvl w:ilvl="4" w:tplc="040C0019">
      <w:start w:val="1"/>
      <w:numFmt w:val="lowerLetter"/>
      <w:lvlText w:val="%5."/>
      <w:lvlJc w:val="left"/>
      <w:pPr>
        <w:ind w:left="3650" w:hanging="360"/>
      </w:pPr>
    </w:lvl>
    <w:lvl w:ilvl="5" w:tplc="040C001B">
      <w:start w:val="1"/>
      <w:numFmt w:val="lowerRoman"/>
      <w:lvlText w:val="%6."/>
      <w:lvlJc w:val="right"/>
      <w:pPr>
        <w:ind w:left="4370" w:hanging="180"/>
      </w:pPr>
    </w:lvl>
    <w:lvl w:ilvl="6" w:tplc="040C000F">
      <w:start w:val="1"/>
      <w:numFmt w:val="decimal"/>
      <w:lvlText w:val="%7."/>
      <w:lvlJc w:val="left"/>
      <w:pPr>
        <w:ind w:left="5090" w:hanging="360"/>
      </w:pPr>
    </w:lvl>
    <w:lvl w:ilvl="7" w:tplc="040C0019">
      <w:start w:val="1"/>
      <w:numFmt w:val="lowerLetter"/>
      <w:lvlText w:val="%8."/>
      <w:lvlJc w:val="left"/>
      <w:pPr>
        <w:ind w:left="5810" w:hanging="360"/>
      </w:pPr>
    </w:lvl>
    <w:lvl w:ilvl="8" w:tplc="040C001B">
      <w:start w:val="1"/>
      <w:numFmt w:val="lowerRoman"/>
      <w:lvlText w:val="%9."/>
      <w:lvlJc w:val="right"/>
      <w:pPr>
        <w:ind w:left="6530" w:hanging="180"/>
      </w:pPr>
    </w:lvl>
  </w:abstractNum>
  <w:abstractNum w:abstractNumId="16" w15:restartNumberingAfterBreak="0">
    <w:nsid w:val="4B402DB5"/>
    <w:multiLevelType w:val="hybridMultilevel"/>
    <w:tmpl w:val="14E4EE68"/>
    <w:lvl w:ilvl="0" w:tplc="198431C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B5D6CB3"/>
    <w:multiLevelType w:val="hybridMultilevel"/>
    <w:tmpl w:val="8D0C6BD0"/>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53855F10"/>
    <w:multiLevelType w:val="hybridMultilevel"/>
    <w:tmpl w:val="80000B32"/>
    <w:lvl w:ilvl="0" w:tplc="E31C598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343DC0"/>
    <w:multiLevelType w:val="hybridMultilevel"/>
    <w:tmpl w:val="73D2B14A"/>
    <w:lvl w:ilvl="0" w:tplc="1A06A4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A080BD6"/>
    <w:multiLevelType w:val="hybridMultilevel"/>
    <w:tmpl w:val="6C98A180"/>
    <w:lvl w:ilvl="0" w:tplc="040C000D">
      <w:start w:val="1"/>
      <w:numFmt w:val="bullet"/>
      <w:lvlText w:val=""/>
      <w:lvlJc w:val="left"/>
      <w:pPr>
        <w:ind w:left="1490" w:hanging="360"/>
      </w:pPr>
      <w:rPr>
        <w:rFonts w:ascii="Wingdings" w:hAnsi="Wingdings" w:hint="default"/>
      </w:rPr>
    </w:lvl>
    <w:lvl w:ilvl="1" w:tplc="040C0003">
      <w:start w:val="1"/>
      <w:numFmt w:val="bullet"/>
      <w:lvlText w:val="o"/>
      <w:lvlJc w:val="left"/>
      <w:pPr>
        <w:ind w:left="2210" w:hanging="360"/>
      </w:pPr>
      <w:rPr>
        <w:rFonts w:ascii="Courier New" w:hAnsi="Courier New" w:cs="Courier New" w:hint="default"/>
      </w:rPr>
    </w:lvl>
    <w:lvl w:ilvl="2" w:tplc="040C0005">
      <w:start w:val="1"/>
      <w:numFmt w:val="bullet"/>
      <w:lvlText w:val=""/>
      <w:lvlJc w:val="left"/>
      <w:pPr>
        <w:ind w:left="2930" w:hanging="360"/>
      </w:pPr>
      <w:rPr>
        <w:rFonts w:ascii="Wingdings" w:hAnsi="Wingdings" w:hint="default"/>
      </w:rPr>
    </w:lvl>
    <w:lvl w:ilvl="3" w:tplc="040C0001">
      <w:start w:val="1"/>
      <w:numFmt w:val="bullet"/>
      <w:lvlText w:val=""/>
      <w:lvlJc w:val="left"/>
      <w:pPr>
        <w:ind w:left="3650" w:hanging="360"/>
      </w:pPr>
      <w:rPr>
        <w:rFonts w:ascii="Symbol" w:hAnsi="Symbol" w:hint="default"/>
      </w:rPr>
    </w:lvl>
    <w:lvl w:ilvl="4" w:tplc="040C0003">
      <w:start w:val="1"/>
      <w:numFmt w:val="bullet"/>
      <w:lvlText w:val="o"/>
      <w:lvlJc w:val="left"/>
      <w:pPr>
        <w:ind w:left="4370" w:hanging="360"/>
      </w:pPr>
      <w:rPr>
        <w:rFonts w:ascii="Courier New" w:hAnsi="Courier New" w:cs="Courier New" w:hint="default"/>
      </w:rPr>
    </w:lvl>
    <w:lvl w:ilvl="5" w:tplc="040C0005">
      <w:start w:val="1"/>
      <w:numFmt w:val="bullet"/>
      <w:lvlText w:val=""/>
      <w:lvlJc w:val="left"/>
      <w:pPr>
        <w:ind w:left="5090" w:hanging="360"/>
      </w:pPr>
      <w:rPr>
        <w:rFonts w:ascii="Wingdings" w:hAnsi="Wingdings" w:hint="default"/>
      </w:rPr>
    </w:lvl>
    <w:lvl w:ilvl="6" w:tplc="040C0001">
      <w:start w:val="1"/>
      <w:numFmt w:val="bullet"/>
      <w:lvlText w:val=""/>
      <w:lvlJc w:val="left"/>
      <w:pPr>
        <w:ind w:left="5810" w:hanging="360"/>
      </w:pPr>
      <w:rPr>
        <w:rFonts w:ascii="Symbol" w:hAnsi="Symbol" w:hint="default"/>
      </w:rPr>
    </w:lvl>
    <w:lvl w:ilvl="7" w:tplc="040C0003">
      <w:start w:val="1"/>
      <w:numFmt w:val="bullet"/>
      <w:lvlText w:val="o"/>
      <w:lvlJc w:val="left"/>
      <w:pPr>
        <w:ind w:left="6530" w:hanging="360"/>
      </w:pPr>
      <w:rPr>
        <w:rFonts w:ascii="Courier New" w:hAnsi="Courier New" w:cs="Courier New" w:hint="default"/>
      </w:rPr>
    </w:lvl>
    <w:lvl w:ilvl="8" w:tplc="040C0005">
      <w:start w:val="1"/>
      <w:numFmt w:val="bullet"/>
      <w:lvlText w:val=""/>
      <w:lvlJc w:val="left"/>
      <w:pPr>
        <w:ind w:left="7250" w:hanging="360"/>
      </w:pPr>
      <w:rPr>
        <w:rFonts w:ascii="Wingdings" w:hAnsi="Wingdings" w:hint="default"/>
      </w:rPr>
    </w:lvl>
  </w:abstractNum>
  <w:abstractNum w:abstractNumId="21" w15:restartNumberingAfterBreak="0">
    <w:nsid w:val="71046C23"/>
    <w:multiLevelType w:val="multilevel"/>
    <w:tmpl w:val="32A68C3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1"/>
  </w:num>
  <w:num w:numId="2">
    <w:abstractNumId w:val="21"/>
  </w:num>
  <w:num w:numId="3">
    <w:abstractNumId w:val="21"/>
  </w:num>
  <w:num w:numId="4">
    <w:abstractNumId w:val="21"/>
  </w:num>
  <w:num w:numId="5">
    <w:abstractNumId w:val="0"/>
  </w:num>
  <w:num w:numId="6">
    <w:abstractNumId w:val="5"/>
  </w:num>
  <w:num w:numId="7">
    <w:abstractNumId w:val="8"/>
  </w:num>
  <w:num w:numId="8">
    <w:abstractNumId w:val="14"/>
  </w:num>
  <w:num w:numId="9">
    <w:abstractNumId w:val="12"/>
  </w:num>
  <w:num w:numId="10">
    <w:abstractNumId w:val="10"/>
  </w:num>
  <w:num w:numId="11">
    <w:abstractNumId w:val="2"/>
  </w:num>
  <w:num w:numId="12">
    <w:abstractNumId w:val="6"/>
  </w:num>
  <w:num w:numId="13">
    <w:abstractNumId w:val="21"/>
  </w:num>
  <w:num w:numId="14">
    <w:abstractNumId w:val="21"/>
  </w:num>
  <w:num w:numId="15">
    <w:abstractNumId w:val="7"/>
  </w:num>
  <w:num w:numId="16">
    <w:abstractNumId w:val="18"/>
  </w:num>
  <w:num w:numId="17">
    <w:abstractNumId w:val="11"/>
  </w:num>
  <w:num w:numId="18">
    <w:abstractNumId w:val="21"/>
  </w:num>
  <w:num w:numId="19">
    <w:abstractNumId w:val="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
  </w:num>
  <w:num w:numId="26">
    <w:abstractNumId w:val="13"/>
  </w:num>
  <w:num w:numId="27">
    <w:abstractNumId w:val="17"/>
  </w:num>
  <w:num w:numId="28">
    <w:abstractNumId w:val="1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50F"/>
    <w:rsid w:val="0001590E"/>
    <w:rsid w:val="000165C5"/>
    <w:rsid w:val="00017980"/>
    <w:rsid w:val="00024B1E"/>
    <w:rsid w:val="00025C2F"/>
    <w:rsid w:val="00026F80"/>
    <w:rsid w:val="00027C2F"/>
    <w:rsid w:val="00032587"/>
    <w:rsid w:val="00041044"/>
    <w:rsid w:val="00044A0F"/>
    <w:rsid w:val="000525DF"/>
    <w:rsid w:val="00070B3A"/>
    <w:rsid w:val="00080AE5"/>
    <w:rsid w:val="0008506D"/>
    <w:rsid w:val="000902C8"/>
    <w:rsid w:val="00090E49"/>
    <w:rsid w:val="000A168C"/>
    <w:rsid w:val="000B2E87"/>
    <w:rsid w:val="000C1ABA"/>
    <w:rsid w:val="000D152D"/>
    <w:rsid w:val="000D36F6"/>
    <w:rsid w:val="000D76E0"/>
    <w:rsid w:val="00100510"/>
    <w:rsid w:val="00106D95"/>
    <w:rsid w:val="00141696"/>
    <w:rsid w:val="001502F6"/>
    <w:rsid w:val="00154CC3"/>
    <w:rsid w:val="00155402"/>
    <w:rsid w:val="001752C4"/>
    <w:rsid w:val="001804AF"/>
    <w:rsid w:val="00183684"/>
    <w:rsid w:val="00196375"/>
    <w:rsid w:val="001A0869"/>
    <w:rsid w:val="001A6A80"/>
    <w:rsid w:val="001B06AC"/>
    <w:rsid w:val="001B4C7D"/>
    <w:rsid w:val="001C53F0"/>
    <w:rsid w:val="001C66B7"/>
    <w:rsid w:val="001D79F5"/>
    <w:rsid w:val="001E780F"/>
    <w:rsid w:val="001F0E52"/>
    <w:rsid w:val="001F250A"/>
    <w:rsid w:val="001F2D66"/>
    <w:rsid w:val="001F5B4A"/>
    <w:rsid w:val="001F63DD"/>
    <w:rsid w:val="00201540"/>
    <w:rsid w:val="00202405"/>
    <w:rsid w:val="00212080"/>
    <w:rsid w:val="00215F4F"/>
    <w:rsid w:val="002171E1"/>
    <w:rsid w:val="002229DC"/>
    <w:rsid w:val="00222FC7"/>
    <w:rsid w:val="00224EB0"/>
    <w:rsid w:val="00226C0B"/>
    <w:rsid w:val="002323F4"/>
    <w:rsid w:val="002336B9"/>
    <w:rsid w:val="00233BC6"/>
    <w:rsid w:val="0024420F"/>
    <w:rsid w:val="00280407"/>
    <w:rsid w:val="00280F60"/>
    <w:rsid w:val="0029128D"/>
    <w:rsid w:val="00291E04"/>
    <w:rsid w:val="00292125"/>
    <w:rsid w:val="002B4000"/>
    <w:rsid w:val="002D7411"/>
    <w:rsid w:val="002E1ED5"/>
    <w:rsid w:val="002F0C45"/>
    <w:rsid w:val="002F1B5F"/>
    <w:rsid w:val="002F3B76"/>
    <w:rsid w:val="002F3CD2"/>
    <w:rsid w:val="002F4A3F"/>
    <w:rsid w:val="00301818"/>
    <w:rsid w:val="00302976"/>
    <w:rsid w:val="00304C7E"/>
    <w:rsid w:val="00305279"/>
    <w:rsid w:val="003074A4"/>
    <w:rsid w:val="003164F4"/>
    <w:rsid w:val="00317239"/>
    <w:rsid w:val="00332873"/>
    <w:rsid w:val="003338FE"/>
    <w:rsid w:val="00334A9F"/>
    <w:rsid w:val="0033590E"/>
    <w:rsid w:val="00340E46"/>
    <w:rsid w:val="00344B64"/>
    <w:rsid w:val="003464EF"/>
    <w:rsid w:val="00347816"/>
    <w:rsid w:val="00351E4E"/>
    <w:rsid w:val="00352FBA"/>
    <w:rsid w:val="003565F4"/>
    <w:rsid w:val="003638E6"/>
    <w:rsid w:val="00365537"/>
    <w:rsid w:val="00367EF3"/>
    <w:rsid w:val="00377A6D"/>
    <w:rsid w:val="00382CA9"/>
    <w:rsid w:val="003833F7"/>
    <w:rsid w:val="00385C0E"/>
    <w:rsid w:val="003957F7"/>
    <w:rsid w:val="003A2205"/>
    <w:rsid w:val="003A51FE"/>
    <w:rsid w:val="003A7795"/>
    <w:rsid w:val="003B056B"/>
    <w:rsid w:val="003B6D84"/>
    <w:rsid w:val="003B74B4"/>
    <w:rsid w:val="003C4813"/>
    <w:rsid w:val="003C74C1"/>
    <w:rsid w:val="003D016B"/>
    <w:rsid w:val="003E35B3"/>
    <w:rsid w:val="003F4BDE"/>
    <w:rsid w:val="00401C5C"/>
    <w:rsid w:val="004030AA"/>
    <w:rsid w:val="0040332E"/>
    <w:rsid w:val="004129C3"/>
    <w:rsid w:val="004168A2"/>
    <w:rsid w:val="00422E53"/>
    <w:rsid w:val="0043466A"/>
    <w:rsid w:val="004553FE"/>
    <w:rsid w:val="00461117"/>
    <w:rsid w:val="0046275A"/>
    <w:rsid w:val="0046449B"/>
    <w:rsid w:val="00471CB9"/>
    <w:rsid w:val="00476287"/>
    <w:rsid w:val="004A73BE"/>
    <w:rsid w:val="004A73ED"/>
    <w:rsid w:val="004A7B88"/>
    <w:rsid w:val="004B2E8D"/>
    <w:rsid w:val="004C0500"/>
    <w:rsid w:val="004C06C5"/>
    <w:rsid w:val="004C5FCE"/>
    <w:rsid w:val="004D4422"/>
    <w:rsid w:val="004E7B9F"/>
    <w:rsid w:val="004F0135"/>
    <w:rsid w:val="004F163E"/>
    <w:rsid w:val="004F5A00"/>
    <w:rsid w:val="00503FFC"/>
    <w:rsid w:val="00511644"/>
    <w:rsid w:val="00512C06"/>
    <w:rsid w:val="005166FA"/>
    <w:rsid w:val="00522E78"/>
    <w:rsid w:val="005524AA"/>
    <w:rsid w:val="00570DF8"/>
    <w:rsid w:val="00571409"/>
    <w:rsid w:val="0058187F"/>
    <w:rsid w:val="00594112"/>
    <w:rsid w:val="005A2B15"/>
    <w:rsid w:val="005A3251"/>
    <w:rsid w:val="005A5531"/>
    <w:rsid w:val="005A553D"/>
    <w:rsid w:val="005A7040"/>
    <w:rsid w:val="005B0B1A"/>
    <w:rsid w:val="005B0F06"/>
    <w:rsid w:val="005B0F76"/>
    <w:rsid w:val="005B11F3"/>
    <w:rsid w:val="005B2517"/>
    <w:rsid w:val="005D44A7"/>
    <w:rsid w:val="005D7F10"/>
    <w:rsid w:val="005E214D"/>
    <w:rsid w:val="005E2D05"/>
    <w:rsid w:val="005E3006"/>
    <w:rsid w:val="005E6940"/>
    <w:rsid w:val="005F0E17"/>
    <w:rsid w:val="005F5EE4"/>
    <w:rsid w:val="005F671B"/>
    <w:rsid w:val="005F7871"/>
    <w:rsid w:val="00605287"/>
    <w:rsid w:val="00606ADA"/>
    <w:rsid w:val="00610A14"/>
    <w:rsid w:val="0061131F"/>
    <w:rsid w:val="00625437"/>
    <w:rsid w:val="006423E4"/>
    <w:rsid w:val="00642C88"/>
    <w:rsid w:val="00672985"/>
    <w:rsid w:val="00680061"/>
    <w:rsid w:val="006846E9"/>
    <w:rsid w:val="006911A0"/>
    <w:rsid w:val="00695777"/>
    <w:rsid w:val="006A50C8"/>
    <w:rsid w:val="006A6D06"/>
    <w:rsid w:val="006B25EB"/>
    <w:rsid w:val="006B2F5A"/>
    <w:rsid w:val="006B72CA"/>
    <w:rsid w:val="006C034A"/>
    <w:rsid w:val="006C2AA7"/>
    <w:rsid w:val="006C5F9D"/>
    <w:rsid w:val="006C63B2"/>
    <w:rsid w:val="006D1DDF"/>
    <w:rsid w:val="006D4DB7"/>
    <w:rsid w:val="006F3DD1"/>
    <w:rsid w:val="006F4806"/>
    <w:rsid w:val="006F685B"/>
    <w:rsid w:val="00707681"/>
    <w:rsid w:val="00712EA2"/>
    <w:rsid w:val="0071488A"/>
    <w:rsid w:val="00716974"/>
    <w:rsid w:val="0072192B"/>
    <w:rsid w:val="00725F95"/>
    <w:rsid w:val="00726AAF"/>
    <w:rsid w:val="00734E2E"/>
    <w:rsid w:val="00736446"/>
    <w:rsid w:val="007376C9"/>
    <w:rsid w:val="00750BE6"/>
    <w:rsid w:val="00755AC7"/>
    <w:rsid w:val="00763B89"/>
    <w:rsid w:val="0076446D"/>
    <w:rsid w:val="0076562D"/>
    <w:rsid w:val="007741CC"/>
    <w:rsid w:val="00774BA1"/>
    <w:rsid w:val="00777435"/>
    <w:rsid w:val="007845EC"/>
    <w:rsid w:val="0079300D"/>
    <w:rsid w:val="007954D0"/>
    <w:rsid w:val="007B7302"/>
    <w:rsid w:val="007C2C81"/>
    <w:rsid w:val="007C6E43"/>
    <w:rsid w:val="007D35DC"/>
    <w:rsid w:val="007E13BB"/>
    <w:rsid w:val="007F121E"/>
    <w:rsid w:val="007F6E2B"/>
    <w:rsid w:val="00803AE5"/>
    <w:rsid w:val="008122E7"/>
    <w:rsid w:val="00814120"/>
    <w:rsid w:val="00815BDE"/>
    <w:rsid w:val="008173F4"/>
    <w:rsid w:val="008179F9"/>
    <w:rsid w:val="008207AF"/>
    <w:rsid w:val="0082247B"/>
    <w:rsid w:val="00830FBD"/>
    <w:rsid w:val="00832B84"/>
    <w:rsid w:val="00840010"/>
    <w:rsid w:val="00854C64"/>
    <w:rsid w:val="00857772"/>
    <w:rsid w:val="00864620"/>
    <w:rsid w:val="00867291"/>
    <w:rsid w:val="00867892"/>
    <w:rsid w:val="00870BC0"/>
    <w:rsid w:val="00871063"/>
    <w:rsid w:val="00877C66"/>
    <w:rsid w:val="0088205A"/>
    <w:rsid w:val="00885E96"/>
    <w:rsid w:val="00886CDC"/>
    <w:rsid w:val="00890D68"/>
    <w:rsid w:val="00894DCC"/>
    <w:rsid w:val="008A2DC6"/>
    <w:rsid w:val="008A46BD"/>
    <w:rsid w:val="008B614F"/>
    <w:rsid w:val="008C5889"/>
    <w:rsid w:val="008C726F"/>
    <w:rsid w:val="008D0753"/>
    <w:rsid w:val="008D26FE"/>
    <w:rsid w:val="008D5D3F"/>
    <w:rsid w:val="008D69F3"/>
    <w:rsid w:val="008E52A3"/>
    <w:rsid w:val="008E5ECB"/>
    <w:rsid w:val="008E75D9"/>
    <w:rsid w:val="008F1B92"/>
    <w:rsid w:val="008F60A0"/>
    <w:rsid w:val="0090251C"/>
    <w:rsid w:val="00906EE9"/>
    <w:rsid w:val="00921131"/>
    <w:rsid w:val="00921AA8"/>
    <w:rsid w:val="00921D2A"/>
    <w:rsid w:val="009255B8"/>
    <w:rsid w:val="00933C26"/>
    <w:rsid w:val="00943670"/>
    <w:rsid w:val="009438AD"/>
    <w:rsid w:val="00945625"/>
    <w:rsid w:val="009645F4"/>
    <w:rsid w:val="00967B54"/>
    <w:rsid w:val="009710CF"/>
    <w:rsid w:val="0097148E"/>
    <w:rsid w:val="00972C91"/>
    <w:rsid w:val="00977AA7"/>
    <w:rsid w:val="0098670E"/>
    <w:rsid w:val="00987C76"/>
    <w:rsid w:val="00992F37"/>
    <w:rsid w:val="009A5CA0"/>
    <w:rsid w:val="009B6CE3"/>
    <w:rsid w:val="009B70A1"/>
    <w:rsid w:val="009B70E9"/>
    <w:rsid w:val="009C39AC"/>
    <w:rsid w:val="009C653A"/>
    <w:rsid w:val="009C6916"/>
    <w:rsid w:val="009C77C1"/>
    <w:rsid w:val="009D1B25"/>
    <w:rsid w:val="009D7901"/>
    <w:rsid w:val="009E050F"/>
    <w:rsid w:val="009E72A0"/>
    <w:rsid w:val="009F2B85"/>
    <w:rsid w:val="009F6462"/>
    <w:rsid w:val="00A03D62"/>
    <w:rsid w:val="00A06111"/>
    <w:rsid w:val="00A06D2F"/>
    <w:rsid w:val="00A171B0"/>
    <w:rsid w:val="00A20509"/>
    <w:rsid w:val="00A23ABB"/>
    <w:rsid w:val="00A2563A"/>
    <w:rsid w:val="00A316A4"/>
    <w:rsid w:val="00A33F4E"/>
    <w:rsid w:val="00A42A8C"/>
    <w:rsid w:val="00A45791"/>
    <w:rsid w:val="00A47203"/>
    <w:rsid w:val="00A572C8"/>
    <w:rsid w:val="00A63BD5"/>
    <w:rsid w:val="00A71F63"/>
    <w:rsid w:val="00A723D2"/>
    <w:rsid w:val="00A724B4"/>
    <w:rsid w:val="00A84E1E"/>
    <w:rsid w:val="00A87416"/>
    <w:rsid w:val="00A9067F"/>
    <w:rsid w:val="00AB58B2"/>
    <w:rsid w:val="00AB59F5"/>
    <w:rsid w:val="00AB76C6"/>
    <w:rsid w:val="00AC563F"/>
    <w:rsid w:val="00AD2843"/>
    <w:rsid w:val="00AD29B2"/>
    <w:rsid w:val="00AD3050"/>
    <w:rsid w:val="00AD3967"/>
    <w:rsid w:val="00AD3D60"/>
    <w:rsid w:val="00AD5CBC"/>
    <w:rsid w:val="00AE0B42"/>
    <w:rsid w:val="00AE49EC"/>
    <w:rsid w:val="00AE6FD4"/>
    <w:rsid w:val="00AF636B"/>
    <w:rsid w:val="00AF7121"/>
    <w:rsid w:val="00B00D14"/>
    <w:rsid w:val="00B03B0C"/>
    <w:rsid w:val="00B10E8D"/>
    <w:rsid w:val="00B26133"/>
    <w:rsid w:val="00B41082"/>
    <w:rsid w:val="00B50B68"/>
    <w:rsid w:val="00B51A78"/>
    <w:rsid w:val="00B51CFE"/>
    <w:rsid w:val="00B71B8B"/>
    <w:rsid w:val="00B764FB"/>
    <w:rsid w:val="00B7671D"/>
    <w:rsid w:val="00B77B5E"/>
    <w:rsid w:val="00B859E5"/>
    <w:rsid w:val="00B85C15"/>
    <w:rsid w:val="00B87407"/>
    <w:rsid w:val="00B95B63"/>
    <w:rsid w:val="00B96ACD"/>
    <w:rsid w:val="00BA0DD6"/>
    <w:rsid w:val="00BA31B0"/>
    <w:rsid w:val="00BC7CDD"/>
    <w:rsid w:val="00BD72B7"/>
    <w:rsid w:val="00BD7912"/>
    <w:rsid w:val="00BE2C84"/>
    <w:rsid w:val="00BE3390"/>
    <w:rsid w:val="00BF6988"/>
    <w:rsid w:val="00C01F79"/>
    <w:rsid w:val="00C06322"/>
    <w:rsid w:val="00C214E9"/>
    <w:rsid w:val="00C21A90"/>
    <w:rsid w:val="00C23CDE"/>
    <w:rsid w:val="00C30B4E"/>
    <w:rsid w:val="00C3707D"/>
    <w:rsid w:val="00C54DCF"/>
    <w:rsid w:val="00C736F1"/>
    <w:rsid w:val="00C84121"/>
    <w:rsid w:val="00C847CB"/>
    <w:rsid w:val="00C86A42"/>
    <w:rsid w:val="00C941BE"/>
    <w:rsid w:val="00C94255"/>
    <w:rsid w:val="00C94B3B"/>
    <w:rsid w:val="00C97ECC"/>
    <w:rsid w:val="00CA0DA1"/>
    <w:rsid w:val="00CA0E2C"/>
    <w:rsid w:val="00CA21B7"/>
    <w:rsid w:val="00CA4CB2"/>
    <w:rsid w:val="00CB18AE"/>
    <w:rsid w:val="00CB40C4"/>
    <w:rsid w:val="00CB4129"/>
    <w:rsid w:val="00CC1644"/>
    <w:rsid w:val="00CC3F7D"/>
    <w:rsid w:val="00CC4CB3"/>
    <w:rsid w:val="00CD256E"/>
    <w:rsid w:val="00CD5B39"/>
    <w:rsid w:val="00CE0569"/>
    <w:rsid w:val="00CE10B7"/>
    <w:rsid w:val="00CE6E05"/>
    <w:rsid w:val="00CF002A"/>
    <w:rsid w:val="00CF4C76"/>
    <w:rsid w:val="00CF5D68"/>
    <w:rsid w:val="00CF6E1A"/>
    <w:rsid w:val="00D017B8"/>
    <w:rsid w:val="00D02B1A"/>
    <w:rsid w:val="00D10B71"/>
    <w:rsid w:val="00D13B19"/>
    <w:rsid w:val="00D14587"/>
    <w:rsid w:val="00D1673C"/>
    <w:rsid w:val="00D17E9F"/>
    <w:rsid w:val="00D21A77"/>
    <w:rsid w:val="00D35EA6"/>
    <w:rsid w:val="00D36C5B"/>
    <w:rsid w:val="00D3710B"/>
    <w:rsid w:val="00D441FD"/>
    <w:rsid w:val="00D611A0"/>
    <w:rsid w:val="00D6730D"/>
    <w:rsid w:val="00D674C3"/>
    <w:rsid w:val="00D8384D"/>
    <w:rsid w:val="00DA328C"/>
    <w:rsid w:val="00DA4914"/>
    <w:rsid w:val="00DB082F"/>
    <w:rsid w:val="00DB2AFC"/>
    <w:rsid w:val="00DD005F"/>
    <w:rsid w:val="00DD0733"/>
    <w:rsid w:val="00DD29AE"/>
    <w:rsid w:val="00DD593A"/>
    <w:rsid w:val="00DE58D3"/>
    <w:rsid w:val="00DE7ABB"/>
    <w:rsid w:val="00DE7E5A"/>
    <w:rsid w:val="00DF1D36"/>
    <w:rsid w:val="00DF368B"/>
    <w:rsid w:val="00DF464D"/>
    <w:rsid w:val="00DF6AEF"/>
    <w:rsid w:val="00DF7B69"/>
    <w:rsid w:val="00E05E03"/>
    <w:rsid w:val="00E10FBA"/>
    <w:rsid w:val="00E141A5"/>
    <w:rsid w:val="00E16B49"/>
    <w:rsid w:val="00E210C9"/>
    <w:rsid w:val="00E24D34"/>
    <w:rsid w:val="00E25DED"/>
    <w:rsid w:val="00E27A38"/>
    <w:rsid w:val="00E33BE6"/>
    <w:rsid w:val="00E35705"/>
    <w:rsid w:val="00E43E7E"/>
    <w:rsid w:val="00E71ABC"/>
    <w:rsid w:val="00E72895"/>
    <w:rsid w:val="00E73478"/>
    <w:rsid w:val="00E82D5E"/>
    <w:rsid w:val="00E849A9"/>
    <w:rsid w:val="00E85CD1"/>
    <w:rsid w:val="00E9384D"/>
    <w:rsid w:val="00E97D80"/>
    <w:rsid w:val="00EA354C"/>
    <w:rsid w:val="00EA599C"/>
    <w:rsid w:val="00EB3566"/>
    <w:rsid w:val="00EB4D22"/>
    <w:rsid w:val="00EB63C5"/>
    <w:rsid w:val="00EC6CD1"/>
    <w:rsid w:val="00EC729F"/>
    <w:rsid w:val="00ED0E4B"/>
    <w:rsid w:val="00ED226F"/>
    <w:rsid w:val="00ED5B00"/>
    <w:rsid w:val="00EE04A1"/>
    <w:rsid w:val="00EE61A4"/>
    <w:rsid w:val="00EE71A7"/>
    <w:rsid w:val="00EF2605"/>
    <w:rsid w:val="00EF62F9"/>
    <w:rsid w:val="00EF6568"/>
    <w:rsid w:val="00F108B6"/>
    <w:rsid w:val="00F15D61"/>
    <w:rsid w:val="00F163AE"/>
    <w:rsid w:val="00F21FD8"/>
    <w:rsid w:val="00F2671C"/>
    <w:rsid w:val="00F31552"/>
    <w:rsid w:val="00F34D75"/>
    <w:rsid w:val="00F36C65"/>
    <w:rsid w:val="00F45E0E"/>
    <w:rsid w:val="00F465AB"/>
    <w:rsid w:val="00F50169"/>
    <w:rsid w:val="00F5089A"/>
    <w:rsid w:val="00F512B2"/>
    <w:rsid w:val="00F512D0"/>
    <w:rsid w:val="00F622B3"/>
    <w:rsid w:val="00F66B9E"/>
    <w:rsid w:val="00F71E97"/>
    <w:rsid w:val="00F722E2"/>
    <w:rsid w:val="00F73A55"/>
    <w:rsid w:val="00F858C7"/>
    <w:rsid w:val="00F8594E"/>
    <w:rsid w:val="00F85AFD"/>
    <w:rsid w:val="00F87B9F"/>
    <w:rsid w:val="00F913FB"/>
    <w:rsid w:val="00FA1A32"/>
    <w:rsid w:val="00FA5568"/>
    <w:rsid w:val="00FA6B6F"/>
    <w:rsid w:val="00FB3536"/>
    <w:rsid w:val="00FB4E92"/>
    <w:rsid w:val="00FB6650"/>
    <w:rsid w:val="00FC29B6"/>
    <w:rsid w:val="00FC3B7C"/>
    <w:rsid w:val="00FD33E8"/>
    <w:rsid w:val="00FE0C77"/>
    <w:rsid w:val="00FF3ED3"/>
    <w:rsid w:val="00FF43C8"/>
    <w:rsid w:val="0888B31A"/>
    <w:rsid w:val="0CB867D9"/>
    <w:rsid w:val="0F15180F"/>
    <w:rsid w:val="124263CE"/>
    <w:rsid w:val="1843AE00"/>
    <w:rsid w:val="1F48921B"/>
    <w:rsid w:val="200DF5CB"/>
    <w:rsid w:val="24E81AEC"/>
    <w:rsid w:val="2FAC957E"/>
    <w:rsid w:val="308D5732"/>
    <w:rsid w:val="31FD2630"/>
    <w:rsid w:val="32D5B5B8"/>
    <w:rsid w:val="33F940EC"/>
    <w:rsid w:val="3528DE58"/>
    <w:rsid w:val="37B6F33C"/>
    <w:rsid w:val="3982957A"/>
    <w:rsid w:val="3A473AB7"/>
    <w:rsid w:val="3E9FCEBF"/>
    <w:rsid w:val="460B9326"/>
    <w:rsid w:val="4877DC6C"/>
    <w:rsid w:val="493830A8"/>
    <w:rsid w:val="52990550"/>
    <w:rsid w:val="54065F01"/>
    <w:rsid w:val="5CD6E855"/>
    <w:rsid w:val="64E2D279"/>
    <w:rsid w:val="6631BDE9"/>
    <w:rsid w:val="6EAE23F6"/>
    <w:rsid w:val="6F03E6C5"/>
    <w:rsid w:val="74F9E81A"/>
    <w:rsid w:val="76BEEC37"/>
    <w:rsid w:val="794569B4"/>
    <w:rsid w:val="7950179D"/>
    <w:rsid w:val="7C348296"/>
    <w:rsid w:val="7EE19E02"/>
    <w:rsid w:val="7F3282B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4A20E"/>
  <w15:docId w15:val="{0309F266-E2B8-4525-B309-E4B1A0D7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71B"/>
    <w:pPr>
      <w:spacing w:before="120" w:after="120" w:line="252" w:lineRule="auto"/>
      <w:jc w:val="both"/>
    </w:pPr>
    <w:rPr>
      <w:rFonts w:ascii="Corbel" w:eastAsia="Times New Roman" w:hAnsi="Corbel" w:cs="Times New Roman"/>
      <w:sz w:val="24"/>
      <w:szCs w:val="24"/>
      <w:lang w:val="en-GB" w:eastAsia="en-GB"/>
    </w:rPr>
  </w:style>
  <w:style w:type="paragraph" w:styleId="Titre1">
    <w:name w:val="heading 1"/>
    <w:basedOn w:val="Normal"/>
    <w:next w:val="Normal"/>
    <w:link w:val="Titre1Car"/>
    <w:uiPriority w:val="9"/>
    <w:qFormat/>
    <w:rsid w:val="005F671B"/>
    <w:pPr>
      <w:keepNext/>
      <w:keepLines/>
      <w:numPr>
        <w:numId w:val="4"/>
      </w:numPr>
      <w:spacing w:before="240" w:after="240" w:line="240" w:lineRule="auto"/>
      <w:ind w:left="431" w:hanging="431"/>
      <w:outlineLvl w:val="0"/>
    </w:pPr>
    <w:rPr>
      <w:b/>
      <w:bCs/>
      <w:caps/>
      <w:szCs w:val="28"/>
    </w:rPr>
  </w:style>
  <w:style w:type="paragraph" w:styleId="Titre2">
    <w:name w:val="heading 2"/>
    <w:basedOn w:val="Normal"/>
    <w:next w:val="Normal"/>
    <w:link w:val="Titre2Car"/>
    <w:uiPriority w:val="9"/>
    <w:unhideWhenUsed/>
    <w:qFormat/>
    <w:rsid w:val="00E27A38"/>
    <w:pPr>
      <w:keepNext/>
      <w:keepLines/>
      <w:numPr>
        <w:ilvl w:val="1"/>
        <w:numId w:val="4"/>
      </w:numPr>
      <w:spacing w:before="240" w:line="240" w:lineRule="auto"/>
      <w:outlineLvl w:val="1"/>
    </w:pPr>
    <w:rPr>
      <w:b/>
      <w:bCs/>
      <w:smallCaps/>
      <w:szCs w:val="26"/>
    </w:rPr>
  </w:style>
  <w:style w:type="paragraph" w:styleId="Titre3">
    <w:name w:val="heading 3"/>
    <w:basedOn w:val="Normal"/>
    <w:next w:val="Normal"/>
    <w:link w:val="Titre3Car"/>
    <w:uiPriority w:val="9"/>
    <w:unhideWhenUsed/>
    <w:qFormat/>
    <w:rsid w:val="00A87416"/>
    <w:pPr>
      <w:keepNext/>
      <w:numPr>
        <w:ilvl w:val="2"/>
        <w:numId w:val="1"/>
      </w:numPr>
      <w:spacing w:before="240" w:after="60" w:line="240" w:lineRule="auto"/>
      <w:outlineLvl w:val="2"/>
    </w:pPr>
    <w:rPr>
      <w:b/>
      <w:bCs/>
      <w:i/>
      <w:szCs w:val="26"/>
    </w:rPr>
  </w:style>
  <w:style w:type="paragraph" w:styleId="Titre4">
    <w:name w:val="heading 4"/>
    <w:basedOn w:val="Normal"/>
    <w:next w:val="Normal"/>
    <w:link w:val="Titre4Car"/>
    <w:uiPriority w:val="9"/>
    <w:unhideWhenUsed/>
    <w:qFormat/>
    <w:rsid w:val="00DD005F"/>
    <w:pPr>
      <w:keepNext/>
      <w:keepLines/>
      <w:numPr>
        <w:numId w:val="7"/>
      </w:numPr>
      <w:ind w:left="714" w:hanging="357"/>
      <w:outlineLvl w:val="3"/>
    </w:pPr>
    <w:rPr>
      <w:rFonts w:eastAsiaTheme="majorEastAsia" w:cstheme="majorBidi"/>
      <w:b/>
      <w:bCs/>
      <w:i/>
      <w:iCs/>
      <w:smallCaps/>
    </w:rPr>
  </w:style>
  <w:style w:type="paragraph" w:styleId="Titre5">
    <w:name w:val="heading 5"/>
    <w:basedOn w:val="Normal"/>
    <w:next w:val="Normal"/>
    <w:link w:val="Titre5Car"/>
    <w:uiPriority w:val="9"/>
    <w:unhideWhenUsed/>
    <w:qFormat/>
    <w:rsid w:val="005166FA"/>
    <w:pPr>
      <w:keepNext/>
      <w:keepLines/>
      <w:spacing w:before="200" w:after="0"/>
      <w:outlineLvl w:val="4"/>
    </w:pPr>
    <w:rPr>
      <w:rFonts w:eastAsiaTheme="majorEastAsia" w:cstheme="majorBidi"/>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F671B"/>
    <w:rPr>
      <w:rFonts w:ascii="Corbel" w:eastAsia="Times New Roman" w:hAnsi="Corbel" w:cs="Times New Roman"/>
      <w:b/>
      <w:bCs/>
      <w:caps/>
      <w:sz w:val="24"/>
      <w:szCs w:val="28"/>
      <w:lang w:val="en-GB" w:eastAsia="en-GB"/>
    </w:rPr>
  </w:style>
  <w:style w:type="character" w:customStyle="1" w:styleId="Titre2Car">
    <w:name w:val="Titre 2 Car"/>
    <w:basedOn w:val="Policepardfaut"/>
    <w:link w:val="Titre2"/>
    <w:uiPriority w:val="9"/>
    <w:rsid w:val="00E27A38"/>
    <w:rPr>
      <w:rFonts w:ascii="Corbel" w:eastAsia="Times New Roman" w:hAnsi="Corbel" w:cs="Times New Roman"/>
      <w:b/>
      <w:bCs/>
      <w:smallCaps/>
      <w:sz w:val="24"/>
      <w:szCs w:val="26"/>
      <w:lang w:val="en-GB" w:eastAsia="en-GB"/>
    </w:rPr>
  </w:style>
  <w:style w:type="character" w:customStyle="1" w:styleId="Titre3Car">
    <w:name w:val="Titre 3 Car"/>
    <w:basedOn w:val="Policepardfaut"/>
    <w:link w:val="Titre3"/>
    <w:uiPriority w:val="9"/>
    <w:rsid w:val="00A87416"/>
    <w:rPr>
      <w:rFonts w:ascii="Myriad Pro" w:eastAsia="Times New Roman" w:hAnsi="Myriad Pro" w:cs="Times New Roman"/>
      <w:b/>
      <w:bCs/>
      <w:i/>
      <w:sz w:val="24"/>
      <w:szCs w:val="26"/>
      <w:lang w:val="en-GB" w:eastAsia="en-GB"/>
    </w:rPr>
  </w:style>
  <w:style w:type="paragraph" w:styleId="En-tte">
    <w:name w:val="header"/>
    <w:basedOn w:val="Normal"/>
    <w:link w:val="En-tteCar"/>
    <w:uiPriority w:val="99"/>
    <w:unhideWhenUsed/>
    <w:rsid w:val="009E050F"/>
    <w:pPr>
      <w:tabs>
        <w:tab w:val="center" w:pos="4680"/>
        <w:tab w:val="right" w:pos="9360"/>
      </w:tabs>
    </w:pPr>
  </w:style>
  <w:style w:type="character" w:customStyle="1" w:styleId="En-tteCar">
    <w:name w:val="En-tête Car"/>
    <w:basedOn w:val="Policepardfaut"/>
    <w:link w:val="En-tte"/>
    <w:uiPriority w:val="99"/>
    <w:rsid w:val="009E050F"/>
    <w:rPr>
      <w:rFonts w:ascii="Myriad Pro" w:eastAsia="Times New Roman" w:hAnsi="Myriad Pro" w:cs="Times New Roman"/>
      <w:sz w:val="24"/>
      <w:szCs w:val="24"/>
      <w:lang w:val="en-GB" w:eastAsia="en-GB"/>
    </w:rPr>
  </w:style>
  <w:style w:type="paragraph" w:styleId="Pieddepage">
    <w:name w:val="footer"/>
    <w:basedOn w:val="Normal"/>
    <w:link w:val="PieddepageCar"/>
    <w:uiPriority w:val="99"/>
    <w:unhideWhenUsed/>
    <w:rsid w:val="009E050F"/>
    <w:pPr>
      <w:tabs>
        <w:tab w:val="center" w:pos="4680"/>
        <w:tab w:val="right" w:pos="9360"/>
      </w:tabs>
    </w:pPr>
  </w:style>
  <w:style w:type="character" w:customStyle="1" w:styleId="PieddepageCar">
    <w:name w:val="Pied de page Car"/>
    <w:basedOn w:val="Policepardfaut"/>
    <w:link w:val="Pieddepage"/>
    <w:uiPriority w:val="99"/>
    <w:rsid w:val="009E050F"/>
    <w:rPr>
      <w:rFonts w:ascii="Myriad Pro" w:eastAsia="Times New Roman" w:hAnsi="Myriad Pro" w:cs="Times New Roman"/>
      <w:sz w:val="24"/>
      <w:szCs w:val="24"/>
      <w:lang w:val="en-GB" w:eastAsia="en-GB"/>
    </w:rPr>
  </w:style>
  <w:style w:type="paragraph" w:styleId="Textedebulles">
    <w:name w:val="Balloon Text"/>
    <w:basedOn w:val="Normal"/>
    <w:link w:val="TextedebullesCar"/>
    <w:uiPriority w:val="99"/>
    <w:semiHidden/>
    <w:unhideWhenUsed/>
    <w:rsid w:val="009E050F"/>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50F"/>
    <w:rPr>
      <w:rFonts w:ascii="Tahoma" w:eastAsia="Times New Roman" w:hAnsi="Tahoma" w:cs="Tahoma"/>
      <w:sz w:val="16"/>
      <w:szCs w:val="16"/>
      <w:lang w:val="en-GB" w:eastAsia="en-GB"/>
    </w:rPr>
  </w:style>
  <w:style w:type="character" w:customStyle="1" w:styleId="Titre4Car">
    <w:name w:val="Titre 4 Car"/>
    <w:basedOn w:val="Policepardfaut"/>
    <w:link w:val="Titre4"/>
    <w:uiPriority w:val="9"/>
    <w:rsid w:val="00DD005F"/>
    <w:rPr>
      <w:rFonts w:ascii="Myriad Pro" w:eastAsiaTheme="majorEastAsia" w:hAnsi="Myriad Pro" w:cstheme="majorBidi"/>
      <w:b/>
      <w:bCs/>
      <w:i/>
      <w:iCs/>
      <w:smallCaps/>
      <w:sz w:val="24"/>
      <w:szCs w:val="24"/>
      <w:lang w:val="en-GB" w:eastAsia="en-GB"/>
    </w:rPr>
  </w:style>
  <w:style w:type="character" w:customStyle="1" w:styleId="Titre5Car">
    <w:name w:val="Titre 5 Car"/>
    <w:basedOn w:val="Policepardfaut"/>
    <w:link w:val="Titre5"/>
    <w:uiPriority w:val="9"/>
    <w:rsid w:val="005166FA"/>
    <w:rPr>
      <w:rFonts w:ascii="Myriad Pro" w:eastAsiaTheme="majorEastAsia" w:hAnsi="Myriad Pro" w:cstheme="majorBidi"/>
      <w:b/>
      <w:i/>
      <w:sz w:val="24"/>
      <w:szCs w:val="24"/>
      <w:lang w:val="en-GB" w:eastAsia="en-GB"/>
    </w:rPr>
  </w:style>
  <w:style w:type="paragraph" w:styleId="Paragraphedeliste">
    <w:name w:val="List Paragraph"/>
    <w:basedOn w:val="Normal"/>
    <w:uiPriority w:val="34"/>
    <w:qFormat/>
    <w:rsid w:val="005166FA"/>
    <w:pPr>
      <w:ind w:left="720"/>
      <w:contextualSpacing/>
    </w:pPr>
  </w:style>
  <w:style w:type="paragraph" w:styleId="TM1">
    <w:name w:val="toc 1"/>
    <w:basedOn w:val="Normal"/>
    <w:next w:val="Normal"/>
    <w:autoRedefine/>
    <w:uiPriority w:val="39"/>
    <w:unhideWhenUsed/>
    <w:rsid w:val="00E849A9"/>
    <w:pPr>
      <w:jc w:val="left"/>
    </w:pPr>
    <w:rPr>
      <w:rFonts w:asciiTheme="minorHAnsi" w:hAnsiTheme="minorHAnsi"/>
      <w:b/>
      <w:bCs/>
      <w:caps/>
      <w:sz w:val="20"/>
      <w:szCs w:val="20"/>
    </w:rPr>
  </w:style>
  <w:style w:type="paragraph" w:styleId="TM2">
    <w:name w:val="toc 2"/>
    <w:basedOn w:val="Normal"/>
    <w:next w:val="Normal"/>
    <w:autoRedefine/>
    <w:uiPriority w:val="39"/>
    <w:unhideWhenUsed/>
    <w:rsid w:val="00E849A9"/>
    <w:pPr>
      <w:spacing w:before="0" w:after="0"/>
      <w:ind w:left="240"/>
      <w:jc w:val="left"/>
    </w:pPr>
    <w:rPr>
      <w:rFonts w:asciiTheme="minorHAnsi" w:hAnsiTheme="minorHAnsi"/>
      <w:smallCaps/>
      <w:sz w:val="20"/>
      <w:szCs w:val="20"/>
    </w:rPr>
  </w:style>
  <w:style w:type="paragraph" w:styleId="TM3">
    <w:name w:val="toc 3"/>
    <w:basedOn w:val="Normal"/>
    <w:next w:val="Normal"/>
    <w:autoRedefine/>
    <w:uiPriority w:val="39"/>
    <w:unhideWhenUsed/>
    <w:rsid w:val="00E849A9"/>
    <w:pPr>
      <w:spacing w:before="0" w:after="0"/>
      <w:ind w:left="480"/>
      <w:jc w:val="left"/>
    </w:pPr>
    <w:rPr>
      <w:rFonts w:asciiTheme="minorHAnsi" w:hAnsiTheme="minorHAnsi"/>
      <w:i/>
      <w:iCs/>
      <w:sz w:val="20"/>
      <w:szCs w:val="20"/>
    </w:rPr>
  </w:style>
  <w:style w:type="paragraph" w:styleId="TM4">
    <w:name w:val="toc 4"/>
    <w:basedOn w:val="Normal"/>
    <w:next w:val="Normal"/>
    <w:autoRedefine/>
    <w:uiPriority w:val="39"/>
    <w:unhideWhenUsed/>
    <w:rsid w:val="00E849A9"/>
    <w:pPr>
      <w:spacing w:before="0" w:after="0"/>
      <w:ind w:left="720"/>
      <w:jc w:val="left"/>
    </w:pPr>
    <w:rPr>
      <w:rFonts w:asciiTheme="minorHAnsi" w:hAnsiTheme="minorHAnsi"/>
      <w:sz w:val="18"/>
      <w:szCs w:val="18"/>
    </w:rPr>
  </w:style>
  <w:style w:type="paragraph" w:styleId="TM5">
    <w:name w:val="toc 5"/>
    <w:basedOn w:val="Normal"/>
    <w:next w:val="Normal"/>
    <w:autoRedefine/>
    <w:uiPriority w:val="39"/>
    <w:unhideWhenUsed/>
    <w:rsid w:val="00E849A9"/>
    <w:pPr>
      <w:spacing w:before="0" w:after="0"/>
      <w:ind w:left="960"/>
      <w:jc w:val="left"/>
    </w:pPr>
    <w:rPr>
      <w:rFonts w:asciiTheme="minorHAnsi" w:hAnsiTheme="minorHAnsi"/>
      <w:sz w:val="18"/>
      <w:szCs w:val="18"/>
    </w:rPr>
  </w:style>
  <w:style w:type="paragraph" w:styleId="TM6">
    <w:name w:val="toc 6"/>
    <w:basedOn w:val="Normal"/>
    <w:next w:val="Normal"/>
    <w:autoRedefine/>
    <w:uiPriority w:val="39"/>
    <w:unhideWhenUsed/>
    <w:rsid w:val="00E849A9"/>
    <w:pPr>
      <w:spacing w:before="0" w:after="0"/>
      <w:ind w:left="1200"/>
      <w:jc w:val="left"/>
    </w:pPr>
    <w:rPr>
      <w:rFonts w:asciiTheme="minorHAnsi" w:hAnsiTheme="minorHAnsi"/>
      <w:sz w:val="18"/>
      <w:szCs w:val="18"/>
    </w:rPr>
  </w:style>
  <w:style w:type="paragraph" w:styleId="TM7">
    <w:name w:val="toc 7"/>
    <w:basedOn w:val="Normal"/>
    <w:next w:val="Normal"/>
    <w:autoRedefine/>
    <w:uiPriority w:val="39"/>
    <w:unhideWhenUsed/>
    <w:rsid w:val="00E849A9"/>
    <w:pPr>
      <w:spacing w:before="0" w:after="0"/>
      <w:ind w:left="1440"/>
      <w:jc w:val="left"/>
    </w:pPr>
    <w:rPr>
      <w:rFonts w:asciiTheme="minorHAnsi" w:hAnsiTheme="minorHAnsi"/>
      <w:sz w:val="18"/>
      <w:szCs w:val="18"/>
    </w:rPr>
  </w:style>
  <w:style w:type="paragraph" w:styleId="TM8">
    <w:name w:val="toc 8"/>
    <w:basedOn w:val="Normal"/>
    <w:next w:val="Normal"/>
    <w:autoRedefine/>
    <w:uiPriority w:val="39"/>
    <w:unhideWhenUsed/>
    <w:rsid w:val="00E849A9"/>
    <w:pPr>
      <w:spacing w:before="0" w:after="0"/>
      <w:ind w:left="1680"/>
      <w:jc w:val="left"/>
    </w:pPr>
    <w:rPr>
      <w:rFonts w:asciiTheme="minorHAnsi" w:hAnsiTheme="minorHAnsi"/>
      <w:sz w:val="18"/>
      <w:szCs w:val="18"/>
    </w:rPr>
  </w:style>
  <w:style w:type="paragraph" w:styleId="TM9">
    <w:name w:val="toc 9"/>
    <w:basedOn w:val="Normal"/>
    <w:next w:val="Normal"/>
    <w:autoRedefine/>
    <w:uiPriority w:val="39"/>
    <w:unhideWhenUsed/>
    <w:rsid w:val="00E849A9"/>
    <w:pPr>
      <w:spacing w:before="0" w:after="0"/>
      <w:ind w:left="1920"/>
      <w:jc w:val="left"/>
    </w:pPr>
    <w:rPr>
      <w:rFonts w:asciiTheme="minorHAnsi" w:hAnsiTheme="minorHAnsi"/>
      <w:sz w:val="18"/>
      <w:szCs w:val="18"/>
    </w:rPr>
  </w:style>
  <w:style w:type="character" w:styleId="Lienhypertexte">
    <w:name w:val="Hyperlink"/>
    <w:basedOn w:val="Policepardfaut"/>
    <w:uiPriority w:val="99"/>
    <w:unhideWhenUsed/>
    <w:rsid w:val="00E849A9"/>
    <w:rPr>
      <w:color w:val="0000FF" w:themeColor="hyperlink"/>
      <w:u w:val="single"/>
    </w:rPr>
  </w:style>
  <w:style w:type="table" w:styleId="Grilledutableau">
    <w:name w:val="Table Grid"/>
    <w:basedOn w:val="TableauNormal"/>
    <w:uiPriority w:val="59"/>
    <w:rsid w:val="00B95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2">
    <w:name w:val="M.G 2"/>
    <w:basedOn w:val="Titre2"/>
    <w:link w:val="MG2Car"/>
    <w:rsid w:val="00BE2C84"/>
    <w:rPr>
      <w:lang w:val="fr-FR"/>
    </w:rPr>
  </w:style>
  <w:style w:type="character" w:customStyle="1" w:styleId="MG2Car">
    <w:name w:val="M.G 2 Car"/>
    <w:basedOn w:val="Titre2Car"/>
    <w:link w:val="MG2"/>
    <w:rsid w:val="00BE2C84"/>
    <w:rPr>
      <w:rFonts w:ascii="Myriad Pro" w:eastAsia="Times New Roman" w:hAnsi="Myriad Pro" w:cs="Times New Roman"/>
      <w:b/>
      <w:bCs/>
      <w:caps w:val="0"/>
      <w:smallCaps/>
      <w:sz w:val="28"/>
      <w:szCs w:val="26"/>
      <w:lang w:val="en-GB" w:eastAsia="en-GB"/>
    </w:rPr>
  </w:style>
  <w:style w:type="character" w:styleId="Marquedecommentaire">
    <w:name w:val="annotation reference"/>
    <w:basedOn w:val="Policepardfaut"/>
    <w:uiPriority w:val="99"/>
    <w:semiHidden/>
    <w:unhideWhenUsed/>
    <w:rsid w:val="00CE0569"/>
    <w:rPr>
      <w:sz w:val="16"/>
      <w:szCs w:val="16"/>
    </w:rPr>
  </w:style>
  <w:style w:type="paragraph" w:styleId="Commentaire">
    <w:name w:val="annotation text"/>
    <w:basedOn w:val="Normal"/>
    <w:link w:val="CommentaireCar"/>
    <w:uiPriority w:val="99"/>
    <w:semiHidden/>
    <w:unhideWhenUsed/>
    <w:rsid w:val="00CE0569"/>
    <w:pPr>
      <w:spacing w:line="240" w:lineRule="auto"/>
    </w:pPr>
    <w:rPr>
      <w:sz w:val="20"/>
      <w:szCs w:val="20"/>
    </w:rPr>
  </w:style>
  <w:style w:type="character" w:customStyle="1" w:styleId="CommentaireCar">
    <w:name w:val="Commentaire Car"/>
    <w:basedOn w:val="Policepardfaut"/>
    <w:link w:val="Commentaire"/>
    <w:uiPriority w:val="99"/>
    <w:semiHidden/>
    <w:rsid w:val="00CE0569"/>
    <w:rPr>
      <w:rFonts w:ascii="Corbel" w:eastAsia="Times New Roman" w:hAnsi="Corbel" w:cs="Times New Roman"/>
      <w:sz w:val="20"/>
      <w:szCs w:val="20"/>
      <w:lang w:val="en-GB" w:eastAsia="en-GB"/>
    </w:rPr>
  </w:style>
  <w:style w:type="paragraph" w:styleId="Objetducommentaire">
    <w:name w:val="annotation subject"/>
    <w:basedOn w:val="Commentaire"/>
    <w:next w:val="Commentaire"/>
    <w:link w:val="ObjetducommentaireCar"/>
    <w:uiPriority w:val="99"/>
    <w:semiHidden/>
    <w:unhideWhenUsed/>
    <w:rsid w:val="00CE0569"/>
    <w:rPr>
      <w:b/>
      <w:bCs/>
    </w:rPr>
  </w:style>
  <w:style w:type="character" w:customStyle="1" w:styleId="ObjetducommentaireCar">
    <w:name w:val="Objet du commentaire Car"/>
    <w:basedOn w:val="CommentaireCar"/>
    <w:link w:val="Objetducommentaire"/>
    <w:uiPriority w:val="99"/>
    <w:semiHidden/>
    <w:rsid w:val="00CE0569"/>
    <w:rPr>
      <w:rFonts w:ascii="Corbel" w:eastAsia="Times New Roman" w:hAnsi="Corbel" w:cs="Times New Roman"/>
      <w:b/>
      <w:bCs/>
      <w:sz w:val="20"/>
      <w:szCs w:val="20"/>
      <w:lang w:val="en-GB" w:eastAsia="en-GB"/>
    </w:rPr>
  </w:style>
  <w:style w:type="paragraph" w:styleId="Corpsdetexte">
    <w:name w:val="Body Text"/>
    <w:basedOn w:val="Normal"/>
    <w:link w:val="CorpsdetexteCar"/>
    <w:uiPriority w:val="1"/>
    <w:semiHidden/>
    <w:unhideWhenUsed/>
    <w:qFormat/>
    <w:rsid w:val="00EA354C"/>
    <w:pPr>
      <w:widowControl w:val="0"/>
      <w:autoSpaceDE w:val="0"/>
      <w:autoSpaceDN w:val="0"/>
      <w:spacing w:before="0" w:after="0" w:line="240" w:lineRule="auto"/>
      <w:jc w:val="left"/>
    </w:pPr>
    <w:rPr>
      <w:rFonts w:ascii="Arial" w:eastAsia="Arial" w:hAnsi="Arial" w:cs="Arial"/>
      <w:sz w:val="49"/>
      <w:szCs w:val="49"/>
      <w:lang w:val="fr-FR" w:eastAsia="en-US"/>
    </w:rPr>
  </w:style>
  <w:style w:type="character" w:customStyle="1" w:styleId="CorpsdetexteCar">
    <w:name w:val="Corps de texte Car"/>
    <w:basedOn w:val="Policepardfaut"/>
    <w:link w:val="Corpsdetexte"/>
    <w:uiPriority w:val="1"/>
    <w:semiHidden/>
    <w:rsid w:val="00EA354C"/>
    <w:rPr>
      <w:rFonts w:ascii="Arial" w:eastAsia="Arial" w:hAnsi="Arial" w:cs="Arial"/>
      <w:sz w:val="49"/>
      <w:szCs w:val="49"/>
    </w:rPr>
  </w:style>
  <w:style w:type="paragraph" w:styleId="Notedebasdepage">
    <w:name w:val="footnote text"/>
    <w:aliases w:val="Footnote Text Char1,Footnote Text Blue,Footnote Text1,Char,single space,ft,footnote text Char,Tegn1,Tegn1 Char,Char Char Char,Footnote Text Char2 Char Char,Footnote Text Char Char2 Char Char, Char,footnote text,Fußnote,Fußnotentextf"/>
    <w:basedOn w:val="Normal"/>
    <w:link w:val="NotedebasdepageCar"/>
    <w:uiPriority w:val="99"/>
    <w:unhideWhenUsed/>
    <w:qFormat/>
    <w:rsid w:val="00BF6988"/>
    <w:pPr>
      <w:spacing w:before="0" w:after="0" w:line="240" w:lineRule="auto"/>
      <w:jc w:val="left"/>
    </w:pPr>
    <w:rPr>
      <w:rFonts w:asciiTheme="minorHAnsi" w:eastAsiaTheme="minorHAnsi" w:hAnsiTheme="minorHAnsi" w:cstheme="minorBidi"/>
      <w:sz w:val="20"/>
      <w:szCs w:val="20"/>
      <w:lang w:val="fr-FR" w:eastAsia="en-US"/>
    </w:rPr>
  </w:style>
  <w:style w:type="character" w:customStyle="1" w:styleId="NotedebasdepageCar">
    <w:name w:val="Note de bas de page Car"/>
    <w:aliases w:val="Footnote Text Char1 Car,Footnote Text Blue Car,Footnote Text1 Car,Char Car,single space Car,ft Car,footnote text Char Car,Tegn1 Car,Tegn1 Char Car,Char Char Char Car,Footnote Text Char2 Char Char Car, Char Car,footnote text Car"/>
    <w:basedOn w:val="Policepardfaut"/>
    <w:link w:val="Notedebasdepage"/>
    <w:uiPriority w:val="99"/>
    <w:rsid w:val="00BF6988"/>
    <w:rPr>
      <w:sz w:val="20"/>
      <w:szCs w:val="20"/>
    </w:rPr>
  </w:style>
  <w:style w:type="character" w:styleId="Appelnotedebasdep">
    <w:name w:val="footnote reference"/>
    <w:aliases w:val="ftref,16 Point,Superscript 6 Point,BVI fnr,Footnote Reference Number,nota pié di pagina,Footnote symbol,Footnote reference number,Times 10 Point,Exposant 3 Point,EN Footnote Reference,note TESI,Footnote Reference Char Char Char"/>
    <w:basedOn w:val="Policepardfaut"/>
    <w:link w:val="Char2"/>
    <w:uiPriority w:val="99"/>
    <w:unhideWhenUsed/>
    <w:qFormat/>
    <w:rsid w:val="00BF6988"/>
    <w:rPr>
      <w:vertAlign w:val="superscript"/>
    </w:rPr>
  </w:style>
  <w:style w:type="paragraph" w:customStyle="1" w:styleId="Char2">
    <w:name w:val="Char2"/>
    <w:basedOn w:val="Normal"/>
    <w:link w:val="Appelnotedebasdep"/>
    <w:uiPriority w:val="99"/>
    <w:rsid w:val="00BF6988"/>
    <w:pPr>
      <w:spacing w:before="0" w:after="160" w:line="240" w:lineRule="exact"/>
    </w:pPr>
    <w:rPr>
      <w:rFonts w:asciiTheme="minorHAnsi" w:eastAsiaTheme="minorHAnsi" w:hAnsiTheme="minorHAnsi" w:cstheme="minorBidi"/>
      <w:sz w:val="22"/>
      <w:szCs w:val="22"/>
      <w:vertAlign w:val="superscript"/>
      <w:lang w:val="fr-FR" w:eastAsia="en-US"/>
    </w:rPr>
  </w:style>
  <w:style w:type="paragraph" w:styleId="NormalWeb">
    <w:name w:val="Normal (Web)"/>
    <w:basedOn w:val="Normal"/>
    <w:uiPriority w:val="99"/>
    <w:semiHidden/>
    <w:unhideWhenUsed/>
    <w:rsid w:val="004C5FCE"/>
    <w:pPr>
      <w:spacing w:before="100" w:beforeAutospacing="1" w:after="100" w:afterAutospacing="1" w:line="240" w:lineRule="auto"/>
      <w:jc w:val="left"/>
    </w:pPr>
    <w:rPr>
      <w:rFonts w:ascii="Times New Roman" w:hAnsi="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61528">
      <w:bodyDiv w:val="1"/>
      <w:marLeft w:val="0"/>
      <w:marRight w:val="0"/>
      <w:marTop w:val="0"/>
      <w:marBottom w:val="0"/>
      <w:divBdr>
        <w:top w:val="none" w:sz="0" w:space="0" w:color="auto"/>
        <w:left w:val="none" w:sz="0" w:space="0" w:color="auto"/>
        <w:bottom w:val="none" w:sz="0" w:space="0" w:color="auto"/>
        <w:right w:val="none" w:sz="0" w:space="0" w:color="auto"/>
      </w:divBdr>
    </w:div>
    <w:div w:id="763768765">
      <w:bodyDiv w:val="1"/>
      <w:marLeft w:val="0"/>
      <w:marRight w:val="0"/>
      <w:marTop w:val="0"/>
      <w:marBottom w:val="0"/>
      <w:divBdr>
        <w:top w:val="none" w:sz="0" w:space="0" w:color="auto"/>
        <w:left w:val="none" w:sz="0" w:space="0" w:color="auto"/>
        <w:bottom w:val="none" w:sz="0" w:space="0" w:color="auto"/>
        <w:right w:val="none" w:sz="0" w:space="0" w:color="auto"/>
      </w:divBdr>
    </w:div>
    <w:div w:id="1046875969">
      <w:bodyDiv w:val="1"/>
      <w:marLeft w:val="0"/>
      <w:marRight w:val="0"/>
      <w:marTop w:val="0"/>
      <w:marBottom w:val="0"/>
      <w:divBdr>
        <w:top w:val="none" w:sz="0" w:space="0" w:color="auto"/>
        <w:left w:val="none" w:sz="0" w:space="0" w:color="auto"/>
        <w:bottom w:val="none" w:sz="0" w:space="0" w:color="auto"/>
        <w:right w:val="none" w:sz="0" w:space="0" w:color="auto"/>
      </w:divBdr>
    </w:div>
    <w:div w:id="1090393450">
      <w:bodyDiv w:val="1"/>
      <w:marLeft w:val="0"/>
      <w:marRight w:val="0"/>
      <w:marTop w:val="0"/>
      <w:marBottom w:val="0"/>
      <w:divBdr>
        <w:top w:val="none" w:sz="0" w:space="0" w:color="auto"/>
        <w:left w:val="none" w:sz="0" w:space="0" w:color="auto"/>
        <w:bottom w:val="none" w:sz="0" w:space="0" w:color="auto"/>
        <w:right w:val="none" w:sz="0" w:space="0" w:color="auto"/>
      </w:divBdr>
    </w:div>
    <w:div w:id="1168521807">
      <w:bodyDiv w:val="1"/>
      <w:marLeft w:val="0"/>
      <w:marRight w:val="0"/>
      <w:marTop w:val="0"/>
      <w:marBottom w:val="0"/>
      <w:divBdr>
        <w:top w:val="none" w:sz="0" w:space="0" w:color="auto"/>
        <w:left w:val="none" w:sz="0" w:space="0" w:color="auto"/>
        <w:bottom w:val="none" w:sz="0" w:space="0" w:color="auto"/>
        <w:right w:val="none" w:sz="0" w:space="0" w:color="auto"/>
      </w:divBdr>
    </w:div>
    <w:div w:id="1328559259">
      <w:bodyDiv w:val="1"/>
      <w:marLeft w:val="0"/>
      <w:marRight w:val="0"/>
      <w:marTop w:val="0"/>
      <w:marBottom w:val="0"/>
      <w:divBdr>
        <w:top w:val="none" w:sz="0" w:space="0" w:color="auto"/>
        <w:left w:val="none" w:sz="0" w:space="0" w:color="auto"/>
        <w:bottom w:val="none" w:sz="0" w:space="0" w:color="auto"/>
        <w:right w:val="none" w:sz="0" w:space="0" w:color="auto"/>
      </w:divBdr>
    </w:div>
    <w:div w:id="1369910842">
      <w:bodyDiv w:val="1"/>
      <w:marLeft w:val="0"/>
      <w:marRight w:val="0"/>
      <w:marTop w:val="0"/>
      <w:marBottom w:val="0"/>
      <w:divBdr>
        <w:top w:val="none" w:sz="0" w:space="0" w:color="auto"/>
        <w:left w:val="none" w:sz="0" w:space="0" w:color="auto"/>
        <w:bottom w:val="none" w:sz="0" w:space="0" w:color="auto"/>
        <w:right w:val="none" w:sz="0" w:space="0" w:color="auto"/>
      </w:divBdr>
    </w:div>
    <w:div w:id="1530333437">
      <w:bodyDiv w:val="1"/>
      <w:marLeft w:val="0"/>
      <w:marRight w:val="0"/>
      <w:marTop w:val="0"/>
      <w:marBottom w:val="0"/>
      <w:divBdr>
        <w:top w:val="none" w:sz="0" w:space="0" w:color="auto"/>
        <w:left w:val="none" w:sz="0" w:space="0" w:color="auto"/>
        <w:bottom w:val="none" w:sz="0" w:space="0" w:color="auto"/>
        <w:right w:val="none" w:sz="0" w:space="0" w:color="auto"/>
      </w:divBdr>
    </w:div>
    <w:div w:id="1634410721">
      <w:bodyDiv w:val="1"/>
      <w:marLeft w:val="0"/>
      <w:marRight w:val="0"/>
      <w:marTop w:val="0"/>
      <w:marBottom w:val="0"/>
      <w:divBdr>
        <w:top w:val="none" w:sz="0" w:space="0" w:color="auto"/>
        <w:left w:val="none" w:sz="0" w:space="0" w:color="auto"/>
        <w:bottom w:val="none" w:sz="0" w:space="0" w:color="auto"/>
        <w:right w:val="none" w:sz="0" w:space="0" w:color="auto"/>
      </w:divBdr>
    </w:div>
    <w:div w:id="1715038261">
      <w:bodyDiv w:val="1"/>
      <w:marLeft w:val="0"/>
      <w:marRight w:val="0"/>
      <w:marTop w:val="0"/>
      <w:marBottom w:val="0"/>
      <w:divBdr>
        <w:top w:val="none" w:sz="0" w:space="0" w:color="auto"/>
        <w:left w:val="none" w:sz="0" w:space="0" w:color="auto"/>
        <w:bottom w:val="none" w:sz="0" w:space="0" w:color="auto"/>
        <w:right w:val="none" w:sz="0" w:space="0" w:color="auto"/>
      </w:divBdr>
    </w:div>
    <w:div w:id="20988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842BA60BDC44E97004E82918B141E" ma:contentTypeVersion="13" ma:contentTypeDescription="Create a new document." ma:contentTypeScope="" ma:versionID="26eca9eb0966ebbe14789c0bd1098efd">
  <xsd:schema xmlns:xsd="http://www.w3.org/2001/XMLSchema" xmlns:xs="http://www.w3.org/2001/XMLSchema" xmlns:p="http://schemas.microsoft.com/office/2006/metadata/properties" xmlns:ns3="81146519-8434-40cd-8adb-88c08640d75b" xmlns:ns4="73271973-f1b2-43cb-8fc5-68a49127746e" targetNamespace="http://schemas.microsoft.com/office/2006/metadata/properties" ma:root="true" ma:fieldsID="c6a4891fedd302f64d0ab2b5e2a0257c" ns3:_="" ns4:_="">
    <xsd:import namespace="81146519-8434-40cd-8adb-88c08640d75b"/>
    <xsd:import namespace="73271973-f1b2-43cb-8fc5-68a49127746e"/>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46519-8434-40cd-8adb-88c08640d7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271973-f1b2-43cb-8fc5-68a49127746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34D11E-34FC-4D46-8FCE-9BFA91AB6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46519-8434-40cd-8adb-88c08640d75b"/>
    <ds:schemaRef ds:uri="73271973-f1b2-43cb-8fc5-68a491277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BF132F-B619-4F4D-ACBF-5799374681FB}">
  <ds:schemaRefs>
    <ds:schemaRef ds:uri="http://schemas.openxmlformats.org/officeDocument/2006/bibliography"/>
  </ds:schemaRefs>
</ds:datastoreItem>
</file>

<file path=customXml/itemProps3.xml><?xml version="1.0" encoding="utf-8"?>
<ds:datastoreItem xmlns:ds="http://schemas.openxmlformats.org/officeDocument/2006/customXml" ds:itemID="{D236EF29-8AEA-4F4C-A260-8BC7102243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E08EC9-2584-4686-809C-961F60011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1385</Words>
  <Characters>7619</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Jonas Mfouatie</cp:lastModifiedBy>
  <cp:revision>2</cp:revision>
  <cp:lastPrinted>2020-04-22T13:00:00Z</cp:lastPrinted>
  <dcterms:created xsi:type="dcterms:W3CDTF">2021-03-23T20:56:00Z</dcterms:created>
  <dcterms:modified xsi:type="dcterms:W3CDTF">2021-03-23T20:56:00Z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0x01010061B842BA60BDC44E97004E82918B141E</vt:lpwstr>
  </property>
</Properties>
</file>