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AEC518" w14:textId="08401198" w:rsidR="00CA4A41" w:rsidRDefault="00765F16" w:rsidP="00750FE9">
      <w:pPr>
        <w:spacing w:after="0" w:line="240" w:lineRule="auto"/>
        <w:jc w:val="center"/>
        <w:rPr>
          <w:rFonts w:ascii="Times New Roman" w:hAnsi="Times New Roman" w:cs="Times New Roman"/>
          <w:b/>
          <w:sz w:val="24"/>
          <w:szCs w:val="24"/>
          <w:lang w:val="en-GB"/>
        </w:rPr>
      </w:pPr>
      <w:bookmarkStart w:id="0" w:name="_Hlk61021229"/>
      <w:bookmarkEnd w:id="0"/>
      <w:r>
        <w:rPr>
          <w:noProof/>
        </w:rPr>
        <w:drawing>
          <wp:inline distT="0" distB="0" distL="0" distR="0" wp14:anchorId="1CEF9A23" wp14:editId="2EF8E0BF">
            <wp:extent cx="4126230" cy="1267460"/>
            <wp:effectExtent l="0" t="0" r="762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6230" cy="1267460"/>
                    </a:xfrm>
                    <a:prstGeom prst="rect">
                      <a:avLst/>
                    </a:prstGeom>
                    <a:noFill/>
                    <a:ln>
                      <a:noFill/>
                    </a:ln>
                  </pic:spPr>
                </pic:pic>
              </a:graphicData>
            </a:graphic>
          </wp:inline>
        </w:drawing>
      </w:r>
    </w:p>
    <w:p w14:paraId="7F87DCD9" w14:textId="1A3069D8" w:rsidR="00FF6708" w:rsidRDefault="00FF6708" w:rsidP="007E256F">
      <w:pPr>
        <w:spacing w:after="0" w:line="240" w:lineRule="auto"/>
        <w:rPr>
          <w:rFonts w:ascii="Times New Roman" w:hAnsi="Times New Roman" w:cs="Times New Roman"/>
          <w:b/>
          <w:sz w:val="24"/>
          <w:szCs w:val="24"/>
          <w:lang w:val="en-GB"/>
        </w:rPr>
      </w:pPr>
    </w:p>
    <w:p w14:paraId="4E59446E" w14:textId="5F9C3681" w:rsidR="00FF6708" w:rsidRDefault="00FF6708" w:rsidP="00750FE9">
      <w:pPr>
        <w:spacing w:after="0" w:line="240" w:lineRule="auto"/>
        <w:jc w:val="center"/>
        <w:rPr>
          <w:rFonts w:ascii="Times New Roman" w:hAnsi="Times New Roman" w:cs="Times New Roman"/>
          <w:b/>
          <w:sz w:val="24"/>
          <w:szCs w:val="24"/>
          <w:lang w:val="en-GB"/>
        </w:rPr>
      </w:pPr>
    </w:p>
    <w:p w14:paraId="7F1D454F" w14:textId="20F8E4E8" w:rsidR="00513403" w:rsidRDefault="00513403" w:rsidP="00750FE9">
      <w:pPr>
        <w:spacing w:after="0" w:line="240" w:lineRule="auto"/>
        <w:jc w:val="center"/>
        <w:rPr>
          <w:rFonts w:ascii="Times New Roman" w:hAnsi="Times New Roman" w:cs="Times New Roman"/>
          <w:b/>
          <w:sz w:val="24"/>
          <w:szCs w:val="24"/>
          <w:lang w:val="en-GB"/>
        </w:rPr>
      </w:pPr>
    </w:p>
    <w:p w14:paraId="4E501D8C" w14:textId="77777777" w:rsidR="00CA4A41" w:rsidRPr="00CA4A41" w:rsidRDefault="00CA4A41" w:rsidP="00750FE9">
      <w:pPr>
        <w:spacing w:after="0" w:line="240" w:lineRule="auto"/>
        <w:rPr>
          <w:lang w:val="en-GB"/>
        </w:rPr>
      </w:pPr>
    </w:p>
    <w:sdt>
      <w:sdtPr>
        <w:rPr>
          <w:rFonts w:asciiTheme="majorHAnsi" w:eastAsiaTheme="majorEastAsia" w:hAnsiTheme="majorHAnsi" w:cstheme="majorBidi"/>
          <w:b/>
          <w:caps/>
          <w:sz w:val="40"/>
          <w:szCs w:val="40"/>
          <w:lang w:eastAsia="zh-CN"/>
        </w:rPr>
        <w:alias w:val="Title"/>
        <w:tag w:val=""/>
        <w:id w:val="1735040861"/>
        <w:placeholder>
          <w:docPart w:val="9FD752A1B7524B14826DA7103FDE8639"/>
        </w:placeholder>
        <w:dataBinding w:prefixMappings="xmlns:ns0='http://purl.org/dc/elements/1.1/' xmlns:ns1='http://schemas.openxmlformats.org/package/2006/metadata/core-properties' " w:xpath="/ns1:coreProperties[1]/ns0:title[1]" w:storeItemID="{6C3C8BC8-F283-45AE-878A-BAB7291924A1}"/>
        <w:text/>
      </w:sdtPr>
      <w:sdtEndPr/>
      <w:sdtContent>
        <w:p w14:paraId="2AA988CF" w14:textId="7A655975" w:rsidR="00CA4A41" w:rsidRPr="005B1595" w:rsidRDefault="007F1A24" w:rsidP="00750FE9">
          <w:pPr>
            <w:pStyle w:val="NoSpacing"/>
            <w:pBdr>
              <w:top w:val="single" w:sz="6" w:space="6" w:color="4F81BD" w:themeColor="accent1"/>
              <w:bottom w:val="single" w:sz="6" w:space="6" w:color="4F81BD" w:themeColor="accent1"/>
            </w:pBdr>
            <w:jc w:val="center"/>
            <w:rPr>
              <w:rFonts w:asciiTheme="majorHAnsi" w:eastAsiaTheme="majorEastAsia" w:hAnsiTheme="majorHAnsi" w:cstheme="majorBidi"/>
              <w:b/>
              <w:caps/>
              <w:sz w:val="28"/>
              <w:szCs w:val="28"/>
            </w:rPr>
          </w:pPr>
          <w:r w:rsidRPr="00983D27">
            <w:rPr>
              <w:rFonts w:asciiTheme="majorHAnsi" w:eastAsiaTheme="majorEastAsia" w:hAnsiTheme="majorHAnsi" w:cstheme="majorBidi"/>
              <w:b/>
              <w:caps/>
              <w:sz w:val="40"/>
              <w:szCs w:val="40"/>
              <w:lang w:eastAsia="zh-CN"/>
            </w:rPr>
            <w:t xml:space="preserve">BOTSWANA: </w:t>
          </w:r>
          <w:r>
            <w:rPr>
              <w:rFonts w:asciiTheme="majorHAnsi" w:eastAsiaTheme="majorEastAsia" w:hAnsiTheme="majorHAnsi" w:cstheme="majorBidi"/>
              <w:b/>
              <w:caps/>
              <w:sz w:val="40"/>
              <w:szCs w:val="40"/>
              <w:lang w:eastAsia="zh-CN"/>
            </w:rPr>
            <w:t>COMMON COUNTRY ANALYSIS</w:t>
          </w:r>
          <w:r w:rsidR="00866AEA">
            <w:rPr>
              <w:rFonts w:asciiTheme="majorHAnsi" w:eastAsiaTheme="majorEastAsia" w:hAnsiTheme="majorHAnsi" w:cstheme="majorBidi"/>
              <w:b/>
              <w:caps/>
              <w:sz w:val="40"/>
              <w:szCs w:val="40"/>
              <w:lang w:eastAsia="zh-CN"/>
            </w:rPr>
            <w:t xml:space="preserve"> (cca)</w:t>
          </w:r>
          <w:r w:rsidR="00FF0D9F">
            <w:rPr>
              <w:rFonts w:asciiTheme="majorHAnsi" w:eastAsiaTheme="majorEastAsia" w:hAnsiTheme="majorHAnsi" w:cstheme="majorBidi"/>
              <w:b/>
              <w:caps/>
              <w:sz w:val="40"/>
              <w:szCs w:val="40"/>
              <w:lang w:eastAsia="zh-CN"/>
            </w:rPr>
            <w:t xml:space="preserve"> 2020</w:t>
          </w:r>
        </w:p>
      </w:sdtContent>
    </w:sdt>
    <w:p w14:paraId="44F2325C" w14:textId="77777777" w:rsidR="00CA4A41" w:rsidRPr="00E856C5" w:rsidRDefault="00CA4A41" w:rsidP="00750FE9">
      <w:pPr>
        <w:pStyle w:val="NoSpacing"/>
        <w:jc w:val="center"/>
        <w:rPr>
          <w:color w:val="4F81BD" w:themeColor="accent1"/>
          <w:sz w:val="28"/>
          <w:szCs w:val="28"/>
        </w:rPr>
      </w:pPr>
    </w:p>
    <w:p w14:paraId="3BE90E11" w14:textId="77777777" w:rsidR="00F915E1" w:rsidRPr="00952F35" w:rsidRDefault="00F915E1" w:rsidP="00750FE9">
      <w:pPr>
        <w:spacing w:after="0" w:line="240" w:lineRule="auto"/>
        <w:rPr>
          <w:rFonts w:ascii="Times New Roman" w:hAnsi="Times New Roman" w:cs="Times New Roman"/>
          <w:b/>
          <w:sz w:val="24"/>
          <w:szCs w:val="24"/>
          <w:lang w:val="en-GB"/>
        </w:rPr>
      </w:pPr>
    </w:p>
    <w:p w14:paraId="2030B4F4" w14:textId="77777777" w:rsidR="00CA4A41" w:rsidRDefault="00CA4A41" w:rsidP="00750FE9">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33C1809C" w14:textId="7BCC9D35" w:rsidR="00952F35" w:rsidRPr="000D0D5C" w:rsidRDefault="00FD1678" w:rsidP="00750FE9">
      <w:pPr>
        <w:pBdr>
          <w:bottom w:val="single" w:sz="4" w:space="1" w:color="auto"/>
        </w:pBdr>
        <w:spacing w:after="0" w:line="240" w:lineRule="auto"/>
        <w:rPr>
          <w:rFonts w:ascii="Times New Roman" w:hAnsi="Times New Roman" w:cs="Times New Roman"/>
          <w:b/>
          <w:caps/>
          <w:sz w:val="28"/>
          <w:szCs w:val="28"/>
        </w:rPr>
      </w:pPr>
      <w:r>
        <w:rPr>
          <w:rFonts w:ascii="Times New Roman" w:hAnsi="Times New Roman" w:cs="Times New Roman"/>
          <w:b/>
          <w:sz w:val="28"/>
          <w:szCs w:val="28"/>
        </w:rPr>
        <w:lastRenderedPageBreak/>
        <w:t>FOREWORD</w:t>
      </w:r>
    </w:p>
    <w:p w14:paraId="216FA2B0" w14:textId="2D3FA94B" w:rsidR="00952F35" w:rsidRDefault="00952F35" w:rsidP="00750FE9">
      <w:pPr>
        <w:spacing w:after="0" w:line="240" w:lineRule="auto"/>
        <w:rPr>
          <w:rFonts w:ascii="Times New Roman" w:hAnsi="Times New Roman" w:cs="Times New Roman"/>
          <w:sz w:val="24"/>
          <w:szCs w:val="24"/>
        </w:rPr>
      </w:pPr>
    </w:p>
    <w:p w14:paraId="3EFC44CC" w14:textId="77777777" w:rsidR="00BA1F3A" w:rsidRDefault="00BA1F3A" w:rsidP="00BA1F3A">
      <w:pPr>
        <w:spacing w:after="0" w:line="240" w:lineRule="auto"/>
        <w:jc w:val="both"/>
        <w:rPr>
          <w:rFonts w:ascii="Times New Roman" w:eastAsia="Calibri" w:hAnsi="Times New Roman" w:cs="Times New Roman"/>
          <w:sz w:val="24"/>
          <w:szCs w:val="24"/>
        </w:rPr>
      </w:pPr>
      <w:r w:rsidRPr="00946B00">
        <w:rPr>
          <w:rFonts w:ascii="Times New Roman" w:eastAsia="Calibri" w:hAnsi="Times New Roman" w:cs="Times New Roman"/>
          <w:sz w:val="24"/>
          <w:szCs w:val="24"/>
        </w:rPr>
        <w:t xml:space="preserve">The Common Country Assessment (CCA) is </w:t>
      </w:r>
      <w:r w:rsidRPr="00AB357A">
        <w:rPr>
          <w:rFonts w:ascii="Times New Roman" w:eastAsia="Calibri" w:hAnsi="Times New Roman" w:cs="Times New Roman"/>
          <w:sz w:val="24"/>
          <w:szCs w:val="24"/>
        </w:rPr>
        <w:t xml:space="preserve">a process for reviewing and assessing </w:t>
      </w:r>
      <w:r>
        <w:rPr>
          <w:rFonts w:ascii="Times New Roman" w:eastAsia="Calibri" w:hAnsi="Times New Roman" w:cs="Times New Roman"/>
          <w:sz w:val="24"/>
          <w:szCs w:val="24"/>
        </w:rPr>
        <w:t>Botswana’s</w:t>
      </w:r>
      <w:r w:rsidRPr="00AB357A">
        <w:rPr>
          <w:rFonts w:ascii="Times New Roman" w:eastAsia="Calibri" w:hAnsi="Times New Roman" w:cs="Times New Roman"/>
          <w:sz w:val="24"/>
          <w:szCs w:val="24"/>
        </w:rPr>
        <w:t xml:space="preserve"> national development situation </w:t>
      </w:r>
      <w:r>
        <w:rPr>
          <w:rFonts w:ascii="Times New Roman" w:eastAsia="Calibri" w:hAnsi="Times New Roman" w:cs="Times New Roman"/>
          <w:sz w:val="24"/>
          <w:szCs w:val="24"/>
        </w:rPr>
        <w:t xml:space="preserve">with the aim to </w:t>
      </w:r>
      <w:r w:rsidRPr="00AB357A">
        <w:rPr>
          <w:rFonts w:ascii="Times New Roman" w:eastAsia="Calibri" w:hAnsi="Times New Roman" w:cs="Times New Roman"/>
          <w:sz w:val="24"/>
          <w:szCs w:val="24"/>
        </w:rPr>
        <w:t xml:space="preserve">identify key issues </w:t>
      </w:r>
      <w:r>
        <w:rPr>
          <w:rFonts w:ascii="Times New Roman" w:eastAsia="Calibri" w:hAnsi="Times New Roman" w:cs="Times New Roman"/>
          <w:sz w:val="24"/>
          <w:szCs w:val="24"/>
        </w:rPr>
        <w:t>that form the</w:t>
      </w:r>
      <w:r w:rsidRPr="00AB357A">
        <w:rPr>
          <w:rFonts w:ascii="Times New Roman" w:eastAsia="Calibri" w:hAnsi="Times New Roman" w:cs="Times New Roman"/>
          <w:sz w:val="24"/>
          <w:szCs w:val="24"/>
        </w:rPr>
        <w:t xml:space="preserve"> basis for </w:t>
      </w:r>
      <w:r>
        <w:rPr>
          <w:rFonts w:ascii="Times New Roman" w:eastAsia="Calibri" w:hAnsi="Times New Roman" w:cs="Times New Roman"/>
          <w:sz w:val="24"/>
          <w:szCs w:val="24"/>
        </w:rPr>
        <w:t xml:space="preserve">on-going </w:t>
      </w:r>
      <w:r w:rsidRPr="00AB357A">
        <w:rPr>
          <w:rFonts w:ascii="Times New Roman" w:eastAsia="Calibri" w:hAnsi="Times New Roman" w:cs="Times New Roman"/>
          <w:sz w:val="24"/>
          <w:szCs w:val="24"/>
        </w:rPr>
        <w:t xml:space="preserve">policy dialogue and </w:t>
      </w:r>
      <w:r>
        <w:rPr>
          <w:rFonts w:ascii="Times New Roman" w:eastAsia="Calibri" w:hAnsi="Times New Roman" w:cs="Times New Roman"/>
          <w:sz w:val="24"/>
          <w:szCs w:val="24"/>
        </w:rPr>
        <w:t>successive</w:t>
      </w:r>
      <w:r w:rsidRPr="00AB357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five-year </w:t>
      </w:r>
      <w:r w:rsidRPr="00AB357A">
        <w:rPr>
          <w:rFonts w:ascii="Times New Roman" w:eastAsia="Calibri" w:hAnsi="Times New Roman" w:cs="Times New Roman"/>
          <w:sz w:val="24"/>
          <w:szCs w:val="24"/>
        </w:rPr>
        <w:t>United Nations Development Assistance Framework</w:t>
      </w:r>
      <w:r>
        <w:rPr>
          <w:rFonts w:ascii="Times New Roman" w:eastAsia="Calibri" w:hAnsi="Times New Roman" w:cs="Times New Roman"/>
          <w:sz w:val="24"/>
          <w:szCs w:val="24"/>
        </w:rPr>
        <w:t>s</w:t>
      </w:r>
      <w:r w:rsidRPr="00AB357A">
        <w:rPr>
          <w:rFonts w:ascii="Times New Roman" w:eastAsia="Calibri" w:hAnsi="Times New Roman" w:cs="Times New Roman"/>
          <w:sz w:val="24"/>
          <w:szCs w:val="24"/>
        </w:rPr>
        <w:t xml:space="preserve"> (UNDAF</w:t>
      </w:r>
      <w:r>
        <w:rPr>
          <w:rFonts w:ascii="Times New Roman" w:eastAsia="Calibri" w:hAnsi="Times New Roman" w:cs="Times New Roman"/>
          <w:sz w:val="24"/>
          <w:szCs w:val="24"/>
        </w:rPr>
        <w:t>s</w:t>
      </w:r>
      <w:r w:rsidRPr="00AB357A">
        <w:rPr>
          <w:rFonts w:ascii="Times New Roman" w:eastAsia="Calibri" w:hAnsi="Times New Roman" w:cs="Times New Roman"/>
          <w:sz w:val="24"/>
          <w:szCs w:val="24"/>
        </w:rPr>
        <w:t>)</w:t>
      </w:r>
      <w:r>
        <w:rPr>
          <w:rFonts w:ascii="Times New Roman" w:eastAsia="Calibri" w:hAnsi="Times New Roman" w:cs="Times New Roman"/>
          <w:sz w:val="24"/>
          <w:szCs w:val="24"/>
        </w:rPr>
        <w:t>;</w:t>
      </w:r>
      <w:r w:rsidRPr="00AB357A">
        <w:rPr>
          <w:rFonts w:ascii="Times New Roman" w:eastAsia="Calibri" w:hAnsi="Times New Roman" w:cs="Times New Roman"/>
          <w:sz w:val="24"/>
          <w:szCs w:val="24"/>
        </w:rPr>
        <w:t xml:space="preserve"> </w:t>
      </w:r>
      <w:r w:rsidRPr="00D6641E">
        <w:rPr>
          <w:rFonts w:ascii="Times New Roman" w:eastAsia="Calibri" w:hAnsi="Times New Roman" w:cs="Times New Roman"/>
          <w:sz w:val="24"/>
          <w:szCs w:val="24"/>
        </w:rPr>
        <w:t xml:space="preserve">partnership </w:t>
      </w:r>
      <w:r>
        <w:rPr>
          <w:rFonts w:ascii="Times New Roman" w:eastAsia="Calibri" w:hAnsi="Times New Roman" w:cs="Times New Roman"/>
          <w:sz w:val="24"/>
          <w:szCs w:val="24"/>
        </w:rPr>
        <w:t>agreements entered into with</w:t>
      </w:r>
      <w:r w:rsidRPr="00D6641E">
        <w:rPr>
          <w:rFonts w:ascii="Times New Roman" w:eastAsia="Calibri" w:hAnsi="Times New Roman" w:cs="Times New Roman"/>
          <w:sz w:val="24"/>
          <w:szCs w:val="24"/>
        </w:rPr>
        <w:t xml:space="preserve"> the Government</w:t>
      </w:r>
      <w:r>
        <w:rPr>
          <w:rFonts w:ascii="Times New Roman" w:eastAsia="Calibri" w:hAnsi="Times New Roman" w:cs="Times New Roman"/>
          <w:sz w:val="24"/>
          <w:szCs w:val="24"/>
        </w:rPr>
        <w:t xml:space="preserve"> of Botswana</w:t>
      </w:r>
      <w:r w:rsidRPr="00D6641E">
        <w:rPr>
          <w:rFonts w:ascii="Times New Roman" w:eastAsia="Calibri" w:hAnsi="Times New Roman" w:cs="Times New Roman"/>
          <w:sz w:val="24"/>
          <w:szCs w:val="24"/>
        </w:rPr>
        <w:t xml:space="preserve"> that articulate the UN’s collective response to help </w:t>
      </w:r>
      <w:r>
        <w:rPr>
          <w:rFonts w:ascii="Times New Roman" w:eastAsia="Calibri" w:hAnsi="Times New Roman" w:cs="Times New Roman"/>
          <w:sz w:val="24"/>
          <w:szCs w:val="24"/>
        </w:rPr>
        <w:t xml:space="preserve">the country </w:t>
      </w:r>
      <w:r w:rsidRPr="00D6641E">
        <w:rPr>
          <w:rFonts w:ascii="Times New Roman" w:eastAsia="Calibri" w:hAnsi="Times New Roman" w:cs="Times New Roman"/>
          <w:sz w:val="24"/>
          <w:szCs w:val="24"/>
        </w:rPr>
        <w:t xml:space="preserve">address national priorities and gaps in </w:t>
      </w:r>
      <w:r>
        <w:rPr>
          <w:rFonts w:ascii="Times New Roman" w:eastAsia="Calibri" w:hAnsi="Times New Roman" w:cs="Times New Roman"/>
          <w:sz w:val="24"/>
          <w:szCs w:val="24"/>
        </w:rPr>
        <w:t>its</w:t>
      </w:r>
      <w:r w:rsidRPr="00D6641E">
        <w:rPr>
          <w:rFonts w:ascii="Times New Roman" w:eastAsia="Calibri" w:hAnsi="Times New Roman" w:cs="Times New Roman"/>
          <w:sz w:val="24"/>
          <w:szCs w:val="24"/>
        </w:rPr>
        <w:t xml:space="preserve"> pathway towards meeting the SDGs.  </w:t>
      </w:r>
    </w:p>
    <w:p w14:paraId="6EE820B2" w14:textId="77777777" w:rsidR="00BA1F3A" w:rsidRDefault="00BA1F3A" w:rsidP="00BA1F3A">
      <w:pPr>
        <w:spacing w:after="0" w:line="240" w:lineRule="auto"/>
        <w:jc w:val="both"/>
        <w:rPr>
          <w:rFonts w:ascii="Times New Roman" w:eastAsia="Calibri" w:hAnsi="Times New Roman" w:cs="Times New Roman"/>
          <w:sz w:val="24"/>
          <w:szCs w:val="24"/>
        </w:rPr>
      </w:pPr>
    </w:p>
    <w:p w14:paraId="5A3B3DA8" w14:textId="77777777" w:rsidR="00BA1F3A" w:rsidRPr="00946B00" w:rsidRDefault="00BA1F3A" w:rsidP="00BA1F3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Un</w:t>
      </w:r>
      <w:r w:rsidRPr="00946B00">
        <w:rPr>
          <w:rFonts w:ascii="Times New Roman" w:eastAsia="Calibri" w:hAnsi="Times New Roman" w:cs="Times New Roman"/>
          <w:sz w:val="24"/>
          <w:szCs w:val="24"/>
        </w:rPr>
        <w:t>dertaken</w:t>
      </w:r>
      <w:r>
        <w:rPr>
          <w:rFonts w:ascii="Times New Roman" w:eastAsia="Calibri" w:hAnsi="Times New Roman" w:cs="Times New Roman"/>
          <w:sz w:val="24"/>
          <w:szCs w:val="24"/>
        </w:rPr>
        <w:t xml:space="preserve"> </w:t>
      </w:r>
      <w:r w:rsidRPr="00946B00">
        <w:rPr>
          <w:rFonts w:ascii="Times New Roman" w:eastAsia="Calibri" w:hAnsi="Times New Roman" w:cs="Times New Roman"/>
          <w:sz w:val="24"/>
          <w:szCs w:val="24"/>
        </w:rPr>
        <w:t>by the United Nations Country Team (UNCT) in collaboration with the Government, other development partners and stakeholders</w:t>
      </w:r>
      <w:r>
        <w:rPr>
          <w:rFonts w:ascii="Times New Roman" w:eastAsia="Calibri" w:hAnsi="Times New Roman" w:cs="Times New Roman"/>
          <w:sz w:val="24"/>
          <w:szCs w:val="24"/>
        </w:rPr>
        <w:t>, t</w:t>
      </w:r>
      <w:r w:rsidRPr="00946B00">
        <w:rPr>
          <w:rFonts w:ascii="Times New Roman" w:eastAsia="Calibri" w:hAnsi="Times New Roman" w:cs="Times New Roman"/>
          <w:sz w:val="24"/>
          <w:szCs w:val="24"/>
        </w:rPr>
        <w:t xml:space="preserve">he CCA identifies key development issues and challenges facing the country that the UN system, along with other agencies and the government, need to address in their policies and </w:t>
      </w:r>
      <w:proofErr w:type="spellStart"/>
      <w:r w:rsidRPr="00946B00">
        <w:rPr>
          <w:rFonts w:ascii="Times New Roman" w:eastAsia="Calibri" w:hAnsi="Times New Roman" w:cs="Times New Roman"/>
          <w:sz w:val="24"/>
          <w:szCs w:val="24"/>
        </w:rPr>
        <w:t>programmes</w:t>
      </w:r>
      <w:proofErr w:type="spellEnd"/>
      <w:r w:rsidRPr="00946B00">
        <w:rPr>
          <w:rFonts w:ascii="Times New Roman" w:eastAsia="Calibri" w:hAnsi="Times New Roman" w:cs="Times New Roman"/>
          <w:sz w:val="24"/>
          <w:szCs w:val="24"/>
        </w:rPr>
        <w:t xml:space="preserve"> of assistance.</w:t>
      </w:r>
      <w:r>
        <w:rPr>
          <w:rFonts w:ascii="Times New Roman" w:eastAsia="Calibri" w:hAnsi="Times New Roman" w:cs="Times New Roman"/>
          <w:sz w:val="24"/>
          <w:szCs w:val="24"/>
        </w:rPr>
        <w:t xml:space="preserve"> The assessment is based on s</w:t>
      </w:r>
      <w:r w:rsidRPr="003C4F2F">
        <w:rPr>
          <w:rFonts w:ascii="Times New Roman" w:eastAsia="Calibri" w:hAnsi="Times New Roman" w:cs="Times New Roman"/>
          <w:sz w:val="24"/>
          <w:szCs w:val="24"/>
        </w:rPr>
        <w:t>econdary data (reports, research, other publications)</w:t>
      </w:r>
      <w:r>
        <w:rPr>
          <w:rFonts w:ascii="Times New Roman" w:eastAsia="Calibri" w:hAnsi="Times New Roman" w:cs="Times New Roman"/>
          <w:sz w:val="24"/>
          <w:szCs w:val="24"/>
        </w:rPr>
        <w:t>; c</w:t>
      </w:r>
      <w:r w:rsidRPr="003C4F2F">
        <w:rPr>
          <w:rFonts w:ascii="Times New Roman" w:eastAsia="Calibri" w:hAnsi="Times New Roman" w:cs="Times New Roman"/>
          <w:sz w:val="24"/>
          <w:szCs w:val="24"/>
        </w:rPr>
        <w:t>ommunity level consultations</w:t>
      </w:r>
      <w:r>
        <w:rPr>
          <w:rFonts w:ascii="Times New Roman" w:eastAsia="Calibri" w:hAnsi="Times New Roman" w:cs="Times New Roman"/>
          <w:sz w:val="24"/>
          <w:szCs w:val="24"/>
        </w:rPr>
        <w:t>; k</w:t>
      </w:r>
      <w:r w:rsidRPr="003C4F2F">
        <w:rPr>
          <w:rFonts w:ascii="Times New Roman" w:eastAsia="Calibri" w:hAnsi="Times New Roman" w:cs="Times New Roman"/>
          <w:sz w:val="24"/>
          <w:szCs w:val="24"/>
        </w:rPr>
        <w:t>ey informant interviews</w:t>
      </w:r>
      <w:r>
        <w:rPr>
          <w:rFonts w:ascii="Times New Roman" w:eastAsia="Calibri" w:hAnsi="Times New Roman" w:cs="Times New Roman"/>
          <w:sz w:val="24"/>
          <w:szCs w:val="24"/>
        </w:rPr>
        <w:t>; c</w:t>
      </w:r>
      <w:r w:rsidRPr="003C4F2F">
        <w:rPr>
          <w:rFonts w:ascii="Times New Roman" w:eastAsia="Calibri" w:hAnsi="Times New Roman" w:cs="Times New Roman"/>
          <w:sz w:val="24"/>
          <w:szCs w:val="24"/>
        </w:rPr>
        <w:t>onsultations within the UN system</w:t>
      </w:r>
      <w:r>
        <w:rPr>
          <w:rFonts w:ascii="Times New Roman" w:eastAsia="Calibri" w:hAnsi="Times New Roman" w:cs="Times New Roman"/>
          <w:sz w:val="24"/>
          <w:szCs w:val="24"/>
        </w:rPr>
        <w:t>; and n</w:t>
      </w:r>
      <w:r w:rsidRPr="003C4F2F">
        <w:rPr>
          <w:rFonts w:ascii="Times New Roman" w:eastAsia="Calibri" w:hAnsi="Times New Roman" w:cs="Times New Roman"/>
          <w:sz w:val="24"/>
          <w:szCs w:val="24"/>
        </w:rPr>
        <w:t>ational level consultations</w:t>
      </w:r>
      <w:r>
        <w:rPr>
          <w:rFonts w:ascii="Times New Roman" w:eastAsia="Calibri" w:hAnsi="Times New Roman" w:cs="Times New Roman"/>
          <w:sz w:val="24"/>
          <w:szCs w:val="24"/>
        </w:rPr>
        <w:t>.</w:t>
      </w:r>
      <w:r w:rsidRPr="00946B00">
        <w:rPr>
          <w:rFonts w:ascii="Times New Roman" w:eastAsia="Calibri" w:hAnsi="Times New Roman" w:cs="Times New Roman"/>
          <w:sz w:val="24"/>
          <w:szCs w:val="24"/>
        </w:rPr>
        <w:t xml:space="preserve"> One of the central aims of the CCA is to ensure that planned </w:t>
      </w:r>
      <w:proofErr w:type="spellStart"/>
      <w:r w:rsidRPr="00946B00">
        <w:rPr>
          <w:rFonts w:ascii="Times New Roman" w:eastAsia="Calibri" w:hAnsi="Times New Roman" w:cs="Times New Roman"/>
          <w:sz w:val="24"/>
          <w:szCs w:val="24"/>
        </w:rPr>
        <w:t>programmes</w:t>
      </w:r>
      <w:proofErr w:type="spellEnd"/>
      <w:r w:rsidRPr="00946B00">
        <w:rPr>
          <w:rFonts w:ascii="Times New Roman" w:eastAsia="Calibri" w:hAnsi="Times New Roman" w:cs="Times New Roman"/>
          <w:sz w:val="24"/>
          <w:szCs w:val="24"/>
        </w:rPr>
        <w:t xml:space="preserve"> </w:t>
      </w:r>
      <w:r>
        <w:rPr>
          <w:rFonts w:ascii="Times New Roman" w:eastAsia="Calibri" w:hAnsi="Times New Roman" w:cs="Times New Roman"/>
          <w:sz w:val="24"/>
          <w:szCs w:val="24"/>
        </w:rPr>
        <w:t>will be</w:t>
      </w:r>
      <w:r w:rsidRPr="00946B00">
        <w:rPr>
          <w:rFonts w:ascii="Times New Roman" w:eastAsia="Calibri" w:hAnsi="Times New Roman" w:cs="Times New Roman"/>
          <w:sz w:val="24"/>
          <w:szCs w:val="24"/>
        </w:rPr>
        <w:t xml:space="preserve"> broadly consistent with the strategic outcomes sought by the Government in its national development plans. </w:t>
      </w:r>
    </w:p>
    <w:p w14:paraId="2DB92C93" w14:textId="77777777" w:rsidR="00BA1F3A" w:rsidRDefault="00BA1F3A" w:rsidP="00BA1F3A">
      <w:pPr>
        <w:spacing w:after="0" w:line="240" w:lineRule="auto"/>
        <w:jc w:val="both"/>
        <w:rPr>
          <w:rFonts w:ascii="Times New Roman" w:eastAsia="Calibri" w:hAnsi="Times New Roman" w:cs="Times New Roman"/>
          <w:sz w:val="24"/>
          <w:szCs w:val="24"/>
        </w:rPr>
      </w:pPr>
    </w:p>
    <w:p w14:paraId="33EFD560" w14:textId="77777777" w:rsidR="00BA1F3A" w:rsidRPr="003C4F2F" w:rsidRDefault="00BA1F3A" w:rsidP="00BA1F3A">
      <w:pPr>
        <w:spacing w:after="0" w:line="240" w:lineRule="auto"/>
        <w:jc w:val="both"/>
        <w:rPr>
          <w:rFonts w:ascii="Times New Roman" w:eastAsia="Calibri" w:hAnsi="Times New Roman" w:cs="Times New Roman"/>
          <w:sz w:val="24"/>
          <w:szCs w:val="24"/>
        </w:rPr>
      </w:pPr>
      <w:r w:rsidRPr="00946B00">
        <w:rPr>
          <w:rFonts w:ascii="Times New Roman" w:eastAsia="Calibri" w:hAnsi="Times New Roman" w:cs="Times New Roman"/>
          <w:sz w:val="24"/>
          <w:szCs w:val="24"/>
        </w:rPr>
        <w:t xml:space="preserve">The </w:t>
      </w:r>
      <w:r>
        <w:rPr>
          <w:rFonts w:ascii="Times New Roman" w:eastAsia="Calibri" w:hAnsi="Times New Roman" w:cs="Times New Roman"/>
          <w:sz w:val="24"/>
          <w:szCs w:val="24"/>
        </w:rPr>
        <w:t xml:space="preserve">annual </w:t>
      </w:r>
      <w:r w:rsidRPr="00946B00">
        <w:rPr>
          <w:rFonts w:ascii="Times New Roman" w:eastAsia="Calibri" w:hAnsi="Times New Roman" w:cs="Times New Roman"/>
          <w:sz w:val="24"/>
          <w:szCs w:val="24"/>
        </w:rPr>
        <w:t xml:space="preserve">CCA </w:t>
      </w:r>
      <w:r>
        <w:rPr>
          <w:rFonts w:ascii="Times New Roman" w:eastAsia="Calibri" w:hAnsi="Times New Roman" w:cs="Times New Roman"/>
          <w:sz w:val="24"/>
          <w:szCs w:val="24"/>
        </w:rPr>
        <w:t>R</w:t>
      </w:r>
      <w:r w:rsidRPr="00946B00">
        <w:rPr>
          <w:rFonts w:ascii="Times New Roman" w:eastAsia="Calibri" w:hAnsi="Times New Roman" w:cs="Times New Roman"/>
          <w:sz w:val="24"/>
          <w:szCs w:val="24"/>
        </w:rPr>
        <w:t>eport</w:t>
      </w:r>
      <w:r>
        <w:rPr>
          <w:rFonts w:ascii="Times New Roman" w:eastAsia="Calibri" w:hAnsi="Times New Roman" w:cs="Times New Roman"/>
          <w:sz w:val="24"/>
          <w:szCs w:val="24"/>
        </w:rPr>
        <w:t xml:space="preserve"> will describe</w:t>
      </w:r>
      <w:r w:rsidRPr="003C4F2F">
        <w:rPr>
          <w:rFonts w:ascii="Times New Roman" w:eastAsia="Calibri" w:hAnsi="Times New Roman" w:cs="Times New Roman"/>
          <w:sz w:val="24"/>
          <w:szCs w:val="24"/>
        </w:rPr>
        <w:t xml:space="preserve"> the current development situation in Botswana against SDG benchmark</w:t>
      </w:r>
      <w:r>
        <w:rPr>
          <w:rFonts w:ascii="Times New Roman" w:eastAsia="Calibri" w:hAnsi="Times New Roman" w:cs="Times New Roman"/>
          <w:sz w:val="24"/>
          <w:szCs w:val="24"/>
        </w:rPr>
        <w:t>s; d</w:t>
      </w:r>
      <w:r w:rsidRPr="003C4F2F">
        <w:rPr>
          <w:rFonts w:ascii="Times New Roman" w:eastAsia="Calibri" w:hAnsi="Times New Roman" w:cs="Times New Roman"/>
          <w:sz w:val="24"/>
          <w:szCs w:val="24"/>
        </w:rPr>
        <w:t>escribe progress, opportunities, gaps and bottlenecks regarding achieving the targets related to People, Planet and Prosperity, and the SDGs by 2030</w:t>
      </w:r>
      <w:r>
        <w:rPr>
          <w:rFonts w:ascii="Times New Roman" w:eastAsia="Calibri" w:hAnsi="Times New Roman" w:cs="Times New Roman"/>
          <w:sz w:val="24"/>
          <w:szCs w:val="24"/>
        </w:rPr>
        <w:t>; and e</w:t>
      </w:r>
      <w:r w:rsidRPr="003C4F2F">
        <w:rPr>
          <w:rFonts w:ascii="Times New Roman" w:eastAsia="Calibri" w:hAnsi="Times New Roman" w:cs="Times New Roman"/>
          <w:sz w:val="24"/>
          <w:szCs w:val="24"/>
        </w:rPr>
        <w:t xml:space="preserve">mphasize </w:t>
      </w:r>
      <w:r>
        <w:rPr>
          <w:rFonts w:ascii="Times New Roman" w:eastAsia="Calibri" w:hAnsi="Times New Roman" w:cs="Times New Roman"/>
          <w:sz w:val="24"/>
          <w:szCs w:val="24"/>
        </w:rPr>
        <w:t xml:space="preserve">the </w:t>
      </w:r>
      <w:r w:rsidRPr="003C4F2F">
        <w:rPr>
          <w:rFonts w:ascii="Times New Roman" w:eastAsia="Calibri" w:hAnsi="Times New Roman" w:cs="Times New Roman"/>
          <w:sz w:val="24"/>
          <w:szCs w:val="24"/>
        </w:rPr>
        <w:t>human rights based approach, sustainability, resilience, accountability</w:t>
      </w:r>
      <w:r>
        <w:rPr>
          <w:rFonts w:ascii="Times New Roman" w:eastAsia="Calibri" w:hAnsi="Times New Roman" w:cs="Times New Roman"/>
          <w:sz w:val="24"/>
          <w:szCs w:val="24"/>
        </w:rPr>
        <w:t xml:space="preserve">, and </w:t>
      </w:r>
      <w:r w:rsidRPr="003C4F2F">
        <w:rPr>
          <w:rFonts w:ascii="Times New Roman" w:eastAsia="Calibri" w:hAnsi="Times New Roman" w:cs="Times New Roman"/>
          <w:sz w:val="24"/>
          <w:szCs w:val="24"/>
        </w:rPr>
        <w:t>the 2030 Agenda’s promise to leave no one behind and reach those furthest behind first</w:t>
      </w:r>
      <w:r>
        <w:rPr>
          <w:rFonts w:ascii="Times New Roman" w:eastAsia="Calibri" w:hAnsi="Times New Roman" w:cs="Times New Roman"/>
          <w:sz w:val="24"/>
          <w:szCs w:val="24"/>
        </w:rPr>
        <w:t xml:space="preserve">. </w:t>
      </w:r>
    </w:p>
    <w:p w14:paraId="7E4E7D81" w14:textId="26821886" w:rsidR="00BA1F3A" w:rsidRDefault="00BA1F3A" w:rsidP="00750FE9">
      <w:pPr>
        <w:spacing w:after="0" w:line="240" w:lineRule="auto"/>
        <w:rPr>
          <w:rFonts w:ascii="Times New Roman" w:hAnsi="Times New Roman" w:cs="Times New Roman"/>
          <w:sz w:val="24"/>
          <w:szCs w:val="24"/>
        </w:rPr>
      </w:pPr>
    </w:p>
    <w:p w14:paraId="67F38A91" w14:textId="77777777" w:rsidR="00BA1F3A" w:rsidRPr="00952F35" w:rsidRDefault="00BA1F3A" w:rsidP="00750FE9">
      <w:pPr>
        <w:spacing w:after="0" w:line="240" w:lineRule="auto"/>
        <w:rPr>
          <w:rFonts w:ascii="Times New Roman" w:hAnsi="Times New Roman" w:cs="Times New Roman"/>
          <w:sz w:val="24"/>
          <w:szCs w:val="24"/>
        </w:rPr>
      </w:pPr>
    </w:p>
    <w:p w14:paraId="55CCE3D1" w14:textId="0166D5E4" w:rsidR="00952F35" w:rsidRPr="00952F35" w:rsidRDefault="00C73C2C"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0763C0">
        <w:rPr>
          <w:rFonts w:ascii="Times New Roman" w:hAnsi="Times New Roman" w:cs="Times New Roman"/>
          <w:sz w:val="24"/>
          <w:szCs w:val="24"/>
        </w:rPr>
        <w:t xml:space="preserve">insert </w:t>
      </w:r>
      <w:r>
        <w:rPr>
          <w:rFonts w:ascii="Times New Roman" w:hAnsi="Times New Roman" w:cs="Times New Roman"/>
          <w:sz w:val="24"/>
          <w:szCs w:val="24"/>
        </w:rPr>
        <w:t>Zia</w:t>
      </w:r>
      <w:r w:rsidR="000763C0">
        <w:rPr>
          <w:rFonts w:ascii="Times New Roman" w:hAnsi="Times New Roman" w:cs="Times New Roman"/>
          <w:sz w:val="24"/>
          <w:szCs w:val="24"/>
        </w:rPr>
        <w:t>’s input</w:t>
      </w:r>
      <w:r>
        <w:rPr>
          <w:rFonts w:ascii="Times New Roman" w:hAnsi="Times New Roman" w:cs="Times New Roman"/>
          <w:sz w:val="24"/>
          <w:szCs w:val="24"/>
        </w:rPr>
        <w:t>]</w:t>
      </w:r>
      <w:r w:rsidR="00952F35" w:rsidRPr="00952F35">
        <w:rPr>
          <w:rFonts w:ascii="Times New Roman" w:hAnsi="Times New Roman" w:cs="Times New Roman"/>
          <w:sz w:val="24"/>
          <w:szCs w:val="24"/>
        </w:rPr>
        <w:br w:type="page"/>
      </w:r>
    </w:p>
    <w:sdt>
      <w:sdtPr>
        <w:rPr>
          <w:rFonts w:ascii="Times New Roman" w:eastAsia="Times New Roman" w:hAnsi="Times New Roman" w:cs="Times New Roman"/>
          <w:color w:val="2F5496"/>
          <w:sz w:val="24"/>
          <w:szCs w:val="24"/>
        </w:rPr>
        <w:id w:val="1023126380"/>
        <w:docPartObj>
          <w:docPartGallery w:val="Table of Contents"/>
          <w:docPartUnique/>
        </w:docPartObj>
      </w:sdtPr>
      <w:sdtEndPr>
        <w:rPr>
          <w:rFonts w:eastAsia="Calibri"/>
          <w:color w:val="auto"/>
        </w:rPr>
      </w:sdtEndPr>
      <w:sdtContent>
        <w:p w14:paraId="304CA5C3" w14:textId="77777777" w:rsidR="00952F35" w:rsidRPr="00170989" w:rsidRDefault="00952F35" w:rsidP="001A1856">
          <w:pPr>
            <w:keepNext/>
            <w:keepLines/>
            <w:pBdr>
              <w:bottom w:val="single" w:sz="4" w:space="1" w:color="auto"/>
            </w:pBdr>
            <w:spacing w:after="0" w:line="240" w:lineRule="auto"/>
            <w:rPr>
              <w:rFonts w:ascii="Times New Roman" w:eastAsia="Times New Roman" w:hAnsi="Times New Roman" w:cs="Times New Roman"/>
              <w:b/>
              <w:caps/>
              <w:sz w:val="28"/>
              <w:szCs w:val="28"/>
            </w:rPr>
          </w:pPr>
          <w:r w:rsidRPr="00170989">
            <w:rPr>
              <w:rFonts w:ascii="Times New Roman" w:eastAsia="Times New Roman" w:hAnsi="Times New Roman" w:cs="Times New Roman"/>
              <w:b/>
              <w:caps/>
              <w:sz w:val="28"/>
              <w:szCs w:val="28"/>
            </w:rPr>
            <w:t>Table of Contents</w:t>
          </w:r>
        </w:p>
        <w:p w14:paraId="078005B5" w14:textId="2751B683" w:rsidR="00952F35" w:rsidRPr="00C831F0" w:rsidRDefault="00FD1678" w:rsidP="00DB3615">
          <w:pPr>
            <w:spacing w:after="0" w:line="240" w:lineRule="auto"/>
            <w:rPr>
              <w:rFonts w:ascii="Times New Roman" w:eastAsia="Times New Roman" w:hAnsi="Times New Roman" w:cs="Times New Roman"/>
              <w:bCs/>
              <w:sz w:val="24"/>
              <w:szCs w:val="24"/>
            </w:rPr>
          </w:pPr>
          <w:r w:rsidRPr="00177ECC">
            <w:rPr>
              <w:rFonts w:ascii="Times New Roman" w:eastAsia="Times New Roman" w:hAnsi="Times New Roman" w:cs="Times New Roman"/>
              <w:b/>
              <w:caps/>
              <w:sz w:val="24"/>
              <w:szCs w:val="24"/>
            </w:rPr>
            <w:t>Foreword</w:t>
          </w:r>
          <w:r w:rsidR="00952F35" w:rsidRPr="00DE1C0E">
            <w:rPr>
              <w:rFonts w:ascii="Times New Roman" w:eastAsia="Times New Roman" w:hAnsi="Times New Roman" w:cs="Times New Roman"/>
              <w:caps/>
              <w:sz w:val="24"/>
              <w:szCs w:val="24"/>
            </w:rPr>
            <w:ptab w:relativeTo="margin" w:alignment="right" w:leader="dot"/>
          </w:r>
          <w:r w:rsidR="00C831F0">
            <w:rPr>
              <w:rFonts w:ascii="Times New Roman" w:eastAsia="Times New Roman" w:hAnsi="Times New Roman" w:cs="Times New Roman"/>
              <w:sz w:val="24"/>
              <w:szCs w:val="24"/>
            </w:rPr>
            <w:t>ii</w:t>
          </w:r>
        </w:p>
        <w:p w14:paraId="0803B37A" w14:textId="42591DA9" w:rsidR="00952F35" w:rsidRPr="00C831F0" w:rsidRDefault="00952F35" w:rsidP="00830DC9">
          <w:pPr>
            <w:spacing w:after="0" w:line="240" w:lineRule="auto"/>
            <w:rPr>
              <w:rFonts w:ascii="Times New Roman" w:eastAsia="Times New Roman" w:hAnsi="Times New Roman" w:cs="Times New Roman"/>
              <w:bCs/>
              <w:sz w:val="24"/>
              <w:szCs w:val="24"/>
            </w:rPr>
          </w:pPr>
          <w:r w:rsidRPr="00177ECC">
            <w:rPr>
              <w:rFonts w:ascii="Times New Roman" w:eastAsia="Times New Roman" w:hAnsi="Times New Roman" w:cs="Times New Roman"/>
              <w:b/>
              <w:bCs/>
              <w:caps/>
              <w:sz w:val="24"/>
              <w:szCs w:val="24"/>
            </w:rPr>
            <w:t>Abbreviations and Acronyms</w:t>
          </w:r>
          <w:r w:rsidRPr="00DE1C0E">
            <w:rPr>
              <w:rFonts w:ascii="Times New Roman" w:eastAsia="Times New Roman" w:hAnsi="Times New Roman" w:cs="Times New Roman"/>
              <w:caps/>
              <w:sz w:val="24"/>
              <w:szCs w:val="24"/>
            </w:rPr>
            <w:ptab w:relativeTo="margin" w:alignment="right" w:leader="dot"/>
          </w:r>
          <w:r w:rsidR="00C831F0">
            <w:rPr>
              <w:rFonts w:ascii="Times New Roman" w:eastAsia="Times New Roman" w:hAnsi="Times New Roman" w:cs="Times New Roman"/>
              <w:bCs/>
              <w:sz w:val="24"/>
              <w:szCs w:val="24"/>
            </w:rPr>
            <w:t>v</w:t>
          </w:r>
        </w:p>
        <w:p w14:paraId="110908B9" w14:textId="3A50D9AD" w:rsidR="00952F35" w:rsidRPr="00C831F0" w:rsidRDefault="00952F35" w:rsidP="00830DC9">
          <w:pPr>
            <w:spacing w:after="0" w:line="240" w:lineRule="auto"/>
            <w:rPr>
              <w:rFonts w:ascii="Times New Roman" w:eastAsia="Times New Roman" w:hAnsi="Times New Roman" w:cs="Times New Roman"/>
              <w:sz w:val="24"/>
              <w:szCs w:val="24"/>
            </w:rPr>
          </w:pPr>
          <w:r w:rsidRPr="00177ECC">
            <w:rPr>
              <w:rFonts w:ascii="Times New Roman" w:eastAsia="Times New Roman" w:hAnsi="Times New Roman" w:cs="Times New Roman"/>
              <w:b/>
              <w:caps/>
              <w:sz w:val="24"/>
              <w:szCs w:val="24"/>
            </w:rPr>
            <w:t>Executive Summary</w:t>
          </w:r>
          <w:r w:rsidRPr="00DE1C0E">
            <w:rPr>
              <w:rFonts w:ascii="Times New Roman" w:eastAsia="Times New Roman" w:hAnsi="Times New Roman" w:cs="Times New Roman"/>
              <w:caps/>
              <w:sz w:val="24"/>
              <w:szCs w:val="24"/>
            </w:rPr>
            <w:ptab w:relativeTo="margin" w:alignment="right" w:leader="dot"/>
          </w:r>
          <w:r w:rsidR="00C831F0">
            <w:rPr>
              <w:rFonts w:ascii="Times New Roman" w:eastAsia="Times New Roman" w:hAnsi="Times New Roman" w:cs="Times New Roman"/>
              <w:sz w:val="24"/>
              <w:szCs w:val="24"/>
            </w:rPr>
            <w:t>vi</w:t>
          </w:r>
        </w:p>
        <w:p w14:paraId="1D68FB22" w14:textId="77777777" w:rsidR="00305496" w:rsidRPr="00DE1C0E" w:rsidRDefault="00305496" w:rsidP="00830DC9">
          <w:pPr>
            <w:spacing w:after="0" w:line="240" w:lineRule="auto"/>
            <w:rPr>
              <w:rFonts w:ascii="Times New Roman" w:eastAsia="Times New Roman" w:hAnsi="Times New Roman" w:cs="Times New Roman"/>
              <w:caps/>
              <w:sz w:val="24"/>
              <w:szCs w:val="24"/>
            </w:rPr>
          </w:pPr>
        </w:p>
        <w:p w14:paraId="11ECD265" w14:textId="1BB1CF0D" w:rsidR="00E2513C" w:rsidRPr="00DE1C0E" w:rsidRDefault="00952F35" w:rsidP="00830DC9">
          <w:pPr>
            <w:spacing w:after="0" w:line="240" w:lineRule="auto"/>
            <w:outlineLvl w:val="1"/>
            <w:rPr>
              <w:rFonts w:ascii="Times New Roman" w:eastAsia="Times New Roman" w:hAnsi="Times New Roman" w:cs="Times New Roman"/>
              <w:caps/>
              <w:sz w:val="24"/>
              <w:szCs w:val="24"/>
            </w:rPr>
          </w:pPr>
          <w:r w:rsidRPr="00DE1C0E">
            <w:rPr>
              <w:rFonts w:ascii="Times New Roman" w:eastAsia="Times New Roman" w:hAnsi="Times New Roman" w:cs="Times New Roman"/>
              <w:caps/>
              <w:sz w:val="24"/>
              <w:szCs w:val="24"/>
            </w:rPr>
            <w:t>1.</w:t>
          </w:r>
          <w:r w:rsidR="00305496" w:rsidRPr="00DE1C0E">
            <w:rPr>
              <w:rFonts w:ascii="Times New Roman" w:eastAsia="Times New Roman" w:hAnsi="Times New Roman" w:cs="Times New Roman"/>
              <w:caps/>
              <w:sz w:val="24"/>
              <w:szCs w:val="24"/>
            </w:rPr>
            <w:tab/>
          </w:r>
          <w:r w:rsidR="00E2513C" w:rsidRPr="00853B04">
            <w:rPr>
              <w:rFonts w:ascii="Times New Roman" w:eastAsia="Times New Roman" w:hAnsi="Times New Roman" w:cs="Times New Roman"/>
              <w:b/>
              <w:caps/>
              <w:sz w:val="24"/>
              <w:szCs w:val="24"/>
            </w:rPr>
            <w:t>Methodology</w:t>
          </w:r>
          <w:r w:rsidRPr="00DE1C0E">
            <w:rPr>
              <w:rFonts w:ascii="Times New Roman" w:eastAsia="Times New Roman" w:hAnsi="Times New Roman" w:cs="Times New Roman"/>
              <w:caps/>
              <w:sz w:val="24"/>
              <w:szCs w:val="24"/>
            </w:rPr>
            <w:t>.</w:t>
          </w:r>
          <w:r w:rsidRPr="00DE1C0E">
            <w:rPr>
              <w:rFonts w:ascii="Times New Roman" w:eastAsia="Times New Roman" w:hAnsi="Times New Roman" w:cs="Times New Roman"/>
              <w:caps/>
              <w:sz w:val="24"/>
              <w:szCs w:val="24"/>
            </w:rPr>
            <w:ptab w:relativeTo="margin" w:alignment="right" w:leader="dot"/>
          </w:r>
          <w:r w:rsidR="006E2F2D">
            <w:rPr>
              <w:rFonts w:ascii="Times New Roman" w:eastAsia="Times New Roman" w:hAnsi="Times New Roman" w:cs="Times New Roman"/>
              <w:caps/>
              <w:sz w:val="24"/>
              <w:szCs w:val="24"/>
            </w:rPr>
            <w:t>1</w:t>
          </w:r>
        </w:p>
        <w:p w14:paraId="788F1088" w14:textId="77777777" w:rsidR="00305496" w:rsidRPr="00DE1C0E" w:rsidRDefault="00305496" w:rsidP="00830DC9">
          <w:pPr>
            <w:spacing w:after="0" w:line="240" w:lineRule="auto"/>
            <w:outlineLvl w:val="1"/>
            <w:rPr>
              <w:rFonts w:ascii="Times New Roman" w:eastAsia="Times New Roman" w:hAnsi="Times New Roman" w:cs="Times New Roman"/>
              <w:caps/>
              <w:sz w:val="24"/>
              <w:szCs w:val="24"/>
            </w:rPr>
          </w:pPr>
        </w:p>
        <w:p w14:paraId="302F5518" w14:textId="53365A2B" w:rsidR="00E2513C" w:rsidRPr="00DE1C0E" w:rsidRDefault="00E2513C" w:rsidP="00830DC9">
          <w:pPr>
            <w:spacing w:after="0" w:line="240" w:lineRule="auto"/>
            <w:outlineLvl w:val="1"/>
            <w:rPr>
              <w:rFonts w:ascii="Times New Roman" w:eastAsia="Times New Roman" w:hAnsi="Times New Roman" w:cs="Times New Roman"/>
              <w:caps/>
              <w:sz w:val="24"/>
              <w:szCs w:val="24"/>
            </w:rPr>
          </w:pPr>
          <w:r w:rsidRPr="00DE1C0E">
            <w:rPr>
              <w:rFonts w:ascii="Times New Roman" w:eastAsia="Times New Roman" w:hAnsi="Times New Roman" w:cs="Times New Roman"/>
              <w:caps/>
              <w:sz w:val="24"/>
              <w:szCs w:val="24"/>
            </w:rPr>
            <w:t>2.</w:t>
          </w:r>
          <w:r w:rsidR="00305496" w:rsidRPr="00DE1C0E">
            <w:rPr>
              <w:rFonts w:ascii="Times New Roman" w:eastAsia="Times New Roman" w:hAnsi="Times New Roman" w:cs="Times New Roman"/>
              <w:caps/>
              <w:sz w:val="24"/>
              <w:szCs w:val="24"/>
            </w:rPr>
            <w:tab/>
          </w:r>
          <w:r w:rsidRPr="00853B04">
            <w:rPr>
              <w:rFonts w:ascii="Times New Roman" w:eastAsia="Times New Roman" w:hAnsi="Times New Roman" w:cs="Times New Roman"/>
              <w:b/>
              <w:caps/>
              <w:sz w:val="24"/>
              <w:szCs w:val="24"/>
            </w:rPr>
            <w:t>Botswana Country Profile</w:t>
          </w:r>
          <w:r w:rsidRPr="00DE1C0E">
            <w:rPr>
              <w:rFonts w:ascii="Times New Roman" w:eastAsia="Times New Roman" w:hAnsi="Times New Roman" w:cs="Times New Roman"/>
              <w:caps/>
              <w:sz w:val="24"/>
              <w:szCs w:val="24"/>
            </w:rPr>
            <w:t>.</w:t>
          </w:r>
          <w:r w:rsidRPr="00DE1C0E">
            <w:rPr>
              <w:rFonts w:ascii="Times New Roman" w:eastAsia="Times New Roman" w:hAnsi="Times New Roman" w:cs="Times New Roman"/>
              <w:caps/>
              <w:sz w:val="24"/>
              <w:szCs w:val="24"/>
            </w:rPr>
            <w:ptab w:relativeTo="margin" w:alignment="right" w:leader="dot"/>
          </w:r>
        </w:p>
        <w:p w14:paraId="00F207EE" w14:textId="77777777" w:rsidR="00305496" w:rsidRPr="00DE1C0E" w:rsidRDefault="00305496" w:rsidP="00830DC9">
          <w:pPr>
            <w:spacing w:after="0" w:line="240" w:lineRule="auto"/>
            <w:outlineLvl w:val="1"/>
            <w:rPr>
              <w:rFonts w:ascii="Times New Roman" w:eastAsia="Times New Roman" w:hAnsi="Times New Roman" w:cs="Times New Roman"/>
              <w:caps/>
              <w:sz w:val="24"/>
              <w:szCs w:val="24"/>
            </w:rPr>
          </w:pPr>
        </w:p>
        <w:p w14:paraId="7321D068" w14:textId="672DFAC3" w:rsidR="00E2513C" w:rsidRPr="00DE1C0E" w:rsidRDefault="00E2513C" w:rsidP="00830DC9">
          <w:pPr>
            <w:spacing w:after="0" w:line="240" w:lineRule="auto"/>
            <w:outlineLvl w:val="1"/>
            <w:rPr>
              <w:rFonts w:ascii="Times New Roman" w:eastAsia="Times New Roman" w:hAnsi="Times New Roman" w:cs="Times New Roman"/>
              <w:caps/>
              <w:sz w:val="24"/>
              <w:szCs w:val="24"/>
            </w:rPr>
          </w:pPr>
          <w:r w:rsidRPr="00DE1C0E">
            <w:rPr>
              <w:rFonts w:ascii="Times New Roman" w:eastAsia="Times New Roman" w:hAnsi="Times New Roman" w:cs="Times New Roman"/>
              <w:caps/>
              <w:sz w:val="24"/>
              <w:szCs w:val="24"/>
            </w:rPr>
            <w:t xml:space="preserve">3. </w:t>
          </w:r>
          <w:r w:rsidR="00305496" w:rsidRPr="00DE1C0E">
            <w:rPr>
              <w:rFonts w:ascii="Times New Roman" w:eastAsia="Times New Roman" w:hAnsi="Times New Roman" w:cs="Times New Roman"/>
              <w:caps/>
              <w:sz w:val="24"/>
              <w:szCs w:val="24"/>
            </w:rPr>
            <w:tab/>
          </w:r>
          <w:r w:rsidRPr="00853B04">
            <w:rPr>
              <w:rFonts w:ascii="Times New Roman" w:eastAsia="Times New Roman" w:hAnsi="Times New Roman" w:cs="Times New Roman"/>
              <w:b/>
              <w:caps/>
              <w:sz w:val="24"/>
              <w:szCs w:val="24"/>
            </w:rPr>
            <w:t>Life in Botswana Today</w:t>
          </w:r>
          <w:r w:rsidRPr="00DE1C0E">
            <w:rPr>
              <w:rFonts w:ascii="Times New Roman" w:eastAsia="Times New Roman" w:hAnsi="Times New Roman" w:cs="Times New Roman"/>
              <w:caps/>
              <w:sz w:val="24"/>
              <w:szCs w:val="24"/>
            </w:rPr>
            <w:ptab w:relativeTo="margin" w:alignment="right" w:leader="dot"/>
          </w:r>
        </w:p>
        <w:p w14:paraId="0F00C416" w14:textId="77777777" w:rsidR="00FB570E" w:rsidRPr="00DE1C0E" w:rsidRDefault="00FB570E" w:rsidP="00830DC9">
          <w:pPr>
            <w:spacing w:after="0" w:line="240" w:lineRule="auto"/>
            <w:outlineLvl w:val="1"/>
            <w:rPr>
              <w:rFonts w:ascii="Times New Roman" w:eastAsia="Times New Roman" w:hAnsi="Times New Roman" w:cs="Times New Roman"/>
              <w:caps/>
              <w:sz w:val="24"/>
              <w:szCs w:val="24"/>
            </w:rPr>
          </w:pPr>
        </w:p>
        <w:p w14:paraId="3ECC2680" w14:textId="69F9EE31" w:rsidR="00E2513C" w:rsidRPr="00284795" w:rsidRDefault="00E2513C" w:rsidP="00830DC9">
          <w:pPr>
            <w:spacing w:after="0" w:line="240" w:lineRule="auto"/>
            <w:outlineLvl w:val="1"/>
            <w:rPr>
              <w:rFonts w:ascii="Times New Roman" w:eastAsia="Times New Roman" w:hAnsi="Times New Roman" w:cs="Times New Roman"/>
              <w:sz w:val="24"/>
              <w:szCs w:val="24"/>
            </w:rPr>
          </w:pPr>
          <w:r w:rsidRPr="00DE1C0E">
            <w:rPr>
              <w:rFonts w:ascii="Times New Roman" w:eastAsia="Times New Roman" w:hAnsi="Times New Roman" w:cs="Times New Roman"/>
              <w:caps/>
              <w:sz w:val="24"/>
              <w:szCs w:val="24"/>
            </w:rPr>
            <w:t xml:space="preserve">4. </w:t>
          </w:r>
          <w:r w:rsidR="00FB570E" w:rsidRPr="00DE1C0E">
            <w:rPr>
              <w:rFonts w:ascii="Times New Roman" w:eastAsia="Times New Roman" w:hAnsi="Times New Roman" w:cs="Times New Roman"/>
              <w:caps/>
              <w:sz w:val="24"/>
              <w:szCs w:val="24"/>
            </w:rPr>
            <w:tab/>
          </w:r>
          <w:r w:rsidR="00FF0D9F" w:rsidRPr="001C72A8">
            <w:rPr>
              <w:rFonts w:ascii="Times New Roman" w:eastAsia="Times New Roman" w:hAnsi="Times New Roman" w:cs="Times New Roman"/>
              <w:b/>
              <w:caps/>
              <w:sz w:val="24"/>
              <w:szCs w:val="24"/>
            </w:rPr>
            <w:t>Progress towards the 2030 Agenda and SDGS</w:t>
          </w:r>
          <w:r w:rsidRPr="00284795">
            <w:rPr>
              <w:rFonts w:ascii="Times New Roman" w:eastAsia="Times New Roman" w:hAnsi="Times New Roman" w:cs="Times New Roman"/>
              <w:sz w:val="24"/>
              <w:szCs w:val="24"/>
            </w:rPr>
            <w:t>.</w:t>
          </w:r>
          <w:r w:rsidRPr="00284795">
            <w:rPr>
              <w:rFonts w:ascii="Times New Roman" w:eastAsia="Times New Roman" w:hAnsi="Times New Roman" w:cs="Times New Roman"/>
              <w:sz w:val="24"/>
              <w:szCs w:val="24"/>
            </w:rPr>
            <w:ptab w:relativeTo="margin" w:alignment="right" w:leader="dot"/>
          </w:r>
        </w:p>
        <w:p w14:paraId="2214AFBE" w14:textId="64CE7C95" w:rsidR="00A445D7" w:rsidRDefault="003A261C" w:rsidP="00830DC9">
          <w:pPr>
            <w:spacing w:after="0" w:line="240" w:lineRule="auto"/>
            <w:ind w:left="72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284795" w:rsidRPr="00284795">
            <w:rPr>
              <w:rFonts w:ascii="Times New Roman" w:eastAsia="Times New Roman" w:hAnsi="Times New Roman" w:cs="Times New Roman"/>
              <w:sz w:val="24"/>
              <w:szCs w:val="24"/>
            </w:rPr>
            <w:t>.1</w:t>
          </w:r>
          <w:r w:rsidR="00FB570E">
            <w:rPr>
              <w:rFonts w:ascii="Times New Roman" w:eastAsia="Times New Roman" w:hAnsi="Times New Roman" w:cs="Times New Roman"/>
              <w:sz w:val="24"/>
              <w:szCs w:val="24"/>
            </w:rPr>
            <w:tab/>
          </w:r>
          <w:r>
            <w:rPr>
              <w:rFonts w:ascii="Times New Roman" w:eastAsia="Times New Roman" w:hAnsi="Times New Roman" w:cs="Times New Roman"/>
              <w:sz w:val="24"/>
              <w:szCs w:val="24"/>
            </w:rPr>
            <w:t>Vision and Principles</w:t>
          </w:r>
          <w:r w:rsidR="00284795" w:rsidRPr="00284795">
            <w:rPr>
              <w:rFonts w:ascii="Times New Roman" w:eastAsia="Times New Roman" w:hAnsi="Times New Roman" w:cs="Times New Roman"/>
              <w:sz w:val="24"/>
              <w:szCs w:val="24"/>
            </w:rPr>
            <w:ptab w:relativeTo="margin" w:alignment="right" w:leader="dot"/>
          </w:r>
        </w:p>
        <w:p w14:paraId="556E0430" w14:textId="3433C876" w:rsidR="003A261C" w:rsidRPr="00284795" w:rsidRDefault="003A261C" w:rsidP="00830DC9">
          <w:pPr>
            <w:spacing w:after="0" w:line="240" w:lineRule="auto"/>
            <w:ind w:left="72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284795">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00FB570E">
            <w:rPr>
              <w:rFonts w:ascii="Times New Roman" w:eastAsia="Times New Roman" w:hAnsi="Times New Roman" w:cs="Times New Roman"/>
              <w:sz w:val="24"/>
              <w:szCs w:val="24"/>
            </w:rPr>
            <w:tab/>
          </w:r>
          <w:r w:rsidR="007B73B5">
            <w:rPr>
              <w:rFonts w:ascii="Times New Roman" w:eastAsia="Times New Roman" w:hAnsi="Times New Roman" w:cs="Times New Roman"/>
              <w:sz w:val="24"/>
              <w:szCs w:val="24"/>
            </w:rPr>
            <w:t>Implementation</w:t>
          </w:r>
          <w:r w:rsidRPr="00284795">
            <w:rPr>
              <w:rFonts w:ascii="Times New Roman" w:eastAsia="Times New Roman" w:hAnsi="Times New Roman" w:cs="Times New Roman"/>
              <w:sz w:val="24"/>
              <w:szCs w:val="24"/>
            </w:rPr>
            <w:ptab w:relativeTo="margin" w:alignment="right" w:leader="dot"/>
          </w:r>
        </w:p>
        <w:p w14:paraId="53D31C09" w14:textId="68FC6CBF" w:rsidR="00284795" w:rsidRDefault="003A261C" w:rsidP="00830DC9">
          <w:pPr>
            <w:spacing w:after="0" w:line="240" w:lineRule="auto"/>
            <w:ind w:left="72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FB570E">
            <w:rPr>
              <w:rFonts w:ascii="Times New Roman" w:eastAsia="Times New Roman" w:hAnsi="Times New Roman" w:cs="Times New Roman"/>
              <w:sz w:val="24"/>
              <w:szCs w:val="24"/>
            </w:rPr>
            <w:tab/>
          </w:r>
          <w:r w:rsidR="007B73B5">
            <w:rPr>
              <w:rFonts w:ascii="Times New Roman" w:eastAsia="Times New Roman" w:hAnsi="Times New Roman" w:cs="Times New Roman"/>
              <w:sz w:val="24"/>
              <w:szCs w:val="24"/>
            </w:rPr>
            <w:t>Follow-Up and Review</w:t>
          </w:r>
          <w:r w:rsidRPr="00284795">
            <w:rPr>
              <w:rFonts w:ascii="Times New Roman" w:eastAsia="Times New Roman" w:hAnsi="Times New Roman" w:cs="Times New Roman"/>
              <w:sz w:val="24"/>
              <w:szCs w:val="24"/>
            </w:rPr>
            <w:ptab w:relativeTo="margin" w:alignment="right" w:leader="dot"/>
          </w:r>
        </w:p>
        <w:p w14:paraId="04738342" w14:textId="04A3A336" w:rsidR="003A261C" w:rsidRPr="00284795" w:rsidRDefault="003A261C" w:rsidP="00830DC9">
          <w:pPr>
            <w:spacing w:after="0" w:line="240" w:lineRule="auto"/>
            <w:ind w:left="72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284795">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r w:rsidR="00FB570E">
            <w:rPr>
              <w:rFonts w:ascii="Times New Roman" w:eastAsia="Times New Roman" w:hAnsi="Times New Roman" w:cs="Times New Roman"/>
              <w:sz w:val="24"/>
              <w:szCs w:val="24"/>
            </w:rPr>
            <w:tab/>
          </w:r>
          <w:r w:rsidR="007B73B5">
            <w:rPr>
              <w:rFonts w:ascii="Times New Roman" w:eastAsia="Times New Roman" w:hAnsi="Times New Roman" w:cs="Times New Roman"/>
              <w:sz w:val="24"/>
              <w:szCs w:val="24"/>
            </w:rPr>
            <w:t>SDG Financing Landscape</w:t>
          </w:r>
          <w:r w:rsidRPr="00284795">
            <w:rPr>
              <w:rFonts w:ascii="Times New Roman" w:eastAsia="Times New Roman" w:hAnsi="Times New Roman" w:cs="Times New Roman"/>
              <w:sz w:val="24"/>
              <w:szCs w:val="24"/>
            </w:rPr>
            <w:ptab w:relativeTo="margin" w:alignment="right" w:leader="dot"/>
          </w:r>
        </w:p>
        <w:p w14:paraId="74E2766D" w14:textId="1AC86AEA" w:rsidR="00A445D7" w:rsidRDefault="003A261C" w:rsidP="00830DC9">
          <w:pPr>
            <w:spacing w:after="0" w:line="240" w:lineRule="auto"/>
            <w:ind w:left="72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2A629C">
            <w:rPr>
              <w:rFonts w:ascii="Times New Roman" w:eastAsia="Times New Roman" w:hAnsi="Times New Roman" w:cs="Times New Roman"/>
              <w:sz w:val="24"/>
              <w:szCs w:val="24"/>
            </w:rPr>
            <w:tab/>
          </w:r>
          <w:r w:rsidR="007B73B5" w:rsidRPr="007B73B5">
            <w:rPr>
              <w:rFonts w:ascii="Times New Roman" w:eastAsia="Times New Roman" w:hAnsi="Times New Roman" w:cs="Times New Roman"/>
              <w:sz w:val="24"/>
              <w:szCs w:val="24"/>
            </w:rPr>
            <w:t>Recommendations for Acceleration in the Decade of Action</w:t>
          </w:r>
          <w:r w:rsidRPr="00284795">
            <w:rPr>
              <w:rFonts w:ascii="Times New Roman" w:eastAsia="Times New Roman" w:hAnsi="Times New Roman" w:cs="Times New Roman"/>
              <w:sz w:val="24"/>
              <w:szCs w:val="24"/>
            </w:rPr>
            <w:ptab w:relativeTo="margin" w:alignment="right" w:leader="dot"/>
          </w:r>
        </w:p>
        <w:p w14:paraId="693F401B" w14:textId="77777777" w:rsidR="002A629C" w:rsidRDefault="002A629C" w:rsidP="00830DC9">
          <w:pPr>
            <w:spacing w:after="0" w:line="240" w:lineRule="auto"/>
            <w:ind w:left="720"/>
            <w:outlineLvl w:val="1"/>
            <w:rPr>
              <w:rFonts w:ascii="Times New Roman" w:eastAsia="Times New Roman" w:hAnsi="Times New Roman" w:cs="Times New Roman"/>
              <w:sz w:val="24"/>
              <w:szCs w:val="24"/>
            </w:rPr>
          </w:pPr>
        </w:p>
        <w:p w14:paraId="142B3CF9" w14:textId="2AEEBE04" w:rsidR="00E2513C" w:rsidRDefault="00FF0D9F" w:rsidP="00830DC9">
          <w:pPr>
            <w:spacing w:after="0"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E2513C" w:rsidRPr="00952F35">
            <w:rPr>
              <w:rFonts w:ascii="Times New Roman" w:eastAsia="Times New Roman" w:hAnsi="Times New Roman" w:cs="Times New Roman"/>
              <w:sz w:val="24"/>
              <w:szCs w:val="24"/>
            </w:rPr>
            <w:t>.</w:t>
          </w:r>
          <w:r w:rsidR="00BE643F">
            <w:rPr>
              <w:rFonts w:ascii="Times New Roman" w:eastAsia="Times New Roman" w:hAnsi="Times New Roman" w:cs="Times New Roman"/>
              <w:sz w:val="24"/>
              <w:szCs w:val="24"/>
            </w:rPr>
            <w:tab/>
          </w:r>
          <w:r w:rsidRPr="001C72A8">
            <w:rPr>
              <w:rFonts w:ascii="Times New Roman" w:eastAsia="Times New Roman" w:hAnsi="Times New Roman" w:cs="Times New Roman"/>
              <w:b/>
              <w:caps/>
              <w:sz w:val="24"/>
              <w:szCs w:val="24"/>
            </w:rPr>
            <w:t>People and Development</w:t>
          </w:r>
          <w:r w:rsidR="00E2513C" w:rsidRPr="00DE1C0E">
            <w:rPr>
              <w:rFonts w:ascii="Times New Roman" w:eastAsia="Times New Roman" w:hAnsi="Times New Roman" w:cs="Times New Roman"/>
              <w:caps/>
              <w:sz w:val="24"/>
              <w:szCs w:val="24"/>
            </w:rPr>
            <w:ptab w:relativeTo="margin" w:alignment="right" w:leader="dot"/>
          </w:r>
        </w:p>
        <w:p w14:paraId="5B48239A" w14:textId="252E01CB" w:rsidR="003A261C" w:rsidRPr="00284795" w:rsidRDefault="006F62C6" w:rsidP="00830DC9">
          <w:pPr>
            <w:spacing w:after="0" w:line="240" w:lineRule="auto"/>
            <w:ind w:left="72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BE643F">
            <w:rPr>
              <w:rFonts w:ascii="Times New Roman" w:eastAsia="Times New Roman" w:hAnsi="Times New Roman" w:cs="Times New Roman"/>
              <w:sz w:val="24"/>
              <w:szCs w:val="24"/>
            </w:rPr>
            <w:tab/>
            <w:t>Preamble</w:t>
          </w:r>
          <w:r w:rsidR="003A261C" w:rsidRPr="00284795">
            <w:rPr>
              <w:rFonts w:ascii="Times New Roman" w:eastAsia="Times New Roman" w:hAnsi="Times New Roman" w:cs="Times New Roman"/>
              <w:sz w:val="24"/>
              <w:szCs w:val="24"/>
            </w:rPr>
            <w:ptab w:relativeTo="margin" w:alignment="right" w:leader="dot"/>
          </w:r>
        </w:p>
        <w:p w14:paraId="798AA814" w14:textId="4BD2D33A" w:rsidR="003A261C" w:rsidRPr="00284795" w:rsidRDefault="006F62C6" w:rsidP="00830DC9">
          <w:pPr>
            <w:spacing w:after="0" w:line="240" w:lineRule="auto"/>
            <w:ind w:left="72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A261C" w:rsidRPr="00284795">
            <w:rPr>
              <w:rFonts w:ascii="Times New Roman" w:eastAsia="Times New Roman" w:hAnsi="Times New Roman" w:cs="Times New Roman"/>
              <w:sz w:val="24"/>
              <w:szCs w:val="24"/>
            </w:rPr>
            <w:t xml:space="preserve"> </w:t>
          </w:r>
          <w:r w:rsidR="00BE643F">
            <w:rPr>
              <w:rFonts w:ascii="Times New Roman" w:eastAsia="Times New Roman" w:hAnsi="Times New Roman" w:cs="Times New Roman"/>
              <w:sz w:val="24"/>
              <w:szCs w:val="24"/>
            </w:rPr>
            <w:tab/>
          </w:r>
          <w:r w:rsidR="00FD1678">
            <w:rPr>
              <w:rFonts w:ascii="Times New Roman" w:eastAsia="Times New Roman" w:hAnsi="Times New Roman" w:cs="Times New Roman"/>
              <w:sz w:val="24"/>
              <w:szCs w:val="24"/>
            </w:rPr>
            <w:t>Health</w:t>
          </w:r>
          <w:r w:rsidR="003A261C" w:rsidRPr="00284795">
            <w:rPr>
              <w:rFonts w:ascii="Times New Roman" w:eastAsia="Times New Roman" w:hAnsi="Times New Roman" w:cs="Times New Roman"/>
              <w:sz w:val="24"/>
              <w:szCs w:val="24"/>
            </w:rPr>
            <w:ptab w:relativeTo="margin" w:alignment="right" w:leader="dot"/>
          </w:r>
        </w:p>
        <w:p w14:paraId="703981CA" w14:textId="3EE1D3EC" w:rsidR="006F62C6" w:rsidRPr="00284795" w:rsidRDefault="006F62C6" w:rsidP="00830DC9">
          <w:pPr>
            <w:spacing w:after="0" w:line="240" w:lineRule="auto"/>
            <w:ind w:left="72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FD1678">
            <w:rPr>
              <w:rFonts w:ascii="Times New Roman" w:eastAsia="Times New Roman" w:hAnsi="Times New Roman" w:cs="Times New Roman"/>
              <w:sz w:val="24"/>
              <w:szCs w:val="24"/>
            </w:rPr>
            <w:t>3</w:t>
          </w:r>
          <w:r w:rsidR="00BE643F">
            <w:rPr>
              <w:rFonts w:ascii="Times New Roman" w:eastAsia="Times New Roman" w:hAnsi="Times New Roman" w:cs="Times New Roman"/>
              <w:sz w:val="24"/>
              <w:szCs w:val="24"/>
            </w:rPr>
            <w:tab/>
          </w:r>
          <w:r w:rsidR="00FD1678">
            <w:rPr>
              <w:rFonts w:ascii="Times New Roman" w:eastAsia="Times New Roman" w:hAnsi="Times New Roman" w:cs="Times New Roman"/>
              <w:sz w:val="24"/>
              <w:szCs w:val="24"/>
            </w:rPr>
            <w:t>Physical and Legal Security</w:t>
          </w:r>
          <w:r w:rsidRPr="00284795">
            <w:rPr>
              <w:rFonts w:ascii="Times New Roman" w:eastAsia="Times New Roman" w:hAnsi="Times New Roman" w:cs="Times New Roman"/>
              <w:sz w:val="24"/>
              <w:szCs w:val="24"/>
            </w:rPr>
            <w:ptab w:relativeTo="margin" w:alignment="right" w:leader="dot"/>
          </w:r>
        </w:p>
        <w:p w14:paraId="7A8455ED" w14:textId="27BB8C87" w:rsidR="000E2A84" w:rsidRDefault="006F62C6" w:rsidP="00830DC9">
          <w:pPr>
            <w:spacing w:after="0" w:line="240" w:lineRule="auto"/>
            <w:ind w:left="72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0E2A84">
            <w:rPr>
              <w:rFonts w:ascii="Times New Roman" w:eastAsia="Times New Roman" w:hAnsi="Times New Roman" w:cs="Times New Roman"/>
              <w:sz w:val="24"/>
              <w:szCs w:val="24"/>
            </w:rPr>
            <w:t>4</w:t>
          </w:r>
          <w:r w:rsidR="00BE643F">
            <w:rPr>
              <w:rFonts w:ascii="Times New Roman" w:eastAsia="Times New Roman" w:hAnsi="Times New Roman" w:cs="Times New Roman"/>
              <w:sz w:val="24"/>
              <w:szCs w:val="24"/>
            </w:rPr>
            <w:tab/>
          </w:r>
          <w:r w:rsidR="000E2A84">
            <w:rPr>
              <w:rFonts w:ascii="Times New Roman" w:eastAsia="Times New Roman" w:hAnsi="Times New Roman" w:cs="Times New Roman"/>
              <w:sz w:val="24"/>
              <w:szCs w:val="24"/>
            </w:rPr>
            <w:t>Education and Learning</w:t>
          </w:r>
          <w:r w:rsidRPr="00284795">
            <w:rPr>
              <w:rFonts w:ascii="Times New Roman" w:eastAsia="Times New Roman" w:hAnsi="Times New Roman" w:cs="Times New Roman"/>
              <w:sz w:val="24"/>
              <w:szCs w:val="24"/>
            </w:rPr>
            <w:ptab w:relativeTo="margin" w:alignment="right" w:leader="dot"/>
          </w:r>
        </w:p>
        <w:p w14:paraId="34579EDE" w14:textId="76F9971F" w:rsidR="006F62C6" w:rsidRPr="00284795" w:rsidRDefault="006F62C6" w:rsidP="00830DC9">
          <w:pPr>
            <w:spacing w:after="0" w:line="240" w:lineRule="auto"/>
            <w:ind w:left="72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0E2A84">
            <w:rPr>
              <w:rFonts w:ascii="Times New Roman" w:eastAsia="Times New Roman" w:hAnsi="Times New Roman" w:cs="Times New Roman"/>
              <w:sz w:val="24"/>
              <w:szCs w:val="24"/>
            </w:rPr>
            <w:t>5</w:t>
          </w:r>
          <w:r w:rsidRPr="00284795">
            <w:rPr>
              <w:rFonts w:ascii="Times New Roman" w:eastAsia="Times New Roman" w:hAnsi="Times New Roman" w:cs="Times New Roman"/>
              <w:sz w:val="24"/>
              <w:szCs w:val="24"/>
            </w:rPr>
            <w:t xml:space="preserve"> </w:t>
          </w:r>
          <w:r w:rsidR="00BE643F">
            <w:rPr>
              <w:rFonts w:ascii="Times New Roman" w:eastAsia="Times New Roman" w:hAnsi="Times New Roman" w:cs="Times New Roman"/>
              <w:sz w:val="24"/>
              <w:szCs w:val="24"/>
            </w:rPr>
            <w:tab/>
          </w:r>
          <w:r w:rsidR="000E2A84">
            <w:rPr>
              <w:rFonts w:ascii="Times New Roman" w:eastAsia="Times New Roman" w:hAnsi="Times New Roman" w:cs="Times New Roman"/>
              <w:sz w:val="24"/>
              <w:szCs w:val="24"/>
            </w:rPr>
            <w:t>Financial Security</w:t>
          </w:r>
          <w:r w:rsidRPr="00284795">
            <w:rPr>
              <w:rFonts w:ascii="Times New Roman" w:eastAsia="Times New Roman" w:hAnsi="Times New Roman" w:cs="Times New Roman"/>
              <w:sz w:val="24"/>
              <w:szCs w:val="24"/>
            </w:rPr>
            <w:ptab w:relativeTo="margin" w:alignment="right" w:leader="dot"/>
          </w:r>
        </w:p>
        <w:p w14:paraId="24A294FC" w14:textId="6644694E" w:rsidR="006F62C6" w:rsidRDefault="006F62C6" w:rsidP="00830DC9">
          <w:pPr>
            <w:spacing w:after="0"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ab/>
            <w:t>5.</w:t>
          </w:r>
          <w:r w:rsidR="000E2A84">
            <w:rPr>
              <w:rFonts w:ascii="Times New Roman" w:eastAsia="Times New Roman" w:hAnsi="Times New Roman" w:cs="Times New Roman"/>
              <w:sz w:val="24"/>
              <w:szCs w:val="24"/>
            </w:rPr>
            <w:t>6</w:t>
          </w:r>
          <w:r w:rsidRPr="00284795">
            <w:rPr>
              <w:rFonts w:ascii="Times New Roman" w:eastAsia="Times New Roman" w:hAnsi="Times New Roman" w:cs="Times New Roman"/>
              <w:sz w:val="24"/>
              <w:szCs w:val="24"/>
            </w:rPr>
            <w:t xml:space="preserve"> </w:t>
          </w:r>
          <w:r w:rsidR="00BE643F">
            <w:rPr>
              <w:rFonts w:ascii="Times New Roman" w:eastAsia="Times New Roman" w:hAnsi="Times New Roman" w:cs="Times New Roman"/>
              <w:sz w:val="24"/>
              <w:szCs w:val="24"/>
            </w:rPr>
            <w:tab/>
          </w:r>
          <w:r w:rsidR="000E2A84">
            <w:rPr>
              <w:rFonts w:ascii="Times New Roman" w:eastAsia="Times New Roman" w:hAnsi="Times New Roman" w:cs="Times New Roman"/>
              <w:sz w:val="24"/>
              <w:szCs w:val="24"/>
            </w:rPr>
            <w:t>Secure Living Conditions</w:t>
          </w:r>
          <w:r w:rsidRPr="00284795">
            <w:rPr>
              <w:rFonts w:ascii="Times New Roman" w:eastAsia="Times New Roman" w:hAnsi="Times New Roman" w:cs="Times New Roman"/>
              <w:sz w:val="24"/>
              <w:szCs w:val="24"/>
            </w:rPr>
            <w:ptab w:relativeTo="margin" w:alignment="right" w:leader="dot"/>
          </w:r>
        </w:p>
        <w:p w14:paraId="5FA7C1D9" w14:textId="3C4D7C2A" w:rsidR="006F62C6" w:rsidRDefault="006F62C6" w:rsidP="00830DC9">
          <w:pPr>
            <w:spacing w:after="0" w:line="240" w:lineRule="auto"/>
            <w:ind w:left="72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0E2A84">
            <w:rPr>
              <w:rFonts w:ascii="Times New Roman" w:eastAsia="Times New Roman" w:hAnsi="Times New Roman" w:cs="Times New Roman"/>
              <w:sz w:val="24"/>
              <w:szCs w:val="24"/>
            </w:rPr>
            <w:t>7</w:t>
          </w:r>
          <w:r w:rsidRPr="00284795">
            <w:rPr>
              <w:rFonts w:ascii="Times New Roman" w:eastAsia="Times New Roman" w:hAnsi="Times New Roman" w:cs="Times New Roman"/>
              <w:sz w:val="24"/>
              <w:szCs w:val="24"/>
            </w:rPr>
            <w:t xml:space="preserve"> </w:t>
          </w:r>
          <w:r w:rsidR="00BE643F">
            <w:rPr>
              <w:rFonts w:ascii="Times New Roman" w:eastAsia="Times New Roman" w:hAnsi="Times New Roman" w:cs="Times New Roman"/>
              <w:sz w:val="24"/>
              <w:szCs w:val="24"/>
            </w:rPr>
            <w:tab/>
          </w:r>
          <w:r w:rsidR="000E2A84">
            <w:rPr>
              <w:rFonts w:ascii="Times New Roman" w:hAnsi="Times New Roman" w:cs="Times New Roman"/>
              <w:sz w:val="24"/>
              <w:szCs w:val="24"/>
            </w:rPr>
            <w:t>Participation and Representation</w:t>
          </w:r>
          <w:r w:rsidRPr="00284795">
            <w:rPr>
              <w:rFonts w:ascii="Times New Roman" w:eastAsia="Times New Roman" w:hAnsi="Times New Roman" w:cs="Times New Roman"/>
              <w:sz w:val="24"/>
              <w:szCs w:val="24"/>
            </w:rPr>
            <w:ptab w:relativeTo="margin" w:alignment="right" w:leader="dot"/>
          </w:r>
        </w:p>
        <w:p w14:paraId="398AD685" w14:textId="77777777" w:rsidR="00BE643F" w:rsidRDefault="00BE643F" w:rsidP="00830DC9">
          <w:pPr>
            <w:spacing w:after="0" w:line="240" w:lineRule="auto"/>
            <w:ind w:left="720"/>
            <w:outlineLvl w:val="1"/>
            <w:rPr>
              <w:rFonts w:ascii="Times New Roman" w:eastAsia="Times New Roman" w:hAnsi="Times New Roman" w:cs="Times New Roman"/>
              <w:sz w:val="24"/>
              <w:szCs w:val="24"/>
            </w:rPr>
          </w:pPr>
        </w:p>
        <w:p w14:paraId="44B0E8A0" w14:textId="5B976A39" w:rsidR="00E2513C" w:rsidRDefault="00FF0D9F" w:rsidP="00830DC9">
          <w:pPr>
            <w:spacing w:after="0"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E2513C" w:rsidRPr="00952F35">
            <w:rPr>
              <w:rFonts w:ascii="Times New Roman" w:eastAsia="Times New Roman" w:hAnsi="Times New Roman" w:cs="Times New Roman"/>
              <w:sz w:val="24"/>
              <w:szCs w:val="24"/>
            </w:rPr>
            <w:t>.</w:t>
          </w:r>
          <w:r w:rsidR="00E2513C">
            <w:rPr>
              <w:rFonts w:ascii="Times New Roman" w:eastAsia="Times New Roman" w:hAnsi="Times New Roman" w:cs="Times New Roman"/>
              <w:sz w:val="24"/>
              <w:szCs w:val="24"/>
            </w:rPr>
            <w:t xml:space="preserve"> </w:t>
          </w:r>
          <w:r w:rsidR="00BE643F">
            <w:rPr>
              <w:rFonts w:ascii="Times New Roman" w:eastAsia="Times New Roman" w:hAnsi="Times New Roman" w:cs="Times New Roman"/>
              <w:sz w:val="24"/>
              <w:szCs w:val="24"/>
            </w:rPr>
            <w:tab/>
          </w:r>
          <w:r w:rsidRPr="001C72A8">
            <w:rPr>
              <w:rFonts w:ascii="Times New Roman" w:eastAsia="Times New Roman" w:hAnsi="Times New Roman" w:cs="Times New Roman"/>
              <w:b/>
              <w:caps/>
              <w:sz w:val="24"/>
              <w:szCs w:val="24"/>
            </w:rPr>
            <w:t>P</w:t>
          </w:r>
          <w:r w:rsidR="00E00136" w:rsidRPr="001C72A8">
            <w:rPr>
              <w:rFonts w:ascii="Times New Roman" w:eastAsia="Times New Roman" w:hAnsi="Times New Roman" w:cs="Times New Roman"/>
              <w:b/>
              <w:caps/>
              <w:sz w:val="24"/>
              <w:szCs w:val="24"/>
            </w:rPr>
            <w:t>lanet</w:t>
          </w:r>
          <w:r w:rsidRPr="001C72A8">
            <w:rPr>
              <w:rFonts w:ascii="Times New Roman" w:eastAsia="Times New Roman" w:hAnsi="Times New Roman" w:cs="Times New Roman"/>
              <w:b/>
              <w:caps/>
              <w:sz w:val="24"/>
              <w:szCs w:val="24"/>
            </w:rPr>
            <w:t xml:space="preserve"> and Development</w:t>
          </w:r>
          <w:r w:rsidR="00E2513C" w:rsidRPr="00952F35">
            <w:rPr>
              <w:rFonts w:ascii="Times New Roman" w:eastAsia="Times New Roman" w:hAnsi="Times New Roman" w:cs="Times New Roman"/>
              <w:sz w:val="24"/>
              <w:szCs w:val="24"/>
            </w:rPr>
            <w:t>.</w:t>
          </w:r>
          <w:r w:rsidR="00E2513C" w:rsidRPr="00952F35">
            <w:rPr>
              <w:rFonts w:ascii="Times New Roman" w:eastAsia="Times New Roman" w:hAnsi="Times New Roman" w:cs="Times New Roman"/>
              <w:sz w:val="24"/>
              <w:szCs w:val="24"/>
            </w:rPr>
            <w:ptab w:relativeTo="margin" w:alignment="right" w:leader="dot"/>
          </w:r>
        </w:p>
        <w:p w14:paraId="6F8254CB" w14:textId="6C4D07B4" w:rsidR="003A261C" w:rsidRPr="00284795" w:rsidRDefault="00091D07" w:rsidP="00830DC9">
          <w:pPr>
            <w:spacing w:after="0" w:line="240" w:lineRule="auto"/>
            <w:ind w:left="72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sidR="003A261C" w:rsidRPr="00284795">
            <w:rPr>
              <w:rFonts w:ascii="Times New Roman" w:eastAsia="Times New Roman" w:hAnsi="Times New Roman" w:cs="Times New Roman"/>
              <w:sz w:val="24"/>
              <w:szCs w:val="24"/>
            </w:rPr>
            <w:t xml:space="preserve"> </w:t>
          </w:r>
          <w:r w:rsidR="00830DC9">
            <w:rPr>
              <w:rFonts w:ascii="Times New Roman" w:eastAsia="Times New Roman" w:hAnsi="Times New Roman" w:cs="Times New Roman"/>
              <w:sz w:val="24"/>
              <w:szCs w:val="24"/>
            </w:rPr>
            <w:tab/>
          </w:r>
          <w:r>
            <w:rPr>
              <w:rFonts w:ascii="Times New Roman" w:eastAsia="Times New Roman" w:hAnsi="Times New Roman" w:cs="Times New Roman"/>
              <w:sz w:val="24"/>
              <w:szCs w:val="24"/>
            </w:rPr>
            <w:t>Preamble</w:t>
          </w:r>
          <w:r w:rsidR="003A261C" w:rsidRPr="00284795">
            <w:rPr>
              <w:rFonts w:ascii="Times New Roman" w:eastAsia="Times New Roman" w:hAnsi="Times New Roman" w:cs="Times New Roman"/>
              <w:sz w:val="24"/>
              <w:szCs w:val="24"/>
            </w:rPr>
            <w:ptab w:relativeTo="margin" w:alignment="right" w:leader="dot"/>
          </w:r>
        </w:p>
        <w:p w14:paraId="75FBDA11" w14:textId="05F43C2D" w:rsidR="003A261C" w:rsidRPr="00284795" w:rsidRDefault="00091D07" w:rsidP="00830DC9">
          <w:pPr>
            <w:spacing w:after="0" w:line="240" w:lineRule="auto"/>
            <w:ind w:left="72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003A261C" w:rsidRPr="00284795">
            <w:rPr>
              <w:rFonts w:ascii="Times New Roman" w:eastAsia="Times New Roman" w:hAnsi="Times New Roman" w:cs="Times New Roman"/>
              <w:sz w:val="24"/>
              <w:szCs w:val="24"/>
            </w:rPr>
            <w:t xml:space="preserve"> </w:t>
          </w:r>
          <w:r w:rsidR="00830DC9">
            <w:rPr>
              <w:rFonts w:ascii="Times New Roman" w:eastAsia="Times New Roman" w:hAnsi="Times New Roman" w:cs="Times New Roman"/>
              <w:sz w:val="24"/>
              <w:szCs w:val="24"/>
            </w:rPr>
            <w:tab/>
          </w:r>
          <w:r>
            <w:rPr>
              <w:rFonts w:ascii="Times New Roman" w:eastAsia="Times New Roman" w:hAnsi="Times New Roman" w:cs="Times New Roman"/>
              <w:sz w:val="24"/>
              <w:szCs w:val="24"/>
            </w:rPr>
            <w:t>Overview of Botswana’s Natural Capital</w:t>
          </w:r>
          <w:r w:rsidR="003A261C" w:rsidRPr="00284795">
            <w:rPr>
              <w:rFonts w:ascii="Times New Roman" w:eastAsia="Times New Roman" w:hAnsi="Times New Roman" w:cs="Times New Roman"/>
              <w:sz w:val="24"/>
              <w:szCs w:val="24"/>
            </w:rPr>
            <w:ptab w:relativeTo="margin" w:alignment="right" w:leader="dot"/>
          </w:r>
        </w:p>
        <w:p w14:paraId="1FF3B0C5" w14:textId="3F966E2E" w:rsidR="00091D07" w:rsidRPr="00091D07" w:rsidRDefault="00091D07" w:rsidP="00830DC9">
          <w:pPr>
            <w:spacing w:after="0"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ab/>
            <w:t>6.3</w:t>
          </w:r>
          <w:r w:rsidRPr="00284795">
            <w:rPr>
              <w:rFonts w:ascii="Times New Roman" w:eastAsia="Times New Roman" w:hAnsi="Times New Roman" w:cs="Times New Roman"/>
              <w:sz w:val="24"/>
              <w:szCs w:val="24"/>
            </w:rPr>
            <w:t xml:space="preserve"> </w:t>
          </w:r>
          <w:r w:rsidR="00830DC9">
            <w:rPr>
              <w:rFonts w:ascii="Times New Roman" w:eastAsia="Times New Roman" w:hAnsi="Times New Roman" w:cs="Times New Roman"/>
              <w:sz w:val="24"/>
              <w:szCs w:val="24"/>
            </w:rPr>
            <w:tab/>
          </w:r>
          <w:r w:rsidRPr="00091D07">
            <w:rPr>
              <w:rFonts w:ascii="Times New Roman" w:eastAsia="Times New Roman" w:hAnsi="Times New Roman" w:cs="Times New Roman"/>
              <w:sz w:val="24"/>
              <w:szCs w:val="24"/>
            </w:rPr>
            <w:t>Multidimensional Risks and Threats to Botswana’s Natural Capita</w:t>
          </w:r>
          <w:r>
            <w:rPr>
              <w:rFonts w:ascii="Times New Roman" w:eastAsia="Times New Roman" w:hAnsi="Times New Roman" w:cs="Times New Roman"/>
              <w:sz w:val="24"/>
              <w:szCs w:val="24"/>
            </w:rPr>
            <w:t>l</w:t>
          </w:r>
          <w:r w:rsidRPr="00284795">
            <w:rPr>
              <w:rFonts w:ascii="Times New Roman" w:eastAsia="Times New Roman" w:hAnsi="Times New Roman" w:cs="Times New Roman"/>
              <w:sz w:val="24"/>
              <w:szCs w:val="24"/>
            </w:rPr>
            <w:ptab w:relativeTo="margin" w:alignment="right" w:leader="dot"/>
          </w:r>
          <w:r>
            <w:rPr>
              <w:rFonts w:ascii="Times New Roman" w:eastAsia="Times New Roman" w:hAnsi="Times New Roman" w:cs="Times New Roman"/>
              <w:sz w:val="24"/>
              <w:szCs w:val="24"/>
            </w:rPr>
            <w:tab/>
            <w:t>6.4</w:t>
          </w:r>
          <w:r w:rsidRPr="00284795">
            <w:rPr>
              <w:rFonts w:ascii="Times New Roman" w:eastAsia="Times New Roman" w:hAnsi="Times New Roman" w:cs="Times New Roman"/>
              <w:sz w:val="24"/>
              <w:szCs w:val="24"/>
            </w:rPr>
            <w:t xml:space="preserve"> </w:t>
          </w:r>
          <w:r w:rsidR="00830DC9">
            <w:rPr>
              <w:rFonts w:ascii="Times New Roman" w:eastAsia="Times New Roman" w:hAnsi="Times New Roman" w:cs="Times New Roman"/>
              <w:sz w:val="24"/>
              <w:szCs w:val="24"/>
            </w:rPr>
            <w:tab/>
          </w:r>
          <w:r w:rsidRPr="00091D07">
            <w:rPr>
              <w:rFonts w:ascii="Times New Roman" w:eastAsia="Times New Roman" w:hAnsi="Times New Roman" w:cs="Times New Roman"/>
              <w:sz w:val="24"/>
              <w:szCs w:val="24"/>
            </w:rPr>
            <w:t>Cross-Boundary, Regional and Global Factors</w:t>
          </w:r>
          <w:r w:rsidRPr="00284795">
            <w:rPr>
              <w:rFonts w:ascii="Times New Roman" w:eastAsia="Times New Roman" w:hAnsi="Times New Roman" w:cs="Times New Roman"/>
              <w:sz w:val="24"/>
              <w:szCs w:val="24"/>
            </w:rPr>
            <w:ptab w:relativeTo="margin" w:alignment="right" w:leader="dot"/>
          </w:r>
          <w:r>
            <w:rPr>
              <w:rFonts w:ascii="Times New Roman" w:eastAsia="Times New Roman" w:hAnsi="Times New Roman" w:cs="Times New Roman"/>
              <w:sz w:val="24"/>
              <w:szCs w:val="24"/>
            </w:rPr>
            <w:tab/>
            <w:t>6.</w:t>
          </w:r>
          <w:r w:rsidR="00A445D7">
            <w:rPr>
              <w:rFonts w:ascii="Times New Roman" w:eastAsia="Times New Roman" w:hAnsi="Times New Roman" w:cs="Times New Roman"/>
              <w:sz w:val="24"/>
              <w:szCs w:val="24"/>
            </w:rPr>
            <w:t>5</w:t>
          </w:r>
          <w:r w:rsidRPr="00284795">
            <w:rPr>
              <w:rFonts w:ascii="Times New Roman" w:eastAsia="Times New Roman" w:hAnsi="Times New Roman" w:cs="Times New Roman"/>
              <w:sz w:val="24"/>
              <w:szCs w:val="24"/>
            </w:rPr>
            <w:t xml:space="preserve"> </w:t>
          </w:r>
          <w:r w:rsidR="00830DC9">
            <w:rPr>
              <w:rFonts w:ascii="Times New Roman" w:eastAsia="Times New Roman" w:hAnsi="Times New Roman" w:cs="Times New Roman"/>
              <w:sz w:val="24"/>
              <w:szCs w:val="24"/>
            </w:rPr>
            <w:tab/>
          </w:r>
          <w:r w:rsidRPr="00091D07">
            <w:rPr>
              <w:rFonts w:ascii="Times New Roman" w:eastAsia="Times New Roman" w:hAnsi="Times New Roman" w:cs="Times New Roman"/>
              <w:sz w:val="24"/>
              <w:szCs w:val="24"/>
            </w:rPr>
            <w:t>Financial Landscaping for the Environment</w:t>
          </w:r>
          <w:r w:rsidRPr="00284795">
            <w:rPr>
              <w:rFonts w:ascii="Times New Roman" w:eastAsia="Times New Roman" w:hAnsi="Times New Roman" w:cs="Times New Roman"/>
              <w:sz w:val="24"/>
              <w:szCs w:val="24"/>
            </w:rPr>
            <w:ptab w:relativeTo="margin" w:alignment="right" w:leader="dot"/>
          </w:r>
        </w:p>
        <w:p w14:paraId="5BBC320A" w14:textId="6EDFAADD" w:rsidR="00091D07" w:rsidRDefault="00091D07" w:rsidP="00830D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6.</w:t>
          </w:r>
          <w:r w:rsidR="00A445D7">
            <w:rPr>
              <w:rFonts w:ascii="Times New Roman" w:eastAsia="Times New Roman" w:hAnsi="Times New Roman" w:cs="Times New Roman"/>
              <w:sz w:val="24"/>
              <w:szCs w:val="24"/>
            </w:rPr>
            <w:t>6</w:t>
          </w:r>
          <w:r w:rsidRPr="00284795">
            <w:rPr>
              <w:rFonts w:ascii="Times New Roman" w:eastAsia="Times New Roman" w:hAnsi="Times New Roman" w:cs="Times New Roman"/>
              <w:sz w:val="24"/>
              <w:szCs w:val="24"/>
            </w:rPr>
            <w:t xml:space="preserve"> </w:t>
          </w:r>
          <w:r w:rsidR="00830DC9">
            <w:rPr>
              <w:rFonts w:ascii="Times New Roman" w:eastAsia="Times New Roman" w:hAnsi="Times New Roman" w:cs="Times New Roman"/>
              <w:sz w:val="24"/>
              <w:szCs w:val="24"/>
            </w:rPr>
            <w:tab/>
          </w:r>
          <w:r w:rsidRPr="00091D07">
            <w:rPr>
              <w:rFonts w:ascii="Times New Roman" w:eastAsia="Times New Roman" w:hAnsi="Times New Roman" w:cs="Times New Roman"/>
              <w:sz w:val="24"/>
              <w:szCs w:val="24"/>
            </w:rPr>
            <w:t>Post Covid-19: Building Back Better and Greener</w:t>
          </w:r>
          <w:r w:rsidRPr="00284795">
            <w:rPr>
              <w:rFonts w:ascii="Times New Roman" w:eastAsia="Times New Roman" w:hAnsi="Times New Roman" w:cs="Times New Roman"/>
              <w:sz w:val="24"/>
              <w:szCs w:val="24"/>
            </w:rPr>
            <w:ptab w:relativeTo="margin" w:alignment="right" w:leader="dot"/>
          </w:r>
        </w:p>
        <w:p w14:paraId="0E9A2A9B" w14:textId="77777777" w:rsidR="00830DC9" w:rsidRDefault="00830DC9" w:rsidP="00830DC9">
          <w:pPr>
            <w:spacing w:after="0" w:line="240" w:lineRule="auto"/>
            <w:rPr>
              <w:rFonts w:ascii="Times New Roman" w:eastAsia="Times New Roman" w:hAnsi="Times New Roman" w:cs="Times New Roman"/>
              <w:sz w:val="24"/>
              <w:szCs w:val="24"/>
            </w:rPr>
          </w:pPr>
        </w:p>
        <w:p w14:paraId="0ADFF036" w14:textId="57700D5C" w:rsidR="00FF0D9F" w:rsidRDefault="00FF0D9F" w:rsidP="00830D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952F3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DE1C0E">
            <w:rPr>
              <w:rFonts w:ascii="Times New Roman" w:eastAsia="Times New Roman" w:hAnsi="Times New Roman" w:cs="Times New Roman"/>
              <w:sz w:val="24"/>
              <w:szCs w:val="24"/>
            </w:rPr>
            <w:tab/>
          </w:r>
          <w:r w:rsidRPr="001C72A8">
            <w:rPr>
              <w:rFonts w:ascii="Times New Roman" w:eastAsia="Times New Roman" w:hAnsi="Times New Roman" w:cs="Times New Roman"/>
              <w:b/>
              <w:caps/>
              <w:sz w:val="24"/>
              <w:szCs w:val="24"/>
            </w:rPr>
            <w:t>P</w:t>
          </w:r>
          <w:r w:rsidR="00E00136" w:rsidRPr="001C72A8">
            <w:rPr>
              <w:rFonts w:ascii="Times New Roman" w:eastAsia="Times New Roman" w:hAnsi="Times New Roman" w:cs="Times New Roman"/>
              <w:b/>
              <w:caps/>
              <w:sz w:val="24"/>
              <w:szCs w:val="24"/>
            </w:rPr>
            <w:t>rosperity</w:t>
          </w:r>
          <w:r w:rsidRPr="001C72A8">
            <w:rPr>
              <w:rFonts w:ascii="Times New Roman" w:eastAsia="Times New Roman" w:hAnsi="Times New Roman" w:cs="Times New Roman"/>
              <w:b/>
              <w:caps/>
              <w:sz w:val="24"/>
              <w:szCs w:val="24"/>
            </w:rPr>
            <w:t xml:space="preserve"> and Development</w:t>
          </w:r>
          <w:r w:rsidRPr="00952F35">
            <w:rPr>
              <w:rFonts w:ascii="Times New Roman" w:eastAsia="Times New Roman" w:hAnsi="Times New Roman" w:cs="Times New Roman"/>
              <w:sz w:val="24"/>
              <w:szCs w:val="24"/>
            </w:rPr>
            <w:t>.</w:t>
          </w:r>
          <w:r w:rsidRPr="00952F35">
            <w:rPr>
              <w:rFonts w:ascii="Times New Roman" w:eastAsia="Times New Roman" w:hAnsi="Times New Roman" w:cs="Times New Roman"/>
              <w:sz w:val="24"/>
              <w:szCs w:val="24"/>
            </w:rPr>
            <w:ptab w:relativeTo="margin" w:alignment="right" w:leader="dot"/>
          </w:r>
        </w:p>
        <w:p w14:paraId="33140C92" w14:textId="3044E520" w:rsidR="00CC2B4B" w:rsidRPr="00284795" w:rsidRDefault="00CC2B4B" w:rsidP="00830DC9">
          <w:pPr>
            <w:spacing w:after="0" w:line="240" w:lineRule="auto"/>
            <w:ind w:left="72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r w:rsidR="00830DC9">
            <w:rPr>
              <w:rFonts w:ascii="Times New Roman" w:eastAsia="Times New Roman" w:hAnsi="Times New Roman" w:cs="Times New Roman"/>
              <w:sz w:val="24"/>
              <w:szCs w:val="24"/>
            </w:rPr>
            <w:tab/>
          </w:r>
          <w:r w:rsidRPr="00CC2B4B">
            <w:rPr>
              <w:rFonts w:ascii="Times New Roman" w:eastAsia="Times New Roman" w:hAnsi="Times New Roman" w:cs="Times New Roman"/>
              <w:sz w:val="24"/>
              <w:szCs w:val="24"/>
            </w:rPr>
            <w:t xml:space="preserve">Impact of </w:t>
          </w:r>
          <w:r w:rsidR="002A25AC">
            <w:rPr>
              <w:rFonts w:ascii="Times New Roman" w:eastAsia="Times New Roman" w:hAnsi="Times New Roman" w:cs="Times New Roman"/>
              <w:sz w:val="24"/>
              <w:szCs w:val="24"/>
            </w:rPr>
            <w:t xml:space="preserve">the </w:t>
          </w:r>
          <w:r w:rsidRPr="00CC2B4B">
            <w:rPr>
              <w:rFonts w:ascii="Times New Roman" w:eastAsia="Times New Roman" w:hAnsi="Times New Roman" w:cs="Times New Roman"/>
              <w:sz w:val="24"/>
              <w:szCs w:val="24"/>
            </w:rPr>
            <w:t xml:space="preserve">COVID-19 </w:t>
          </w:r>
          <w:r w:rsidR="002A25AC">
            <w:rPr>
              <w:rFonts w:ascii="Times New Roman" w:eastAsia="Times New Roman" w:hAnsi="Times New Roman" w:cs="Times New Roman"/>
              <w:sz w:val="24"/>
              <w:szCs w:val="24"/>
            </w:rPr>
            <w:t xml:space="preserve">Pandemic </w:t>
          </w:r>
          <w:r w:rsidRPr="00CC2B4B">
            <w:rPr>
              <w:rFonts w:ascii="Times New Roman" w:eastAsia="Times New Roman" w:hAnsi="Times New Roman" w:cs="Times New Roman"/>
              <w:sz w:val="24"/>
              <w:szCs w:val="24"/>
            </w:rPr>
            <w:t xml:space="preserve">on the Botswana Economy </w:t>
          </w:r>
          <w:r w:rsidRPr="00284795">
            <w:rPr>
              <w:rFonts w:ascii="Times New Roman" w:eastAsia="Times New Roman" w:hAnsi="Times New Roman" w:cs="Times New Roman"/>
              <w:sz w:val="24"/>
              <w:szCs w:val="24"/>
            </w:rPr>
            <w:ptab w:relativeTo="margin" w:alignment="right" w:leader="dot"/>
          </w:r>
        </w:p>
        <w:p w14:paraId="23331DB3" w14:textId="003B0C1A" w:rsidR="00CC2B4B" w:rsidRPr="00284795" w:rsidRDefault="00CC2B4B" w:rsidP="00830DC9">
          <w:pPr>
            <w:spacing w:after="0" w:line="240" w:lineRule="auto"/>
            <w:ind w:left="72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r w:rsidRPr="00284795">
            <w:rPr>
              <w:rFonts w:ascii="Times New Roman" w:eastAsia="Times New Roman" w:hAnsi="Times New Roman" w:cs="Times New Roman"/>
              <w:sz w:val="24"/>
              <w:szCs w:val="24"/>
            </w:rPr>
            <w:t xml:space="preserve"> </w:t>
          </w:r>
          <w:r w:rsidR="00830DC9">
            <w:rPr>
              <w:rFonts w:ascii="Times New Roman" w:eastAsia="Times New Roman" w:hAnsi="Times New Roman" w:cs="Times New Roman"/>
              <w:sz w:val="24"/>
              <w:szCs w:val="24"/>
            </w:rPr>
            <w:tab/>
          </w:r>
          <w:r w:rsidR="00590579" w:rsidRPr="00590579">
            <w:rPr>
              <w:rFonts w:ascii="Times New Roman" w:eastAsia="Times New Roman" w:hAnsi="Times New Roman" w:cs="Times New Roman"/>
              <w:sz w:val="24"/>
              <w:szCs w:val="24"/>
            </w:rPr>
            <w:t>Structure of the Economy—Sector-wise Analysis</w:t>
          </w:r>
          <w:r w:rsidRPr="00284795">
            <w:rPr>
              <w:rFonts w:ascii="Times New Roman" w:eastAsia="Times New Roman" w:hAnsi="Times New Roman" w:cs="Times New Roman"/>
              <w:sz w:val="24"/>
              <w:szCs w:val="24"/>
            </w:rPr>
            <w:ptab w:relativeTo="margin" w:alignment="right" w:leader="dot"/>
          </w:r>
        </w:p>
        <w:p w14:paraId="7B071BA3" w14:textId="2130B136" w:rsidR="00CC2B4B" w:rsidRPr="00284795" w:rsidRDefault="00CC2B4B" w:rsidP="00830DC9">
          <w:pPr>
            <w:spacing w:after="0"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ab/>
            <w:t>7.3</w:t>
          </w:r>
          <w:r w:rsidRPr="00284795">
            <w:rPr>
              <w:rFonts w:ascii="Times New Roman" w:eastAsia="Times New Roman" w:hAnsi="Times New Roman" w:cs="Times New Roman"/>
              <w:sz w:val="24"/>
              <w:szCs w:val="24"/>
            </w:rPr>
            <w:t xml:space="preserve"> </w:t>
          </w:r>
          <w:r w:rsidR="00830DC9">
            <w:rPr>
              <w:rFonts w:ascii="Times New Roman" w:eastAsia="Times New Roman" w:hAnsi="Times New Roman" w:cs="Times New Roman"/>
              <w:sz w:val="24"/>
              <w:szCs w:val="24"/>
            </w:rPr>
            <w:tab/>
          </w:r>
          <w:r w:rsidR="00590579" w:rsidRPr="00590579">
            <w:rPr>
              <w:rFonts w:ascii="Times New Roman" w:eastAsia="Times New Roman" w:hAnsi="Times New Roman" w:cs="Times New Roman"/>
              <w:sz w:val="24"/>
              <w:szCs w:val="24"/>
            </w:rPr>
            <w:t xml:space="preserve">Is the Current Growth Model Sustainable? </w:t>
          </w:r>
          <w:r w:rsidRPr="00284795">
            <w:rPr>
              <w:rFonts w:ascii="Times New Roman" w:eastAsia="Times New Roman" w:hAnsi="Times New Roman" w:cs="Times New Roman"/>
              <w:sz w:val="24"/>
              <w:szCs w:val="24"/>
            </w:rPr>
            <w:ptab w:relativeTo="margin" w:alignment="right" w:leader="dot"/>
          </w:r>
        </w:p>
        <w:p w14:paraId="5ABC4495" w14:textId="1BC17EB3" w:rsidR="00CC2B4B" w:rsidRDefault="00CC2B4B" w:rsidP="00830DC9">
          <w:pPr>
            <w:spacing w:after="0" w:line="240" w:lineRule="auto"/>
            <w:ind w:left="72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r w:rsidRPr="00284795">
            <w:rPr>
              <w:rFonts w:ascii="Times New Roman" w:eastAsia="Times New Roman" w:hAnsi="Times New Roman" w:cs="Times New Roman"/>
              <w:sz w:val="24"/>
              <w:szCs w:val="24"/>
            </w:rPr>
            <w:t xml:space="preserve"> </w:t>
          </w:r>
          <w:r w:rsidR="00830DC9">
            <w:rPr>
              <w:rFonts w:ascii="Times New Roman" w:eastAsia="Times New Roman" w:hAnsi="Times New Roman" w:cs="Times New Roman"/>
              <w:sz w:val="24"/>
              <w:szCs w:val="24"/>
            </w:rPr>
            <w:tab/>
          </w:r>
          <w:r w:rsidR="00590579" w:rsidRPr="00590579">
            <w:rPr>
              <w:rFonts w:ascii="Times New Roman" w:eastAsia="Times New Roman" w:hAnsi="Times New Roman" w:cs="Times New Roman"/>
              <w:sz w:val="24"/>
              <w:szCs w:val="24"/>
            </w:rPr>
            <w:t xml:space="preserve">Has Botswana’s </w:t>
          </w:r>
          <w:r w:rsidR="00590579">
            <w:rPr>
              <w:rFonts w:ascii="Times New Roman" w:eastAsia="Times New Roman" w:hAnsi="Times New Roman" w:cs="Times New Roman"/>
              <w:sz w:val="24"/>
              <w:szCs w:val="24"/>
            </w:rPr>
            <w:t>G</w:t>
          </w:r>
          <w:r w:rsidR="00590579" w:rsidRPr="00590579">
            <w:rPr>
              <w:rFonts w:ascii="Times New Roman" w:eastAsia="Times New Roman" w:hAnsi="Times New Roman" w:cs="Times New Roman"/>
              <w:sz w:val="24"/>
              <w:szCs w:val="24"/>
            </w:rPr>
            <w:t xml:space="preserve">rowth </w:t>
          </w:r>
          <w:r w:rsidR="00590579">
            <w:rPr>
              <w:rFonts w:ascii="Times New Roman" w:eastAsia="Times New Roman" w:hAnsi="Times New Roman" w:cs="Times New Roman"/>
              <w:sz w:val="24"/>
              <w:szCs w:val="24"/>
            </w:rPr>
            <w:t>B</w:t>
          </w:r>
          <w:r w:rsidR="00590579" w:rsidRPr="00590579">
            <w:rPr>
              <w:rFonts w:ascii="Times New Roman" w:eastAsia="Times New Roman" w:hAnsi="Times New Roman" w:cs="Times New Roman"/>
              <w:sz w:val="24"/>
              <w:szCs w:val="24"/>
            </w:rPr>
            <w:t xml:space="preserve">een </w:t>
          </w:r>
          <w:r w:rsidR="00590579">
            <w:rPr>
              <w:rFonts w:ascii="Times New Roman" w:eastAsia="Times New Roman" w:hAnsi="Times New Roman" w:cs="Times New Roman"/>
              <w:sz w:val="24"/>
              <w:szCs w:val="24"/>
            </w:rPr>
            <w:t>I</w:t>
          </w:r>
          <w:r w:rsidR="00590579" w:rsidRPr="00590579">
            <w:rPr>
              <w:rFonts w:ascii="Times New Roman" w:eastAsia="Times New Roman" w:hAnsi="Times New Roman" w:cs="Times New Roman"/>
              <w:sz w:val="24"/>
              <w:szCs w:val="24"/>
            </w:rPr>
            <w:t>nclusive?</w:t>
          </w:r>
          <w:r w:rsidR="00590579">
            <w:rPr>
              <w:rFonts w:ascii="Times New Roman" w:eastAsia="Times New Roman" w:hAnsi="Times New Roman" w:cs="Times New Roman"/>
              <w:sz w:val="24"/>
              <w:szCs w:val="24"/>
            </w:rPr>
            <w:t xml:space="preserve"> </w:t>
          </w:r>
          <w:r w:rsidRPr="00284795">
            <w:rPr>
              <w:rFonts w:ascii="Times New Roman" w:eastAsia="Times New Roman" w:hAnsi="Times New Roman" w:cs="Times New Roman"/>
              <w:sz w:val="24"/>
              <w:szCs w:val="24"/>
            </w:rPr>
            <w:ptab w:relativeTo="margin" w:alignment="right" w:leader="dot"/>
          </w:r>
        </w:p>
        <w:p w14:paraId="039FF873" w14:textId="75C38CDB" w:rsidR="00CC2B4B" w:rsidRPr="00284795" w:rsidRDefault="00CC2B4B" w:rsidP="00830DC9">
          <w:pPr>
            <w:spacing w:after="0" w:line="240" w:lineRule="auto"/>
            <w:ind w:left="72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r w:rsidRPr="00284795">
            <w:rPr>
              <w:rFonts w:ascii="Times New Roman" w:eastAsia="Times New Roman" w:hAnsi="Times New Roman" w:cs="Times New Roman"/>
              <w:sz w:val="24"/>
              <w:szCs w:val="24"/>
            </w:rPr>
            <w:t xml:space="preserve"> </w:t>
          </w:r>
          <w:r w:rsidR="00830DC9">
            <w:rPr>
              <w:rFonts w:ascii="Times New Roman" w:eastAsia="Times New Roman" w:hAnsi="Times New Roman" w:cs="Times New Roman"/>
              <w:sz w:val="24"/>
              <w:szCs w:val="24"/>
            </w:rPr>
            <w:tab/>
          </w:r>
          <w:r w:rsidR="00590579" w:rsidRPr="00590579">
            <w:rPr>
              <w:rFonts w:ascii="Times New Roman" w:eastAsia="Times New Roman" w:hAnsi="Times New Roman" w:cs="Times New Roman"/>
              <w:sz w:val="24"/>
              <w:szCs w:val="24"/>
            </w:rPr>
            <w:t xml:space="preserve">Development Financing: Doing More </w:t>
          </w:r>
          <w:r w:rsidR="00C17AD7">
            <w:rPr>
              <w:rFonts w:ascii="Times New Roman" w:eastAsia="Times New Roman" w:hAnsi="Times New Roman" w:cs="Times New Roman"/>
              <w:sz w:val="24"/>
              <w:szCs w:val="24"/>
            </w:rPr>
            <w:t>w</w:t>
          </w:r>
          <w:r w:rsidR="00590579" w:rsidRPr="00590579">
            <w:rPr>
              <w:rFonts w:ascii="Times New Roman" w:eastAsia="Times New Roman" w:hAnsi="Times New Roman" w:cs="Times New Roman"/>
              <w:sz w:val="24"/>
              <w:szCs w:val="24"/>
            </w:rPr>
            <w:t>ith Less</w:t>
          </w:r>
          <w:r w:rsidRPr="00284795">
            <w:rPr>
              <w:rFonts w:ascii="Times New Roman" w:eastAsia="Times New Roman" w:hAnsi="Times New Roman" w:cs="Times New Roman"/>
              <w:sz w:val="24"/>
              <w:szCs w:val="24"/>
            </w:rPr>
            <w:ptab w:relativeTo="margin" w:alignment="right" w:leader="dot"/>
          </w:r>
        </w:p>
        <w:p w14:paraId="2B0B11F8" w14:textId="7AEFD774" w:rsidR="00CC2B4B" w:rsidRDefault="00CC2B4B" w:rsidP="00830DC9">
          <w:pPr>
            <w:spacing w:after="0"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ab/>
            <w:t>7.6</w:t>
          </w:r>
          <w:r w:rsidRPr="00284795">
            <w:rPr>
              <w:rFonts w:ascii="Times New Roman" w:eastAsia="Times New Roman" w:hAnsi="Times New Roman" w:cs="Times New Roman"/>
              <w:sz w:val="24"/>
              <w:szCs w:val="24"/>
            </w:rPr>
            <w:t xml:space="preserve"> </w:t>
          </w:r>
          <w:r w:rsidR="00830DC9">
            <w:rPr>
              <w:rFonts w:ascii="Times New Roman" w:eastAsia="Times New Roman" w:hAnsi="Times New Roman" w:cs="Times New Roman"/>
              <w:sz w:val="24"/>
              <w:szCs w:val="24"/>
            </w:rPr>
            <w:tab/>
          </w:r>
          <w:r w:rsidR="00DB3615" w:rsidRPr="00DB3615">
            <w:rPr>
              <w:rFonts w:ascii="Times New Roman" w:eastAsia="Times New Roman" w:hAnsi="Times New Roman" w:cs="Times New Roman"/>
              <w:sz w:val="24"/>
              <w:szCs w:val="24"/>
            </w:rPr>
            <w:t xml:space="preserve">Where Do the Opportunities Lie for Botswana </w:t>
          </w:r>
          <w:r w:rsidR="00C17AD7">
            <w:rPr>
              <w:rFonts w:ascii="Times New Roman" w:eastAsia="Times New Roman" w:hAnsi="Times New Roman" w:cs="Times New Roman"/>
              <w:sz w:val="24"/>
              <w:szCs w:val="24"/>
            </w:rPr>
            <w:t>i</w:t>
          </w:r>
          <w:r w:rsidR="00DB3615" w:rsidRPr="00DB3615">
            <w:rPr>
              <w:rFonts w:ascii="Times New Roman" w:eastAsia="Times New Roman" w:hAnsi="Times New Roman" w:cs="Times New Roman"/>
              <w:sz w:val="24"/>
              <w:szCs w:val="24"/>
            </w:rPr>
            <w:t>n 2020 And Beyond?</w:t>
          </w:r>
          <w:r w:rsidRPr="00284795">
            <w:rPr>
              <w:rFonts w:ascii="Times New Roman" w:eastAsia="Times New Roman" w:hAnsi="Times New Roman" w:cs="Times New Roman"/>
              <w:sz w:val="24"/>
              <w:szCs w:val="24"/>
            </w:rPr>
            <w:ptab w:relativeTo="margin" w:alignment="right" w:leader="dot"/>
          </w:r>
        </w:p>
        <w:p w14:paraId="62BD27CA" w14:textId="3A75680B" w:rsidR="00CC2B4B" w:rsidRPr="00284795" w:rsidRDefault="00CC2B4B" w:rsidP="00830DC9">
          <w:pPr>
            <w:spacing w:after="0" w:line="240" w:lineRule="auto"/>
            <w:ind w:left="72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r w:rsidRPr="00284795">
            <w:rPr>
              <w:rFonts w:ascii="Times New Roman" w:eastAsia="Times New Roman" w:hAnsi="Times New Roman" w:cs="Times New Roman"/>
              <w:sz w:val="24"/>
              <w:szCs w:val="24"/>
            </w:rPr>
            <w:t xml:space="preserve"> </w:t>
          </w:r>
          <w:r w:rsidR="00830DC9">
            <w:rPr>
              <w:rFonts w:ascii="Times New Roman" w:eastAsia="Times New Roman" w:hAnsi="Times New Roman" w:cs="Times New Roman"/>
              <w:sz w:val="24"/>
              <w:szCs w:val="24"/>
            </w:rPr>
            <w:tab/>
          </w:r>
          <w:r w:rsidR="00DB3615" w:rsidRPr="00DB3615">
            <w:rPr>
              <w:rFonts w:ascii="Times New Roman" w:eastAsia="Times New Roman" w:hAnsi="Times New Roman" w:cs="Times New Roman"/>
              <w:sz w:val="24"/>
              <w:szCs w:val="24"/>
            </w:rPr>
            <w:t>Opportunities for Inclusive Growth and Reducing Inequality</w:t>
          </w:r>
          <w:r w:rsidRPr="00284795">
            <w:rPr>
              <w:rFonts w:ascii="Times New Roman" w:eastAsia="Times New Roman" w:hAnsi="Times New Roman" w:cs="Times New Roman"/>
              <w:sz w:val="24"/>
              <w:szCs w:val="24"/>
            </w:rPr>
            <w:ptab w:relativeTo="margin" w:alignment="right" w:leader="dot"/>
          </w:r>
        </w:p>
        <w:p w14:paraId="39A82994" w14:textId="4078A2FA" w:rsidR="00A445D7" w:rsidRDefault="00CC2B4B" w:rsidP="00830D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7.8</w:t>
          </w:r>
          <w:r w:rsidRPr="00284795">
            <w:rPr>
              <w:rFonts w:ascii="Times New Roman" w:eastAsia="Times New Roman" w:hAnsi="Times New Roman" w:cs="Times New Roman"/>
              <w:sz w:val="24"/>
              <w:szCs w:val="24"/>
            </w:rPr>
            <w:t xml:space="preserve"> </w:t>
          </w:r>
          <w:r w:rsidR="00830DC9">
            <w:rPr>
              <w:rFonts w:ascii="Times New Roman" w:eastAsia="Times New Roman" w:hAnsi="Times New Roman" w:cs="Times New Roman"/>
              <w:sz w:val="24"/>
              <w:szCs w:val="24"/>
            </w:rPr>
            <w:tab/>
          </w:r>
          <w:r w:rsidR="00DB3615" w:rsidRPr="00DB3615">
            <w:rPr>
              <w:rFonts w:ascii="Times New Roman" w:eastAsia="Times New Roman" w:hAnsi="Times New Roman" w:cs="Times New Roman"/>
              <w:sz w:val="24"/>
              <w:szCs w:val="24"/>
            </w:rPr>
            <w:t>Analyzing Risks</w:t>
          </w:r>
          <w:r w:rsidRPr="00284795">
            <w:rPr>
              <w:rFonts w:ascii="Times New Roman" w:eastAsia="Times New Roman" w:hAnsi="Times New Roman" w:cs="Times New Roman"/>
              <w:sz w:val="24"/>
              <w:szCs w:val="24"/>
            </w:rPr>
            <w:ptab w:relativeTo="margin" w:alignment="right" w:leader="dot"/>
          </w:r>
        </w:p>
        <w:p w14:paraId="0E0522D5" w14:textId="77777777" w:rsidR="00C17AD7" w:rsidRDefault="00C17AD7" w:rsidP="00830DC9">
          <w:pPr>
            <w:spacing w:after="0" w:line="240" w:lineRule="auto"/>
            <w:rPr>
              <w:rFonts w:ascii="Times New Roman" w:eastAsia="Times New Roman" w:hAnsi="Times New Roman" w:cs="Times New Roman"/>
              <w:sz w:val="24"/>
              <w:szCs w:val="24"/>
            </w:rPr>
          </w:pPr>
        </w:p>
        <w:p w14:paraId="5573C87B" w14:textId="69FF9BB3" w:rsidR="00952F35" w:rsidRPr="00952F35" w:rsidRDefault="00E00136" w:rsidP="00830D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952F35" w:rsidRPr="00952F35">
            <w:rPr>
              <w:rFonts w:ascii="Times New Roman" w:eastAsia="Times New Roman" w:hAnsi="Times New Roman" w:cs="Times New Roman"/>
              <w:sz w:val="24"/>
              <w:szCs w:val="24"/>
            </w:rPr>
            <w:t>.</w:t>
          </w:r>
          <w:r w:rsidR="00830DC9">
            <w:rPr>
              <w:rFonts w:ascii="Times New Roman" w:eastAsia="Times New Roman" w:hAnsi="Times New Roman" w:cs="Times New Roman"/>
              <w:sz w:val="24"/>
              <w:szCs w:val="24"/>
            </w:rPr>
            <w:tab/>
          </w:r>
          <w:r w:rsidR="00952F35" w:rsidRPr="001C72A8">
            <w:rPr>
              <w:rFonts w:ascii="Times New Roman" w:eastAsia="Times New Roman" w:hAnsi="Times New Roman" w:cs="Times New Roman"/>
              <w:b/>
              <w:caps/>
              <w:sz w:val="24"/>
              <w:szCs w:val="24"/>
            </w:rPr>
            <w:t>Conclusion</w:t>
          </w:r>
          <w:r w:rsidR="00952F35" w:rsidRPr="00DE1C0E">
            <w:rPr>
              <w:rFonts w:ascii="Times New Roman" w:eastAsia="Times New Roman" w:hAnsi="Times New Roman" w:cs="Times New Roman"/>
              <w:caps/>
              <w:sz w:val="24"/>
              <w:szCs w:val="24"/>
            </w:rPr>
            <w:ptab w:relativeTo="margin" w:alignment="right" w:leader="dot"/>
          </w:r>
        </w:p>
        <w:p w14:paraId="2005988A" w14:textId="77777777" w:rsidR="008608B3" w:rsidRDefault="008608B3">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4F555F41" w14:textId="792F7376" w:rsidR="00F907D8" w:rsidRDefault="00F907D8" w:rsidP="00830DC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ANNEXES</w:t>
          </w:r>
        </w:p>
        <w:p w14:paraId="2C6D783E" w14:textId="7EAABE75" w:rsidR="00F907D8" w:rsidRDefault="00F907D8" w:rsidP="00830DC9">
          <w:pPr>
            <w:spacing w:after="0" w:line="240" w:lineRule="auto"/>
            <w:jc w:val="center"/>
            <w:rPr>
              <w:rFonts w:ascii="Times New Roman" w:eastAsia="Calibri" w:hAnsi="Times New Roman" w:cs="Times New Roman"/>
              <w:sz w:val="24"/>
              <w:szCs w:val="24"/>
            </w:rPr>
          </w:pPr>
        </w:p>
        <w:p w14:paraId="775989D5" w14:textId="18BD1596" w:rsidR="00F907D8" w:rsidRPr="00F907D8" w:rsidRDefault="00F907D8" w:rsidP="00F907D8">
          <w:pPr>
            <w:spacing w:after="0" w:line="240" w:lineRule="auto"/>
            <w:rPr>
              <w:rFonts w:ascii="Times New Roman" w:eastAsia="Calibri" w:hAnsi="Times New Roman" w:cs="Times New Roman"/>
              <w:sz w:val="24"/>
              <w:szCs w:val="24"/>
            </w:rPr>
          </w:pPr>
          <w:r w:rsidRPr="00DB3615">
            <w:rPr>
              <w:rFonts w:ascii="Times New Roman" w:eastAsia="Times New Roman" w:hAnsi="Times New Roman" w:cs="Times New Roman"/>
            </w:rPr>
            <w:tab/>
          </w:r>
          <w:r>
            <w:rPr>
              <w:rFonts w:ascii="Times New Roman" w:eastAsia="Times New Roman" w:hAnsi="Times New Roman" w:cs="Times New Roman"/>
            </w:rPr>
            <w:tab/>
          </w:r>
          <w:r w:rsidR="00C91C2B">
            <w:rPr>
              <w:rFonts w:ascii="Times New Roman" w:eastAsia="Times New Roman" w:hAnsi="Times New Roman" w:cs="Times New Roman"/>
            </w:rPr>
            <w:t xml:space="preserve">I. </w:t>
          </w:r>
          <w:r>
            <w:rPr>
              <w:rFonts w:ascii="Times New Roman" w:eastAsia="Calibri" w:hAnsi="Times New Roman" w:cs="Times New Roman"/>
              <w:sz w:val="24"/>
              <w:szCs w:val="24"/>
            </w:rPr>
            <w:t xml:space="preserve">Key </w:t>
          </w:r>
          <w:r w:rsidR="00092C35">
            <w:rPr>
              <w:rFonts w:ascii="Times New Roman" w:eastAsia="Calibri" w:hAnsi="Times New Roman" w:cs="Times New Roman"/>
              <w:sz w:val="24"/>
              <w:szCs w:val="24"/>
            </w:rPr>
            <w:t xml:space="preserve">CCA </w:t>
          </w:r>
          <w:r>
            <w:rPr>
              <w:rFonts w:ascii="Times New Roman" w:eastAsia="Calibri" w:hAnsi="Times New Roman" w:cs="Times New Roman"/>
              <w:sz w:val="24"/>
              <w:szCs w:val="24"/>
            </w:rPr>
            <w:t>Challenges and Gaps</w:t>
          </w:r>
          <w:r w:rsidRPr="00DB3615">
            <w:rPr>
              <w:rFonts w:ascii="Times New Roman" w:eastAsia="Times New Roman" w:hAnsi="Times New Roman" w:cs="Times New Roman"/>
            </w:rPr>
            <w:ptab w:relativeTo="margin" w:alignment="right" w:leader="dot"/>
          </w:r>
          <w:r>
            <w:rPr>
              <w:rFonts w:ascii="Times New Roman" w:eastAsia="Calibri" w:hAnsi="Times New Roman" w:cs="Times New Roman"/>
              <w:sz w:val="24"/>
              <w:szCs w:val="24"/>
            </w:rPr>
            <w:tab/>
          </w:r>
        </w:p>
        <w:p w14:paraId="72FCE827" w14:textId="5C731301" w:rsidR="00952F35" w:rsidRDefault="00952F35" w:rsidP="00830DC9">
          <w:pPr>
            <w:spacing w:after="0" w:line="240" w:lineRule="auto"/>
            <w:jc w:val="center"/>
            <w:rPr>
              <w:rFonts w:ascii="Times New Roman" w:eastAsia="Calibri" w:hAnsi="Times New Roman" w:cs="Times New Roman"/>
              <w:b/>
              <w:sz w:val="24"/>
              <w:szCs w:val="24"/>
            </w:rPr>
          </w:pPr>
          <w:r w:rsidRPr="00DB3615">
            <w:rPr>
              <w:rFonts w:ascii="Times New Roman" w:eastAsia="Calibri" w:hAnsi="Times New Roman" w:cs="Times New Roman"/>
              <w:b/>
              <w:sz w:val="24"/>
              <w:szCs w:val="24"/>
            </w:rPr>
            <w:t>TABLES</w:t>
          </w:r>
        </w:p>
        <w:p w14:paraId="7DCA2927" w14:textId="77777777" w:rsidR="00DC5914" w:rsidRPr="00DB3615" w:rsidRDefault="00DC5914" w:rsidP="00830DC9">
          <w:pPr>
            <w:spacing w:after="0" w:line="240" w:lineRule="auto"/>
            <w:jc w:val="center"/>
            <w:rPr>
              <w:rFonts w:ascii="Times New Roman" w:eastAsia="Calibri" w:hAnsi="Times New Roman" w:cs="Times New Roman"/>
              <w:b/>
              <w:sz w:val="24"/>
              <w:szCs w:val="24"/>
            </w:rPr>
          </w:pPr>
        </w:p>
        <w:p w14:paraId="6EA5F349" w14:textId="6B854AD0" w:rsidR="00FE6D2F" w:rsidRPr="00DB3615" w:rsidRDefault="00FE6D2F" w:rsidP="00830DC9">
          <w:pPr>
            <w:spacing w:after="0" w:line="240" w:lineRule="auto"/>
            <w:outlineLvl w:val="1"/>
            <w:rPr>
              <w:rFonts w:ascii="Times New Roman" w:eastAsia="Times New Roman" w:hAnsi="Times New Roman" w:cs="Times New Roman"/>
            </w:rPr>
          </w:pPr>
          <w:r w:rsidRPr="00DB3615">
            <w:rPr>
              <w:rFonts w:ascii="Times New Roman" w:eastAsia="Times New Roman" w:hAnsi="Times New Roman" w:cs="Times New Roman"/>
            </w:rPr>
            <w:t xml:space="preserve">Table </w:t>
          </w:r>
          <w:r w:rsidR="00005548" w:rsidRPr="00DB3615">
            <w:rPr>
              <w:rFonts w:ascii="Times New Roman" w:eastAsia="Times New Roman" w:hAnsi="Times New Roman" w:cs="Times New Roman"/>
            </w:rPr>
            <w:t>4</w:t>
          </w:r>
          <w:r w:rsidRPr="00DB3615">
            <w:rPr>
              <w:rFonts w:ascii="Times New Roman" w:eastAsia="Times New Roman" w:hAnsi="Times New Roman" w:cs="Times New Roman"/>
            </w:rPr>
            <w:t>.2:</w:t>
          </w:r>
          <w:r w:rsidRPr="00DB3615">
            <w:rPr>
              <w:rFonts w:ascii="Times New Roman" w:eastAsia="Times New Roman" w:hAnsi="Times New Roman" w:cs="Times New Roman"/>
            </w:rPr>
            <w:tab/>
          </w:r>
          <w:r w:rsidR="00005548" w:rsidRPr="00DB3615">
            <w:rPr>
              <w:rFonts w:ascii="Times New Roman" w:eastAsia="Times New Roman" w:hAnsi="Times New Roman" w:cs="Times New Roman"/>
            </w:rPr>
            <w:t>Alignment of Sustainable Development Goals to NDP 11 and Vision 2036 Pillars</w:t>
          </w:r>
          <w:r w:rsidRPr="00DB3615">
            <w:rPr>
              <w:rFonts w:ascii="Times New Roman" w:eastAsia="Times New Roman" w:hAnsi="Times New Roman" w:cs="Times New Roman"/>
            </w:rPr>
            <w:ptab w:relativeTo="margin" w:alignment="right" w:leader="dot"/>
          </w:r>
        </w:p>
        <w:p w14:paraId="2F6785D3" w14:textId="0D660905" w:rsidR="00FE6D2F" w:rsidRPr="00DB3615" w:rsidRDefault="00FE6D2F" w:rsidP="00830DC9">
          <w:pPr>
            <w:spacing w:after="0" w:line="240" w:lineRule="auto"/>
            <w:rPr>
              <w:rFonts w:ascii="Times New Roman" w:eastAsia="Times New Roman" w:hAnsi="Times New Roman" w:cs="Times New Roman"/>
            </w:rPr>
          </w:pPr>
          <w:r w:rsidRPr="00DB3615">
            <w:rPr>
              <w:rFonts w:ascii="Times New Roman" w:eastAsia="Times New Roman" w:hAnsi="Times New Roman" w:cs="Times New Roman"/>
            </w:rPr>
            <w:t xml:space="preserve">Table </w:t>
          </w:r>
          <w:r w:rsidR="004D1BEE" w:rsidRPr="00DB3615">
            <w:rPr>
              <w:rFonts w:ascii="Times New Roman" w:eastAsia="Times New Roman" w:hAnsi="Times New Roman" w:cs="Times New Roman"/>
            </w:rPr>
            <w:t>4</w:t>
          </w:r>
          <w:r w:rsidRPr="00DB3615">
            <w:rPr>
              <w:rFonts w:ascii="Times New Roman" w:eastAsia="Times New Roman" w:hAnsi="Times New Roman" w:cs="Times New Roman"/>
            </w:rPr>
            <w:t>.3:</w:t>
          </w:r>
          <w:r w:rsidRPr="00DB3615">
            <w:rPr>
              <w:rFonts w:ascii="Times New Roman" w:eastAsia="Times New Roman" w:hAnsi="Times New Roman" w:cs="Times New Roman"/>
            </w:rPr>
            <w:tab/>
          </w:r>
          <w:r w:rsidR="004D1BEE" w:rsidRPr="00DB3615">
            <w:rPr>
              <w:rFonts w:ascii="Times New Roman" w:eastAsia="Times New Roman" w:hAnsi="Times New Roman" w:cs="Times New Roman"/>
            </w:rPr>
            <w:t>Status of Mainstreaming of the SDG targets and indicators at a glance</w:t>
          </w:r>
          <w:r w:rsidRPr="00DB3615">
            <w:rPr>
              <w:rFonts w:ascii="Times New Roman" w:eastAsia="Times New Roman" w:hAnsi="Times New Roman" w:cs="Times New Roman"/>
            </w:rPr>
            <w:ptab w:relativeTo="margin" w:alignment="right" w:leader="dot"/>
          </w:r>
        </w:p>
        <w:p w14:paraId="3A021BE2" w14:textId="0F0E8AC1" w:rsidR="004D1BEE" w:rsidRPr="00DB3615" w:rsidRDefault="004D1BEE" w:rsidP="00830DC9">
          <w:pPr>
            <w:spacing w:after="0" w:line="240" w:lineRule="auto"/>
            <w:rPr>
              <w:rFonts w:ascii="Times New Roman" w:eastAsia="Times New Roman" w:hAnsi="Times New Roman" w:cs="Times New Roman"/>
            </w:rPr>
          </w:pPr>
          <w:r w:rsidRPr="00DB3615">
            <w:rPr>
              <w:rFonts w:ascii="Times New Roman" w:eastAsia="Times New Roman" w:hAnsi="Times New Roman" w:cs="Times New Roman"/>
            </w:rPr>
            <w:t xml:space="preserve">Table </w:t>
          </w:r>
          <w:r w:rsidR="003A7039" w:rsidRPr="00DB3615">
            <w:rPr>
              <w:rFonts w:ascii="Times New Roman" w:eastAsia="Times New Roman" w:hAnsi="Times New Roman" w:cs="Times New Roman"/>
            </w:rPr>
            <w:t>6.5</w:t>
          </w:r>
          <w:r w:rsidRPr="00DB3615">
            <w:rPr>
              <w:rFonts w:ascii="Times New Roman" w:eastAsia="Times New Roman" w:hAnsi="Times New Roman" w:cs="Times New Roman"/>
            </w:rPr>
            <w:t>:</w:t>
          </w:r>
          <w:r w:rsidRPr="00DB3615">
            <w:rPr>
              <w:rFonts w:ascii="Times New Roman" w:eastAsia="Times New Roman" w:hAnsi="Times New Roman" w:cs="Times New Roman"/>
            </w:rPr>
            <w:tab/>
          </w:r>
          <w:r w:rsidR="003A7039" w:rsidRPr="00DB3615">
            <w:rPr>
              <w:rFonts w:ascii="Times New Roman" w:eastAsia="Times New Roman" w:hAnsi="Times New Roman" w:cs="Times New Roman"/>
            </w:rPr>
            <w:t>Remote Area Dweller Settlements around Botswana</w:t>
          </w:r>
          <w:r w:rsidRPr="00DB3615">
            <w:rPr>
              <w:rFonts w:ascii="Times New Roman" w:eastAsia="Times New Roman" w:hAnsi="Times New Roman" w:cs="Times New Roman"/>
            </w:rPr>
            <w:ptab w:relativeTo="margin" w:alignment="right" w:leader="dot"/>
          </w:r>
        </w:p>
        <w:p w14:paraId="7607913F" w14:textId="1318F467" w:rsidR="004D1BEE" w:rsidRPr="00DB3615" w:rsidRDefault="004D1BEE" w:rsidP="00830DC9">
          <w:pPr>
            <w:spacing w:after="0" w:line="240" w:lineRule="auto"/>
            <w:outlineLvl w:val="1"/>
            <w:rPr>
              <w:rFonts w:ascii="Times New Roman" w:eastAsia="Times New Roman" w:hAnsi="Times New Roman" w:cs="Times New Roman"/>
            </w:rPr>
          </w:pPr>
          <w:r w:rsidRPr="00DB3615">
            <w:rPr>
              <w:rFonts w:ascii="Times New Roman" w:eastAsia="Times New Roman" w:hAnsi="Times New Roman" w:cs="Times New Roman"/>
            </w:rPr>
            <w:t xml:space="preserve">Table </w:t>
          </w:r>
          <w:r w:rsidR="00791751" w:rsidRPr="00DB3615">
            <w:rPr>
              <w:rFonts w:ascii="Times New Roman" w:eastAsia="Times New Roman" w:hAnsi="Times New Roman" w:cs="Times New Roman"/>
            </w:rPr>
            <w:t>6.</w:t>
          </w:r>
          <w:r w:rsidR="00BF34DF">
            <w:rPr>
              <w:rFonts w:ascii="Times New Roman" w:eastAsia="Times New Roman" w:hAnsi="Times New Roman" w:cs="Times New Roman"/>
            </w:rPr>
            <w:t>5</w:t>
          </w:r>
          <w:r w:rsidR="00791751" w:rsidRPr="00DB3615">
            <w:rPr>
              <w:rFonts w:ascii="Times New Roman" w:eastAsia="Times New Roman" w:hAnsi="Times New Roman" w:cs="Times New Roman"/>
            </w:rPr>
            <w:t>.1</w:t>
          </w:r>
          <w:r w:rsidRPr="00DB3615">
            <w:rPr>
              <w:rFonts w:ascii="Times New Roman" w:eastAsia="Times New Roman" w:hAnsi="Times New Roman" w:cs="Times New Roman"/>
            </w:rPr>
            <w:t>:</w:t>
          </w:r>
          <w:r w:rsidRPr="00DB3615">
            <w:rPr>
              <w:rFonts w:ascii="Times New Roman" w:eastAsia="Times New Roman" w:hAnsi="Times New Roman" w:cs="Times New Roman"/>
            </w:rPr>
            <w:tab/>
          </w:r>
          <w:r w:rsidR="00791751" w:rsidRPr="00DB3615">
            <w:rPr>
              <w:rFonts w:ascii="Times New Roman" w:eastAsia="Times New Roman" w:hAnsi="Times New Roman" w:cs="Times New Roman"/>
            </w:rPr>
            <w:t>Breakdown of development budget allocated to four pillars/thematic working groups</w:t>
          </w:r>
          <w:r w:rsidRPr="00DB3615">
            <w:rPr>
              <w:rFonts w:ascii="Times New Roman" w:eastAsia="Times New Roman" w:hAnsi="Times New Roman" w:cs="Times New Roman"/>
            </w:rPr>
            <w:ptab w:relativeTo="margin" w:alignment="right" w:leader="dot"/>
          </w:r>
        </w:p>
        <w:p w14:paraId="1B5C1254" w14:textId="19FAFC2C" w:rsidR="004D1BEE" w:rsidRPr="00DB3615" w:rsidRDefault="004D1BEE" w:rsidP="00830DC9">
          <w:pPr>
            <w:spacing w:after="0" w:line="240" w:lineRule="auto"/>
            <w:outlineLvl w:val="1"/>
            <w:rPr>
              <w:rFonts w:ascii="Times New Roman" w:eastAsia="Times New Roman" w:hAnsi="Times New Roman" w:cs="Times New Roman"/>
            </w:rPr>
          </w:pPr>
          <w:r w:rsidRPr="00DB3615">
            <w:rPr>
              <w:rFonts w:ascii="Times New Roman" w:eastAsia="Times New Roman" w:hAnsi="Times New Roman" w:cs="Times New Roman"/>
            </w:rPr>
            <w:t xml:space="preserve">Table </w:t>
          </w:r>
          <w:r w:rsidR="00791751" w:rsidRPr="00DB3615">
            <w:rPr>
              <w:rFonts w:ascii="Times New Roman" w:eastAsia="Times New Roman" w:hAnsi="Times New Roman" w:cs="Times New Roman"/>
            </w:rPr>
            <w:t>6.</w:t>
          </w:r>
          <w:r w:rsidR="00BF34DF">
            <w:rPr>
              <w:rFonts w:ascii="Times New Roman" w:eastAsia="Times New Roman" w:hAnsi="Times New Roman" w:cs="Times New Roman"/>
            </w:rPr>
            <w:t>5</w:t>
          </w:r>
          <w:r w:rsidRPr="00DB3615">
            <w:rPr>
              <w:rFonts w:ascii="Times New Roman" w:eastAsia="Times New Roman" w:hAnsi="Times New Roman" w:cs="Times New Roman"/>
            </w:rPr>
            <w:t>.2:</w:t>
          </w:r>
          <w:r w:rsidRPr="00DB3615">
            <w:rPr>
              <w:rFonts w:ascii="Times New Roman" w:eastAsia="Times New Roman" w:hAnsi="Times New Roman" w:cs="Times New Roman"/>
            </w:rPr>
            <w:tab/>
          </w:r>
          <w:r w:rsidR="00791751" w:rsidRPr="00DB3615">
            <w:rPr>
              <w:rFonts w:ascii="Times New Roman" w:eastAsia="Times New Roman" w:hAnsi="Times New Roman" w:cs="Times New Roman"/>
            </w:rPr>
            <w:t>Breakdown of key multilateral climate finance funds</w:t>
          </w:r>
          <w:r w:rsidRPr="00DB3615">
            <w:rPr>
              <w:rFonts w:ascii="Times New Roman" w:eastAsia="Times New Roman" w:hAnsi="Times New Roman" w:cs="Times New Roman"/>
            </w:rPr>
            <w:ptab w:relativeTo="margin" w:alignment="right" w:leader="dot"/>
          </w:r>
        </w:p>
        <w:p w14:paraId="7560FD8F" w14:textId="77777777" w:rsidR="00A178C0" w:rsidRPr="00DB3615" w:rsidRDefault="00A178C0" w:rsidP="00830DC9">
          <w:pPr>
            <w:spacing w:after="0" w:line="240" w:lineRule="auto"/>
            <w:jc w:val="center"/>
            <w:outlineLvl w:val="1"/>
            <w:rPr>
              <w:rFonts w:ascii="Times New Roman" w:eastAsia="Times New Roman" w:hAnsi="Times New Roman" w:cs="Times New Roman"/>
              <w:b/>
              <w:sz w:val="24"/>
              <w:szCs w:val="24"/>
            </w:rPr>
          </w:pPr>
        </w:p>
        <w:p w14:paraId="608BB299" w14:textId="43B7113E" w:rsidR="00952F35" w:rsidRDefault="00952F35" w:rsidP="00830DC9">
          <w:pPr>
            <w:spacing w:after="0" w:line="240" w:lineRule="auto"/>
            <w:jc w:val="center"/>
            <w:outlineLvl w:val="1"/>
            <w:rPr>
              <w:rFonts w:ascii="Times New Roman" w:eastAsia="Times New Roman" w:hAnsi="Times New Roman" w:cs="Times New Roman"/>
              <w:b/>
              <w:sz w:val="24"/>
              <w:szCs w:val="24"/>
            </w:rPr>
          </w:pPr>
          <w:r w:rsidRPr="00DB3615">
            <w:rPr>
              <w:rFonts w:ascii="Times New Roman" w:eastAsia="Times New Roman" w:hAnsi="Times New Roman" w:cs="Times New Roman"/>
              <w:b/>
              <w:sz w:val="24"/>
              <w:szCs w:val="24"/>
            </w:rPr>
            <w:t>FIGURES</w:t>
          </w:r>
        </w:p>
        <w:p w14:paraId="611D442C" w14:textId="77777777" w:rsidR="00DC5914" w:rsidRPr="00DB3615" w:rsidRDefault="00DC5914" w:rsidP="00830DC9">
          <w:pPr>
            <w:spacing w:after="0" w:line="240" w:lineRule="auto"/>
            <w:jc w:val="center"/>
            <w:outlineLvl w:val="1"/>
            <w:rPr>
              <w:rFonts w:ascii="Times New Roman" w:eastAsia="Times New Roman" w:hAnsi="Times New Roman" w:cs="Times New Roman"/>
              <w:b/>
              <w:sz w:val="24"/>
              <w:szCs w:val="24"/>
            </w:rPr>
          </w:pPr>
        </w:p>
        <w:p w14:paraId="2D86D97C" w14:textId="31FC750B" w:rsidR="00FE6D2F" w:rsidRPr="00DB3615" w:rsidRDefault="00FE6D2F" w:rsidP="00830DC9">
          <w:pPr>
            <w:spacing w:after="0" w:line="240" w:lineRule="auto"/>
            <w:outlineLvl w:val="1"/>
            <w:rPr>
              <w:rFonts w:ascii="Times New Roman" w:eastAsia="Times New Roman" w:hAnsi="Times New Roman" w:cs="Times New Roman"/>
            </w:rPr>
          </w:pPr>
          <w:r w:rsidRPr="00DB3615">
            <w:rPr>
              <w:rFonts w:ascii="Times New Roman" w:eastAsia="Times New Roman" w:hAnsi="Times New Roman" w:cs="Times New Roman"/>
            </w:rPr>
            <w:t>Figure 2:</w:t>
          </w:r>
          <w:r w:rsidRPr="00DB3615">
            <w:rPr>
              <w:rFonts w:ascii="Times New Roman" w:eastAsia="Times New Roman" w:hAnsi="Times New Roman" w:cs="Times New Roman"/>
            </w:rPr>
            <w:tab/>
          </w:r>
          <w:r w:rsidR="009D74C6">
            <w:rPr>
              <w:rFonts w:ascii="Times New Roman" w:eastAsia="Times New Roman" w:hAnsi="Times New Roman" w:cs="Times New Roman"/>
            </w:rPr>
            <w:t>Public Perceptions on Trust in Botswana, 2019</w:t>
          </w:r>
          <w:r w:rsidRPr="00DB3615">
            <w:rPr>
              <w:rFonts w:ascii="Times New Roman" w:eastAsia="Times New Roman" w:hAnsi="Times New Roman" w:cs="Times New Roman"/>
            </w:rPr>
            <w:ptab w:relativeTo="margin" w:alignment="right" w:leader="dot"/>
          </w:r>
        </w:p>
        <w:p w14:paraId="50151A66" w14:textId="638B2DEF" w:rsidR="00FE6D2F" w:rsidRPr="00DB3615" w:rsidRDefault="00FE6D2F" w:rsidP="00830DC9">
          <w:pPr>
            <w:spacing w:after="0" w:line="240" w:lineRule="auto"/>
            <w:outlineLvl w:val="1"/>
            <w:rPr>
              <w:rFonts w:ascii="Times New Roman" w:eastAsia="Times New Roman" w:hAnsi="Times New Roman" w:cs="Times New Roman"/>
            </w:rPr>
          </w:pPr>
          <w:r w:rsidRPr="00DB3615">
            <w:rPr>
              <w:rFonts w:ascii="Times New Roman" w:eastAsia="Times New Roman" w:hAnsi="Times New Roman" w:cs="Times New Roman"/>
            </w:rPr>
            <w:t xml:space="preserve">Figure </w:t>
          </w:r>
          <w:r w:rsidR="00D84C72" w:rsidRPr="00DB3615">
            <w:rPr>
              <w:rFonts w:ascii="Times New Roman" w:eastAsia="Times New Roman" w:hAnsi="Times New Roman" w:cs="Times New Roman"/>
            </w:rPr>
            <w:t>5</w:t>
          </w:r>
          <w:r w:rsidRPr="00DB3615">
            <w:rPr>
              <w:rFonts w:ascii="Times New Roman" w:eastAsia="Times New Roman" w:hAnsi="Times New Roman" w:cs="Times New Roman"/>
            </w:rPr>
            <w:tab/>
          </w:r>
          <w:r w:rsidR="00D84C72" w:rsidRPr="00DB3615">
            <w:rPr>
              <w:rFonts w:ascii="Times New Roman" w:eastAsia="Times New Roman" w:hAnsi="Times New Roman" w:cs="Times New Roman"/>
            </w:rPr>
            <w:t>Age Distribution of Botswana Population, 1960 and 2015</w:t>
          </w:r>
          <w:r w:rsidRPr="00DB3615">
            <w:rPr>
              <w:rFonts w:ascii="Times New Roman" w:eastAsia="Times New Roman" w:hAnsi="Times New Roman" w:cs="Times New Roman"/>
            </w:rPr>
            <w:ptab w:relativeTo="margin" w:alignment="right" w:leader="dot"/>
          </w:r>
        </w:p>
        <w:p w14:paraId="760648AC" w14:textId="134B3250" w:rsidR="002433BB" w:rsidRPr="00DB3615" w:rsidRDefault="002433BB" w:rsidP="00830DC9">
          <w:pPr>
            <w:spacing w:after="0" w:line="240" w:lineRule="auto"/>
            <w:outlineLvl w:val="1"/>
            <w:rPr>
              <w:rFonts w:ascii="Times New Roman" w:eastAsia="Times New Roman" w:hAnsi="Times New Roman" w:cs="Times New Roman"/>
            </w:rPr>
          </w:pPr>
          <w:r w:rsidRPr="00DB3615">
            <w:rPr>
              <w:rFonts w:ascii="Times New Roman" w:eastAsia="Times New Roman" w:hAnsi="Times New Roman" w:cs="Times New Roman"/>
            </w:rPr>
            <w:t xml:space="preserve">Figure </w:t>
          </w:r>
          <w:r w:rsidR="00324032" w:rsidRPr="00DB3615">
            <w:rPr>
              <w:rFonts w:ascii="Times New Roman" w:eastAsia="Times New Roman" w:hAnsi="Times New Roman" w:cs="Times New Roman"/>
            </w:rPr>
            <w:t>6.</w:t>
          </w:r>
          <w:r w:rsidRPr="00DB3615">
            <w:rPr>
              <w:rFonts w:ascii="Times New Roman" w:eastAsia="Times New Roman" w:hAnsi="Times New Roman" w:cs="Times New Roman"/>
            </w:rPr>
            <w:t>1:</w:t>
          </w:r>
          <w:r w:rsidRPr="00DB3615">
            <w:rPr>
              <w:rFonts w:ascii="Times New Roman" w:eastAsia="Times New Roman" w:hAnsi="Times New Roman" w:cs="Times New Roman"/>
            </w:rPr>
            <w:tab/>
          </w:r>
          <w:r w:rsidR="00324032" w:rsidRPr="00DB3615">
            <w:rPr>
              <w:rFonts w:ascii="Times New Roman" w:eastAsia="Times New Roman" w:hAnsi="Times New Roman" w:cs="Times New Roman"/>
            </w:rPr>
            <w:t>Environment is one of the key pillars of Botswana’s Vision 2036</w:t>
          </w:r>
          <w:r w:rsidRPr="00DB3615">
            <w:rPr>
              <w:rFonts w:ascii="Times New Roman" w:eastAsia="Times New Roman" w:hAnsi="Times New Roman" w:cs="Times New Roman"/>
            </w:rPr>
            <w:ptab w:relativeTo="margin" w:alignment="right" w:leader="dot"/>
          </w:r>
        </w:p>
        <w:p w14:paraId="6A1EEF5C" w14:textId="174739A0" w:rsidR="002433BB" w:rsidRPr="00DB3615" w:rsidRDefault="002433BB" w:rsidP="00830DC9">
          <w:pPr>
            <w:spacing w:after="0" w:line="240" w:lineRule="auto"/>
            <w:outlineLvl w:val="1"/>
            <w:rPr>
              <w:rFonts w:ascii="Times New Roman" w:eastAsia="Times New Roman" w:hAnsi="Times New Roman" w:cs="Times New Roman"/>
            </w:rPr>
          </w:pPr>
          <w:r w:rsidRPr="00DB3615">
            <w:rPr>
              <w:rFonts w:ascii="Times New Roman" w:eastAsia="Times New Roman" w:hAnsi="Times New Roman" w:cs="Times New Roman"/>
            </w:rPr>
            <w:t xml:space="preserve">Figure </w:t>
          </w:r>
          <w:r w:rsidR="00C42515" w:rsidRPr="00DB3615">
            <w:rPr>
              <w:rFonts w:ascii="Times New Roman" w:eastAsia="Times New Roman" w:hAnsi="Times New Roman" w:cs="Times New Roman"/>
            </w:rPr>
            <w:t>6.2</w:t>
          </w:r>
          <w:r w:rsidRPr="00DB3615">
            <w:rPr>
              <w:rFonts w:ascii="Times New Roman" w:eastAsia="Times New Roman" w:hAnsi="Times New Roman" w:cs="Times New Roman"/>
            </w:rPr>
            <w:t>:</w:t>
          </w:r>
          <w:r w:rsidRPr="00DB3615">
            <w:rPr>
              <w:rFonts w:ascii="Times New Roman" w:eastAsia="Times New Roman" w:hAnsi="Times New Roman" w:cs="Times New Roman"/>
            </w:rPr>
            <w:tab/>
          </w:r>
          <w:r w:rsidR="00C42515" w:rsidRPr="00DB3615">
            <w:rPr>
              <w:rFonts w:ascii="Times New Roman" w:eastAsia="Times New Roman" w:hAnsi="Times New Roman" w:cs="Times New Roman"/>
            </w:rPr>
            <w:t xml:space="preserve">Surface water resources and spatially-varied levels of consumption in Botswana </w:t>
          </w:r>
          <w:r w:rsidRPr="00DB3615">
            <w:rPr>
              <w:rFonts w:ascii="Times New Roman" w:eastAsia="Times New Roman" w:hAnsi="Times New Roman" w:cs="Times New Roman"/>
            </w:rPr>
            <w:ptab w:relativeTo="margin" w:alignment="right" w:leader="dot"/>
          </w:r>
        </w:p>
        <w:p w14:paraId="4F01DCF7" w14:textId="08F92685" w:rsidR="00C42515" w:rsidRPr="00DB3615" w:rsidRDefault="00C42515" w:rsidP="00830DC9">
          <w:pPr>
            <w:spacing w:after="0" w:line="240" w:lineRule="auto"/>
            <w:outlineLvl w:val="1"/>
            <w:rPr>
              <w:rFonts w:ascii="Times New Roman" w:eastAsia="Times New Roman" w:hAnsi="Times New Roman" w:cs="Times New Roman"/>
            </w:rPr>
          </w:pPr>
          <w:r w:rsidRPr="00DB3615">
            <w:rPr>
              <w:rFonts w:ascii="Times New Roman" w:eastAsia="Times New Roman" w:hAnsi="Times New Roman" w:cs="Times New Roman"/>
            </w:rPr>
            <w:t xml:space="preserve">Figure </w:t>
          </w:r>
          <w:r w:rsidR="00762DD3" w:rsidRPr="00DB3615">
            <w:rPr>
              <w:rFonts w:ascii="Times New Roman" w:eastAsia="Times New Roman" w:hAnsi="Times New Roman" w:cs="Times New Roman"/>
            </w:rPr>
            <w:t>6.</w:t>
          </w:r>
          <w:r w:rsidR="00BF34DF">
            <w:rPr>
              <w:rFonts w:ascii="Times New Roman" w:eastAsia="Times New Roman" w:hAnsi="Times New Roman" w:cs="Times New Roman"/>
            </w:rPr>
            <w:t>5</w:t>
          </w:r>
          <w:r w:rsidRPr="00DB3615">
            <w:rPr>
              <w:rFonts w:ascii="Times New Roman" w:eastAsia="Times New Roman" w:hAnsi="Times New Roman" w:cs="Times New Roman"/>
            </w:rPr>
            <w:t>:</w:t>
          </w:r>
          <w:r w:rsidRPr="00DB3615">
            <w:rPr>
              <w:rFonts w:ascii="Times New Roman" w:eastAsia="Times New Roman" w:hAnsi="Times New Roman" w:cs="Times New Roman"/>
            </w:rPr>
            <w:tab/>
          </w:r>
          <w:r w:rsidR="00762DD3" w:rsidRPr="00DB3615">
            <w:rPr>
              <w:rFonts w:ascii="Times New Roman" w:eastAsia="Times New Roman" w:hAnsi="Times New Roman" w:cs="Times New Roman"/>
            </w:rPr>
            <w:t xml:space="preserve">Summary of Development Fund Expenditure for select portfolios over 7-year period </w:t>
          </w:r>
          <w:r w:rsidRPr="00DB3615">
            <w:rPr>
              <w:rFonts w:ascii="Times New Roman" w:eastAsia="Times New Roman" w:hAnsi="Times New Roman" w:cs="Times New Roman"/>
            </w:rPr>
            <w:ptab w:relativeTo="margin" w:alignment="right" w:leader="dot"/>
          </w:r>
        </w:p>
        <w:p w14:paraId="2DCA2324" w14:textId="0F0CB0A1" w:rsidR="00063BB2" w:rsidRPr="00DB3615" w:rsidRDefault="00063BB2" w:rsidP="00063BB2">
          <w:pPr>
            <w:spacing w:after="0" w:line="240" w:lineRule="auto"/>
            <w:outlineLvl w:val="1"/>
            <w:rPr>
              <w:rFonts w:ascii="Times New Roman" w:eastAsia="Times New Roman" w:hAnsi="Times New Roman" w:cs="Times New Roman"/>
            </w:rPr>
          </w:pPr>
          <w:r w:rsidRPr="00DB3615">
            <w:rPr>
              <w:rFonts w:ascii="Times New Roman" w:eastAsia="Times New Roman" w:hAnsi="Times New Roman" w:cs="Times New Roman"/>
            </w:rPr>
            <w:t>Figure 7.1</w:t>
          </w:r>
          <w:r>
            <w:rPr>
              <w:rFonts w:ascii="Times New Roman" w:eastAsia="Times New Roman" w:hAnsi="Times New Roman" w:cs="Times New Roman"/>
            </w:rPr>
            <w:t>.1</w:t>
          </w:r>
          <w:r w:rsidRPr="00DB3615">
            <w:rPr>
              <w:rFonts w:ascii="Times New Roman" w:eastAsia="Times New Roman" w:hAnsi="Times New Roman" w:cs="Times New Roman"/>
            </w:rPr>
            <w:t>:</w:t>
          </w:r>
          <w:r w:rsidRPr="00DB3615">
            <w:rPr>
              <w:rFonts w:ascii="Times New Roman" w:eastAsia="Times New Roman" w:hAnsi="Times New Roman" w:cs="Times New Roman"/>
            </w:rPr>
            <w:tab/>
          </w:r>
          <w:r w:rsidRPr="00063BB2">
            <w:rPr>
              <w:rFonts w:ascii="Times New Roman" w:eastAsia="Times New Roman" w:hAnsi="Times New Roman" w:cs="Times New Roman"/>
            </w:rPr>
            <w:t xml:space="preserve">Trends in Botswana’s HDI component Indices 1990 </w:t>
          </w:r>
          <w:r w:rsidR="000D4123">
            <w:rPr>
              <w:rFonts w:ascii="Times New Roman" w:eastAsia="Times New Roman" w:hAnsi="Times New Roman" w:cs="Times New Roman"/>
            </w:rPr>
            <w:t>–</w:t>
          </w:r>
          <w:r w:rsidRPr="00063BB2">
            <w:rPr>
              <w:rFonts w:ascii="Times New Roman" w:eastAsia="Times New Roman" w:hAnsi="Times New Roman" w:cs="Times New Roman"/>
            </w:rPr>
            <w:t xml:space="preserve"> 2018</w:t>
          </w:r>
          <w:r w:rsidRPr="00DB3615">
            <w:rPr>
              <w:rFonts w:ascii="Times New Roman" w:eastAsia="Times New Roman" w:hAnsi="Times New Roman" w:cs="Times New Roman"/>
            </w:rPr>
            <w:ptab w:relativeTo="margin" w:alignment="right" w:leader="dot"/>
          </w:r>
        </w:p>
        <w:p w14:paraId="1586D421" w14:textId="044D7925" w:rsidR="00C42515" w:rsidRPr="00DB3615" w:rsidRDefault="00C42515" w:rsidP="00830DC9">
          <w:pPr>
            <w:spacing w:after="0" w:line="240" w:lineRule="auto"/>
            <w:outlineLvl w:val="1"/>
            <w:rPr>
              <w:rFonts w:ascii="Times New Roman" w:eastAsia="Times New Roman" w:hAnsi="Times New Roman" w:cs="Times New Roman"/>
            </w:rPr>
          </w:pPr>
          <w:r w:rsidRPr="00DB3615">
            <w:rPr>
              <w:rFonts w:ascii="Times New Roman" w:eastAsia="Times New Roman" w:hAnsi="Times New Roman" w:cs="Times New Roman"/>
            </w:rPr>
            <w:t xml:space="preserve">Figure </w:t>
          </w:r>
          <w:r w:rsidR="00762DD3" w:rsidRPr="00DB3615">
            <w:rPr>
              <w:rFonts w:ascii="Times New Roman" w:eastAsia="Times New Roman" w:hAnsi="Times New Roman" w:cs="Times New Roman"/>
            </w:rPr>
            <w:t>7.1</w:t>
          </w:r>
          <w:r w:rsidR="00063BB2">
            <w:rPr>
              <w:rFonts w:ascii="Times New Roman" w:eastAsia="Times New Roman" w:hAnsi="Times New Roman" w:cs="Times New Roman"/>
            </w:rPr>
            <w:t>.2</w:t>
          </w:r>
          <w:r w:rsidRPr="00DB3615">
            <w:rPr>
              <w:rFonts w:ascii="Times New Roman" w:eastAsia="Times New Roman" w:hAnsi="Times New Roman" w:cs="Times New Roman"/>
            </w:rPr>
            <w:t>:</w:t>
          </w:r>
          <w:r w:rsidRPr="00DB3615">
            <w:rPr>
              <w:rFonts w:ascii="Times New Roman" w:eastAsia="Times New Roman" w:hAnsi="Times New Roman" w:cs="Times New Roman"/>
            </w:rPr>
            <w:tab/>
          </w:r>
          <w:r w:rsidR="00762DD3" w:rsidRPr="00DB3615">
            <w:rPr>
              <w:rFonts w:ascii="Times New Roman" w:eastAsia="Times New Roman" w:hAnsi="Times New Roman" w:cs="Times New Roman"/>
            </w:rPr>
            <w:t xml:space="preserve">Real GDP Growth Rate by Quarter </w:t>
          </w:r>
          <w:r w:rsidRPr="00DB3615">
            <w:rPr>
              <w:rFonts w:ascii="Times New Roman" w:eastAsia="Times New Roman" w:hAnsi="Times New Roman" w:cs="Times New Roman"/>
            </w:rPr>
            <w:ptab w:relativeTo="margin" w:alignment="right" w:leader="dot"/>
          </w:r>
        </w:p>
        <w:p w14:paraId="7084A976" w14:textId="03C02DA1" w:rsidR="00C42515" w:rsidRPr="00DB3615" w:rsidRDefault="00C42515" w:rsidP="00830DC9">
          <w:pPr>
            <w:spacing w:after="0" w:line="240" w:lineRule="auto"/>
            <w:outlineLvl w:val="1"/>
            <w:rPr>
              <w:rFonts w:ascii="Times New Roman" w:eastAsia="Times New Roman" w:hAnsi="Times New Roman" w:cs="Times New Roman"/>
            </w:rPr>
          </w:pPr>
          <w:r w:rsidRPr="00DB3615">
            <w:rPr>
              <w:rFonts w:ascii="Times New Roman" w:eastAsia="Times New Roman" w:hAnsi="Times New Roman" w:cs="Times New Roman"/>
            </w:rPr>
            <w:t xml:space="preserve">Figure </w:t>
          </w:r>
          <w:r w:rsidR="00E551A4" w:rsidRPr="00DB3615">
            <w:rPr>
              <w:rFonts w:ascii="Times New Roman" w:eastAsia="Times New Roman" w:hAnsi="Times New Roman" w:cs="Times New Roman"/>
            </w:rPr>
            <w:t>7.3.1</w:t>
          </w:r>
          <w:r w:rsidRPr="00DB3615">
            <w:rPr>
              <w:rFonts w:ascii="Times New Roman" w:eastAsia="Times New Roman" w:hAnsi="Times New Roman" w:cs="Times New Roman"/>
            </w:rPr>
            <w:t>:</w:t>
          </w:r>
          <w:r w:rsidRPr="00DB3615">
            <w:rPr>
              <w:rFonts w:ascii="Times New Roman" w:eastAsia="Times New Roman" w:hAnsi="Times New Roman" w:cs="Times New Roman"/>
            </w:rPr>
            <w:tab/>
          </w:r>
          <w:r w:rsidR="00E551A4" w:rsidRPr="00DB3615">
            <w:rPr>
              <w:rFonts w:ascii="Times New Roman" w:eastAsia="Times New Roman" w:hAnsi="Times New Roman" w:cs="Times New Roman"/>
            </w:rPr>
            <w:t>Composition of GDP (value added): 1988/9 (left) compared to 2017</w:t>
          </w:r>
          <w:r w:rsidRPr="00DB3615">
            <w:rPr>
              <w:rFonts w:ascii="Times New Roman" w:eastAsia="Times New Roman" w:hAnsi="Times New Roman" w:cs="Times New Roman"/>
            </w:rPr>
            <w:ptab w:relativeTo="margin" w:alignment="right" w:leader="dot"/>
          </w:r>
        </w:p>
        <w:p w14:paraId="2C660BE7" w14:textId="3D405908" w:rsidR="00C42515" w:rsidRPr="00DB3615" w:rsidRDefault="00C42515" w:rsidP="00830DC9">
          <w:pPr>
            <w:spacing w:after="0" w:line="240" w:lineRule="auto"/>
            <w:outlineLvl w:val="1"/>
            <w:rPr>
              <w:rFonts w:ascii="Times New Roman" w:eastAsia="Times New Roman" w:hAnsi="Times New Roman" w:cs="Times New Roman"/>
            </w:rPr>
          </w:pPr>
          <w:r w:rsidRPr="00DB3615">
            <w:rPr>
              <w:rFonts w:ascii="Times New Roman" w:eastAsia="Times New Roman" w:hAnsi="Times New Roman" w:cs="Times New Roman"/>
            </w:rPr>
            <w:t xml:space="preserve">Figure </w:t>
          </w:r>
          <w:r w:rsidR="00E551A4" w:rsidRPr="00DB3615">
            <w:rPr>
              <w:rFonts w:ascii="Times New Roman" w:eastAsia="Times New Roman" w:hAnsi="Times New Roman" w:cs="Times New Roman"/>
            </w:rPr>
            <w:t>7.3.2</w:t>
          </w:r>
          <w:r w:rsidRPr="00DB3615">
            <w:rPr>
              <w:rFonts w:ascii="Times New Roman" w:eastAsia="Times New Roman" w:hAnsi="Times New Roman" w:cs="Times New Roman"/>
            </w:rPr>
            <w:t>:</w:t>
          </w:r>
          <w:r w:rsidRPr="00DB3615">
            <w:rPr>
              <w:rFonts w:ascii="Times New Roman" w:eastAsia="Times New Roman" w:hAnsi="Times New Roman" w:cs="Times New Roman"/>
            </w:rPr>
            <w:tab/>
          </w:r>
          <w:r w:rsidR="00E551A4" w:rsidRPr="00DB3615">
            <w:rPr>
              <w:rFonts w:ascii="Times New Roman" w:eastAsia="Times New Roman" w:hAnsi="Times New Roman" w:cs="Times New Roman"/>
            </w:rPr>
            <w:t>Composition of Exports 1992 (left) compared to 2016</w:t>
          </w:r>
          <w:r w:rsidRPr="00DB3615">
            <w:rPr>
              <w:rFonts w:ascii="Times New Roman" w:eastAsia="Times New Roman" w:hAnsi="Times New Roman" w:cs="Times New Roman"/>
            </w:rPr>
            <w:ptab w:relativeTo="margin" w:alignment="right" w:leader="dot"/>
          </w:r>
        </w:p>
        <w:p w14:paraId="3BCB6E3B" w14:textId="019A21FA" w:rsidR="00E551A4" w:rsidRPr="00DB3615" w:rsidRDefault="00E551A4" w:rsidP="00830DC9">
          <w:pPr>
            <w:spacing w:after="0" w:line="240" w:lineRule="auto"/>
            <w:outlineLvl w:val="1"/>
            <w:rPr>
              <w:rFonts w:ascii="Times New Roman" w:eastAsia="Times New Roman" w:hAnsi="Times New Roman" w:cs="Times New Roman"/>
            </w:rPr>
          </w:pPr>
          <w:r w:rsidRPr="00DB3615">
            <w:rPr>
              <w:rFonts w:ascii="Times New Roman" w:eastAsia="Times New Roman" w:hAnsi="Times New Roman" w:cs="Times New Roman"/>
            </w:rPr>
            <w:t>Figure 7.4:</w:t>
          </w:r>
          <w:r w:rsidRPr="00DB3615">
            <w:rPr>
              <w:rFonts w:ascii="Times New Roman" w:eastAsia="Times New Roman" w:hAnsi="Times New Roman" w:cs="Times New Roman"/>
            </w:rPr>
            <w:tab/>
          </w:r>
          <w:r w:rsidR="000D4123" w:rsidRPr="000D4123">
            <w:rPr>
              <w:rFonts w:ascii="Times New Roman" w:eastAsia="Times New Roman" w:hAnsi="Times New Roman" w:cs="Times New Roman"/>
            </w:rPr>
            <w:t>Total Government Education and Health Spending as % of GDP</w:t>
          </w:r>
          <w:r w:rsidRPr="00DB3615">
            <w:rPr>
              <w:rFonts w:ascii="Times New Roman" w:eastAsia="Times New Roman" w:hAnsi="Times New Roman" w:cs="Times New Roman"/>
            </w:rPr>
            <w:ptab w:relativeTo="margin" w:alignment="right" w:leader="dot"/>
          </w:r>
        </w:p>
        <w:p w14:paraId="0650AD1F" w14:textId="4390730A" w:rsidR="00E551A4" w:rsidRPr="00DB3615" w:rsidRDefault="00E551A4" w:rsidP="00830DC9">
          <w:pPr>
            <w:spacing w:after="0" w:line="240" w:lineRule="auto"/>
            <w:outlineLvl w:val="1"/>
            <w:rPr>
              <w:rFonts w:ascii="Times New Roman" w:eastAsia="Times New Roman" w:hAnsi="Times New Roman" w:cs="Times New Roman"/>
            </w:rPr>
          </w:pPr>
          <w:r w:rsidRPr="00DB3615">
            <w:rPr>
              <w:rFonts w:ascii="Times New Roman" w:eastAsia="Times New Roman" w:hAnsi="Times New Roman" w:cs="Times New Roman"/>
            </w:rPr>
            <w:t>Figure 7.6:</w:t>
          </w:r>
          <w:r w:rsidRPr="00DB3615">
            <w:rPr>
              <w:rFonts w:ascii="Times New Roman" w:eastAsia="Times New Roman" w:hAnsi="Times New Roman" w:cs="Times New Roman"/>
            </w:rPr>
            <w:tab/>
          </w:r>
          <w:r w:rsidR="00BD62BF" w:rsidRPr="00DB3615">
            <w:rPr>
              <w:rFonts w:ascii="Times New Roman" w:eastAsia="Times New Roman" w:hAnsi="Times New Roman" w:cs="Times New Roman"/>
            </w:rPr>
            <w:t>Services, Gross Value Added (%), 2009-18</w:t>
          </w:r>
          <w:r w:rsidRPr="00DB3615">
            <w:rPr>
              <w:rFonts w:ascii="Times New Roman" w:eastAsia="Times New Roman" w:hAnsi="Times New Roman" w:cs="Times New Roman"/>
            </w:rPr>
            <w:t xml:space="preserve"> </w:t>
          </w:r>
          <w:r w:rsidRPr="00DB3615">
            <w:rPr>
              <w:rFonts w:ascii="Times New Roman" w:eastAsia="Times New Roman" w:hAnsi="Times New Roman" w:cs="Times New Roman"/>
            </w:rPr>
            <w:ptab w:relativeTo="margin" w:alignment="right" w:leader="dot"/>
          </w:r>
        </w:p>
        <w:p w14:paraId="1B8C4DA9" w14:textId="77777777" w:rsidR="000D4123" w:rsidRDefault="000D4123" w:rsidP="00830DC9">
          <w:pPr>
            <w:spacing w:after="0" w:line="240" w:lineRule="auto"/>
            <w:jc w:val="center"/>
            <w:outlineLvl w:val="1"/>
            <w:rPr>
              <w:rFonts w:ascii="Times New Roman" w:eastAsia="Times New Roman" w:hAnsi="Times New Roman" w:cs="Times New Roman"/>
            </w:rPr>
          </w:pPr>
        </w:p>
        <w:p w14:paraId="04E57285" w14:textId="11163217" w:rsidR="00D37535" w:rsidRDefault="00D37535" w:rsidP="00830DC9">
          <w:pPr>
            <w:spacing w:after="0" w:line="240" w:lineRule="auto"/>
            <w:jc w:val="center"/>
            <w:outlineLvl w:val="1"/>
            <w:rPr>
              <w:rFonts w:ascii="Times New Roman" w:eastAsia="Times New Roman" w:hAnsi="Times New Roman" w:cs="Times New Roman"/>
              <w:b/>
              <w:sz w:val="24"/>
              <w:szCs w:val="24"/>
            </w:rPr>
          </w:pPr>
          <w:r w:rsidRPr="00DB3615">
            <w:rPr>
              <w:rFonts w:ascii="Times New Roman" w:eastAsia="Times New Roman" w:hAnsi="Times New Roman" w:cs="Times New Roman"/>
              <w:b/>
              <w:sz w:val="24"/>
              <w:szCs w:val="24"/>
            </w:rPr>
            <w:t>BOXES</w:t>
          </w:r>
        </w:p>
        <w:p w14:paraId="6FE54B22" w14:textId="77777777" w:rsidR="00DC5914" w:rsidRPr="00DB3615" w:rsidRDefault="00DC5914" w:rsidP="00830DC9">
          <w:pPr>
            <w:spacing w:after="0" w:line="240" w:lineRule="auto"/>
            <w:jc w:val="center"/>
            <w:outlineLvl w:val="1"/>
            <w:rPr>
              <w:rFonts w:ascii="Times New Roman" w:eastAsia="Times New Roman" w:hAnsi="Times New Roman" w:cs="Times New Roman"/>
              <w:b/>
              <w:sz w:val="24"/>
              <w:szCs w:val="24"/>
            </w:rPr>
          </w:pPr>
        </w:p>
        <w:p w14:paraId="53DA08FA" w14:textId="489AD532" w:rsidR="00FE6D2F" w:rsidRPr="00DB3615" w:rsidRDefault="00FE6D2F" w:rsidP="00830DC9">
          <w:pPr>
            <w:spacing w:after="0" w:line="240" w:lineRule="auto"/>
            <w:outlineLvl w:val="1"/>
            <w:rPr>
              <w:rFonts w:ascii="Times New Roman" w:eastAsia="Times New Roman" w:hAnsi="Times New Roman" w:cs="Times New Roman"/>
            </w:rPr>
          </w:pPr>
          <w:r w:rsidRPr="00DB3615">
            <w:rPr>
              <w:rFonts w:ascii="Times New Roman" w:eastAsia="Times New Roman" w:hAnsi="Times New Roman" w:cs="Times New Roman"/>
            </w:rPr>
            <w:t xml:space="preserve">Box </w:t>
          </w:r>
          <w:r w:rsidR="00AE10B8" w:rsidRPr="00DB3615">
            <w:rPr>
              <w:rFonts w:ascii="Times New Roman" w:eastAsia="Times New Roman" w:hAnsi="Times New Roman" w:cs="Times New Roman"/>
            </w:rPr>
            <w:t>4.2.1</w:t>
          </w:r>
          <w:r w:rsidRPr="00DB3615">
            <w:rPr>
              <w:rFonts w:ascii="Times New Roman" w:eastAsia="Times New Roman" w:hAnsi="Times New Roman" w:cs="Times New Roman"/>
            </w:rPr>
            <w:t>:</w:t>
          </w:r>
          <w:r w:rsidRPr="00DB3615">
            <w:rPr>
              <w:rFonts w:ascii="Times New Roman" w:eastAsia="Times New Roman" w:hAnsi="Times New Roman" w:cs="Times New Roman"/>
            </w:rPr>
            <w:tab/>
          </w:r>
          <w:r w:rsidR="00AE10B8" w:rsidRPr="00DB3615">
            <w:rPr>
              <w:rFonts w:ascii="Times New Roman" w:eastAsia="Times New Roman" w:hAnsi="Times New Roman" w:cs="Times New Roman"/>
            </w:rPr>
            <w:t>Botswana Progress Review – Women’s Reproductive Health and Gender Equality</w:t>
          </w:r>
          <w:r w:rsidRPr="00DB3615">
            <w:rPr>
              <w:rFonts w:ascii="Times New Roman" w:eastAsia="Times New Roman" w:hAnsi="Times New Roman" w:cs="Times New Roman"/>
            </w:rPr>
            <w:ptab w:relativeTo="margin" w:alignment="right" w:leader="dot"/>
          </w:r>
        </w:p>
        <w:p w14:paraId="16418161" w14:textId="77777777" w:rsidR="00A24C03" w:rsidRDefault="00FE6D2F" w:rsidP="00830DC9">
          <w:pPr>
            <w:spacing w:after="0" w:line="240" w:lineRule="auto"/>
            <w:outlineLvl w:val="1"/>
            <w:rPr>
              <w:rFonts w:ascii="Times New Roman" w:eastAsia="Times New Roman" w:hAnsi="Times New Roman" w:cs="Times New Roman"/>
            </w:rPr>
          </w:pPr>
          <w:r w:rsidRPr="00DB3615">
            <w:rPr>
              <w:rFonts w:ascii="Times New Roman" w:eastAsia="Times New Roman" w:hAnsi="Times New Roman" w:cs="Times New Roman"/>
            </w:rPr>
            <w:t xml:space="preserve">Box </w:t>
          </w:r>
          <w:r w:rsidR="00AE10B8" w:rsidRPr="00DB3615">
            <w:rPr>
              <w:rFonts w:ascii="Times New Roman" w:eastAsia="Times New Roman" w:hAnsi="Times New Roman" w:cs="Times New Roman"/>
            </w:rPr>
            <w:t>4</w:t>
          </w:r>
          <w:r w:rsidRPr="00DB3615">
            <w:rPr>
              <w:rFonts w:ascii="Times New Roman" w:eastAsia="Times New Roman" w:hAnsi="Times New Roman" w:cs="Times New Roman"/>
            </w:rPr>
            <w:t>.2.2:</w:t>
          </w:r>
          <w:r w:rsidRPr="00DB3615">
            <w:rPr>
              <w:rFonts w:ascii="Times New Roman" w:eastAsia="Times New Roman" w:hAnsi="Times New Roman" w:cs="Times New Roman"/>
            </w:rPr>
            <w:tab/>
          </w:r>
          <w:r w:rsidR="00AE10B8" w:rsidRPr="00DB3615">
            <w:rPr>
              <w:rFonts w:ascii="Times New Roman" w:eastAsia="Times New Roman" w:hAnsi="Times New Roman" w:cs="Times New Roman"/>
            </w:rPr>
            <w:t>Private Sector Engagement</w:t>
          </w:r>
          <w:r w:rsidRPr="00DB3615">
            <w:rPr>
              <w:rFonts w:ascii="Times New Roman" w:eastAsia="Times New Roman" w:hAnsi="Times New Roman" w:cs="Times New Roman"/>
            </w:rPr>
            <w:ptab w:relativeTo="margin" w:alignment="right" w:leader="dot"/>
          </w:r>
        </w:p>
        <w:p w14:paraId="2C4770DF" w14:textId="63591828" w:rsidR="00A24C03" w:rsidRDefault="00A24C03" w:rsidP="00A24C03">
          <w:pPr>
            <w:spacing w:after="0" w:line="240" w:lineRule="auto"/>
            <w:outlineLvl w:val="1"/>
            <w:rPr>
              <w:rFonts w:ascii="Times New Roman" w:eastAsia="Times New Roman" w:hAnsi="Times New Roman" w:cs="Times New Roman"/>
            </w:rPr>
          </w:pPr>
          <w:r w:rsidRPr="00DB3615">
            <w:rPr>
              <w:rFonts w:ascii="Times New Roman" w:eastAsia="Times New Roman" w:hAnsi="Times New Roman" w:cs="Times New Roman"/>
            </w:rPr>
            <w:t>Box 4.</w:t>
          </w:r>
          <w:r>
            <w:rPr>
              <w:rFonts w:ascii="Times New Roman" w:eastAsia="Times New Roman" w:hAnsi="Times New Roman" w:cs="Times New Roman"/>
            </w:rPr>
            <w:t>3</w:t>
          </w:r>
          <w:r w:rsidRPr="00DB3615">
            <w:rPr>
              <w:rFonts w:ascii="Times New Roman" w:eastAsia="Times New Roman" w:hAnsi="Times New Roman" w:cs="Times New Roman"/>
            </w:rPr>
            <w:t>:</w:t>
          </w:r>
          <w:r w:rsidRPr="00DB3615">
            <w:rPr>
              <w:rFonts w:ascii="Times New Roman" w:eastAsia="Times New Roman" w:hAnsi="Times New Roman" w:cs="Times New Roman"/>
            </w:rPr>
            <w:tab/>
          </w:r>
          <w:r w:rsidRPr="00A24C03">
            <w:rPr>
              <w:rFonts w:ascii="Times New Roman" w:eastAsia="Times New Roman" w:hAnsi="Times New Roman" w:cs="Times New Roman"/>
            </w:rPr>
            <w:t xml:space="preserve">Status of the </w:t>
          </w:r>
          <w:bookmarkStart w:id="1" w:name="_GoBack"/>
          <w:bookmarkEnd w:id="1"/>
          <w:r w:rsidRPr="00A24C03">
            <w:rPr>
              <w:rFonts w:ascii="Times New Roman" w:eastAsia="Times New Roman" w:hAnsi="Times New Roman" w:cs="Times New Roman"/>
            </w:rPr>
            <w:t xml:space="preserve">Environmental SDGs in Botswana </w:t>
          </w:r>
          <w:r w:rsidRPr="00DB3615">
            <w:rPr>
              <w:rFonts w:ascii="Times New Roman" w:eastAsia="Times New Roman" w:hAnsi="Times New Roman" w:cs="Times New Roman"/>
            </w:rPr>
            <w:ptab w:relativeTo="margin" w:alignment="right" w:leader="dot"/>
          </w:r>
        </w:p>
        <w:p w14:paraId="32439461" w14:textId="6A0D33C9" w:rsidR="00952F35" w:rsidRPr="00952F35" w:rsidRDefault="002C1EE9" w:rsidP="00830DC9">
          <w:pPr>
            <w:spacing w:after="0" w:line="240" w:lineRule="auto"/>
            <w:outlineLvl w:val="1"/>
            <w:rPr>
              <w:rFonts w:ascii="Times New Roman" w:eastAsia="Calibri" w:hAnsi="Times New Roman" w:cs="Times New Roman"/>
              <w:sz w:val="24"/>
              <w:szCs w:val="24"/>
            </w:rPr>
          </w:pPr>
        </w:p>
      </w:sdtContent>
    </w:sdt>
    <w:p w14:paraId="258083D1" w14:textId="190E8D1D" w:rsidR="00A24C03" w:rsidRDefault="00DB3615" w:rsidP="00A24C03">
      <w:pPr>
        <w:pStyle w:val="ListParagraph"/>
        <w:shd w:val="clear" w:color="auto" w:fill="FFFFFF"/>
        <w:spacing w:after="0" w:line="240" w:lineRule="auto"/>
        <w:ind w:left="0"/>
        <w:contextualSpacing w:val="0"/>
        <w:jc w:val="center"/>
        <w:rPr>
          <w:rFonts w:ascii="Times New Roman" w:hAnsi="Times New Roman" w:cs="Times New Roman"/>
          <w:b/>
          <w:bCs/>
          <w:sz w:val="24"/>
          <w:szCs w:val="24"/>
        </w:rPr>
      </w:pPr>
      <w:r>
        <w:rPr>
          <w:rFonts w:ascii="Times New Roman" w:hAnsi="Times New Roman" w:cs="Times New Roman"/>
          <w:b/>
          <w:sz w:val="28"/>
          <w:szCs w:val="28"/>
        </w:rPr>
        <w:br w:type="page"/>
      </w:r>
    </w:p>
    <w:p w14:paraId="5483DE25" w14:textId="2B16AF83" w:rsidR="00952F35" w:rsidRPr="000D0D5C" w:rsidRDefault="00952F35" w:rsidP="00750FE9">
      <w:pPr>
        <w:pBdr>
          <w:bottom w:val="single" w:sz="4" w:space="1" w:color="auto"/>
        </w:pBdr>
        <w:spacing w:after="0" w:line="240" w:lineRule="auto"/>
        <w:rPr>
          <w:rFonts w:ascii="Times New Roman" w:hAnsi="Times New Roman" w:cs="Times New Roman"/>
          <w:b/>
          <w:sz w:val="28"/>
          <w:szCs w:val="28"/>
        </w:rPr>
      </w:pPr>
      <w:r w:rsidRPr="000D0D5C">
        <w:rPr>
          <w:rFonts w:ascii="Times New Roman" w:hAnsi="Times New Roman" w:cs="Times New Roman"/>
          <w:b/>
          <w:sz w:val="28"/>
          <w:szCs w:val="28"/>
        </w:rPr>
        <w:lastRenderedPageBreak/>
        <w:t>Abbreviations and Acronyms</w:t>
      </w:r>
    </w:p>
    <w:p w14:paraId="73D98FC4" w14:textId="77777777" w:rsidR="005E2403" w:rsidRDefault="005E2403" w:rsidP="00750FE9">
      <w:pPr>
        <w:spacing w:after="0" w:line="240" w:lineRule="auto"/>
        <w:rPr>
          <w:rFonts w:ascii="Times New Roman" w:hAnsi="Times New Roman" w:cs="Times New Roman"/>
          <w:sz w:val="24"/>
          <w:szCs w:val="24"/>
        </w:rPr>
      </w:pPr>
    </w:p>
    <w:p w14:paraId="6FE5176A" w14:textId="4D8EA194" w:rsidR="009344D1" w:rsidRDefault="009344D1"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AAAA</w:t>
      </w:r>
      <w:r>
        <w:rPr>
          <w:rFonts w:ascii="Times New Roman" w:hAnsi="Times New Roman" w:cs="Times New Roman"/>
          <w:sz w:val="24"/>
          <w:szCs w:val="24"/>
        </w:rPr>
        <w:tab/>
      </w:r>
      <w:r>
        <w:rPr>
          <w:rFonts w:ascii="Times New Roman" w:hAnsi="Times New Roman" w:cs="Times New Roman"/>
          <w:sz w:val="24"/>
          <w:szCs w:val="24"/>
        </w:rPr>
        <w:tab/>
      </w:r>
      <w:r w:rsidRPr="00952F35">
        <w:rPr>
          <w:rFonts w:ascii="Times New Roman" w:hAnsi="Times New Roman" w:cs="Times New Roman"/>
          <w:sz w:val="24"/>
          <w:szCs w:val="24"/>
        </w:rPr>
        <w:t>Addis Ababa Action Agenda</w:t>
      </w:r>
    </w:p>
    <w:p w14:paraId="6246E9B9" w14:textId="5CD52454" w:rsidR="00D154BF" w:rsidRDefault="00D154BF"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AU</w:t>
      </w:r>
      <w:r w:rsidR="006A79B2">
        <w:rPr>
          <w:rFonts w:ascii="Times New Roman" w:hAnsi="Times New Roman" w:cs="Times New Roman"/>
          <w:sz w:val="24"/>
          <w:szCs w:val="24"/>
        </w:rPr>
        <w:tab/>
      </w:r>
      <w:r w:rsidR="006A79B2">
        <w:rPr>
          <w:rFonts w:ascii="Times New Roman" w:hAnsi="Times New Roman" w:cs="Times New Roman"/>
          <w:sz w:val="24"/>
          <w:szCs w:val="24"/>
        </w:rPr>
        <w:tab/>
        <w:t>African Union</w:t>
      </w:r>
    </w:p>
    <w:p w14:paraId="77DF8926" w14:textId="3CB49180" w:rsidR="00747C07" w:rsidRDefault="00747C07"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BAIS</w:t>
      </w:r>
      <w:r>
        <w:rPr>
          <w:rFonts w:ascii="Times New Roman" w:hAnsi="Times New Roman" w:cs="Times New Roman"/>
          <w:sz w:val="24"/>
          <w:szCs w:val="24"/>
        </w:rPr>
        <w:tab/>
      </w:r>
      <w:r>
        <w:rPr>
          <w:rFonts w:ascii="Times New Roman" w:hAnsi="Times New Roman" w:cs="Times New Roman"/>
          <w:sz w:val="24"/>
          <w:szCs w:val="24"/>
        </w:rPr>
        <w:tab/>
      </w:r>
      <w:r w:rsidRPr="00747C07">
        <w:rPr>
          <w:rFonts w:ascii="Times New Roman" w:hAnsi="Times New Roman" w:cs="Times New Roman"/>
          <w:sz w:val="24"/>
          <w:szCs w:val="24"/>
        </w:rPr>
        <w:t>Botswana AIDS Impact Survey</w:t>
      </w:r>
    </w:p>
    <w:p w14:paraId="35E4B838" w14:textId="71ACF0FC" w:rsidR="00D154BF" w:rsidRDefault="00D154BF"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BIDPA</w:t>
      </w:r>
      <w:r w:rsidR="006A79B2">
        <w:rPr>
          <w:rFonts w:ascii="Times New Roman" w:hAnsi="Times New Roman" w:cs="Times New Roman"/>
          <w:sz w:val="24"/>
          <w:szCs w:val="24"/>
        </w:rPr>
        <w:tab/>
      </w:r>
      <w:r w:rsidR="006A79B2">
        <w:rPr>
          <w:rFonts w:ascii="Times New Roman" w:hAnsi="Times New Roman" w:cs="Times New Roman"/>
          <w:noProof/>
          <w:sz w:val="24"/>
          <w:szCs w:val="24"/>
          <w:lang w:val="en-GB"/>
        </w:rPr>
        <w:t xml:space="preserve">Botswana </w:t>
      </w:r>
      <w:r w:rsidR="006A79B2" w:rsidRPr="006426B3">
        <w:rPr>
          <w:rFonts w:ascii="Times New Roman" w:hAnsi="Times New Roman" w:cs="Times New Roman"/>
          <w:noProof/>
          <w:sz w:val="24"/>
          <w:szCs w:val="24"/>
          <w:lang w:val="en-GB"/>
        </w:rPr>
        <w:t>Institute for Development Policy Analysis</w:t>
      </w:r>
    </w:p>
    <w:p w14:paraId="04CFFDE5" w14:textId="1E761D8E" w:rsidR="00D808BA" w:rsidRDefault="00D808BA"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BSDS</w:t>
      </w:r>
      <w:r>
        <w:rPr>
          <w:rFonts w:ascii="Times New Roman" w:hAnsi="Times New Roman" w:cs="Times New Roman"/>
          <w:sz w:val="24"/>
          <w:szCs w:val="24"/>
        </w:rPr>
        <w:tab/>
      </w:r>
      <w:r>
        <w:rPr>
          <w:rFonts w:ascii="Times New Roman" w:hAnsi="Times New Roman" w:cs="Times New Roman"/>
          <w:sz w:val="24"/>
          <w:szCs w:val="24"/>
        </w:rPr>
        <w:tab/>
      </w:r>
      <w:r w:rsidRPr="00952F35">
        <w:rPr>
          <w:rFonts w:ascii="Times New Roman" w:hAnsi="Times New Roman" w:cs="Times New Roman"/>
          <w:sz w:val="24"/>
          <w:szCs w:val="24"/>
        </w:rPr>
        <w:t>Botswana Strategy for Development of Statistics</w:t>
      </w:r>
    </w:p>
    <w:p w14:paraId="38027449" w14:textId="7DD5BB72" w:rsidR="002A48AF" w:rsidRDefault="002A48AF"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CEDAW</w:t>
      </w:r>
      <w:r w:rsidR="007C12F4">
        <w:rPr>
          <w:rFonts w:ascii="Times New Roman" w:hAnsi="Times New Roman" w:cs="Times New Roman"/>
          <w:sz w:val="24"/>
          <w:szCs w:val="24"/>
        </w:rPr>
        <w:tab/>
      </w:r>
      <w:r w:rsidR="007C12F4" w:rsidRPr="007C12F4">
        <w:rPr>
          <w:rFonts w:ascii="Times New Roman" w:hAnsi="Times New Roman" w:cs="Times New Roman"/>
          <w:sz w:val="24"/>
          <w:szCs w:val="24"/>
        </w:rPr>
        <w:t xml:space="preserve">Convention on the Elimination of All Forms of Discrimination Against </w:t>
      </w:r>
      <w:r w:rsidR="00AD2362">
        <w:rPr>
          <w:rFonts w:ascii="Times New Roman" w:hAnsi="Times New Roman" w:cs="Times New Roman"/>
          <w:sz w:val="24"/>
          <w:szCs w:val="24"/>
        </w:rPr>
        <w:tab/>
      </w:r>
      <w:r w:rsidR="00AD2362">
        <w:rPr>
          <w:rFonts w:ascii="Times New Roman" w:hAnsi="Times New Roman" w:cs="Times New Roman"/>
          <w:sz w:val="24"/>
          <w:szCs w:val="24"/>
        </w:rPr>
        <w:tab/>
      </w:r>
      <w:r w:rsidR="00AD2362">
        <w:rPr>
          <w:rFonts w:ascii="Times New Roman" w:hAnsi="Times New Roman" w:cs="Times New Roman"/>
          <w:sz w:val="24"/>
          <w:szCs w:val="24"/>
        </w:rPr>
        <w:tab/>
      </w:r>
      <w:r w:rsidR="007C12F4" w:rsidRPr="007C12F4">
        <w:rPr>
          <w:rFonts w:ascii="Times New Roman" w:hAnsi="Times New Roman" w:cs="Times New Roman"/>
          <w:sz w:val="24"/>
          <w:szCs w:val="24"/>
        </w:rPr>
        <w:t>Women</w:t>
      </w:r>
    </w:p>
    <w:p w14:paraId="2CBEA8F5" w14:textId="5706D074" w:rsidR="000354C9" w:rsidRDefault="000354C9" w:rsidP="007C12F4">
      <w:pPr>
        <w:spacing w:after="0" w:line="240" w:lineRule="auto"/>
        <w:rPr>
          <w:rFonts w:ascii="Times New Roman" w:hAnsi="Times New Roman" w:cs="Times New Roman"/>
          <w:sz w:val="24"/>
          <w:szCs w:val="24"/>
        </w:rPr>
      </w:pPr>
      <w:r>
        <w:rPr>
          <w:rFonts w:ascii="Times New Roman" w:hAnsi="Times New Roman" w:cs="Times New Roman"/>
          <w:sz w:val="24"/>
          <w:szCs w:val="24"/>
        </w:rPr>
        <w:t>CSO</w:t>
      </w:r>
      <w:r>
        <w:rPr>
          <w:rFonts w:ascii="Times New Roman" w:hAnsi="Times New Roman" w:cs="Times New Roman"/>
          <w:sz w:val="24"/>
          <w:szCs w:val="24"/>
        </w:rPr>
        <w:tab/>
      </w:r>
      <w:r>
        <w:rPr>
          <w:rFonts w:ascii="Times New Roman" w:hAnsi="Times New Roman" w:cs="Times New Roman"/>
          <w:sz w:val="24"/>
          <w:szCs w:val="24"/>
        </w:rPr>
        <w:tab/>
      </w:r>
      <w:r w:rsidR="005A10EB">
        <w:rPr>
          <w:rFonts w:ascii="Times New Roman" w:hAnsi="Times New Roman" w:cs="Times New Roman"/>
          <w:sz w:val="24"/>
          <w:szCs w:val="24"/>
        </w:rPr>
        <w:t>Civil Society Organizations</w:t>
      </w:r>
    </w:p>
    <w:p w14:paraId="32BC45DF" w14:textId="5CD32EFE" w:rsidR="007C12F4" w:rsidRDefault="007C12F4" w:rsidP="007C12F4">
      <w:pPr>
        <w:spacing w:after="0" w:line="240" w:lineRule="auto"/>
        <w:rPr>
          <w:rFonts w:ascii="Times New Roman" w:hAnsi="Times New Roman" w:cs="Times New Roman"/>
          <w:sz w:val="24"/>
          <w:szCs w:val="24"/>
        </w:rPr>
      </w:pPr>
      <w:r>
        <w:rPr>
          <w:rFonts w:ascii="Times New Roman" w:hAnsi="Times New Roman" w:cs="Times New Roman"/>
          <w:sz w:val="24"/>
          <w:szCs w:val="24"/>
        </w:rPr>
        <w:t>DEA</w:t>
      </w:r>
      <w:r>
        <w:rPr>
          <w:rFonts w:ascii="Times New Roman" w:hAnsi="Times New Roman" w:cs="Times New Roman"/>
          <w:sz w:val="24"/>
          <w:szCs w:val="24"/>
        </w:rPr>
        <w:tab/>
      </w:r>
      <w:r>
        <w:rPr>
          <w:rFonts w:ascii="Times New Roman" w:hAnsi="Times New Roman" w:cs="Times New Roman"/>
          <w:sz w:val="24"/>
          <w:szCs w:val="24"/>
        </w:rPr>
        <w:tab/>
      </w:r>
      <w:r w:rsidRPr="007C12F4">
        <w:rPr>
          <w:rFonts w:ascii="Times New Roman" w:hAnsi="Times New Roman" w:cs="Times New Roman"/>
          <w:sz w:val="24"/>
          <w:szCs w:val="24"/>
        </w:rPr>
        <w:t>Department of Environmental</w:t>
      </w:r>
      <w:r>
        <w:rPr>
          <w:rFonts w:ascii="Times New Roman" w:hAnsi="Times New Roman" w:cs="Times New Roman"/>
          <w:sz w:val="24"/>
          <w:szCs w:val="24"/>
        </w:rPr>
        <w:t xml:space="preserve"> </w:t>
      </w:r>
      <w:r w:rsidRPr="007C12F4">
        <w:rPr>
          <w:rFonts w:ascii="Times New Roman" w:hAnsi="Times New Roman" w:cs="Times New Roman"/>
          <w:sz w:val="24"/>
          <w:szCs w:val="24"/>
        </w:rPr>
        <w:t>Affairs</w:t>
      </w:r>
    </w:p>
    <w:p w14:paraId="7B00E7BD" w14:textId="77777777" w:rsidR="00CB494E" w:rsidRDefault="00B84F6D"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DIF</w:t>
      </w:r>
      <w:r w:rsidR="005C36B3">
        <w:rPr>
          <w:rFonts w:ascii="Times New Roman" w:hAnsi="Times New Roman" w:cs="Times New Roman"/>
          <w:sz w:val="24"/>
          <w:szCs w:val="24"/>
        </w:rPr>
        <w:tab/>
      </w:r>
      <w:r w:rsidR="005C36B3">
        <w:rPr>
          <w:rFonts w:ascii="Times New Roman" w:hAnsi="Times New Roman" w:cs="Times New Roman"/>
          <w:sz w:val="24"/>
          <w:szCs w:val="24"/>
        </w:rPr>
        <w:tab/>
      </w:r>
      <w:r w:rsidR="005C36B3" w:rsidRPr="005C36B3">
        <w:rPr>
          <w:rFonts w:ascii="Times New Roman" w:hAnsi="Times New Roman" w:cs="Times New Roman"/>
          <w:sz w:val="24"/>
          <w:szCs w:val="24"/>
        </w:rPr>
        <w:t>Domesticated Indicator Framework</w:t>
      </w:r>
    </w:p>
    <w:p w14:paraId="7E0659F6" w14:textId="562FC3C0" w:rsidR="00B84F6D" w:rsidRDefault="00CB494E"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DWA</w:t>
      </w:r>
      <w:r>
        <w:rPr>
          <w:rFonts w:ascii="Times New Roman" w:hAnsi="Times New Roman" w:cs="Times New Roman"/>
          <w:sz w:val="24"/>
          <w:szCs w:val="24"/>
        </w:rPr>
        <w:tab/>
      </w:r>
      <w:r>
        <w:rPr>
          <w:rFonts w:ascii="Times New Roman" w:hAnsi="Times New Roman" w:cs="Times New Roman"/>
          <w:sz w:val="24"/>
          <w:szCs w:val="24"/>
        </w:rPr>
        <w:tab/>
        <w:t>Department of Water Affairs</w:t>
      </w:r>
      <w:r w:rsidR="00B84F6D">
        <w:rPr>
          <w:rFonts w:ascii="Times New Roman" w:hAnsi="Times New Roman" w:cs="Times New Roman"/>
          <w:sz w:val="24"/>
          <w:szCs w:val="24"/>
        </w:rPr>
        <w:tab/>
      </w:r>
      <w:r w:rsidR="00B84F6D">
        <w:rPr>
          <w:rFonts w:ascii="Times New Roman" w:hAnsi="Times New Roman" w:cs="Times New Roman"/>
          <w:sz w:val="24"/>
          <w:szCs w:val="24"/>
        </w:rPr>
        <w:tab/>
      </w:r>
    </w:p>
    <w:p w14:paraId="1994D3C6" w14:textId="35A1D0B3" w:rsidR="00057987" w:rsidRDefault="00057987" w:rsidP="00750FE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EAD</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952F35">
        <w:rPr>
          <w:rFonts w:ascii="Times New Roman" w:hAnsi="Times New Roman" w:cs="Times New Roman"/>
          <w:sz w:val="24"/>
          <w:szCs w:val="24"/>
        </w:rPr>
        <w:t>Department of Energy Affairs</w:t>
      </w:r>
    </w:p>
    <w:p w14:paraId="53F93AB5" w14:textId="5A67EF4A" w:rsidR="00D31C0A" w:rsidRDefault="00D31C0A" w:rsidP="00750FE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FAO</w:t>
      </w:r>
      <w:r>
        <w:rPr>
          <w:rFonts w:ascii="Times New Roman" w:hAnsi="Times New Roman" w:cs="Times New Roman"/>
          <w:color w:val="000000"/>
          <w:sz w:val="24"/>
          <w:szCs w:val="24"/>
        </w:rPr>
        <w:tab/>
      </w:r>
      <w:r>
        <w:rPr>
          <w:rFonts w:ascii="Times New Roman" w:hAnsi="Times New Roman" w:cs="Times New Roman"/>
          <w:color w:val="000000"/>
          <w:sz w:val="24"/>
          <w:szCs w:val="24"/>
        </w:rPr>
        <w:tab/>
        <w:t>Food and Agriculture Organization</w:t>
      </w:r>
    </w:p>
    <w:p w14:paraId="6053DFF8" w14:textId="671712FF" w:rsidR="00747C07" w:rsidRDefault="00747C07" w:rsidP="00750FE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GBV</w:t>
      </w:r>
      <w:r>
        <w:rPr>
          <w:rFonts w:ascii="Times New Roman" w:hAnsi="Times New Roman" w:cs="Times New Roman"/>
          <w:color w:val="000000"/>
          <w:sz w:val="24"/>
          <w:szCs w:val="24"/>
        </w:rPr>
        <w:tab/>
      </w:r>
      <w:r>
        <w:rPr>
          <w:rFonts w:ascii="Times New Roman" w:hAnsi="Times New Roman" w:cs="Times New Roman"/>
          <w:color w:val="000000"/>
          <w:sz w:val="24"/>
          <w:szCs w:val="24"/>
        </w:rPr>
        <w:tab/>
        <w:t>Gender-Based Violence</w:t>
      </w:r>
    </w:p>
    <w:p w14:paraId="106412D0" w14:textId="3F485651" w:rsidR="00747C07" w:rsidRDefault="00747C07" w:rsidP="00750FE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GDP</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747C07">
        <w:rPr>
          <w:rFonts w:ascii="Times New Roman" w:hAnsi="Times New Roman" w:cs="Times New Roman"/>
          <w:color w:val="000000"/>
          <w:sz w:val="24"/>
          <w:szCs w:val="24"/>
        </w:rPr>
        <w:t>Gross Domestic Product</w:t>
      </w:r>
    </w:p>
    <w:p w14:paraId="3F543713" w14:textId="7B40BDB0" w:rsidR="00D31C0A" w:rsidRDefault="00D31C0A" w:rsidP="00750FE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GEF</w:t>
      </w:r>
      <w:r>
        <w:rPr>
          <w:rFonts w:ascii="Times New Roman" w:hAnsi="Times New Roman" w:cs="Times New Roman"/>
          <w:color w:val="000000"/>
          <w:sz w:val="24"/>
          <w:szCs w:val="24"/>
        </w:rPr>
        <w:tab/>
      </w:r>
      <w:r>
        <w:rPr>
          <w:rFonts w:ascii="Times New Roman" w:hAnsi="Times New Roman" w:cs="Times New Roman"/>
          <w:color w:val="000000"/>
          <w:sz w:val="24"/>
          <w:szCs w:val="24"/>
        </w:rPr>
        <w:tab/>
        <w:t>Global Environment Fund</w:t>
      </w:r>
    </w:p>
    <w:p w14:paraId="7DBA0F35" w14:textId="5290A6BB" w:rsidR="00747C07" w:rsidRDefault="00747C07" w:rsidP="00750FE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HDI</w:t>
      </w:r>
      <w:r w:rsidR="00763308">
        <w:rPr>
          <w:rFonts w:ascii="Times New Roman" w:hAnsi="Times New Roman" w:cs="Times New Roman"/>
          <w:color w:val="000000"/>
          <w:sz w:val="24"/>
          <w:szCs w:val="24"/>
        </w:rPr>
        <w:tab/>
      </w:r>
      <w:r w:rsidR="00763308">
        <w:rPr>
          <w:rFonts w:ascii="Times New Roman" w:hAnsi="Times New Roman" w:cs="Times New Roman"/>
          <w:color w:val="000000"/>
          <w:sz w:val="24"/>
          <w:szCs w:val="24"/>
        </w:rPr>
        <w:tab/>
      </w:r>
      <w:r w:rsidR="00763308" w:rsidRPr="00763308">
        <w:rPr>
          <w:rFonts w:ascii="Times New Roman" w:hAnsi="Times New Roman" w:cs="Times New Roman"/>
          <w:color w:val="000000"/>
          <w:sz w:val="24"/>
          <w:szCs w:val="24"/>
        </w:rPr>
        <w:t>Human Development Index</w:t>
      </w:r>
    </w:p>
    <w:p w14:paraId="7E0F445F" w14:textId="5E420B20" w:rsidR="00057987" w:rsidRDefault="00057987" w:rsidP="00750FE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ILO</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International </w:t>
      </w:r>
      <w:proofErr w:type="spellStart"/>
      <w:r>
        <w:rPr>
          <w:rFonts w:ascii="Times New Roman" w:hAnsi="Times New Roman" w:cs="Times New Roman"/>
          <w:color w:val="000000"/>
          <w:sz w:val="24"/>
          <w:szCs w:val="24"/>
        </w:rPr>
        <w:t>Labour</w:t>
      </w:r>
      <w:proofErr w:type="spellEnd"/>
      <w:r>
        <w:rPr>
          <w:rFonts w:ascii="Times New Roman" w:hAnsi="Times New Roman" w:cs="Times New Roman"/>
          <w:color w:val="000000"/>
          <w:sz w:val="24"/>
          <w:szCs w:val="24"/>
        </w:rPr>
        <w:t xml:space="preserve"> Organization</w:t>
      </w:r>
    </w:p>
    <w:p w14:paraId="7680AD8D" w14:textId="75B00DD3" w:rsidR="007556B7" w:rsidRDefault="007556B7" w:rsidP="00750FE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LNOB</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2746C2">
        <w:rPr>
          <w:rFonts w:ascii="Times New Roman" w:eastAsia="Cambria" w:hAnsi="Times New Roman" w:cs="Times New Roman"/>
          <w:sz w:val="24"/>
          <w:szCs w:val="24"/>
        </w:rPr>
        <w:t xml:space="preserve">Leaving </w:t>
      </w:r>
      <w:r>
        <w:rPr>
          <w:rFonts w:ascii="Times New Roman" w:eastAsia="Cambria" w:hAnsi="Times New Roman" w:cs="Times New Roman"/>
          <w:sz w:val="24"/>
          <w:szCs w:val="24"/>
        </w:rPr>
        <w:t>N</w:t>
      </w:r>
      <w:r w:rsidRPr="002746C2">
        <w:rPr>
          <w:rFonts w:ascii="Times New Roman" w:eastAsia="Cambria" w:hAnsi="Times New Roman" w:cs="Times New Roman"/>
          <w:sz w:val="24"/>
          <w:szCs w:val="24"/>
        </w:rPr>
        <w:t xml:space="preserve">o </w:t>
      </w:r>
      <w:r>
        <w:rPr>
          <w:rFonts w:ascii="Times New Roman" w:eastAsia="Cambria" w:hAnsi="Times New Roman" w:cs="Times New Roman"/>
          <w:sz w:val="24"/>
          <w:szCs w:val="24"/>
        </w:rPr>
        <w:t>O</w:t>
      </w:r>
      <w:r w:rsidRPr="002746C2">
        <w:rPr>
          <w:rFonts w:ascii="Times New Roman" w:eastAsia="Cambria" w:hAnsi="Times New Roman" w:cs="Times New Roman"/>
          <w:sz w:val="24"/>
          <w:szCs w:val="24"/>
        </w:rPr>
        <w:t xml:space="preserve">ne </w:t>
      </w:r>
      <w:r>
        <w:rPr>
          <w:rFonts w:ascii="Times New Roman" w:eastAsia="Cambria" w:hAnsi="Times New Roman" w:cs="Times New Roman"/>
          <w:sz w:val="24"/>
          <w:szCs w:val="24"/>
        </w:rPr>
        <w:t>B</w:t>
      </w:r>
      <w:r w:rsidRPr="002746C2">
        <w:rPr>
          <w:rFonts w:ascii="Times New Roman" w:eastAsia="Cambria" w:hAnsi="Times New Roman" w:cs="Times New Roman"/>
          <w:sz w:val="24"/>
          <w:szCs w:val="24"/>
        </w:rPr>
        <w:t>ehind</w:t>
      </w:r>
    </w:p>
    <w:p w14:paraId="7B1F9A1F" w14:textId="4BEA4C5F" w:rsidR="00B84F6D" w:rsidRDefault="00B84F6D" w:rsidP="00750FE9">
      <w:pPr>
        <w:spacing w:after="0" w:line="240" w:lineRule="auto"/>
        <w:rPr>
          <w:rFonts w:ascii="Times New Roman" w:hAnsi="Times New Roman" w:cs="Times New Roman"/>
          <w:color w:val="000000"/>
          <w:sz w:val="24"/>
          <w:szCs w:val="24"/>
        </w:rPr>
      </w:pPr>
      <w:r w:rsidRPr="00952F35">
        <w:rPr>
          <w:rFonts w:ascii="Times New Roman" w:hAnsi="Times New Roman" w:cs="Times New Roman"/>
          <w:color w:val="000000"/>
          <w:sz w:val="24"/>
          <w:szCs w:val="24"/>
        </w:rPr>
        <w:t>MDA</w:t>
      </w:r>
      <w:r>
        <w:rPr>
          <w:rFonts w:ascii="Times New Roman" w:hAnsi="Times New Roman" w:cs="Times New Roman"/>
          <w:color w:val="000000"/>
          <w:sz w:val="24"/>
          <w:szCs w:val="24"/>
        </w:rPr>
        <w:tab/>
      </w:r>
      <w:r>
        <w:rPr>
          <w:rFonts w:ascii="Times New Roman" w:hAnsi="Times New Roman" w:cs="Times New Roman"/>
          <w:color w:val="000000"/>
          <w:sz w:val="24"/>
          <w:szCs w:val="24"/>
        </w:rPr>
        <w:tab/>
        <w:t>M</w:t>
      </w:r>
      <w:r w:rsidRPr="00952F35">
        <w:rPr>
          <w:rFonts w:ascii="Times New Roman" w:hAnsi="Times New Roman" w:cs="Times New Roman"/>
          <w:color w:val="000000"/>
          <w:sz w:val="24"/>
          <w:szCs w:val="24"/>
        </w:rPr>
        <w:t xml:space="preserve">inistries, </w:t>
      </w:r>
      <w:r>
        <w:rPr>
          <w:rFonts w:ascii="Times New Roman" w:hAnsi="Times New Roman" w:cs="Times New Roman"/>
          <w:color w:val="000000"/>
          <w:sz w:val="24"/>
          <w:szCs w:val="24"/>
        </w:rPr>
        <w:t>D</w:t>
      </w:r>
      <w:r w:rsidRPr="00952F35">
        <w:rPr>
          <w:rFonts w:ascii="Times New Roman" w:hAnsi="Times New Roman" w:cs="Times New Roman"/>
          <w:color w:val="000000"/>
          <w:sz w:val="24"/>
          <w:szCs w:val="24"/>
        </w:rPr>
        <w:t xml:space="preserve">epartments and </w:t>
      </w:r>
      <w:r>
        <w:rPr>
          <w:rFonts w:ascii="Times New Roman" w:hAnsi="Times New Roman" w:cs="Times New Roman"/>
          <w:color w:val="000000"/>
          <w:sz w:val="24"/>
          <w:szCs w:val="24"/>
        </w:rPr>
        <w:t>A</w:t>
      </w:r>
      <w:r w:rsidRPr="00952F35">
        <w:rPr>
          <w:rFonts w:ascii="Times New Roman" w:hAnsi="Times New Roman" w:cs="Times New Roman"/>
          <w:color w:val="000000"/>
          <w:sz w:val="24"/>
          <w:szCs w:val="24"/>
        </w:rPr>
        <w:t>gencies</w:t>
      </w:r>
    </w:p>
    <w:p w14:paraId="42C07CF7" w14:textId="2FC8DFC3" w:rsidR="00532119" w:rsidRDefault="00532119"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MDG</w:t>
      </w:r>
      <w:r w:rsidR="006A79B2">
        <w:rPr>
          <w:rFonts w:ascii="Times New Roman" w:hAnsi="Times New Roman" w:cs="Times New Roman"/>
          <w:sz w:val="24"/>
          <w:szCs w:val="24"/>
        </w:rPr>
        <w:tab/>
      </w:r>
      <w:r w:rsidR="006A79B2">
        <w:rPr>
          <w:rFonts w:ascii="Times New Roman" w:hAnsi="Times New Roman" w:cs="Times New Roman"/>
          <w:sz w:val="24"/>
          <w:szCs w:val="24"/>
        </w:rPr>
        <w:tab/>
        <w:t>Millen</w:t>
      </w:r>
      <w:r w:rsidR="00AB3E7E">
        <w:rPr>
          <w:rFonts w:ascii="Times New Roman" w:hAnsi="Times New Roman" w:cs="Times New Roman"/>
          <w:sz w:val="24"/>
          <w:szCs w:val="24"/>
        </w:rPr>
        <w:t>n</w:t>
      </w:r>
      <w:r w:rsidR="006A79B2">
        <w:rPr>
          <w:rFonts w:ascii="Times New Roman" w:hAnsi="Times New Roman" w:cs="Times New Roman"/>
          <w:sz w:val="24"/>
          <w:szCs w:val="24"/>
        </w:rPr>
        <w:t>ium Development Goals</w:t>
      </w:r>
    </w:p>
    <w:p w14:paraId="36546227" w14:textId="77777777" w:rsidR="006A79B2" w:rsidRDefault="00532119" w:rsidP="00532119">
      <w:pPr>
        <w:spacing w:after="0" w:line="240" w:lineRule="auto"/>
        <w:rPr>
          <w:rFonts w:ascii="Times New Roman" w:hAnsi="Times New Roman" w:cs="Times New Roman"/>
          <w:sz w:val="24"/>
          <w:szCs w:val="24"/>
        </w:rPr>
      </w:pPr>
      <w:r w:rsidRPr="00952F35">
        <w:rPr>
          <w:rFonts w:ascii="Times New Roman" w:hAnsi="Times New Roman" w:cs="Times New Roman"/>
          <w:sz w:val="24"/>
          <w:szCs w:val="24"/>
        </w:rPr>
        <w:t>MENT</w:t>
      </w:r>
      <w:r w:rsidR="006A79B2">
        <w:rPr>
          <w:rFonts w:ascii="Times New Roman" w:hAnsi="Times New Roman" w:cs="Times New Roman"/>
          <w:sz w:val="24"/>
          <w:szCs w:val="24"/>
        </w:rPr>
        <w:tab/>
      </w:r>
      <w:r w:rsidR="006A79B2">
        <w:rPr>
          <w:rFonts w:ascii="Times New Roman" w:hAnsi="Times New Roman" w:cs="Times New Roman"/>
          <w:sz w:val="24"/>
          <w:szCs w:val="24"/>
        </w:rPr>
        <w:tab/>
      </w:r>
      <w:r w:rsidR="006A79B2" w:rsidRPr="006A79B2">
        <w:rPr>
          <w:rFonts w:ascii="Times New Roman" w:hAnsi="Times New Roman" w:cs="Times New Roman"/>
          <w:sz w:val="24"/>
          <w:szCs w:val="24"/>
        </w:rPr>
        <w:t>Ministry of Environment, Natural Resource Conservation and Tourism</w:t>
      </w:r>
    </w:p>
    <w:p w14:paraId="67C3D373" w14:textId="704A4836" w:rsidR="00532119" w:rsidRDefault="00532119" w:rsidP="00750FE9">
      <w:pPr>
        <w:spacing w:after="0" w:line="240" w:lineRule="auto"/>
        <w:rPr>
          <w:rFonts w:ascii="Times New Roman" w:hAnsi="Times New Roman" w:cs="Times New Roman"/>
          <w:sz w:val="24"/>
          <w:szCs w:val="24"/>
        </w:rPr>
      </w:pPr>
      <w:r w:rsidRPr="00952F35">
        <w:rPr>
          <w:rFonts w:ascii="Times New Roman" w:hAnsi="Times New Roman" w:cs="Times New Roman"/>
          <w:sz w:val="24"/>
          <w:szCs w:val="24"/>
        </w:rPr>
        <w:t xml:space="preserve">MFED </w:t>
      </w:r>
      <w:r w:rsidR="006A79B2">
        <w:rPr>
          <w:rFonts w:ascii="Times New Roman" w:hAnsi="Times New Roman" w:cs="Times New Roman"/>
          <w:sz w:val="24"/>
          <w:szCs w:val="24"/>
        </w:rPr>
        <w:tab/>
        <w:t>Ministry of Finance and Economic Development</w:t>
      </w:r>
    </w:p>
    <w:p w14:paraId="728DD472" w14:textId="7661982B" w:rsidR="00445DD5" w:rsidRDefault="00445DD5" w:rsidP="006A79B2">
      <w:pPr>
        <w:spacing w:after="0" w:line="240" w:lineRule="auto"/>
        <w:rPr>
          <w:rFonts w:ascii="Times New Roman" w:hAnsi="Times New Roman" w:cs="Times New Roman"/>
          <w:sz w:val="24"/>
          <w:szCs w:val="24"/>
        </w:rPr>
      </w:pPr>
      <w:r w:rsidRPr="00445DD5">
        <w:rPr>
          <w:rFonts w:ascii="Times New Roman" w:hAnsi="Times New Roman" w:cs="Times New Roman"/>
          <w:sz w:val="24"/>
          <w:szCs w:val="24"/>
        </w:rPr>
        <w:t xml:space="preserve">MLMWSS </w:t>
      </w:r>
      <w:r>
        <w:rPr>
          <w:rFonts w:ascii="Times New Roman" w:hAnsi="Times New Roman" w:cs="Times New Roman"/>
          <w:sz w:val="24"/>
          <w:szCs w:val="24"/>
        </w:rPr>
        <w:tab/>
      </w:r>
      <w:r w:rsidRPr="00445DD5">
        <w:rPr>
          <w:rFonts w:ascii="Times New Roman" w:hAnsi="Times New Roman" w:cs="Times New Roman"/>
          <w:sz w:val="24"/>
          <w:szCs w:val="24"/>
        </w:rPr>
        <w:t>Ministry of Land Management, Water and Sanitation Services</w:t>
      </w:r>
    </w:p>
    <w:p w14:paraId="6487E448" w14:textId="1F113793" w:rsidR="006A79B2" w:rsidRDefault="00532119" w:rsidP="006A79B2">
      <w:pPr>
        <w:spacing w:after="0" w:line="240" w:lineRule="auto"/>
        <w:rPr>
          <w:rFonts w:ascii="Times New Roman" w:hAnsi="Times New Roman" w:cs="Times New Roman"/>
          <w:sz w:val="24"/>
          <w:szCs w:val="24"/>
        </w:rPr>
      </w:pPr>
      <w:r w:rsidRPr="00952F35">
        <w:rPr>
          <w:rFonts w:ascii="Times New Roman" w:hAnsi="Times New Roman" w:cs="Times New Roman"/>
          <w:sz w:val="24"/>
          <w:szCs w:val="24"/>
        </w:rPr>
        <w:t>MOAFS</w:t>
      </w:r>
      <w:r w:rsidR="006A79B2">
        <w:rPr>
          <w:rFonts w:ascii="Times New Roman" w:hAnsi="Times New Roman" w:cs="Times New Roman"/>
          <w:sz w:val="24"/>
          <w:szCs w:val="24"/>
        </w:rPr>
        <w:tab/>
      </w:r>
      <w:r w:rsidR="006A79B2" w:rsidRPr="006A79B2">
        <w:rPr>
          <w:rFonts w:ascii="Times New Roman" w:hAnsi="Times New Roman" w:cs="Times New Roman"/>
          <w:sz w:val="24"/>
          <w:szCs w:val="24"/>
        </w:rPr>
        <w:t>Ministry of Agriculture and Food Security</w:t>
      </w:r>
    </w:p>
    <w:p w14:paraId="3F7AD664" w14:textId="41573DB5" w:rsidR="00057987" w:rsidRDefault="00057987"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MMGE</w:t>
      </w:r>
      <w:r>
        <w:rPr>
          <w:rFonts w:ascii="Times New Roman" w:hAnsi="Times New Roman" w:cs="Times New Roman"/>
          <w:sz w:val="24"/>
          <w:szCs w:val="24"/>
        </w:rPr>
        <w:tab/>
      </w:r>
      <w:r w:rsidRPr="00952F35">
        <w:rPr>
          <w:rFonts w:ascii="Times New Roman" w:hAnsi="Times New Roman" w:cs="Times New Roman"/>
          <w:sz w:val="24"/>
          <w:szCs w:val="24"/>
        </w:rPr>
        <w:t>Ministry of Mineral Resources, Green Technology and Energy Security</w:t>
      </w:r>
    </w:p>
    <w:p w14:paraId="59EB2F0C" w14:textId="50BEB6E2" w:rsidR="00D154BF" w:rsidRDefault="00D154BF"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MTR</w:t>
      </w:r>
      <w:r w:rsidR="006A79B2">
        <w:rPr>
          <w:rFonts w:ascii="Times New Roman" w:hAnsi="Times New Roman" w:cs="Times New Roman"/>
          <w:sz w:val="24"/>
          <w:szCs w:val="24"/>
        </w:rPr>
        <w:tab/>
      </w:r>
      <w:r w:rsidR="006A79B2">
        <w:rPr>
          <w:rFonts w:ascii="Times New Roman" w:hAnsi="Times New Roman" w:cs="Times New Roman"/>
          <w:sz w:val="24"/>
          <w:szCs w:val="24"/>
        </w:rPr>
        <w:tab/>
        <w:t>Mid-Term Review</w:t>
      </w:r>
    </w:p>
    <w:p w14:paraId="3FB8CC45" w14:textId="4D145BAC" w:rsidR="00717AD0" w:rsidRDefault="00717AD0"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NDP 11</w:t>
      </w:r>
      <w:r w:rsidR="006A79B2">
        <w:rPr>
          <w:rFonts w:ascii="Times New Roman" w:hAnsi="Times New Roman" w:cs="Times New Roman"/>
          <w:sz w:val="24"/>
          <w:szCs w:val="24"/>
        </w:rPr>
        <w:tab/>
        <w:t>National Development Plan 11</w:t>
      </w:r>
    </w:p>
    <w:p w14:paraId="3DCA3F16" w14:textId="40E7868A" w:rsidR="00F95D40" w:rsidRDefault="00F95D40"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NMES</w:t>
      </w:r>
      <w:r>
        <w:rPr>
          <w:rFonts w:ascii="Times New Roman" w:hAnsi="Times New Roman" w:cs="Times New Roman"/>
          <w:sz w:val="24"/>
          <w:szCs w:val="24"/>
        </w:rPr>
        <w:tab/>
      </w:r>
      <w:r>
        <w:rPr>
          <w:rFonts w:ascii="Times New Roman" w:hAnsi="Times New Roman" w:cs="Times New Roman"/>
          <w:sz w:val="24"/>
          <w:szCs w:val="24"/>
        </w:rPr>
        <w:tab/>
      </w:r>
      <w:r w:rsidRPr="00952F35">
        <w:rPr>
          <w:rFonts w:ascii="Times New Roman" w:hAnsi="Times New Roman" w:cs="Times New Roman"/>
          <w:sz w:val="24"/>
          <w:szCs w:val="24"/>
        </w:rPr>
        <w:t>National Monitoring and Evaluation System</w:t>
      </w:r>
    </w:p>
    <w:p w14:paraId="5CAA1FC4" w14:textId="768E58EE" w:rsidR="00F95D40" w:rsidRDefault="00F95D40"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NSO</w:t>
      </w:r>
      <w:r>
        <w:rPr>
          <w:rFonts w:ascii="Times New Roman" w:hAnsi="Times New Roman" w:cs="Times New Roman"/>
          <w:sz w:val="24"/>
          <w:szCs w:val="24"/>
        </w:rPr>
        <w:tab/>
      </w:r>
      <w:r>
        <w:rPr>
          <w:rFonts w:ascii="Times New Roman" w:hAnsi="Times New Roman" w:cs="Times New Roman"/>
          <w:sz w:val="24"/>
          <w:szCs w:val="24"/>
        </w:rPr>
        <w:tab/>
      </w:r>
      <w:r w:rsidRPr="00952F35">
        <w:rPr>
          <w:rFonts w:ascii="Times New Roman" w:hAnsi="Times New Roman" w:cs="Times New Roman"/>
          <w:sz w:val="24"/>
          <w:szCs w:val="24"/>
        </w:rPr>
        <w:t>National Strategy Office</w:t>
      </w:r>
    </w:p>
    <w:p w14:paraId="765E97F6" w14:textId="7957E75A" w:rsidR="006A79B2" w:rsidRDefault="006A79B2"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PSC</w:t>
      </w:r>
      <w:r>
        <w:rPr>
          <w:rFonts w:ascii="Times New Roman" w:hAnsi="Times New Roman" w:cs="Times New Roman"/>
          <w:sz w:val="24"/>
          <w:szCs w:val="24"/>
        </w:rPr>
        <w:tab/>
      </w:r>
      <w:r>
        <w:rPr>
          <w:rFonts w:ascii="Times New Roman" w:hAnsi="Times New Roman" w:cs="Times New Roman"/>
          <w:sz w:val="24"/>
          <w:szCs w:val="24"/>
        </w:rPr>
        <w:tab/>
      </w:r>
      <w:r w:rsidRPr="00952F35">
        <w:rPr>
          <w:rFonts w:ascii="Times New Roman" w:hAnsi="Times New Roman" w:cs="Times New Roman"/>
          <w:sz w:val="24"/>
          <w:szCs w:val="24"/>
        </w:rPr>
        <w:t>Parliamentary Select Committee</w:t>
      </w:r>
    </w:p>
    <w:p w14:paraId="3C5372D6" w14:textId="74D8B899" w:rsidR="00093C49" w:rsidRDefault="00093C49"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PWDs</w:t>
      </w:r>
      <w:r>
        <w:rPr>
          <w:rFonts w:ascii="Times New Roman" w:hAnsi="Times New Roman" w:cs="Times New Roman"/>
          <w:sz w:val="24"/>
          <w:szCs w:val="24"/>
        </w:rPr>
        <w:tab/>
      </w:r>
      <w:r>
        <w:rPr>
          <w:rFonts w:ascii="Times New Roman" w:hAnsi="Times New Roman" w:cs="Times New Roman"/>
          <w:sz w:val="24"/>
          <w:szCs w:val="24"/>
        </w:rPr>
        <w:tab/>
        <w:t>People with Disabilities</w:t>
      </w:r>
    </w:p>
    <w:p w14:paraId="5D496CFD" w14:textId="18F0588F" w:rsidR="00240E11" w:rsidRDefault="00240E11"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RNNP</w:t>
      </w:r>
      <w:r>
        <w:rPr>
          <w:rFonts w:ascii="Times New Roman" w:hAnsi="Times New Roman" w:cs="Times New Roman"/>
          <w:sz w:val="24"/>
          <w:szCs w:val="24"/>
        </w:rPr>
        <w:tab/>
      </w:r>
      <w:r>
        <w:rPr>
          <w:rFonts w:ascii="Times New Roman" w:hAnsi="Times New Roman" w:cs="Times New Roman"/>
          <w:sz w:val="24"/>
          <w:szCs w:val="24"/>
        </w:rPr>
        <w:tab/>
      </w:r>
      <w:r w:rsidRPr="002746C2">
        <w:rPr>
          <w:rFonts w:ascii="Times New Roman" w:eastAsia="Times New Roman" w:hAnsi="Times New Roman" w:cs="Times New Roman"/>
          <w:color w:val="000000" w:themeColor="text1"/>
          <w:sz w:val="24"/>
          <w:szCs w:val="24"/>
        </w:rPr>
        <w:t>Revised National Population Policy</w:t>
      </w:r>
    </w:p>
    <w:p w14:paraId="7670D0D1" w14:textId="473527EC" w:rsidR="00717AD0" w:rsidRDefault="00717AD0"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SADC</w:t>
      </w:r>
      <w:r w:rsidR="006A79B2">
        <w:rPr>
          <w:rFonts w:ascii="Times New Roman" w:hAnsi="Times New Roman" w:cs="Times New Roman"/>
          <w:sz w:val="24"/>
          <w:szCs w:val="24"/>
        </w:rPr>
        <w:tab/>
      </w:r>
      <w:r w:rsidR="006A79B2">
        <w:rPr>
          <w:rFonts w:ascii="Times New Roman" w:hAnsi="Times New Roman" w:cs="Times New Roman"/>
          <w:sz w:val="24"/>
          <w:szCs w:val="24"/>
        </w:rPr>
        <w:tab/>
        <w:t>Southern Africa Development Community</w:t>
      </w:r>
    </w:p>
    <w:p w14:paraId="0ED6D459" w14:textId="3BB4B786" w:rsidR="00532119" w:rsidRDefault="00532119"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SDG</w:t>
      </w:r>
      <w:r w:rsidR="006A79B2">
        <w:rPr>
          <w:rFonts w:ascii="Times New Roman" w:hAnsi="Times New Roman" w:cs="Times New Roman"/>
          <w:sz w:val="24"/>
          <w:szCs w:val="24"/>
        </w:rPr>
        <w:tab/>
      </w:r>
      <w:r w:rsidR="006A79B2">
        <w:rPr>
          <w:rFonts w:ascii="Times New Roman" w:hAnsi="Times New Roman" w:cs="Times New Roman"/>
          <w:sz w:val="24"/>
          <w:szCs w:val="24"/>
        </w:rPr>
        <w:tab/>
        <w:t>Sustainable Development Goal</w:t>
      </w:r>
    </w:p>
    <w:p w14:paraId="68C96EE4" w14:textId="784E2114" w:rsidR="00532119" w:rsidRDefault="00532119"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UN</w:t>
      </w:r>
      <w:r w:rsidR="006A79B2">
        <w:rPr>
          <w:rFonts w:ascii="Times New Roman" w:hAnsi="Times New Roman" w:cs="Times New Roman"/>
          <w:sz w:val="24"/>
          <w:szCs w:val="24"/>
        </w:rPr>
        <w:tab/>
      </w:r>
      <w:r w:rsidR="006A79B2">
        <w:rPr>
          <w:rFonts w:ascii="Times New Roman" w:hAnsi="Times New Roman" w:cs="Times New Roman"/>
          <w:sz w:val="24"/>
          <w:szCs w:val="24"/>
        </w:rPr>
        <w:tab/>
        <w:t>United Nations</w:t>
      </w:r>
    </w:p>
    <w:p w14:paraId="6857F1FA" w14:textId="28B5BFA8" w:rsidR="00042FA6" w:rsidRDefault="00042FA6"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UNAIDS</w:t>
      </w:r>
      <w:r w:rsidR="008C6200">
        <w:rPr>
          <w:rFonts w:ascii="Times New Roman" w:hAnsi="Times New Roman" w:cs="Times New Roman"/>
          <w:sz w:val="24"/>
          <w:szCs w:val="24"/>
        </w:rPr>
        <w:tab/>
        <w:t xml:space="preserve">The Joint United Nations </w:t>
      </w:r>
      <w:proofErr w:type="spellStart"/>
      <w:r w:rsidR="008C6200">
        <w:rPr>
          <w:rFonts w:ascii="Times New Roman" w:hAnsi="Times New Roman" w:cs="Times New Roman"/>
          <w:sz w:val="24"/>
          <w:szCs w:val="24"/>
        </w:rPr>
        <w:t>Programme</w:t>
      </w:r>
      <w:proofErr w:type="spellEnd"/>
      <w:r w:rsidR="008C6200">
        <w:rPr>
          <w:rFonts w:ascii="Times New Roman" w:hAnsi="Times New Roman" w:cs="Times New Roman"/>
          <w:sz w:val="24"/>
          <w:szCs w:val="24"/>
        </w:rPr>
        <w:t xml:space="preserve"> on HIV and AIDS</w:t>
      </w:r>
    </w:p>
    <w:p w14:paraId="0B34FC86" w14:textId="408F3BBF" w:rsidR="00D94550" w:rsidRDefault="00D94550"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UNCSD</w:t>
      </w:r>
      <w:r>
        <w:rPr>
          <w:rFonts w:ascii="Times New Roman" w:hAnsi="Times New Roman" w:cs="Times New Roman"/>
          <w:sz w:val="24"/>
          <w:szCs w:val="24"/>
        </w:rPr>
        <w:tab/>
        <w:t>United Nations Conference on Sustainable Development</w:t>
      </w:r>
    </w:p>
    <w:p w14:paraId="4F9AC20B" w14:textId="75942232" w:rsidR="00093C49" w:rsidRDefault="00093C49"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UNCT</w:t>
      </w:r>
      <w:r>
        <w:rPr>
          <w:rFonts w:ascii="Times New Roman" w:hAnsi="Times New Roman" w:cs="Times New Roman"/>
          <w:sz w:val="24"/>
          <w:szCs w:val="24"/>
        </w:rPr>
        <w:tab/>
      </w:r>
      <w:r>
        <w:rPr>
          <w:rFonts w:ascii="Times New Roman" w:hAnsi="Times New Roman" w:cs="Times New Roman"/>
          <w:sz w:val="24"/>
          <w:szCs w:val="24"/>
        </w:rPr>
        <w:tab/>
      </w:r>
      <w:r w:rsidRPr="00093C49">
        <w:rPr>
          <w:rFonts w:ascii="Times New Roman" w:hAnsi="Times New Roman" w:cs="Times New Roman"/>
          <w:sz w:val="24"/>
          <w:szCs w:val="24"/>
        </w:rPr>
        <w:t>United Nations Country Team</w:t>
      </w:r>
    </w:p>
    <w:p w14:paraId="4EF0E182" w14:textId="7C266FD2" w:rsidR="00093C49" w:rsidRDefault="00093C49"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UNDAF</w:t>
      </w:r>
      <w:r>
        <w:rPr>
          <w:rFonts w:ascii="Times New Roman" w:hAnsi="Times New Roman" w:cs="Times New Roman"/>
          <w:sz w:val="24"/>
          <w:szCs w:val="24"/>
        </w:rPr>
        <w:tab/>
      </w:r>
      <w:r w:rsidRPr="00093C49">
        <w:rPr>
          <w:rFonts w:ascii="Times New Roman" w:hAnsi="Times New Roman" w:cs="Times New Roman"/>
          <w:sz w:val="24"/>
          <w:szCs w:val="24"/>
        </w:rPr>
        <w:t>United Nations Assistance Development Framework</w:t>
      </w:r>
    </w:p>
    <w:p w14:paraId="6B04146F" w14:textId="392EB321" w:rsidR="0013576D" w:rsidRDefault="00532119"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UNDP</w:t>
      </w:r>
      <w:r w:rsidR="006A79B2">
        <w:rPr>
          <w:rFonts w:ascii="Times New Roman" w:hAnsi="Times New Roman" w:cs="Times New Roman"/>
          <w:sz w:val="24"/>
          <w:szCs w:val="24"/>
        </w:rPr>
        <w:tab/>
      </w:r>
      <w:r w:rsidR="006A79B2">
        <w:rPr>
          <w:rFonts w:ascii="Times New Roman" w:hAnsi="Times New Roman" w:cs="Times New Roman"/>
          <w:sz w:val="24"/>
          <w:szCs w:val="24"/>
        </w:rPr>
        <w:tab/>
        <w:t xml:space="preserve">United Nations Development </w:t>
      </w:r>
      <w:proofErr w:type="spellStart"/>
      <w:r w:rsidR="006A79B2">
        <w:rPr>
          <w:rFonts w:ascii="Times New Roman" w:hAnsi="Times New Roman" w:cs="Times New Roman"/>
          <w:sz w:val="24"/>
          <w:szCs w:val="24"/>
        </w:rPr>
        <w:t>Programme</w:t>
      </w:r>
      <w:proofErr w:type="spellEnd"/>
    </w:p>
    <w:p w14:paraId="105FCD20" w14:textId="559F9948" w:rsidR="00042FA6" w:rsidRDefault="00FF57CB" w:rsidP="00FF57CB">
      <w:pPr>
        <w:spacing w:after="0" w:line="240" w:lineRule="auto"/>
        <w:rPr>
          <w:rFonts w:ascii="Times New Roman" w:hAnsi="Times New Roman" w:cs="Times New Roman"/>
          <w:sz w:val="24"/>
          <w:szCs w:val="24"/>
        </w:rPr>
      </w:pPr>
      <w:r>
        <w:rPr>
          <w:rFonts w:ascii="Times New Roman" w:hAnsi="Times New Roman" w:cs="Times New Roman"/>
          <w:sz w:val="24"/>
          <w:szCs w:val="24"/>
        </w:rPr>
        <w:t>UNEP</w:t>
      </w:r>
      <w:r>
        <w:rPr>
          <w:rFonts w:ascii="Times New Roman" w:hAnsi="Times New Roman" w:cs="Times New Roman"/>
          <w:sz w:val="24"/>
          <w:szCs w:val="24"/>
        </w:rPr>
        <w:tab/>
      </w:r>
      <w:r>
        <w:rPr>
          <w:rFonts w:ascii="Times New Roman" w:hAnsi="Times New Roman" w:cs="Times New Roman"/>
          <w:sz w:val="24"/>
          <w:szCs w:val="24"/>
        </w:rPr>
        <w:tab/>
        <w:t xml:space="preserve">United Nations Environmental </w:t>
      </w:r>
      <w:proofErr w:type="spellStart"/>
      <w:r>
        <w:rPr>
          <w:rFonts w:ascii="Times New Roman" w:hAnsi="Times New Roman" w:cs="Times New Roman"/>
          <w:sz w:val="24"/>
          <w:szCs w:val="24"/>
        </w:rPr>
        <w:t>Programme</w:t>
      </w:r>
      <w:proofErr w:type="spellEnd"/>
    </w:p>
    <w:p w14:paraId="4A03736B" w14:textId="66C84A27" w:rsidR="00042FA6" w:rsidRDefault="00042FA6" w:rsidP="00FF57CB">
      <w:pPr>
        <w:spacing w:after="0" w:line="240" w:lineRule="auto"/>
        <w:rPr>
          <w:rFonts w:ascii="Times New Roman" w:hAnsi="Times New Roman" w:cs="Times New Roman"/>
          <w:sz w:val="24"/>
          <w:szCs w:val="24"/>
        </w:rPr>
      </w:pPr>
      <w:r>
        <w:rPr>
          <w:rFonts w:ascii="Times New Roman" w:hAnsi="Times New Roman" w:cs="Times New Roman"/>
          <w:sz w:val="24"/>
          <w:szCs w:val="24"/>
        </w:rPr>
        <w:t>UNFPA</w:t>
      </w:r>
      <w:r>
        <w:rPr>
          <w:rFonts w:ascii="Times New Roman" w:hAnsi="Times New Roman" w:cs="Times New Roman"/>
          <w:sz w:val="24"/>
          <w:szCs w:val="24"/>
        </w:rPr>
        <w:tab/>
      </w:r>
      <w:r w:rsidRPr="00042FA6">
        <w:rPr>
          <w:rFonts w:ascii="Times New Roman" w:hAnsi="Times New Roman" w:cs="Times New Roman"/>
          <w:sz w:val="24"/>
          <w:szCs w:val="24"/>
        </w:rPr>
        <w:t>United Nations Population Fund</w:t>
      </w:r>
    </w:p>
    <w:p w14:paraId="2CD1A2B2" w14:textId="0942A942" w:rsidR="00042FA6" w:rsidRDefault="00042FA6" w:rsidP="00FF57CB">
      <w:pPr>
        <w:spacing w:after="0" w:line="240" w:lineRule="auto"/>
        <w:rPr>
          <w:rFonts w:ascii="Times New Roman" w:hAnsi="Times New Roman" w:cs="Times New Roman"/>
          <w:sz w:val="24"/>
          <w:szCs w:val="24"/>
        </w:rPr>
      </w:pPr>
      <w:r>
        <w:rPr>
          <w:rFonts w:ascii="Times New Roman" w:hAnsi="Times New Roman" w:cs="Times New Roman"/>
          <w:sz w:val="24"/>
          <w:szCs w:val="24"/>
        </w:rPr>
        <w:t>UNICEF</w:t>
      </w:r>
      <w:r w:rsidR="00093C49">
        <w:rPr>
          <w:rFonts w:ascii="Times New Roman" w:hAnsi="Times New Roman" w:cs="Times New Roman"/>
          <w:sz w:val="24"/>
          <w:szCs w:val="24"/>
        </w:rPr>
        <w:tab/>
      </w:r>
      <w:r w:rsidR="00093C49" w:rsidRPr="00093C49">
        <w:rPr>
          <w:rFonts w:ascii="Times New Roman" w:hAnsi="Times New Roman" w:cs="Times New Roman"/>
          <w:sz w:val="24"/>
          <w:szCs w:val="24"/>
        </w:rPr>
        <w:t>United Nations Children’s Fund</w:t>
      </w:r>
    </w:p>
    <w:p w14:paraId="51B45F2F" w14:textId="5EFF2BE3" w:rsidR="00305496" w:rsidRDefault="00093C49" w:rsidP="00750FE9">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WHO</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sidRPr="00093C49">
        <w:rPr>
          <w:rFonts w:ascii="Times New Roman" w:eastAsia="Calibri" w:hAnsi="Times New Roman" w:cs="Times New Roman"/>
          <w:bCs/>
          <w:sz w:val="24"/>
          <w:szCs w:val="24"/>
        </w:rPr>
        <w:t>World Health Organization</w:t>
      </w:r>
    </w:p>
    <w:p w14:paraId="676B4817" w14:textId="77777777" w:rsidR="00B95F62" w:rsidRDefault="00B95F62">
      <w:pPr>
        <w:rPr>
          <w:rFonts w:ascii="Times New Roman" w:hAnsi="Times New Roman" w:cs="Times New Roman"/>
          <w:b/>
          <w:bCs/>
          <w:caps/>
          <w:sz w:val="28"/>
          <w:szCs w:val="28"/>
          <w:lang w:val="en-GB"/>
        </w:rPr>
      </w:pPr>
      <w:r>
        <w:rPr>
          <w:rFonts w:ascii="Times New Roman" w:hAnsi="Times New Roman" w:cs="Times New Roman"/>
          <w:b/>
          <w:bCs/>
          <w:caps/>
          <w:sz w:val="28"/>
          <w:szCs w:val="28"/>
          <w:lang w:val="en-GB"/>
        </w:rPr>
        <w:br w:type="page"/>
      </w:r>
    </w:p>
    <w:p w14:paraId="3ED51088" w14:textId="49EEC0E7" w:rsidR="00305496" w:rsidRPr="003734AC" w:rsidRDefault="00305496" w:rsidP="00305496">
      <w:pPr>
        <w:pStyle w:val="ListParagraph"/>
        <w:pBdr>
          <w:bottom w:val="single" w:sz="4" w:space="1" w:color="auto"/>
        </w:pBdr>
        <w:spacing w:after="0" w:line="240" w:lineRule="auto"/>
        <w:ind w:left="0"/>
        <w:contextualSpacing w:val="0"/>
        <w:rPr>
          <w:rFonts w:ascii="Times New Roman" w:hAnsi="Times New Roman" w:cs="Times New Roman"/>
          <w:b/>
          <w:bCs/>
          <w:caps/>
          <w:sz w:val="28"/>
          <w:szCs w:val="28"/>
          <w:lang w:val="en-GB"/>
        </w:rPr>
      </w:pPr>
      <w:r w:rsidRPr="003734AC">
        <w:rPr>
          <w:rFonts w:ascii="Times New Roman" w:hAnsi="Times New Roman" w:cs="Times New Roman"/>
          <w:b/>
          <w:bCs/>
          <w:caps/>
          <w:sz w:val="28"/>
          <w:szCs w:val="28"/>
          <w:lang w:val="en-GB"/>
        </w:rPr>
        <w:lastRenderedPageBreak/>
        <w:t>Executive Summary</w:t>
      </w:r>
    </w:p>
    <w:p w14:paraId="025EC30D" w14:textId="36A027C9" w:rsidR="00305496" w:rsidRPr="00B95F62" w:rsidRDefault="00305496" w:rsidP="00B95F62">
      <w:pPr>
        <w:spacing w:after="0" w:line="240" w:lineRule="auto"/>
        <w:jc w:val="both"/>
        <w:rPr>
          <w:rFonts w:ascii="Times New Roman" w:eastAsia="Calibri" w:hAnsi="Times New Roman" w:cs="Times New Roman"/>
          <w:sz w:val="24"/>
          <w:szCs w:val="24"/>
        </w:rPr>
      </w:pPr>
    </w:p>
    <w:p w14:paraId="68A2BED3" w14:textId="77777777" w:rsidR="00927683" w:rsidRDefault="00927683" w:rsidP="0092768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With less than ten years remaining for the achievement of the UN 2030 Agenda for Sustainable Development, the 2020 </w:t>
      </w:r>
      <w:r w:rsidRPr="00946B00">
        <w:rPr>
          <w:rFonts w:ascii="Times New Roman" w:eastAsia="Calibri" w:hAnsi="Times New Roman" w:cs="Times New Roman"/>
          <w:sz w:val="24"/>
          <w:szCs w:val="24"/>
        </w:rPr>
        <w:t>Common Country Assessment (CCA)</w:t>
      </w:r>
      <w:r>
        <w:rPr>
          <w:rFonts w:ascii="Times New Roman" w:eastAsia="Calibri" w:hAnsi="Times New Roman" w:cs="Times New Roman"/>
          <w:sz w:val="24"/>
          <w:szCs w:val="24"/>
        </w:rPr>
        <w:t xml:space="preserve"> for Botswana provides a well-timed opportunity for </w:t>
      </w:r>
      <w:r w:rsidRPr="00946B00">
        <w:rPr>
          <w:rFonts w:ascii="Times New Roman" w:eastAsia="Calibri" w:hAnsi="Times New Roman" w:cs="Times New Roman"/>
          <w:sz w:val="24"/>
          <w:szCs w:val="24"/>
        </w:rPr>
        <w:t xml:space="preserve">the UN system, </w:t>
      </w:r>
      <w:r>
        <w:rPr>
          <w:rFonts w:ascii="Times New Roman" w:eastAsia="Calibri" w:hAnsi="Times New Roman" w:cs="Times New Roman"/>
          <w:sz w:val="24"/>
          <w:szCs w:val="24"/>
        </w:rPr>
        <w:t>the Government and other partners to identify those critical milestones that must be achieved if the country is to remain on its path towards attaining a better and more sustainable future for all.</w:t>
      </w:r>
    </w:p>
    <w:p w14:paraId="467F895B" w14:textId="77777777" w:rsidR="00927683" w:rsidRDefault="00927683" w:rsidP="00927683">
      <w:pPr>
        <w:spacing w:after="0" w:line="240" w:lineRule="auto"/>
        <w:jc w:val="both"/>
        <w:rPr>
          <w:rFonts w:ascii="Times New Roman" w:eastAsia="Calibri" w:hAnsi="Times New Roman" w:cs="Times New Roman"/>
          <w:sz w:val="24"/>
          <w:szCs w:val="24"/>
        </w:rPr>
      </w:pPr>
    </w:p>
    <w:p w14:paraId="25C55515" w14:textId="77777777" w:rsidR="00927683" w:rsidRDefault="00927683" w:rsidP="00927683">
      <w:pPr>
        <w:spacing w:after="0" w:line="240" w:lineRule="auto"/>
        <w:jc w:val="both"/>
        <w:rPr>
          <w:rFonts w:ascii="Times New Roman" w:hAnsi="Times New Roman" w:cs="Times New Roman"/>
          <w:sz w:val="24"/>
          <w:szCs w:val="24"/>
          <w:lang w:val="en-GB"/>
        </w:rPr>
      </w:pPr>
      <w:r>
        <w:rPr>
          <w:rFonts w:ascii="Times New Roman" w:eastAsia="Calibri" w:hAnsi="Times New Roman" w:cs="Times New Roman"/>
          <w:sz w:val="24"/>
          <w:szCs w:val="24"/>
        </w:rPr>
        <w:t xml:space="preserve">The CCA presents an insight into </w:t>
      </w:r>
      <w:r>
        <w:rPr>
          <w:rFonts w:ascii="Times New Roman" w:hAnsi="Times New Roman" w:cs="Times New Roman"/>
          <w:sz w:val="24"/>
          <w:szCs w:val="24"/>
          <w:lang w:val="en-GB"/>
        </w:rPr>
        <w:t xml:space="preserve">the </w:t>
      </w:r>
      <w:r w:rsidRPr="00946B00">
        <w:rPr>
          <w:rFonts w:ascii="Times New Roman" w:eastAsia="Calibri" w:hAnsi="Times New Roman" w:cs="Times New Roman"/>
          <w:sz w:val="24"/>
          <w:szCs w:val="24"/>
        </w:rPr>
        <w:t>key development issues and challenges facing the country</w:t>
      </w:r>
      <w:r>
        <w:rPr>
          <w:rFonts w:ascii="Times New Roman" w:eastAsia="Calibri" w:hAnsi="Times New Roman" w:cs="Times New Roman"/>
          <w:sz w:val="24"/>
          <w:szCs w:val="24"/>
        </w:rPr>
        <w:t xml:space="preserve">, including those brought to the fore after the </w:t>
      </w:r>
      <w:proofErr w:type="spellStart"/>
      <w:r>
        <w:rPr>
          <w:rFonts w:ascii="Times New Roman" w:eastAsia="Calibri" w:hAnsi="Times New Roman" w:cs="Times New Roman"/>
          <w:sz w:val="24"/>
          <w:szCs w:val="24"/>
        </w:rPr>
        <w:t>Worl</w:t>
      </w:r>
      <w:proofErr w:type="spellEnd"/>
      <w:r w:rsidRPr="00B42F0A">
        <w:rPr>
          <w:rFonts w:ascii="Times New Roman" w:hAnsi="Times New Roman" w:cs="Times New Roman"/>
          <w:color w:val="000000" w:themeColor="text1"/>
          <w:sz w:val="24"/>
          <w:szCs w:val="24"/>
          <w:lang w:val="en-GB"/>
        </w:rPr>
        <w:t>d Health Organization (WHO) declared the novel coronavirus disease (COVID-19) as a pandemic on 11</w:t>
      </w:r>
      <w:r w:rsidRPr="00B42F0A">
        <w:rPr>
          <w:rFonts w:ascii="Times New Roman" w:hAnsi="Times New Roman" w:cs="Times New Roman"/>
          <w:color w:val="000000" w:themeColor="text1"/>
          <w:sz w:val="24"/>
          <w:szCs w:val="24"/>
          <w:vertAlign w:val="superscript"/>
          <w:lang w:val="en-GB"/>
        </w:rPr>
        <w:t>th</w:t>
      </w:r>
      <w:r w:rsidRPr="00B42F0A">
        <w:rPr>
          <w:rFonts w:ascii="Times New Roman" w:hAnsi="Times New Roman" w:cs="Times New Roman"/>
          <w:color w:val="000000" w:themeColor="text1"/>
          <w:sz w:val="24"/>
          <w:szCs w:val="24"/>
          <w:lang w:val="en-GB"/>
        </w:rPr>
        <w:t xml:space="preserve"> March 2020</w:t>
      </w:r>
      <w:r>
        <w:rPr>
          <w:rFonts w:ascii="Times New Roman" w:hAnsi="Times New Roman" w:cs="Times New Roman"/>
          <w:sz w:val="24"/>
          <w:szCs w:val="24"/>
          <w:lang w:val="en-GB"/>
        </w:rPr>
        <w:t xml:space="preserve">. Unless mitigative actions are taken immediately, the pandemic will likely reverse in short shrift, Botswana’s years of progress towards ending poverty and other deprivations, </w:t>
      </w:r>
      <w:r w:rsidRPr="00E97E49">
        <w:rPr>
          <w:rFonts w:ascii="Times New Roman" w:eastAsia="Calibri" w:hAnsi="Times New Roman" w:cs="Times New Roman"/>
          <w:sz w:val="24"/>
          <w:szCs w:val="24"/>
        </w:rPr>
        <w:t>improv</w:t>
      </w:r>
      <w:r>
        <w:rPr>
          <w:rFonts w:ascii="Times New Roman" w:eastAsia="Calibri" w:hAnsi="Times New Roman" w:cs="Times New Roman"/>
          <w:sz w:val="24"/>
          <w:szCs w:val="24"/>
        </w:rPr>
        <w:t>ing</w:t>
      </w:r>
      <w:r w:rsidRPr="00E97E49">
        <w:rPr>
          <w:rFonts w:ascii="Times New Roman" w:eastAsia="Calibri" w:hAnsi="Times New Roman" w:cs="Times New Roman"/>
          <w:sz w:val="24"/>
          <w:szCs w:val="24"/>
        </w:rPr>
        <w:t xml:space="preserve"> health and education, reduc</w:t>
      </w:r>
      <w:r>
        <w:rPr>
          <w:rFonts w:ascii="Times New Roman" w:eastAsia="Calibri" w:hAnsi="Times New Roman" w:cs="Times New Roman"/>
          <w:sz w:val="24"/>
          <w:szCs w:val="24"/>
        </w:rPr>
        <w:t>ing</w:t>
      </w:r>
      <w:r w:rsidRPr="00E97E49">
        <w:rPr>
          <w:rFonts w:ascii="Times New Roman" w:eastAsia="Calibri" w:hAnsi="Times New Roman" w:cs="Times New Roman"/>
          <w:sz w:val="24"/>
          <w:szCs w:val="24"/>
        </w:rPr>
        <w:t xml:space="preserve"> inequality</w:t>
      </w:r>
      <w:r>
        <w:rPr>
          <w:rFonts w:ascii="Times New Roman" w:eastAsia="Calibri" w:hAnsi="Times New Roman" w:cs="Times New Roman"/>
          <w:sz w:val="24"/>
          <w:szCs w:val="24"/>
        </w:rPr>
        <w:t>, and</w:t>
      </w:r>
      <w:r w:rsidRPr="00073F02">
        <w:rPr>
          <w:rFonts w:ascii="Times New Roman" w:hAnsi="Times New Roman" w:cs="Times New Roman"/>
          <w:sz w:val="24"/>
          <w:szCs w:val="24"/>
          <w:lang w:val="en-GB"/>
        </w:rPr>
        <w:t xml:space="preserve"> achiev</w:t>
      </w:r>
      <w:r>
        <w:rPr>
          <w:rFonts w:ascii="Times New Roman" w:hAnsi="Times New Roman" w:cs="Times New Roman"/>
          <w:sz w:val="24"/>
          <w:szCs w:val="24"/>
          <w:lang w:val="en-GB"/>
        </w:rPr>
        <w:t>ing</w:t>
      </w:r>
      <w:r w:rsidRPr="00073F02">
        <w:rPr>
          <w:rFonts w:ascii="Times New Roman" w:hAnsi="Times New Roman" w:cs="Times New Roman"/>
          <w:sz w:val="24"/>
          <w:szCs w:val="24"/>
          <w:lang w:val="en-GB"/>
        </w:rPr>
        <w:t xml:space="preserve"> sustained and inclusive economic growth, social development and environmental protection. </w:t>
      </w:r>
    </w:p>
    <w:p w14:paraId="1E5DC51F" w14:textId="77777777" w:rsidR="00927683" w:rsidRDefault="00927683" w:rsidP="00927683">
      <w:pPr>
        <w:spacing w:after="0" w:line="240" w:lineRule="auto"/>
        <w:jc w:val="both"/>
        <w:rPr>
          <w:rFonts w:ascii="Times New Roman" w:hAnsi="Times New Roman" w:cs="Times New Roman"/>
          <w:sz w:val="24"/>
          <w:szCs w:val="24"/>
          <w:lang w:val="en-GB"/>
        </w:rPr>
      </w:pPr>
    </w:p>
    <w:p w14:paraId="0E5FFC79" w14:textId="77777777" w:rsidR="00927683" w:rsidRDefault="00927683" w:rsidP="00927683">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pandemic has drawn attention to the limited capacities of the country’s health, education and social protection systems, the urgent need to diversify the economic base from mining exports (i.e. diamonds), and the dependencies arising for a landlocked country. The pandemic is straining the country’s financial resources and has exacerbated poverty, inequality and livelihoods. Contraction of domestic output, loss of employment income, unemployment, small business failure, household food insecurity, violence against women and children, and lost teaching days are just some of the markers of COVID-19’s impact on life in Botswana. </w:t>
      </w:r>
    </w:p>
    <w:p w14:paraId="13656901" w14:textId="77777777" w:rsidR="00927683" w:rsidRDefault="00927683" w:rsidP="00927683">
      <w:pPr>
        <w:spacing w:after="0" w:line="240" w:lineRule="auto"/>
        <w:jc w:val="both"/>
        <w:rPr>
          <w:rFonts w:ascii="Times New Roman" w:eastAsia="Calibri" w:hAnsi="Times New Roman" w:cs="Times New Roman"/>
          <w:color w:val="000000"/>
          <w:sz w:val="24"/>
          <w:szCs w:val="24"/>
        </w:rPr>
      </w:pPr>
    </w:p>
    <w:p w14:paraId="347A03EF" w14:textId="77777777" w:rsidR="00927683" w:rsidRDefault="00927683" w:rsidP="0092768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The CCA highlights the challenge Botswana faces towards measuring progress towards the 2030 Agenda and the Sustainable Development Goals (SDGs). The ability to identify specific needs, formulate policies to address shortcomings, and monitor the impact of these policies are being undermined by existing data and capacity gaps, including the </w:t>
      </w:r>
      <w:r w:rsidRPr="00B42F0A">
        <w:rPr>
          <w:rFonts w:ascii="Times New Roman" w:eastAsia="Calibri" w:hAnsi="Times New Roman" w:cs="Times New Roman"/>
          <w:sz w:val="24"/>
          <w:szCs w:val="24"/>
        </w:rPr>
        <w:t>limited availability of</w:t>
      </w:r>
      <w:r w:rsidRPr="00C00194">
        <w:rPr>
          <w:rFonts w:ascii="Times New Roman" w:eastAsia="Calibri" w:hAnsi="Times New Roman" w:cs="Times New Roman"/>
          <w:sz w:val="24"/>
          <w:szCs w:val="24"/>
        </w:rPr>
        <w:t xml:space="preserve"> disaggregated data</w:t>
      </w:r>
      <w:r>
        <w:rPr>
          <w:rFonts w:ascii="Times New Roman" w:eastAsia="Calibri" w:hAnsi="Times New Roman" w:cs="Times New Roman"/>
          <w:sz w:val="24"/>
          <w:szCs w:val="24"/>
        </w:rPr>
        <w:t xml:space="preserve">, limited training on measurement methodologies and statistical tools, limited routine data collection and the storage of undigitized data. </w:t>
      </w:r>
    </w:p>
    <w:p w14:paraId="47F5C6FC" w14:textId="77777777" w:rsidR="00927683" w:rsidRDefault="00927683" w:rsidP="00927683">
      <w:pPr>
        <w:spacing w:after="0" w:line="240" w:lineRule="auto"/>
        <w:jc w:val="both"/>
        <w:rPr>
          <w:rFonts w:ascii="Times New Roman" w:eastAsia="Calibri" w:hAnsi="Times New Roman" w:cs="Times New Roman"/>
          <w:sz w:val="24"/>
          <w:szCs w:val="24"/>
        </w:rPr>
      </w:pPr>
    </w:p>
    <w:p w14:paraId="3ADF7F40" w14:textId="77777777" w:rsidR="00927683" w:rsidRDefault="00927683" w:rsidP="00927683">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GB"/>
        </w:rPr>
        <w:t xml:space="preserve">The CCA examines </w:t>
      </w:r>
      <w:r w:rsidRPr="00051CA9">
        <w:rPr>
          <w:rFonts w:ascii="Times New Roman" w:hAnsi="Times New Roman" w:cs="Times New Roman"/>
          <w:b/>
          <w:sz w:val="24"/>
          <w:szCs w:val="24"/>
          <w:lang w:val="en-GB"/>
        </w:rPr>
        <w:t>progress towards the 2030 Agenda and the SDGs</w:t>
      </w:r>
      <w:r>
        <w:rPr>
          <w:rFonts w:ascii="Times New Roman" w:hAnsi="Times New Roman" w:cs="Times New Roman"/>
          <w:sz w:val="24"/>
          <w:szCs w:val="24"/>
          <w:lang w:val="en-GB"/>
        </w:rPr>
        <w:t>. Botswana’s commitment is noted in its alignment of</w:t>
      </w:r>
      <w:r w:rsidRPr="00D4119D">
        <w:rPr>
          <w:rFonts w:ascii="Times New Roman" w:hAnsi="Times New Roman" w:cs="Times New Roman"/>
          <w:sz w:val="24"/>
          <w:szCs w:val="24"/>
        </w:rPr>
        <w:t xml:space="preserve"> the SDGs with N</w:t>
      </w:r>
      <w:r>
        <w:rPr>
          <w:rFonts w:ascii="Times New Roman" w:hAnsi="Times New Roman" w:cs="Times New Roman"/>
          <w:sz w:val="24"/>
          <w:szCs w:val="24"/>
        </w:rPr>
        <w:t xml:space="preserve">ational Development Plan </w:t>
      </w:r>
      <w:r w:rsidRPr="00D4119D">
        <w:rPr>
          <w:rFonts w:ascii="Times New Roman" w:hAnsi="Times New Roman" w:cs="Times New Roman"/>
          <w:sz w:val="24"/>
          <w:szCs w:val="24"/>
        </w:rPr>
        <w:t xml:space="preserve">11 </w:t>
      </w:r>
      <w:r>
        <w:rPr>
          <w:rFonts w:ascii="Times New Roman" w:hAnsi="Times New Roman" w:cs="Times New Roman"/>
          <w:sz w:val="24"/>
          <w:szCs w:val="24"/>
        </w:rPr>
        <w:t xml:space="preserve">and Vision 2036. This alignment has assured the allocation of </w:t>
      </w:r>
      <w:r w:rsidRPr="00D4119D">
        <w:rPr>
          <w:rFonts w:ascii="Times New Roman" w:hAnsi="Times New Roman" w:cs="Times New Roman"/>
          <w:sz w:val="24"/>
          <w:szCs w:val="24"/>
        </w:rPr>
        <w:t>public financial resources and borrowed funds</w:t>
      </w:r>
      <w:r>
        <w:rPr>
          <w:rFonts w:ascii="Times New Roman" w:hAnsi="Times New Roman" w:cs="Times New Roman"/>
          <w:sz w:val="24"/>
          <w:szCs w:val="24"/>
        </w:rPr>
        <w:t xml:space="preserve"> </w:t>
      </w:r>
      <w:r w:rsidRPr="00D4119D">
        <w:rPr>
          <w:rFonts w:ascii="Times New Roman" w:hAnsi="Times New Roman" w:cs="Times New Roman"/>
          <w:sz w:val="24"/>
          <w:szCs w:val="24"/>
        </w:rPr>
        <w:t>to SDG implementation</w:t>
      </w:r>
      <w:r>
        <w:rPr>
          <w:rFonts w:ascii="Times New Roman" w:hAnsi="Times New Roman" w:cs="Times New Roman"/>
          <w:sz w:val="24"/>
          <w:szCs w:val="24"/>
        </w:rPr>
        <w:t>. Furthermore, the es</w:t>
      </w:r>
      <w:r w:rsidRPr="00BC1287">
        <w:rPr>
          <w:rFonts w:ascii="Times New Roman" w:hAnsi="Times New Roman" w:cs="Times New Roman"/>
          <w:sz w:val="24"/>
          <w:szCs w:val="24"/>
        </w:rPr>
        <w:t xml:space="preserve">tablishment of </w:t>
      </w:r>
      <w:r>
        <w:rPr>
          <w:rFonts w:ascii="Times New Roman" w:hAnsi="Times New Roman" w:cs="Times New Roman"/>
          <w:sz w:val="24"/>
          <w:szCs w:val="24"/>
        </w:rPr>
        <w:t xml:space="preserve">the SDGs </w:t>
      </w:r>
      <w:r w:rsidRPr="00BC1287">
        <w:rPr>
          <w:rFonts w:ascii="Times New Roman" w:hAnsi="Times New Roman" w:cs="Times New Roman"/>
          <w:sz w:val="24"/>
          <w:szCs w:val="24"/>
        </w:rPr>
        <w:t>National Steering Committee</w:t>
      </w:r>
      <w:r>
        <w:rPr>
          <w:rFonts w:ascii="Times New Roman" w:hAnsi="Times New Roman" w:cs="Times New Roman"/>
          <w:sz w:val="24"/>
          <w:szCs w:val="24"/>
        </w:rPr>
        <w:t xml:space="preserve"> </w:t>
      </w:r>
      <w:r w:rsidRPr="00BC1287">
        <w:rPr>
          <w:rFonts w:ascii="Times New Roman" w:hAnsi="Times New Roman" w:cs="Times New Roman"/>
          <w:sz w:val="24"/>
          <w:szCs w:val="24"/>
        </w:rPr>
        <w:t xml:space="preserve">and development of </w:t>
      </w:r>
      <w:r>
        <w:rPr>
          <w:rFonts w:ascii="Times New Roman" w:hAnsi="Times New Roman" w:cs="Times New Roman"/>
          <w:sz w:val="24"/>
          <w:szCs w:val="24"/>
        </w:rPr>
        <w:t xml:space="preserve">the </w:t>
      </w:r>
      <w:r w:rsidRPr="00BC1287">
        <w:rPr>
          <w:rFonts w:ascii="Times New Roman" w:hAnsi="Times New Roman" w:cs="Times New Roman"/>
          <w:sz w:val="24"/>
          <w:szCs w:val="24"/>
        </w:rPr>
        <w:t>SDG Roadmap and Communication Strategy provide solid foundation</w:t>
      </w:r>
      <w:r>
        <w:rPr>
          <w:rFonts w:ascii="Times New Roman" w:hAnsi="Times New Roman" w:cs="Times New Roman"/>
          <w:sz w:val="24"/>
          <w:szCs w:val="24"/>
        </w:rPr>
        <w:t>s</w:t>
      </w:r>
      <w:r w:rsidRPr="00BC1287">
        <w:rPr>
          <w:rFonts w:ascii="Times New Roman" w:hAnsi="Times New Roman" w:cs="Times New Roman"/>
          <w:sz w:val="24"/>
          <w:szCs w:val="24"/>
        </w:rPr>
        <w:t xml:space="preserve"> for attaining the 2030 Agenda.</w:t>
      </w:r>
      <w:r>
        <w:rPr>
          <w:rFonts w:ascii="Times New Roman" w:hAnsi="Times New Roman" w:cs="Times New Roman"/>
          <w:sz w:val="24"/>
          <w:szCs w:val="24"/>
        </w:rPr>
        <w:t xml:space="preserve"> </w:t>
      </w:r>
    </w:p>
    <w:p w14:paraId="2B217B97" w14:textId="77777777" w:rsidR="00927683" w:rsidRDefault="00927683" w:rsidP="00927683">
      <w:pPr>
        <w:spacing w:after="0" w:line="240" w:lineRule="auto"/>
        <w:jc w:val="both"/>
        <w:rPr>
          <w:rFonts w:ascii="Times New Roman" w:hAnsi="Times New Roman" w:cs="Times New Roman"/>
          <w:sz w:val="24"/>
          <w:szCs w:val="24"/>
        </w:rPr>
      </w:pPr>
    </w:p>
    <w:p w14:paraId="3E8F1251" w14:textId="77777777" w:rsidR="00927683" w:rsidRDefault="00927683" w:rsidP="00927683">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The country has made c</w:t>
      </w:r>
      <w:r w:rsidRPr="00BC1287">
        <w:rPr>
          <w:rFonts w:ascii="Times New Roman" w:hAnsi="Times New Roman" w:cs="Times New Roman"/>
          <w:sz w:val="24"/>
          <w:szCs w:val="24"/>
        </w:rPr>
        <w:t>ommendable progress</w:t>
      </w:r>
      <w:r>
        <w:rPr>
          <w:rFonts w:ascii="Times New Roman" w:hAnsi="Times New Roman" w:cs="Times New Roman"/>
          <w:sz w:val="24"/>
          <w:szCs w:val="24"/>
        </w:rPr>
        <w:t xml:space="preserve"> in terms of SDGs </w:t>
      </w:r>
      <w:r w:rsidRPr="005A0B6B">
        <w:rPr>
          <w:rFonts w:ascii="Times New Roman" w:hAnsi="Times New Roman" w:cs="Times New Roman"/>
          <w:bCs/>
          <w:sz w:val="24"/>
          <w:szCs w:val="24"/>
        </w:rPr>
        <w:t>Implementation</w:t>
      </w:r>
      <w:r>
        <w:rPr>
          <w:rFonts w:ascii="Times New Roman" w:hAnsi="Times New Roman" w:cs="Times New Roman"/>
          <w:sz w:val="24"/>
          <w:szCs w:val="24"/>
        </w:rPr>
        <w:t xml:space="preserve">, </w:t>
      </w:r>
      <w:r w:rsidRPr="00BC1287">
        <w:rPr>
          <w:rFonts w:ascii="Times New Roman" w:hAnsi="Times New Roman" w:cs="Times New Roman"/>
          <w:sz w:val="24"/>
          <w:szCs w:val="24"/>
        </w:rPr>
        <w:t>attaining</w:t>
      </w:r>
      <w:r>
        <w:rPr>
          <w:rFonts w:ascii="Times New Roman" w:hAnsi="Times New Roman" w:cs="Times New Roman"/>
          <w:sz w:val="24"/>
          <w:szCs w:val="24"/>
        </w:rPr>
        <w:t xml:space="preserve"> 9 out of the 12</w:t>
      </w:r>
      <w:r w:rsidRPr="00BC1287">
        <w:rPr>
          <w:rFonts w:ascii="Times New Roman" w:hAnsi="Times New Roman" w:cs="Times New Roman"/>
          <w:sz w:val="24"/>
          <w:szCs w:val="24"/>
        </w:rPr>
        <w:t xml:space="preserve"> MDG-related SDGs</w:t>
      </w:r>
      <w:r>
        <w:rPr>
          <w:rFonts w:ascii="Times New Roman" w:hAnsi="Times New Roman" w:cs="Times New Roman"/>
          <w:sz w:val="24"/>
          <w:szCs w:val="24"/>
        </w:rPr>
        <w:t xml:space="preserve">. It </w:t>
      </w:r>
      <w:proofErr w:type="gramStart"/>
      <w:r>
        <w:rPr>
          <w:rFonts w:ascii="Times New Roman" w:hAnsi="Times New Roman" w:cs="Times New Roman"/>
          <w:sz w:val="24"/>
          <w:szCs w:val="24"/>
        </w:rPr>
        <w:t>lags behind</w:t>
      </w:r>
      <w:proofErr w:type="gramEnd"/>
      <w:r>
        <w:rPr>
          <w:rFonts w:ascii="Times New Roman" w:hAnsi="Times New Roman" w:cs="Times New Roman"/>
          <w:sz w:val="24"/>
          <w:szCs w:val="24"/>
        </w:rPr>
        <w:t xml:space="preserve"> in terms of three targets related to </w:t>
      </w:r>
      <w:r w:rsidRPr="00FE5BB3">
        <w:rPr>
          <w:rFonts w:ascii="Times New Roman" w:hAnsi="Times New Roman" w:cs="Times New Roman"/>
          <w:sz w:val="24"/>
          <w:szCs w:val="24"/>
        </w:rPr>
        <w:t>maternal health, the integration of the principles of sustainable development into</w:t>
      </w:r>
      <w:r>
        <w:rPr>
          <w:rFonts w:ascii="Times New Roman" w:hAnsi="Times New Roman" w:cs="Times New Roman"/>
          <w:sz w:val="24"/>
          <w:szCs w:val="24"/>
        </w:rPr>
        <w:t xml:space="preserve"> </w:t>
      </w:r>
      <w:r w:rsidRPr="00FE5BB3">
        <w:rPr>
          <w:rFonts w:ascii="Times New Roman" w:hAnsi="Times New Roman" w:cs="Times New Roman"/>
          <w:sz w:val="24"/>
          <w:szCs w:val="24"/>
        </w:rPr>
        <w:t xml:space="preserve">country policies and </w:t>
      </w:r>
      <w:proofErr w:type="spellStart"/>
      <w:r w:rsidRPr="00FE5BB3">
        <w:rPr>
          <w:rFonts w:ascii="Times New Roman" w:hAnsi="Times New Roman" w:cs="Times New Roman"/>
          <w:sz w:val="24"/>
          <w:szCs w:val="24"/>
        </w:rPr>
        <w:t>programmes</w:t>
      </w:r>
      <w:proofErr w:type="spellEnd"/>
      <w:r w:rsidRPr="00FE5BB3">
        <w:rPr>
          <w:rFonts w:ascii="Times New Roman" w:hAnsi="Times New Roman" w:cs="Times New Roman"/>
          <w:sz w:val="24"/>
          <w:szCs w:val="24"/>
        </w:rPr>
        <w:t xml:space="preserve"> and </w:t>
      </w:r>
      <w:r>
        <w:rPr>
          <w:rFonts w:ascii="Times New Roman" w:hAnsi="Times New Roman" w:cs="Times New Roman"/>
          <w:sz w:val="24"/>
          <w:szCs w:val="24"/>
        </w:rPr>
        <w:t>reversal of</w:t>
      </w:r>
      <w:r w:rsidRPr="00FE5BB3">
        <w:rPr>
          <w:rFonts w:ascii="Times New Roman" w:hAnsi="Times New Roman" w:cs="Times New Roman"/>
          <w:sz w:val="24"/>
          <w:szCs w:val="24"/>
        </w:rPr>
        <w:t xml:space="preserve"> the loss of environmental resources</w:t>
      </w:r>
      <w:r>
        <w:rPr>
          <w:rFonts w:ascii="Times New Roman" w:hAnsi="Times New Roman" w:cs="Times New Roman"/>
          <w:sz w:val="24"/>
          <w:szCs w:val="24"/>
        </w:rPr>
        <w:t>, and the</w:t>
      </w:r>
      <w:r w:rsidRPr="00FE5BB3">
        <w:rPr>
          <w:rFonts w:ascii="Times New Roman" w:hAnsi="Times New Roman" w:cs="Times New Roman"/>
          <w:sz w:val="24"/>
          <w:szCs w:val="24"/>
        </w:rPr>
        <w:t xml:space="preserve"> develop</w:t>
      </w:r>
      <w:r>
        <w:rPr>
          <w:rFonts w:ascii="Times New Roman" w:hAnsi="Times New Roman" w:cs="Times New Roman"/>
          <w:sz w:val="24"/>
          <w:szCs w:val="24"/>
        </w:rPr>
        <w:t xml:space="preserve">ment of </w:t>
      </w:r>
      <w:r w:rsidRPr="00FE5BB3">
        <w:rPr>
          <w:rFonts w:ascii="Times New Roman" w:hAnsi="Times New Roman" w:cs="Times New Roman"/>
          <w:sz w:val="24"/>
          <w:szCs w:val="24"/>
        </w:rPr>
        <w:t>an environment conducive to beneficial trade and foreign direct investment.</w:t>
      </w:r>
      <w:r>
        <w:rPr>
          <w:rFonts w:ascii="Times New Roman" w:hAnsi="Times New Roman" w:cs="Times New Roman"/>
          <w:sz w:val="24"/>
          <w:szCs w:val="24"/>
        </w:rPr>
        <w:t xml:space="preserve"> </w:t>
      </w:r>
    </w:p>
    <w:p w14:paraId="11BE8BB0" w14:textId="77777777" w:rsidR="00927683" w:rsidRDefault="00927683" w:rsidP="00927683">
      <w:pPr>
        <w:spacing w:after="0" w:line="240" w:lineRule="auto"/>
        <w:jc w:val="both"/>
        <w:rPr>
          <w:rFonts w:ascii="Times New Roman" w:hAnsi="Times New Roman" w:cs="Times New Roman"/>
          <w:sz w:val="24"/>
          <w:szCs w:val="24"/>
        </w:rPr>
      </w:pPr>
    </w:p>
    <w:p w14:paraId="5601A5BE" w14:textId="77777777" w:rsidR="00927683" w:rsidRDefault="00927683" w:rsidP="00927683">
      <w:pPr>
        <w:spacing w:after="0" w:line="240" w:lineRule="auto"/>
        <w:jc w:val="both"/>
        <w:rPr>
          <w:rFonts w:ascii="Times New Roman" w:hAnsi="Times New Roman" w:cs="Times New Roman"/>
          <w:bCs/>
          <w:sz w:val="24"/>
          <w:szCs w:val="24"/>
        </w:rPr>
      </w:pPr>
      <w:r w:rsidRPr="00D4119D">
        <w:rPr>
          <w:rFonts w:ascii="Times New Roman" w:hAnsi="Times New Roman" w:cs="Times New Roman"/>
          <w:sz w:val="24"/>
          <w:szCs w:val="24"/>
        </w:rPr>
        <w:t>Botswana is doing relatively well compared to other countries on data availability to monitor the SDGs</w:t>
      </w:r>
      <w:r>
        <w:rPr>
          <w:rFonts w:ascii="Times New Roman" w:hAnsi="Times New Roman" w:cs="Times New Roman"/>
          <w:sz w:val="24"/>
          <w:szCs w:val="24"/>
        </w:rPr>
        <w:t>. However, there has been l</w:t>
      </w:r>
      <w:r w:rsidRPr="00BC1287">
        <w:rPr>
          <w:rFonts w:ascii="Times New Roman" w:hAnsi="Times New Roman" w:cs="Times New Roman"/>
          <w:sz w:val="24"/>
          <w:szCs w:val="24"/>
        </w:rPr>
        <w:t xml:space="preserve">imited integration of </w:t>
      </w:r>
      <w:r>
        <w:rPr>
          <w:rFonts w:ascii="Times New Roman" w:hAnsi="Times New Roman" w:cs="Times New Roman"/>
          <w:sz w:val="24"/>
          <w:szCs w:val="24"/>
        </w:rPr>
        <w:t xml:space="preserve">SDG </w:t>
      </w:r>
      <w:r w:rsidRPr="00BC1287">
        <w:rPr>
          <w:rFonts w:ascii="Times New Roman" w:hAnsi="Times New Roman" w:cs="Times New Roman"/>
          <w:sz w:val="24"/>
          <w:szCs w:val="24"/>
        </w:rPr>
        <w:t>indicators/targets into planning instruments and</w:t>
      </w:r>
      <w:r>
        <w:rPr>
          <w:rFonts w:ascii="Times New Roman" w:hAnsi="Times New Roman" w:cs="Times New Roman"/>
          <w:sz w:val="24"/>
          <w:szCs w:val="24"/>
        </w:rPr>
        <w:t xml:space="preserve"> current monitoring and evaluation</w:t>
      </w:r>
      <w:r w:rsidRPr="00BC1287">
        <w:rPr>
          <w:rFonts w:ascii="Times New Roman" w:hAnsi="Times New Roman" w:cs="Times New Roman"/>
          <w:sz w:val="24"/>
          <w:szCs w:val="24"/>
        </w:rPr>
        <w:t xml:space="preserve"> frameworks make it near-impossible to measure progress. </w:t>
      </w:r>
      <w:r>
        <w:rPr>
          <w:rFonts w:ascii="Times New Roman" w:hAnsi="Times New Roman" w:cs="Times New Roman"/>
          <w:sz w:val="24"/>
          <w:szCs w:val="24"/>
        </w:rPr>
        <w:t>T</w:t>
      </w:r>
      <w:r w:rsidRPr="00BC1287">
        <w:rPr>
          <w:rFonts w:ascii="Times New Roman" w:hAnsi="Times New Roman" w:cs="Times New Roman"/>
          <w:sz w:val="24"/>
          <w:szCs w:val="24"/>
        </w:rPr>
        <w:t xml:space="preserve">he </w:t>
      </w:r>
      <w:r>
        <w:rPr>
          <w:rFonts w:ascii="Times New Roman" w:hAnsi="Times New Roman" w:cs="Times New Roman"/>
          <w:sz w:val="24"/>
          <w:szCs w:val="24"/>
        </w:rPr>
        <w:t xml:space="preserve">country’s current </w:t>
      </w:r>
      <w:r w:rsidRPr="00BC1287">
        <w:rPr>
          <w:rFonts w:ascii="Times New Roman" w:hAnsi="Times New Roman" w:cs="Times New Roman"/>
          <w:sz w:val="24"/>
          <w:szCs w:val="24"/>
        </w:rPr>
        <w:t xml:space="preserve">SDGs </w:t>
      </w:r>
      <w:r w:rsidRPr="008F3C6E">
        <w:rPr>
          <w:rFonts w:ascii="Times New Roman" w:hAnsi="Times New Roman" w:cs="Times New Roman"/>
          <w:bCs/>
          <w:sz w:val="24"/>
          <w:szCs w:val="24"/>
        </w:rPr>
        <w:t>monitoring capacity</w:t>
      </w:r>
      <w:r w:rsidRPr="00BC1287">
        <w:rPr>
          <w:rFonts w:ascii="Times New Roman" w:hAnsi="Times New Roman" w:cs="Times New Roman"/>
          <w:b/>
          <w:bCs/>
          <w:sz w:val="24"/>
          <w:szCs w:val="24"/>
        </w:rPr>
        <w:t xml:space="preserve"> </w:t>
      </w:r>
      <w:r w:rsidRPr="00BC1287">
        <w:rPr>
          <w:rFonts w:ascii="Times New Roman" w:hAnsi="Times New Roman" w:cs="Times New Roman"/>
          <w:sz w:val="24"/>
          <w:szCs w:val="24"/>
        </w:rPr>
        <w:t xml:space="preserve">is only at </w:t>
      </w:r>
      <w:r w:rsidRPr="008F3C6E">
        <w:rPr>
          <w:rFonts w:ascii="Times New Roman" w:hAnsi="Times New Roman" w:cs="Times New Roman"/>
          <w:bCs/>
          <w:sz w:val="24"/>
          <w:szCs w:val="24"/>
        </w:rPr>
        <w:t>34.8%.</w:t>
      </w:r>
      <w:r>
        <w:rPr>
          <w:rFonts w:ascii="Times New Roman" w:hAnsi="Times New Roman" w:cs="Times New Roman"/>
          <w:bCs/>
          <w:sz w:val="24"/>
          <w:szCs w:val="24"/>
        </w:rPr>
        <w:t xml:space="preserve"> </w:t>
      </w:r>
    </w:p>
    <w:p w14:paraId="18405CD1" w14:textId="77777777" w:rsidR="00927683" w:rsidRDefault="00927683" w:rsidP="00927683">
      <w:pPr>
        <w:spacing w:after="0" w:line="240" w:lineRule="auto"/>
        <w:jc w:val="both"/>
        <w:rPr>
          <w:rFonts w:ascii="Times New Roman" w:hAnsi="Times New Roman" w:cs="Times New Roman"/>
          <w:bCs/>
          <w:sz w:val="24"/>
          <w:szCs w:val="24"/>
        </w:rPr>
      </w:pPr>
    </w:p>
    <w:p w14:paraId="78357BE3" w14:textId="77777777" w:rsidR="00927683" w:rsidRPr="00BC1287" w:rsidRDefault="00927683" w:rsidP="00927683">
      <w:pPr>
        <w:spacing w:after="0" w:line="240" w:lineRule="auto"/>
        <w:jc w:val="both"/>
        <w:rPr>
          <w:rFonts w:ascii="Times New Roman" w:hAnsi="Times New Roman" w:cs="Times New Roman"/>
          <w:sz w:val="24"/>
          <w:szCs w:val="24"/>
        </w:rPr>
      </w:pPr>
      <w:r w:rsidRPr="00D4119D">
        <w:rPr>
          <w:rFonts w:ascii="Times New Roman" w:hAnsi="Times New Roman" w:cs="Times New Roman"/>
          <w:sz w:val="24"/>
          <w:szCs w:val="24"/>
          <w:highlight w:val="white"/>
        </w:rPr>
        <w:lastRenderedPageBreak/>
        <w:t xml:space="preserve">The Financing for Development Agenda is critically important for effective and accountable financing for sustainable development through the SDGs and beyond. </w:t>
      </w:r>
      <w:r>
        <w:rPr>
          <w:rFonts w:ascii="Times New Roman" w:hAnsi="Times New Roman" w:cs="Times New Roman"/>
          <w:sz w:val="24"/>
          <w:szCs w:val="24"/>
        </w:rPr>
        <w:t>Botswana</w:t>
      </w:r>
      <w:r w:rsidRPr="00D4119D">
        <w:rPr>
          <w:rFonts w:ascii="Times New Roman" w:hAnsi="Times New Roman" w:cs="Times New Roman"/>
          <w:sz w:val="24"/>
          <w:szCs w:val="24"/>
        </w:rPr>
        <w:t xml:space="preserve"> has not taken advantage of the new global framework for financing sustainable development adopted in 2015, </w:t>
      </w:r>
      <w:proofErr w:type="gramStart"/>
      <w:r w:rsidRPr="00D4119D">
        <w:rPr>
          <w:rFonts w:ascii="Times New Roman" w:hAnsi="Times New Roman" w:cs="Times New Roman"/>
          <w:sz w:val="24"/>
          <w:szCs w:val="24"/>
        </w:rPr>
        <w:t>despite the fact that</w:t>
      </w:r>
      <w:proofErr w:type="gramEnd"/>
      <w:r w:rsidRPr="00D4119D">
        <w:rPr>
          <w:rFonts w:ascii="Times New Roman" w:hAnsi="Times New Roman" w:cs="Times New Roman"/>
          <w:sz w:val="24"/>
          <w:szCs w:val="24"/>
        </w:rPr>
        <w:t xml:space="preserve"> </w:t>
      </w:r>
      <w:r>
        <w:rPr>
          <w:rFonts w:ascii="Times New Roman" w:hAnsi="Times New Roman" w:cs="Times New Roman"/>
          <w:sz w:val="24"/>
          <w:szCs w:val="24"/>
        </w:rPr>
        <w:t>it</w:t>
      </w:r>
      <w:r w:rsidRPr="00D4119D">
        <w:rPr>
          <w:rFonts w:ascii="Times New Roman" w:hAnsi="Times New Roman" w:cs="Times New Roman"/>
          <w:sz w:val="24"/>
          <w:szCs w:val="24"/>
        </w:rPr>
        <w:t xml:space="preserve"> signed up to the Addis Ababa Action Agenda (AAAA)</w:t>
      </w:r>
      <w:r>
        <w:rPr>
          <w:rFonts w:ascii="Times New Roman" w:hAnsi="Times New Roman" w:cs="Times New Roman"/>
          <w:sz w:val="24"/>
          <w:szCs w:val="24"/>
        </w:rPr>
        <w:t xml:space="preserve"> calling</w:t>
      </w:r>
      <w:r w:rsidRPr="00BC1287">
        <w:rPr>
          <w:rFonts w:ascii="Times New Roman" w:hAnsi="Times New Roman" w:cs="Times New Roman"/>
          <w:sz w:val="24"/>
          <w:szCs w:val="24"/>
        </w:rPr>
        <w:t xml:space="preserve"> for </w:t>
      </w:r>
      <w:r>
        <w:rPr>
          <w:rFonts w:ascii="Times New Roman" w:hAnsi="Times New Roman" w:cs="Times New Roman"/>
          <w:sz w:val="24"/>
          <w:szCs w:val="24"/>
        </w:rPr>
        <w:t xml:space="preserve">the </w:t>
      </w:r>
      <w:r w:rsidRPr="00BC1287">
        <w:rPr>
          <w:rFonts w:ascii="Times New Roman" w:hAnsi="Times New Roman" w:cs="Times New Roman"/>
          <w:sz w:val="24"/>
          <w:szCs w:val="24"/>
        </w:rPr>
        <w:t>adoption of Integrated National Financing Frameworks.</w:t>
      </w:r>
    </w:p>
    <w:p w14:paraId="36DEBBFC" w14:textId="77777777" w:rsidR="00927683" w:rsidRDefault="00927683" w:rsidP="00927683">
      <w:pPr>
        <w:spacing w:after="0" w:line="240" w:lineRule="auto"/>
        <w:jc w:val="both"/>
        <w:rPr>
          <w:rFonts w:ascii="Times New Roman" w:hAnsi="Times New Roman" w:cs="Times New Roman"/>
          <w:iCs/>
          <w:sz w:val="24"/>
          <w:szCs w:val="24"/>
        </w:rPr>
      </w:pPr>
    </w:p>
    <w:p w14:paraId="19DE8A97" w14:textId="7C1122B6" w:rsidR="00927683" w:rsidRDefault="00927683" w:rsidP="00927683">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hAnsi="Times New Roman" w:cs="Times New Roman"/>
          <w:iCs/>
          <w:sz w:val="24"/>
          <w:szCs w:val="24"/>
        </w:rPr>
        <w:t xml:space="preserve">With regards to Botswana’s progress towards ensuring </w:t>
      </w:r>
      <w:r>
        <w:rPr>
          <w:rFonts w:ascii="Times New Roman" w:hAnsi="Times New Roman" w:cs="Times New Roman"/>
          <w:b/>
          <w:iCs/>
          <w:sz w:val="24"/>
          <w:szCs w:val="24"/>
        </w:rPr>
        <w:t>People</w:t>
      </w:r>
      <w:r>
        <w:rPr>
          <w:rFonts w:ascii="Times New Roman" w:hAnsi="Times New Roman" w:cs="Times New Roman"/>
          <w:iCs/>
          <w:sz w:val="24"/>
          <w:szCs w:val="24"/>
        </w:rPr>
        <w:t xml:space="preserve"> fulfil their potential, the CCA reveals that </w:t>
      </w:r>
      <w:r>
        <w:rPr>
          <w:rFonts w:ascii="Times New Roman" w:eastAsia="Calibri" w:hAnsi="Times New Roman" w:cs="Times New Roman"/>
          <w:sz w:val="24"/>
          <w:szCs w:val="24"/>
        </w:rPr>
        <w:t>children, adolescent girls and young women (AGYW), women, youth, the rural poor, the elderly, indigenous people, people with disabilities, the LGBTI community, migrants and refugees, and accused and detained persons, are among the groups being left behind, due to various cross-cutting factors. A key finding is that children</w:t>
      </w:r>
      <w:r w:rsidR="0078021D">
        <w:rPr>
          <w:rFonts w:ascii="Times New Roman" w:eastAsia="Calibri" w:hAnsi="Times New Roman" w:cs="Times New Roman"/>
          <w:sz w:val="24"/>
          <w:szCs w:val="24"/>
        </w:rPr>
        <w:t xml:space="preserve"> (especially </w:t>
      </w:r>
      <w:r w:rsidR="00B41C4D">
        <w:rPr>
          <w:rFonts w:ascii="Times New Roman" w:eastAsia="Calibri" w:hAnsi="Times New Roman" w:cs="Times New Roman"/>
          <w:sz w:val="24"/>
          <w:szCs w:val="24"/>
        </w:rPr>
        <w:t>rural children</w:t>
      </w:r>
      <w:r w:rsidR="0078021D">
        <w:rPr>
          <w:rFonts w:ascii="Times New Roman" w:eastAsia="Calibri" w:hAnsi="Times New Roman" w:cs="Times New Roman"/>
          <w:sz w:val="24"/>
          <w:szCs w:val="24"/>
        </w:rPr>
        <w:t xml:space="preserve"> under</w:t>
      </w:r>
      <w:r w:rsidR="00D638A9">
        <w:rPr>
          <w:rFonts w:ascii="Times New Roman" w:eastAsia="Calibri" w:hAnsi="Times New Roman" w:cs="Times New Roman"/>
          <w:sz w:val="24"/>
          <w:szCs w:val="24"/>
        </w:rPr>
        <w:t xml:space="preserve"> </w:t>
      </w:r>
      <w:r w:rsidR="0078021D">
        <w:rPr>
          <w:rFonts w:ascii="Times New Roman" w:eastAsia="Calibri" w:hAnsi="Times New Roman" w:cs="Times New Roman"/>
          <w:sz w:val="24"/>
          <w:szCs w:val="24"/>
        </w:rPr>
        <w:t>five years)</w:t>
      </w:r>
      <w:r>
        <w:rPr>
          <w:rFonts w:ascii="Times New Roman" w:eastAsia="Calibri" w:hAnsi="Times New Roman" w:cs="Times New Roman"/>
          <w:sz w:val="24"/>
          <w:szCs w:val="24"/>
        </w:rPr>
        <w:t xml:space="preserve">, AGYW and women </w:t>
      </w:r>
      <w:r w:rsidR="0078021D">
        <w:rPr>
          <w:rFonts w:ascii="Times New Roman" w:eastAsia="Calibri" w:hAnsi="Times New Roman" w:cs="Times New Roman"/>
          <w:sz w:val="24"/>
          <w:szCs w:val="24"/>
        </w:rPr>
        <w:t xml:space="preserve">(especially rural women) </w:t>
      </w:r>
      <w:r>
        <w:rPr>
          <w:rFonts w:ascii="Times New Roman" w:eastAsia="Calibri" w:hAnsi="Times New Roman" w:cs="Times New Roman"/>
          <w:sz w:val="24"/>
          <w:szCs w:val="24"/>
        </w:rPr>
        <w:t>are farthest behind.</w:t>
      </w:r>
    </w:p>
    <w:p w14:paraId="097786BF" w14:textId="77777777" w:rsidR="00927683" w:rsidRDefault="00927683" w:rsidP="00927683">
      <w:pPr>
        <w:autoSpaceDE w:val="0"/>
        <w:autoSpaceDN w:val="0"/>
        <w:adjustRightInd w:val="0"/>
        <w:spacing w:after="0" w:line="240" w:lineRule="auto"/>
        <w:jc w:val="both"/>
        <w:rPr>
          <w:rFonts w:ascii="Times New Roman" w:eastAsia="Calibri" w:hAnsi="Times New Roman" w:cs="Times New Roman"/>
          <w:sz w:val="24"/>
          <w:szCs w:val="24"/>
        </w:rPr>
      </w:pPr>
    </w:p>
    <w:p w14:paraId="4978F03A" w14:textId="59F6E4D8" w:rsidR="00927683" w:rsidRDefault="00927683" w:rsidP="00927683">
      <w:pPr>
        <w:spacing w:after="0" w:line="240" w:lineRule="auto"/>
        <w:jc w:val="both"/>
        <w:rPr>
          <w:rFonts w:ascii="Times New Roman" w:eastAsia="Calibri" w:hAnsi="Times New Roman" w:cs="Times New Roman"/>
          <w:sz w:val="24"/>
          <w:szCs w:val="24"/>
          <w:shd w:val="clear" w:color="auto" w:fill="FFFFFF"/>
        </w:rPr>
      </w:pPr>
      <w:r>
        <w:rPr>
          <w:rFonts w:ascii="Times New Roman" w:eastAsia="Times New Roman" w:hAnsi="Times New Roman" w:cs="Times New Roman"/>
          <w:sz w:val="24"/>
          <w:szCs w:val="24"/>
        </w:rPr>
        <w:t xml:space="preserve">The lives of Botswana’s children are being impeded by their unequal access to quality healthcare, early childhood development and education opportunities, unequal access to safe and secure housing, and by harmful social and cultural norms </w:t>
      </w:r>
      <w:r w:rsidR="00386C61">
        <w:rPr>
          <w:rFonts w:ascii="Times New Roman" w:eastAsia="Times New Roman" w:hAnsi="Times New Roman" w:cs="Times New Roman"/>
          <w:sz w:val="24"/>
          <w:szCs w:val="24"/>
        </w:rPr>
        <w:t>that</w:t>
      </w:r>
      <w:r>
        <w:rPr>
          <w:rFonts w:ascii="Times New Roman" w:eastAsia="Times New Roman" w:hAnsi="Times New Roman" w:cs="Times New Roman"/>
          <w:sz w:val="24"/>
          <w:szCs w:val="24"/>
        </w:rPr>
        <w:t xml:space="preserve"> place them a</w:t>
      </w:r>
      <w:r w:rsidR="00386C61">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greater risk of violence and sexual exploitation.</w:t>
      </w:r>
      <w:r w:rsidRPr="00347D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w:t>
      </w:r>
      <w:r w:rsidRPr="00DF5C50">
        <w:rPr>
          <w:rFonts w:ascii="Times New Roman" w:eastAsia="Times New Roman" w:hAnsi="Times New Roman" w:cs="Times New Roman"/>
          <w:sz w:val="24"/>
          <w:szCs w:val="24"/>
        </w:rPr>
        <w:t>nder-5 mortality rates remain high at 56 per 1000</w:t>
      </w:r>
      <w:r>
        <w:rPr>
          <w:rFonts w:ascii="Times New Roman" w:eastAsia="Times New Roman" w:hAnsi="Times New Roman" w:cs="Times New Roman"/>
          <w:sz w:val="24"/>
          <w:szCs w:val="24"/>
        </w:rPr>
        <w:t>, with over</w:t>
      </w:r>
      <w:r w:rsidRPr="00DF5C50">
        <w:rPr>
          <w:rFonts w:ascii="Times New Roman" w:eastAsia="Times New Roman" w:hAnsi="Times New Roman" w:cs="Times New Roman"/>
          <w:sz w:val="24"/>
          <w:szCs w:val="24"/>
        </w:rPr>
        <w:t xml:space="preserve"> half of children </w:t>
      </w:r>
      <w:r>
        <w:rPr>
          <w:rFonts w:ascii="Times New Roman" w:eastAsia="Times New Roman" w:hAnsi="Times New Roman" w:cs="Times New Roman"/>
          <w:sz w:val="24"/>
          <w:szCs w:val="24"/>
        </w:rPr>
        <w:t xml:space="preserve">in this age range </w:t>
      </w:r>
      <w:r w:rsidRPr="00DF5C50">
        <w:rPr>
          <w:rFonts w:ascii="Times New Roman" w:eastAsia="Times New Roman" w:hAnsi="Times New Roman" w:cs="Times New Roman"/>
          <w:sz w:val="24"/>
          <w:szCs w:val="24"/>
        </w:rPr>
        <w:t>d</w:t>
      </w:r>
      <w:r>
        <w:rPr>
          <w:rFonts w:ascii="Times New Roman" w:eastAsia="Times New Roman" w:hAnsi="Times New Roman" w:cs="Times New Roman"/>
          <w:sz w:val="24"/>
          <w:szCs w:val="24"/>
        </w:rPr>
        <w:t>ying</w:t>
      </w:r>
      <w:r w:rsidRPr="00DF5C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 a result of</w:t>
      </w:r>
      <w:r w:rsidRPr="00DF5C50">
        <w:rPr>
          <w:rFonts w:ascii="Times New Roman" w:eastAsia="Times New Roman" w:hAnsi="Times New Roman" w:cs="Times New Roman"/>
          <w:sz w:val="24"/>
          <w:szCs w:val="24"/>
        </w:rPr>
        <w:t xml:space="preserve"> sepsis, severe malnutrition, </w:t>
      </w:r>
      <w:proofErr w:type="spellStart"/>
      <w:r w:rsidRPr="00DF5C50">
        <w:rPr>
          <w:rFonts w:ascii="Times New Roman" w:eastAsia="Times New Roman" w:hAnsi="Times New Roman" w:cs="Times New Roman"/>
          <w:sz w:val="24"/>
          <w:szCs w:val="24"/>
        </w:rPr>
        <w:t>diarrhoea</w:t>
      </w:r>
      <w:proofErr w:type="spellEnd"/>
      <w:r w:rsidRPr="00DF5C50">
        <w:rPr>
          <w:rFonts w:ascii="Times New Roman" w:eastAsia="Times New Roman" w:hAnsi="Times New Roman" w:cs="Times New Roman"/>
          <w:sz w:val="24"/>
          <w:szCs w:val="24"/>
        </w:rPr>
        <w:t xml:space="preserve"> and pneumonia</w:t>
      </w:r>
      <w:r>
        <w:rPr>
          <w:rFonts w:ascii="Times New Roman" w:eastAsia="Times New Roman" w:hAnsi="Times New Roman" w:cs="Times New Roman"/>
          <w:sz w:val="24"/>
          <w:szCs w:val="24"/>
        </w:rPr>
        <w:t xml:space="preserve">. </w:t>
      </w:r>
      <w:r w:rsidRPr="00DF5C50">
        <w:rPr>
          <w:rFonts w:ascii="Times New Roman" w:eastAsia="Times New Roman" w:hAnsi="Times New Roman" w:cs="Times New Roman"/>
          <w:sz w:val="24"/>
          <w:szCs w:val="24"/>
        </w:rPr>
        <w:t xml:space="preserve">Among the estimated 11,132 children aged 0-14 living with HIV </w:t>
      </w:r>
      <w:r>
        <w:rPr>
          <w:rFonts w:ascii="Times New Roman" w:eastAsia="Times New Roman" w:hAnsi="Times New Roman" w:cs="Times New Roman"/>
          <w:sz w:val="24"/>
          <w:szCs w:val="24"/>
        </w:rPr>
        <w:t>(</w:t>
      </w:r>
      <w:r w:rsidRPr="00DF5C50">
        <w:rPr>
          <w:rFonts w:ascii="Times New Roman" w:eastAsia="Times New Roman" w:hAnsi="Times New Roman" w:cs="Times New Roman"/>
          <w:sz w:val="24"/>
          <w:szCs w:val="24"/>
        </w:rPr>
        <w:t>2019</w:t>
      </w:r>
      <w:r>
        <w:rPr>
          <w:rFonts w:ascii="Times New Roman" w:eastAsia="Times New Roman" w:hAnsi="Times New Roman" w:cs="Times New Roman"/>
          <w:sz w:val="24"/>
          <w:szCs w:val="24"/>
        </w:rPr>
        <w:t>)</w:t>
      </w:r>
      <w:r w:rsidRPr="00DF5C50">
        <w:rPr>
          <w:rFonts w:ascii="Times New Roman" w:eastAsia="Times New Roman" w:hAnsi="Times New Roman" w:cs="Times New Roman"/>
          <w:sz w:val="24"/>
          <w:szCs w:val="24"/>
        </w:rPr>
        <w:t>, only 37% are receiving antiretroviral treatment</w:t>
      </w:r>
      <w:r>
        <w:rPr>
          <w:rFonts w:ascii="Times New Roman" w:eastAsia="Times New Roman" w:hAnsi="Times New Roman" w:cs="Times New Roman"/>
          <w:sz w:val="24"/>
          <w:szCs w:val="24"/>
        </w:rPr>
        <w:t xml:space="preserve">. </w:t>
      </w:r>
      <w:r>
        <w:rPr>
          <w:rFonts w:ascii="Times New Roman" w:eastAsia="Calibri" w:hAnsi="Times New Roman" w:cs="Times New Roman"/>
          <w:sz w:val="24"/>
          <w:szCs w:val="24"/>
        </w:rPr>
        <w:t xml:space="preserve">The </w:t>
      </w:r>
      <w:r w:rsidRPr="00B271AC">
        <w:rPr>
          <w:rFonts w:ascii="Times New Roman" w:eastAsia="Calibri" w:hAnsi="Times New Roman" w:cs="Times New Roman"/>
          <w:sz w:val="24"/>
          <w:szCs w:val="24"/>
        </w:rPr>
        <w:t xml:space="preserve">Botswana Police Service </w:t>
      </w:r>
      <w:r>
        <w:rPr>
          <w:rFonts w:ascii="Times New Roman" w:eastAsia="Calibri" w:hAnsi="Times New Roman" w:cs="Times New Roman"/>
          <w:sz w:val="24"/>
          <w:szCs w:val="24"/>
        </w:rPr>
        <w:t>indicates that</w:t>
      </w:r>
      <w:r w:rsidRPr="00B271AC">
        <w:rPr>
          <w:rFonts w:ascii="Times New Roman" w:eastAsia="Calibri" w:hAnsi="Times New Roman" w:cs="Times New Roman"/>
          <w:sz w:val="24"/>
          <w:szCs w:val="24"/>
        </w:rPr>
        <w:t xml:space="preserve"> a few days into the national COVID-19 lockdown</w:t>
      </w:r>
      <w:r>
        <w:rPr>
          <w:rFonts w:ascii="Times New Roman" w:eastAsia="Calibri" w:hAnsi="Times New Roman" w:cs="Times New Roman"/>
          <w:sz w:val="24"/>
          <w:szCs w:val="24"/>
        </w:rPr>
        <w:t xml:space="preserve"> during April-May 2020</w:t>
      </w:r>
      <w:r w:rsidRPr="00B271A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as many as </w:t>
      </w:r>
      <w:r w:rsidRPr="00B271AC">
        <w:rPr>
          <w:rFonts w:ascii="Times New Roman" w:eastAsia="Calibri" w:hAnsi="Times New Roman" w:cs="Times New Roman"/>
          <w:sz w:val="24"/>
          <w:szCs w:val="24"/>
        </w:rPr>
        <w:t xml:space="preserve">23 cases of defilement were reported and </w:t>
      </w:r>
      <w:r>
        <w:rPr>
          <w:rFonts w:ascii="Times New Roman" w:eastAsia="Calibri" w:hAnsi="Times New Roman" w:cs="Times New Roman"/>
          <w:sz w:val="24"/>
          <w:szCs w:val="24"/>
        </w:rPr>
        <w:t xml:space="preserve">that </w:t>
      </w:r>
      <w:r w:rsidRPr="00B271AC">
        <w:rPr>
          <w:rFonts w:ascii="Times New Roman" w:eastAsia="Calibri" w:hAnsi="Times New Roman" w:cs="Times New Roman"/>
          <w:sz w:val="24"/>
          <w:szCs w:val="24"/>
        </w:rPr>
        <w:t xml:space="preserve">out of 22 rape cases, </w:t>
      </w:r>
      <w:r>
        <w:rPr>
          <w:rFonts w:ascii="Times New Roman" w:eastAsia="Calibri" w:hAnsi="Times New Roman" w:cs="Times New Roman"/>
          <w:sz w:val="24"/>
          <w:szCs w:val="24"/>
        </w:rPr>
        <w:t>7</w:t>
      </w:r>
      <w:r w:rsidRPr="00B271AC">
        <w:rPr>
          <w:rFonts w:ascii="Times New Roman" w:eastAsia="Calibri" w:hAnsi="Times New Roman" w:cs="Times New Roman"/>
          <w:sz w:val="24"/>
          <w:szCs w:val="24"/>
        </w:rPr>
        <w:t xml:space="preserve"> of them were of children aged between 2 and 13. Furthermore, during January to May 2020, </w:t>
      </w:r>
      <w:r w:rsidRPr="00B271AC">
        <w:rPr>
          <w:rFonts w:ascii="Times New Roman" w:eastAsia="Calibri" w:hAnsi="Times New Roman" w:cs="Times New Roman"/>
          <w:sz w:val="24"/>
          <w:szCs w:val="24"/>
          <w:shd w:val="clear" w:color="auto" w:fill="FFFFFF"/>
        </w:rPr>
        <w:t>a total of 132 children were sexually abused.</w:t>
      </w:r>
      <w:r>
        <w:rPr>
          <w:rFonts w:ascii="Times New Roman" w:eastAsia="Calibri" w:hAnsi="Times New Roman" w:cs="Times New Roman"/>
          <w:sz w:val="24"/>
          <w:szCs w:val="24"/>
          <w:shd w:val="clear" w:color="auto" w:fill="FFFFFF"/>
        </w:rPr>
        <w:t xml:space="preserve"> </w:t>
      </w:r>
    </w:p>
    <w:p w14:paraId="3FA4CCAB" w14:textId="77777777" w:rsidR="00927683" w:rsidRDefault="00927683" w:rsidP="00927683">
      <w:pPr>
        <w:spacing w:after="0" w:line="240" w:lineRule="auto"/>
        <w:jc w:val="both"/>
        <w:rPr>
          <w:rFonts w:ascii="Times New Roman" w:eastAsia="Calibri" w:hAnsi="Times New Roman" w:cs="Times New Roman"/>
          <w:sz w:val="24"/>
          <w:szCs w:val="24"/>
          <w:shd w:val="clear" w:color="auto" w:fill="FFFFFF"/>
        </w:rPr>
      </w:pPr>
    </w:p>
    <w:p w14:paraId="304C8FAB" w14:textId="07042A72" w:rsidR="00927683" w:rsidRDefault="00927683" w:rsidP="0092768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GB"/>
        </w:rPr>
        <w:t xml:space="preserve">Children in Botswana face education deficits. </w:t>
      </w:r>
      <w:r w:rsidRPr="00DF5C50">
        <w:rPr>
          <w:rFonts w:ascii="Times New Roman" w:eastAsia="Calibri" w:hAnsi="Times New Roman" w:cs="Times New Roman"/>
          <w:sz w:val="24"/>
          <w:szCs w:val="24"/>
          <w:lang w:val="en-GB"/>
        </w:rPr>
        <w:t xml:space="preserve">Only 30% of children aged 3 to 6 years have access to preschool education which remains unaffordable for the less privileged. </w:t>
      </w:r>
      <w:r w:rsidR="00350479" w:rsidRPr="00350479">
        <w:rPr>
          <w:rFonts w:ascii="Times New Roman" w:eastAsia="Calibri" w:hAnsi="Times New Roman" w:cs="Times New Roman"/>
          <w:sz w:val="24"/>
          <w:szCs w:val="24"/>
          <w:lang w:val="en-GB"/>
        </w:rPr>
        <w:t>Children in remote and marginalised communities are more susceptible to dropping out of schools or not even registering for school</w:t>
      </w:r>
      <w:r w:rsidR="00350479">
        <w:rPr>
          <w:rFonts w:ascii="Times New Roman" w:eastAsia="Calibri" w:hAnsi="Times New Roman" w:cs="Times New Roman"/>
          <w:sz w:val="24"/>
          <w:szCs w:val="24"/>
          <w:lang w:val="en-GB"/>
        </w:rPr>
        <w:t xml:space="preserve">, </w:t>
      </w:r>
      <w:r w:rsidRPr="00DF5C50">
        <w:rPr>
          <w:rFonts w:ascii="Times New Roman" w:eastAsia="Calibri" w:hAnsi="Times New Roman" w:cs="Times New Roman"/>
          <w:sz w:val="24"/>
          <w:szCs w:val="24"/>
          <w:lang w:val="en-GB"/>
        </w:rPr>
        <w:t xml:space="preserve">Children with disabilities in rural areas </w:t>
      </w:r>
      <w:r>
        <w:rPr>
          <w:rFonts w:ascii="Times New Roman" w:eastAsia="Calibri" w:hAnsi="Times New Roman" w:cs="Times New Roman"/>
          <w:sz w:val="24"/>
          <w:szCs w:val="24"/>
          <w:lang w:val="en-GB"/>
        </w:rPr>
        <w:t>are unable to</w:t>
      </w:r>
      <w:r w:rsidRPr="00DF5C50">
        <w:rPr>
          <w:rFonts w:ascii="Times New Roman" w:eastAsia="Calibri" w:hAnsi="Times New Roman" w:cs="Times New Roman"/>
          <w:sz w:val="24"/>
          <w:szCs w:val="24"/>
          <w:lang w:val="en-GB"/>
        </w:rPr>
        <w:t xml:space="preserve"> access </w:t>
      </w:r>
      <w:r>
        <w:rPr>
          <w:rFonts w:ascii="Times New Roman" w:eastAsia="Calibri" w:hAnsi="Times New Roman" w:cs="Times New Roman"/>
          <w:sz w:val="24"/>
          <w:szCs w:val="24"/>
          <w:lang w:val="en-GB"/>
        </w:rPr>
        <w:t xml:space="preserve">educational </w:t>
      </w:r>
      <w:r w:rsidRPr="00DF5C50">
        <w:rPr>
          <w:rFonts w:ascii="Times New Roman" w:eastAsia="Calibri" w:hAnsi="Times New Roman" w:cs="Times New Roman"/>
          <w:sz w:val="24"/>
          <w:szCs w:val="24"/>
          <w:lang w:val="en-GB"/>
        </w:rPr>
        <w:t xml:space="preserve">opportunities </w:t>
      </w:r>
      <w:r>
        <w:rPr>
          <w:rFonts w:ascii="Times New Roman" w:eastAsia="Calibri" w:hAnsi="Times New Roman" w:cs="Times New Roman"/>
          <w:sz w:val="24"/>
          <w:szCs w:val="24"/>
          <w:lang w:val="en-GB"/>
        </w:rPr>
        <w:t>when</w:t>
      </w:r>
      <w:r w:rsidRPr="00DF5C50">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 xml:space="preserve">appropriate </w:t>
      </w:r>
      <w:r w:rsidRPr="00DF5C50">
        <w:rPr>
          <w:rFonts w:ascii="Times New Roman" w:eastAsia="Calibri" w:hAnsi="Times New Roman" w:cs="Times New Roman"/>
          <w:sz w:val="24"/>
          <w:szCs w:val="24"/>
          <w:lang w:val="en-GB"/>
        </w:rPr>
        <w:t xml:space="preserve">facilities </w:t>
      </w:r>
      <w:proofErr w:type="gramStart"/>
      <w:r w:rsidRPr="00DF5C50">
        <w:rPr>
          <w:rFonts w:ascii="Times New Roman" w:eastAsia="Calibri" w:hAnsi="Times New Roman" w:cs="Times New Roman"/>
          <w:sz w:val="24"/>
          <w:szCs w:val="24"/>
          <w:lang w:val="en-GB"/>
        </w:rPr>
        <w:t>are located in</w:t>
      </w:r>
      <w:proofErr w:type="gramEnd"/>
      <w:r w:rsidRPr="00DF5C50">
        <w:rPr>
          <w:rFonts w:ascii="Times New Roman" w:eastAsia="Calibri" w:hAnsi="Times New Roman" w:cs="Times New Roman"/>
          <w:sz w:val="24"/>
          <w:szCs w:val="24"/>
          <w:lang w:val="en-GB"/>
        </w:rPr>
        <w:t xml:space="preserve"> urban centres.</w:t>
      </w:r>
      <w:r>
        <w:rPr>
          <w:rFonts w:ascii="Times New Roman" w:eastAsia="Calibri" w:hAnsi="Times New Roman" w:cs="Times New Roman"/>
          <w:sz w:val="24"/>
          <w:szCs w:val="24"/>
          <w:lang w:val="en-GB"/>
        </w:rPr>
        <w:t xml:space="preserve"> Furthermore, </w:t>
      </w:r>
      <w:r w:rsidR="00350479">
        <w:rPr>
          <w:rFonts w:ascii="Times New Roman" w:eastAsia="Calibri" w:hAnsi="Times New Roman" w:cs="Times New Roman"/>
          <w:sz w:val="24"/>
          <w:szCs w:val="24"/>
          <w:lang w:val="en-GB"/>
        </w:rPr>
        <w:t xml:space="preserve">not only is </w:t>
      </w:r>
      <w:r>
        <w:rPr>
          <w:rFonts w:ascii="Times New Roman" w:eastAsia="Calibri" w:hAnsi="Times New Roman" w:cs="Times New Roman"/>
          <w:sz w:val="24"/>
          <w:szCs w:val="24"/>
          <w:lang w:val="en-GB"/>
        </w:rPr>
        <w:t>p</w:t>
      </w:r>
      <w:proofErr w:type="spellStart"/>
      <w:r w:rsidRPr="00C01625">
        <w:rPr>
          <w:rFonts w:ascii="Times New Roman" w:eastAsia="Calibri" w:hAnsi="Times New Roman" w:cs="Times New Roman"/>
          <w:sz w:val="24"/>
          <w:szCs w:val="24"/>
        </w:rPr>
        <w:t>rimary</w:t>
      </w:r>
      <w:proofErr w:type="spellEnd"/>
      <w:r w:rsidRPr="00C01625">
        <w:rPr>
          <w:rFonts w:ascii="Times New Roman" w:eastAsia="Calibri" w:hAnsi="Times New Roman" w:cs="Times New Roman"/>
          <w:sz w:val="24"/>
          <w:szCs w:val="24"/>
        </w:rPr>
        <w:t xml:space="preserve"> education not free for children of foreign nationality</w:t>
      </w:r>
      <w:r w:rsidR="00350479">
        <w:rPr>
          <w:rFonts w:ascii="Times New Roman" w:eastAsia="Calibri" w:hAnsi="Times New Roman" w:cs="Times New Roman"/>
          <w:sz w:val="24"/>
          <w:szCs w:val="24"/>
        </w:rPr>
        <w:t xml:space="preserve"> but children of a</w:t>
      </w:r>
      <w:r w:rsidR="00350479" w:rsidRPr="00C01625">
        <w:rPr>
          <w:rFonts w:ascii="Times New Roman" w:eastAsia="Calibri" w:hAnsi="Times New Roman" w:cs="Times New Roman"/>
          <w:sz w:val="24"/>
          <w:szCs w:val="24"/>
        </w:rPr>
        <w:t>sylum-seek</w:t>
      </w:r>
      <w:r w:rsidR="00350479">
        <w:rPr>
          <w:rFonts w:ascii="Times New Roman" w:eastAsia="Calibri" w:hAnsi="Times New Roman" w:cs="Times New Roman"/>
          <w:sz w:val="24"/>
          <w:szCs w:val="24"/>
        </w:rPr>
        <w:t>ers</w:t>
      </w:r>
      <w:r w:rsidR="00350479" w:rsidRPr="00C01625">
        <w:rPr>
          <w:rFonts w:ascii="Times New Roman" w:eastAsia="Calibri" w:hAnsi="Times New Roman" w:cs="Times New Roman"/>
          <w:sz w:val="24"/>
          <w:szCs w:val="24"/>
        </w:rPr>
        <w:t xml:space="preserve"> and refugee</w:t>
      </w:r>
      <w:r w:rsidR="00350479">
        <w:rPr>
          <w:rFonts w:ascii="Times New Roman" w:eastAsia="Calibri" w:hAnsi="Times New Roman" w:cs="Times New Roman"/>
          <w:sz w:val="24"/>
          <w:szCs w:val="24"/>
        </w:rPr>
        <w:t>s have difficulty</w:t>
      </w:r>
      <w:r w:rsidR="00350479" w:rsidRPr="00C01625">
        <w:rPr>
          <w:rFonts w:ascii="Times New Roman" w:eastAsia="Calibri" w:hAnsi="Times New Roman" w:cs="Times New Roman"/>
          <w:sz w:val="24"/>
          <w:szCs w:val="24"/>
        </w:rPr>
        <w:t xml:space="preserve"> access</w:t>
      </w:r>
      <w:r w:rsidR="00350479">
        <w:rPr>
          <w:rFonts w:ascii="Times New Roman" w:eastAsia="Calibri" w:hAnsi="Times New Roman" w:cs="Times New Roman"/>
          <w:sz w:val="24"/>
          <w:szCs w:val="24"/>
        </w:rPr>
        <w:t>ing</w:t>
      </w:r>
      <w:r w:rsidR="00350479" w:rsidRPr="00C01625">
        <w:rPr>
          <w:rFonts w:ascii="Times New Roman" w:eastAsia="Calibri" w:hAnsi="Times New Roman" w:cs="Times New Roman"/>
          <w:sz w:val="24"/>
          <w:szCs w:val="24"/>
        </w:rPr>
        <w:t xml:space="preserve"> education.</w:t>
      </w:r>
      <w:r w:rsidR="001F29CB">
        <w:rPr>
          <w:rFonts w:ascii="Times New Roman" w:eastAsia="Calibri" w:hAnsi="Times New Roman" w:cs="Times New Roman"/>
          <w:sz w:val="24"/>
          <w:szCs w:val="24"/>
        </w:rPr>
        <w:t xml:space="preserve"> A</w:t>
      </w:r>
      <w:r w:rsidR="001F29CB" w:rsidRPr="001F29CB">
        <w:rPr>
          <w:rFonts w:ascii="Times New Roman" w:eastAsia="Calibri" w:hAnsi="Times New Roman" w:cs="Times New Roman"/>
          <w:sz w:val="24"/>
          <w:szCs w:val="24"/>
        </w:rPr>
        <w:t>bout half of children (48.9%) live in multi-dimensional poverty</w:t>
      </w:r>
      <w:r w:rsidR="001F29CB">
        <w:rPr>
          <w:rFonts w:ascii="Times New Roman" w:eastAsia="Calibri" w:hAnsi="Times New Roman" w:cs="Times New Roman"/>
          <w:sz w:val="24"/>
          <w:szCs w:val="24"/>
        </w:rPr>
        <w:t>, with 7 out of every 10 children deprived of s</w:t>
      </w:r>
      <w:r w:rsidR="001F29CB" w:rsidRPr="001F29CB">
        <w:rPr>
          <w:rFonts w:ascii="Times New Roman" w:eastAsia="Calibri" w:hAnsi="Times New Roman" w:cs="Times New Roman"/>
          <w:sz w:val="24"/>
          <w:szCs w:val="24"/>
        </w:rPr>
        <w:t>anitation. Children from poor, rural households have higher rates of deprivation.</w:t>
      </w:r>
    </w:p>
    <w:p w14:paraId="04305AE8" w14:textId="77777777" w:rsidR="00927683" w:rsidRDefault="00927683" w:rsidP="00927683">
      <w:pPr>
        <w:spacing w:after="0" w:line="240" w:lineRule="auto"/>
        <w:jc w:val="both"/>
        <w:rPr>
          <w:rFonts w:ascii="Times New Roman" w:eastAsia="Calibri" w:hAnsi="Times New Roman" w:cs="Times New Roman"/>
          <w:sz w:val="24"/>
          <w:szCs w:val="24"/>
        </w:rPr>
      </w:pPr>
    </w:p>
    <w:p w14:paraId="4E1C2A35" w14:textId="77777777" w:rsidR="00927683" w:rsidRDefault="00927683" w:rsidP="00927683">
      <w:pPr>
        <w:spacing w:after="0" w:line="240" w:lineRule="auto"/>
        <w:jc w:val="both"/>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A critical emerging finding of the CCA is the pervasive, </w:t>
      </w:r>
      <w:r w:rsidRPr="0058590D">
        <w:rPr>
          <w:rFonts w:ascii="Times New Roman" w:eastAsia="Calibri" w:hAnsi="Times New Roman" w:cs="Times New Roman"/>
          <w:sz w:val="24"/>
          <w:szCs w:val="24"/>
        </w:rPr>
        <w:t xml:space="preserve">deep-rooted </w:t>
      </w:r>
      <w:r>
        <w:rPr>
          <w:rFonts w:ascii="Times New Roman" w:eastAsia="Calibri" w:hAnsi="Times New Roman" w:cs="Times New Roman"/>
          <w:sz w:val="24"/>
          <w:szCs w:val="24"/>
        </w:rPr>
        <w:t xml:space="preserve">nature of gender inequality </w:t>
      </w:r>
      <w:r w:rsidRPr="0058590D">
        <w:rPr>
          <w:rFonts w:ascii="Times New Roman" w:eastAsia="Calibri" w:hAnsi="Times New Roman" w:cs="Times New Roman"/>
          <w:sz w:val="24"/>
          <w:szCs w:val="24"/>
        </w:rPr>
        <w:t xml:space="preserve">in </w:t>
      </w:r>
      <w:r>
        <w:rPr>
          <w:rFonts w:ascii="Times New Roman" w:eastAsia="Calibri" w:hAnsi="Times New Roman" w:cs="Times New Roman"/>
          <w:sz w:val="24"/>
          <w:szCs w:val="24"/>
        </w:rPr>
        <w:t>Botswana’s</w:t>
      </w:r>
      <w:r w:rsidRPr="0058590D">
        <w:rPr>
          <w:rFonts w:ascii="Times New Roman" w:eastAsia="Calibri" w:hAnsi="Times New Roman" w:cs="Times New Roman"/>
          <w:sz w:val="24"/>
          <w:szCs w:val="24"/>
        </w:rPr>
        <w:t xml:space="preserve"> society</w:t>
      </w:r>
      <w:r>
        <w:rPr>
          <w:rFonts w:ascii="Times New Roman" w:eastAsia="Calibri" w:hAnsi="Times New Roman" w:cs="Times New Roman"/>
          <w:sz w:val="24"/>
          <w:szCs w:val="24"/>
        </w:rPr>
        <w:t>. AGYW are exposed to harmful social and cultural norms which place them at greater health risk, at risk of</w:t>
      </w:r>
      <w:r w:rsidRPr="0021259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violence and sexual exploitation</w:t>
      </w:r>
      <w:r>
        <w:rPr>
          <w:rFonts w:ascii="Times New Roman" w:eastAsia="Calibri" w:hAnsi="Times New Roman" w:cs="Times New Roman"/>
          <w:sz w:val="24"/>
          <w:szCs w:val="24"/>
        </w:rPr>
        <w:t xml:space="preserve">, and limit their access to education and learning. </w:t>
      </w:r>
      <w:r w:rsidRPr="00DF5C50">
        <w:rPr>
          <w:rFonts w:ascii="Times New Roman" w:eastAsia="Times New Roman" w:hAnsi="Times New Roman" w:cs="Times New Roman"/>
          <w:sz w:val="24"/>
          <w:szCs w:val="24"/>
        </w:rPr>
        <w:t xml:space="preserve">15,756 adolescents (10-19) and 30,533 young people (15-24) are living with HIV </w:t>
      </w:r>
      <w:r>
        <w:rPr>
          <w:rFonts w:ascii="Times New Roman" w:eastAsia="Times New Roman" w:hAnsi="Times New Roman" w:cs="Times New Roman"/>
          <w:sz w:val="24"/>
          <w:szCs w:val="24"/>
        </w:rPr>
        <w:t xml:space="preserve">particularly </w:t>
      </w:r>
      <w:r w:rsidRPr="00DF5C50">
        <w:rPr>
          <w:rFonts w:ascii="Times New Roman" w:eastAsia="Times New Roman" w:hAnsi="Times New Roman" w:cs="Times New Roman"/>
          <w:sz w:val="24"/>
          <w:szCs w:val="24"/>
        </w:rPr>
        <w:t xml:space="preserve">in the Northern and Eastern parts of the country. </w:t>
      </w:r>
      <w:r>
        <w:rPr>
          <w:rFonts w:ascii="Times New Roman" w:eastAsia="Times New Roman" w:hAnsi="Times New Roman" w:cs="Times New Roman"/>
          <w:sz w:val="24"/>
          <w:szCs w:val="24"/>
        </w:rPr>
        <w:t>However, only</w:t>
      </w:r>
      <w:r w:rsidRPr="00DF5C50">
        <w:rPr>
          <w:rFonts w:ascii="Times New Roman" w:eastAsia="Times New Roman" w:hAnsi="Times New Roman" w:cs="Times New Roman"/>
          <w:sz w:val="24"/>
          <w:szCs w:val="24"/>
        </w:rPr>
        <w:t xml:space="preserve"> 66% of young people living with HIV (15-24 years) </w:t>
      </w:r>
      <w:r>
        <w:rPr>
          <w:rFonts w:ascii="Times New Roman" w:eastAsia="Times New Roman" w:hAnsi="Times New Roman" w:cs="Times New Roman"/>
          <w:sz w:val="24"/>
          <w:szCs w:val="24"/>
        </w:rPr>
        <w:t>are receiving</w:t>
      </w:r>
      <w:r w:rsidRPr="00DF5C50">
        <w:rPr>
          <w:rFonts w:ascii="Times New Roman" w:eastAsia="Times New Roman" w:hAnsi="Times New Roman" w:cs="Times New Roman"/>
          <w:sz w:val="24"/>
          <w:szCs w:val="24"/>
        </w:rPr>
        <w:t xml:space="preserve"> treatment</w:t>
      </w:r>
      <w:r>
        <w:rPr>
          <w:rFonts w:ascii="Times New Roman" w:eastAsia="Times New Roman" w:hAnsi="Times New Roman" w:cs="Times New Roman"/>
          <w:sz w:val="24"/>
          <w:szCs w:val="24"/>
        </w:rPr>
        <w:t>. High rates of school dropout and grade repetition</w:t>
      </w:r>
      <w:r w:rsidRPr="00F95B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occurs as a result of pregnancy, especially among </w:t>
      </w:r>
      <w:r w:rsidRPr="00DF5C50">
        <w:rPr>
          <w:rFonts w:ascii="Times New Roman" w:eastAsia="Times New Roman" w:hAnsi="Times New Roman" w:cs="Times New Roman"/>
          <w:color w:val="000000"/>
          <w:sz w:val="24"/>
          <w:szCs w:val="24"/>
          <w:lang w:val="en-GB"/>
        </w:rPr>
        <w:t xml:space="preserve">girls from poor, rural communities and </w:t>
      </w:r>
      <w:r>
        <w:rPr>
          <w:rFonts w:ascii="Times New Roman" w:eastAsia="Times New Roman" w:hAnsi="Times New Roman" w:cs="Times New Roman"/>
          <w:color w:val="000000"/>
          <w:sz w:val="24"/>
          <w:szCs w:val="24"/>
          <w:lang w:val="en-GB"/>
        </w:rPr>
        <w:t xml:space="preserve">of </w:t>
      </w:r>
      <w:r w:rsidRPr="00DF5C50">
        <w:rPr>
          <w:rFonts w:ascii="Times New Roman" w:eastAsia="Times New Roman" w:hAnsi="Times New Roman" w:cs="Times New Roman"/>
          <w:color w:val="000000"/>
          <w:sz w:val="24"/>
          <w:szCs w:val="24"/>
          <w:lang w:val="en-GB"/>
        </w:rPr>
        <w:t>double orphan status</w:t>
      </w:r>
      <w:r>
        <w:rPr>
          <w:rFonts w:ascii="Times New Roman" w:eastAsia="Times New Roman" w:hAnsi="Times New Roman" w:cs="Times New Roman"/>
          <w:sz w:val="24"/>
          <w:szCs w:val="24"/>
        </w:rPr>
        <w:t xml:space="preserve">. </w:t>
      </w:r>
      <w:r w:rsidRPr="00DF5C50">
        <w:rPr>
          <w:rFonts w:ascii="Times New Roman" w:eastAsia="Times New Roman" w:hAnsi="Times New Roman" w:cs="Times New Roman"/>
          <w:color w:val="000000"/>
          <w:sz w:val="24"/>
          <w:szCs w:val="24"/>
          <w:lang w:val="en-GB"/>
        </w:rPr>
        <w:t>Fifty-eight (58) girls registered as pregnant when they returned to school after the April-May 2020 national lockdown</w:t>
      </w:r>
      <w:r>
        <w:rPr>
          <w:rFonts w:ascii="Times New Roman" w:eastAsia="Times New Roman" w:hAnsi="Times New Roman" w:cs="Times New Roman"/>
          <w:color w:val="000000"/>
          <w:sz w:val="24"/>
          <w:szCs w:val="24"/>
          <w:lang w:val="en-GB"/>
        </w:rPr>
        <w:t>.</w:t>
      </w:r>
      <w:r w:rsidRPr="00DF5C50">
        <w:rPr>
          <w:rFonts w:ascii="Times New Roman" w:eastAsia="Cambria" w:hAnsi="Times New Roman" w:cs="Times New Roman"/>
          <w:bCs/>
          <w:sz w:val="24"/>
          <w:szCs w:val="24"/>
        </w:rPr>
        <w:t xml:space="preserve"> </w:t>
      </w:r>
    </w:p>
    <w:p w14:paraId="298C0860" w14:textId="77777777" w:rsidR="00927683" w:rsidRDefault="00927683" w:rsidP="00927683">
      <w:pPr>
        <w:spacing w:after="0" w:line="240" w:lineRule="auto"/>
        <w:jc w:val="both"/>
        <w:rPr>
          <w:rFonts w:ascii="Times New Roman" w:eastAsia="Calibri" w:hAnsi="Times New Roman" w:cs="Times New Roman"/>
          <w:sz w:val="24"/>
          <w:szCs w:val="24"/>
        </w:rPr>
      </w:pPr>
    </w:p>
    <w:p w14:paraId="7C2A0B89" w14:textId="77777777" w:rsidR="00927683" w:rsidRDefault="00927683" w:rsidP="00927683">
      <w:pPr>
        <w:spacing w:after="0" w:line="240" w:lineRule="auto"/>
        <w:jc w:val="both"/>
        <w:rPr>
          <w:rFonts w:ascii="Times New Roman" w:eastAsia="Cambria" w:hAnsi="Times New Roman" w:cs="Times New Roman"/>
          <w:bCs/>
          <w:sz w:val="24"/>
          <w:szCs w:val="24"/>
        </w:rPr>
      </w:pPr>
      <w:r>
        <w:rPr>
          <w:rFonts w:ascii="Times New Roman" w:eastAsia="Calibri" w:hAnsi="Times New Roman" w:cs="Times New Roman"/>
          <w:sz w:val="24"/>
          <w:szCs w:val="24"/>
        </w:rPr>
        <w:t>Botswana’s w</w:t>
      </w:r>
      <w:r w:rsidRPr="005813B3">
        <w:rPr>
          <w:rFonts w:ascii="Times New Roman" w:eastAsia="Calibri" w:hAnsi="Times New Roman" w:cs="Times New Roman"/>
          <w:sz w:val="24"/>
          <w:szCs w:val="24"/>
        </w:rPr>
        <w:t>omen</w:t>
      </w:r>
      <w:r>
        <w:rPr>
          <w:rFonts w:ascii="Times New Roman" w:eastAsia="Calibri" w:hAnsi="Times New Roman" w:cs="Times New Roman"/>
          <w:sz w:val="24"/>
          <w:szCs w:val="24"/>
        </w:rPr>
        <w:t xml:space="preserve"> (especially poor, rural women) face unequal access to productive resources and markets, inappropriate </w:t>
      </w:r>
      <w:proofErr w:type="spellStart"/>
      <w:r>
        <w:rPr>
          <w:rFonts w:ascii="Times New Roman" w:eastAsia="Calibri" w:hAnsi="Times New Roman" w:cs="Times New Roman"/>
          <w:sz w:val="24"/>
          <w:szCs w:val="24"/>
        </w:rPr>
        <w:t>labour</w:t>
      </w:r>
      <w:proofErr w:type="spellEnd"/>
      <w:r>
        <w:rPr>
          <w:rFonts w:ascii="Times New Roman" w:eastAsia="Calibri" w:hAnsi="Times New Roman" w:cs="Times New Roman"/>
          <w:sz w:val="24"/>
          <w:szCs w:val="24"/>
        </w:rPr>
        <w:t xml:space="preserve"> market </w:t>
      </w:r>
      <w:proofErr w:type="spellStart"/>
      <w:r>
        <w:rPr>
          <w:rFonts w:ascii="Times New Roman" w:eastAsia="Calibri" w:hAnsi="Times New Roman" w:cs="Times New Roman"/>
          <w:sz w:val="24"/>
          <w:szCs w:val="24"/>
        </w:rPr>
        <w:t>programmes</w:t>
      </w:r>
      <w:proofErr w:type="spellEnd"/>
      <w:r>
        <w:rPr>
          <w:rFonts w:ascii="Times New Roman" w:eastAsia="Calibri" w:hAnsi="Times New Roman" w:cs="Times New Roman"/>
          <w:sz w:val="24"/>
          <w:szCs w:val="24"/>
        </w:rPr>
        <w:t xml:space="preserve">, and harmful social and cultural norms that place them at greater health risk, at risk of violence and sexual exploitation, and diminish their political participation. </w:t>
      </w:r>
      <w:r w:rsidRPr="0069318A">
        <w:rPr>
          <w:rFonts w:ascii="Times New Roman" w:eastAsia="Calibri" w:hAnsi="Times New Roman" w:cs="Times New Roman"/>
          <w:sz w:val="24"/>
          <w:szCs w:val="24"/>
        </w:rPr>
        <w:t>The number of women living with HIV remains higher than men</w:t>
      </w:r>
      <w:r>
        <w:rPr>
          <w:rFonts w:ascii="Times New Roman" w:eastAsia="Calibri" w:hAnsi="Times New Roman" w:cs="Times New Roman"/>
          <w:sz w:val="24"/>
          <w:szCs w:val="24"/>
        </w:rPr>
        <w:t xml:space="preserve">. </w:t>
      </w:r>
      <w:r w:rsidRPr="0069318A">
        <w:rPr>
          <w:rFonts w:ascii="Times New Roman" w:eastAsia="Calibri" w:hAnsi="Times New Roman" w:cs="Times New Roman"/>
          <w:sz w:val="24"/>
          <w:szCs w:val="24"/>
        </w:rPr>
        <w:lastRenderedPageBreak/>
        <w:t>They encounter difficulties accessing sexual and reproductive health services including post-partum care</w:t>
      </w:r>
      <w:r>
        <w:rPr>
          <w:rFonts w:ascii="Times New Roman" w:eastAsia="Calibri" w:hAnsi="Times New Roman" w:cs="Times New Roman"/>
          <w:sz w:val="24"/>
          <w:szCs w:val="24"/>
        </w:rPr>
        <w:t xml:space="preserve"> and maternal mortality remains high. </w:t>
      </w:r>
      <w:r w:rsidRPr="00DF5C50">
        <w:rPr>
          <w:rFonts w:ascii="Times New Roman" w:eastAsia="Cambria" w:hAnsi="Times New Roman" w:cs="Times New Roman"/>
          <w:bCs/>
          <w:sz w:val="24"/>
          <w:szCs w:val="24"/>
        </w:rPr>
        <w:t>Gender-based violence against women is pervasive across the country with 67.3% of women reporting sexual, physical, emotional, and/or economic violence by a partner or non-partner. Domestic violence increased during the April</w:t>
      </w:r>
      <w:r w:rsidRPr="009D2426">
        <w:rPr>
          <w:rFonts w:ascii="Times New Roman" w:eastAsia="Cambria" w:hAnsi="Times New Roman" w:cs="Times New Roman"/>
          <w:bCs/>
          <w:sz w:val="24"/>
          <w:szCs w:val="24"/>
        </w:rPr>
        <w:t xml:space="preserve">-May 2020 COVID-19 national lockdown with 272 </w:t>
      </w:r>
      <w:r>
        <w:rPr>
          <w:rFonts w:ascii="Times New Roman" w:eastAsia="Cambria" w:hAnsi="Times New Roman" w:cs="Times New Roman"/>
          <w:bCs/>
          <w:sz w:val="24"/>
          <w:szCs w:val="24"/>
        </w:rPr>
        <w:t xml:space="preserve">women </w:t>
      </w:r>
      <w:r w:rsidRPr="009D2426">
        <w:rPr>
          <w:rFonts w:ascii="Times New Roman" w:eastAsia="Cambria" w:hAnsi="Times New Roman" w:cs="Times New Roman"/>
          <w:bCs/>
          <w:sz w:val="24"/>
          <w:szCs w:val="24"/>
        </w:rPr>
        <w:t xml:space="preserve">seeking out </w:t>
      </w:r>
      <w:r>
        <w:rPr>
          <w:rFonts w:ascii="Times New Roman" w:eastAsia="Cambria" w:hAnsi="Times New Roman" w:cs="Times New Roman"/>
          <w:bCs/>
          <w:sz w:val="24"/>
          <w:szCs w:val="24"/>
        </w:rPr>
        <w:t xml:space="preserve">shelter and other </w:t>
      </w:r>
      <w:r w:rsidRPr="009D2426">
        <w:rPr>
          <w:rFonts w:ascii="Times New Roman" w:eastAsia="Cambria" w:hAnsi="Times New Roman" w:cs="Times New Roman"/>
          <w:bCs/>
          <w:sz w:val="24"/>
          <w:szCs w:val="24"/>
        </w:rPr>
        <w:t xml:space="preserve">assistance from NGOs. </w:t>
      </w:r>
    </w:p>
    <w:p w14:paraId="74097D9A" w14:textId="77777777" w:rsidR="00927683" w:rsidRDefault="00927683" w:rsidP="00927683">
      <w:pPr>
        <w:spacing w:after="0" w:line="240" w:lineRule="auto"/>
        <w:jc w:val="both"/>
        <w:rPr>
          <w:rFonts w:ascii="Times New Roman" w:eastAsia="Cambria" w:hAnsi="Times New Roman" w:cs="Times New Roman"/>
          <w:bCs/>
          <w:sz w:val="24"/>
          <w:szCs w:val="24"/>
        </w:rPr>
      </w:pPr>
    </w:p>
    <w:p w14:paraId="2B248072" w14:textId="77777777" w:rsidR="00927683" w:rsidRPr="00751E96" w:rsidRDefault="00927683" w:rsidP="00927683">
      <w:pPr>
        <w:spacing w:after="0" w:line="240" w:lineRule="auto"/>
        <w:jc w:val="both"/>
        <w:rPr>
          <w:rFonts w:ascii="Times New Roman" w:eastAsia="Calibri" w:hAnsi="Times New Roman" w:cs="Times New Roman"/>
          <w:sz w:val="24"/>
          <w:szCs w:val="24"/>
        </w:rPr>
      </w:pPr>
      <w:r>
        <w:rPr>
          <w:rFonts w:ascii="Times New Roman" w:eastAsia="Cambria" w:hAnsi="Times New Roman" w:cs="Times New Roman"/>
          <w:bCs/>
          <w:sz w:val="24"/>
          <w:szCs w:val="24"/>
        </w:rPr>
        <w:t xml:space="preserve">The CCA also indicates that while </w:t>
      </w:r>
      <w:r w:rsidRPr="009D2426">
        <w:rPr>
          <w:rFonts w:ascii="Times New Roman" w:eastAsia="Cambria" w:hAnsi="Times New Roman" w:cs="Times New Roman"/>
          <w:bCs/>
          <w:sz w:val="24"/>
          <w:szCs w:val="24"/>
        </w:rPr>
        <w:t>women and men have equal right to land ownership,</w:t>
      </w:r>
      <w:r>
        <w:rPr>
          <w:rFonts w:ascii="Times New Roman" w:eastAsia="Cambria" w:hAnsi="Times New Roman" w:cs="Times New Roman"/>
          <w:bCs/>
          <w:sz w:val="24"/>
          <w:szCs w:val="24"/>
        </w:rPr>
        <w:t xml:space="preserve"> women are disadvantaged across the entire agriculture sector, owning less land, </w:t>
      </w:r>
      <w:r w:rsidRPr="00DF5C50">
        <w:rPr>
          <w:rFonts w:ascii="Times New Roman" w:eastAsia="Cambria" w:hAnsi="Times New Roman" w:cs="Times New Roman"/>
          <w:bCs/>
          <w:sz w:val="24"/>
          <w:szCs w:val="24"/>
        </w:rPr>
        <w:t>cattle</w:t>
      </w:r>
      <w:r>
        <w:rPr>
          <w:rFonts w:ascii="Times New Roman" w:eastAsia="Cambria" w:hAnsi="Times New Roman" w:cs="Times New Roman"/>
          <w:bCs/>
          <w:sz w:val="24"/>
          <w:szCs w:val="24"/>
        </w:rPr>
        <w:t xml:space="preserve"> and livestock, than men. Furthermore,</w:t>
      </w:r>
      <w:r>
        <w:rPr>
          <w:rFonts w:ascii="Times New Roman" w:eastAsia="Times New Roman" w:hAnsi="Times New Roman" w:cs="Times New Roman"/>
          <w:bCs/>
          <w:iCs/>
          <w:color w:val="000000"/>
          <w:sz w:val="24"/>
          <w:szCs w:val="24"/>
        </w:rPr>
        <w:t xml:space="preserve"> </w:t>
      </w:r>
      <w:r w:rsidRPr="00DF5C50">
        <w:rPr>
          <w:rFonts w:ascii="Times New Roman" w:eastAsia="Calibri" w:hAnsi="Times New Roman" w:cs="Times New Roman"/>
          <w:sz w:val="24"/>
          <w:szCs w:val="24"/>
        </w:rPr>
        <w:t xml:space="preserve">Botswana </w:t>
      </w:r>
      <w:proofErr w:type="gramStart"/>
      <w:r w:rsidRPr="00DF5C50">
        <w:rPr>
          <w:rFonts w:ascii="Times New Roman" w:eastAsia="Calibri" w:hAnsi="Times New Roman" w:cs="Times New Roman"/>
          <w:sz w:val="24"/>
          <w:szCs w:val="24"/>
        </w:rPr>
        <w:t>lags behind</w:t>
      </w:r>
      <w:proofErr w:type="gramEnd"/>
      <w:r w:rsidRPr="00DF5C50">
        <w:rPr>
          <w:rFonts w:ascii="Times New Roman" w:eastAsia="Calibri" w:hAnsi="Times New Roman" w:cs="Times New Roman"/>
          <w:sz w:val="24"/>
          <w:szCs w:val="24"/>
        </w:rPr>
        <w:t xml:space="preserve"> on women’s political participation and is among the countries of the sub-region and the world with the least women in political positions, namely in Parliament and government, </w:t>
      </w:r>
      <w:r w:rsidRPr="00DF5C50">
        <w:rPr>
          <w:rFonts w:ascii="Times New Roman" w:eastAsia="Calibri" w:hAnsi="Times New Roman" w:cs="Times New Roman"/>
          <w:sz w:val="24"/>
          <w:szCs w:val="24"/>
          <w:lang w:val="en-GB"/>
        </w:rPr>
        <w:t xml:space="preserve">in the House of Chiefs and </w:t>
      </w:r>
      <w:r w:rsidRPr="00DF5C50">
        <w:rPr>
          <w:rFonts w:ascii="Times New Roman" w:eastAsia="Calibri" w:hAnsi="Times New Roman" w:cs="Times New Roman"/>
          <w:sz w:val="24"/>
          <w:szCs w:val="24"/>
        </w:rPr>
        <w:t>local government</w:t>
      </w:r>
      <w:r>
        <w:rPr>
          <w:rFonts w:ascii="Times New Roman" w:eastAsia="Calibri" w:hAnsi="Times New Roman" w:cs="Times New Roman"/>
          <w:sz w:val="24"/>
          <w:szCs w:val="24"/>
        </w:rPr>
        <w:t>, and</w:t>
      </w:r>
      <w:r w:rsidRPr="00DF5C50">
        <w:rPr>
          <w:rFonts w:ascii="Times New Roman" w:eastAsia="Calibri" w:hAnsi="Times New Roman" w:cs="Times New Roman"/>
          <w:sz w:val="24"/>
          <w:szCs w:val="24"/>
        </w:rPr>
        <w:t xml:space="preserve"> in decision-making positions in higher courts and at the international level. </w:t>
      </w:r>
    </w:p>
    <w:p w14:paraId="326066DD" w14:textId="77777777" w:rsidR="00927683" w:rsidRDefault="00927683" w:rsidP="00927683">
      <w:pPr>
        <w:spacing w:after="0" w:line="240" w:lineRule="auto"/>
        <w:jc w:val="both"/>
        <w:rPr>
          <w:rFonts w:ascii="Times New Roman" w:hAnsi="Times New Roman" w:cs="Times New Roman"/>
          <w:iCs/>
          <w:sz w:val="24"/>
          <w:szCs w:val="24"/>
        </w:rPr>
      </w:pPr>
    </w:p>
    <w:p w14:paraId="3756F0C5" w14:textId="77777777" w:rsidR="00927683" w:rsidRPr="00807594" w:rsidRDefault="00927683" w:rsidP="00927683">
      <w:pPr>
        <w:spacing w:after="0" w:line="240" w:lineRule="auto"/>
        <w:jc w:val="both"/>
        <w:rPr>
          <w:rFonts w:ascii="Times New Roman" w:hAnsi="Times New Roman" w:cs="Times New Roman"/>
          <w:sz w:val="24"/>
          <w:szCs w:val="24"/>
        </w:rPr>
      </w:pPr>
      <w:r>
        <w:rPr>
          <w:rFonts w:ascii="Times New Roman" w:hAnsi="Times New Roman" w:cs="Times New Roman"/>
          <w:iCs/>
          <w:sz w:val="24"/>
          <w:szCs w:val="24"/>
        </w:rPr>
        <w:t xml:space="preserve">The CCA describes Botswana’s progress towards protecting the </w:t>
      </w:r>
      <w:r w:rsidRPr="00051CA9">
        <w:rPr>
          <w:rFonts w:ascii="Times New Roman" w:hAnsi="Times New Roman" w:cs="Times New Roman"/>
          <w:b/>
          <w:iCs/>
          <w:sz w:val="24"/>
          <w:szCs w:val="24"/>
        </w:rPr>
        <w:t>Planet</w:t>
      </w:r>
      <w:r>
        <w:rPr>
          <w:rFonts w:ascii="Times New Roman" w:hAnsi="Times New Roman" w:cs="Times New Roman"/>
          <w:iCs/>
          <w:sz w:val="24"/>
          <w:szCs w:val="24"/>
        </w:rPr>
        <w:t>. It reveals that B</w:t>
      </w:r>
      <w:r w:rsidRPr="00807594">
        <w:rPr>
          <w:rFonts w:ascii="Times New Roman" w:hAnsi="Times New Roman" w:cs="Times New Roman"/>
          <w:sz w:val="24"/>
          <w:szCs w:val="24"/>
        </w:rPr>
        <w:t xml:space="preserve">otswana recognizes the value of its natural capital in </w:t>
      </w:r>
      <w:r w:rsidRPr="00807594">
        <w:rPr>
          <w:rFonts w:ascii="Times New Roman" w:hAnsi="Times New Roman" w:cs="Times New Roman"/>
          <w:sz w:val="24"/>
          <w:szCs w:val="24"/>
          <w:lang w:val="en-GB"/>
        </w:rPr>
        <w:t xml:space="preserve">providing resources and services needed for </w:t>
      </w:r>
      <w:r>
        <w:rPr>
          <w:rFonts w:ascii="Times New Roman" w:hAnsi="Times New Roman" w:cs="Times New Roman"/>
          <w:sz w:val="24"/>
          <w:szCs w:val="24"/>
          <w:lang w:val="en-GB"/>
        </w:rPr>
        <w:t xml:space="preserve">future </w:t>
      </w:r>
      <w:r w:rsidRPr="00807594">
        <w:rPr>
          <w:rFonts w:ascii="Times New Roman" w:hAnsi="Times New Roman" w:cs="Times New Roman"/>
          <w:sz w:val="24"/>
          <w:szCs w:val="24"/>
          <w:lang w:val="en-GB"/>
        </w:rPr>
        <w:t xml:space="preserve">development and </w:t>
      </w:r>
      <w:r>
        <w:rPr>
          <w:rFonts w:ascii="Times New Roman" w:hAnsi="Times New Roman" w:cs="Times New Roman"/>
          <w:sz w:val="24"/>
          <w:szCs w:val="24"/>
          <w:lang w:val="en-GB"/>
        </w:rPr>
        <w:t xml:space="preserve">economic growth. However, while the country </w:t>
      </w:r>
      <w:r w:rsidRPr="00807594">
        <w:rPr>
          <w:rFonts w:ascii="Times New Roman" w:hAnsi="Times New Roman" w:cs="Times New Roman"/>
          <w:sz w:val="24"/>
          <w:szCs w:val="24"/>
          <w:lang w:val="en-GB"/>
        </w:rPr>
        <w:t xml:space="preserve">is richly endowed with natural capital, it </w:t>
      </w:r>
      <w:r>
        <w:rPr>
          <w:rFonts w:ascii="Times New Roman" w:hAnsi="Times New Roman" w:cs="Times New Roman"/>
          <w:sz w:val="24"/>
          <w:szCs w:val="24"/>
          <w:lang w:val="en-GB"/>
        </w:rPr>
        <w:t>is</w:t>
      </w:r>
      <w:r w:rsidRPr="00807594">
        <w:rPr>
          <w:rFonts w:ascii="Times New Roman" w:hAnsi="Times New Roman" w:cs="Times New Roman"/>
          <w:sz w:val="24"/>
          <w:szCs w:val="24"/>
          <w:lang w:val="en-GB"/>
        </w:rPr>
        <w:t xml:space="preserve"> challenge</w:t>
      </w:r>
      <w:r>
        <w:rPr>
          <w:rFonts w:ascii="Times New Roman" w:hAnsi="Times New Roman" w:cs="Times New Roman"/>
          <w:sz w:val="24"/>
          <w:szCs w:val="24"/>
          <w:lang w:val="en-GB"/>
        </w:rPr>
        <w:t>d by</w:t>
      </w:r>
      <w:r w:rsidRPr="00807594">
        <w:rPr>
          <w:rFonts w:ascii="Times New Roman" w:hAnsi="Times New Roman" w:cs="Times New Roman"/>
          <w:sz w:val="24"/>
          <w:szCs w:val="24"/>
          <w:lang w:val="en-GB"/>
        </w:rPr>
        <w:t xml:space="preserve"> biodiversity loss, food insecurity and climate change.</w:t>
      </w:r>
      <w:r w:rsidRPr="00ED528F">
        <w:rPr>
          <w:rFonts w:ascii="Times New Roman" w:hAnsi="Times New Roman" w:cs="Times New Roman"/>
          <w:sz w:val="24"/>
          <w:szCs w:val="24"/>
          <w:lang w:val="en-GB"/>
        </w:rPr>
        <w:t xml:space="preserve"> </w:t>
      </w:r>
      <w:r>
        <w:rPr>
          <w:rFonts w:ascii="Times New Roman" w:hAnsi="Times New Roman" w:cs="Times New Roman"/>
          <w:sz w:val="24"/>
          <w:szCs w:val="24"/>
        </w:rPr>
        <w:t>F</w:t>
      </w:r>
      <w:r w:rsidRPr="00807594">
        <w:rPr>
          <w:rFonts w:ascii="Times New Roman" w:hAnsi="Times New Roman" w:cs="Times New Roman"/>
          <w:sz w:val="24"/>
          <w:szCs w:val="24"/>
        </w:rPr>
        <w:t>inancing for the environment</w:t>
      </w:r>
      <w:r>
        <w:rPr>
          <w:rFonts w:ascii="Times New Roman" w:hAnsi="Times New Roman" w:cs="Times New Roman"/>
          <w:sz w:val="24"/>
          <w:szCs w:val="24"/>
        </w:rPr>
        <w:t xml:space="preserve"> remains inadequate with the </w:t>
      </w:r>
      <w:r w:rsidRPr="00807594">
        <w:rPr>
          <w:rFonts w:ascii="Times New Roman" w:hAnsi="Times New Roman" w:cs="Times New Roman"/>
          <w:sz w:val="24"/>
          <w:szCs w:val="24"/>
        </w:rPr>
        <w:t xml:space="preserve">budgetary allocation for the sustainable environment portfolio for 2020/21 </w:t>
      </w:r>
      <w:r>
        <w:rPr>
          <w:rFonts w:ascii="Times New Roman" w:hAnsi="Times New Roman" w:cs="Times New Roman"/>
          <w:sz w:val="24"/>
          <w:szCs w:val="24"/>
        </w:rPr>
        <w:t>standing at</w:t>
      </w:r>
      <w:r w:rsidRPr="00807594">
        <w:rPr>
          <w:rFonts w:ascii="Times New Roman" w:hAnsi="Times New Roman" w:cs="Times New Roman"/>
          <w:sz w:val="24"/>
          <w:szCs w:val="24"/>
        </w:rPr>
        <w:t xml:space="preserve"> 1%</w:t>
      </w:r>
      <w:r>
        <w:rPr>
          <w:rFonts w:ascii="Times New Roman" w:hAnsi="Times New Roman" w:cs="Times New Roman"/>
          <w:sz w:val="24"/>
          <w:szCs w:val="24"/>
        </w:rPr>
        <w:t xml:space="preserve">. </w:t>
      </w:r>
    </w:p>
    <w:p w14:paraId="1D5F9028" w14:textId="77777777" w:rsidR="00927683" w:rsidRDefault="00927683" w:rsidP="00927683">
      <w:pPr>
        <w:spacing w:after="0" w:line="240" w:lineRule="auto"/>
        <w:jc w:val="both"/>
        <w:rPr>
          <w:rFonts w:ascii="Times New Roman" w:hAnsi="Times New Roman" w:cs="Times New Roman"/>
          <w:sz w:val="24"/>
          <w:szCs w:val="24"/>
          <w:lang w:val="en-GB"/>
        </w:rPr>
      </w:pPr>
    </w:p>
    <w:p w14:paraId="762A1928" w14:textId="77777777" w:rsidR="00927683" w:rsidRDefault="00927683" w:rsidP="00927683">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GB"/>
        </w:rPr>
        <w:t>I</w:t>
      </w:r>
      <w:r w:rsidRPr="00F529BC">
        <w:rPr>
          <w:rFonts w:ascii="Times New Roman" w:hAnsi="Times New Roman" w:cs="Times New Roman"/>
          <w:sz w:val="24"/>
          <w:szCs w:val="24"/>
          <w:lang w:val="en-GB"/>
        </w:rPr>
        <w:t xml:space="preserve">ncreasing incidences of climate-driven aridity </w:t>
      </w:r>
      <w:r>
        <w:rPr>
          <w:rFonts w:ascii="Times New Roman" w:hAnsi="Times New Roman" w:cs="Times New Roman"/>
          <w:sz w:val="24"/>
          <w:szCs w:val="24"/>
          <w:lang w:val="en-GB"/>
        </w:rPr>
        <w:t xml:space="preserve">adversely </w:t>
      </w:r>
      <w:r w:rsidRPr="00F529BC">
        <w:rPr>
          <w:rFonts w:ascii="Times New Roman" w:hAnsi="Times New Roman" w:cs="Times New Roman"/>
          <w:sz w:val="24"/>
          <w:szCs w:val="24"/>
          <w:lang w:val="en-GB"/>
        </w:rPr>
        <w:t>affect</w:t>
      </w:r>
      <w:r>
        <w:rPr>
          <w:rFonts w:ascii="Times New Roman" w:hAnsi="Times New Roman" w:cs="Times New Roman"/>
          <w:sz w:val="24"/>
          <w:szCs w:val="24"/>
          <w:lang w:val="en-GB"/>
        </w:rPr>
        <w:t>s</w:t>
      </w:r>
      <w:r w:rsidRPr="00F529B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Botswana’s </w:t>
      </w:r>
      <w:r w:rsidRPr="00F529BC">
        <w:rPr>
          <w:rFonts w:ascii="Times New Roman" w:hAnsi="Times New Roman" w:cs="Times New Roman"/>
          <w:sz w:val="24"/>
          <w:szCs w:val="24"/>
          <w:lang w:val="en-GB"/>
        </w:rPr>
        <w:t>water resources, livelihoods, agriculture, ecotourism activities, public health, and</w:t>
      </w:r>
      <w:r>
        <w:rPr>
          <w:rFonts w:ascii="Times New Roman" w:hAnsi="Times New Roman" w:cs="Times New Roman"/>
          <w:sz w:val="24"/>
          <w:szCs w:val="24"/>
          <w:lang w:val="en-GB"/>
        </w:rPr>
        <w:t xml:space="preserve"> the</w:t>
      </w:r>
      <w:r w:rsidRPr="00F529BC">
        <w:rPr>
          <w:rFonts w:ascii="Times New Roman" w:hAnsi="Times New Roman" w:cs="Times New Roman"/>
          <w:sz w:val="24"/>
          <w:szCs w:val="24"/>
          <w:lang w:val="en-GB"/>
        </w:rPr>
        <w:t xml:space="preserve"> cost of doing business.</w:t>
      </w:r>
      <w:r>
        <w:rPr>
          <w:rFonts w:ascii="Times New Roman" w:hAnsi="Times New Roman" w:cs="Times New Roman"/>
          <w:sz w:val="24"/>
          <w:szCs w:val="24"/>
          <w:lang w:val="en-GB"/>
        </w:rPr>
        <w:t xml:space="preserve"> </w:t>
      </w:r>
      <w:r w:rsidRPr="001A2E7F">
        <w:rPr>
          <w:rFonts w:ascii="Times New Roman" w:hAnsi="Times New Roman" w:cs="Times New Roman"/>
          <w:sz w:val="24"/>
          <w:szCs w:val="24"/>
        </w:rPr>
        <w:t xml:space="preserve">Energy security </w:t>
      </w:r>
      <w:r>
        <w:rPr>
          <w:rFonts w:ascii="Times New Roman" w:hAnsi="Times New Roman" w:cs="Times New Roman"/>
          <w:sz w:val="24"/>
          <w:szCs w:val="24"/>
        </w:rPr>
        <w:t>is challenged by existing</w:t>
      </w:r>
      <w:r w:rsidRPr="001A2E7F">
        <w:rPr>
          <w:rFonts w:ascii="Times New Roman" w:hAnsi="Times New Roman" w:cs="Times New Roman"/>
          <w:sz w:val="24"/>
          <w:szCs w:val="24"/>
        </w:rPr>
        <w:t xml:space="preserve"> disparities in access to energy</w:t>
      </w:r>
      <w:r>
        <w:rPr>
          <w:rFonts w:ascii="Times New Roman" w:hAnsi="Times New Roman" w:cs="Times New Roman"/>
          <w:sz w:val="24"/>
          <w:szCs w:val="24"/>
        </w:rPr>
        <w:t xml:space="preserve"> such as the reliance on w</w:t>
      </w:r>
      <w:r w:rsidRPr="00AF020A">
        <w:rPr>
          <w:rFonts w:ascii="Times New Roman" w:hAnsi="Times New Roman" w:cs="Times New Roman"/>
          <w:sz w:val="24"/>
          <w:szCs w:val="24"/>
        </w:rPr>
        <w:t>ood fuel</w:t>
      </w:r>
      <w:r>
        <w:rPr>
          <w:rFonts w:ascii="Times New Roman" w:hAnsi="Times New Roman" w:cs="Times New Roman"/>
          <w:sz w:val="24"/>
          <w:szCs w:val="24"/>
        </w:rPr>
        <w:t xml:space="preserve"> as an </w:t>
      </w:r>
      <w:r w:rsidRPr="00AF020A">
        <w:rPr>
          <w:rFonts w:ascii="Times New Roman" w:hAnsi="Times New Roman" w:cs="Times New Roman"/>
          <w:sz w:val="24"/>
          <w:szCs w:val="24"/>
        </w:rPr>
        <w:t xml:space="preserve">energy source </w:t>
      </w:r>
      <w:r>
        <w:rPr>
          <w:rFonts w:ascii="Times New Roman" w:hAnsi="Times New Roman" w:cs="Times New Roman"/>
          <w:sz w:val="24"/>
          <w:szCs w:val="24"/>
        </w:rPr>
        <w:t>by</w:t>
      </w:r>
      <w:r w:rsidRPr="00AF020A">
        <w:rPr>
          <w:rFonts w:ascii="Times New Roman" w:hAnsi="Times New Roman" w:cs="Times New Roman"/>
          <w:sz w:val="24"/>
          <w:szCs w:val="24"/>
        </w:rPr>
        <w:t xml:space="preserve"> rural households</w:t>
      </w:r>
      <w:r>
        <w:rPr>
          <w:rFonts w:ascii="Times New Roman" w:hAnsi="Times New Roman" w:cs="Times New Roman"/>
          <w:sz w:val="24"/>
          <w:szCs w:val="24"/>
        </w:rPr>
        <w:t xml:space="preserve">. The urgent focus </w:t>
      </w:r>
      <w:r w:rsidRPr="001A2E7F">
        <w:rPr>
          <w:rFonts w:ascii="Times New Roman" w:hAnsi="Times New Roman" w:cs="Times New Roman"/>
          <w:sz w:val="24"/>
          <w:szCs w:val="24"/>
        </w:rPr>
        <w:t xml:space="preserve">on renewable energy </w:t>
      </w:r>
      <w:r>
        <w:rPr>
          <w:rFonts w:ascii="Times New Roman" w:hAnsi="Times New Roman" w:cs="Times New Roman"/>
          <w:sz w:val="24"/>
          <w:szCs w:val="24"/>
        </w:rPr>
        <w:t xml:space="preserve">is </w:t>
      </w:r>
      <w:r w:rsidRPr="001A2E7F">
        <w:rPr>
          <w:rFonts w:ascii="Times New Roman" w:hAnsi="Times New Roman" w:cs="Times New Roman"/>
          <w:sz w:val="24"/>
          <w:szCs w:val="24"/>
        </w:rPr>
        <w:t>limited by funding, existing policy frameworks, technical capacities and R&amp;D.</w:t>
      </w:r>
      <w:r>
        <w:rPr>
          <w:rFonts w:ascii="Times New Roman" w:hAnsi="Times New Roman" w:cs="Times New Roman"/>
          <w:sz w:val="24"/>
          <w:szCs w:val="24"/>
        </w:rPr>
        <w:t xml:space="preserve"> </w:t>
      </w:r>
      <w:r w:rsidRPr="001A2E7F">
        <w:rPr>
          <w:rFonts w:ascii="Times New Roman" w:hAnsi="Times New Roman" w:cs="Times New Roman"/>
          <w:sz w:val="24"/>
          <w:szCs w:val="24"/>
        </w:rPr>
        <w:t>Water resource management</w:t>
      </w:r>
      <w:r>
        <w:rPr>
          <w:rFonts w:ascii="Times New Roman" w:hAnsi="Times New Roman" w:cs="Times New Roman"/>
          <w:sz w:val="24"/>
          <w:szCs w:val="24"/>
        </w:rPr>
        <w:t xml:space="preserve"> is challenged by the heavy reliance on</w:t>
      </w:r>
      <w:r w:rsidRPr="001A2E7F">
        <w:rPr>
          <w:rFonts w:ascii="Times New Roman" w:hAnsi="Times New Roman" w:cs="Times New Roman"/>
          <w:sz w:val="24"/>
          <w:szCs w:val="24"/>
        </w:rPr>
        <w:t xml:space="preserve"> fresh and saline groundwater</w:t>
      </w:r>
      <w:r>
        <w:rPr>
          <w:rFonts w:ascii="Times New Roman" w:hAnsi="Times New Roman" w:cs="Times New Roman"/>
          <w:sz w:val="24"/>
          <w:szCs w:val="24"/>
        </w:rPr>
        <w:t>;</w:t>
      </w:r>
      <w:r w:rsidRPr="001A2E7F">
        <w:rPr>
          <w:rFonts w:ascii="Times New Roman" w:hAnsi="Times New Roman" w:cs="Times New Roman"/>
          <w:sz w:val="24"/>
          <w:szCs w:val="24"/>
        </w:rPr>
        <w:t xml:space="preserve"> </w:t>
      </w:r>
      <w:r>
        <w:rPr>
          <w:rFonts w:ascii="Times New Roman" w:hAnsi="Times New Roman" w:cs="Times New Roman"/>
          <w:sz w:val="24"/>
          <w:szCs w:val="24"/>
        </w:rPr>
        <w:t>the pressure on water withdrawals by agriculture, households, mining and urbanization; p</w:t>
      </w:r>
      <w:r w:rsidRPr="001A2E7F">
        <w:rPr>
          <w:rFonts w:ascii="Times New Roman" w:hAnsi="Times New Roman" w:cs="Times New Roman"/>
          <w:sz w:val="24"/>
          <w:szCs w:val="24"/>
        </w:rPr>
        <w:t xml:space="preserve">oor maintenance </w:t>
      </w:r>
      <w:r>
        <w:rPr>
          <w:rFonts w:ascii="Times New Roman" w:hAnsi="Times New Roman" w:cs="Times New Roman"/>
          <w:sz w:val="24"/>
          <w:szCs w:val="24"/>
        </w:rPr>
        <w:t xml:space="preserve">of storage facilities </w:t>
      </w:r>
      <w:r w:rsidRPr="001A2E7F">
        <w:rPr>
          <w:rFonts w:ascii="Times New Roman" w:hAnsi="Times New Roman" w:cs="Times New Roman"/>
          <w:sz w:val="24"/>
          <w:szCs w:val="24"/>
        </w:rPr>
        <w:t>and dilapidated water supply infrastructure</w:t>
      </w:r>
      <w:r>
        <w:rPr>
          <w:rFonts w:ascii="Times New Roman" w:hAnsi="Times New Roman" w:cs="Times New Roman"/>
          <w:sz w:val="24"/>
          <w:szCs w:val="24"/>
        </w:rPr>
        <w:t xml:space="preserve">; and the pressure to </w:t>
      </w:r>
      <w:r w:rsidRPr="001A2E7F">
        <w:rPr>
          <w:rFonts w:ascii="Times New Roman" w:hAnsi="Times New Roman" w:cs="Times New Roman"/>
          <w:sz w:val="24"/>
          <w:szCs w:val="24"/>
        </w:rPr>
        <w:t>increas</w:t>
      </w:r>
      <w:r>
        <w:rPr>
          <w:rFonts w:ascii="Times New Roman" w:hAnsi="Times New Roman" w:cs="Times New Roman"/>
          <w:sz w:val="24"/>
          <w:szCs w:val="24"/>
        </w:rPr>
        <w:t>e</w:t>
      </w:r>
      <w:r w:rsidRPr="001A2E7F">
        <w:rPr>
          <w:rFonts w:ascii="Times New Roman" w:hAnsi="Times New Roman" w:cs="Times New Roman"/>
          <w:sz w:val="24"/>
          <w:szCs w:val="24"/>
        </w:rPr>
        <w:t xml:space="preserve"> </w:t>
      </w:r>
      <w:r>
        <w:rPr>
          <w:rFonts w:ascii="Times New Roman" w:hAnsi="Times New Roman" w:cs="Times New Roman"/>
          <w:sz w:val="24"/>
          <w:szCs w:val="24"/>
        </w:rPr>
        <w:t xml:space="preserve">water </w:t>
      </w:r>
      <w:r w:rsidRPr="001A2E7F">
        <w:rPr>
          <w:rFonts w:ascii="Times New Roman" w:hAnsi="Times New Roman" w:cs="Times New Roman"/>
          <w:sz w:val="24"/>
          <w:szCs w:val="24"/>
        </w:rPr>
        <w:t>supply without addressing distribution issues</w:t>
      </w:r>
      <w:r>
        <w:rPr>
          <w:rFonts w:ascii="Times New Roman" w:hAnsi="Times New Roman" w:cs="Times New Roman"/>
          <w:sz w:val="24"/>
          <w:szCs w:val="24"/>
        </w:rPr>
        <w:t xml:space="preserve">. </w:t>
      </w:r>
    </w:p>
    <w:p w14:paraId="48141070" w14:textId="77777777" w:rsidR="00927683" w:rsidRDefault="00927683" w:rsidP="00927683">
      <w:pPr>
        <w:spacing w:after="0" w:line="240" w:lineRule="auto"/>
        <w:jc w:val="both"/>
        <w:rPr>
          <w:rFonts w:ascii="Times New Roman" w:hAnsi="Times New Roman" w:cs="Times New Roman"/>
          <w:sz w:val="24"/>
          <w:szCs w:val="24"/>
        </w:rPr>
      </w:pPr>
    </w:p>
    <w:p w14:paraId="44C76ABC" w14:textId="77777777" w:rsidR="00927683" w:rsidRPr="001A2E7F" w:rsidRDefault="00927683" w:rsidP="009276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CCA reveals that the country’s efforts at l</w:t>
      </w:r>
      <w:r w:rsidRPr="001A2E7F">
        <w:rPr>
          <w:rFonts w:ascii="Times New Roman" w:hAnsi="Times New Roman" w:cs="Times New Roman"/>
          <w:sz w:val="24"/>
          <w:szCs w:val="24"/>
        </w:rPr>
        <w:t xml:space="preserve">and management </w:t>
      </w:r>
      <w:r>
        <w:rPr>
          <w:rFonts w:ascii="Times New Roman" w:hAnsi="Times New Roman" w:cs="Times New Roman"/>
          <w:sz w:val="24"/>
          <w:szCs w:val="24"/>
        </w:rPr>
        <w:t xml:space="preserve">is </w:t>
      </w:r>
      <w:r w:rsidRPr="001A2E7F">
        <w:rPr>
          <w:rFonts w:ascii="Times New Roman" w:hAnsi="Times New Roman" w:cs="Times New Roman"/>
          <w:sz w:val="24"/>
          <w:szCs w:val="24"/>
        </w:rPr>
        <w:t>challenge</w:t>
      </w:r>
      <w:r>
        <w:rPr>
          <w:rFonts w:ascii="Times New Roman" w:hAnsi="Times New Roman" w:cs="Times New Roman"/>
          <w:sz w:val="24"/>
          <w:szCs w:val="24"/>
        </w:rPr>
        <w:t>d</w:t>
      </w:r>
      <w:r w:rsidRPr="001A2E7F">
        <w:rPr>
          <w:rFonts w:ascii="Times New Roman" w:hAnsi="Times New Roman" w:cs="Times New Roman"/>
          <w:sz w:val="24"/>
          <w:szCs w:val="24"/>
        </w:rPr>
        <w:t xml:space="preserve"> </w:t>
      </w:r>
      <w:r>
        <w:rPr>
          <w:rFonts w:ascii="Times New Roman" w:hAnsi="Times New Roman" w:cs="Times New Roman"/>
          <w:sz w:val="24"/>
          <w:szCs w:val="24"/>
        </w:rPr>
        <w:t>by</w:t>
      </w:r>
      <w:r w:rsidRPr="001A2E7F">
        <w:rPr>
          <w:rFonts w:ascii="Times New Roman" w:hAnsi="Times New Roman" w:cs="Times New Roman"/>
          <w:sz w:val="24"/>
          <w:szCs w:val="24"/>
        </w:rPr>
        <w:t xml:space="preserve"> land degradation and desertification due to overgrazing of livestock, severe drought, over-exploitation of wood resources - a significant threat to the productivity of Botswana’s land resources, food security, poverty, public health, etc.</w:t>
      </w:r>
      <w:r w:rsidRPr="00B0656B">
        <w:rPr>
          <w:rFonts w:ascii="Times New Roman" w:hAnsi="Times New Roman" w:cs="Times New Roman"/>
          <w:sz w:val="24"/>
          <w:szCs w:val="24"/>
        </w:rPr>
        <w:t xml:space="preserve"> </w:t>
      </w:r>
      <w:r w:rsidRPr="001A2E7F">
        <w:rPr>
          <w:rFonts w:ascii="Times New Roman" w:hAnsi="Times New Roman" w:cs="Times New Roman"/>
          <w:sz w:val="24"/>
          <w:szCs w:val="24"/>
        </w:rPr>
        <w:t xml:space="preserve">Urban governance strategies </w:t>
      </w:r>
      <w:r>
        <w:rPr>
          <w:rFonts w:ascii="Times New Roman" w:hAnsi="Times New Roman" w:cs="Times New Roman"/>
          <w:sz w:val="24"/>
          <w:szCs w:val="24"/>
        </w:rPr>
        <w:t>are challenged by rapid</w:t>
      </w:r>
      <w:r w:rsidRPr="001A2E7F">
        <w:rPr>
          <w:rFonts w:ascii="Times New Roman" w:hAnsi="Times New Roman" w:cs="Times New Roman"/>
          <w:sz w:val="24"/>
          <w:szCs w:val="24"/>
        </w:rPr>
        <w:t xml:space="preserve"> urbanization</w:t>
      </w:r>
      <w:r>
        <w:rPr>
          <w:rFonts w:ascii="Times New Roman" w:hAnsi="Times New Roman" w:cs="Times New Roman"/>
          <w:sz w:val="24"/>
          <w:szCs w:val="24"/>
        </w:rPr>
        <w:t xml:space="preserve"> (</w:t>
      </w:r>
      <w:r w:rsidRPr="00AF020A">
        <w:rPr>
          <w:rFonts w:ascii="Times New Roman" w:eastAsia="Calibri" w:hAnsi="Times New Roman" w:cs="Times New Roman"/>
          <w:sz w:val="24"/>
          <w:szCs w:val="24"/>
        </w:rPr>
        <w:t xml:space="preserve">expected to </w:t>
      </w:r>
      <w:r>
        <w:rPr>
          <w:rFonts w:ascii="Times New Roman" w:eastAsia="Calibri" w:hAnsi="Times New Roman" w:cs="Times New Roman"/>
          <w:sz w:val="24"/>
          <w:szCs w:val="24"/>
        </w:rPr>
        <w:t xml:space="preserve">rise </w:t>
      </w:r>
      <w:r w:rsidRPr="00AF020A">
        <w:rPr>
          <w:rFonts w:ascii="Times New Roman" w:eastAsia="Calibri" w:hAnsi="Times New Roman" w:cs="Times New Roman"/>
          <w:sz w:val="24"/>
          <w:szCs w:val="24"/>
        </w:rPr>
        <w:t>to over 70</w:t>
      </w:r>
      <w:r>
        <w:rPr>
          <w:rFonts w:ascii="Times New Roman" w:eastAsia="Calibri" w:hAnsi="Times New Roman" w:cs="Times New Roman"/>
          <w:sz w:val="24"/>
          <w:szCs w:val="24"/>
        </w:rPr>
        <w:t>%</w:t>
      </w:r>
      <w:r w:rsidRPr="00AF020A">
        <w:rPr>
          <w:rFonts w:ascii="Times New Roman" w:eastAsia="Calibri" w:hAnsi="Times New Roman" w:cs="Times New Roman"/>
          <w:sz w:val="24"/>
          <w:szCs w:val="24"/>
        </w:rPr>
        <w:t xml:space="preserve"> in 2021</w:t>
      </w:r>
      <w:r>
        <w:rPr>
          <w:rFonts w:ascii="Times New Roman" w:eastAsia="Calibri" w:hAnsi="Times New Roman" w:cs="Times New Roman"/>
          <w:sz w:val="24"/>
          <w:szCs w:val="24"/>
        </w:rPr>
        <w:t>)</w:t>
      </w:r>
      <w:r w:rsidRPr="001A2E7F">
        <w:rPr>
          <w:rFonts w:ascii="Times New Roman" w:hAnsi="Times New Roman" w:cs="Times New Roman"/>
          <w:sz w:val="24"/>
          <w:szCs w:val="24"/>
        </w:rPr>
        <w:t xml:space="preserve"> </w:t>
      </w:r>
      <w:r>
        <w:rPr>
          <w:rFonts w:ascii="Times New Roman" w:hAnsi="Times New Roman" w:cs="Times New Roman"/>
          <w:sz w:val="24"/>
          <w:szCs w:val="24"/>
        </w:rPr>
        <w:t>which is placing tremendous</w:t>
      </w:r>
      <w:r w:rsidRPr="001A2E7F">
        <w:rPr>
          <w:rFonts w:ascii="Times New Roman" w:hAnsi="Times New Roman" w:cs="Times New Roman"/>
          <w:sz w:val="24"/>
          <w:szCs w:val="24"/>
        </w:rPr>
        <w:t xml:space="preserve"> pressure on agricultural land, water resources, waste management systems,</w:t>
      </w:r>
      <w:r>
        <w:rPr>
          <w:rFonts w:ascii="Times New Roman" w:eastAsia="Calibri" w:hAnsi="Times New Roman" w:cs="Times New Roman"/>
          <w:sz w:val="24"/>
          <w:szCs w:val="24"/>
        </w:rPr>
        <w:t xml:space="preserve"> and </w:t>
      </w:r>
      <w:r w:rsidRPr="001A2E7F">
        <w:rPr>
          <w:rFonts w:ascii="Times New Roman" w:hAnsi="Times New Roman" w:cs="Times New Roman"/>
          <w:sz w:val="24"/>
          <w:szCs w:val="24"/>
        </w:rPr>
        <w:t>infrastructure.</w:t>
      </w:r>
      <w:r w:rsidRPr="00ED528F">
        <w:rPr>
          <w:rFonts w:ascii="Times New Roman" w:eastAsia="Calibri" w:hAnsi="Times New Roman" w:cs="Times New Roman"/>
          <w:sz w:val="24"/>
          <w:szCs w:val="24"/>
        </w:rPr>
        <w:t xml:space="preserve"> </w:t>
      </w:r>
      <w:r>
        <w:rPr>
          <w:rFonts w:ascii="Times New Roman" w:eastAsia="Calibri" w:hAnsi="Times New Roman" w:cs="Times New Roman"/>
          <w:sz w:val="24"/>
          <w:szCs w:val="24"/>
        </w:rPr>
        <w:t>U</w:t>
      </w:r>
      <w:r w:rsidRPr="00AF020A">
        <w:rPr>
          <w:rFonts w:ascii="Times New Roman" w:eastAsia="Calibri" w:hAnsi="Times New Roman" w:cs="Times New Roman"/>
          <w:sz w:val="24"/>
          <w:szCs w:val="24"/>
        </w:rPr>
        <w:t xml:space="preserve">rbanization </w:t>
      </w:r>
      <w:r>
        <w:rPr>
          <w:rFonts w:ascii="Times New Roman" w:eastAsia="Calibri" w:hAnsi="Times New Roman" w:cs="Times New Roman"/>
          <w:sz w:val="24"/>
          <w:szCs w:val="24"/>
        </w:rPr>
        <w:t>is exacerbating</w:t>
      </w:r>
      <w:r w:rsidRPr="00AF020A">
        <w:rPr>
          <w:rFonts w:ascii="Times New Roman" w:eastAsia="Calibri" w:hAnsi="Times New Roman" w:cs="Times New Roman"/>
          <w:sz w:val="24"/>
          <w:szCs w:val="24"/>
        </w:rPr>
        <w:t xml:space="preserve"> rural-urban inequalities due to </w:t>
      </w:r>
      <w:r>
        <w:rPr>
          <w:rFonts w:ascii="Times New Roman" w:eastAsia="Calibri" w:hAnsi="Times New Roman" w:cs="Times New Roman"/>
          <w:sz w:val="24"/>
          <w:szCs w:val="24"/>
        </w:rPr>
        <w:t xml:space="preserve">its </w:t>
      </w:r>
      <w:r w:rsidRPr="00AF020A">
        <w:rPr>
          <w:rFonts w:ascii="Times New Roman" w:eastAsia="Calibri" w:hAnsi="Times New Roman" w:cs="Times New Roman"/>
          <w:sz w:val="24"/>
          <w:szCs w:val="24"/>
        </w:rPr>
        <w:t>prioritization in national development planning and policy processes,</w:t>
      </w:r>
      <w:r>
        <w:rPr>
          <w:rFonts w:ascii="Times New Roman" w:eastAsia="Calibri" w:hAnsi="Times New Roman" w:cs="Times New Roman"/>
          <w:sz w:val="24"/>
          <w:szCs w:val="24"/>
        </w:rPr>
        <w:t xml:space="preserve"> and</w:t>
      </w:r>
      <w:r w:rsidRPr="00AF020A">
        <w:rPr>
          <w:rFonts w:ascii="Times New Roman" w:eastAsia="Calibri" w:hAnsi="Times New Roman" w:cs="Times New Roman"/>
          <w:sz w:val="24"/>
          <w:szCs w:val="24"/>
        </w:rPr>
        <w:t xml:space="preserve"> the emergence of gated residential estates and up-market shopping malls alongside burgeoning low income and inadequately serviced urban spaces where the informal sector has become a dominant activity.</w:t>
      </w:r>
    </w:p>
    <w:p w14:paraId="3156842A" w14:textId="77777777" w:rsidR="00927683" w:rsidRPr="001A2E7F" w:rsidRDefault="00927683" w:rsidP="00927683">
      <w:pPr>
        <w:spacing w:after="0" w:line="240" w:lineRule="auto"/>
        <w:jc w:val="both"/>
        <w:rPr>
          <w:rFonts w:ascii="Times New Roman" w:hAnsi="Times New Roman" w:cs="Times New Roman"/>
          <w:sz w:val="24"/>
          <w:szCs w:val="24"/>
        </w:rPr>
      </w:pPr>
    </w:p>
    <w:p w14:paraId="5F191F3D" w14:textId="77777777" w:rsidR="00927683" w:rsidRDefault="00927683" w:rsidP="00927683">
      <w:pPr>
        <w:spacing w:after="0" w:line="240" w:lineRule="auto"/>
        <w:jc w:val="both"/>
        <w:rPr>
          <w:rFonts w:ascii="Times New Roman" w:hAnsi="Times New Roman" w:cs="Times New Roman"/>
          <w:sz w:val="24"/>
          <w:szCs w:val="24"/>
        </w:rPr>
      </w:pPr>
      <w:r>
        <w:rPr>
          <w:rFonts w:ascii="Times New Roman" w:hAnsi="Times New Roman" w:cs="Times New Roman"/>
          <w:iCs/>
          <w:sz w:val="24"/>
          <w:szCs w:val="24"/>
        </w:rPr>
        <w:t xml:space="preserve">The CCA also examines Botswana’s progress towards ensuring </w:t>
      </w:r>
      <w:r w:rsidRPr="001A2E7F">
        <w:rPr>
          <w:rFonts w:ascii="Times New Roman" w:hAnsi="Times New Roman" w:cs="Times New Roman"/>
          <w:b/>
          <w:sz w:val="24"/>
          <w:szCs w:val="24"/>
        </w:rPr>
        <w:t>Prosperity</w:t>
      </w:r>
      <w:r>
        <w:rPr>
          <w:rFonts w:ascii="Times New Roman" w:hAnsi="Times New Roman" w:cs="Times New Roman"/>
          <w:sz w:val="24"/>
          <w:szCs w:val="24"/>
        </w:rPr>
        <w:t xml:space="preserve">. It indicates that Botswana continues to struggle with high levels of poverty and inequality. Its </w:t>
      </w:r>
      <w:r>
        <w:rPr>
          <w:rFonts w:ascii="Times New Roman" w:hAnsi="Times New Roman" w:cs="Times New Roman"/>
          <w:sz w:val="24"/>
          <w:szCs w:val="24"/>
          <w:lang w:val="en-GB"/>
        </w:rPr>
        <w:t>p</w:t>
      </w:r>
      <w:r w:rsidRPr="00807594">
        <w:rPr>
          <w:rFonts w:ascii="Times New Roman" w:hAnsi="Times New Roman" w:cs="Times New Roman"/>
          <w:sz w:val="24"/>
          <w:szCs w:val="24"/>
          <w:lang w:val="en-GB"/>
        </w:rPr>
        <w:t>overty</w:t>
      </w:r>
      <w:r>
        <w:rPr>
          <w:rFonts w:ascii="Times New Roman" w:hAnsi="Times New Roman" w:cs="Times New Roman"/>
          <w:sz w:val="24"/>
          <w:szCs w:val="24"/>
          <w:lang w:val="en-GB"/>
        </w:rPr>
        <w:t xml:space="preserve"> level is high relative to its position as an</w:t>
      </w:r>
      <w:r w:rsidRPr="00807594">
        <w:rPr>
          <w:rFonts w:ascii="Times New Roman" w:hAnsi="Times New Roman" w:cs="Times New Roman"/>
          <w:sz w:val="24"/>
          <w:szCs w:val="24"/>
          <w:lang w:val="en-GB"/>
        </w:rPr>
        <w:t xml:space="preserve"> </w:t>
      </w:r>
      <w:r w:rsidRPr="00161D74">
        <w:rPr>
          <w:rFonts w:ascii="Times New Roman" w:hAnsi="Times New Roman" w:cs="Times New Roman"/>
          <w:sz w:val="24"/>
          <w:szCs w:val="24"/>
        </w:rPr>
        <w:t xml:space="preserve">upper middle-income </w:t>
      </w:r>
      <w:proofErr w:type="spellStart"/>
      <w:r w:rsidRPr="00161D74">
        <w:rPr>
          <w:rFonts w:ascii="Times New Roman" w:hAnsi="Times New Roman" w:cs="Times New Roman"/>
          <w:sz w:val="24"/>
          <w:szCs w:val="24"/>
        </w:rPr>
        <w:t>countr</w:t>
      </w:r>
      <w:proofErr w:type="spellEnd"/>
      <w:r w:rsidRPr="00807594">
        <w:rPr>
          <w:rFonts w:ascii="Times New Roman" w:hAnsi="Times New Roman" w:cs="Times New Roman"/>
          <w:sz w:val="24"/>
          <w:szCs w:val="24"/>
          <w:lang w:val="en-GB"/>
        </w:rPr>
        <w:t>y</w:t>
      </w:r>
      <w:r>
        <w:rPr>
          <w:rFonts w:ascii="Times New Roman" w:hAnsi="Times New Roman" w:cs="Times New Roman"/>
          <w:sz w:val="24"/>
          <w:szCs w:val="24"/>
          <w:lang w:val="en-GB"/>
        </w:rPr>
        <w:t xml:space="preserve"> with poverty headcount ratios of</w:t>
      </w:r>
      <w:r w:rsidRPr="00807594">
        <w:rPr>
          <w:rFonts w:ascii="Times New Roman" w:hAnsi="Times New Roman" w:cs="Times New Roman"/>
          <w:sz w:val="24"/>
          <w:szCs w:val="24"/>
          <w:lang w:val="en-GB"/>
        </w:rPr>
        <w:t xml:space="preserve"> 16.1% </w:t>
      </w:r>
      <w:r>
        <w:rPr>
          <w:rFonts w:ascii="Times New Roman" w:hAnsi="Times New Roman" w:cs="Times New Roman"/>
          <w:sz w:val="24"/>
          <w:szCs w:val="24"/>
          <w:lang w:val="en-GB"/>
        </w:rPr>
        <w:t>at</w:t>
      </w:r>
      <w:r w:rsidRPr="00807594">
        <w:rPr>
          <w:rFonts w:ascii="Times New Roman" w:hAnsi="Times New Roman" w:cs="Times New Roman"/>
          <w:sz w:val="24"/>
          <w:szCs w:val="24"/>
          <w:lang w:val="en-GB"/>
        </w:rPr>
        <w:t xml:space="preserve"> USD 1.9/day and 31.1% </w:t>
      </w:r>
      <w:r>
        <w:rPr>
          <w:rFonts w:ascii="Times New Roman" w:hAnsi="Times New Roman" w:cs="Times New Roman"/>
          <w:sz w:val="24"/>
          <w:szCs w:val="24"/>
          <w:lang w:val="en-GB"/>
        </w:rPr>
        <w:t>at</w:t>
      </w:r>
      <w:r w:rsidRPr="00807594">
        <w:rPr>
          <w:rFonts w:ascii="Times New Roman" w:hAnsi="Times New Roman" w:cs="Times New Roman"/>
          <w:sz w:val="24"/>
          <w:szCs w:val="24"/>
          <w:lang w:val="en-GB"/>
        </w:rPr>
        <w:t xml:space="preserve"> USD 3.2</w:t>
      </w:r>
      <w:r>
        <w:rPr>
          <w:rFonts w:ascii="Times New Roman" w:hAnsi="Times New Roman" w:cs="Times New Roman"/>
          <w:sz w:val="24"/>
          <w:szCs w:val="24"/>
          <w:lang w:val="en-GB"/>
        </w:rPr>
        <w:t>0</w:t>
      </w:r>
      <w:r w:rsidRPr="00807594">
        <w:rPr>
          <w:rFonts w:ascii="Times New Roman" w:hAnsi="Times New Roman" w:cs="Times New Roman"/>
          <w:sz w:val="24"/>
          <w:szCs w:val="24"/>
          <w:lang w:val="en-GB"/>
        </w:rPr>
        <w:t>/day</w:t>
      </w:r>
      <w:r>
        <w:rPr>
          <w:rFonts w:ascii="Times New Roman" w:hAnsi="Times New Roman" w:cs="Times New Roman"/>
          <w:sz w:val="24"/>
          <w:szCs w:val="24"/>
          <w:lang w:val="en-GB"/>
        </w:rPr>
        <w:t xml:space="preserve">. Its GINI index was high at 53.3 in 2015. The unemployment rate (higher among women) was </w:t>
      </w:r>
      <w:r w:rsidRPr="00807594">
        <w:rPr>
          <w:rFonts w:ascii="Times New Roman" w:hAnsi="Times New Roman" w:cs="Times New Roman"/>
          <w:sz w:val="24"/>
          <w:szCs w:val="24"/>
          <w:lang w:val="en-GB"/>
        </w:rPr>
        <w:t xml:space="preserve">23.2% </w:t>
      </w:r>
      <w:r>
        <w:rPr>
          <w:rFonts w:ascii="Times New Roman" w:hAnsi="Times New Roman" w:cs="Times New Roman"/>
          <w:sz w:val="24"/>
          <w:szCs w:val="24"/>
          <w:lang w:val="en-GB"/>
        </w:rPr>
        <w:t xml:space="preserve">in </w:t>
      </w:r>
      <w:r w:rsidRPr="00807594">
        <w:rPr>
          <w:rFonts w:ascii="Times New Roman" w:hAnsi="Times New Roman" w:cs="Times New Roman"/>
          <w:sz w:val="24"/>
          <w:szCs w:val="24"/>
          <w:lang w:val="en-GB"/>
        </w:rPr>
        <w:t>Q1 2020</w:t>
      </w:r>
      <w:r>
        <w:rPr>
          <w:rFonts w:ascii="Times New Roman" w:hAnsi="Times New Roman" w:cs="Times New Roman"/>
          <w:sz w:val="24"/>
          <w:szCs w:val="24"/>
          <w:lang w:val="en-GB"/>
        </w:rPr>
        <w:t xml:space="preserve"> and </w:t>
      </w:r>
      <w:r>
        <w:rPr>
          <w:rFonts w:ascii="Times New Roman" w:hAnsi="Times New Roman" w:cs="Times New Roman"/>
          <w:sz w:val="24"/>
          <w:szCs w:val="24"/>
        </w:rPr>
        <w:t>will likely increase</w:t>
      </w:r>
      <w:r w:rsidRPr="00161D74">
        <w:rPr>
          <w:rFonts w:ascii="Times New Roman" w:hAnsi="Times New Roman" w:cs="Times New Roman"/>
          <w:sz w:val="24"/>
          <w:szCs w:val="24"/>
        </w:rPr>
        <w:t xml:space="preserve"> due to the impact </w:t>
      </w:r>
      <w:r>
        <w:rPr>
          <w:rFonts w:ascii="Times New Roman" w:hAnsi="Times New Roman" w:cs="Times New Roman"/>
          <w:sz w:val="24"/>
          <w:szCs w:val="24"/>
        </w:rPr>
        <w:t xml:space="preserve">of the </w:t>
      </w:r>
      <w:r w:rsidRPr="00161D74">
        <w:rPr>
          <w:rFonts w:ascii="Times New Roman" w:hAnsi="Times New Roman" w:cs="Times New Roman"/>
          <w:sz w:val="24"/>
          <w:szCs w:val="24"/>
        </w:rPr>
        <w:t>COVID-19</w:t>
      </w:r>
      <w:r>
        <w:rPr>
          <w:rFonts w:ascii="Times New Roman" w:hAnsi="Times New Roman" w:cs="Times New Roman"/>
          <w:sz w:val="24"/>
          <w:szCs w:val="24"/>
        </w:rPr>
        <w:t xml:space="preserve"> pandemic.</w:t>
      </w:r>
    </w:p>
    <w:p w14:paraId="61D05B26" w14:textId="77777777" w:rsidR="00927683" w:rsidRDefault="00927683" w:rsidP="00927683">
      <w:pPr>
        <w:spacing w:after="0" w:line="240" w:lineRule="auto"/>
        <w:jc w:val="both"/>
        <w:rPr>
          <w:rFonts w:ascii="Times New Roman" w:hAnsi="Times New Roman" w:cs="Times New Roman"/>
          <w:sz w:val="24"/>
          <w:szCs w:val="24"/>
          <w:lang w:val="en-GB"/>
        </w:rPr>
      </w:pPr>
    </w:p>
    <w:p w14:paraId="1145A18A" w14:textId="77777777" w:rsidR="00927683" w:rsidRPr="006B0629" w:rsidRDefault="00927683" w:rsidP="00927683">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rPr>
        <w:lastRenderedPageBreak/>
        <w:t>Botswana’s economic progress is being stalled by the COVID-19 pandemic and its reliance on a few sectors for its revenues and growth.</w:t>
      </w:r>
      <w:r w:rsidRPr="00543271">
        <w:t xml:space="preserve"> </w:t>
      </w:r>
      <w:r>
        <w:t>While m</w:t>
      </w:r>
      <w:r w:rsidRPr="00543271">
        <w:rPr>
          <w:rFonts w:ascii="Times New Roman" w:hAnsi="Times New Roman" w:cs="Times New Roman"/>
          <w:sz w:val="24"/>
          <w:szCs w:val="24"/>
        </w:rPr>
        <w:t>ining</w:t>
      </w:r>
      <w:r>
        <w:rPr>
          <w:rFonts w:ascii="Times New Roman" w:hAnsi="Times New Roman" w:cs="Times New Roman"/>
          <w:sz w:val="24"/>
          <w:szCs w:val="24"/>
        </w:rPr>
        <w:t xml:space="preserve">, </w:t>
      </w:r>
      <w:r w:rsidRPr="00543271">
        <w:rPr>
          <w:rFonts w:ascii="Times New Roman" w:hAnsi="Times New Roman" w:cs="Times New Roman"/>
          <w:sz w:val="24"/>
          <w:szCs w:val="24"/>
        </w:rPr>
        <w:t>mainly diamond mining</w:t>
      </w:r>
      <w:r>
        <w:rPr>
          <w:rFonts w:ascii="Times New Roman" w:hAnsi="Times New Roman" w:cs="Times New Roman"/>
          <w:sz w:val="24"/>
          <w:szCs w:val="24"/>
        </w:rPr>
        <w:t>,</w:t>
      </w:r>
      <w:r w:rsidRPr="00543271">
        <w:rPr>
          <w:rFonts w:ascii="Times New Roman" w:hAnsi="Times New Roman" w:cs="Times New Roman"/>
          <w:sz w:val="24"/>
          <w:szCs w:val="24"/>
        </w:rPr>
        <w:t xml:space="preserve"> is the largest single contributor to government revenues </w:t>
      </w:r>
      <w:r>
        <w:rPr>
          <w:rFonts w:ascii="Times New Roman" w:hAnsi="Times New Roman" w:cs="Times New Roman"/>
          <w:sz w:val="24"/>
          <w:szCs w:val="24"/>
        </w:rPr>
        <w:t>and contributes</w:t>
      </w:r>
      <w:r w:rsidRPr="00543271">
        <w:rPr>
          <w:rFonts w:ascii="Times New Roman" w:hAnsi="Times New Roman" w:cs="Times New Roman"/>
          <w:sz w:val="24"/>
          <w:szCs w:val="24"/>
        </w:rPr>
        <w:t xml:space="preserve"> 80</w:t>
      </w:r>
      <w:r>
        <w:rPr>
          <w:rFonts w:ascii="Times New Roman" w:hAnsi="Times New Roman" w:cs="Times New Roman"/>
          <w:sz w:val="24"/>
          <w:szCs w:val="24"/>
        </w:rPr>
        <w:t>%</w:t>
      </w:r>
      <w:r w:rsidRPr="00543271">
        <w:rPr>
          <w:rFonts w:ascii="Times New Roman" w:hAnsi="Times New Roman" w:cs="Times New Roman"/>
          <w:sz w:val="24"/>
          <w:szCs w:val="24"/>
        </w:rPr>
        <w:t xml:space="preserve"> of goods export earnings</w:t>
      </w:r>
      <w:r>
        <w:rPr>
          <w:rFonts w:ascii="Times New Roman" w:hAnsi="Times New Roman" w:cs="Times New Roman"/>
          <w:sz w:val="24"/>
          <w:szCs w:val="24"/>
        </w:rPr>
        <w:t>, d</w:t>
      </w:r>
      <w:r w:rsidRPr="00543271">
        <w:rPr>
          <w:rFonts w:ascii="Times New Roman" w:hAnsi="Times New Roman" w:cs="Times New Roman"/>
          <w:sz w:val="24"/>
          <w:szCs w:val="24"/>
        </w:rPr>
        <w:t>iamond exports declined by 77.8</w:t>
      </w:r>
      <w:r>
        <w:rPr>
          <w:rFonts w:ascii="Times New Roman" w:hAnsi="Times New Roman" w:cs="Times New Roman"/>
          <w:sz w:val="24"/>
          <w:szCs w:val="24"/>
        </w:rPr>
        <w:t>%</w:t>
      </w:r>
      <w:r w:rsidRPr="00543271">
        <w:rPr>
          <w:rFonts w:ascii="Times New Roman" w:hAnsi="Times New Roman" w:cs="Times New Roman"/>
          <w:sz w:val="24"/>
          <w:szCs w:val="24"/>
        </w:rPr>
        <w:t xml:space="preserve"> </w:t>
      </w:r>
      <w:r>
        <w:rPr>
          <w:rFonts w:ascii="Times New Roman" w:hAnsi="Times New Roman" w:cs="Times New Roman"/>
          <w:sz w:val="24"/>
          <w:szCs w:val="24"/>
        </w:rPr>
        <w:t xml:space="preserve">in Q2 2020 </w:t>
      </w:r>
      <w:r w:rsidRPr="00543271">
        <w:rPr>
          <w:rFonts w:ascii="Times New Roman" w:hAnsi="Times New Roman" w:cs="Times New Roman"/>
          <w:sz w:val="24"/>
          <w:szCs w:val="24"/>
        </w:rPr>
        <w:t>compared to Q2 2019.</w:t>
      </w:r>
      <w:r>
        <w:rPr>
          <w:rFonts w:ascii="Times New Roman" w:hAnsi="Times New Roman" w:cs="Times New Roman"/>
          <w:sz w:val="24"/>
          <w:szCs w:val="24"/>
        </w:rPr>
        <w:t xml:space="preserve"> </w:t>
      </w:r>
      <w:r w:rsidRPr="006B0629">
        <w:rPr>
          <w:rFonts w:ascii="Times New Roman" w:hAnsi="Times New Roman" w:cs="Times New Roman"/>
          <w:sz w:val="24"/>
          <w:szCs w:val="24"/>
          <w:lang w:val="en-GB"/>
        </w:rPr>
        <w:t>During Q2</w:t>
      </w:r>
      <w:r>
        <w:rPr>
          <w:rFonts w:ascii="Times New Roman" w:hAnsi="Times New Roman" w:cs="Times New Roman"/>
          <w:sz w:val="24"/>
          <w:szCs w:val="24"/>
          <w:lang w:val="en-GB"/>
        </w:rPr>
        <w:t xml:space="preserve"> </w:t>
      </w:r>
      <w:r w:rsidRPr="006B0629">
        <w:rPr>
          <w:rFonts w:ascii="Times New Roman" w:hAnsi="Times New Roman" w:cs="Times New Roman"/>
          <w:sz w:val="24"/>
          <w:szCs w:val="24"/>
          <w:lang w:val="en-GB"/>
        </w:rPr>
        <w:t>2020</w:t>
      </w:r>
      <w:r>
        <w:rPr>
          <w:rFonts w:ascii="Times New Roman" w:hAnsi="Times New Roman" w:cs="Times New Roman"/>
          <w:sz w:val="24"/>
          <w:szCs w:val="24"/>
          <w:lang w:val="en-GB"/>
        </w:rPr>
        <w:t>,</w:t>
      </w:r>
      <w:r w:rsidRPr="006B0629">
        <w:rPr>
          <w:rFonts w:ascii="Times New Roman" w:hAnsi="Times New Roman" w:cs="Times New Roman"/>
          <w:sz w:val="24"/>
          <w:szCs w:val="24"/>
          <w:lang w:val="en-GB"/>
        </w:rPr>
        <w:t xml:space="preserve"> t</w:t>
      </w:r>
      <w:r>
        <w:rPr>
          <w:rFonts w:ascii="Times New Roman" w:hAnsi="Times New Roman" w:cs="Times New Roman"/>
          <w:sz w:val="24"/>
          <w:szCs w:val="24"/>
          <w:lang w:val="en-GB"/>
        </w:rPr>
        <w:t xml:space="preserve">he </w:t>
      </w:r>
      <w:r w:rsidRPr="006B0629">
        <w:rPr>
          <w:rFonts w:ascii="Times New Roman" w:hAnsi="Times New Roman" w:cs="Times New Roman"/>
          <w:sz w:val="24"/>
          <w:szCs w:val="24"/>
          <w:lang w:val="en-GB"/>
        </w:rPr>
        <w:t>mining sector shrunk by 60.2%</w:t>
      </w:r>
      <w:r>
        <w:rPr>
          <w:rFonts w:ascii="Times New Roman" w:hAnsi="Times New Roman" w:cs="Times New Roman"/>
          <w:sz w:val="24"/>
          <w:szCs w:val="24"/>
          <w:lang w:val="en-GB"/>
        </w:rPr>
        <w:t>,</w:t>
      </w:r>
      <w:r w:rsidRPr="006B0629">
        <w:rPr>
          <w:rFonts w:ascii="Times New Roman" w:hAnsi="Times New Roman" w:cs="Times New Roman"/>
          <w:sz w:val="24"/>
          <w:szCs w:val="24"/>
          <w:lang w:val="en-GB"/>
        </w:rPr>
        <w:t xml:space="preserve"> followed by the retail trade, hotels and restaurants sector</w:t>
      </w:r>
      <w:r>
        <w:rPr>
          <w:rFonts w:ascii="Times New Roman" w:hAnsi="Times New Roman" w:cs="Times New Roman"/>
          <w:sz w:val="24"/>
          <w:szCs w:val="24"/>
          <w:lang w:val="en-GB"/>
        </w:rPr>
        <w:t xml:space="preserve"> by</w:t>
      </w:r>
      <w:r w:rsidRPr="006B0629">
        <w:rPr>
          <w:rFonts w:ascii="Times New Roman" w:hAnsi="Times New Roman" w:cs="Times New Roman"/>
          <w:sz w:val="24"/>
          <w:szCs w:val="24"/>
          <w:lang w:val="en-GB"/>
        </w:rPr>
        <w:t xml:space="preserve"> 40.3% </w:t>
      </w:r>
      <w:r w:rsidRPr="006B0629">
        <w:rPr>
          <w:rFonts w:ascii="Times New Roman" w:hAnsi="Times New Roman" w:cs="Times New Roman"/>
          <w:sz w:val="24"/>
          <w:szCs w:val="24"/>
        </w:rPr>
        <w:t>as border closures and successive lockdowns halted foreign tourism</w:t>
      </w:r>
      <w:r w:rsidRPr="006B0629">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Pr>
          <w:rFonts w:ascii="Times New Roman" w:hAnsi="Times New Roman" w:cs="Times New Roman"/>
          <w:sz w:val="24"/>
          <w:szCs w:val="24"/>
        </w:rPr>
        <w:t>Declining revenues from these sectors have</w:t>
      </w:r>
      <w:r w:rsidRPr="00543271">
        <w:rPr>
          <w:rFonts w:ascii="Times New Roman" w:hAnsi="Times New Roman" w:cs="Times New Roman"/>
          <w:sz w:val="24"/>
          <w:szCs w:val="24"/>
        </w:rPr>
        <w:t xml:space="preserve"> contributed to </w:t>
      </w:r>
      <w:r>
        <w:rPr>
          <w:rFonts w:ascii="Times New Roman" w:hAnsi="Times New Roman" w:cs="Times New Roman"/>
          <w:sz w:val="24"/>
          <w:szCs w:val="24"/>
        </w:rPr>
        <w:t>the</w:t>
      </w:r>
      <w:r w:rsidRPr="00543271">
        <w:rPr>
          <w:rFonts w:ascii="Times New Roman" w:hAnsi="Times New Roman" w:cs="Times New Roman"/>
          <w:sz w:val="24"/>
          <w:szCs w:val="24"/>
        </w:rPr>
        <w:t xml:space="preserve"> fiscal deficit of BWP 1.52 billion </w:t>
      </w:r>
      <w:r>
        <w:rPr>
          <w:rFonts w:ascii="Times New Roman" w:hAnsi="Times New Roman" w:cs="Times New Roman"/>
          <w:sz w:val="24"/>
          <w:szCs w:val="24"/>
        </w:rPr>
        <w:t>in</w:t>
      </w:r>
      <w:r w:rsidRPr="00543271">
        <w:rPr>
          <w:rFonts w:ascii="Times New Roman" w:hAnsi="Times New Roman" w:cs="Times New Roman"/>
          <w:sz w:val="24"/>
          <w:szCs w:val="24"/>
        </w:rPr>
        <w:t xml:space="preserve"> Q2 2020</w:t>
      </w:r>
      <w:r>
        <w:rPr>
          <w:rFonts w:ascii="Times New Roman" w:hAnsi="Times New Roman" w:cs="Times New Roman"/>
          <w:sz w:val="24"/>
          <w:szCs w:val="24"/>
        </w:rPr>
        <w:t>; a position that is</w:t>
      </w:r>
      <w:r w:rsidRPr="00543271">
        <w:rPr>
          <w:rFonts w:ascii="Times New Roman" w:hAnsi="Times New Roman" w:cs="Times New Roman"/>
          <w:sz w:val="24"/>
          <w:szCs w:val="24"/>
        </w:rPr>
        <w:t xml:space="preserve"> </w:t>
      </w:r>
      <w:r>
        <w:rPr>
          <w:rFonts w:ascii="Times New Roman" w:hAnsi="Times New Roman" w:cs="Times New Roman"/>
          <w:sz w:val="24"/>
          <w:szCs w:val="24"/>
        </w:rPr>
        <w:t xml:space="preserve">expected </w:t>
      </w:r>
      <w:r w:rsidRPr="00543271">
        <w:rPr>
          <w:rFonts w:ascii="Times New Roman" w:hAnsi="Times New Roman" w:cs="Times New Roman"/>
          <w:sz w:val="24"/>
          <w:szCs w:val="24"/>
        </w:rPr>
        <w:t xml:space="preserve">to widen </w:t>
      </w:r>
      <w:r>
        <w:rPr>
          <w:rFonts w:ascii="Times New Roman" w:hAnsi="Times New Roman" w:cs="Times New Roman"/>
          <w:sz w:val="24"/>
          <w:szCs w:val="24"/>
        </w:rPr>
        <w:t>with Government’s</w:t>
      </w:r>
      <w:r w:rsidRPr="00543271">
        <w:rPr>
          <w:rFonts w:ascii="Times New Roman" w:hAnsi="Times New Roman" w:cs="Times New Roman"/>
          <w:sz w:val="24"/>
          <w:szCs w:val="24"/>
        </w:rPr>
        <w:t xml:space="preserve"> increased welfare and healthcare expenditure</w:t>
      </w:r>
      <w:r>
        <w:rPr>
          <w:rFonts w:ascii="Times New Roman" w:hAnsi="Times New Roman" w:cs="Times New Roman"/>
          <w:sz w:val="24"/>
          <w:szCs w:val="24"/>
        </w:rPr>
        <w:t>s</w:t>
      </w:r>
      <w:r w:rsidRPr="00543271">
        <w:rPr>
          <w:rFonts w:ascii="Times New Roman" w:hAnsi="Times New Roman" w:cs="Times New Roman"/>
          <w:sz w:val="24"/>
          <w:szCs w:val="24"/>
        </w:rPr>
        <w:t>.</w:t>
      </w:r>
      <w:r>
        <w:rPr>
          <w:rFonts w:ascii="Times New Roman" w:hAnsi="Times New Roman" w:cs="Times New Roman"/>
          <w:sz w:val="24"/>
          <w:szCs w:val="24"/>
        </w:rPr>
        <w:t xml:space="preserve"> The fact that Government’s </w:t>
      </w:r>
      <w:r w:rsidRPr="00543271">
        <w:rPr>
          <w:rFonts w:ascii="Times New Roman" w:hAnsi="Times New Roman" w:cs="Times New Roman"/>
          <w:sz w:val="24"/>
          <w:szCs w:val="24"/>
        </w:rPr>
        <w:t>revised budget for 2020/21 budget is 16</w:t>
      </w:r>
      <w:r>
        <w:rPr>
          <w:rFonts w:ascii="Times New Roman" w:hAnsi="Times New Roman" w:cs="Times New Roman"/>
          <w:sz w:val="24"/>
          <w:szCs w:val="24"/>
        </w:rPr>
        <w:t>%</w:t>
      </w:r>
      <w:r w:rsidRPr="00543271">
        <w:rPr>
          <w:rFonts w:ascii="Times New Roman" w:hAnsi="Times New Roman" w:cs="Times New Roman"/>
          <w:sz w:val="24"/>
          <w:szCs w:val="24"/>
        </w:rPr>
        <w:t xml:space="preserve"> less than originally envisioned</w:t>
      </w:r>
      <w:r>
        <w:rPr>
          <w:rFonts w:ascii="Times New Roman" w:hAnsi="Times New Roman" w:cs="Times New Roman"/>
          <w:sz w:val="24"/>
          <w:szCs w:val="24"/>
        </w:rPr>
        <w:t xml:space="preserve"> suggests that the country will have to do more (including achieve the SDGs) with less financial resources.</w:t>
      </w:r>
    </w:p>
    <w:p w14:paraId="3752F1B7" w14:textId="77777777" w:rsidR="00927683" w:rsidRPr="006B0629" w:rsidRDefault="00927683" w:rsidP="00927683">
      <w:pPr>
        <w:spacing w:after="0" w:line="240" w:lineRule="auto"/>
        <w:jc w:val="both"/>
        <w:rPr>
          <w:rFonts w:ascii="Times New Roman" w:hAnsi="Times New Roman" w:cs="Times New Roman"/>
          <w:sz w:val="24"/>
          <w:szCs w:val="24"/>
          <w:lang w:val="en-GB"/>
        </w:rPr>
      </w:pPr>
    </w:p>
    <w:p w14:paraId="040FD75F" w14:textId="77777777" w:rsidR="00927683" w:rsidRDefault="00927683" w:rsidP="00927683">
      <w:pPr>
        <w:pStyle w:val="ListParagraph"/>
        <w:spacing w:after="0" w:line="240" w:lineRule="auto"/>
        <w:ind w:left="0"/>
        <w:contextualSpacing w:val="0"/>
        <w:jc w:val="both"/>
        <w:rPr>
          <w:rFonts w:ascii="Times New Roman" w:hAnsi="Times New Roman" w:cs="Times New Roman"/>
          <w:sz w:val="24"/>
          <w:szCs w:val="24"/>
        </w:rPr>
      </w:pPr>
      <w:r w:rsidRPr="006B0629">
        <w:rPr>
          <w:rFonts w:ascii="Times New Roman" w:hAnsi="Times New Roman" w:cs="Times New Roman"/>
          <w:sz w:val="24"/>
          <w:szCs w:val="24"/>
          <w:lang w:val="en-GB"/>
        </w:rPr>
        <w:t>Botswana’s c</w:t>
      </w:r>
      <w:proofErr w:type="spellStart"/>
      <w:r w:rsidRPr="006B0629">
        <w:rPr>
          <w:rFonts w:ascii="Times New Roman" w:hAnsi="Times New Roman" w:cs="Times New Roman"/>
          <w:sz w:val="24"/>
          <w:szCs w:val="24"/>
        </w:rPr>
        <w:t>urrent</w:t>
      </w:r>
      <w:proofErr w:type="spellEnd"/>
      <w:r w:rsidRPr="006B0629">
        <w:rPr>
          <w:rFonts w:ascii="Times New Roman" w:hAnsi="Times New Roman" w:cs="Times New Roman"/>
          <w:sz w:val="24"/>
          <w:szCs w:val="24"/>
        </w:rPr>
        <w:t xml:space="preserve"> growth model is not sustainable.</w:t>
      </w:r>
      <w:r>
        <w:rPr>
          <w:rFonts w:ascii="Times New Roman" w:hAnsi="Times New Roman" w:cs="Times New Roman"/>
          <w:sz w:val="24"/>
          <w:szCs w:val="24"/>
        </w:rPr>
        <w:t xml:space="preserve"> </w:t>
      </w:r>
      <w:r w:rsidRPr="00A96785">
        <w:rPr>
          <w:rFonts w:ascii="Times New Roman" w:hAnsi="Times New Roman" w:cs="Times New Roman"/>
          <w:sz w:val="24"/>
          <w:szCs w:val="24"/>
        </w:rPr>
        <w:t xml:space="preserve">The government’s focus has rightly shifted toward the non-mining sector and tapping its potential as a source of export revenue and growth. As </w:t>
      </w:r>
      <w:r>
        <w:rPr>
          <w:rFonts w:ascii="Times New Roman" w:hAnsi="Times New Roman" w:cs="Times New Roman"/>
          <w:sz w:val="24"/>
          <w:szCs w:val="24"/>
        </w:rPr>
        <w:t>Botswana</w:t>
      </w:r>
      <w:r w:rsidRPr="00A96785">
        <w:rPr>
          <w:rFonts w:ascii="Times New Roman" w:hAnsi="Times New Roman" w:cs="Times New Roman"/>
          <w:sz w:val="24"/>
          <w:szCs w:val="24"/>
        </w:rPr>
        <w:t xml:space="preserve"> emerges out of the COVID-19 pandemic, </w:t>
      </w:r>
      <w:r>
        <w:rPr>
          <w:rFonts w:ascii="Times New Roman" w:hAnsi="Times New Roman" w:cs="Times New Roman"/>
          <w:sz w:val="24"/>
          <w:szCs w:val="24"/>
        </w:rPr>
        <w:t>t</w:t>
      </w:r>
      <w:r w:rsidRPr="00A96785">
        <w:rPr>
          <w:rFonts w:ascii="Times New Roman" w:hAnsi="Times New Roman" w:cs="Times New Roman"/>
          <w:sz w:val="24"/>
          <w:szCs w:val="24"/>
        </w:rPr>
        <w:t xml:space="preserve">ourism holds the greatest promise for revenue generation and employment creation. High-end tourism is an area that Botswana has done relatively well in given tourism’s increasing share in GDP over time. </w:t>
      </w:r>
    </w:p>
    <w:p w14:paraId="6EC5FB7A" w14:textId="77777777" w:rsidR="00927683" w:rsidRDefault="00927683" w:rsidP="00927683">
      <w:pPr>
        <w:pStyle w:val="ListParagraph"/>
        <w:spacing w:after="0" w:line="240" w:lineRule="auto"/>
        <w:ind w:left="0"/>
        <w:contextualSpacing w:val="0"/>
        <w:jc w:val="both"/>
        <w:rPr>
          <w:rFonts w:ascii="Times New Roman" w:hAnsi="Times New Roman" w:cs="Times New Roman"/>
          <w:sz w:val="24"/>
          <w:szCs w:val="24"/>
        </w:rPr>
      </w:pPr>
    </w:p>
    <w:p w14:paraId="3C4D585A" w14:textId="77777777" w:rsidR="00927683" w:rsidRDefault="00927683" w:rsidP="00927683">
      <w:pPr>
        <w:pStyle w:val="ListParagraph"/>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Going forward, </w:t>
      </w:r>
      <w:r w:rsidRPr="00161D74">
        <w:rPr>
          <w:rFonts w:ascii="Times New Roman" w:hAnsi="Times New Roman" w:cs="Times New Roman"/>
          <w:sz w:val="24"/>
          <w:szCs w:val="24"/>
        </w:rPr>
        <w:t xml:space="preserve">if Botswana is to boost exports, it will </w:t>
      </w:r>
      <w:r w:rsidRPr="00161D74">
        <w:rPr>
          <w:rFonts w:ascii="Times New Roman" w:eastAsia="Times New Roman" w:hAnsi="Times New Roman" w:cs="Times New Roman"/>
          <w:sz w:val="24"/>
          <w:szCs w:val="24"/>
          <w:lang w:bidi="th-TH"/>
        </w:rPr>
        <w:t xml:space="preserve">have to be globally and regionally competitive and cost and quality of goods and services will matter. </w:t>
      </w:r>
      <w:r>
        <w:rPr>
          <w:rFonts w:ascii="Times New Roman" w:eastAsia="Times New Roman" w:hAnsi="Times New Roman" w:cs="Times New Roman"/>
          <w:sz w:val="24"/>
          <w:szCs w:val="24"/>
          <w:lang w:bidi="th-TH"/>
        </w:rPr>
        <w:t>The country</w:t>
      </w:r>
      <w:r w:rsidRPr="00161D74">
        <w:rPr>
          <w:rFonts w:ascii="Times New Roman" w:eastAsia="Times New Roman" w:hAnsi="Times New Roman" w:cs="Times New Roman"/>
          <w:sz w:val="24"/>
          <w:szCs w:val="24"/>
          <w:lang w:bidi="th-TH"/>
        </w:rPr>
        <w:t xml:space="preserve"> will have to improve its ‘ease of doing business’ </w:t>
      </w:r>
      <w:r w:rsidRPr="00161D74">
        <w:rPr>
          <w:rFonts w:ascii="Times New Roman" w:hAnsi="Times New Roman" w:cs="Times New Roman"/>
          <w:sz w:val="24"/>
          <w:szCs w:val="24"/>
        </w:rPr>
        <w:t>indicators</w:t>
      </w:r>
      <w:r w:rsidRPr="00161D74">
        <w:rPr>
          <w:rFonts w:ascii="Times New Roman" w:eastAsia="Times New Roman" w:hAnsi="Times New Roman" w:cs="Times New Roman"/>
          <w:sz w:val="24"/>
          <w:szCs w:val="24"/>
          <w:lang w:bidi="th-TH"/>
        </w:rPr>
        <w:t xml:space="preserve"> if it is to attract FDI and talent</w:t>
      </w:r>
      <w:r>
        <w:rPr>
          <w:rFonts w:ascii="Times New Roman" w:eastAsia="Times New Roman" w:hAnsi="Times New Roman" w:cs="Times New Roman"/>
          <w:sz w:val="24"/>
          <w:szCs w:val="24"/>
          <w:lang w:bidi="th-TH"/>
        </w:rPr>
        <w:t xml:space="preserve">. It </w:t>
      </w:r>
      <w:r w:rsidRPr="00161D74">
        <w:rPr>
          <w:rFonts w:ascii="Times New Roman" w:hAnsi="Times New Roman" w:cs="Times New Roman"/>
          <w:sz w:val="24"/>
          <w:szCs w:val="24"/>
        </w:rPr>
        <w:t>should identify areas where value can be added to goods and services it is already competitive in, including diamonds, beef and potentially soda ash.</w:t>
      </w:r>
      <w:r>
        <w:rPr>
          <w:rFonts w:ascii="Times New Roman" w:hAnsi="Times New Roman" w:cs="Times New Roman"/>
          <w:sz w:val="24"/>
          <w:szCs w:val="24"/>
        </w:rPr>
        <w:t xml:space="preserve"> Botswana also requires m</w:t>
      </w:r>
      <w:r w:rsidRPr="00807594">
        <w:rPr>
          <w:rFonts w:ascii="Times New Roman" w:hAnsi="Times New Roman" w:cs="Times New Roman"/>
          <w:sz w:val="24"/>
          <w:szCs w:val="24"/>
        </w:rPr>
        <w:t>ore inclusive growth</w:t>
      </w:r>
      <w:r>
        <w:rPr>
          <w:rFonts w:ascii="Times New Roman" w:hAnsi="Times New Roman" w:cs="Times New Roman"/>
          <w:sz w:val="24"/>
          <w:szCs w:val="24"/>
        </w:rPr>
        <w:t xml:space="preserve"> and should pursue an</w:t>
      </w:r>
      <w:r w:rsidRPr="00161D74">
        <w:rPr>
          <w:rFonts w:ascii="Times New Roman" w:hAnsi="Times New Roman" w:cs="Times New Roman"/>
          <w:sz w:val="24"/>
          <w:szCs w:val="24"/>
        </w:rPr>
        <w:t xml:space="preserve"> inclusive growth strategy</w:t>
      </w:r>
      <w:r>
        <w:rPr>
          <w:rFonts w:ascii="Times New Roman" w:hAnsi="Times New Roman" w:cs="Times New Roman"/>
          <w:sz w:val="24"/>
          <w:szCs w:val="24"/>
        </w:rPr>
        <w:t xml:space="preserve"> that ensures g</w:t>
      </w:r>
      <w:r w:rsidRPr="00676998">
        <w:rPr>
          <w:rFonts w:ascii="Times New Roman" w:hAnsi="Times New Roman" w:cs="Times New Roman"/>
          <w:bCs/>
          <w:iCs/>
          <w:sz w:val="24"/>
          <w:szCs w:val="24"/>
        </w:rPr>
        <w:t>rowth occurs in sectors in which the poor work</w:t>
      </w:r>
      <w:r>
        <w:rPr>
          <w:rFonts w:ascii="Times New Roman" w:hAnsi="Times New Roman" w:cs="Times New Roman"/>
          <w:sz w:val="24"/>
          <w:szCs w:val="24"/>
        </w:rPr>
        <w:t>, in</w:t>
      </w:r>
      <w:r w:rsidRPr="00676998">
        <w:rPr>
          <w:rFonts w:ascii="Times New Roman" w:hAnsi="Times New Roman" w:cs="Times New Roman"/>
          <w:bCs/>
          <w:iCs/>
          <w:sz w:val="24"/>
          <w:szCs w:val="24"/>
        </w:rPr>
        <w:t>vestment occurs in areas where the poor live</w:t>
      </w:r>
      <w:r>
        <w:rPr>
          <w:rFonts w:ascii="Times New Roman" w:hAnsi="Times New Roman" w:cs="Times New Roman"/>
          <w:sz w:val="24"/>
          <w:szCs w:val="24"/>
        </w:rPr>
        <w:t>, and use</w:t>
      </w:r>
      <w:r w:rsidRPr="00676998">
        <w:rPr>
          <w:rFonts w:ascii="Times New Roman" w:hAnsi="Times New Roman" w:cs="Times New Roman"/>
          <w:bCs/>
          <w:iCs/>
          <w:sz w:val="24"/>
          <w:szCs w:val="24"/>
        </w:rPr>
        <w:t xml:space="preserve"> is made of factors of production that the poor possess to enhance their capabilities</w:t>
      </w:r>
      <w:r>
        <w:rPr>
          <w:rFonts w:ascii="Times New Roman" w:hAnsi="Times New Roman" w:cs="Times New Roman"/>
          <w:sz w:val="24"/>
          <w:szCs w:val="24"/>
        </w:rPr>
        <w:t xml:space="preserve">. </w:t>
      </w:r>
    </w:p>
    <w:p w14:paraId="6C6A4562" w14:textId="003ABE4A" w:rsidR="00B95F62" w:rsidRDefault="00B95F62" w:rsidP="00B95F62">
      <w:pPr>
        <w:pStyle w:val="ListParagraph"/>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p>
    <w:p w14:paraId="0500A6E5" w14:textId="77777777" w:rsidR="00AC0CBD" w:rsidRDefault="00AC0CBD" w:rsidP="00B95F62">
      <w:pPr>
        <w:spacing w:after="0" w:line="240" w:lineRule="auto"/>
        <w:rPr>
          <w:rFonts w:ascii="Times New Roman" w:hAnsi="Times New Roman" w:cs="Times New Roman"/>
          <w:b/>
          <w:bCs/>
          <w:caps/>
          <w:sz w:val="28"/>
          <w:szCs w:val="28"/>
          <w:lang w:val="en-GB"/>
        </w:rPr>
        <w:sectPr w:rsidR="00AC0CBD" w:rsidSect="00CB2AC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fmt="lowerRoman" w:start="1"/>
          <w:cols w:space="708"/>
          <w:titlePg/>
          <w:docGrid w:linePitch="360"/>
        </w:sectPr>
      </w:pPr>
    </w:p>
    <w:p w14:paraId="3712B941" w14:textId="35C6D41B" w:rsidR="0060696C" w:rsidRPr="00AC0CBD" w:rsidRDefault="00483D8F" w:rsidP="00AC0CBD">
      <w:pPr>
        <w:pBdr>
          <w:bottom w:val="single" w:sz="4" w:space="1" w:color="auto"/>
        </w:pBdr>
        <w:spacing w:after="0" w:line="240" w:lineRule="auto"/>
        <w:rPr>
          <w:rFonts w:ascii="Times New Roman" w:hAnsi="Times New Roman" w:cs="Times New Roman"/>
          <w:b/>
          <w:bCs/>
          <w:caps/>
          <w:sz w:val="28"/>
          <w:szCs w:val="28"/>
          <w:lang w:val="en-GB"/>
        </w:rPr>
      </w:pPr>
      <w:r w:rsidRPr="000D0D5C">
        <w:rPr>
          <w:rFonts w:ascii="Times New Roman" w:hAnsi="Times New Roman" w:cs="Times New Roman"/>
          <w:b/>
          <w:bCs/>
          <w:caps/>
          <w:sz w:val="28"/>
          <w:szCs w:val="28"/>
          <w:lang w:val="en-GB"/>
        </w:rPr>
        <w:lastRenderedPageBreak/>
        <w:t>1.</w:t>
      </w:r>
      <w:r w:rsidR="000D0D5C" w:rsidRPr="000D0D5C">
        <w:rPr>
          <w:rFonts w:ascii="Times New Roman" w:hAnsi="Times New Roman" w:cs="Times New Roman"/>
          <w:b/>
          <w:bCs/>
          <w:caps/>
          <w:sz w:val="28"/>
          <w:szCs w:val="28"/>
          <w:lang w:val="en-GB"/>
        </w:rPr>
        <w:tab/>
      </w:r>
      <w:r w:rsidR="0060696C" w:rsidRPr="000D0D5C">
        <w:rPr>
          <w:rFonts w:ascii="Times New Roman" w:hAnsi="Times New Roman" w:cs="Times New Roman"/>
          <w:b/>
          <w:bCs/>
          <w:caps/>
          <w:sz w:val="28"/>
          <w:szCs w:val="28"/>
          <w:lang w:val="en-GB"/>
        </w:rPr>
        <w:t>Methodology</w:t>
      </w:r>
    </w:p>
    <w:p w14:paraId="607E7B6B" w14:textId="77777777" w:rsidR="003519E2" w:rsidRDefault="003519E2" w:rsidP="00750FE9">
      <w:pPr>
        <w:spacing w:after="0" w:line="240" w:lineRule="auto"/>
        <w:rPr>
          <w:rFonts w:ascii="Times New Roman" w:hAnsi="Times New Roman" w:cs="Times New Roman"/>
          <w:bCs/>
          <w:sz w:val="24"/>
          <w:szCs w:val="24"/>
          <w:lang w:val="en-GB"/>
        </w:rPr>
      </w:pPr>
    </w:p>
    <w:p w14:paraId="27BFFE89" w14:textId="5FE0877E" w:rsidR="0060696C" w:rsidRPr="00952F35" w:rsidRDefault="003519E2" w:rsidP="00750FE9">
      <w:pPr>
        <w:spacing w:after="0" w:line="240" w:lineRule="auto"/>
        <w:rPr>
          <w:rFonts w:ascii="Times New Roman" w:hAnsi="Times New Roman" w:cs="Times New Roman"/>
          <w:bCs/>
          <w:sz w:val="24"/>
          <w:szCs w:val="24"/>
          <w:lang w:val="en-GB"/>
        </w:rPr>
      </w:pPr>
      <w:r>
        <w:rPr>
          <w:rFonts w:ascii="Times New Roman" w:hAnsi="Times New Roman" w:cs="Times New Roman"/>
          <w:bCs/>
          <w:sz w:val="24"/>
          <w:szCs w:val="24"/>
          <w:lang w:val="en-GB"/>
        </w:rPr>
        <w:t>[</w:t>
      </w:r>
      <w:r w:rsidR="000763C0">
        <w:rPr>
          <w:rFonts w:ascii="Times New Roman" w:hAnsi="Times New Roman" w:cs="Times New Roman"/>
          <w:bCs/>
          <w:sz w:val="24"/>
          <w:szCs w:val="24"/>
          <w:lang w:val="en-GB"/>
        </w:rPr>
        <w:t xml:space="preserve">insert </w:t>
      </w:r>
      <w:r>
        <w:rPr>
          <w:rFonts w:ascii="Times New Roman" w:hAnsi="Times New Roman" w:cs="Times New Roman"/>
          <w:bCs/>
          <w:sz w:val="24"/>
          <w:szCs w:val="24"/>
          <w:lang w:val="en-GB"/>
        </w:rPr>
        <w:t>Helen</w:t>
      </w:r>
      <w:r w:rsidR="000763C0">
        <w:rPr>
          <w:rFonts w:ascii="Times New Roman" w:hAnsi="Times New Roman" w:cs="Times New Roman"/>
          <w:bCs/>
          <w:sz w:val="24"/>
          <w:szCs w:val="24"/>
          <w:lang w:val="en-GB"/>
        </w:rPr>
        <w:t>’s input</w:t>
      </w:r>
      <w:r>
        <w:rPr>
          <w:rFonts w:ascii="Times New Roman" w:hAnsi="Times New Roman" w:cs="Times New Roman"/>
          <w:bCs/>
          <w:sz w:val="24"/>
          <w:szCs w:val="24"/>
          <w:lang w:val="en-GB"/>
        </w:rPr>
        <w:t>]</w:t>
      </w:r>
      <w:r w:rsidR="0060696C" w:rsidRPr="00952F35">
        <w:rPr>
          <w:rFonts w:ascii="Times New Roman" w:hAnsi="Times New Roman" w:cs="Times New Roman"/>
          <w:bCs/>
          <w:sz w:val="24"/>
          <w:szCs w:val="24"/>
          <w:lang w:val="en-GB"/>
        </w:rPr>
        <w:br w:type="page"/>
      </w:r>
    </w:p>
    <w:p w14:paraId="0C265D02" w14:textId="331A49BB" w:rsidR="001B333F" w:rsidRPr="000D0D5C" w:rsidRDefault="00490C95" w:rsidP="00750FE9">
      <w:pPr>
        <w:pBdr>
          <w:bottom w:val="single" w:sz="4" w:space="1" w:color="auto"/>
        </w:pBdr>
        <w:spacing w:after="0" w:line="240" w:lineRule="auto"/>
        <w:rPr>
          <w:rFonts w:ascii="Times New Roman" w:hAnsi="Times New Roman" w:cs="Times New Roman"/>
          <w:b/>
          <w:caps/>
          <w:sz w:val="28"/>
          <w:szCs w:val="28"/>
          <w:lang w:val="en-GB"/>
        </w:rPr>
      </w:pPr>
      <w:r>
        <w:rPr>
          <w:rFonts w:ascii="Times New Roman" w:hAnsi="Times New Roman" w:cs="Times New Roman"/>
          <w:b/>
          <w:caps/>
          <w:sz w:val="28"/>
          <w:szCs w:val="28"/>
          <w:lang w:val="en-GB"/>
        </w:rPr>
        <w:lastRenderedPageBreak/>
        <w:t>2</w:t>
      </w:r>
      <w:r w:rsidR="000D0D5C" w:rsidRPr="000D0D5C">
        <w:rPr>
          <w:rFonts w:ascii="Times New Roman" w:hAnsi="Times New Roman" w:cs="Times New Roman"/>
          <w:b/>
          <w:caps/>
          <w:sz w:val="28"/>
          <w:szCs w:val="28"/>
          <w:lang w:val="en-GB"/>
        </w:rPr>
        <w:t>.</w:t>
      </w:r>
      <w:r w:rsidR="000D0D5C" w:rsidRPr="000D0D5C">
        <w:rPr>
          <w:rFonts w:ascii="Times New Roman" w:hAnsi="Times New Roman" w:cs="Times New Roman"/>
          <w:b/>
          <w:caps/>
          <w:sz w:val="28"/>
          <w:szCs w:val="28"/>
          <w:lang w:val="en-GB"/>
        </w:rPr>
        <w:tab/>
      </w:r>
      <w:r w:rsidR="0013611E" w:rsidRPr="000D0D5C">
        <w:rPr>
          <w:rFonts w:ascii="Times New Roman" w:hAnsi="Times New Roman" w:cs="Times New Roman"/>
          <w:b/>
          <w:caps/>
          <w:sz w:val="28"/>
          <w:szCs w:val="28"/>
          <w:lang w:val="en-GB"/>
        </w:rPr>
        <w:t>Botswana Country Profile</w:t>
      </w:r>
    </w:p>
    <w:p w14:paraId="080411D6" w14:textId="5B28E64B" w:rsidR="00CD646D" w:rsidRPr="00952F35" w:rsidRDefault="00CD646D" w:rsidP="00750FE9">
      <w:pPr>
        <w:spacing w:after="0" w:line="240" w:lineRule="auto"/>
        <w:rPr>
          <w:rFonts w:ascii="Times New Roman" w:hAnsi="Times New Roman" w:cs="Times New Roman"/>
          <w:sz w:val="24"/>
          <w:szCs w:val="24"/>
          <w:lang w:val="en-GB"/>
        </w:rPr>
      </w:pPr>
    </w:p>
    <w:p w14:paraId="17D7A30D" w14:textId="6E99E835" w:rsidR="00F12BC0" w:rsidRDefault="00F12BC0">
      <w:pPr>
        <w:rPr>
          <w:rFonts w:ascii="Times New Roman" w:hAnsi="Times New Roman" w:cs="Times New Roman"/>
          <w:sz w:val="24"/>
          <w:szCs w:val="24"/>
          <w:lang w:val="en-GB"/>
        </w:rPr>
      </w:pPr>
      <w:r w:rsidRPr="00F12BC0">
        <w:rPr>
          <w:rFonts w:ascii="Times New Roman" w:hAnsi="Times New Roman" w:cs="Times New Roman"/>
          <w:noProof/>
          <w:sz w:val="24"/>
          <w:szCs w:val="24"/>
          <w:lang w:val="en-GB"/>
        </w:rPr>
        <w:drawing>
          <wp:inline distT="0" distB="0" distL="0" distR="0" wp14:anchorId="216E3E67" wp14:editId="4137470F">
            <wp:extent cx="5577840" cy="774359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2775" cy="7750446"/>
                    </a:xfrm>
                    <a:prstGeom prst="rect">
                      <a:avLst/>
                    </a:prstGeom>
                  </pic:spPr>
                </pic:pic>
              </a:graphicData>
            </a:graphic>
          </wp:inline>
        </w:drawing>
      </w:r>
      <w:r>
        <w:rPr>
          <w:rFonts w:ascii="Times New Roman" w:hAnsi="Times New Roman" w:cs="Times New Roman"/>
          <w:sz w:val="24"/>
          <w:szCs w:val="24"/>
          <w:lang w:val="en-GB"/>
        </w:rPr>
        <w:br w:type="page"/>
      </w:r>
    </w:p>
    <w:p w14:paraId="484627D3" w14:textId="3E918DDD" w:rsidR="00ED042C" w:rsidRPr="00952F35" w:rsidRDefault="00E702F5" w:rsidP="00750FE9">
      <w:pPr>
        <w:spacing w:after="0" w:line="240" w:lineRule="auto"/>
        <w:jc w:val="both"/>
        <w:rPr>
          <w:rFonts w:ascii="Times New Roman" w:hAnsi="Times New Roman" w:cs="Times New Roman"/>
          <w:sz w:val="24"/>
          <w:szCs w:val="24"/>
          <w:lang w:val="en-GB"/>
        </w:rPr>
      </w:pPr>
      <w:r w:rsidRPr="00952F35">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3F439768" wp14:editId="0B0A1535">
            <wp:simplePos x="0" y="0"/>
            <wp:positionH relativeFrom="column">
              <wp:posOffset>3060755</wp:posOffset>
            </wp:positionH>
            <wp:positionV relativeFrom="paragraph">
              <wp:posOffset>38873</wp:posOffset>
            </wp:positionV>
            <wp:extent cx="2640965" cy="2914015"/>
            <wp:effectExtent l="0" t="0" r="698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9889" t="45965" r="70723" b="17208"/>
                    <a:stretch/>
                  </pic:blipFill>
                  <pic:spPr bwMode="auto">
                    <a:xfrm>
                      <a:off x="0" y="0"/>
                      <a:ext cx="2640965" cy="2914015"/>
                    </a:xfrm>
                    <a:prstGeom prst="rect">
                      <a:avLst/>
                    </a:prstGeom>
                    <a:ln>
                      <a:noFill/>
                    </a:ln>
                    <a:extLst>
                      <a:ext uri="{53640926-AAD7-44D8-BBD7-CCE9431645EC}">
                        <a14:shadowObscured xmlns:a14="http://schemas.microsoft.com/office/drawing/2010/main"/>
                      </a:ext>
                    </a:extLst>
                  </pic:spPr>
                </pic:pic>
              </a:graphicData>
            </a:graphic>
          </wp:anchor>
        </w:drawing>
      </w:r>
      <w:r w:rsidR="00CD646D" w:rsidRPr="00952F35">
        <w:rPr>
          <w:rFonts w:ascii="Times New Roman" w:hAnsi="Times New Roman" w:cs="Times New Roman"/>
          <w:sz w:val="24"/>
          <w:szCs w:val="24"/>
          <w:lang w:val="en-GB"/>
        </w:rPr>
        <w:t xml:space="preserve">The Republic of </w:t>
      </w:r>
      <w:r w:rsidR="00B227FA" w:rsidRPr="00952F35">
        <w:rPr>
          <w:rFonts w:ascii="Times New Roman" w:hAnsi="Times New Roman" w:cs="Times New Roman"/>
          <w:sz w:val="24"/>
          <w:szCs w:val="24"/>
          <w:lang w:val="en-GB"/>
        </w:rPr>
        <w:t>Botswana is a landlocked country in the Southern Hemisphere bordered by South Africa, Namibia, Zambia and Zimbabwe. With a</w:t>
      </w:r>
      <w:r w:rsidR="00595C39" w:rsidRPr="00952F35">
        <w:rPr>
          <w:rFonts w:ascii="Times New Roman" w:hAnsi="Times New Roman" w:cs="Times New Roman"/>
          <w:sz w:val="24"/>
          <w:szCs w:val="24"/>
          <w:lang w:val="en-GB"/>
        </w:rPr>
        <w:t xml:space="preserve">n estimated population of 2.254 </w:t>
      </w:r>
      <w:proofErr w:type="gramStart"/>
      <w:r w:rsidR="00595C39" w:rsidRPr="00952F35">
        <w:rPr>
          <w:rFonts w:ascii="Times New Roman" w:hAnsi="Times New Roman" w:cs="Times New Roman"/>
          <w:sz w:val="24"/>
          <w:szCs w:val="24"/>
          <w:lang w:val="en-GB"/>
        </w:rPr>
        <w:t>million</w:t>
      </w:r>
      <w:r w:rsidR="009F31A8" w:rsidRPr="00952F35">
        <w:rPr>
          <w:rFonts w:ascii="Times New Roman" w:hAnsi="Times New Roman" w:cs="Times New Roman"/>
          <w:sz w:val="24"/>
          <w:szCs w:val="24"/>
          <w:lang w:val="en-GB"/>
        </w:rPr>
        <w:t xml:space="preserve">, </w:t>
      </w:r>
      <w:r w:rsidR="00595C39" w:rsidRPr="00952F35">
        <w:rPr>
          <w:rFonts w:ascii="Times New Roman" w:hAnsi="Times New Roman" w:cs="Times New Roman"/>
          <w:sz w:val="24"/>
          <w:szCs w:val="24"/>
          <w:lang w:val="en-GB"/>
        </w:rPr>
        <w:t xml:space="preserve"> </w:t>
      </w:r>
      <w:r w:rsidR="0070632D">
        <w:rPr>
          <w:rFonts w:ascii="Times New Roman" w:hAnsi="Times New Roman" w:cs="Times New Roman"/>
          <w:sz w:val="24"/>
          <w:szCs w:val="24"/>
          <w:lang w:val="en-GB"/>
        </w:rPr>
        <w:t>comprising</w:t>
      </w:r>
      <w:proofErr w:type="gramEnd"/>
      <w:r w:rsidR="0070632D">
        <w:rPr>
          <w:rFonts w:ascii="Times New Roman" w:hAnsi="Times New Roman" w:cs="Times New Roman"/>
          <w:sz w:val="24"/>
          <w:szCs w:val="24"/>
          <w:lang w:val="en-GB"/>
        </w:rPr>
        <w:t xml:space="preserve"> </w:t>
      </w:r>
      <w:r w:rsidR="009F31A8" w:rsidRPr="00952F35">
        <w:rPr>
          <w:rFonts w:ascii="Times New Roman" w:hAnsi="Times New Roman" w:cs="Times New Roman"/>
          <w:sz w:val="24"/>
          <w:szCs w:val="24"/>
          <w:lang w:val="en-GB"/>
        </w:rPr>
        <w:t>1,088,049 male and 1,166,077 female</w:t>
      </w:r>
      <w:r w:rsidR="00CD646D" w:rsidRPr="00952F35">
        <w:rPr>
          <w:rFonts w:ascii="Times New Roman" w:hAnsi="Times New Roman" w:cs="Times New Roman"/>
          <w:sz w:val="24"/>
          <w:szCs w:val="24"/>
          <w:lang w:val="en-GB"/>
        </w:rPr>
        <w:t xml:space="preserve"> spread over vast land of 581,730km</w:t>
      </w:r>
      <w:r w:rsidR="00CD646D" w:rsidRPr="0070632D">
        <w:rPr>
          <w:rFonts w:ascii="Times New Roman" w:hAnsi="Times New Roman" w:cs="Times New Roman"/>
          <w:sz w:val="24"/>
          <w:szCs w:val="24"/>
          <w:vertAlign w:val="superscript"/>
          <w:lang w:val="en-GB"/>
        </w:rPr>
        <w:t>2</w:t>
      </w:r>
      <w:r w:rsidR="00253A44" w:rsidRPr="00952F35">
        <w:rPr>
          <w:rFonts w:ascii="Times New Roman" w:hAnsi="Times New Roman" w:cs="Times New Roman"/>
          <w:sz w:val="24"/>
          <w:szCs w:val="24"/>
          <w:lang w:val="en-GB"/>
        </w:rPr>
        <w:t xml:space="preserve">, </w:t>
      </w:r>
      <w:r w:rsidR="00253A44" w:rsidRPr="00952F35">
        <w:rPr>
          <w:rFonts w:ascii="Times New Roman" w:hAnsi="Times New Roman" w:cs="Times New Roman"/>
          <w:sz w:val="24"/>
          <w:szCs w:val="24"/>
        </w:rPr>
        <w:t>Botswana is a</w:t>
      </w:r>
      <w:r w:rsidR="000C5650" w:rsidRPr="00952F35">
        <w:rPr>
          <w:rFonts w:ascii="Times New Roman" w:hAnsi="Times New Roman" w:cs="Times New Roman"/>
          <w:sz w:val="24"/>
          <w:szCs w:val="24"/>
        </w:rPr>
        <w:t xml:space="preserve"> former</w:t>
      </w:r>
      <w:r w:rsidR="00253A44" w:rsidRPr="00952F35">
        <w:rPr>
          <w:rFonts w:ascii="Times New Roman" w:hAnsi="Times New Roman" w:cs="Times New Roman"/>
          <w:sz w:val="24"/>
          <w:szCs w:val="24"/>
        </w:rPr>
        <w:t xml:space="preserve"> </w:t>
      </w:r>
      <w:r w:rsidR="000C5650" w:rsidRPr="00952F35">
        <w:rPr>
          <w:rFonts w:ascii="Times New Roman" w:hAnsi="Times New Roman" w:cs="Times New Roman"/>
          <w:sz w:val="24"/>
          <w:szCs w:val="24"/>
          <w:lang w:val="en-GB"/>
        </w:rPr>
        <w:t>protectorate of the British government between 1885 and its independence in 1966.</w:t>
      </w:r>
      <w:r w:rsidR="00DF1FE3">
        <w:rPr>
          <w:rStyle w:val="FootnoteReference"/>
          <w:rFonts w:ascii="Times New Roman" w:hAnsi="Times New Roman" w:cs="Times New Roman"/>
          <w:sz w:val="24"/>
          <w:szCs w:val="24"/>
          <w:lang w:val="en-GB"/>
        </w:rPr>
        <w:footnoteReference w:id="1"/>
      </w:r>
      <w:r w:rsidR="000C5650" w:rsidRPr="00952F35">
        <w:rPr>
          <w:rFonts w:ascii="Times New Roman" w:hAnsi="Times New Roman" w:cs="Times New Roman"/>
          <w:sz w:val="24"/>
          <w:szCs w:val="24"/>
          <w:lang w:val="en-GB"/>
        </w:rPr>
        <w:t xml:space="preserve"> The first general elections were held in 1965, leading to self</w:t>
      </w:r>
      <w:r w:rsidR="00ED042C" w:rsidRPr="00952F35">
        <w:rPr>
          <w:rFonts w:ascii="Times New Roman" w:hAnsi="Times New Roman" w:cs="Times New Roman"/>
          <w:sz w:val="24"/>
          <w:szCs w:val="24"/>
          <w:lang w:val="en-GB"/>
        </w:rPr>
        <w:t>-</w:t>
      </w:r>
      <w:r w:rsidR="000C5650" w:rsidRPr="00952F35">
        <w:rPr>
          <w:rFonts w:ascii="Times New Roman" w:hAnsi="Times New Roman" w:cs="Times New Roman"/>
          <w:sz w:val="24"/>
          <w:szCs w:val="24"/>
          <w:lang w:val="en-GB"/>
        </w:rPr>
        <w:t>government</w:t>
      </w:r>
      <w:r w:rsidR="00ED042C" w:rsidRPr="00952F35">
        <w:rPr>
          <w:rFonts w:ascii="Times New Roman" w:hAnsi="Times New Roman" w:cs="Times New Roman"/>
          <w:sz w:val="24"/>
          <w:szCs w:val="24"/>
          <w:lang w:val="en-GB"/>
        </w:rPr>
        <w:t xml:space="preserve"> </w:t>
      </w:r>
      <w:r w:rsidR="000C5650" w:rsidRPr="00952F35">
        <w:rPr>
          <w:rFonts w:ascii="Times New Roman" w:hAnsi="Times New Roman" w:cs="Times New Roman"/>
          <w:sz w:val="24"/>
          <w:szCs w:val="24"/>
          <w:lang w:val="en-GB"/>
        </w:rPr>
        <w:t>and independence on 30 September 1966</w:t>
      </w:r>
      <w:r w:rsidR="00EF3967" w:rsidRPr="00952F35">
        <w:rPr>
          <w:rFonts w:ascii="Times New Roman" w:hAnsi="Times New Roman" w:cs="Times New Roman"/>
          <w:sz w:val="24"/>
          <w:szCs w:val="24"/>
          <w:lang w:val="en-GB"/>
        </w:rPr>
        <w:t xml:space="preserve"> with an active politi</w:t>
      </w:r>
      <w:r w:rsidR="00071CED" w:rsidRPr="00952F35">
        <w:rPr>
          <w:rFonts w:ascii="Times New Roman" w:hAnsi="Times New Roman" w:cs="Times New Roman"/>
          <w:sz w:val="24"/>
          <w:szCs w:val="24"/>
          <w:lang w:val="en-GB"/>
        </w:rPr>
        <w:t>cal opposition until present day</w:t>
      </w:r>
      <w:r w:rsidR="000C5650" w:rsidRPr="00952F35">
        <w:rPr>
          <w:rFonts w:ascii="Times New Roman" w:hAnsi="Times New Roman" w:cs="Times New Roman"/>
          <w:sz w:val="24"/>
          <w:szCs w:val="24"/>
          <w:lang w:val="en-GB"/>
        </w:rPr>
        <w:t>.</w:t>
      </w:r>
      <w:r w:rsidR="00ED042C" w:rsidRPr="00952F35">
        <w:rPr>
          <w:rFonts w:ascii="Times New Roman" w:hAnsi="Times New Roman" w:cs="Times New Roman"/>
          <w:sz w:val="24"/>
          <w:szCs w:val="24"/>
          <w:lang w:val="en-GB"/>
        </w:rPr>
        <w:t xml:space="preserve"> </w:t>
      </w:r>
    </w:p>
    <w:p w14:paraId="3D47C39A" w14:textId="77777777" w:rsidR="00F915E1" w:rsidRPr="00952F35" w:rsidRDefault="00F915E1" w:rsidP="00750FE9">
      <w:pPr>
        <w:spacing w:after="0" w:line="240" w:lineRule="auto"/>
        <w:jc w:val="both"/>
        <w:rPr>
          <w:rFonts w:ascii="Times New Roman" w:hAnsi="Times New Roman" w:cs="Times New Roman"/>
          <w:sz w:val="24"/>
          <w:szCs w:val="24"/>
          <w:lang w:val="en-GB"/>
        </w:rPr>
      </w:pPr>
    </w:p>
    <w:p w14:paraId="25122A19" w14:textId="1C9287DF" w:rsidR="00C811AD" w:rsidRPr="00EC2F9E" w:rsidRDefault="00ED042C" w:rsidP="00750FE9">
      <w:pPr>
        <w:spacing w:after="0" w:line="240" w:lineRule="auto"/>
        <w:jc w:val="both"/>
        <w:rPr>
          <w:rFonts w:ascii="Times New Roman" w:hAnsi="Times New Roman" w:cs="Times New Roman"/>
          <w:sz w:val="24"/>
          <w:szCs w:val="24"/>
          <w:lang w:val="en-GB"/>
        </w:rPr>
      </w:pPr>
      <w:r w:rsidRPr="00952F35">
        <w:rPr>
          <w:rFonts w:ascii="Times New Roman" w:hAnsi="Times New Roman" w:cs="Times New Roman"/>
          <w:sz w:val="24"/>
          <w:szCs w:val="24"/>
          <w:lang w:val="en-GB"/>
        </w:rPr>
        <w:t xml:space="preserve">Botswana has a </w:t>
      </w:r>
      <w:r w:rsidR="00253A44" w:rsidRPr="00952F35">
        <w:rPr>
          <w:rFonts w:ascii="Times New Roman" w:hAnsi="Times New Roman" w:cs="Times New Roman"/>
          <w:sz w:val="24"/>
          <w:szCs w:val="24"/>
        </w:rPr>
        <w:t>constitutional democracy</w:t>
      </w:r>
      <w:r w:rsidRPr="00952F35">
        <w:rPr>
          <w:rFonts w:ascii="Times New Roman" w:hAnsi="Times New Roman" w:cs="Times New Roman"/>
          <w:sz w:val="24"/>
          <w:szCs w:val="24"/>
        </w:rPr>
        <w:t xml:space="preserve"> t</w:t>
      </w:r>
      <w:r w:rsidR="00EF3967" w:rsidRPr="00952F35">
        <w:rPr>
          <w:rFonts w:ascii="Times New Roman" w:hAnsi="Times New Roman" w:cs="Times New Roman"/>
          <w:sz w:val="24"/>
          <w:szCs w:val="24"/>
        </w:rPr>
        <w:t>hat</w:t>
      </w:r>
      <w:r w:rsidR="00253A44" w:rsidRPr="00952F35">
        <w:rPr>
          <w:rFonts w:ascii="Times New Roman" w:hAnsi="Times New Roman" w:cs="Times New Roman"/>
          <w:sz w:val="24"/>
          <w:szCs w:val="24"/>
        </w:rPr>
        <w:t xml:space="preserve"> provides for three (3) arms of Government, namely the </w:t>
      </w:r>
      <w:r w:rsidR="00253A44" w:rsidRPr="00952F35">
        <w:rPr>
          <w:rFonts w:ascii="Times New Roman" w:hAnsi="Times New Roman" w:cs="Times New Roman"/>
          <w:b/>
          <w:bCs/>
          <w:sz w:val="24"/>
          <w:szCs w:val="24"/>
        </w:rPr>
        <w:t>Legislature</w:t>
      </w:r>
      <w:r w:rsidR="00253A44" w:rsidRPr="00952F35">
        <w:rPr>
          <w:rFonts w:ascii="Times New Roman" w:hAnsi="Times New Roman" w:cs="Times New Roman"/>
          <w:sz w:val="24"/>
          <w:szCs w:val="24"/>
        </w:rPr>
        <w:t>,</w:t>
      </w:r>
      <w:r w:rsidR="00183483" w:rsidRPr="00952F35">
        <w:rPr>
          <w:rFonts w:ascii="Times New Roman" w:hAnsi="Times New Roman" w:cs="Times New Roman"/>
          <w:sz w:val="24"/>
          <w:szCs w:val="24"/>
        </w:rPr>
        <w:t xml:space="preserve"> </w:t>
      </w:r>
      <w:r w:rsidR="00EB1DDB" w:rsidRPr="00952F35">
        <w:rPr>
          <w:rFonts w:ascii="Times New Roman" w:hAnsi="Times New Roman" w:cs="Times New Roman"/>
          <w:sz w:val="24"/>
          <w:szCs w:val="24"/>
        </w:rPr>
        <w:t xml:space="preserve">which </w:t>
      </w:r>
      <w:r w:rsidR="00EB1DDB" w:rsidRPr="00952F35">
        <w:rPr>
          <w:rFonts w:ascii="Times New Roman" w:hAnsi="Times New Roman" w:cs="Times New Roman"/>
          <w:sz w:val="24"/>
          <w:szCs w:val="24"/>
          <w:lang w:val="en-GB"/>
        </w:rPr>
        <w:t xml:space="preserve">is </w:t>
      </w:r>
      <w:r w:rsidR="00EC2F9E">
        <w:rPr>
          <w:rFonts w:ascii="Times New Roman" w:hAnsi="Times New Roman" w:cs="Times New Roman"/>
          <w:sz w:val="24"/>
          <w:szCs w:val="24"/>
          <w:lang w:val="en-GB"/>
        </w:rPr>
        <w:t>the</w:t>
      </w:r>
      <w:r w:rsidR="00EB1DDB" w:rsidRPr="00952F35">
        <w:rPr>
          <w:rFonts w:ascii="Times New Roman" w:hAnsi="Times New Roman" w:cs="Times New Roman"/>
          <w:sz w:val="24"/>
          <w:szCs w:val="24"/>
          <w:lang w:val="en-GB"/>
        </w:rPr>
        <w:t xml:space="preserve"> law and policy</w:t>
      </w:r>
      <w:r w:rsidR="00EC2F9E">
        <w:rPr>
          <w:rFonts w:ascii="Times New Roman" w:hAnsi="Times New Roman" w:cs="Times New Roman"/>
          <w:sz w:val="24"/>
          <w:szCs w:val="24"/>
          <w:lang w:val="en-GB"/>
        </w:rPr>
        <w:t>-</w:t>
      </w:r>
      <w:r w:rsidR="00EB1DDB" w:rsidRPr="00952F35">
        <w:rPr>
          <w:rFonts w:ascii="Times New Roman" w:hAnsi="Times New Roman" w:cs="Times New Roman"/>
          <w:sz w:val="24"/>
          <w:szCs w:val="24"/>
          <w:lang w:val="en-GB"/>
        </w:rPr>
        <w:t>making branch of government;</w:t>
      </w:r>
      <w:r w:rsidR="00EB1DDB" w:rsidRPr="00952F35">
        <w:rPr>
          <w:rFonts w:ascii="Times New Roman" w:hAnsi="Times New Roman" w:cs="Times New Roman"/>
          <w:sz w:val="24"/>
          <w:szCs w:val="24"/>
        </w:rPr>
        <w:t xml:space="preserve"> </w:t>
      </w:r>
      <w:r w:rsidR="00253A44" w:rsidRPr="00952F35">
        <w:rPr>
          <w:rFonts w:ascii="Times New Roman" w:hAnsi="Times New Roman" w:cs="Times New Roman"/>
          <w:sz w:val="24"/>
          <w:szCs w:val="24"/>
        </w:rPr>
        <w:t xml:space="preserve"> </w:t>
      </w:r>
      <w:r w:rsidR="00253A44" w:rsidRPr="00952F35">
        <w:rPr>
          <w:rFonts w:ascii="Times New Roman" w:hAnsi="Times New Roman" w:cs="Times New Roman"/>
          <w:b/>
          <w:bCs/>
          <w:sz w:val="24"/>
          <w:szCs w:val="24"/>
        </w:rPr>
        <w:t>Judiciary</w:t>
      </w:r>
      <w:r w:rsidR="009A25E9" w:rsidRPr="00952F35">
        <w:rPr>
          <w:rFonts w:ascii="Times New Roman" w:hAnsi="Times New Roman" w:cs="Times New Roman"/>
          <w:sz w:val="24"/>
          <w:szCs w:val="24"/>
        </w:rPr>
        <w:t xml:space="preserve"> which </w:t>
      </w:r>
      <w:r w:rsidR="009A25E9" w:rsidRPr="00952F35">
        <w:rPr>
          <w:rFonts w:ascii="Times New Roman" w:hAnsi="Times New Roman" w:cs="Times New Roman"/>
          <w:sz w:val="24"/>
          <w:szCs w:val="24"/>
          <w:lang w:val="en-GB"/>
        </w:rPr>
        <w:t>consists of the courts, the Court of Appeal, High Court and the Magistrates Court, and plays a key role in the democratic process, providing checks and balances;</w:t>
      </w:r>
      <w:r w:rsidR="00253A44" w:rsidRPr="00952F35">
        <w:rPr>
          <w:rFonts w:ascii="Times New Roman" w:hAnsi="Times New Roman" w:cs="Times New Roman"/>
          <w:sz w:val="24"/>
          <w:szCs w:val="24"/>
        </w:rPr>
        <w:t xml:space="preserve"> </w:t>
      </w:r>
      <w:r w:rsidR="00253A44" w:rsidRPr="00952F35">
        <w:rPr>
          <w:rFonts w:ascii="Times New Roman" w:hAnsi="Times New Roman" w:cs="Times New Roman"/>
          <w:b/>
          <w:bCs/>
          <w:sz w:val="24"/>
          <w:szCs w:val="24"/>
        </w:rPr>
        <w:t>and Executive</w:t>
      </w:r>
      <w:r w:rsidR="00505F33" w:rsidRPr="00952F35">
        <w:rPr>
          <w:rFonts w:ascii="Times New Roman" w:hAnsi="Times New Roman" w:cs="Times New Roman"/>
          <w:sz w:val="24"/>
          <w:szCs w:val="24"/>
        </w:rPr>
        <w:t xml:space="preserve"> which </w:t>
      </w:r>
      <w:r w:rsidR="00505F33" w:rsidRPr="00952F35">
        <w:rPr>
          <w:rFonts w:ascii="Times New Roman" w:hAnsi="Times New Roman" w:cs="Times New Roman"/>
          <w:sz w:val="24"/>
          <w:szCs w:val="24"/>
          <w:lang w:val="en-GB"/>
        </w:rPr>
        <w:t>is headed by the President and implements the laws made by Parliament.</w:t>
      </w:r>
      <w:r w:rsidR="00253A44" w:rsidRPr="00952F35">
        <w:rPr>
          <w:rFonts w:ascii="Times New Roman" w:hAnsi="Times New Roman" w:cs="Times New Roman"/>
          <w:sz w:val="24"/>
          <w:szCs w:val="24"/>
        </w:rPr>
        <w:t xml:space="preserve"> The Constitution includes a Bill of Rights.</w:t>
      </w:r>
      <w:r w:rsidR="00C811AD" w:rsidRPr="00952F35">
        <w:rPr>
          <w:rFonts w:ascii="Times New Roman" w:hAnsi="Times New Roman" w:cs="Times New Roman"/>
          <w:b/>
          <w:bCs/>
          <w:sz w:val="24"/>
          <w:szCs w:val="24"/>
        </w:rPr>
        <w:t xml:space="preserve"> </w:t>
      </w:r>
      <w:r w:rsidR="00A83FEC" w:rsidRPr="00952F35">
        <w:rPr>
          <w:rFonts w:ascii="Times New Roman" w:hAnsi="Times New Roman" w:cs="Times New Roman"/>
          <w:sz w:val="24"/>
          <w:szCs w:val="24"/>
        </w:rPr>
        <w:t>Afro-barometer</w:t>
      </w:r>
      <w:r w:rsidR="00C811AD" w:rsidRPr="00952F35">
        <w:rPr>
          <w:rFonts w:ascii="Times New Roman" w:hAnsi="Times New Roman" w:cs="Times New Roman"/>
          <w:sz w:val="24"/>
          <w:szCs w:val="24"/>
        </w:rPr>
        <w:t xml:space="preserve"> Perception based studies undertaken </w:t>
      </w:r>
      <w:r w:rsidR="00EC2F9E">
        <w:rPr>
          <w:rFonts w:ascii="Times New Roman" w:hAnsi="Times New Roman" w:cs="Times New Roman"/>
          <w:sz w:val="24"/>
          <w:szCs w:val="24"/>
        </w:rPr>
        <w:t>on</w:t>
      </w:r>
      <w:r w:rsidR="00C811AD" w:rsidRPr="00952F35">
        <w:rPr>
          <w:rFonts w:ascii="Times New Roman" w:hAnsi="Times New Roman" w:cs="Times New Roman"/>
          <w:sz w:val="24"/>
          <w:szCs w:val="24"/>
        </w:rPr>
        <w:t xml:space="preserve"> public attitude </w:t>
      </w:r>
      <w:r w:rsidR="00EC2F9E">
        <w:rPr>
          <w:rFonts w:ascii="Times New Roman" w:hAnsi="Times New Roman" w:cs="Times New Roman"/>
          <w:sz w:val="24"/>
          <w:szCs w:val="24"/>
        </w:rPr>
        <w:t>towards</w:t>
      </w:r>
      <w:r w:rsidR="00C811AD" w:rsidRPr="00952F35">
        <w:rPr>
          <w:rFonts w:ascii="Times New Roman" w:hAnsi="Times New Roman" w:cs="Times New Roman"/>
          <w:sz w:val="24"/>
          <w:szCs w:val="24"/>
        </w:rPr>
        <w:t xml:space="preserve"> democracy, governance, and society</w:t>
      </w:r>
      <w:r w:rsidR="0078527D" w:rsidRPr="00952F35">
        <w:rPr>
          <w:rFonts w:ascii="Times New Roman" w:hAnsi="Times New Roman" w:cs="Times New Roman"/>
          <w:sz w:val="24"/>
          <w:szCs w:val="24"/>
        </w:rPr>
        <w:t xml:space="preserve"> </w:t>
      </w:r>
      <w:r w:rsidR="00EC2F9E">
        <w:rPr>
          <w:rFonts w:ascii="Times New Roman" w:hAnsi="Times New Roman" w:cs="Times New Roman"/>
          <w:sz w:val="24"/>
          <w:szCs w:val="24"/>
        </w:rPr>
        <w:t>reveal</w:t>
      </w:r>
      <w:r w:rsidR="0078527D" w:rsidRPr="00952F35">
        <w:rPr>
          <w:rFonts w:ascii="Times New Roman" w:hAnsi="Times New Roman" w:cs="Times New Roman"/>
          <w:sz w:val="24"/>
          <w:szCs w:val="24"/>
        </w:rPr>
        <w:t xml:space="preserve"> that in Botswana, there is a lot of public trust</w:t>
      </w:r>
      <w:r w:rsidR="00667CFD" w:rsidRPr="00952F35">
        <w:rPr>
          <w:rFonts w:ascii="Times New Roman" w:hAnsi="Times New Roman" w:cs="Times New Roman"/>
          <w:sz w:val="24"/>
          <w:szCs w:val="24"/>
        </w:rPr>
        <w:t xml:space="preserve"> for</w:t>
      </w:r>
      <w:r w:rsidR="00600DBE" w:rsidRPr="00952F35">
        <w:rPr>
          <w:rFonts w:ascii="Times New Roman" w:hAnsi="Times New Roman" w:cs="Times New Roman"/>
          <w:sz w:val="24"/>
          <w:szCs w:val="24"/>
        </w:rPr>
        <w:t xml:space="preserve"> the army</w:t>
      </w:r>
      <w:r w:rsidR="00A509B1" w:rsidRPr="00952F35">
        <w:rPr>
          <w:rFonts w:ascii="Times New Roman" w:hAnsi="Times New Roman" w:cs="Times New Roman"/>
          <w:sz w:val="24"/>
          <w:szCs w:val="24"/>
        </w:rPr>
        <w:t xml:space="preserve"> (56.5%)</w:t>
      </w:r>
      <w:r w:rsidR="00EC2F9E">
        <w:rPr>
          <w:rFonts w:ascii="Times New Roman" w:hAnsi="Times New Roman" w:cs="Times New Roman"/>
          <w:sz w:val="24"/>
          <w:szCs w:val="24"/>
        </w:rPr>
        <w:t>,</w:t>
      </w:r>
      <w:r w:rsidR="00667CFD" w:rsidRPr="00952F35">
        <w:rPr>
          <w:rFonts w:ascii="Times New Roman" w:hAnsi="Times New Roman" w:cs="Times New Roman"/>
          <w:sz w:val="24"/>
          <w:szCs w:val="24"/>
        </w:rPr>
        <w:t xml:space="preserve"> tradi</w:t>
      </w:r>
      <w:r w:rsidR="00600DBE" w:rsidRPr="00952F35">
        <w:rPr>
          <w:rFonts w:ascii="Times New Roman" w:hAnsi="Times New Roman" w:cs="Times New Roman"/>
          <w:sz w:val="24"/>
          <w:szCs w:val="24"/>
        </w:rPr>
        <w:t>tional leaders</w:t>
      </w:r>
      <w:r w:rsidR="00A509B1" w:rsidRPr="00952F35">
        <w:rPr>
          <w:rFonts w:ascii="Times New Roman" w:hAnsi="Times New Roman" w:cs="Times New Roman"/>
          <w:sz w:val="24"/>
          <w:szCs w:val="24"/>
        </w:rPr>
        <w:t xml:space="preserve"> (54.1%)</w:t>
      </w:r>
      <w:r w:rsidR="00600DBE" w:rsidRPr="00952F35">
        <w:rPr>
          <w:rFonts w:ascii="Times New Roman" w:hAnsi="Times New Roman" w:cs="Times New Roman"/>
          <w:sz w:val="24"/>
          <w:szCs w:val="24"/>
        </w:rPr>
        <w:t>,</w:t>
      </w:r>
      <w:r w:rsidR="00AB63A1" w:rsidRPr="00952F35">
        <w:rPr>
          <w:rFonts w:ascii="Times New Roman" w:hAnsi="Times New Roman" w:cs="Times New Roman"/>
          <w:sz w:val="24"/>
          <w:szCs w:val="24"/>
        </w:rPr>
        <w:t xml:space="preserve"> </w:t>
      </w:r>
      <w:r w:rsidR="00794315" w:rsidRPr="00952F35">
        <w:rPr>
          <w:rFonts w:ascii="Times New Roman" w:hAnsi="Times New Roman" w:cs="Times New Roman"/>
          <w:sz w:val="24"/>
          <w:szCs w:val="24"/>
        </w:rPr>
        <w:t xml:space="preserve">Courts of </w:t>
      </w:r>
      <w:r w:rsidR="00717AD0">
        <w:rPr>
          <w:rFonts w:ascii="Times New Roman" w:hAnsi="Times New Roman" w:cs="Times New Roman"/>
          <w:sz w:val="24"/>
          <w:szCs w:val="24"/>
        </w:rPr>
        <w:t>L</w:t>
      </w:r>
      <w:r w:rsidR="00794315" w:rsidRPr="00952F35">
        <w:rPr>
          <w:rFonts w:ascii="Times New Roman" w:hAnsi="Times New Roman" w:cs="Times New Roman"/>
          <w:sz w:val="24"/>
          <w:szCs w:val="24"/>
        </w:rPr>
        <w:t>aw (48.7%)</w:t>
      </w:r>
      <w:r w:rsidR="005E1477" w:rsidRPr="00952F35">
        <w:rPr>
          <w:rFonts w:ascii="Times New Roman" w:hAnsi="Times New Roman" w:cs="Times New Roman"/>
          <w:sz w:val="24"/>
          <w:szCs w:val="24"/>
        </w:rPr>
        <w:t>,</w:t>
      </w:r>
      <w:r w:rsidR="00F915E1" w:rsidRPr="00952F35">
        <w:rPr>
          <w:rFonts w:ascii="Times New Roman" w:hAnsi="Times New Roman" w:cs="Times New Roman"/>
          <w:sz w:val="24"/>
          <w:szCs w:val="24"/>
        </w:rPr>
        <w:t xml:space="preserve"> </w:t>
      </w:r>
      <w:r w:rsidR="00AB63A1" w:rsidRPr="00952F35">
        <w:rPr>
          <w:rFonts w:ascii="Times New Roman" w:hAnsi="Times New Roman" w:cs="Times New Roman"/>
          <w:sz w:val="24"/>
          <w:szCs w:val="24"/>
        </w:rPr>
        <w:t>President (47.7%)</w:t>
      </w:r>
      <w:r w:rsidR="00600DBE" w:rsidRPr="00952F35">
        <w:rPr>
          <w:rFonts w:ascii="Times New Roman" w:hAnsi="Times New Roman" w:cs="Times New Roman"/>
          <w:sz w:val="24"/>
          <w:szCs w:val="24"/>
        </w:rPr>
        <w:t xml:space="preserve"> </w:t>
      </w:r>
      <w:r w:rsidR="005E1477" w:rsidRPr="00952F35">
        <w:rPr>
          <w:rFonts w:ascii="Times New Roman" w:hAnsi="Times New Roman" w:cs="Times New Roman"/>
          <w:sz w:val="24"/>
          <w:szCs w:val="24"/>
        </w:rPr>
        <w:t>and police (43.9%)</w:t>
      </w:r>
      <w:r w:rsidR="00B81F31" w:rsidRPr="00952F35">
        <w:rPr>
          <w:rFonts w:ascii="Times New Roman" w:hAnsi="Times New Roman" w:cs="Times New Roman"/>
          <w:sz w:val="24"/>
          <w:szCs w:val="24"/>
        </w:rPr>
        <w:t xml:space="preserve">. </w:t>
      </w:r>
      <w:r w:rsidR="00445963" w:rsidRPr="00952F35">
        <w:rPr>
          <w:rFonts w:ascii="Times New Roman" w:hAnsi="Times New Roman" w:cs="Times New Roman"/>
          <w:sz w:val="24"/>
          <w:szCs w:val="24"/>
        </w:rPr>
        <w:t xml:space="preserve">Botswana has a Corruption Perceptions Index (CPI) </w:t>
      </w:r>
      <w:r w:rsidR="00BA45DB" w:rsidRPr="00952F35">
        <w:rPr>
          <w:rFonts w:ascii="Times New Roman" w:hAnsi="Times New Roman" w:cs="Times New Roman"/>
          <w:sz w:val="24"/>
          <w:szCs w:val="24"/>
        </w:rPr>
        <w:t>of 61%, ranking 34 in 198 countrie</w:t>
      </w:r>
      <w:r w:rsidR="006A3AC8">
        <w:rPr>
          <w:rFonts w:ascii="Times New Roman" w:hAnsi="Times New Roman" w:cs="Times New Roman"/>
          <w:sz w:val="24"/>
          <w:szCs w:val="24"/>
        </w:rPr>
        <w:t>s</w:t>
      </w:r>
      <w:r w:rsidR="00204001" w:rsidRPr="00952F35">
        <w:rPr>
          <w:rFonts w:ascii="Times New Roman" w:hAnsi="Times New Roman" w:cs="Times New Roman"/>
          <w:sz w:val="24"/>
          <w:szCs w:val="24"/>
        </w:rPr>
        <w:t>.</w:t>
      </w:r>
      <w:r w:rsidR="006A3AC8">
        <w:rPr>
          <w:rStyle w:val="FootnoteReference"/>
          <w:rFonts w:ascii="Times New Roman" w:hAnsi="Times New Roman" w:cs="Times New Roman"/>
          <w:sz w:val="24"/>
          <w:szCs w:val="24"/>
        </w:rPr>
        <w:footnoteReference w:id="2"/>
      </w:r>
      <w:r w:rsidR="00204001" w:rsidRPr="00952F35">
        <w:rPr>
          <w:rFonts w:ascii="Times New Roman" w:hAnsi="Times New Roman" w:cs="Times New Roman"/>
          <w:sz w:val="24"/>
          <w:szCs w:val="24"/>
        </w:rPr>
        <w:t xml:space="preserve"> Th</w:t>
      </w:r>
      <w:r w:rsidR="00EC2F9E">
        <w:rPr>
          <w:rFonts w:ascii="Times New Roman" w:hAnsi="Times New Roman" w:cs="Times New Roman"/>
          <w:sz w:val="24"/>
          <w:szCs w:val="24"/>
        </w:rPr>
        <w:t>is exceeds the</w:t>
      </w:r>
      <w:r w:rsidR="00204001" w:rsidRPr="00952F35">
        <w:rPr>
          <w:rFonts w:ascii="Times New Roman" w:hAnsi="Times New Roman" w:cs="Times New Roman"/>
          <w:sz w:val="24"/>
          <w:szCs w:val="24"/>
        </w:rPr>
        <w:t xml:space="preserve"> average score for the sub-Saharan Africa </w:t>
      </w:r>
      <w:r w:rsidR="00EC2F9E">
        <w:rPr>
          <w:rFonts w:ascii="Times New Roman" w:hAnsi="Times New Roman" w:cs="Times New Roman"/>
          <w:sz w:val="24"/>
          <w:szCs w:val="24"/>
        </w:rPr>
        <w:t>(</w:t>
      </w:r>
      <w:r w:rsidR="00204001" w:rsidRPr="00952F35">
        <w:rPr>
          <w:rFonts w:ascii="Times New Roman" w:hAnsi="Times New Roman" w:cs="Times New Roman"/>
          <w:sz w:val="24"/>
          <w:szCs w:val="24"/>
        </w:rPr>
        <w:t>32%</w:t>
      </w:r>
      <w:r w:rsidR="00EC2F9E">
        <w:rPr>
          <w:rFonts w:ascii="Times New Roman" w:hAnsi="Times New Roman" w:cs="Times New Roman"/>
          <w:sz w:val="24"/>
          <w:szCs w:val="24"/>
        </w:rPr>
        <w:t>)</w:t>
      </w:r>
      <w:r w:rsidR="0052649C" w:rsidRPr="00952F35">
        <w:rPr>
          <w:rFonts w:ascii="Times New Roman" w:hAnsi="Times New Roman" w:cs="Times New Roman"/>
          <w:sz w:val="24"/>
          <w:szCs w:val="24"/>
        </w:rPr>
        <w:t>, the lowest scoring region</w:t>
      </w:r>
      <w:r w:rsidR="00204001" w:rsidRPr="00952F35">
        <w:rPr>
          <w:rFonts w:ascii="Times New Roman" w:hAnsi="Times New Roman" w:cs="Times New Roman"/>
          <w:sz w:val="24"/>
          <w:szCs w:val="24"/>
        </w:rPr>
        <w:t xml:space="preserve">. </w:t>
      </w:r>
    </w:p>
    <w:p w14:paraId="7D250EB5" w14:textId="3BA15922" w:rsidR="004B7A23" w:rsidRDefault="004B7A23" w:rsidP="00750FE9">
      <w:pPr>
        <w:spacing w:after="0" w:line="240" w:lineRule="auto"/>
        <w:jc w:val="both"/>
        <w:rPr>
          <w:rFonts w:ascii="Times New Roman" w:hAnsi="Times New Roman" w:cs="Times New Roman"/>
          <w:sz w:val="24"/>
          <w:szCs w:val="24"/>
        </w:rPr>
      </w:pPr>
    </w:p>
    <w:p w14:paraId="7EB8D0A2" w14:textId="77777777" w:rsidR="009D74C6" w:rsidRDefault="004B7A23" w:rsidP="00750F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490C95">
        <w:rPr>
          <w:rFonts w:ascii="Times New Roman" w:hAnsi="Times New Roman" w:cs="Times New Roman"/>
          <w:sz w:val="24"/>
          <w:szCs w:val="24"/>
        </w:rPr>
        <w:t>2</w:t>
      </w:r>
    </w:p>
    <w:p w14:paraId="4E149108" w14:textId="522D4E79" w:rsidR="004B7A23" w:rsidRPr="009D74C6" w:rsidRDefault="00BA1E8F" w:rsidP="00750FE9">
      <w:pPr>
        <w:spacing w:after="0" w:line="240" w:lineRule="auto"/>
        <w:jc w:val="both"/>
        <w:rPr>
          <w:rFonts w:ascii="Times New Roman" w:hAnsi="Times New Roman" w:cs="Times New Roman"/>
          <w:sz w:val="24"/>
          <w:szCs w:val="24"/>
        </w:rPr>
      </w:pPr>
      <w:r w:rsidRPr="00952F35">
        <w:rPr>
          <w:rFonts w:ascii="Times New Roman" w:hAnsi="Times New Roman" w:cs="Times New Roman"/>
          <w:noProof/>
          <w:sz w:val="24"/>
          <w:szCs w:val="24"/>
        </w:rPr>
        <w:drawing>
          <wp:anchor distT="0" distB="0" distL="114300" distR="114300" simplePos="0" relativeHeight="251659264" behindDoc="0" locked="0" layoutInCell="1" allowOverlap="1" wp14:anchorId="7E456B12" wp14:editId="0294961C">
            <wp:simplePos x="0" y="0"/>
            <wp:positionH relativeFrom="margin">
              <wp:posOffset>-184150</wp:posOffset>
            </wp:positionH>
            <wp:positionV relativeFrom="paragraph">
              <wp:posOffset>229235</wp:posOffset>
            </wp:positionV>
            <wp:extent cx="5721350" cy="2540000"/>
            <wp:effectExtent l="0" t="0" r="12700" b="1270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9D74C6">
        <w:rPr>
          <w:rFonts w:ascii="Times New Roman" w:hAnsi="Times New Roman" w:cs="Times New Roman"/>
          <w:i/>
          <w:sz w:val="24"/>
          <w:szCs w:val="24"/>
        </w:rPr>
        <w:t>Public Perceptions on Trust in Botswana, 2019</w:t>
      </w:r>
    </w:p>
    <w:p w14:paraId="09F096CC" w14:textId="2280EB05" w:rsidR="00E00136" w:rsidRDefault="00E00136" w:rsidP="00750FE9">
      <w:pPr>
        <w:spacing w:after="0" w:line="240" w:lineRule="auto"/>
        <w:jc w:val="both"/>
        <w:rPr>
          <w:rFonts w:ascii="Times New Roman" w:hAnsi="Times New Roman" w:cs="Times New Roman"/>
          <w:sz w:val="24"/>
          <w:szCs w:val="24"/>
        </w:rPr>
      </w:pPr>
    </w:p>
    <w:p w14:paraId="53DA8253" w14:textId="0813A265" w:rsidR="00186CE5" w:rsidRPr="00952F35" w:rsidRDefault="00AA2408" w:rsidP="00750FE9">
      <w:pPr>
        <w:spacing w:after="0" w:line="240" w:lineRule="auto"/>
        <w:jc w:val="both"/>
        <w:rPr>
          <w:rFonts w:ascii="Times New Roman" w:hAnsi="Times New Roman" w:cs="Times New Roman"/>
          <w:sz w:val="24"/>
          <w:szCs w:val="24"/>
          <w:lang w:val="en-GB"/>
        </w:rPr>
      </w:pPr>
      <w:r w:rsidRPr="00952F35">
        <w:rPr>
          <w:rFonts w:ascii="Times New Roman" w:hAnsi="Times New Roman" w:cs="Times New Roman"/>
          <w:sz w:val="24"/>
          <w:szCs w:val="24"/>
        </w:rPr>
        <w:lastRenderedPageBreak/>
        <w:t>The </w:t>
      </w:r>
      <w:r w:rsidRPr="00952F35">
        <w:rPr>
          <w:rFonts w:ascii="Times New Roman" w:hAnsi="Times New Roman" w:cs="Times New Roman"/>
          <w:i/>
          <w:iCs/>
          <w:sz w:val="24"/>
          <w:szCs w:val="24"/>
        </w:rPr>
        <w:t>World Justice Project Rule of Law Index®</w:t>
      </w:r>
      <w:r w:rsidRPr="00952F35">
        <w:rPr>
          <w:rFonts w:ascii="Times New Roman" w:hAnsi="Times New Roman" w:cs="Times New Roman"/>
          <w:sz w:val="24"/>
          <w:szCs w:val="24"/>
        </w:rPr>
        <w:t> is the world’s leading source for original, independent data on the rule of law</w:t>
      </w:r>
      <w:r w:rsidR="00A315D5">
        <w:rPr>
          <w:rFonts w:ascii="Times New Roman" w:hAnsi="Times New Roman" w:cs="Times New Roman"/>
          <w:sz w:val="24"/>
          <w:szCs w:val="24"/>
        </w:rPr>
        <w:t xml:space="preserve"> and </w:t>
      </w:r>
      <w:r w:rsidRPr="00952F35">
        <w:rPr>
          <w:rFonts w:ascii="Times New Roman" w:hAnsi="Times New Roman" w:cs="Times New Roman"/>
          <w:sz w:val="24"/>
          <w:szCs w:val="24"/>
        </w:rPr>
        <w:t>measures countries</w:t>
      </w:r>
      <w:r w:rsidR="004D248C">
        <w:rPr>
          <w:rFonts w:ascii="Times New Roman" w:hAnsi="Times New Roman" w:cs="Times New Roman"/>
          <w:sz w:val="24"/>
          <w:szCs w:val="24"/>
        </w:rPr>
        <w:t>’</w:t>
      </w:r>
      <w:r w:rsidRPr="00952F35">
        <w:rPr>
          <w:rFonts w:ascii="Times New Roman" w:hAnsi="Times New Roman" w:cs="Times New Roman"/>
          <w:sz w:val="24"/>
          <w:szCs w:val="24"/>
        </w:rPr>
        <w:t xml:space="preserve"> rule of law performance across eight factors: Constraints on Government Powers, Absence of Corruption, Open Government, Fundamental Rights, Order and Security, Regulatory Enforcement, Civil Justice, and Criminal Justice. </w:t>
      </w:r>
      <w:r w:rsidR="00186CE5" w:rsidRPr="00952F35">
        <w:rPr>
          <w:rFonts w:ascii="Times New Roman" w:hAnsi="Times New Roman" w:cs="Times New Roman"/>
          <w:sz w:val="24"/>
          <w:szCs w:val="24"/>
        </w:rPr>
        <w:t>Botswana has a World Justice Project Rule of Law Index score of 0.60, which is higher than the global average (0.56) and much higher than the regional average (0.47)</w:t>
      </w:r>
      <w:r w:rsidR="006A3AC8">
        <w:rPr>
          <w:rFonts w:ascii="Times New Roman" w:hAnsi="Times New Roman" w:cs="Times New Roman"/>
          <w:sz w:val="24"/>
          <w:szCs w:val="24"/>
        </w:rPr>
        <w:t>.</w:t>
      </w:r>
      <w:r w:rsidR="006A3AC8">
        <w:rPr>
          <w:rStyle w:val="FootnoteReference"/>
          <w:rFonts w:ascii="Times New Roman" w:hAnsi="Times New Roman" w:cs="Times New Roman"/>
          <w:sz w:val="24"/>
          <w:szCs w:val="24"/>
        </w:rPr>
        <w:footnoteReference w:id="3"/>
      </w:r>
      <w:r w:rsidR="00186CE5" w:rsidRPr="00952F35">
        <w:rPr>
          <w:rFonts w:ascii="Times New Roman" w:hAnsi="Times New Roman" w:cs="Times New Roman"/>
          <w:sz w:val="24"/>
          <w:szCs w:val="24"/>
        </w:rPr>
        <w:t xml:space="preserve"> Only </w:t>
      </w:r>
      <w:r w:rsidR="00186CE5" w:rsidRPr="00952F35">
        <w:rPr>
          <w:rFonts w:ascii="Times New Roman" w:hAnsi="Times New Roman" w:cs="Times New Roman"/>
          <w:b/>
          <w:bCs/>
          <w:sz w:val="24"/>
          <w:szCs w:val="24"/>
          <w:u w:val="single"/>
        </w:rPr>
        <w:t>Mauritius</w:t>
      </w:r>
      <w:r w:rsidR="00186CE5" w:rsidRPr="00952F35">
        <w:rPr>
          <w:rFonts w:ascii="Times New Roman" w:hAnsi="Times New Roman" w:cs="Times New Roman"/>
          <w:sz w:val="24"/>
          <w:szCs w:val="24"/>
        </w:rPr>
        <w:t xml:space="preserve"> and </w:t>
      </w:r>
      <w:r w:rsidR="00186CE5" w:rsidRPr="00952F35">
        <w:rPr>
          <w:rFonts w:ascii="Times New Roman" w:hAnsi="Times New Roman" w:cs="Times New Roman"/>
          <w:b/>
          <w:bCs/>
          <w:sz w:val="24"/>
          <w:szCs w:val="24"/>
          <w:u w:val="single"/>
        </w:rPr>
        <w:t>Namibia</w:t>
      </w:r>
      <w:r w:rsidR="00186CE5" w:rsidRPr="00952F35">
        <w:rPr>
          <w:rFonts w:ascii="Times New Roman" w:hAnsi="Times New Roman" w:cs="Times New Roman"/>
          <w:sz w:val="24"/>
          <w:szCs w:val="24"/>
        </w:rPr>
        <w:t xml:space="preserve"> have higher scores in the region. Botswana’s score for the indicator “Open Government” is the only one below the global average. This measures the openness of government defined by the extent to which a government shares information, empowers people with tools to hold the government accountable, and fosters citizen participation in public policy deliberations.</w:t>
      </w:r>
    </w:p>
    <w:p w14:paraId="74F861CA" w14:textId="77777777" w:rsidR="0094732C" w:rsidRPr="00952F35" w:rsidRDefault="0094732C" w:rsidP="00750FE9">
      <w:pPr>
        <w:spacing w:after="0" w:line="240" w:lineRule="auto"/>
        <w:jc w:val="both"/>
        <w:rPr>
          <w:rFonts w:ascii="Times New Roman" w:hAnsi="Times New Roman" w:cs="Times New Roman"/>
          <w:sz w:val="24"/>
          <w:szCs w:val="24"/>
        </w:rPr>
      </w:pPr>
    </w:p>
    <w:p w14:paraId="3E7FF426" w14:textId="6BF9081A" w:rsidR="00186CE5" w:rsidRPr="00952F35" w:rsidRDefault="00186CE5" w:rsidP="00750FE9">
      <w:pPr>
        <w:spacing w:after="0" w:line="240" w:lineRule="auto"/>
        <w:jc w:val="both"/>
        <w:rPr>
          <w:rFonts w:ascii="Times New Roman" w:hAnsi="Times New Roman" w:cs="Times New Roman"/>
          <w:sz w:val="24"/>
          <w:szCs w:val="24"/>
          <w:lang w:val="en-GB"/>
        </w:rPr>
      </w:pPr>
      <w:r w:rsidRPr="00952F35">
        <w:rPr>
          <w:rFonts w:ascii="Times New Roman" w:hAnsi="Times New Roman" w:cs="Times New Roman"/>
          <w:sz w:val="24"/>
          <w:szCs w:val="24"/>
        </w:rPr>
        <w:t xml:space="preserve">The overall INFORM risk index identifies countries at risk from humanitarian crises and disasters that could overwhelm </w:t>
      </w:r>
      <w:r w:rsidR="00C80CA6">
        <w:rPr>
          <w:rFonts w:ascii="Times New Roman" w:hAnsi="Times New Roman" w:cs="Times New Roman"/>
          <w:sz w:val="24"/>
          <w:szCs w:val="24"/>
        </w:rPr>
        <w:t xml:space="preserve">the </w:t>
      </w:r>
      <w:r w:rsidRPr="00952F35">
        <w:rPr>
          <w:rFonts w:ascii="Times New Roman" w:hAnsi="Times New Roman" w:cs="Times New Roman"/>
          <w:sz w:val="24"/>
          <w:szCs w:val="24"/>
        </w:rPr>
        <w:t xml:space="preserve">national response capacity. </w:t>
      </w:r>
      <w:r w:rsidR="00C35012" w:rsidRPr="00952F35">
        <w:rPr>
          <w:rFonts w:ascii="Times New Roman" w:hAnsi="Times New Roman" w:cs="Times New Roman"/>
          <w:sz w:val="24"/>
          <w:szCs w:val="24"/>
        </w:rPr>
        <w:t>The INFORM’s</w:t>
      </w:r>
      <w:r w:rsidR="00351EA1" w:rsidRPr="00952F35">
        <w:rPr>
          <w:rFonts w:ascii="Times New Roman" w:hAnsi="Times New Roman" w:cs="Times New Roman"/>
          <w:sz w:val="24"/>
          <w:szCs w:val="24"/>
        </w:rPr>
        <w:t xml:space="preserve"> Global Risk Index (GRI) </w:t>
      </w:r>
      <w:r w:rsidRPr="00952F35">
        <w:rPr>
          <w:rFonts w:ascii="Times New Roman" w:hAnsi="Times New Roman" w:cs="Times New Roman"/>
          <w:sz w:val="24"/>
          <w:szCs w:val="24"/>
        </w:rPr>
        <w:t xml:space="preserve">is made up of three dimensions – hazards and exposure, vulnerability and lack of coping capacity. </w:t>
      </w:r>
      <w:r w:rsidR="000C41B9" w:rsidRPr="00952F35">
        <w:rPr>
          <w:rFonts w:ascii="Times New Roman" w:hAnsi="Times New Roman" w:cs="Times New Roman"/>
          <w:sz w:val="24"/>
          <w:szCs w:val="24"/>
        </w:rPr>
        <w:t>At a</w:t>
      </w:r>
      <w:r w:rsidR="0090274D" w:rsidRPr="00952F35">
        <w:rPr>
          <w:rFonts w:ascii="Times New Roman" w:hAnsi="Times New Roman" w:cs="Times New Roman"/>
          <w:sz w:val="24"/>
          <w:szCs w:val="24"/>
        </w:rPr>
        <w:t xml:space="preserve"> GRI </w:t>
      </w:r>
      <w:r w:rsidR="00C80CA6">
        <w:rPr>
          <w:rFonts w:ascii="Times New Roman" w:hAnsi="Times New Roman" w:cs="Times New Roman"/>
          <w:sz w:val="24"/>
          <w:szCs w:val="24"/>
        </w:rPr>
        <w:t xml:space="preserve">of </w:t>
      </w:r>
      <w:r w:rsidR="0090274D" w:rsidRPr="00952F35">
        <w:rPr>
          <w:rFonts w:ascii="Times New Roman" w:hAnsi="Times New Roman" w:cs="Times New Roman"/>
          <w:sz w:val="24"/>
          <w:szCs w:val="24"/>
        </w:rPr>
        <w:t>3.2,</w:t>
      </w:r>
      <w:r w:rsidR="00137A27" w:rsidRPr="00952F35">
        <w:rPr>
          <w:rFonts w:ascii="Times New Roman" w:hAnsi="Times New Roman" w:cs="Times New Roman"/>
          <w:sz w:val="24"/>
          <w:szCs w:val="24"/>
        </w:rPr>
        <w:t xml:space="preserve"> Botswana is </w:t>
      </w:r>
      <w:r w:rsidR="00032F9D" w:rsidRPr="00952F35">
        <w:rPr>
          <w:rFonts w:ascii="Times New Roman" w:hAnsi="Times New Roman" w:cs="Times New Roman"/>
          <w:sz w:val="24"/>
          <w:szCs w:val="24"/>
        </w:rPr>
        <w:t>rated as a low risk-class country</w:t>
      </w:r>
      <w:r w:rsidR="001472AE" w:rsidRPr="00952F35">
        <w:rPr>
          <w:rFonts w:ascii="Times New Roman" w:hAnsi="Times New Roman" w:cs="Times New Roman"/>
          <w:sz w:val="24"/>
          <w:szCs w:val="24"/>
        </w:rPr>
        <w:t>.</w:t>
      </w:r>
      <w:r w:rsidR="006A3AC8">
        <w:rPr>
          <w:rStyle w:val="FootnoteReference"/>
          <w:rFonts w:ascii="Times New Roman" w:hAnsi="Times New Roman" w:cs="Times New Roman"/>
          <w:sz w:val="24"/>
          <w:szCs w:val="24"/>
        </w:rPr>
        <w:footnoteReference w:id="4"/>
      </w:r>
      <w:r w:rsidR="006A3AC8">
        <w:rPr>
          <w:rFonts w:ascii="Times New Roman" w:hAnsi="Times New Roman" w:cs="Times New Roman"/>
          <w:sz w:val="24"/>
          <w:szCs w:val="24"/>
        </w:rPr>
        <w:t xml:space="preserve"> </w:t>
      </w:r>
      <w:r w:rsidRPr="00952F35">
        <w:rPr>
          <w:rFonts w:ascii="Times New Roman" w:hAnsi="Times New Roman" w:cs="Times New Roman"/>
          <w:sz w:val="24"/>
          <w:szCs w:val="24"/>
        </w:rPr>
        <w:t>Inequality comes up as a high risk, as well as droughts. Only Mauritius and Seychelles ha</w:t>
      </w:r>
      <w:r w:rsidR="0080083B">
        <w:rPr>
          <w:rFonts w:ascii="Times New Roman" w:hAnsi="Times New Roman" w:cs="Times New Roman"/>
          <w:sz w:val="24"/>
          <w:szCs w:val="24"/>
        </w:rPr>
        <w:t>ve</w:t>
      </w:r>
      <w:r w:rsidRPr="00952F35">
        <w:rPr>
          <w:rFonts w:ascii="Times New Roman" w:hAnsi="Times New Roman" w:cs="Times New Roman"/>
          <w:sz w:val="24"/>
          <w:szCs w:val="24"/>
        </w:rPr>
        <w:t xml:space="preserve"> lower scores. </w:t>
      </w:r>
      <w:r w:rsidR="00804FB3" w:rsidRPr="00952F35">
        <w:rPr>
          <w:rFonts w:ascii="Times New Roman" w:hAnsi="Times New Roman" w:cs="Times New Roman"/>
          <w:sz w:val="24"/>
          <w:szCs w:val="24"/>
        </w:rPr>
        <w:t xml:space="preserve"> With a</w:t>
      </w:r>
      <w:r w:rsidR="00FD00C7" w:rsidRPr="00952F35">
        <w:rPr>
          <w:rFonts w:ascii="Times New Roman" w:hAnsi="Times New Roman" w:cs="Times New Roman"/>
          <w:sz w:val="24"/>
          <w:szCs w:val="24"/>
        </w:rPr>
        <w:t>n estimated</w:t>
      </w:r>
      <w:r w:rsidR="00804FB3" w:rsidRPr="00952F35">
        <w:rPr>
          <w:rFonts w:ascii="Times New Roman" w:hAnsi="Times New Roman" w:cs="Times New Roman"/>
          <w:sz w:val="24"/>
          <w:szCs w:val="24"/>
        </w:rPr>
        <w:t xml:space="preserve"> Gini</w:t>
      </w:r>
      <w:r w:rsidR="00BA297E" w:rsidRPr="00952F35">
        <w:rPr>
          <w:rFonts w:ascii="Times New Roman" w:hAnsi="Times New Roman" w:cs="Times New Roman"/>
          <w:sz w:val="24"/>
          <w:szCs w:val="24"/>
        </w:rPr>
        <w:t xml:space="preserve"> Index</w:t>
      </w:r>
      <w:r w:rsidR="00804FB3" w:rsidRPr="00952F35">
        <w:rPr>
          <w:rFonts w:ascii="Times New Roman" w:hAnsi="Times New Roman" w:cs="Times New Roman"/>
          <w:sz w:val="24"/>
          <w:szCs w:val="24"/>
        </w:rPr>
        <w:t xml:space="preserve"> of </w:t>
      </w:r>
      <w:r w:rsidR="00FD00C7" w:rsidRPr="00952F35">
        <w:rPr>
          <w:rFonts w:ascii="Times New Roman" w:hAnsi="Times New Roman" w:cs="Times New Roman"/>
          <w:sz w:val="24"/>
          <w:szCs w:val="24"/>
        </w:rPr>
        <w:t>53.3 in 2015</w:t>
      </w:r>
      <w:r w:rsidR="006A3AC8">
        <w:rPr>
          <w:rFonts w:ascii="Times New Roman" w:hAnsi="Times New Roman" w:cs="Times New Roman"/>
          <w:sz w:val="24"/>
          <w:szCs w:val="24"/>
        </w:rPr>
        <w:t>,</w:t>
      </w:r>
      <w:r w:rsidR="006A3AC8" w:rsidDel="006A3AC8">
        <w:rPr>
          <w:rFonts w:ascii="Times New Roman" w:hAnsi="Times New Roman" w:cs="Times New Roman"/>
          <w:sz w:val="24"/>
          <w:szCs w:val="24"/>
        </w:rPr>
        <w:t xml:space="preserve"> </w:t>
      </w:r>
      <w:r w:rsidR="00AA0A83" w:rsidRPr="00952F35">
        <w:rPr>
          <w:rFonts w:ascii="Times New Roman" w:hAnsi="Times New Roman" w:cs="Times New Roman"/>
          <w:sz w:val="24"/>
          <w:szCs w:val="24"/>
        </w:rPr>
        <w:t>inequalities</w:t>
      </w:r>
      <w:r w:rsidR="00605CEA" w:rsidRPr="00952F35">
        <w:rPr>
          <w:rFonts w:ascii="Times New Roman" w:hAnsi="Times New Roman" w:cs="Times New Roman"/>
          <w:sz w:val="24"/>
          <w:szCs w:val="24"/>
        </w:rPr>
        <w:t xml:space="preserve"> in the</w:t>
      </w:r>
      <w:r w:rsidR="00AA0A83" w:rsidRPr="00952F35">
        <w:rPr>
          <w:rFonts w:ascii="Times New Roman" w:hAnsi="Times New Roman" w:cs="Times New Roman"/>
          <w:sz w:val="24"/>
          <w:szCs w:val="24"/>
        </w:rPr>
        <w:t xml:space="preserve"> </w:t>
      </w:r>
      <w:r w:rsidR="00605CEA" w:rsidRPr="00952F35">
        <w:rPr>
          <w:rFonts w:ascii="Times New Roman" w:hAnsi="Times New Roman" w:cs="Times New Roman"/>
          <w:sz w:val="24"/>
          <w:szCs w:val="24"/>
        </w:rPr>
        <w:t>distribution of income or consumption expenditure among individuals or households remain high</w:t>
      </w:r>
      <w:r w:rsidR="00AA0A83" w:rsidRPr="00952F35">
        <w:rPr>
          <w:rFonts w:ascii="Times New Roman" w:hAnsi="Times New Roman" w:cs="Times New Roman"/>
          <w:sz w:val="24"/>
          <w:szCs w:val="24"/>
        </w:rPr>
        <w:t xml:space="preserve"> </w:t>
      </w:r>
      <w:r w:rsidR="00605CEA" w:rsidRPr="00952F35">
        <w:rPr>
          <w:rFonts w:ascii="Times New Roman" w:hAnsi="Times New Roman" w:cs="Times New Roman"/>
          <w:sz w:val="24"/>
          <w:szCs w:val="24"/>
        </w:rPr>
        <w:t>in Botswana</w:t>
      </w:r>
      <w:r w:rsidR="002C0631" w:rsidRPr="00952F35">
        <w:rPr>
          <w:rFonts w:ascii="Times New Roman" w:hAnsi="Times New Roman" w:cs="Times New Roman"/>
          <w:sz w:val="24"/>
          <w:szCs w:val="24"/>
        </w:rPr>
        <w:t xml:space="preserve"> even though th</w:t>
      </w:r>
      <w:r w:rsidR="00162734">
        <w:rPr>
          <w:rFonts w:ascii="Times New Roman" w:hAnsi="Times New Roman" w:cs="Times New Roman"/>
          <w:sz w:val="24"/>
          <w:szCs w:val="24"/>
        </w:rPr>
        <w:t>ere</w:t>
      </w:r>
      <w:r w:rsidR="002C0631" w:rsidRPr="00952F35">
        <w:rPr>
          <w:rFonts w:ascii="Times New Roman" w:hAnsi="Times New Roman" w:cs="Times New Roman"/>
          <w:sz w:val="24"/>
          <w:szCs w:val="24"/>
        </w:rPr>
        <w:t xml:space="preserve"> was a 11.9% improvement from 2009.</w:t>
      </w:r>
      <w:r w:rsidR="006A3AC8">
        <w:rPr>
          <w:rStyle w:val="FootnoteReference"/>
          <w:rFonts w:ascii="Times New Roman" w:hAnsi="Times New Roman" w:cs="Times New Roman"/>
          <w:sz w:val="24"/>
          <w:szCs w:val="24"/>
        </w:rPr>
        <w:footnoteReference w:id="5"/>
      </w:r>
    </w:p>
    <w:p w14:paraId="7A30B807" w14:textId="77777777" w:rsidR="0094732C" w:rsidRPr="00952F35" w:rsidRDefault="0094732C" w:rsidP="00750FE9">
      <w:pPr>
        <w:spacing w:after="0" w:line="240" w:lineRule="auto"/>
        <w:jc w:val="both"/>
        <w:rPr>
          <w:rFonts w:ascii="Times New Roman" w:hAnsi="Times New Roman" w:cs="Times New Roman"/>
          <w:sz w:val="24"/>
          <w:szCs w:val="24"/>
        </w:rPr>
      </w:pPr>
    </w:p>
    <w:p w14:paraId="3BA51802" w14:textId="09C1AA0A" w:rsidR="0094732C" w:rsidRPr="00952F35" w:rsidRDefault="000335F6" w:rsidP="00750FE9">
      <w:pPr>
        <w:spacing w:after="0" w:line="240" w:lineRule="auto"/>
        <w:jc w:val="both"/>
        <w:rPr>
          <w:rFonts w:ascii="Times New Roman" w:hAnsi="Times New Roman" w:cs="Times New Roman"/>
          <w:sz w:val="24"/>
          <w:szCs w:val="24"/>
          <w:lang w:val="en-GB"/>
        </w:rPr>
      </w:pPr>
      <w:r w:rsidRPr="00952F35">
        <w:rPr>
          <w:rFonts w:ascii="Times New Roman" w:hAnsi="Times New Roman" w:cs="Times New Roman"/>
          <w:sz w:val="24"/>
          <w:szCs w:val="24"/>
        </w:rPr>
        <w:t>Botswana’s 201</w:t>
      </w:r>
      <w:r w:rsidR="008C61F4">
        <w:rPr>
          <w:rFonts w:ascii="Times New Roman" w:hAnsi="Times New Roman" w:cs="Times New Roman"/>
          <w:sz w:val="24"/>
          <w:szCs w:val="24"/>
        </w:rPr>
        <w:t>9</w:t>
      </w:r>
      <w:r w:rsidRPr="00952F35">
        <w:rPr>
          <w:rFonts w:ascii="Times New Roman" w:hAnsi="Times New Roman" w:cs="Times New Roman"/>
          <w:sz w:val="24"/>
          <w:szCs w:val="24"/>
        </w:rPr>
        <w:t xml:space="preserve"> HDI of 0.7</w:t>
      </w:r>
      <w:r w:rsidR="008C61F4">
        <w:rPr>
          <w:rFonts w:ascii="Times New Roman" w:hAnsi="Times New Roman" w:cs="Times New Roman"/>
          <w:sz w:val="24"/>
          <w:szCs w:val="24"/>
        </w:rPr>
        <w:t>35</w:t>
      </w:r>
      <w:r w:rsidRPr="00952F35">
        <w:rPr>
          <w:rFonts w:ascii="Times New Roman" w:hAnsi="Times New Roman" w:cs="Times New Roman"/>
          <w:sz w:val="24"/>
          <w:szCs w:val="24"/>
        </w:rPr>
        <w:t xml:space="preserve"> </w:t>
      </w:r>
      <w:r w:rsidR="008C61F4">
        <w:rPr>
          <w:rFonts w:ascii="Times New Roman" w:hAnsi="Times New Roman" w:cs="Times New Roman"/>
          <w:sz w:val="24"/>
          <w:szCs w:val="24"/>
        </w:rPr>
        <w:t xml:space="preserve">puts the country in the high human development category, positioning it at 100 out of 189 countries and </w:t>
      </w:r>
      <w:proofErr w:type="spellStart"/>
      <w:r w:rsidR="008C61F4">
        <w:rPr>
          <w:rFonts w:ascii="Times New Roman" w:hAnsi="Times New Roman" w:cs="Times New Roman"/>
          <w:sz w:val="24"/>
          <w:szCs w:val="24"/>
        </w:rPr>
        <w:t>tertitories</w:t>
      </w:r>
      <w:proofErr w:type="spellEnd"/>
      <w:r w:rsidR="008C61F4">
        <w:rPr>
          <w:rFonts w:ascii="Times New Roman" w:hAnsi="Times New Roman" w:cs="Times New Roman"/>
          <w:sz w:val="24"/>
          <w:szCs w:val="24"/>
        </w:rPr>
        <w:t>.</w:t>
      </w:r>
      <w:r w:rsidR="00162734" w:rsidRPr="00162734">
        <w:rPr>
          <w:rFonts w:ascii="Times New Roman" w:hAnsi="Times New Roman" w:cs="Times New Roman"/>
          <w:sz w:val="24"/>
          <w:szCs w:val="24"/>
        </w:rPr>
        <w:t xml:space="preserve"> </w:t>
      </w:r>
      <w:r w:rsidR="00162734" w:rsidRPr="00952F35">
        <w:rPr>
          <w:rFonts w:ascii="Times New Roman" w:hAnsi="Times New Roman" w:cs="Times New Roman"/>
          <w:sz w:val="24"/>
          <w:szCs w:val="24"/>
        </w:rPr>
        <w:t>The HDI is a summary measure for assessing long-term progress in three basic dimensions of human development: a long and healthy life, access to knowledge and a decent standard of living.</w:t>
      </w:r>
      <w:r w:rsidR="00162734">
        <w:rPr>
          <w:rFonts w:ascii="Times New Roman" w:hAnsi="Times New Roman" w:cs="Times New Roman"/>
          <w:sz w:val="24"/>
          <w:szCs w:val="24"/>
        </w:rPr>
        <w:t xml:space="preserve"> </w:t>
      </w:r>
      <w:r w:rsidRPr="00952F35">
        <w:rPr>
          <w:rFonts w:ascii="Times New Roman" w:hAnsi="Times New Roman" w:cs="Times New Roman"/>
          <w:sz w:val="24"/>
          <w:szCs w:val="24"/>
        </w:rPr>
        <w:t xml:space="preserve">Compared to Eswatini and Namibia, </w:t>
      </w:r>
      <w:r w:rsidR="00162734">
        <w:rPr>
          <w:rFonts w:ascii="Times New Roman" w:hAnsi="Times New Roman" w:cs="Times New Roman"/>
          <w:sz w:val="24"/>
          <w:szCs w:val="24"/>
        </w:rPr>
        <w:t>Botswana</w:t>
      </w:r>
      <w:r w:rsidRPr="00952F35">
        <w:rPr>
          <w:rFonts w:ascii="Times New Roman" w:hAnsi="Times New Roman" w:cs="Times New Roman"/>
          <w:sz w:val="24"/>
          <w:szCs w:val="24"/>
        </w:rPr>
        <w:t xml:space="preserve"> has fared much better on the three basic dimensions of human development. Only Mauritius and Seychelles are higher in the ranking than Botswana.</w:t>
      </w:r>
      <w:r w:rsidR="0094732C" w:rsidRPr="00952F35">
        <w:rPr>
          <w:rFonts w:ascii="Times New Roman" w:hAnsi="Times New Roman" w:cs="Times New Roman"/>
          <w:sz w:val="24"/>
          <w:szCs w:val="24"/>
        </w:rPr>
        <w:t xml:space="preserve"> </w:t>
      </w:r>
    </w:p>
    <w:p w14:paraId="44163963" w14:textId="5CFCF853" w:rsidR="0094732C" w:rsidRDefault="0094732C" w:rsidP="00750FE9">
      <w:pPr>
        <w:spacing w:after="0" w:line="240" w:lineRule="auto"/>
        <w:jc w:val="both"/>
        <w:rPr>
          <w:rFonts w:ascii="Times New Roman" w:hAnsi="Times New Roman" w:cs="Times New Roman"/>
          <w:sz w:val="24"/>
          <w:szCs w:val="24"/>
        </w:rPr>
      </w:pPr>
    </w:p>
    <w:p w14:paraId="6FCF63DD" w14:textId="095DD09D" w:rsidR="002378C7" w:rsidRDefault="002378C7" w:rsidP="00750FE9">
      <w:pPr>
        <w:spacing w:after="0" w:line="240" w:lineRule="auto"/>
        <w:jc w:val="both"/>
        <w:rPr>
          <w:rFonts w:ascii="Times New Roman" w:hAnsi="Times New Roman" w:cs="Times New Roman"/>
          <w:sz w:val="24"/>
          <w:szCs w:val="24"/>
        </w:rPr>
      </w:pPr>
      <w:r w:rsidRPr="002378C7">
        <w:rPr>
          <w:rFonts w:ascii="Times New Roman" w:hAnsi="Times New Roman" w:cs="Times New Roman"/>
          <w:sz w:val="24"/>
          <w:szCs w:val="24"/>
        </w:rPr>
        <w:t xml:space="preserve">Furthermore, in 2020, Botswana </w:t>
      </w:r>
      <w:r w:rsidR="00B6345C" w:rsidRPr="002378C7">
        <w:rPr>
          <w:rFonts w:ascii="Times New Roman" w:hAnsi="Times New Roman" w:cs="Times New Roman"/>
          <w:sz w:val="24"/>
          <w:szCs w:val="24"/>
        </w:rPr>
        <w:t>with a score of 0.709</w:t>
      </w:r>
      <w:r w:rsidR="00B6345C">
        <w:rPr>
          <w:rFonts w:ascii="Times New Roman" w:hAnsi="Times New Roman" w:cs="Times New Roman"/>
          <w:sz w:val="24"/>
          <w:szCs w:val="24"/>
        </w:rPr>
        <w:t xml:space="preserve">, </w:t>
      </w:r>
      <w:r w:rsidRPr="002378C7">
        <w:rPr>
          <w:rFonts w:ascii="Times New Roman" w:hAnsi="Times New Roman" w:cs="Times New Roman"/>
          <w:sz w:val="24"/>
          <w:szCs w:val="24"/>
        </w:rPr>
        <w:t>rank</w:t>
      </w:r>
      <w:r w:rsidR="00B6345C">
        <w:rPr>
          <w:rFonts w:ascii="Times New Roman" w:hAnsi="Times New Roman" w:cs="Times New Roman"/>
          <w:sz w:val="24"/>
          <w:szCs w:val="24"/>
        </w:rPr>
        <w:t>ed</w:t>
      </w:r>
      <w:r w:rsidRPr="002378C7">
        <w:rPr>
          <w:rFonts w:ascii="Times New Roman" w:hAnsi="Times New Roman" w:cs="Times New Roman"/>
          <w:sz w:val="24"/>
          <w:szCs w:val="24"/>
        </w:rPr>
        <w:t xml:space="preserve"> 12</w:t>
      </w:r>
      <w:r w:rsidR="00B6345C" w:rsidRPr="00B6345C">
        <w:rPr>
          <w:rFonts w:ascii="Times New Roman" w:hAnsi="Times New Roman" w:cs="Times New Roman"/>
          <w:sz w:val="24"/>
          <w:szCs w:val="24"/>
          <w:vertAlign w:val="superscript"/>
        </w:rPr>
        <w:t>th</w:t>
      </w:r>
      <w:r w:rsidR="00B6345C">
        <w:rPr>
          <w:rFonts w:ascii="Times New Roman" w:hAnsi="Times New Roman" w:cs="Times New Roman"/>
          <w:sz w:val="24"/>
          <w:szCs w:val="24"/>
        </w:rPr>
        <w:t xml:space="preserve"> </w:t>
      </w:r>
      <w:r w:rsidRPr="002378C7">
        <w:rPr>
          <w:rFonts w:ascii="Times New Roman" w:hAnsi="Times New Roman" w:cs="Times New Roman"/>
          <w:sz w:val="24"/>
          <w:szCs w:val="24"/>
        </w:rPr>
        <w:t>among sub-Saharan African countries on the Gender Gap Index, and 73</w:t>
      </w:r>
      <w:r w:rsidR="00B6345C" w:rsidRPr="00B6345C">
        <w:rPr>
          <w:rFonts w:ascii="Times New Roman" w:hAnsi="Times New Roman" w:cs="Times New Roman"/>
          <w:sz w:val="24"/>
          <w:szCs w:val="24"/>
          <w:vertAlign w:val="superscript"/>
        </w:rPr>
        <w:t>rd</w:t>
      </w:r>
      <w:r w:rsidR="00B6345C">
        <w:rPr>
          <w:rFonts w:ascii="Times New Roman" w:hAnsi="Times New Roman" w:cs="Times New Roman"/>
          <w:sz w:val="24"/>
          <w:szCs w:val="24"/>
        </w:rPr>
        <w:t xml:space="preserve"> </w:t>
      </w:r>
      <w:r w:rsidRPr="002378C7">
        <w:rPr>
          <w:rFonts w:ascii="Times New Roman" w:hAnsi="Times New Roman" w:cs="Times New Roman"/>
          <w:sz w:val="24"/>
          <w:szCs w:val="24"/>
        </w:rPr>
        <w:t xml:space="preserve">at </w:t>
      </w:r>
      <w:r w:rsidR="00B6345C">
        <w:rPr>
          <w:rFonts w:ascii="Times New Roman" w:hAnsi="Times New Roman" w:cs="Times New Roman"/>
          <w:sz w:val="24"/>
          <w:szCs w:val="24"/>
        </w:rPr>
        <w:t xml:space="preserve">the </w:t>
      </w:r>
      <w:r w:rsidRPr="002378C7">
        <w:rPr>
          <w:rFonts w:ascii="Times New Roman" w:hAnsi="Times New Roman" w:cs="Times New Roman"/>
          <w:sz w:val="24"/>
          <w:szCs w:val="24"/>
        </w:rPr>
        <w:t>global level. Progress ha</w:t>
      </w:r>
      <w:r w:rsidR="00B6345C">
        <w:rPr>
          <w:rFonts w:ascii="Times New Roman" w:hAnsi="Times New Roman" w:cs="Times New Roman"/>
          <w:sz w:val="24"/>
          <w:szCs w:val="24"/>
        </w:rPr>
        <w:t>s</w:t>
      </w:r>
      <w:r w:rsidRPr="002378C7">
        <w:rPr>
          <w:rFonts w:ascii="Times New Roman" w:hAnsi="Times New Roman" w:cs="Times New Roman"/>
          <w:sz w:val="24"/>
          <w:szCs w:val="24"/>
        </w:rPr>
        <w:t xml:space="preserve"> been made in education and health and 80% of the gender gap has been closed in terms of participation and economic opportunities for women. </w:t>
      </w:r>
      <w:r w:rsidR="00B6345C">
        <w:rPr>
          <w:rFonts w:ascii="Times New Roman" w:hAnsi="Times New Roman" w:cs="Times New Roman"/>
          <w:sz w:val="24"/>
          <w:szCs w:val="24"/>
        </w:rPr>
        <w:t>However</w:t>
      </w:r>
      <w:r w:rsidRPr="002378C7">
        <w:rPr>
          <w:rFonts w:ascii="Times New Roman" w:hAnsi="Times New Roman" w:cs="Times New Roman"/>
          <w:sz w:val="24"/>
          <w:szCs w:val="24"/>
        </w:rPr>
        <w:t xml:space="preserve">, the country </w:t>
      </w:r>
      <w:proofErr w:type="gramStart"/>
      <w:r w:rsidRPr="002378C7">
        <w:rPr>
          <w:rFonts w:ascii="Times New Roman" w:hAnsi="Times New Roman" w:cs="Times New Roman"/>
          <w:sz w:val="24"/>
          <w:szCs w:val="24"/>
        </w:rPr>
        <w:t>lags behind</w:t>
      </w:r>
      <w:proofErr w:type="gramEnd"/>
      <w:r w:rsidRPr="002378C7">
        <w:rPr>
          <w:rFonts w:ascii="Times New Roman" w:hAnsi="Times New Roman" w:cs="Times New Roman"/>
          <w:sz w:val="24"/>
          <w:szCs w:val="24"/>
        </w:rPr>
        <w:t xml:space="preserve"> on women’s political participation and is among the countries of the sub-region and of the world with the least </w:t>
      </w:r>
      <w:r w:rsidR="00B6345C">
        <w:rPr>
          <w:rFonts w:ascii="Times New Roman" w:hAnsi="Times New Roman" w:cs="Times New Roman"/>
          <w:sz w:val="24"/>
          <w:szCs w:val="24"/>
        </w:rPr>
        <w:t xml:space="preserve">number of </w:t>
      </w:r>
      <w:r w:rsidRPr="002378C7">
        <w:rPr>
          <w:rFonts w:ascii="Times New Roman" w:hAnsi="Times New Roman" w:cs="Times New Roman"/>
          <w:sz w:val="24"/>
          <w:szCs w:val="24"/>
        </w:rPr>
        <w:t>women in political positions, namely in parliament and in the government</w:t>
      </w:r>
      <w:r w:rsidR="00B6345C">
        <w:rPr>
          <w:rFonts w:ascii="Times New Roman" w:hAnsi="Times New Roman" w:cs="Times New Roman"/>
          <w:sz w:val="24"/>
          <w:szCs w:val="24"/>
        </w:rPr>
        <w:t>.</w:t>
      </w:r>
    </w:p>
    <w:p w14:paraId="6F18C5A3" w14:textId="77777777" w:rsidR="00B6345C" w:rsidRPr="00952F35" w:rsidRDefault="00B6345C" w:rsidP="00750FE9">
      <w:pPr>
        <w:spacing w:after="0" w:line="240" w:lineRule="auto"/>
        <w:jc w:val="both"/>
        <w:rPr>
          <w:rFonts w:ascii="Times New Roman" w:hAnsi="Times New Roman" w:cs="Times New Roman"/>
          <w:sz w:val="24"/>
          <w:szCs w:val="24"/>
        </w:rPr>
      </w:pPr>
    </w:p>
    <w:p w14:paraId="7B432A30" w14:textId="2B69C48B" w:rsidR="00253A44" w:rsidRPr="00952F35" w:rsidRDefault="00253A44" w:rsidP="00750FE9">
      <w:pPr>
        <w:spacing w:after="0" w:line="240" w:lineRule="auto"/>
        <w:jc w:val="both"/>
        <w:rPr>
          <w:rFonts w:ascii="Times New Roman" w:hAnsi="Times New Roman" w:cs="Times New Roman"/>
          <w:sz w:val="24"/>
          <w:szCs w:val="24"/>
        </w:rPr>
      </w:pPr>
      <w:r w:rsidRPr="00952F35">
        <w:rPr>
          <w:rFonts w:ascii="Times New Roman" w:hAnsi="Times New Roman" w:cs="Times New Roman"/>
          <w:sz w:val="24"/>
          <w:szCs w:val="24"/>
        </w:rPr>
        <w:t>Policy-formulation processes in Botswana are designed such that sectoral policies align</w:t>
      </w:r>
      <w:r w:rsidR="00485F5B">
        <w:rPr>
          <w:rFonts w:ascii="Times New Roman" w:hAnsi="Times New Roman" w:cs="Times New Roman"/>
          <w:sz w:val="24"/>
          <w:szCs w:val="24"/>
        </w:rPr>
        <w:t xml:space="preserve"> with</w:t>
      </w:r>
      <w:r w:rsidRPr="00952F35">
        <w:rPr>
          <w:rFonts w:ascii="Times New Roman" w:hAnsi="Times New Roman" w:cs="Times New Roman"/>
          <w:sz w:val="24"/>
          <w:szCs w:val="24"/>
        </w:rPr>
        <w:t xml:space="preserve"> national policy. Since independence in 1966, Botswana has operated a system of development planning characterized by regular preparation of national development plans (NDPs). NDPs </w:t>
      </w:r>
      <w:r w:rsidR="00156090">
        <w:rPr>
          <w:rFonts w:ascii="Times New Roman" w:hAnsi="Times New Roman" w:cs="Times New Roman"/>
          <w:sz w:val="24"/>
          <w:szCs w:val="24"/>
        </w:rPr>
        <w:t>outline</w:t>
      </w:r>
      <w:r w:rsidRPr="00952F35">
        <w:rPr>
          <w:rFonts w:ascii="Times New Roman" w:hAnsi="Times New Roman" w:cs="Times New Roman"/>
          <w:sz w:val="24"/>
          <w:szCs w:val="24"/>
        </w:rPr>
        <w:t xml:space="preserve"> the national development strategy to be pursued by all development efforts in the country. Aligned to the lon</w:t>
      </w:r>
      <w:r w:rsidR="00156090">
        <w:rPr>
          <w:rFonts w:ascii="Times New Roman" w:hAnsi="Times New Roman" w:cs="Times New Roman"/>
          <w:sz w:val="24"/>
          <w:szCs w:val="24"/>
        </w:rPr>
        <w:t>g-</w:t>
      </w:r>
      <w:r w:rsidRPr="00952F35">
        <w:rPr>
          <w:rFonts w:ascii="Times New Roman" w:hAnsi="Times New Roman" w:cs="Times New Roman"/>
          <w:sz w:val="24"/>
          <w:szCs w:val="24"/>
        </w:rPr>
        <w:t xml:space="preserve">term national Vision 2036, </w:t>
      </w:r>
      <w:r w:rsidR="00156090">
        <w:rPr>
          <w:rFonts w:ascii="Times New Roman" w:hAnsi="Times New Roman" w:cs="Times New Roman"/>
          <w:sz w:val="24"/>
          <w:szCs w:val="24"/>
        </w:rPr>
        <w:t>t</w:t>
      </w:r>
      <w:r w:rsidRPr="00952F35">
        <w:rPr>
          <w:rFonts w:ascii="Times New Roman" w:hAnsi="Times New Roman" w:cs="Times New Roman"/>
          <w:sz w:val="24"/>
          <w:szCs w:val="24"/>
        </w:rPr>
        <w:t>he 11</w:t>
      </w:r>
      <w:r w:rsidRPr="00952F35">
        <w:rPr>
          <w:rFonts w:ascii="Times New Roman" w:hAnsi="Times New Roman" w:cs="Times New Roman"/>
          <w:sz w:val="24"/>
          <w:szCs w:val="24"/>
          <w:vertAlign w:val="superscript"/>
        </w:rPr>
        <w:t>th</w:t>
      </w:r>
      <w:r w:rsidRPr="00952F35">
        <w:rPr>
          <w:rFonts w:ascii="Times New Roman" w:hAnsi="Times New Roman" w:cs="Times New Roman"/>
          <w:sz w:val="24"/>
          <w:szCs w:val="24"/>
        </w:rPr>
        <w:t xml:space="preserve"> National Development Plan (NDP 11) </w:t>
      </w:r>
      <w:r w:rsidR="006A3AC8">
        <w:rPr>
          <w:rFonts w:ascii="Times New Roman" w:hAnsi="Times New Roman" w:cs="Times New Roman"/>
          <w:sz w:val="24"/>
          <w:szCs w:val="24"/>
        </w:rPr>
        <w:t>of</w:t>
      </w:r>
      <w:r w:rsidRPr="00952F35">
        <w:rPr>
          <w:rFonts w:ascii="Times New Roman" w:hAnsi="Times New Roman" w:cs="Times New Roman"/>
          <w:sz w:val="24"/>
          <w:szCs w:val="24"/>
        </w:rPr>
        <w:t xml:space="preserve"> April 2017 to March 2023 focuses on </w:t>
      </w:r>
      <w:r w:rsidR="00E906F0">
        <w:rPr>
          <w:rFonts w:ascii="Times New Roman" w:hAnsi="Times New Roman" w:cs="Times New Roman"/>
          <w:sz w:val="24"/>
          <w:szCs w:val="24"/>
        </w:rPr>
        <w:t xml:space="preserve">the </w:t>
      </w:r>
      <w:r w:rsidRPr="00952F35">
        <w:rPr>
          <w:rFonts w:ascii="Times New Roman" w:hAnsi="Times New Roman" w:cs="Times New Roman"/>
          <w:sz w:val="24"/>
          <w:szCs w:val="24"/>
        </w:rPr>
        <w:t xml:space="preserve">six broad-based national priorities of: </w:t>
      </w:r>
      <w:proofErr w:type="spellStart"/>
      <w:r w:rsidRPr="00952F35">
        <w:rPr>
          <w:rFonts w:ascii="Times New Roman" w:hAnsi="Times New Roman" w:cs="Times New Roman"/>
          <w:sz w:val="24"/>
          <w:szCs w:val="24"/>
        </w:rPr>
        <w:t>i</w:t>
      </w:r>
      <w:proofErr w:type="spellEnd"/>
      <w:r w:rsidRPr="00952F35">
        <w:rPr>
          <w:rFonts w:ascii="Times New Roman" w:hAnsi="Times New Roman" w:cs="Times New Roman"/>
          <w:sz w:val="24"/>
          <w:szCs w:val="24"/>
        </w:rPr>
        <w:t>) Developing Diversified Sources of Economic Growth; ii) Human Capital Development; iii) Social Development; iv) Sustainable Use of Natural Resources; v)</w:t>
      </w:r>
      <w:r w:rsidR="0094732C" w:rsidRPr="00952F35">
        <w:rPr>
          <w:rFonts w:ascii="Times New Roman" w:hAnsi="Times New Roman" w:cs="Times New Roman"/>
          <w:sz w:val="24"/>
          <w:szCs w:val="24"/>
        </w:rPr>
        <w:t xml:space="preserve"> </w:t>
      </w:r>
      <w:r w:rsidRPr="00952F35">
        <w:rPr>
          <w:rFonts w:ascii="Times New Roman" w:hAnsi="Times New Roman" w:cs="Times New Roman"/>
          <w:sz w:val="24"/>
          <w:szCs w:val="24"/>
        </w:rPr>
        <w:t xml:space="preserve">Consolidation of Good Governance and Strengthening of National Security; and vi) Implementation of an Effective Monitoring and Evaluation System. The NDP 11 was developed in consideration of the </w:t>
      </w:r>
      <w:r w:rsidRPr="00952F35">
        <w:rPr>
          <w:rFonts w:ascii="Times New Roman" w:hAnsi="Times New Roman" w:cs="Times New Roman"/>
          <w:sz w:val="24"/>
          <w:szCs w:val="24"/>
        </w:rPr>
        <w:lastRenderedPageBreak/>
        <w:t>development challenges facing the country, and the need to align the focus of the Plan with global, continental and regional initiatives such as; the UN’s Sustainable Development Goals, AU Agenda 2063, and the Revised SADC Regional Indicative Strategic Development Plan</w:t>
      </w:r>
      <w:r w:rsidR="006A3AC8">
        <w:rPr>
          <w:rFonts w:ascii="Times New Roman" w:hAnsi="Times New Roman" w:cs="Times New Roman"/>
          <w:sz w:val="24"/>
          <w:szCs w:val="24"/>
        </w:rPr>
        <w:t>.</w:t>
      </w:r>
      <w:r w:rsidR="006A3AC8">
        <w:rPr>
          <w:rStyle w:val="FootnoteReference"/>
          <w:rFonts w:ascii="Times New Roman" w:hAnsi="Times New Roman" w:cs="Times New Roman"/>
          <w:sz w:val="24"/>
          <w:szCs w:val="24"/>
        </w:rPr>
        <w:footnoteReference w:id="6"/>
      </w:r>
    </w:p>
    <w:p w14:paraId="3923835F" w14:textId="77777777" w:rsidR="006F3D79" w:rsidRDefault="006F3D79" w:rsidP="00750FE9">
      <w:pPr>
        <w:spacing w:after="0" w:line="240" w:lineRule="auto"/>
        <w:jc w:val="both"/>
        <w:rPr>
          <w:rFonts w:ascii="Times New Roman" w:hAnsi="Times New Roman" w:cs="Times New Roman"/>
          <w:sz w:val="24"/>
          <w:szCs w:val="24"/>
        </w:rPr>
      </w:pPr>
    </w:p>
    <w:p w14:paraId="5AB66028" w14:textId="590F2993" w:rsidR="0060696C" w:rsidRDefault="00253A44" w:rsidP="00750FE9">
      <w:pPr>
        <w:spacing w:after="0" w:line="240" w:lineRule="auto"/>
        <w:jc w:val="both"/>
        <w:rPr>
          <w:rFonts w:ascii="Times New Roman" w:hAnsi="Times New Roman" w:cs="Times New Roman"/>
          <w:sz w:val="24"/>
          <w:szCs w:val="24"/>
        </w:rPr>
      </w:pPr>
      <w:r w:rsidRPr="00952F35">
        <w:rPr>
          <w:rFonts w:ascii="Times New Roman" w:hAnsi="Times New Roman" w:cs="Times New Roman"/>
          <w:sz w:val="24"/>
          <w:szCs w:val="24"/>
        </w:rPr>
        <w:t xml:space="preserve">The Mid-Term Review (MTR) of the NDP11 was presented in the July 2020 session of Parliament to appreciate the first 3 years of implementation of the </w:t>
      </w:r>
      <w:r w:rsidR="00E906F0">
        <w:rPr>
          <w:rFonts w:ascii="Times New Roman" w:hAnsi="Times New Roman" w:cs="Times New Roman"/>
          <w:sz w:val="24"/>
          <w:szCs w:val="24"/>
        </w:rPr>
        <w:t>N</w:t>
      </w:r>
      <w:r w:rsidRPr="00952F35">
        <w:rPr>
          <w:rFonts w:ascii="Times New Roman" w:hAnsi="Times New Roman" w:cs="Times New Roman"/>
          <w:sz w:val="24"/>
          <w:szCs w:val="24"/>
        </w:rPr>
        <w:t xml:space="preserve">ational </w:t>
      </w:r>
      <w:r w:rsidR="00E906F0">
        <w:rPr>
          <w:rFonts w:ascii="Times New Roman" w:hAnsi="Times New Roman" w:cs="Times New Roman"/>
          <w:sz w:val="24"/>
          <w:szCs w:val="24"/>
        </w:rPr>
        <w:t>Development P</w:t>
      </w:r>
      <w:r w:rsidRPr="00952F35">
        <w:rPr>
          <w:rFonts w:ascii="Times New Roman" w:hAnsi="Times New Roman" w:cs="Times New Roman"/>
          <w:sz w:val="24"/>
          <w:szCs w:val="24"/>
        </w:rPr>
        <w:t xml:space="preserve">lan; what was achieved, challenges and possibly to adjust as necessary. While </w:t>
      </w:r>
      <w:r w:rsidR="00E906F0">
        <w:rPr>
          <w:rFonts w:ascii="Times New Roman" w:hAnsi="Times New Roman" w:cs="Times New Roman"/>
          <w:sz w:val="24"/>
          <w:szCs w:val="24"/>
        </w:rPr>
        <w:t xml:space="preserve">emphasizing </w:t>
      </w:r>
      <w:r w:rsidRPr="00952F35">
        <w:rPr>
          <w:rFonts w:ascii="Times New Roman" w:hAnsi="Times New Roman" w:cs="Times New Roman"/>
          <w:sz w:val="24"/>
          <w:szCs w:val="24"/>
        </w:rPr>
        <w:t>the need to diversify the economy away from diamonds, the MTR also demonstrated that Botswana has too many policies, strategies and plans which conflict, overlap and elongate bureaucratic processes</w:t>
      </w:r>
      <w:r w:rsidR="00BA1E8F">
        <w:rPr>
          <w:rFonts w:ascii="Times New Roman" w:hAnsi="Times New Roman" w:cs="Times New Roman"/>
          <w:sz w:val="24"/>
          <w:szCs w:val="24"/>
        </w:rPr>
        <w:t>.</w:t>
      </w:r>
      <w:r w:rsidRPr="00952F35">
        <w:rPr>
          <w:rFonts w:ascii="Times New Roman" w:hAnsi="Times New Roman" w:cs="Times New Roman"/>
          <w:sz w:val="24"/>
          <w:szCs w:val="24"/>
        </w:rPr>
        <w:t xml:space="preserve"> Botswana’s policy formulation and implementation</w:t>
      </w:r>
      <w:r w:rsidR="006426B3">
        <w:rPr>
          <w:rFonts w:ascii="Times New Roman" w:hAnsi="Times New Roman" w:cs="Times New Roman"/>
          <w:sz w:val="24"/>
          <w:szCs w:val="24"/>
        </w:rPr>
        <w:t xml:space="preserve"> are</w:t>
      </w:r>
      <w:r w:rsidRPr="00952F35">
        <w:rPr>
          <w:rFonts w:ascii="Times New Roman" w:hAnsi="Times New Roman" w:cs="Times New Roman"/>
          <w:sz w:val="24"/>
          <w:szCs w:val="24"/>
        </w:rPr>
        <w:t xml:space="preserve"> undertaken by institutions at different levels: national, district and local/settlement levels</w:t>
      </w:r>
      <w:r w:rsidR="0045246C">
        <w:rPr>
          <w:rFonts w:ascii="Times New Roman" w:hAnsi="Times New Roman" w:cs="Times New Roman"/>
          <w:sz w:val="24"/>
          <w:szCs w:val="24"/>
        </w:rPr>
        <w:t>, with</w:t>
      </w:r>
      <w:r w:rsidRPr="00952F35">
        <w:rPr>
          <w:rFonts w:ascii="Times New Roman" w:hAnsi="Times New Roman" w:cs="Times New Roman"/>
          <w:sz w:val="24"/>
          <w:szCs w:val="24"/>
        </w:rPr>
        <w:t xml:space="preserve"> minimum participation of the general citizen.</w:t>
      </w:r>
      <w:r w:rsidR="00AA103E">
        <w:rPr>
          <w:rStyle w:val="FootnoteReference"/>
          <w:rFonts w:ascii="Times New Roman" w:hAnsi="Times New Roman" w:cs="Times New Roman"/>
          <w:sz w:val="24"/>
          <w:szCs w:val="24"/>
        </w:rPr>
        <w:footnoteReference w:id="7"/>
      </w:r>
      <w:r w:rsidRPr="00952F35">
        <w:rPr>
          <w:rFonts w:ascii="Times New Roman" w:hAnsi="Times New Roman" w:cs="Times New Roman"/>
          <w:sz w:val="24"/>
          <w:szCs w:val="24"/>
        </w:rPr>
        <w:t xml:space="preserve"> Community engagement and consultation is usually </w:t>
      </w:r>
      <w:r w:rsidR="008D3D03">
        <w:rPr>
          <w:rFonts w:ascii="Times New Roman" w:hAnsi="Times New Roman" w:cs="Times New Roman"/>
          <w:sz w:val="24"/>
          <w:szCs w:val="24"/>
        </w:rPr>
        <w:t>undertaken thr</w:t>
      </w:r>
      <w:r w:rsidRPr="00952F35">
        <w:rPr>
          <w:rFonts w:ascii="Times New Roman" w:hAnsi="Times New Roman" w:cs="Times New Roman"/>
          <w:sz w:val="24"/>
          <w:szCs w:val="24"/>
        </w:rPr>
        <w:t xml:space="preserve">ough Kgotla platforms </w:t>
      </w:r>
      <w:r w:rsidR="0045246C">
        <w:rPr>
          <w:rFonts w:ascii="Times New Roman" w:hAnsi="Times New Roman" w:cs="Times New Roman"/>
          <w:sz w:val="24"/>
          <w:szCs w:val="24"/>
        </w:rPr>
        <w:t>that tend</w:t>
      </w:r>
      <w:r w:rsidRPr="00952F35">
        <w:rPr>
          <w:rFonts w:ascii="Times New Roman" w:hAnsi="Times New Roman" w:cs="Times New Roman"/>
          <w:sz w:val="24"/>
          <w:szCs w:val="24"/>
        </w:rPr>
        <w:t xml:space="preserve"> to be poorly attended</w:t>
      </w:r>
      <w:r w:rsidR="00BA1E8F">
        <w:rPr>
          <w:rFonts w:ascii="Times New Roman" w:hAnsi="Times New Roman" w:cs="Times New Roman"/>
          <w:sz w:val="24"/>
          <w:szCs w:val="24"/>
        </w:rPr>
        <w:t>.</w:t>
      </w:r>
      <w:r w:rsidR="00BA1E8F">
        <w:rPr>
          <w:rStyle w:val="FootnoteReference"/>
          <w:rFonts w:ascii="Times New Roman" w:hAnsi="Times New Roman" w:cs="Times New Roman"/>
          <w:sz w:val="24"/>
          <w:szCs w:val="24"/>
        </w:rPr>
        <w:footnoteReference w:id="8"/>
      </w:r>
    </w:p>
    <w:p w14:paraId="1959355C" w14:textId="6805D63E" w:rsidR="006F3D79" w:rsidRDefault="006F3D79" w:rsidP="00750FE9">
      <w:pPr>
        <w:spacing w:after="0" w:line="240" w:lineRule="auto"/>
        <w:jc w:val="both"/>
        <w:rPr>
          <w:rFonts w:ascii="Times New Roman" w:hAnsi="Times New Roman" w:cs="Times New Roman"/>
          <w:sz w:val="24"/>
          <w:szCs w:val="24"/>
        </w:rPr>
      </w:pPr>
    </w:p>
    <w:p w14:paraId="4FD03714" w14:textId="77777777" w:rsidR="001B4E69" w:rsidRPr="004B7A23" w:rsidRDefault="001B4E69" w:rsidP="00750FE9">
      <w:pPr>
        <w:spacing w:after="0" w:line="240" w:lineRule="auto"/>
        <w:jc w:val="both"/>
        <w:rPr>
          <w:rFonts w:ascii="Times New Roman" w:hAnsi="Times New Roman" w:cs="Times New Roman"/>
          <w:sz w:val="24"/>
          <w:szCs w:val="24"/>
        </w:rPr>
      </w:pPr>
    </w:p>
    <w:p w14:paraId="063CF192" w14:textId="70F350D4" w:rsidR="0060696C" w:rsidRPr="000D0D5C" w:rsidRDefault="0060696C" w:rsidP="00750FE9">
      <w:pPr>
        <w:pBdr>
          <w:bottom w:val="single" w:sz="4" w:space="1" w:color="auto"/>
        </w:pBdr>
        <w:spacing w:after="0" w:line="240" w:lineRule="auto"/>
        <w:rPr>
          <w:rFonts w:ascii="Times New Roman" w:hAnsi="Times New Roman" w:cs="Times New Roman"/>
          <w:b/>
          <w:caps/>
          <w:sz w:val="28"/>
          <w:szCs w:val="28"/>
        </w:rPr>
      </w:pPr>
      <w:r w:rsidRPr="00952F35">
        <w:rPr>
          <w:rFonts w:ascii="Times New Roman" w:hAnsi="Times New Roman" w:cs="Times New Roman"/>
          <w:sz w:val="24"/>
          <w:szCs w:val="24"/>
        </w:rPr>
        <w:br w:type="page"/>
      </w:r>
      <w:r w:rsidR="00490C95">
        <w:rPr>
          <w:rFonts w:ascii="Times New Roman" w:hAnsi="Times New Roman" w:cs="Times New Roman"/>
          <w:b/>
          <w:sz w:val="28"/>
          <w:szCs w:val="28"/>
        </w:rPr>
        <w:lastRenderedPageBreak/>
        <w:t>3</w:t>
      </w:r>
      <w:r w:rsidR="000D0D5C" w:rsidRPr="000D0D5C">
        <w:rPr>
          <w:rFonts w:ascii="Times New Roman" w:hAnsi="Times New Roman" w:cs="Times New Roman"/>
          <w:b/>
          <w:sz w:val="28"/>
          <w:szCs w:val="28"/>
        </w:rPr>
        <w:t>.</w:t>
      </w:r>
      <w:r w:rsidR="000D0D5C" w:rsidRPr="000D0D5C">
        <w:rPr>
          <w:rFonts w:ascii="Times New Roman" w:hAnsi="Times New Roman" w:cs="Times New Roman"/>
          <w:b/>
          <w:sz w:val="28"/>
          <w:szCs w:val="28"/>
        </w:rPr>
        <w:tab/>
      </w:r>
      <w:r w:rsidR="00685E0B">
        <w:rPr>
          <w:rFonts w:ascii="Times New Roman" w:hAnsi="Times New Roman" w:cs="Times New Roman"/>
          <w:b/>
          <w:sz w:val="28"/>
          <w:szCs w:val="28"/>
        </w:rPr>
        <w:t>L</w:t>
      </w:r>
      <w:r w:rsidRPr="000D0D5C">
        <w:rPr>
          <w:rFonts w:ascii="Times New Roman" w:hAnsi="Times New Roman" w:cs="Times New Roman"/>
          <w:b/>
          <w:bCs/>
          <w:caps/>
          <w:sz w:val="28"/>
          <w:szCs w:val="28"/>
          <w:lang w:val="en-GB"/>
        </w:rPr>
        <w:t>ife in B</w:t>
      </w:r>
      <w:r w:rsidR="00E2513C">
        <w:rPr>
          <w:rFonts w:ascii="Times New Roman" w:hAnsi="Times New Roman" w:cs="Times New Roman"/>
          <w:b/>
          <w:bCs/>
          <w:caps/>
          <w:sz w:val="28"/>
          <w:szCs w:val="28"/>
          <w:lang w:val="en-GB"/>
        </w:rPr>
        <w:t>OTSWANA</w:t>
      </w:r>
      <w:r w:rsidRPr="000D0D5C">
        <w:rPr>
          <w:rFonts w:ascii="Times New Roman" w:hAnsi="Times New Roman" w:cs="Times New Roman"/>
          <w:b/>
          <w:bCs/>
          <w:caps/>
          <w:sz w:val="28"/>
          <w:szCs w:val="28"/>
          <w:lang w:val="en-GB"/>
        </w:rPr>
        <w:t xml:space="preserve"> today</w:t>
      </w:r>
      <w:r w:rsidRPr="000D0D5C">
        <w:rPr>
          <w:rFonts w:ascii="Times New Roman" w:hAnsi="Times New Roman" w:cs="Times New Roman"/>
          <w:b/>
          <w:caps/>
          <w:sz w:val="28"/>
          <w:szCs w:val="28"/>
          <w:lang w:val="en-GB"/>
        </w:rPr>
        <w:t xml:space="preserve"> </w:t>
      </w:r>
    </w:p>
    <w:p w14:paraId="08282D0B" w14:textId="77777777" w:rsidR="00FE4452" w:rsidRPr="00952F35" w:rsidRDefault="00FE4452" w:rsidP="00750FE9">
      <w:pPr>
        <w:spacing w:after="0" w:line="240" w:lineRule="auto"/>
        <w:jc w:val="both"/>
        <w:rPr>
          <w:rFonts w:ascii="Times New Roman" w:hAnsi="Times New Roman" w:cs="Times New Roman"/>
          <w:sz w:val="24"/>
          <w:szCs w:val="24"/>
        </w:rPr>
      </w:pPr>
    </w:p>
    <w:p w14:paraId="7162E0AC" w14:textId="32307B8B" w:rsidR="00FE4452" w:rsidRPr="00952F35" w:rsidRDefault="003519E2" w:rsidP="00750FE9">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067583">
        <w:rPr>
          <w:rFonts w:ascii="Times New Roman" w:hAnsi="Times New Roman" w:cs="Times New Roman"/>
          <w:sz w:val="24"/>
          <w:szCs w:val="24"/>
        </w:rPr>
        <w:t xml:space="preserve">insert </w:t>
      </w:r>
      <w:r>
        <w:rPr>
          <w:rFonts w:ascii="Times New Roman" w:hAnsi="Times New Roman" w:cs="Times New Roman"/>
          <w:sz w:val="24"/>
          <w:szCs w:val="24"/>
        </w:rPr>
        <w:t>Helen</w:t>
      </w:r>
      <w:r w:rsidR="00067583">
        <w:rPr>
          <w:rFonts w:ascii="Times New Roman" w:hAnsi="Times New Roman" w:cs="Times New Roman"/>
          <w:sz w:val="24"/>
          <w:szCs w:val="24"/>
        </w:rPr>
        <w:t>’s input</w:t>
      </w:r>
      <w:r>
        <w:rPr>
          <w:rFonts w:ascii="Times New Roman" w:hAnsi="Times New Roman" w:cs="Times New Roman"/>
          <w:sz w:val="24"/>
          <w:szCs w:val="24"/>
        </w:rPr>
        <w:t>]</w:t>
      </w:r>
      <w:r w:rsidR="00FE4452" w:rsidRPr="00952F35">
        <w:rPr>
          <w:rFonts w:ascii="Times New Roman" w:hAnsi="Times New Roman" w:cs="Times New Roman"/>
          <w:sz w:val="24"/>
          <w:szCs w:val="24"/>
        </w:rPr>
        <w:br w:type="page"/>
      </w:r>
    </w:p>
    <w:p w14:paraId="4EA666F7" w14:textId="54CB637D" w:rsidR="00FE4452" w:rsidRPr="000D0D5C" w:rsidRDefault="00490C95" w:rsidP="00750FE9">
      <w:pPr>
        <w:pStyle w:val="Heading1"/>
        <w:numPr>
          <w:ilvl w:val="0"/>
          <w:numId w:val="0"/>
        </w:numPr>
        <w:pBdr>
          <w:bottom w:val="single" w:sz="4" w:space="1" w:color="auto"/>
        </w:pBdr>
        <w:spacing w:before="0" w:after="0" w:line="240" w:lineRule="auto"/>
        <w:jc w:val="both"/>
        <w:rPr>
          <w:rFonts w:ascii="Times New Roman" w:hAnsi="Times New Roman" w:cs="Times New Roman"/>
          <w:caps/>
          <w:color w:val="auto"/>
          <w:sz w:val="28"/>
          <w:szCs w:val="28"/>
        </w:rPr>
      </w:pPr>
      <w:r>
        <w:rPr>
          <w:rFonts w:ascii="Times New Roman" w:hAnsi="Times New Roman" w:cs="Times New Roman"/>
          <w:caps/>
          <w:color w:val="auto"/>
          <w:sz w:val="28"/>
          <w:szCs w:val="28"/>
        </w:rPr>
        <w:lastRenderedPageBreak/>
        <w:t>4</w:t>
      </w:r>
      <w:r w:rsidR="000D0D5C">
        <w:rPr>
          <w:rFonts w:ascii="Times New Roman" w:hAnsi="Times New Roman" w:cs="Times New Roman"/>
          <w:caps/>
          <w:color w:val="auto"/>
          <w:sz w:val="28"/>
          <w:szCs w:val="28"/>
        </w:rPr>
        <w:t>.</w:t>
      </w:r>
      <w:r w:rsidR="000D0D5C">
        <w:rPr>
          <w:rFonts w:ascii="Times New Roman" w:hAnsi="Times New Roman" w:cs="Times New Roman"/>
          <w:caps/>
          <w:color w:val="auto"/>
          <w:sz w:val="28"/>
          <w:szCs w:val="28"/>
        </w:rPr>
        <w:tab/>
      </w:r>
      <w:r w:rsidR="00FE4452" w:rsidRPr="000D0D5C">
        <w:rPr>
          <w:rFonts w:ascii="Times New Roman" w:hAnsi="Times New Roman" w:cs="Times New Roman"/>
          <w:caps/>
          <w:color w:val="auto"/>
          <w:sz w:val="28"/>
          <w:szCs w:val="28"/>
        </w:rPr>
        <w:t>Progress towards the 2030 Agenda and SDGs</w:t>
      </w:r>
    </w:p>
    <w:p w14:paraId="60C8E2BA" w14:textId="77777777" w:rsidR="00FE4452" w:rsidRPr="00952F35" w:rsidRDefault="00FE4452" w:rsidP="003B17C0">
      <w:pPr>
        <w:spacing w:after="0" w:line="240" w:lineRule="auto"/>
        <w:jc w:val="both"/>
        <w:rPr>
          <w:rFonts w:ascii="Times New Roman" w:hAnsi="Times New Roman" w:cs="Times New Roman"/>
          <w:sz w:val="24"/>
          <w:szCs w:val="24"/>
        </w:rPr>
      </w:pPr>
    </w:p>
    <w:p w14:paraId="15AEE0F9" w14:textId="3D729090" w:rsidR="00FE4452" w:rsidRPr="00EF5967" w:rsidRDefault="00490C95" w:rsidP="003B17C0">
      <w:pPr>
        <w:pStyle w:val="Heading2"/>
        <w:numPr>
          <w:ilvl w:val="0"/>
          <w:numId w:val="0"/>
        </w:numPr>
        <w:spacing w:before="0" w:line="240" w:lineRule="auto"/>
        <w:jc w:val="both"/>
        <w:rPr>
          <w:rFonts w:ascii="Times New Roman" w:hAnsi="Times New Roman" w:cs="Times New Roman"/>
          <w:smallCaps w:val="0"/>
          <w:color w:val="auto"/>
          <w:sz w:val="24"/>
          <w:szCs w:val="24"/>
        </w:rPr>
      </w:pPr>
      <w:bookmarkStart w:id="2" w:name="_gjdgxs" w:colFirst="0" w:colLast="0"/>
      <w:bookmarkEnd w:id="2"/>
      <w:r>
        <w:rPr>
          <w:rFonts w:ascii="Times New Roman" w:hAnsi="Times New Roman" w:cs="Times New Roman"/>
          <w:color w:val="auto"/>
          <w:sz w:val="24"/>
          <w:szCs w:val="24"/>
        </w:rPr>
        <w:t>4</w:t>
      </w:r>
      <w:r w:rsidR="000D0D5C">
        <w:rPr>
          <w:rFonts w:ascii="Times New Roman" w:hAnsi="Times New Roman" w:cs="Times New Roman"/>
          <w:color w:val="auto"/>
          <w:sz w:val="24"/>
          <w:szCs w:val="24"/>
        </w:rPr>
        <w:t>.1</w:t>
      </w:r>
      <w:r w:rsidR="000D0D5C">
        <w:rPr>
          <w:rFonts w:ascii="Times New Roman" w:hAnsi="Times New Roman" w:cs="Times New Roman"/>
          <w:color w:val="auto"/>
          <w:sz w:val="24"/>
          <w:szCs w:val="24"/>
        </w:rPr>
        <w:tab/>
      </w:r>
      <w:r w:rsidR="00EF5967" w:rsidRPr="00E316CD">
        <w:rPr>
          <w:rFonts w:ascii="Times New Roman" w:hAnsi="Times New Roman" w:cs="Times New Roman"/>
          <w:caps/>
          <w:smallCaps w:val="0"/>
          <w:color w:val="auto"/>
          <w:sz w:val="24"/>
          <w:szCs w:val="24"/>
        </w:rPr>
        <w:t>Vision and Principles</w:t>
      </w:r>
    </w:p>
    <w:p w14:paraId="4FD52FFE" w14:textId="77777777" w:rsidR="000D0D5C" w:rsidRPr="00EF5967" w:rsidRDefault="000D0D5C" w:rsidP="003B17C0">
      <w:pPr>
        <w:pStyle w:val="Heading2"/>
        <w:numPr>
          <w:ilvl w:val="0"/>
          <w:numId w:val="0"/>
        </w:numPr>
        <w:spacing w:before="0" w:line="240" w:lineRule="auto"/>
        <w:ind w:left="576"/>
        <w:jc w:val="both"/>
        <w:rPr>
          <w:rFonts w:ascii="Times New Roman" w:hAnsi="Times New Roman" w:cs="Times New Roman"/>
          <w:smallCaps w:val="0"/>
          <w:color w:val="auto"/>
          <w:sz w:val="24"/>
          <w:szCs w:val="24"/>
        </w:rPr>
      </w:pPr>
    </w:p>
    <w:p w14:paraId="2E4CED87" w14:textId="68A6F841" w:rsidR="00FE4452" w:rsidRPr="000D0D5C" w:rsidRDefault="00FE4452" w:rsidP="003B17C0">
      <w:pPr>
        <w:pStyle w:val="Heading2"/>
        <w:numPr>
          <w:ilvl w:val="0"/>
          <w:numId w:val="0"/>
        </w:numPr>
        <w:spacing w:before="0" w:line="240" w:lineRule="auto"/>
        <w:jc w:val="both"/>
        <w:rPr>
          <w:rFonts w:ascii="Times New Roman" w:hAnsi="Times New Roman" w:cs="Times New Roman"/>
          <w:color w:val="auto"/>
          <w:sz w:val="24"/>
          <w:szCs w:val="24"/>
        </w:rPr>
      </w:pPr>
      <w:r w:rsidRPr="00EF5967">
        <w:rPr>
          <w:rFonts w:ascii="Times New Roman" w:hAnsi="Times New Roman" w:cs="Times New Roman"/>
          <w:smallCaps w:val="0"/>
          <w:color w:val="auto"/>
          <w:sz w:val="24"/>
          <w:szCs w:val="24"/>
        </w:rPr>
        <w:t>A Systems Perspective: Integration and</w:t>
      </w:r>
      <w:r w:rsidRPr="000D0D5C">
        <w:rPr>
          <w:rFonts w:ascii="Times New Roman" w:hAnsi="Times New Roman" w:cs="Times New Roman"/>
          <w:color w:val="auto"/>
          <w:sz w:val="24"/>
          <w:szCs w:val="24"/>
        </w:rPr>
        <w:t xml:space="preserve"> </w:t>
      </w:r>
      <w:r w:rsidRPr="00EF5967">
        <w:rPr>
          <w:rFonts w:ascii="Times New Roman" w:hAnsi="Times New Roman" w:cs="Times New Roman"/>
          <w:smallCaps w:val="0"/>
          <w:color w:val="auto"/>
          <w:sz w:val="24"/>
          <w:szCs w:val="24"/>
        </w:rPr>
        <w:t>Acceleration</w:t>
      </w:r>
    </w:p>
    <w:p w14:paraId="547C2BF3" w14:textId="27AABEC8" w:rsidR="00FE4452" w:rsidRPr="00952F35" w:rsidRDefault="00FE4452" w:rsidP="003B17C0">
      <w:pPr>
        <w:spacing w:after="0" w:line="240" w:lineRule="auto"/>
        <w:jc w:val="both"/>
        <w:rPr>
          <w:rFonts w:ascii="Times New Roman" w:hAnsi="Times New Roman" w:cs="Times New Roman"/>
          <w:sz w:val="24"/>
          <w:szCs w:val="24"/>
        </w:rPr>
      </w:pPr>
      <w:r w:rsidRPr="00952F35">
        <w:rPr>
          <w:rFonts w:ascii="Times New Roman" w:hAnsi="Times New Roman" w:cs="Times New Roman"/>
          <w:sz w:val="24"/>
          <w:szCs w:val="24"/>
        </w:rPr>
        <w:t xml:space="preserve">In Botswana, the transition from the MDGs to the SDGs coincided with the preparation of Vision 2036 and National Development Plan 11. Vision 2036, </w:t>
      </w:r>
      <w:r w:rsidRPr="00952F35">
        <w:rPr>
          <w:rFonts w:ascii="Times New Roman" w:hAnsi="Times New Roman" w:cs="Times New Roman"/>
          <w:b/>
          <w:i/>
          <w:sz w:val="24"/>
          <w:szCs w:val="24"/>
        </w:rPr>
        <w:t>“Achieving Prosperity for All”</w:t>
      </w:r>
      <w:r w:rsidRPr="00952F35">
        <w:rPr>
          <w:rFonts w:ascii="Times New Roman" w:hAnsi="Times New Roman" w:cs="Times New Roman"/>
          <w:sz w:val="24"/>
          <w:szCs w:val="24"/>
        </w:rPr>
        <w:t xml:space="preserve"> and NDP 11 “</w:t>
      </w:r>
      <w:r w:rsidRPr="00952F35">
        <w:rPr>
          <w:rFonts w:ascii="Times New Roman" w:hAnsi="Times New Roman" w:cs="Times New Roman"/>
          <w:b/>
          <w:i/>
          <w:sz w:val="24"/>
          <w:szCs w:val="24"/>
        </w:rPr>
        <w:t xml:space="preserve">Inclusive Growth for the Realization of Sustainable Employment and Poverty Eradication” </w:t>
      </w:r>
      <w:r w:rsidRPr="00952F35">
        <w:rPr>
          <w:rFonts w:ascii="Times New Roman" w:hAnsi="Times New Roman" w:cs="Times New Roman"/>
          <w:sz w:val="24"/>
          <w:szCs w:val="24"/>
        </w:rPr>
        <w:t xml:space="preserve">were approved by </w:t>
      </w:r>
      <w:r w:rsidR="001844F1">
        <w:rPr>
          <w:rFonts w:ascii="Times New Roman" w:hAnsi="Times New Roman" w:cs="Times New Roman"/>
          <w:sz w:val="24"/>
          <w:szCs w:val="24"/>
        </w:rPr>
        <w:t>P</w:t>
      </w:r>
      <w:r w:rsidRPr="00952F35">
        <w:rPr>
          <w:rFonts w:ascii="Times New Roman" w:hAnsi="Times New Roman" w:cs="Times New Roman"/>
          <w:sz w:val="24"/>
          <w:szCs w:val="24"/>
        </w:rPr>
        <w:t>arliament in July 2016 and April 2017 respectively. This therefore provided an opportunity for Botswana to align its medium</w:t>
      </w:r>
      <w:r w:rsidR="008F190E">
        <w:rPr>
          <w:rFonts w:ascii="Times New Roman" w:hAnsi="Times New Roman" w:cs="Times New Roman"/>
          <w:sz w:val="24"/>
          <w:szCs w:val="24"/>
        </w:rPr>
        <w:t>-</w:t>
      </w:r>
      <w:r w:rsidRPr="00952F35">
        <w:rPr>
          <w:rFonts w:ascii="Times New Roman" w:hAnsi="Times New Roman" w:cs="Times New Roman"/>
          <w:sz w:val="24"/>
          <w:szCs w:val="24"/>
        </w:rPr>
        <w:t xml:space="preserve"> to long</w:t>
      </w:r>
      <w:r w:rsidR="008F190E">
        <w:rPr>
          <w:rFonts w:ascii="Times New Roman" w:hAnsi="Times New Roman" w:cs="Times New Roman"/>
          <w:sz w:val="24"/>
          <w:szCs w:val="24"/>
        </w:rPr>
        <w:t>-</w:t>
      </w:r>
      <w:r w:rsidRPr="00952F35">
        <w:rPr>
          <w:rFonts w:ascii="Times New Roman" w:hAnsi="Times New Roman" w:cs="Times New Roman"/>
          <w:sz w:val="24"/>
          <w:szCs w:val="24"/>
        </w:rPr>
        <w:t xml:space="preserve">term national goals and priorities with those of the SDGs. A deliberate decision was taken to design the projects and </w:t>
      </w:r>
      <w:proofErr w:type="spellStart"/>
      <w:r w:rsidRPr="00952F35">
        <w:rPr>
          <w:rFonts w:ascii="Times New Roman" w:hAnsi="Times New Roman" w:cs="Times New Roman"/>
          <w:sz w:val="24"/>
          <w:szCs w:val="24"/>
        </w:rPr>
        <w:t>programmes</w:t>
      </w:r>
      <w:proofErr w:type="spellEnd"/>
      <w:r w:rsidRPr="00952F35">
        <w:rPr>
          <w:rFonts w:ascii="Times New Roman" w:hAnsi="Times New Roman" w:cs="Times New Roman"/>
          <w:sz w:val="24"/>
          <w:szCs w:val="24"/>
        </w:rPr>
        <w:t xml:space="preserve"> for delivering the country’s priorities and the Vision in a manner that would, to the extent possible, contribute to the attainment of the SDG</w:t>
      </w:r>
      <w:r w:rsidR="00601853">
        <w:rPr>
          <w:rFonts w:ascii="Times New Roman" w:hAnsi="Times New Roman" w:cs="Times New Roman"/>
          <w:sz w:val="24"/>
          <w:szCs w:val="24"/>
        </w:rPr>
        <w:t>s</w:t>
      </w:r>
      <w:r w:rsidR="00CB0597">
        <w:rPr>
          <w:rFonts w:ascii="Times New Roman" w:hAnsi="Times New Roman" w:cs="Times New Roman"/>
          <w:sz w:val="24"/>
          <w:szCs w:val="24"/>
        </w:rPr>
        <w:t>.</w:t>
      </w:r>
      <w:r w:rsidR="00CB0597">
        <w:rPr>
          <w:rStyle w:val="FootnoteReference"/>
          <w:rFonts w:ascii="Times New Roman" w:hAnsi="Times New Roman" w:cs="Times New Roman"/>
          <w:sz w:val="24"/>
          <w:szCs w:val="24"/>
        </w:rPr>
        <w:footnoteReference w:id="9"/>
      </w:r>
    </w:p>
    <w:p w14:paraId="3AAEEB0F" w14:textId="77777777" w:rsidR="00FE4452" w:rsidRPr="00952F35" w:rsidRDefault="00FE4452" w:rsidP="003B17C0">
      <w:pPr>
        <w:spacing w:after="0" w:line="240" w:lineRule="auto"/>
        <w:jc w:val="both"/>
        <w:rPr>
          <w:rFonts w:ascii="Times New Roman" w:hAnsi="Times New Roman" w:cs="Times New Roman"/>
          <w:sz w:val="24"/>
          <w:szCs w:val="24"/>
        </w:rPr>
      </w:pPr>
    </w:p>
    <w:p w14:paraId="637C79DC" w14:textId="568D7E22" w:rsidR="00FE4452" w:rsidRPr="00952F35" w:rsidRDefault="00FE4452" w:rsidP="003B17C0">
      <w:pPr>
        <w:spacing w:after="0" w:line="240" w:lineRule="auto"/>
        <w:jc w:val="both"/>
        <w:rPr>
          <w:rFonts w:ascii="Times New Roman" w:hAnsi="Times New Roman" w:cs="Times New Roman"/>
          <w:sz w:val="24"/>
          <w:szCs w:val="24"/>
        </w:rPr>
      </w:pPr>
      <w:r w:rsidRPr="00952F35">
        <w:rPr>
          <w:rFonts w:ascii="Times New Roman" w:hAnsi="Times New Roman" w:cs="Times New Roman"/>
          <w:sz w:val="24"/>
          <w:szCs w:val="24"/>
        </w:rPr>
        <w:t xml:space="preserve">Having embraced </w:t>
      </w:r>
      <w:r w:rsidR="00160859">
        <w:rPr>
          <w:rFonts w:ascii="Times New Roman" w:hAnsi="Times New Roman" w:cs="Times New Roman"/>
          <w:sz w:val="24"/>
          <w:szCs w:val="24"/>
        </w:rPr>
        <w:t xml:space="preserve">the UN’s </w:t>
      </w:r>
      <w:r w:rsidRPr="00952F35">
        <w:rPr>
          <w:rFonts w:ascii="Times New Roman" w:hAnsi="Times New Roman" w:cs="Times New Roman"/>
          <w:sz w:val="24"/>
          <w:szCs w:val="24"/>
        </w:rPr>
        <w:t>Agenda 2030 as key to transforming its economy, Botswana established an institutional mechanism, in the form of an SDGs National Steering Committee (NSC) and its subsidiary body, the SDGs Technical Task Force</w:t>
      </w:r>
      <w:r w:rsidR="008F190E">
        <w:rPr>
          <w:rFonts w:ascii="Times New Roman" w:hAnsi="Times New Roman" w:cs="Times New Roman"/>
          <w:sz w:val="24"/>
          <w:szCs w:val="24"/>
        </w:rPr>
        <w:t>,</w:t>
      </w:r>
      <w:r w:rsidRPr="00952F35">
        <w:rPr>
          <w:rFonts w:ascii="Times New Roman" w:hAnsi="Times New Roman" w:cs="Times New Roman"/>
          <w:sz w:val="24"/>
          <w:szCs w:val="24"/>
        </w:rPr>
        <w:t xml:space="preserve"> to oversee and guide implementation of the SDGs in the country. A Botswana SDGs Roadmap (2017-2023) was developed and launched in February 2018 setting the approach and identifying strategic intervention areas for successful implementation of the SDGs. An SDGs Communications Strategy was also developed and put in place in 2019 to guide advocacy, sensitization and awareness</w:t>
      </w:r>
      <w:r w:rsidR="008F190E">
        <w:rPr>
          <w:rFonts w:ascii="Times New Roman" w:hAnsi="Times New Roman" w:cs="Times New Roman"/>
          <w:sz w:val="24"/>
          <w:szCs w:val="24"/>
        </w:rPr>
        <w:t>-</w:t>
      </w:r>
      <w:r w:rsidRPr="00952F35">
        <w:rPr>
          <w:rFonts w:ascii="Times New Roman" w:hAnsi="Times New Roman" w:cs="Times New Roman"/>
          <w:sz w:val="24"/>
          <w:szCs w:val="24"/>
        </w:rPr>
        <w:t xml:space="preserve">creation on SDGs. </w:t>
      </w:r>
      <w:r w:rsidR="002673EC">
        <w:rPr>
          <w:rFonts w:ascii="Times New Roman" w:hAnsi="Times New Roman" w:cs="Times New Roman"/>
          <w:sz w:val="24"/>
          <w:szCs w:val="24"/>
        </w:rPr>
        <w:t>These</w:t>
      </w:r>
      <w:r w:rsidRPr="00952F35">
        <w:rPr>
          <w:rFonts w:ascii="Times New Roman" w:hAnsi="Times New Roman" w:cs="Times New Roman"/>
          <w:sz w:val="24"/>
          <w:szCs w:val="24"/>
        </w:rPr>
        <w:t xml:space="preserve"> measures provided a solid foundation for implementation of the SDGs in the country. </w:t>
      </w:r>
    </w:p>
    <w:p w14:paraId="395BDDD7" w14:textId="77777777" w:rsidR="00FE4452" w:rsidRPr="00952F35" w:rsidRDefault="00FE4452" w:rsidP="003B17C0">
      <w:pPr>
        <w:spacing w:after="0" w:line="240" w:lineRule="auto"/>
        <w:jc w:val="both"/>
        <w:rPr>
          <w:rFonts w:ascii="Times New Roman" w:hAnsi="Times New Roman" w:cs="Times New Roman"/>
          <w:sz w:val="24"/>
          <w:szCs w:val="24"/>
        </w:rPr>
      </w:pPr>
    </w:p>
    <w:p w14:paraId="6BE25BAB" w14:textId="4DED3098" w:rsidR="00E211D2" w:rsidRDefault="00490C95" w:rsidP="00750FE9">
      <w:pPr>
        <w:pStyle w:val="Heading2"/>
        <w:numPr>
          <w:ilvl w:val="0"/>
          <w:numId w:val="0"/>
        </w:numPr>
        <w:spacing w:before="0" w:line="240" w:lineRule="auto"/>
        <w:jc w:val="both"/>
        <w:rPr>
          <w:rFonts w:ascii="Times New Roman" w:hAnsi="Times New Roman" w:cs="Times New Roman"/>
          <w:smallCaps w:val="0"/>
          <w:color w:val="auto"/>
          <w:sz w:val="24"/>
          <w:szCs w:val="24"/>
        </w:rPr>
      </w:pPr>
      <w:bookmarkStart w:id="3" w:name="_30j0zll" w:colFirst="0" w:colLast="0"/>
      <w:bookmarkEnd w:id="3"/>
      <w:r>
        <w:rPr>
          <w:rFonts w:ascii="Times New Roman" w:hAnsi="Times New Roman" w:cs="Times New Roman"/>
          <w:color w:val="auto"/>
          <w:sz w:val="24"/>
          <w:szCs w:val="24"/>
        </w:rPr>
        <w:t>4</w:t>
      </w:r>
      <w:r w:rsidR="00E211D2">
        <w:rPr>
          <w:rFonts w:ascii="Times New Roman" w:hAnsi="Times New Roman" w:cs="Times New Roman"/>
          <w:color w:val="auto"/>
          <w:sz w:val="24"/>
          <w:szCs w:val="24"/>
        </w:rPr>
        <w:t>.2</w:t>
      </w:r>
      <w:r w:rsidR="00E211D2">
        <w:rPr>
          <w:rFonts w:ascii="Times New Roman" w:hAnsi="Times New Roman" w:cs="Times New Roman"/>
          <w:color w:val="auto"/>
          <w:sz w:val="24"/>
          <w:szCs w:val="24"/>
        </w:rPr>
        <w:tab/>
      </w:r>
      <w:r w:rsidR="00E211D2" w:rsidRPr="00E316CD">
        <w:rPr>
          <w:rFonts w:ascii="Times New Roman" w:hAnsi="Times New Roman" w:cs="Times New Roman"/>
          <w:caps/>
          <w:smallCaps w:val="0"/>
          <w:color w:val="auto"/>
          <w:sz w:val="24"/>
          <w:szCs w:val="24"/>
        </w:rPr>
        <w:t>Implementation</w:t>
      </w:r>
    </w:p>
    <w:p w14:paraId="2D0C4A69" w14:textId="77777777" w:rsidR="00DD1E65" w:rsidRDefault="00DD1E65" w:rsidP="00750FE9">
      <w:pPr>
        <w:pStyle w:val="Heading2"/>
        <w:numPr>
          <w:ilvl w:val="0"/>
          <w:numId w:val="0"/>
        </w:numPr>
        <w:spacing w:before="0" w:line="240" w:lineRule="auto"/>
        <w:jc w:val="both"/>
        <w:rPr>
          <w:rFonts w:ascii="Times New Roman" w:hAnsi="Times New Roman" w:cs="Times New Roman"/>
          <w:smallCaps w:val="0"/>
          <w:color w:val="auto"/>
          <w:sz w:val="24"/>
          <w:szCs w:val="24"/>
        </w:rPr>
      </w:pPr>
      <w:bookmarkStart w:id="4" w:name="_1fob9te" w:colFirst="0" w:colLast="0"/>
      <w:bookmarkEnd w:id="4"/>
    </w:p>
    <w:p w14:paraId="69B30184" w14:textId="04204AB8" w:rsidR="00E211D2" w:rsidRPr="00027572" w:rsidRDefault="00E211D2" w:rsidP="00750FE9">
      <w:pPr>
        <w:pStyle w:val="Heading2"/>
        <w:numPr>
          <w:ilvl w:val="0"/>
          <w:numId w:val="0"/>
        </w:numPr>
        <w:spacing w:before="0" w:line="240" w:lineRule="auto"/>
        <w:jc w:val="both"/>
        <w:rPr>
          <w:rFonts w:ascii="Times New Roman" w:hAnsi="Times New Roman" w:cs="Times New Roman"/>
          <w:smallCaps w:val="0"/>
          <w:color w:val="auto"/>
          <w:sz w:val="24"/>
          <w:szCs w:val="24"/>
        </w:rPr>
      </w:pPr>
      <w:r w:rsidRPr="00027572">
        <w:rPr>
          <w:rFonts w:ascii="Times New Roman" w:hAnsi="Times New Roman" w:cs="Times New Roman"/>
          <w:smallCaps w:val="0"/>
          <w:color w:val="auto"/>
          <w:sz w:val="24"/>
          <w:szCs w:val="24"/>
        </w:rPr>
        <w:t>Integrated National Planning</w:t>
      </w:r>
    </w:p>
    <w:p w14:paraId="36A3F056" w14:textId="654832B8" w:rsidR="00E211D2" w:rsidRDefault="00E211D2" w:rsidP="002673EC">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52F35">
        <w:rPr>
          <w:rFonts w:ascii="Times New Roman" w:hAnsi="Times New Roman" w:cs="Times New Roman"/>
          <w:color w:val="000000"/>
          <w:sz w:val="24"/>
          <w:szCs w:val="24"/>
        </w:rPr>
        <w:t>The Botswana SDG</w:t>
      </w:r>
      <w:r w:rsidR="00AD0C3C">
        <w:rPr>
          <w:rFonts w:ascii="Times New Roman" w:hAnsi="Times New Roman" w:cs="Times New Roman"/>
          <w:color w:val="000000"/>
          <w:sz w:val="24"/>
          <w:szCs w:val="24"/>
        </w:rPr>
        <w:t>s</w:t>
      </w:r>
      <w:r w:rsidRPr="00952F35">
        <w:rPr>
          <w:rFonts w:ascii="Times New Roman" w:hAnsi="Times New Roman" w:cs="Times New Roman"/>
          <w:color w:val="000000"/>
          <w:sz w:val="24"/>
          <w:szCs w:val="24"/>
        </w:rPr>
        <w:t xml:space="preserve"> Roadmap identified broad areas of focus: </w:t>
      </w:r>
      <w:proofErr w:type="spellStart"/>
      <w:r w:rsidRPr="00952F35">
        <w:rPr>
          <w:rFonts w:ascii="Times New Roman" w:hAnsi="Times New Roman" w:cs="Times New Roman"/>
          <w:color w:val="000000"/>
          <w:sz w:val="24"/>
          <w:szCs w:val="24"/>
        </w:rPr>
        <w:t>i</w:t>
      </w:r>
      <w:proofErr w:type="spellEnd"/>
      <w:r w:rsidRPr="00952F35">
        <w:rPr>
          <w:rFonts w:ascii="Times New Roman" w:hAnsi="Times New Roman" w:cs="Times New Roman"/>
          <w:color w:val="000000"/>
          <w:sz w:val="24"/>
          <w:szCs w:val="24"/>
        </w:rPr>
        <w:t xml:space="preserve">) Coordination, Ownership and Leadership, ii) Implementation, </w:t>
      </w:r>
      <w:r w:rsidR="00535BD0">
        <w:rPr>
          <w:rFonts w:ascii="Times New Roman" w:hAnsi="Times New Roman" w:cs="Times New Roman"/>
          <w:color w:val="000000"/>
          <w:sz w:val="24"/>
          <w:szCs w:val="24"/>
        </w:rPr>
        <w:t>B</w:t>
      </w:r>
      <w:r w:rsidRPr="00952F35">
        <w:rPr>
          <w:rFonts w:ascii="Times New Roman" w:hAnsi="Times New Roman" w:cs="Times New Roman"/>
          <w:color w:val="000000"/>
          <w:sz w:val="24"/>
          <w:szCs w:val="24"/>
        </w:rPr>
        <w:t xml:space="preserve">uilding on </w:t>
      </w:r>
      <w:r w:rsidR="00535BD0">
        <w:rPr>
          <w:rFonts w:ascii="Times New Roman" w:hAnsi="Times New Roman" w:cs="Times New Roman"/>
          <w:color w:val="000000"/>
          <w:sz w:val="24"/>
          <w:szCs w:val="24"/>
        </w:rPr>
        <w:t>E</w:t>
      </w:r>
      <w:r w:rsidRPr="00952F35">
        <w:rPr>
          <w:rFonts w:ascii="Times New Roman" w:hAnsi="Times New Roman" w:cs="Times New Roman"/>
          <w:color w:val="000000"/>
          <w:sz w:val="24"/>
          <w:szCs w:val="24"/>
        </w:rPr>
        <w:t xml:space="preserve">xisting </w:t>
      </w:r>
      <w:r w:rsidR="00535BD0">
        <w:rPr>
          <w:rFonts w:ascii="Times New Roman" w:hAnsi="Times New Roman" w:cs="Times New Roman"/>
          <w:color w:val="000000"/>
          <w:sz w:val="24"/>
          <w:szCs w:val="24"/>
        </w:rPr>
        <w:t>S</w:t>
      </w:r>
      <w:r w:rsidRPr="00952F35">
        <w:rPr>
          <w:rFonts w:ascii="Times New Roman" w:hAnsi="Times New Roman" w:cs="Times New Roman"/>
          <w:color w:val="000000"/>
          <w:sz w:val="24"/>
          <w:szCs w:val="24"/>
        </w:rPr>
        <w:t xml:space="preserve">tructures, </w:t>
      </w:r>
      <w:r w:rsidR="002673EC">
        <w:rPr>
          <w:rFonts w:ascii="Times New Roman" w:hAnsi="Times New Roman" w:cs="Times New Roman"/>
          <w:color w:val="000000"/>
          <w:sz w:val="24"/>
          <w:szCs w:val="24"/>
        </w:rPr>
        <w:t xml:space="preserve">and </w:t>
      </w:r>
      <w:r w:rsidRPr="00952F35">
        <w:rPr>
          <w:rFonts w:ascii="Times New Roman" w:hAnsi="Times New Roman" w:cs="Times New Roman"/>
          <w:color w:val="000000"/>
          <w:sz w:val="24"/>
          <w:szCs w:val="24"/>
        </w:rPr>
        <w:t xml:space="preserve">iii) Data and </w:t>
      </w:r>
      <w:r w:rsidR="00535BD0">
        <w:rPr>
          <w:rFonts w:ascii="Times New Roman" w:hAnsi="Times New Roman" w:cs="Times New Roman"/>
          <w:color w:val="000000"/>
          <w:sz w:val="24"/>
          <w:szCs w:val="24"/>
        </w:rPr>
        <w:t>P</w:t>
      </w:r>
      <w:r w:rsidRPr="00952F35">
        <w:rPr>
          <w:rFonts w:ascii="Times New Roman" w:hAnsi="Times New Roman" w:cs="Times New Roman"/>
          <w:color w:val="000000"/>
          <w:sz w:val="24"/>
          <w:szCs w:val="24"/>
        </w:rPr>
        <w:t xml:space="preserve">rogress </w:t>
      </w:r>
      <w:r w:rsidR="00535BD0">
        <w:rPr>
          <w:rFonts w:ascii="Times New Roman" w:hAnsi="Times New Roman" w:cs="Times New Roman"/>
          <w:color w:val="000000"/>
          <w:sz w:val="24"/>
          <w:szCs w:val="24"/>
        </w:rPr>
        <w:t>T</w:t>
      </w:r>
      <w:r w:rsidRPr="00952F35">
        <w:rPr>
          <w:rFonts w:ascii="Times New Roman" w:hAnsi="Times New Roman" w:cs="Times New Roman"/>
          <w:color w:val="000000"/>
          <w:sz w:val="24"/>
          <w:szCs w:val="24"/>
        </w:rPr>
        <w:t xml:space="preserve">racking and </w:t>
      </w:r>
      <w:r w:rsidR="00535BD0">
        <w:rPr>
          <w:rFonts w:ascii="Times New Roman" w:hAnsi="Times New Roman" w:cs="Times New Roman"/>
          <w:color w:val="000000"/>
          <w:sz w:val="24"/>
          <w:szCs w:val="24"/>
        </w:rPr>
        <w:t>R</w:t>
      </w:r>
      <w:r w:rsidRPr="00952F35">
        <w:rPr>
          <w:rFonts w:ascii="Times New Roman" w:hAnsi="Times New Roman" w:cs="Times New Roman"/>
          <w:color w:val="000000"/>
          <w:sz w:val="24"/>
          <w:szCs w:val="24"/>
        </w:rPr>
        <w:t>eporting. These areas of focus would be implemented in three phases as follows:</w:t>
      </w:r>
    </w:p>
    <w:p w14:paraId="1DCEA5D2" w14:textId="77777777" w:rsidR="002673EC" w:rsidRPr="00952F35" w:rsidRDefault="002673EC" w:rsidP="002673EC">
      <w:pPr>
        <w:pBdr>
          <w:top w:val="nil"/>
          <w:left w:val="nil"/>
          <w:bottom w:val="nil"/>
          <w:right w:val="nil"/>
          <w:between w:val="nil"/>
        </w:pBdr>
        <w:spacing w:after="0" w:line="240" w:lineRule="auto"/>
        <w:jc w:val="both"/>
        <w:rPr>
          <w:rFonts w:ascii="Times New Roman" w:hAnsi="Times New Roman" w:cs="Times New Roman"/>
          <w:color w:val="000000"/>
          <w:sz w:val="24"/>
          <w:szCs w:val="24"/>
        </w:rPr>
      </w:pPr>
    </w:p>
    <w:p w14:paraId="41D28DA8" w14:textId="77777777" w:rsidR="00E211D2" w:rsidRPr="00952F35" w:rsidRDefault="00E211D2" w:rsidP="002673EC">
      <w:pPr>
        <w:numPr>
          <w:ilvl w:val="1"/>
          <w:numId w:val="3"/>
        </w:numPr>
        <w:spacing w:after="0" w:line="240" w:lineRule="auto"/>
        <w:ind w:left="360"/>
        <w:jc w:val="both"/>
        <w:rPr>
          <w:rFonts w:ascii="Times New Roman" w:hAnsi="Times New Roman" w:cs="Times New Roman"/>
          <w:sz w:val="24"/>
          <w:szCs w:val="24"/>
        </w:rPr>
      </w:pPr>
      <w:r w:rsidRPr="00952F35">
        <w:rPr>
          <w:rFonts w:ascii="Times New Roman" w:hAnsi="Times New Roman" w:cs="Times New Roman"/>
          <w:i/>
          <w:sz w:val="24"/>
          <w:szCs w:val="24"/>
        </w:rPr>
        <w:t>Phase 1 (2016-2022):</w:t>
      </w:r>
      <w:r w:rsidRPr="00952F35">
        <w:rPr>
          <w:rFonts w:ascii="Times New Roman" w:hAnsi="Times New Roman" w:cs="Times New Roman"/>
          <w:sz w:val="24"/>
          <w:szCs w:val="24"/>
        </w:rPr>
        <w:t xml:space="preserve"> This phase is for the broad uptake of the SDGs agenda into mainstream development. It is expected that during this phase, the country will have attained all the MDG-related SDGs and registered measurable progress on all other SDGs;</w:t>
      </w:r>
    </w:p>
    <w:p w14:paraId="45914E2E" w14:textId="77777777" w:rsidR="00E211D2" w:rsidRPr="00952F35" w:rsidRDefault="00E211D2" w:rsidP="002673EC">
      <w:pPr>
        <w:spacing w:after="0" w:line="240" w:lineRule="auto"/>
        <w:ind w:left="90"/>
        <w:jc w:val="both"/>
        <w:rPr>
          <w:rFonts w:ascii="Times New Roman" w:hAnsi="Times New Roman" w:cs="Times New Roman"/>
          <w:sz w:val="24"/>
          <w:szCs w:val="24"/>
        </w:rPr>
      </w:pPr>
    </w:p>
    <w:p w14:paraId="727126FB" w14:textId="77777777" w:rsidR="00E211D2" w:rsidRPr="00952F35" w:rsidRDefault="00E211D2" w:rsidP="002673EC">
      <w:pPr>
        <w:numPr>
          <w:ilvl w:val="1"/>
          <w:numId w:val="3"/>
        </w:numPr>
        <w:spacing w:after="0" w:line="240" w:lineRule="auto"/>
        <w:ind w:left="360"/>
        <w:jc w:val="both"/>
        <w:rPr>
          <w:rFonts w:ascii="Times New Roman" w:hAnsi="Times New Roman" w:cs="Times New Roman"/>
          <w:sz w:val="24"/>
          <w:szCs w:val="24"/>
        </w:rPr>
      </w:pPr>
      <w:r w:rsidRPr="00952F35">
        <w:rPr>
          <w:rFonts w:ascii="Times New Roman" w:hAnsi="Times New Roman" w:cs="Times New Roman"/>
          <w:i/>
          <w:sz w:val="24"/>
          <w:szCs w:val="24"/>
        </w:rPr>
        <w:t>Phase 2 (2023-</w:t>
      </w:r>
      <w:r w:rsidRPr="00952F35">
        <w:rPr>
          <w:rFonts w:ascii="Times New Roman" w:hAnsi="Times New Roman" w:cs="Times New Roman"/>
          <w:sz w:val="24"/>
          <w:szCs w:val="24"/>
        </w:rPr>
        <w:t>2029): This phase is for transformation of development drivers towards sustainability with all relevant SDGs targets set to be achieved by 2029; and</w:t>
      </w:r>
    </w:p>
    <w:p w14:paraId="79F15714" w14:textId="77777777" w:rsidR="00E211D2" w:rsidRPr="00952F35" w:rsidRDefault="00E211D2" w:rsidP="002673EC">
      <w:pPr>
        <w:spacing w:after="0" w:line="240" w:lineRule="auto"/>
        <w:ind w:left="90"/>
        <w:jc w:val="both"/>
        <w:rPr>
          <w:rFonts w:ascii="Times New Roman" w:hAnsi="Times New Roman" w:cs="Times New Roman"/>
          <w:sz w:val="24"/>
          <w:szCs w:val="24"/>
        </w:rPr>
      </w:pPr>
    </w:p>
    <w:p w14:paraId="3AA689AF" w14:textId="77777777" w:rsidR="00E211D2" w:rsidRPr="00952F35" w:rsidRDefault="00E211D2" w:rsidP="002673EC">
      <w:pPr>
        <w:numPr>
          <w:ilvl w:val="1"/>
          <w:numId w:val="3"/>
        </w:numPr>
        <w:spacing w:after="0" w:line="240" w:lineRule="auto"/>
        <w:ind w:left="360"/>
        <w:jc w:val="both"/>
        <w:rPr>
          <w:rFonts w:ascii="Times New Roman" w:hAnsi="Times New Roman" w:cs="Times New Roman"/>
          <w:sz w:val="24"/>
          <w:szCs w:val="24"/>
        </w:rPr>
      </w:pPr>
      <w:r w:rsidRPr="00952F35">
        <w:rPr>
          <w:rFonts w:ascii="Times New Roman" w:hAnsi="Times New Roman" w:cs="Times New Roman"/>
          <w:i/>
          <w:sz w:val="24"/>
          <w:szCs w:val="24"/>
        </w:rPr>
        <w:t>Phase 3 (2030):</w:t>
      </w:r>
      <w:r w:rsidRPr="00952F35">
        <w:rPr>
          <w:rFonts w:ascii="Times New Roman" w:hAnsi="Times New Roman" w:cs="Times New Roman"/>
          <w:sz w:val="24"/>
          <w:szCs w:val="24"/>
        </w:rPr>
        <w:t xml:space="preserve"> The third and final phase is for wrap up, reporting and packaging. The country would commence setting new goals for its next development phase in line with the national context and global developments and continue with implementation of Africa’s Agenda 2063.</w:t>
      </w:r>
    </w:p>
    <w:p w14:paraId="4295F0CD" w14:textId="77777777" w:rsidR="00DE0865" w:rsidRDefault="00DE0865" w:rsidP="00750FE9">
      <w:pPr>
        <w:spacing w:after="0" w:line="240" w:lineRule="auto"/>
        <w:rPr>
          <w:rFonts w:ascii="Times New Roman" w:hAnsi="Times New Roman" w:cs="Times New Roman"/>
          <w:b/>
          <w:color w:val="000000"/>
          <w:sz w:val="24"/>
          <w:szCs w:val="24"/>
        </w:rPr>
      </w:pPr>
    </w:p>
    <w:p w14:paraId="7284F772" w14:textId="0D43BDAB" w:rsidR="009B0982" w:rsidRDefault="00DE0865" w:rsidP="00DE0865">
      <w:pPr>
        <w:spacing w:after="0" w:line="240" w:lineRule="auto"/>
        <w:jc w:val="both"/>
        <w:rPr>
          <w:rFonts w:ascii="Times New Roman" w:hAnsi="Times New Roman" w:cs="Times New Roman"/>
          <w:b/>
          <w:color w:val="000000"/>
          <w:sz w:val="24"/>
          <w:szCs w:val="24"/>
        </w:rPr>
      </w:pPr>
      <w:r w:rsidRPr="00952F35">
        <w:rPr>
          <w:rFonts w:ascii="Times New Roman" w:hAnsi="Times New Roman" w:cs="Times New Roman"/>
          <w:sz w:val="24"/>
          <w:szCs w:val="24"/>
        </w:rPr>
        <w:t xml:space="preserve">The </w:t>
      </w:r>
      <w:r>
        <w:rPr>
          <w:rFonts w:ascii="Times New Roman" w:hAnsi="Times New Roman" w:cs="Times New Roman"/>
          <w:sz w:val="24"/>
          <w:szCs w:val="24"/>
        </w:rPr>
        <w:t xml:space="preserve">SDGs </w:t>
      </w:r>
      <w:r w:rsidRPr="00952F35">
        <w:rPr>
          <w:rFonts w:ascii="Times New Roman" w:hAnsi="Times New Roman" w:cs="Times New Roman"/>
          <w:sz w:val="24"/>
          <w:szCs w:val="24"/>
        </w:rPr>
        <w:t xml:space="preserve">Roadmap includes a five-year plan of action implemented through annual work-plans. The Roadmap foresees the attainment of all the Millennium Development Goals that relate to the SDGs by 2022. Therefore, when reviewing progress in the implementation of the SDGs, a reflection on efforts that are being put in place to address those specific targets that were not achieved during the MDGs, is necessary. </w:t>
      </w:r>
      <w:r w:rsidR="009B0982">
        <w:rPr>
          <w:rFonts w:ascii="Times New Roman" w:hAnsi="Times New Roman" w:cs="Times New Roman"/>
          <w:b/>
          <w:color w:val="000000"/>
          <w:sz w:val="24"/>
          <w:szCs w:val="24"/>
        </w:rPr>
        <w:br w:type="page"/>
      </w:r>
    </w:p>
    <w:p w14:paraId="45A7177A" w14:textId="2AF693C1" w:rsidR="009B0982" w:rsidRDefault="00027572" w:rsidP="00D9477E">
      <w:pPr>
        <w:pBdr>
          <w:top w:val="nil"/>
          <w:left w:val="nil"/>
          <w:bottom w:val="nil"/>
          <w:right w:val="nil"/>
          <w:between w:val="nil"/>
        </w:pBd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Table</w:t>
      </w:r>
      <w:r w:rsidR="00FE4452" w:rsidRPr="009B0982">
        <w:rPr>
          <w:rFonts w:ascii="Times New Roman" w:hAnsi="Times New Roman" w:cs="Times New Roman"/>
          <w:color w:val="000000"/>
          <w:sz w:val="24"/>
          <w:szCs w:val="24"/>
        </w:rPr>
        <w:t xml:space="preserve"> </w:t>
      </w:r>
      <w:r w:rsidR="00490C95">
        <w:rPr>
          <w:rFonts w:ascii="Times New Roman" w:hAnsi="Times New Roman" w:cs="Times New Roman"/>
          <w:color w:val="000000"/>
          <w:sz w:val="24"/>
          <w:szCs w:val="24"/>
        </w:rPr>
        <w:t>4</w:t>
      </w:r>
      <w:r w:rsidR="00E211D2">
        <w:rPr>
          <w:rFonts w:ascii="Times New Roman" w:hAnsi="Times New Roman" w:cs="Times New Roman"/>
          <w:color w:val="000000"/>
          <w:sz w:val="24"/>
          <w:szCs w:val="24"/>
        </w:rPr>
        <w:t>.</w:t>
      </w:r>
      <w:r w:rsidR="00490C95">
        <w:rPr>
          <w:rFonts w:ascii="Times New Roman" w:hAnsi="Times New Roman" w:cs="Times New Roman"/>
          <w:color w:val="000000"/>
          <w:sz w:val="24"/>
          <w:szCs w:val="24"/>
        </w:rPr>
        <w:t>2</w:t>
      </w:r>
    </w:p>
    <w:p w14:paraId="598D91D4" w14:textId="730355D5" w:rsidR="00D9477E" w:rsidRDefault="009B0982" w:rsidP="00D9477E">
      <w:pPr>
        <w:pBdr>
          <w:top w:val="nil"/>
          <w:left w:val="nil"/>
          <w:bottom w:val="nil"/>
          <w:right w:val="nil"/>
          <w:between w:val="nil"/>
        </w:pBdr>
        <w:spacing w:after="0" w:line="240" w:lineRule="auto"/>
        <w:jc w:val="both"/>
        <w:rPr>
          <w:rFonts w:ascii="Times New Roman" w:hAnsi="Times New Roman" w:cs="Times New Roman"/>
          <w:i/>
          <w:color w:val="000000"/>
          <w:sz w:val="24"/>
          <w:szCs w:val="24"/>
        </w:rPr>
      </w:pPr>
      <w:r w:rsidRPr="009B0982">
        <w:rPr>
          <w:rFonts w:ascii="Times New Roman" w:hAnsi="Times New Roman" w:cs="Times New Roman"/>
          <w:i/>
          <w:color w:val="000000"/>
          <w:sz w:val="24"/>
          <w:szCs w:val="24"/>
        </w:rPr>
        <w:t>A</w:t>
      </w:r>
      <w:r w:rsidR="00FE4452" w:rsidRPr="009B0982">
        <w:rPr>
          <w:rFonts w:ascii="Times New Roman" w:hAnsi="Times New Roman" w:cs="Times New Roman"/>
          <w:i/>
          <w:color w:val="000000"/>
          <w:sz w:val="24"/>
          <w:szCs w:val="24"/>
        </w:rPr>
        <w:t>lignment of Sustainable Development Goals to NDP 11 and Vision 2036 Pillars</w:t>
      </w:r>
    </w:p>
    <w:p w14:paraId="6200BEA5" w14:textId="77777777" w:rsidR="00630998" w:rsidRPr="00630998" w:rsidRDefault="00630998" w:rsidP="00D9477E">
      <w:pPr>
        <w:pBdr>
          <w:top w:val="nil"/>
          <w:left w:val="nil"/>
          <w:bottom w:val="nil"/>
          <w:right w:val="nil"/>
          <w:between w:val="nil"/>
        </w:pBdr>
        <w:spacing w:after="0" w:line="240" w:lineRule="auto"/>
        <w:jc w:val="both"/>
        <w:rPr>
          <w:rFonts w:ascii="Times New Roman" w:hAnsi="Times New Roman" w:cs="Times New Roman"/>
          <w:color w:val="000000"/>
          <w:sz w:val="24"/>
          <w:szCs w:val="24"/>
        </w:rPr>
      </w:pPr>
    </w:p>
    <w:tbl>
      <w:tblPr>
        <w:tblW w:w="9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1260"/>
        <w:gridCol w:w="900"/>
        <w:gridCol w:w="1350"/>
        <w:gridCol w:w="1710"/>
        <w:gridCol w:w="1381"/>
        <w:gridCol w:w="1559"/>
      </w:tblGrid>
      <w:tr w:rsidR="00B0703B" w:rsidRPr="00952F35" w14:paraId="6163129D" w14:textId="77777777" w:rsidTr="009845AD">
        <w:trPr>
          <w:trHeight w:val="1232"/>
          <w:jc w:val="center"/>
        </w:trPr>
        <w:tc>
          <w:tcPr>
            <w:tcW w:w="1165" w:type="dxa"/>
          </w:tcPr>
          <w:p w14:paraId="67D5F94D" w14:textId="77777777" w:rsidR="00B0703B" w:rsidRPr="00B0703B" w:rsidRDefault="00B0703B" w:rsidP="00750FE9">
            <w:pPr>
              <w:spacing w:after="0" w:line="240" w:lineRule="auto"/>
              <w:jc w:val="both"/>
              <w:rPr>
                <w:rFonts w:ascii="Times New Roman" w:hAnsi="Times New Roman" w:cs="Times New Roman"/>
                <w:b/>
              </w:rPr>
            </w:pPr>
            <w:r w:rsidRPr="00B0703B">
              <w:rPr>
                <w:rFonts w:ascii="Times New Roman" w:hAnsi="Times New Roman" w:cs="Times New Roman"/>
                <w:b/>
              </w:rPr>
              <w:t>The Five (5) P’s</w:t>
            </w:r>
          </w:p>
        </w:tc>
        <w:tc>
          <w:tcPr>
            <w:tcW w:w="2160" w:type="dxa"/>
            <w:gridSpan w:val="2"/>
          </w:tcPr>
          <w:p w14:paraId="5C9D268C" w14:textId="77777777" w:rsidR="00B0703B" w:rsidRPr="00B0703B" w:rsidRDefault="00B0703B" w:rsidP="00750FE9">
            <w:pPr>
              <w:spacing w:after="0" w:line="240" w:lineRule="auto"/>
              <w:jc w:val="both"/>
              <w:rPr>
                <w:rFonts w:ascii="Times New Roman" w:hAnsi="Times New Roman" w:cs="Times New Roman"/>
                <w:b/>
              </w:rPr>
            </w:pPr>
            <w:r w:rsidRPr="00B0703B">
              <w:rPr>
                <w:rFonts w:ascii="Times New Roman" w:hAnsi="Times New Roman" w:cs="Times New Roman"/>
                <w:b/>
              </w:rPr>
              <w:t>People</w:t>
            </w:r>
          </w:p>
          <w:p w14:paraId="32EC5052" w14:textId="4F7E2B65" w:rsidR="009845AD" w:rsidRDefault="009845AD" w:rsidP="00750FE9">
            <w:pPr>
              <w:spacing w:after="0" w:line="240" w:lineRule="auto"/>
              <w:jc w:val="both"/>
              <w:rPr>
                <w:rFonts w:ascii="Times New Roman" w:hAnsi="Times New Roman" w:cs="Times New Roman"/>
                <w:b/>
              </w:rPr>
            </w:pPr>
            <w:r>
              <w:rPr>
                <w:rFonts w:ascii="Times New Roman" w:hAnsi="Times New Roman" w:cs="Times New Roman"/>
                <w:b/>
              </w:rPr>
              <w:t>-</w:t>
            </w:r>
            <w:r w:rsidR="00B0703B" w:rsidRPr="00B0703B">
              <w:rPr>
                <w:rFonts w:ascii="Times New Roman" w:hAnsi="Times New Roman" w:cs="Times New Roman"/>
                <w:b/>
              </w:rPr>
              <w:t>End Poverty &amp;</w:t>
            </w:r>
          </w:p>
          <w:p w14:paraId="2162801A" w14:textId="2ED22911" w:rsidR="009845AD" w:rsidRDefault="00B0703B" w:rsidP="00750FE9">
            <w:pPr>
              <w:spacing w:after="0" w:line="240" w:lineRule="auto"/>
              <w:jc w:val="both"/>
              <w:rPr>
                <w:rFonts w:ascii="Times New Roman" w:hAnsi="Times New Roman" w:cs="Times New Roman"/>
                <w:b/>
              </w:rPr>
            </w:pPr>
            <w:r w:rsidRPr="00B0703B">
              <w:rPr>
                <w:rFonts w:ascii="Times New Roman" w:hAnsi="Times New Roman" w:cs="Times New Roman"/>
                <w:b/>
              </w:rPr>
              <w:t>Fight</w:t>
            </w:r>
          </w:p>
          <w:p w14:paraId="3007770E" w14:textId="5AD920A3" w:rsidR="009845AD" w:rsidRDefault="00B0703B" w:rsidP="00750FE9">
            <w:pPr>
              <w:spacing w:after="0" w:line="240" w:lineRule="auto"/>
              <w:jc w:val="both"/>
              <w:rPr>
                <w:rFonts w:ascii="Times New Roman" w:hAnsi="Times New Roman" w:cs="Times New Roman"/>
                <w:b/>
              </w:rPr>
            </w:pPr>
            <w:r w:rsidRPr="00B0703B">
              <w:rPr>
                <w:rFonts w:ascii="Times New Roman" w:hAnsi="Times New Roman" w:cs="Times New Roman"/>
                <w:b/>
              </w:rPr>
              <w:t>Inequality, Ensure</w:t>
            </w:r>
          </w:p>
          <w:p w14:paraId="41BEB6D9" w14:textId="77777777" w:rsidR="009845AD" w:rsidRDefault="00B0703B" w:rsidP="00750FE9">
            <w:pPr>
              <w:spacing w:after="0" w:line="240" w:lineRule="auto"/>
              <w:jc w:val="both"/>
              <w:rPr>
                <w:rFonts w:ascii="Times New Roman" w:hAnsi="Times New Roman" w:cs="Times New Roman"/>
                <w:b/>
              </w:rPr>
            </w:pPr>
            <w:r w:rsidRPr="00B0703B">
              <w:rPr>
                <w:rFonts w:ascii="Times New Roman" w:hAnsi="Times New Roman" w:cs="Times New Roman"/>
                <w:b/>
              </w:rPr>
              <w:t>Healthy lives,</w:t>
            </w:r>
          </w:p>
          <w:p w14:paraId="618965FC" w14:textId="77777777" w:rsidR="009845AD" w:rsidRDefault="00B0703B" w:rsidP="00750FE9">
            <w:pPr>
              <w:spacing w:after="0" w:line="240" w:lineRule="auto"/>
              <w:jc w:val="both"/>
              <w:rPr>
                <w:rFonts w:ascii="Times New Roman" w:hAnsi="Times New Roman" w:cs="Times New Roman"/>
                <w:b/>
              </w:rPr>
            </w:pPr>
            <w:r w:rsidRPr="00B0703B">
              <w:rPr>
                <w:rFonts w:ascii="Times New Roman" w:hAnsi="Times New Roman" w:cs="Times New Roman"/>
                <w:b/>
              </w:rPr>
              <w:t>Knowledge, Inclusion of</w:t>
            </w:r>
          </w:p>
          <w:p w14:paraId="3100E326" w14:textId="6F1A537A" w:rsidR="009845AD" w:rsidRDefault="00B0703B" w:rsidP="00750FE9">
            <w:pPr>
              <w:spacing w:after="0" w:line="240" w:lineRule="auto"/>
              <w:jc w:val="both"/>
              <w:rPr>
                <w:rFonts w:ascii="Times New Roman" w:hAnsi="Times New Roman" w:cs="Times New Roman"/>
                <w:b/>
              </w:rPr>
            </w:pPr>
            <w:r w:rsidRPr="00B0703B">
              <w:rPr>
                <w:rFonts w:ascii="Times New Roman" w:hAnsi="Times New Roman" w:cs="Times New Roman"/>
                <w:b/>
              </w:rPr>
              <w:t>Women &amp;</w:t>
            </w:r>
          </w:p>
          <w:p w14:paraId="13DCAAB8" w14:textId="0A170532" w:rsidR="00B0703B" w:rsidRPr="00B0703B" w:rsidRDefault="00B0703B" w:rsidP="00750FE9">
            <w:pPr>
              <w:spacing w:after="0" w:line="240" w:lineRule="auto"/>
              <w:jc w:val="both"/>
              <w:rPr>
                <w:rFonts w:ascii="Times New Roman" w:hAnsi="Times New Roman" w:cs="Times New Roman"/>
                <w:b/>
              </w:rPr>
            </w:pPr>
            <w:r w:rsidRPr="00B0703B">
              <w:rPr>
                <w:rFonts w:ascii="Times New Roman" w:hAnsi="Times New Roman" w:cs="Times New Roman"/>
                <w:b/>
              </w:rPr>
              <w:t>Children</w:t>
            </w:r>
          </w:p>
          <w:p w14:paraId="138E10DD" w14:textId="77777777" w:rsidR="00B0703B" w:rsidRPr="00B0703B" w:rsidRDefault="00B0703B" w:rsidP="00750FE9">
            <w:pPr>
              <w:spacing w:after="0" w:line="240" w:lineRule="auto"/>
              <w:jc w:val="both"/>
              <w:rPr>
                <w:rFonts w:ascii="Times New Roman" w:hAnsi="Times New Roman" w:cs="Times New Roman"/>
                <w:b/>
              </w:rPr>
            </w:pPr>
            <w:r w:rsidRPr="00B0703B">
              <w:rPr>
                <w:rFonts w:ascii="Times New Roman" w:hAnsi="Times New Roman" w:cs="Times New Roman"/>
                <w:b/>
              </w:rPr>
              <w:t> </w:t>
            </w:r>
          </w:p>
        </w:tc>
        <w:tc>
          <w:tcPr>
            <w:tcW w:w="1350" w:type="dxa"/>
          </w:tcPr>
          <w:p w14:paraId="4C29B4B8" w14:textId="77777777" w:rsidR="00B0703B" w:rsidRPr="00B0703B" w:rsidRDefault="00B0703B" w:rsidP="00750FE9">
            <w:pPr>
              <w:spacing w:after="0" w:line="240" w:lineRule="auto"/>
              <w:jc w:val="both"/>
              <w:rPr>
                <w:rFonts w:ascii="Times New Roman" w:hAnsi="Times New Roman" w:cs="Times New Roman"/>
                <w:b/>
              </w:rPr>
            </w:pPr>
            <w:r w:rsidRPr="00B0703B">
              <w:rPr>
                <w:rFonts w:ascii="Times New Roman" w:hAnsi="Times New Roman" w:cs="Times New Roman"/>
                <w:b/>
              </w:rPr>
              <w:t>Planet</w:t>
            </w:r>
          </w:p>
          <w:p w14:paraId="448B31A7" w14:textId="3653A0B4" w:rsidR="009845AD" w:rsidRDefault="009845AD" w:rsidP="00750FE9">
            <w:pPr>
              <w:spacing w:after="0" w:line="240" w:lineRule="auto"/>
              <w:jc w:val="both"/>
              <w:rPr>
                <w:rFonts w:ascii="Times New Roman" w:hAnsi="Times New Roman" w:cs="Times New Roman"/>
                <w:b/>
              </w:rPr>
            </w:pPr>
            <w:r>
              <w:rPr>
                <w:rFonts w:ascii="Times New Roman" w:hAnsi="Times New Roman" w:cs="Times New Roman"/>
                <w:b/>
              </w:rPr>
              <w:t>-</w:t>
            </w:r>
            <w:r w:rsidR="00B0703B" w:rsidRPr="00B0703B">
              <w:rPr>
                <w:rFonts w:ascii="Times New Roman" w:hAnsi="Times New Roman" w:cs="Times New Roman"/>
                <w:b/>
              </w:rPr>
              <w:t xml:space="preserve">Protect </w:t>
            </w:r>
            <w:proofErr w:type="gramStart"/>
            <w:r w:rsidR="00B0703B" w:rsidRPr="00B0703B">
              <w:rPr>
                <w:rFonts w:ascii="Times New Roman" w:hAnsi="Times New Roman" w:cs="Times New Roman"/>
                <w:b/>
              </w:rPr>
              <w:t>our</w:t>
            </w:r>
            <w:proofErr w:type="gramEnd"/>
          </w:p>
          <w:p w14:paraId="72BE8FDE" w14:textId="77777777" w:rsidR="009845AD" w:rsidRDefault="00B0703B" w:rsidP="00750FE9">
            <w:pPr>
              <w:spacing w:after="0" w:line="240" w:lineRule="auto"/>
              <w:jc w:val="both"/>
              <w:rPr>
                <w:rFonts w:ascii="Times New Roman" w:hAnsi="Times New Roman" w:cs="Times New Roman"/>
                <w:b/>
              </w:rPr>
            </w:pPr>
            <w:r w:rsidRPr="00B0703B">
              <w:rPr>
                <w:rFonts w:ascii="Times New Roman" w:hAnsi="Times New Roman" w:cs="Times New Roman"/>
                <w:b/>
              </w:rPr>
              <w:t>Ecosystem for All</w:t>
            </w:r>
          </w:p>
          <w:p w14:paraId="3BCB5979" w14:textId="77777777" w:rsidR="009845AD" w:rsidRDefault="00B0703B" w:rsidP="00750FE9">
            <w:pPr>
              <w:spacing w:after="0" w:line="240" w:lineRule="auto"/>
              <w:jc w:val="both"/>
              <w:rPr>
                <w:rFonts w:ascii="Times New Roman" w:hAnsi="Times New Roman" w:cs="Times New Roman"/>
                <w:b/>
              </w:rPr>
            </w:pPr>
            <w:r w:rsidRPr="00B0703B">
              <w:rPr>
                <w:rFonts w:ascii="Times New Roman" w:hAnsi="Times New Roman" w:cs="Times New Roman"/>
                <w:b/>
              </w:rPr>
              <w:t>Societies &amp;</w:t>
            </w:r>
          </w:p>
          <w:p w14:paraId="7706C6CA" w14:textId="03345A8A" w:rsidR="00B0703B" w:rsidRPr="00B0703B" w:rsidRDefault="00B0703B" w:rsidP="00750FE9">
            <w:pPr>
              <w:spacing w:after="0" w:line="240" w:lineRule="auto"/>
              <w:jc w:val="both"/>
              <w:rPr>
                <w:rFonts w:ascii="Times New Roman" w:hAnsi="Times New Roman" w:cs="Times New Roman"/>
                <w:b/>
              </w:rPr>
            </w:pPr>
            <w:r w:rsidRPr="00B0703B">
              <w:rPr>
                <w:rFonts w:ascii="Times New Roman" w:hAnsi="Times New Roman" w:cs="Times New Roman"/>
                <w:b/>
              </w:rPr>
              <w:t>Our Children</w:t>
            </w:r>
          </w:p>
        </w:tc>
        <w:tc>
          <w:tcPr>
            <w:tcW w:w="1710" w:type="dxa"/>
          </w:tcPr>
          <w:p w14:paraId="5A052C51" w14:textId="77777777" w:rsidR="00B0703B" w:rsidRPr="00B0703B" w:rsidRDefault="00B0703B" w:rsidP="00750FE9">
            <w:pPr>
              <w:spacing w:after="0" w:line="240" w:lineRule="auto"/>
              <w:jc w:val="both"/>
              <w:rPr>
                <w:rFonts w:ascii="Times New Roman" w:hAnsi="Times New Roman" w:cs="Times New Roman"/>
                <w:b/>
              </w:rPr>
            </w:pPr>
            <w:r w:rsidRPr="00B0703B">
              <w:rPr>
                <w:rFonts w:ascii="Times New Roman" w:hAnsi="Times New Roman" w:cs="Times New Roman"/>
                <w:b/>
              </w:rPr>
              <w:t>Prosperity</w:t>
            </w:r>
          </w:p>
          <w:p w14:paraId="20D66708" w14:textId="77777777" w:rsidR="009845AD" w:rsidRDefault="009845AD" w:rsidP="00750FE9">
            <w:pPr>
              <w:spacing w:after="0" w:line="240" w:lineRule="auto"/>
              <w:jc w:val="both"/>
              <w:rPr>
                <w:rFonts w:ascii="Times New Roman" w:hAnsi="Times New Roman" w:cs="Times New Roman"/>
                <w:b/>
              </w:rPr>
            </w:pPr>
            <w:r>
              <w:rPr>
                <w:rFonts w:ascii="Times New Roman" w:hAnsi="Times New Roman" w:cs="Times New Roman"/>
                <w:b/>
              </w:rPr>
              <w:t>-</w:t>
            </w:r>
            <w:r w:rsidR="00B0703B" w:rsidRPr="00B0703B">
              <w:rPr>
                <w:rFonts w:ascii="Times New Roman" w:hAnsi="Times New Roman" w:cs="Times New Roman"/>
                <w:b/>
              </w:rPr>
              <w:t>Grow Strong Inclusive &amp;</w:t>
            </w:r>
          </w:p>
          <w:p w14:paraId="1381FFDD" w14:textId="5C3B5AF9" w:rsidR="00B0703B" w:rsidRPr="00B0703B" w:rsidRDefault="00B0703B" w:rsidP="00750FE9">
            <w:pPr>
              <w:spacing w:after="0" w:line="240" w:lineRule="auto"/>
              <w:jc w:val="both"/>
              <w:rPr>
                <w:rFonts w:ascii="Times New Roman" w:hAnsi="Times New Roman" w:cs="Times New Roman"/>
                <w:b/>
              </w:rPr>
            </w:pPr>
            <w:r w:rsidRPr="00B0703B">
              <w:rPr>
                <w:rFonts w:ascii="Times New Roman" w:hAnsi="Times New Roman" w:cs="Times New Roman"/>
                <w:b/>
              </w:rPr>
              <w:t>Transformative Economy</w:t>
            </w:r>
          </w:p>
        </w:tc>
        <w:tc>
          <w:tcPr>
            <w:tcW w:w="1381" w:type="dxa"/>
          </w:tcPr>
          <w:p w14:paraId="7D416BFE" w14:textId="77777777" w:rsidR="00B0703B" w:rsidRPr="00B0703B" w:rsidRDefault="00B0703B" w:rsidP="00750FE9">
            <w:pPr>
              <w:spacing w:after="0" w:line="240" w:lineRule="auto"/>
              <w:jc w:val="both"/>
              <w:rPr>
                <w:rFonts w:ascii="Times New Roman" w:hAnsi="Times New Roman" w:cs="Times New Roman"/>
                <w:b/>
              </w:rPr>
            </w:pPr>
            <w:r w:rsidRPr="00B0703B">
              <w:rPr>
                <w:rFonts w:ascii="Times New Roman" w:hAnsi="Times New Roman" w:cs="Times New Roman"/>
                <w:b/>
              </w:rPr>
              <w:t>Peace (Justice)</w:t>
            </w:r>
          </w:p>
          <w:p w14:paraId="3D845ED6" w14:textId="22BF9D1D" w:rsidR="009845AD" w:rsidRDefault="009845AD" w:rsidP="00750FE9">
            <w:pPr>
              <w:spacing w:after="0" w:line="240" w:lineRule="auto"/>
              <w:jc w:val="both"/>
              <w:rPr>
                <w:rFonts w:ascii="Times New Roman" w:hAnsi="Times New Roman" w:cs="Times New Roman"/>
                <w:b/>
              </w:rPr>
            </w:pPr>
            <w:r>
              <w:rPr>
                <w:rFonts w:ascii="Times New Roman" w:hAnsi="Times New Roman" w:cs="Times New Roman"/>
                <w:b/>
              </w:rPr>
              <w:t>-</w:t>
            </w:r>
            <w:r w:rsidR="00B0703B" w:rsidRPr="00B0703B">
              <w:rPr>
                <w:rFonts w:ascii="Times New Roman" w:hAnsi="Times New Roman" w:cs="Times New Roman"/>
                <w:b/>
              </w:rPr>
              <w:t>Promote Safe &amp;</w:t>
            </w:r>
          </w:p>
          <w:p w14:paraId="02DA7CC4" w14:textId="12F11F95" w:rsidR="009845AD" w:rsidRDefault="00B0703B" w:rsidP="00750FE9">
            <w:pPr>
              <w:spacing w:after="0" w:line="240" w:lineRule="auto"/>
              <w:jc w:val="both"/>
              <w:rPr>
                <w:rFonts w:ascii="Times New Roman" w:hAnsi="Times New Roman" w:cs="Times New Roman"/>
                <w:b/>
              </w:rPr>
            </w:pPr>
            <w:r w:rsidRPr="00B0703B">
              <w:rPr>
                <w:rFonts w:ascii="Times New Roman" w:hAnsi="Times New Roman" w:cs="Times New Roman"/>
                <w:b/>
              </w:rPr>
              <w:t xml:space="preserve">Peaceful Societies </w:t>
            </w:r>
            <w:r w:rsidR="009845AD">
              <w:rPr>
                <w:rFonts w:ascii="Times New Roman" w:hAnsi="Times New Roman" w:cs="Times New Roman"/>
                <w:b/>
              </w:rPr>
              <w:t>&amp;</w:t>
            </w:r>
          </w:p>
          <w:p w14:paraId="51D8DDA4" w14:textId="6B5DA6F2" w:rsidR="00B0703B" w:rsidRPr="00B0703B" w:rsidRDefault="00B0703B" w:rsidP="00750FE9">
            <w:pPr>
              <w:spacing w:after="0" w:line="240" w:lineRule="auto"/>
              <w:jc w:val="both"/>
              <w:rPr>
                <w:rFonts w:ascii="Times New Roman" w:hAnsi="Times New Roman" w:cs="Times New Roman"/>
                <w:b/>
              </w:rPr>
            </w:pPr>
            <w:r w:rsidRPr="00B0703B">
              <w:rPr>
                <w:rFonts w:ascii="Times New Roman" w:hAnsi="Times New Roman" w:cs="Times New Roman"/>
                <w:b/>
              </w:rPr>
              <w:t>Strong Institutions</w:t>
            </w:r>
          </w:p>
        </w:tc>
        <w:tc>
          <w:tcPr>
            <w:tcW w:w="1559" w:type="dxa"/>
          </w:tcPr>
          <w:p w14:paraId="07BBCBDA" w14:textId="77777777" w:rsidR="00B0703B" w:rsidRPr="00B0703B" w:rsidRDefault="00B0703B" w:rsidP="00750FE9">
            <w:pPr>
              <w:spacing w:after="0" w:line="240" w:lineRule="auto"/>
              <w:jc w:val="both"/>
              <w:rPr>
                <w:rFonts w:ascii="Times New Roman" w:hAnsi="Times New Roman" w:cs="Times New Roman"/>
                <w:b/>
              </w:rPr>
            </w:pPr>
            <w:r w:rsidRPr="00B0703B">
              <w:rPr>
                <w:rFonts w:ascii="Times New Roman" w:hAnsi="Times New Roman" w:cs="Times New Roman"/>
                <w:b/>
              </w:rPr>
              <w:t>Partnership</w:t>
            </w:r>
          </w:p>
          <w:p w14:paraId="2DEB272F" w14:textId="2BFB2340" w:rsidR="009845AD" w:rsidRDefault="009845AD" w:rsidP="00750FE9">
            <w:pPr>
              <w:spacing w:after="0" w:line="240" w:lineRule="auto"/>
              <w:jc w:val="both"/>
              <w:rPr>
                <w:rFonts w:ascii="Times New Roman" w:hAnsi="Times New Roman" w:cs="Times New Roman"/>
                <w:b/>
              </w:rPr>
            </w:pPr>
            <w:r>
              <w:rPr>
                <w:rFonts w:ascii="Times New Roman" w:hAnsi="Times New Roman" w:cs="Times New Roman"/>
                <w:b/>
              </w:rPr>
              <w:t>-</w:t>
            </w:r>
            <w:r w:rsidR="00B0703B" w:rsidRPr="00B0703B">
              <w:rPr>
                <w:rFonts w:ascii="Times New Roman" w:hAnsi="Times New Roman" w:cs="Times New Roman"/>
                <w:b/>
              </w:rPr>
              <w:t>Catalyze Global Solidarity for</w:t>
            </w:r>
          </w:p>
          <w:p w14:paraId="4A88138E" w14:textId="314AFFBB" w:rsidR="00B0703B" w:rsidRPr="00B0703B" w:rsidRDefault="00B0703B" w:rsidP="00750FE9">
            <w:pPr>
              <w:spacing w:after="0" w:line="240" w:lineRule="auto"/>
              <w:jc w:val="both"/>
              <w:rPr>
                <w:rFonts w:ascii="Times New Roman" w:hAnsi="Times New Roman" w:cs="Times New Roman"/>
                <w:b/>
              </w:rPr>
            </w:pPr>
            <w:r w:rsidRPr="00B0703B">
              <w:rPr>
                <w:rFonts w:ascii="Times New Roman" w:hAnsi="Times New Roman" w:cs="Times New Roman"/>
                <w:b/>
              </w:rPr>
              <w:t>Achieving SD</w:t>
            </w:r>
          </w:p>
        </w:tc>
      </w:tr>
      <w:tr w:rsidR="00B0703B" w:rsidRPr="00952F35" w14:paraId="2B3AF143" w14:textId="77777777" w:rsidTr="009845AD">
        <w:trPr>
          <w:trHeight w:val="620"/>
          <w:jc w:val="center"/>
        </w:trPr>
        <w:tc>
          <w:tcPr>
            <w:tcW w:w="1165" w:type="dxa"/>
          </w:tcPr>
          <w:p w14:paraId="30CDFDAF" w14:textId="77777777" w:rsidR="00B0703B" w:rsidRPr="00B0703B" w:rsidRDefault="00B0703B" w:rsidP="00750FE9">
            <w:pPr>
              <w:spacing w:after="0" w:line="240" w:lineRule="auto"/>
              <w:jc w:val="both"/>
              <w:rPr>
                <w:rFonts w:ascii="Times New Roman" w:hAnsi="Times New Roman" w:cs="Times New Roman"/>
                <w:b/>
              </w:rPr>
            </w:pPr>
            <w:r w:rsidRPr="00B0703B">
              <w:rPr>
                <w:rFonts w:ascii="Times New Roman" w:hAnsi="Times New Roman" w:cs="Times New Roman"/>
                <w:b/>
              </w:rPr>
              <w:t xml:space="preserve">SDGs (Target 2030) </w:t>
            </w:r>
          </w:p>
        </w:tc>
        <w:tc>
          <w:tcPr>
            <w:tcW w:w="2160" w:type="dxa"/>
            <w:gridSpan w:val="2"/>
          </w:tcPr>
          <w:p w14:paraId="6A13294E" w14:textId="77777777" w:rsidR="00B0703B" w:rsidRPr="00B0703B" w:rsidRDefault="00B0703B" w:rsidP="00750FE9">
            <w:pPr>
              <w:spacing w:after="0" w:line="240" w:lineRule="auto"/>
              <w:jc w:val="both"/>
              <w:rPr>
                <w:rFonts w:ascii="Times New Roman" w:hAnsi="Times New Roman" w:cs="Times New Roman"/>
                <w:sz w:val="20"/>
                <w:szCs w:val="20"/>
              </w:rPr>
            </w:pPr>
            <w:r w:rsidRPr="00B0703B">
              <w:rPr>
                <w:rFonts w:ascii="Times New Roman" w:hAnsi="Times New Roman" w:cs="Times New Roman"/>
                <w:color w:val="000000"/>
                <w:sz w:val="20"/>
                <w:szCs w:val="20"/>
              </w:rPr>
              <w:t>1 2, 3, 4,5</w:t>
            </w:r>
          </w:p>
        </w:tc>
        <w:tc>
          <w:tcPr>
            <w:tcW w:w="1350" w:type="dxa"/>
          </w:tcPr>
          <w:p w14:paraId="7C2474DE" w14:textId="77777777" w:rsidR="00B0703B" w:rsidRPr="00B0703B" w:rsidRDefault="00B0703B" w:rsidP="00750FE9">
            <w:pPr>
              <w:spacing w:after="0" w:line="240" w:lineRule="auto"/>
              <w:jc w:val="both"/>
              <w:rPr>
                <w:rFonts w:ascii="Times New Roman" w:hAnsi="Times New Roman" w:cs="Times New Roman"/>
                <w:sz w:val="20"/>
                <w:szCs w:val="20"/>
              </w:rPr>
            </w:pPr>
            <w:r w:rsidRPr="00B0703B">
              <w:rPr>
                <w:rFonts w:ascii="Times New Roman" w:hAnsi="Times New Roman" w:cs="Times New Roman"/>
                <w:color w:val="000000"/>
                <w:sz w:val="20"/>
                <w:szCs w:val="20"/>
              </w:rPr>
              <w:t>6, 12, 13, 14, 15</w:t>
            </w:r>
          </w:p>
        </w:tc>
        <w:tc>
          <w:tcPr>
            <w:tcW w:w="1710" w:type="dxa"/>
          </w:tcPr>
          <w:p w14:paraId="1DA45931" w14:textId="77777777" w:rsidR="00B0703B" w:rsidRPr="00B0703B" w:rsidRDefault="00B0703B" w:rsidP="00750FE9">
            <w:pPr>
              <w:spacing w:after="0" w:line="240" w:lineRule="auto"/>
              <w:jc w:val="both"/>
              <w:rPr>
                <w:rFonts w:ascii="Times New Roman" w:hAnsi="Times New Roman" w:cs="Times New Roman"/>
                <w:sz w:val="20"/>
                <w:szCs w:val="20"/>
              </w:rPr>
            </w:pPr>
            <w:r w:rsidRPr="00B0703B">
              <w:rPr>
                <w:rFonts w:ascii="Times New Roman" w:hAnsi="Times New Roman" w:cs="Times New Roman"/>
                <w:color w:val="000000"/>
                <w:sz w:val="20"/>
                <w:szCs w:val="20"/>
              </w:rPr>
              <w:t>7, 8, 9, 10, 11</w:t>
            </w:r>
          </w:p>
        </w:tc>
        <w:tc>
          <w:tcPr>
            <w:tcW w:w="1381" w:type="dxa"/>
          </w:tcPr>
          <w:p w14:paraId="44FE800C" w14:textId="77777777" w:rsidR="00B0703B" w:rsidRPr="00B0703B" w:rsidRDefault="00B0703B" w:rsidP="00750FE9">
            <w:pPr>
              <w:spacing w:after="0" w:line="240" w:lineRule="auto"/>
              <w:jc w:val="both"/>
              <w:rPr>
                <w:rFonts w:ascii="Times New Roman" w:hAnsi="Times New Roman" w:cs="Times New Roman"/>
                <w:sz w:val="20"/>
                <w:szCs w:val="20"/>
              </w:rPr>
            </w:pPr>
            <w:r w:rsidRPr="00B0703B">
              <w:rPr>
                <w:rFonts w:ascii="Times New Roman" w:hAnsi="Times New Roman" w:cs="Times New Roman"/>
                <w:color w:val="000000"/>
                <w:sz w:val="20"/>
                <w:szCs w:val="20"/>
              </w:rPr>
              <w:t>16</w:t>
            </w:r>
          </w:p>
        </w:tc>
        <w:tc>
          <w:tcPr>
            <w:tcW w:w="1559" w:type="dxa"/>
          </w:tcPr>
          <w:p w14:paraId="72831EA1" w14:textId="77777777" w:rsidR="00B0703B" w:rsidRPr="00B0703B" w:rsidRDefault="00B0703B" w:rsidP="00750FE9">
            <w:pPr>
              <w:spacing w:after="0" w:line="240" w:lineRule="auto"/>
              <w:jc w:val="both"/>
              <w:rPr>
                <w:rFonts w:ascii="Times New Roman" w:hAnsi="Times New Roman" w:cs="Times New Roman"/>
                <w:sz w:val="20"/>
                <w:szCs w:val="20"/>
              </w:rPr>
            </w:pPr>
            <w:r w:rsidRPr="00B0703B">
              <w:rPr>
                <w:rFonts w:ascii="Times New Roman" w:hAnsi="Times New Roman" w:cs="Times New Roman"/>
                <w:color w:val="000000"/>
                <w:sz w:val="20"/>
                <w:szCs w:val="20"/>
              </w:rPr>
              <w:t>17</w:t>
            </w:r>
          </w:p>
        </w:tc>
      </w:tr>
      <w:tr w:rsidR="00B0703B" w:rsidRPr="00952F35" w14:paraId="16132716" w14:textId="77777777" w:rsidTr="009845AD">
        <w:trPr>
          <w:trHeight w:val="1070"/>
          <w:jc w:val="center"/>
        </w:trPr>
        <w:tc>
          <w:tcPr>
            <w:tcW w:w="1165" w:type="dxa"/>
          </w:tcPr>
          <w:p w14:paraId="0F466B0A" w14:textId="77777777" w:rsidR="00B0703B" w:rsidRPr="00B0703B" w:rsidRDefault="00B0703B" w:rsidP="00750FE9">
            <w:pPr>
              <w:spacing w:after="0" w:line="240" w:lineRule="auto"/>
              <w:jc w:val="both"/>
              <w:rPr>
                <w:rFonts w:ascii="Times New Roman" w:hAnsi="Times New Roman" w:cs="Times New Roman"/>
                <w:b/>
              </w:rPr>
            </w:pPr>
            <w:r w:rsidRPr="00B0703B">
              <w:rPr>
                <w:rFonts w:ascii="Times New Roman" w:hAnsi="Times New Roman" w:cs="Times New Roman"/>
                <w:b/>
              </w:rPr>
              <w:t>NDP11 Priorities</w:t>
            </w:r>
          </w:p>
        </w:tc>
        <w:tc>
          <w:tcPr>
            <w:tcW w:w="1260" w:type="dxa"/>
          </w:tcPr>
          <w:p w14:paraId="6D8121B9" w14:textId="77777777" w:rsidR="009845AD" w:rsidRDefault="00B0703B" w:rsidP="00750FE9">
            <w:pPr>
              <w:spacing w:after="0" w:line="240" w:lineRule="auto"/>
              <w:jc w:val="both"/>
              <w:rPr>
                <w:rFonts w:ascii="Times New Roman" w:hAnsi="Times New Roman" w:cs="Times New Roman"/>
                <w:color w:val="000000"/>
                <w:sz w:val="20"/>
                <w:szCs w:val="20"/>
              </w:rPr>
            </w:pPr>
            <w:r w:rsidRPr="00B0703B">
              <w:rPr>
                <w:rFonts w:ascii="Times New Roman" w:hAnsi="Times New Roman" w:cs="Times New Roman"/>
                <w:color w:val="000000"/>
                <w:sz w:val="20"/>
                <w:szCs w:val="20"/>
              </w:rPr>
              <w:t>End Poverty &amp;</w:t>
            </w:r>
          </w:p>
          <w:p w14:paraId="44F6DC2E" w14:textId="0DF7972B" w:rsidR="00B0703B" w:rsidRDefault="00B0703B" w:rsidP="00750FE9">
            <w:pPr>
              <w:spacing w:after="0" w:line="240" w:lineRule="auto"/>
              <w:jc w:val="both"/>
              <w:rPr>
                <w:rFonts w:ascii="Times New Roman" w:hAnsi="Times New Roman" w:cs="Times New Roman"/>
                <w:color w:val="000000"/>
                <w:sz w:val="20"/>
                <w:szCs w:val="20"/>
              </w:rPr>
            </w:pPr>
            <w:r w:rsidRPr="00B0703B">
              <w:rPr>
                <w:rFonts w:ascii="Times New Roman" w:hAnsi="Times New Roman" w:cs="Times New Roman"/>
                <w:color w:val="000000"/>
                <w:sz w:val="20"/>
                <w:szCs w:val="20"/>
              </w:rPr>
              <w:t xml:space="preserve">Fight </w:t>
            </w:r>
          </w:p>
          <w:p w14:paraId="5A7674F5" w14:textId="0627EE8A" w:rsidR="00B0703B" w:rsidRPr="00B0703B" w:rsidRDefault="00B0703B" w:rsidP="00750FE9">
            <w:pPr>
              <w:spacing w:after="0" w:line="240" w:lineRule="auto"/>
              <w:jc w:val="both"/>
              <w:rPr>
                <w:rFonts w:ascii="Times New Roman" w:hAnsi="Times New Roman" w:cs="Times New Roman"/>
                <w:sz w:val="20"/>
                <w:szCs w:val="20"/>
              </w:rPr>
            </w:pPr>
            <w:r w:rsidRPr="00B0703B">
              <w:rPr>
                <w:rFonts w:ascii="Times New Roman" w:hAnsi="Times New Roman" w:cs="Times New Roman"/>
                <w:color w:val="000000"/>
                <w:sz w:val="20"/>
                <w:szCs w:val="20"/>
              </w:rPr>
              <w:t>Inequality</w:t>
            </w:r>
          </w:p>
        </w:tc>
        <w:tc>
          <w:tcPr>
            <w:tcW w:w="900" w:type="dxa"/>
          </w:tcPr>
          <w:p w14:paraId="0D71B0E0" w14:textId="77777777" w:rsidR="00B0703B" w:rsidRPr="00B0703B" w:rsidRDefault="00B0703B" w:rsidP="00750FE9">
            <w:pPr>
              <w:spacing w:after="0" w:line="240" w:lineRule="auto"/>
              <w:jc w:val="both"/>
              <w:rPr>
                <w:rFonts w:ascii="Times New Roman" w:hAnsi="Times New Roman" w:cs="Times New Roman"/>
                <w:sz w:val="20"/>
                <w:szCs w:val="20"/>
              </w:rPr>
            </w:pPr>
            <w:r w:rsidRPr="00B0703B">
              <w:rPr>
                <w:rFonts w:ascii="Times New Roman" w:hAnsi="Times New Roman" w:cs="Times New Roman"/>
                <w:color w:val="000000"/>
                <w:sz w:val="20"/>
                <w:szCs w:val="20"/>
              </w:rPr>
              <w:t xml:space="preserve">Social </w:t>
            </w:r>
            <w:r w:rsidRPr="00B0703B">
              <w:rPr>
                <w:rFonts w:ascii="Times New Roman" w:hAnsi="Times New Roman" w:cs="Times New Roman"/>
                <w:color w:val="000000"/>
                <w:sz w:val="18"/>
                <w:szCs w:val="18"/>
              </w:rPr>
              <w:t>Development</w:t>
            </w:r>
          </w:p>
        </w:tc>
        <w:tc>
          <w:tcPr>
            <w:tcW w:w="1350" w:type="dxa"/>
          </w:tcPr>
          <w:p w14:paraId="4801E405" w14:textId="77777777" w:rsidR="00B0703B" w:rsidRDefault="00B0703B" w:rsidP="00750FE9">
            <w:pPr>
              <w:spacing w:after="0" w:line="240" w:lineRule="auto"/>
              <w:jc w:val="both"/>
              <w:rPr>
                <w:rFonts w:ascii="Times New Roman" w:hAnsi="Times New Roman" w:cs="Times New Roman"/>
                <w:color w:val="000000"/>
                <w:sz w:val="20"/>
                <w:szCs w:val="20"/>
              </w:rPr>
            </w:pPr>
            <w:r w:rsidRPr="00B0703B">
              <w:rPr>
                <w:rFonts w:ascii="Times New Roman" w:hAnsi="Times New Roman" w:cs="Times New Roman"/>
                <w:color w:val="000000"/>
                <w:sz w:val="20"/>
                <w:szCs w:val="20"/>
              </w:rPr>
              <w:t>Sustainable Use of</w:t>
            </w:r>
          </w:p>
          <w:p w14:paraId="5D9B3AFE" w14:textId="0B9564BE" w:rsidR="00B0703B" w:rsidRPr="00B0703B" w:rsidRDefault="00B0703B" w:rsidP="00750FE9">
            <w:pPr>
              <w:spacing w:after="0" w:line="240" w:lineRule="auto"/>
              <w:jc w:val="both"/>
              <w:rPr>
                <w:rFonts w:ascii="Times New Roman" w:hAnsi="Times New Roman" w:cs="Times New Roman"/>
                <w:sz w:val="20"/>
                <w:szCs w:val="20"/>
              </w:rPr>
            </w:pPr>
            <w:r w:rsidRPr="00B0703B">
              <w:rPr>
                <w:rFonts w:ascii="Times New Roman" w:hAnsi="Times New Roman" w:cs="Times New Roman"/>
                <w:color w:val="000000"/>
                <w:sz w:val="20"/>
                <w:szCs w:val="20"/>
              </w:rPr>
              <w:t>Natural Resources</w:t>
            </w:r>
          </w:p>
        </w:tc>
        <w:tc>
          <w:tcPr>
            <w:tcW w:w="1710" w:type="dxa"/>
          </w:tcPr>
          <w:p w14:paraId="325388D5" w14:textId="77777777" w:rsidR="00B0703B" w:rsidRDefault="00B0703B" w:rsidP="00750FE9">
            <w:pPr>
              <w:spacing w:after="0" w:line="240" w:lineRule="auto"/>
              <w:jc w:val="both"/>
              <w:rPr>
                <w:rFonts w:ascii="Times New Roman" w:hAnsi="Times New Roman" w:cs="Times New Roman"/>
                <w:color w:val="000000"/>
                <w:sz w:val="20"/>
                <w:szCs w:val="20"/>
              </w:rPr>
            </w:pPr>
            <w:r w:rsidRPr="00B0703B">
              <w:rPr>
                <w:rFonts w:ascii="Times New Roman" w:hAnsi="Times New Roman" w:cs="Times New Roman"/>
                <w:color w:val="000000"/>
                <w:sz w:val="20"/>
                <w:szCs w:val="20"/>
              </w:rPr>
              <w:t>Diversified Sources of</w:t>
            </w:r>
          </w:p>
          <w:p w14:paraId="50FADA74" w14:textId="77777777" w:rsidR="009845AD" w:rsidRDefault="00B0703B" w:rsidP="00750FE9">
            <w:pPr>
              <w:spacing w:after="0" w:line="240" w:lineRule="auto"/>
              <w:jc w:val="both"/>
              <w:rPr>
                <w:rFonts w:ascii="Times New Roman" w:hAnsi="Times New Roman" w:cs="Times New Roman"/>
                <w:color w:val="000000"/>
                <w:sz w:val="20"/>
                <w:szCs w:val="20"/>
              </w:rPr>
            </w:pPr>
            <w:r w:rsidRPr="00B0703B">
              <w:rPr>
                <w:rFonts w:ascii="Times New Roman" w:hAnsi="Times New Roman" w:cs="Times New Roman"/>
                <w:color w:val="000000"/>
                <w:sz w:val="20"/>
                <w:szCs w:val="20"/>
              </w:rPr>
              <w:t>Economic Growth</w:t>
            </w:r>
          </w:p>
          <w:p w14:paraId="23272B0B" w14:textId="77777777" w:rsidR="009845AD" w:rsidRDefault="00B0703B" w:rsidP="009845AD">
            <w:pPr>
              <w:spacing w:after="0" w:line="240" w:lineRule="auto"/>
              <w:jc w:val="both"/>
              <w:rPr>
                <w:rFonts w:ascii="Times New Roman" w:hAnsi="Times New Roman" w:cs="Times New Roman"/>
                <w:color w:val="000000"/>
                <w:sz w:val="20"/>
                <w:szCs w:val="20"/>
              </w:rPr>
            </w:pPr>
            <w:r w:rsidRPr="00B0703B">
              <w:rPr>
                <w:rFonts w:ascii="Times New Roman" w:hAnsi="Times New Roman" w:cs="Times New Roman"/>
                <w:color w:val="000000"/>
                <w:sz w:val="20"/>
                <w:szCs w:val="20"/>
              </w:rPr>
              <w:t>&amp;</w:t>
            </w:r>
            <w:r w:rsidR="009845AD">
              <w:rPr>
                <w:rFonts w:ascii="Times New Roman" w:hAnsi="Times New Roman" w:cs="Times New Roman"/>
                <w:color w:val="000000"/>
                <w:sz w:val="20"/>
                <w:szCs w:val="20"/>
              </w:rPr>
              <w:t xml:space="preserve"> </w:t>
            </w:r>
            <w:r w:rsidRPr="00B0703B">
              <w:rPr>
                <w:rFonts w:ascii="Times New Roman" w:hAnsi="Times New Roman" w:cs="Times New Roman"/>
                <w:color w:val="000000"/>
                <w:sz w:val="20"/>
                <w:szCs w:val="20"/>
              </w:rPr>
              <w:t xml:space="preserve">Human Capital </w:t>
            </w:r>
          </w:p>
          <w:p w14:paraId="27331644" w14:textId="206022E3" w:rsidR="00B0703B" w:rsidRPr="00B0703B" w:rsidRDefault="00B0703B" w:rsidP="009845AD">
            <w:pPr>
              <w:spacing w:after="0" w:line="240" w:lineRule="auto"/>
              <w:jc w:val="both"/>
              <w:rPr>
                <w:rFonts w:ascii="Times New Roman" w:hAnsi="Times New Roman" w:cs="Times New Roman"/>
                <w:sz w:val="20"/>
                <w:szCs w:val="20"/>
              </w:rPr>
            </w:pPr>
            <w:r w:rsidRPr="00B0703B">
              <w:rPr>
                <w:rFonts w:ascii="Times New Roman" w:hAnsi="Times New Roman" w:cs="Times New Roman"/>
                <w:color w:val="000000"/>
                <w:sz w:val="20"/>
                <w:szCs w:val="20"/>
              </w:rPr>
              <w:t>Development</w:t>
            </w:r>
          </w:p>
        </w:tc>
        <w:tc>
          <w:tcPr>
            <w:tcW w:w="1381" w:type="dxa"/>
          </w:tcPr>
          <w:p w14:paraId="35FED2E8" w14:textId="77777777" w:rsidR="00B0703B" w:rsidRDefault="00B0703B" w:rsidP="00750FE9">
            <w:pPr>
              <w:spacing w:after="0" w:line="240" w:lineRule="auto"/>
              <w:jc w:val="both"/>
              <w:rPr>
                <w:rFonts w:ascii="Times New Roman" w:hAnsi="Times New Roman" w:cs="Times New Roman"/>
                <w:color w:val="000000"/>
                <w:sz w:val="20"/>
                <w:szCs w:val="20"/>
              </w:rPr>
            </w:pPr>
            <w:r w:rsidRPr="00B0703B">
              <w:rPr>
                <w:rFonts w:ascii="Times New Roman" w:hAnsi="Times New Roman" w:cs="Times New Roman"/>
                <w:color w:val="000000"/>
                <w:sz w:val="20"/>
                <w:szCs w:val="20"/>
              </w:rPr>
              <w:t>Consolidation of Good</w:t>
            </w:r>
          </w:p>
          <w:p w14:paraId="2E81F174" w14:textId="77777777" w:rsidR="00B0703B" w:rsidRDefault="00B0703B" w:rsidP="00750FE9">
            <w:pPr>
              <w:spacing w:after="0" w:line="240" w:lineRule="auto"/>
              <w:jc w:val="both"/>
              <w:rPr>
                <w:rFonts w:ascii="Times New Roman" w:hAnsi="Times New Roman" w:cs="Times New Roman"/>
                <w:color w:val="000000"/>
                <w:sz w:val="20"/>
                <w:szCs w:val="20"/>
              </w:rPr>
            </w:pPr>
            <w:r w:rsidRPr="00B0703B">
              <w:rPr>
                <w:rFonts w:ascii="Times New Roman" w:hAnsi="Times New Roman" w:cs="Times New Roman"/>
                <w:color w:val="000000"/>
                <w:sz w:val="20"/>
                <w:szCs w:val="20"/>
              </w:rPr>
              <w:t xml:space="preserve">Governance &amp; Strengthening of National </w:t>
            </w:r>
          </w:p>
          <w:p w14:paraId="6DE9E912" w14:textId="3D84E640" w:rsidR="00B0703B" w:rsidRPr="00B0703B" w:rsidRDefault="00B0703B" w:rsidP="00750FE9">
            <w:pPr>
              <w:spacing w:after="0" w:line="240" w:lineRule="auto"/>
              <w:jc w:val="both"/>
              <w:rPr>
                <w:rFonts w:ascii="Times New Roman" w:hAnsi="Times New Roman" w:cs="Times New Roman"/>
                <w:sz w:val="20"/>
                <w:szCs w:val="20"/>
              </w:rPr>
            </w:pPr>
            <w:r w:rsidRPr="00B0703B">
              <w:rPr>
                <w:rFonts w:ascii="Times New Roman" w:hAnsi="Times New Roman" w:cs="Times New Roman"/>
                <w:color w:val="000000"/>
                <w:sz w:val="20"/>
                <w:szCs w:val="20"/>
              </w:rPr>
              <w:t>Security</w:t>
            </w:r>
          </w:p>
        </w:tc>
        <w:tc>
          <w:tcPr>
            <w:tcW w:w="1559" w:type="dxa"/>
          </w:tcPr>
          <w:p w14:paraId="2DB42178" w14:textId="77777777" w:rsidR="009845AD" w:rsidRDefault="00B0703B" w:rsidP="00750FE9">
            <w:pPr>
              <w:spacing w:after="0" w:line="240" w:lineRule="auto"/>
              <w:jc w:val="both"/>
              <w:rPr>
                <w:rFonts w:ascii="Times New Roman" w:hAnsi="Times New Roman" w:cs="Times New Roman"/>
                <w:color w:val="000000"/>
                <w:sz w:val="20"/>
                <w:szCs w:val="20"/>
              </w:rPr>
            </w:pPr>
            <w:r w:rsidRPr="00B0703B">
              <w:rPr>
                <w:rFonts w:ascii="Times New Roman" w:hAnsi="Times New Roman" w:cs="Times New Roman"/>
                <w:color w:val="000000"/>
                <w:sz w:val="20"/>
                <w:szCs w:val="20"/>
              </w:rPr>
              <w:t xml:space="preserve">Implementation of </w:t>
            </w:r>
            <w:r>
              <w:rPr>
                <w:rFonts w:ascii="Times New Roman" w:hAnsi="Times New Roman" w:cs="Times New Roman"/>
                <w:color w:val="000000"/>
                <w:sz w:val="20"/>
                <w:szCs w:val="20"/>
              </w:rPr>
              <w:t>a</w:t>
            </w:r>
            <w:r w:rsidRPr="00B0703B">
              <w:rPr>
                <w:rFonts w:ascii="Times New Roman" w:hAnsi="Times New Roman" w:cs="Times New Roman"/>
                <w:color w:val="000000"/>
                <w:sz w:val="20"/>
                <w:szCs w:val="20"/>
              </w:rPr>
              <w:t>n Effective</w:t>
            </w:r>
          </w:p>
          <w:p w14:paraId="726B09F0" w14:textId="7274D13B" w:rsidR="00B0703B" w:rsidRDefault="00B0703B" w:rsidP="00750FE9">
            <w:pPr>
              <w:spacing w:after="0" w:line="240" w:lineRule="auto"/>
              <w:jc w:val="both"/>
              <w:rPr>
                <w:rFonts w:ascii="Times New Roman" w:hAnsi="Times New Roman" w:cs="Times New Roman"/>
                <w:color w:val="000000"/>
                <w:sz w:val="20"/>
                <w:szCs w:val="20"/>
              </w:rPr>
            </w:pPr>
            <w:r w:rsidRPr="00B0703B">
              <w:rPr>
                <w:rFonts w:ascii="Times New Roman" w:hAnsi="Times New Roman" w:cs="Times New Roman"/>
                <w:color w:val="000000"/>
                <w:sz w:val="20"/>
                <w:szCs w:val="20"/>
              </w:rPr>
              <w:t>Monitoring &amp;</w:t>
            </w:r>
          </w:p>
          <w:p w14:paraId="419F447C" w14:textId="0F6923F7" w:rsidR="00B0703B" w:rsidRPr="00B0703B" w:rsidRDefault="00B0703B" w:rsidP="00750FE9">
            <w:pPr>
              <w:spacing w:after="0" w:line="240" w:lineRule="auto"/>
              <w:jc w:val="both"/>
              <w:rPr>
                <w:rFonts w:ascii="Times New Roman" w:hAnsi="Times New Roman" w:cs="Times New Roman"/>
                <w:sz w:val="20"/>
                <w:szCs w:val="20"/>
              </w:rPr>
            </w:pPr>
            <w:r w:rsidRPr="00B0703B">
              <w:rPr>
                <w:rFonts w:ascii="Times New Roman" w:hAnsi="Times New Roman" w:cs="Times New Roman"/>
                <w:color w:val="000000"/>
                <w:sz w:val="20"/>
                <w:szCs w:val="20"/>
              </w:rPr>
              <w:t>Evaluation</w:t>
            </w:r>
          </w:p>
        </w:tc>
      </w:tr>
      <w:tr w:rsidR="00B0703B" w:rsidRPr="00952F35" w14:paraId="225C5E7C" w14:textId="77777777" w:rsidTr="009845AD">
        <w:trPr>
          <w:trHeight w:val="170"/>
          <w:jc w:val="center"/>
        </w:trPr>
        <w:tc>
          <w:tcPr>
            <w:tcW w:w="1165" w:type="dxa"/>
          </w:tcPr>
          <w:p w14:paraId="77CF28E4" w14:textId="77777777" w:rsidR="00B0703B" w:rsidRPr="00B0703B" w:rsidRDefault="00B0703B" w:rsidP="00750FE9">
            <w:pPr>
              <w:spacing w:after="0" w:line="240" w:lineRule="auto"/>
              <w:jc w:val="both"/>
              <w:rPr>
                <w:rFonts w:ascii="Times New Roman" w:hAnsi="Times New Roman" w:cs="Times New Roman"/>
                <w:b/>
              </w:rPr>
            </w:pPr>
            <w:r w:rsidRPr="00B0703B">
              <w:rPr>
                <w:rFonts w:ascii="Times New Roman" w:hAnsi="Times New Roman" w:cs="Times New Roman"/>
                <w:b/>
              </w:rPr>
              <w:t>Vision 2036 Pillars</w:t>
            </w:r>
          </w:p>
        </w:tc>
        <w:tc>
          <w:tcPr>
            <w:tcW w:w="1260" w:type="dxa"/>
          </w:tcPr>
          <w:p w14:paraId="5598CD76" w14:textId="77777777" w:rsidR="00B0703B" w:rsidRPr="00B0703B" w:rsidRDefault="00B0703B" w:rsidP="00750FE9">
            <w:pPr>
              <w:spacing w:after="0" w:line="240" w:lineRule="auto"/>
              <w:jc w:val="both"/>
              <w:rPr>
                <w:rFonts w:ascii="Times New Roman" w:hAnsi="Times New Roman" w:cs="Times New Roman"/>
                <w:sz w:val="18"/>
                <w:szCs w:val="18"/>
              </w:rPr>
            </w:pPr>
            <w:r w:rsidRPr="00B0703B">
              <w:rPr>
                <w:rFonts w:ascii="Times New Roman" w:hAnsi="Times New Roman" w:cs="Times New Roman"/>
                <w:color w:val="000000"/>
                <w:sz w:val="20"/>
                <w:szCs w:val="20"/>
              </w:rPr>
              <w:t xml:space="preserve">Human and Social </w:t>
            </w:r>
            <w:r w:rsidRPr="00B0703B">
              <w:rPr>
                <w:rFonts w:ascii="Times New Roman" w:hAnsi="Times New Roman" w:cs="Times New Roman"/>
                <w:color w:val="000000"/>
                <w:sz w:val="18"/>
                <w:szCs w:val="18"/>
              </w:rPr>
              <w:t>Development</w:t>
            </w:r>
          </w:p>
          <w:p w14:paraId="620F1B8E" w14:textId="77777777" w:rsidR="00B0703B" w:rsidRPr="00B0703B" w:rsidRDefault="00B0703B" w:rsidP="00750FE9">
            <w:pPr>
              <w:spacing w:after="0" w:line="240" w:lineRule="auto"/>
              <w:jc w:val="both"/>
              <w:rPr>
                <w:rFonts w:ascii="Times New Roman" w:hAnsi="Times New Roman" w:cs="Times New Roman"/>
                <w:sz w:val="20"/>
                <w:szCs w:val="20"/>
              </w:rPr>
            </w:pPr>
            <w:r w:rsidRPr="00B0703B">
              <w:rPr>
                <w:rFonts w:ascii="Times New Roman" w:hAnsi="Times New Roman" w:cs="Times New Roman"/>
                <w:color w:val="000000"/>
                <w:sz w:val="20"/>
                <w:szCs w:val="20"/>
              </w:rPr>
              <w:t>(Pillar 2)</w:t>
            </w:r>
          </w:p>
        </w:tc>
        <w:tc>
          <w:tcPr>
            <w:tcW w:w="900" w:type="dxa"/>
          </w:tcPr>
          <w:p w14:paraId="2214770D" w14:textId="77777777" w:rsidR="00B0703B" w:rsidRDefault="00B0703B" w:rsidP="00B0703B">
            <w:pPr>
              <w:spacing w:after="0" w:line="240" w:lineRule="auto"/>
              <w:jc w:val="both"/>
              <w:rPr>
                <w:rFonts w:ascii="Times New Roman" w:hAnsi="Times New Roman" w:cs="Times New Roman"/>
                <w:color w:val="000000"/>
                <w:sz w:val="20"/>
                <w:szCs w:val="20"/>
              </w:rPr>
            </w:pPr>
            <w:r w:rsidRPr="00B0703B">
              <w:rPr>
                <w:rFonts w:ascii="Times New Roman" w:hAnsi="Times New Roman" w:cs="Times New Roman"/>
                <w:color w:val="000000"/>
                <w:sz w:val="20"/>
                <w:szCs w:val="20"/>
              </w:rPr>
              <w:t xml:space="preserve">Human and Social </w:t>
            </w:r>
            <w:r w:rsidRPr="00B0703B">
              <w:rPr>
                <w:rFonts w:ascii="Times New Roman" w:hAnsi="Times New Roman" w:cs="Times New Roman"/>
                <w:color w:val="000000"/>
                <w:sz w:val="18"/>
                <w:szCs w:val="18"/>
              </w:rPr>
              <w:t>Development</w:t>
            </w:r>
            <w:r>
              <w:rPr>
                <w:rFonts w:ascii="Times New Roman" w:hAnsi="Times New Roman" w:cs="Times New Roman"/>
                <w:color w:val="000000"/>
                <w:sz w:val="20"/>
                <w:szCs w:val="20"/>
              </w:rPr>
              <w:t xml:space="preserve"> </w:t>
            </w:r>
          </w:p>
          <w:p w14:paraId="53CF3944" w14:textId="139A50A5" w:rsidR="00B0703B" w:rsidRPr="00B0703B" w:rsidRDefault="00B0703B" w:rsidP="00B0703B">
            <w:pPr>
              <w:spacing w:after="0" w:line="240" w:lineRule="auto"/>
              <w:jc w:val="both"/>
              <w:rPr>
                <w:rFonts w:ascii="Times New Roman" w:hAnsi="Times New Roman" w:cs="Times New Roman"/>
                <w:sz w:val="20"/>
                <w:szCs w:val="20"/>
              </w:rPr>
            </w:pPr>
            <w:r w:rsidRPr="00B0703B">
              <w:rPr>
                <w:rFonts w:ascii="Times New Roman" w:hAnsi="Times New Roman" w:cs="Times New Roman"/>
                <w:color w:val="000000"/>
                <w:sz w:val="20"/>
                <w:szCs w:val="20"/>
              </w:rPr>
              <w:t>(Pillar 2)</w:t>
            </w:r>
          </w:p>
        </w:tc>
        <w:tc>
          <w:tcPr>
            <w:tcW w:w="1350" w:type="dxa"/>
          </w:tcPr>
          <w:p w14:paraId="4FD4C23D" w14:textId="77777777" w:rsidR="00B0703B" w:rsidRPr="00B0703B" w:rsidRDefault="00B0703B" w:rsidP="00750FE9">
            <w:pPr>
              <w:spacing w:after="0" w:line="240" w:lineRule="auto"/>
              <w:jc w:val="both"/>
              <w:rPr>
                <w:rFonts w:ascii="Times New Roman" w:hAnsi="Times New Roman" w:cs="Times New Roman"/>
                <w:sz w:val="20"/>
                <w:szCs w:val="20"/>
              </w:rPr>
            </w:pPr>
            <w:r w:rsidRPr="00B0703B">
              <w:rPr>
                <w:rFonts w:ascii="Times New Roman" w:hAnsi="Times New Roman" w:cs="Times New Roman"/>
                <w:color w:val="000000"/>
                <w:sz w:val="20"/>
                <w:szCs w:val="20"/>
              </w:rPr>
              <w:t>Sustainable Environment</w:t>
            </w:r>
          </w:p>
          <w:p w14:paraId="36E47413" w14:textId="3A541AED" w:rsidR="00B0703B" w:rsidRPr="00B0703B" w:rsidRDefault="00B0703B" w:rsidP="009845AD">
            <w:pPr>
              <w:spacing w:after="0" w:line="240" w:lineRule="auto"/>
              <w:jc w:val="both"/>
              <w:rPr>
                <w:rFonts w:ascii="Times New Roman" w:hAnsi="Times New Roman" w:cs="Times New Roman"/>
                <w:sz w:val="20"/>
                <w:szCs w:val="20"/>
              </w:rPr>
            </w:pPr>
            <w:r w:rsidRPr="00B0703B">
              <w:rPr>
                <w:rFonts w:ascii="Times New Roman" w:hAnsi="Times New Roman" w:cs="Times New Roman"/>
                <w:color w:val="000000"/>
                <w:sz w:val="20"/>
                <w:szCs w:val="20"/>
              </w:rPr>
              <w:t>(Pillar 3)</w:t>
            </w:r>
          </w:p>
        </w:tc>
        <w:tc>
          <w:tcPr>
            <w:tcW w:w="1710" w:type="dxa"/>
          </w:tcPr>
          <w:p w14:paraId="7545D89D" w14:textId="77777777" w:rsidR="00B0703B" w:rsidRPr="00B0703B" w:rsidRDefault="00B0703B" w:rsidP="00750FE9">
            <w:pPr>
              <w:spacing w:after="0" w:line="240" w:lineRule="auto"/>
              <w:jc w:val="both"/>
              <w:rPr>
                <w:rFonts w:ascii="Times New Roman" w:hAnsi="Times New Roman" w:cs="Times New Roman"/>
                <w:sz w:val="20"/>
                <w:szCs w:val="20"/>
              </w:rPr>
            </w:pPr>
            <w:r w:rsidRPr="00B0703B">
              <w:rPr>
                <w:rFonts w:ascii="Times New Roman" w:hAnsi="Times New Roman" w:cs="Times New Roman"/>
                <w:color w:val="000000"/>
                <w:sz w:val="20"/>
                <w:szCs w:val="20"/>
              </w:rPr>
              <w:t>Sustainable Economic</w:t>
            </w:r>
          </w:p>
          <w:p w14:paraId="1393E577" w14:textId="77777777" w:rsidR="00B0703B" w:rsidRPr="00B0703B" w:rsidRDefault="00B0703B" w:rsidP="00750FE9">
            <w:pPr>
              <w:spacing w:after="0" w:line="240" w:lineRule="auto"/>
              <w:jc w:val="both"/>
              <w:rPr>
                <w:rFonts w:ascii="Times New Roman" w:hAnsi="Times New Roman" w:cs="Times New Roman"/>
                <w:sz w:val="20"/>
                <w:szCs w:val="20"/>
              </w:rPr>
            </w:pPr>
            <w:r w:rsidRPr="00B0703B">
              <w:rPr>
                <w:rFonts w:ascii="Times New Roman" w:hAnsi="Times New Roman" w:cs="Times New Roman"/>
                <w:color w:val="000000"/>
                <w:sz w:val="20"/>
                <w:szCs w:val="20"/>
              </w:rPr>
              <w:t xml:space="preserve">Development </w:t>
            </w:r>
          </w:p>
          <w:p w14:paraId="2BD6C566" w14:textId="77777777" w:rsidR="00B0703B" w:rsidRPr="00B0703B" w:rsidRDefault="00B0703B" w:rsidP="00750FE9">
            <w:pPr>
              <w:spacing w:after="0" w:line="240" w:lineRule="auto"/>
              <w:jc w:val="both"/>
              <w:rPr>
                <w:rFonts w:ascii="Times New Roman" w:hAnsi="Times New Roman" w:cs="Times New Roman"/>
                <w:sz w:val="20"/>
                <w:szCs w:val="20"/>
              </w:rPr>
            </w:pPr>
            <w:r w:rsidRPr="00B0703B">
              <w:rPr>
                <w:rFonts w:ascii="Times New Roman" w:hAnsi="Times New Roman" w:cs="Times New Roman"/>
                <w:color w:val="000000"/>
                <w:sz w:val="20"/>
                <w:szCs w:val="20"/>
              </w:rPr>
              <w:t>(Pillar 1)</w:t>
            </w:r>
          </w:p>
        </w:tc>
        <w:tc>
          <w:tcPr>
            <w:tcW w:w="1381" w:type="dxa"/>
          </w:tcPr>
          <w:p w14:paraId="100945FD" w14:textId="77777777" w:rsidR="00B0703B" w:rsidRDefault="00B0703B" w:rsidP="00750FE9">
            <w:pPr>
              <w:spacing w:after="0" w:line="240" w:lineRule="auto"/>
              <w:jc w:val="both"/>
              <w:rPr>
                <w:rFonts w:ascii="Times New Roman" w:hAnsi="Times New Roman" w:cs="Times New Roman"/>
                <w:color w:val="000000"/>
                <w:sz w:val="20"/>
                <w:szCs w:val="20"/>
              </w:rPr>
            </w:pPr>
            <w:r w:rsidRPr="00B0703B">
              <w:rPr>
                <w:rFonts w:ascii="Times New Roman" w:hAnsi="Times New Roman" w:cs="Times New Roman"/>
                <w:color w:val="000000"/>
                <w:sz w:val="20"/>
                <w:szCs w:val="20"/>
              </w:rPr>
              <w:t>Governance, Safety &amp;</w:t>
            </w:r>
          </w:p>
          <w:p w14:paraId="695F9240" w14:textId="4ECEBC19" w:rsidR="00B0703B" w:rsidRPr="00B0703B" w:rsidRDefault="00B0703B" w:rsidP="00750FE9">
            <w:pPr>
              <w:spacing w:after="0" w:line="240" w:lineRule="auto"/>
              <w:jc w:val="both"/>
              <w:rPr>
                <w:rFonts w:ascii="Times New Roman" w:hAnsi="Times New Roman" w:cs="Times New Roman"/>
                <w:sz w:val="20"/>
                <w:szCs w:val="20"/>
              </w:rPr>
            </w:pPr>
            <w:r w:rsidRPr="00B0703B">
              <w:rPr>
                <w:rFonts w:ascii="Times New Roman" w:hAnsi="Times New Roman" w:cs="Times New Roman"/>
                <w:color w:val="000000"/>
                <w:sz w:val="20"/>
                <w:szCs w:val="20"/>
              </w:rPr>
              <w:t>Security</w:t>
            </w:r>
          </w:p>
          <w:p w14:paraId="127A83EF" w14:textId="77777777" w:rsidR="00B0703B" w:rsidRPr="00B0703B" w:rsidRDefault="00B0703B" w:rsidP="00750FE9">
            <w:pPr>
              <w:spacing w:after="0" w:line="240" w:lineRule="auto"/>
              <w:jc w:val="both"/>
              <w:rPr>
                <w:rFonts w:ascii="Times New Roman" w:hAnsi="Times New Roman" w:cs="Times New Roman"/>
                <w:sz w:val="20"/>
                <w:szCs w:val="20"/>
              </w:rPr>
            </w:pPr>
            <w:r w:rsidRPr="00B0703B">
              <w:rPr>
                <w:rFonts w:ascii="Times New Roman" w:hAnsi="Times New Roman" w:cs="Times New Roman"/>
                <w:color w:val="000000"/>
                <w:sz w:val="20"/>
                <w:szCs w:val="20"/>
              </w:rPr>
              <w:t>(Pillar 4)</w:t>
            </w:r>
          </w:p>
        </w:tc>
        <w:tc>
          <w:tcPr>
            <w:tcW w:w="1559" w:type="dxa"/>
          </w:tcPr>
          <w:p w14:paraId="35321DA0" w14:textId="77777777" w:rsidR="00B0703B" w:rsidRDefault="00B0703B" w:rsidP="00750FE9">
            <w:pPr>
              <w:spacing w:after="0" w:line="240" w:lineRule="auto"/>
              <w:jc w:val="both"/>
              <w:rPr>
                <w:rFonts w:ascii="Times New Roman" w:hAnsi="Times New Roman" w:cs="Times New Roman"/>
                <w:color w:val="000000"/>
                <w:sz w:val="20"/>
                <w:szCs w:val="20"/>
              </w:rPr>
            </w:pPr>
            <w:r w:rsidRPr="00B0703B">
              <w:rPr>
                <w:rFonts w:ascii="Times New Roman" w:hAnsi="Times New Roman" w:cs="Times New Roman"/>
                <w:color w:val="000000"/>
                <w:sz w:val="20"/>
                <w:szCs w:val="20"/>
              </w:rPr>
              <w:t>Governance &amp;</w:t>
            </w:r>
          </w:p>
          <w:p w14:paraId="490B09B3" w14:textId="5EA74B0E" w:rsidR="00B0703B" w:rsidRDefault="00B0703B" w:rsidP="00750FE9">
            <w:pPr>
              <w:spacing w:after="0" w:line="240" w:lineRule="auto"/>
              <w:jc w:val="both"/>
              <w:rPr>
                <w:rFonts w:ascii="Times New Roman" w:hAnsi="Times New Roman" w:cs="Times New Roman"/>
                <w:color w:val="000000"/>
                <w:sz w:val="20"/>
                <w:szCs w:val="20"/>
              </w:rPr>
            </w:pPr>
            <w:r w:rsidRPr="00B0703B">
              <w:rPr>
                <w:rFonts w:ascii="Times New Roman" w:hAnsi="Times New Roman" w:cs="Times New Roman"/>
                <w:color w:val="000000"/>
                <w:sz w:val="20"/>
                <w:szCs w:val="20"/>
              </w:rPr>
              <w:t>Safety &amp;</w:t>
            </w:r>
          </w:p>
          <w:p w14:paraId="012423C5" w14:textId="477FFFF4" w:rsidR="00B0703B" w:rsidRPr="00B0703B" w:rsidRDefault="00B0703B" w:rsidP="00750FE9">
            <w:pPr>
              <w:spacing w:after="0" w:line="240" w:lineRule="auto"/>
              <w:jc w:val="both"/>
              <w:rPr>
                <w:rFonts w:ascii="Times New Roman" w:hAnsi="Times New Roman" w:cs="Times New Roman"/>
                <w:sz w:val="20"/>
                <w:szCs w:val="20"/>
              </w:rPr>
            </w:pPr>
            <w:r w:rsidRPr="00B0703B">
              <w:rPr>
                <w:rFonts w:ascii="Times New Roman" w:hAnsi="Times New Roman" w:cs="Times New Roman"/>
                <w:color w:val="000000"/>
                <w:sz w:val="20"/>
                <w:szCs w:val="20"/>
              </w:rPr>
              <w:t>Security</w:t>
            </w:r>
          </w:p>
          <w:p w14:paraId="6FDD92F9" w14:textId="77777777" w:rsidR="00B0703B" w:rsidRPr="00B0703B" w:rsidRDefault="00B0703B" w:rsidP="00750FE9">
            <w:pPr>
              <w:spacing w:after="0" w:line="240" w:lineRule="auto"/>
              <w:jc w:val="both"/>
              <w:rPr>
                <w:rFonts w:ascii="Times New Roman" w:hAnsi="Times New Roman" w:cs="Times New Roman"/>
                <w:sz w:val="20"/>
                <w:szCs w:val="20"/>
              </w:rPr>
            </w:pPr>
            <w:r w:rsidRPr="00B0703B">
              <w:rPr>
                <w:rFonts w:ascii="Times New Roman" w:hAnsi="Times New Roman" w:cs="Times New Roman"/>
                <w:color w:val="000000"/>
                <w:sz w:val="20"/>
                <w:szCs w:val="20"/>
              </w:rPr>
              <w:t>(Pillar 4)</w:t>
            </w:r>
          </w:p>
        </w:tc>
      </w:tr>
    </w:tbl>
    <w:p w14:paraId="4CA1709F" w14:textId="28349550" w:rsidR="00FE4452" w:rsidRPr="002673EC" w:rsidRDefault="00FE4452" w:rsidP="002673EC">
      <w:pPr>
        <w:spacing w:after="0" w:line="240" w:lineRule="auto"/>
        <w:jc w:val="both"/>
        <w:rPr>
          <w:rFonts w:ascii="Times New Roman" w:hAnsi="Times New Roman" w:cs="Times New Roman"/>
        </w:rPr>
      </w:pPr>
      <w:r w:rsidRPr="002673EC">
        <w:rPr>
          <w:rFonts w:ascii="Times New Roman" w:hAnsi="Times New Roman" w:cs="Times New Roman"/>
        </w:rPr>
        <w:t xml:space="preserve">Source: MFED/UNDP (2020). </w:t>
      </w:r>
      <w:r w:rsidRPr="002673EC">
        <w:rPr>
          <w:rFonts w:ascii="Times New Roman" w:hAnsi="Times New Roman" w:cs="Times New Roman"/>
          <w:i/>
        </w:rPr>
        <w:t>National Report on the Status of Implementation of the Sustainable Development Goals Agenda in Botswana</w:t>
      </w:r>
      <w:r w:rsidRPr="002673EC">
        <w:rPr>
          <w:rFonts w:ascii="Times New Roman" w:hAnsi="Times New Roman" w:cs="Times New Roman"/>
        </w:rPr>
        <w:t xml:space="preserve">. </w:t>
      </w:r>
    </w:p>
    <w:p w14:paraId="36DC462A" w14:textId="25EDA52E" w:rsidR="00FE4452" w:rsidRPr="00CD1256" w:rsidRDefault="00FE4452" w:rsidP="0085714A">
      <w:pPr>
        <w:spacing w:after="0" w:line="240" w:lineRule="auto"/>
        <w:jc w:val="both"/>
        <w:rPr>
          <w:rFonts w:ascii="Times New Roman" w:hAnsi="Times New Roman" w:cs="Times New Roman"/>
          <w:color w:val="FF0000"/>
          <w:sz w:val="24"/>
          <w:szCs w:val="24"/>
        </w:rPr>
      </w:pPr>
    </w:p>
    <w:p w14:paraId="0E8028ED" w14:textId="6944CA6B" w:rsidR="009B0982" w:rsidRPr="00952F35" w:rsidRDefault="00DE0865" w:rsidP="008571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9B0982" w:rsidRPr="00952F35">
        <w:rPr>
          <w:rFonts w:ascii="Times New Roman" w:hAnsi="Times New Roman" w:cs="Times New Roman"/>
          <w:sz w:val="24"/>
          <w:szCs w:val="24"/>
        </w:rPr>
        <w:t>he Botswana MDGs Report of 2015</w:t>
      </w:r>
      <w:r w:rsidR="00750FE9">
        <w:rPr>
          <w:rFonts w:ascii="Times New Roman" w:hAnsi="Times New Roman" w:cs="Times New Roman"/>
          <w:sz w:val="24"/>
          <w:szCs w:val="24"/>
          <w:vertAlign w:val="superscript"/>
        </w:rPr>
        <w:t xml:space="preserve"> </w:t>
      </w:r>
      <w:r w:rsidR="009B0982" w:rsidRPr="00952F35">
        <w:rPr>
          <w:rFonts w:ascii="Times New Roman" w:hAnsi="Times New Roman" w:cs="Times New Roman"/>
          <w:sz w:val="24"/>
          <w:szCs w:val="24"/>
        </w:rPr>
        <w:t>noted that Botswana made achievements in nine (9) out of the twelve (12) MDG targets</w:t>
      </w:r>
      <w:r w:rsidR="00750FE9">
        <w:rPr>
          <w:rFonts w:ascii="Times New Roman" w:hAnsi="Times New Roman" w:cs="Times New Roman"/>
          <w:sz w:val="24"/>
          <w:szCs w:val="24"/>
        </w:rPr>
        <w:t>.</w:t>
      </w:r>
      <w:r w:rsidR="00CB0597">
        <w:rPr>
          <w:rStyle w:val="FootnoteReference"/>
          <w:rFonts w:ascii="Times New Roman" w:hAnsi="Times New Roman" w:cs="Times New Roman"/>
          <w:sz w:val="24"/>
          <w:szCs w:val="24"/>
        </w:rPr>
        <w:footnoteReference w:id="10"/>
      </w:r>
      <w:r w:rsidR="009B0982" w:rsidRPr="00952F35">
        <w:rPr>
          <w:rFonts w:ascii="Times New Roman" w:hAnsi="Times New Roman" w:cs="Times New Roman"/>
          <w:sz w:val="24"/>
          <w:szCs w:val="24"/>
        </w:rPr>
        <w:t xml:space="preserve"> The three (3) </w:t>
      </w:r>
      <w:r>
        <w:rPr>
          <w:rFonts w:ascii="Times New Roman" w:hAnsi="Times New Roman" w:cs="Times New Roman"/>
          <w:sz w:val="24"/>
          <w:szCs w:val="24"/>
        </w:rPr>
        <w:t xml:space="preserve">targets </w:t>
      </w:r>
      <w:r w:rsidR="009B0982" w:rsidRPr="00952F35">
        <w:rPr>
          <w:rFonts w:ascii="Times New Roman" w:hAnsi="Times New Roman" w:cs="Times New Roman"/>
          <w:sz w:val="24"/>
          <w:szCs w:val="24"/>
        </w:rPr>
        <w:t>found to be moving slowly in terms of implementation were:</w:t>
      </w:r>
    </w:p>
    <w:p w14:paraId="42E65461" w14:textId="77777777" w:rsidR="00DE0865" w:rsidRDefault="009B0982" w:rsidP="00DE0865">
      <w:pPr>
        <w:spacing w:after="0" w:line="240" w:lineRule="auto"/>
        <w:jc w:val="both"/>
        <w:rPr>
          <w:rFonts w:ascii="Times New Roman" w:hAnsi="Times New Roman" w:cs="Times New Roman"/>
          <w:sz w:val="24"/>
          <w:szCs w:val="24"/>
        </w:rPr>
      </w:pPr>
      <w:r w:rsidRPr="00952F35">
        <w:rPr>
          <w:rFonts w:ascii="Times New Roman" w:hAnsi="Times New Roman" w:cs="Times New Roman"/>
          <w:sz w:val="24"/>
          <w:szCs w:val="24"/>
        </w:rPr>
        <w:t xml:space="preserve"> </w:t>
      </w:r>
      <w:proofErr w:type="spellStart"/>
      <w:r w:rsidRPr="00952F35">
        <w:rPr>
          <w:rFonts w:ascii="Times New Roman" w:hAnsi="Times New Roman" w:cs="Times New Roman"/>
          <w:sz w:val="24"/>
          <w:szCs w:val="24"/>
        </w:rPr>
        <w:t>i</w:t>
      </w:r>
      <w:proofErr w:type="spellEnd"/>
      <w:r w:rsidRPr="00952F35">
        <w:rPr>
          <w:rFonts w:ascii="Times New Roman" w:hAnsi="Times New Roman" w:cs="Times New Roman"/>
          <w:sz w:val="24"/>
          <w:szCs w:val="24"/>
        </w:rPr>
        <w:t xml:space="preserve">)       Target 6 related to maternal health, specifically the need to reduce by three quarters, </w:t>
      </w:r>
      <w:r w:rsidR="00CB0597">
        <w:rPr>
          <w:rFonts w:ascii="Times New Roman" w:hAnsi="Times New Roman" w:cs="Times New Roman"/>
          <w:sz w:val="24"/>
          <w:szCs w:val="24"/>
        </w:rPr>
        <w:tab/>
      </w:r>
      <w:r w:rsidRPr="00952F35">
        <w:rPr>
          <w:rFonts w:ascii="Times New Roman" w:hAnsi="Times New Roman" w:cs="Times New Roman"/>
          <w:sz w:val="24"/>
          <w:szCs w:val="24"/>
        </w:rPr>
        <w:t>between 1990 and 2015, the maternal mortality ratio;</w:t>
      </w:r>
    </w:p>
    <w:p w14:paraId="4630F502" w14:textId="651A52D7" w:rsidR="009B0982" w:rsidRPr="00952F35" w:rsidRDefault="009B0982" w:rsidP="00DE0865">
      <w:pPr>
        <w:spacing w:after="0" w:line="240" w:lineRule="auto"/>
        <w:jc w:val="both"/>
        <w:rPr>
          <w:rFonts w:ascii="Times New Roman" w:hAnsi="Times New Roman" w:cs="Times New Roman"/>
          <w:sz w:val="24"/>
          <w:szCs w:val="24"/>
        </w:rPr>
      </w:pPr>
      <w:r w:rsidRPr="00952F35">
        <w:rPr>
          <w:rFonts w:ascii="Times New Roman" w:hAnsi="Times New Roman" w:cs="Times New Roman"/>
          <w:sz w:val="24"/>
          <w:szCs w:val="24"/>
        </w:rPr>
        <w:t xml:space="preserve">ii)       Target 10 calling for the integration of the principles of sustainable development into </w:t>
      </w:r>
      <w:r w:rsidR="00DE0865">
        <w:rPr>
          <w:rFonts w:ascii="Times New Roman" w:hAnsi="Times New Roman" w:cs="Times New Roman"/>
          <w:sz w:val="24"/>
          <w:szCs w:val="24"/>
        </w:rPr>
        <w:tab/>
      </w:r>
      <w:r w:rsidRPr="00952F35">
        <w:rPr>
          <w:rFonts w:ascii="Times New Roman" w:hAnsi="Times New Roman" w:cs="Times New Roman"/>
          <w:sz w:val="24"/>
          <w:szCs w:val="24"/>
        </w:rPr>
        <w:t xml:space="preserve">country policies and </w:t>
      </w:r>
      <w:proofErr w:type="spellStart"/>
      <w:r w:rsidRPr="00952F35">
        <w:rPr>
          <w:rFonts w:ascii="Times New Roman" w:hAnsi="Times New Roman" w:cs="Times New Roman"/>
          <w:sz w:val="24"/>
          <w:szCs w:val="24"/>
        </w:rPr>
        <w:t>programmes</w:t>
      </w:r>
      <w:proofErr w:type="spellEnd"/>
      <w:r w:rsidR="00B67882">
        <w:rPr>
          <w:rFonts w:ascii="Times New Roman" w:hAnsi="Times New Roman" w:cs="Times New Roman"/>
          <w:sz w:val="24"/>
          <w:szCs w:val="24"/>
        </w:rPr>
        <w:t>,</w:t>
      </w:r>
      <w:r w:rsidRPr="00952F35">
        <w:rPr>
          <w:rFonts w:ascii="Times New Roman" w:hAnsi="Times New Roman" w:cs="Times New Roman"/>
          <w:sz w:val="24"/>
          <w:szCs w:val="24"/>
        </w:rPr>
        <w:t xml:space="preserve"> and to reverse the loss of environmental resources; </w:t>
      </w:r>
    </w:p>
    <w:p w14:paraId="5F341DAC" w14:textId="2E6689BE" w:rsidR="009B0982" w:rsidRPr="00952F35" w:rsidRDefault="009B0982" w:rsidP="00DE0865">
      <w:pPr>
        <w:spacing w:after="0" w:line="240" w:lineRule="auto"/>
        <w:ind w:left="720" w:hanging="720"/>
        <w:jc w:val="both"/>
        <w:rPr>
          <w:rFonts w:ascii="Times New Roman" w:hAnsi="Times New Roman" w:cs="Times New Roman"/>
          <w:sz w:val="24"/>
          <w:szCs w:val="24"/>
        </w:rPr>
      </w:pPr>
      <w:r w:rsidRPr="00952F35">
        <w:rPr>
          <w:rFonts w:ascii="Times New Roman" w:hAnsi="Times New Roman" w:cs="Times New Roman"/>
          <w:sz w:val="24"/>
          <w:szCs w:val="24"/>
        </w:rPr>
        <w:t>iii)    Target 11 in relation to global partnerships for development, requiring countries to develop further an environment conducive to beneficial trade and foreign direct investment.</w:t>
      </w:r>
    </w:p>
    <w:p w14:paraId="376888FD" w14:textId="77777777" w:rsidR="003E00B2" w:rsidRDefault="003E00B2" w:rsidP="0085714A">
      <w:pPr>
        <w:spacing w:after="0" w:line="240" w:lineRule="auto"/>
        <w:jc w:val="both"/>
        <w:rPr>
          <w:rFonts w:ascii="Times New Roman" w:hAnsi="Times New Roman" w:cs="Times New Roman"/>
          <w:sz w:val="24"/>
          <w:szCs w:val="24"/>
        </w:rPr>
      </w:pPr>
    </w:p>
    <w:p w14:paraId="7950A7E9" w14:textId="01470A96" w:rsidR="00FE4452" w:rsidRDefault="00FE4452" w:rsidP="0085714A">
      <w:pPr>
        <w:spacing w:after="0" w:line="240" w:lineRule="auto"/>
        <w:jc w:val="both"/>
        <w:rPr>
          <w:rFonts w:ascii="Times New Roman" w:hAnsi="Times New Roman" w:cs="Times New Roman"/>
          <w:sz w:val="24"/>
          <w:szCs w:val="24"/>
          <w:highlight w:val="white"/>
        </w:rPr>
      </w:pPr>
      <w:r w:rsidRPr="00952F35">
        <w:rPr>
          <w:rFonts w:ascii="Times New Roman" w:hAnsi="Times New Roman" w:cs="Times New Roman"/>
          <w:sz w:val="24"/>
          <w:szCs w:val="24"/>
        </w:rPr>
        <w:t xml:space="preserve">In pursuit of the unfinished MDGs business, </w:t>
      </w:r>
      <w:r w:rsidRPr="00952F35">
        <w:rPr>
          <w:rFonts w:ascii="Times New Roman" w:hAnsi="Times New Roman" w:cs="Times New Roman"/>
          <w:sz w:val="24"/>
          <w:szCs w:val="24"/>
          <w:highlight w:val="white"/>
        </w:rPr>
        <w:t>significant progress has been made in reducing maternal mortality and under</w:t>
      </w:r>
      <w:r w:rsidR="0032288E">
        <w:rPr>
          <w:rFonts w:ascii="Times New Roman" w:hAnsi="Times New Roman" w:cs="Times New Roman"/>
          <w:sz w:val="24"/>
          <w:szCs w:val="24"/>
          <w:highlight w:val="white"/>
        </w:rPr>
        <w:t>-</w:t>
      </w:r>
      <w:r w:rsidRPr="00952F35">
        <w:rPr>
          <w:rFonts w:ascii="Times New Roman" w:hAnsi="Times New Roman" w:cs="Times New Roman"/>
          <w:sz w:val="24"/>
          <w:szCs w:val="24"/>
          <w:highlight w:val="white"/>
        </w:rPr>
        <w:t>five mortality</w:t>
      </w:r>
      <w:r w:rsidRPr="00952F35">
        <w:rPr>
          <w:rFonts w:ascii="Times New Roman" w:hAnsi="Times New Roman" w:cs="Times New Roman"/>
          <w:sz w:val="24"/>
          <w:szCs w:val="24"/>
        </w:rPr>
        <w:t xml:space="preserve"> (Box </w:t>
      </w:r>
      <w:r w:rsidR="00F03CE1">
        <w:rPr>
          <w:rFonts w:ascii="Times New Roman" w:hAnsi="Times New Roman" w:cs="Times New Roman"/>
          <w:sz w:val="24"/>
          <w:szCs w:val="24"/>
        </w:rPr>
        <w:t>4.2.1</w:t>
      </w:r>
      <w:r w:rsidRPr="00952F35">
        <w:rPr>
          <w:rFonts w:ascii="Times New Roman" w:hAnsi="Times New Roman" w:cs="Times New Roman"/>
          <w:sz w:val="24"/>
          <w:szCs w:val="24"/>
        </w:rPr>
        <w:t xml:space="preserve">). </w:t>
      </w:r>
      <w:r w:rsidRPr="00952F35">
        <w:rPr>
          <w:rFonts w:ascii="Times New Roman" w:hAnsi="Times New Roman" w:cs="Times New Roman"/>
          <w:sz w:val="24"/>
          <w:szCs w:val="24"/>
          <w:highlight w:val="white"/>
        </w:rPr>
        <w:t xml:space="preserve">Furthermore, </w:t>
      </w:r>
      <w:r w:rsidR="00B67882">
        <w:rPr>
          <w:rFonts w:ascii="Times New Roman" w:hAnsi="Times New Roman" w:cs="Times New Roman"/>
          <w:sz w:val="24"/>
          <w:szCs w:val="24"/>
          <w:highlight w:val="white"/>
        </w:rPr>
        <w:t xml:space="preserve">a </w:t>
      </w:r>
      <w:r w:rsidRPr="00952F35">
        <w:rPr>
          <w:rFonts w:ascii="Times New Roman" w:hAnsi="Times New Roman" w:cs="Times New Roman"/>
          <w:sz w:val="24"/>
          <w:szCs w:val="24"/>
          <w:highlight w:val="white"/>
        </w:rPr>
        <w:t xml:space="preserve">sustainable environment remains a key priority in NDP 11 </w:t>
      </w:r>
      <w:r w:rsidR="00F26C85">
        <w:rPr>
          <w:rFonts w:ascii="Times New Roman" w:hAnsi="Times New Roman" w:cs="Times New Roman"/>
          <w:sz w:val="24"/>
          <w:szCs w:val="24"/>
          <w:highlight w:val="white"/>
        </w:rPr>
        <w:t>which</w:t>
      </w:r>
      <w:r w:rsidRPr="00952F35">
        <w:rPr>
          <w:rFonts w:ascii="Times New Roman" w:hAnsi="Times New Roman" w:cs="Times New Roman"/>
          <w:sz w:val="24"/>
          <w:szCs w:val="24"/>
          <w:highlight w:val="white"/>
        </w:rPr>
        <w:t xml:space="preserve"> contains a wide range of projects and </w:t>
      </w:r>
      <w:proofErr w:type="spellStart"/>
      <w:r w:rsidRPr="00952F35">
        <w:rPr>
          <w:rFonts w:ascii="Times New Roman" w:hAnsi="Times New Roman" w:cs="Times New Roman"/>
          <w:sz w:val="24"/>
          <w:szCs w:val="24"/>
          <w:highlight w:val="white"/>
        </w:rPr>
        <w:t>programmes</w:t>
      </w:r>
      <w:proofErr w:type="spellEnd"/>
      <w:r w:rsidRPr="00952F35">
        <w:rPr>
          <w:rFonts w:ascii="Times New Roman" w:hAnsi="Times New Roman" w:cs="Times New Roman"/>
          <w:sz w:val="24"/>
          <w:szCs w:val="24"/>
          <w:highlight w:val="white"/>
        </w:rPr>
        <w:t xml:space="preserve"> </w:t>
      </w:r>
      <w:r w:rsidR="00B67882">
        <w:rPr>
          <w:rFonts w:ascii="Times New Roman" w:hAnsi="Times New Roman" w:cs="Times New Roman"/>
          <w:sz w:val="24"/>
          <w:szCs w:val="24"/>
          <w:highlight w:val="white"/>
        </w:rPr>
        <w:t>that</w:t>
      </w:r>
      <w:r w:rsidRPr="00952F35">
        <w:rPr>
          <w:rFonts w:ascii="Times New Roman" w:hAnsi="Times New Roman" w:cs="Times New Roman"/>
          <w:sz w:val="24"/>
          <w:szCs w:val="24"/>
          <w:highlight w:val="white"/>
        </w:rPr>
        <w:t xml:space="preserve"> are aimed at </w:t>
      </w:r>
      <w:r w:rsidR="00B67882">
        <w:rPr>
          <w:rFonts w:ascii="Times New Roman" w:hAnsi="Times New Roman" w:cs="Times New Roman"/>
          <w:sz w:val="24"/>
          <w:szCs w:val="24"/>
          <w:highlight w:val="white"/>
        </w:rPr>
        <w:t xml:space="preserve">the </w:t>
      </w:r>
      <w:r w:rsidRPr="00952F35">
        <w:rPr>
          <w:rFonts w:ascii="Times New Roman" w:hAnsi="Times New Roman" w:cs="Times New Roman"/>
          <w:sz w:val="24"/>
          <w:szCs w:val="24"/>
          <w:highlight w:val="white"/>
        </w:rPr>
        <w:t>sustainable management of the environment including conservation of natural and cultural resources as well as climate change and mitigation</w:t>
      </w:r>
      <w:r w:rsidR="00B67882">
        <w:rPr>
          <w:rFonts w:ascii="Times New Roman" w:hAnsi="Times New Roman" w:cs="Times New Roman"/>
          <w:sz w:val="24"/>
          <w:szCs w:val="24"/>
          <w:highlight w:val="white"/>
        </w:rPr>
        <w:t>,</w:t>
      </w:r>
      <w:r w:rsidRPr="00952F35">
        <w:rPr>
          <w:rFonts w:ascii="Times New Roman" w:hAnsi="Times New Roman" w:cs="Times New Roman"/>
          <w:sz w:val="24"/>
          <w:szCs w:val="24"/>
          <w:highlight w:val="white"/>
        </w:rPr>
        <w:t xml:space="preserve"> amongst others</w:t>
      </w:r>
      <w:r w:rsidR="00F03CE1">
        <w:rPr>
          <w:rFonts w:ascii="Times New Roman" w:hAnsi="Times New Roman" w:cs="Times New Roman"/>
          <w:sz w:val="24"/>
          <w:szCs w:val="24"/>
        </w:rPr>
        <w:t>.</w:t>
      </w:r>
      <w:r w:rsidRPr="00952F35">
        <w:rPr>
          <w:rFonts w:ascii="Times New Roman" w:hAnsi="Times New Roman" w:cs="Times New Roman"/>
          <w:sz w:val="24"/>
          <w:szCs w:val="24"/>
          <w:highlight w:val="white"/>
        </w:rPr>
        <w:t xml:space="preserve"> Similarly, </w:t>
      </w:r>
      <w:proofErr w:type="spellStart"/>
      <w:r w:rsidRPr="00952F35">
        <w:rPr>
          <w:rFonts w:ascii="Times New Roman" w:hAnsi="Times New Roman" w:cs="Times New Roman"/>
          <w:sz w:val="24"/>
          <w:szCs w:val="24"/>
          <w:highlight w:val="white"/>
        </w:rPr>
        <w:t>programmes</w:t>
      </w:r>
      <w:proofErr w:type="spellEnd"/>
      <w:r w:rsidRPr="00952F35">
        <w:rPr>
          <w:rFonts w:ascii="Times New Roman" w:hAnsi="Times New Roman" w:cs="Times New Roman"/>
          <w:sz w:val="24"/>
          <w:szCs w:val="24"/>
          <w:highlight w:val="white"/>
        </w:rPr>
        <w:t xml:space="preserve"> such as the doing</w:t>
      </w:r>
      <w:r w:rsidR="0032288E">
        <w:rPr>
          <w:rFonts w:ascii="Times New Roman" w:hAnsi="Times New Roman" w:cs="Times New Roman"/>
          <w:sz w:val="24"/>
          <w:szCs w:val="24"/>
          <w:highlight w:val="white"/>
        </w:rPr>
        <w:t>-</w:t>
      </w:r>
      <w:r w:rsidRPr="00952F35">
        <w:rPr>
          <w:rFonts w:ascii="Times New Roman" w:hAnsi="Times New Roman" w:cs="Times New Roman"/>
          <w:sz w:val="24"/>
          <w:szCs w:val="24"/>
          <w:highlight w:val="white"/>
        </w:rPr>
        <w:t xml:space="preserve">business reforms; trade facilitation initiatives in relation to land, utilities, ICT, infrastructure and skills; and other </w:t>
      </w:r>
      <w:proofErr w:type="spellStart"/>
      <w:r w:rsidRPr="00952F35">
        <w:rPr>
          <w:rFonts w:ascii="Times New Roman" w:hAnsi="Times New Roman" w:cs="Times New Roman"/>
          <w:sz w:val="24"/>
          <w:szCs w:val="24"/>
          <w:highlight w:val="white"/>
        </w:rPr>
        <w:t>programmes</w:t>
      </w:r>
      <w:proofErr w:type="spellEnd"/>
      <w:r w:rsidRPr="00952F35">
        <w:rPr>
          <w:rFonts w:ascii="Times New Roman" w:hAnsi="Times New Roman" w:cs="Times New Roman"/>
          <w:sz w:val="24"/>
          <w:szCs w:val="24"/>
          <w:highlight w:val="white"/>
        </w:rPr>
        <w:t xml:space="preserve"> and projects aimed at diversifying the economy</w:t>
      </w:r>
      <w:r w:rsidR="0032288E">
        <w:rPr>
          <w:rFonts w:ascii="Times New Roman" w:hAnsi="Times New Roman" w:cs="Times New Roman"/>
          <w:sz w:val="24"/>
          <w:szCs w:val="24"/>
          <w:highlight w:val="white"/>
        </w:rPr>
        <w:t>,</w:t>
      </w:r>
      <w:r w:rsidRPr="00952F35">
        <w:rPr>
          <w:rFonts w:ascii="Times New Roman" w:hAnsi="Times New Roman" w:cs="Times New Roman"/>
          <w:sz w:val="24"/>
          <w:szCs w:val="24"/>
          <w:highlight w:val="white"/>
        </w:rPr>
        <w:t xml:space="preserve"> have been developed to enhance global </w:t>
      </w:r>
      <w:r w:rsidRPr="00952F35">
        <w:rPr>
          <w:rFonts w:ascii="Times New Roman" w:hAnsi="Times New Roman" w:cs="Times New Roman"/>
          <w:sz w:val="24"/>
          <w:szCs w:val="24"/>
          <w:highlight w:val="white"/>
        </w:rPr>
        <w:lastRenderedPageBreak/>
        <w:t xml:space="preserve">partnerships and to create a conducive environment for beneficial trade and foreign direct investment. </w:t>
      </w:r>
    </w:p>
    <w:p w14:paraId="2B55D621" w14:textId="77777777" w:rsidR="00C66CBF" w:rsidRPr="00952F35" w:rsidRDefault="00C66CBF" w:rsidP="0085714A">
      <w:pPr>
        <w:spacing w:after="0" w:line="240" w:lineRule="auto"/>
        <w:jc w:val="both"/>
        <w:rPr>
          <w:rFonts w:ascii="Times New Roman" w:hAnsi="Times New Roman" w:cs="Times New Roman"/>
          <w:sz w:val="24"/>
          <w:szCs w:val="24"/>
          <w:highlight w:val="white"/>
        </w:rPr>
      </w:pPr>
    </w:p>
    <w:p w14:paraId="0CB36C2B" w14:textId="77777777" w:rsidR="00840925" w:rsidRDefault="00840925" w:rsidP="0085714A">
      <w:pPr>
        <w:spacing w:line="240" w:lineRule="auto"/>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69504" behindDoc="0" locked="0" layoutInCell="1" hidden="0" allowOverlap="1" wp14:anchorId="1C4422D9" wp14:editId="7CF9B30C">
                <wp:simplePos x="0" y="0"/>
                <wp:positionH relativeFrom="column">
                  <wp:posOffset>1</wp:posOffset>
                </wp:positionH>
                <wp:positionV relativeFrom="paragraph">
                  <wp:posOffset>25400</wp:posOffset>
                </wp:positionV>
                <wp:extent cx="1176020" cy="394970"/>
                <wp:effectExtent l="0" t="0" r="0" b="0"/>
                <wp:wrapNone/>
                <wp:docPr id="15" name="Rectangle 15"/>
                <wp:cNvGraphicFramePr/>
                <a:graphic xmlns:a="http://schemas.openxmlformats.org/drawingml/2006/main">
                  <a:graphicData uri="http://schemas.microsoft.com/office/word/2010/wordprocessingShape">
                    <wps:wsp>
                      <wps:cNvSpPr/>
                      <wps:spPr>
                        <a:xfrm>
                          <a:off x="4770690" y="3595215"/>
                          <a:ext cx="1150620" cy="369570"/>
                        </a:xfrm>
                        <a:prstGeom prst="rect">
                          <a:avLst/>
                        </a:prstGeom>
                        <a:solidFill>
                          <a:schemeClr val="dk1"/>
                        </a:solidFill>
                        <a:ln w="25400" cap="flat" cmpd="sng">
                          <a:solidFill>
                            <a:schemeClr val="dk1"/>
                          </a:solidFill>
                          <a:prstDash val="solid"/>
                          <a:round/>
                          <a:headEnd type="none" w="sm" len="sm"/>
                          <a:tailEnd type="none" w="sm" len="sm"/>
                        </a:ln>
                      </wps:spPr>
                      <wps:txbx>
                        <w:txbxContent>
                          <w:p w14:paraId="3FB030DC" w14:textId="77777777" w:rsidR="006E45D3" w:rsidRPr="0056246F" w:rsidRDefault="006E45D3" w:rsidP="00C66CBF">
                            <w:pPr>
                              <w:jc w:val="center"/>
                              <w:rPr>
                                <w:rFonts w:ascii="Times New Roman" w:hAnsi="Times New Roman" w:cs="Times New Roman"/>
                                <w:sz w:val="32"/>
                                <w:szCs w:val="32"/>
                              </w:rPr>
                            </w:pPr>
                            <w:r w:rsidRPr="0056246F">
                              <w:rPr>
                                <w:rFonts w:ascii="Times New Roman" w:hAnsi="Times New Roman" w:cs="Times New Roman"/>
                                <w:sz w:val="32"/>
                                <w:szCs w:val="32"/>
                              </w:rPr>
                              <w:t xml:space="preserve">Box </w:t>
                            </w:r>
                            <w:r>
                              <w:rPr>
                                <w:rFonts w:ascii="Times New Roman" w:hAnsi="Times New Roman" w:cs="Times New Roman"/>
                                <w:sz w:val="32"/>
                                <w:szCs w:val="32"/>
                              </w:rPr>
                              <w:t>4.2.</w:t>
                            </w:r>
                            <w:r w:rsidRPr="0056246F">
                              <w:rPr>
                                <w:rFonts w:ascii="Times New Roman" w:hAnsi="Times New Roman" w:cs="Times New Roman"/>
                                <w:sz w:val="32"/>
                                <w:szCs w:val="32"/>
                              </w:rPr>
                              <w:t>1</w:t>
                            </w:r>
                          </w:p>
                          <w:p w14:paraId="1424F594" w14:textId="77777777" w:rsidR="006E45D3" w:rsidRDefault="006E45D3" w:rsidP="00840925">
                            <w:pPr>
                              <w:spacing w:line="258" w:lineRule="auto"/>
                              <w:jc w:val="center"/>
                              <w:textDirection w:val="btLr"/>
                            </w:pPr>
                            <w:r>
                              <w:rPr>
                                <w:rFonts w:ascii="Times New Roman" w:eastAsia="Times New Roman" w:hAnsi="Times New Roman" w:cs="Times New Roman"/>
                                <w:color w:val="000000"/>
                                <w:sz w:val="32"/>
                              </w:rPr>
                              <w:t>Box 4.2.1</w:t>
                            </w:r>
                          </w:p>
                        </w:txbxContent>
                      </wps:txbx>
                      <wps:bodyPr spcFirstLastPara="1" wrap="square" lIns="91425" tIns="45700" rIns="91425" bIns="45700" anchor="ctr" anchorCtr="0">
                        <a:noAutofit/>
                      </wps:bodyPr>
                    </wps:wsp>
                  </a:graphicData>
                </a:graphic>
              </wp:anchor>
            </w:drawing>
          </mc:Choice>
          <mc:Fallback>
            <w:pict>
              <v:rect w14:anchorId="1C4422D9" id="Rectangle 15" o:spid="_x0000_s1026" style="position:absolute;margin-left:0;margin-top:2pt;width:92.6pt;height:31.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" fillcolor="black [3200]" strokecolor="black [3200]" strokeweight="2pt">
                <v:stroke startarrowwidth="narrow" startarrowlength="short" endarrowwidth="narrow" endarrowlength="short" joinstyle="round"/>
                <v:textbox inset="2.53958mm,1.2694mm,2.53958mm,1.2694mm">
                  <w:txbxContent>
                    <w:p w14:paraId="3FB030DC" w14:textId="77777777" w:rsidR="006E45D3" w:rsidRPr="0056246F" w:rsidRDefault="006E45D3" w:rsidP="00C66CBF">
                      <w:pPr>
                        <w:jc w:val="center"/>
                        <w:rPr>
                          <w:rFonts w:ascii="Times New Roman" w:hAnsi="Times New Roman" w:cs="Times New Roman"/>
                          <w:sz w:val="32"/>
                          <w:szCs w:val="32"/>
                        </w:rPr>
                      </w:pPr>
                      <w:r w:rsidRPr="0056246F">
                        <w:rPr>
                          <w:rFonts w:ascii="Times New Roman" w:hAnsi="Times New Roman" w:cs="Times New Roman"/>
                          <w:sz w:val="32"/>
                          <w:szCs w:val="32"/>
                        </w:rPr>
                        <w:t xml:space="preserve">Box </w:t>
                      </w:r>
                      <w:r>
                        <w:rPr>
                          <w:rFonts w:ascii="Times New Roman" w:hAnsi="Times New Roman" w:cs="Times New Roman"/>
                          <w:sz w:val="32"/>
                          <w:szCs w:val="32"/>
                        </w:rPr>
                        <w:t>4.2.</w:t>
                      </w:r>
                      <w:r w:rsidRPr="0056246F">
                        <w:rPr>
                          <w:rFonts w:ascii="Times New Roman" w:hAnsi="Times New Roman" w:cs="Times New Roman"/>
                          <w:sz w:val="32"/>
                          <w:szCs w:val="32"/>
                        </w:rPr>
                        <w:t>1</w:t>
                      </w:r>
                    </w:p>
                    <w:p w14:paraId="1424F594" w14:textId="77777777" w:rsidR="006E45D3" w:rsidRDefault="006E45D3" w:rsidP="00840925">
                      <w:pPr>
                        <w:spacing w:line="258" w:lineRule="auto"/>
                        <w:jc w:val="center"/>
                        <w:textDirection w:val="btLr"/>
                      </w:pPr>
                      <w:r>
                        <w:rPr>
                          <w:rFonts w:ascii="Times New Roman" w:eastAsia="Times New Roman" w:hAnsi="Times New Roman" w:cs="Times New Roman"/>
                          <w:color w:val="000000"/>
                          <w:sz w:val="32"/>
                        </w:rPr>
                        <w:t>Box 4.2.1</w:t>
                      </w:r>
                    </w:p>
                  </w:txbxContent>
                </v:textbox>
              </v:rect>
            </w:pict>
          </mc:Fallback>
        </mc:AlternateContent>
      </w:r>
    </w:p>
    <w:tbl>
      <w:tblPr>
        <w:tblW w:w="9016"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016"/>
      </w:tblGrid>
      <w:tr w:rsidR="00840925" w14:paraId="5CB157B7" w14:textId="77777777" w:rsidTr="0085714A">
        <w:tc>
          <w:tcPr>
            <w:tcW w:w="9016" w:type="dxa"/>
          </w:tcPr>
          <w:p w14:paraId="5A496405" w14:textId="77777777" w:rsidR="00840925" w:rsidRDefault="00840925" w:rsidP="005A1429">
            <w:pPr>
              <w:spacing w:line="240" w:lineRule="auto"/>
              <w:jc w:val="center"/>
              <w:rPr>
                <w:rFonts w:ascii="Times New Roman" w:eastAsia="Times New Roman" w:hAnsi="Times New Roman" w:cs="Times New Roman"/>
                <w:sz w:val="24"/>
                <w:szCs w:val="24"/>
              </w:rPr>
            </w:pPr>
          </w:p>
          <w:p w14:paraId="2182603E" w14:textId="77777777" w:rsidR="00840925" w:rsidRDefault="00840925" w:rsidP="00D411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Botswana Progress Review – Women’s Reproductive Health and Gender Equality</w:t>
            </w:r>
          </w:p>
          <w:p w14:paraId="21B2E100" w14:textId="77777777" w:rsidR="00840925" w:rsidRDefault="00840925" w:rsidP="00D4119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Botswana has detailed policy frameworks that lay the foundation for placing the improvement of sexual and reproductive health and rights (SRHR), HIV/AIDS, and gender equality, at the center of the development agenda. At the global level, Botswana is committed to achieving universal health coverage (UHC) and has aligned its national strategies to the “Health in the 2030 Agenda for Sustainable Development”. The Third National Multi-Sectoral HIV and AIDS Response Strategic Framework 2018-2023 (NSF III) and the National Health Policy 2011 are linked to other national strategic plans including those guiding sexual reproductive health and rights (SRHR), maternal, neonatal, child and adolescent health and nutrition; HIV testing services; TB and non-communicable diseases; gender inequality and gender-based violence (GBV).</w:t>
            </w:r>
          </w:p>
          <w:p w14:paraId="666E727F" w14:textId="77777777" w:rsidR="00840925" w:rsidRDefault="00840925" w:rsidP="00D4119D">
            <w:pPr>
              <w:spacing w:after="0" w:line="240" w:lineRule="auto"/>
              <w:jc w:val="both"/>
              <w:rPr>
                <w:rFonts w:ascii="Times New Roman" w:eastAsia="Times New Roman" w:hAnsi="Times New Roman" w:cs="Times New Roman"/>
                <w:sz w:val="24"/>
                <w:szCs w:val="24"/>
              </w:rPr>
            </w:pPr>
          </w:p>
          <w:p w14:paraId="362B6680" w14:textId="14D57D64" w:rsidR="00840925" w:rsidRDefault="00840925" w:rsidP="00D4119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Much progress has been made to improve accessibility to quality health services including sexual and reproductive, maternal and newborn services. There is a high prenatal attendance by pregnant women and more than 98% of births are institutional</w:t>
            </w:r>
            <w:r w:rsidR="00411367">
              <w:rPr>
                <w:rFonts w:ascii="Times New Roman" w:eastAsia="Times New Roman" w:hAnsi="Times New Roman" w:cs="Times New Roman"/>
                <w:sz w:val="24"/>
                <w:szCs w:val="24"/>
              </w:rPr>
              <w:t>.</w:t>
            </w:r>
            <w:r w:rsidR="00411367">
              <w:rPr>
                <w:rStyle w:val="FootnoteReference"/>
                <w:rFonts w:ascii="Times New Roman" w:eastAsia="Times New Roman" w:hAnsi="Times New Roman" w:cs="Times New Roman"/>
                <w:sz w:val="24"/>
                <w:szCs w:val="24"/>
              </w:rPr>
              <w:footnoteReference w:id="11"/>
            </w:r>
            <w:r>
              <w:rPr>
                <w:rFonts w:ascii="Times New Roman" w:eastAsia="Times New Roman" w:hAnsi="Times New Roman" w:cs="Times New Roman"/>
                <w:sz w:val="24"/>
                <w:szCs w:val="24"/>
              </w:rPr>
              <w:t>. Paradoxically the investment into ensuring availability of comprehensive integrated SRHR, HIV and other health services has not adequately translated into desired maternal mortality targets. Botswana’s Maternal Mortality Ratio (</w:t>
            </w:r>
            <w:proofErr w:type="spellStart"/>
            <w:r>
              <w:rPr>
                <w:rFonts w:ascii="Times New Roman" w:eastAsia="Times New Roman" w:hAnsi="Times New Roman" w:cs="Times New Roman"/>
                <w:sz w:val="24"/>
                <w:szCs w:val="24"/>
              </w:rPr>
              <w:t>MMRatio</w:t>
            </w:r>
            <w:proofErr w:type="spellEnd"/>
            <w:r>
              <w:rPr>
                <w:rFonts w:ascii="Times New Roman" w:eastAsia="Times New Roman" w:hAnsi="Times New Roman" w:cs="Times New Roman"/>
                <w:sz w:val="24"/>
                <w:szCs w:val="24"/>
              </w:rPr>
              <w:t>) of 133.7 deaths per 100,000 live-births</w:t>
            </w:r>
            <w:r w:rsidR="004113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is inconsistent with the target for an upper middle-income country.</w:t>
            </w:r>
            <w:r w:rsidR="00411367">
              <w:rPr>
                <w:rStyle w:val="FootnoteReference"/>
                <w:rFonts w:ascii="Times New Roman" w:eastAsia="Times New Roman" w:hAnsi="Times New Roman" w:cs="Times New Roman"/>
                <w:sz w:val="24"/>
                <w:szCs w:val="24"/>
              </w:rPr>
              <w:footnoteReference w:id="12"/>
            </w:r>
          </w:p>
          <w:p w14:paraId="3A0819B6" w14:textId="77777777" w:rsidR="00840925" w:rsidRDefault="00840925" w:rsidP="005A142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256D9DC" wp14:editId="28F08233">
                  <wp:extent cx="5572125" cy="1981200"/>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572125" cy="1981200"/>
                          </a:xfrm>
                          <a:prstGeom prst="rect">
                            <a:avLst/>
                          </a:prstGeom>
                          <a:ln/>
                        </pic:spPr>
                      </pic:pic>
                    </a:graphicData>
                  </a:graphic>
                </wp:inline>
              </w:drawing>
            </w:r>
          </w:p>
          <w:p w14:paraId="478FFA48" w14:textId="77777777" w:rsidR="00674574" w:rsidRDefault="00674574" w:rsidP="0067457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Botswana MMR 2019 Statistics Brief shows that maternal deaths continue to be disproportionately located among age groups 25-29 and 30-34 years. It is similarly concerning that about eight percent (8%) of maternal deaths occur amongst adolescents aged 15-19 years. Direct obstetric causes contributed a higher proportion (73.2%) of total maternal deaths compared to 26.5% being indirect causes in 2018. The three leading direct contributing factors of maternal deaths over time are postpartum </w:t>
            </w:r>
            <w:proofErr w:type="spellStart"/>
            <w:r>
              <w:rPr>
                <w:rFonts w:ascii="Times New Roman" w:eastAsia="Times New Roman" w:hAnsi="Times New Roman" w:cs="Times New Roman"/>
                <w:sz w:val="24"/>
                <w:szCs w:val="24"/>
              </w:rPr>
              <w:t>haemorrhage</w:t>
            </w:r>
            <w:proofErr w:type="spellEnd"/>
            <w:r>
              <w:rPr>
                <w:rFonts w:ascii="Times New Roman" w:eastAsia="Times New Roman" w:hAnsi="Times New Roman" w:cs="Times New Roman"/>
                <w:sz w:val="24"/>
                <w:szCs w:val="24"/>
              </w:rPr>
              <w:t xml:space="preserve"> (PPH), abortive complications and hypertensive disorders. Whilst postpartum </w:t>
            </w:r>
            <w:proofErr w:type="spellStart"/>
            <w:r>
              <w:rPr>
                <w:rFonts w:ascii="Times New Roman" w:eastAsia="Times New Roman" w:hAnsi="Times New Roman" w:cs="Times New Roman"/>
                <w:sz w:val="24"/>
                <w:szCs w:val="24"/>
              </w:rPr>
              <w:t>haemorrhage</w:t>
            </w:r>
            <w:proofErr w:type="spellEnd"/>
            <w:r>
              <w:rPr>
                <w:rFonts w:ascii="Times New Roman" w:eastAsia="Times New Roman" w:hAnsi="Times New Roman" w:cs="Times New Roman"/>
                <w:sz w:val="24"/>
                <w:szCs w:val="24"/>
              </w:rPr>
              <w:t xml:space="preserve"> and abortion related complications declined slightly in 2019, infections including those </w:t>
            </w:r>
            <w:r>
              <w:rPr>
                <w:rFonts w:ascii="Times New Roman" w:eastAsia="Times New Roman" w:hAnsi="Times New Roman" w:cs="Times New Roman"/>
                <w:sz w:val="24"/>
                <w:szCs w:val="24"/>
              </w:rPr>
              <w:lastRenderedPageBreak/>
              <w:t>associated with abortions continue to be a significant cause. (</w:t>
            </w:r>
            <w:proofErr w:type="spellStart"/>
            <w:r>
              <w:rPr>
                <w:rFonts w:ascii="Times New Roman" w:eastAsia="Times New Roman" w:hAnsi="Times New Roman" w:cs="Times New Roman"/>
                <w:sz w:val="24"/>
                <w:szCs w:val="24"/>
              </w:rPr>
              <w:t>MoHW</w:t>
            </w:r>
            <w:proofErr w:type="spellEnd"/>
            <w:r>
              <w:rPr>
                <w:rFonts w:ascii="Times New Roman" w:eastAsia="Times New Roman" w:hAnsi="Times New Roman" w:cs="Times New Roman"/>
                <w:sz w:val="24"/>
                <w:szCs w:val="24"/>
              </w:rPr>
              <w:t xml:space="preserve"> Program Reports 2017-2019). </w:t>
            </w:r>
          </w:p>
          <w:p w14:paraId="5E5A8E55" w14:textId="77777777" w:rsidR="00FB1037" w:rsidRDefault="00FB1037" w:rsidP="00630998">
            <w:pPr>
              <w:spacing w:after="0" w:line="240" w:lineRule="auto"/>
              <w:jc w:val="both"/>
              <w:rPr>
                <w:rFonts w:ascii="Times New Roman" w:eastAsia="Times New Roman" w:hAnsi="Times New Roman" w:cs="Times New Roman"/>
                <w:color w:val="434343"/>
                <w:sz w:val="24"/>
                <w:szCs w:val="24"/>
              </w:rPr>
            </w:pPr>
          </w:p>
          <w:p w14:paraId="7DE7E029" w14:textId="3469EA9E" w:rsidR="00630998" w:rsidRPr="00630998" w:rsidRDefault="00630998" w:rsidP="00630998">
            <w:pPr>
              <w:spacing w:after="0" w:line="240" w:lineRule="auto"/>
              <w:jc w:val="both"/>
              <w:rPr>
                <w:rFonts w:ascii="Times New Roman" w:eastAsia="Times New Roman" w:hAnsi="Times New Roman" w:cs="Times New Roman"/>
                <w:color w:val="434343"/>
                <w:sz w:val="24"/>
                <w:szCs w:val="24"/>
              </w:rPr>
            </w:pPr>
            <w:r w:rsidRPr="00630998">
              <w:rPr>
                <w:rFonts w:ascii="Times New Roman" w:eastAsia="Times New Roman" w:hAnsi="Times New Roman" w:cs="Times New Roman"/>
                <w:color w:val="434343"/>
                <w:sz w:val="24"/>
                <w:szCs w:val="24"/>
              </w:rPr>
              <w:t>Figure</w:t>
            </w:r>
            <w:r w:rsidR="00840925" w:rsidRPr="00630998">
              <w:rPr>
                <w:rFonts w:ascii="Times New Roman" w:eastAsia="Times New Roman" w:hAnsi="Times New Roman" w:cs="Times New Roman"/>
                <w:color w:val="434343"/>
                <w:sz w:val="24"/>
                <w:szCs w:val="24"/>
              </w:rPr>
              <w:t xml:space="preserve"> 1</w:t>
            </w:r>
          </w:p>
          <w:p w14:paraId="63CF3375" w14:textId="73006CB0" w:rsidR="00840925" w:rsidRPr="00630998" w:rsidRDefault="00840925" w:rsidP="00630998">
            <w:pPr>
              <w:spacing w:after="0" w:line="240" w:lineRule="auto"/>
              <w:jc w:val="both"/>
              <w:rPr>
                <w:rFonts w:ascii="Times New Roman" w:eastAsia="Times New Roman" w:hAnsi="Times New Roman" w:cs="Times New Roman"/>
                <w:i/>
                <w:color w:val="434343"/>
                <w:sz w:val="24"/>
                <w:szCs w:val="24"/>
              </w:rPr>
            </w:pPr>
            <w:r w:rsidRPr="00630998">
              <w:rPr>
                <w:rFonts w:ascii="Times New Roman" w:eastAsia="Times New Roman" w:hAnsi="Times New Roman" w:cs="Times New Roman"/>
                <w:i/>
                <w:color w:val="434343"/>
                <w:sz w:val="24"/>
                <w:szCs w:val="24"/>
              </w:rPr>
              <w:t>Total number of maternal deaths compared to Projected targets</w:t>
            </w:r>
          </w:p>
          <w:p w14:paraId="1EF5EF44" w14:textId="41F30F12" w:rsidR="00840925" w:rsidRDefault="00630998" w:rsidP="005A1429">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495F7F6" wp14:editId="28566AB7">
                  <wp:extent cx="5572125" cy="2895600"/>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572125" cy="2895600"/>
                          </a:xfrm>
                          <a:prstGeom prst="rect">
                            <a:avLst/>
                          </a:prstGeom>
                          <a:ln/>
                        </pic:spPr>
                      </pic:pic>
                    </a:graphicData>
                  </a:graphic>
                </wp:inline>
              </w:drawing>
            </w:r>
          </w:p>
          <w:p w14:paraId="0A916855" w14:textId="77777777" w:rsidR="00840925" w:rsidRPr="00630998" w:rsidRDefault="00840925" w:rsidP="00D4119D">
            <w:pPr>
              <w:spacing w:after="0" w:line="240" w:lineRule="auto"/>
              <w:jc w:val="both"/>
              <w:rPr>
                <w:rFonts w:ascii="Times New Roman" w:eastAsia="Times New Roman" w:hAnsi="Times New Roman" w:cs="Times New Roman"/>
              </w:rPr>
            </w:pPr>
            <w:r w:rsidRPr="00630998">
              <w:rPr>
                <w:rFonts w:ascii="Times New Roman" w:eastAsia="Times New Roman" w:hAnsi="Times New Roman" w:cs="Times New Roman"/>
                <w:i/>
              </w:rPr>
              <w:t>Target:</w:t>
            </w:r>
            <w:r w:rsidRPr="00630998">
              <w:rPr>
                <w:rFonts w:ascii="Times New Roman" w:eastAsia="Times New Roman" w:hAnsi="Times New Roman" w:cs="Times New Roman"/>
              </w:rPr>
              <w:t xml:space="preserve"> UNFPA 2018, Policy Brief towards achieving SDG 3.1: MMR target for Botswana</w:t>
            </w:r>
          </w:p>
          <w:p w14:paraId="075C4A57" w14:textId="77777777" w:rsidR="00840925" w:rsidRPr="00630998" w:rsidRDefault="00840925" w:rsidP="00D4119D">
            <w:pPr>
              <w:spacing w:after="0" w:line="240" w:lineRule="auto"/>
              <w:jc w:val="both"/>
              <w:rPr>
                <w:rFonts w:ascii="Times New Roman" w:eastAsia="Times New Roman" w:hAnsi="Times New Roman" w:cs="Times New Roman"/>
              </w:rPr>
            </w:pPr>
            <w:r w:rsidRPr="00630998">
              <w:rPr>
                <w:rFonts w:ascii="Times New Roman" w:eastAsia="Times New Roman" w:hAnsi="Times New Roman" w:cs="Times New Roman"/>
                <w:i/>
              </w:rPr>
              <w:t>Actual:</w:t>
            </w:r>
            <w:r w:rsidRPr="00630998">
              <w:rPr>
                <w:rFonts w:ascii="Times New Roman" w:eastAsia="Times New Roman" w:hAnsi="Times New Roman" w:cs="Times New Roman"/>
              </w:rPr>
              <w:t xml:space="preserve"> </w:t>
            </w:r>
            <w:proofErr w:type="spellStart"/>
            <w:r w:rsidRPr="00630998">
              <w:rPr>
                <w:rFonts w:ascii="Times New Roman" w:eastAsia="Times New Roman" w:hAnsi="Times New Roman" w:cs="Times New Roman"/>
              </w:rPr>
              <w:t>MoHW</w:t>
            </w:r>
            <w:proofErr w:type="spellEnd"/>
            <w:r w:rsidRPr="00630998">
              <w:rPr>
                <w:rFonts w:ascii="Times New Roman" w:eastAsia="Times New Roman" w:hAnsi="Times New Roman" w:cs="Times New Roman"/>
              </w:rPr>
              <w:t>, SRHD-MNH MDS Reports 2017-2019</w:t>
            </w:r>
          </w:p>
          <w:p w14:paraId="6F1EF026" w14:textId="77777777" w:rsidR="00D4119D" w:rsidRDefault="00D4119D" w:rsidP="00D4119D">
            <w:pPr>
              <w:spacing w:after="0" w:line="240" w:lineRule="auto"/>
              <w:jc w:val="both"/>
              <w:rPr>
                <w:rFonts w:ascii="Times New Roman" w:eastAsia="Times New Roman" w:hAnsi="Times New Roman" w:cs="Times New Roman"/>
                <w:sz w:val="24"/>
                <w:szCs w:val="24"/>
              </w:rPr>
            </w:pPr>
          </w:p>
          <w:p w14:paraId="34F7B66C" w14:textId="003E3FB7" w:rsidR="00840925" w:rsidRDefault="00840925" w:rsidP="00D4119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Assessments identify substandard care as a major contributing factor in maternal deaths. (Botswana </w:t>
            </w:r>
            <w:proofErr w:type="spellStart"/>
            <w:r>
              <w:rPr>
                <w:rFonts w:ascii="Times New Roman" w:eastAsia="Times New Roman" w:hAnsi="Times New Roman" w:cs="Times New Roman"/>
                <w:sz w:val="24"/>
                <w:szCs w:val="24"/>
              </w:rPr>
              <w:t>MoHW</w:t>
            </w:r>
            <w:proofErr w:type="spellEnd"/>
            <w:r>
              <w:rPr>
                <w:rFonts w:ascii="Times New Roman" w:eastAsia="Times New Roman" w:hAnsi="Times New Roman" w:cs="Times New Roman"/>
                <w:sz w:val="24"/>
                <w:szCs w:val="24"/>
              </w:rPr>
              <w:t xml:space="preserve">, 2018). The factors leading to maternal deaths have been attributed to delays within a health facility arising from the failure to provide timely and comprehensive care to pregnant women who arrive at the facility.  Consistent with previous assessments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maternal deaths are attributable to the </w:t>
            </w:r>
            <w:r>
              <w:rPr>
                <w:rFonts w:ascii="Times New Roman" w:eastAsia="Times New Roman" w:hAnsi="Times New Roman" w:cs="Times New Roman"/>
                <w:i/>
                <w:sz w:val="24"/>
                <w:szCs w:val="24"/>
              </w:rPr>
              <w:t>3rd obstetric delay</w:t>
            </w:r>
            <w:r>
              <w:rPr>
                <w:rFonts w:ascii="Times New Roman" w:eastAsia="Times New Roman" w:hAnsi="Times New Roman" w:cs="Times New Roman"/>
                <w:sz w:val="24"/>
                <w:szCs w:val="24"/>
              </w:rPr>
              <w:t xml:space="preserve"> factors including limited skilled providers, unavailable commodities and equipment, poor management of obstetric complications and referral delays.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maternal deaths are therefore preventable. (Botswana </w:t>
            </w:r>
            <w:proofErr w:type="spellStart"/>
            <w:r>
              <w:rPr>
                <w:rFonts w:ascii="Times New Roman" w:eastAsia="Times New Roman" w:hAnsi="Times New Roman" w:cs="Times New Roman"/>
                <w:sz w:val="24"/>
                <w:szCs w:val="24"/>
              </w:rPr>
              <w:t>MoHW</w:t>
            </w:r>
            <w:proofErr w:type="spellEnd"/>
            <w:r>
              <w:rPr>
                <w:rFonts w:ascii="Times New Roman" w:eastAsia="Times New Roman" w:hAnsi="Times New Roman" w:cs="Times New Roman"/>
                <w:sz w:val="24"/>
                <w:szCs w:val="24"/>
              </w:rPr>
              <w:t xml:space="preserve">, 2014). </w:t>
            </w:r>
            <w:r w:rsidR="001A14E6" w:rsidRPr="001A14E6">
              <w:rPr>
                <w:rFonts w:ascii="Times New Roman" w:eastAsia="Times New Roman" w:hAnsi="Times New Roman" w:cs="Times New Roman"/>
                <w:sz w:val="24"/>
                <w:szCs w:val="24"/>
              </w:rPr>
              <w:t>It is also known that unsafe abortions are one of the leading causes of maternal death. Many women who undergo illegal abortions and suffer complications do not seek medical attention due to fear of persecutions. According to Botswana Penal Code (section 160) abortion is criminalized except in cases of rape, incest, threats to the life or health of the pregnant woman or severe fetal impairment.</w:t>
            </w:r>
          </w:p>
          <w:p w14:paraId="591DFC24" w14:textId="77777777" w:rsidR="00D4119D" w:rsidRDefault="00D4119D" w:rsidP="00D4119D">
            <w:pPr>
              <w:spacing w:after="0" w:line="240" w:lineRule="auto"/>
              <w:jc w:val="both"/>
              <w:rPr>
                <w:rFonts w:ascii="Times New Roman" w:eastAsia="Times New Roman" w:hAnsi="Times New Roman" w:cs="Times New Roman"/>
                <w:sz w:val="24"/>
                <w:szCs w:val="24"/>
              </w:rPr>
            </w:pPr>
          </w:p>
          <w:p w14:paraId="03A5EE69" w14:textId="10EFC324" w:rsidR="00840925" w:rsidRDefault="00840925" w:rsidP="00D4119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Gender inequalities persist in Botswana</w:t>
            </w:r>
            <w:r w:rsidR="001A14E6">
              <w:rPr>
                <w:rFonts w:ascii="Times New Roman" w:eastAsia="Times New Roman" w:hAnsi="Times New Roman" w:cs="Times New Roman"/>
                <w:sz w:val="24"/>
                <w:szCs w:val="24"/>
              </w:rPr>
              <w:t xml:space="preserve"> </w:t>
            </w:r>
            <w:r w:rsidR="001A14E6">
              <w:rPr>
                <w:rFonts w:ascii="Times New Roman" w:hAnsi="Times New Roman" w:cs="Times New Roman"/>
                <w:sz w:val="24"/>
                <w:szCs w:val="24"/>
              </w:rPr>
              <w:t>and limit women’s choices, opportunities and access to information, health and social services</w:t>
            </w:r>
            <w:r>
              <w:rPr>
                <w:rFonts w:ascii="Times New Roman" w:eastAsia="Times New Roman" w:hAnsi="Times New Roman" w:cs="Times New Roman"/>
                <w:sz w:val="24"/>
                <w:szCs w:val="24"/>
              </w:rPr>
              <w:t xml:space="preserve">. The Botswana National Relationship Study (BNRS) which was undertaken in 2017 identified that one in three women reported experience of some form of gender-based violence in their lifetime. Intimate partner violence (IPV) remained the most prevalent form of gender-based violence (GBV) with 36.5 % of women interviewed having experienced IPV and 26.7% of men admitting to perpetrating intimate partner violence. Women of reproductive age were more likely to experience IPV and 15% of women who have ever been pregnant had experienced GBV during pregnancy. The Relationship study further found that women with all types of disabilities were two to three times more vulnerable to GBV than men and that the rates were highest among women with functional mobility. Increased risk for adverse SRH outcomes persists where sexual gender-based violence (SGBV) survivors do not receive comprehensive survivor-centered </w:t>
            </w:r>
            <w:r>
              <w:rPr>
                <w:rFonts w:ascii="Times New Roman" w:eastAsia="Times New Roman" w:hAnsi="Times New Roman" w:cs="Times New Roman"/>
                <w:sz w:val="24"/>
                <w:szCs w:val="24"/>
              </w:rPr>
              <w:lastRenderedPageBreak/>
              <w:t>services including clinical management of rape such as access to post exposure prophylaxis to prevent unintended pregnancies, STIs and HIV infection.</w:t>
            </w:r>
          </w:p>
          <w:p w14:paraId="4758F6FF" w14:textId="77777777" w:rsidR="00D4119D" w:rsidRDefault="00D4119D" w:rsidP="00D4119D">
            <w:pPr>
              <w:spacing w:after="0" w:line="240" w:lineRule="auto"/>
              <w:jc w:val="both"/>
              <w:rPr>
                <w:rFonts w:ascii="Times New Roman" w:eastAsia="Times New Roman" w:hAnsi="Times New Roman" w:cs="Times New Roman"/>
                <w:sz w:val="24"/>
                <w:szCs w:val="24"/>
              </w:rPr>
            </w:pPr>
          </w:p>
          <w:p w14:paraId="35266927" w14:textId="6E5ED687" w:rsidR="001A14E6" w:rsidRPr="001A14E6" w:rsidRDefault="001A14E6" w:rsidP="00D4119D">
            <w:pPr>
              <w:spacing w:after="0" w:line="240" w:lineRule="auto"/>
              <w:jc w:val="both"/>
              <w:rPr>
                <w:rFonts w:ascii="Times New Roman" w:eastAsia="Times New Roman" w:hAnsi="Times New Roman" w:cs="Times New Roman"/>
                <w:sz w:val="24"/>
                <w:szCs w:val="24"/>
              </w:rPr>
            </w:pPr>
            <w:r w:rsidRPr="001A14E6">
              <w:rPr>
                <w:rFonts w:ascii="Times New Roman" w:eastAsia="Times New Roman" w:hAnsi="Times New Roman" w:cs="Times New Roman"/>
                <w:sz w:val="24"/>
                <w:szCs w:val="24"/>
              </w:rPr>
              <w:t>The situation of specific groups of women can be worse taking into consideration the GBV intersecting with disabilities, sexual workers and LBGTI communities. For instance, The Hands Off! (AIDS Fonds; Hands Off, 2017) Study revealed that violence is a key factor in the vulnerability of sex workers to HIV/AIDS, preventing sex workers from accessing valuable information, legal support and health services that help to protect them from HIV/AIDS. Sex workers in Botswana experience high levels of violence, ranging from societal stigma and discrimination to beatings, theft and rape. On the other hand, it is also known that women with disabilities face greater risks of experiencing double stigma and discrimination. According to Alight Botswana Study Report (Alight Botswana, 2018), women and girls with disabilities are often victims of injuries, further disabilities, poor sexual and reproductive health outcomes such as increased likelihood of unintended pregnancies, acquisition of HIV and other sexually transmitted infections.</w:t>
            </w:r>
          </w:p>
          <w:p w14:paraId="4F77397D" w14:textId="77777777" w:rsidR="00D4119D" w:rsidRDefault="00D4119D" w:rsidP="00D4119D">
            <w:pPr>
              <w:spacing w:after="0" w:line="240" w:lineRule="auto"/>
              <w:jc w:val="both"/>
              <w:rPr>
                <w:rFonts w:ascii="Times New Roman" w:eastAsia="Times New Roman" w:hAnsi="Times New Roman" w:cs="Times New Roman"/>
                <w:sz w:val="24"/>
                <w:szCs w:val="24"/>
              </w:rPr>
            </w:pPr>
          </w:p>
          <w:p w14:paraId="1AB7B00B" w14:textId="3B087B84" w:rsidR="00840925" w:rsidRDefault="001A14E6" w:rsidP="00D4119D">
            <w:pPr>
              <w:spacing w:after="0" w:line="240" w:lineRule="auto"/>
              <w:jc w:val="both"/>
              <w:rPr>
                <w:rFonts w:ascii="Times New Roman" w:eastAsia="Times New Roman" w:hAnsi="Times New Roman" w:cs="Times New Roman"/>
                <w:sz w:val="24"/>
                <w:szCs w:val="24"/>
              </w:rPr>
            </w:pPr>
            <w:r w:rsidRPr="001A14E6">
              <w:rPr>
                <w:rFonts w:ascii="Times New Roman" w:eastAsia="Times New Roman" w:hAnsi="Times New Roman" w:cs="Times New Roman"/>
                <w:sz w:val="24"/>
                <w:szCs w:val="24"/>
              </w:rPr>
              <w:t>This makes tackling gender inequality key to ending the HIV epidemic as well as achieving other, broader development outcomes. Factors such as early sexual abuse, forced marriage and GBV have also increased women and girls’ vulnerability to HIV.</w:t>
            </w:r>
            <w:r>
              <w:rPr>
                <w:rFonts w:ascii="Times New Roman" w:eastAsia="Times New Roman" w:hAnsi="Times New Roman" w:cs="Times New Roman"/>
                <w:sz w:val="24"/>
                <w:szCs w:val="24"/>
              </w:rPr>
              <w:t xml:space="preserve"> </w:t>
            </w:r>
            <w:r w:rsidR="00840925">
              <w:rPr>
                <w:rFonts w:ascii="Times New Roman" w:eastAsia="Times New Roman" w:hAnsi="Times New Roman" w:cs="Times New Roman"/>
                <w:sz w:val="24"/>
                <w:szCs w:val="24"/>
              </w:rPr>
              <w:t>Given the demonstrated crosscutting impacts of SRHR on human rights, gender equality and HIV &amp; AIDS, linkage and scaling up SRHR/HIV and GBV services is a critical strategy for the achievement of SDGs 3 &amp;5 as well as adequately responding to national SRHR/HIV and GBV goals and other regional and international commitments.</w:t>
            </w:r>
          </w:p>
          <w:p w14:paraId="18133744" w14:textId="77777777" w:rsidR="00D4119D" w:rsidRDefault="00D4119D" w:rsidP="00D4119D">
            <w:pPr>
              <w:spacing w:after="0" w:line="240" w:lineRule="auto"/>
              <w:rPr>
                <w:rFonts w:ascii="Times New Roman" w:eastAsia="Times New Roman" w:hAnsi="Times New Roman" w:cs="Times New Roman"/>
                <w:b/>
                <w:sz w:val="24"/>
                <w:szCs w:val="24"/>
              </w:rPr>
            </w:pPr>
          </w:p>
          <w:p w14:paraId="792FE78E" w14:textId="2BE555A4" w:rsidR="00840925" w:rsidRDefault="00840925" w:rsidP="00D411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Recommendations </w:t>
            </w:r>
          </w:p>
          <w:p w14:paraId="3DD32B72" w14:textId="7E073983" w:rsidR="00840925" w:rsidRDefault="00840925" w:rsidP="00237343">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Strengthen policy and legal environment that enables all people to exercise their SRHR rights and access quality integrated SRHR services including family planning, </w:t>
            </w:r>
            <w:r w:rsidR="00307EC2">
              <w:rPr>
                <w:rFonts w:ascii="Times New Roman" w:eastAsia="Times New Roman" w:hAnsi="Times New Roman" w:cs="Times New Roman"/>
                <w:sz w:val="24"/>
                <w:szCs w:val="24"/>
              </w:rPr>
              <w:t xml:space="preserve">safe abortions, </w:t>
            </w:r>
            <w:r>
              <w:rPr>
                <w:rFonts w:ascii="Times New Roman" w:eastAsia="Times New Roman" w:hAnsi="Times New Roman" w:cs="Times New Roman"/>
                <w:sz w:val="24"/>
                <w:szCs w:val="24"/>
              </w:rPr>
              <w:t>maternal and newborn care, HIV and GBV services.</w:t>
            </w:r>
          </w:p>
          <w:p w14:paraId="69368DCD" w14:textId="6DC0F8EC" w:rsidR="00840925" w:rsidRDefault="00840925" w:rsidP="00237343">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Increase capacity of policy makers and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managers to mainstream gender, eq</w:t>
            </w:r>
            <w:r w:rsidR="00307EC2">
              <w:rPr>
                <w:rFonts w:ascii="Times New Roman" w:eastAsia="Times New Roman" w:hAnsi="Times New Roman" w:cs="Times New Roman"/>
                <w:sz w:val="24"/>
                <w:szCs w:val="24"/>
              </w:rPr>
              <w:t>uality and human ri</w:t>
            </w:r>
            <w:r>
              <w:rPr>
                <w:rFonts w:ascii="Times New Roman" w:eastAsia="Times New Roman" w:hAnsi="Times New Roman" w:cs="Times New Roman"/>
                <w:sz w:val="24"/>
                <w:szCs w:val="24"/>
              </w:rPr>
              <w:t xml:space="preserve">ghts across policies,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implementation, and monitoring for SRHR/HIV and SGBV, including the prevalence and consequences of unsafe abortions. </w:t>
            </w:r>
          </w:p>
          <w:p w14:paraId="6CEAE60F" w14:textId="77777777" w:rsidR="00840925" w:rsidRDefault="00840925" w:rsidP="00237343">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Improve availability and use of integrated SRHR services that are gender-responsive and meet human rights standards for quality of care and equity in access.</w:t>
            </w:r>
          </w:p>
          <w:p w14:paraId="0A88BF92" w14:textId="15C05749" w:rsidR="00840925" w:rsidRDefault="00840925" w:rsidP="00237343">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Ensure that quality integrated SRHR/HIV and SGBV services are provided by well-trained service providers with the necessary </w:t>
            </w:r>
            <w:r w:rsidR="00071BBC">
              <w:rPr>
                <w:rFonts w:ascii="Times New Roman" w:eastAsia="Times New Roman" w:hAnsi="Times New Roman" w:cs="Times New Roman"/>
                <w:sz w:val="24"/>
                <w:szCs w:val="24"/>
              </w:rPr>
              <w:t>skills, knowledge and institutional tools</w:t>
            </w:r>
            <w:r>
              <w:rPr>
                <w:rFonts w:ascii="Times New Roman" w:eastAsia="Times New Roman" w:hAnsi="Times New Roman" w:cs="Times New Roman"/>
                <w:sz w:val="24"/>
                <w:szCs w:val="24"/>
              </w:rPr>
              <w:t xml:space="preserve"> to deliver an integrated package of SRHR/HIV and SGBV services.</w:t>
            </w:r>
          </w:p>
          <w:p w14:paraId="3B29E9BB" w14:textId="77777777" w:rsidR="00840925" w:rsidRDefault="00840925" w:rsidP="00237343">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Strengthen the capacity of health care workers to provide adequate emergency obstetric care (</w:t>
            </w:r>
            <w:proofErr w:type="spellStart"/>
            <w:r>
              <w:rPr>
                <w:rFonts w:ascii="Times New Roman" w:eastAsia="Times New Roman" w:hAnsi="Times New Roman" w:cs="Times New Roman"/>
                <w:sz w:val="24"/>
                <w:szCs w:val="24"/>
              </w:rPr>
              <w:t>EmOC</w:t>
            </w:r>
            <w:proofErr w:type="spellEnd"/>
            <w:r>
              <w:rPr>
                <w:rFonts w:ascii="Times New Roman" w:eastAsia="Times New Roman" w:hAnsi="Times New Roman" w:cs="Times New Roman"/>
                <w:sz w:val="24"/>
                <w:szCs w:val="24"/>
              </w:rPr>
              <w:t xml:space="preserve">) and key populations (KP)-friendly services aligned to WHO and regional standards. </w:t>
            </w:r>
          </w:p>
          <w:p w14:paraId="51F86C6C" w14:textId="68958976" w:rsidR="00840925" w:rsidRDefault="00840925" w:rsidP="00237343">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Cataly</w:t>
            </w:r>
            <w:r w:rsidR="00A81B34">
              <w:rPr>
                <w:rFonts w:ascii="Times New Roman" w:eastAsia="Times New Roman" w:hAnsi="Times New Roman" w:cs="Times New Roman"/>
                <w:sz w:val="24"/>
                <w:szCs w:val="24"/>
              </w:rPr>
              <w:t>z</w:t>
            </w:r>
            <w:r>
              <w:rPr>
                <w:rFonts w:ascii="Times New Roman" w:eastAsia="Times New Roman" w:hAnsi="Times New Roman" w:cs="Times New Roman"/>
                <w:sz w:val="24"/>
                <w:szCs w:val="24"/>
              </w:rPr>
              <w:t xml:space="preserve">e efforts to adopt the use of innovative technologies that can improve the quality and effectiveness of services and management of obstetric emergency in areas with poor access and for hard to reach populations as </w:t>
            </w:r>
            <w:proofErr w:type="spellStart"/>
            <w:r>
              <w:rPr>
                <w:rFonts w:ascii="Times New Roman" w:eastAsia="Times New Roman" w:hAnsi="Times New Roman" w:cs="Times New Roman"/>
                <w:sz w:val="24"/>
                <w:szCs w:val="24"/>
              </w:rPr>
              <w:t>prioritised</w:t>
            </w:r>
            <w:proofErr w:type="spellEnd"/>
            <w:r>
              <w:rPr>
                <w:rFonts w:ascii="Times New Roman" w:eastAsia="Times New Roman" w:hAnsi="Times New Roman" w:cs="Times New Roman"/>
                <w:sz w:val="24"/>
                <w:szCs w:val="24"/>
              </w:rPr>
              <w:t xml:space="preserve"> in the national RMNCAH strategy and in</w:t>
            </w:r>
            <w:r w:rsidR="00A81B3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line with global and regional guidance.</w:t>
            </w:r>
          </w:p>
          <w:p w14:paraId="7B0D9588" w14:textId="77777777" w:rsidR="00E04E12" w:rsidRDefault="00E04E12" w:rsidP="00237343">
            <w:pPr>
              <w:pStyle w:val="ListParagraph"/>
              <w:numPr>
                <w:ilvl w:val="0"/>
                <w:numId w:val="21"/>
              </w:numPr>
              <w:spacing w:after="0" w:line="240" w:lineRule="auto"/>
              <w:contextualSpacing w:val="0"/>
              <w:jc w:val="both"/>
              <w:rPr>
                <w:rFonts w:ascii="Times New Roman" w:eastAsia="Times New Roman" w:hAnsi="Times New Roman" w:cs="Times New Roman"/>
                <w:sz w:val="24"/>
                <w:szCs w:val="24"/>
              </w:rPr>
            </w:pPr>
            <w:r w:rsidRPr="00E04E12">
              <w:rPr>
                <w:rFonts w:ascii="Times New Roman" w:eastAsia="Times New Roman" w:hAnsi="Times New Roman" w:cs="Times New Roman"/>
                <w:sz w:val="24"/>
                <w:szCs w:val="24"/>
              </w:rPr>
              <w:t>Mobilize women, girls, men and boys at community, family and individual levels for the elimination of gender stereotypes regarding sexual and reproductive rights in favor of respectful relationships and positive masculinities.</w:t>
            </w:r>
          </w:p>
          <w:p w14:paraId="42643BA2" w14:textId="049C4B9E" w:rsidR="00840925" w:rsidRPr="00E04E12" w:rsidRDefault="00840925" w:rsidP="00237343">
            <w:pPr>
              <w:pStyle w:val="ListParagraph"/>
              <w:numPr>
                <w:ilvl w:val="0"/>
                <w:numId w:val="21"/>
              </w:numPr>
              <w:spacing w:after="0" w:line="240" w:lineRule="auto"/>
              <w:contextualSpacing w:val="0"/>
              <w:jc w:val="both"/>
              <w:rPr>
                <w:rFonts w:ascii="Times New Roman" w:eastAsia="Times New Roman" w:hAnsi="Times New Roman" w:cs="Times New Roman"/>
                <w:sz w:val="24"/>
                <w:szCs w:val="24"/>
              </w:rPr>
            </w:pPr>
            <w:r w:rsidRPr="00E04E12">
              <w:rPr>
                <w:rFonts w:ascii="Times New Roman" w:eastAsia="Times New Roman" w:hAnsi="Times New Roman" w:cs="Times New Roman"/>
                <w:sz w:val="24"/>
                <w:szCs w:val="24"/>
              </w:rPr>
              <w:t>Step-up efforts to improve access to family planning services as the foundation for reducing unwanted pregnancies and abortions.</w:t>
            </w:r>
          </w:p>
          <w:p w14:paraId="1A508BDF" w14:textId="77777777" w:rsidR="00840925" w:rsidRDefault="00840925" w:rsidP="00237343">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Improve the capacity to respond to the SRH needs of young people by strengthening adolescent and youth friendly sexual and reproductive health services to meet global standards.</w:t>
            </w:r>
          </w:p>
          <w:p w14:paraId="2B32F36D" w14:textId="1F237580" w:rsidR="00840925" w:rsidRDefault="00840925" w:rsidP="00237343">
            <w:pPr>
              <w:numPr>
                <w:ilvl w:val="0"/>
                <w:numId w:val="21"/>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Ensure availability of high quality disaggregated sexual SRHR/HIV and GBV data and information is produced, analyzed and used to inform evidence-based programming and policy development. </w:t>
            </w:r>
          </w:p>
        </w:tc>
      </w:tr>
      <w:tr w:rsidR="00840925" w14:paraId="1265A3A4" w14:textId="77777777" w:rsidTr="0085714A">
        <w:tc>
          <w:tcPr>
            <w:tcW w:w="9016" w:type="dxa"/>
          </w:tcPr>
          <w:p w14:paraId="1A7EED63" w14:textId="77777777" w:rsidR="00840925" w:rsidRDefault="00840925" w:rsidP="005A1429">
            <w:pPr>
              <w:spacing w:line="240" w:lineRule="auto"/>
              <w:jc w:val="center"/>
              <w:rPr>
                <w:rFonts w:ascii="Times New Roman" w:eastAsia="Times New Roman" w:hAnsi="Times New Roman" w:cs="Times New Roman"/>
                <w:sz w:val="24"/>
                <w:szCs w:val="24"/>
              </w:rPr>
            </w:pPr>
          </w:p>
        </w:tc>
      </w:tr>
    </w:tbl>
    <w:p w14:paraId="604398A7" w14:textId="77777777" w:rsidR="00840925" w:rsidRDefault="00840925" w:rsidP="0085714A">
      <w:pPr>
        <w:spacing w:line="240" w:lineRule="auto"/>
      </w:pPr>
    </w:p>
    <w:p w14:paraId="166407E4" w14:textId="157F4289" w:rsidR="00FE4452" w:rsidRPr="00952F35" w:rsidRDefault="00FE4452" w:rsidP="0085714A">
      <w:pPr>
        <w:spacing w:after="0" w:line="240" w:lineRule="auto"/>
        <w:jc w:val="both"/>
        <w:rPr>
          <w:rFonts w:ascii="Times New Roman" w:hAnsi="Times New Roman" w:cs="Times New Roman"/>
          <w:sz w:val="24"/>
          <w:szCs w:val="24"/>
        </w:rPr>
      </w:pPr>
      <w:r w:rsidRPr="00952F35">
        <w:rPr>
          <w:rFonts w:ascii="Times New Roman" w:hAnsi="Times New Roman" w:cs="Times New Roman"/>
          <w:sz w:val="24"/>
          <w:szCs w:val="24"/>
          <w:highlight w:val="white"/>
        </w:rPr>
        <w:t xml:space="preserve">The </w:t>
      </w:r>
      <w:r w:rsidRPr="00952F35">
        <w:rPr>
          <w:rFonts w:ascii="Times New Roman" w:hAnsi="Times New Roman" w:cs="Times New Roman"/>
          <w:sz w:val="24"/>
          <w:szCs w:val="24"/>
        </w:rPr>
        <w:t>following recommendations from the 2015 MDG Report should continue to inform sustainable development initiatives, particularly as the country accelerates towards the 2030 timeline:</w:t>
      </w:r>
    </w:p>
    <w:p w14:paraId="168F6C87" w14:textId="77777777" w:rsidR="00FE4452" w:rsidRPr="00952F35" w:rsidRDefault="00FE4452" w:rsidP="0085714A">
      <w:pPr>
        <w:spacing w:after="0" w:line="240" w:lineRule="auto"/>
        <w:jc w:val="both"/>
        <w:rPr>
          <w:rFonts w:ascii="Times New Roman" w:hAnsi="Times New Roman" w:cs="Times New Roman"/>
          <w:sz w:val="24"/>
          <w:szCs w:val="24"/>
        </w:rPr>
      </w:pPr>
      <w:r w:rsidRPr="00952F35">
        <w:rPr>
          <w:rFonts w:ascii="Times New Roman" w:hAnsi="Times New Roman" w:cs="Times New Roman"/>
          <w:sz w:val="24"/>
          <w:szCs w:val="24"/>
        </w:rPr>
        <w:t xml:space="preserve"> </w:t>
      </w:r>
    </w:p>
    <w:p w14:paraId="3ABC189A" w14:textId="77777777" w:rsidR="00FB1037" w:rsidRDefault="00FE4452" w:rsidP="00FB1037">
      <w:pPr>
        <w:numPr>
          <w:ilvl w:val="0"/>
          <w:numId w:val="4"/>
        </w:numPr>
        <w:spacing w:after="0" w:line="240" w:lineRule="auto"/>
        <w:ind w:left="360"/>
        <w:jc w:val="both"/>
        <w:rPr>
          <w:rFonts w:ascii="Times New Roman" w:hAnsi="Times New Roman" w:cs="Times New Roman"/>
          <w:sz w:val="24"/>
          <w:szCs w:val="24"/>
        </w:rPr>
      </w:pPr>
      <w:r w:rsidRPr="00952F35">
        <w:rPr>
          <w:rFonts w:ascii="Times New Roman" w:hAnsi="Times New Roman" w:cs="Times New Roman"/>
          <w:sz w:val="24"/>
          <w:szCs w:val="24"/>
        </w:rPr>
        <w:t>The need for development of an Inclusive Economic Growth model for private sector participation in growing the country’s economy while at the same time paying attention to socio-economic dimensions</w:t>
      </w:r>
      <w:r w:rsidR="008A306B">
        <w:rPr>
          <w:rFonts w:ascii="Times New Roman" w:hAnsi="Times New Roman" w:cs="Times New Roman"/>
          <w:sz w:val="24"/>
          <w:szCs w:val="24"/>
        </w:rPr>
        <w:t>, including gender mainstreaming;</w:t>
      </w:r>
    </w:p>
    <w:p w14:paraId="7C8BD63E" w14:textId="2839569A" w:rsidR="00FE4452" w:rsidRPr="00FB1037" w:rsidRDefault="007F311F" w:rsidP="00FB1037">
      <w:pPr>
        <w:numPr>
          <w:ilvl w:val="0"/>
          <w:numId w:val="4"/>
        </w:numPr>
        <w:spacing w:after="0" w:line="240" w:lineRule="auto"/>
        <w:ind w:left="360"/>
        <w:jc w:val="both"/>
        <w:rPr>
          <w:rFonts w:ascii="Times New Roman" w:hAnsi="Times New Roman" w:cs="Times New Roman"/>
          <w:sz w:val="24"/>
          <w:szCs w:val="24"/>
        </w:rPr>
      </w:pPr>
      <w:r w:rsidRPr="00FB1037">
        <w:rPr>
          <w:rFonts w:ascii="Times New Roman" w:hAnsi="Times New Roman" w:cs="Times New Roman"/>
          <w:sz w:val="24"/>
          <w:szCs w:val="24"/>
        </w:rPr>
        <w:t xml:space="preserve">The need to appreciate and address SDGs’ interrelations for efficient and effective implementation and realization of the net effect of sustainable development on the society. </w:t>
      </w:r>
      <w:r w:rsidR="00FE4452" w:rsidRPr="00FB1037">
        <w:rPr>
          <w:rFonts w:ascii="Times New Roman" w:hAnsi="Times New Roman" w:cs="Times New Roman"/>
          <w:sz w:val="24"/>
          <w:szCs w:val="24"/>
        </w:rPr>
        <w:t xml:space="preserve">The MDGs implementation process acknowledged that without synergy between developmental goals, it will not be possible to pronounce on whether the success in any </w:t>
      </w:r>
      <w:proofErr w:type="gramStart"/>
      <w:r w:rsidR="00FE4452" w:rsidRPr="00FB1037">
        <w:rPr>
          <w:rFonts w:ascii="Times New Roman" w:hAnsi="Times New Roman" w:cs="Times New Roman"/>
          <w:sz w:val="24"/>
          <w:szCs w:val="24"/>
        </w:rPr>
        <w:t>particular goal</w:t>
      </w:r>
      <w:proofErr w:type="gramEnd"/>
      <w:r w:rsidR="00FE4452" w:rsidRPr="00FB1037">
        <w:rPr>
          <w:rFonts w:ascii="Times New Roman" w:hAnsi="Times New Roman" w:cs="Times New Roman"/>
          <w:sz w:val="24"/>
          <w:szCs w:val="24"/>
        </w:rPr>
        <w:t xml:space="preserve"> has net positive or negative effects on society’s overall welfare</w:t>
      </w:r>
      <w:r w:rsidRPr="00FB1037">
        <w:rPr>
          <w:rFonts w:ascii="Times New Roman" w:hAnsi="Times New Roman" w:cs="Times New Roman"/>
          <w:sz w:val="24"/>
          <w:szCs w:val="24"/>
        </w:rPr>
        <w:t xml:space="preserve">; </w:t>
      </w:r>
    </w:p>
    <w:p w14:paraId="6F65F794" w14:textId="39FB7E44" w:rsidR="00FE4452" w:rsidRPr="00514DA3" w:rsidRDefault="007F311F" w:rsidP="00514DA3">
      <w:pPr>
        <w:numPr>
          <w:ilvl w:val="0"/>
          <w:numId w:val="6"/>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need for </w:t>
      </w:r>
      <w:r w:rsidRPr="00952F35">
        <w:rPr>
          <w:rFonts w:ascii="Times New Roman" w:hAnsi="Times New Roman" w:cs="Times New Roman"/>
          <w:sz w:val="24"/>
          <w:szCs w:val="24"/>
        </w:rPr>
        <w:t>Botswana to have certain components of the SDGs agenda designed to mount an awareness campaign on climate issues in the same magnitude as that for HIV and AIDS prevention, to ensure the general public and private sector understand the effects of their collective activity on the climate</w:t>
      </w:r>
      <w:r>
        <w:rPr>
          <w:rFonts w:ascii="Times New Roman" w:hAnsi="Times New Roman" w:cs="Times New Roman"/>
          <w:sz w:val="24"/>
          <w:szCs w:val="24"/>
        </w:rPr>
        <w:t xml:space="preserve">. </w:t>
      </w:r>
      <w:r w:rsidR="00FE4452" w:rsidRPr="00952F35">
        <w:rPr>
          <w:rFonts w:ascii="Times New Roman" w:hAnsi="Times New Roman" w:cs="Times New Roman"/>
          <w:sz w:val="24"/>
          <w:szCs w:val="24"/>
        </w:rPr>
        <w:t>During the MDGs era, there was a low level of awareness in respect of the causes and impacts of climate change on ecosystems, human health, welfare and the economy</w:t>
      </w:r>
      <w:r>
        <w:rPr>
          <w:rFonts w:ascii="Times New Roman" w:hAnsi="Times New Roman" w:cs="Times New Roman"/>
          <w:sz w:val="24"/>
          <w:szCs w:val="24"/>
        </w:rPr>
        <w:t>;</w:t>
      </w:r>
      <w:r w:rsidR="00FE4452" w:rsidRPr="00952F35">
        <w:rPr>
          <w:rFonts w:ascii="Times New Roman" w:hAnsi="Times New Roman" w:cs="Times New Roman"/>
          <w:sz w:val="24"/>
          <w:szCs w:val="24"/>
        </w:rPr>
        <w:t xml:space="preserve"> and</w:t>
      </w:r>
    </w:p>
    <w:p w14:paraId="35D7CE5F" w14:textId="7BAB69EC" w:rsidR="00FE4452" w:rsidRPr="00952F35" w:rsidRDefault="00FE4452" w:rsidP="00514DA3">
      <w:pPr>
        <w:numPr>
          <w:ilvl w:val="0"/>
          <w:numId w:val="5"/>
        </w:numPr>
        <w:spacing w:after="0" w:line="240" w:lineRule="auto"/>
        <w:ind w:left="360"/>
        <w:jc w:val="both"/>
        <w:rPr>
          <w:rFonts w:ascii="Times New Roman" w:hAnsi="Times New Roman" w:cs="Times New Roman"/>
          <w:sz w:val="24"/>
          <w:szCs w:val="24"/>
        </w:rPr>
      </w:pPr>
      <w:r w:rsidRPr="00952F35">
        <w:rPr>
          <w:rFonts w:ascii="Times New Roman" w:hAnsi="Times New Roman" w:cs="Times New Roman"/>
          <w:sz w:val="24"/>
          <w:szCs w:val="24"/>
        </w:rPr>
        <w:t>The need to address disparity gaps at sub-national level to sustain development. For instance, real poverty can be alleviated when rural-urban inequality</w:t>
      </w:r>
      <w:r w:rsidR="00FD13AA">
        <w:rPr>
          <w:rFonts w:ascii="Times New Roman" w:hAnsi="Times New Roman" w:cs="Times New Roman"/>
          <w:sz w:val="24"/>
          <w:szCs w:val="24"/>
        </w:rPr>
        <w:t>, gender inequality</w:t>
      </w:r>
      <w:r w:rsidRPr="00952F35">
        <w:rPr>
          <w:rFonts w:ascii="Times New Roman" w:hAnsi="Times New Roman" w:cs="Times New Roman"/>
          <w:sz w:val="24"/>
          <w:szCs w:val="24"/>
        </w:rPr>
        <w:t xml:space="preserve"> and all other possible disparities are addressed</w:t>
      </w:r>
      <w:r w:rsidR="001A6649">
        <w:rPr>
          <w:rFonts w:ascii="Times New Roman" w:hAnsi="Times New Roman" w:cs="Times New Roman"/>
          <w:sz w:val="24"/>
          <w:szCs w:val="24"/>
        </w:rPr>
        <w:t>.</w:t>
      </w:r>
      <w:r w:rsidR="001A6649">
        <w:rPr>
          <w:rStyle w:val="FootnoteReference"/>
          <w:rFonts w:ascii="Times New Roman" w:hAnsi="Times New Roman" w:cs="Times New Roman"/>
          <w:sz w:val="24"/>
          <w:szCs w:val="24"/>
        </w:rPr>
        <w:footnoteReference w:id="13"/>
      </w:r>
      <w:r w:rsidR="00AA0703">
        <w:rPr>
          <w:rFonts w:ascii="Times New Roman" w:hAnsi="Times New Roman" w:cs="Times New Roman"/>
          <w:sz w:val="24"/>
          <w:szCs w:val="24"/>
        </w:rPr>
        <w:t xml:space="preserve"> </w:t>
      </w:r>
      <w:r w:rsidR="00AA0703" w:rsidRPr="00952F35">
        <w:rPr>
          <w:rFonts w:ascii="Times New Roman" w:hAnsi="Times New Roman" w:cs="Times New Roman"/>
          <w:sz w:val="24"/>
          <w:szCs w:val="24"/>
        </w:rPr>
        <w:t xml:space="preserve"> </w:t>
      </w:r>
      <w:r w:rsidRPr="00952F35">
        <w:rPr>
          <w:rFonts w:ascii="Times New Roman" w:hAnsi="Times New Roman" w:cs="Times New Roman"/>
          <w:sz w:val="24"/>
          <w:szCs w:val="24"/>
        </w:rPr>
        <w:t xml:space="preserve"> </w:t>
      </w:r>
    </w:p>
    <w:p w14:paraId="3314D1AD" w14:textId="77777777" w:rsidR="00FE4452" w:rsidRPr="00952F35" w:rsidRDefault="00FE4452" w:rsidP="0085714A">
      <w:pPr>
        <w:spacing w:after="0" w:line="240" w:lineRule="auto"/>
        <w:jc w:val="both"/>
        <w:rPr>
          <w:rFonts w:ascii="Times New Roman" w:hAnsi="Times New Roman" w:cs="Times New Roman"/>
          <w:sz w:val="24"/>
          <w:szCs w:val="24"/>
        </w:rPr>
      </w:pPr>
    </w:p>
    <w:p w14:paraId="5643D1A2" w14:textId="4EEB5483" w:rsidR="00FE4452" w:rsidRPr="009E44AB" w:rsidRDefault="00FE4452" w:rsidP="0085714A">
      <w:pPr>
        <w:pStyle w:val="Heading2"/>
        <w:numPr>
          <w:ilvl w:val="0"/>
          <w:numId w:val="0"/>
        </w:numPr>
        <w:spacing w:before="0" w:line="240" w:lineRule="auto"/>
        <w:jc w:val="both"/>
        <w:rPr>
          <w:rFonts w:ascii="Times New Roman" w:hAnsi="Times New Roman" w:cs="Times New Roman"/>
          <w:color w:val="auto"/>
          <w:sz w:val="24"/>
          <w:szCs w:val="24"/>
        </w:rPr>
      </w:pPr>
      <w:r w:rsidRPr="00027572">
        <w:rPr>
          <w:rFonts w:ascii="Times New Roman" w:hAnsi="Times New Roman" w:cs="Times New Roman"/>
          <w:smallCaps w:val="0"/>
          <w:color w:val="auto"/>
          <w:sz w:val="24"/>
          <w:szCs w:val="24"/>
        </w:rPr>
        <w:t xml:space="preserve">Strengthening </w:t>
      </w:r>
      <w:r w:rsidR="001321BA">
        <w:rPr>
          <w:rFonts w:ascii="Times New Roman" w:hAnsi="Times New Roman" w:cs="Times New Roman"/>
          <w:smallCaps w:val="0"/>
          <w:color w:val="auto"/>
          <w:sz w:val="24"/>
          <w:szCs w:val="24"/>
        </w:rPr>
        <w:t>L</w:t>
      </w:r>
      <w:r w:rsidRPr="00027572">
        <w:rPr>
          <w:rFonts w:ascii="Times New Roman" w:hAnsi="Times New Roman" w:cs="Times New Roman"/>
          <w:smallCaps w:val="0"/>
          <w:color w:val="auto"/>
          <w:sz w:val="24"/>
          <w:szCs w:val="24"/>
        </w:rPr>
        <w:t xml:space="preserve">ocal </w:t>
      </w:r>
      <w:r w:rsidR="001321BA">
        <w:rPr>
          <w:rFonts w:ascii="Times New Roman" w:hAnsi="Times New Roman" w:cs="Times New Roman"/>
          <w:smallCaps w:val="0"/>
          <w:color w:val="auto"/>
          <w:sz w:val="24"/>
          <w:szCs w:val="24"/>
        </w:rPr>
        <w:t>P</w:t>
      </w:r>
      <w:r w:rsidRPr="00027572">
        <w:rPr>
          <w:rFonts w:ascii="Times New Roman" w:hAnsi="Times New Roman" w:cs="Times New Roman"/>
          <w:smallCaps w:val="0"/>
          <w:color w:val="auto"/>
          <w:sz w:val="24"/>
          <w:szCs w:val="24"/>
        </w:rPr>
        <w:t xml:space="preserve">artnerships and </w:t>
      </w:r>
      <w:r w:rsidR="001321BA">
        <w:rPr>
          <w:rFonts w:ascii="Times New Roman" w:hAnsi="Times New Roman" w:cs="Times New Roman"/>
          <w:smallCaps w:val="0"/>
          <w:color w:val="auto"/>
          <w:sz w:val="24"/>
          <w:szCs w:val="24"/>
        </w:rPr>
        <w:t>P</w:t>
      </w:r>
      <w:r w:rsidRPr="00027572">
        <w:rPr>
          <w:rFonts w:ascii="Times New Roman" w:hAnsi="Times New Roman" w:cs="Times New Roman"/>
          <w:smallCaps w:val="0"/>
          <w:color w:val="auto"/>
          <w:sz w:val="24"/>
          <w:szCs w:val="24"/>
        </w:rPr>
        <w:t>articipation</w:t>
      </w:r>
    </w:p>
    <w:p w14:paraId="34CADE2A" w14:textId="41119C93" w:rsidR="00FE4452" w:rsidRPr="00952F35" w:rsidRDefault="00FE4452" w:rsidP="0085714A">
      <w:pPr>
        <w:spacing w:after="0" w:line="240" w:lineRule="auto"/>
        <w:jc w:val="both"/>
        <w:rPr>
          <w:rFonts w:ascii="Times New Roman" w:hAnsi="Times New Roman" w:cs="Times New Roman"/>
          <w:sz w:val="24"/>
          <w:szCs w:val="24"/>
        </w:rPr>
      </w:pPr>
      <w:r w:rsidRPr="00952F35">
        <w:rPr>
          <w:rFonts w:ascii="Times New Roman" w:hAnsi="Times New Roman" w:cs="Times New Roman"/>
          <w:sz w:val="24"/>
          <w:szCs w:val="24"/>
        </w:rPr>
        <w:t>Advocacy, sensitization and awareness</w:t>
      </w:r>
      <w:r w:rsidR="00E90382">
        <w:rPr>
          <w:rFonts w:ascii="Times New Roman" w:hAnsi="Times New Roman" w:cs="Times New Roman"/>
          <w:sz w:val="24"/>
          <w:szCs w:val="24"/>
        </w:rPr>
        <w:t>-</w:t>
      </w:r>
      <w:r w:rsidRPr="00952F35">
        <w:rPr>
          <w:rFonts w:ascii="Times New Roman" w:hAnsi="Times New Roman" w:cs="Times New Roman"/>
          <w:sz w:val="24"/>
          <w:szCs w:val="24"/>
        </w:rPr>
        <w:t>creation are central to generating momentum and commitment to attain the SDG targets. Further, building public awareness is a critical step towards a participatory process in implementing the SDGs that ultimately leads to maximizing ownership and sustainability of development:</w:t>
      </w:r>
    </w:p>
    <w:p w14:paraId="65B9C900" w14:textId="77777777" w:rsidR="00FE4452" w:rsidRPr="00952F35" w:rsidRDefault="00FE4452" w:rsidP="0085714A">
      <w:pPr>
        <w:spacing w:after="0" w:line="240" w:lineRule="auto"/>
        <w:jc w:val="both"/>
        <w:rPr>
          <w:rFonts w:ascii="Times New Roman" w:hAnsi="Times New Roman" w:cs="Times New Roman"/>
          <w:sz w:val="24"/>
          <w:szCs w:val="24"/>
        </w:rPr>
      </w:pPr>
    </w:p>
    <w:p w14:paraId="2360EA61" w14:textId="18224E5B" w:rsidR="00FE4452" w:rsidRPr="00D2383B" w:rsidRDefault="00FE4452" w:rsidP="0085714A">
      <w:pPr>
        <w:spacing w:after="0" w:line="240" w:lineRule="auto"/>
        <w:ind w:left="360"/>
        <w:jc w:val="both"/>
        <w:rPr>
          <w:rFonts w:ascii="Times New Roman" w:hAnsi="Times New Roman" w:cs="Times New Roman"/>
          <w:sz w:val="24"/>
          <w:szCs w:val="24"/>
        </w:rPr>
      </w:pPr>
      <w:r w:rsidRPr="00D2383B">
        <w:rPr>
          <w:rFonts w:ascii="Times New Roman" w:hAnsi="Times New Roman" w:cs="Times New Roman"/>
          <w:sz w:val="24"/>
          <w:szCs w:val="24"/>
        </w:rPr>
        <w:t xml:space="preserve">sustainable development requires the meaningful involvement and active participation of </w:t>
      </w:r>
      <w:r w:rsidR="00FF0B32" w:rsidRPr="00FF0B32">
        <w:rPr>
          <w:rFonts w:ascii="Times New Roman" w:hAnsi="Times New Roman" w:cs="Times New Roman"/>
          <w:sz w:val="24"/>
          <w:szCs w:val="24"/>
        </w:rPr>
        <w:t>regional, national</w:t>
      </w:r>
      <w:r w:rsidR="00FF0B32">
        <w:rPr>
          <w:rFonts w:ascii="Times New Roman" w:hAnsi="Times New Roman" w:cs="Times New Roman"/>
          <w:sz w:val="24"/>
          <w:szCs w:val="24"/>
        </w:rPr>
        <w:t xml:space="preserve"> </w:t>
      </w:r>
      <w:r w:rsidR="00FF0B32" w:rsidRPr="00FF0B32">
        <w:rPr>
          <w:rFonts w:ascii="Times New Roman" w:hAnsi="Times New Roman" w:cs="Times New Roman"/>
          <w:sz w:val="24"/>
          <w:szCs w:val="24"/>
        </w:rPr>
        <w:t>and subnational legislatures and judiciaries, and</w:t>
      </w:r>
      <w:r w:rsidR="00FF0B32">
        <w:rPr>
          <w:rFonts w:ascii="Times New Roman" w:hAnsi="Times New Roman" w:cs="Times New Roman"/>
          <w:sz w:val="24"/>
          <w:szCs w:val="24"/>
        </w:rPr>
        <w:t xml:space="preserve"> </w:t>
      </w:r>
      <w:r w:rsidRPr="00D2383B">
        <w:rPr>
          <w:rFonts w:ascii="Times New Roman" w:hAnsi="Times New Roman" w:cs="Times New Roman"/>
          <w:sz w:val="24"/>
          <w:szCs w:val="24"/>
        </w:rPr>
        <w:t>all major groups: women, children and youth, indigenous peoples, nongovernmental organizations, local authorities, workers and trade unions, business and industry, the scientific and technological community, and farmers,</w:t>
      </w:r>
      <w:r w:rsidR="00FF0B32">
        <w:rPr>
          <w:rFonts w:ascii="Times New Roman" w:hAnsi="Times New Roman" w:cs="Times New Roman"/>
          <w:sz w:val="24"/>
          <w:szCs w:val="24"/>
        </w:rPr>
        <w:t xml:space="preserve"> </w:t>
      </w:r>
      <w:r w:rsidRPr="00D2383B">
        <w:rPr>
          <w:rFonts w:ascii="Times New Roman" w:hAnsi="Times New Roman" w:cs="Times New Roman"/>
          <w:sz w:val="24"/>
          <w:szCs w:val="24"/>
        </w:rPr>
        <w:t>as well as other stakeholders, including local communities, volunteer groups and foundations, migrants and families as well as older persons and persons with disabilities</w:t>
      </w:r>
      <w:r w:rsidR="00D2383B" w:rsidRPr="00D2383B">
        <w:rPr>
          <w:rFonts w:ascii="Times New Roman" w:hAnsi="Times New Roman" w:cs="Times New Roman"/>
          <w:sz w:val="24"/>
          <w:szCs w:val="24"/>
        </w:rPr>
        <w:t xml:space="preserve">. </w:t>
      </w:r>
      <w:r w:rsidR="00D2383B">
        <w:rPr>
          <w:rFonts w:ascii="Times New Roman" w:hAnsi="Times New Roman" w:cs="Times New Roman"/>
          <w:sz w:val="24"/>
          <w:szCs w:val="24"/>
        </w:rPr>
        <w:t>(United Nations, 2012, p.</w:t>
      </w:r>
      <w:r w:rsidR="00C201F0">
        <w:rPr>
          <w:rFonts w:ascii="Times New Roman" w:hAnsi="Times New Roman" w:cs="Times New Roman"/>
          <w:sz w:val="24"/>
          <w:szCs w:val="24"/>
        </w:rPr>
        <w:t xml:space="preserve"> 11</w:t>
      </w:r>
      <w:r w:rsidR="00D2383B">
        <w:rPr>
          <w:rFonts w:ascii="Times New Roman" w:hAnsi="Times New Roman" w:cs="Times New Roman"/>
          <w:sz w:val="24"/>
          <w:szCs w:val="24"/>
        </w:rPr>
        <w:t>)</w:t>
      </w:r>
      <w:r w:rsidR="002A5B9B">
        <w:rPr>
          <w:rStyle w:val="FootnoteReference"/>
          <w:rFonts w:ascii="Times New Roman" w:hAnsi="Times New Roman" w:cs="Times New Roman"/>
          <w:sz w:val="24"/>
          <w:szCs w:val="24"/>
        </w:rPr>
        <w:footnoteReference w:id="14"/>
      </w:r>
    </w:p>
    <w:p w14:paraId="20879741" w14:textId="77777777" w:rsidR="00FF0B32" w:rsidRDefault="00FF0B32" w:rsidP="0085714A">
      <w:pPr>
        <w:spacing w:after="0" w:line="240" w:lineRule="auto"/>
        <w:jc w:val="both"/>
        <w:rPr>
          <w:rFonts w:ascii="Times New Roman" w:hAnsi="Times New Roman" w:cs="Times New Roman"/>
          <w:sz w:val="24"/>
          <w:szCs w:val="24"/>
        </w:rPr>
      </w:pPr>
    </w:p>
    <w:p w14:paraId="25FE4B54" w14:textId="3AF9E9B5" w:rsidR="00E90382" w:rsidRDefault="00FE4452" w:rsidP="0085714A">
      <w:pPr>
        <w:spacing w:after="0" w:line="240" w:lineRule="auto"/>
        <w:jc w:val="both"/>
        <w:rPr>
          <w:rFonts w:ascii="Times New Roman" w:hAnsi="Times New Roman" w:cs="Times New Roman"/>
          <w:sz w:val="24"/>
          <w:szCs w:val="24"/>
        </w:rPr>
      </w:pPr>
      <w:r w:rsidRPr="00952F35">
        <w:rPr>
          <w:rFonts w:ascii="Times New Roman" w:hAnsi="Times New Roman" w:cs="Times New Roman"/>
          <w:sz w:val="24"/>
          <w:szCs w:val="24"/>
        </w:rPr>
        <w:lastRenderedPageBreak/>
        <w:t xml:space="preserve">In this context, Botswana has set up a solid institutional </w:t>
      </w:r>
      <w:r w:rsidR="00E90382">
        <w:rPr>
          <w:rFonts w:ascii="Times New Roman" w:hAnsi="Times New Roman" w:cs="Times New Roman"/>
          <w:sz w:val="24"/>
          <w:szCs w:val="24"/>
        </w:rPr>
        <w:t xml:space="preserve">SDGs </w:t>
      </w:r>
      <w:r w:rsidRPr="00952F35">
        <w:rPr>
          <w:rFonts w:ascii="Times New Roman" w:hAnsi="Times New Roman" w:cs="Times New Roman"/>
          <w:sz w:val="24"/>
          <w:szCs w:val="24"/>
        </w:rPr>
        <w:t xml:space="preserve">Roadmap as a prerequisite for leveraging interlinkages, mainstreaming, localization and steering implementation of the SDGs across all sectors. However, sectors are not able to explicitly identify interlinkages across goals and targets in an integrated and holistic way which is a prerequisite for systematic policy design, implementation and multi-stakeholder collaboration. It is therefore </w:t>
      </w:r>
      <w:r w:rsidR="00E90382">
        <w:rPr>
          <w:rFonts w:ascii="Times New Roman" w:hAnsi="Times New Roman" w:cs="Times New Roman"/>
          <w:sz w:val="24"/>
          <w:szCs w:val="24"/>
        </w:rPr>
        <w:t>recommended that:</w:t>
      </w:r>
    </w:p>
    <w:p w14:paraId="5C1FE419" w14:textId="77777777" w:rsidR="00E90382" w:rsidRDefault="00E90382" w:rsidP="0085714A">
      <w:pPr>
        <w:spacing w:after="0" w:line="240" w:lineRule="auto"/>
        <w:jc w:val="both"/>
        <w:rPr>
          <w:rFonts w:ascii="Times New Roman" w:hAnsi="Times New Roman" w:cs="Times New Roman"/>
          <w:sz w:val="24"/>
          <w:szCs w:val="24"/>
        </w:rPr>
      </w:pPr>
    </w:p>
    <w:p w14:paraId="7046CD06" w14:textId="74314DE8" w:rsidR="00FE4452" w:rsidRPr="00F564CD" w:rsidRDefault="00E90382" w:rsidP="00460ACB">
      <w:pPr>
        <w:pStyle w:val="ListParagraph"/>
        <w:numPr>
          <w:ilvl w:val="0"/>
          <w:numId w:val="11"/>
        </w:numPr>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The</w:t>
      </w:r>
      <w:r w:rsidR="00FE4452" w:rsidRPr="00E90382">
        <w:rPr>
          <w:rFonts w:ascii="Times New Roman" w:hAnsi="Times New Roman" w:cs="Times New Roman"/>
          <w:sz w:val="24"/>
          <w:szCs w:val="24"/>
        </w:rPr>
        <w:t xml:space="preserve"> national SDG Secretariat facilitate a process that explores the nature, strengths and potential impact of </w:t>
      </w:r>
      <w:r>
        <w:rPr>
          <w:rFonts w:ascii="Times New Roman" w:hAnsi="Times New Roman" w:cs="Times New Roman"/>
          <w:sz w:val="24"/>
          <w:szCs w:val="24"/>
        </w:rPr>
        <w:t xml:space="preserve">sectoral </w:t>
      </w:r>
      <w:r w:rsidR="00FE4452" w:rsidRPr="00E90382">
        <w:rPr>
          <w:rFonts w:ascii="Times New Roman" w:hAnsi="Times New Roman" w:cs="Times New Roman"/>
          <w:sz w:val="24"/>
          <w:szCs w:val="24"/>
        </w:rPr>
        <w:t xml:space="preserve">interactions and fast track the development of guidelines which define modalities for seeking partnerships with the private sector, civil society, research, academic institutions as well as think tanks in the implementation of specific SDG targets. </w:t>
      </w:r>
    </w:p>
    <w:p w14:paraId="67344C33" w14:textId="28E4A5EC" w:rsidR="00FE4452" w:rsidRPr="00E90382" w:rsidRDefault="00FE4452" w:rsidP="00460ACB">
      <w:pPr>
        <w:pStyle w:val="ListParagraph"/>
        <w:numPr>
          <w:ilvl w:val="0"/>
          <w:numId w:val="11"/>
        </w:numPr>
        <w:spacing w:after="0" w:line="240" w:lineRule="auto"/>
        <w:contextualSpacing w:val="0"/>
        <w:jc w:val="both"/>
        <w:rPr>
          <w:rFonts w:ascii="Times New Roman" w:hAnsi="Times New Roman" w:cs="Times New Roman"/>
          <w:sz w:val="24"/>
          <w:szCs w:val="24"/>
        </w:rPr>
      </w:pPr>
      <w:r w:rsidRPr="00E90382">
        <w:rPr>
          <w:rFonts w:ascii="Times New Roman" w:hAnsi="Times New Roman" w:cs="Times New Roman"/>
          <w:sz w:val="24"/>
          <w:szCs w:val="24"/>
        </w:rPr>
        <w:t xml:space="preserve">Botswana invest in capacity building platforms that allow for broad multi-disciplinary and multisectoral conversations with all stakeholders. The process will identify concrete clusters of targets that need to be addressed together for an integrated approach to implementation and monitoring. Private sector, civil society and academia remain relatively untapped resources in accelerating Botswana’s progress towards the SDGs and a concerted effort is required to leverage their unique capabilities and resources as the country embarks on the Decade of Action. </w:t>
      </w:r>
    </w:p>
    <w:p w14:paraId="25406D52" w14:textId="66BE1E3B" w:rsidR="00AA0703" w:rsidRDefault="00AA0703" w:rsidP="0085714A">
      <w:pPr>
        <w:spacing w:after="0" w:line="240" w:lineRule="auto"/>
        <w:rPr>
          <w:rFonts w:ascii="Times New Roman" w:hAnsi="Times New Roman" w:cs="Times New Roman"/>
          <w:sz w:val="24"/>
          <w:szCs w:val="24"/>
        </w:rPr>
      </w:pPr>
    </w:p>
    <w:p w14:paraId="7FF7C669" w14:textId="77777777" w:rsidR="00F03EFD" w:rsidRPr="00952F35" w:rsidRDefault="00F03EFD" w:rsidP="0085714A">
      <w:pPr>
        <w:spacing w:after="0" w:line="240" w:lineRule="auto"/>
        <w:rPr>
          <w:rFonts w:ascii="Times New Roman" w:hAnsi="Times New Roman" w:cs="Times New Roman"/>
          <w:b/>
          <w:sz w:val="24"/>
          <w:szCs w:val="24"/>
        </w:rPr>
      </w:pPr>
      <w:r w:rsidRPr="00952F35">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548A74E0" wp14:editId="5EB29249">
                <wp:simplePos x="0" y="0"/>
                <wp:positionH relativeFrom="column">
                  <wp:posOffset>11430</wp:posOffset>
                </wp:positionH>
                <wp:positionV relativeFrom="paragraph">
                  <wp:posOffset>41910</wp:posOffset>
                </wp:positionV>
                <wp:extent cx="1150620" cy="369570"/>
                <wp:effectExtent l="0" t="0" r="11430" b="11430"/>
                <wp:wrapNone/>
                <wp:docPr id="5" name="Rectangle 5"/>
                <wp:cNvGraphicFramePr/>
                <a:graphic xmlns:a="http://schemas.openxmlformats.org/drawingml/2006/main">
                  <a:graphicData uri="http://schemas.microsoft.com/office/word/2010/wordprocessingShape">
                    <wps:wsp>
                      <wps:cNvSpPr/>
                      <wps:spPr>
                        <a:xfrm>
                          <a:off x="0" y="0"/>
                          <a:ext cx="1150620" cy="36957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0983EEC" w14:textId="0B4A8EC9" w:rsidR="006E45D3" w:rsidRPr="0056246F" w:rsidRDefault="006E45D3" w:rsidP="00F03EFD">
                            <w:pPr>
                              <w:jc w:val="center"/>
                              <w:rPr>
                                <w:rFonts w:ascii="Times New Roman" w:hAnsi="Times New Roman" w:cs="Times New Roman"/>
                                <w:sz w:val="32"/>
                                <w:szCs w:val="32"/>
                              </w:rPr>
                            </w:pPr>
                            <w:r w:rsidRPr="0056246F">
                              <w:rPr>
                                <w:rFonts w:ascii="Times New Roman" w:hAnsi="Times New Roman" w:cs="Times New Roman"/>
                                <w:sz w:val="32"/>
                                <w:szCs w:val="32"/>
                              </w:rPr>
                              <w:t xml:space="preserve">Box </w:t>
                            </w:r>
                            <w:r>
                              <w:rPr>
                                <w:rFonts w:ascii="Times New Roman" w:hAnsi="Times New Roman" w:cs="Times New Roman"/>
                                <w:sz w:val="32"/>
                                <w:szCs w:val="32"/>
                              </w:rPr>
                              <w:t>4.2.2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8A74E0" id="Rectangle 5" o:spid="_x0000_s1027" style="position:absolute;margin-left:.9pt;margin-top:3.3pt;width:90.6pt;height:29.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" fillcolor="black [3200]" strokecolor="black [1600]" strokeweight="2pt">
                <v:textbox>
                  <w:txbxContent>
                    <w:p w14:paraId="40983EEC" w14:textId="0B4A8EC9" w:rsidR="006E45D3" w:rsidRPr="0056246F" w:rsidRDefault="006E45D3" w:rsidP="00F03EFD">
                      <w:pPr>
                        <w:jc w:val="center"/>
                        <w:rPr>
                          <w:rFonts w:ascii="Times New Roman" w:hAnsi="Times New Roman" w:cs="Times New Roman"/>
                          <w:sz w:val="32"/>
                          <w:szCs w:val="32"/>
                        </w:rPr>
                      </w:pPr>
                      <w:r w:rsidRPr="0056246F">
                        <w:rPr>
                          <w:rFonts w:ascii="Times New Roman" w:hAnsi="Times New Roman" w:cs="Times New Roman"/>
                          <w:sz w:val="32"/>
                          <w:szCs w:val="32"/>
                        </w:rPr>
                        <w:t xml:space="preserve">Box </w:t>
                      </w:r>
                      <w:r>
                        <w:rPr>
                          <w:rFonts w:ascii="Times New Roman" w:hAnsi="Times New Roman" w:cs="Times New Roman"/>
                          <w:sz w:val="32"/>
                          <w:szCs w:val="32"/>
                        </w:rPr>
                        <w:t>4.2.2</w:t>
                      </w:r>
                    </w:p>
                  </w:txbxContent>
                </v:textbox>
              </v:rect>
            </w:pict>
          </mc:Fallback>
        </mc:AlternateConten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F03EFD" w:rsidRPr="00952F35" w14:paraId="5212F686" w14:textId="77777777" w:rsidTr="0085714A">
        <w:tc>
          <w:tcPr>
            <w:tcW w:w="9016" w:type="dxa"/>
          </w:tcPr>
          <w:p w14:paraId="5F83B104" w14:textId="77777777" w:rsidR="00F03EFD" w:rsidRPr="00952F35" w:rsidRDefault="00F03EFD" w:rsidP="00A66095">
            <w:pPr>
              <w:spacing w:after="0" w:line="240" w:lineRule="auto"/>
              <w:jc w:val="center"/>
              <w:rPr>
                <w:rFonts w:ascii="Times New Roman" w:hAnsi="Times New Roman" w:cs="Times New Roman"/>
                <w:sz w:val="24"/>
                <w:szCs w:val="24"/>
              </w:rPr>
            </w:pPr>
          </w:p>
          <w:p w14:paraId="5A2ABE7E" w14:textId="77777777" w:rsidR="00F03EFD" w:rsidRPr="00952F35" w:rsidRDefault="00F03EFD" w:rsidP="00A66095">
            <w:pPr>
              <w:spacing w:after="0" w:line="240" w:lineRule="auto"/>
              <w:jc w:val="both"/>
              <w:rPr>
                <w:rFonts w:ascii="Times New Roman" w:hAnsi="Times New Roman" w:cs="Times New Roman"/>
                <w:sz w:val="24"/>
                <w:szCs w:val="24"/>
              </w:rPr>
            </w:pPr>
          </w:p>
          <w:p w14:paraId="34DAD206" w14:textId="77777777" w:rsidR="00F03EFD" w:rsidRPr="00952F35" w:rsidRDefault="00F03EFD" w:rsidP="00A66095">
            <w:pPr>
              <w:spacing w:after="0" w:line="240" w:lineRule="auto"/>
              <w:jc w:val="center"/>
              <w:rPr>
                <w:rFonts w:ascii="Times New Roman" w:hAnsi="Times New Roman" w:cs="Times New Roman"/>
                <w:b/>
                <w:sz w:val="24"/>
                <w:szCs w:val="24"/>
              </w:rPr>
            </w:pPr>
            <w:r w:rsidRPr="00952F35">
              <w:rPr>
                <w:rFonts w:ascii="Times New Roman" w:hAnsi="Times New Roman" w:cs="Times New Roman"/>
                <w:b/>
                <w:sz w:val="24"/>
                <w:szCs w:val="24"/>
              </w:rPr>
              <w:t>Private Sector Engagement</w:t>
            </w:r>
          </w:p>
          <w:p w14:paraId="31E71033" w14:textId="77777777" w:rsidR="00F03EFD" w:rsidRPr="00952F35" w:rsidRDefault="00F03EFD" w:rsidP="00A66095">
            <w:pPr>
              <w:spacing w:after="0" w:line="240" w:lineRule="auto"/>
              <w:jc w:val="both"/>
              <w:rPr>
                <w:rFonts w:ascii="Times New Roman" w:hAnsi="Times New Roman" w:cs="Times New Roman"/>
                <w:sz w:val="24"/>
                <w:szCs w:val="24"/>
              </w:rPr>
            </w:pPr>
            <w:r w:rsidRPr="00952F35">
              <w:rPr>
                <w:rFonts w:ascii="Times New Roman" w:hAnsi="Times New Roman" w:cs="Times New Roman"/>
                <w:b/>
                <w:sz w:val="24"/>
                <w:szCs w:val="24"/>
              </w:rPr>
              <w:t>Case Study</w:t>
            </w:r>
            <w:r w:rsidRPr="00952F35">
              <w:rPr>
                <w:rFonts w:ascii="Times New Roman" w:hAnsi="Times New Roman" w:cs="Times New Roman"/>
                <w:sz w:val="24"/>
                <w:szCs w:val="24"/>
              </w:rPr>
              <w:t>: Botswana Stock Exchange Sustainable Stock-Exchange Initiative</w:t>
            </w:r>
          </w:p>
          <w:p w14:paraId="08654813" w14:textId="77777777" w:rsidR="00F03EFD" w:rsidRPr="00952F35" w:rsidRDefault="00F03EFD" w:rsidP="00A66095">
            <w:pPr>
              <w:spacing w:after="0" w:line="240" w:lineRule="auto"/>
              <w:jc w:val="both"/>
              <w:rPr>
                <w:rFonts w:ascii="Times New Roman" w:hAnsi="Times New Roman" w:cs="Times New Roman"/>
                <w:sz w:val="24"/>
                <w:szCs w:val="24"/>
              </w:rPr>
            </w:pPr>
          </w:p>
          <w:p w14:paraId="308AC8AF" w14:textId="77777777" w:rsidR="00F03EFD" w:rsidRPr="00952F35" w:rsidRDefault="00F03EFD" w:rsidP="00A66095">
            <w:pPr>
              <w:spacing w:after="0" w:line="240" w:lineRule="auto"/>
              <w:jc w:val="both"/>
              <w:rPr>
                <w:rFonts w:ascii="Times New Roman" w:hAnsi="Times New Roman" w:cs="Times New Roman"/>
                <w:color w:val="FF0000"/>
                <w:sz w:val="24"/>
                <w:szCs w:val="24"/>
              </w:rPr>
            </w:pPr>
            <w:r w:rsidRPr="00952F35">
              <w:rPr>
                <w:rFonts w:ascii="Times New Roman" w:hAnsi="Times New Roman" w:cs="Times New Roman"/>
                <w:sz w:val="24"/>
                <w:szCs w:val="24"/>
              </w:rPr>
              <w:t xml:space="preserve">In 2016 the Botswana Stock Exchange (BSE) partnered with UNDP to kick-start the enrolment of BSE into the Sustainable Stock-Exchange (SSE) Initiative. Members of the SSE commit to promoting sustainability performance and transparency in capital markets. The BSE has voluntarily committed itself to achieving the SDGs through the promotion of long-term sustainable investment and improved environmental, social and corporate governance disclosure and performance among companies listed on the exchange. The SSE initiative has identified five Sustainable Development Goals and targets </w:t>
            </w:r>
            <w:r>
              <w:rPr>
                <w:rFonts w:ascii="Times New Roman" w:hAnsi="Times New Roman" w:cs="Times New Roman"/>
                <w:sz w:val="24"/>
                <w:szCs w:val="24"/>
              </w:rPr>
              <w:t>[</w:t>
            </w:r>
            <w:r w:rsidRPr="00952F35">
              <w:rPr>
                <w:rFonts w:ascii="Times New Roman" w:hAnsi="Times New Roman" w:cs="Times New Roman"/>
                <w:sz w:val="24"/>
                <w:szCs w:val="24"/>
              </w:rPr>
              <w:t>SDG targets 5.5, 8.3, 12.6, 13.3 and 17.6</w:t>
            </w:r>
            <w:r>
              <w:rPr>
                <w:rFonts w:ascii="Times New Roman" w:hAnsi="Times New Roman" w:cs="Times New Roman"/>
                <w:sz w:val="24"/>
                <w:szCs w:val="24"/>
              </w:rPr>
              <w:t xml:space="preserve">] </w:t>
            </w:r>
            <w:r w:rsidRPr="00952F35">
              <w:rPr>
                <w:rFonts w:ascii="Times New Roman" w:hAnsi="Times New Roman" w:cs="Times New Roman"/>
                <w:sz w:val="24"/>
                <w:szCs w:val="24"/>
              </w:rPr>
              <w:t>that stock exchanges are well positioned to support.</w:t>
            </w:r>
          </w:p>
          <w:p w14:paraId="5741BBDD" w14:textId="77777777" w:rsidR="00F03EFD" w:rsidRPr="00952F35" w:rsidRDefault="00F03EFD" w:rsidP="00A66095">
            <w:pPr>
              <w:spacing w:after="0" w:line="240" w:lineRule="auto"/>
              <w:jc w:val="both"/>
              <w:rPr>
                <w:rFonts w:ascii="Times New Roman" w:hAnsi="Times New Roman" w:cs="Times New Roman"/>
                <w:sz w:val="24"/>
                <w:szCs w:val="24"/>
              </w:rPr>
            </w:pPr>
          </w:p>
          <w:p w14:paraId="0FD0E268" w14:textId="77777777" w:rsidR="00F03EFD" w:rsidRPr="00952F35" w:rsidRDefault="00F03EFD" w:rsidP="00A66095">
            <w:pPr>
              <w:spacing w:after="0" w:line="240" w:lineRule="auto"/>
              <w:jc w:val="both"/>
              <w:rPr>
                <w:rFonts w:ascii="Times New Roman" w:hAnsi="Times New Roman" w:cs="Times New Roman"/>
                <w:sz w:val="24"/>
                <w:szCs w:val="24"/>
              </w:rPr>
            </w:pPr>
            <w:r w:rsidRPr="00952F35">
              <w:rPr>
                <w:rFonts w:ascii="Times New Roman" w:hAnsi="Times New Roman" w:cs="Times New Roman"/>
                <w:sz w:val="24"/>
                <w:szCs w:val="24"/>
              </w:rPr>
              <w:t>In 2018 UNDP and the BSE commissioned a research to determine the overall state of sustainability practices among BSE-listed companies related to Financial services and insurance, Retail &amp; Wholesaling, Property &amp; Property Trust, Banking, Tourism, Energy and ICT.</w:t>
            </w:r>
          </w:p>
          <w:p w14:paraId="5B8A7071" w14:textId="77777777" w:rsidR="00F03EFD" w:rsidRPr="00952F35" w:rsidRDefault="00F03EFD" w:rsidP="00A66095">
            <w:pPr>
              <w:spacing w:after="0" w:line="240" w:lineRule="auto"/>
              <w:jc w:val="both"/>
              <w:rPr>
                <w:rFonts w:ascii="Times New Roman" w:hAnsi="Times New Roman" w:cs="Times New Roman"/>
                <w:sz w:val="24"/>
                <w:szCs w:val="24"/>
              </w:rPr>
            </w:pPr>
          </w:p>
          <w:p w14:paraId="690895E3" w14:textId="77777777" w:rsidR="00F03EFD" w:rsidRPr="00952F35" w:rsidRDefault="00F03EFD" w:rsidP="00A66095">
            <w:pPr>
              <w:spacing w:after="0" w:line="240" w:lineRule="auto"/>
              <w:jc w:val="both"/>
              <w:rPr>
                <w:rFonts w:ascii="Times New Roman" w:hAnsi="Times New Roman" w:cs="Times New Roman"/>
                <w:sz w:val="24"/>
                <w:szCs w:val="24"/>
              </w:rPr>
            </w:pPr>
            <w:r w:rsidRPr="00952F35">
              <w:rPr>
                <w:rFonts w:ascii="Times New Roman" w:hAnsi="Times New Roman" w:cs="Times New Roman"/>
                <w:sz w:val="24"/>
                <w:szCs w:val="24"/>
              </w:rPr>
              <w:t>Findings showed that although notable progress has been made within the private sector in terms of being aware of key sustainability principles, there are still gaps in terms of verifiable and deliberate actions to achieve the SDGs. The UN in Botswana has made progress in introducing the SDGs to the country through spearheading the setting up of SDGs coordination mechanisms, producing guidance material, commissioning reports and baseline studies. However, the private sector has not been fully engaged in the implementation of SDGs leveraging their skills, efficiencies, financial resources and corporate social investments pursuits.</w:t>
            </w:r>
          </w:p>
          <w:p w14:paraId="6949DF93" w14:textId="77777777" w:rsidR="00F03EFD" w:rsidRPr="00F564CD" w:rsidRDefault="00F03EFD" w:rsidP="00A66095">
            <w:pPr>
              <w:spacing w:after="0" w:line="240" w:lineRule="auto"/>
              <w:jc w:val="both"/>
              <w:rPr>
                <w:rFonts w:ascii="Times New Roman" w:hAnsi="Times New Roman" w:cs="Times New Roman"/>
                <w:b/>
              </w:rPr>
            </w:pPr>
            <w:r w:rsidRPr="00F564CD">
              <w:rPr>
                <w:rFonts w:ascii="Times New Roman" w:hAnsi="Times New Roman" w:cs="Times New Roman"/>
                <w:b/>
              </w:rPr>
              <w:t>Source</w:t>
            </w:r>
            <w:r w:rsidRPr="00F564CD">
              <w:rPr>
                <w:rFonts w:ascii="Times New Roman" w:hAnsi="Times New Roman" w:cs="Times New Roman"/>
              </w:rPr>
              <w:t xml:space="preserve">: </w:t>
            </w:r>
            <w:r w:rsidRPr="00F564CD">
              <w:rPr>
                <w:rFonts w:ascii="Times New Roman" w:hAnsi="Times New Roman" w:cs="Times New Roman"/>
                <w:i/>
              </w:rPr>
              <w:t>Profiling Private Sector Sustainability Practices in Botswana: Botswana Stock Exchange Listed Domestic Companies</w:t>
            </w:r>
            <w:r w:rsidRPr="00F564CD">
              <w:rPr>
                <w:rFonts w:ascii="Times New Roman" w:hAnsi="Times New Roman" w:cs="Times New Roman"/>
              </w:rPr>
              <w:t>.</w:t>
            </w:r>
          </w:p>
        </w:tc>
      </w:tr>
    </w:tbl>
    <w:p w14:paraId="3C8850A4" w14:textId="77777777" w:rsidR="00F03EFD" w:rsidRPr="00952F35" w:rsidRDefault="00F03EFD" w:rsidP="0085714A">
      <w:pPr>
        <w:spacing w:after="0" w:line="240" w:lineRule="auto"/>
        <w:rPr>
          <w:rFonts w:ascii="Times New Roman" w:hAnsi="Times New Roman" w:cs="Times New Roman"/>
          <w:b/>
          <w:sz w:val="24"/>
          <w:szCs w:val="24"/>
        </w:rPr>
      </w:pPr>
    </w:p>
    <w:p w14:paraId="33AEB270" w14:textId="2E98A90D" w:rsidR="00AA0703" w:rsidRPr="00027572" w:rsidRDefault="00490C95" w:rsidP="0085714A">
      <w:pPr>
        <w:pStyle w:val="Heading2"/>
        <w:numPr>
          <w:ilvl w:val="0"/>
          <w:numId w:val="0"/>
        </w:numPr>
        <w:spacing w:before="0" w:line="240" w:lineRule="auto"/>
        <w:jc w:val="both"/>
        <w:rPr>
          <w:rFonts w:ascii="Times New Roman" w:hAnsi="Times New Roman" w:cs="Times New Roman"/>
          <w:smallCaps w:val="0"/>
          <w:color w:val="auto"/>
          <w:sz w:val="24"/>
          <w:szCs w:val="24"/>
        </w:rPr>
      </w:pPr>
      <w:r>
        <w:rPr>
          <w:rFonts w:ascii="Times New Roman" w:hAnsi="Times New Roman" w:cs="Times New Roman"/>
          <w:color w:val="auto"/>
          <w:sz w:val="24"/>
          <w:szCs w:val="24"/>
        </w:rPr>
        <w:lastRenderedPageBreak/>
        <w:t>4</w:t>
      </w:r>
      <w:r w:rsidR="00AA0703">
        <w:rPr>
          <w:rFonts w:ascii="Times New Roman" w:hAnsi="Times New Roman" w:cs="Times New Roman"/>
          <w:color w:val="auto"/>
          <w:sz w:val="24"/>
          <w:szCs w:val="24"/>
        </w:rPr>
        <w:t>.3</w:t>
      </w:r>
      <w:r w:rsidR="00AA0703">
        <w:rPr>
          <w:rFonts w:ascii="Times New Roman" w:hAnsi="Times New Roman" w:cs="Times New Roman"/>
          <w:color w:val="auto"/>
          <w:sz w:val="24"/>
          <w:szCs w:val="24"/>
        </w:rPr>
        <w:tab/>
      </w:r>
      <w:r w:rsidR="00AA0703" w:rsidRPr="00E316CD">
        <w:rPr>
          <w:rFonts w:ascii="Times New Roman" w:hAnsi="Times New Roman" w:cs="Times New Roman"/>
          <w:caps/>
          <w:smallCaps w:val="0"/>
          <w:color w:val="auto"/>
          <w:sz w:val="24"/>
          <w:szCs w:val="24"/>
        </w:rPr>
        <w:t>Follow-</w:t>
      </w:r>
      <w:r w:rsidR="00E90382" w:rsidRPr="00E316CD">
        <w:rPr>
          <w:rFonts w:ascii="Times New Roman" w:hAnsi="Times New Roman" w:cs="Times New Roman"/>
          <w:caps/>
          <w:smallCaps w:val="0"/>
          <w:color w:val="auto"/>
          <w:sz w:val="24"/>
          <w:szCs w:val="24"/>
        </w:rPr>
        <w:t>U</w:t>
      </w:r>
      <w:r w:rsidR="00AA0703" w:rsidRPr="00E316CD">
        <w:rPr>
          <w:rFonts w:ascii="Times New Roman" w:hAnsi="Times New Roman" w:cs="Times New Roman"/>
          <w:caps/>
          <w:smallCaps w:val="0"/>
          <w:color w:val="auto"/>
          <w:sz w:val="24"/>
          <w:szCs w:val="24"/>
        </w:rPr>
        <w:t>p and Review</w:t>
      </w:r>
    </w:p>
    <w:p w14:paraId="50004FBF" w14:textId="77777777" w:rsidR="00AA0703" w:rsidRPr="00027572" w:rsidRDefault="00AA0703" w:rsidP="0085714A">
      <w:pPr>
        <w:shd w:val="clear" w:color="auto" w:fill="FFFFFF"/>
        <w:spacing w:after="0" w:line="240" w:lineRule="auto"/>
        <w:jc w:val="both"/>
        <w:rPr>
          <w:rFonts w:ascii="Times New Roman" w:hAnsi="Times New Roman" w:cs="Times New Roman"/>
          <w:b/>
          <w:sz w:val="24"/>
          <w:szCs w:val="24"/>
        </w:rPr>
      </w:pPr>
    </w:p>
    <w:p w14:paraId="37004328" w14:textId="790D7873" w:rsidR="00AA0703" w:rsidRPr="00027572" w:rsidRDefault="00EA01FB" w:rsidP="0085714A">
      <w:pPr>
        <w:pStyle w:val="Heading2"/>
        <w:numPr>
          <w:ilvl w:val="0"/>
          <w:numId w:val="0"/>
        </w:numPr>
        <w:spacing w:before="0" w:line="240" w:lineRule="auto"/>
        <w:jc w:val="both"/>
        <w:rPr>
          <w:rFonts w:ascii="Times New Roman" w:hAnsi="Times New Roman" w:cs="Times New Roman"/>
          <w:smallCaps w:val="0"/>
          <w:color w:val="auto"/>
          <w:sz w:val="24"/>
          <w:szCs w:val="24"/>
        </w:rPr>
      </w:pPr>
      <w:r>
        <w:rPr>
          <w:rFonts w:ascii="Times New Roman" w:hAnsi="Times New Roman" w:cs="Times New Roman"/>
          <w:smallCaps w:val="0"/>
          <w:color w:val="auto"/>
          <w:sz w:val="24"/>
          <w:szCs w:val="24"/>
        </w:rPr>
        <w:t xml:space="preserve">The </w:t>
      </w:r>
      <w:r w:rsidR="00AA0703" w:rsidRPr="00027572">
        <w:rPr>
          <w:rFonts w:ascii="Times New Roman" w:hAnsi="Times New Roman" w:cs="Times New Roman"/>
          <w:smallCaps w:val="0"/>
          <w:color w:val="auto"/>
          <w:sz w:val="24"/>
          <w:szCs w:val="24"/>
        </w:rPr>
        <w:t>Domesticated Indicator Framework</w:t>
      </w:r>
    </w:p>
    <w:p w14:paraId="1DEF8B2D" w14:textId="77777777" w:rsidR="00462929" w:rsidRDefault="00AA0703" w:rsidP="0085714A">
      <w:pPr>
        <w:shd w:val="clear" w:color="auto" w:fill="FFFFFF"/>
        <w:spacing w:after="0" w:line="240" w:lineRule="auto"/>
        <w:jc w:val="both"/>
        <w:rPr>
          <w:rFonts w:ascii="Times New Roman" w:hAnsi="Times New Roman" w:cs="Times New Roman"/>
          <w:sz w:val="24"/>
          <w:szCs w:val="24"/>
        </w:rPr>
      </w:pPr>
      <w:r w:rsidRPr="00952F35">
        <w:rPr>
          <w:rFonts w:ascii="Times New Roman" w:hAnsi="Times New Roman" w:cs="Times New Roman"/>
          <w:sz w:val="24"/>
          <w:szCs w:val="24"/>
        </w:rPr>
        <w:t xml:space="preserve">Beyond the national development frameworks (NDP and Vision 2036), Botswana also subscribes to various development frameworks at regional, continental and global levels including Southern African Development Community (SADC), African Union Agenda 2063 and the SDGs, the progress monitoring and evaluation of which are data intensive. Therefore, there is heightened interest in the provision of quality statistics on elements that have become critical assessment indicators. The Domesticated Indicator Framework contains 17 goals, 169 targets and 209 indicators. </w:t>
      </w:r>
      <w:r w:rsidR="00462929" w:rsidRPr="00AC0BF6">
        <w:rPr>
          <w:rFonts w:ascii="Times New Roman" w:hAnsi="Times New Roman" w:cs="Times New Roman"/>
          <w:i/>
          <w:sz w:val="24"/>
          <w:szCs w:val="24"/>
        </w:rPr>
        <w:t xml:space="preserve">The </w:t>
      </w:r>
      <w:r w:rsidR="00462929" w:rsidRPr="008F1F29">
        <w:rPr>
          <w:rFonts w:ascii="Times New Roman" w:hAnsi="Times New Roman" w:cs="Times New Roman"/>
          <w:i/>
          <w:sz w:val="24"/>
          <w:szCs w:val="24"/>
        </w:rPr>
        <w:t>National Report on the Status of Implementation of the SDG Agenda in Botswana</w:t>
      </w:r>
      <w:r w:rsidR="00462929" w:rsidRPr="00952F35">
        <w:rPr>
          <w:rFonts w:ascii="Times New Roman" w:hAnsi="Times New Roman" w:cs="Times New Roman"/>
          <w:sz w:val="24"/>
          <w:szCs w:val="24"/>
        </w:rPr>
        <w:t xml:space="preserve">, completed in September 2020, revealed that although the country has lined up </w:t>
      </w:r>
      <w:proofErr w:type="spellStart"/>
      <w:r w:rsidR="00462929" w:rsidRPr="00952F35">
        <w:rPr>
          <w:rFonts w:ascii="Times New Roman" w:hAnsi="Times New Roman" w:cs="Times New Roman"/>
          <w:sz w:val="24"/>
          <w:szCs w:val="24"/>
        </w:rPr>
        <w:t>programmes</w:t>
      </w:r>
      <w:proofErr w:type="spellEnd"/>
      <w:r w:rsidR="00462929" w:rsidRPr="00952F35">
        <w:rPr>
          <w:rFonts w:ascii="Times New Roman" w:hAnsi="Times New Roman" w:cs="Times New Roman"/>
          <w:sz w:val="24"/>
          <w:szCs w:val="24"/>
        </w:rPr>
        <w:t xml:space="preserve"> and projects supporting 174 of the 209 indicators, the sectors experience challenges related to poor </w:t>
      </w:r>
      <w:proofErr w:type="spellStart"/>
      <w:r w:rsidR="00462929" w:rsidRPr="00952F35">
        <w:rPr>
          <w:rFonts w:ascii="Times New Roman" w:hAnsi="Times New Roman" w:cs="Times New Roman"/>
          <w:sz w:val="24"/>
          <w:szCs w:val="24"/>
        </w:rPr>
        <w:t>programme</w:t>
      </w:r>
      <w:proofErr w:type="spellEnd"/>
      <w:r w:rsidR="00462929" w:rsidRPr="00952F35">
        <w:rPr>
          <w:rFonts w:ascii="Times New Roman" w:hAnsi="Times New Roman" w:cs="Times New Roman"/>
          <w:sz w:val="24"/>
          <w:szCs w:val="24"/>
        </w:rPr>
        <w:t xml:space="preserve"> design, flawed implementation and monitoring</w:t>
      </w:r>
      <w:r w:rsidR="00462929">
        <w:rPr>
          <w:rFonts w:ascii="Times New Roman" w:hAnsi="Times New Roman" w:cs="Times New Roman"/>
          <w:sz w:val="24"/>
          <w:szCs w:val="24"/>
        </w:rPr>
        <w:t>.</w:t>
      </w:r>
      <w:r w:rsidR="00462929">
        <w:rPr>
          <w:rStyle w:val="FootnoteReference"/>
          <w:rFonts w:ascii="Times New Roman" w:hAnsi="Times New Roman" w:cs="Times New Roman"/>
          <w:sz w:val="24"/>
          <w:szCs w:val="24"/>
        </w:rPr>
        <w:footnoteReference w:id="15"/>
      </w:r>
      <w:r w:rsidR="00462929" w:rsidRPr="00952F35">
        <w:rPr>
          <w:rFonts w:ascii="Times New Roman" w:hAnsi="Times New Roman" w:cs="Times New Roman"/>
          <w:sz w:val="24"/>
          <w:szCs w:val="24"/>
        </w:rPr>
        <w:t xml:space="preserve"> </w:t>
      </w:r>
      <w:r w:rsidR="00462929">
        <w:rPr>
          <w:rFonts w:ascii="Times New Roman" w:hAnsi="Times New Roman" w:cs="Times New Roman"/>
          <w:sz w:val="24"/>
          <w:szCs w:val="24"/>
        </w:rPr>
        <w:t xml:space="preserve"> </w:t>
      </w:r>
    </w:p>
    <w:p w14:paraId="64E9327C" w14:textId="77777777" w:rsidR="00462929" w:rsidRDefault="00462929" w:rsidP="0085714A">
      <w:pPr>
        <w:shd w:val="clear" w:color="auto" w:fill="FFFFFF"/>
        <w:spacing w:after="0" w:line="240" w:lineRule="auto"/>
        <w:jc w:val="both"/>
        <w:rPr>
          <w:rFonts w:ascii="Times New Roman" w:hAnsi="Times New Roman" w:cs="Times New Roman"/>
          <w:sz w:val="24"/>
          <w:szCs w:val="24"/>
        </w:rPr>
      </w:pPr>
    </w:p>
    <w:p w14:paraId="326AAC33" w14:textId="77777777" w:rsidR="00462929" w:rsidRPr="00952F35" w:rsidRDefault="00AA0703" w:rsidP="00462929">
      <w:pPr>
        <w:shd w:val="clear" w:color="auto" w:fill="FFFFFF"/>
        <w:spacing w:after="0" w:line="240" w:lineRule="auto"/>
        <w:jc w:val="both"/>
        <w:rPr>
          <w:rFonts w:ascii="Times New Roman" w:hAnsi="Times New Roman" w:cs="Times New Roman"/>
          <w:sz w:val="24"/>
          <w:szCs w:val="24"/>
        </w:rPr>
      </w:pPr>
      <w:r w:rsidRPr="00952F35">
        <w:rPr>
          <w:rFonts w:ascii="Times New Roman" w:hAnsi="Times New Roman" w:cs="Times New Roman"/>
          <w:sz w:val="24"/>
          <w:szCs w:val="24"/>
        </w:rPr>
        <w:t>Of the 209 indicators, 158 are measurable and categorized under Tier I and II, 47 are unmeasurable as their methodologies are still being defined, while 4 are multitier indicators. The above classification implies that the country’s SDG current statistical monitoring capacity, i.e. the ability of the country to generate or produce SDG data</w:t>
      </w:r>
      <w:r w:rsidR="00717527">
        <w:rPr>
          <w:rFonts w:ascii="Times New Roman" w:hAnsi="Times New Roman" w:cs="Times New Roman"/>
          <w:sz w:val="24"/>
          <w:szCs w:val="24"/>
        </w:rPr>
        <w:t>,</w:t>
      </w:r>
      <w:r w:rsidRPr="00952F35">
        <w:rPr>
          <w:rFonts w:ascii="Times New Roman" w:hAnsi="Times New Roman" w:cs="Times New Roman"/>
          <w:sz w:val="24"/>
          <w:szCs w:val="24"/>
        </w:rPr>
        <w:t xml:space="preserve"> is at 34.8%. </w:t>
      </w:r>
      <w:r w:rsidR="005709B2">
        <w:rPr>
          <w:rFonts w:ascii="Times New Roman" w:hAnsi="Times New Roman" w:cs="Times New Roman"/>
          <w:sz w:val="24"/>
          <w:szCs w:val="24"/>
        </w:rPr>
        <w:t>Table 4.3</w:t>
      </w:r>
      <w:r w:rsidR="00044C82">
        <w:rPr>
          <w:rFonts w:ascii="Times New Roman" w:hAnsi="Times New Roman" w:cs="Times New Roman"/>
          <w:sz w:val="24"/>
          <w:szCs w:val="24"/>
        </w:rPr>
        <w:t xml:space="preserve"> </w:t>
      </w:r>
      <w:r w:rsidR="00313C3D" w:rsidRPr="00952F35">
        <w:rPr>
          <w:rFonts w:ascii="Times New Roman" w:hAnsi="Times New Roman" w:cs="Times New Roman"/>
          <w:sz w:val="24"/>
          <w:szCs w:val="24"/>
        </w:rPr>
        <w:t>highlights the number of Botswana relevant targets and indicators vis-à-vis the global ones</w:t>
      </w:r>
      <w:r w:rsidR="00313C3D">
        <w:rPr>
          <w:rFonts w:ascii="Times New Roman" w:hAnsi="Times New Roman" w:cs="Times New Roman"/>
          <w:sz w:val="24"/>
          <w:szCs w:val="24"/>
        </w:rPr>
        <w:t>,</w:t>
      </w:r>
      <w:r w:rsidR="00313C3D" w:rsidRPr="00952F35">
        <w:rPr>
          <w:rFonts w:ascii="Times New Roman" w:hAnsi="Times New Roman" w:cs="Times New Roman"/>
          <w:sz w:val="24"/>
          <w:szCs w:val="24"/>
        </w:rPr>
        <w:t xml:space="preserve"> the number of indicators supported by actions/</w:t>
      </w:r>
      <w:proofErr w:type="spellStart"/>
      <w:r w:rsidR="00313C3D" w:rsidRPr="00952F35">
        <w:rPr>
          <w:rFonts w:ascii="Times New Roman" w:hAnsi="Times New Roman" w:cs="Times New Roman"/>
          <w:sz w:val="24"/>
          <w:szCs w:val="24"/>
        </w:rPr>
        <w:t>programmes</w:t>
      </w:r>
      <w:proofErr w:type="spellEnd"/>
      <w:r w:rsidR="00313C3D" w:rsidRPr="00952F35">
        <w:rPr>
          <w:rFonts w:ascii="Times New Roman" w:hAnsi="Times New Roman" w:cs="Times New Roman"/>
          <w:sz w:val="24"/>
          <w:szCs w:val="24"/>
        </w:rPr>
        <w:t xml:space="preserve"> and projects by both government and partners as well as mainstreamed indicators per goal.</w:t>
      </w:r>
      <w:r w:rsidR="00D261B6" w:rsidRPr="00D261B6">
        <w:rPr>
          <w:rFonts w:ascii="Times New Roman" w:hAnsi="Times New Roman" w:cs="Times New Roman"/>
          <w:sz w:val="24"/>
          <w:szCs w:val="24"/>
        </w:rPr>
        <w:t xml:space="preserve"> </w:t>
      </w:r>
      <w:r w:rsidR="00D261B6" w:rsidRPr="00D4119D">
        <w:rPr>
          <w:rFonts w:ascii="Times New Roman" w:hAnsi="Times New Roman" w:cs="Times New Roman"/>
          <w:sz w:val="24"/>
          <w:szCs w:val="24"/>
        </w:rPr>
        <w:t xml:space="preserve">As indicated in Table 4.3.1, 88 of the 209 applicable indicators have baselines.  These include both quantitative (76) and qualitative indicators (12). Of the 88, only 42 have been mainstreamed/integrated in plans, and have annual performance targets. This means the impact of the numerous interventions funded by government and partners in the form of </w:t>
      </w:r>
      <w:proofErr w:type="spellStart"/>
      <w:r w:rsidR="00D261B6" w:rsidRPr="00D4119D">
        <w:rPr>
          <w:rFonts w:ascii="Times New Roman" w:hAnsi="Times New Roman" w:cs="Times New Roman"/>
          <w:sz w:val="24"/>
          <w:szCs w:val="24"/>
        </w:rPr>
        <w:t>programmes</w:t>
      </w:r>
      <w:proofErr w:type="spellEnd"/>
      <w:r w:rsidR="00D261B6" w:rsidRPr="00D4119D">
        <w:rPr>
          <w:rFonts w:ascii="Times New Roman" w:hAnsi="Times New Roman" w:cs="Times New Roman"/>
          <w:sz w:val="24"/>
          <w:szCs w:val="24"/>
        </w:rPr>
        <w:t xml:space="preserve"> and projects, can only be assessed and tracked for 42 indicators. </w:t>
      </w:r>
      <w:r w:rsidR="00462929" w:rsidRPr="00952F35">
        <w:rPr>
          <w:rFonts w:ascii="Times New Roman" w:hAnsi="Times New Roman" w:cs="Times New Roman"/>
          <w:sz w:val="24"/>
          <w:szCs w:val="24"/>
        </w:rPr>
        <w:t>This makes it near impossible to reliably measure progress in the implementation of the SDGs in Botswana. This may be attributed to the lack of SDG planning guidelines. However, MFED has developed SDG Planning Guidelines as a tool to find practical ways to accelerate the rate of implementation of the SDGs in Botswana</w:t>
      </w:r>
      <w:r w:rsidR="00462929">
        <w:rPr>
          <w:rFonts w:ascii="Times New Roman" w:hAnsi="Times New Roman" w:cs="Times New Roman"/>
          <w:sz w:val="24"/>
          <w:szCs w:val="24"/>
        </w:rPr>
        <w:t>.</w:t>
      </w:r>
      <w:r w:rsidR="00462929">
        <w:rPr>
          <w:rStyle w:val="FootnoteReference"/>
          <w:rFonts w:ascii="Times New Roman" w:hAnsi="Times New Roman" w:cs="Times New Roman"/>
          <w:sz w:val="24"/>
          <w:szCs w:val="24"/>
        </w:rPr>
        <w:footnoteReference w:id="16"/>
      </w:r>
      <w:r w:rsidR="00462929">
        <w:rPr>
          <w:rFonts w:ascii="Times New Roman" w:hAnsi="Times New Roman" w:cs="Times New Roman"/>
          <w:sz w:val="24"/>
          <w:szCs w:val="24"/>
        </w:rPr>
        <w:t xml:space="preserve"> </w:t>
      </w:r>
      <w:r w:rsidR="00462929" w:rsidRPr="00952F35">
        <w:rPr>
          <w:rFonts w:ascii="Times New Roman" w:hAnsi="Times New Roman" w:cs="Times New Roman"/>
          <w:sz w:val="24"/>
          <w:szCs w:val="24"/>
        </w:rPr>
        <w:t xml:space="preserve">The </w:t>
      </w:r>
      <w:r w:rsidR="00462929">
        <w:rPr>
          <w:rFonts w:ascii="Times New Roman" w:hAnsi="Times New Roman" w:cs="Times New Roman"/>
          <w:sz w:val="24"/>
          <w:szCs w:val="24"/>
        </w:rPr>
        <w:t>G</w:t>
      </w:r>
      <w:r w:rsidR="00462929" w:rsidRPr="00952F35">
        <w:rPr>
          <w:rFonts w:ascii="Times New Roman" w:hAnsi="Times New Roman" w:cs="Times New Roman"/>
          <w:sz w:val="24"/>
          <w:szCs w:val="24"/>
        </w:rPr>
        <w:t>uidelines provide a mechanism to move the national discussions away from conversations around goals to planning for and implementing specific SDG targets according to the development challenges facing the country. Work is underway to roll out these guidelines across the sectors and line Ministries and it is critical that MFED finalizes both the guidelines and their roll-out.</w:t>
      </w:r>
    </w:p>
    <w:p w14:paraId="485682B2" w14:textId="77777777" w:rsidR="00462929" w:rsidRDefault="00462929" w:rsidP="00D261B6">
      <w:pPr>
        <w:shd w:val="clear" w:color="auto" w:fill="FFFFFF"/>
        <w:spacing w:after="0" w:line="240" w:lineRule="auto"/>
        <w:jc w:val="both"/>
        <w:rPr>
          <w:rFonts w:ascii="Times New Roman" w:hAnsi="Times New Roman" w:cs="Times New Roman"/>
          <w:sz w:val="24"/>
          <w:szCs w:val="24"/>
        </w:rPr>
      </w:pPr>
    </w:p>
    <w:p w14:paraId="3F78CFE9" w14:textId="6C8869FA" w:rsidR="00D261B6" w:rsidRDefault="00D261B6" w:rsidP="00D261B6">
      <w:pPr>
        <w:shd w:val="clear" w:color="auto" w:fill="FFFFFF"/>
        <w:spacing w:after="0" w:line="240" w:lineRule="auto"/>
        <w:jc w:val="both"/>
        <w:rPr>
          <w:rFonts w:ascii="Times New Roman" w:hAnsi="Times New Roman" w:cs="Times New Roman"/>
          <w:sz w:val="24"/>
          <w:szCs w:val="24"/>
        </w:rPr>
      </w:pPr>
      <w:r w:rsidRPr="00D4119D">
        <w:rPr>
          <w:rFonts w:ascii="Times New Roman" w:hAnsi="Times New Roman" w:cs="Times New Roman"/>
          <w:sz w:val="24"/>
          <w:szCs w:val="24"/>
        </w:rPr>
        <w:t xml:space="preserve">Although the recent assessment identified more indicators with baselines (88) compared to those in the SDGs Domesticated Indicator Framework Baseline Report of 2018 (55), there is limited data to facilitate the determination of baselines and the setting of annual targets for the rest of the measurable indicators which means that the SDGs monitoring capacity in the country is only at 34.8%. </w:t>
      </w:r>
    </w:p>
    <w:p w14:paraId="39FF336A" w14:textId="2F0A0DBD" w:rsidR="00313C3D" w:rsidRDefault="00313C3D" w:rsidP="0085714A">
      <w:pPr>
        <w:spacing w:after="0" w:line="240" w:lineRule="auto"/>
        <w:jc w:val="both"/>
        <w:rPr>
          <w:rFonts w:ascii="Times New Roman" w:hAnsi="Times New Roman" w:cs="Times New Roman"/>
          <w:sz w:val="24"/>
          <w:szCs w:val="24"/>
        </w:rPr>
      </w:pPr>
    </w:p>
    <w:p w14:paraId="41DF1CBC" w14:textId="77777777" w:rsidR="0019458F" w:rsidRDefault="0019458F" w:rsidP="0085714A">
      <w:pPr>
        <w:pBdr>
          <w:top w:val="nil"/>
          <w:left w:val="nil"/>
          <w:bottom w:val="nil"/>
          <w:right w:val="nil"/>
          <w:between w:val="nil"/>
        </w:pBdr>
        <w:spacing w:after="0" w:line="240" w:lineRule="auto"/>
        <w:jc w:val="both"/>
        <w:rPr>
          <w:rFonts w:ascii="Times New Roman" w:hAnsi="Times New Roman" w:cs="Times New Roman"/>
          <w:color w:val="000000"/>
          <w:sz w:val="24"/>
          <w:szCs w:val="24"/>
        </w:rPr>
      </w:pPr>
      <w:bookmarkStart w:id="5" w:name="_3znysh7" w:colFirst="0" w:colLast="0"/>
      <w:bookmarkEnd w:id="5"/>
    </w:p>
    <w:p w14:paraId="31C7F9E2" w14:textId="77777777" w:rsidR="00462929" w:rsidRDefault="00462929">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352B3984" w14:textId="26DE1B3F" w:rsidR="00313C3D" w:rsidRPr="00027572" w:rsidRDefault="00313C3D" w:rsidP="0085714A">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027572">
        <w:rPr>
          <w:rFonts w:ascii="Times New Roman" w:hAnsi="Times New Roman" w:cs="Times New Roman"/>
          <w:color w:val="000000"/>
          <w:sz w:val="24"/>
          <w:szCs w:val="24"/>
        </w:rPr>
        <w:lastRenderedPageBreak/>
        <w:t xml:space="preserve">Table </w:t>
      </w:r>
      <w:r w:rsidR="00490C95">
        <w:rPr>
          <w:rFonts w:ascii="Times New Roman" w:hAnsi="Times New Roman" w:cs="Times New Roman"/>
          <w:color w:val="000000"/>
          <w:sz w:val="24"/>
          <w:szCs w:val="24"/>
        </w:rPr>
        <w:t>4.3</w:t>
      </w:r>
    </w:p>
    <w:p w14:paraId="564A572A" w14:textId="48592BFE" w:rsidR="00313C3D" w:rsidRPr="00027572" w:rsidRDefault="00313C3D" w:rsidP="0085714A">
      <w:pPr>
        <w:pBdr>
          <w:top w:val="nil"/>
          <w:left w:val="nil"/>
          <w:bottom w:val="nil"/>
          <w:right w:val="nil"/>
          <w:between w:val="nil"/>
        </w:pBdr>
        <w:spacing w:after="0" w:line="240" w:lineRule="auto"/>
        <w:jc w:val="both"/>
        <w:rPr>
          <w:rFonts w:ascii="Times New Roman" w:hAnsi="Times New Roman" w:cs="Times New Roman"/>
          <w:i/>
          <w:color w:val="000000"/>
          <w:sz w:val="24"/>
          <w:szCs w:val="24"/>
        </w:rPr>
      </w:pPr>
      <w:r w:rsidRPr="00027572">
        <w:rPr>
          <w:rFonts w:ascii="Times New Roman" w:hAnsi="Times New Roman" w:cs="Times New Roman"/>
          <w:i/>
          <w:color w:val="000000"/>
          <w:sz w:val="24"/>
          <w:szCs w:val="24"/>
        </w:rPr>
        <w:t xml:space="preserve">Status of Mainstreaming of the SDG targets and </w:t>
      </w:r>
      <w:r w:rsidR="00151D81">
        <w:rPr>
          <w:rFonts w:ascii="Times New Roman" w:hAnsi="Times New Roman" w:cs="Times New Roman"/>
          <w:i/>
          <w:color w:val="000000"/>
          <w:sz w:val="24"/>
          <w:szCs w:val="24"/>
        </w:rPr>
        <w:t>I</w:t>
      </w:r>
      <w:r w:rsidRPr="00027572">
        <w:rPr>
          <w:rFonts w:ascii="Times New Roman" w:hAnsi="Times New Roman" w:cs="Times New Roman"/>
          <w:i/>
          <w:color w:val="000000"/>
          <w:sz w:val="24"/>
          <w:szCs w:val="24"/>
        </w:rPr>
        <w:t xml:space="preserve">ndicators at a </w:t>
      </w:r>
      <w:r w:rsidR="00151D81">
        <w:rPr>
          <w:rFonts w:ascii="Times New Roman" w:hAnsi="Times New Roman" w:cs="Times New Roman"/>
          <w:i/>
          <w:color w:val="000000"/>
          <w:sz w:val="24"/>
          <w:szCs w:val="24"/>
        </w:rPr>
        <w:t>G</w:t>
      </w:r>
      <w:r w:rsidRPr="00027572">
        <w:rPr>
          <w:rFonts w:ascii="Times New Roman" w:hAnsi="Times New Roman" w:cs="Times New Roman"/>
          <w:i/>
          <w:color w:val="000000"/>
          <w:sz w:val="24"/>
          <w:szCs w:val="24"/>
        </w:rPr>
        <w:t>lance</w:t>
      </w:r>
    </w:p>
    <w:p w14:paraId="7CFEDAC5" w14:textId="77777777" w:rsidR="00313C3D" w:rsidRPr="00952F35" w:rsidRDefault="00313C3D" w:rsidP="0085714A">
      <w:pPr>
        <w:pBdr>
          <w:top w:val="nil"/>
          <w:left w:val="nil"/>
          <w:bottom w:val="nil"/>
          <w:right w:val="nil"/>
          <w:between w:val="nil"/>
        </w:pBdr>
        <w:spacing w:after="0" w:line="240" w:lineRule="auto"/>
        <w:jc w:val="both"/>
        <w:rPr>
          <w:rFonts w:ascii="Times New Roman" w:hAnsi="Times New Roman" w:cs="Times New Roman"/>
          <w:b/>
          <w:color w:val="000000"/>
          <w:sz w:val="24"/>
          <w:szCs w:val="24"/>
        </w:rPr>
      </w:pPr>
    </w:p>
    <w:tbl>
      <w:tblPr>
        <w:tblW w:w="977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3"/>
        <w:gridCol w:w="858"/>
        <w:gridCol w:w="717"/>
        <w:gridCol w:w="540"/>
        <w:gridCol w:w="540"/>
        <w:gridCol w:w="1170"/>
        <w:gridCol w:w="1080"/>
        <w:gridCol w:w="1080"/>
        <w:gridCol w:w="1385"/>
      </w:tblGrid>
      <w:tr w:rsidR="00313C3D" w:rsidRPr="00952F35" w14:paraId="6C11CCAA" w14:textId="77777777" w:rsidTr="0085714A">
        <w:trPr>
          <w:trHeight w:val="431"/>
        </w:trPr>
        <w:tc>
          <w:tcPr>
            <w:tcW w:w="2403" w:type="dxa"/>
            <w:vMerge w:val="restart"/>
            <w:shd w:val="clear" w:color="auto" w:fill="DEEAF6"/>
          </w:tcPr>
          <w:p w14:paraId="581BA2B6"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Sustainable Development Goal</w:t>
            </w:r>
          </w:p>
          <w:p w14:paraId="373E16BB"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(SDG)</w:t>
            </w:r>
          </w:p>
          <w:p w14:paraId="63FACC03" w14:textId="77777777" w:rsidR="00313C3D" w:rsidRPr="00027572" w:rsidRDefault="00313C3D" w:rsidP="00A66095">
            <w:pPr>
              <w:spacing w:after="0" w:line="240" w:lineRule="auto"/>
              <w:jc w:val="both"/>
              <w:rPr>
                <w:rFonts w:ascii="Times New Roman" w:hAnsi="Times New Roman" w:cs="Times New Roman"/>
                <w:sz w:val="20"/>
                <w:szCs w:val="20"/>
              </w:rPr>
            </w:pPr>
          </w:p>
        </w:tc>
        <w:tc>
          <w:tcPr>
            <w:tcW w:w="1575" w:type="dxa"/>
            <w:gridSpan w:val="2"/>
            <w:shd w:val="clear" w:color="auto" w:fill="DEEAF6"/>
          </w:tcPr>
          <w:p w14:paraId="27718541"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Targets</w:t>
            </w:r>
          </w:p>
        </w:tc>
        <w:tc>
          <w:tcPr>
            <w:tcW w:w="1080" w:type="dxa"/>
            <w:gridSpan w:val="2"/>
            <w:shd w:val="clear" w:color="auto" w:fill="DEEAF6"/>
          </w:tcPr>
          <w:p w14:paraId="4911D33F"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Indicators</w:t>
            </w:r>
          </w:p>
        </w:tc>
        <w:tc>
          <w:tcPr>
            <w:tcW w:w="1170" w:type="dxa"/>
            <w:vMerge w:val="restart"/>
            <w:shd w:val="clear" w:color="auto" w:fill="DEEAF6"/>
          </w:tcPr>
          <w:p w14:paraId="4BE20069"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 xml:space="preserve">Measurable indicators </w:t>
            </w:r>
          </w:p>
          <w:p w14:paraId="3836A4E5" w14:textId="77777777" w:rsidR="00313C3D"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(as at</w:t>
            </w:r>
          </w:p>
          <w:p w14:paraId="2360BC7C"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31.12.18)</w:t>
            </w:r>
          </w:p>
        </w:tc>
        <w:tc>
          <w:tcPr>
            <w:tcW w:w="1080" w:type="dxa"/>
            <w:vMerge w:val="restart"/>
            <w:shd w:val="clear" w:color="auto" w:fill="DEEAF6"/>
          </w:tcPr>
          <w:p w14:paraId="512BABF9"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Indicators with supporting Actions/ Programs</w:t>
            </w:r>
          </w:p>
        </w:tc>
        <w:tc>
          <w:tcPr>
            <w:tcW w:w="1080" w:type="dxa"/>
            <w:vMerge w:val="restart"/>
            <w:shd w:val="clear" w:color="auto" w:fill="DEEAF6"/>
          </w:tcPr>
          <w:p w14:paraId="137161E0"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Indicators with baselines</w:t>
            </w:r>
          </w:p>
        </w:tc>
        <w:tc>
          <w:tcPr>
            <w:tcW w:w="1385" w:type="dxa"/>
            <w:vMerge w:val="restart"/>
            <w:shd w:val="clear" w:color="auto" w:fill="DEEAF6"/>
          </w:tcPr>
          <w:p w14:paraId="7FC48FDC" w14:textId="77777777" w:rsidR="00313C3D"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Indicators mainstreamed and with</w:t>
            </w:r>
          </w:p>
          <w:p w14:paraId="32CFE1AF" w14:textId="77777777" w:rsidR="00313C3D" w:rsidRPr="00027572" w:rsidRDefault="00313C3D" w:rsidP="00A6609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w:t>
            </w:r>
            <w:r w:rsidRPr="00027572">
              <w:rPr>
                <w:rFonts w:ascii="Times New Roman" w:hAnsi="Times New Roman" w:cs="Times New Roman"/>
                <w:sz w:val="20"/>
                <w:szCs w:val="20"/>
              </w:rPr>
              <w:t xml:space="preserve">nnual </w:t>
            </w:r>
            <w:r>
              <w:rPr>
                <w:rFonts w:ascii="Times New Roman" w:hAnsi="Times New Roman" w:cs="Times New Roman"/>
                <w:sz w:val="20"/>
                <w:szCs w:val="20"/>
              </w:rPr>
              <w:t>T</w:t>
            </w:r>
            <w:r w:rsidRPr="00027572">
              <w:rPr>
                <w:rFonts w:ascii="Times New Roman" w:hAnsi="Times New Roman" w:cs="Times New Roman"/>
                <w:sz w:val="20"/>
                <w:szCs w:val="20"/>
              </w:rPr>
              <w:t>argets</w:t>
            </w:r>
          </w:p>
        </w:tc>
      </w:tr>
      <w:tr w:rsidR="00313C3D" w:rsidRPr="00952F35" w14:paraId="197E9900" w14:textId="77777777" w:rsidTr="0085714A">
        <w:trPr>
          <w:trHeight w:val="864"/>
        </w:trPr>
        <w:tc>
          <w:tcPr>
            <w:tcW w:w="2403" w:type="dxa"/>
            <w:vMerge/>
            <w:shd w:val="clear" w:color="auto" w:fill="DEEAF6"/>
          </w:tcPr>
          <w:p w14:paraId="01E58AA6" w14:textId="77777777" w:rsidR="00313C3D" w:rsidRPr="00027572" w:rsidRDefault="00313C3D" w:rsidP="00A66095">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858" w:type="dxa"/>
            <w:tcBorders>
              <w:bottom w:val="single" w:sz="4" w:space="0" w:color="000000"/>
            </w:tcBorders>
            <w:shd w:val="clear" w:color="auto" w:fill="DEEAF6"/>
          </w:tcPr>
          <w:p w14:paraId="5E04C391"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GIF</w:t>
            </w:r>
          </w:p>
        </w:tc>
        <w:tc>
          <w:tcPr>
            <w:tcW w:w="717" w:type="dxa"/>
            <w:tcBorders>
              <w:bottom w:val="single" w:sz="4" w:space="0" w:color="000000"/>
            </w:tcBorders>
            <w:shd w:val="clear" w:color="auto" w:fill="DEEAF6"/>
          </w:tcPr>
          <w:p w14:paraId="77CF7388"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DIF*</w:t>
            </w:r>
          </w:p>
        </w:tc>
        <w:tc>
          <w:tcPr>
            <w:tcW w:w="540" w:type="dxa"/>
            <w:tcBorders>
              <w:bottom w:val="single" w:sz="4" w:space="0" w:color="000000"/>
            </w:tcBorders>
            <w:shd w:val="clear" w:color="auto" w:fill="DEEAF6"/>
          </w:tcPr>
          <w:p w14:paraId="6C9021CA"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GIF</w:t>
            </w:r>
          </w:p>
        </w:tc>
        <w:tc>
          <w:tcPr>
            <w:tcW w:w="540" w:type="dxa"/>
            <w:tcBorders>
              <w:bottom w:val="single" w:sz="4" w:space="0" w:color="000000"/>
            </w:tcBorders>
            <w:shd w:val="clear" w:color="auto" w:fill="DEEAF6"/>
          </w:tcPr>
          <w:p w14:paraId="706D261C"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DIF</w:t>
            </w:r>
          </w:p>
        </w:tc>
        <w:tc>
          <w:tcPr>
            <w:tcW w:w="1170" w:type="dxa"/>
            <w:vMerge/>
            <w:shd w:val="clear" w:color="auto" w:fill="DEEAF6"/>
          </w:tcPr>
          <w:p w14:paraId="265BF762" w14:textId="77777777" w:rsidR="00313C3D" w:rsidRPr="00027572" w:rsidRDefault="00313C3D" w:rsidP="00A66095">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1080" w:type="dxa"/>
            <w:vMerge/>
            <w:shd w:val="clear" w:color="auto" w:fill="DEEAF6"/>
          </w:tcPr>
          <w:p w14:paraId="312E4424" w14:textId="77777777" w:rsidR="00313C3D" w:rsidRPr="00027572" w:rsidRDefault="00313C3D" w:rsidP="00A66095">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1080" w:type="dxa"/>
            <w:vMerge/>
            <w:shd w:val="clear" w:color="auto" w:fill="DEEAF6"/>
          </w:tcPr>
          <w:p w14:paraId="56F8F53D" w14:textId="77777777" w:rsidR="00313C3D" w:rsidRPr="00027572" w:rsidRDefault="00313C3D" w:rsidP="00A66095">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1385" w:type="dxa"/>
            <w:vMerge/>
            <w:shd w:val="clear" w:color="auto" w:fill="DEEAF6"/>
          </w:tcPr>
          <w:p w14:paraId="27E50F09" w14:textId="77777777" w:rsidR="00313C3D" w:rsidRPr="00027572" w:rsidRDefault="00313C3D" w:rsidP="00A66095">
            <w:pPr>
              <w:widowControl w:val="0"/>
              <w:pBdr>
                <w:top w:val="nil"/>
                <w:left w:val="nil"/>
                <w:bottom w:val="nil"/>
                <w:right w:val="nil"/>
                <w:between w:val="nil"/>
              </w:pBdr>
              <w:spacing w:after="0" w:line="240" w:lineRule="auto"/>
              <w:rPr>
                <w:rFonts w:ascii="Times New Roman" w:hAnsi="Times New Roman" w:cs="Times New Roman"/>
                <w:sz w:val="20"/>
                <w:szCs w:val="20"/>
              </w:rPr>
            </w:pPr>
          </w:p>
        </w:tc>
      </w:tr>
      <w:tr w:rsidR="00313C3D" w:rsidRPr="00952F35" w14:paraId="2BB9A772" w14:textId="77777777" w:rsidTr="0085714A">
        <w:trPr>
          <w:trHeight w:val="170"/>
        </w:trPr>
        <w:tc>
          <w:tcPr>
            <w:tcW w:w="2403" w:type="dxa"/>
          </w:tcPr>
          <w:p w14:paraId="28C0487A"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Goal 1: No Poverty</w:t>
            </w:r>
          </w:p>
        </w:tc>
        <w:tc>
          <w:tcPr>
            <w:tcW w:w="858" w:type="dxa"/>
          </w:tcPr>
          <w:p w14:paraId="73A941FD"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7</w:t>
            </w:r>
          </w:p>
        </w:tc>
        <w:tc>
          <w:tcPr>
            <w:tcW w:w="717" w:type="dxa"/>
          </w:tcPr>
          <w:p w14:paraId="3F5586AA"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7</w:t>
            </w:r>
          </w:p>
        </w:tc>
        <w:tc>
          <w:tcPr>
            <w:tcW w:w="540" w:type="dxa"/>
          </w:tcPr>
          <w:p w14:paraId="4F1BF60F"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12</w:t>
            </w:r>
          </w:p>
        </w:tc>
        <w:tc>
          <w:tcPr>
            <w:tcW w:w="540" w:type="dxa"/>
            <w:shd w:val="clear" w:color="auto" w:fill="auto"/>
          </w:tcPr>
          <w:p w14:paraId="7EBB702B"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13</w:t>
            </w:r>
          </w:p>
        </w:tc>
        <w:tc>
          <w:tcPr>
            <w:tcW w:w="1170" w:type="dxa"/>
          </w:tcPr>
          <w:p w14:paraId="77CB0FD6"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9</w:t>
            </w:r>
          </w:p>
        </w:tc>
        <w:tc>
          <w:tcPr>
            <w:tcW w:w="1080" w:type="dxa"/>
            <w:shd w:val="clear" w:color="auto" w:fill="D9D9D9"/>
          </w:tcPr>
          <w:p w14:paraId="442B8C70"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11</w:t>
            </w:r>
          </w:p>
        </w:tc>
        <w:tc>
          <w:tcPr>
            <w:tcW w:w="1080" w:type="dxa"/>
            <w:shd w:val="clear" w:color="auto" w:fill="D9D9D9"/>
          </w:tcPr>
          <w:p w14:paraId="55B77CBA"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7</w:t>
            </w:r>
          </w:p>
          <w:p w14:paraId="7B38D5D1" w14:textId="77777777" w:rsidR="00313C3D" w:rsidRPr="00027572" w:rsidRDefault="00313C3D" w:rsidP="00A66095">
            <w:pPr>
              <w:spacing w:after="0" w:line="240" w:lineRule="auto"/>
              <w:jc w:val="both"/>
              <w:rPr>
                <w:rFonts w:ascii="Times New Roman" w:hAnsi="Times New Roman" w:cs="Times New Roman"/>
                <w:sz w:val="20"/>
                <w:szCs w:val="20"/>
              </w:rPr>
            </w:pPr>
          </w:p>
        </w:tc>
        <w:tc>
          <w:tcPr>
            <w:tcW w:w="1385" w:type="dxa"/>
            <w:shd w:val="clear" w:color="auto" w:fill="D9D9D9"/>
          </w:tcPr>
          <w:p w14:paraId="4E6FA27E"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5</w:t>
            </w:r>
          </w:p>
        </w:tc>
      </w:tr>
      <w:tr w:rsidR="00313C3D" w:rsidRPr="00952F35" w14:paraId="679673E8" w14:textId="77777777" w:rsidTr="0085714A">
        <w:trPr>
          <w:trHeight w:val="107"/>
        </w:trPr>
        <w:tc>
          <w:tcPr>
            <w:tcW w:w="2403" w:type="dxa"/>
          </w:tcPr>
          <w:p w14:paraId="0C599AEE"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Goal 2: Zero Hunger</w:t>
            </w:r>
          </w:p>
        </w:tc>
        <w:tc>
          <w:tcPr>
            <w:tcW w:w="858" w:type="dxa"/>
          </w:tcPr>
          <w:p w14:paraId="6499601F"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8</w:t>
            </w:r>
          </w:p>
        </w:tc>
        <w:tc>
          <w:tcPr>
            <w:tcW w:w="717" w:type="dxa"/>
          </w:tcPr>
          <w:p w14:paraId="6B095FEC"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5</w:t>
            </w:r>
          </w:p>
        </w:tc>
        <w:tc>
          <w:tcPr>
            <w:tcW w:w="540" w:type="dxa"/>
          </w:tcPr>
          <w:p w14:paraId="61B1D8B1"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14</w:t>
            </w:r>
          </w:p>
        </w:tc>
        <w:tc>
          <w:tcPr>
            <w:tcW w:w="540" w:type="dxa"/>
            <w:shd w:val="clear" w:color="auto" w:fill="auto"/>
          </w:tcPr>
          <w:p w14:paraId="7ED2F728"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11</w:t>
            </w:r>
          </w:p>
        </w:tc>
        <w:tc>
          <w:tcPr>
            <w:tcW w:w="1170" w:type="dxa"/>
          </w:tcPr>
          <w:p w14:paraId="7E60B935"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8</w:t>
            </w:r>
          </w:p>
        </w:tc>
        <w:tc>
          <w:tcPr>
            <w:tcW w:w="1080" w:type="dxa"/>
            <w:shd w:val="clear" w:color="auto" w:fill="D9D9D9"/>
          </w:tcPr>
          <w:p w14:paraId="5FAE13DF"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11</w:t>
            </w:r>
          </w:p>
        </w:tc>
        <w:tc>
          <w:tcPr>
            <w:tcW w:w="1080" w:type="dxa"/>
            <w:shd w:val="clear" w:color="auto" w:fill="D9D9D9"/>
          </w:tcPr>
          <w:p w14:paraId="343D4853"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6</w:t>
            </w:r>
          </w:p>
          <w:p w14:paraId="2E0C6ABA" w14:textId="77777777" w:rsidR="00313C3D" w:rsidRPr="00027572" w:rsidRDefault="00313C3D" w:rsidP="00A66095">
            <w:pPr>
              <w:spacing w:after="0" w:line="240" w:lineRule="auto"/>
              <w:jc w:val="both"/>
              <w:rPr>
                <w:rFonts w:ascii="Times New Roman" w:hAnsi="Times New Roman" w:cs="Times New Roman"/>
                <w:sz w:val="20"/>
                <w:szCs w:val="20"/>
              </w:rPr>
            </w:pPr>
          </w:p>
        </w:tc>
        <w:tc>
          <w:tcPr>
            <w:tcW w:w="1385" w:type="dxa"/>
            <w:shd w:val="clear" w:color="auto" w:fill="D9D9D9"/>
          </w:tcPr>
          <w:p w14:paraId="2D671B7E"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w:t>
            </w:r>
          </w:p>
        </w:tc>
      </w:tr>
      <w:tr w:rsidR="00313C3D" w:rsidRPr="00952F35" w14:paraId="3694318E" w14:textId="77777777" w:rsidTr="0085714A">
        <w:trPr>
          <w:trHeight w:val="70"/>
        </w:trPr>
        <w:tc>
          <w:tcPr>
            <w:tcW w:w="2403" w:type="dxa"/>
          </w:tcPr>
          <w:p w14:paraId="11E981E5" w14:textId="77777777" w:rsidR="00313C3D"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Goal 3:</w:t>
            </w:r>
            <w:r>
              <w:rPr>
                <w:rFonts w:ascii="Times New Roman" w:hAnsi="Times New Roman" w:cs="Times New Roman"/>
                <w:sz w:val="20"/>
                <w:szCs w:val="20"/>
              </w:rPr>
              <w:t xml:space="preserve"> </w:t>
            </w:r>
            <w:r w:rsidRPr="00027572">
              <w:rPr>
                <w:rFonts w:ascii="Times New Roman" w:hAnsi="Times New Roman" w:cs="Times New Roman"/>
                <w:sz w:val="20"/>
                <w:szCs w:val="20"/>
              </w:rPr>
              <w:t>Good Health and</w:t>
            </w:r>
          </w:p>
          <w:p w14:paraId="4628F646"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Well Being</w:t>
            </w:r>
          </w:p>
        </w:tc>
        <w:tc>
          <w:tcPr>
            <w:tcW w:w="858" w:type="dxa"/>
          </w:tcPr>
          <w:p w14:paraId="2C7CAB3B"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13</w:t>
            </w:r>
          </w:p>
        </w:tc>
        <w:tc>
          <w:tcPr>
            <w:tcW w:w="717" w:type="dxa"/>
          </w:tcPr>
          <w:p w14:paraId="45C1BB11"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13</w:t>
            </w:r>
          </w:p>
        </w:tc>
        <w:tc>
          <w:tcPr>
            <w:tcW w:w="540" w:type="dxa"/>
          </w:tcPr>
          <w:p w14:paraId="343263B4"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26</w:t>
            </w:r>
          </w:p>
        </w:tc>
        <w:tc>
          <w:tcPr>
            <w:tcW w:w="540" w:type="dxa"/>
            <w:shd w:val="clear" w:color="auto" w:fill="auto"/>
          </w:tcPr>
          <w:p w14:paraId="0C27B2C8"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28</w:t>
            </w:r>
          </w:p>
        </w:tc>
        <w:tc>
          <w:tcPr>
            <w:tcW w:w="1170" w:type="dxa"/>
          </w:tcPr>
          <w:p w14:paraId="6A025395"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25</w:t>
            </w:r>
          </w:p>
        </w:tc>
        <w:tc>
          <w:tcPr>
            <w:tcW w:w="1080" w:type="dxa"/>
            <w:shd w:val="clear" w:color="auto" w:fill="D9D9D9"/>
          </w:tcPr>
          <w:p w14:paraId="764D6C6B"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25</w:t>
            </w:r>
          </w:p>
        </w:tc>
        <w:tc>
          <w:tcPr>
            <w:tcW w:w="1080" w:type="dxa"/>
            <w:shd w:val="clear" w:color="auto" w:fill="D9D9D9"/>
          </w:tcPr>
          <w:p w14:paraId="1345374A"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11</w:t>
            </w:r>
          </w:p>
          <w:p w14:paraId="6166D371" w14:textId="77777777" w:rsidR="00313C3D" w:rsidRPr="00027572" w:rsidRDefault="00313C3D" w:rsidP="00A66095">
            <w:pPr>
              <w:spacing w:after="0" w:line="240" w:lineRule="auto"/>
              <w:jc w:val="both"/>
              <w:rPr>
                <w:rFonts w:ascii="Times New Roman" w:hAnsi="Times New Roman" w:cs="Times New Roman"/>
                <w:sz w:val="20"/>
                <w:szCs w:val="20"/>
              </w:rPr>
            </w:pPr>
          </w:p>
        </w:tc>
        <w:tc>
          <w:tcPr>
            <w:tcW w:w="1385" w:type="dxa"/>
            <w:shd w:val="clear" w:color="auto" w:fill="D9D9D9"/>
          </w:tcPr>
          <w:p w14:paraId="40CA93C8"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8</w:t>
            </w:r>
          </w:p>
        </w:tc>
      </w:tr>
      <w:tr w:rsidR="00313C3D" w:rsidRPr="00952F35" w14:paraId="20E69CC8" w14:textId="77777777" w:rsidTr="0085714A">
        <w:trPr>
          <w:trHeight w:val="70"/>
        </w:trPr>
        <w:tc>
          <w:tcPr>
            <w:tcW w:w="2403" w:type="dxa"/>
          </w:tcPr>
          <w:p w14:paraId="6E3DDC84"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 xml:space="preserve">Goal </w:t>
            </w:r>
            <w:r>
              <w:rPr>
                <w:rFonts w:ascii="Times New Roman" w:hAnsi="Times New Roman" w:cs="Times New Roman"/>
                <w:sz w:val="20"/>
                <w:szCs w:val="20"/>
              </w:rPr>
              <w:t>4</w:t>
            </w:r>
            <w:r w:rsidRPr="00027572">
              <w:rPr>
                <w:rFonts w:ascii="Times New Roman" w:hAnsi="Times New Roman" w:cs="Times New Roman"/>
                <w:sz w:val="20"/>
                <w:szCs w:val="20"/>
              </w:rPr>
              <w:t>: Quality Education</w:t>
            </w:r>
          </w:p>
        </w:tc>
        <w:tc>
          <w:tcPr>
            <w:tcW w:w="858" w:type="dxa"/>
          </w:tcPr>
          <w:p w14:paraId="56419C2D"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10</w:t>
            </w:r>
          </w:p>
        </w:tc>
        <w:tc>
          <w:tcPr>
            <w:tcW w:w="717" w:type="dxa"/>
          </w:tcPr>
          <w:p w14:paraId="2E115DAA"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9</w:t>
            </w:r>
          </w:p>
        </w:tc>
        <w:tc>
          <w:tcPr>
            <w:tcW w:w="540" w:type="dxa"/>
          </w:tcPr>
          <w:p w14:paraId="6B430B23"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11</w:t>
            </w:r>
          </w:p>
        </w:tc>
        <w:tc>
          <w:tcPr>
            <w:tcW w:w="540" w:type="dxa"/>
            <w:shd w:val="clear" w:color="auto" w:fill="auto"/>
          </w:tcPr>
          <w:p w14:paraId="060F2964"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11</w:t>
            </w:r>
          </w:p>
        </w:tc>
        <w:tc>
          <w:tcPr>
            <w:tcW w:w="1170" w:type="dxa"/>
          </w:tcPr>
          <w:p w14:paraId="0EB3958E"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9</w:t>
            </w:r>
          </w:p>
        </w:tc>
        <w:tc>
          <w:tcPr>
            <w:tcW w:w="1080" w:type="dxa"/>
            <w:shd w:val="clear" w:color="auto" w:fill="D9D9D9"/>
          </w:tcPr>
          <w:p w14:paraId="1A7D3338"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10</w:t>
            </w:r>
          </w:p>
        </w:tc>
        <w:tc>
          <w:tcPr>
            <w:tcW w:w="1080" w:type="dxa"/>
            <w:shd w:val="clear" w:color="auto" w:fill="D9D9D9"/>
          </w:tcPr>
          <w:p w14:paraId="50229B86"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3</w:t>
            </w:r>
          </w:p>
          <w:p w14:paraId="5AB535A6" w14:textId="77777777" w:rsidR="00313C3D" w:rsidRPr="00027572" w:rsidRDefault="00313C3D" w:rsidP="00A66095">
            <w:pPr>
              <w:spacing w:after="0" w:line="240" w:lineRule="auto"/>
              <w:jc w:val="both"/>
              <w:rPr>
                <w:rFonts w:ascii="Times New Roman" w:hAnsi="Times New Roman" w:cs="Times New Roman"/>
                <w:sz w:val="20"/>
                <w:szCs w:val="20"/>
              </w:rPr>
            </w:pPr>
          </w:p>
        </w:tc>
        <w:tc>
          <w:tcPr>
            <w:tcW w:w="1385" w:type="dxa"/>
            <w:shd w:val="clear" w:color="auto" w:fill="D9D9D9"/>
          </w:tcPr>
          <w:p w14:paraId="74D81691"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0</w:t>
            </w:r>
          </w:p>
        </w:tc>
      </w:tr>
      <w:tr w:rsidR="00313C3D" w:rsidRPr="00952F35" w14:paraId="2C21FFA2" w14:textId="77777777" w:rsidTr="0085714A">
        <w:trPr>
          <w:trHeight w:val="98"/>
        </w:trPr>
        <w:tc>
          <w:tcPr>
            <w:tcW w:w="2403" w:type="dxa"/>
          </w:tcPr>
          <w:p w14:paraId="4A1971E8"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Goal 5: Gender Equality</w:t>
            </w:r>
          </w:p>
        </w:tc>
        <w:tc>
          <w:tcPr>
            <w:tcW w:w="858" w:type="dxa"/>
          </w:tcPr>
          <w:p w14:paraId="4D33B589"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9</w:t>
            </w:r>
          </w:p>
        </w:tc>
        <w:tc>
          <w:tcPr>
            <w:tcW w:w="717" w:type="dxa"/>
          </w:tcPr>
          <w:p w14:paraId="53C823F5"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9</w:t>
            </w:r>
          </w:p>
        </w:tc>
        <w:tc>
          <w:tcPr>
            <w:tcW w:w="540" w:type="dxa"/>
          </w:tcPr>
          <w:p w14:paraId="40184A04"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14</w:t>
            </w:r>
          </w:p>
        </w:tc>
        <w:tc>
          <w:tcPr>
            <w:tcW w:w="540" w:type="dxa"/>
            <w:shd w:val="clear" w:color="auto" w:fill="auto"/>
          </w:tcPr>
          <w:p w14:paraId="7EDC5763"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13</w:t>
            </w:r>
          </w:p>
        </w:tc>
        <w:tc>
          <w:tcPr>
            <w:tcW w:w="1170" w:type="dxa"/>
          </w:tcPr>
          <w:p w14:paraId="66116C4B"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12</w:t>
            </w:r>
          </w:p>
        </w:tc>
        <w:tc>
          <w:tcPr>
            <w:tcW w:w="1080" w:type="dxa"/>
            <w:shd w:val="clear" w:color="auto" w:fill="D9D9D9"/>
          </w:tcPr>
          <w:p w14:paraId="457478D9"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13</w:t>
            </w:r>
          </w:p>
        </w:tc>
        <w:tc>
          <w:tcPr>
            <w:tcW w:w="1080" w:type="dxa"/>
            <w:shd w:val="clear" w:color="auto" w:fill="D9D9D9"/>
          </w:tcPr>
          <w:p w14:paraId="204D037C"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7</w:t>
            </w:r>
          </w:p>
          <w:p w14:paraId="458B800B" w14:textId="77777777" w:rsidR="00313C3D" w:rsidRPr="00027572" w:rsidRDefault="00313C3D" w:rsidP="00A66095">
            <w:pPr>
              <w:spacing w:after="0" w:line="240" w:lineRule="auto"/>
              <w:jc w:val="both"/>
              <w:rPr>
                <w:rFonts w:ascii="Times New Roman" w:hAnsi="Times New Roman" w:cs="Times New Roman"/>
                <w:sz w:val="20"/>
                <w:szCs w:val="20"/>
              </w:rPr>
            </w:pPr>
          </w:p>
        </w:tc>
        <w:tc>
          <w:tcPr>
            <w:tcW w:w="1385" w:type="dxa"/>
            <w:shd w:val="clear" w:color="auto" w:fill="D9D9D9"/>
          </w:tcPr>
          <w:p w14:paraId="13BBF13A"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2</w:t>
            </w:r>
          </w:p>
        </w:tc>
      </w:tr>
      <w:tr w:rsidR="00313C3D" w:rsidRPr="00952F35" w14:paraId="795B7A56" w14:textId="77777777" w:rsidTr="0085714A">
        <w:trPr>
          <w:trHeight w:val="70"/>
        </w:trPr>
        <w:tc>
          <w:tcPr>
            <w:tcW w:w="2403" w:type="dxa"/>
          </w:tcPr>
          <w:p w14:paraId="2F58C138" w14:textId="77777777" w:rsidR="00313C3D"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Goal 6: Clean Water and</w:t>
            </w:r>
          </w:p>
          <w:p w14:paraId="7AF9533D"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Sanitation</w:t>
            </w:r>
          </w:p>
        </w:tc>
        <w:tc>
          <w:tcPr>
            <w:tcW w:w="858" w:type="dxa"/>
          </w:tcPr>
          <w:p w14:paraId="49FB3974"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8</w:t>
            </w:r>
          </w:p>
        </w:tc>
        <w:tc>
          <w:tcPr>
            <w:tcW w:w="717" w:type="dxa"/>
          </w:tcPr>
          <w:p w14:paraId="45D7FF5E"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8</w:t>
            </w:r>
          </w:p>
        </w:tc>
        <w:tc>
          <w:tcPr>
            <w:tcW w:w="540" w:type="dxa"/>
          </w:tcPr>
          <w:p w14:paraId="0A6C8607"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11</w:t>
            </w:r>
          </w:p>
        </w:tc>
        <w:tc>
          <w:tcPr>
            <w:tcW w:w="540" w:type="dxa"/>
            <w:shd w:val="clear" w:color="auto" w:fill="auto"/>
          </w:tcPr>
          <w:p w14:paraId="005E7BF6"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11</w:t>
            </w:r>
          </w:p>
        </w:tc>
        <w:tc>
          <w:tcPr>
            <w:tcW w:w="1170" w:type="dxa"/>
          </w:tcPr>
          <w:p w14:paraId="43C62F6F"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11</w:t>
            </w:r>
          </w:p>
        </w:tc>
        <w:tc>
          <w:tcPr>
            <w:tcW w:w="1080" w:type="dxa"/>
            <w:shd w:val="clear" w:color="auto" w:fill="D9D9D9"/>
          </w:tcPr>
          <w:p w14:paraId="25168F77"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8</w:t>
            </w:r>
          </w:p>
        </w:tc>
        <w:tc>
          <w:tcPr>
            <w:tcW w:w="1080" w:type="dxa"/>
            <w:shd w:val="clear" w:color="auto" w:fill="D9D9D9"/>
          </w:tcPr>
          <w:p w14:paraId="6D8A9DCC"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5</w:t>
            </w:r>
          </w:p>
          <w:p w14:paraId="79D48594" w14:textId="77777777" w:rsidR="00313C3D" w:rsidRPr="00027572" w:rsidRDefault="00313C3D" w:rsidP="00A66095">
            <w:pPr>
              <w:spacing w:after="0" w:line="240" w:lineRule="auto"/>
              <w:jc w:val="both"/>
              <w:rPr>
                <w:rFonts w:ascii="Times New Roman" w:hAnsi="Times New Roman" w:cs="Times New Roman"/>
                <w:sz w:val="20"/>
                <w:szCs w:val="20"/>
              </w:rPr>
            </w:pPr>
          </w:p>
        </w:tc>
        <w:tc>
          <w:tcPr>
            <w:tcW w:w="1385" w:type="dxa"/>
            <w:shd w:val="clear" w:color="auto" w:fill="D9D9D9"/>
          </w:tcPr>
          <w:p w14:paraId="69158350"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3</w:t>
            </w:r>
          </w:p>
        </w:tc>
      </w:tr>
      <w:tr w:rsidR="00313C3D" w:rsidRPr="00952F35" w14:paraId="32E749FE" w14:textId="77777777" w:rsidTr="0085714A">
        <w:trPr>
          <w:trHeight w:val="152"/>
        </w:trPr>
        <w:tc>
          <w:tcPr>
            <w:tcW w:w="2403" w:type="dxa"/>
          </w:tcPr>
          <w:p w14:paraId="4571331F" w14:textId="77777777" w:rsidR="00313C3D"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Goal 7: Affordable and</w:t>
            </w:r>
          </w:p>
          <w:p w14:paraId="22C30C19"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Clean Energy</w:t>
            </w:r>
          </w:p>
        </w:tc>
        <w:tc>
          <w:tcPr>
            <w:tcW w:w="858" w:type="dxa"/>
          </w:tcPr>
          <w:p w14:paraId="2FB3DAC6"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5</w:t>
            </w:r>
          </w:p>
        </w:tc>
        <w:tc>
          <w:tcPr>
            <w:tcW w:w="717" w:type="dxa"/>
          </w:tcPr>
          <w:p w14:paraId="21DCA08B"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4</w:t>
            </w:r>
          </w:p>
        </w:tc>
        <w:tc>
          <w:tcPr>
            <w:tcW w:w="540" w:type="dxa"/>
          </w:tcPr>
          <w:p w14:paraId="2807BA55"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6</w:t>
            </w:r>
          </w:p>
        </w:tc>
        <w:tc>
          <w:tcPr>
            <w:tcW w:w="540" w:type="dxa"/>
            <w:shd w:val="clear" w:color="auto" w:fill="auto"/>
          </w:tcPr>
          <w:p w14:paraId="4B840D72"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5</w:t>
            </w:r>
          </w:p>
        </w:tc>
        <w:tc>
          <w:tcPr>
            <w:tcW w:w="1170" w:type="dxa"/>
          </w:tcPr>
          <w:p w14:paraId="24049B98"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5</w:t>
            </w:r>
          </w:p>
        </w:tc>
        <w:tc>
          <w:tcPr>
            <w:tcW w:w="1080" w:type="dxa"/>
            <w:shd w:val="clear" w:color="auto" w:fill="D9D9D9"/>
          </w:tcPr>
          <w:p w14:paraId="5FD1CD24"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5</w:t>
            </w:r>
          </w:p>
        </w:tc>
        <w:tc>
          <w:tcPr>
            <w:tcW w:w="1080" w:type="dxa"/>
            <w:shd w:val="clear" w:color="auto" w:fill="D9D9D9"/>
          </w:tcPr>
          <w:p w14:paraId="0EB7BD64"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3</w:t>
            </w:r>
          </w:p>
          <w:p w14:paraId="39E95A9A" w14:textId="77777777" w:rsidR="00313C3D" w:rsidRPr="00027572" w:rsidRDefault="00313C3D" w:rsidP="00A66095">
            <w:pPr>
              <w:spacing w:after="0" w:line="240" w:lineRule="auto"/>
              <w:jc w:val="both"/>
              <w:rPr>
                <w:rFonts w:ascii="Times New Roman" w:hAnsi="Times New Roman" w:cs="Times New Roman"/>
                <w:sz w:val="20"/>
                <w:szCs w:val="20"/>
              </w:rPr>
            </w:pPr>
          </w:p>
        </w:tc>
        <w:tc>
          <w:tcPr>
            <w:tcW w:w="1385" w:type="dxa"/>
            <w:shd w:val="clear" w:color="auto" w:fill="D9D9D9"/>
          </w:tcPr>
          <w:p w14:paraId="4845A567"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2</w:t>
            </w:r>
          </w:p>
        </w:tc>
      </w:tr>
      <w:tr w:rsidR="00313C3D" w:rsidRPr="00952F35" w14:paraId="24971F51" w14:textId="77777777" w:rsidTr="0085714A">
        <w:trPr>
          <w:trHeight w:val="70"/>
        </w:trPr>
        <w:tc>
          <w:tcPr>
            <w:tcW w:w="2403" w:type="dxa"/>
          </w:tcPr>
          <w:p w14:paraId="6E0E6C7D"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Goal 8: Decent Work and Economic Growth</w:t>
            </w:r>
          </w:p>
        </w:tc>
        <w:tc>
          <w:tcPr>
            <w:tcW w:w="858" w:type="dxa"/>
          </w:tcPr>
          <w:p w14:paraId="3A64E1BC"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12</w:t>
            </w:r>
          </w:p>
        </w:tc>
        <w:tc>
          <w:tcPr>
            <w:tcW w:w="717" w:type="dxa"/>
          </w:tcPr>
          <w:p w14:paraId="4B34B98B"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12**</w:t>
            </w:r>
          </w:p>
        </w:tc>
        <w:tc>
          <w:tcPr>
            <w:tcW w:w="540" w:type="dxa"/>
          </w:tcPr>
          <w:p w14:paraId="40BEF7F1"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17</w:t>
            </w:r>
          </w:p>
        </w:tc>
        <w:tc>
          <w:tcPr>
            <w:tcW w:w="540" w:type="dxa"/>
            <w:shd w:val="clear" w:color="auto" w:fill="auto"/>
          </w:tcPr>
          <w:p w14:paraId="793AA859"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16</w:t>
            </w:r>
          </w:p>
        </w:tc>
        <w:tc>
          <w:tcPr>
            <w:tcW w:w="1170" w:type="dxa"/>
          </w:tcPr>
          <w:p w14:paraId="5A594954"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14**</w:t>
            </w:r>
          </w:p>
        </w:tc>
        <w:tc>
          <w:tcPr>
            <w:tcW w:w="1080" w:type="dxa"/>
            <w:shd w:val="clear" w:color="auto" w:fill="D9D9D9"/>
          </w:tcPr>
          <w:p w14:paraId="2E5F040B"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12</w:t>
            </w:r>
          </w:p>
        </w:tc>
        <w:tc>
          <w:tcPr>
            <w:tcW w:w="1080" w:type="dxa"/>
            <w:shd w:val="clear" w:color="auto" w:fill="D9D9D9"/>
          </w:tcPr>
          <w:p w14:paraId="0E2ADC63"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6</w:t>
            </w:r>
          </w:p>
          <w:p w14:paraId="1D5572E5" w14:textId="77777777" w:rsidR="00313C3D" w:rsidRPr="00027572" w:rsidRDefault="00313C3D" w:rsidP="00A66095">
            <w:pPr>
              <w:spacing w:after="0" w:line="240" w:lineRule="auto"/>
              <w:jc w:val="both"/>
              <w:rPr>
                <w:rFonts w:ascii="Times New Roman" w:hAnsi="Times New Roman" w:cs="Times New Roman"/>
                <w:sz w:val="20"/>
                <w:szCs w:val="20"/>
              </w:rPr>
            </w:pPr>
          </w:p>
        </w:tc>
        <w:tc>
          <w:tcPr>
            <w:tcW w:w="1385" w:type="dxa"/>
            <w:shd w:val="clear" w:color="auto" w:fill="D9D9D9"/>
          </w:tcPr>
          <w:p w14:paraId="7225861E"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4</w:t>
            </w:r>
          </w:p>
        </w:tc>
      </w:tr>
      <w:tr w:rsidR="00313C3D" w:rsidRPr="00952F35" w14:paraId="7F558C15" w14:textId="77777777" w:rsidTr="0085714A">
        <w:trPr>
          <w:trHeight w:val="260"/>
        </w:trPr>
        <w:tc>
          <w:tcPr>
            <w:tcW w:w="2403" w:type="dxa"/>
          </w:tcPr>
          <w:p w14:paraId="549927FD" w14:textId="77777777" w:rsidR="00313C3D"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 xml:space="preserve">Goal 9: Industry, </w:t>
            </w:r>
          </w:p>
          <w:p w14:paraId="129FEC48" w14:textId="77777777" w:rsidR="00313C3D" w:rsidRDefault="00313C3D" w:rsidP="00A6609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w:t>
            </w:r>
            <w:r w:rsidRPr="00027572">
              <w:rPr>
                <w:rFonts w:ascii="Times New Roman" w:hAnsi="Times New Roman" w:cs="Times New Roman"/>
                <w:sz w:val="20"/>
                <w:szCs w:val="20"/>
              </w:rPr>
              <w:t>nnovation and</w:t>
            </w:r>
          </w:p>
          <w:p w14:paraId="1C3831B1"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Infrastructure</w:t>
            </w:r>
          </w:p>
        </w:tc>
        <w:tc>
          <w:tcPr>
            <w:tcW w:w="858" w:type="dxa"/>
          </w:tcPr>
          <w:p w14:paraId="32D71B3C"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8</w:t>
            </w:r>
          </w:p>
        </w:tc>
        <w:tc>
          <w:tcPr>
            <w:tcW w:w="717" w:type="dxa"/>
          </w:tcPr>
          <w:p w14:paraId="013C8EAA"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8</w:t>
            </w:r>
          </w:p>
        </w:tc>
        <w:tc>
          <w:tcPr>
            <w:tcW w:w="540" w:type="dxa"/>
          </w:tcPr>
          <w:p w14:paraId="0B39B646"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12</w:t>
            </w:r>
          </w:p>
        </w:tc>
        <w:tc>
          <w:tcPr>
            <w:tcW w:w="540" w:type="dxa"/>
            <w:shd w:val="clear" w:color="auto" w:fill="auto"/>
          </w:tcPr>
          <w:p w14:paraId="40125CD8"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12</w:t>
            </w:r>
          </w:p>
        </w:tc>
        <w:tc>
          <w:tcPr>
            <w:tcW w:w="1170" w:type="dxa"/>
          </w:tcPr>
          <w:p w14:paraId="1B809F67"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11</w:t>
            </w:r>
          </w:p>
        </w:tc>
        <w:tc>
          <w:tcPr>
            <w:tcW w:w="1080" w:type="dxa"/>
            <w:shd w:val="clear" w:color="auto" w:fill="D9D9D9"/>
          </w:tcPr>
          <w:p w14:paraId="306FF4CE"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12</w:t>
            </w:r>
          </w:p>
        </w:tc>
        <w:tc>
          <w:tcPr>
            <w:tcW w:w="1080" w:type="dxa"/>
            <w:shd w:val="clear" w:color="auto" w:fill="D9D9D9"/>
          </w:tcPr>
          <w:p w14:paraId="520F5A20"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5</w:t>
            </w:r>
          </w:p>
          <w:p w14:paraId="32016EEB" w14:textId="77777777" w:rsidR="00313C3D" w:rsidRPr="00027572" w:rsidRDefault="00313C3D" w:rsidP="00A66095">
            <w:pPr>
              <w:spacing w:after="0" w:line="240" w:lineRule="auto"/>
              <w:jc w:val="both"/>
              <w:rPr>
                <w:rFonts w:ascii="Times New Roman" w:hAnsi="Times New Roman" w:cs="Times New Roman"/>
                <w:sz w:val="20"/>
                <w:szCs w:val="20"/>
              </w:rPr>
            </w:pPr>
          </w:p>
        </w:tc>
        <w:tc>
          <w:tcPr>
            <w:tcW w:w="1385" w:type="dxa"/>
            <w:shd w:val="clear" w:color="auto" w:fill="D9D9D9"/>
          </w:tcPr>
          <w:p w14:paraId="7C08F96C"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w:t>
            </w:r>
          </w:p>
        </w:tc>
      </w:tr>
      <w:tr w:rsidR="00313C3D" w:rsidRPr="00952F35" w14:paraId="28FDCEB5" w14:textId="77777777" w:rsidTr="0085714A">
        <w:trPr>
          <w:trHeight w:val="350"/>
        </w:trPr>
        <w:tc>
          <w:tcPr>
            <w:tcW w:w="2403" w:type="dxa"/>
          </w:tcPr>
          <w:p w14:paraId="0FEBF88B" w14:textId="77777777" w:rsidR="00313C3D"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Goal 10: Reduced</w:t>
            </w:r>
          </w:p>
          <w:p w14:paraId="6AAAAA29"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Inequalities</w:t>
            </w:r>
          </w:p>
        </w:tc>
        <w:tc>
          <w:tcPr>
            <w:tcW w:w="858" w:type="dxa"/>
          </w:tcPr>
          <w:p w14:paraId="304ED38B"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10</w:t>
            </w:r>
          </w:p>
        </w:tc>
        <w:tc>
          <w:tcPr>
            <w:tcW w:w="717" w:type="dxa"/>
          </w:tcPr>
          <w:p w14:paraId="5B163D82"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6</w:t>
            </w:r>
          </w:p>
        </w:tc>
        <w:tc>
          <w:tcPr>
            <w:tcW w:w="540" w:type="dxa"/>
          </w:tcPr>
          <w:p w14:paraId="7F427F09"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11</w:t>
            </w:r>
          </w:p>
        </w:tc>
        <w:tc>
          <w:tcPr>
            <w:tcW w:w="540" w:type="dxa"/>
            <w:shd w:val="clear" w:color="auto" w:fill="auto"/>
          </w:tcPr>
          <w:p w14:paraId="3510822B"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10</w:t>
            </w:r>
          </w:p>
        </w:tc>
        <w:tc>
          <w:tcPr>
            <w:tcW w:w="1170" w:type="dxa"/>
          </w:tcPr>
          <w:p w14:paraId="555E75E0"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6</w:t>
            </w:r>
          </w:p>
        </w:tc>
        <w:tc>
          <w:tcPr>
            <w:tcW w:w="1080" w:type="dxa"/>
            <w:shd w:val="clear" w:color="auto" w:fill="D9D9D9"/>
          </w:tcPr>
          <w:p w14:paraId="23DCEC71"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7</w:t>
            </w:r>
          </w:p>
        </w:tc>
        <w:tc>
          <w:tcPr>
            <w:tcW w:w="1080" w:type="dxa"/>
            <w:shd w:val="clear" w:color="auto" w:fill="D9D9D9"/>
          </w:tcPr>
          <w:p w14:paraId="6D676B43"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2</w:t>
            </w:r>
          </w:p>
          <w:p w14:paraId="338ADCBB" w14:textId="77777777" w:rsidR="00313C3D" w:rsidRPr="00027572" w:rsidRDefault="00313C3D" w:rsidP="00A66095">
            <w:pPr>
              <w:spacing w:after="0" w:line="240" w:lineRule="auto"/>
              <w:jc w:val="both"/>
              <w:rPr>
                <w:rFonts w:ascii="Times New Roman" w:hAnsi="Times New Roman" w:cs="Times New Roman"/>
                <w:sz w:val="20"/>
                <w:szCs w:val="20"/>
              </w:rPr>
            </w:pPr>
          </w:p>
        </w:tc>
        <w:tc>
          <w:tcPr>
            <w:tcW w:w="1385" w:type="dxa"/>
            <w:shd w:val="clear" w:color="auto" w:fill="D9D9D9"/>
          </w:tcPr>
          <w:p w14:paraId="7142C148"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w:t>
            </w:r>
          </w:p>
        </w:tc>
      </w:tr>
      <w:tr w:rsidR="00313C3D" w:rsidRPr="00952F35" w14:paraId="182EF514" w14:textId="77777777" w:rsidTr="0085714A">
        <w:trPr>
          <w:trHeight w:val="233"/>
        </w:trPr>
        <w:tc>
          <w:tcPr>
            <w:tcW w:w="2403" w:type="dxa"/>
          </w:tcPr>
          <w:p w14:paraId="2BEFD0CB"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Goal 11: Sustainable Cities and Communities</w:t>
            </w:r>
          </w:p>
        </w:tc>
        <w:tc>
          <w:tcPr>
            <w:tcW w:w="858" w:type="dxa"/>
          </w:tcPr>
          <w:p w14:paraId="2A29C9D3"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10</w:t>
            </w:r>
          </w:p>
        </w:tc>
        <w:tc>
          <w:tcPr>
            <w:tcW w:w="717" w:type="dxa"/>
          </w:tcPr>
          <w:p w14:paraId="20306178"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6</w:t>
            </w:r>
          </w:p>
        </w:tc>
        <w:tc>
          <w:tcPr>
            <w:tcW w:w="540" w:type="dxa"/>
          </w:tcPr>
          <w:p w14:paraId="7B180CCF"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16</w:t>
            </w:r>
          </w:p>
        </w:tc>
        <w:tc>
          <w:tcPr>
            <w:tcW w:w="540" w:type="dxa"/>
            <w:shd w:val="clear" w:color="auto" w:fill="auto"/>
          </w:tcPr>
          <w:p w14:paraId="64B067B2"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13</w:t>
            </w:r>
          </w:p>
        </w:tc>
        <w:tc>
          <w:tcPr>
            <w:tcW w:w="1170" w:type="dxa"/>
          </w:tcPr>
          <w:p w14:paraId="5E86F34D"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8</w:t>
            </w:r>
          </w:p>
        </w:tc>
        <w:tc>
          <w:tcPr>
            <w:tcW w:w="1080" w:type="dxa"/>
            <w:shd w:val="clear" w:color="auto" w:fill="D9D9D9"/>
          </w:tcPr>
          <w:p w14:paraId="7A30B06E"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8</w:t>
            </w:r>
          </w:p>
        </w:tc>
        <w:tc>
          <w:tcPr>
            <w:tcW w:w="1080" w:type="dxa"/>
            <w:shd w:val="clear" w:color="auto" w:fill="D9D9D9"/>
          </w:tcPr>
          <w:p w14:paraId="38ED5589"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4</w:t>
            </w:r>
          </w:p>
          <w:p w14:paraId="03F74011" w14:textId="77777777" w:rsidR="00313C3D" w:rsidRPr="00027572" w:rsidRDefault="00313C3D" w:rsidP="00A66095">
            <w:pPr>
              <w:spacing w:after="0" w:line="240" w:lineRule="auto"/>
              <w:jc w:val="both"/>
              <w:rPr>
                <w:rFonts w:ascii="Times New Roman" w:hAnsi="Times New Roman" w:cs="Times New Roman"/>
                <w:sz w:val="20"/>
                <w:szCs w:val="20"/>
              </w:rPr>
            </w:pPr>
          </w:p>
        </w:tc>
        <w:tc>
          <w:tcPr>
            <w:tcW w:w="1385" w:type="dxa"/>
            <w:shd w:val="clear" w:color="auto" w:fill="D9D9D9"/>
          </w:tcPr>
          <w:p w14:paraId="3F6170BE"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3</w:t>
            </w:r>
          </w:p>
        </w:tc>
      </w:tr>
      <w:tr w:rsidR="00313C3D" w:rsidRPr="00952F35" w14:paraId="57912E24" w14:textId="77777777" w:rsidTr="0085714A">
        <w:trPr>
          <w:trHeight w:val="215"/>
        </w:trPr>
        <w:tc>
          <w:tcPr>
            <w:tcW w:w="2403" w:type="dxa"/>
          </w:tcPr>
          <w:p w14:paraId="5C7CC1C0" w14:textId="77777777" w:rsidR="00313C3D"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Goal 12: Responsible</w:t>
            </w:r>
          </w:p>
          <w:p w14:paraId="3921D983"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Consumption &amp; Production</w:t>
            </w:r>
          </w:p>
        </w:tc>
        <w:tc>
          <w:tcPr>
            <w:tcW w:w="858" w:type="dxa"/>
          </w:tcPr>
          <w:p w14:paraId="62A24C9B"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11</w:t>
            </w:r>
          </w:p>
        </w:tc>
        <w:tc>
          <w:tcPr>
            <w:tcW w:w="717" w:type="dxa"/>
          </w:tcPr>
          <w:p w14:paraId="0761C43B"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3</w:t>
            </w:r>
          </w:p>
        </w:tc>
        <w:tc>
          <w:tcPr>
            <w:tcW w:w="540" w:type="dxa"/>
          </w:tcPr>
          <w:p w14:paraId="4CB1D0D1"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13</w:t>
            </w:r>
          </w:p>
        </w:tc>
        <w:tc>
          <w:tcPr>
            <w:tcW w:w="540" w:type="dxa"/>
            <w:shd w:val="clear" w:color="auto" w:fill="auto"/>
          </w:tcPr>
          <w:p w14:paraId="5CA4C368"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13</w:t>
            </w:r>
          </w:p>
        </w:tc>
        <w:tc>
          <w:tcPr>
            <w:tcW w:w="1170" w:type="dxa"/>
          </w:tcPr>
          <w:p w14:paraId="37E952AF"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3</w:t>
            </w:r>
          </w:p>
        </w:tc>
        <w:tc>
          <w:tcPr>
            <w:tcW w:w="1080" w:type="dxa"/>
            <w:shd w:val="clear" w:color="auto" w:fill="D9D9D9"/>
          </w:tcPr>
          <w:p w14:paraId="0D15DE9E"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3</w:t>
            </w:r>
          </w:p>
        </w:tc>
        <w:tc>
          <w:tcPr>
            <w:tcW w:w="1080" w:type="dxa"/>
            <w:shd w:val="clear" w:color="auto" w:fill="D9D9D9"/>
          </w:tcPr>
          <w:p w14:paraId="1B09FB1D"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2</w:t>
            </w:r>
          </w:p>
          <w:p w14:paraId="68F34559" w14:textId="77777777" w:rsidR="00313C3D" w:rsidRPr="00027572" w:rsidRDefault="00313C3D" w:rsidP="00A66095">
            <w:pPr>
              <w:spacing w:after="0" w:line="240" w:lineRule="auto"/>
              <w:jc w:val="both"/>
              <w:rPr>
                <w:rFonts w:ascii="Times New Roman" w:hAnsi="Times New Roman" w:cs="Times New Roman"/>
                <w:sz w:val="20"/>
                <w:szCs w:val="20"/>
              </w:rPr>
            </w:pPr>
          </w:p>
        </w:tc>
        <w:tc>
          <w:tcPr>
            <w:tcW w:w="1385" w:type="dxa"/>
            <w:shd w:val="clear" w:color="auto" w:fill="D9D9D9"/>
          </w:tcPr>
          <w:p w14:paraId="57B861EA"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w:t>
            </w:r>
          </w:p>
        </w:tc>
      </w:tr>
      <w:tr w:rsidR="00313C3D" w:rsidRPr="00952F35" w14:paraId="5F45F811" w14:textId="77777777" w:rsidTr="0085714A">
        <w:trPr>
          <w:trHeight w:val="287"/>
        </w:trPr>
        <w:tc>
          <w:tcPr>
            <w:tcW w:w="2403" w:type="dxa"/>
          </w:tcPr>
          <w:p w14:paraId="77A3F6A3"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Goal 13: Climate Action</w:t>
            </w:r>
          </w:p>
        </w:tc>
        <w:tc>
          <w:tcPr>
            <w:tcW w:w="858" w:type="dxa"/>
          </w:tcPr>
          <w:p w14:paraId="6839CA11"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5</w:t>
            </w:r>
          </w:p>
        </w:tc>
        <w:tc>
          <w:tcPr>
            <w:tcW w:w="717" w:type="dxa"/>
          </w:tcPr>
          <w:p w14:paraId="0C09DBF3"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w:t>
            </w:r>
          </w:p>
        </w:tc>
        <w:tc>
          <w:tcPr>
            <w:tcW w:w="540" w:type="dxa"/>
          </w:tcPr>
          <w:p w14:paraId="7147B0B9"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7</w:t>
            </w:r>
          </w:p>
        </w:tc>
        <w:tc>
          <w:tcPr>
            <w:tcW w:w="540" w:type="dxa"/>
            <w:shd w:val="clear" w:color="auto" w:fill="auto"/>
          </w:tcPr>
          <w:p w14:paraId="665392EE"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4</w:t>
            </w:r>
          </w:p>
        </w:tc>
        <w:tc>
          <w:tcPr>
            <w:tcW w:w="1170" w:type="dxa"/>
          </w:tcPr>
          <w:p w14:paraId="2F3899B1"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2</w:t>
            </w:r>
          </w:p>
        </w:tc>
        <w:tc>
          <w:tcPr>
            <w:tcW w:w="1080" w:type="dxa"/>
            <w:shd w:val="clear" w:color="auto" w:fill="D9D9D9"/>
          </w:tcPr>
          <w:p w14:paraId="296CDDFD"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3</w:t>
            </w:r>
          </w:p>
        </w:tc>
        <w:tc>
          <w:tcPr>
            <w:tcW w:w="1080" w:type="dxa"/>
            <w:shd w:val="clear" w:color="auto" w:fill="D9D9D9"/>
          </w:tcPr>
          <w:p w14:paraId="508CFFB6"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3</w:t>
            </w:r>
          </w:p>
          <w:p w14:paraId="4C3AC9ED" w14:textId="77777777" w:rsidR="00313C3D" w:rsidRPr="00027572" w:rsidRDefault="00313C3D" w:rsidP="00A66095">
            <w:pPr>
              <w:spacing w:after="0" w:line="240" w:lineRule="auto"/>
              <w:jc w:val="both"/>
              <w:rPr>
                <w:rFonts w:ascii="Times New Roman" w:hAnsi="Times New Roman" w:cs="Times New Roman"/>
                <w:sz w:val="20"/>
                <w:szCs w:val="20"/>
              </w:rPr>
            </w:pPr>
          </w:p>
        </w:tc>
        <w:tc>
          <w:tcPr>
            <w:tcW w:w="1385" w:type="dxa"/>
            <w:shd w:val="clear" w:color="auto" w:fill="D9D9D9"/>
          </w:tcPr>
          <w:p w14:paraId="066156A7"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2</w:t>
            </w:r>
          </w:p>
        </w:tc>
      </w:tr>
      <w:tr w:rsidR="00313C3D" w:rsidRPr="00952F35" w14:paraId="5DE96229" w14:textId="77777777" w:rsidTr="0085714A">
        <w:trPr>
          <w:trHeight w:val="282"/>
        </w:trPr>
        <w:tc>
          <w:tcPr>
            <w:tcW w:w="2403" w:type="dxa"/>
          </w:tcPr>
          <w:p w14:paraId="1A4A953F"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Goal 14: Life Below Water</w:t>
            </w:r>
          </w:p>
        </w:tc>
        <w:tc>
          <w:tcPr>
            <w:tcW w:w="858" w:type="dxa"/>
          </w:tcPr>
          <w:p w14:paraId="3A4C4909"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10</w:t>
            </w:r>
          </w:p>
        </w:tc>
        <w:tc>
          <w:tcPr>
            <w:tcW w:w="717" w:type="dxa"/>
          </w:tcPr>
          <w:p w14:paraId="1B9AAC1F"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w:t>
            </w:r>
          </w:p>
        </w:tc>
        <w:tc>
          <w:tcPr>
            <w:tcW w:w="540" w:type="dxa"/>
          </w:tcPr>
          <w:p w14:paraId="17C9F08A"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10</w:t>
            </w:r>
          </w:p>
        </w:tc>
        <w:tc>
          <w:tcPr>
            <w:tcW w:w="540" w:type="dxa"/>
            <w:shd w:val="clear" w:color="auto" w:fill="auto"/>
          </w:tcPr>
          <w:p w14:paraId="391D985A"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w:t>
            </w:r>
          </w:p>
        </w:tc>
        <w:tc>
          <w:tcPr>
            <w:tcW w:w="1170" w:type="dxa"/>
          </w:tcPr>
          <w:p w14:paraId="3F6A93B4"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w:t>
            </w:r>
          </w:p>
        </w:tc>
        <w:tc>
          <w:tcPr>
            <w:tcW w:w="1080" w:type="dxa"/>
            <w:shd w:val="clear" w:color="auto" w:fill="D9D9D9"/>
          </w:tcPr>
          <w:p w14:paraId="76B14684"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w:t>
            </w:r>
          </w:p>
        </w:tc>
        <w:tc>
          <w:tcPr>
            <w:tcW w:w="1080" w:type="dxa"/>
            <w:shd w:val="clear" w:color="auto" w:fill="D9D9D9"/>
          </w:tcPr>
          <w:p w14:paraId="09EB25E6"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0</w:t>
            </w:r>
          </w:p>
          <w:p w14:paraId="1D19AA6B" w14:textId="77777777" w:rsidR="00313C3D" w:rsidRPr="00027572" w:rsidRDefault="00313C3D" w:rsidP="00A66095">
            <w:pPr>
              <w:spacing w:after="0" w:line="240" w:lineRule="auto"/>
              <w:jc w:val="both"/>
              <w:rPr>
                <w:rFonts w:ascii="Times New Roman" w:hAnsi="Times New Roman" w:cs="Times New Roman"/>
                <w:sz w:val="20"/>
                <w:szCs w:val="20"/>
              </w:rPr>
            </w:pPr>
          </w:p>
        </w:tc>
        <w:tc>
          <w:tcPr>
            <w:tcW w:w="1385" w:type="dxa"/>
            <w:shd w:val="clear" w:color="auto" w:fill="D9D9D9"/>
          </w:tcPr>
          <w:p w14:paraId="7CAB97BF"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0</w:t>
            </w:r>
          </w:p>
        </w:tc>
      </w:tr>
      <w:tr w:rsidR="00313C3D" w:rsidRPr="00952F35" w14:paraId="60D808D4" w14:textId="77777777" w:rsidTr="0085714A">
        <w:trPr>
          <w:trHeight w:val="267"/>
        </w:trPr>
        <w:tc>
          <w:tcPr>
            <w:tcW w:w="2403" w:type="dxa"/>
          </w:tcPr>
          <w:p w14:paraId="5D67AEC3"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Goal 15: Life on Land</w:t>
            </w:r>
          </w:p>
        </w:tc>
        <w:tc>
          <w:tcPr>
            <w:tcW w:w="858" w:type="dxa"/>
          </w:tcPr>
          <w:p w14:paraId="6DA84FF2"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12</w:t>
            </w:r>
          </w:p>
        </w:tc>
        <w:tc>
          <w:tcPr>
            <w:tcW w:w="717" w:type="dxa"/>
          </w:tcPr>
          <w:p w14:paraId="6D0FE056"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8</w:t>
            </w:r>
          </w:p>
        </w:tc>
        <w:tc>
          <w:tcPr>
            <w:tcW w:w="540" w:type="dxa"/>
          </w:tcPr>
          <w:p w14:paraId="151E32F7"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14</w:t>
            </w:r>
          </w:p>
        </w:tc>
        <w:tc>
          <w:tcPr>
            <w:tcW w:w="540" w:type="dxa"/>
            <w:shd w:val="clear" w:color="auto" w:fill="auto"/>
          </w:tcPr>
          <w:p w14:paraId="4295DA9D"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12</w:t>
            </w:r>
          </w:p>
        </w:tc>
        <w:tc>
          <w:tcPr>
            <w:tcW w:w="1170" w:type="dxa"/>
          </w:tcPr>
          <w:p w14:paraId="09F08B4F"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10</w:t>
            </w:r>
          </w:p>
        </w:tc>
        <w:tc>
          <w:tcPr>
            <w:tcW w:w="1080" w:type="dxa"/>
            <w:shd w:val="clear" w:color="auto" w:fill="D9D9D9"/>
          </w:tcPr>
          <w:p w14:paraId="6C1D1A1B"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10</w:t>
            </w:r>
          </w:p>
        </w:tc>
        <w:tc>
          <w:tcPr>
            <w:tcW w:w="1080" w:type="dxa"/>
            <w:shd w:val="clear" w:color="auto" w:fill="D9D9D9"/>
          </w:tcPr>
          <w:p w14:paraId="337F77CB"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8</w:t>
            </w:r>
          </w:p>
          <w:p w14:paraId="3C23757F" w14:textId="77777777" w:rsidR="00313C3D" w:rsidRPr="00027572" w:rsidRDefault="00313C3D" w:rsidP="00A66095">
            <w:pPr>
              <w:spacing w:after="0" w:line="240" w:lineRule="auto"/>
              <w:jc w:val="both"/>
              <w:rPr>
                <w:rFonts w:ascii="Times New Roman" w:hAnsi="Times New Roman" w:cs="Times New Roman"/>
                <w:sz w:val="20"/>
                <w:szCs w:val="20"/>
              </w:rPr>
            </w:pPr>
          </w:p>
        </w:tc>
        <w:tc>
          <w:tcPr>
            <w:tcW w:w="1385" w:type="dxa"/>
            <w:shd w:val="clear" w:color="auto" w:fill="D9D9D9"/>
          </w:tcPr>
          <w:p w14:paraId="375F5F4E"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6</w:t>
            </w:r>
          </w:p>
        </w:tc>
      </w:tr>
      <w:tr w:rsidR="00313C3D" w:rsidRPr="00952F35" w14:paraId="1A8BF5DC" w14:textId="77777777" w:rsidTr="0085714A">
        <w:trPr>
          <w:trHeight w:val="197"/>
        </w:trPr>
        <w:tc>
          <w:tcPr>
            <w:tcW w:w="2403" w:type="dxa"/>
          </w:tcPr>
          <w:p w14:paraId="5AD79085"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Goal 16: Peace, Justice and Strong Institutions</w:t>
            </w:r>
          </w:p>
        </w:tc>
        <w:tc>
          <w:tcPr>
            <w:tcW w:w="858" w:type="dxa"/>
          </w:tcPr>
          <w:p w14:paraId="1AD0208D"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12</w:t>
            </w:r>
          </w:p>
        </w:tc>
        <w:tc>
          <w:tcPr>
            <w:tcW w:w="717" w:type="dxa"/>
          </w:tcPr>
          <w:p w14:paraId="3D7D79B8"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9</w:t>
            </w:r>
          </w:p>
        </w:tc>
        <w:tc>
          <w:tcPr>
            <w:tcW w:w="540" w:type="dxa"/>
          </w:tcPr>
          <w:p w14:paraId="11B3600A"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23</w:t>
            </w:r>
          </w:p>
        </w:tc>
        <w:tc>
          <w:tcPr>
            <w:tcW w:w="540" w:type="dxa"/>
            <w:shd w:val="clear" w:color="auto" w:fill="auto"/>
          </w:tcPr>
          <w:p w14:paraId="29780B18"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22</w:t>
            </w:r>
          </w:p>
        </w:tc>
        <w:tc>
          <w:tcPr>
            <w:tcW w:w="1170" w:type="dxa"/>
          </w:tcPr>
          <w:p w14:paraId="7D4E58AE"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16</w:t>
            </w:r>
          </w:p>
        </w:tc>
        <w:tc>
          <w:tcPr>
            <w:tcW w:w="1080" w:type="dxa"/>
            <w:shd w:val="clear" w:color="auto" w:fill="D9D9D9"/>
          </w:tcPr>
          <w:p w14:paraId="41ACF78F"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15</w:t>
            </w:r>
          </w:p>
        </w:tc>
        <w:tc>
          <w:tcPr>
            <w:tcW w:w="1080" w:type="dxa"/>
            <w:shd w:val="clear" w:color="auto" w:fill="D9D9D9"/>
          </w:tcPr>
          <w:p w14:paraId="23A1F59A"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8</w:t>
            </w:r>
          </w:p>
          <w:p w14:paraId="1757E7D2" w14:textId="77777777" w:rsidR="00313C3D" w:rsidRPr="00027572" w:rsidRDefault="00313C3D" w:rsidP="00A66095">
            <w:pPr>
              <w:spacing w:after="0" w:line="240" w:lineRule="auto"/>
              <w:jc w:val="both"/>
              <w:rPr>
                <w:rFonts w:ascii="Times New Roman" w:hAnsi="Times New Roman" w:cs="Times New Roman"/>
                <w:sz w:val="20"/>
                <w:szCs w:val="20"/>
              </w:rPr>
            </w:pPr>
          </w:p>
        </w:tc>
        <w:tc>
          <w:tcPr>
            <w:tcW w:w="1385" w:type="dxa"/>
            <w:shd w:val="clear" w:color="auto" w:fill="D9D9D9"/>
          </w:tcPr>
          <w:p w14:paraId="226512B9"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3</w:t>
            </w:r>
          </w:p>
        </w:tc>
      </w:tr>
      <w:tr w:rsidR="00313C3D" w:rsidRPr="00952F35" w14:paraId="277D4459" w14:textId="77777777" w:rsidTr="0085714A">
        <w:trPr>
          <w:trHeight w:val="152"/>
        </w:trPr>
        <w:tc>
          <w:tcPr>
            <w:tcW w:w="2403" w:type="dxa"/>
          </w:tcPr>
          <w:p w14:paraId="0663CAAC" w14:textId="77777777" w:rsidR="00313C3D"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Goal 17: Partnerships for</w:t>
            </w:r>
          </w:p>
          <w:p w14:paraId="3D62E27B" w14:textId="77777777" w:rsidR="00313C3D" w:rsidRPr="00027572" w:rsidRDefault="00313C3D" w:rsidP="00A6609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G</w:t>
            </w:r>
            <w:r w:rsidRPr="00027572">
              <w:rPr>
                <w:rFonts w:ascii="Times New Roman" w:hAnsi="Times New Roman" w:cs="Times New Roman"/>
                <w:sz w:val="20"/>
                <w:szCs w:val="20"/>
              </w:rPr>
              <w:t>oals</w:t>
            </w:r>
          </w:p>
        </w:tc>
        <w:tc>
          <w:tcPr>
            <w:tcW w:w="858" w:type="dxa"/>
          </w:tcPr>
          <w:p w14:paraId="159752CA"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19</w:t>
            </w:r>
          </w:p>
        </w:tc>
        <w:tc>
          <w:tcPr>
            <w:tcW w:w="717" w:type="dxa"/>
          </w:tcPr>
          <w:p w14:paraId="694FDB82"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14</w:t>
            </w:r>
          </w:p>
        </w:tc>
        <w:tc>
          <w:tcPr>
            <w:tcW w:w="540" w:type="dxa"/>
          </w:tcPr>
          <w:p w14:paraId="37A4F90C"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25</w:t>
            </w:r>
          </w:p>
        </w:tc>
        <w:tc>
          <w:tcPr>
            <w:tcW w:w="540" w:type="dxa"/>
            <w:shd w:val="clear" w:color="auto" w:fill="auto"/>
          </w:tcPr>
          <w:p w14:paraId="4EF30DA3"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24</w:t>
            </w:r>
          </w:p>
        </w:tc>
        <w:tc>
          <w:tcPr>
            <w:tcW w:w="1170" w:type="dxa"/>
          </w:tcPr>
          <w:p w14:paraId="5D5EFC9B"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18</w:t>
            </w:r>
          </w:p>
        </w:tc>
        <w:tc>
          <w:tcPr>
            <w:tcW w:w="1080" w:type="dxa"/>
            <w:shd w:val="clear" w:color="auto" w:fill="D9D9D9"/>
          </w:tcPr>
          <w:p w14:paraId="200DB0B6"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20</w:t>
            </w:r>
          </w:p>
        </w:tc>
        <w:tc>
          <w:tcPr>
            <w:tcW w:w="1080" w:type="dxa"/>
            <w:shd w:val="clear" w:color="auto" w:fill="D9D9D9"/>
          </w:tcPr>
          <w:p w14:paraId="4840E6E5"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8</w:t>
            </w:r>
          </w:p>
          <w:p w14:paraId="7CE6C28B" w14:textId="77777777" w:rsidR="00313C3D" w:rsidRPr="00027572" w:rsidRDefault="00313C3D" w:rsidP="00A66095">
            <w:pPr>
              <w:spacing w:after="0" w:line="240" w:lineRule="auto"/>
              <w:jc w:val="both"/>
              <w:rPr>
                <w:rFonts w:ascii="Times New Roman" w:hAnsi="Times New Roman" w:cs="Times New Roman"/>
                <w:sz w:val="20"/>
                <w:szCs w:val="20"/>
              </w:rPr>
            </w:pPr>
          </w:p>
        </w:tc>
        <w:tc>
          <w:tcPr>
            <w:tcW w:w="1385" w:type="dxa"/>
            <w:shd w:val="clear" w:color="auto" w:fill="D9D9D9"/>
          </w:tcPr>
          <w:p w14:paraId="3BC24927" w14:textId="77777777" w:rsidR="00313C3D" w:rsidRPr="00027572" w:rsidRDefault="00313C3D" w:rsidP="00A66095">
            <w:pPr>
              <w:spacing w:after="0" w:line="240" w:lineRule="auto"/>
              <w:jc w:val="both"/>
              <w:rPr>
                <w:rFonts w:ascii="Times New Roman" w:hAnsi="Times New Roman" w:cs="Times New Roman"/>
                <w:sz w:val="20"/>
                <w:szCs w:val="20"/>
              </w:rPr>
            </w:pPr>
            <w:r w:rsidRPr="00027572">
              <w:rPr>
                <w:rFonts w:ascii="Times New Roman" w:hAnsi="Times New Roman" w:cs="Times New Roman"/>
                <w:sz w:val="20"/>
                <w:szCs w:val="20"/>
              </w:rPr>
              <w:t>0</w:t>
            </w:r>
          </w:p>
        </w:tc>
      </w:tr>
      <w:tr w:rsidR="00313C3D" w:rsidRPr="00952F35" w14:paraId="4319A3C0" w14:textId="77777777" w:rsidTr="0085714A">
        <w:trPr>
          <w:trHeight w:val="170"/>
        </w:trPr>
        <w:tc>
          <w:tcPr>
            <w:tcW w:w="2403" w:type="dxa"/>
          </w:tcPr>
          <w:p w14:paraId="0BB3C262" w14:textId="77777777" w:rsidR="00313C3D" w:rsidRPr="00027572" w:rsidRDefault="00313C3D" w:rsidP="00A66095">
            <w:pPr>
              <w:spacing w:after="0" w:line="240" w:lineRule="auto"/>
              <w:jc w:val="both"/>
              <w:rPr>
                <w:rFonts w:ascii="Times New Roman" w:hAnsi="Times New Roman" w:cs="Times New Roman"/>
                <w:b/>
                <w:sz w:val="20"/>
                <w:szCs w:val="20"/>
              </w:rPr>
            </w:pPr>
            <w:r w:rsidRPr="00027572">
              <w:rPr>
                <w:rFonts w:ascii="Times New Roman" w:hAnsi="Times New Roman" w:cs="Times New Roman"/>
                <w:b/>
                <w:sz w:val="20"/>
                <w:szCs w:val="20"/>
              </w:rPr>
              <w:t>Total</w:t>
            </w:r>
          </w:p>
        </w:tc>
        <w:tc>
          <w:tcPr>
            <w:tcW w:w="858" w:type="dxa"/>
          </w:tcPr>
          <w:p w14:paraId="0A34D7FC" w14:textId="77777777" w:rsidR="00313C3D" w:rsidRPr="00027572" w:rsidRDefault="00313C3D" w:rsidP="00A66095">
            <w:pPr>
              <w:spacing w:after="0" w:line="240" w:lineRule="auto"/>
              <w:jc w:val="both"/>
              <w:rPr>
                <w:rFonts w:ascii="Times New Roman" w:hAnsi="Times New Roman" w:cs="Times New Roman"/>
                <w:b/>
                <w:sz w:val="20"/>
                <w:szCs w:val="20"/>
              </w:rPr>
            </w:pPr>
            <w:r w:rsidRPr="00027572">
              <w:rPr>
                <w:rFonts w:ascii="Times New Roman" w:hAnsi="Times New Roman" w:cs="Times New Roman"/>
                <w:b/>
                <w:sz w:val="20"/>
                <w:szCs w:val="20"/>
              </w:rPr>
              <w:t>169</w:t>
            </w:r>
          </w:p>
        </w:tc>
        <w:tc>
          <w:tcPr>
            <w:tcW w:w="717" w:type="dxa"/>
          </w:tcPr>
          <w:p w14:paraId="284EA2BC" w14:textId="77777777" w:rsidR="00313C3D" w:rsidRPr="00027572" w:rsidRDefault="00313C3D" w:rsidP="00A66095">
            <w:pPr>
              <w:spacing w:after="0" w:line="240" w:lineRule="auto"/>
              <w:jc w:val="both"/>
              <w:rPr>
                <w:rFonts w:ascii="Times New Roman" w:hAnsi="Times New Roman" w:cs="Times New Roman"/>
                <w:b/>
                <w:sz w:val="20"/>
                <w:szCs w:val="20"/>
              </w:rPr>
            </w:pPr>
            <w:r w:rsidRPr="00027572">
              <w:rPr>
                <w:rFonts w:ascii="Times New Roman" w:hAnsi="Times New Roman" w:cs="Times New Roman"/>
                <w:b/>
                <w:sz w:val="20"/>
                <w:szCs w:val="20"/>
              </w:rPr>
              <w:t>123</w:t>
            </w:r>
          </w:p>
        </w:tc>
        <w:tc>
          <w:tcPr>
            <w:tcW w:w="540" w:type="dxa"/>
          </w:tcPr>
          <w:p w14:paraId="6BC5C502" w14:textId="77777777" w:rsidR="00313C3D" w:rsidRPr="00027572" w:rsidRDefault="00313C3D" w:rsidP="00A66095">
            <w:pPr>
              <w:spacing w:after="0" w:line="240" w:lineRule="auto"/>
              <w:jc w:val="both"/>
              <w:rPr>
                <w:rFonts w:ascii="Times New Roman" w:hAnsi="Times New Roman" w:cs="Times New Roman"/>
                <w:b/>
                <w:sz w:val="20"/>
                <w:szCs w:val="20"/>
              </w:rPr>
            </w:pPr>
            <w:r w:rsidRPr="00027572">
              <w:rPr>
                <w:rFonts w:ascii="Times New Roman" w:hAnsi="Times New Roman" w:cs="Times New Roman"/>
                <w:b/>
                <w:sz w:val="20"/>
                <w:szCs w:val="20"/>
              </w:rPr>
              <w:t>242***</w:t>
            </w:r>
          </w:p>
        </w:tc>
        <w:tc>
          <w:tcPr>
            <w:tcW w:w="540" w:type="dxa"/>
          </w:tcPr>
          <w:p w14:paraId="1D23DF35" w14:textId="77777777" w:rsidR="00313C3D" w:rsidRPr="00027572" w:rsidRDefault="00313C3D" w:rsidP="00A66095">
            <w:pPr>
              <w:spacing w:after="0" w:line="240" w:lineRule="auto"/>
              <w:jc w:val="both"/>
              <w:rPr>
                <w:rFonts w:ascii="Times New Roman" w:hAnsi="Times New Roman" w:cs="Times New Roman"/>
                <w:b/>
                <w:sz w:val="20"/>
                <w:szCs w:val="20"/>
              </w:rPr>
            </w:pPr>
            <w:r w:rsidRPr="00027572">
              <w:rPr>
                <w:rFonts w:ascii="Times New Roman" w:hAnsi="Times New Roman" w:cs="Times New Roman"/>
                <w:b/>
                <w:sz w:val="20"/>
                <w:szCs w:val="20"/>
              </w:rPr>
              <w:t>219***</w:t>
            </w:r>
          </w:p>
        </w:tc>
        <w:tc>
          <w:tcPr>
            <w:tcW w:w="1170" w:type="dxa"/>
          </w:tcPr>
          <w:p w14:paraId="0436A2F0" w14:textId="77777777" w:rsidR="00313C3D" w:rsidRPr="00027572" w:rsidRDefault="00313C3D" w:rsidP="00A66095">
            <w:pPr>
              <w:spacing w:after="0" w:line="240" w:lineRule="auto"/>
              <w:jc w:val="both"/>
              <w:rPr>
                <w:rFonts w:ascii="Times New Roman" w:hAnsi="Times New Roman" w:cs="Times New Roman"/>
                <w:b/>
                <w:sz w:val="20"/>
                <w:szCs w:val="20"/>
              </w:rPr>
            </w:pPr>
            <w:r w:rsidRPr="00027572">
              <w:rPr>
                <w:rFonts w:ascii="Times New Roman" w:hAnsi="Times New Roman" w:cs="Times New Roman"/>
                <w:b/>
                <w:sz w:val="20"/>
                <w:szCs w:val="20"/>
              </w:rPr>
              <w:t>168***</w:t>
            </w:r>
          </w:p>
        </w:tc>
        <w:tc>
          <w:tcPr>
            <w:tcW w:w="1080" w:type="dxa"/>
          </w:tcPr>
          <w:p w14:paraId="3F158AE2" w14:textId="77777777" w:rsidR="00313C3D" w:rsidRPr="00027572" w:rsidRDefault="00313C3D" w:rsidP="00A66095">
            <w:pPr>
              <w:spacing w:after="0" w:line="240" w:lineRule="auto"/>
              <w:jc w:val="both"/>
              <w:rPr>
                <w:rFonts w:ascii="Times New Roman" w:hAnsi="Times New Roman" w:cs="Times New Roman"/>
                <w:b/>
                <w:sz w:val="20"/>
                <w:szCs w:val="20"/>
              </w:rPr>
            </w:pPr>
            <w:r w:rsidRPr="00027572">
              <w:rPr>
                <w:rFonts w:ascii="Times New Roman" w:hAnsi="Times New Roman" w:cs="Times New Roman"/>
                <w:b/>
                <w:sz w:val="20"/>
                <w:szCs w:val="20"/>
              </w:rPr>
              <w:t>174***</w:t>
            </w:r>
          </w:p>
        </w:tc>
        <w:tc>
          <w:tcPr>
            <w:tcW w:w="1080" w:type="dxa"/>
            <w:shd w:val="clear" w:color="auto" w:fill="auto"/>
          </w:tcPr>
          <w:p w14:paraId="387DD4B2" w14:textId="77777777" w:rsidR="00313C3D" w:rsidRPr="00027572" w:rsidRDefault="00313C3D" w:rsidP="00A66095">
            <w:pPr>
              <w:spacing w:after="0" w:line="240" w:lineRule="auto"/>
              <w:jc w:val="both"/>
              <w:rPr>
                <w:rFonts w:ascii="Times New Roman" w:hAnsi="Times New Roman" w:cs="Times New Roman"/>
                <w:b/>
                <w:sz w:val="20"/>
                <w:szCs w:val="20"/>
              </w:rPr>
            </w:pPr>
            <w:r w:rsidRPr="00027572">
              <w:rPr>
                <w:rFonts w:ascii="Times New Roman" w:hAnsi="Times New Roman" w:cs="Times New Roman"/>
                <w:b/>
                <w:sz w:val="20"/>
                <w:szCs w:val="20"/>
              </w:rPr>
              <w:t>88</w:t>
            </w:r>
            <w:r w:rsidRPr="00027572">
              <w:rPr>
                <w:rFonts w:ascii="Times New Roman" w:hAnsi="Times New Roman" w:cs="Times New Roman"/>
                <w:sz w:val="20"/>
                <w:szCs w:val="20"/>
              </w:rPr>
              <w:t>****</w:t>
            </w:r>
          </w:p>
        </w:tc>
        <w:tc>
          <w:tcPr>
            <w:tcW w:w="1385" w:type="dxa"/>
            <w:shd w:val="clear" w:color="auto" w:fill="auto"/>
          </w:tcPr>
          <w:p w14:paraId="4E558D46" w14:textId="77777777" w:rsidR="00313C3D" w:rsidRPr="00027572" w:rsidRDefault="00313C3D" w:rsidP="00A66095">
            <w:pPr>
              <w:spacing w:after="0" w:line="240" w:lineRule="auto"/>
              <w:jc w:val="both"/>
              <w:rPr>
                <w:rFonts w:ascii="Times New Roman" w:hAnsi="Times New Roman" w:cs="Times New Roman"/>
                <w:b/>
                <w:sz w:val="20"/>
                <w:szCs w:val="20"/>
              </w:rPr>
            </w:pPr>
            <w:r w:rsidRPr="00027572">
              <w:rPr>
                <w:rFonts w:ascii="Times New Roman" w:hAnsi="Times New Roman" w:cs="Times New Roman"/>
                <w:b/>
                <w:sz w:val="20"/>
                <w:szCs w:val="20"/>
              </w:rPr>
              <w:t>42</w:t>
            </w:r>
          </w:p>
        </w:tc>
      </w:tr>
    </w:tbl>
    <w:p w14:paraId="0FB995F9" w14:textId="09514946" w:rsidR="00313C3D" w:rsidRPr="006C68DD" w:rsidRDefault="00313C3D" w:rsidP="0085714A">
      <w:pPr>
        <w:spacing w:after="0" w:line="240" w:lineRule="auto"/>
        <w:jc w:val="both"/>
        <w:rPr>
          <w:rFonts w:ascii="Times New Roman" w:hAnsi="Times New Roman" w:cs="Times New Roman"/>
        </w:rPr>
      </w:pPr>
      <w:r w:rsidRPr="006C68DD">
        <w:rPr>
          <w:rFonts w:ascii="Times New Roman" w:hAnsi="Times New Roman" w:cs="Times New Roman"/>
        </w:rPr>
        <w:t xml:space="preserve">Note. Target 8b in DIF (page 33) is misaligned. For the purpose of this report, it is assumed target 8b and indicator 8b.1 are included in the DIF; *** includes repeating indicators and **** includes proxy indicators. Source: MFED/UNDP (2020). </w:t>
      </w:r>
      <w:r w:rsidRPr="006C68DD">
        <w:rPr>
          <w:rFonts w:ascii="Times New Roman" w:hAnsi="Times New Roman" w:cs="Times New Roman"/>
          <w:i/>
        </w:rPr>
        <w:t>National Report on the Status of Implementation of the Sustainable Development Goals Agenda in Botswana</w:t>
      </w:r>
      <w:r w:rsidRPr="006C68DD">
        <w:rPr>
          <w:rFonts w:ascii="Times New Roman" w:hAnsi="Times New Roman" w:cs="Times New Roman"/>
        </w:rPr>
        <w:t>.</w:t>
      </w:r>
    </w:p>
    <w:p w14:paraId="5EBE7975" w14:textId="77777777" w:rsidR="00D261B6" w:rsidRDefault="00D261B6" w:rsidP="0085714A">
      <w:pPr>
        <w:shd w:val="clear" w:color="auto" w:fill="FFFFFF"/>
        <w:spacing w:after="0" w:line="240" w:lineRule="auto"/>
        <w:jc w:val="both"/>
        <w:rPr>
          <w:rFonts w:ascii="Times New Roman" w:hAnsi="Times New Roman" w:cs="Times New Roman"/>
          <w:sz w:val="24"/>
          <w:szCs w:val="24"/>
        </w:rPr>
      </w:pPr>
    </w:p>
    <w:p w14:paraId="1DE4D28F" w14:textId="77777777" w:rsidR="00313C3D" w:rsidRPr="00D4119D" w:rsidRDefault="00313C3D" w:rsidP="0085714A">
      <w:pPr>
        <w:shd w:val="clear" w:color="auto" w:fill="FFFFFF"/>
        <w:spacing w:after="0" w:line="240" w:lineRule="auto"/>
        <w:jc w:val="both"/>
        <w:rPr>
          <w:rFonts w:ascii="Times New Roman" w:hAnsi="Times New Roman" w:cs="Times New Roman"/>
          <w:sz w:val="24"/>
          <w:szCs w:val="24"/>
        </w:rPr>
      </w:pPr>
    </w:p>
    <w:p w14:paraId="67CF4661" w14:textId="77777777" w:rsidR="00462929" w:rsidRDefault="00462929" w:rsidP="0085714A">
      <w:pPr>
        <w:spacing w:after="0" w:line="240" w:lineRule="auto"/>
        <w:jc w:val="both"/>
        <w:rPr>
          <w:rFonts w:ascii="Times New Roman" w:hAnsi="Times New Roman" w:cs="Times New Roman"/>
          <w:sz w:val="24"/>
          <w:szCs w:val="24"/>
        </w:rPr>
      </w:pPr>
    </w:p>
    <w:p w14:paraId="4A4599BA" w14:textId="77777777" w:rsidR="00462929" w:rsidRDefault="00462929" w:rsidP="0085714A">
      <w:pPr>
        <w:spacing w:after="0" w:line="240" w:lineRule="auto"/>
        <w:jc w:val="both"/>
        <w:rPr>
          <w:rFonts w:ascii="Times New Roman" w:hAnsi="Times New Roman" w:cs="Times New Roman"/>
          <w:sz w:val="24"/>
          <w:szCs w:val="24"/>
        </w:rPr>
      </w:pPr>
    </w:p>
    <w:p w14:paraId="5D73A9C4" w14:textId="77777777" w:rsidR="00462929" w:rsidRDefault="00462929" w:rsidP="0085714A">
      <w:pPr>
        <w:spacing w:after="0" w:line="240" w:lineRule="auto"/>
        <w:jc w:val="both"/>
        <w:rPr>
          <w:rFonts w:ascii="Times New Roman" w:hAnsi="Times New Roman" w:cs="Times New Roman"/>
          <w:sz w:val="24"/>
          <w:szCs w:val="24"/>
        </w:rPr>
      </w:pPr>
    </w:p>
    <w:p w14:paraId="18086254" w14:textId="77777777" w:rsidR="00462929" w:rsidRDefault="00462929" w:rsidP="0085714A">
      <w:pPr>
        <w:spacing w:after="0" w:line="240" w:lineRule="auto"/>
        <w:jc w:val="both"/>
        <w:rPr>
          <w:rFonts w:ascii="Times New Roman" w:hAnsi="Times New Roman" w:cs="Times New Roman"/>
          <w:sz w:val="24"/>
          <w:szCs w:val="24"/>
        </w:rPr>
      </w:pPr>
    </w:p>
    <w:p w14:paraId="6052A284" w14:textId="77777777" w:rsidR="00462929" w:rsidRDefault="00462929" w:rsidP="0085714A">
      <w:pPr>
        <w:spacing w:after="0" w:line="240" w:lineRule="auto"/>
        <w:jc w:val="both"/>
        <w:rPr>
          <w:rFonts w:ascii="Times New Roman" w:hAnsi="Times New Roman" w:cs="Times New Roman"/>
          <w:sz w:val="24"/>
          <w:szCs w:val="24"/>
        </w:rPr>
      </w:pPr>
    </w:p>
    <w:p w14:paraId="16B67293" w14:textId="755AA711" w:rsidR="00F03EFD" w:rsidRDefault="00AC430A" w:rsidP="0085714A">
      <w:pPr>
        <w:spacing w:after="0" w:line="240" w:lineRule="auto"/>
        <w:jc w:val="both"/>
        <w:rPr>
          <w:rFonts w:ascii="Times New Roman" w:hAnsi="Times New Roman" w:cs="Times New Roman"/>
          <w:sz w:val="24"/>
          <w:szCs w:val="24"/>
        </w:rPr>
      </w:pPr>
      <w:proofErr w:type="gramStart"/>
      <w:r w:rsidRPr="00D4119D">
        <w:rPr>
          <w:rFonts w:ascii="Times New Roman" w:hAnsi="Times New Roman" w:cs="Times New Roman"/>
          <w:sz w:val="24"/>
          <w:szCs w:val="24"/>
        </w:rPr>
        <w:lastRenderedPageBreak/>
        <w:t>A number of</w:t>
      </w:r>
      <w:proofErr w:type="gramEnd"/>
      <w:r w:rsidRPr="00D4119D">
        <w:rPr>
          <w:rFonts w:ascii="Times New Roman" w:hAnsi="Times New Roman" w:cs="Times New Roman"/>
          <w:sz w:val="24"/>
          <w:szCs w:val="24"/>
        </w:rPr>
        <w:t xml:space="preserve"> reasons can be attributed to the current status of monitoring the SDGs: </w:t>
      </w:r>
    </w:p>
    <w:p w14:paraId="31C81F67" w14:textId="77777777" w:rsidR="0019043A" w:rsidRPr="00D4119D" w:rsidRDefault="0019043A" w:rsidP="0085714A">
      <w:pPr>
        <w:spacing w:after="0" w:line="240" w:lineRule="auto"/>
        <w:jc w:val="both"/>
        <w:rPr>
          <w:rFonts w:ascii="Times New Roman" w:hAnsi="Times New Roman" w:cs="Times New Roman"/>
          <w:sz w:val="24"/>
          <w:szCs w:val="24"/>
        </w:rPr>
      </w:pPr>
    </w:p>
    <w:p w14:paraId="0438841D" w14:textId="0CAA1D17" w:rsidR="00460ACB" w:rsidRDefault="00AC430A" w:rsidP="00460ACB">
      <w:pPr>
        <w:pStyle w:val="ListParagraph"/>
        <w:numPr>
          <w:ilvl w:val="0"/>
          <w:numId w:val="56"/>
        </w:numPr>
        <w:spacing w:after="0" w:line="240" w:lineRule="auto"/>
        <w:contextualSpacing w:val="0"/>
        <w:jc w:val="both"/>
        <w:rPr>
          <w:rFonts w:ascii="Times New Roman" w:hAnsi="Times New Roman" w:cs="Times New Roman"/>
          <w:sz w:val="24"/>
          <w:szCs w:val="24"/>
        </w:rPr>
      </w:pPr>
      <w:r w:rsidRPr="00460ACB">
        <w:rPr>
          <w:rFonts w:ascii="Times New Roman" w:hAnsi="Times New Roman" w:cs="Times New Roman"/>
          <w:color w:val="000000"/>
          <w:sz w:val="24"/>
          <w:szCs w:val="24"/>
        </w:rPr>
        <w:t xml:space="preserve">There is a high level of functional illiteracy within ministries, departments and agencies (MDAs) to meaningfully integrate SDG principles, targets and indicators into development plans, policies, </w:t>
      </w:r>
      <w:proofErr w:type="spellStart"/>
      <w:r w:rsidRPr="00460ACB">
        <w:rPr>
          <w:rFonts w:ascii="Times New Roman" w:hAnsi="Times New Roman" w:cs="Times New Roman"/>
          <w:color w:val="000000"/>
          <w:sz w:val="24"/>
          <w:szCs w:val="24"/>
        </w:rPr>
        <w:t>programmes</w:t>
      </w:r>
      <w:proofErr w:type="spellEnd"/>
      <w:r w:rsidRPr="00460ACB">
        <w:rPr>
          <w:rFonts w:ascii="Times New Roman" w:hAnsi="Times New Roman" w:cs="Times New Roman"/>
          <w:color w:val="000000"/>
          <w:sz w:val="24"/>
          <w:szCs w:val="24"/>
        </w:rPr>
        <w:t xml:space="preserve"> and projects</w:t>
      </w:r>
      <w:r w:rsidR="00460ACB">
        <w:rPr>
          <w:rFonts w:ascii="Times New Roman" w:hAnsi="Times New Roman" w:cs="Times New Roman"/>
          <w:color w:val="000000"/>
          <w:sz w:val="24"/>
          <w:szCs w:val="24"/>
        </w:rPr>
        <w:t>.</w:t>
      </w:r>
      <w:r w:rsidR="00460ACB">
        <w:rPr>
          <w:rStyle w:val="FootnoteReference"/>
          <w:rFonts w:ascii="Times New Roman" w:hAnsi="Times New Roman" w:cs="Times New Roman"/>
          <w:color w:val="000000"/>
          <w:sz w:val="24"/>
          <w:szCs w:val="24"/>
        </w:rPr>
        <w:footnoteReference w:id="17"/>
      </w:r>
    </w:p>
    <w:p w14:paraId="7BD989A7" w14:textId="77777777" w:rsidR="00460ACB" w:rsidRDefault="00AC430A" w:rsidP="00460ACB">
      <w:pPr>
        <w:pStyle w:val="ListParagraph"/>
        <w:numPr>
          <w:ilvl w:val="0"/>
          <w:numId w:val="56"/>
        </w:numPr>
        <w:spacing w:after="0" w:line="240" w:lineRule="auto"/>
        <w:contextualSpacing w:val="0"/>
        <w:jc w:val="both"/>
        <w:rPr>
          <w:rFonts w:ascii="Times New Roman" w:hAnsi="Times New Roman" w:cs="Times New Roman"/>
          <w:sz w:val="24"/>
          <w:szCs w:val="24"/>
        </w:rPr>
      </w:pPr>
      <w:r w:rsidRPr="00460ACB">
        <w:rPr>
          <w:rFonts w:ascii="Times New Roman" w:hAnsi="Times New Roman" w:cs="Times New Roman"/>
          <w:color w:val="000000"/>
          <w:sz w:val="24"/>
          <w:szCs w:val="24"/>
        </w:rPr>
        <w:t xml:space="preserve">As a new agenda, SDGs impose new demands on human resources and technical statistical knowledge. Training on new methodologies and tools, understanding of SDG indicators and their calculation as well as analysis and interpretation of the data have become a new requirement coming with this agenda. Institutions for data collection, processing and dissemination, </w:t>
      </w:r>
      <w:proofErr w:type="gramStart"/>
      <w:r w:rsidRPr="00460ACB">
        <w:rPr>
          <w:rFonts w:ascii="Times New Roman" w:hAnsi="Times New Roman" w:cs="Times New Roman"/>
          <w:color w:val="000000"/>
          <w:sz w:val="24"/>
          <w:szCs w:val="24"/>
        </w:rPr>
        <w:t>in particular statistics bureaus</w:t>
      </w:r>
      <w:proofErr w:type="gramEnd"/>
      <w:r w:rsidRPr="00460ACB">
        <w:rPr>
          <w:rFonts w:ascii="Times New Roman" w:hAnsi="Times New Roman" w:cs="Times New Roman"/>
          <w:color w:val="000000"/>
          <w:sz w:val="24"/>
          <w:szCs w:val="24"/>
        </w:rPr>
        <w:t xml:space="preserve">, have to handle new or additional supervision and coordination responsibilities brought about by the SDGs, yet systems are not ready for these new requirements.  </w:t>
      </w:r>
    </w:p>
    <w:p w14:paraId="063441B3" w14:textId="5556BE90" w:rsidR="001E612D" w:rsidRPr="00460ACB" w:rsidRDefault="00AC430A" w:rsidP="00460ACB">
      <w:pPr>
        <w:pStyle w:val="ListParagraph"/>
        <w:numPr>
          <w:ilvl w:val="0"/>
          <w:numId w:val="56"/>
        </w:numPr>
        <w:spacing w:after="0" w:line="240" w:lineRule="auto"/>
        <w:contextualSpacing w:val="0"/>
        <w:jc w:val="both"/>
        <w:rPr>
          <w:rFonts w:ascii="Times New Roman" w:hAnsi="Times New Roman" w:cs="Times New Roman"/>
          <w:sz w:val="24"/>
          <w:szCs w:val="24"/>
        </w:rPr>
      </w:pPr>
      <w:r w:rsidRPr="00460ACB">
        <w:rPr>
          <w:rFonts w:ascii="Times New Roman" w:hAnsi="Times New Roman" w:cs="Times New Roman"/>
          <w:color w:val="000000"/>
          <w:sz w:val="24"/>
          <w:szCs w:val="24"/>
        </w:rPr>
        <w:t>MDAs may not be aware of the existence of baseline data particularly as it obtains in the SDGs DIF Baseline Stats Brief (2018) which can be useful in planning an integration of the SDGs in planning instruments</w:t>
      </w:r>
      <w:r w:rsidR="001E612D" w:rsidRPr="00460ACB">
        <w:rPr>
          <w:rFonts w:ascii="Times New Roman" w:hAnsi="Times New Roman" w:cs="Times New Roman"/>
          <w:sz w:val="24"/>
          <w:szCs w:val="24"/>
        </w:rPr>
        <w:t>.</w:t>
      </w:r>
    </w:p>
    <w:p w14:paraId="52EDA3B9" w14:textId="77777777" w:rsidR="001E612D" w:rsidRPr="00D4119D" w:rsidRDefault="001E612D" w:rsidP="0085714A">
      <w:pPr>
        <w:pStyle w:val="ListParagraph"/>
        <w:spacing w:after="0" w:line="240" w:lineRule="auto"/>
        <w:ind w:left="0"/>
        <w:contextualSpacing w:val="0"/>
        <w:jc w:val="both"/>
        <w:rPr>
          <w:rFonts w:ascii="Times New Roman" w:hAnsi="Times New Roman" w:cs="Times New Roman"/>
          <w:sz w:val="24"/>
          <w:szCs w:val="24"/>
        </w:rPr>
      </w:pPr>
    </w:p>
    <w:p w14:paraId="4A4F676C" w14:textId="35778BD0" w:rsidR="001E612D" w:rsidRPr="00D4119D" w:rsidRDefault="001E612D" w:rsidP="0019043A">
      <w:pPr>
        <w:pStyle w:val="ListParagraph"/>
        <w:shd w:val="clear" w:color="auto" w:fill="FFFFFF"/>
        <w:spacing w:after="0" w:line="240" w:lineRule="auto"/>
        <w:ind w:left="0"/>
        <w:contextualSpacing w:val="0"/>
        <w:jc w:val="both"/>
        <w:rPr>
          <w:rFonts w:ascii="Times New Roman" w:hAnsi="Times New Roman" w:cs="Times New Roman"/>
          <w:sz w:val="24"/>
          <w:szCs w:val="24"/>
        </w:rPr>
      </w:pPr>
      <w:r w:rsidRPr="00D4119D">
        <w:rPr>
          <w:rFonts w:ascii="Times New Roman" w:hAnsi="Times New Roman" w:cs="Times New Roman"/>
          <w:sz w:val="24"/>
          <w:szCs w:val="24"/>
        </w:rPr>
        <w:t>Some of data might possibly exist in hard copy but is not yet digitized. The lack of available digital data formats is one of the most pressing constraints of Statistics Botswana. This impedes the efforts to establish a baseline and construction of an M&amp;E system for the SDGs. The data format in hard copy also makes it difficult to share and analyze data between agencies, especially for submission to Statistics Botswana.</w:t>
      </w:r>
    </w:p>
    <w:p w14:paraId="19A8B205" w14:textId="77777777" w:rsidR="0019043A" w:rsidRDefault="0019043A" w:rsidP="0019043A">
      <w:pPr>
        <w:spacing w:after="0" w:line="240" w:lineRule="auto"/>
        <w:jc w:val="both"/>
        <w:rPr>
          <w:rFonts w:ascii="Times New Roman" w:hAnsi="Times New Roman" w:cs="Times New Roman"/>
          <w:sz w:val="24"/>
          <w:szCs w:val="24"/>
        </w:rPr>
      </w:pPr>
    </w:p>
    <w:p w14:paraId="77C237BD" w14:textId="77777777" w:rsidR="0019043A" w:rsidRPr="00952F35" w:rsidRDefault="0019043A" w:rsidP="0019043A">
      <w:pPr>
        <w:spacing w:after="0" w:line="240" w:lineRule="auto"/>
        <w:rPr>
          <w:rFonts w:ascii="Times New Roman" w:hAnsi="Times New Roman" w:cs="Times New Roman"/>
          <w:b/>
          <w:sz w:val="24"/>
          <w:szCs w:val="24"/>
        </w:rPr>
      </w:pPr>
      <w:r w:rsidRPr="00952F35">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54366CDE" wp14:editId="46FB65A7">
                <wp:simplePos x="0" y="0"/>
                <wp:positionH relativeFrom="column">
                  <wp:posOffset>11430</wp:posOffset>
                </wp:positionH>
                <wp:positionV relativeFrom="paragraph">
                  <wp:posOffset>41910</wp:posOffset>
                </wp:positionV>
                <wp:extent cx="1150620" cy="369570"/>
                <wp:effectExtent l="0" t="0" r="11430" b="11430"/>
                <wp:wrapNone/>
                <wp:docPr id="7" name="Rectangle 7"/>
                <wp:cNvGraphicFramePr/>
                <a:graphic xmlns:a="http://schemas.openxmlformats.org/drawingml/2006/main">
                  <a:graphicData uri="http://schemas.microsoft.com/office/word/2010/wordprocessingShape">
                    <wps:wsp>
                      <wps:cNvSpPr/>
                      <wps:spPr>
                        <a:xfrm>
                          <a:off x="0" y="0"/>
                          <a:ext cx="1150620" cy="36957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1028B59" w14:textId="77777777" w:rsidR="006E45D3" w:rsidRPr="0056246F" w:rsidRDefault="006E45D3" w:rsidP="0019043A">
                            <w:pPr>
                              <w:jc w:val="center"/>
                              <w:rPr>
                                <w:rFonts w:ascii="Times New Roman" w:hAnsi="Times New Roman" w:cs="Times New Roman"/>
                                <w:sz w:val="32"/>
                                <w:szCs w:val="32"/>
                              </w:rPr>
                            </w:pPr>
                            <w:r w:rsidRPr="0056246F">
                              <w:rPr>
                                <w:rFonts w:ascii="Times New Roman" w:hAnsi="Times New Roman" w:cs="Times New Roman"/>
                                <w:sz w:val="32"/>
                                <w:szCs w:val="32"/>
                              </w:rPr>
                              <w:t xml:space="preserve">Box </w:t>
                            </w:r>
                            <w:r>
                              <w:rPr>
                                <w:rFonts w:ascii="Times New Roman" w:hAnsi="Times New Roman" w:cs="Times New Roman"/>
                                <w:sz w:val="32"/>
                                <w:szCs w:val="32"/>
                              </w:rP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366CDE" id="Rectangle 7" o:spid="_x0000_s1028" style="position:absolute;margin-left:.9pt;margin-top:3.3pt;width:90.6pt;height:29.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" fillcolor="black [3200]" strokecolor="black [1600]" strokeweight="2pt">
                <v:textbox>
                  <w:txbxContent>
                    <w:p w14:paraId="41028B59" w14:textId="77777777" w:rsidR="006E45D3" w:rsidRPr="0056246F" w:rsidRDefault="006E45D3" w:rsidP="0019043A">
                      <w:pPr>
                        <w:jc w:val="center"/>
                        <w:rPr>
                          <w:rFonts w:ascii="Times New Roman" w:hAnsi="Times New Roman" w:cs="Times New Roman"/>
                          <w:sz w:val="32"/>
                          <w:szCs w:val="32"/>
                        </w:rPr>
                      </w:pPr>
                      <w:r w:rsidRPr="0056246F">
                        <w:rPr>
                          <w:rFonts w:ascii="Times New Roman" w:hAnsi="Times New Roman" w:cs="Times New Roman"/>
                          <w:sz w:val="32"/>
                          <w:szCs w:val="32"/>
                        </w:rPr>
                        <w:t xml:space="preserve">Box </w:t>
                      </w:r>
                      <w:r>
                        <w:rPr>
                          <w:rFonts w:ascii="Times New Roman" w:hAnsi="Times New Roman" w:cs="Times New Roman"/>
                          <w:sz w:val="32"/>
                          <w:szCs w:val="32"/>
                        </w:rPr>
                        <w:t>4.3</w:t>
                      </w:r>
                    </w:p>
                  </w:txbxContent>
                </v:textbox>
              </v:rect>
            </w:pict>
          </mc:Fallback>
        </mc:AlternateConten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19043A" w:rsidRPr="00952F35" w14:paraId="1EC50376" w14:textId="77777777" w:rsidTr="000D7DC9">
        <w:tc>
          <w:tcPr>
            <w:tcW w:w="9016" w:type="dxa"/>
          </w:tcPr>
          <w:p w14:paraId="70E14A43" w14:textId="77777777" w:rsidR="0019043A" w:rsidRPr="00952F35" w:rsidRDefault="0019043A" w:rsidP="000D7DC9">
            <w:pPr>
              <w:spacing w:after="0" w:line="240" w:lineRule="auto"/>
              <w:jc w:val="center"/>
              <w:rPr>
                <w:rFonts w:ascii="Times New Roman" w:hAnsi="Times New Roman" w:cs="Times New Roman"/>
                <w:sz w:val="24"/>
                <w:szCs w:val="24"/>
              </w:rPr>
            </w:pPr>
          </w:p>
          <w:p w14:paraId="0DEAEF3E" w14:textId="77777777" w:rsidR="0019043A" w:rsidRPr="00952F35" w:rsidRDefault="0019043A" w:rsidP="000D7DC9">
            <w:pPr>
              <w:spacing w:after="0" w:line="240" w:lineRule="auto"/>
              <w:jc w:val="both"/>
              <w:rPr>
                <w:rFonts w:ascii="Times New Roman" w:hAnsi="Times New Roman" w:cs="Times New Roman"/>
                <w:sz w:val="24"/>
                <w:szCs w:val="24"/>
              </w:rPr>
            </w:pPr>
          </w:p>
          <w:p w14:paraId="08E8DD97" w14:textId="77777777" w:rsidR="0019043A" w:rsidRDefault="0019043A" w:rsidP="000D7DC9">
            <w:pPr>
              <w:pStyle w:val="ListParagraph"/>
              <w:shd w:val="clear" w:color="auto" w:fill="FFFFFF"/>
              <w:spacing w:after="0" w:line="240" w:lineRule="auto"/>
              <w:ind w:left="0"/>
              <w:contextualSpacing w:val="0"/>
              <w:jc w:val="center"/>
              <w:rPr>
                <w:rFonts w:ascii="Times New Roman" w:hAnsi="Times New Roman" w:cs="Times New Roman"/>
                <w:b/>
                <w:bCs/>
                <w:sz w:val="24"/>
                <w:szCs w:val="24"/>
              </w:rPr>
            </w:pPr>
            <w:r w:rsidRPr="00D4119D">
              <w:rPr>
                <w:rFonts w:ascii="Times New Roman" w:hAnsi="Times New Roman" w:cs="Times New Roman"/>
                <w:b/>
                <w:bCs/>
                <w:sz w:val="24"/>
                <w:szCs w:val="24"/>
              </w:rPr>
              <w:t xml:space="preserve">Status of </w:t>
            </w:r>
            <w:r>
              <w:rPr>
                <w:rFonts w:ascii="Times New Roman" w:hAnsi="Times New Roman" w:cs="Times New Roman"/>
                <w:b/>
                <w:bCs/>
                <w:sz w:val="24"/>
                <w:szCs w:val="24"/>
              </w:rPr>
              <w:t>the E</w:t>
            </w:r>
            <w:r w:rsidRPr="00D4119D">
              <w:rPr>
                <w:rFonts w:ascii="Times New Roman" w:hAnsi="Times New Roman" w:cs="Times New Roman"/>
                <w:b/>
                <w:bCs/>
                <w:sz w:val="24"/>
                <w:szCs w:val="24"/>
              </w:rPr>
              <w:t>nvironmental SDGs in Botswana</w:t>
            </w:r>
          </w:p>
          <w:p w14:paraId="6889A8F1" w14:textId="77777777" w:rsidR="0019043A" w:rsidRDefault="0019043A" w:rsidP="000D7DC9">
            <w:pPr>
              <w:pStyle w:val="ListParagraph"/>
              <w:shd w:val="clear" w:color="auto" w:fill="FFFFFF"/>
              <w:spacing w:after="0" w:line="240" w:lineRule="auto"/>
              <w:ind w:left="0"/>
              <w:contextualSpacing w:val="0"/>
              <w:jc w:val="both"/>
              <w:rPr>
                <w:rFonts w:ascii="Times New Roman" w:eastAsia="Cambria" w:hAnsi="Times New Roman" w:cs="Times New Roman"/>
                <w:bCs/>
                <w:sz w:val="24"/>
                <w:szCs w:val="24"/>
              </w:rPr>
            </w:pPr>
            <w:r w:rsidRPr="00476CF8">
              <w:rPr>
                <w:rFonts w:ascii="Times New Roman" w:eastAsia="Cambria" w:hAnsi="Times New Roman" w:cs="Times New Roman"/>
                <w:bCs/>
                <w:sz w:val="24"/>
                <w:szCs w:val="24"/>
              </w:rPr>
              <w:t>As in other countries, Botswana’s prospects for advancing environment-related SDGs are constrained by data gaps and inadequate budgetary allocation for environmental information management.</w:t>
            </w:r>
          </w:p>
          <w:p w14:paraId="04232382" w14:textId="77777777" w:rsidR="0019043A" w:rsidRPr="00476CF8" w:rsidRDefault="0019043A" w:rsidP="000D7DC9">
            <w:pPr>
              <w:pStyle w:val="ListParagraph"/>
              <w:shd w:val="clear" w:color="auto" w:fill="FFFFFF"/>
              <w:spacing w:after="0" w:line="240" w:lineRule="auto"/>
              <w:ind w:left="0"/>
              <w:contextualSpacing w:val="0"/>
              <w:rPr>
                <w:rFonts w:ascii="Times New Roman" w:hAnsi="Times New Roman" w:cs="Times New Roman"/>
                <w:color w:val="FF0000"/>
                <w:sz w:val="24"/>
                <w:szCs w:val="24"/>
              </w:rPr>
            </w:pPr>
          </w:p>
          <w:p w14:paraId="5315F2AA" w14:textId="4F36E33A" w:rsidR="0019043A" w:rsidRPr="00BB21A7" w:rsidRDefault="0019043A" w:rsidP="000D7DC9">
            <w:pPr>
              <w:pStyle w:val="ListParagraph"/>
              <w:numPr>
                <w:ilvl w:val="0"/>
                <w:numId w:val="58"/>
              </w:numPr>
              <w:spacing w:after="0" w:line="240" w:lineRule="auto"/>
              <w:jc w:val="both"/>
              <w:rPr>
                <w:rFonts w:ascii="Times New Roman" w:eastAsia="Cambria" w:hAnsi="Times New Roman" w:cs="Times New Roman"/>
                <w:bCs/>
                <w:sz w:val="24"/>
                <w:szCs w:val="24"/>
              </w:rPr>
            </w:pPr>
            <w:r w:rsidRPr="008F021D">
              <w:rPr>
                <w:rFonts w:ascii="Times New Roman" w:hAnsi="Times New Roman" w:cs="Times New Roman"/>
                <w:sz w:val="24"/>
                <w:szCs w:val="24"/>
              </w:rPr>
              <w:t>SDG alignment</w:t>
            </w:r>
            <w:r>
              <w:rPr>
                <w:rFonts w:ascii="Times New Roman" w:hAnsi="Times New Roman" w:cs="Times New Roman"/>
                <w:sz w:val="24"/>
                <w:szCs w:val="24"/>
              </w:rPr>
              <w:t>:</w:t>
            </w:r>
            <w:r w:rsidRPr="008F021D">
              <w:rPr>
                <w:rFonts w:ascii="Times New Roman" w:hAnsi="Times New Roman" w:cs="Times New Roman"/>
                <w:sz w:val="24"/>
                <w:szCs w:val="24"/>
              </w:rPr>
              <w:t xml:space="preserve"> Botswana’s clean </w:t>
            </w:r>
            <w:r>
              <w:rPr>
                <w:rFonts w:ascii="Times New Roman" w:hAnsi="Times New Roman" w:cs="Times New Roman"/>
                <w:sz w:val="24"/>
                <w:szCs w:val="24"/>
              </w:rPr>
              <w:t>water and sanitation - K</w:t>
            </w:r>
            <w:r w:rsidRPr="00001008">
              <w:rPr>
                <w:rFonts w:ascii="Times New Roman" w:eastAsia="Calibri" w:hAnsi="Times New Roman" w:cs="Times New Roman"/>
                <w:sz w:val="24"/>
                <w:szCs w:val="24"/>
              </w:rPr>
              <w:t xml:space="preserve">ey indicators under Goal 6 on the </w:t>
            </w:r>
            <w:r w:rsidRPr="00001008">
              <w:rPr>
                <w:rFonts w:ascii="Times New Roman" w:eastAsia="Calibri" w:hAnsi="Times New Roman" w:cs="Times New Roman"/>
                <w:i/>
                <w:iCs/>
                <w:sz w:val="24"/>
                <w:szCs w:val="24"/>
              </w:rPr>
              <w:t>“proportion of population using safely managed drinking water services”,</w:t>
            </w:r>
            <w:r w:rsidRPr="00001008">
              <w:rPr>
                <w:rFonts w:ascii="Times New Roman" w:eastAsia="Calibri" w:hAnsi="Times New Roman" w:cs="Times New Roman"/>
                <w:sz w:val="24"/>
                <w:szCs w:val="24"/>
              </w:rPr>
              <w:t xml:space="preserve"> show limited progress. </w:t>
            </w:r>
            <w:r>
              <w:rPr>
                <w:rFonts w:ascii="Times New Roman" w:eastAsia="Calibri" w:hAnsi="Times New Roman" w:cs="Times New Roman"/>
                <w:sz w:val="24"/>
                <w:szCs w:val="24"/>
              </w:rPr>
              <w:t>R</w:t>
            </w:r>
            <w:r w:rsidRPr="00001008">
              <w:rPr>
                <w:rFonts w:ascii="Times New Roman" w:eastAsia="Calibri" w:hAnsi="Times New Roman" w:cs="Times New Roman"/>
                <w:sz w:val="24"/>
                <w:szCs w:val="24"/>
              </w:rPr>
              <w:t>ecent data on Botswana’s access to safe water in urban areas depict a slightly falling trend, registering about 83 per cent coverage in 2017.</w:t>
            </w:r>
            <w:r w:rsidRPr="00001008">
              <w:rPr>
                <w:rFonts w:ascii="Times New Roman" w:eastAsia="Calibri" w:hAnsi="Times New Roman" w:cs="Times New Roman"/>
                <w:color w:val="FF0000"/>
                <w:sz w:val="24"/>
                <w:szCs w:val="24"/>
              </w:rPr>
              <w:t xml:space="preserve"> </w:t>
            </w:r>
            <w:r w:rsidRPr="00001008">
              <w:rPr>
                <w:rFonts w:ascii="Times New Roman" w:eastAsia="Calibri" w:hAnsi="Times New Roman" w:cs="Times New Roman"/>
                <w:sz w:val="24"/>
                <w:szCs w:val="24"/>
              </w:rPr>
              <w:t>Regarding SDG 6.2.1</w:t>
            </w:r>
            <w:bookmarkStart w:id="6" w:name="_Toc54429274"/>
            <w:r w:rsidRPr="00001008">
              <w:rPr>
                <w:rFonts w:ascii="Times New Roman" w:eastAsia="Calibri" w:hAnsi="Times New Roman" w:cs="Times New Roman"/>
                <w:sz w:val="24"/>
                <w:szCs w:val="24"/>
              </w:rPr>
              <w:t xml:space="preserve"> on the </w:t>
            </w:r>
            <w:r w:rsidRPr="00001008">
              <w:rPr>
                <w:rFonts w:ascii="Times New Roman" w:eastAsia="Calibri" w:hAnsi="Times New Roman" w:cs="Times New Roman"/>
                <w:i/>
                <w:iCs/>
                <w:sz w:val="24"/>
                <w:szCs w:val="24"/>
              </w:rPr>
              <w:t>“p</w:t>
            </w:r>
            <w:r w:rsidRPr="00001008">
              <w:rPr>
                <w:rFonts w:ascii="Times New Roman" w:eastAsia="Calibri" w:hAnsi="Times New Roman" w:cs="Times New Roman"/>
                <w:i/>
                <w:iCs/>
                <w:sz w:val="24"/>
                <w:szCs w:val="24"/>
                <w:lang w:bidi="en-US"/>
              </w:rPr>
              <w:t>roportion of population using (a) safely managed sanitation services and (b) a hand-washing facility with soap and water</w:t>
            </w:r>
            <w:bookmarkEnd w:id="6"/>
            <w:r w:rsidRPr="00001008">
              <w:rPr>
                <w:rFonts w:ascii="Times New Roman" w:eastAsia="Calibri" w:hAnsi="Times New Roman" w:cs="Times New Roman"/>
                <w:i/>
                <w:iCs/>
                <w:sz w:val="24"/>
                <w:szCs w:val="24"/>
                <w:lang w:bidi="en-US"/>
              </w:rPr>
              <w:t>”</w:t>
            </w:r>
            <w:r w:rsidRPr="00001008">
              <w:rPr>
                <w:rFonts w:ascii="Times New Roman" w:eastAsia="Calibri" w:hAnsi="Times New Roman" w:cs="Times New Roman"/>
                <w:sz w:val="24"/>
                <w:szCs w:val="24"/>
                <w:lang w:bidi="en-US"/>
              </w:rPr>
              <w:t xml:space="preserve">, </w:t>
            </w:r>
            <w:r>
              <w:rPr>
                <w:rFonts w:ascii="Times New Roman" w:eastAsia="Calibri" w:hAnsi="Times New Roman" w:cs="Times New Roman"/>
                <w:sz w:val="24"/>
                <w:szCs w:val="24"/>
                <w:lang w:bidi="en-US"/>
              </w:rPr>
              <w:t>while t</w:t>
            </w:r>
            <w:r w:rsidRPr="008F021D">
              <w:rPr>
                <w:rFonts w:ascii="Times New Roman" w:eastAsia="Calibri" w:hAnsi="Times New Roman" w:cs="Times New Roman"/>
                <w:sz w:val="24"/>
                <w:szCs w:val="24"/>
                <w:lang w:bidi="en-US"/>
              </w:rPr>
              <w:t>he targets seek to ensure at least 89 per cent of the country’s rural and urban populations are covered by basic services to sanitation by 2023 and to have no people practi</w:t>
            </w:r>
            <w:r>
              <w:rPr>
                <w:rFonts w:ascii="Times New Roman" w:eastAsia="Calibri" w:hAnsi="Times New Roman" w:cs="Times New Roman"/>
                <w:sz w:val="24"/>
                <w:szCs w:val="24"/>
                <w:lang w:bidi="en-US"/>
              </w:rPr>
              <w:t>c</w:t>
            </w:r>
            <w:r w:rsidRPr="008F021D">
              <w:rPr>
                <w:rFonts w:ascii="Times New Roman" w:eastAsia="Calibri" w:hAnsi="Times New Roman" w:cs="Times New Roman"/>
                <w:sz w:val="24"/>
                <w:szCs w:val="24"/>
                <w:lang w:bidi="en-US"/>
              </w:rPr>
              <w:t>ing open defecation by 2030</w:t>
            </w:r>
            <w:r>
              <w:rPr>
                <w:rFonts w:ascii="Times New Roman" w:eastAsia="Calibri" w:hAnsi="Times New Roman" w:cs="Times New Roman"/>
                <w:sz w:val="24"/>
                <w:szCs w:val="24"/>
                <w:lang w:bidi="en-US"/>
              </w:rPr>
              <w:t xml:space="preserve">, only </w:t>
            </w:r>
            <w:r w:rsidRPr="00001008">
              <w:rPr>
                <w:rFonts w:ascii="Times New Roman" w:eastAsia="Calibri" w:hAnsi="Times New Roman" w:cs="Times New Roman"/>
                <w:sz w:val="24"/>
                <w:szCs w:val="24"/>
              </w:rPr>
              <w:t>78.5</w:t>
            </w:r>
            <w:r>
              <w:rPr>
                <w:rFonts w:ascii="Times New Roman" w:eastAsia="Calibri" w:hAnsi="Times New Roman" w:cs="Times New Roman"/>
                <w:sz w:val="24"/>
                <w:szCs w:val="24"/>
              </w:rPr>
              <w:t>%</w:t>
            </w:r>
            <w:r w:rsidRPr="00001008">
              <w:rPr>
                <w:rFonts w:ascii="Times New Roman" w:eastAsia="Calibri" w:hAnsi="Times New Roman" w:cs="Times New Roman"/>
                <w:sz w:val="24"/>
                <w:szCs w:val="24"/>
              </w:rPr>
              <w:t xml:space="preserve"> of households in urban areas and 46.9</w:t>
            </w:r>
            <w:r>
              <w:rPr>
                <w:rFonts w:ascii="Times New Roman" w:eastAsia="Calibri" w:hAnsi="Times New Roman" w:cs="Times New Roman"/>
                <w:sz w:val="24"/>
                <w:szCs w:val="24"/>
              </w:rPr>
              <w:t>%</w:t>
            </w:r>
            <w:r w:rsidRPr="00001008">
              <w:rPr>
                <w:rFonts w:ascii="Times New Roman" w:eastAsia="Calibri" w:hAnsi="Times New Roman" w:cs="Times New Roman"/>
                <w:sz w:val="24"/>
                <w:szCs w:val="24"/>
              </w:rPr>
              <w:t xml:space="preserve"> in urban villages have flush toilets. The most common toilet type in rural areas is pit latrines (43.6</w:t>
            </w:r>
            <w:r>
              <w:rPr>
                <w:rFonts w:ascii="Times New Roman" w:eastAsia="Calibri" w:hAnsi="Times New Roman" w:cs="Times New Roman"/>
                <w:sz w:val="24"/>
                <w:szCs w:val="24"/>
              </w:rPr>
              <w:t>%</w:t>
            </w:r>
            <w:r w:rsidRPr="00001008">
              <w:rPr>
                <w:rFonts w:ascii="Times New Roman" w:eastAsia="Calibri" w:hAnsi="Times New Roman" w:cs="Times New Roman"/>
                <w:sz w:val="24"/>
                <w:szCs w:val="24"/>
              </w:rPr>
              <w:t xml:space="preserve">). </w:t>
            </w:r>
          </w:p>
          <w:p w14:paraId="0C0B45B1" w14:textId="77777777" w:rsidR="0019043A" w:rsidRPr="00001008" w:rsidRDefault="0019043A" w:rsidP="000D7DC9">
            <w:pPr>
              <w:pStyle w:val="ListParagraph"/>
              <w:spacing w:after="0" w:line="240" w:lineRule="auto"/>
              <w:ind w:left="360"/>
              <w:jc w:val="both"/>
              <w:rPr>
                <w:rFonts w:ascii="Times New Roman" w:eastAsia="Cambria" w:hAnsi="Times New Roman" w:cs="Times New Roman"/>
                <w:bCs/>
                <w:sz w:val="24"/>
                <w:szCs w:val="24"/>
              </w:rPr>
            </w:pPr>
          </w:p>
          <w:p w14:paraId="277D5A4A" w14:textId="77777777" w:rsidR="0019043A" w:rsidRDefault="0019043A" w:rsidP="000D7DC9">
            <w:pPr>
              <w:pStyle w:val="CommentText"/>
              <w:numPr>
                <w:ilvl w:val="0"/>
                <w:numId w:val="23"/>
              </w:numPr>
              <w:spacing w:after="0"/>
              <w:ind w:left="360"/>
              <w:jc w:val="both"/>
              <w:rPr>
                <w:rFonts w:ascii="Times New Roman" w:eastAsia="Calibri" w:hAnsi="Times New Roman" w:cs="Times New Roman"/>
                <w:sz w:val="24"/>
                <w:szCs w:val="24"/>
              </w:rPr>
            </w:pPr>
            <w:r w:rsidRPr="008F021D">
              <w:rPr>
                <w:rFonts w:ascii="Times New Roman" w:hAnsi="Times New Roman" w:cs="Times New Roman"/>
                <w:sz w:val="24"/>
                <w:szCs w:val="24"/>
              </w:rPr>
              <w:t>SDG alignment</w:t>
            </w:r>
            <w:r>
              <w:rPr>
                <w:rFonts w:ascii="Times New Roman" w:hAnsi="Times New Roman" w:cs="Times New Roman"/>
                <w:sz w:val="24"/>
                <w:szCs w:val="24"/>
              </w:rPr>
              <w:t>:</w:t>
            </w:r>
            <w:r w:rsidRPr="008F021D">
              <w:rPr>
                <w:rFonts w:ascii="Times New Roman" w:hAnsi="Times New Roman" w:cs="Times New Roman"/>
                <w:sz w:val="24"/>
                <w:szCs w:val="24"/>
              </w:rPr>
              <w:t xml:space="preserve"> Botswana’s clean energy - </w:t>
            </w:r>
            <w:r w:rsidRPr="008F021D">
              <w:rPr>
                <w:rFonts w:ascii="Times New Roman" w:eastAsia="Calibri" w:hAnsi="Times New Roman" w:cs="Times New Roman"/>
                <w:sz w:val="24"/>
                <w:szCs w:val="24"/>
              </w:rPr>
              <w:t>The proportion of the population with access to electricity increased from 10.1</w:t>
            </w:r>
            <w:r>
              <w:rPr>
                <w:rFonts w:ascii="Times New Roman" w:eastAsia="Calibri" w:hAnsi="Times New Roman" w:cs="Times New Roman"/>
                <w:sz w:val="24"/>
                <w:szCs w:val="24"/>
              </w:rPr>
              <w:t>%</w:t>
            </w:r>
            <w:r w:rsidRPr="008F021D">
              <w:rPr>
                <w:rFonts w:ascii="Times New Roman" w:eastAsia="Calibri" w:hAnsi="Times New Roman" w:cs="Times New Roman"/>
                <w:sz w:val="24"/>
                <w:szCs w:val="24"/>
              </w:rPr>
              <w:t xml:space="preserve"> in 1991 to 62.8</w:t>
            </w:r>
            <w:r>
              <w:rPr>
                <w:rFonts w:ascii="Times New Roman" w:eastAsia="Calibri" w:hAnsi="Times New Roman" w:cs="Times New Roman"/>
                <w:sz w:val="24"/>
                <w:szCs w:val="24"/>
              </w:rPr>
              <w:t>%</w:t>
            </w:r>
            <w:r w:rsidRPr="008F021D">
              <w:rPr>
                <w:rFonts w:ascii="Times New Roman" w:eastAsia="Calibri" w:hAnsi="Times New Roman" w:cs="Times New Roman"/>
                <w:sz w:val="24"/>
                <w:szCs w:val="24"/>
              </w:rPr>
              <w:t xml:space="preserve"> in 2017. In 2018, 53</w:t>
            </w:r>
            <w:r>
              <w:rPr>
                <w:rFonts w:ascii="Times New Roman" w:eastAsia="Calibri" w:hAnsi="Times New Roman" w:cs="Times New Roman"/>
                <w:sz w:val="24"/>
                <w:szCs w:val="24"/>
              </w:rPr>
              <w:t>%</w:t>
            </w:r>
            <w:r w:rsidRPr="008F021D">
              <w:rPr>
                <w:rFonts w:ascii="Times New Roman" w:eastAsia="Calibri" w:hAnsi="Times New Roman" w:cs="Times New Roman"/>
                <w:sz w:val="24"/>
                <w:szCs w:val="24"/>
              </w:rPr>
              <w:t xml:space="preserve"> of the </w:t>
            </w:r>
            <w:r w:rsidRPr="00BB21A7">
              <w:rPr>
                <w:rFonts w:ascii="Times New Roman" w:eastAsia="Calibri" w:hAnsi="Times New Roman" w:cs="Times New Roman"/>
                <w:sz w:val="24"/>
                <w:szCs w:val="24"/>
              </w:rPr>
              <w:t>population relied primarily on clean fuels and technology. The share of renewable energy in the total final energy consumption declined from 36.6% in 2000 to 28.6% in 2017.</w:t>
            </w:r>
          </w:p>
          <w:p w14:paraId="0EFD8B33" w14:textId="77777777" w:rsidR="0019043A" w:rsidRDefault="0019043A" w:rsidP="000D7DC9">
            <w:pPr>
              <w:pStyle w:val="CommentText"/>
              <w:spacing w:after="0"/>
              <w:ind w:left="360"/>
              <w:jc w:val="both"/>
              <w:rPr>
                <w:rFonts w:ascii="Times New Roman" w:eastAsia="Calibri" w:hAnsi="Times New Roman" w:cs="Times New Roman"/>
                <w:sz w:val="24"/>
                <w:szCs w:val="24"/>
              </w:rPr>
            </w:pPr>
          </w:p>
          <w:p w14:paraId="74395640" w14:textId="1A17F0F7" w:rsidR="0019043A" w:rsidRPr="0019043A" w:rsidRDefault="0019043A" w:rsidP="000D7DC9">
            <w:pPr>
              <w:pStyle w:val="CommentText"/>
              <w:numPr>
                <w:ilvl w:val="0"/>
                <w:numId w:val="23"/>
              </w:numPr>
              <w:spacing w:after="0"/>
              <w:ind w:left="360"/>
              <w:jc w:val="both"/>
              <w:rPr>
                <w:rFonts w:ascii="Times New Roman" w:hAnsi="Times New Roman" w:cs="Times New Roman"/>
                <w:b/>
              </w:rPr>
            </w:pPr>
            <w:r w:rsidRPr="0019043A">
              <w:rPr>
                <w:rFonts w:ascii="Times New Roman" w:hAnsi="Times New Roman" w:cs="Times New Roman"/>
                <w:sz w:val="24"/>
                <w:szCs w:val="24"/>
              </w:rPr>
              <w:t xml:space="preserve">SDG alignment: Botswana’s biodiversity - </w:t>
            </w:r>
            <w:r w:rsidRPr="0019043A">
              <w:rPr>
                <w:rFonts w:ascii="Times New Roman" w:eastAsia="Calibri" w:hAnsi="Times New Roman" w:cs="Times New Roman"/>
                <w:sz w:val="24"/>
                <w:szCs w:val="24"/>
              </w:rPr>
              <w:t>Botswana progress for SDG 15 on “</w:t>
            </w:r>
            <w:r w:rsidRPr="0019043A">
              <w:rPr>
                <w:rFonts w:ascii="Times New Roman" w:eastAsia="Calibri" w:hAnsi="Times New Roman" w:cs="Times New Roman"/>
                <w:i/>
                <w:sz w:val="24"/>
                <w:szCs w:val="24"/>
              </w:rPr>
              <w:t xml:space="preserve">protect, restore and promote sustainable use of terrestrial ecosystems, sustainably manage </w:t>
            </w:r>
            <w:r w:rsidRPr="0019043A">
              <w:rPr>
                <w:rFonts w:ascii="Times New Roman" w:eastAsia="Calibri" w:hAnsi="Times New Roman" w:cs="Times New Roman"/>
                <w:i/>
                <w:sz w:val="24"/>
                <w:szCs w:val="24"/>
              </w:rPr>
              <w:lastRenderedPageBreak/>
              <w:t>forests, combat desertification, and halt and reverse land degradation and halt biodiversity loss</w:t>
            </w:r>
            <w:r w:rsidRPr="0019043A">
              <w:rPr>
                <w:rFonts w:ascii="Times New Roman" w:eastAsia="Calibri" w:hAnsi="Times New Roman" w:cs="Times New Roman"/>
                <w:sz w:val="24"/>
                <w:szCs w:val="24"/>
              </w:rPr>
              <w:t xml:space="preserve">” continues to face multiple challenges. These include declining forest cover, loss of biodiversity and ecosystems, illicit trade in wildlife and wildlife products, and proliferation of invasive species. The country, for example, lost </w:t>
            </w:r>
            <w:hyperlink r:id="rId23" w:history="1">
              <w:r w:rsidRPr="0019043A">
                <w:rPr>
                  <w:rFonts w:ascii="Times New Roman" w:eastAsia="Calibri" w:hAnsi="Times New Roman" w:cs="Times New Roman"/>
                  <w:sz w:val="24"/>
                  <w:szCs w:val="24"/>
                </w:rPr>
                <w:t>over 350 elephants at Okavango</w:t>
              </w:r>
            </w:hyperlink>
            <w:r w:rsidRPr="0019043A">
              <w:rPr>
                <w:rFonts w:ascii="Times New Roman" w:eastAsia="Calibri" w:hAnsi="Times New Roman" w:cs="Times New Roman"/>
                <w:sz w:val="24"/>
                <w:szCs w:val="24"/>
              </w:rPr>
              <w:t xml:space="preserve"> in the early part of the year 2020 attributed to the contamination of elephant watering areas by toxic cyanobacteria proliferated by the warming temperature situations. Current </w:t>
            </w:r>
            <w:hyperlink r:id="rId24" w:history="1">
              <w:r w:rsidRPr="0019043A">
                <w:rPr>
                  <w:rFonts w:ascii="Times New Roman" w:eastAsia="Calibri" w:hAnsi="Times New Roman" w:cs="Times New Roman"/>
                  <w:sz w:val="24"/>
                  <w:szCs w:val="24"/>
                </w:rPr>
                <w:t>forest area</w:t>
              </w:r>
            </w:hyperlink>
            <w:r w:rsidRPr="0019043A">
              <w:rPr>
                <w:rFonts w:ascii="Times New Roman" w:eastAsia="Calibri" w:hAnsi="Times New Roman" w:cs="Times New Roman"/>
                <w:sz w:val="24"/>
                <w:szCs w:val="24"/>
              </w:rPr>
              <w:t xml:space="preserve"> as a share of land area for Botswana stands at 26.9 per cent, being a decline from its 2000 levels of 31.1 per cent. The country’s shifting demographics and its level of, and approach to the consumption of its natural assets are cited as some of the key drivers. Those forested areas affected mostly are woodlands in rural areas whose immediate communities are mostly dependent on wood</w:t>
            </w:r>
            <w:r w:rsidR="001166FF">
              <w:rPr>
                <w:rFonts w:ascii="Times New Roman" w:eastAsia="Calibri" w:hAnsi="Times New Roman" w:cs="Times New Roman"/>
                <w:sz w:val="24"/>
                <w:szCs w:val="24"/>
              </w:rPr>
              <w:t xml:space="preserve"> </w:t>
            </w:r>
            <w:r w:rsidRPr="0019043A">
              <w:rPr>
                <w:rFonts w:ascii="Times New Roman" w:eastAsia="Calibri" w:hAnsi="Times New Roman" w:cs="Times New Roman"/>
                <w:sz w:val="24"/>
                <w:szCs w:val="24"/>
              </w:rPr>
              <w:t xml:space="preserve">fuel for cooking and lighting. Such a negative trajectory is likely to hamper the country’s commitments to the Paris Agreement on climate change as well as its progress to the Agenda 2030 for Sustainable Development and will affect Botswana’s attainment of Goals 1 and 2 on eradicating poverty and hunger, respectively. </w:t>
            </w:r>
          </w:p>
          <w:p w14:paraId="2FD1CD7D" w14:textId="463B83BA" w:rsidR="0019043A" w:rsidRPr="00F564CD" w:rsidRDefault="0019043A" w:rsidP="0019043A">
            <w:pPr>
              <w:pStyle w:val="CommentText"/>
              <w:spacing w:after="0"/>
              <w:ind w:left="360"/>
              <w:jc w:val="both"/>
              <w:rPr>
                <w:rFonts w:ascii="Times New Roman" w:hAnsi="Times New Roman" w:cs="Times New Roman"/>
                <w:b/>
              </w:rPr>
            </w:pPr>
          </w:p>
        </w:tc>
      </w:tr>
    </w:tbl>
    <w:p w14:paraId="0722918C" w14:textId="77777777" w:rsidR="0019043A" w:rsidRPr="00D4119D" w:rsidRDefault="0019043A" w:rsidP="0019043A">
      <w:pPr>
        <w:spacing w:after="0" w:line="240" w:lineRule="auto"/>
        <w:jc w:val="both"/>
        <w:rPr>
          <w:rFonts w:ascii="Times New Roman" w:hAnsi="Times New Roman" w:cs="Times New Roman"/>
          <w:sz w:val="24"/>
          <w:szCs w:val="24"/>
        </w:rPr>
      </w:pPr>
    </w:p>
    <w:p w14:paraId="5E7F596D" w14:textId="122447CC" w:rsidR="00533A23" w:rsidRPr="00D4119D" w:rsidRDefault="00533A23" w:rsidP="0085714A">
      <w:pPr>
        <w:pStyle w:val="ListParagraph"/>
        <w:spacing w:after="0" w:line="240" w:lineRule="auto"/>
        <w:ind w:left="0"/>
        <w:contextualSpacing w:val="0"/>
        <w:jc w:val="both"/>
        <w:rPr>
          <w:rFonts w:ascii="Times New Roman" w:hAnsi="Times New Roman" w:cs="Times New Roman"/>
          <w:sz w:val="24"/>
          <w:szCs w:val="24"/>
        </w:rPr>
      </w:pPr>
      <w:r w:rsidRPr="00D4119D">
        <w:rPr>
          <w:rFonts w:ascii="Times New Roman" w:hAnsi="Times New Roman" w:cs="Times New Roman"/>
          <w:sz w:val="24"/>
          <w:szCs w:val="24"/>
        </w:rPr>
        <w:t>It should be noted that Botswana is doing relatively well compared to other countries on data</w:t>
      </w:r>
      <w:r w:rsidR="001E612D" w:rsidRPr="00D4119D">
        <w:rPr>
          <w:rFonts w:ascii="Times New Roman" w:hAnsi="Times New Roman" w:cs="Times New Roman"/>
          <w:sz w:val="24"/>
          <w:szCs w:val="24"/>
        </w:rPr>
        <w:t xml:space="preserve"> </w:t>
      </w:r>
      <w:r w:rsidRPr="00D4119D">
        <w:rPr>
          <w:rFonts w:ascii="Times New Roman" w:hAnsi="Times New Roman" w:cs="Times New Roman"/>
          <w:sz w:val="24"/>
          <w:szCs w:val="24"/>
        </w:rPr>
        <w:t xml:space="preserve">availability to monitor the SDGs. Even advanced economies are partially struggling with data availability within their own statistical systems to establish SDG baseline. For example, the Danish Government has called on the ecosystem to provide information </w:t>
      </w:r>
      <w:proofErr w:type="gramStart"/>
      <w:r w:rsidRPr="00D4119D">
        <w:rPr>
          <w:rFonts w:ascii="Times New Roman" w:hAnsi="Times New Roman" w:cs="Times New Roman"/>
          <w:sz w:val="24"/>
          <w:szCs w:val="24"/>
        </w:rPr>
        <w:t>and also</w:t>
      </w:r>
      <w:proofErr w:type="gramEnd"/>
      <w:r w:rsidRPr="00D4119D">
        <w:rPr>
          <w:rFonts w:ascii="Times New Roman" w:hAnsi="Times New Roman" w:cs="Times New Roman"/>
          <w:sz w:val="24"/>
          <w:szCs w:val="24"/>
        </w:rPr>
        <w:t xml:space="preserve"> complement their domesticated indicators with qualitative and quantitative information and data. In an environment with limited resources, Statistics Botswana together with the key stakeholders might consider following the Danish experience and reach out to the ecosystem, especially the private sector.</w:t>
      </w:r>
    </w:p>
    <w:p w14:paraId="5B95B4A2" w14:textId="77777777" w:rsidR="00AC430A" w:rsidRPr="00D4119D" w:rsidRDefault="00AC430A" w:rsidP="0085714A">
      <w:pPr>
        <w:shd w:val="clear" w:color="auto" w:fill="FFFFFF"/>
        <w:spacing w:after="0" w:line="240" w:lineRule="auto"/>
        <w:jc w:val="both"/>
        <w:rPr>
          <w:rFonts w:ascii="Times New Roman" w:hAnsi="Times New Roman" w:cs="Times New Roman"/>
          <w:sz w:val="24"/>
          <w:szCs w:val="24"/>
        </w:rPr>
      </w:pPr>
    </w:p>
    <w:p w14:paraId="148E7530" w14:textId="30028E2B" w:rsidR="00AC430A" w:rsidRDefault="00FE4452" w:rsidP="0085714A">
      <w:pPr>
        <w:shd w:val="clear" w:color="auto" w:fill="FFFFFF"/>
        <w:spacing w:after="0" w:line="240" w:lineRule="auto"/>
        <w:jc w:val="both"/>
        <w:rPr>
          <w:rFonts w:ascii="Times New Roman" w:hAnsi="Times New Roman" w:cs="Times New Roman"/>
          <w:sz w:val="24"/>
          <w:szCs w:val="24"/>
        </w:rPr>
      </w:pPr>
      <w:r w:rsidRPr="00D4119D">
        <w:rPr>
          <w:rFonts w:ascii="Times New Roman" w:hAnsi="Times New Roman" w:cs="Times New Roman"/>
          <w:sz w:val="24"/>
          <w:szCs w:val="24"/>
        </w:rPr>
        <w:t xml:space="preserve">Strengthened data governance arrangements, adequate resourcing and enhanced capacity are key ingredients for the successful implementation of </w:t>
      </w:r>
      <w:r w:rsidR="00AC430A" w:rsidRPr="00D4119D">
        <w:rPr>
          <w:rFonts w:ascii="Times New Roman" w:hAnsi="Times New Roman" w:cs="Times New Roman"/>
          <w:sz w:val="24"/>
          <w:szCs w:val="24"/>
        </w:rPr>
        <w:t xml:space="preserve">the </w:t>
      </w:r>
      <w:r w:rsidRPr="00D4119D">
        <w:rPr>
          <w:rFonts w:ascii="Times New Roman" w:hAnsi="Times New Roman" w:cs="Times New Roman"/>
          <w:sz w:val="24"/>
          <w:szCs w:val="24"/>
        </w:rPr>
        <w:t>SDG</w:t>
      </w:r>
      <w:r w:rsidR="00AC430A" w:rsidRPr="00D4119D">
        <w:rPr>
          <w:rFonts w:ascii="Times New Roman" w:hAnsi="Times New Roman" w:cs="Times New Roman"/>
          <w:sz w:val="24"/>
          <w:szCs w:val="24"/>
        </w:rPr>
        <w:t>s</w:t>
      </w:r>
      <w:r w:rsidRPr="00D4119D">
        <w:rPr>
          <w:rFonts w:ascii="Times New Roman" w:hAnsi="Times New Roman" w:cs="Times New Roman"/>
          <w:sz w:val="24"/>
          <w:szCs w:val="24"/>
        </w:rPr>
        <w:t xml:space="preserve"> monitoring framework. It is recommended that</w:t>
      </w:r>
      <w:r w:rsidR="00AC430A" w:rsidRPr="00D4119D">
        <w:rPr>
          <w:rFonts w:ascii="Times New Roman" w:hAnsi="Times New Roman" w:cs="Times New Roman"/>
          <w:sz w:val="24"/>
          <w:szCs w:val="24"/>
        </w:rPr>
        <w:t>:</w:t>
      </w:r>
    </w:p>
    <w:p w14:paraId="6D14C37D" w14:textId="77777777" w:rsidR="00476CF8" w:rsidRPr="00D4119D" w:rsidRDefault="00476CF8" w:rsidP="0085714A">
      <w:pPr>
        <w:shd w:val="clear" w:color="auto" w:fill="FFFFFF"/>
        <w:spacing w:after="0" w:line="240" w:lineRule="auto"/>
        <w:jc w:val="both"/>
        <w:rPr>
          <w:rFonts w:ascii="Times New Roman" w:hAnsi="Times New Roman" w:cs="Times New Roman"/>
          <w:sz w:val="24"/>
          <w:szCs w:val="24"/>
        </w:rPr>
      </w:pPr>
    </w:p>
    <w:p w14:paraId="1311B16A" w14:textId="275E3C07" w:rsidR="00AC430A" w:rsidRPr="00D4119D" w:rsidRDefault="00AC430A" w:rsidP="002C0343">
      <w:pPr>
        <w:pStyle w:val="ListParagraph"/>
        <w:numPr>
          <w:ilvl w:val="0"/>
          <w:numId w:val="12"/>
        </w:numPr>
        <w:shd w:val="clear" w:color="auto" w:fill="FFFFFF"/>
        <w:spacing w:after="0" w:line="240" w:lineRule="auto"/>
        <w:contextualSpacing w:val="0"/>
        <w:jc w:val="both"/>
        <w:rPr>
          <w:rFonts w:ascii="Times New Roman" w:hAnsi="Times New Roman" w:cs="Times New Roman"/>
          <w:sz w:val="24"/>
          <w:szCs w:val="24"/>
        </w:rPr>
      </w:pPr>
      <w:r w:rsidRPr="00D4119D">
        <w:rPr>
          <w:rFonts w:ascii="Times New Roman" w:hAnsi="Times New Roman" w:cs="Times New Roman"/>
          <w:sz w:val="24"/>
          <w:szCs w:val="24"/>
        </w:rPr>
        <w:t>T</w:t>
      </w:r>
      <w:r w:rsidR="00FE4452" w:rsidRPr="00D4119D">
        <w:rPr>
          <w:rFonts w:ascii="Times New Roman" w:hAnsi="Times New Roman" w:cs="Times New Roman"/>
          <w:sz w:val="24"/>
          <w:szCs w:val="24"/>
        </w:rPr>
        <w:t xml:space="preserve">he role of Statistics Botswana be elevated from SDG data coordinators to SDG data lead agency with the mandate to directly access data at the respective line ministries and agencies. </w:t>
      </w:r>
    </w:p>
    <w:p w14:paraId="315C2F7D" w14:textId="38968B41" w:rsidR="00AC430A" w:rsidRPr="00D4119D" w:rsidRDefault="00FE4452" w:rsidP="002C0343">
      <w:pPr>
        <w:pStyle w:val="ListParagraph"/>
        <w:numPr>
          <w:ilvl w:val="0"/>
          <w:numId w:val="12"/>
        </w:numPr>
        <w:shd w:val="clear" w:color="auto" w:fill="FFFFFF"/>
        <w:spacing w:after="0" w:line="240" w:lineRule="auto"/>
        <w:contextualSpacing w:val="0"/>
        <w:jc w:val="both"/>
        <w:rPr>
          <w:rFonts w:ascii="Times New Roman" w:hAnsi="Times New Roman" w:cs="Times New Roman"/>
          <w:sz w:val="24"/>
          <w:szCs w:val="24"/>
        </w:rPr>
      </w:pPr>
      <w:r w:rsidRPr="00D4119D">
        <w:rPr>
          <w:rFonts w:ascii="Times New Roman" w:hAnsi="Times New Roman" w:cs="Times New Roman"/>
          <w:sz w:val="24"/>
          <w:szCs w:val="24"/>
        </w:rPr>
        <w:t>The Ministry of Finance and Economic Development should provide strategic oversight and put adequate policies in place attempting to achieve the SDGs. It seems that data governance arrangements have not penetrated sufficiently to the technical levels and data sharing seems to be problematic.</w:t>
      </w:r>
    </w:p>
    <w:p w14:paraId="608D56A2" w14:textId="5EB879F1" w:rsidR="00AC430A" w:rsidRPr="00D4119D" w:rsidRDefault="00AC430A" w:rsidP="002C0343">
      <w:pPr>
        <w:pStyle w:val="ListParagraph"/>
        <w:numPr>
          <w:ilvl w:val="0"/>
          <w:numId w:val="12"/>
        </w:numPr>
        <w:shd w:val="clear" w:color="auto" w:fill="FFFFFF"/>
        <w:spacing w:after="0" w:line="240" w:lineRule="auto"/>
        <w:contextualSpacing w:val="0"/>
        <w:jc w:val="both"/>
        <w:rPr>
          <w:rFonts w:ascii="Times New Roman" w:hAnsi="Times New Roman" w:cs="Times New Roman"/>
          <w:sz w:val="24"/>
          <w:szCs w:val="24"/>
        </w:rPr>
      </w:pPr>
      <w:r w:rsidRPr="00D4119D">
        <w:rPr>
          <w:rFonts w:ascii="Times New Roman" w:hAnsi="Times New Roman" w:cs="Times New Roman"/>
          <w:sz w:val="24"/>
          <w:szCs w:val="24"/>
        </w:rPr>
        <w:t>C</w:t>
      </w:r>
      <w:r w:rsidR="00FE4452" w:rsidRPr="00D4119D">
        <w:rPr>
          <w:rFonts w:ascii="Times New Roman" w:hAnsi="Times New Roman" w:cs="Times New Roman"/>
          <w:sz w:val="24"/>
          <w:szCs w:val="24"/>
        </w:rPr>
        <w:t xml:space="preserve">ontinued commitment and ownership of all stakeholders </w:t>
      </w:r>
      <w:r w:rsidRPr="00D4119D">
        <w:rPr>
          <w:rFonts w:ascii="Times New Roman" w:hAnsi="Times New Roman" w:cs="Times New Roman"/>
          <w:sz w:val="24"/>
          <w:szCs w:val="24"/>
        </w:rPr>
        <w:t xml:space="preserve">be ensured, </w:t>
      </w:r>
      <w:r w:rsidR="00FE4452" w:rsidRPr="00D4119D">
        <w:rPr>
          <w:rFonts w:ascii="Times New Roman" w:hAnsi="Times New Roman" w:cs="Times New Roman"/>
          <w:sz w:val="24"/>
          <w:szCs w:val="24"/>
        </w:rPr>
        <w:t xml:space="preserve">and support </w:t>
      </w:r>
      <w:r w:rsidRPr="00D4119D">
        <w:rPr>
          <w:rFonts w:ascii="Times New Roman" w:hAnsi="Times New Roman" w:cs="Times New Roman"/>
          <w:sz w:val="24"/>
          <w:szCs w:val="24"/>
        </w:rPr>
        <w:t xml:space="preserve">given to </w:t>
      </w:r>
      <w:r w:rsidR="00FE4452" w:rsidRPr="00D4119D">
        <w:rPr>
          <w:rFonts w:ascii="Times New Roman" w:hAnsi="Times New Roman" w:cs="Times New Roman"/>
          <w:sz w:val="24"/>
          <w:szCs w:val="24"/>
        </w:rPr>
        <w:t xml:space="preserve">the collaboration of stakeholders to build a data ecosystem. </w:t>
      </w:r>
    </w:p>
    <w:p w14:paraId="3ABCE104" w14:textId="77777777" w:rsidR="00476CF8" w:rsidRDefault="00AC430A" w:rsidP="00476CF8">
      <w:pPr>
        <w:pStyle w:val="ListParagraph"/>
        <w:numPr>
          <w:ilvl w:val="0"/>
          <w:numId w:val="12"/>
        </w:numPr>
        <w:shd w:val="clear" w:color="auto" w:fill="FFFFFF"/>
        <w:spacing w:after="0" w:line="240" w:lineRule="auto"/>
        <w:contextualSpacing w:val="0"/>
        <w:jc w:val="both"/>
        <w:rPr>
          <w:rFonts w:ascii="Times New Roman" w:hAnsi="Times New Roman" w:cs="Times New Roman"/>
          <w:sz w:val="24"/>
          <w:szCs w:val="24"/>
        </w:rPr>
      </w:pPr>
      <w:r w:rsidRPr="00D4119D">
        <w:rPr>
          <w:rFonts w:ascii="Times New Roman" w:hAnsi="Times New Roman" w:cs="Times New Roman"/>
          <w:sz w:val="24"/>
          <w:szCs w:val="24"/>
        </w:rPr>
        <w:t>T</w:t>
      </w:r>
      <w:r w:rsidR="00FE4452" w:rsidRPr="00D4119D">
        <w:rPr>
          <w:rFonts w:ascii="Times New Roman" w:hAnsi="Times New Roman" w:cs="Times New Roman"/>
          <w:sz w:val="24"/>
          <w:szCs w:val="24"/>
        </w:rPr>
        <w:t xml:space="preserve">he SDG data governance framework </w:t>
      </w:r>
      <w:r w:rsidRPr="00D4119D">
        <w:rPr>
          <w:rFonts w:ascii="Times New Roman" w:hAnsi="Times New Roman" w:cs="Times New Roman"/>
          <w:sz w:val="24"/>
          <w:szCs w:val="24"/>
        </w:rPr>
        <w:t xml:space="preserve">be strengthened, </w:t>
      </w:r>
      <w:r w:rsidR="00FE4452" w:rsidRPr="00D4119D">
        <w:rPr>
          <w:rFonts w:ascii="Times New Roman" w:hAnsi="Times New Roman" w:cs="Times New Roman"/>
          <w:sz w:val="24"/>
          <w:szCs w:val="24"/>
        </w:rPr>
        <w:t xml:space="preserve">and roles and responsibilities related to SDG data collection </w:t>
      </w:r>
      <w:r w:rsidRPr="00D4119D">
        <w:rPr>
          <w:rFonts w:ascii="Times New Roman" w:hAnsi="Times New Roman" w:cs="Times New Roman"/>
          <w:sz w:val="24"/>
          <w:szCs w:val="24"/>
        </w:rPr>
        <w:t xml:space="preserve">be confirmed, as </w:t>
      </w:r>
      <w:r w:rsidR="00FE4452" w:rsidRPr="00D4119D">
        <w:rPr>
          <w:rFonts w:ascii="Times New Roman" w:hAnsi="Times New Roman" w:cs="Times New Roman"/>
          <w:sz w:val="24"/>
          <w:szCs w:val="24"/>
        </w:rPr>
        <w:t>important short-term measures that help to strengthen the statistical capacity in a sustainable manner.</w:t>
      </w:r>
      <w:r w:rsidRPr="00D4119D">
        <w:rPr>
          <w:rFonts w:ascii="Times New Roman" w:hAnsi="Times New Roman" w:cs="Times New Roman"/>
          <w:sz w:val="24"/>
          <w:szCs w:val="24"/>
        </w:rPr>
        <w:t xml:space="preserve"> </w:t>
      </w:r>
    </w:p>
    <w:p w14:paraId="26D2EE1B" w14:textId="15CED48D" w:rsidR="00FE4452" w:rsidRPr="00476CF8" w:rsidRDefault="00AC430A" w:rsidP="007E2EA0">
      <w:pPr>
        <w:pStyle w:val="ListParagraph"/>
        <w:numPr>
          <w:ilvl w:val="0"/>
          <w:numId w:val="12"/>
        </w:numPr>
        <w:shd w:val="clear" w:color="auto" w:fill="FFFFFF"/>
        <w:spacing w:after="0" w:line="240" w:lineRule="auto"/>
        <w:contextualSpacing w:val="0"/>
        <w:jc w:val="both"/>
        <w:rPr>
          <w:rFonts w:ascii="Times New Roman" w:hAnsi="Times New Roman" w:cs="Times New Roman"/>
          <w:sz w:val="24"/>
          <w:szCs w:val="24"/>
        </w:rPr>
      </w:pPr>
      <w:r w:rsidRPr="00476CF8">
        <w:rPr>
          <w:rFonts w:ascii="Times New Roman" w:hAnsi="Times New Roman" w:cs="Times New Roman"/>
          <w:sz w:val="24"/>
          <w:szCs w:val="24"/>
        </w:rPr>
        <w:t>A</w:t>
      </w:r>
      <w:r w:rsidR="00FE4452" w:rsidRPr="00476CF8">
        <w:rPr>
          <w:rFonts w:ascii="Times New Roman" w:hAnsi="Times New Roman" w:cs="Times New Roman"/>
          <w:sz w:val="24"/>
          <w:szCs w:val="24"/>
        </w:rPr>
        <w:t>dequate resourcing</w:t>
      </w:r>
      <w:r w:rsidRPr="00476CF8">
        <w:rPr>
          <w:rFonts w:ascii="Times New Roman" w:hAnsi="Times New Roman" w:cs="Times New Roman"/>
          <w:sz w:val="24"/>
          <w:szCs w:val="24"/>
        </w:rPr>
        <w:t>,</w:t>
      </w:r>
      <w:r w:rsidR="00FE4452" w:rsidRPr="00476CF8">
        <w:rPr>
          <w:rFonts w:ascii="Times New Roman" w:hAnsi="Times New Roman" w:cs="Times New Roman"/>
          <w:sz w:val="24"/>
          <w:szCs w:val="24"/>
        </w:rPr>
        <w:t xml:space="preserve"> </w:t>
      </w:r>
      <w:r w:rsidRPr="00476CF8">
        <w:rPr>
          <w:rFonts w:ascii="Times New Roman" w:hAnsi="Times New Roman" w:cs="Times New Roman"/>
          <w:sz w:val="24"/>
          <w:szCs w:val="24"/>
        </w:rPr>
        <w:t xml:space="preserve">and </w:t>
      </w:r>
      <w:r w:rsidR="00FE4452" w:rsidRPr="00476CF8">
        <w:rPr>
          <w:rFonts w:ascii="Times New Roman" w:hAnsi="Times New Roman" w:cs="Times New Roman"/>
          <w:sz w:val="24"/>
          <w:szCs w:val="24"/>
        </w:rPr>
        <w:t>capacity strengthening</w:t>
      </w:r>
      <w:r w:rsidR="0073075A" w:rsidRPr="00476CF8">
        <w:rPr>
          <w:rFonts w:ascii="Times New Roman" w:hAnsi="Times New Roman" w:cs="Times New Roman"/>
          <w:sz w:val="24"/>
          <w:szCs w:val="24"/>
        </w:rPr>
        <w:t>,</w:t>
      </w:r>
      <w:r w:rsidR="00FE4452" w:rsidRPr="00476CF8">
        <w:rPr>
          <w:rFonts w:ascii="Times New Roman" w:hAnsi="Times New Roman" w:cs="Times New Roman"/>
          <w:sz w:val="24"/>
          <w:szCs w:val="24"/>
        </w:rPr>
        <w:t xml:space="preserve"> or training activities</w:t>
      </w:r>
      <w:r w:rsidRPr="00476CF8">
        <w:rPr>
          <w:rFonts w:ascii="Times New Roman" w:hAnsi="Times New Roman" w:cs="Times New Roman"/>
          <w:sz w:val="24"/>
          <w:szCs w:val="24"/>
        </w:rPr>
        <w:t xml:space="preserve"> be undertaken to </w:t>
      </w:r>
      <w:r w:rsidR="00FE4452" w:rsidRPr="00476CF8">
        <w:rPr>
          <w:rFonts w:ascii="Times New Roman" w:hAnsi="Times New Roman" w:cs="Times New Roman"/>
          <w:sz w:val="24"/>
          <w:szCs w:val="24"/>
        </w:rPr>
        <w:t>mitigate the fact that a complete database and systems are not yet in place in most ministries/agencies. Capacity building and training activities should incorporate new data collection tools and technologies into the Botswana SDG monitoring toolbox and the digitization of existing tools and systems.</w:t>
      </w:r>
    </w:p>
    <w:p w14:paraId="42A7066C" w14:textId="77777777" w:rsidR="007E2EA0" w:rsidRDefault="007E2EA0">
      <w:pPr>
        <w:rPr>
          <w:rFonts w:ascii="Times New Roman" w:eastAsiaTheme="majorEastAsia" w:hAnsi="Times New Roman" w:cs="Times New Roman"/>
          <w:b/>
          <w:bCs/>
          <w:sz w:val="24"/>
          <w:szCs w:val="24"/>
        </w:rPr>
      </w:pPr>
      <w:r>
        <w:rPr>
          <w:rFonts w:ascii="Times New Roman" w:hAnsi="Times New Roman" w:cs="Times New Roman"/>
          <w:smallCaps/>
          <w:sz w:val="24"/>
          <w:szCs w:val="24"/>
        </w:rPr>
        <w:br w:type="page"/>
      </w:r>
    </w:p>
    <w:p w14:paraId="67FF2C97" w14:textId="1EE497FA" w:rsidR="00FE4452" w:rsidRPr="00D4119D" w:rsidRDefault="00FE4452" w:rsidP="007E2EA0">
      <w:pPr>
        <w:pStyle w:val="Heading2"/>
        <w:numPr>
          <w:ilvl w:val="0"/>
          <w:numId w:val="0"/>
        </w:numPr>
        <w:spacing w:before="0" w:line="240" w:lineRule="auto"/>
        <w:jc w:val="both"/>
        <w:rPr>
          <w:rFonts w:ascii="Times New Roman" w:hAnsi="Times New Roman" w:cs="Times New Roman"/>
          <w:smallCaps w:val="0"/>
          <w:color w:val="auto"/>
          <w:sz w:val="24"/>
          <w:szCs w:val="24"/>
        </w:rPr>
      </w:pPr>
      <w:r w:rsidRPr="00D4119D">
        <w:rPr>
          <w:rFonts w:ascii="Times New Roman" w:hAnsi="Times New Roman" w:cs="Times New Roman"/>
          <w:smallCaps w:val="0"/>
          <w:color w:val="auto"/>
          <w:sz w:val="24"/>
          <w:szCs w:val="24"/>
        </w:rPr>
        <w:lastRenderedPageBreak/>
        <w:t>Data Gaps and Capacity Needs</w:t>
      </w:r>
    </w:p>
    <w:p w14:paraId="2643CCEA" w14:textId="311AD234" w:rsidR="00FE4452" w:rsidRPr="00D4119D" w:rsidRDefault="00FE4452" w:rsidP="007E2EA0">
      <w:pPr>
        <w:spacing w:after="0" w:line="240" w:lineRule="auto"/>
        <w:jc w:val="both"/>
        <w:rPr>
          <w:rFonts w:ascii="Times New Roman" w:hAnsi="Times New Roman" w:cs="Times New Roman"/>
          <w:sz w:val="24"/>
          <w:szCs w:val="24"/>
        </w:rPr>
      </w:pPr>
      <w:r w:rsidRPr="00D4119D">
        <w:rPr>
          <w:rFonts w:ascii="Times New Roman" w:hAnsi="Times New Roman" w:cs="Times New Roman"/>
          <w:sz w:val="24"/>
          <w:szCs w:val="24"/>
        </w:rPr>
        <w:t xml:space="preserve">Data quality in all </w:t>
      </w:r>
      <w:r w:rsidR="00280ADA" w:rsidRPr="00D4119D">
        <w:rPr>
          <w:rFonts w:ascii="Times New Roman" w:hAnsi="Times New Roman" w:cs="Times New Roman"/>
          <w:sz w:val="24"/>
          <w:szCs w:val="24"/>
        </w:rPr>
        <w:t xml:space="preserve">the </w:t>
      </w:r>
      <w:r w:rsidRPr="00D4119D">
        <w:rPr>
          <w:rFonts w:ascii="Times New Roman" w:hAnsi="Times New Roman" w:cs="Times New Roman"/>
          <w:sz w:val="24"/>
          <w:szCs w:val="24"/>
        </w:rPr>
        <w:t>seven dimensions of relevance, accuracy, coherence, credibility, timeliness, accessibility and interpretability remains weak across the data value chain. Human resources capacity challenges remain prevalent including weak statistical knowledge, data analysis and reporting at the administrative level. Furthermore, a significant proportion of data available are not adequately disaggregated on issues of gender, socio-economic status, disability and other relevant diversities.</w:t>
      </w:r>
      <w:r w:rsidR="0019043A">
        <w:rPr>
          <w:rFonts w:ascii="Times New Roman" w:hAnsi="Times New Roman" w:cs="Times New Roman"/>
          <w:sz w:val="24"/>
          <w:szCs w:val="24"/>
        </w:rPr>
        <w:t xml:space="preserve"> </w:t>
      </w:r>
      <w:r w:rsidRPr="00D4119D">
        <w:rPr>
          <w:rFonts w:ascii="Times New Roman" w:hAnsi="Times New Roman" w:cs="Times New Roman"/>
          <w:sz w:val="24"/>
          <w:szCs w:val="24"/>
        </w:rPr>
        <w:t>Furthermore, while government sectors collect administrative data, the sectors are not well equipped in terms of statistical processes concerning refinement of data collection tools, automation of data collection systems and processing of administrative data.</w:t>
      </w:r>
      <w:r w:rsidR="00313C3D" w:rsidRPr="00D4119D">
        <w:rPr>
          <w:rFonts w:ascii="Times New Roman" w:hAnsi="Times New Roman" w:cs="Times New Roman"/>
          <w:sz w:val="24"/>
          <w:szCs w:val="24"/>
        </w:rPr>
        <w:t xml:space="preserve"> There is the lack of national standards and guidelines for setting of annual performance targets. </w:t>
      </w:r>
      <w:r w:rsidRPr="00D4119D">
        <w:rPr>
          <w:rFonts w:ascii="Times New Roman" w:hAnsi="Times New Roman" w:cs="Times New Roman"/>
          <w:sz w:val="24"/>
          <w:szCs w:val="24"/>
        </w:rPr>
        <w:t xml:space="preserve">The Botswana Strategy for Development of Statistics (BSDS) highlights additional challenges in the data production value chain namely </w:t>
      </w:r>
      <w:r w:rsidR="00BE6C42" w:rsidRPr="00D4119D">
        <w:rPr>
          <w:rFonts w:ascii="Times New Roman" w:hAnsi="Times New Roman" w:cs="Times New Roman"/>
          <w:sz w:val="24"/>
          <w:szCs w:val="24"/>
        </w:rPr>
        <w:t xml:space="preserve">the </w:t>
      </w:r>
      <w:r w:rsidRPr="00D4119D">
        <w:rPr>
          <w:rFonts w:ascii="Times New Roman" w:hAnsi="Times New Roman" w:cs="Times New Roman"/>
          <w:sz w:val="24"/>
          <w:szCs w:val="24"/>
        </w:rPr>
        <w:t xml:space="preserve">lack of statistical advocacy in and across sectors and low levels of coordination and information sharing. </w:t>
      </w:r>
      <w:r w:rsidR="00313C3D" w:rsidRPr="00D4119D">
        <w:rPr>
          <w:rFonts w:ascii="Times New Roman" w:hAnsi="Times New Roman" w:cs="Times New Roman"/>
          <w:sz w:val="24"/>
          <w:szCs w:val="24"/>
        </w:rPr>
        <w:t xml:space="preserve">These challenges contribute to flawed </w:t>
      </w:r>
      <w:proofErr w:type="spellStart"/>
      <w:r w:rsidR="00313C3D" w:rsidRPr="00D4119D">
        <w:rPr>
          <w:rFonts w:ascii="Times New Roman" w:hAnsi="Times New Roman" w:cs="Times New Roman"/>
          <w:sz w:val="24"/>
          <w:szCs w:val="24"/>
        </w:rPr>
        <w:t>programme</w:t>
      </w:r>
      <w:proofErr w:type="spellEnd"/>
      <w:r w:rsidR="00313C3D" w:rsidRPr="00D4119D">
        <w:rPr>
          <w:rFonts w:ascii="Times New Roman" w:hAnsi="Times New Roman" w:cs="Times New Roman"/>
          <w:sz w:val="24"/>
          <w:szCs w:val="24"/>
        </w:rPr>
        <w:t xml:space="preserve"> design, implementation, monitoring and evaluation mechanisms. </w:t>
      </w:r>
    </w:p>
    <w:p w14:paraId="1218E8F4" w14:textId="77777777" w:rsidR="00FE4452" w:rsidRPr="00D4119D" w:rsidRDefault="00FE4452" w:rsidP="0085714A">
      <w:pPr>
        <w:spacing w:after="0" w:line="240" w:lineRule="auto"/>
        <w:rPr>
          <w:rFonts w:ascii="Times New Roman" w:hAnsi="Times New Roman" w:cs="Times New Roman"/>
          <w:sz w:val="24"/>
          <w:szCs w:val="24"/>
        </w:rPr>
      </w:pPr>
    </w:p>
    <w:p w14:paraId="224DBFDD" w14:textId="77777777" w:rsidR="008A0B4B" w:rsidRPr="00D4119D" w:rsidRDefault="00FE4452" w:rsidP="0085714A">
      <w:pPr>
        <w:spacing w:after="0" w:line="240" w:lineRule="auto"/>
        <w:jc w:val="both"/>
        <w:rPr>
          <w:rFonts w:ascii="Times New Roman" w:hAnsi="Times New Roman" w:cs="Times New Roman"/>
          <w:sz w:val="24"/>
          <w:szCs w:val="24"/>
        </w:rPr>
      </w:pPr>
      <w:r w:rsidRPr="00D4119D">
        <w:rPr>
          <w:rFonts w:ascii="Times New Roman" w:hAnsi="Times New Roman" w:cs="Times New Roman"/>
          <w:sz w:val="24"/>
          <w:szCs w:val="24"/>
        </w:rPr>
        <w:t xml:space="preserve">Realizing the intensive nature of the SDGs in terms of data, the Botswana SDGs Roadmap (2017-2023) called for a data revolution if government is to successfully monitor, evaluate and report the country’s performance against the SDGs. </w:t>
      </w:r>
      <w:r w:rsidR="00BE6C42" w:rsidRPr="00D4119D">
        <w:rPr>
          <w:rFonts w:ascii="Times New Roman" w:hAnsi="Times New Roman" w:cs="Times New Roman"/>
          <w:sz w:val="24"/>
          <w:szCs w:val="24"/>
        </w:rPr>
        <w:t xml:space="preserve">The process of data collection and reporting is critical to monitoring progress in the SDGs as it is key to guiding evidence-based </w:t>
      </w:r>
      <w:proofErr w:type="spellStart"/>
      <w:r w:rsidR="00BE6C42" w:rsidRPr="00D4119D">
        <w:rPr>
          <w:rFonts w:ascii="Times New Roman" w:hAnsi="Times New Roman" w:cs="Times New Roman"/>
          <w:sz w:val="24"/>
          <w:szCs w:val="24"/>
        </w:rPr>
        <w:t>program</w:t>
      </w:r>
      <w:r w:rsidR="008D64E1" w:rsidRPr="00D4119D">
        <w:rPr>
          <w:rFonts w:ascii="Times New Roman" w:hAnsi="Times New Roman" w:cs="Times New Roman"/>
          <w:sz w:val="24"/>
          <w:szCs w:val="24"/>
        </w:rPr>
        <w:t>me</w:t>
      </w:r>
      <w:proofErr w:type="spellEnd"/>
      <w:r w:rsidR="00BE6C42" w:rsidRPr="00D4119D">
        <w:rPr>
          <w:rFonts w:ascii="Times New Roman" w:hAnsi="Times New Roman" w:cs="Times New Roman"/>
          <w:sz w:val="24"/>
          <w:szCs w:val="24"/>
        </w:rPr>
        <w:t xml:space="preserve"> management and decision making. The national coordinating structures, including </w:t>
      </w:r>
      <w:r w:rsidR="008D64E1" w:rsidRPr="00D4119D">
        <w:rPr>
          <w:rFonts w:ascii="Times New Roman" w:hAnsi="Times New Roman" w:cs="Times New Roman"/>
          <w:sz w:val="24"/>
          <w:szCs w:val="24"/>
        </w:rPr>
        <w:t>P</w:t>
      </w:r>
      <w:r w:rsidR="00BE6C42" w:rsidRPr="00D4119D">
        <w:rPr>
          <w:rFonts w:ascii="Times New Roman" w:hAnsi="Times New Roman" w:cs="Times New Roman"/>
          <w:sz w:val="24"/>
          <w:szCs w:val="24"/>
        </w:rPr>
        <w:t xml:space="preserve">arliament, must make sure that implementation of SDGs is on track and can be recalibrated </w:t>
      </w:r>
      <w:proofErr w:type="gramStart"/>
      <w:r w:rsidR="00BE6C42" w:rsidRPr="00D4119D">
        <w:rPr>
          <w:rFonts w:ascii="Times New Roman" w:hAnsi="Times New Roman" w:cs="Times New Roman"/>
          <w:sz w:val="24"/>
          <w:szCs w:val="24"/>
        </w:rPr>
        <w:t>in light of</w:t>
      </w:r>
      <w:proofErr w:type="gramEnd"/>
      <w:r w:rsidR="00BE6C42" w:rsidRPr="00D4119D">
        <w:rPr>
          <w:rFonts w:ascii="Times New Roman" w:hAnsi="Times New Roman" w:cs="Times New Roman"/>
          <w:sz w:val="24"/>
          <w:szCs w:val="24"/>
        </w:rPr>
        <w:t xml:space="preserve"> evidence and public feedback. </w:t>
      </w:r>
    </w:p>
    <w:p w14:paraId="21C581C4" w14:textId="77777777" w:rsidR="008A0B4B" w:rsidRPr="00D4119D" w:rsidRDefault="008A0B4B" w:rsidP="0085714A">
      <w:pPr>
        <w:spacing w:after="0" w:line="240" w:lineRule="auto"/>
        <w:jc w:val="both"/>
        <w:rPr>
          <w:rFonts w:ascii="Times New Roman" w:hAnsi="Times New Roman" w:cs="Times New Roman"/>
          <w:sz w:val="24"/>
          <w:szCs w:val="24"/>
        </w:rPr>
      </w:pPr>
    </w:p>
    <w:p w14:paraId="43A2EC92" w14:textId="146754BC" w:rsidR="008A0B4B" w:rsidRPr="00D4119D" w:rsidRDefault="00BE6C42" w:rsidP="0085714A">
      <w:pPr>
        <w:spacing w:after="0" w:line="240" w:lineRule="auto"/>
        <w:jc w:val="both"/>
        <w:rPr>
          <w:rFonts w:ascii="Times New Roman" w:hAnsi="Times New Roman" w:cs="Times New Roman"/>
          <w:sz w:val="24"/>
          <w:szCs w:val="24"/>
        </w:rPr>
      </w:pPr>
      <w:r w:rsidRPr="00D4119D">
        <w:rPr>
          <w:rFonts w:ascii="Times New Roman" w:hAnsi="Times New Roman" w:cs="Times New Roman"/>
          <w:sz w:val="24"/>
          <w:szCs w:val="24"/>
        </w:rPr>
        <w:t xml:space="preserve">The National Strategy Office (NSO) coordinates the National Monitoring and Evaluation System (NMES) which is aimed at assessing progress made towards achieving NDP </w:t>
      </w:r>
      <w:r w:rsidRPr="00D4119D">
        <w:rPr>
          <w:rFonts w:ascii="Times New Roman" w:hAnsi="Times New Roman" w:cs="Times New Roman"/>
          <w:sz w:val="24"/>
          <w:szCs w:val="24"/>
          <w:highlight w:val="white"/>
        </w:rPr>
        <w:t xml:space="preserve">11 priorities. </w:t>
      </w:r>
      <w:r w:rsidRPr="00D4119D">
        <w:rPr>
          <w:rFonts w:ascii="Times New Roman" w:hAnsi="Times New Roman" w:cs="Times New Roman"/>
          <w:sz w:val="24"/>
          <w:szCs w:val="24"/>
        </w:rPr>
        <w:t xml:space="preserve">The NMES advocates for efficiency, effectiveness, transparency and accountability for sustainability of development results. An expanded NMES can be an effective tool for measuring progress made towards achieving the country’s development priorities, including the SDGs. </w:t>
      </w:r>
      <w:r w:rsidRPr="00D4119D">
        <w:rPr>
          <w:rFonts w:ascii="Times New Roman" w:hAnsi="Times New Roman" w:cs="Times New Roman"/>
          <w:sz w:val="24"/>
          <w:szCs w:val="24"/>
          <w:highlight w:val="white"/>
        </w:rPr>
        <w:t xml:space="preserve">This calls for more strengthened efforts towards data development and management, ensuring quality, timeliness, reliability of the data at appropriate disaggregation levels so that policy and decision making are inclusive, in the spirit of leaving no one behind. </w:t>
      </w:r>
      <w:r w:rsidR="008A0B4B" w:rsidRPr="00D4119D">
        <w:rPr>
          <w:rFonts w:ascii="Times New Roman" w:hAnsi="Times New Roman" w:cs="Times New Roman"/>
          <w:sz w:val="24"/>
          <w:szCs w:val="24"/>
        </w:rPr>
        <w:t xml:space="preserve">Harnessing the potential of the data revolution for the VNR requires the NMES to integrate the exponentially increasing amounts of data available. Much of this data comes from untraditional sources as far as national statistical systems are concerned. Therefore, new partnerships would be crucial to allow access, save costs and provide more detailed, insightful and real-time data. The extent to which the Botswana NMES is ready to embrace this data revolution is uncertain. Although at a higher policy level, the Botswana Government speaks of its Transformation Strategy and leap-frogging into the Fourth Industrial Revolution, reality is that frameworks for operationalization, standards, systems and capacities are </w:t>
      </w:r>
      <w:proofErr w:type="gramStart"/>
      <w:r w:rsidR="008A0B4B" w:rsidRPr="00D4119D">
        <w:rPr>
          <w:rFonts w:ascii="Times New Roman" w:hAnsi="Times New Roman" w:cs="Times New Roman"/>
          <w:sz w:val="24"/>
          <w:szCs w:val="24"/>
        </w:rPr>
        <w:t>lagging behind</w:t>
      </w:r>
      <w:proofErr w:type="gramEnd"/>
      <w:r w:rsidR="008A0B4B" w:rsidRPr="00D4119D">
        <w:rPr>
          <w:rFonts w:ascii="Times New Roman" w:hAnsi="Times New Roman" w:cs="Times New Roman"/>
          <w:sz w:val="24"/>
          <w:szCs w:val="24"/>
        </w:rPr>
        <w:t xml:space="preserve">, leading to missed opportunities. </w:t>
      </w:r>
    </w:p>
    <w:p w14:paraId="020CC007" w14:textId="31100F26" w:rsidR="00FE4452" w:rsidRPr="00D4119D" w:rsidRDefault="00FE4452" w:rsidP="0085714A">
      <w:pPr>
        <w:spacing w:after="0" w:line="240" w:lineRule="auto"/>
        <w:jc w:val="both"/>
        <w:rPr>
          <w:rFonts w:ascii="Times New Roman" w:hAnsi="Times New Roman" w:cs="Times New Roman"/>
          <w:sz w:val="24"/>
          <w:szCs w:val="24"/>
        </w:rPr>
      </w:pPr>
    </w:p>
    <w:p w14:paraId="3EB6B858" w14:textId="77777777" w:rsidR="00FE4452" w:rsidRPr="00D4119D" w:rsidRDefault="00FE4452" w:rsidP="0085714A">
      <w:pPr>
        <w:spacing w:after="0" w:line="240" w:lineRule="auto"/>
        <w:jc w:val="both"/>
        <w:rPr>
          <w:rFonts w:ascii="Times New Roman" w:hAnsi="Times New Roman" w:cs="Times New Roman"/>
          <w:strike/>
          <w:sz w:val="24"/>
          <w:szCs w:val="24"/>
        </w:rPr>
      </w:pPr>
      <w:r w:rsidRPr="00D4119D">
        <w:rPr>
          <w:rFonts w:ascii="Times New Roman" w:hAnsi="Times New Roman" w:cs="Times New Roman"/>
          <w:sz w:val="24"/>
          <w:szCs w:val="24"/>
        </w:rPr>
        <w:t xml:space="preserve">National databases rely on </w:t>
      </w:r>
      <w:r w:rsidRPr="00D4119D">
        <w:rPr>
          <w:rFonts w:ascii="Times New Roman" w:hAnsi="Times New Roman" w:cs="Times New Roman"/>
          <w:sz w:val="24"/>
          <w:szCs w:val="24"/>
          <w:highlight w:val="white"/>
        </w:rPr>
        <w:t xml:space="preserve">multiple surveys conducted by Statistics Botswana such as household surveys, vital registration and census as sources of data as well as routine monitoring and evaluation (M&amp;E) of </w:t>
      </w:r>
      <w:proofErr w:type="spellStart"/>
      <w:r w:rsidRPr="00D4119D">
        <w:rPr>
          <w:rFonts w:ascii="Times New Roman" w:hAnsi="Times New Roman" w:cs="Times New Roman"/>
          <w:sz w:val="24"/>
          <w:szCs w:val="24"/>
          <w:highlight w:val="white"/>
        </w:rPr>
        <w:t>programmes</w:t>
      </w:r>
      <w:proofErr w:type="spellEnd"/>
      <w:r w:rsidRPr="00D4119D">
        <w:rPr>
          <w:rFonts w:ascii="Times New Roman" w:hAnsi="Times New Roman" w:cs="Times New Roman"/>
          <w:sz w:val="24"/>
          <w:szCs w:val="24"/>
          <w:highlight w:val="white"/>
        </w:rPr>
        <w:t xml:space="preserve"> and projects. Routine collection of data by line ministries can improve the full and effective operationalization of the SDG indicator framework. This is because while Statistics Botswana is the main institution for collecting and publishing national statistics, the organization is only responsible for 35% of the SDGs related data while </w:t>
      </w:r>
      <w:proofErr w:type="gramStart"/>
      <w:r w:rsidRPr="00D4119D">
        <w:rPr>
          <w:rFonts w:ascii="Times New Roman" w:hAnsi="Times New Roman" w:cs="Times New Roman"/>
          <w:sz w:val="24"/>
          <w:szCs w:val="24"/>
          <w:highlight w:val="white"/>
        </w:rPr>
        <w:t>the majority of</w:t>
      </w:r>
      <w:proofErr w:type="gramEnd"/>
      <w:r w:rsidRPr="00D4119D">
        <w:rPr>
          <w:rFonts w:ascii="Times New Roman" w:hAnsi="Times New Roman" w:cs="Times New Roman"/>
          <w:sz w:val="24"/>
          <w:szCs w:val="24"/>
          <w:highlight w:val="white"/>
        </w:rPr>
        <w:t xml:space="preserve"> the data, (60%), is to be p</w:t>
      </w:r>
      <w:r w:rsidRPr="00D4119D">
        <w:rPr>
          <w:rFonts w:ascii="Times New Roman" w:hAnsi="Times New Roman" w:cs="Times New Roman"/>
          <w:sz w:val="24"/>
          <w:szCs w:val="24"/>
        </w:rPr>
        <w:t xml:space="preserve">rovided by the various line ministries, departments and agencies and only 5% by international data sources. </w:t>
      </w:r>
    </w:p>
    <w:p w14:paraId="197C0CE6" w14:textId="5BAAC5B4" w:rsidR="00356E3F" w:rsidRPr="00D4119D" w:rsidRDefault="00FE4452" w:rsidP="00682E00">
      <w:pPr>
        <w:spacing w:after="0" w:line="240" w:lineRule="auto"/>
        <w:jc w:val="both"/>
        <w:rPr>
          <w:rFonts w:ascii="Times New Roman" w:hAnsi="Times New Roman" w:cs="Times New Roman"/>
          <w:sz w:val="24"/>
          <w:szCs w:val="24"/>
        </w:rPr>
      </w:pPr>
      <w:r w:rsidRPr="00D4119D">
        <w:rPr>
          <w:rFonts w:ascii="Times New Roman" w:hAnsi="Times New Roman" w:cs="Times New Roman"/>
          <w:sz w:val="24"/>
          <w:szCs w:val="24"/>
        </w:rPr>
        <w:lastRenderedPageBreak/>
        <w:t xml:space="preserve">Botswana </w:t>
      </w:r>
      <w:r w:rsidRPr="00D4119D">
        <w:rPr>
          <w:rFonts w:ascii="Times New Roman" w:hAnsi="Times New Roman" w:cs="Times New Roman"/>
          <w:sz w:val="24"/>
          <w:szCs w:val="24"/>
          <w:highlight w:val="white"/>
        </w:rPr>
        <w:t xml:space="preserve">has developed an M&amp;E policy framework and manual with clear roles and responsibilities, tools and processes for data collection at all levels as well as a Data Management Strategy.  </w:t>
      </w:r>
      <w:r w:rsidRPr="00D4119D">
        <w:rPr>
          <w:rFonts w:ascii="Times New Roman" w:hAnsi="Times New Roman" w:cs="Times New Roman"/>
          <w:sz w:val="24"/>
          <w:szCs w:val="24"/>
        </w:rPr>
        <w:t xml:space="preserve">These instruments must serve to address fundamental M&amp;E systemic challenges, including standardization of M&amp;E practices and increasing service delivery responsiveness to time-sensitive information. The country also needs to invest in modern electronic data collection and monitoring systems. The systems must also be automated so that they widen opportunities for accessibility to data and reduce long and repetitive manual data collection processes. </w:t>
      </w:r>
      <w:r w:rsidR="00356E3F" w:rsidRPr="00D4119D">
        <w:rPr>
          <w:rFonts w:ascii="Times New Roman" w:hAnsi="Times New Roman" w:cs="Times New Roman"/>
          <w:sz w:val="24"/>
          <w:szCs w:val="24"/>
        </w:rPr>
        <w:t>Any data available in hard copy should be digitized and uploaded into the NSS. Such activity might reduce the data gap further.</w:t>
      </w:r>
    </w:p>
    <w:p w14:paraId="111790D9" w14:textId="77777777" w:rsidR="00FE4452" w:rsidRPr="00D4119D" w:rsidRDefault="00FE4452" w:rsidP="0085714A">
      <w:pPr>
        <w:spacing w:after="0" w:line="240" w:lineRule="auto"/>
        <w:jc w:val="both"/>
        <w:rPr>
          <w:rFonts w:ascii="Times New Roman" w:hAnsi="Times New Roman" w:cs="Times New Roman"/>
          <w:sz w:val="24"/>
          <w:szCs w:val="24"/>
        </w:rPr>
      </w:pPr>
    </w:p>
    <w:p w14:paraId="72ABA49A" w14:textId="12649F6B" w:rsidR="00FE4452" w:rsidRPr="00D4119D" w:rsidRDefault="00FE4452" w:rsidP="0085714A">
      <w:pPr>
        <w:spacing w:after="0" w:line="240" w:lineRule="auto"/>
        <w:jc w:val="both"/>
        <w:rPr>
          <w:rFonts w:ascii="Times New Roman" w:hAnsi="Times New Roman" w:cs="Times New Roman"/>
          <w:sz w:val="24"/>
          <w:szCs w:val="24"/>
        </w:rPr>
      </w:pPr>
      <w:r w:rsidRPr="00D4119D">
        <w:rPr>
          <w:rFonts w:ascii="Times New Roman" w:hAnsi="Times New Roman" w:cs="Times New Roman"/>
          <w:sz w:val="24"/>
          <w:szCs w:val="24"/>
        </w:rPr>
        <w:t>Statistics Botswana has initiated work aimed at expanding the SDGs statistical monitoring capacity of the country. The work will assess data availability and gaps for the “46 easily available” category of indicators as a first step and thereafter solicit measures to build capacity and skills for collection of missing data using appropriate tools. The MFED Guidance Note to support its SDG coordination role identifies actions necessary for improving monitoring, data collection, analysis and reporting as follows:</w:t>
      </w:r>
      <w:r w:rsidR="0019458F" w:rsidRPr="00D4119D">
        <w:rPr>
          <w:rStyle w:val="FootnoteReference"/>
          <w:rFonts w:ascii="Times New Roman" w:hAnsi="Times New Roman" w:cs="Times New Roman"/>
          <w:sz w:val="24"/>
          <w:szCs w:val="24"/>
        </w:rPr>
        <w:footnoteReference w:id="18"/>
      </w:r>
    </w:p>
    <w:p w14:paraId="3E3EC981" w14:textId="77777777" w:rsidR="00682E00" w:rsidRDefault="00FE4452" w:rsidP="00682E00">
      <w:pPr>
        <w:pStyle w:val="ListParagraph"/>
        <w:numPr>
          <w:ilvl w:val="0"/>
          <w:numId w:val="57"/>
        </w:numPr>
        <w:spacing w:after="0" w:line="240" w:lineRule="auto"/>
        <w:contextualSpacing w:val="0"/>
        <w:jc w:val="both"/>
        <w:rPr>
          <w:rFonts w:ascii="Times New Roman" w:hAnsi="Times New Roman" w:cs="Times New Roman"/>
          <w:sz w:val="24"/>
          <w:szCs w:val="24"/>
        </w:rPr>
      </w:pPr>
      <w:r w:rsidRPr="00D4119D">
        <w:rPr>
          <w:rFonts w:ascii="Times New Roman" w:hAnsi="Times New Roman" w:cs="Times New Roman"/>
          <w:sz w:val="24"/>
          <w:szCs w:val="24"/>
        </w:rPr>
        <w:t>Production of Statistical SDG Annual Reports tracking indicator movements in the SDGs;</w:t>
      </w:r>
    </w:p>
    <w:p w14:paraId="4B5C6D2D" w14:textId="77777777" w:rsidR="00682E00" w:rsidRDefault="00FE4452" w:rsidP="00682E00">
      <w:pPr>
        <w:pStyle w:val="ListParagraph"/>
        <w:numPr>
          <w:ilvl w:val="0"/>
          <w:numId w:val="57"/>
        </w:numPr>
        <w:spacing w:after="0" w:line="240" w:lineRule="auto"/>
        <w:contextualSpacing w:val="0"/>
        <w:jc w:val="both"/>
        <w:rPr>
          <w:rFonts w:ascii="Times New Roman" w:hAnsi="Times New Roman" w:cs="Times New Roman"/>
          <w:sz w:val="24"/>
          <w:szCs w:val="24"/>
        </w:rPr>
      </w:pPr>
      <w:r w:rsidRPr="00682E00">
        <w:rPr>
          <w:rFonts w:ascii="Times New Roman" w:hAnsi="Times New Roman" w:cs="Times New Roman"/>
          <w:sz w:val="24"/>
          <w:szCs w:val="24"/>
        </w:rPr>
        <w:t>Developing and implementing a statistical capacity development plan to support MDAs in the collection, compilation and production of data required in order to improve SDG monitoring capacity in the country; and</w:t>
      </w:r>
    </w:p>
    <w:p w14:paraId="376D14D6" w14:textId="5A3C036E" w:rsidR="00FE4452" w:rsidRPr="00682E00" w:rsidRDefault="00FE4452" w:rsidP="00682E00">
      <w:pPr>
        <w:pStyle w:val="ListParagraph"/>
        <w:numPr>
          <w:ilvl w:val="0"/>
          <w:numId w:val="57"/>
        </w:numPr>
        <w:spacing w:after="0" w:line="240" w:lineRule="auto"/>
        <w:contextualSpacing w:val="0"/>
        <w:jc w:val="both"/>
        <w:rPr>
          <w:rFonts w:ascii="Times New Roman" w:hAnsi="Times New Roman" w:cs="Times New Roman"/>
          <w:sz w:val="24"/>
          <w:szCs w:val="24"/>
        </w:rPr>
      </w:pPr>
      <w:r w:rsidRPr="00682E00">
        <w:rPr>
          <w:rFonts w:ascii="Times New Roman" w:hAnsi="Times New Roman" w:cs="Times New Roman"/>
          <w:sz w:val="24"/>
          <w:szCs w:val="24"/>
        </w:rPr>
        <w:t>Facilitat</w:t>
      </w:r>
      <w:r w:rsidR="00FC4345" w:rsidRPr="00682E00">
        <w:rPr>
          <w:rFonts w:ascii="Times New Roman" w:hAnsi="Times New Roman" w:cs="Times New Roman"/>
          <w:sz w:val="24"/>
          <w:szCs w:val="24"/>
        </w:rPr>
        <w:t>ion of the</w:t>
      </w:r>
      <w:r w:rsidRPr="00682E00">
        <w:rPr>
          <w:rFonts w:ascii="Times New Roman" w:hAnsi="Times New Roman" w:cs="Times New Roman"/>
          <w:sz w:val="24"/>
          <w:szCs w:val="24"/>
        </w:rPr>
        <w:t xml:space="preserve"> active participation of the SDGs National Secretariat in the Thematic Working Groups and their sub-committees to ensure alignment of the 2030 Agenda with the national development agenda.</w:t>
      </w:r>
    </w:p>
    <w:p w14:paraId="01C5D741" w14:textId="36923C3F" w:rsidR="0013576D" w:rsidRDefault="0013576D" w:rsidP="0085714A">
      <w:pPr>
        <w:spacing w:after="0" w:line="240" w:lineRule="auto"/>
        <w:jc w:val="both"/>
        <w:rPr>
          <w:rFonts w:ascii="Times New Roman" w:hAnsi="Times New Roman" w:cs="Times New Roman"/>
          <w:sz w:val="24"/>
          <w:szCs w:val="24"/>
        </w:rPr>
      </w:pPr>
    </w:p>
    <w:p w14:paraId="58F75FA9" w14:textId="059A9391" w:rsidR="00FE4452" w:rsidRDefault="00490C95" w:rsidP="00682E00">
      <w:pPr>
        <w:pStyle w:val="Heading2"/>
        <w:numPr>
          <w:ilvl w:val="0"/>
          <w:numId w:val="0"/>
        </w:numPr>
        <w:spacing w:before="0" w:line="240" w:lineRule="auto"/>
        <w:rPr>
          <w:rFonts w:ascii="Times New Roman" w:hAnsi="Times New Roman" w:cs="Times New Roman"/>
          <w:sz w:val="24"/>
          <w:szCs w:val="24"/>
        </w:rPr>
      </w:pPr>
      <w:r w:rsidRPr="00D4119D">
        <w:rPr>
          <w:rFonts w:ascii="Times New Roman" w:hAnsi="Times New Roman" w:cs="Times New Roman"/>
          <w:sz w:val="24"/>
          <w:szCs w:val="24"/>
        </w:rPr>
        <w:t>4</w:t>
      </w:r>
      <w:r w:rsidR="009E44AB" w:rsidRPr="00D4119D">
        <w:rPr>
          <w:rFonts w:ascii="Times New Roman" w:hAnsi="Times New Roman" w:cs="Times New Roman"/>
          <w:sz w:val="24"/>
          <w:szCs w:val="24"/>
        </w:rPr>
        <w:t>.</w:t>
      </w:r>
      <w:r w:rsidR="00682E00">
        <w:rPr>
          <w:rFonts w:ascii="Times New Roman" w:hAnsi="Times New Roman" w:cs="Times New Roman"/>
          <w:sz w:val="24"/>
          <w:szCs w:val="24"/>
        </w:rPr>
        <w:t>4</w:t>
      </w:r>
      <w:r w:rsidR="00682E00">
        <w:rPr>
          <w:rFonts w:ascii="Times New Roman" w:hAnsi="Times New Roman" w:cs="Times New Roman"/>
          <w:sz w:val="24"/>
          <w:szCs w:val="24"/>
        </w:rPr>
        <w:tab/>
      </w:r>
      <w:r w:rsidR="00FE4452" w:rsidRPr="00EE112B">
        <w:rPr>
          <w:rFonts w:ascii="Times New Roman" w:hAnsi="Times New Roman" w:cs="Times New Roman"/>
          <w:caps/>
          <w:smallCaps w:val="0"/>
          <w:sz w:val="24"/>
          <w:szCs w:val="24"/>
        </w:rPr>
        <w:t>SDG Financing Landscape</w:t>
      </w:r>
      <w:r w:rsidR="00FE4452" w:rsidRPr="00EE112B">
        <w:rPr>
          <w:rFonts w:ascii="Times New Roman" w:hAnsi="Times New Roman" w:cs="Times New Roman"/>
          <w:caps/>
          <w:sz w:val="24"/>
          <w:szCs w:val="24"/>
        </w:rPr>
        <w:t xml:space="preserve"> </w:t>
      </w:r>
      <w:r w:rsidR="00FE4452" w:rsidRPr="00D4119D">
        <w:rPr>
          <w:rFonts w:ascii="Times New Roman" w:hAnsi="Times New Roman" w:cs="Times New Roman"/>
          <w:sz w:val="24"/>
          <w:szCs w:val="24"/>
        </w:rPr>
        <w:t xml:space="preserve"> </w:t>
      </w:r>
    </w:p>
    <w:p w14:paraId="7406AA0E" w14:textId="77777777" w:rsidR="00682E00" w:rsidRPr="00682E00" w:rsidRDefault="00682E00" w:rsidP="00682E00">
      <w:pPr>
        <w:spacing w:after="0" w:line="240" w:lineRule="auto"/>
      </w:pPr>
    </w:p>
    <w:p w14:paraId="251DC4D7" w14:textId="3B287612" w:rsidR="00FE4452" w:rsidRPr="00D4119D" w:rsidRDefault="00FE4452" w:rsidP="00682E00">
      <w:pPr>
        <w:spacing w:after="0" w:line="240" w:lineRule="auto"/>
        <w:jc w:val="both"/>
        <w:rPr>
          <w:rFonts w:ascii="Times New Roman" w:hAnsi="Times New Roman" w:cs="Times New Roman"/>
          <w:sz w:val="24"/>
          <w:szCs w:val="24"/>
        </w:rPr>
      </w:pPr>
      <w:r w:rsidRPr="00D4119D">
        <w:rPr>
          <w:rFonts w:ascii="Times New Roman" w:hAnsi="Times New Roman" w:cs="Times New Roman"/>
          <w:sz w:val="24"/>
          <w:szCs w:val="24"/>
        </w:rPr>
        <w:t xml:space="preserve">The decision by the country to align the SDGs with the NDP 11 was a critical precursor for the allocation of public financial resources and borrowed funds (budgeting) to support SDG implementation. This allowed the government to integrate SDGs, not only in the planning process, but also into all cycles of budgeting processes. The allocation of financial resources to SDGs </w:t>
      </w:r>
      <w:proofErr w:type="spellStart"/>
      <w:r w:rsidRPr="00D4119D">
        <w:rPr>
          <w:rFonts w:ascii="Times New Roman" w:hAnsi="Times New Roman" w:cs="Times New Roman"/>
          <w:sz w:val="24"/>
          <w:szCs w:val="24"/>
        </w:rPr>
        <w:t>programmes</w:t>
      </w:r>
      <w:proofErr w:type="spellEnd"/>
      <w:r w:rsidRPr="00D4119D">
        <w:rPr>
          <w:rFonts w:ascii="Times New Roman" w:hAnsi="Times New Roman" w:cs="Times New Roman"/>
          <w:sz w:val="24"/>
          <w:szCs w:val="24"/>
        </w:rPr>
        <w:t xml:space="preserve"> and projects </w:t>
      </w:r>
      <w:proofErr w:type="gramStart"/>
      <w:r w:rsidRPr="00D4119D">
        <w:rPr>
          <w:rFonts w:ascii="Times New Roman" w:hAnsi="Times New Roman" w:cs="Times New Roman"/>
          <w:sz w:val="24"/>
          <w:szCs w:val="24"/>
        </w:rPr>
        <w:t>is based on the assumption</w:t>
      </w:r>
      <w:proofErr w:type="gramEnd"/>
      <w:r w:rsidRPr="00D4119D">
        <w:rPr>
          <w:rFonts w:ascii="Times New Roman" w:hAnsi="Times New Roman" w:cs="Times New Roman"/>
          <w:sz w:val="24"/>
          <w:szCs w:val="24"/>
        </w:rPr>
        <w:t xml:space="preserve"> that all the SDG</w:t>
      </w:r>
      <w:r w:rsidR="006A79B2" w:rsidRPr="00D4119D">
        <w:rPr>
          <w:rFonts w:ascii="Times New Roman" w:hAnsi="Times New Roman" w:cs="Times New Roman"/>
          <w:sz w:val="24"/>
          <w:szCs w:val="24"/>
        </w:rPr>
        <w:t>-</w:t>
      </w:r>
      <w:r w:rsidRPr="00D4119D">
        <w:rPr>
          <w:rFonts w:ascii="Times New Roman" w:hAnsi="Times New Roman" w:cs="Times New Roman"/>
          <w:sz w:val="24"/>
          <w:szCs w:val="24"/>
        </w:rPr>
        <w:t xml:space="preserve">related activities are mainstreamed into national and associated district and urban development plans. The Government of Botswana utilizes financial resources raised from tax revenues, government borrowings and grants from development partners to fund implementation of plans. </w:t>
      </w:r>
    </w:p>
    <w:p w14:paraId="7842C7B6" w14:textId="77777777" w:rsidR="008A0B4B" w:rsidRPr="00D4119D" w:rsidRDefault="008A0B4B" w:rsidP="0085714A">
      <w:pPr>
        <w:spacing w:after="0" w:line="240" w:lineRule="auto"/>
        <w:jc w:val="both"/>
        <w:rPr>
          <w:rFonts w:ascii="Times New Roman" w:hAnsi="Times New Roman" w:cs="Times New Roman"/>
          <w:sz w:val="24"/>
          <w:szCs w:val="24"/>
        </w:rPr>
      </w:pPr>
    </w:p>
    <w:p w14:paraId="43C0C526" w14:textId="401B955F" w:rsidR="00FE4452" w:rsidRPr="00D4119D" w:rsidRDefault="00FE4452" w:rsidP="00682E00">
      <w:pPr>
        <w:spacing w:after="0" w:line="240" w:lineRule="auto"/>
        <w:jc w:val="both"/>
        <w:rPr>
          <w:rFonts w:ascii="Times New Roman" w:hAnsi="Times New Roman" w:cs="Times New Roman"/>
          <w:sz w:val="24"/>
          <w:szCs w:val="24"/>
        </w:rPr>
      </w:pPr>
      <w:r w:rsidRPr="00D4119D">
        <w:rPr>
          <w:rFonts w:ascii="Times New Roman" w:hAnsi="Times New Roman" w:cs="Times New Roman"/>
          <w:sz w:val="24"/>
          <w:szCs w:val="24"/>
        </w:rPr>
        <w:t xml:space="preserve">The Development and Budget Division within the MFED coordinates both budgetary processes and the implementation of development projects and </w:t>
      </w:r>
      <w:proofErr w:type="spellStart"/>
      <w:r w:rsidRPr="00D4119D">
        <w:rPr>
          <w:rFonts w:ascii="Times New Roman" w:hAnsi="Times New Roman" w:cs="Times New Roman"/>
          <w:sz w:val="24"/>
          <w:szCs w:val="24"/>
        </w:rPr>
        <w:t>programmes</w:t>
      </w:r>
      <w:proofErr w:type="spellEnd"/>
      <w:r w:rsidR="00EE69CE" w:rsidRPr="00D4119D">
        <w:rPr>
          <w:rFonts w:ascii="Times New Roman" w:hAnsi="Times New Roman" w:cs="Times New Roman"/>
          <w:sz w:val="24"/>
          <w:szCs w:val="24"/>
        </w:rPr>
        <w:t>.</w:t>
      </w:r>
      <w:r w:rsidR="00EE69CE" w:rsidRPr="00D4119D">
        <w:rPr>
          <w:rStyle w:val="FootnoteReference"/>
          <w:rFonts w:ascii="Times New Roman" w:hAnsi="Times New Roman" w:cs="Times New Roman"/>
          <w:sz w:val="24"/>
          <w:szCs w:val="24"/>
        </w:rPr>
        <w:footnoteReference w:id="19"/>
      </w:r>
      <w:r w:rsidRPr="00D4119D">
        <w:rPr>
          <w:rFonts w:ascii="Times New Roman" w:hAnsi="Times New Roman" w:cs="Times New Roman"/>
          <w:sz w:val="24"/>
          <w:szCs w:val="24"/>
        </w:rPr>
        <w:t xml:space="preserve"> The annual budget speeches are presented to </w:t>
      </w:r>
      <w:r w:rsidR="006A79B2" w:rsidRPr="00D4119D">
        <w:rPr>
          <w:rFonts w:ascii="Times New Roman" w:hAnsi="Times New Roman" w:cs="Times New Roman"/>
          <w:sz w:val="24"/>
          <w:szCs w:val="24"/>
        </w:rPr>
        <w:t>P</w:t>
      </w:r>
      <w:r w:rsidRPr="00D4119D">
        <w:rPr>
          <w:rFonts w:ascii="Times New Roman" w:hAnsi="Times New Roman" w:cs="Times New Roman"/>
          <w:sz w:val="24"/>
          <w:szCs w:val="24"/>
        </w:rPr>
        <w:t xml:space="preserve">arliament for budget debate before approval. The budget </w:t>
      </w:r>
      <w:r w:rsidRPr="00D4119D">
        <w:rPr>
          <w:rFonts w:ascii="Times New Roman" w:hAnsi="Times New Roman" w:cs="Times New Roman"/>
          <w:sz w:val="24"/>
          <w:szCs w:val="24"/>
          <w:highlight w:val="white"/>
        </w:rPr>
        <w:t>speeches act as</w:t>
      </w:r>
      <w:r w:rsidRPr="00D4119D">
        <w:rPr>
          <w:rFonts w:ascii="Times New Roman" w:hAnsi="Times New Roman" w:cs="Times New Roman"/>
          <w:sz w:val="24"/>
          <w:szCs w:val="24"/>
        </w:rPr>
        <w:t xml:space="preserve"> progress reports towards the attainment of the goals and objectives contained in the plans. The budgeting process embraces the principle of accountability and transparency. However, an analysis of results of the Open Budget Survey indicates that the country provides the public with limited budget information and there are few opportunities for the public to engage in the budget process</w:t>
      </w:r>
      <w:r w:rsidR="00EE69CE" w:rsidRPr="00D4119D">
        <w:rPr>
          <w:rFonts w:ascii="Times New Roman" w:hAnsi="Times New Roman" w:cs="Times New Roman"/>
          <w:sz w:val="24"/>
          <w:szCs w:val="24"/>
        </w:rPr>
        <w:t>.</w:t>
      </w:r>
      <w:r w:rsidR="00EE69CE" w:rsidRPr="00D4119D">
        <w:rPr>
          <w:rStyle w:val="FootnoteReference"/>
          <w:rFonts w:ascii="Times New Roman" w:hAnsi="Times New Roman" w:cs="Times New Roman"/>
          <w:sz w:val="24"/>
          <w:szCs w:val="24"/>
        </w:rPr>
        <w:footnoteReference w:id="20"/>
      </w:r>
      <w:r w:rsidRPr="00D4119D">
        <w:rPr>
          <w:rFonts w:ascii="Times New Roman" w:hAnsi="Times New Roman" w:cs="Times New Roman"/>
          <w:sz w:val="24"/>
          <w:szCs w:val="24"/>
        </w:rPr>
        <w:t xml:space="preserve"> This has been attributed to the failure by the country to publish the Executive’s Budget Proposal and Year-End Report online in a timely manner. Further</w:t>
      </w:r>
      <w:r w:rsidR="009C4592">
        <w:rPr>
          <w:rFonts w:ascii="Times New Roman" w:hAnsi="Times New Roman" w:cs="Times New Roman"/>
          <w:sz w:val="24"/>
          <w:szCs w:val="24"/>
        </w:rPr>
        <w:t>more</w:t>
      </w:r>
      <w:r w:rsidRPr="00D4119D">
        <w:rPr>
          <w:rFonts w:ascii="Times New Roman" w:hAnsi="Times New Roman" w:cs="Times New Roman"/>
          <w:sz w:val="24"/>
          <w:szCs w:val="24"/>
        </w:rPr>
        <w:t xml:space="preserve">, MFED does not make the In-Year Reports and Mid-Year Review available to the public. The limited participation of the public in budgeting does not yield the positive outcomes associated </w:t>
      </w:r>
      <w:r w:rsidRPr="00D4119D">
        <w:rPr>
          <w:rFonts w:ascii="Times New Roman" w:hAnsi="Times New Roman" w:cs="Times New Roman"/>
          <w:sz w:val="24"/>
          <w:szCs w:val="24"/>
        </w:rPr>
        <w:lastRenderedPageBreak/>
        <w:t>with greater budget transparency in ensuring that SDG</w:t>
      </w:r>
      <w:r w:rsidR="006A79B2" w:rsidRPr="00D4119D">
        <w:rPr>
          <w:rFonts w:ascii="Times New Roman" w:hAnsi="Times New Roman" w:cs="Times New Roman"/>
          <w:sz w:val="24"/>
          <w:szCs w:val="24"/>
        </w:rPr>
        <w:t>-</w:t>
      </w:r>
      <w:r w:rsidRPr="00D4119D">
        <w:rPr>
          <w:rFonts w:ascii="Times New Roman" w:hAnsi="Times New Roman" w:cs="Times New Roman"/>
          <w:sz w:val="24"/>
          <w:szCs w:val="24"/>
        </w:rPr>
        <w:t xml:space="preserve">related activities are </w:t>
      </w:r>
      <w:r w:rsidRPr="00D4119D">
        <w:rPr>
          <w:rFonts w:ascii="Times New Roman" w:hAnsi="Times New Roman" w:cs="Times New Roman"/>
          <w:sz w:val="24"/>
          <w:szCs w:val="24"/>
          <w:highlight w:val="white"/>
        </w:rPr>
        <w:t xml:space="preserve">adequately </w:t>
      </w:r>
      <w:r w:rsidRPr="00D4119D">
        <w:rPr>
          <w:rFonts w:ascii="Times New Roman" w:hAnsi="Times New Roman" w:cs="Times New Roman"/>
          <w:sz w:val="24"/>
          <w:szCs w:val="24"/>
        </w:rPr>
        <w:t xml:space="preserve">mainstreamed into medium-term plans </w:t>
      </w:r>
      <w:r w:rsidRPr="00D4119D">
        <w:rPr>
          <w:rFonts w:ascii="Times New Roman" w:hAnsi="Times New Roman" w:cs="Times New Roman"/>
          <w:sz w:val="24"/>
          <w:szCs w:val="24"/>
          <w:highlight w:val="white"/>
        </w:rPr>
        <w:t>and adequately</w:t>
      </w:r>
      <w:r w:rsidRPr="00D4119D">
        <w:rPr>
          <w:rFonts w:ascii="Times New Roman" w:hAnsi="Times New Roman" w:cs="Times New Roman"/>
          <w:sz w:val="24"/>
          <w:szCs w:val="24"/>
        </w:rPr>
        <w:t xml:space="preserve"> budgeted for.</w:t>
      </w:r>
    </w:p>
    <w:p w14:paraId="58241595" w14:textId="77777777" w:rsidR="00C06CC6" w:rsidRPr="00D4119D" w:rsidRDefault="00C06CC6" w:rsidP="00682E00">
      <w:pPr>
        <w:spacing w:after="0" w:line="240" w:lineRule="auto"/>
        <w:jc w:val="both"/>
        <w:rPr>
          <w:rFonts w:ascii="Times New Roman" w:hAnsi="Times New Roman" w:cs="Times New Roman"/>
          <w:sz w:val="24"/>
          <w:szCs w:val="24"/>
        </w:rPr>
      </w:pPr>
    </w:p>
    <w:p w14:paraId="5476B2C6" w14:textId="4B1300AA" w:rsidR="009E44AB" w:rsidRPr="00D4119D" w:rsidRDefault="00D733F2" w:rsidP="00682E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Botswana</w:t>
      </w:r>
      <w:r w:rsidR="00FE4452" w:rsidRPr="00D4119D">
        <w:rPr>
          <w:rFonts w:ascii="Times New Roman" w:hAnsi="Times New Roman" w:cs="Times New Roman"/>
          <w:sz w:val="24"/>
          <w:szCs w:val="24"/>
        </w:rPr>
        <w:t xml:space="preserve"> does not have an independent fiscal institution (IFI) which in turn compromises accountability.</w:t>
      </w:r>
      <w:r w:rsidR="006A79B2" w:rsidRPr="00D4119D">
        <w:rPr>
          <w:rFonts w:ascii="Times New Roman" w:hAnsi="Times New Roman" w:cs="Times New Roman"/>
          <w:sz w:val="24"/>
          <w:szCs w:val="24"/>
        </w:rPr>
        <w:t xml:space="preserve"> </w:t>
      </w:r>
      <w:r w:rsidR="00FE4452" w:rsidRPr="00D4119D">
        <w:rPr>
          <w:rFonts w:ascii="Times New Roman" w:hAnsi="Times New Roman" w:cs="Times New Roman"/>
          <w:sz w:val="24"/>
          <w:szCs w:val="24"/>
        </w:rPr>
        <w:t xml:space="preserve">The oversight role could be strengthened through institutionalization of a Parliamentary Select Committee (PSC) on SDGs. The PSC has the power to call on government officials to provide information on the impact of government policies and </w:t>
      </w:r>
      <w:proofErr w:type="spellStart"/>
      <w:r w:rsidR="00FE4452" w:rsidRPr="00D4119D">
        <w:rPr>
          <w:rFonts w:ascii="Times New Roman" w:hAnsi="Times New Roman" w:cs="Times New Roman"/>
          <w:sz w:val="24"/>
          <w:szCs w:val="24"/>
        </w:rPr>
        <w:t>programmes</w:t>
      </w:r>
      <w:proofErr w:type="spellEnd"/>
      <w:r w:rsidR="00FE4452" w:rsidRPr="00D4119D">
        <w:rPr>
          <w:rFonts w:ascii="Times New Roman" w:hAnsi="Times New Roman" w:cs="Times New Roman"/>
          <w:sz w:val="24"/>
          <w:szCs w:val="24"/>
        </w:rPr>
        <w:t xml:space="preserve">. The </w:t>
      </w:r>
      <w:r w:rsidR="006A79B2" w:rsidRPr="00D4119D">
        <w:rPr>
          <w:rFonts w:ascii="Times New Roman" w:hAnsi="Times New Roman" w:cs="Times New Roman"/>
          <w:sz w:val="24"/>
          <w:szCs w:val="24"/>
        </w:rPr>
        <w:t>C</w:t>
      </w:r>
      <w:r w:rsidR="00FE4452" w:rsidRPr="00D4119D">
        <w:rPr>
          <w:rFonts w:ascii="Times New Roman" w:hAnsi="Times New Roman" w:cs="Times New Roman"/>
          <w:sz w:val="24"/>
          <w:szCs w:val="24"/>
        </w:rPr>
        <w:t xml:space="preserve">ommittee can also call public hearings to garner citizens’ views on SDG implementation and utilize its oversight mechanisms in assessing progress in implementation of SDGs. This will generate important information that could be used as fodder for government planning and delivery mechanisms through the national SDG coordinating structures.  </w:t>
      </w:r>
    </w:p>
    <w:p w14:paraId="5EBEA8E2" w14:textId="77777777" w:rsidR="00DD6080" w:rsidRDefault="00DD6080" w:rsidP="0085714A">
      <w:pPr>
        <w:spacing w:after="0" w:line="240" w:lineRule="auto"/>
        <w:jc w:val="both"/>
        <w:rPr>
          <w:rFonts w:ascii="Times New Roman" w:hAnsi="Times New Roman" w:cs="Times New Roman"/>
          <w:sz w:val="24"/>
          <w:szCs w:val="24"/>
          <w:highlight w:val="white"/>
        </w:rPr>
      </w:pPr>
    </w:p>
    <w:p w14:paraId="6E4A0113" w14:textId="4B10CE14" w:rsidR="00020BD1" w:rsidRPr="00D4119D" w:rsidRDefault="00796D3C" w:rsidP="0085714A">
      <w:pPr>
        <w:spacing w:after="0" w:line="240" w:lineRule="auto"/>
        <w:jc w:val="both"/>
        <w:rPr>
          <w:rFonts w:ascii="Times New Roman" w:hAnsi="Times New Roman" w:cs="Times New Roman"/>
          <w:sz w:val="24"/>
          <w:szCs w:val="24"/>
        </w:rPr>
      </w:pPr>
      <w:r w:rsidRPr="00D4119D">
        <w:rPr>
          <w:rFonts w:ascii="Times New Roman" w:hAnsi="Times New Roman" w:cs="Times New Roman"/>
          <w:sz w:val="24"/>
          <w:szCs w:val="24"/>
          <w:highlight w:val="white"/>
        </w:rPr>
        <w:t xml:space="preserve">The Financing for Development Agenda is critically important for effective and accountable financing for sustainable development through the SDGs and beyond. </w:t>
      </w:r>
      <w:r w:rsidR="00020BD1" w:rsidRPr="00D4119D">
        <w:rPr>
          <w:rFonts w:ascii="Times New Roman" w:hAnsi="Times New Roman" w:cs="Times New Roman"/>
          <w:sz w:val="24"/>
          <w:szCs w:val="24"/>
        </w:rPr>
        <w:t xml:space="preserve">The AAAA speaks to the need to create an equitable global economic system that leaves no country and person behind and recognizes that women, constituting half the world’s population, are still left out of participation and leadership in the economy. It further recognizes that achieving GEWE and the realization of women's human rights are essential for inclusive and equitable economic growth and sustainable development and therefore the importance prioritizing investment in this area. </w:t>
      </w:r>
    </w:p>
    <w:p w14:paraId="41373A48" w14:textId="77777777" w:rsidR="00020BD1" w:rsidRPr="00D4119D" w:rsidRDefault="00020BD1" w:rsidP="0085714A">
      <w:pPr>
        <w:spacing w:after="0" w:line="240" w:lineRule="auto"/>
        <w:jc w:val="both"/>
        <w:rPr>
          <w:rFonts w:ascii="Times New Roman" w:hAnsi="Times New Roman" w:cs="Times New Roman"/>
          <w:sz w:val="24"/>
          <w:szCs w:val="24"/>
        </w:rPr>
      </w:pPr>
    </w:p>
    <w:p w14:paraId="106B32EC" w14:textId="2F2EF08B" w:rsidR="00796D3C" w:rsidRPr="00D4119D" w:rsidRDefault="00D733F2" w:rsidP="008571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Botswana</w:t>
      </w:r>
      <w:r w:rsidR="00796D3C" w:rsidRPr="00D4119D">
        <w:rPr>
          <w:rFonts w:ascii="Times New Roman" w:hAnsi="Times New Roman" w:cs="Times New Roman"/>
          <w:sz w:val="24"/>
          <w:szCs w:val="24"/>
        </w:rPr>
        <w:t xml:space="preserve"> has not taken advantage of the new global framework for financing sustainable development which was adopted in 2015, </w:t>
      </w:r>
      <w:proofErr w:type="gramStart"/>
      <w:r w:rsidR="00796D3C" w:rsidRPr="00D4119D">
        <w:rPr>
          <w:rFonts w:ascii="Times New Roman" w:hAnsi="Times New Roman" w:cs="Times New Roman"/>
          <w:sz w:val="24"/>
          <w:szCs w:val="24"/>
        </w:rPr>
        <w:t>despite the fact that</w:t>
      </w:r>
      <w:proofErr w:type="gramEnd"/>
      <w:r w:rsidR="00796D3C" w:rsidRPr="00D4119D">
        <w:rPr>
          <w:rFonts w:ascii="Times New Roman" w:hAnsi="Times New Roman" w:cs="Times New Roman"/>
          <w:sz w:val="24"/>
          <w:szCs w:val="24"/>
        </w:rPr>
        <w:t xml:space="preserve"> Botswana signed up to the Addis Ababa Action Agenda (AAAA). The AAAA builds on the commitments and progress made in the implementation of the Monterrey Consensus and the Doha Declaration. The AAAA outcome document affirms the UN Member States’ strong political commitment in addressing the challenge of financing and in creating an enabling environment at all levels for sustainable development in the spirit of global partnership and solidarity. </w:t>
      </w:r>
    </w:p>
    <w:p w14:paraId="373BA272" w14:textId="77777777" w:rsidR="00FE4452" w:rsidRPr="00952F35" w:rsidRDefault="00FE4452" w:rsidP="0085714A">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952F35">
        <w:rPr>
          <w:rFonts w:ascii="Times New Roman" w:hAnsi="Times New Roman" w:cs="Times New Roman"/>
          <w:noProof/>
          <w:color w:val="000000"/>
          <w:sz w:val="24"/>
          <w:szCs w:val="24"/>
        </w:rPr>
        <w:drawing>
          <wp:inline distT="0" distB="0" distL="0" distR="0" wp14:anchorId="3F1B23AD" wp14:editId="63F533E8">
            <wp:extent cx="4529916" cy="2687782"/>
            <wp:effectExtent l="0" t="0" r="4445"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4557006" cy="2703856"/>
                    </a:xfrm>
                    <a:prstGeom prst="rect">
                      <a:avLst/>
                    </a:prstGeom>
                    <a:ln/>
                  </pic:spPr>
                </pic:pic>
              </a:graphicData>
            </a:graphic>
          </wp:inline>
        </w:drawing>
      </w:r>
    </w:p>
    <w:p w14:paraId="0CA4B4C2" w14:textId="77777777" w:rsidR="00C66CBF" w:rsidRDefault="00C66CBF" w:rsidP="0085714A">
      <w:pPr>
        <w:spacing w:after="0" w:line="240" w:lineRule="auto"/>
        <w:jc w:val="both"/>
        <w:rPr>
          <w:rFonts w:ascii="Times New Roman" w:hAnsi="Times New Roman" w:cs="Times New Roman"/>
          <w:sz w:val="24"/>
          <w:szCs w:val="24"/>
        </w:rPr>
      </w:pPr>
    </w:p>
    <w:p w14:paraId="1EDFF8FA" w14:textId="31AB103F" w:rsidR="00C53AC2" w:rsidRPr="00AF020A" w:rsidRDefault="00FE4452" w:rsidP="0085714A">
      <w:pPr>
        <w:spacing w:after="0" w:line="240" w:lineRule="auto"/>
        <w:jc w:val="both"/>
        <w:rPr>
          <w:rFonts w:ascii="Times New Roman" w:hAnsi="Times New Roman" w:cs="Times New Roman"/>
          <w:sz w:val="24"/>
          <w:szCs w:val="24"/>
        </w:rPr>
      </w:pPr>
      <w:r w:rsidRPr="00AF020A">
        <w:rPr>
          <w:rFonts w:ascii="Times New Roman" w:hAnsi="Times New Roman" w:cs="Times New Roman"/>
          <w:sz w:val="24"/>
          <w:szCs w:val="24"/>
        </w:rPr>
        <w:t>The outcome document of the conference, Addis Ababa Action Agenda (AAAA), assumes that countries will use their own national development strategies and plans to respond to the implementation and reali</w:t>
      </w:r>
      <w:r w:rsidR="00EC343B" w:rsidRPr="00AF020A">
        <w:rPr>
          <w:rFonts w:ascii="Times New Roman" w:hAnsi="Times New Roman" w:cs="Times New Roman"/>
          <w:sz w:val="24"/>
          <w:szCs w:val="24"/>
        </w:rPr>
        <w:t>z</w:t>
      </w:r>
      <w:r w:rsidRPr="00AF020A">
        <w:rPr>
          <w:rFonts w:ascii="Times New Roman" w:hAnsi="Times New Roman" w:cs="Times New Roman"/>
          <w:sz w:val="24"/>
          <w:szCs w:val="24"/>
        </w:rPr>
        <w:t xml:space="preserve">ation of the SDGs. The AAAA calls for the adoption of Integrated National Financing Frameworks (INFFs). In this regard, Governments are now increasingly requesting for support to take forward policy and institutional reforms to enable more integrated management of a broader set of financing for development flows to support the </w:t>
      </w:r>
      <w:r w:rsidRPr="00AF020A">
        <w:rPr>
          <w:rFonts w:ascii="Times New Roman" w:hAnsi="Times New Roman" w:cs="Times New Roman"/>
          <w:sz w:val="24"/>
          <w:szCs w:val="24"/>
        </w:rPr>
        <w:lastRenderedPageBreak/>
        <w:t>implementation of their national priorities and the SDGs. The path to achieving the above has got even more challenging with the advent of the global coronavirus in December 2019 (COVID-19), which has literally had adverse impacts on the humanitarian, health</w:t>
      </w:r>
      <w:r w:rsidR="00020BD1" w:rsidRPr="00AF020A">
        <w:rPr>
          <w:rFonts w:ascii="Times New Roman" w:hAnsi="Times New Roman" w:cs="Times New Roman"/>
          <w:sz w:val="24"/>
          <w:szCs w:val="24"/>
        </w:rPr>
        <w:t>, women’s rights,</w:t>
      </w:r>
      <w:r w:rsidRPr="00AF020A">
        <w:rPr>
          <w:rFonts w:ascii="Times New Roman" w:hAnsi="Times New Roman" w:cs="Times New Roman"/>
          <w:sz w:val="24"/>
          <w:szCs w:val="24"/>
        </w:rPr>
        <w:t xml:space="preserve"> and development landscapes of almost all countries around the world. As stated in the Economic Recovery Transformation Plan (ERTP), Botswana will now need approximately P40 billion to support the economy out of impact of the COVID-19 and build back better. </w:t>
      </w:r>
    </w:p>
    <w:p w14:paraId="22D2FFD2" w14:textId="13ACD37D" w:rsidR="00D06244" w:rsidRPr="00AF020A" w:rsidRDefault="00D06244" w:rsidP="0085714A">
      <w:pPr>
        <w:spacing w:after="0" w:line="240" w:lineRule="auto"/>
        <w:jc w:val="both"/>
        <w:rPr>
          <w:rFonts w:ascii="Times New Roman" w:hAnsi="Times New Roman" w:cs="Times New Roman"/>
          <w:sz w:val="24"/>
          <w:szCs w:val="24"/>
        </w:rPr>
      </w:pPr>
    </w:p>
    <w:p w14:paraId="639FDB86" w14:textId="497F2698" w:rsidR="00FE4452" w:rsidRPr="00AF020A" w:rsidRDefault="00490C95" w:rsidP="0085714A">
      <w:pPr>
        <w:spacing w:after="0" w:line="240" w:lineRule="auto"/>
        <w:jc w:val="both"/>
        <w:rPr>
          <w:rFonts w:ascii="Times New Roman" w:hAnsi="Times New Roman" w:cs="Times New Roman"/>
          <w:b/>
          <w:sz w:val="24"/>
          <w:szCs w:val="24"/>
        </w:rPr>
      </w:pPr>
      <w:r w:rsidRPr="00AF020A">
        <w:rPr>
          <w:rFonts w:ascii="Times New Roman" w:hAnsi="Times New Roman" w:cs="Times New Roman"/>
          <w:b/>
          <w:sz w:val="24"/>
          <w:szCs w:val="24"/>
        </w:rPr>
        <w:t>4</w:t>
      </w:r>
      <w:r w:rsidR="00C53AC2" w:rsidRPr="00AF020A">
        <w:rPr>
          <w:rFonts w:ascii="Times New Roman" w:hAnsi="Times New Roman" w:cs="Times New Roman"/>
          <w:b/>
          <w:sz w:val="24"/>
          <w:szCs w:val="24"/>
        </w:rPr>
        <w:t>.</w:t>
      </w:r>
      <w:r w:rsidR="00CC6B60">
        <w:rPr>
          <w:rFonts w:ascii="Times New Roman" w:hAnsi="Times New Roman" w:cs="Times New Roman"/>
          <w:b/>
          <w:sz w:val="24"/>
          <w:szCs w:val="24"/>
        </w:rPr>
        <w:t>5</w:t>
      </w:r>
      <w:r w:rsidR="00C53AC2" w:rsidRPr="00AF020A">
        <w:rPr>
          <w:rFonts w:ascii="Times New Roman" w:hAnsi="Times New Roman" w:cs="Times New Roman"/>
          <w:b/>
          <w:sz w:val="24"/>
          <w:szCs w:val="24"/>
        </w:rPr>
        <w:tab/>
      </w:r>
      <w:r w:rsidR="00FE4452" w:rsidRPr="00CC6B60">
        <w:rPr>
          <w:rFonts w:ascii="Times New Roman" w:hAnsi="Times New Roman" w:cs="Times New Roman"/>
          <w:b/>
          <w:caps/>
          <w:sz w:val="24"/>
          <w:szCs w:val="24"/>
        </w:rPr>
        <w:t xml:space="preserve">Recommendations for Acceleration in the Decade of </w:t>
      </w:r>
      <w:r w:rsidR="00CC6B60">
        <w:rPr>
          <w:rFonts w:ascii="Times New Roman" w:hAnsi="Times New Roman" w:cs="Times New Roman"/>
          <w:b/>
          <w:caps/>
          <w:sz w:val="24"/>
          <w:szCs w:val="24"/>
        </w:rPr>
        <w:tab/>
      </w:r>
      <w:r w:rsidR="00FE4452" w:rsidRPr="00CC6B60">
        <w:rPr>
          <w:rFonts w:ascii="Times New Roman" w:hAnsi="Times New Roman" w:cs="Times New Roman"/>
          <w:b/>
          <w:caps/>
          <w:sz w:val="24"/>
          <w:szCs w:val="24"/>
        </w:rPr>
        <w:t>Action</w:t>
      </w:r>
    </w:p>
    <w:p w14:paraId="06B59F9D" w14:textId="77777777" w:rsidR="00FE4452" w:rsidRPr="00AF020A" w:rsidRDefault="00FE4452" w:rsidP="0085714A">
      <w:pPr>
        <w:spacing w:after="0" w:line="240" w:lineRule="auto"/>
        <w:rPr>
          <w:rFonts w:ascii="Times New Roman" w:hAnsi="Times New Roman" w:cs="Times New Roman"/>
          <w:sz w:val="24"/>
          <w:szCs w:val="24"/>
        </w:rPr>
      </w:pPr>
    </w:p>
    <w:p w14:paraId="00B90E26" w14:textId="77777777" w:rsidR="00FE4452" w:rsidRPr="00AF020A" w:rsidRDefault="00FE4452" w:rsidP="0085714A">
      <w:pPr>
        <w:spacing w:after="0" w:line="240" w:lineRule="auto"/>
        <w:jc w:val="both"/>
        <w:rPr>
          <w:rFonts w:ascii="Times New Roman" w:hAnsi="Times New Roman" w:cs="Times New Roman"/>
          <w:sz w:val="24"/>
          <w:szCs w:val="24"/>
        </w:rPr>
      </w:pPr>
      <w:r w:rsidRPr="00AF020A">
        <w:rPr>
          <w:rFonts w:ascii="Times New Roman" w:hAnsi="Times New Roman" w:cs="Times New Roman"/>
          <w:sz w:val="24"/>
          <w:szCs w:val="24"/>
        </w:rPr>
        <w:t>Strategic interventions are required in all areas to accelerate implementation and enhance achievement of the SDGs. These are identified below:</w:t>
      </w:r>
    </w:p>
    <w:p w14:paraId="56607F8D" w14:textId="77777777" w:rsidR="00FE4452" w:rsidRPr="00AF020A" w:rsidRDefault="00FE4452" w:rsidP="0085714A">
      <w:pPr>
        <w:spacing w:after="0" w:line="240" w:lineRule="auto"/>
        <w:jc w:val="both"/>
        <w:rPr>
          <w:rFonts w:ascii="Times New Roman" w:hAnsi="Times New Roman" w:cs="Times New Roman"/>
          <w:sz w:val="24"/>
          <w:szCs w:val="24"/>
        </w:rPr>
      </w:pPr>
    </w:p>
    <w:p w14:paraId="4F0A2375" w14:textId="5DA4F951" w:rsidR="00FE4452" w:rsidRPr="00AF020A" w:rsidRDefault="00FE4452" w:rsidP="0085714A">
      <w:pPr>
        <w:spacing w:after="0" w:line="240" w:lineRule="auto"/>
        <w:jc w:val="both"/>
        <w:rPr>
          <w:rFonts w:ascii="Times New Roman" w:hAnsi="Times New Roman" w:cs="Times New Roman"/>
          <w:b/>
          <w:sz w:val="24"/>
          <w:szCs w:val="24"/>
        </w:rPr>
      </w:pPr>
      <w:r w:rsidRPr="00AF020A">
        <w:rPr>
          <w:rFonts w:ascii="Times New Roman" w:hAnsi="Times New Roman" w:cs="Times New Roman"/>
          <w:b/>
          <w:sz w:val="24"/>
          <w:szCs w:val="24"/>
        </w:rPr>
        <w:t xml:space="preserve">Planning and </w:t>
      </w:r>
      <w:r w:rsidR="00EC343B" w:rsidRPr="00AF020A">
        <w:rPr>
          <w:rFonts w:ascii="Times New Roman" w:hAnsi="Times New Roman" w:cs="Times New Roman"/>
          <w:b/>
          <w:sz w:val="24"/>
          <w:szCs w:val="24"/>
        </w:rPr>
        <w:t>B</w:t>
      </w:r>
      <w:r w:rsidRPr="00AF020A">
        <w:rPr>
          <w:rFonts w:ascii="Times New Roman" w:hAnsi="Times New Roman" w:cs="Times New Roman"/>
          <w:b/>
          <w:sz w:val="24"/>
          <w:szCs w:val="24"/>
        </w:rPr>
        <w:t>udgeting</w:t>
      </w:r>
    </w:p>
    <w:p w14:paraId="206D8BC8" w14:textId="77777777" w:rsidR="00FE4452" w:rsidRPr="00AF020A" w:rsidRDefault="00FE4452" w:rsidP="0085714A">
      <w:pPr>
        <w:spacing w:after="0" w:line="240" w:lineRule="auto"/>
        <w:jc w:val="both"/>
        <w:rPr>
          <w:rFonts w:ascii="Times New Roman" w:hAnsi="Times New Roman" w:cs="Times New Roman"/>
          <w:b/>
          <w:sz w:val="24"/>
          <w:szCs w:val="24"/>
        </w:rPr>
      </w:pPr>
      <w:bookmarkStart w:id="7" w:name="_2et92p0" w:colFirst="0" w:colLast="0"/>
      <w:bookmarkEnd w:id="7"/>
      <w:r w:rsidRPr="00AF020A">
        <w:rPr>
          <w:rFonts w:ascii="Times New Roman" w:hAnsi="Times New Roman" w:cs="Times New Roman"/>
          <w:i/>
          <w:sz w:val="24"/>
          <w:szCs w:val="24"/>
        </w:rPr>
        <w:t>Government needs to intensify efforts towards a structured approach in the implementation of the SDGs to ensure that all relevant and prioritized SDGs targets and indicators are fully integrated in planning and financing instruments and that progress made is measurable:</w:t>
      </w:r>
    </w:p>
    <w:p w14:paraId="5987CB5A" w14:textId="77777777" w:rsidR="00FE4452" w:rsidRPr="00AF020A" w:rsidRDefault="00FE4452" w:rsidP="00D733F2">
      <w:pPr>
        <w:pStyle w:val="ListParagraph"/>
        <w:numPr>
          <w:ilvl w:val="0"/>
          <w:numId w:val="14"/>
        </w:numPr>
        <w:pBdr>
          <w:top w:val="nil"/>
          <w:left w:val="nil"/>
          <w:bottom w:val="nil"/>
          <w:right w:val="nil"/>
          <w:between w:val="nil"/>
        </w:pBdr>
        <w:spacing w:after="0" w:line="240" w:lineRule="auto"/>
        <w:ind w:left="360"/>
        <w:contextualSpacing w:val="0"/>
        <w:jc w:val="both"/>
        <w:rPr>
          <w:rFonts w:ascii="Times New Roman" w:hAnsi="Times New Roman" w:cs="Times New Roman"/>
          <w:color w:val="000000"/>
          <w:sz w:val="24"/>
          <w:szCs w:val="24"/>
        </w:rPr>
      </w:pPr>
      <w:r w:rsidRPr="00AF020A">
        <w:rPr>
          <w:rFonts w:ascii="Times New Roman" w:hAnsi="Times New Roman" w:cs="Times New Roman"/>
          <w:color w:val="000000"/>
          <w:sz w:val="24"/>
          <w:szCs w:val="24"/>
        </w:rPr>
        <w:t xml:space="preserve">Expedite efforts to roll out the SDGs Planning Guidelines </w:t>
      </w:r>
      <w:proofErr w:type="gramStart"/>
      <w:r w:rsidRPr="00AF020A">
        <w:rPr>
          <w:rFonts w:ascii="Times New Roman" w:hAnsi="Times New Roman" w:cs="Times New Roman"/>
          <w:color w:val="000000"/>
          <w:sz w:val="24"/>
          <w:szCs w:val="24"/>
        </w:rPr>
        <w:t>so as to</w:t>
      </w:r>
      <w:proofErr w:type="gramEnd"/>
      <w:r w:rsidRPr="00AF020A">
        <w:rPr>
          <w:rFonts w:ascii="Times New Roman" w:hAnsi="Times New Roman" w:cs="Times New Roman"/>
          <w:color w:val="000000"/>
          <w:sz w:val="24"/>
          <w:szCs w:val="24"/>
        </w:rPr>
        <w:t xml:space="preserve"> fully integrate prioritized targets and indicators in national/sector plans and financing instruments. </w:t>
      </w:r>
    </w:p>
    <w:p w14:paraId="5D80FF9D" w14:textId="0C49D455" w:rsidR="00FE4452" w:rsidRPr="00AF020A" w:rsidRDefault="00FE4452" w:rsidP="00D733F2">
      <w:pPr>
        <w:pStyle w:val="ListParagraph"/>
        <w:numPr>
          <w:ilvl w:val="0"/>
          <w:numId w:val="14"/>
        </w:numPr>
        <w:pBdr>
          <w:top w:val="nil"/>
          <w:left w:val="nil"/>
          <w:bottom w:val="nil"/>
          <w:right w:val="nil"/>
          <w:between w:val="nil"/>
        </w:pBdr>
        <w:spacing w:after="0" w:line="240" w:lineRule="auto"/>
        <w:ind w:left="360"/>
        <w:contextualSpacing w:val="0"/>
        <w:jc w:val="both"/>
        <w:rPr>
          <w:rFonts w:ascii="Times New Roman" w:hAnsi="Times New Roman" w:cs="Times New Roman"/>
          <w:color w:val="000000"/>
          <w:sz w:val="24"/>
          <w:szCs w:val="24"/>
        </w:rPr>
      </w:pPr>
      <w:r w:rsidRPr="00AF020A">
        <w:rPr>
          <w:rFonts w:ascii="Times New Roman" w:hAnsi="Times New Roman" w:cs="Times New Roman"/>
          <w:color w:val="000000"/>
          <w:sz w:val="24"/>
          <w:szCs w:val="24"/>
        </w:rPr>
        <w:t>Promote public engagements in budgetary processes for greater budget transparency and to ensure that priority SDG related actions</w:t>
      </w:r>
      <w:r w:rsidR="00270CE4" w:rsidRPr="00AF020A">
        <w:rPr>
          <w:rFonts w:ascii="Times New Roman" w:hAnsi="Times New Roman" w:cs="Times New Roman"/>
          <w:color w:val="000000"/>
          <w:sz w:val="24"/>
          <w:szCs w:val="24"/>
        </w:rPr>
        <w:t>,</w:t>
      </w:r>
      <w:r w:rsidR="00270CE4" w:rsidRPr="00AF020A">
        <w:rPr>
          <w:rFonts w:ascii="Times New Roman" w:hAnsi="Times New Roman" w:cs="Times New Roman"/>
          <w:sz w:val="24"/>
          <w:szCs w:val="24"/>
        </w:rPr>
        <w:t xml:space="preserve"> </w:t>
      </w:r>
      <w:r w:rsidR="00270CE4" w:rsidRPr="00AF020A">
        <w:rPr>
          <w:rFonts w:ascii="Times New Roman" w:hAnsi="Times New Roman" w:cs="Times New Roman"/>
          <w:color w:val="000000"/>
          <w:sz w:val="24"/>
          <w:szCs w:val="24"/>
        </w:rPr>
        <w:t xml:space="preserve">including on gender equality and women’s empowerment, </w:t>
      </w:r>
      <w:r w:rsidRPr="00AF020A">
        <w:rPr>
          <w:rFonts w:ascii="Times New Roman" w:hAnsi="Times New Roman" w:cs="Times New Roman"/>
          <w:color w:val="000000"/>
          <w:sz w:val="24"/>
          <w:szCs w:val="24"/>
        </w:rPr>
        <w:t>are adequately mainstreamed in plans and budgeted for.</w:t>
      </w:r>
    </w:p>
    <w:p w14:paraId="46D4272A" w14:textId="77777777" w:rsidR="00FE4452" w:rsidRPr="00AF020A" w:rsidRDefault="00FE4452" w:rsidP="00D733F2">
      <w:pPr>
        <w:pStyle w:val="ListParagraph"/>
        <w:numPr>
          <w:ilvl w:val="0"/>
          <w:numId w:val="14"/>
        </w:numPr>
        <w:pBdr>
          <w:top w:val="nil"/>
          <w:left w:val="nil"/>
          <w:bottom w:val="nil"/>
          <w:right w:val="nil"/>
          <w:between w:val="nil"/>
        </w:pBdr>
        <w:spacing w:after="0" w:line="240" w:lineRule="auto"/>
        <w:ind w:left="360"/>
        <w:contextualSpacing w:val="0"/>
        <w:jc w:val="both"/>
        <w:rPr>
          <w:rFonts w:ascii="Times New Roman" w:hAnsi="Times New Roman" w:cs="Times New Roman"/>
          <w:color w:val="000000"/>
          <w:sz w:val="24"/>
          <w:szCs w:val="24"/>
        </w:rPr>
      </w:pPr>
      <w:r w:rsidRPr="00AF020A">
        <w:rPr>
          <w:rFonts w:ascii="Times New Roman" w:hAnsi="Times New Roman" w:cs="Times New Roman"/>
          <w:color w:val="000000"/>
          <w:sz w:val="24"/>
          <w:szCs w:val="24"/>
        </w:rPr>
        <w:t xml:space="preserve">Enhance oversight role of the Parliamentary Select Committee on SDGs to ensure that that the planning and budgeting process incorporates SDG principles while addressing national priorities to boost the attainment of the SDGs.   </w:t>
      </w:r>
    </w:p>
    <w:p w14:paraId="3A61981F" w14:textId="77777777" w:rsidR="000F15F1" w:rsidRPr="00AF020A" w:rsidRDefault="000F15F1" w:rsidP="0085714A">
      <w:pPr>
        <w:spacing w:after="0" w:line="240" w:lineRule="auto"/>
        <w:jc w:val="both"/>
        <w:rPr>
          <w:rFonts w:ascii="Times New Roman" w:hAnsi="Times New Roman" w:cs="Times New Roman"/>
          <w:b/>
          <w:sz w:val="24"/>
          <w:szCs w:val="24"/>
        </w:rPr>
      </w:pPr>
    </w:p>
    <w:p w14:paraId="5D6C6C72" w14:textId="631946D8" w:rsidR="00FE4452" w:rsidRPr="00AF020A" w:rsidRDefault="00FE4452" w:rsidP="0085714A">
      <w:pPr>
        <w:spacing w:after="0" w:line="240" w:lineRule="auto"/>
        <w:jc w:val="both"/>
        <w:rPr>
          <w:rFonts w:ascii="Times New Roman" w:hAnsi="Times New Roman" w:cs="Times New Roman"/>
          <w:b/>
          <w:sz w:val="24"/>
          <w:szCs w:val="24"/>
        </w:rPr>
      </w:pPr>
      <w:r w:rsidRPr="00AF020A">
        <w:rPr>
          <w:rFonts w:ascii="Times New Roman" w:hAnsi="Times New Roman" w:cs="Times New Roman"/>
          <w:b/>
          <w:sz w:val="24"/>
          <w:szCs w:val="24"/>
        </w:rPr>
        <w:t xml:space="preserve">Monitoring, </w:t>
      </w:r>
      <w:r w:rsidR="00EC343B" w:rsidRPr="00AF020A">
        <w:rPr>
          <w:rFonts w:ascii="Times New Roman" w:hAnsi="Times New Roman" w:cs="Times New Roman"/>
          <w:b/>
          <w:sz w:val="24"/>
          <w:szCs w:val="24"/>
        </w:rPr>
        <w:t>D</w:t>
      </w:r>
      <w:r w:rsidRPr="00AF020A">
        <w:rPr>
          <w:rFonts w:ascii="Times New Roman" w:hAnsi="Times New Roman" w:cs="Times New Roman"/>
          <w:b/>
          <w:sz w:val="24"/>
          <w:szCs w:val="24"/>
        </w:rPr>
        <w:t xml:space="preserve">ata </w:t>
      </w:r>
      <w:r w:rsidR="00EC343B" w:rsidRPr="00AF020A">
        <w:rPr>
          <w:rFonts w:ascii="Times New Roman" w:hAnsi="Times New Roman" w:cs="Times New Roman"/>
          <w:b/>
          <w:sz w:val="24"/>
          <w:szCs w:val="24"/>
        </w:rPr>
        <w:t>C</w:t>
      </w:r>
      <w:r w:rsidRPr="00AF020A">
        <w:rPr>
          <w:rFonts w:ascii="Times New Roman" w:hAnsi="Times New Roman" w:cs="Times New Roman"/>
          <w:b/>
          <w:sz w:val="24"/>
          <w:szCs w:val="24"/>
        </w:rPr>
        <w:t xml:space="preserve">ollection, </w:t>
      </w:r>
      <w:r w:rsidR="00EC343B" w:rsidRPr="00AF020A">
        <w:rPr>
          <w:rFonts w:ascii="Times New Roman" w:hAnsi="Times New Roman" w:cs="Times New Roman"/>
          <w:b/>
          <w:sz w:val="24"/>
          <w:szCs w:val="24"/>
        </w:rPr>
        <w:t>A</w:t>
      </w:r>
      <w:r w:rsidRPr="00AF020A">
        <w:rPr>
          <w:rFonts w:ascii="Times New Roman" w:hAnsi="Times New Roman" w:cs="Times New Roman"/>
          <w:b/>
          <w:sz w:val="24"/>
          <w:szCs w:val="24"/>
        </w:rPr>
        <w:t xml:space="preserve">nalysis and </w:t>
      </w:r>
      <w:r w:rsidR="00EC343B" w:rsidRPr="00AF020A">
        <w:rPr>
          <w:rFonts w:ascii="Times New Roman" w:hAnsi="Times New Roman" w:cs="Times New Roman"/>
          <w:b/>
          <w:sz w:val="24"/>
          <w:szCs w:val="24"/>
        </w:rPr>
        <w:t>R</w:t>
      </w:r>
      <w:r w:rsidRPr="00AF020A">
        <w:rPr>
          <w:rFonts w:ascii="Times New Roman" w:hAnsi="Times New Roman" w:cs="Times New Roman"/>
          <w:b/>
          <w:sz w:val="24"/>
          <w:szCs w:val="24"/>
        </w:rPr>
        <w:t>eview</w:t>
      </w:r>
    </w:p>
    <w:p w14:paraId="6191FFAB" w14:textId="77777777" w:rsidR="00FE4452" w:rsidRPr="00AF020A" w:rsidRDefault="00FE4452" w:rsidP="0085714A">
      <w:pPr>
        <w:spacing w:after="0" w:line="240" w:lineRule="auto"/>
        <w:jc w:val="both"/>
        <w:rPr>
          <w:rFonts w:ascii="Times New Roman" w:hAnsi="Times New Roman" w:cs="Times New Roman"/>
          <w:i/>
          <w:sz w:val="24"/>
          <w:szCs w:val="24"/>
        </w:rPr>
      </w:pPr>
      <w:r w:rsidRPr="00AF020A">
        <w:rPr>
          <w:rFonts w:ascii="Times New Roman" w:hAnsi="Times New Roman" w:cs="Times New Roman"/>
          <w:i/>
          <w:sz w:val="24"/>
          <w:szCs w:val="24"/>
        </w:rPr>
        <w:t>Government must strengthen efforts towards data development and management to support implementation of its development agenda, including the SDGs. Quality, timely and reliable data that is disaggregated is critical to support a transformation process that seeks to ensure prosperity for all and leave no one behind.</w:t>
      </w:r>
    </w:p>
    <w:p w14:paraId="58E842C8" w14:textId="77777777" w:rsidR="00FE4452" w:rsidRPr="00AF020A" w:rsidRDefault="00FE4452" w:rsidP="00D733F2">
      <w:pPr>
        <w:pStyle w:val="ListParagraph"/>
        <w:numPr>
          <w:ilvl w:val="0"/>
          <w:numId w:val="15"/>
        </w:numPr>
        <w:pBdr>
          <w:top w:val="nil"/>
          <w:left w:val="nil"/>
          <w:bottom w:val="nil"/>
          <w:right w:val="nil"/>
          <w:between w:val="nil"/>
        </w:pBdr>
        <w:spacing w:after="0" w:line="240" w:lineRule="auto"/>
        <w:ind w:left="360"/>
        <w:contextualSpacing w:val="0"/>
        <w:jc w:val="both"/>
        <w:rPr>
          <w:rFonts w:ascii="Times New Roman" w:hAnsi="Times New Roman" w:cs="Times New Roman"/>
          <w:color w:val="000000"/>
          <w:sz w:val="24"/>
          <w:szCs w:val="24"/>
        </w:rPr>
      </w:pPr>
      <w:r w:rsidRPr="00AF020A">
        <w:rPr>
          <w:rFonts w:ascii="Times New Roman" w:hAnsi="Times New Roman" w:cs="Times New Roman"/>
          <w:color w:val="000000"/>
          <w:sz w:val="24"/>
          <w:szCs w:val="24"/>
        </w:rPr>
        <w:t>Improve the country’s SDGs statistical monitoring capacity currently measured at 34.8%. Roll out the Monitoring and Evaluation (M&amp;E) Policy Framework and Manual in order to address fundamental systemic M&amp;E issues, including standardization of M&amp;E practices and timeous delivery of time sensitive data.</w:t>
      </w:r>
    </w:p>
    <w:p w14:paraId="54FEC1D6" w14:textId="77777777" w:rsidR="00D733F2" w:rsidRDefault="00FE4452" w:rsidP="00D733F2">
      <w:pPr>
        <w:pStyle w:val="ListParagraph"/>
        <w:numPr>
          <w:ilvl w:val="0"/>
          <w:numId w:val="15"/>
        </w:numPr>
        <w:pBdr>
          <w:top w:val="nil"/>
          <w:left w:val="nil"/>
          <w:bottom w:val="nil"/>
          <w:right w:val="nil"/>
          <w:between w:val="nil"/>
        </w:pBdr>
        <w:spacing w:after="0" w:line="240" w:lineRule="auto"/>
        <w:ind w:left="360"/>
        <w:contextualSpacing w:val="0"/>
        <w:jc w:val="both"/>
        <w:rPr>
          <w:rFonts w:ascii="Times New Roman" w:hAnsi="Times New Roman" w:cs="Times New Roman"/>
          <w:color w:val="000000"/>
          <w:sz w:val="24"/>
          <w:szCs w:val="24"/>
        </w:rPr>
      </w:pPr>
      <w:bookmarkStart w:id="8" w:name="_tyjcwt" w:colFirst="0" w:colLast="0"/>
      <w:bookmarkEnd w:id="8"/>
      <w:r w:rsidRPr="00AF020A">
        <w:rPr>
          <w:rFonts w:ascii="Times New Roman" w:hAnsi="Times New Roman" w:cs="Times New Roman"/>
          <w:color w:val="000000"/>
          <w:sz w:val="24"/>
          <w:szCs w:val="24"/>
        </w:rPr>
        <w:t xml:space="preserve">DIF needs to be updated on a continuous basis to </w:t>
      </w:r>
      <w:proofErr w:type="gramStart"/>
      <w:r w:rsidRPr="00AF020A">
        <w:rPr>
          <w:rFonts w:ascii="Times New Roman" w:hAnsi="Times New Roman" w:cs="Times New Roman"/>
          <w:color w:val="000000"/>
          <w:sz w:val="24"/>
          <w:szCs w:val="24"/>
        </w:rPr>
        <w:t>take into account</w:t>
      </w:r>
      <w:proofErr w:type="gramEnd"/>
      <w:r w:rsidRPr="00AF020A">
        <w:rPr>
          <w:rFonts w:ascii="Times New Roman" w:hAnsi="Times New Roman" w:cs="Times New Roman"/>
          <w:color w:val="000000"/>
          <w:sz w:val="24"/>
          <w:szCs w:val="24"/>
        </w:rPr>
        <w:t xml:space="preserve"> ever changing circumstances pertaining to the SDGs globally and developments in the local front. Consideration to fully align prioritized indicators in the SDGs and National Performance monitoring systems ought to be made to avoid parallel systems, thereby ensuring </w:t>
      </w:r>
      <w:r w:rsidR="00270CE4" w:rsidRPr="00AF020A">
        <w:rPr>
          <w:rFonts w:ascii="Times New Roman" w:hAnsi="Times New Roman" w:cs="Times New Roman"/>
          <w:color w:val="000000"/>
          <w:sz w:val="24"/>
          <w:szCs w:val="24"/>
        </w:rPr>
        <w:t xml:space="preserve">equity and </w:t>
      </w:r>
      <w:r w:rsidRPr="00AF020A">
        <w:rPr>
          <w:rFonts w:ascii="Times New Roman" w:hAnsi="Times New Roman" w:cs="Times New Roman"/>
          <w:color w:val="000000"/>
          <w:sz w:val="24"/>
          <w:szCs w:val="24"/>
        </w:rPr>
        <w:t xml:space="preserve">efficiency in resource allocation and use. </w:t>
      </w:r>
    </w:p>
    <w:p w14:paraId="2D683F76" w14:textId="02B6B171" w:rsidR="00FE4452" w:rsidRPr="00D733F2" w:rsidRDefault="00FE4452" w:rsidP="00D733F2">
      <w:pPr>
        <w:pStyle w:val="ListParagraph"/>
        <w:numPr>
          <w:ilvl w:val="0"/>
          <w:numId w:val="15"/>
        </w:numPr>
        <w:pBdr>
          <w:top w:val="nil"/>
          <w:left w:val="nil"/>
          <w:bottom w:val="nil"/>
          <w:right w:val="nil"/>
          <w:between w:val="nil"/>
        </w:pBdr>
        <w:spacing w:after="0" w:line="240" w:lineRule="auto"/>
        <w:ind w:left="360"/>
        <w:contextualSpacing w:val="0"/>
        <w:jc w:val="both"/>
        <w:rPr>
          <w:rFonts w:ascii="Times New Roman" w:hAnsi="Times New Roman" w:cs="Times New Roman"/>
          <w:color w:val="000000"/>
          <w:sz w:val="24"/>
          <w:szCs w:val="24"/>
        </w:rPr>
      </w:pPr>
      <w:r w:rsidRPr="00D733F2">
        <w:rPr>
          <w:rFonts w:ascii="Times New Roman" w:hAnsi="Times New Roman" w:cs="Times New Roman"/>
          <w:color w:val="000000"/>
          <w:sz w:val="24"/>
          <w:szCs w:val="24"/>
        </w:rPr>
        <w:t>Data collection tools and monitoring systems ought to be modernized and automated to widen opportunities for data accessibility and to reduce long and repetitive manual data collection processes.</w:t>
      </w:r>
    </w:p>
    <w:p w14:paraId="13574D23" w14:textId="77777777" w:rsidR="00FE4452" w:rsidRPr="00AF020A" w:rsidRDefault="00FE4452" w:rsidP="00D733F2">
      <w:pPr>
        <w:pStyle w:val="ListParagraph"/>
        <w:numPr>
          <w:ilvl w:val="0"/>
          <w:numId w:val="15"/>
        </w:numPr>
        <w:pBdr>
          <w:top w:val="nil"/>
          <w:left w:val="nil"/>
          <w:bottom w:val="nil"/>
          <w:right w:val="nil"/>
          <w:between w:val="nil"/>
        </w:pBdr>
        <w:spacing w:after="0" w:line="240" w:lineRule="auto"/>
        <w:ind w:left="360"/>
        <w:contextualSpacing w:val="0"/>
        <w:jc w:val="both"/>
        <w:rPr>
          <w:rFonts w:ascii="Times New Roman" w:hAnsi="Times New Roman" w:cs="Times New Roman"/>
          <w:color w:val="000000"/>
          <w:sz w:val="24"/>
          <w:szCs w:val="24"/>
        </w:rPr>
      </w:pPr>
      <w:r w:rsidRPr="00AF020A">
        <w:rPr>
          <w:rFonts w:ascii="Times New Roman" w:hAnsi="Times New Roman" w:cs="Times New Roman"/>
          <w:color w:val="000000"/>
          <w:sz w:val="24"/>
          <w:szCs w:val="24"/>
        </w:rPr>
        <w:t xml:space="preserve">The Ministries of Health and Wellness and Investment Trade and Industry should remain focused on all outstanding MDG related SDGs to fulfil the SDGs Roadmap ambition of attaining all MDGs related indicators where the country’s performance was below target by 2022.   </w:t>
      </w:r>
    </w:p>
    <w:p w14:paraId="17370532" w14:textId="18B9A7E1" w:rsidR="00FE4452" w:rsidRPr="00AF020A" w:rsidRDefault="00FE4452" w:rsidP="0085714A">
      <w:pPr>
        <w:pBdr>
          <w:top w:val="nil"/>
          <w:left w:val="nil"/>
          <w:bottom w:val="nil"/>
          <w:right w:val="nil"/>
          <w:between w:val="nil"/>
        </w:pBdr>
        <w:spacing w:after="0" w:line="240" w:lineRule="auto"/>
        <w:ind w:left="360"/>
        <w:jc w:val="both"/>
        <w:rPr>
          <w:rFonts w:ascii="Times New Roman" w:hAnsi="Times New Roman" w:cs="Times New Roman"/>
          <w:color w:val="000000"/>
          <w:sz w:val="24"/>
          <w:szCs w:val="24"/>
        </w:rPr>
      </w:pPr>
    </w:p>
    <w:p w14:paraId="6F534ED0" w14:textId="77777777" w:rsidR="00D733F2" w:rsidRDefault="00D733F2">
      <w:pPr>
        <w:rPr>
          <w:rFonts w:ascii="Times New Roman" w:hAnsi="Times New Roman" w:cs="Times New Roman"/>
          <w:b/>
          <w:sz w:val="24"/>
          <w:szCs w:val="24"/>
        </w:rPr>
      </w:pPr>
      <w:r>
        <w:rPr>
          <w:rFonts w:ascii="Times New Roman" w:hAnsi="Times New Roman" w:cs="Times New Roman"/>
          <w:b/>
          <w:sz w:val="24"/>
          <w:szCs w:val="24"/>
        </w:rPr>
        <w:br w:type="page"/>
      </w:r>
    </w:p>
    <w:p w14:paraId="34CEFB99" w14:textId="702FA82A" w:rsidR="00FE4452" w:rsidRPr="00AF020A" w:rsidRDefault="00FE4452" w:rsidP="0085714A">
      <w:pPr>
        <w:spacing w:after="0" w:line="240" w:lineRule="auto"/>
        <w:jc w:val="both"/>
        <w:rPr>
          <w:rFonts w:ascii="Times New Roman" w:hAnsi="Times New Roman" w:cs="Times New Roman"/>
          <w:b/>
          <w:sz w:val="24"/>
          <w:szCs w:val="24"/>
        </w:rPr>
      </w:pPr>
      <w:r w:rsidRPr="00AF020A">
        <w:rPr>
          <w:rFonts w:ascii="Times New Roman" w:hAnsi="Times New Roman" w:cs="Times New Roman"/>
          <w:b/>
          <w:sz w:val="24"/>
          <w:szCs w:val="24"/>
        </w:rPr>
        <w:lastRenderedPageBreak/>
        <w:t xml:space="preserve">Partnerships </w:t>
      </w:r>
    </w:p>
    <w:p w14:paraId="4FD1D1EB" w14:textId="77777777" w:rsidR="00FE4452" w:rsidRPr="00AF020A" w:rsidRDefault="00FE4452" w:rsidP="0085714A">
      <w:pPr>
        <w:spacing w:after="0" w:line="240" w:lineRule="auto"/>
        <w:jc w:val="both"/>
        <w:rPr>
          <w:rFonts w:ascii="Times New Roman" w:hAnsi="Times New Roman" w:cs="Times New Roman"/>
          <w:i/>
          <w:sz w:val="24"/>
          <w:szCs w:val="24"/>
        </w:rPr>
      </w:pPr>
      <w:r w:rsidRPr="00AF020A">
        <w:rPr>
          <w:rFonts w:ascii="Times New Roman" w:hAnsi="Times New Roman" w:cs="Times New Roman"/>
          <w:i/>
          <w:sz w:val="24"/>
          <w:szCs w:val="24"/>
        </w:rPr>
        <w:t>Building public awareness and engaging all key stakeholders is a critical step towards a participatory process that ultimately leads to maximum ownership and sustainability of development results. The National SDGs Secretariat must enhance efforts towards implementation of the SDGs Communication Strategy.</w:t>
      </w:r>
    </w:p>
    <w:p w14:paraId="1ED65DE8" w14:textId="77777777" w:rsidR="00FE4452" w:rsidRPr="00AF020A" w:rsidRDefault="00FE4452" w:rsidP="00D733F2">
      <w:pPr>
        <w:numPr>
          <w:ilvl w:val="0"/>
          <w:numId w:val="16"/>
        </w:numPr>
        <w:pBdr>
          <w:top w:val="nil"/>
          <w:left w:val="nil"/>
          <w:bottom w:val="nil"/>
          <w:right w:val="nil"/>
          <w:between w:val="nil"/>
        </w:pBdr>
        <w:spacing w:after="0" w:line="240" w:lineRule="auto"/>
        <w:ind w:left="360"/>
        <w:jc w:val="both"/>
        <w:rPr>
          <w:rFonts w:ascii="Times New Roman" w:hAnsi="Times New Roman" w:cs="Times New Roman"/>
          <w:color w:val="000000"/>
          <w:sz w:val="24"/>
          <w:szCs w:val="24"/>
        </w:rPr>
      </w:pPr>
      <w:r w:rsidRPr="00AF020A">
        <w:rPr>
          <w:rFonts w:ascii="Times New Roman" w:hAnsi="Times New Roman" w:cs="Times New Roman"/>
          <w:color w:val="000000"/>
          <w:sz w:val="24"/>
          <w:szCs w:val="24"/>
        </w:rPr>
        <w:t xml:space="preserve">Effectively roll out the SDGs Communication Strategy to leverage the knowledge building process and to set priorities for action. </w:t>
      </w:r>
    </w:p>
    <w:p w14:paraId="63C4FBBE" w14:textId="77777777" w:rsidR="00FE4452" w:rsidRPr="00AF020A" w:rsidRDefault="00FE4452" w:rsidP="00D733F2">
      <w:pPr>
        <w:numPr>
          <w:ilvl w:val="0"/>
          <w:numId w:val="16"/>
        </w:numPr>
        <w:pBdr>
          <w:top w:val="nil"/>
          <w:left w:val="nil"/>
          <w:bottom w:val="nil"/>
          <w:right w:val="nil"/>
          <w:between w:val="nil"/>
        </w:pBdr>
        <w:spacing w:after="0" w:line="240" w:lineRule="auto"/>
        <w:ind w:left="360"/>
        <w:jc w:val="both"/>
        <w:rPr>
          <w:rFonts w:ascii="Times New Roman" w:hAnsi="Times New Roman" w:cs="Times New Roman"/>
          <w:color w:val="000000"/>
          <w:sz w:val="24"/>
          <w:szCs w:val="24"/>
        </w:rPr>
      </w:pPr>
      <w:r w:rsidRPr="00AF020A">
        <w:rPr>
          <w:rFonts w:ascii="Times New Roman" w:hAnsi="Times New Roman" w:cs="Times New Roman"/>
          <w:color w:val="000000"/>
          <w:sz w:val="24"/>
          <w:szCs w:val="24"/>
        </w:rPr>
        <w:t>SDG awareness campaigns must continue to take place among key stakeholders and with all district and urban councils. Information, Education and Communication materials must be developed in local languages as a critical step towards a participatory process.</w:t>
      </w:r>
    </w:p>
    <w:p w14:paraId="6D8C492F" w14:textId="30CADDC8" w:rsidR="00270CE4" w:rsidRPr="00AF020A" w:rsidRDefault="00FE4452" w:rsidP="00D733F2">
      <w:pPr>
        <w:numPr>
          <w:ilvl w:val="0"/>
          <w:numId w:val="16"/>
        </w:numPr>
        <w:pBdr>
          <w:top w:val="nil"/>
          <w:left w:val="nil"/>
          <w:bottom w:val="nil"/>
          <w:right w:val="nil"/>
          <w:between w:val="nil"/>
        </w:pBdr>
        <w:spacing w:after="0" w:line="240" w:lineRule="auto"/>
        <w:ind w:left="360"/>
        <w:jc w:val="both"/>
        <w:rPr>
          <w:rFonts w:ascii="Times New Roman" w:hAnsi="Times New Roman" w:cs="Times New Roman"/>
          <w:color w:val="000000"/>
          <w:sz w:val="24"/>
          <w:szCs w:val="24"/>
        </w:rPr>
      </w:pPr>
      <w:r w:rsidRPr="00AF020A">
        <w:rPr>
          <w:rFonts w:ascii="Times New Roman" w:hAnsi="Times New Roman" w:cs="Times New Roman"/>
          <w:color w:val="000000"/>
          <w:sz w:val="24"/>
          <w:szCs w:val="24"/>
        </w:rPr>
        <w:t xml:space="preserve">Media should remain a key partner in SDG advocacy, sensitization and awareness creation. The National SDGs Secretariat, ministries and departments must work with academia and other training institutions to develop tailor made training </w:t>
      </w:r>
      <w:proofErr w:type="spellStart"/>
      <w:r w:rsidRPr="00AF020A">
        <w:rPr>
          <w:rFonts w:ascii="Times New Roman" w:hAnsi="Times New Roman" w:cs="Times New Roman"/>
          <w:color w:val="000000"/>
          <w:sz w:val="24"/>
          <w:szCs w:val="24"/>
        </w:rPr>
        <w:t>programmes</w:t>
      </w:r>
      <w:proofErr w:type="spellEnd"/>
      <w:r w:rsidRPr="00AF020A">
        <w:rPr>
          <w:rFonts w:ascii="Times New Roman" w:hAnsi="Times New Roman" w:cs="Times New Roman"/>
          <w:color w:val="000000"/>
          <w:sz w:val="24"/>
          <w:szCs w:val="24"/>
        </w:rPr>
        <w:t xml:space="preserve"> on SDGs for the media. This will also facilitate development-oriented reporting.  </w:t>
      </w:r>
    </w:p>
    <w:p w14:paraId="6D925D86" w14:textId="4C78A6BD" w:rsidR="00FE4452" w:rsidRPr="00AF020A" w:rsidRDefault="00FE4452" w:rsidP="00D733F2">
      <w:pPr>
        <w:numPr>
          <w:ilvl w:val="0"/>
          <w:numId w:val="16"/>
        </w:numPr>
        <w:pBdr>
          <w:top w:val="nil"/>
          <w:left w:val="nil"/>
          <w:bottom w:val="nil"/>
          <w:right w:val="nil"/>
          <w:between w:val="nil"/>
        </w:pBdr>
        <w:spacing w:after="0" w:line="240" w:lineRule="auto"/>
        <w:ind w:left="360"/>
        <w:jc w:val="both"/>
        <w:rPr>
          <w:rFonts w:ascii="Times New Roman" w:hAnsi="Times New Roman" w:cs="Times New Roman"/>
          <w:color w:val="000000"/>
          <w:sz w:val="24"/>
          <w:szCs w:val="24"/>
        </w:rPr>
      </w:pPr>
      <w:r w:rsidRPr="00AF020A">
        <w:rPr>
          <w:rFonts w:ascii="Times New Roman" w:hAnsi="Times New Roman" w:cs="Times New Roman"/>
          <w:sz w:val="24"/>
          <w:szCs w:val="24"/>
        </w:rPr>
        <w:t xml:space="preserve">Government must forge strategic partnerships with think tanks, </w:t>
      </w:r>
      <w:r w:rsidR="00270CE4" w:rsidRPr="00AF020A">
        <w:rPr>
          <w:rFonts w:ascii="Times New Roman" w:hAnsi="Times New Roman" w:cs="Times New Roman"/>
          <w:sz w:val="24"/>
          <w:szCs w:val="24"/>
        </w:rPr>
        <w:t xml:space="preserve">civil society organizations, </w:t>
      </w:r>
      <w:r w:rsidRPr="00AF020A">
        <w:rPr>
          <w:rFonts w:ascii="Times New Roman" w:hAnsi="Times New Roman" w:cs="Times New Roman"/>
          <w:sz w:val="24"/>
          <w:szCs w:val="24"/>
        </w:rPr>
        <w:t>academia and research institutions to produce knowledge products to planning, policy and decision making and enhance implementation of the SDGs.</w:t>
      </w:r>
    </w:p>
    <w:p w14:paraId="231AC53C" w14:textId="77777777" w:rsidR="00FE4452" w:rsidRPr="00AF020A" w:rsidRDefault="00FE4452" w:rsidP="00D733F2">
      <w:pPr>
        <w:pStyle w:val="ListParagraph"/>
        <w:numPr>
          <w:ilvl w:val="0"/>
          <w:numId w:val="17"/>
        </w:numPr>
        <w:pBdr>
          <w:top w:val="nil"/>
          <w:left w:val="nil"/>
          <w:bottom w:val="nil"/>
          <w:right w:val="nil"/>
          <w:between w:val="nil"/>
        </w:pBdr>
        <w:spacing w:after="0" w:line="240" w:lineRule="auto"/>
        <w:contextualSpacing w:val="0"/>
        <w:jc w:val="both"/>
        <w:rPr>
          <w:rFonts w:ascii="Times New Roman" w:hAnsi="Times New Roman" w:cs="Times New Roman"/>
          <w:color w:val="000000"/>
          <w:sz w:val="24"/>
          <w:szCs w:val="24"/>
        </w:rPr>
      </w:pPr>
      <w:r w:rsidRPr="00AF020A">
        <w:rPr>
          <w:rFonts w:ascii="Times New Roman" w:hAnsi="Times New Roman" w:cs="Times New Roman"/>
          <w:color w:val="000000"/>
          <w:sz w:val="24"/>
          <w:szCs w:val="24"/>
        </w:rPr>
        <w:t>Promote the role of think tanks, academia and research institutions to effectively provide the required knowledge and solutions to SDGs implementation;</w:t>
      </w:r>
    </w:p>
    <w:p w14:paraId="20DE6D40" w14:textId="77777777" w:rsidR="00D733F2" w:rsidRDefault="00D733F2" w:rsidP="0085714A">
      <w:pPr>
        <w:spacing w:after="0" w:line="240" w:lineRule="auto"/>
        <w:jc w:val="both"/>
        <w:rPr>
          <w:rFonts w:ascii="Times New Roman" w:hAnsi="Times New Roman" w:cs="Times New Roman"/>
          <w:b/>
          <w:sz w:val="24"/>
          <w:szCs w:val="24"/>
        </w:rPr>
      </w:pPr>
    </w:p>
    <w:p w14:paraId="78E24707" w14:textId="6D88973F" w:rsidR="00FE4452" w:rsidRPr="00AF020A" w:rsidRDefault="00FE4452" w:rsidP="0085714A">
      <w:pPr>
        <w:spacing w:after="0" w:line="240" w:lineRule="auto"/>
        <w:jc w:val="both"/>
        <w:rPr>
          <w:rFonts w:ascii="Times New Roman" w:hAnsi="Times New Roman" w:cs="Times New Roman"/>
          <w:b/>
          <w:sz w:val="24"/>
          <w:szCs w:val="24"/>
        </w:rPr>
      </w:pPr>
      <w:r w:rsidRPr="00AF020A">
        <w:rPr>
          <w:rFonts w:ascii="Times New Roman" w:hAnsi="Times New Roman" w:cs="Times New Roman"/>
          <w:b/>
          <w:sz w:val="24"/>
          <w:szCs w:val="24"/>
        </w:rPr>
        <w:t xml:space="preserve">Implementation and </w:t>
      </w:r>
      <w:r w:rsidR="00EC343B" w:rsidRPr="00AF020A">
        <w:rPr>
          <w:rFonts w:ascii="Times New Roman" w:hAnsi="Times New Roman" w:cs="Times New Roman"/>
          <w:b/>
          <w:sz w:val="24"/>
          <w:szCs w:val="24"/>
        </w:rPr>
        <w:t>C</w:t>
      </w:r>
      <w:r w:rsidRPr="00AF020A">
        <w:rPr>
          <w:rFonts w:ascii="Times New Roman" w:hAnsi="Times New Roman" w:cs="Times New Roman"/>
          <w:b/>
          <w:sz w:val="24"/>
          <w:szCs w:val="24"/>
        </w:rPr>
        <w:t>oordination</w:t>
      </w:r>
    </w:p>
    <w:p w14:paraId="77AD3A49" w14:textId="53B6B0CF" w:rsidR="00FE4452" w:rsidRPr="00AF020A" w:rsidRDefault="00FE4452" w:rsidP="0085714A">
      <w:pPr>
        <w:spacing w:after="0" w:line="240" w:lineRule="auto"/>
        <w:jc w:val="both"/>
        <w:rPr>
          <w:rFonts w:ascii="Times New Roman" w:hAnsi="Times New Roman" w:cs="Times New Roman"/>
          <w:i/>
          <w:sz w:val="24"/>
          <w:szCs w:val="24"/>
        </w:rPr>
      </w:pPr>
      <w:r w:rsidRPr="00AF020A">
        <w:rPr>
          <w:rFonts w:ascii="Times New Roman" w:hAnsi="Times New Roman" w:cs="Times New Roman"/>
          <w:i/>
          <w:sz w:val="24"/>
          <w:szCs w:val="24"/>
        </w:rPr>
        <w:t xml:space="preserve">National ownership of the SDG agenda is important. Its alignment with existing priorities and processes will ensure successful implementation. Overall, the institutional mechanism for implementation of the country’s development agenda must be rationalized for effective coordination and utilization of resources, avoidance of multiplicity of structures and to ensure </w:t>
      </w:r>
      <w:r w:rsidR="000D44D5" w:rsidRPr="00AF020A">
        <w:rPr>
          <w:rFonts w:ascii="Times New Roman" w:hAnsi="Times New Roman" w:cs="Times New Roman"/>
          <w:i/>
          <w:sz w:val="24"/>
          <w:szCs w:val="24"/>
        </w:rPr>
        <w:t xml:space="preserve">equity and </w:t>
      </w:r>
      <w:r w:rsidRPr="00AF020A">
        <w:rPr>
          <w:rFonts w:ascii="Times New Roman" w:hAnsi="Times New Roman" w:cs="Times New Roman"/>
          <w:i/>
          <w:sz w:val="24"/>
          <w:szCs w:val="24"/>
        </w:rPr>
        <w:t>efficiency in the delivery of the country’s development agenda, including SDGs.</w:t>
      </w:r>
    </w:p>
    <w:p w14:paraId="1D8C5035" w14:textId="5CD67F4C" w:rsidR="00FE4452" w:rsidRPr="00AF020A" w:rsidRDefault="00FE4452" w:rsidP="00D733F2">
      <w:pPr>
        <w:pStyle w:val="ListParagraph"/>
        <w:numPr>
          <w:ilvl w:val="0"/>
          <w:numId w:val="17"/>
        </w:numPr>
        <w:pBdr>
          <w:top w:val="nil"/>
          <w:left w:val="nil"/>
          <w:bottom w:val="nil"/>
          <w:right w:val="nil"/>
          <w:between w:val="nil"/>
        </w:pBdr>
        <w:spacing w:after="0" w:line="240" w:lineRule="auto"/>
        <w:contextualSpacing w:val="0"/>
        <w:jc w:val="both"/>
        <w:rPr>
          <w:rFonts w:ascii="Times New Roman" w:hAnsi="Times New Roman" w:cs="Times New Roman"/>
          <w:color w:val="000000"/>
          <w:sz w:val="24"/>
          <w:szCs w:val="24"/>
        </w:rPr>
      </w:pPr>
      <w:bookmarkStart w:id="9" w:name="_Hlk56521136"/>
      <w:r w:rsidRPr="00AF020A">
        <w:rPr>
          <w:rFonts w:ascii="Times New Roman" w:hAnsi="Times New Roman" w:cs="Times New Roman"/>
          <w:color w:val="000000"/>
          <w:sz w:val="24"/>
          <w:szCs w:val="24"/>
        </w:rPr>
        <w:t xml:space="preserve">Government policy implementation </w:t>
      </w:r>
      <w:proofErr w:type="gramStart"/>
      <w:r w:rsidRPr="00AF020A">
        <w:rPr>
          <w:rFonts w:ascii="Times New Roman" w:hAnsi="Times New Roman" w:cs="Times New Roman"/>
          <w:color w:val="000000"/>
          <w:sz w:val="24"/>
          <w:szCs w:val="24"/>
        </w:rPr>
        <w:t>must at all times</w:t>
      </w:r>
      <w:proofErr w:type="gramEnd"/>
      <w:r w:rsidRPr="00AF020A">
        <w:rPr>
          <w:rFonts w:ascii="Times New Roman" w:hAnsi="Times New Roman" w:cs="Times New Roman"/>
          <w:color w:val="000000"/>
          <w:sz w:val="24"/>
          <w:szCs w:val="24"/>
        </w:rPr>
        <w:t xml:space="preserve"> be guided by the principle of </w:t>
      </w:r>
      <w:bookmarkEnd w:id="9"/>
      <w:r w:rsidR="00B66E75" w:rsidRPr="00AF020A">
        <w:rPr>
          <w:rFonts w:ascii="Times New Roman" w:hAnsi="Times New Roman" w:cs="Times New Roman"/>
          <w:color w:val="000000"/>
          <w:sz w:val="24"/>
          <w:szCs w:val="24"/>
        </w:rPr>
        <w:t xml:space="preserve">gender equality and </w:t>
      </w:r>
      <w:r w:rsidR="00B66E75" w:rsidRPr="00AF020A">
        <w:rPr>
          <w:rFonts w:ascii="Times New Roman" w:hAnsi="Times New Roman" w:cs="Times New Roman"/>
          <w:b/>
          <w:i/>
          <w:color w:val="000000"/>
          <w:sz w:val="24"/>
          <w:szCs w:val="24"/>
        </w:rPr>
        <w:t>“leave no one behind”</w:t>
      </w:r>
      <w:r w:rsidR="00B66E75" w:rsidRPr="00AF020A">
        <w:rPr>
          <w:rFonts w:ascii="Times New Roman" w:hAnsi="Times New Roman" w:cs="Times New Roman"/>
          <w:color w:val="000000"/>
          <w:sz w:val="24"/>
          <w:szCs w:val="24"/>
        </w:rPr>
        <w:t xml:space="preserve"> which are</w:t>
      </w:r>
      <w:r w:rsidRPr="00AF020A">
        <w:rPr>
          <w:rFonts w:ascii="Times New Roman" w:hAnsi="Times New Roman" w:cs="Times New Roman"/>
          <w:color w:val="000000"/>
          <w:sz w:val="24"/>
          <w:szCs w:val="24"/>
        </w:rPr>
        <w:t xml:space="preserve"> at the center of the 2030 Agenda for Sustainable Development. </w:t>
      </w:r>
    </w:p>
    <w:p w14:paraId="7C15DD49" w14:textId="77777777" w:rsidR="00FE4452" w:rsidRPr="00AF020A" w:rsidRDefault="00FE4452" w:rsidP="00D733F2">
      <w:pPr>
        <w:pStyle w:val="ListParagraph"/>
        <w:numPr>
          <w:ilvl w:val="0"/>
          <w:numId w:val="17"/>
        </w:numPr>
        <w:pBdr>
          <w:top w:val="nil"/>
          <w:left w:val="nil"/>
          <w:bottom w:val="nil"/>
          <w:right w:val="nil"/>
          <w:between w:val="nil"/>
        </w:pBdr>
        <w:spacing w:after="0" w:line="240" w:lineRule="auto"/>
        <w:contextualSpacing w:val="0"/>
        <w:jc w:val="both"/>
        <w:rPr>
          <w:rFonts w:ascii="Times New Roman" w:hAnsi="Times New Roman" w:cs="Times New Roman"/>
          <w:color w:val="000000"/>
          <w:sz w:val="24"/>
          <w:szCs w:val="24"/>
        </w:rPr>
      </w:pPr>
      <w:r w:rsidRPr="00AF020A">
        <w:rPr>
          <w:rFonts w:ascii="Times New Roman" w:hAnsi="Times New Roman" w:cs="Times New Roman"/>
          <w:color w:val="000000"/>
          <w:sz w:val="24"/>
          <w:szCs w:val="24"/>
        </w:rPr>
        <w:t>Structures for implementation and monitoring of the NDPs, SDGs and Vision 2036 must be rationalized for effective coordination and collaboration.</w:t>
      </w:r>
    </w:p>
    <w:p w14:paraId="7144C89D" w14:textId="77777777" w:rsidR="00FE4452" w:rsidRPr="00AF020A" w:rsidRDefault="00FE4452" w:rsidP="00D733F2">
      <w:pPr>
        <w:pStyle w:val="ListParagraph"/>
        <w:numPr>
          <w:ilvl w:val="0"/>
          <w:numId w:val="17"/>
        </w:numPr>
        <w:pBdr>
          <w:top w:val="nil"/>
          <w:left w:val="nil"/>
          <w:bottom w:val="nil"/>
          <w:right w:val="nil"/>
          <w:between w:val="nil"/>
        </w:pBdr>
        <w:spacing w:after="0" w:line="240" w:lineRule="auto"/>
        <w:contextualSpacing w:val="0"/>
        <w:jc w:val="both"/>
        <w:rPr>
          <w:rFonts w:ascii="Times New Roman" w:hAnsi="Times New Roman" w:cs="Times New Roman"/>
          <w:color w:val="000000"/>
          <w:sz w:val="24"/>
          <w:szCs w:val="24"/>
        </w:rPr>
      </w:pPr>
      <w:r w:rsidRPr="00AF020A">
        <w:rPr>
          <w:rFonts w:ascii="Times New Roman" w:hAnsi="Times New Roman" w:cs="Times New Roman"/>
          <w:color w:val="000000"/>
          <w:sz w:val="24"/>
          <w:szCs w:val="24"/>
        </w:rPr>
        <w:t xml:space="preserve">Domestication and localization of the SDGs at the subnational level must be expedited to afford the Ministry of Local Government and Rural Development to track performance and assess the contribution of local government in the attainment of the SDGs.  </w:t>
      </w:r>
    </w:p>
    <w:p w14:paraId="43E2AC47" w14:textId="77777777" w:rsidR="00D733F2" w:rsidRDefault="00D733F2" w:rsidP="0085714A">
      <w:pPr>
        <w:spacing w:after="0" w:line="240" w:lineRule="auto"/>
        <w:jc w:val="both"/>
        <w:rPr>
          <w:rFonts w:ascii="Times New Roman" w:hAnsi="Times New Roman" w:cs="Times New Roman"/>
          <w:b/>
          <w:sz w:val="24"/>
          <w:szCs w:val="24"/>
        </w:rPr>
      </w:pPr>
    </w:p>
    <w:p w14:paraId="51111449" w14:textId="55C4ADD2" w:rsidR="00FE4452" w:rsidRPr="00AF020A" w:rsidRDefault="00FE4452" w:rsidP="0085714A">
      <w:pPr>
        <w:spacing w:after="0" w:line="240" w:lineRule="auto"/>
        <w:jc w:val="both"/>
        <w:rPr>
          <w:rFonts w:ascii="Times New Roman" w:hAnsi="Times New Roman" w:cs="Times New Roman"/>
          <w:b/>
          <w:sz w:val="24"/>
          <w:szCs w:val="24"/>
        </w:rPr>
      </w:pPr>
      <w:r w:rsidRPr="00AF020A">
        <w:rPr>
          <w:rFonts w:ascii="Times New Roman" w:hAnsi="Times New Roman" w:cs="Times New Roman"/>
          <w:b/>
          <w:sz w:val="24"/>
          <w:szCs w:val="24"/>
        </w:rPr>
        <w:t>Financing for SDGs</w:t>
      </w:r>
    </w:p>
    <w:p w14:paraId="2C7F87B6" w14:textId="77777777" w:rsidR="00FE4452" w:rsidRPr="00AF020A" w:rsidRDefault="00FE4452" w:rsidP="0085714A">
      <w:pPr>
        <w:spacing w:after="0" w:line="240" w:lineRule="auto"/>
        <w:jc w:val="both"/>
        <w:rPr>
          <w:rFonts w:ascii="Times New Roman" w:hAnsi="Times New Roman" w:cs="Times New Roman"/>
          <w:i/>
          <w:sz w:val="24"/>
          <w:szCs w:val="24"/>
        </w:rPr>
      </w:pPr>
      <w:r w:rsidRPr="00AF020A">
        <w:rPr>
          <w:rFonts w:ascii="Times New Roman" w:hAnsi="Times New Roman" w:cs="Times New Roman"/>
          <w:i/>
          <w:sz w:val="24"/>
          <w:szCs w:val="24"/>
        </w:rPr>
        <w:t xml:space="preserve">Successful implementation of the SDGs will require sustained efforts towards resource mobilization and developing an appropriate financing architecture for the country. The effects of COVID 19 have put a further strain on the country’s financial resources. Further, the last few years have been characterized by declining public revenues, budget deficits and overall decline in foreign reserves. </w:t>
      </w:r>
    </w:p>
    <w:p w14:paraId="53325C62" w14:textId="77777777" w:rsidR="00EC343B" w:rsidRPr="00AF020A" w:rsidRDefault="00FE4452" w:rsidP="00D733F2">
      <w:pPr>
        <w:pStyle w:val="ListParagraph"/>
        <w:numPr>
          <w:ilvl w:val="0"/>
          <w:numId w:val="18"/>
        </w:numPr>
        <w:pBdr>
          <w:top w:val="nil"/>
          <w:left w:val="nil"/>
          <w:bottom w:val="nil"/>
          <w:right w:val="nil"/>
          <w:between w:val="nil"/>
        </w:pBdr>
        <w:spacing w:after="0" w:line="240" w:lineRule="auto"/>
        <w:ind w:left="360"/>
        <w:contextualSpacing w:val="0"/>
        <w:jc w:val="both"/>
        <w:rPr>
          <w:rFonts w:ascii="Times New Roman" w:hAnsi="Times New Roman" w:cs="Times New Roman"/>
          <w:color w:val="000000"/>
          <w:sz w:val="24"/>
          <w:szCs w:val="24"/>
        </w:rPr>
      </w:pPr>
      <w:r w:rsidRPr="00AF020A">
        <w:rPr>
          <w:rFonts w:ascii="Times New Roman" w:hAnsi="Times New Roman" w:cs="Times New Roman"/>
          <w:color w:val="000000"/>
          <w:sz w:val="24"/>
          <w:szCs w:val="24"/>
        </w:rPr>
        <w:t xml:space="preserve">Take advantage of the Addis Ababa Action Agenda (AAAA) to address challenges of financing and to create an enabling environment for implementation of the SDGs at all levels.  </w:t>
      </w:r>
    </w:p>
    <w:p w14:paraId="26D63906" w14:textId="77777777" w:rsidR="00FE4452" w:rsidRPr="00AF020A" w:rsidRDefault="00FE4452" w:rsidP="00D733F2">
      <w:pPr>
        <w:pStyle w:val="ListParagraph"/>
        <w:numPr>
          <w:ilvl w:val="0"/>
          <w:numId w:val="18"/>
        </w:numPr>
        <w:pBdr>
          <w:top w:val="nil"/>
          <w:left w:val="nil"/>
          <w:bottom w:val="nil"/>
          <w:right w:val="nil"/>
          <w:between w:val="nil"/>
        </w:pBdr>
        <w:spacing w:after="0" w:line="240" w:lineRule="auto"/>
        <w:ind w:left="360"/>
        <w:contextualSpacing w:val="0"/>
        <w:jc w:val="both"/>
        <w:rPr>
          <w:rFonts w:ascii="Times New Roman" w:hAnsi="Times New Roman" w:cs="Times New Roman"/>
          <w:color w:val="000000"/>
          <w:sz w:val="24"/>
          <w:szCs w:val="24"/>
        </w:rPr>
      </w:pPr>
      <w:r w:rsidRPr="00AF020A">
        <w:rPr>
          <w:rFonts w:ascii="Times New Roman" w:hAnsi="Times New Roman" w:cs="Times New Roman"/>
          <w:color w:val="000000"/>
          <w:sz w:val="24"/>
          <w:szCs w:val="24"/>
        </w:rPr>
        <w:t>Leverage private sector financing to support implementation of the SDGs through various initiatives such as public private partnerships.</w:t>
      </w:r>
    </w:p>
    <w:p w14:paraId="72C73F7B" w14:textId="77777777" w:rsidR="00E211D2" w:rsidRDefault="00E211D2" w:rsidP="0085714A">
      <w:pPr>
        <w:spacing w:after="0" w:line="240" w:lineRule="auto"/>
        <w:rPr>
          <w:rFonts w:ascii="Times New Roman" w:hAnsi="Times New Roman" w:cs="Times New Roman"/>
          <w:color w:val="000000"/>
          <w:sz w:val="24"/>
          <w:szCs w:val="24"/>
        </w:rPr>
      </w:pPr>
    </w:p>
    <w:p w14:paraId="5CDF60A8" w14:textId="4707FAAC" w:rsidR="00FE4452" w:rsidRPr="00952F35" w:rsidRDefault="00FE4452" w:rsidP="0085714A">
      <w:pPr>
        <w:spacing w:after="0" w:line="240" w:lineRule="auto"/>
        <w:rPr>
          <w:rFonts w:ascii="Times New Roman" w:hAnsi="Times New Roman" w:cs="Times New Roman"/>
          <w:color w:val="000000"/>
          <w:sz w:val="24"/>
          <w:szCs w:val="24"/>
        </w:rPr>
      </w:pPr>
      <w:r w:rsidRPr="00952F35">
        <w:rPr>
          <w:rFonts w:ascii="Times New Roman" w:hAnsi="Times New Roman" w:cs="Times New Roman"/>
          <w:color w:val="000000"/>
          <w:sz w:val="24"/>
          <w:szCs w:val="24"/>
        </w:rPr>
        <w:br w:type="page"/>
      </w:r>
    </w:p>
    <w:p w14:paraId="25D6D8D7" w14:textId="77777777" w:rsidR="00380246" w:rsidRPr="00DF5C50" w:rsidRDefault="00380246" w:rsidP="0085714A">
      <w:pPr>
        <w:pBdr>
          <w:bottom w:val="single" w:sz="4" w:space="1" w:color="auto"/>
        </w:pBdr>
        <w:autoSpaceDE w:val="0"/>
        <w:autoSpaceDN w:val="0"/>
        <w:adjustRightInd w:val="0"/>
        <w:spacing w:after="0" w:line="240" w:lineRule="auto"/>
        <w:contextualSpacing/>
        <w:jc w:val="both"/>
        <w:rPr>
          <w:rFonts w:ascii="Times New Roman" w:eastAsia="Calibri" w:hAnsi="Times New Roman" w:cs="Times New Roman"/>
          <w:b/>
          <w:sz w:val="28"/>
          <w:szCs w:val="28"/>
        </w:rPr>
      </w:pPr>
      <w:bookmarkStart w:id="10" w:name="_Toc46470462"/>
      <w:r w:rsidRPr="00DF5C50">
        <w:rPr>
          <w:rFonts w:ascii="Times New Roman" w:eastAsia="Calibri" w:hAnsi="Times New Roman" w:cs="Times New Roman"/>
          <w:b/>
          <w:sz w:val="28"/>
          <w:szCs w:val="28"/>
        </w:rPr>
        <w:lastRenderedPageBreak/>
        <w:t>5.</w:t>
      </w:r>
      <w:r w:rsidRPr="00DF5C50">
        <w:rPr>
          <w:rFonts w:ascii="Times New Roman" w:eastAsia="Calibri" w:hAnsi="Times New Roman" w:cs="Times New Roman"/>
          <w:b/>
          <w:sz w:val="28"/>
          <w:szCs w:val="28"/>
        </w:rPr>
        <w:tab/>
        <w:t>PEOPLE AND DEVELOPMENT</w:t>
      </w:r>
    </w:p>
    <w:p w14:paraId="3E498992" w14:textId="77777777" w:rsidR="00380246" w:rsidRPr="00380246" w:rsidRDefault="00380246" w:rsidP="0085714A">
      <w:pPr>
        <w:autoSpaceDE w:val="0"/>
        <w:autoSpaceDN w:val="0"/>
        <w:adjustRightInd w:val="0"/>
        <w:spacing w:after="0" w:line="240" w:lineRule="auto"/>
        <w:jc w:val="both"/>
        <w:rPr>
          <w:rFonts w:ascii="Times New Roman" w:eastAsia="Calibri" w:hAnsi="Times New Roman" w:cs="Times New Roman"/>
          <w:b/>
          <w:sz w:val="24"/>
          <w:szCs w:val="24"/>
        </w:rPr>
      </w:pPr>
    </w:p>
    <w:p w14:paraId="262F7B3C" w14:textId="225423F6" w:rsidR="00380246" w:rsidRDefault="00380246" w:rsidP="00276742">
      <w:pPr>
        <w:pBdr>
          <w:top w:val="nil"/>
          <w:left w:val="nil"/>
          <w:right w:val="nil"/>
          <w:between w:val="nil"/>
        </w:pBdr>
        <w:spacing w:after="0" w:line="240" w:lineRule="auto"/>
        <w:jc w:val="both"/>
        <w:rPr>
          <w:rFonts w:ascii="Times New Roman" w:eastAsia="Cambria" w:hAnsi="Times New Roman" w:cs="Times New Roman"/>
          <w:b/>
          <w:bCs/>
          <w:color w:val="000000"/>
          <w:sz w:val="24"/>
          <w:szCs w:val="24"/>
        </w:rPr>
      </w:pPr>
      <w:r w:rsidRPr="00DF5C50">
        <w:rPr>
          <w:rFonts w:ascii="Times New Roman" w:eastAsia="Cambria" w:hAnsi="Times New Roman" w:cs="Times New Roman"/>
          <w:b/>
          <w:bCs/>
          <w:color w:val="000000"/>
          <w:sz w:val="24"/>
          <w:szCs w:val="24"/>
        </w:rPr>
        <w:t>5.1</w:t>
      </w:r>
      <w:r w:rsidRPr="00DF5C50">
        <w:rPr>
          <w:rFonts w:ascii="Times New Roman" w:eastAsia="Cambria" w:hAnsi="Times New Roman" w:cs="Times New Roman"/>
          <w:b/>
          <w:bCs/>
          <w:color w:val="000000"/>
          <w:sz w:val="24"/>
          <w:szCs w:val="24"/>
        </w:rPr>
        <w:tab/>
      </w:r>
      <w:r w:rsidR="00A60E96">
        <w:rPr>
          <w:rFonts w:ascii="Times New Roman" w:eastAsia="Cambria" w:hAnsi="Times New Roman" w:cs="Times New Roman"/>
          <w:b/>
          <w:bCs/>
          <w:color w:val="000000"/>
          <w:sz w:val="24"/>
          <w:szCs w:val="24"/>
        </w:rPr>
        <w:t>PREAMBLE</w:t>
      </w:r>
    </w:p>
    <w:p w14:paraId="10F4599B" w14:textId="77777777" w:rsidR="00276742" w:rsidRPr="00DF5C50" w:rsidRDefault="00276742" w:rsidP="00276742">
      <w:pPr>
        <w:pBdr>
          <w:top w:val="nil"/>
          <w:left w:val="nil"/>
          <w:right w:val="nil"/>
          <w:between w:val="nil"/>
        </w:pBdr>
        <w:spacing w:after="0" w:line="240" w:lineRule="auto"/>
        <w:jc w:val="both"/>
        <w:rPr>
          <w:rFonts w:ascii="Times New Roman" w:eastAsia="Cambria" w:hAnsi="Times New Roman" w:cs="Times New Roman"/>
          <w:b/>
          <w:bCs/>
          <w:color w:val="000000"/>
          <w:sz w:val="24"/>
          <w:szCs w:val="24"/>
        </w:rPr>
      </w:pPr>
    </w:p>
    <w:p w14:paraId="0697746F" w14:textId="77777777" w:rsidR="00380246" w:rsidRPr="00DF5C50" w:rsidRDefault="00380246" w:rsidP="00276742">
      <w:pPr>
        <w:pBdr>
          <w:top w:val="nil"/>
          <w:left w:val="nil"/>
          <w:right w:val="nil"/>
          <w:between w:val="nil"/>
        </w:pBdr>
        <w:spacing w:after="0" w:line="240" w:lineRule="auto"/>
        <w:jc w:val="both"/>
        <w:rPr>
          <w:rFonts w:ascii="Times New Roman" w:eastAsia="Times New Roman" w:hAnsi="Times New Roman" w:cs="Times New Roman"/>
          <w:color w:val="000000"/>
          <w:sz w:val="24"/>
          <w:szCs w:val="24"/>
        </w:rPr>
      </w:pPr>
      <w:r w:rsidRPr="00DF5C50">
        <w:rPr>
          <w:rFonts w:ascii="Times New Roman" w:eastAsia="Times New Roman" w:hAnsi="Times New Roman" w:cs="Times New Roman"/>
          <w:color w:val="000000"/>
          <w:sz w:val="24"/>
          <w:szCs w:val="24"/>
        </w:rPr>
        <w:t xml:space="preserve">Relative to most countries in Sub-Saharan Africa, Botswana is at an advanced stage of a demographic transition that has been facilitated by strategic investments across a range of population dimensions. However, the country has made uneven progress towards ending poverty and hunger, and ensuring its citizens and residents fulfil their potential in dignity and equality, in a healthy environment and with access to quality education. </w:t>
      </w:r>
    </w:p>
    <w:p w14:paraId="7B5A6C4F" w14:textId="77777777" w:rsidR="00380246" w:rsidRPr="00DF5C50" w:rsidRDefault="00380246" w:rsidP="00276742">
      <w:pPr>
        <w:pBdr>
          <w:top w:val="nil"/>
          <w:left w:val="nil"/>
          <w:right w:val="nil"/>
          <w:between w:val="nil"/>
        </w:pBdr>
        <w:spacing w:after="0" w:line="240" w:lineRule="auto"/>
        <w:jc w:val="both"/>
        <w:rPr>
          <w:rFonts w:ascii="Times New Roman" w:eastAsia="Times New Roman" w:hAnsi="Times New Roman" w:cs="Times New Roman"/>
          <w:color w:val="000000"/>
          <w:sz w:val="24"/>
          <w:szCs w:val="24"/>
        </w:rPr>
      </w:pPr>
    </w:p>
    <w:p w14:paraId="56FA166C" w14:textId="77777777" w:rsidR="00380246" w:rsidRPr="00DF5C50" w:rsidRDefault="00380246" w:rsidP="00276742">
      <w:pPr>
        <w:pBdr>
          <w:top w:val="nil"/>
          <w:left w:val="nil"/>
          <w:right w:val="nil"/>
          <w:between w:val="nil"/>
        </w:pBdr>
        <w:spacing w:after="0" w:line="240" w:lineRule="auto"/>
        <w:jc w:val="both"/>
        <w:rPr>
          <w:rFonts w:ascii="Times New Roman" w:eastAsia="Times New Roman" w:hAnsi="Times New Roman" w:cs="Times New Roman"/>
          <w:color w:val="0070C0"/>
          <w:sz w:val="24"/>
          <w:szCs w:val="24"/>
          <w:lang w:val="en-GB"/>
        </w:rPr>
      </w:pPr>
      <w:r w:rsidRPr="00DF5C50">
        <w:rPr>
          <w:rFonts w:ascii="Times New Roman" w:eastAsia="Times New Roman" w:hAnsi="Times New Roman" w:cs="Times New Roman"/>
          <w:color w:val="000000"/>
          <w:sz w:val="24"/>
          <w:szCs w:val="24"/>
        </w:rPr>
        <w:t xml:space="preserve">The Total Fertility Rate (TFR) has declined to 3 births per woman (2017) largely due to the implementation of a high-quality family planning </w:t>
      </w:r>
      <w:proofErr w:type="spellStart"/>
      <w:r w:rsidRPr="00DF5C50">
        <w:rPr>
          <w:rFonts w:ascii="Times New Roman" w:eastAsia="Times New Roman" w:hAnsi="Times New Roman" w:cs="Times New Roman"/>
          <w:color w:val="000000"/>
          <w:sz w:val="24"/>
          <w:szCs w:val="24"/>
        </w:rPr>
        <w:t>programme</w:t>
      </w:r>
      <w:proofErr w:type="spellEnd"/>
      <w:r w:rsidRPr="00DF5C50">
        <w:rPr>
          <w:rFonts w:ascii="Times New Roman" w:eastAsia="Times New Roman" w:hAnsi="Times New Roman" w:cs="Times New Roman"/>
          <w:color w:val="000000"/>
          <w:sz w:val="24"/>
          <w:szCs w:val="24"/>
        </w:rPr>
        <w:t xml:space="preserve">, an increase in the age at first birth (mean age of mother at birth estimated at 27.7 years in 2018), increased women’s participation in the </w:t>
      </w:r>
      <w:proofErr w:type="spellStart"/>
      <w:r w:rsidRPr="00DF5C50">
        <w:rPr>
          <w:rFonts w:ascii="Times New Roman" w:eastAsia="Times New Roman" w:hAnsi="Times New Roman" w:cs="Times New Roman"/>
          <w:color w:val="000000"/>
          <w:sz w:val="24"/>
          <w:szCs w:val="24"/>
        </w:rPr>
        <w:t>labour</w:t>
      </w:r>
      <w:proofErr w:type="spellEnd"/>
      <w:r w:rsidRPr="00DF5C50">
        <w:rPr>
          <w:rFonts w:ascii="Times New Roman" w:eastAsia="Times New Roman" w:hAnsi="Times New Roman" w:cs="Times New Roman"/>
          <w:color w:val="000000"/>
          <w:sz w:val="24"/>
          <w:szCs w:val="24"/>
        </w:rPr>
        <w:t xml:space="preserve"> market and improved child survival (23 deaths per 1000 in 2011 compared to 52 deaths per 1000 in 2001). </w:t>
      </w:r>
      <w:bookmarkStart w:id="11" w:name="_Hlk57883068"/>
      <w:r w:rsidRPr="00DF5C50">
        <w:rPr>
          <w:rFonts w:ascii="Times New Roman" w:eastAsia="Times New Roman" w:hAnsi="Times New Roman" w:cs="Times New Roman"/>
          <w:color w:val="000000"/>
          <w:sz w:val="24"/>
          <w:szCs w:val="24"/>
        </w:rPr>
        <w:t xml:space="preserve">However, despite the substantial decline in TFR, the current fertility rate suggests the economy continues to bear a sizable child dependency burden that may limit the availability of resources for savings and future investments. The burden is attributed to the high number of births per 1,000 girls aged 15–19 years (39 births/1000 in 2019), indicative of a substantive gap in access to </w:t>
      </w:r>
      <w:r w:rsidRPr="00DF5C50">
        <w:rPr>
          <w:rFonts w:ascii="Times New Roman" w:eastAsia="Times New Roman" w:hAnsi="Times New Roman" w:cs="Times New Roman"/>
          <w:sz w:val="24"/>
          <w:szCs w:val="24"/>
        </w:rPr>
        <w:t xml:space="preserve">information and services among adolescent girls and young people that hinders their ability to exercise their reproductive rights. </w:t>
      </w:r>
    </w:p>
    <w:bookmarkEnd w:id="11"/>
    <w:p w14:paraId="533B13A9" w14:textId="77777777" w:rsidR="00380246" w:rsidRPr="00DF5C50" w:rsidRDefault="00380246" w:rsidP="00276742">
      <w:pPr>
        <w:pBdr>
          <w:top w:val="nil"/>
          <w:left w:val="nil"/>
          <w:right w:val="nil"/>
          <w:between w:val="nil"/>
        </w:pBdr>
        <w:spacing w:after="0" w:line="240" w:lineRule="auto"/>
        <w:jc w:val="both"/>
        <w:rPr>
          <w:rFonts w:ascii="Times New Roman" w:eastAsia="Times New Roman" w:hAnsi="Times New Roman" w:cs="Times New Roman"/>
          <w:color w:val="000000"/>
          <w:sz w:val="24"/>
          <w:szCs w:val="24"/>
        </w:rPr>
      </w:pPr>
    </w:p>
    <w:p w14:paraId="1C6E1FDA" w14:textId="77777777" w:rsidR="00380246" w:rsidRPr="00DF5C50" w:rsidRDefault="00380246" w:rsidP="0085714A">
      <w:pPr>
        <w:spacing w:after="0" w:line="240" w:lineRule="auto"/>
        <w:jc w:val="both"/>
        <w:rPr>
          <w:rFonts w:ascii="Times New Roman" w:eastAsia="Times New Roman" w:hAnsi="Times New Roman" w:cs="Times New Roman"/>
          <w:color w:val="000000"/>
          <w:sz w:val="24"/>
          <w:szCs w:val="24"/>
        </w:rPr>
      </w:pPr>
      <w:r w:rsidRPr="00DF5C50">
        <w:rPr>
          <w:rFonts w:ascii="Times New Roman" w:eastAsia="Times New Roman" w:hAnsi="Times New Roman" w:cs="Times New Roman"/>
          <w:color w:val="000000"/>
          <w:sz w:val="24"/>
          <w:szCs w:val="24"/>
        </w:rPr>
        <w:t>Life expectancy at birth for men and women respectively is expected to increase from its 2011 levels of 62.6 and 64.6 years to the projected 65.4 and 68.2 years in 2021. The declines in both fertility and mortality in Botswana have resulted in its age-structure shifting from one with more child dependents to one with significantly more people in the economically productive ages where two-thirds of the population are between the ages of 15-64 years (Figure 5). This puts Botswana within a temporary window period to harness the first demographic dividend before the age structure further shifts and becomes dominated by old age dependency.</w:t>
      </w:r>
    </w:p>
    <w:p w14:paraId="47C89F6C" w14:textId="77777777" w:rsidR="00380246" w:rsidRPr="00DF5C50" w:rsidRDefault="00380246" w:rsidP="0085714A">
      <w:pPr>
        <w:spacing w:after="0" w:line="240" w:lineRule="auto"/>
        <w:jc w:val="both"/>
        <w:rPr>
          <w:rFonts w:ascii="Times New Roman" w:eastAsia="Times New Roman" w:hAnsi="Times New Roman" w:cs="Times New Roman"/>
          <w:color w:val="000000"/>
          <w:sz w:val="24"/>
          <w:szCs w:val="24"/>
        </w:rPr>
      </w:pPr>
    </w:p>
    <w:p w14:paraId="7698D908" w14:textId="77777777" w:rsidR="00380246" w:rsidRPr="00DF5C50" w:rsidRDefault="00380246" w:rsidP="0085714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Figure 5</w:t>
      </w:r>
    </w:p>
    <w:p w14:paraId="60CB1033" w14:textId="77777777" w:rsidR="00380246" w:rsidRPr="00DF5C50" w:rsidRDefault="00380246" w:rsidP="0085714A">
      <w:p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DF5C50">
        <w:rPr>
          <w:rFonts w:ascii="Times New Roman" w:eastAsia="Times New Roman" w:hAnsi="Times New Roman" w:cs="Times New Roman"/>
          <w:i/>
          <w:sz w:val="24"/>
          <w:szCs w:val="24"/>
        </w:rPr>
        <w:t>Age Distribution of Botswana Population, 1960 and 2015</w:t>
      </w:r>
    </w:p>
    <w:tbl>
      <w:tblPr>
        <w:tblW w:w="0" w:type="auto"/>
        <w:tblLayout w:type="fixed"/>
        <w:tblLook w:val="06A0" w:firstRow="1" w:lastRow="0" w:firstColumn="1" w:lastColumn="0" w:noHBand="1" w:noVBand="1"/>
      </w:tblPr>
      <w:tblGrid>
        <w:gridCol w:w="4513"/>
        <w:gridCol w:w="4513"/>
      </w:tblGrid>
      <w:tr w:rsidR="00380246" w:rsidRPr="00DF5C50" w14:paraId="2A0683F0" w14:textId="77777777" w:rsidTr="0085714A">
        <w:tc>
          <w:tcPr>
            <w:tcW w:w="4513" w:type="dxa"/>
          </w:tcPr>
          <w:p w14:paraId="69395DF3" w14:textId="77777777" w:rsidR="00380246" w:rsidRPr="00DF5C50" w:rsidRDefault="00380246" w:rsidP="00380246">
            <w:pPr>
              <w:spacing w:after="0" w:line="240" w:lineRule="auto"/>
              <w:jc w:val="both"/>
              <w:rPr>
                <w:rFonts w:ascii="Times New Roman" w:eastAsia="Calibri" w:hAnsi="Times New Roman" w:cs="Times New Roman"/>
                <w:sz w:val="24"/>
                <w:szCs w:val="24"/>
              </w:rPr>
            </w:pPr>
            <w:r w:rsidRPr="00DF5C50">
              <w:rPr>
                <w:rFonts w:ascii="Times New Roman" w:eastAsia="Calibri" w:hAnsi="Times New Roman" w:cs="Times New Roman"/>
                <w:noProof/>
                <w:sz w:val="24"/>
                <w:szCs w:val="24"/>
              </w:rPr>
              <w:drawing>
                <wp:inline distT="0" distB="0" distL="0" distR="0" wp14:anchorId="4F8204A8" wp14:editId="49F97660">
                  <wp:extent cx="2695575" cy="2200275"/>
                  <wp:effectExtent l="0" t="0" r="9525" b="9525"/>
                  <wp:docPr id="9734721" name="Picture 973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695575" cy="2200275"/>
                          </a:xfrm>
                          <a:prstGeom prst="rect">
                            <a:avLst/>
                          </a:prstGeom>
                        </pic:spPr>
                      </pic:pic>
                    </a:graphicData>
                  </a:graphic>
                </wp:inline>
              </w:drawing>
            </w:r>
          </w:p>
        </w:tc>
        <w:tc>
          <w:tcPr>
            <w:tcW w:w="4513" w:type="dxa"/>
          </w:tcPr>
          <w:p w14:paraId="58D622EB" w14:textId="77777777" w:rsidR="00380246" w:rsidRPr="00DF5C50" w:rsidRDefault="00380246" w:rsidP="00380246">
            <w:pPr>
              <w:spacing w:after="0" w:line="240" w:lineRule="auto"/>
              <w:jc w:val="both"/>
              <w:rPr>
                <w:rFonts w:ascii="Times New Roman" w:eastAsia="Calibri" w:hAnsi="Times New Roman" w:cs="Times New Roman"/>
                <w:sz w:val="24"/>
                <w:szCs w:val="24"/>
              </w:rPr>
            </w:pPr>
            <w:r w:rsidRPr="00DF5C50">
              <w:rPr>
                <w:rFonts w:ascii="Times New Roman" w:eastAsia="Calibri" w:hAnsi="Times New Roman" w:cs="Times New Roman"/>
                <w:noProof/>
                <w:sz w:val="24"/>
                <w:szCs w:val="24"/>
              </w:rPr>
              <w:drawing>
                <wp:inline distT="0" distB="0" distL="0" distR="0" wp14:anchorId="023F1672" wp14:editId="494CD786">
                  <wp:extent cx="2809875" cy="2190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809875" cy="2190750"/>
                          </a:xfrm>
                          <a:prstGeom prst="rect">
                            <a:avLst/>
                          </a:prstGeom>
                        </pic:spPr>
                      </pic:pic>
                    </a:graphicData>
                  </a:graphic>
                </wp:inline>
              </w:drawing>
            </w:r>
          </w:p>
        </w:tc>
      </w:tr>
      <w:tr w:rsidR="00380246" w:rsidRPr="00DF5C50" w14:paraId="51F0E691" w14:textId="77777777" w:rsidTr="0085714A">
        <w:tc>
          <w:tcPr>
            <w:tcW w:w="4513" w:type="dxa"/>
          </w:tcPr>
          <w:p w14:paraId="57005D9C" w14:textId="77777777" w:rsidR="00380246" w:rsidRPr="00DF5C50" w:rsidRDefault="00380246" w:rsidP="00380246">
            <w:pPr>
              <w:spacing w:after="0" w:line="240" w:lineRule="auto"/>
              <w:jc w:val="both"/>
              <w:rPr>
                <w:rFonts w:ascii="Times New Roman" w:eastAsia="Calibri" w:hAnsi="Times New Roman" w:cs="Times New Roman"/>
                <w:noProof/>
                <w:sz w:val="24"/>
                <w:szCs w:val="24"/>
              </w:rPr>
            </w:pPr>
          </w:p>
        </w:tc>
        <w:tc>
          <w:tcPr>
            <w:tcW w:w="4513" w:type="dxa"/>
          </w:tcPr>
          <w:p w14:paraId="44141831" w14:textId="77777777" w:rsidR="00380246" w:rsidRPr="00DF5C50" w:rsidRDefault="00380246" w:rsidP="00380246">
            <w:pPr>
              <w:spacing w:after="0" w:line="240" w:lineRule="auto"/>
              <w:jc w:val="both"/>
              <w:rPr>
                <w:rFonts w:ascii="Times New Roman" w:eastAsia="Calibri" w:hAnsi="Times New Roman" w:cs="Times New Roman"/>
                <w:noProof/>
                <w:sz w:val="24"/>
                <w:szCs w:val="24"/>
              </w:rPr>
            </w:pPr>
          </w:p>
        </w:tc>
      </w:tr>
    </w:tbl>
    <w:p w14:paraId="21CA2F8E" w14:textId="77777777" w:rsidR="00380246" w:rsidRPr="00DF5C50" w:rsidRDefault="00380246" w:rsidP="0085714A">
      <w:pPr>
        <w:autoSpaceDE w:val="0"/>
        <w:autoSpaceDN w:val="0"/>
        <w:adjustRightInd w:val="0"/>
        <w:spacing w:after="0" w:line="240" w:lineRule="auto"/>
        <w:jc w:val="both"/>
        <w:rPr>
          <w:rFonts w:ascii="Times New Roman" w:eastAsia="Calibri" w:hAnsi="Times New Roman" w:cs="Times New Roman"/>
          <w:sz w:val="24"/>
          <w:szCs w:val="24"/>
        </w:rPr>
      </w:pPr>
      <w:bookmarkStart w:id="12" w:name="_Hlk57882985"/>
      <w:r w:rsidRPr="00DF5C50">
        <w:rPr>
          <w:rFonts w:ascii="Times New Roman" w:eastAsia="Times New Roman" w:hAnsi="Times New Roman" w:cs="Times New Roman"/>
          <w:color w:val="000000"/>
          <w:sz w:val="24"/>
          <w:szCs w:val="24"/>
        </w:rPr>
        <w:t xml:space="preserve">However, while two-thirds of Botswana’s population is within the working age group, only about 60% of these persons are considered economically active. </w:t>
      </w:r>
      <w:r w:rsidRPr="00DF5C50">
        <w:rPr>
          <w:rFonts w:ascii="Times New Roman" w:eastAsia="Times New Roman" w:hAnsi="Times New Roman" w:cs="Times New Roman"/>
          <w:sz w:val="24"/>
          <w:szCs w:val="24"/>
          <w:lang w:val="en-GB"/>
        </w:rPr>
        <w:t>Women are more often than men out of the labour force: overall 44.8% of women are inactive against 34.9% of men.</w:t>
      </w:r>
      <w:r w:rsidRPr="00DF5C50">
        <w:rPr>
          <w:rFonts w:ascii="Times New Roman" w:eastAsia="Calibri" w:hAnsi="Times New Roman" w:cs="Times New Roman"/>
          <w:sz w:val="24"/>
          <w:szCs w:val="24"/>
        </w:rPr>
        <w:t xml:space="preserve"> One indicator of the underutilization of female </w:t>
      </w:r>
      <w:proofErr w:type="spellStart"/>
      <w:r w:rsidRPr="00DF5C50">
        <w:rPr>
          <w:rFonts w:ascii="Times New Roman" w:eastAsia="Calibri" w:hAnsi="Times New Roman" w:cs="Times New Roman"/>
          <w:sz w:val="24"/>
          <w:szCs w:val="24"/>
        </w:rPr>
        <w:t>labour</w:t>
      </w:r>
      <w:proofErr w:type="spellEnd"/>
      <w:r w:rsidRPr="00DF5C50">
        <w:rPr>
          <w:rFonts w:ascii="Times New Roman" w:eastAsia="Calibri" w:hAnsi="Times New Roman" w:cs="Times New Roman"/>
          <w:sz w:val="24"/>
          <w:szCs w:val="24"/>
        </w:rPr>
        <w:t xml:space="preserve"> to the economy is the unemployment rate. In this case, there is a larger gender gap: 21.4% of women (15 </w:t>
      </w:r>
      <w:proofErr w:type="spellStart"/>
      <w:r w:rsidRPr="00DF5C50">
        <w:rPr>
          <w:rFonts w:ascii="Times New Roman" w:eastAsia="Calibri" w:hAnsi="Times New Roman" w:cs="Times New Roman"/>
          <w:sz w:val="24"/>
          <w:szCs w:val="24"/>
        </w:rPr>
        <w:t>yrs</w:t>
      </w:r>
      <w:proofErr w:type="spellEnd"/>
      <w:r w:rsidRPr="00DF5C50">
        <w:rPr>
          <w:rFonts w:ascii="Times New Roman" w:eastAsia="Calibri" w:hAnsi="Times New Roman" w:cs="Times New Roman"/>
          <w:sz w:val="24"/>
          <w:szCs w:val="24"/>
        </w:rPr>
        <w:t xml:space="preserve">+), and 14.6% of men, are </w:t>
      </w:r>
      <w:r w:rsidRPr="00DF5C50">
        <w:rPr>
          <w:rFonts w:ascii="Times New Roman" w:eastAsia="Calibri" w:hAnsi="Times New Roman" w:cs="Times New Roman"/>
          <w:sz w:val="24"/>
          <w:szCs w:val="24"/>
        </w:rPr>
        <w:lastRenderedPageBreak/>
        <w:t>unemployed, a gender gap of 6 percentage points.</w:t>
      </w:r>
      <w:r w:rsidRPr="00DF5C50">
        <w:rPr>
          <w:rFonts w:ascii="Times New Roman" w:eastAsia="Calibri" w:hAnsi="Times New Roman" w:cs="Times New Roman"/>
          <w:sz w:val="24"/>
          <w:szCs w:val="24"/>
          <w:vertAlign w:val="superscript"/>
        </w:rPr>
        <w:footnoteReference w:id="21"/>
      </w:r>
      <w:r w:rsidRPr="00DF5C50">
        <w:rPr>
          <w:rFonts w:ascii="Times New Roman" w:eastAsia="Calibri" w:hAnsi="Times New Roman" w:cs="Times New Roman"/>
          <w:sz w:val="24"/>
          <w:szCs w:val="24"/>
        </w:rPr>
        <w:t xml:space="preserve"> </w:t>
      </w:r>
      <w:r w:rsidRPr="00DF5C50">
        <w:rPr>
          <w:rFonts w:ascii="Times New Roman" w:eastAsia="Times New Roman" w:hAnsi="Times New Roman" w:cs="Times New Roman"/>
          <w:sz w:val="24"/>
          <w:szCs w:val="24"/>
          <w:lang w:val="en-GB"/>
        </w:rPr>
        <w:t>The time spent by women on unpaid care work is usually a root cause of women’s underutilization. This impacts their availability to enter the labour force or remain there, their access to contributory social protection and retirement entitlements, the balance between dependents and economically active persons, and potential demographic dividend gains.</w:t>
      </w:r>
    </w:p>
    <w:p w14:paraId="648F1D1F" w14:textId="77777777" w:rsidR="00380246" w:rsidRPr="00DF5C50" w:rsidRDefault="00380246" w:rsidP="0085714A">
      <w:pPr>
        <w:autoSpaceDE w:val="0"/>
        <w:autoSpaceDN w:val="0"/>
        <w:adjustRightInd w:val="0"/>
        <w:spacing w:after="0" w:line="240" w:lineRule="auto"/>
        <w:jc w:val="both"/>
        <w:rPr>
          <w:rFonts w:ascii="Times New Roman" w:eastAsia="Calibri" w:hAnsi="Times New Roman" w:cs="Times New Roman"/>
          <w:sz w:val="24"/>
          <w:szCs w:val="24"/>
        </w:rPr>
      </w:pPr>
    </w:p>
    <w:p w14:paraId="615D137D" w14:textId="77777777" w:rsidR="00380246" w:rsidRPr="00DF5C50" w:rsidRDefault="00380246" w:rsidP="0085714A">
      <w:pPr>
        <w:autoSpaceDE w:val="0"/>
        <w:autoSpaceDN w:val="0"/>
        <w:adjustRightInd w:val="0"/>
        <w:spacing w:after="0" w:line="240" w:lineRule="auto"/>
        <w:jc w:val="both"/>
        <w:rPr>
          <w:rFonts w:ascii="Times New Roman" w:eastAsia="Calibri" w:hAnsi="Times New Roman" w:cs="Times New Roman"/>
          <w:sz w:val="24"/>
          <w:szCs w:val="24"/>
        </w:rPr>
      </w:pPr>
      <w:r w:rsidRPr="00DF5C50">
        <w:rPr>
          <w:rFonts w:ascii="Times New Roman" w:eastAsia="Calibri" w:hAnsi="Times New Roman" w:cs="Times New Roman"/>
          <w:sz w:val="24"/>
          <w:szCs w:val="24"/>
        </w:rPr>
        <w:t xml:space="preserve">Young </w:t>
      </w:r>
      <w:r w:rsidRPr="00DF5C50">
        <w:rPr>
          <w:rFonts w:ascii="Times New Roman" w:eastAsia="Times New Roman" w:hAnsi="Times New Roman" w:cs="Times New Roman"/>
          <w:sz w:val="24"/>
          <w:szCs w:val="24"/>
        </w:rPr>
        <w:t xml:space="preserve">people are the most affected by unemployment. </w:t>
      </w:r>
      <w:r w:rsidRPr="00DF5C50">
        <w:rPr>
          <w:rFonts w:ascii="Times New Roman" w:eastAsia="Calibri" w:hAnsi="Times New Roman" w:cs="Times New Roman"/>
          <w:sz w:val="24"/>
          <w:szCs w:val="24"/>
        </w:rPr>
        <w:t xml:space="preserve">Youth unemployment for quarter one of 2020 was estimated at 31.3 percent with higher rates among female youth (32.2 percent), </w:t>
      </w:r>
      <w:r w:rsidRPr="00DF5C50">
        <w:rPr>
          <w:rFonts w:ascii="Times New Roman" w:eastAsia="Times New Roman" w:hAnsi="Times New Roman" w:cs="Times New Roman"/>
          <w:sz w:val="24"/>
          <w:szCs w:val="24"/>
        </w:rPr>
        <w:t>in urban villages (52.9 percent) and among the youth population qualified at the secondary education level (69.8 percent).</w:t>
      </w:r>
      <w:r w:rsidRPr="00DF5C50">
        <w:rPr>
          <w:rFonts w:ascii="Times New Roman" w:eastAsia="Times New Roman" w:hAnsi="Times New Roman" w:cs="Times New Roman"/>
          <w:sz w:val="24"/>
          <w:szCs w:val="24"/>
          <w:vertAlign w:val="superscript"/>
        </w:rPr>
        <w:footnoteReference w:id="22"/>
      </w:r>
      <w:r w:rsidRPr="00DF5C50">
        <w:rPr>
          <w:rFonts w:ascii="Times New Roman" w:eastAsia="Times New Roman" w:hAnsi="Times New Roman" w:cs="Times New Roman"/>
          <w:sz w:val="24"/>
          <w:szCs w:val="24"/>
        </w:rPr>
        <w:t xml:space="preserve"> </w:t>
      </w:r>
      <w:r w:rsidRPr="00DF5C50">
        <w:rPr>
          <w:rFonts w:ascii="Times New Roman" w:eastAsia="Times New Roman" w:hAnsi="Times New Roman" w:cs="Times New Roman"/>
          <w:color w:val="000000"/>
          <w:sz w:val="24"/>
          <w:szCs w:val="24"/>
        </w:rPr>
        <w:t xml:space="preserve">This situation has implications for the real-life economic dependency in Botswana which is substantially different from the theoretical dependency ages of 0-15 years and 65+ years, with young people remaining dependent up to the age of 32 years. This brings a sharp focus on the urgency for the implementation of strategic policy actions to harness and maximize the demographic dividend. </w:t>
      </w:r>
      <w:r w:rsidRPr="00DF5C50">
        <w:rPr>
          <w:rFonts w:ascii="Times New Roman" w:eastAsia="Calibri" w:hAnsi="Times New Roman" w:cs="Times New Roman"/>
          <w:sz w:val="24"/>
          <w:szCs w:val="24"/>
        </w:rPr>
        <w:t xml:space="preserve"> </w:t>
      </w:r>
    </w:p>
    <w:p w14:paraId="4AC18B76" w14:textId="77777777" w:rsidR="00380246" w:rsidRPr="00DF5C50" w:rsidRDefault="00380246" w:rsidP="0085714A">
      <w:pPr>
        <w:autoSpaceDE w:val="0"/>
        <w:autoSpaceDN w:val="0"/>
        <w:adjustRightInd w:val="0"/>
        <w:spacing w:after="0" w:line="240" w:lineRule="auto"/>
        <w:jc w:val="both"/>
        <w:rPr>
          <w:rFonts w:ascii="Times New Roman" w:eastAsia="Times New Roman" w:hAnsi="Times New Roman" w:cs="Times New Roman"/>
          <w:color w:val="0070C0"/>
          <w:sz w:val="24"/>
          <w:szCs w:val="24"/>
          <w:lang w:val="en-GB"/>
        </w:rPr>
      </w:pPr>
    </w:p>
    <w:p w14:paraId="7E0FFAAA" w14:textId="77777777" w:rsidR="00380246" w:rsidRPr="00DF5C50" w:rsidRDefault="00380246" w:rsidP="0085714A">
      <w:pPr>
        <w:pBdr>
          <w:top w:val="nil"/>
          <w:left w:val="nil"/>
          <w:bottom w:val="nil"/>
          <w:right w:val="nil"/>
          <w:between w:val="nil"/>
        </w:pBdr>
        <w:spacing w:after="0" w:line="240" w:lineRule="auto"/>
        <w:jc w:val="both"/>
        <w:rPr>
          <w:rFonts w:ascii="Times New Roman" w:eastAsia="Cambria" w:hAnsi="Times New Roman" w:cs="Times New Roman"/>
          <w:b/>
          <w:bCs/>
          <w:i/>
          <w:color w:val="FF0000"/>
          <w:sz w:val="24"/>
          <w:szCs w:val="24"/>
        </w:rPr>
      </w:pPr>
      <w:bookmarkStart w:id="13" w:name="_Hlk57883140"/>
      <w:bookmarkEnd w:id="12"/>
      <w:r w:rsidRPr="00DF5C50">
        <w:rPr>
          <w:rFonts w:ascii="Times New Roman" w:eastAsia="Times New Roman" w:hAnsi="Times New Roman" w:cs="Times New Roman"/>
          <w:color w:val="000000"/>
          <w:sz w:val="24"/>
          <w:szCs w:val="24"/>
        </w:rPr>
        <w:t xml:space="preserve">Botswana has undergone rapid urbanization since independence. In 2011, almost two thirds (64%) of the population lived in urban areas and were projected to reach 80% by 2026. Combined with the population bulge in the economically active age groups, </w:t>
      </w:r>
      <w:r w:rsidRPr="00DF5C50">
        <w:rPr>
          <w:rFonts w:ascii="Times New Roman" w:eastAsia="Times New Roman" w:hAnsi="Times New Roman" w:cs="Times New Roman"/>
          <w:sz w:val="24"/>
          <w:szCs w:val="24"/>
          <w:lang w:val="en-GB"/>
        </w:rPr>
        <w:t>as well as the potential of women not currently in the labour market as labour supply,</w:t>
      </w:r>
      <w:r w:rsidRPr="00DF5C50">
        <w:rPr>
          <w:rFonts w:ascii="Times New Roman" w:eastAsia="Times New Roman" w:hAnsi="Times New Roman" w:cs="Times New Roman"/>
          <w:color w:val="000000"/>
          <w:sz w:val="24"/>
          <w:szCs w:val="24"/>
          <w:lang w:val="en-GB"/>
        </w:rPr>
        <w:t xml:space="preserve"> </w:t>
      </w:r>
      <w:r w:rsidRPr="00DF5C50">
        <w:rPr>
          <w:rFonts w:ascii="Times New Roman" w:eastAsia="Times New Roman" w:hAnsi="Times New Roman" w:cs="Times New Roman"/>
          <w:color w:val="000000"/>
          <w:sz w:val="24"/>
          <w:szCs w:val="24"/>
        </w:rPr>
        <w:t xml:space="preserve">and the generation of mass quality jobs for young people, this can be a valuable engine for socio-economic transformation and development. </w:t>
      </w:r>
      <w:bookmarkEnd w:id="13"/>
      <w:r w:rsidRPr="00DF5C50">
        <w:rPr>
          <w:rFonts w:ascii="Times New Roman" w:eastAsia="Times New Roman" w:hAnsi="Times New Roman" w:cs="Times New Roman"/>
          <w:color w:val="000000"/>
          <w:sz w:val="24"/>
          <w:szCs w:val="24"/>
        </w:rPr>
        <w:t>However, higher</w:t>
      </w:r>
      <w:r w:rsidRPr="00DF5C50">
        <w:rPr>
          <w:rFonts w:ascii="Times New Roman" w:eastAsia="Calibri" w:hAnsi="Times New Roman" w:cs="Times New Roman"/>
          <w:sz w:val="24"/>
          <w:szCs w:val="24"/>
        </w:rPr>
        <w:t xml:space="preserve"> multidimensional poverty in rural areas, t</w:t>
      </w:r>
      <w:r w:rsidRPr="00DF5C50">
        <w:rPr>
          <w:rFonts w:ascii="Times New Roman" w:eastAsia="Times New Roman" w:hAnsi="Times New Roman" w:cs="Times New Roman"/>
          <w:color w:val="000000"/>
          <w:sz w:val="24"/>
          <w:szCs w:val="24"/>
        </w:rPr>
        <w:t xml:space="preserve">he COVID-19 pandemic, gender-based violence, amongst other drivers of poverty and inequality have emerged to challenge the realization of this potential and call for a revised prioritization of current population issues. </w:t>
      </w:r>
    </w:p>
    <w:p w14:paraId="461052EE" w14:textId="77777777" w:rsidR="00380246" w:rsidRPr="00DF5C50" w:rsidRDefault="00380246" w:rsidP="0085714A">
      <w:pPr>
        <w:autoSpaceDE w:val="0"/>
        <w:autoSpaceDN w:val="0"/>
        <w:adjustRightInd w:val="0"/>
        <w:spacing w:after="0" w:line="240" w:lineRule="auto"/>
        <w:jc w:val="both"/>
        <w:rPr>
          <w:rFonts w:ascii="Times New Roman" w:eastAsia="Calibri" w:hAnsi="Times New Roman" w:cs="Times New Roman"/>
          <w:b/>
          <w:sz w:val="24"/>
          <w:szCs w:val="24"/>
        </w:rPr>
      </w:pPr>
    </w:p>
    <w:p w14:paraId="7B4A4202" w14:textId="456AEF22" w:rsidR="00380246" w:rsidRPr="00DF5C50" w:rsidRDefault="00380246" w:rsidP="004D4747">
      <w:pPr>
        <w:autoSpaceDE w:val="0"/>
        <w:autoSpaceDN w:val="0"/>
        <w:adjustRightInd w:val="0"/>
        <w:spacing w:after="0" w:line="240" w:lineRule="auto"/>
        <w:jc w:val="both"/>
        <w:rPr>
          <w:rFonts w:ascii="Times New Roman" w:eastAsia="Times New Roman" w:hAnsi="Times New Roman" w:cs="Times New Roman"/>
          <w:sz w:val="24"/>
          <w:szCs w:val="24"/>
        </w:rPr>
      </w:pPr>
      <w:r w:rsidRPr="00DF5C50">
        <w:rPr>
          <w:rFonts w:ascii="Times New Roman" w:eastAsia="Calibri" w:hAnsi="Times New Roman" w:cs="Times New Roman"/>
          <w:sz w:val="24"/>
          <w:szCs w:val="24"/>
        </w:rPr>
        <w:t>The People and Development chapter addresses w</w:t>
      </w:r>
      <w:r w:rsidRPr="00DF5C50">
        <w:rPr>
          <w:rFonts w:ascii="Times New Roman" w:eastAsia="Times New Roman" w:hAnsi="Times New Roman" w:cs="Times New Roman"/>
          <w:sz w:val="24"/>
          <w:szCs w:val="24"/>
        </w:rPr>
        <w:t>hat is known about inequality, discrimination and vulnerability in Botswana with the aim to</w:t>
      </w:r>
      <w:r w:rsidR="00A215AC">
        <w:rPr>
          <w:rFonts w:ascii="Times New Roman" w:eastAsia="Times New Roman" w:hAnsi="Times New Roman" w:cs="Times New Roman"/>
          <w:sz w:val="24"/>
          <w:szCs w:val="24"/>
        </w:rPr>
        <w:t xml:space="preserve"> simultaneously</w:t>
      </w:r>
      <w:r w:rsidRPr="00DF5C50">
        <w:rPr>
          <w:rFonts w:ascii="Times New Roman" w:eastAsia="Times New Roman" w:hAnsi="Times New Roman" w:cs="Times New Roman"/>
          <w:sz w:val="24"/>
          <w:szCs w:val="24"/>
        </w:rPr>
        <w:t xml:space="preserve"> (1) identify key population</w:t>
      </w:r>
      <w:r w:rsidR="00A215AC">
        <w:rPr>
          <w:rFonts w:ascii="Times New Roman" w:eastAsia="Times New Roman" w:hAnsi="Times New Roman" w:cs="Times New Roman"/>
          <w:sz w:val="24"/>
          <w:szCs w:val="24"/>
        </w:rPr>
        <w:t xml:space="preserve"> groups </w:t>
      </w:r>
      <w:r w:rsidRPr="00DF5C50">
        <w:rPr>
          <w:rFonts w:ascii="Times New Roman" w:eastAsia="Times New Roman" w:hAnsi="Times New Roman" w:cs="Times New Roman"/>
          <w:sz w:val="24"/>
          <w:szCs w:val="24"/>
        </w:rPr>
        <w:t>at risk of exclusion</w:t>
      </w:r>
      <w:r w:rsidR="00A215AC">
        <w:rPr>
          <w:rFonts w:ascii="Times New Roman" w:eastAsia="Times New Roman" w:hAnsi="Times New Roman" w:cs="Times New Roman"/>
          <w:sz w:val="24"/>
          <w:szCs w:val="24"/>
        </w:rPr>
        <w:t xml:space="preserve"> </w:t>
      </w:r>
      <w:r w:rsidR="00EF01CA">
        <w:rPr>
          <w:rFonts w:ascii="Times New Roman" w:eastAsia="Times New Roman" w:hAnsi="Times New Roman" w:cs="Times New Roman"/>
          <w:sz w:val="24"/>
          <w:szCs w:val="24"/>
        </w:rPr>
        <w:t xml:space="preserve">and </w:t>
      </w:r>
      <w:r w:rsidRPr="00DF5C50">
        <w:rPr>
          <w:rFonts w:ascii="Times New Roman" w:eastAsia="Times New Roman" w:hAnsi="Times New Roman" w:cs="Times New Roman"/>
          <w:sz w:val="24"/>
          <w:szCs w:val="24"/>
        </w:rPr>
        <w:t xml:space="preserve">(2) </w:t>
      </w:r>
      <w:r w:rsidR="004D4747">
        <w:rPr>
          <w:rFonts w:ascii="Times New Roman" w:eastAsia="Times New Roman" w:hAnsi="Times New Roman" w:cs="Times New Roman"/>
          <w:sz w:val="24"/>
          <w:szCs w:val="24"/>
        </w:rPr>
        <w:t>describe the</w:t>
      </w:r>
      <w:r w:rsidR="00A215AC">
        <w:rPr>
          <w:rFonts w:ascii="Times New Roman" w:eastAsia="Times New Roman" w:hAnsi="Times New Roman" w:cs="Times New Roman"/>
          <w:sz w:val="24"/>
          <w:szCs w:val="24"/>
        </w:rPr>
        <w:t xml:space="preserve"> </w:t>
      </w:r>
      <w:r w:rsidR="004D4747" w:rsidRPr="004D4747">
        <w:rPr>
          <w:rFonts w:ascii="Times New Roman" w:eastAsia="Times New Roman" w:hAnsi="Times New Roman" w:cs="Times New Roman"/>
          <w:sz w:val="24"/>
          <w:szCs w:val="24"/>
        </w:rPr>
        <w:t xml:space="preserve">current situation </w:t>
      </w:r>
      <w:r w:rsidR="00A215AC">
        <w:rPr>
          <w:rFonts w:ascii="Times New Roman" w:eastAsia="Times New Roman" w:hAnsi="Times New Roman" w:cs="Times New Roman"/>
          <w:sz w:val="24"/>
          <w:szCs w:val="24"/>
        </w:rPr>
        <w:t>of these groups with</w:t>
      </w:r>
      <w:r w:rsidR="004D4747" w:rsidRPr="004D4747">
        <w:rPr>
          <w:rFonts w:ascii="Times New Roman" w:eastAsia="Times New Roman" w:hAnsi="Times New Roman" w:cs="Times New Roman"/>
          <w:sz w:val="24"/>
          <w:szCs w:val="24"/>
        </w:rPr>
        <w:t xml:space="preserve"> an assessment of the</w:t>
      </w:r>
      <w:r w:rsidR="00EF01CA">
        <w:rPr>
          <w:rFonts w:ascii="Times New Roman" w:eastAsia="Times New Roman" w:hAnsi="Times New Roman" w:cs="Times New Roman"/>
          <w:sz w:val="24"/>
          <w:szCs w:val="24"/>
        </w:rPr>
        <w:t>ir</w:t>
      </w:r>
      <w:r w:rsidR="004D4747" w:rsidRPr="004D4747">
        <w:rPr>
          <w:rFonts w:ascii="Times New Roman" w:eastAsia="Times New Roman" w:hAnsi="Times New Roman" w:cs="Times New Roman"/>
          <w:sz w:val="24"/>
          <w:szCs w:val="24"/>
        </w:rPr>
        <w:t xml:space="preserve"> underlying causes</w:t>
      </w:r>
      <w:r w:rsidR="00EF01CA">
        <w:rPr>
          <w:rFonts w:ascii="Times New Roman" w:eastAsia="Times New Roman" w:hAnsi="Times New Roman" w:cs="Times New Roman"/>
          <w:sz w:val="24"/>
          <w:szCs w:val="24"/>
        </w:rPr>
        <w:t xml:space="preserve">, </w:t>
      </w:r>
      <w:r w:rsidR="004D4747" w:rsidRPr="004D4747">
        <w:rPr>
          <w:rFonts w:ascii="Times New Roman" w:eastAsia="Times New Roman" w:hAnsi="Times New Roman" w:cs="Times New Roman"/>
          <w:sz w:val="24"/>
          <w:szCs w:val="24"/>
        </w:rPr>
        <w:t>conditions</w:t>
      </w:r>
      <w:r w:rsidR="00EF01CA">
        <w:rPr>
          <w:rFonts w:ascii="Times New Roman" w:eastAsia="Times New Roman" w:hAnsi="Times New Roman" w:cs="Times New Roman"/>
          <w:sz w:val="24"/>
          <w:szCs w:val="24"/>
        </w:rPr>
        <w:t xml:space="preserve"> and challenges,</w:t>
      </w:r>
      <w:r w:rsidR="004A6EEB">
        <w:rPr>
          <w:rFonts w:ascii="Times New Roman" w:eastAsia="Times New Roman" w:hAnsi="Times New Roman" w:cs="Times New Roman"/>
          <w:sz w:val="24"/>
          <w:szCs w:val="24"/>
        </w:rPr>
        <w:t xml:space="preserve"> in order to form the basis for the development of</w:t>
      </w:r>
      <w:r w:rsidRPr="00DF5C50">
        <w:rPr>
          <w:rFonts w:ascii="Times New Roman" w:eastAsia="Times New Roman" w:hAnsi="Times New Roman" w:cs="Times New Roman"/>
          <w:sz w:val="24"/>
          <w:szCs w:val="24"/>
        </w:rPr>
        <w:t xml:space="preserve"> a theory of change for these groups. The chapter therefore emphasizes the evidence that might be most compelling in making the case for change. </w:t>
      </w:r>
    </w:p>
    <w:p w14:paraId="6AD346DA" w14:textId="77777777" w:rsidR="00380246" w:rsidRPr="00DF5C50" w:rsidRDefault="00380246" w:rsidP="0085714A">
      <w:pPr>
        <w:autoSpaceDE w:val="0"/>
        <w:autoSpaceDN w:val="0"/>
        <w:adjustRightInd w:val="0"/>
        <w:spacing w:after="0" w:line="240" w:lineRule="auto"/>
        <w:jc w:val="both"/>
        <w:rPr>
          <w:rFonts w:ascii="Times New Roman" w:eastAsia="Times New Roman" w:hAnsi="Times New Roman" w:cs="Times New Roman"/>
          <w:sz w:val="24"/>
          <w:szCs w:val="24"/>
        </w:rPr>
      </w:pPr>
    </w:p>
    <w:p w14:paraId="4EA83D48" w14:textId="636C8910" w:rsidR="00C32FA8" w:rsidRPr="00DF5C50" w:rsidRDefault="00380246" w:rsidP="0085714A">
      <w:pPr>
        <w:autoSpaceDE w:val="0"/>
        <w:autoSpaceDN w:val="0"/>
        <w:adjustRightInd w:val="0"/>
        <w:spacing w:after="0" w:line="240" w:lineRule="auto"/>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 xml:space="preserve">The chapter </w:t>
      </w:r>
      <w:r w:rsidRPr="00DF5C50">
        <w:rPr>
          <w:rFonts w:ascii="Times New Roman" w:eastAsia="Calibri" w:hAnsi="Times New Roman" w:cs="Times New Roman"/>
          <w:sz w:val="24"/>
          <w:szCs w:val="24"/>
        </w:rPr>
        <w:t xml:space="preserve">is organized around the </w:t>
      </w:r>
      <w:r w:rsidRPr="00DF5C50">
        <w:rPr>
          <w:rFonts w:ascii="Times New Roman" w:eastAsia="Times New Roman" w:hAnsi="Times New Roman" w:cs="Times New Roman"/>
          <w:sz w:val="24"/>
          <w:szCs w:val="24"/>
        </w:rPr>
        <w:t xml:space="preserve">critical drivers of inequality within the Botswana context that have the capacity of leaving key groups behind and vulnerable. These drivers of inequality arise as challenges to people’s right to </w:t>
      </w:r>
      <w:r w:rsidRPr="00DF5C50">
        <w:rPr>
          <w:rFonts w:ascii="Times New Roman" w:eastAsia="Calibri" w:hAnsi="Times New Roman" w:cs="Times New Roman"/>
          <w:sz w:val="24"/>
          <w:szCs w:val="24"/>
        </w:rPr>
        <w:t xml:space="preserve">the dimensions of a good quality of life </w:t>
      </w:r>
      <w:r w:rsidR="008436C5">
        <w:rPr>
          <w:rFonts w:ascii="Times New Roman" w:eastAsia="Calibri" w:hAnsi="Times New Roman" w:cs="Times New Roman"/>
          <w:sz w:val="24"/>
          <w:szCs w:val="24"/>
        </w:rPr>
        <w:t>–</w:t>
      </w:r>
      <w:r w:rsidRPr="00DF5C50">
        <w:rPr>
          <w:rFonts w:ascii="Times New Roman" w:eastAsia="Calibri" w:hAnsi="Times New Roman" w:cs="Times New Roman"/>
          <w:sz w:val="24"/>
          <w:szCs w:val="24"/>
        </w:rPr>
        <w:t xml:space="preserve"> </w:t>
      </w:r>
      <w:r w:rsidRPr="00DF5C50">
        <w:rPr>
          <w:rFonts w:ascii="Times New Roman" w:eastAsia="Times New Roman" w:hAnsi="Times New Roman" w:cs="Times New Roman"/>
          <w:sz w:val="24"/>
          <w:szCs w:val="24"/>
        </w:rPr>
        <w:t>Health</w:t>
      </w:r>
      <w:r w:rsidR="008436C5">
        <w:rPr>
          <w:rFonts w:ascii="Times New Roman" w:eastAsia="Times New Roman" w:hAnsi="Times New Roman" w:cs="Times New Roman"/>
          <w:sz w:val="24"/>
          <w:szCs w:val="24"/>
        </w:rPr>
        <w:t>;</w:t>
      </w:r>
      <w:r w:rsidRPr="00DF5C50">
        <w:rPr>
          <w:rFonts w:ascii="Times New Roman" w:eastAsia="Times New Roman" w:hAnsi="Times New Roman" w:cs="Times New Roman"/>
          <w:sz w:val="24"/>
          <w:szCs w:val="24"/>
        </w:rPr>
        <w:t xml:space="preserve"> Physical and Legal Security</w:t>
      </w:r>
      <w:r w:rsidR="008436C5">
        <w:rPr>
          <w:rFonts w:ascii="Times New Roman" w:eastAsia="Times New Roman" w:hAnsi="Times New Roman" w:cs="Times New Roman"/>
          <w:sz w:val="24"/>
          <w:szCs w:val="24"/>
        </w:rPr>
        <w:t>;</w:t>
      </w:r>
      <w:r w:rsidRPr="00DF5C50">
        <w:rPr>
          <w:rFonts w:ascii="Times New Roman" w:eastAsia="Times New Roman" w:hAnsi="Times New Roman" w:cs="Times New Roman"/>
          <w:sz w:val="24"/>
          <w:szCs w:val="24"/>
        </w:rPr>
        <w:t xml:space="preserve"> Education and Learning</w:t>
      </w:r>
      <w:r w:rsidR="008436C5">
        <w:rPr>
          <w:rFonts w:ascii="Times New Roman" w:eastAsia="Times New Roman" w:hAnsi="Times New Roman" w:cs="Times New Roman"/>
          <w:sz w:val="24"/>
          <w:szCs w:val="24"/>
        </w:rPr>
        <w:t>;</w:t>
      </w:r>
      <w:r w:rsidRPr="00DF5C50">
        <w:rPr>
          <w:rFonts w:ascii="Times New Roman" w:eastAsia="Times New Roman" w:hAnsi="Times New Roman" w:cs="Times New Roman"/>
          <w:sz w:val="24"/>
          <w:szCs w:val="24"/>
        </w:rPr>
        <w:t xml:space="preserve"> Financial Security</w:t>
      </w:r>
      <w:r w:rsidR="00F15654">
        <w:rPr>
          <w:rFonts w:ascii="Times New Roman" w:eastAsia="Times New Roman" w:hAnsi="Times New Roman" w:cs="Times New Roman"/>
          <w:sz w:val="24"/>
          <w:szCs w:val="24"/>
        </w:rPr>
        <w:t xml:space="preserve"> and Social Protection</w:t>
      </w:r>
      <w:r w:rsidR="008436C5">
        <w:rPr>
          <w:rFonts w:ascii="Times New Roman" w:eastAsia="Times New Roman" w:hAnsi="Times New Roman" w:cs="Times New Roman"/>
          <w:sz w:val="24"/>
          <w:szCs w:val="24"/>
        </w:rPr>
        <w:t>;</w:t>
      </w:r>
      <w:r w:rsidRPr="00DF5C50">
        <w:rPr>
          <w:rFonts w:ascii="Times New Roman" w:eastAsia="Times New Roman" w:hAnsi="Times New Roman" w:cs="Times New Roman"/>
          <w:sz w:val="24"/>
          <w:szCs w:val="24"/>
        </w:rPr>
        <w:t xml:space="preserve"> Secure </w:t>
      </w:r>
      <w:r w:rsidR="00500F05">
        <w:rPr>
          <w:rFonts w:ascii="Times New Roman" w:eastAsia="Times New Roman" w:hAnsi="Times New Roman" w:cs="Times New Roman"/>
          <w:sz w:val="24"/>
          <w:szCs w:val="24"/>
        </w:rPr>
        <w:t>Human Settlements</w:t>
      </w:r>
      <w:r w:rsidR="008436C5">
        <w:rPr>
          <w:rFonts w:ascii="Times New Roman" w:eastAsia="Times New Roman" w:hAnsi="Times New Roman" w:cs="Times New Roman"/>
          <w:sz w:val="24"/>
          <w:szCs w:val="24"/>
        </w:rPr>
        <w:t xml:space="preserve">; </w:t>
      </w:r>
      <w:r w:rsidRPr="00DF5C50">
        <w:rPr>
          <w:rFonts w:ascii="Times New Roman" w:eastAsia="Times New Roman" w:hAnsi="Times New Roman" w:cs="Times New Roman"/>
          <w:sz w:val="24"/>
          <w:szCs w:val="24"/>
        </w:rPr>
        <w:t>and Participation, Influence and Voice. A</w:t>
      </w:r>
      <w:r w:rsidRPr="00DF5C50">
        <w:rPr>
          <w:rFonts w:ascii="Times New Roman" w:eastAsia="Calibri" w:hAnsi="Times New Roman" w:cs="Times New Roman"/>
          <w:sz w:val="24"/>
          <w:szCs w:val="24"/>
        </w:rPr>
        <w:t xml:space="preserve"> systematic approach is </w:t>
      </w:r>
      <w:r w:rsidR="008436C5">
        <w:rPr>
          <w:rFonts w:ascii="Times New Roman" w:eastAsia="Calibri" w:hAnsi="Times New Roman" w:cs="Times New Roman"/>
          <w:sz w:val="24"/>
          <w:szCs w:val="24"/>
        </w:rPr>
        <w:t>adopted</w:t>
      </w:r>
      <w:r w:rsidRPr="00DF5C50">
        <w:rPr>
          <w:rFonts w:ascii="Times New Roman" w:eastAsia="Calibri" w:hAnsi="Times New Roman" w:cs="Times New Roman"/>
          <w:sz w:val="24"/>
          <w:szCs w:val="24"/>
        </w:rPr>
        <w:t xml:space="preserve"> to analyzing</w:t>
      </w:r>
      <w:r w:rsidR="008436C5">
        <w:rPr>
          <w:rFonts w:ascii="Times New Roman" w:eastAsia="Calibri" w:hAnsi="Times New Roman" w:cs="Times New Roman"/>
          <w:sz w:val="24"/>
          <w:szCs w:val="24"/>
        </w:rPr>
        <w:t xml:space="preserve"> these aspects of</w:t>
      </w:r>
      <w:r w:rsidRPr="00DF5C50">
        <w:rPr>
          <w:rFonts w:ascii="Times New Roman" w:eastAsia="Calibri" w:hAnsi="Times New Roman" w:cs="Times New Roman"/>
          <w:sz w:val="24"/>
          <w:szCs w:val="24"/>
        </w:rPr>
        <w:t xml:space="preserve"> multidimensional inequality within Botswana</w:t>
      </w:r>
      <w:r w:rsidR="008436C5">
        <w:rPr>
          <w:rFonts w:ascii="Times New Roman" w:eastAsia="Calibri" w:hAnsi="Times New Roman" w:cs="Times New Roman"/>
          <w:sz w:val="24"/>
          <w:szCs w:val="24"/>
        </w:rPr>
        <w:t>,</w:t>
      </w:r>
      <w:r w:rsidRPr="00DF5C50">
        <w:rPr>
          <w:rFonts w:ascii="Times New Roman" w:eastAsia="Calibri" w:hAnsi="Times New Roman" w:cs="Times New Roman"/>
          <w:sz w:val="24"/>
          <w:szCs w:val="24"/>
        </w:rPr>
        <w:t xml:space="preserve"> </w:t>
      </w:r>
      <w:r w:rsidR="008436C5">
        <w:rPr>
          <w:rFonts w:ascii="Times New Roman" w:eastAsia="Calibri" w:hAnsi="Times New Roman" w:cs="Times New Roman"/>
          <w:sz w:val="24"/>
          <w:szCs w:val="24"/>
        </w:rPr>
        <w:t>utilizing</w:t>
      </w:r>
      <w:r w:rsidRPr="00DF5C50">
        <w:rPr>
          <w:rFonts w:ascii="Times New Roman" w:eastAsia="Calibri" w:hAnsi="Times New Roman" w:cs="Times New Roman"/>
          <w:sz w:val="24"/>
          <w:szCs w:val="24"/>
        </w:rPr>
        <w:t xml:space="preserve"> the </w:t>
      </w:r>
      <w:r w:rsidRPr="00DF5C50">
        <w:rPr>
          <w:rFonts w:ascii="Times New Roman" w:eastAsia="Cambria" w:hAnsi="Times New Roman" w:cs="Times New Roman"/>
          <w:sz w:val="24"/>
          <w:szCs w:val="24"/>
        </w:rPr>
        <w:t>Leaving No One Behind (LNOB) framework, the Multidimensional Poverty Index,</w:t>
      </w:r>
      <w:r w:rsidRPr="00DF5C50">
        <w:rPr>
          <w:rFonts w:ascii="Times New Roman" w:eastAsia="Calibri" w:hAnsi="Times New Roman" w:cs="Times New Roman"/>
          <w:sz w:val="24"/>
          <w:szCs w:val="24"/>
        </w:rPr>
        <w:t xml:space="preserve"> and an adaptation of the Multidimensional Inequality Framework (MIF).</w:t>
      </w:r>
      <w:r w:rsidRPr="00DF5C50">
        <w:rPr>
          <w:rFonts w:ascii="Times New Roman" w:eastAsia="Calibri" w:hAnsi="Times New Roman" w:cs="Times New Roman"/>
          <w:sz w:val="24"/>
          <w:szCs w:val="24"/>
          <w:vertAlign w:val="superscript"/>
        </w:rPr>
        <w:footnoteReference w:id="23"/>
      </w:r>
      <w:r w:rsidRPr="00DF5C50">
        <w:rPr>
          <w:rFonts w:ascii="Times New Roman" w:eastAsia="Calibri" w:hAnsi="Times New Roman" w:cs="Times New Roman"/>
          <w:sz w:val="24"/>
          <w:szCs w:val="24"/>
        </w:rPr>
        <w:t xml:space="preserve"> </w:t>
      </w:r>
      <w:r w:rsidR="00C32FA8">
        <w:rPr>
          <w:rFonts w:ascii="Times New Roman" w:eastAsia="Calibri" w:hAnsi="Times New Roman" w:cs="Times New Roman"/>
          <w:sz w:val="24"/>
          <w:szCs w:val="24"/>
        </w:rPr>
        <w:t xml:space="preserve">Findings reveal that children, adolescent girls and young women, women, youth, the rural poor, </w:t>
      </w:r>
      <w:r w:rsidR="00643AF4">
        <w:rPr>
          <w:rFonts w:ascii="Times New Roman" w:eastAsia="Calibri" w:hAnsi="Times New Roman" w:cs="Times New Roman"/>
          <w:sz w:val="24"/>
          <w:szCs w:val="24"/>
        </w:rPr>
        <w:t xml:space="preserve">the elderly, </w:t>
      </w:r>
      <w:r w:rsidR="00C32FA8">
        <w:rPr>
          <w:rFonts w:ascii="Times New Roman" w:eastAsia="Calibri" w:hAnsi="Times New Roman" w:cs="Times New Roman"/>
          <w:sz w:val="24"/>
          <w:szCs w:val="24"/>
        </w:rPr>
        <w:t>indigenous people, people with disabilities, the LGBTI community, migrants and refugees, and accused and detained persons, are among the groups being left behind, due to various cross-cutting factors.</w:t>
      </w:r>
    </w:p>
    <w:p w14:paraId="7324F1B2" w14:textId="67C1A2DF" w:rsidR="00380246" w:rsidRPr="00276742" w:rsidRDefault="00276742" w:rsidP="0027674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r w:rsidR="00380246" w:rsidRPr="00DF5C50">
        <w:rPr>
          <w:rFonts w:ascii="Times New Roman" w:eastAsia="Times New Roman" w:hAnsi="Times New Roman" w:cs="Times New Roman"/>
          <w:b/>
          <w:sz w:val="24"/>
          <w:szCs w:val="24"/>
        </w:rPr>
        <w:lastRenderedPageBreak/>
        <w:t>5.2</w:t>
      </w:r>
      <w:r w:rsidR="00380246" w:rsidRPr="00DF5C50">
        <w:rPr>
          <w:rFonts w:ascii="Times New Roman" w:eastAsia="Times New Roman" w:hAnsi="Times New Roman" w:cs="Times New Roman"/>
          <w:b/>
          <w:sz w:val="24"/>
          <w:szCs w:val="24"/>
        </w:rPr>
        <w:tab/>
        <w:t>HEALTH</w:t>
      </w:r>
    </w:p>
    <w:p w14:paraId="56F72373" w14:textId="7C5D8914" w:rsidR="00380246" w:rsidRPr="00DF5C50" w:rsidRDefault="00380246" w:rsidP="0085714A">
      <w:pPr>
        <w:spacing w:after="0" w:line="240" w:lineRule="auto"/>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Children, adolescent girls and young women, women, LGBTI, the elderly, people with disabilities and migrants and refugees are among those who face health inequalities in Botswana arising from a range of institutional, social, cultural, environmental and economic risk factors.</w:t>
      </w:r>
    </w:p>
    <w:p w14:paraId="6217D276" w14:textId="77777777" w:rsidR="00380246" w:rsidRPr="00DF5C50" w:rsidRDefault="00380246" w:rsidP="0085714A">
      <w:pPr>
        <w:spacing w:after="0" w:line="240" w:lineRule="auto"/>
        <w:jc w:val="both"/>
        <w:rPr>
          <w:rFonts w:ascii="Times New Roman" w:eastAsia="Times New Roman" w:hAnsi="Times New Roman" w:cs="Times New Roman"/>
          <w:sz w:val="24"/>
          <w:szCs w:val="24"/>
        </w:rPr>
      </w:pPr>
    </w:p>
    <w:p w14:paraId="16106F3D" w14:textId="280631D7" w:rsidR="008437A2" w:rsidRPr="00DF5C50" w:rsidRDefault="00380246" w:rsidP="003717E8">
      <w:pPr>
        <w:pBdr>
          <w:top w:val="single" w:sz="4" w:space="1" w:color="auto"/>
          <w:bottom w:val="single" w:sz="4" w:space="1" w:color="auto"/>
        </w:pBdr>
        <w:spacing w:after="0" w:line="240" w:lineRule="auto"/>
        <w:jc w:val="both"/>
        <w:rPr>
          <w:rFonts w:ascii="Times New Roman" w:eastAsia="Times New Roman" w:hAnsi="Times New Roman" w:cs="Times New Roman"/>
          <w:b/>
          <w:color w:val="002060"/>
          <w:sz w:val="24"/>
          <w:szCs w:val="24"/>
        </w:rPr>
      </w:pPr>
      <w:r w:rsidRPr="00DF5C50">
        <w:rPr>
          <w:rFonts w:ascii="Times New Roman" w:eastAsia="Times New Roman" w:hAnsi="Times New Roman" w:cs="Times New Roman"/>
          <w:b/>
          <w:color w:val="002060"/>
          <w:sz w:val="24"/>
          <w:szCs w:val="24"/>
        </w:rPr>
        <w:t>Driver of Inequality:</w:t>
      </w:r>
      <w:r w:rsidRPr="00DF5C50">
        <w:rPr>
          <w:rFonts w:ascii="Times New Roman" w:eastAsia="Times New Roman" w:hAnsi="Times New Roman" w:cs="Times New Roman"/>
          <w:b/>
          <w:color w:val="002060"/>
          <w:sz w:val="24"/>
          <w:szCs w:val="24"/>
        </w:rPr>
        <w:tab/>
      </w:r>
      <w:r w:rsidR="00B533B2">
        <w:rPr>
          <w:rFonts w:ascii="Times New Roman" w:eastAsia="Times New Roman" w:hAnsi="Times New Roman" w:cs="Times New Roman"/>
          <w:b/>
          <w:color w:val="002060"/>
          <w:sz w:val="24"/>
          <w:szCs w:val="24"/>
        </w:rPr>
        <w:tab/>
      </w:r>
      <w:r w:rsidRPr="00DF5C50">
        <w:rPr>
          <w:rFonts w:ascii="Times New Roman" w:eastAsia="Times New Roman" w:hAnsi="Times New Roman" w:cs="Times New Roman"/>
          <w:b/>
          <w:color w:val="002060"/>
          <w:sz w:val="24"/>
          <w:szCs w:val="24"/>
        </w:rPr>
        <w:t>Unequal Access to Quality and Timely Healthcare</w:t>
      </w:r>
    </w:p>
    <w:p w14:paraId="45EB1E66" w14:textId="77777777" w:rsidR="00380246" w:rsidRPr="00DF5C50" w:rsidRDefault="00380246" w:rsidP="0085714A">
      <w:pPr>
        <w:spacing w:after="0" w:line="240" w:lineRule="auto"/>
        <w:jc w:val="both"/>
        <w:rPr>
          <w:rFonts w:ascii="Times New Roman" w:eastAsia="Times New Roman" w:hAnsi="Times New Roman" w:cs="Times New Roman"/>
          <w:sz w:val="24"/>
          <w:szCs w:val="24"/>
        </w:rPr>
      </w:pPr>
    </w:p>
    <w:p w14:paraId="67FA1A80" w14:textId="77777777" w:rsidR="00380246" w:rsidRPr="00DF5C50" w:rsidRDefault="00380246" w:rsidP="0085714A">
      <w:pPr>
        <w:spacing w:after="0" w:line="240" w:lineRule="auto"/>
        <w:jc w:val="both"/>
        <w:rPr>
          <w:rFonts w:ascii="Times New Roman" w:eastAsia="Times New Roman" w:hAnsi="Times New Roman" w:cs="Times New Roman"/>
          <w:sz w:val="24"/>
          <w:szCs w:val="24"/>
        </w:rPr>
      </w:pPr>
      <w:r w:rsidRPr="00DF5C50">
        <w:rPr>
          <w:rFonts w:ascii="Times New Roman" w:eastAsia="Times New Roman" w:hAnsi="Times New Roman" w:cs="Times New Roman"/>
          <w:b/>
          <w:sz w:val="24"/>
          <w:szCs w:val="24"/>
        </w:rPr>
        <w:t>Children</w:t>
      </w:r>
    </w:p>
    <w:p w14:paraId="00D78C7A" w14:textId="77777777" w:rsidR="00380246" w:rsidRPr="00DF5C50" w:rsidRDefault="00380246" w:rsidP="00237343">
      <w:pPr>
        <w:numPr>
          <w:ilvl w:val="0"/>
          <w:numId w:val="25"/>
        </w:numPr>
        <w:spacing w:after="0" w:line="240" w:lineRule="auto"/>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 xml:space="preserve">Groups of children in Botswana continue to experience discriminatory attitudes and disparities in accessing basic health services. They include children living in remote areas, children of foreign nationality, children with disabilities, children in street situations, children born to unmarried parents, orphans and children in foster care, and children affected by HIV/AIDS. </w:t>
      </w:r>
    </w:p>
    <w:p w14:paraId="4CCEEFB9" w14:textId="77777777" w:rsidR="00380246" w:rsidRPr="00DF5C50" w:rsidRDefault="00380246" w:rsidP="00237343">
      <w:pPr>
        <w:numPr>
          <w:ilvl w:val="0"/>
          <w:numId w:val="25"/>
        </w:numPr>
        <w:spacing w:after="0" w:line="240" w:lineRule="auto"/>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Child mortality - While there has been a steady decline in infant mortality rates over the years, neonatal, infant and under-5 mortality rates remain high at 39, 38, and 56 per 1000 children respectively. Neonatal mortality account for about 70% of child deaths in the first year.</w:t>
      </w:r>
      <w:r w:rsidRPr="00DF5C50">
        <w:rPr>
          <w:rFonts w:ascii="Times New Roman" w:eastAsia="Times New Roman" w:hAnsi="Times New Roman" w:cs="Times New Roman"/>
          <w:sz w:val="24"/>
          <w:szCs w:val="24"/>
          <w:vertAlign w:val="superscript"/>
        </w:rPr>
        <w:footnoteReference w:id="24"/>
      </w:r>
      <w:r w:rsidRPr="00DF5C50">
        <w:rPr>
          <w:rFonts w:ascii="Times New Roman" w:eastAsia="Times New Roman" w:hAnsi="Times New Roman" w:cs="Times New Roman"/>
          <w:sz w:val="24"/>
          <w:szCs w:val="24"/>
        </w:rPr>
        <w:t xml:space="preserve"> Over half of under-5 children die before their fifth birthday due to sepsis, severe malnutrition, </w:t>
      </w:r>
      <w:proofErr w:type="spellStart"/>
      <w:r w:rsidRPr="00DF5C50">
        <w:rPr>
          <w:rFonts w:ascii="Times New Roman" w:eastAsia="Times New Roman" w:hAnsi="Times New Roman" w:cs="Times New Roman"/>
          <w:sz w:val="24"/>
          <w:szCs w:val="24"/>
        </w:rPr>
        <w:t>diarrhoea</w:t>
      </w:r>
      <w:proofErr w:type="spellEnd"/>
      <w:r w:rsidRPr="00DF5C50">
        <w:rPr>
          <w:rFonts w:ascii="Times New Roman" w:eastAsia="Times New Roman" w:hAnsi="Times New Roman" w:cs="Times New Roman"/>
          <w:sz w:val="24"/>
          <w:szCs w:val="24"/>
        </w:rPr>
        <w:t xml:space="preserve"> and pneumonia.</w:t>
      </w:r>
      <w:r w:rsidRPr="00DF5C50">
        <w:rPr>
          <w:rFonts w:ascii="Times New Roman" w:eastAsia="Times New Roman" w:hAnsi="Times New Roman" w:cs="Times New Roman"/>
          <w:sz w:val="24"/>
          <w:szCs w:val="24"/>
          <w:vertAlign w:val="superscript"/>
        </w:rPr>
        <w:footnoteReference w:id="25"/>
      </w:r>
      <w:r w:rsidRPr="00DF5C50">
        <w:rPr>
          <w:rFonts w:ascii="Times New Roman" w:eastAsia="Times New Roman" w:hAnsi="Times New Roman" w:cs="Times New Roman"/>
          <w:sz w:val="24"/>
          <w:szCs w:val="24"/>
        </w:rPr>
        <w:t xml:space="preserve"> </w:t>
      </w:r>
    </w:p>
    <w:p w14:paraId="669B943C" w14:textId="77777777" w:rsidR="00380246" w:rsidRPr="00DF5C50" w:rsidRDefault="00380246" w:rsidP="00237343">
      <w:pPr>
        <w:numPr>
          <w:ilvl w:val="0"/>
          <w:numId w:val="25"/>
        </w:numPr>
        <w:spacing w:after="0" w:line="240" w:lineRule="auto"/>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 xml:space="preserve">Child malnutrition - Malnutrition among children is an issue of concern with the stunting rate estimated at 31.7% for children under-five, the proportion overweight at 7.8% and birth weight remaining low (12.5% in 2015). Children in </w:t>
      </w:r>
      <w:proofErr w:type="spellStart"/>
      <w:r w:rsidRPr="00DF5C50">
        <w:rPr>
          <w:rFonts w:ascii="Times New Roman" w:eastAsia="Times New Roman" w:hAnsi="Times New Roman" w:cs="Times New Roman"/>
          <w:sz w:val="24"/>
          <w:szCs w:val="24"/>
        </w:rPr>
        <w:t>Kgalagadi</w:t>
      </w:r>
      <w:proofErr w:type="spellEnd"/>
      <w:r w:rsidRPr="00DF5C50">
        <w:rPr>
          <w:rFonts w:ascii="Times New Roman" w:eastAsia="Times New Roman" w:hAnsi="Times New Roman" w:cs="Times New Roman"/>
          <w:sz w:val="24"/>
          <w:szCs w:val="24"/>
        </w:rPr>
        <w:t xml:space="preserve"> (North &amp; South), </w:t>
      </w:r>
      <w:proofErr w:type="spellStart"/>
      <w:r w:rsidRPr="00DF5C50">
        <w:rPr>
          <w:rFonts w:ascii="Times New Roman" w:eastAsia="Times New Roman" w:hAnsi="Times New Roman" w:cs="Times New Roman"/>
          <w:sz w:val="24"/>
          <w:szCs w:val="24"/>
        </w:rPr>
        <w:t>Mabutsane</w:t>
      </w:r>
      <w:proofErr w:type="spellEnd"/>
      <w:r w:rsidRPr="00DF5C50">
        <w:rPr>
          <w:rFonts w:ascii="Times New Roman" w:eastAsia="Times New Roman" w:hAnsi="Times New Roman" w:cs="Times New Roman"/>
          <w:sz w:val="24"/>
          <w:szCs w:val="24"/>
        </w:rPr>
        <w:t xml:space="preserve">, </w:t>
      </w:r>
      <w:proofErr w:type="spellStart"/>
      <w:r w:rsidRPr="00DF5C50">
        <w:rPr>
          <w:rFonts w:ascii="Times New Roman" w:eastAsia="Times New Roman" w:hAnsi="Times New Roman" w:cs="Times New Roman"/>
          <w:sz w:val="24"/>
          <w:szCs w:val="24"/>
        </w:rPr>
        <w:t>Gantsi</w:t>
      </w:r>
      <w:proofErr w:type="spellEnd"/>
      <w:r w:rsidRPr="00DF5C50">
        <w:rPr>
          <w:rFonts w:ascii="Times New Roman" w:eastAsia="Times New Roman" w:hAnsi="Times New Roman" w:cs="Times New Roman"/>
          <w:sz w:val="24"/>
          <w:szCs w:val="24"/>
        </w:rPr>
        <w:t xml:space="preserve">, Okavango, Boteti, </w:t>
      </w:r>
      <w:proofErr w:type="spellStart"/>
      <w:r w:rsidRPr="00DF5C50">
        <w:rPr>
          <w:rFonts w:ascii="Times New Roman" w:eastAsia="Times New Roman" w:hAnsi="Times New Roman" w:cs="Times New Roman"/>
          <w:sz w:val="24"/>
          <w:szCs w:val="24"/>
        </w:rPr>
        <w:t>Bobirwa</w:t>
      </w:r>
      <w:proofErr w:type="spellEnd"/>
      <w:r w:rsidRPr="00DF5C50">
        <w:rPr>
          <w:rFonts w:ascii="Times New Roman" w:eastAsia="Times New Roman" w:hAnsi="Times New Roman" w:cs="Times New Roman"/>
          <w:sz w:val="24"/>
          <w:szCs w:val="24"/>
        </w:rPr>
        <w:t xml:space="preserve"> and hard-to-reach districts and geographically isolated areas (e.g., farms) have the highest rates of malnutrition. Malnutrition is also observed among children in refugee camps and children of illegal immigrants.</w:t>
      </w:r>
      <w:r w:rsidRPr="00DF5C50">
        <w:rPr>
          <w:rFonts w:ascii="Times New Roman" w:eastAsia="Times New Roman" w:hAnsi="Times New Roman" w:cs="Times New Roman"/>
          <w:sz w:val="24"/>
          <w:szCs w:val="24"/>
          <w:vertAlign w:val="superscript"/>
        </w:rPr>
        <w:footnoteReference w:id="26"/>
      </w:r>
    </w:p>
    <w:p w14:paraId="09B13F26" w14:textId="77777777" w:rsidR="00380246" w:rsidRPr="00DF5C50" w:rsidRDefault="00380246" w:rsidP="00237343">
      <w:pPr>
        <w:numPr>
          <w:ilvl w:val="0"/>
          <w:numId w:val="25"/>
        </w:numPr>
        <w:spacing w:after="0" w:line="240" w:lineRule="auto"/>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 xml:space="preserve">Immunizations – While national immunization coverage is high, DTP3 and MR1 averages trend below the regional target of 90% in most district and dropout rates are high. Coverage is low in hard-to-reach districts where essentials vaccines take longer to reach, e.g. </w:t>
      </w:r>
      <w:proofErr w:type="spellStart"/>
      <w:r w:rsidRPr="00DF5C50">
        <w:rPr>
          <w:rFonts w:ascii="Times New Roman" w:eastAsia="Times New Roman" w:hAnsi="Times New Roman" w:cs="Times New Roman"/>
          <w:sz w:val="24"/>
          <w:szCs w:val="24"/>
        </w:rPr>
        <w:t>Gantsi</w:t>
      </w:r>
      <w:proofErr w:type="spellEnd"/>
      <w:r w:rsidRPr="00DF5C50">
        <w:rPr>
          <w:rFonts w:ascii="Times New Roman" w:eastAsia="Times New Roman" w:hAnsi="Times New Roman" w:cs="Times New Roman"/>
          <w:sz w:val="24"/>
          <w:szCs w:val="24"/>
        </w:rPr>
        <w:t xml:space="preserve">, Okavango and </w:t>
      </w:r>
      <w:proofErr w:type="spellStart"/>
      <w:r w:rsidRPr="00DF5C50">
        <w:rPr>
          <w:rFonts w:ascii="Times New Roman" w:eastAsia="Times New Roman" w:hAnsi="Times New Roman" w:cs="Times New Roman"/>
          <w:sz w:val="24"/>
          <w:szCs w:val="24"/>
        </w:rPr>
        <w:t>Kgalagadi</w:t>
      </w:r>
      <w:proofErr w:type="spellEnd"/>
      <w:r w:rsidRPr="00DF5C50">
        <w:rPr>
          <w:rFonts w:ascii="Times New Roman" w:eastAsia="Times New Roman" w:hAnsi="Times New Roman" w:cs="Times New Roman"/>
          <w:sz w:val="24"/>
          <w:szCs w:val="24"/>
        </w:rPr>
        <w:t xml:space="preserve"> North and geographically isolated areas such as farms. There are some communities where the rate of fully immunized children by age 1 year is only at 53%. Children in refugee camps and children of illegal immigrants are at a particularly high risk of missing routine immunizations.</w:t>
      </w:r>
      <w:r w:rsidRPr="00DF5C50">
        <w:rPr>
          <w:rFonts w:ascii="Times New Roman" w:eastAsia="Times New Roman" w:hAnsi="Times New Roman" w:cs="Times New Roman"/>
          <w:sz w:val="24"/>
          <w:szCs w:val="24"/>
          <w:vertAlign w:val="superscript"/>
        </w:rPr>
        <w:footnoteReference w:id="27"/>
      </w:r>
    </w:p>
    <w:p w14:paraId="22F654E7" w14:textId="77777777" w:rsidR="00380246" w:rsidRPr="00DF5C50" w:rsidRDefault="00380246" w:rsidP="00237343">
      <w:pPr>
        <w:numPr>
          <w:ilvl w:val="0"/>
          <w:numId w:val="25"/>
        </w:numPr>
        <w:spacing w:after="0" w:line="240" w:lineRule="auto"/>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HIV/AIDS - Children face unequal access to treatment and care services. Among the estimated 11,132 children aged 0-14 living with HIV in 2019, only 37% are receiving antiretroviral treatment compared to 84% of adults, 15 years and above.</w:t>
      </w:r>
      <w:r w:rsidRPr="00DF5C50">
        <w:rPr>
          <w:rFonts w:ascii="Times New Roman" w:eastAsia="Times New Roman" w:hAnsi="Times New Roman" w:cs="Times New Roman"/>
          <w:sz w:val="24"/>
          <w:szCs w:val="24"/>
          <w:vertAlign w:val="superscript"/>
        </w:rPr>
        <w:footnoteReference w:id="28"/>
      </w:r>
      <w:r w:rsidRPr="00DF5C50">
        <w:rPr>
          <w:rFonts w:ascii="Times New Roman" w:eastAsia="Times New Roman" w:hAnsi="Times New Roman" w:cs="Times New Roman"/>
          <w:sz w:val="24"/>
          <w:szCs w:val="24"/>
        </w:rPr>
        <w:t xml:space="preserve"> (Note - due to government’s concerns about the validity of these estimates, UNAIDS was directed not to publish these estimates in 2019 pending further investigation).</w:t>
      </w:r>
    </w:p>
    <w:p w14:paraId="7DBB49FB" w14:textId="013A7B55" w:rsidR="00380246" w:rsidRPr="00DF5C50" w:rsidRDefault="00380246" w:rsidP="00237343">
      <w:pPr>
        <w:numPr>
          <w:ilvl w:val="0"/>
          <w:numId w:val="25"/>
        </w:numPr>
        <w:spacing w:after="0" w:line="240" w:lineRule="auto"/>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 xml:space="preserve">Inequality arises from stock-outs of vaccines and other commodities; stigma and discrimination; inadequate parental support to children living with HIV; limited access to transport to facilities; lack of information on available services; poor referrals and linkages to services; inadequate neonatal care facilities; low breastfeeding rates and poor infant and young child feeding practices; unintended teenage pregnancies; increased household food </w:t>
      </w:r>
      <w:r w:rsidRPr="00DF5C50">
        <w:rPr>
          <w:rFonts w:ascii="Times New Roman" w:eastAsia="Times New Roman" w:hAnsi="Times New Roman" w:cs="Times New Roman"/>
          <w:sz w:val="24"/>
          <w:szCs w:val="24"/>
        </w:rPr>
        <w:lastRenderedPageBreak/>
        <w:t>insecurity, among other factors.</w:t>
      </w:r>
      <w:r w:rsidRPr="00DF5C50">
        <w:rPr>
          <w:rFonts w:ascii="Times New Roman" w:eastAsia="Times New Roman" w:hAnsi="Times New Roman" w:cs="Times New Roman"/>
          <w:sz w:val="24"/>
          <w:szCs w:val="24"/>
          <w:vertAlign w:val="superscript"/>
        </w:rPr>
        <w:footnoteReference w:id="29"/>
      </w:r>
      <w:r w:rsidRPr="00DF5C50">
        <w:rPr>
          <w:rFonts w:ascii="Times New Roman" w:eastAsia="Times New Roman" w:hAnsi="Times New Roman" w:cs="Times New Roman"/>
          <w:sz w:val="24"/>
          <w:szCs w:val="24"/>
        </w:rPr>
        <w:t xml:space="preserve"> </w:t>
      </w:r>
      <w:r w:rsidR="000A2626">
        <w:rPr>
          <w:rFonts w:ascii="Times New Roman" w:eastAsia="Times New Roman" w:hAnsi="Times New Roman" w:cs="Times New Roman"/>
          <w:sz w:val="24"/>
          <w:szCs w:val="24"/>
        </w:rPr>
        <w:t>Cost</w:t>
      </w:r>
      <w:r w:rsidRPr="00DF5C50">
        <w:rPr>
          <w:rFonts w:ascii="Times New Roman" w:eastAsia="Times New Roman" w:hAnsi="Times New Roman" w:cs="Times New Roman"/>
          <w:sz w:val="24"/>
          <w:szCs w:val="24"/>
        </w:rPr>
        <w:t xml:space="preserve"> and lack of identity documents limit access to </w:t>
      </w:r>
      <w:r w:rsidR="000A2626">
        <w:rPr>
          <w:rFonts w:ascii="Times New Roman" w:eastAsia="Times New Roman" w:hAnsi="Times New Roman" w:cs="Times New Roman"/>
          <w:sz w:val="24"/>
          <w:szCs w:val="24"/>
        </w:rPr>
        <w:t xml:space="preserve">health care and </w:t>
      </w:r>
      <w:r w:rsidRPr="00DF5C50">
        <w:rPr>
          <w:rFonts w:ascii="Times New Roman" w:eastAsia="Times New Roman" w:hAnsi="Times New Roman" w:cs="Times New Roman"/>
          <w:sz w:val="24"/>
          <w:szCs w:val="24"/>
        </w:rPr>
        <w:t>antiretroviral treatment</w:t>
      </w:r>
      <w:r w:rsidR="000A2626">
        <w:rPr>
          <w:rFonts w:ascii="Times New Roman" w:eastAsia="Times New Roman" w:hAnsi="Times New Roman" w:cs="Times New Roman"/>
          <w:sz w:val="24"/>
          <w:szCs w:val="24"/>
        </w:rPr>
        <w:t xml:space="preserve"> for </w:t>
      </w:r>
      <w:r w:rsidRPr="00DF5C50">
        <w:rPr>
          <w:rFonts w:ascii="Times New Roman" w:eastAsia="Times New Roman" w:hAnsi="Times New Roman" w:cs="Times New Roman"/>
          <w:sz w:val="24"/>
          <w:szCs w:val="24"/>
        </w:rPr>
        <w:t>children living in remote areas and nomadic communities, refugee and asylum-seeking children, abandoned children</w:t>
      </w:r>
      <w:r w:rsidR="000A2626">
        <w:rPr>
          <w:rFonts w:ascii="Times New Roman" w:eastAsia="Times New Roman" w:hAnsi="Times New Roman" w:cs="Times New Roman"/>
          <w:sz w:val="24"/>
          <w:szCs w:val="24"/>
        </w:rPr>
        <w:t>,</w:t>
      </w:r>
      <w:r w:rsidRPr="00DF5C50">
        <w:rPr>
          <w:rFonts w:ascii="Times New Roman" w:eastAsia="Times New Roman" w:hAnsi="Times New Roman" w:cs="Times New Roman"/>
          <w:sz w:val="24"/>
          <w:szCs w:val="24"/>
        </w:rPr>
        <w:t xml:space="preserve"> children living in alternative care institutions</w:t>
      </w:r>
      <w:r w:rsidR="000A2626">
        <w:rPr>
          <w:rFonts w:ascii="Times New Roman" w:eastAsia="Times New Roman" w:hAnsi="Times New Roman" w:cs="Times New Roman"/>
          <w:sz w:val="24"/>
          <w:szCs w:val="24"/>
        </w:rPr>
        <w:t xml:space="preserve"> and i</w:t>
      </w:r>
      <w:r w:rsidRPr="00DF5C50">
        <w:rPr>
          <w:rFonts w:ascii="Times New Roman" w:eastAsia="Times New Roman" w:hAnsi="Times New Roman" w:cs="Times New Roman"/>
          <w:sz w:val="24"/>
          <w:szCs w:val="24"/>
        </w:rPr>
        <w:t xml:space="preserve">ndigenous </w:t>
      </w:r>
      <w:proofErr w:type="spellStart"/>
      <w:r w:rsidRPr="00DF5C50">
        <w:rPr>
          <w:rFonts w:ascii="Times New Roman" w:eastAsia="Times New Roman" w:hAnsi="Times New Roman" w:cs="Times New Roman"/>
          <w:sz w:val="24"/>
          <w:szCs w:val="24"/>
        </w:rPr>
        <w:t>Basarwa</w:t>
      </w:r>
      <w:proofErr w:type="spellEnd"/>
      <w:r w:rsidRPr="00DF5C50">
        <w:rPr>
          <w:rFonts w:ascii="Times New Roman" w:eastAsia="Times New Roman" w:hAnsi="Times New Roman" w:cs="Times New Roman"/>
          <w:sz w:val="24"/>
          <w:szCs w:val="24"/>
        </w:rPr>
        <w:t>/San children who are not born in hospitals.</w:t>
      </w:r>
      <w:r w:rsidRPr="00DF5C50">
        <w:rPr>
          <w:rFonts w:ascii="Times New Roman" w:eastAsia="Times New Roman" w:hAnsi="Times New Roman" w:cs="Times New Roman"/>
          <w:sz w:val="24"/>
          <w:szCs w:val="24"/>
          <w:vertAlign w:val="superscript"/>
        </w:rPr>
        <w:footnoteReference w:id="30"/>
      </w:r>
    </w:p>
    <w:p w14:paraId="13137210" w14:textId="77777777" w:rsidR="00380246" w:rsidRPr="00DF5C50" w:rsidRDefault="00380246" w:rsidP="0085714A">
      <w:pPr>
        <w:spacing w:after="0" w:line="240" w:lineRule="auto"/>
        <w:jc w:val="both"/>
        <w:rPr>
          <w:rFonts w:ascii="Times New Roman" w:eastAsia="Calibri" w:hAnsi="Times New Roman" w:cs="Times New Roman"/>
          <w:b/>
          <w:sz w:val="24"/>
          <w:szCs w:val="24"/>
        </w:rPr>
      </w:pPr>
    </w:p>
    <w:p w14:paraId="750F49F0" w14:textId="6D09422A" w:rsidR="008437A2" w:rsidRPr="00DF5C50" w:rsidRDefault="00380246" w:rsidP="000A2626">
      <w:pPr>
        <w:pBdr>
          <w:top w:val="single" w:sz="4" w:space="1" w:color="auto"/>
          <w:bottom w:val="single" w:sz="4" w:space="1" w:color="auto"/>
        </w:pBdr>
        <w:spacing w:after="0" w:line="240" w:lineRule="auto"/>
        <w:jc w:val="both"/>
        <w:rPr>
          <w:rFonts w:ascii="Times New Roman" w:eastAsia="Times New Roman" w:hAnsi="Times New Roman" w:cs="Times New Roman"/>
          <w:color w:val="002060"/>
          <w:sz w:val="24"/>
          <w:szCs w:val="24"/>
        </w:rPr>
      </w:pPr>
      <w:r w:rsidRPr="000A2626">
        <w:rPr>
          <w:rFonts w:ascii="Times New Roman" w:eastAsia="Times New Roman" w:hAnsi="Times New Roman" w:cs="Times New Roman"/>
          <w:b/>
          <w:color w:val="002060"/>
          <w:sz w:val="24"/>
          <w:szCs w:val="24"/>
        </w:rPr>
        <w:t>Driver of Inequality</w:t>
      </w:r>
      <w:r w:rsidRPr="000A2626">
        <w:rPr>
          <w:rFonts w:ascii="Times New Roman" w:eastAsia="Times New Roman" w:hAnsi="Times New Roman" w:cs="Times New Roman"/>
          <w:color w:val="002060"/>
          <w:sz w:val="24"/>
          <w:szCs w:val="24"/>
        </w:rPr>
        <w:t>:</w:t>
      </w:r>
      <w:r w:rsidRPr="00DF5C50">
        <w:rPr>
          <w:rFonts w:ascii="Times New Roman" w:eastAsia="Times New Roman" w:hAnsi="Times New Roman" w:cs="Times New Roman"/>
          <w:color w:val="002060"/>
          <w:sz w:val="24"/>
          <w:szCs w:val="24"/>
        </w:rPr>
        <w:t xml:space="preserve"> </w:t>
      </w:r>
      <w:r w:rsidRPr="00DF5C50">
        <w:rPr>
          <w:rFonts w:ascii="Times New Roman" w:eastAsia="Times New Roman" w:hAnsi="Times New Roman" w:cs="Times New Roman"/>
          <w:color w:val="002060"/>
          <w:sz w:val="24"/>
          <w:szCs w:val="24"/>
        </w:rPr>
        <w:tab/>
      </w:r>
      <w:r w:rsidRPr="00DF5C50">
        <w:rPr>
          <w:rFonts w:ascii="Times New Roman" w:eastAsia="Times New Roman" w:hAnsi="Times New Roman" w:cs="Times New Roman"/>
          <w:b/>
          <w:color w:val="002060"/>
          <w:sz w:val="24"/>
          <w:szCs w:val="24"/>
        </w:rPr>
        <w:t xml:space="preserve">Harmful Social </w:t>
      </w:r>
      <w:r w:rsidR="008555C6">
        <w:rPr>
          <w:rFonts w:ascii="Times New Roman" w:eastAsia="Times New Roman" w:hAnsi="Times New Roman" w:cs="Times New Roman"/>
          <w:b/>
          <w:color w:val="002060"/>
          <w:sz w:val="24"/>
          <w:szCs w:val="24"/>
        </w:rPr>
        <w:t>a</w:t>
      </w:r>
      <w:r w:rsidRPr="00DF5C50">
        <w:rPr>
          <w:rFonts w:ascii="Times New Roman" w:eastAsia="Times New Roman" w:hAnsi="Times New Roman" w:cs="Times New Roman"/>
          <w:b/>
          <w:color w:val="002060"/>
          <w:sz w:val="24"/>
          <w:szCs w:val="24"/>
        </w:rPr>
        <w:t>nd Cultural Norms Which Result</w:t>
      </w:r>
      <w:r w:rsidR="00B533B2">
        <w:rPr>
          <w:rFonts w:ascii="Times New Roman" w:eastAsia="Times New Roman" w:hAnsi="Times New Roman" w:cs="Times New Roman"/>
          <w:b/>
          <w:color w:val="002060"/>
          <w:sz w:val="24"/>
          <w:szCs w:val="24"/>
        </w:rPr>
        <w:t xml:space="preserve"> </w:t>
      </w:r>
      <w:r w:rsidR="008555C6">
        <w:rPr>
          <w:rFonts w:ascii="Times New Roman" w:eastAsia="Times New Roman" w:hAnsi="Times New Roman" w:cs="Times New Roman"/>
          <w:b/>
          <w:color w:val="002060"/>
          <w:sz w:val="24"/>
          <w:szCs w:val="24"/>
        </w:rPr>
        <w:t>i</w:t>
      </w:r>
      <w:r w:rsidRPr="00DF5C50">
        <w:rPr>
          <w:rFonts w:ascii="Times New Roman" w:eastAsia="Times New Roman" w:hAnsi="Times New Roman" w:cs="Times New Roman"/>
          <w:b/>
          <w:color w:val="002060"/>
          <w:sz w:val="24"/>
          <w:szCs w:val="24"/>
        </w:rPr>
        <w:t xml:space="preserve">n </w:t>
      </w:r>
      <w:r w:rsidR="00B533B2">
        <w:rPr>
          <w:rFonts w:ascii="Times New Roman" w:eastAsia="Times New Roman" w:hAnsi="Times New Roman" w:cs="Times New Roman"/>
          <w:b/>
          <w:color w:val="002060"/>
          <w:sz w:val="24"/>
          <w:szCs w:val="24"/>
        </w:rPr>
        <w:tab/>
      </w:r>
      <w:r w:rsidR="00B533B2">
        <w:rPr>
          <w:rFonts w:ascii="Times New Roman" w:eastAsia="Times New Roman" w:hAnsi="Times New Roman" w:cs="Times New Roman"/>
          <w:b/>
          <w:color w:val="002060"/>
          <w:sz w:val="24"/>
          <w:szCs w:val="24"/>
        </w:rPr>
        <w:tab/>
      </w:r>
      <w:r w:rsidR="00B533B2">
        <w:rPr>
          <w:rFonts w:ascii="Times New Roman" w:eastAsia="Times New Roman" w:hAnsi="Times New Roman" w:cs="Times New Roman"/>
          <w:b/>
          <w:color w:val="002060"/>
          <w:sz w:val="24"/>
          <w:szCs w:val="24"/>
        </w:rPr>
        <w:tab/>
      </w:r>
      <w:r w:rsidR="00B533B2">
        <w:rPr>
          <w:rFonts w:ascii="Times New Roman" w:eastAsia="Times New Roman" w:hAnsi="Times New Roman" w:cs="Times New Roman"/>
          <w:b/>
          <w:color w:val="002060"/>
          <w:sz w:val="24"/>
          <w:szCs w:val="24"/>
        </w:rPr>
        <w:tab/>
      </w:r>
      <w:r w:rsidR="00B533B2">
        <w:rPr>
          <w:rFonts w:ascii="Times New Roman" w:eastAsia="Times New Roman" w:hAnsi="Times New Roman" w:cs="Times New Roman"/>
          <w:b/>
          <w:color w:val="002060"/>
          <w:sz w:val="24"/>
          <w:szCs w:val="24"/>
        </w:rPr>
        <w:tab/>
      </w:r>
      <w:r w:rsidRPr="00DF5C50">
        <w:rPr>
          <w:rFonts w:ascii="Times New Roman" w:eastAsia="Times New Roman" w:hAnsi="Times New Roman" w:cs="Times New Roman"/>
          <w:b/>
          <w:color w:val="002060"/>
          <w:sz w:val="24"/>
          <w:szCs w:val="24"/>
        </w:rPr>
        <w:t xml:space="preserve">Certain Groups Being </w:t>
      </w:r>
      <w:r w:rsidR="008555C6">
        <w:rPr>
          <w:rFonts w:ascii="Times New Roman" w:eastAsia="Times New Roman" w:hAnsi="Times New Roman" w:cs="Times New Roman"/>
          <w:b/>
          <w:color w:val="002060"/>
          <w:sz w:val="24"/>
          <w:szCs w:val="24"/>
        </w:rPr>
        <w:t>a</w:t>
      </w:r>
      <w:r w:rsidRPr="00DF5C50">
        <w:rPr>
          <w:rFonts w:ascii="Times New Roman" w:eastAsia="Times New Roman" w:hAnsi="Times New Roman" w:cs="Times New Roman"/>
          <w:b/>
          <w:color w:val="002060"/>
          <w:sz w:val="24"/>
          <w:szCs w:val="24"/>
        </w:rPr>
        <w:t>t Greater Health Risk</w:t>
      </w:r>
    </w:p>
    <w:p w14:paraId="1192F5BB" w14:textId="77777777" w:rsidR="00380246" w:rsidRPr="00DF5C50" w:rsidRDefault="00380246" w:rsidP="0085714A">
      <w:pPr>
        <w:spacing w:after="0" w:line="240" w:lineRule="auto"/>
        <w:jc w:val="both"/>
        <w:rPr>
          <w:rFonts w:ascii="Times New Roman" w:eastAsia="Times New Roman" w:hAnsi="Times New Roman" w:cs="Times New Roman"/>
          <w:b/>
          <w:sz w:val="24"/>
          <w:szCs w:val="24"/>
        </w:rPr>
      </w:pPr>
    </w:p>
    <w:p w14:paraId="4DE9B3D1" w14:textId="77777777" w:rsidR="00380246" w:rsidRPr="00DF5C50" w:rsidRDefault="00380246" w:rsidP="0085714A">
      <w:pPr>
        <w:spacing w:after="0" w:line="240" w:lineRule="auto"/>
        <w:jc w:val="both"/>
        <w:rPr>
          <w:rFonts w:ascii="Times New Roman" w:eastAsia="Times New Roman" w:hAnsi="Times New Roman" w:cs="Times New Roman"/>
          <w:b/>
          <w:sz w:val="24"/>
          <w:szCs w:val="24"/>
        </w:rPr>
      </w:pPr>
      <w:r w:rsidRPr="00DF5C50">
        <w:rPr>
          <w:rFonts w:ascii="Times New Roman" w:eastAsia="Times New Roman" w:hAnsi="Times New Roman" w:cs="Times New Roman"/>
          <w:b/>
          <w:sz w:val="24"/>
          <w:szCs w:val="24"/>
        </w:rPr>
        <w:t>Adolescent Girls and Young Women</w:t>
      </w:r>
    </w:p>
    <w:p w14:paraId="19A42B33" w14:textId="77777777" w:rsidR="00380246" w:rsidRPr="00DF5C50" w:rsidRDefault="00380246" w:rsidP="00237343">
      <w:pPr>
        <w:numPr>
          <w:ilvl w:val="0"/>
          <w:numId w:val="26"/>
        </w:numPr>
        <w:spacing w:after="0" w:line="240" w:lineRule="auto"/>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Negative indicators of sexual reproductive health (SRH) and HIV are persistent among this cohort. The sexual experiences of several adolescents start early; 33% of adolescents in school had their first sexual encounter before age 13, and 22% had a forced first sexual experience, particularly girls below 15 years.</w:t>
      </w:r>
      <w:r w:rsidRPr="00DF5C50">
        <w:rPr>
          <w:rFonts w:ascii="Times New Roman" w:eastAsia="Times New Roman" w:hAnsi="Times New Roman" w:cs="Times New Roman"/>
          <w:sz w:val="24"/>
          <w:szCs w:val="24"/>
          <w:vertAlign w:val="superscript"/>
        </w:rPr>
        <w:footnoteReference w:id="31"/>
      </w:r>
      <w:r w:rsidRPr="00DF5C50">
        <w:rPr>
          <w:rFonts w:ascii="Times New Roman" w:eastAsia="Times New Roman" w:hAnsi="Times New Roman" w:cs="Times New Roman"/>
          <w:sz w:val="24"/>
          <w:szCs w:val="24"/>
        </w:rPr>
        <w:t xml:space="preserve"> </w:t>
      </w:r>
    </w:p>
    <w:p w14:paraId="63AF55CE" w14:textId="77777777" w:rsidR="00380246" w:rsidRPr="00DF5C50" w:rsidRDefault="00380246" w:rsidP="00237343">
      <w:pPr>
        <w:numPr>
          <w:ilvl w:val="0"/>
          <w:numId w:val="26"/>
        </w:numPr>
        <w:spacing w:after="0" w:line="240" w:lineRule="auto"/>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HIV/AIDS - 15,756 adolescents (10-19) and 30,533 young people (15-24) are living with HIV with high incidence indicated in the Northern and Eastern parts of the country.</w:t>
      </w:r>
      <w:r w:rsidRPr="00DF5C50">
        <w:rPr>
          <w:rFonts w:ascii="Times New Roman" w:eastAsia="Times New Roman" w:hAnsi="Times New Roman" w:cs="Times New Roman"/>
          <w:sz w:val="24"/>
          <w:szCs w:val="24"/>
          <w:vertAlign w:val="superscript"/>
        </w:rPr>
        <w:footnoteReference w:id="32"/>
      </w:r>
      <w:r w:rsidRPr="00DF5C50">
        <w:rPr>
          <w:rFonts w:ascii="Times New Roman" w:eastAsia="Times New Roman" w:hAnsi="Times New Roman" w:cs="Times New Roman"/>
          <w:sz w:val="24"/>
          <w:szCs w:val="24"/>
        </w:rPr>
        <w:t xml:space="preserve"> Young women have an HIV prevalence twice that of young men (9 % vs 5.5 %). New HIV infections among AGYW (15-24 years) remain high accounting for 24% of the estimated 9,500 new infections in 2019.</w:t>
      </w:r>
      <w:r w:rsidRPr="00DF5C50">
        <w:rPr>
          <w:rFonts w:ascii="Times New Roman" w:eastAsia="Times New Roman" w:hAnsi="Times New Roman" w:cs="Times New Roman"/>
          <w:sz w:val="24"/>
          <w:szCs w:val="24"/>
          <w:vertAlign w:val="superscript"/>
        </w:rPr>
        <w:footnoteReference w:id="33"/>
      </w:r>
      <w:r w:rsidRPr="00DF5C50">
        <w:rPr>
          <w:rFonts w:ascii="Times New Roman" w:eastAsia="Times New Roman" w:hAnsi="Times New Roman" w:cs="Times New Roman"/>
          <w:sz w:val="24"/>
          <w:szCs w:val="24"/>
        </w:rPr>
        <w:t xml:space="preserve"> Treatment coverage </w:t>
      </w:r>
      <w:proofErr w:type="gramStart"/>
      <w:r w:rsidRPr="00DF5C50">
        <w:rPr>
          <w:rFonts w:ascii="Times New Roman" w:eastAsia="Times New Roman" w:hAnsi="Times New Roman" w:cs="Times New Roman"/>
          <w:sz w:val="24"/>
          <w:szCs w:val="24"/>
        </w:rPr>
        <w:t>lags behind</w:t>
      </w:r>
      <w:proofErr w:type="gramEnd"/>
      <w:r w:rsidRPr="00DF5C50">
        <w:rPr>
          <w:rFonts w:ascii="Times New Roman" w:eastAsia="Times New Roman" w:hAnsi="Times New Roman" w:cs="Times New Roman"/>
          <w:sz w:val="24"/>
          <w:szCs w:val="24"/>
        </w:rPr>
        <w:t xml:space="preserve"> that of adults – 66% of young people living with HIV (15-24 years) are on treatment compared to 84% of adults 15 years and above.</w:t>
      </w:r>
      <w:r w:rsidRPr="00DF5C50">
        <w:rPr>
          <w:rFonts w:ascii="Times New Roman" w:eastAsia="Times New Roman" w:hAnsi="Times New Roman" w:cs="Times New Roman"/>
          <w:sz w:val="24"/>
          <w:szCs w:val="24"/>
          <w:vertAlign w:val="superscript"/>
        </w:rPr>
        <w:footnoteReference w:id="34"/>
      </w:r>
    </w:p>
    <w:p w14:paraId="16BF6DCA" w14:textId="6A41C220" w:rsidR="00380246" w:rsidRPr="00DF5C50" w:rsidRDefault="00380246" w:rsidP="009C2958">
      <w:pPr>
        <w:numPr>
          <w:ilvl w:val="0"/>
          <w:numId w:val="26"/>
        </w:numPr>
        <w:spacing w:after="0" w:line="240" w:lineRule="auto"/>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 xml:space="preserve">Inequality arises from structural, social and cultural factors such as age-disparate relationships (25% of AGYW are engaged in age disparate relationships); forced sex; sexual violence (9.3% adolescent girls under 18 years </w:t>
      </w:r>
      <w:r w:rsidR="001D3CF9">
        <w:rPr>
          <w:rFonts w:ascii="Times New Roman" w:eastAsia="Times New Roman" w:hAnsi="Times New Roman" w:cs="Times New Roman"/>
          <w:sz w:val="24"/>
          <w:szCs w:val="24"/>
        </w:rPr>
        <w:t xml:space="preserve">have </w:t>
      </w:r>
      <w:r w:rsidRPr="00DF5C50">
        <w:rPr>
          <w:rFonts w:ascii="Times New Roman" w:eastAsia="Times New Roman" w:hAnsi="Times New Roman" w:cs="Times New Roman"/>
          <w:sz w:val="24"/>
          <w:szCs w:val="24"/>
        </w:rPr>
        <w:t>experienced sexual violence compared to 5.5% of boys); limited access to information on HIV prevention (47.4% among females compared to 47.1% among males);</w:t>
      </w:r>
      <w:r w:rsidRPr="00DF5C50">
        <w:rPr>
          <w:rFonts w:ascii="Times New Roman" w:eastAsia="Times New Roman" w:hAnsi="Times New Roman" w:cs="Times New Roman"/>
          <w:sz w:val="24"/>
          <w:szCs w:val="24"/>
          <w:vertAlign w:val="superscript"/>
        </w:rPr>
        <w:footnoteReference w:id="35"/>
      </w:r>
      <w:r w:rsidRPr="00DF5C50">
        <w:rPr>
          <w:rFonts w:ascii="Times New Roman" w:eastAsia="Times New Roman" w:hAnsi="Times New Roman" w:cs="Times New Roman"/>
          <w:sz w:val="24"/>
          <w:szCs w:val="24"/>
        </w:rPr>
        <w:t xml:space="preserve"> lack of access to contraceptives; inconsistent condom use (</w:t>
      </w:r>
      <w:r w:rsidR="001D3CF9">
        <w:rPr>
          <w:rFonts w:ascii="Times New Roman" w:eastAsia="Times New Roman" w:hAnsi="Times New Roman" w:cs="Times New Roman"/>
          <w:sz w:val="24"/>
          <w:szCs w:val="24"/>
        </w:rPr>
        <w:t xml:space="preserve">50% </w:t>
      </w:r>
      <w:r w:rsidRPr="00DF5C50">
        <w:rPr>
          <w:rFonts w:ascii="Times New Roman" w:eastAsia="Times New Roman" w:hAnsi="Times New Roman" w:cs="Times New Roman"/>
          <w:sz w:val="24"/>
          <w:szCs w:val="24"/>
        </w:rPr>
        <w:t xml:space="preserve">among young females compared to 29% among males); early and unintended pregnancy (EUP) rates (high at 39 births/1000 in 2019); and the adverse influence of </w:t>
      </w:r>
      <w:r w:rsidR="001D3CF9" w:rsidRPr="00DF5C50">
        <w:rPr>
          <w:rFonts w:ascii="Times New Roman" w:eastAsia="Times New Roman" w:hAnsi="Times New Roman" w:cs="Times New Roman"/>
          <w:sz w:val="24"/>
          <w:szCs w:val="24"/>
        </w:rPr>
        <w:t xml:space="preserve">patriarchy, misogyny, </w:t>
      </w:r>
      <w:proofErr w:type="spellStart"/>
      <w:r w:rsidR="001D3CF9" w:rsidRPr="00DF5C50">
        <w:rPr>
          <w:rFonts w:ascii="Times New Roman" w:eastAsia="Times New Roman" w:hAnsi="Times New Roman" w:cs="Times New Roman"/>
          <w:sz w:val="24"/>
          <w:szCs w:val="24"/>
        </w:rPr>
        <w:t>dikgosi</w:t>
      </w:r>
      <w:proofErr w:type="spellEnd"/>
      <w:r w:rsidR="001D3CF9">
        <w:rPr>
          <w:rFonts w:ascii="Times New Roman" w:eastAsia="Times New Roman" w:hAnsi="Times New Roman" w:cs="Times New Roman"/>
          <w:sz w:val="24"/>
          <w:szCs w:val="24"/>
        </w:rPr>
        <w:t xml:space="preserve">, and </w:t>
      </w:r>
      <w:r w:rsidRPr="00DF5C50">
        <w:rPr>
          <w:rFonts w:ascii="Times New Roman" w:eastAsia="Times New Roman" w:hAnsi="Times New Roman" w:cs="Times New Roman"/>
          <w:sz w:val="24"/>
          <w:szCs w:val="24"/>
        </w:rPr>
        <w:t xml:space="preserve">customary law </w:t>
      </w:r>
      <w:r w:rsidR="001D3CF9">
        <w:rPr>
          <w:rFonts w:ascii="Times New Roman" w:eastAsia="Times New Roman" w:hAnsi="Times New Roman" w:cs="Times New Roman"/>
          <w:sz w:val="24"/>
          <w:szCs w:val="24"/>
        </w:rPr>
        <w:t>which</w:t>
      </w:r>
      <w:r w:rsidRPr="00DF5C50">
        <w:rPr>
          <w:rFonts w:ascii="Times New Roman" w:eastAsia="Times New Roman" w:hAnsi="Times New Roman" w:cs="Times New Roman"/>
          <w:sz w:val="24"/>
          <w:szCs w:val="24"/>
        </w:rPr>
        <w:t xml:space="preserve"> enables young girls to marry without parental permission. The April-May 2020 national COVID-19 lockdown further heightened vulnerabilities to SRH issues by restricting access to contraceptives, including condoms. Furthermore, </w:t>
      </w:r>
      <w:r w:rsidR="009C2958">
        <w:rPr>
          <w:rFonts w:ascii="Times New Roman" w:eastAsia="Times New Roman" w:hAnsi="Times New Roman" w:cs="Times New Roman"/>
          <w:sz w:val="24"/>
          <w:szCs w:val="24"/>
        </w:rPr>
        <w:t xml:space="preserve">programmatic </w:t>
      </w:r>
      <w:r w:rsidRPr="00DF5C50">
        <w:rPr>
          <w:rFonts w:ascii="Times New Roman" w:eastAsia="Times New Roman" w:hAnsi="Times New Roman" w:cs="Times New Roman"/>
          <w:sz w:val="24"/>
          <w:szCs w:val="24"/>
        </w:rPr>
        <w:t xml:space="preserve">interventions </w:t>
      </w:r>
      <w:r w:rsidR="009C2958">
        <w:rPr>
          <w:rFonts w:ascii="Times New Roman" w:eastAsia="Times New Roman" w:hAnsi="Times New Roman" w:cs="Times New Roman"/>
          <w:sz w:val="24"/>
          <w:szCs w:val="24"/>
        </w:rPr>
        <w:t xml:space="preserve">for AGYW </w:t>
      </w:r>
      <w:r w:rsidRPr="00DF5C50">
        <w:rPr>
          <w:rFonts w:ascii="Times New Roman" w:eastAsia="Times New Roman" w:hAnsi="Times New Roman" w:cs="Times New Roman"/>
          <w:sz w:val="24"/>
          <w:szCs w:val="24"/>
        </w:rPr>
        <w:t xml:space="preserve">that have shown to be ineffective continue to be implemented (i.e. stand-alone youth </w:t>
      </w:r>
      <w:proofErr w:type="spellStart"/>
      <w:r w:rsidRPr="00DF5C50">
        <w:rPr>
          <w:rFonts w:ascii="Times New Roman" w:eastAsia="Times New Roman" w:hAnsi="Times New Roman" w:cs="Times New Roman"/>
          <w:sz w:val="24"/>
          <w:szCs w:val="24"/>
        </w:rPr>
        <w:t>centres</w:t>
      </w:r>
      <w:proofErr w:type="spellEnd"/>
      <w:r w:rsidRPr="00DF5C50">
        <w:rPr>
          <w:rFonts w:ascii="Times New Roman" w:eastAsia="Times New Roman" w:hAnsi="Times New Roman" w:cs="Times New Roman"/>
          <w:sz w:val="24"/>
          <w:szCs w:val="24"/>
        </w:rPr>
        <w:t xml:space="preserve"> for provision of SRH services </w:t>
      </w:r>
      <w:r w:rsidR="009C2958">
        <w:rPr>
          <w:rFonts w:ascii="Times New Roman" w:eastAsia="Times New Roman" w:hAnsi="Times New Roman" w:cs="Times New Roman"/>
          <w:sz w:val="24"/>
          <w:szCs w:val="24"/>
        </w:rPr>
        <w:t>and</w:t>
      </w:r>
      <w:r w:rsidRPr="00DF5C50">
        <w:rPr>
          <w:rFonts w:ascii="Times New Roman" w:eastAsia="Times New Roman" w:hAnsi="Times New Roman" w:cs="Times New Roman"/>
          <w:sz w:val="24"/>
          <w:szCs w:val="24"/>
        </w:rPr>
        <w:t xml:space="preserve"> peer education) while those proven to be effective are delivered ineffectively (i.e. Comprehensive Sexuality Education), with inadequate dosage (low intensity and short duration) resulting in limited or transient results. </w:t>
      </w:r>
    </w:p>
    <w:p w14:paraId="48E39A40" w14:textId="77777777" w:rsidR="00380246" w:rsidRPr="00DF5C50" w:rsidRDefault="00380246" w:rsidP="0085714A">
      <w:pPr>
        <w:spacing w:after="0" w:line="240" w:lineRule="auto"/>
        <w:jc w:val="both"/>
        <w:rPr>
          <w:rFonts w:ascii="Times New Roman" w:eastAsia="Calibri" w:hAnsi="Times New Roman" w:cs="Times New Roman"/>
          <w:sz w:val="24"/>
          <w:szCs w:val="24"/>
        </w:rPr>
      </w:pPr>
    </w:p>
    <w:p w14:paraId="024D6D66" w14:textId="172F1AF3" w:rsidR="00161559" w:rsidRPr="00161559" w:rsidRDefault="00380246" w:rsidP="00161559">
      <w:pPr>
        <w:spacing w:after="0" w:line="240" w:lineRule="auto"/>
        <w:jc w:val="both"/>
        <w:rPr>
          <w:rFonts w:ascii="Times New Roman" w:eastAsia="Calibri" w:hAnsi="Times New Roman" w:cs="Times New Roman"/>
          <w:b/>
          <w:sz w:val="24"/>
          <w:szCs w:val="24"/>
        </w:rPr>
      </w:pPr>
      <w:r w:rsidRPr="00DF5C50">
        <w:rPr>
          <w:rFonts w:ascii="Times New Roman" w:eastAsia="Calibri" w:hAnsi="Times New Roman" w:cs="Times New Roman"/>
          <w:b/>
          <w:sz w:val="24"/>
          <w:szCs w:val="24"/>
        </w:rPr>
        <w:t>Women</w:t>
      </w:r>
    </w:p>
    <w:p w14:paraId="58361642" w14:textId="4876FB7C" w:rsidR="00DB65C3" w:rsidRPr="0069318A" w:rsidRDefault="00380246" w:rsidP="002953EC">
      <w:pPr>
        <w:numPr>
          <w:ilvl w:val="0"/>
          <w:numId w:val="27"/>
        </w:numPr>
        <w:spacing w:after="0" w:line="240" w:lineRule="auto"/>
        <w:jc w:val="both"/>
        <w:rPr>
          <w:rFonts w:ascii="Times New Roman" w:eastAsia="Cambria" w:hAnsi="Times New Roman" w:cs="Times New Roman"/>
          <w:b/>
          <w:bCs/>
          <w:sz w:val="24"/>
          <w:szCs w:val="24"/>
        </w:rPr>
      </w:pPr>
      <w:r w:rsidRPr="0069318A">
        <w:rPr>
          <w:rFonts w:ascii="Times New Roman" w:eastAsia="Calibri" w:hAnsi="Times New Roman" w:cs="Times New Roman"/>
          <w:sz w:val="24"/>
          <w:szCs w:val="24"/>
        </w:rPr>
        <w:t>HIV/AIDS - The number of women living with HIV remains higher than men, with the HIV prevalence rate being highest amongst rural women.</w:t>
      </w:r>
      <w:r w:rsidR="0069318A" w:rsidRPr="0069318A">
        <w:rPr>
          <w:rFonts w:ascii="Times New Roman" w:eastAsia="Calibri" w:hAnsi="Times New Roman" w:cs="Times New Roman"/>
          <w:sz w:val="24"/>
          <w:szCs w:val="24"/>
        </w:rPr>
        <w:t xml:space="preserve"> </w:t>
      </w:r>
      <w:r w:rsidRPr="0069318A">
        <w:rPr>
          <w:rFonts w:ascii="Times New Roman" w:eastAsia="Calibri" w:hAnsi="Times New Roman" w:cs="Times New Roman"/>
          <w:sz w:val="24"/>
          <w:szCs w:val="24"/>
        </w:rPr>
        <w:t xml:space="preserve">Health inequality arises from pervasive gender inequality, patriarchy and discrimination </w:t>
      </w:r>
      <w:r w:rsidR="00076374" w:rsidRPr="0069318A">
        <w:rPr>
          <w:rFonts w:ascii="Times New Roman" w:eastAsia="Calibri" w:hAnsi="Times New Roman" w:cs="Times New Roman"/>
          <w:sz w:val="24"/>
          <w:szCs w:val="24"/>
        </w:rPr>
        <w:t>which</w:t>
      </w:r>
      <w:r w:rsidRPr="0069318A">
        <w:rPr>
          <w:rFonts w:ascii="Times New Roman" w:eastAsia="Calibri" w:hAnsi="Times New Roman" w:cs="Times New Roman"/>
          <w:sz w:val="24"/>
          <w:szCs w:val="24"/>
        </w:rPr>
        <w:t xml:space="preserve"> undermine progress in the HIV response. Women living with HIV/AIDS are vulnerable with regards to economic </w:t>
      </w:r>
      <w:r w:rsidRPr="0069318A">
        <w:rPr>
          <w:rFonts w:ascii="Times New Roman" w:eastAsia="Calibri" w:hAnsi="Times New Roman" w:cs="Times New Roman"/>
          <w:sz w:val="24"/>
          <w:szCs w:val="24"/>
        </w:rPr>
        <w:lastRenderedPageBreak/>
        <w:t>opportunities and access to health care justice. They face challenges in terms of marriages and relationships as they are often accused to be the ones bringing HIV into the relationships</w:t>
      </w:r>
      <w:r w:rsidR="00076374" w:rsidRPr="0069318A">
        <w:rPr>
          <w:rFonts w:ascii="Times New Roman" w:eastAsia="Calibri" w:hAnsi="Times New Roman" w:cs="Times New Roman"/>
          <w:sz w:val="24"/>
          <w:szCs w:val="24"/>
        </w:rPr>
        <w:t>;</w:t>
      </w:r>
      <w:r w:rsidRPr="0069318A">
        <w:rPr>
          <w:rFonts w:ascii="Times New Roman" w:eastAsia="Calibri" w:hAnsi="Times New Roman" w:cs="Times New Roman"/>
          <w:sz w:val="24"/>
          <w:szCs w:val="24"/>
        </w:rPr>
        <w:t xml:space="preserve"> they carry the burden of care for those affected by HIV/AIDS; </w:t>
      </w:r>
      <w:r w:rsidR="00076374" w:rsidRPr="0069318A">
        <w:rPr>
          <w:rFonts w:ascii="Times New Roman" w:eastAsia="Calibri" w:hAnsi="Times New Roman" w:cs="Times New Roman"/>
          <w:sz w:val="24"/>
          <w:szCs w:val="24"/>
        </w:rPr>
        <w:t xml:space="preserve">and </w:t>
      </w:r>
      <w:r w:rsidRPr="0069318A">
        <w:rPr>
          <w:rFonts w:ascii="Times New Roman" w:eastAsia="Calibri" w:hAnsi="Times New Roman" w:cs="Times New Roman"/>
          <w:sz w:val="24"/>
          <w:szCs w:val="24"/>
        </w:rPr>
        <w:t xml:space="preserve">encounter difficulties accessing sexual and reproductive health services including post-partum care. </w:t>
      </w:r>
    </w:p>
    <w:p w14:paraId="294E3053" w14:textId="497F6EEB" w:rsidR="00161559" w:rsidRPr="00076374" w:rsidRDefault="00161559" w:rsidP="001B632D">
      <w:pPr>
        <w:numPr>
          <w:ilvl w:val="0"/>
          <w:numId w:val="27"/>
        </w:numPr>
        <w:spacing w:after="0" w:line="240" w:lineRule="auto"/>
        <w:jc w:val="both"/>
        <w:rPr>
          <w:rFonts w:ascii="Times New Roman" w:eastAsia="Cambria" w:hAnsi="Times New Roman" w:cs="Times New Roman"/>
          <w:b/>
          <w:bCs/>
          <w:sz w:val="24"/>
          <w:szCs w:val="24"/>
        </w:rPr>
      </w:pPr>
      <w:r>
        <w:rPr>
          <w:rFonts w:ascii="Times New Roman" w:eastAsia="Calibri" w:hAnsi="Times New Roman" w:cs="Times New Roman"/>
          <w:sz w:val="24"/>
          <w:szCs w:val="24"/>
        </w:rPr>
        <w:t xml:space="preserve">Maternal Mortality – </w:t>
      </w:r>
      <w:r w:rsidR="00022D57">
        <w:rPr>
          <w:rFonts w:ascii="Times New Roman" w:eastAsia="Calibri" w:hAnsi="Times New Roman" w:cs="Times New Roman"/>
          <w:sz w:val="24"/>
          <w:szCs w:val="24"/>
        </w:rPr>
        <w:t>E</w:t>
      </w:r>
      <w:r>
        <w:rPr>
          <w:rFonts w:ascii="Times New Roman" w:eastAsia="Calibri" w:hAnsi="Times New Roman" w:cs="Times New Roman"/>
          <w:sz w:val="24"/>
          <w:szCs w:val="24"/>
        </w:rPr>
        <w:t>vidence is presented in Box 4.2.1 in Chapter 4: Progress Towards the 2030 Agenda and SDGs.</w:t>
      </w:r>
    </w:p>
    <w:p w14:paraId="136D5AD4" w14:textId="77777777" w:rsidR="00076374" w:rsidRPr="00076374" w:rsidRDefault="00076374" w:rsidP="00076374">
      <w:pPr>
        <w:spacing w:after="0" w:line="240" w:lineRule="auto"/>
        <w:ind w:left="360"/>
        <w:jc w:val="both"/>
        <w:rPr>
          <w:rFonts w:ascii="Times New Roman" w:eastAsia="Cambria" w:hAnsi="Times New Roman" w:cs="Times New Roman"/>
          <w:b/>
          <w:bCs/>
          <w:sz w:val="24"/>
          <w:szCs w:val="24"/>
        </w:rPr>
      </w:pPr>
    </w:p>
    <w:p w14:paraId="0F79AFD8" w14:textId="66B210A9" w:rsidR="00380246" w:rsidRPr="00DF5C50" w:rsidRDefault="00380246" w:rsidP="00DB65C3">
      <w:pPr>
        <w:spacing w:after="0" w:line="240" w:lineRule="auto"/>
        <w:jc w:val="both"/>
        <w:rPr>
          <w:rFonts w:ascii="Times New Roman" w:eastAsia="Cambria" w:hAnsi="Times New Roman" w:cs="Times New Roman"/>
          <w:b/>
          <w:bCs/>
          <w:sz w:val="24"/>
          <w:szCs w:val="24"/>
        </w:rPr>
      </w:pPr>
      <w:r w:rsidRPr="00DF5C50">
        <w:rPr>
          <w:rFonts w:ascii="Times New Roman" w:eastAsia="Cambria" w:hAnsi="Times New Roman" w:cs="Times New Roman"/>
          <w:b/>
          <w:bCs/>
          <w:sz w:val="24"/>
          <w:szCs w:val="24"/>
        </w:rPr>
        <w:t xml:space="preserve">Female Sex Workers (FSW) </w:t>
      </w:r>
    </w:p>
    <w:p w14:paraId="4A5BA924" w14:textId="34AEA7A9" w:rsidR="00380246" w:rsidRPr="00DF5C50" w:rsidRDefault="00380246" w:rsidP="00DB65C3">
      <w:pPr>
        <w:numPr>
          <w:ilvl w:val="0"/>
          <w:numId w:val="27"/>
        </w:numPr>
        <w:spacing w:after="0" w:line="240" w:lineRule="auto"/>
        <w:jc w:val="both"/>
        <w:rPr>
          <w:rFonts w:ascii="Times New Roman" w:eastAsia="Cambria" w:hAnsi="Times New Roman" w:cs="Times New Roman"/>
          <w:bCs/>
          <w:sz w:val="24"/>
          <w:szCs w:val="24"/>
        </w:rPr>
      </w:pPr>
      <w:r w:rsidRPr="00DF5C50">
        <w:rPr>
          <w:rFonts w:ascii="Times New Roman" w:eastAsia="Cambria" w:hAnsi="Times New Roman" w:cs="Times New Roman"/>
          <w:sz w:val="24"/>
          <w:szCs w:val="24"/>
        </w:rPr>
        <w:t xml:space="preserve">There were an estimated 6718 female sex workers </w:t>
      </w:r>
      <w:r w:rsidRPr="00DF5C50">
        <w:rPr>
          <w:rFonts w:ascii="Times New Roman" w:eastAsia="Cambria" w:hAnsi="Times New Roman" w:cs="Times New Roman"/>
          <w:bCs/>
          <w:sz w:val="24"/>
          <w:szCs w:val="24"/>
        </w:rPr>
        <w:t>across 12 study health districts in 2017, comprising 1.61% of total female population in those districts.</w:t>
      </w:r>
      <w:r w:rsidRPr="00DF5C50">
        <w:rPr>
          <w:rFonts w:ascii="Times New Roman" w:eastAsia="Cambria" w:hAnsi="Times New Roman" w:cs="Times New Roman"/>
          <w:bCs/>
          <w:sz w:val="24"/>
          <w:szCs w:val="24"/>
          <w:vertAlign w:val="superscript"/>
        </w:rPr>
        <w:footnoteReference w:id="36"/>
      </w:r>
      <w:r w:rsidRPr="00DF5C50">
        <w:rPr>
          <w:rFonts w:ascii="Times New Roman" w:eastAsia="Cambria" w:hAnsi="Times New Roman" w:cs="Times New Roman"/>
          <w:bCs/>
          <w:sz w:val="24"/>
          <w:szCs w:val="24"/>
        </w:rPr>
        <w:t xml:space="preserve"> Greater Gaborone and Greater Francistown had the highest number of FSW (estimated as 1641 and 687 respectively). Bars were the hotspot type with the highest numbers of FSW. The most common occupation of clients was reported as government workers (18%). Truck drivers were the most common client (34%) for FSWs in Chobe, while mine workers were the major client group in </w:t>
      </w:r>
      <w:proofErr w:type="spellStart"/>
      <w:r w:rsidRPr="00DF5C50">
        <w:rPr>
          <w:rFonts w:ascii="Times New Roman" w:eastAsia="Cambria" w:hAnsi="Times New Roman" w:cs="Times New Roman"/>
          <w:bCs/>
          <w:sz w:val="24"/>
          <w:szCs w:val="24"/>
        </w:rPr>
        <w:t>Palapye</w:t>
      </w:r>
      <w:proofErr w:type="spellEnd"/>
      <w:r w:rsidRPr="00DF5C50">
        <w:rPr>
          <w:rFonts w:ascii="Times New Roman" w:eastAsia="Cambria" w:hAnsi="Times New Roman" w:cs="Times New Roman"/>
          <w:bCs/>
          <w:sz w:val="24"/>
          <w:szCs w:val="24"/>
        </w:rPr>
        <w:t xml:space="preserve"> (34.5%).</w:t>
      </w:r>
      <w:r w:rsidRPr="00DF5C50">
        <w:rPr>
          <w:rFonts w:ascii="Times New Roman" w:eastAsia="Cambria" w:hAnsi="Times New Roman" w:cs="Times New Roman"/>
          <w:bCs/>
          <w:sz w:val="24"/>
          <w:szCs w:val="24"/>
          <w:vertAlign w:val="superscript"/>
        </w:rPr>
        <w:footnoteReference w:id="37"/>
      </w:r>
      <w:r w:rsidRPr="00DF5C50">
        <w:rPr>
          <w:rFonts w:ascii="Times New Roman" w:eastAsia="Cambria" w:hAnsi="Times New Roman" w:cs="Times New Roman"/>
          <w:bCs/>
          <w:sz w:val="24"/>
          <w:szCs w:val="24"/>
        </w:rPr>
        <w:t xml:space="preserve"> </w:t>
      </w:r>
    </w:p>
    <w:p w14:paraId="4A84E2C2" w14:textId="4ACF211D" w:rsidR="00380246" w:rsidRPr="00DF5C50" w:rsidRDefault="00380246" w:rsidP="00237343">
      <w:pPr>
        <w:numPr>
          <w:ilvl w:val="0"/>
          <w:numId w:val="27"/>
        </w:numPr>
        <w:spacing w:after="0" w:line="240" w:lineRule="auto"/>
        <w:jc w:val="both"/>
        <w:rPr>
          <w:rFonts w:ascii="Times New Roman" w:eastAsia="Cambria" w:hAnsi="Times New Roman" w:cs="Times New Roman"/>
          <w:b/>
          <w:bCs/>
          <w:sz w:val="24"/>
          <w:szCs w:val="24"/>
        </w:rPr>
      </w:pPr>
      <w:r w:rsidRPr="00DF5C50">
        <w:rPr>
          <w:rFonts w:ascii="Times New Roman" w:eastAsia="Cambria" w:hAnsi="Times New Roman" w:cs="Times New Roman"/>
          <w:bCs/>
          <w:sz w:val="24"/>
          <w:szCs w:val="24"/>
        </w:rPr>
        <w:t xml:space="preserve">Female sex workers are at higher risk of HIV infection due to their profession </w:t>
      </w:r>
      <w:r w:rsidR="00522A98">
        <w:rPr>
          <w:rFonts w:ascii="Times New Roman" w:eastAsia="Cambria" w:hAnsi="Times New Roman" w:cs="Times New Roman"/>
          <w:bCs/>
          <w:sz w:val="24"/>
          <w:szCs w:val="24"/>
        </w:rPr>
        <w:t>and</w:t>
      </w:r>
      <w:r w:rsidRPr="00DF5C50">
        <w:rPr>
          <w:rFonts w:ascii="Times New Roman" w:eastAsia="Cambria" w:hAnsi="Times New Roman" w:cs="Times New Roman"/>
          <w:bCs/>
          <w:sz w:val="24"/>
          <w:szCs w:val="24"/>
        </w:rPr>
        <w:t xml:space="preserve"> unprotected sex practices. </w:t>
      </w:r>
      <w:r w:rsidR="004C51F3" w:rsidRPr="004C51F3">
        <w:rPr>
          <w:rFonts w:ascii="Times New Roman" w:eastAsia="Cambria" w:hAnsi="Times New Roman" w:cs="Times New Roman"/>
          <w:bCs/>
          <w:sz w:val="24"/>
          <w:szCs w:val="24"/>
        </w:rPr>
        <w:t>At least 42% are living with HIV, while 88% are receiving antiretroviral therapy.</w:t>
      </w:r>
      <w:r w:rsidR="004C51F3">
        <w:rPr>
          <w:rFonts w:ascii="Times New Roman" w:eastAsia="Cambria" w:hAnsi="Times New Roman" w:cs="Times New Roman"/>
          <w:bCs/>
          <w:sz w:val="24"/>
          <w:szCs w:val="24"/>
        </w:rPr>
        <w:t xml:space="preserve"> </w:t>
      </w:r>
      <w:r w:rsidRPr="00DF5C50">
        <w:rPr>
          <w:rFonts w:ascii="Times New Roman" w:eastAsia="Cambria" w:hAnsi="Times New Roman" w:cs="Times New Roman"/>
          <w:bCs/>
          <w:sz w:val="24"/>
          <w:szCs w:val="24"/>
        </w:rPr>
        <w:t xml:space="preserve">In the 2017 </w:t>
      </w:r>
      <w:proofErr w:type="spellStart"/>
      <w:r w:rsidRPr="00DF5C50">
        <w:rPr>
          <w:rFonts w:ascii="Times New Roman" w:eastAsia="Cambria" w:hAnsi="Times New Roman" w:cs="Times New Roman"/>
          <w:bCs/>
          <w:sz w:val="24"/>
          <w:szCs w:val="24"/>
        </w:rPr>
        <w:t>Behavioural</w:t>
      </w:r>
      <w:proofErr w:type="spellEnd"/>
      <w:r w:rsidRPr="00DF5C50">
        <w:rPr>
          <w:rFonts w:ascii="Times New Roman" w:eastAsia="Cambria" w:hAnsi="Times New Roman" w:cs="Times New Roman"/>
          <w:bCs/>
          <w:sz w:val="24"/>
          <w:szCs w:val="24"/>
        </w:rPr>
        <w:t xml:space="preserve"> and Biological Surveillance Survey</w:t>
      </w:r>
      <w:r w:rsidR="001C6EFA">
        <w:rPr>
          <w:rFonts w:ascii="Times New Roman" w:eastAsia="Cambria" w:hAnsi="Times New Roman" w:cs="Times New Roman"/>
          <w:bCs/>
          <w:sz w:val="24"/>
          <w:szCs w:val="24"/>
        </w:rPr>
        <w:t xml:space="preserve"> (BBSS)</w:t>
      </w:r>
      <w:r w:rsidRPr="00DF5C50">
        <w:rPr>
          <w:rFonts w:ascii="Times New Roman" w:eastAsia="Cambria" w:hAnsi="Times New Roman" w:cs="Times New Roman"/>
          <w:bCs/>
          <w:sz w:val="24"/>
          <w:szCs w:val="24"/>
        </w:rPr>
        <w:t xml:space="preserve">, FSW surveyed in Gaborone, Francistown, </w:t>
      </w:r>
      <w:proofErr w:type="spellStart"/>
      <w:r w:rsidRPr="00DF5C50">
        <w:rPr>
          <w:rFonts w:ascii="Times New Roman" w:eastAsia="Cambria" w:hAnsi="Times New Roman" w:cs="Times New Roman"/>
          <w:bCs/>
          <w:sz w:val="24"/>
          <w:szCs w:val="24"/>
        </w:rPr>
        <w:t>Palapye</w:t>
      </w:r>
      <w:proofErr w:type="spellEnd"/>
      <w:r w:rsidRPr="00DF5C50">
        <w:rPr>
          <w:rFonts w:ascii="Times New Roman" w:eastAsia="Cambria" w:hAnsi="Times New Roman" w:cs="Times New Roman"/>
          <w:bCs/>
          <w:sz w:val="24"/>
          <w:szCs w:val="24"/>
        </w:rPr>
        <w:t>, Maun and Chobe, had HIV prevalence rates ranging from 28.3% in Maun, 57.6% in Gaborone to 71.8% in Chobe.</w:t>
      </w:r>
      <w:r w:rsidRPr="00DF5C50">
        <w:rPr>
          <w:rFonts w:ascii="Times New Roman" w:eastAsia="Cambria" w:hAnsi="Times New Roman" w:cs="Times New Roman"/>
          <w:bCs/>
          <w:sz w:val="24"/>
          <w:szCs w:val="24"/>
          <w:vertAlign w:val="superscript"/>
        </w:rPr>
        <w:footnoteReference w:id="38"/>
      </w:r>
      <w:r w:rsidRPr="00DF5C50">
        <w:rPr>
          <w:rFonts w:ascii="Times New Roman" w:eastAsia="Cambria" w:hAnsi="Times New Roman" w:cs="Times New Roman"/>
          <w:bCs/>
          <w:sz w:val="24"/>
          <w:szCs w:val="24"/>
        </w:rPr>
        <w:t xml:space="preserve"> </w:t>
      </w:r>
    </w:p>
    <w:p w14:paraId="6EF272EE" w14:textId="276EEC00" w:rsidR="00380246" w:rsidRPr="00DF5C50" w:rsidRDefault="00380246" w:rsidP="00237343">
      <w:pPr>
        <w:numPr>
          <w:ilvl w:val="0"/>
          <w:numId w:val="27"/>
        </w:numPr>
        <w:spacing w:after="0" w:line="240" w:lineRule="auto"/>
        <w:jc w:val="both"/>
        <w:rPr>
          <w:rFonts w:ascii="Times New Roman" w:eastAsia="Cambria" w:hAnsi="Times New Roman" w:cs="Times New Roman"/>
          <w:b/>
          <w:bCs/>
          <w:sz w:val="24"/>
          <w:szCs w:val="24"/>
        </w:rPr>
      </w:pPr>
      <w:r w:rsidRPr="00DF5C50">
        <w:rPr>
          <w:rFonts w:ascii="Times New Roman" w:eastAsia="Calibri" w:hAnsi="Times New Roman" w:cs="Times New Roman"/>
          <w:sz w:val="24"/>
          <w:szCs w:val="24"/>
        </w:rPr>
        <w:t>Inequality arises from the fact that a</w:t>
      </w:r>
      <w:r w:rsidRPr="00DF5C50">
        <w:rPr>
          <w:rFonts w:ascii="Times New Roman" w:eastAsia="Cambria" w:hAnsi="Times New Roman" w:cs="Times New Roman"/>
          <w:bCs/>
          <w:sz w:val="24"/>
          <w:szCs w:val="24"/>
        </w:rPr>
        <w:t xml:space="preserve">spects of sex work are </w:t>
      </w:r>
      <w:proofErr w:type="spellStart"/>
      <w:r w:rsidRPr="00DF5C50">
        <w:rPr>
          <w:rFonts w:ascii="Times New Roman" w:eastAsia="Cambria" w:hAnsi="Times New Roman" w:cs="Times New Roman"/>
          <w:bCs/>
          <w:sz w:val="24"/>
          <w:szCs w:val="24"/>
        </w:rPr>
        <w:t>criminalised</w:t>
      </w:r>
      <w:proofErr w:type="spellEnd"/>
      <w:r w:rsidRPr="00DF5C50">
        <w:rPr>
          <w:rFonts w:ascii="Times New Roman" w:eastAsia="Cambria" w:hAnsi="Times New Roman" w:cs="Times New Roman"/>
          <w:bCs/>
          <w:sz w:val="24"/>
          <w:szCs w:val="24"/>
        </w:rPr>
        <w:t xml:space="preserve"> in Botswana which results in the marginalization of sex workers and increases their vulnerability to </w:t>
      </w:r>
      <w:proofErr w:type="spellStart"/>
      <w:r w:rsidRPr="00DF5C50">
        <w:rPr>
          <w:rFonts w:ascii="Times New Roman" w:eastAsia="Cambria" w:hAnsi="Times New Roman" w:cs="Times New Roman"/>
          <w:bCs/>
          <w:sz w:val="24"/>
          <w:szCs w:val="24"/>
        </w:rPr>
        <w:t>victimisation</w:t>
      </w:r>
      <w:proofErr w:type="spellEnd"/>
      <w:r w:rsidRPr="00DF5C50">
        <w:rPr>
          <w:rFonts w:ascii="Times New Roman" w:eastAsia="Cambria" w:hAnsi="Times New Roman" w:cs="Times New Roman"/>
          <w:bCs/>
          <w:sz w:val="24"/>
          <w:szCs w:val="24"/>
        </w:rPr>
        <w:t>, including sexual and other violence, harassment, blackmail and discrimination with impunity.</w:t>
      </w:r>
      <w:r w:rsidRPr="00DF5C50">
        <w:rPr>
          <w:rFonts w:ascii="Times New Roman" w:eastAsia="Cambria" w:hAnsi="Times New Roman" w:cs="Times New Roman"/>
          <w:bCs/>
          <w:sz w:val="24"/>
          <w:szCs w:val="24"/>
          <w:vertAlign w:val="superscript"/>
        </w:rPr>
        <w:footnoteReference w:id="39"/>
      </w:r>
      <w:r w:rsidRPr="00DF5C50">
        <w:rPr>
          <w:rFonts w:ascii="Times New Roman" w:eastAsia="Cambria" w:hAnsi="Times New Roman" w:cs="Times New Roman"/>
          <w:bCs/>
          <w:sz w:val="24"/>
          <w:szCs w:val="24"/>
        </w:rPr>
        <w:t xml:space="preserve"> Harassment by law enforcers includ</w:t>
      </w:r>
      <w:r w:rsidR="00522A98">
        <w:rPr>
          <w:rFonts w:ascii="Times New Roman" w:eastAsia="Cambria" w:hAnsi="Times New Roman" w:cs="Times New Roman"/>
          <w:bCs/>
          <w:sz w:val="24"/>
          <w:szCs w:val="24"/>
        </w:rPr>
        <w:t>ing</w:t>
      </w:r>
      <w:r w:rsidRPr="00DF5C50">
        <w:rPr>
          <w:rFonts w:ascii="Times New Roman" w:eastAsia="Cambria" w:hAnsi="Times New Roman" w:cs="Times New Roman"/>
          <w:bCs/>
          <w:sz w:val="24"/>
          <w:szCs w:val="24"/>
        </w:rPr>
        <w:t xml:space="preserve"> threats of arrest in exchange for sex, the confiscation of condoms and the use of condoms as ‘evidence’ in criminal cases against sex workers, deter sex workers from carrying condoms and leave them vulnerable to HIV and sexually transmitted infections (STIs).</w:t>
      </w:r>
      <w:r w:rsidRPr="00DF5C50">
        <w:rPr>
          <w:rFonts w:ascii="Times New Roman" w:eastAsia="Cambria" w:hAnsi="Times New Roman" w:cs="Times New Roman"/>
          <w:bCs/>
          <w:sz w:val="24"/>
          <w:szCs w:val="24"/>
          <w:vertAlign w:val="superscript"/>
        </w:rPr>
        <w:footnoteReference w:id="40"/>
      </w:r>
      <w:r w:rsidRPr="00DF5C50">
        <w:rPr>
          <w:rFonts w:ascii="Times New Roman" w:eastAsia="Cambria" w:hAnsi="Times New Roman" w:cs="Times New Roman"/>
          <w:bCs/>
          <w:sz w:val="24"/>
          <w:szCs w:val="24"/>
        </w:rPr>
        <w:t xml:space="preserve"> </w:t>
      </w:r>
    </w:p>
    <w:p w14:paraId="663003CD" w14:textId="77777777" w:rsidR="00380246" w:rsidRPr="00DF5C50" w:rsidRDefault="00380246" w:rsidP="0085714A">
      <w:pPr>
        <w:spacing w:after="0" w:line="240" w:lineRule="auto"/>
        <w:jc w:val="both"/>
        <w:rPr>
          <w:rFonts w:ascii="Times New Roman" w:eastAsia="Cambria" w:hAnsi="Times New Roman" w:cs="Times New Roman"/>
          <w:b/>
          <w:bCs/>
          <w:sz w:val="24"/>
          <w:szCs w:val="24"/>
        </w:rPr>
      </w:pPr>
    </w:p>
    <w:p w14:paraId="5B0ECCAD" w14:textId="77777777" w:rsidR="00380246" w:rsidRPr="00DF5C50" w:rsidRDefault="00380246" w:rsidP="0085714A">
      <w:pPr>
        <w:spacing w:after="0" w:line="240" w:lineRule="auto"/>
        <w:jc w:val="both"/>
        <w:rPr>
          <w:rFonts w:ascii="Times New Roman" w:eastAsia="Cambria" w:hAnsi="Times New Roman" w:cs="Times New Roman"/>
          <w:bCs/>
          <w:sz w:val="24"/>
          <w:szCs w:val="24"/>
        </w:rPr>
      </w:pPr>
      <w:r w:rsidRPr="00DF5C50">
        <w:rPr>
          <w:rFonts w:ascii="Times New Roman" w:eastAsia="Cambria" w:hAnsi="Times New Roman" w:cs="Times New Roman"/>
          <w:b/>
          <w:bCs/>
          <w:sz w:val="24"/>
          <w:szCs w:val="24"/>
        </w:rPr>
        <w:t>Men who have Sex with Men (MSM)</w:t>
      </w:r>
    </w:p>
    <w:p w14:paraId="61CEF6B1" w14:textId="5931A448" w:rsidR="00380246" w:rsidRPr="00DF5C50" w:rsidRDefault="00380246" w:rsidP="00237343">
      <w:pPr>
        <w:numPr>
          <w:ilvl w:val="0"/>
          <w:numId w:val="27"/>
        </w:numPr>
        <w:spacing w:after="0" w:line="240" w:lineRule="auto"/>
        <w:jc w:val="both"/>
        <w:rPr>
          <w:rFonts w:ascii="Times New Roman" w:eastAsia="Cambria" w:hAnsi="Times New Roman" w:cs="Times New Roman"/>
          <w:bCs/>
          <w:sz w:val="24"/>
          <w:szCs w:val="24"/>
        </w:rPr>
      </w:pPr>
      <w:r w:rsidRPr="00DF5C50">
        <w:rPr>
          <w:rFonts w:ascii="Times New Roman" w:eastAsia="Cambria" w:hAnsi="Times New Roman" w:cs="Times New Roman"/>
          <w:bCs/>
          <w:sz w:val="24"/>
          <w:szCs w:val="24"/>
        </w:rPr>
        <w:t>In 2017, the number of Men who have Sex with Men (MSM) was estimated at 2625 in 10 study districts leading to an adjusted national size estimate of 4169. The highest number of MSM were found in Francistown (&gt;40%)</w:t>
      </w:r>
      <w:r w:rsidR="000063CA">
        <w:rPr>
          <w:rFonts w:ascii="Times New Roman" w:eastAsia="Cambria" w:hAnsi="Times New Roman" w:cs="Times New Roman"/>
          <w:bCs/>
          <w:sz w:val="24"/>
          <w:szCs w:val="24"/>
        </w:rPr>
        <w:t>,</w:t>
      </w:r>
      <w:r w:rsidRPr="00DF5C50">
        <w:rPr>
          <w:rFonts w:ascii="Times New Roman" w:eastAsia="Cambria" w:hAnsi="Times New Roman" w:cs="Times New Roman"/>
          <w:bCs/>
          <w:sz w:val="24"/>
          <w:szCs w:val="24"/>
        </w:rPr>
        <w:t xml:space="preserve"> Gaborone (24.5%) and Selebi </w:t>
      </w:r>
      <w:proofErr w:type="spellStart"/>
      <w:r w:rsidRPr="00DF5C50">
        <w:rPr>
          <w:rFonts w:ascii="Times New Roman" w:eastAsia="Cambria" w:hAnsi="Times New Roman" w:cs="Times New Roman"/>
          <w:bCs/>
          <w:sz w:val="24"/>
          <w:szCs w:val="24"/>
        </w:rPr>
        <w:t>Phikwe</w:t>
      </w:r>
      <w:proofErr w:type="spellEnd"/>
      <w:r w:rsidRPr="00DF5C50">
        <w:rPr>
          <w:rFonts w:ascii="Times New Roman" w:eastAsia="Cambria" w:hAnsi="Times New Roman" w:cs="Times New Roman"/>
          <w:bCs/>
          <w:sz w:val="24"/>
          <w:szCs w:val="24"/>
        </w:rPr>
        <w:t xml:space="preserve"> (10%).</w:t>
      </w:r>
      <w:r w:rsidRPr="00DF5C50">
        <w:rPr>
          <w:rFonts w:ascii="Times New Roman" w:eastAsia="Cambria" w:hAnsi="Times New Roman" w:cs="Times New Roman"/>
          <w:bCs/>
          <w:sz w:val="24"/>
          <w:szCs w:val="24"/>
          <w:vertAlign w:val="superscript"/>
        </w:rPr>
        <w:footnoteReference w:id="41"/>
      </w:r>
      <w:r w:rsidRPr="00DF5C50">
        <w:rPr>
          <w:rFonts w:ascii="Times New Roman" w:eastAsia="Cambria" w:hAnsi="Times New Roman" w:cs="Times New Roman"/>
          <w:bCs/>
          <w:sz w:val="24"/>
          <w:szCs w:val="24"/>
        </w:rPr>
        <w:t xml:space="preserve"> </w:t>
      </w:r>
    </w:p>
    <w:p w14:paraId="7360E9DE" w14:textId="43AB40D5" w:rsidR="00380246" w:rsidRPr="00DF5C50" w:rsidRDefault="00380246" w:rsidP="00DB65C3">
      <w:pPr>
        <w:numPr>
          <w:ilvl w:val="0"/>
          <w:numId w:val="27"/>
        </w:numPr>
        <w:spacing w:after="0" w:line="240" w:lineRule="auto"/>
        <w:jc w:val="both"/>
        <w:rPr>
          <w:rFonts w:ascii="Times New Roman" w:eastAsia="Cambria" w:hAnsi="Times New Roman" w:cs="Times New Roman"/>
          <w:bCs/>
          <w:sz w:val="24"/>
          <w:szCs w:val="24"/>
        </w:rPr>
      </w:pPr>
      <w:r w:rsidRPr="00DF5C50">
        <w:rPr>
          <w:rFonts w:ascii="Times New Roman" w:eastAsia="Cambria" w:hAnsi="Times New Roman" w:cs="Times New Roman"/>
          <w:bCs/>
          <w:sz w:val="24"/>
          <w:szCs w:val="24"/>
        </w:rPr>
        <w:t xml:space="preserve">MSM have </w:t>
      </w:r>
      <w:r w:rsidR="00D106BD">
        <w:rPr>
          <w:rFonts w:ascii="Times New Roman" w:eastAsia="Cambria" w:hAnsi="Times New Roman" w:cs="Times New Roman"/>
          <w:bCs/>
          <w:sz w:val="24"/>
          <w:szCs w:val="24"/>
        </w:rPr>
        <w:t xml:space="preserve">a </w:t>
      </w:r>
      <w:r w:rsidRPr="00DF5C50">
        <w:rPr>
          <w:rFonts w:ascii="Times New Roman" w:eastAsia="Cambria" w:hAnsi="Times New Roman" w:cs="Times New Roman"/>
          <w:bCs/>
          <w:sz w:val="24"/>
          <w:szCs w:val="24"/>
        </w:rPr>
        <w:t>high risk of HIV infection due to transmission through anal sex, especially for the receptive partner. In the 2017 BBSS</w:t>
      </w:r>
      <w:r w:rsidR="001C6EFA">
        <w:rPr>
          <w:rFonts w:ascii="Times New Roman" w:eastAsia="Cambria" w:hAnsi="Times New Roman" w:cs="Times New Roman"/>
          <w:bCs/>
          <w:sz w:val="24"/>
          <w:szCs w:val="24"/>
        </w:rPr>
        <w:t>,</w:t>
      </w:r>
      <w:r w:rsidRPr="00DF5C50">
        <w:rPr>
          <w:rFonts w:ascii="Times New Roman" w:eastAsia="Cambria" w:hAnsi="Times New Roman" w:cs="Times New Roman"/>
          <w:bCs/>
          <w:sz w:val="24"/>
          <w:szCs w:val="24"/>
        </w:rPr>
        <w:t xml:space="preserve"> condom use at last sex </w:t>
      </w:r>
      <w:r w:rsidR="001C6EFA">
        <w:rPr>
          <w:rFonts w:ascii="Times New Roman" w:eastAsia="Cambria" w:hAnsi="Times New Roman" w:cs="Times New Roman"/>
          <w:bCs/>
          <w:sz w:val="24"/>
          <w:szCs w:val="24"/>
        </w:rPr>
        <w:t xml:space="preserve">was </w:t>
      </w:r>
      <w:r w:rsidRPr="00DF5C50">
        <w:rPr>
          <w:rFonts w:ascii="Times New Roman" w:eastAsia="Cambria" w:hAnsi="Times New Roman" w:cs="Times New Roman"/>
          <w:bCs/>
          <w:sz w:val="24"/>
          <w:szCs w:val="24"/>
        </w:rPr>
        <w:t xml:space="preserve">reported by 77% on average, </w:t>
      </w:r>
      <w:r w:rsidR="001C6EFA">
        <w:rPr>
          <w:rFonts w:ascii="Times New Roman" w:eastAsia="Cambria" w:hAnsi="Times New Roman" w:cs="Times New Roman"/>
          <w:bCs/>
          <w:sz w:val="24"/>
          <w:szCs w:val="24"/>
        </w:rPr>
        <w:t>with</w:t>
      </w:r>
      <w:r w:rsidRPr="00DF5C50">
        <w:rPr>
          <w:rFonts w:ascii="Times New Roman" w:eastAsia="Cambria" w:hAnsi="Times New Roman" w:cs="Times New Roman"/>
          <w:bCs/>
          <w:sz w:val="24"/>
          <w:szCs w:val="24"/>
        </w:rPr>
        <w:t xml:space="preserve"> </w:t>
      </w:r>
      <w:r w:rsidR="001C6EFA">
        <w:rPr>
          <w:rFonts w:ascii="Times New Roman" w:eastAsia="Cambria" w:hAnsi="Times New Roman" w:cs="Times New Roman"/>
          <w:bCs/>
          <w:sz w:val="24"/>
          <w:szCs w:val="24"/>
        </w:rPr>
        <w:t>less than</w:t>
      </w:r>
      <w:r w:rsidRPr="00DF5C50">
        <w:rPr>
          <w:rFonts w:ascii="Times New Roman" w:eastAsia="Cambria" w:hAnsi="Times New Roman" w:cs="Times New Roman"/>
          <w:bCs/>
          <w:sz w:val="24"/>
          <w:szCs w:val="24"/>
        </w:rPr>
        <w:t xml:space="preserve"> two-thirds reporting they always used condoms (61%). About 20% reported engaging in sex work</w:t>
      </w:r>
      <w:r w:rsidR="006530ED">
        <w:rPr>
          <w:rFonts w:ascii="Times New Roman" w:eastAsia="Cambria" w:hAnsi="Times New Roman" w:cs="Times New Roman"/>
          <w:bCs/>
          <w:sz w:val="24"/>
          <w:szCs w:val="24"/>
        </w:rPr>
        <w:t>,</w:t>
      </w:r>
      <w:r w:rsidRPr="00DF5C50">
        <w:rPr>
          <w:rFonts w:ascii="Times New Roman" w:eastAsia="Cambria" w:hAnsi="Times New Roman" w:cs="Times New Roman"/>
          <w:bCs/>
          <w:sz w:val="24"/>
          <w:szCs w:val="24"/>
        </w:rPr>
        <w:t xml:space="preserve"> 42% were in concurrent relationships</w:t>
      </w:r>
      <w:r w:rsidR="006530ED">
        <w:rPr>
          <w:rFonts w:ascii="Times New Roman" w:eastAsia="Cambria" w:hAnsi="Times New Roman" w:cs="Times New Roman"/>
          <w:bCs/>
          <w:sz w:val="24"/>
          <w:szCs w:val="24"/>
        </w:rPr>
        <w:t xml:space="preserve">, and </w:t>
      </w:r>
      <w:r w:rsidRPr="00DF5C50">
        <w:rPr>
          <w:rFonts w:ascii="Times New Roman" w:eastAsia="Cambria" w:hAnsi="Times New Roman" w:cs="Times New Roman"/>
          <w:bCs/>
          <w:sz w:val="24"/>
          <w:szCs w:val="24"/>
        </w:rPr>
        <w:t>40% had (mostly casual) female partners in the six months prior to the survey, thus intersecting with the female population at large.</w:t>
      </w:r>
      <w:r w:rsidRPr="00DF5C50">
        <w:rPr>
          <w:rFonts w:ascii="Times New Roman" w:eastAsia="Cambria" w:hAnsi="Times New Roman" w:cs="Times New Roman"/>
          <w:bCs/>
          <w:sz w:val="24"/>
          <w:szCs w:val="24"/>
          <w:vertAlign w:val="superscript"/>
        </w:rPr>
        <w:footnoteReference w:id="42"/>
      </w:r>
    </w:p>
    <w:p w14:paraId="6E8FB41F" w14:textId="77777777" w:rsidR="00DB65C3" w:rsidRDefault="00DB65C3" w:rsidP="00DB65C3">
      <w:pPr>
        <w:spacing w:after="0" w:line="240" w:lineRule="auto"/>
        <w:rPr>
          <w:rFonts w:ascii="Times New Roman" w:eastAsia="Cambria" w:hAnsi="Times New Roman" w:cs="Times New Roman"/>
          <w:b/>
          <w:bCs/>
          <w:sz w:val="24"/>
          <w:szCs w:val="24"/>
        </w:rPr>
      </w:pPr>
    </w:p>
    <w:p w14:paraId="6E912F6B" w14:textId="77777777" w:rsidR="006530ED" w:rsidRDefault="006530ED">
      <w:pPr>
        <w:rPr>
          <w:rFonts w:ascii="Times New Roman" w:eastAsia="Cambria" w:hAnsi="Times New Roman" w:cs="Times New Roman"/>
          <w:b/>
          <w:bCs/>
          <w:sz w:val="24"/>
          <w:szCs w:val="24"/>
        </w:rPr>
      </w:pPr>
      <w:r>
        <w:rPr>
          <w:rFonts w:ascii="Times New Roman" w:eastAsia="Cambria" w:hAnsi="Times New Roman" w:cs="Times New Roman"/>
          <w:b/>
          <w:bCs/>
          <w:sz w:val="24"/>
          <w:szCs w:val="24"/>
        </w:rPr>
        <w:br w:type="page"/>
      </w:r>
    </w:p>
    <w:p w14:paraId="4F30CFFB" w14:textId="1BE3005A" w:rsidR="00380246" w:rsidRPr="00DF5C50" w:rsidRDefault="00380246" w:rsidP="00DB65C3">
      <w:pPr>
        <w:spacing w:after="0" w:line="240" w:lineRule="auto"/>
        <w:rPr>
          <w:rFonts w:ascii="Times New Roman" w:eastAsia="Cambria" w:hAnsi="Times New Roman" w:cs="Times New Roman"/>
          <w:b/>
          <w:bCs/>
          <w:sz w:val="24"/>
          <w:szCs w:val="24"/>
        </w:rPr>
      </w:pPr>
      <w:r w:rsidRPr="00DF5C50">
        <w:rPr>
          <w:rFonts w:ascii="Times New Roman" w:eastAsia="Cambria" w:hAnsi="Times New Roman" w:cs="Times New Roman"/>
          <w:b/>
          <w:bCs/>
          <w:sz w:val="24"/>
          <w:szCs w:val="24"/>
        </w:rPr>
        <w:lastRenderedPageBreak/>
        <w:t>Lesbian, Gay, Bisexual, Transgender and Intersex (LGBTI) Community</w:t>
      </w:r>
    </w:p>
    <w:p w14:paraId="1EA7B9D6" w14:textId="77777777" w:rsidR="00380246" w:rsidRPr="00DF5C50" w:rsidRDefault="00380246" w:rsidP="00237343">
      <w:pPr>
        <w:numPr>
          <w:ilvl w:val="0"/>
          <w:numId w:val="47"/>
        </w:numPr>
        <w:spacing w:after="0" w:line="240" w:lineRule="auto"/>
        <w:contextualSpacing/>
        <w:jc w:val="both"/>
        <w:rPr>
          <w:rFonts w:ascii="Times New Roman" w:eastAsia="Cambria" w:hAnsi="Times New Roman" w:cs="Times New Roman"/>
          <w:bCs/>
          <w:sz w:val="24"/>
          <w:szCs w:val="24"/>
        </w:rPr>
      </w:pPr>
      <w:r w:rsidRPr="00DF5C50">
        <w:rPr>
          <w:rFonts w:ascii="Times New Roman" w:eastAsia="Cambria" w:hAnsi="Times New Roman" w:cs="Times New Roman"/>
          <w:bCs/>
          <w:sz w:val="24"/>
          <w:szCs w:val="24"/>
        </w:rPr>
        <w:t>No data is available on the size of the community and HIV and TB prevalence rates. LBT women experience limited access to health care services, including sexual and reproductive health services.</w:t>
      </w:r>
      <w:r w:rsidRPr="00DF5C50">
        <w:rPr>
          <w:rFonts w:ascii="Times New Roman" w:eastAsia="Cambria" w:hAnsi="Times New Roman" w:cs="Times New Roman"/>
          <w:bCs/>
          <w:sz w:val="24"/>
          <w:szCs w:val="24"/>
          <w:vertAlign w:val="superscript"/>
        </w:rPr>
        <w:footnoteReference w:id="43"/>
      </w:r>
      <w:r w:rsidRPr="00DF5C50">
        <w:rPr>
          <w:rFonts w:ascii="Times New Roman" w:eastAsia="Cambria" w:hAnsi="Times New Roman" w:cs="Times New Roman"/>
          <w:bCs/>
          <w:sz w:val="24"/>
          <w:szCs w:val="24"/>
        </w:rPr>
        <w:t xml:space="preserve"> </w:t>
      </w:r>
    </w:p>
    <w:p w14:paraId="0C82C085" w14:textId="105C53D9" w:rsidR="00380246" w:rsidRPr="00DF5C50" w:rsidRDefault="00380246" w:rsidP="00237343">
      <w:pPr>
        <w:numPr>
          <w:ilvl w:val="0"/>
          <w:numId w:val="47"/>
        </w:numPr>
        <w:spacing w:after="0" w:line="240" w:lineRule="auto"/>
        <w:contextualSpacing/>
        <w:jc w:val="both"/>
        <w:rPr>
          <w:rFonts w:ascii="Times New Roman" w:eastAsia="Cambria" w:hAnsi="Times New Roman" w:cs="Times New Roman"/>
          <w:bCs/>
          <w:sz w:val="24"/>
          <w:szCs w:val="24"/>
        </w:rPr>
      </w:pPr>
      <w:r w:rsidRPr="00DF5C50">
        <w:rPr>
          <w:rFonts w:ascii="Times New Roman" w:eastAsia="Cambria" w:hAnsi="Times New Roman" w:cs="Times New Roman"/>
          <w:bCs/>
          <w:sz w:val="24"/>
          <w:szCs w:val="24"/>
        </w:rPr>
        <w:t xml:space="preserve">In 2014, at least 75% of HIV </w:t>
      </w:r>
      <w:proofErr w:type="spellStart"/>
      <w:r w:rsidRPr="00DF5C50">
        <w:rPr>
          <w:rFonts w:ascii="Times New Roman" w:eastAsia="Cambria" w:hAnsi="Times New Roman" w:cs="Times New Roman"/>
          <w:bCs/>
          <w:sz w:val="24"/>
          <w:szCs w:val="24"/>
        </w:rPr>
        <w:t>programmes</w:t>
      </w:r>
      <w:proofErr w:type="spellEnd"/>
      <w:r w:rsidRPr="00DF5C50">
        <w:rPr>
          <w:rFonts w:ascii="Times New Roman" w:eastAsia="Cambria" w:hAnsi="Times New Roman" w:cs="Times New Roman"/>
          <w:bCs/>
          <w:sz w:val="24"/>
          <w:szCs w:val="24"/>
        </w:rPr>
        <w:t xml:space="preserve"> and services for transgender persons were provided by civil society organizations (CSOs).</w:t>
      </w:r>
      <w:r w:rsidRPr="00DF5C50">
        <w:rPr>
          <w:rFonts w:ascii="Times New Roman" w:eastAsia="Cambria" w:hAnsi="Times New Roman" w:cs="Times New Roman"/>
          <w:bCs/>
          <w:sz w:val="24"/>
          <w:szCs w:val="24"/>
          <w:vertAlign w:val="superscript"/>
        </w:rPr>
        <w:footnoteReference w:id="44"/>
      </w:r>
      <w:r w:rsidRPr="00DF5C50">
        <w:rPr>
          <w:rFonts w:ascii="Times New Roman" w:eastAsia="Cambria" w:hAnsi="Times New Roman" w:cs="Times New Roman"/>
          <w:bCs/>
          <w:sz w:val="24"/>
          <w:szCs w:val="24"/>
        </w:rPr>
        <w:t xml:space="preserve"> Transgender persons are unable to access identity documents that reflect their gender identity. There </w:t>
      </w:r>
      <w:r w:rsidR="00522A98">
        <w:rPr>
          <w:rFonts w:ascii="Times New Roman" w:eastAsia="Cambria" w:hAnsi="Times New Roman" w:cs="Times New Roman"/>
          <w:bCs/>
          <w:sz w:val="24"/>
          <w:szCs w:val="24"/>
        </w:rPr>
        <w:t>are</w:t>
      </w:r>
      <w:r w:rsidRPr="00DF5C50">
        <w:rPr>
          <w:rFonts w:ascii="Times New Roman" w:eastAsia="Cambria" w:hAnsi="Times New Roman" w:cs="Times New Roman"/>
          <w:bCs/>
          <w:sz w:val="24"/>
          <w:szCs w:val="24"/>
        </w:rPr>
        <w:t xml:space="preserve"> documented cases in which identity document barriers have resulted in delays in accessing health care, and where access </w:t>
      </w:r>
      <w:r w:rsidR="008F1739">
        <w:rPr>
          <w:rFonts w:ascii="Times New Roman" w:eastAsia="Cambria" w:hAnsi="Times New Roman" w:cs="Times New Roman"/>
          <w:bCs/>
          <w:sz w:val="24"/>
          <w:szCs w:val="24"/>
        </w:rPr>
        <w:t>wa</w:t>
      </w:r>
      <w:r w:rsidRPr="00DF5C50">
        <w:rPr>
          <w:rFonts w:ascii="Times New Roman" w:eastAsia="Cambria" w:hAnsi="Times New Roman" w:cs="Times New Roman"/>
          <w:bCs/>
          <w:sz w:val="24"/>
          <w:szCs w:val="24"/>
        </w:rPr>
        <w:t xml:space="preserve">s impeded when health workers call the police </w:t>
      </w:r>
      <w:r w:rsidR="008F1739">
        <w:rPr>
          <w:rFonts w:ascii="Times New Roman" w:eastAsia="Cambria" w:hAnsi="Times New Roman" w:cs="Times New Roman"/>
          <w:bCs/>
          <w:sz w:val="24"/>
          <w:szCs w:val="24"/>
        </w:rPr>
        <w:t>since</w:t>
      </w:r>
      <w:r w:rsidRPr="00DF5C50">
        <w:rPr>
          <w:rFonts w:ascii="Times New Roman" w:eastAsia="Cambria" w:hAnsi="Times New Roman" w:cs="Times New Roman"/>
          <w:bCs/>
          <w:sz w:val="24"/>
          <w:szCs w:val="24"/>
        </w:rPr>
        <w:t xml:space="preserve"> transgender persons present identity documents </w:t>
      </w:r>
      <w:r w:rsidR="00522A98">
        <w:rPr>
          <w:rFonts w:ascii="Times New Roman" w:eastAsia="Cambria" w:hAnsi="Times New Roman" w:cs="Times New Roman"/>
          <w:bCs/>
          <w:sz w:val="24"/>
          <w:szCs w:val="24"/>
        </w:rPr>
        <w:t>that</w:t>
      </w:r>
      <w:r w:rsidRPr="00DF5C50">
        <w:rPr>
          <w:rFonts w:ascii="Times New Roman" w:eastAsia="Cambria" w:hAnsi="Times New Roman" w:cs="Times New Roman"/>
          <w:bCs/>
          <w:sz w:val="24"/>
          <w:szCs w:val="24"/>
        </w:rPr>
        <w:t xml:space="preserve"> do not reflect their gender identity.</w:t>
      </w:r>
      <w:r w:rsidRPr="00DF5C50">
        <w:rPr>
          <w:rFonts w:ascii="Times New Roman" w:eastAsia="Cambria" w:hAnsi="Times New Roman" w:cs="Times New Roman"/>
          <w:bCs/>
          <w:sz w:val="24"/>
          <w:szCs w:val="24"/>
          <w:vertAlign w:val="superscript"/>
        </w:rPr>
        <w:footnoteReference w:id="45"/>
      </w:r>
    </w:p>
    <w:p w14:paraId="0F205881" w14:textId="77777777" w:rsidR="00380246" w:rsidRPr="00DF5C50" w:rsidRDefault="00380246" w:rsidP="0085714A">
      <w:pPr>
        <w:spacing w:after="0" w:line="240" w:lineRule="auto"/>
        <w:jc w:val="both"/>
        <w:rPr>
          <w:rFonts w:ascii="Times New Roman" w:eastAsia="Cambria" w:hAnsi="Times New Roman" w:cs="Times New Roman"/>
          <w:bCs/>
          <w:sz w:val="24"/>
          <w:szCs w:val="24"/>
        </w:rPr>
      </w:pPr>
    </w:p>
    <w:p w14:paraId="66F00A74" w14:textId="77777777" w:rsidR="00380246" w:rsidRPr="00DF5C50" w:rsidRDefault="00380246" w:rsidP="0085714A">
      <w:pPr>
        <w:spacing w:after="0" w:line="240" w:lineRule="auto"/>
        <w:contextualSpacing/>
        <w:jc w:val="both"/>
        <w:rPr>
          <w:rFonts w:ascii="Times New Roman" w:eastAsia="Cambria" w:hAnsi="Times New Roman" w:cs="Times New Roman"/>
          <w:b/>
          <w:bCs/>
          <w:sz w:val="24"/>
          <w:szCs w:val="24"/>
        </w:rPr>
      </w:pPr>
      <w:r w:rsidRPr="00DF5C50">
        <w:rPr>
          <w:rFonts w:ascii="Times New Roman" w:eastAsia="Cambria" w:hAnsi="Times New Roman" w:cs="Times New Roman"/>
          <w:b/>
          <w:bCs/>
          <w:sz w:val="24"/>
          <w:szCs w:val="24"/>
        </w:rPr>
        <w:t>The Elderly</w:t>
      </w:r>
    </w:p>
    <w:p w14:paraId="21CDE9D2" w14:textId="24FEAAAB" w:rsidR="00380246" w:rsidRPr="00DF5C50" w:rsidRDefault="00380246" w:rsidP="00237343">
      <w:pPr>
        <w:numPr>
          <w:ilvl w:val="0"/>
          <w:numId w:val="28"/>
        </w:numPr>
        <w:spacing w:after="0" w:line="240" w:lineRule="auto"/>
        <w:contextualSpacing/>
        <w:jc w:val="both"/>
        <w:rPr>
          <w:rFonts w:ascii="Times New Roman" w:eastAsia="Cambria" w:hAnsi="Times New Roman" w:cs="Times New Roman"/>
          <w:bCs/>
          <w:sz w:val="24"/>
          <w:szCs w:val="24"/>
        </w:rPr>
      </w:pPr>
      <w:r w:rsidRPr="00DF5C50">
        <w:rPr>
          <w:rFonts w:ascii="Times New Roman" w:eastAsia="Cambria" w:hAnsi="Times New Roman" w:cs="Times New Roman"/>
          <w:bCs/>
          <w:sz w:val="24"/>
          <w:szCs w:val="24"/>
        </w:rPr>
        <w:t xml:space="preserve">The demographic transition to an ageing population, accompanied by an epidemiological transition from the predominance of infectious diseases to noncommunicable diseases, is associated with an increasing demand for health care and long-term care. Mental health problems (e.g., depression, dementia and anxiety disorders) are increasing </w:t>
      </w:r>
      <w:r w:rsidR="00522A98">
        <w:rPr>
          <w:rFonts w:ascii="Times New Roman" w:eastAsia="Cambria" w:hAnsi="Times New Roman" w:cs="Times New Roman"/>
          <w:bCs/>
          <w:sz w:val="24"/>
          <w:szCs w:val="24"/>
        </w:rPr>
        <w:t xml:space="preserve">with </w:t>
      </w:r>
      <w:r w:rsidRPr="00DF5C50">
        <w:rPr>
          <w:rFonts w:ascii="Times New Roman" w:eastAsia="Cambria" w:hAnsi="Times New Roman" w:cs="Times New Roman"/>
          <w:bCs/>
          <w:sz w:val="24"/>
          <w:szCs w:val="24"/>
        </w:rPr>
        <w:t xml:space="preserve">ageing. </w:t>
      </w:r>
    </w:p>
    <w:p w14:paraId="721480AC" w14:textId="50AACCE9" w:rsidR="00380246" w:rsidRPr="00DF5C50" w:rsidRDefault="00522A98" w:rsidP="00237343">
      <w:pPr>
        <w:numPr>
          <w:ilvl w:val="0"/>
          <w:numId w:val="28"/>
        </w:numPr>
        <w:spacing w:after="0" w:line="240" w:lineRule="auto"/>
        <w:contextualSpacing/>
        <w:jc w:val="both"/>
        <w:rPr>
          <w:rFonts w:ascii="Times New Roman" w:eastAsia="Cambria" w:hAnsi="Times New Roman" w:cs="Times New Roman"/>
          <w:bCs/>
          <w:sz w:val="24"/>
          <w:szCs w:val="24"/>
        </w:rPr>
      </w:pPr>
      <w:r>
        <w:rPr>
          <w:rFonts w:ascii="Times New Roman" w:eastAsia="Cambria" w:hAnsi="Times New Roman" w:cs="Times New Roman"/>
          <w:bCs/>
          <w:sz w:val="24"/>
          <w:szCs w:val="24"/>
        </w:rPr>
        <w:t>O</w:t>
      </w:r>
      <w:r w:rsidRPr="00DF5C50">
        <w:rPr>
          <w:rFonts w:ascii="Times New Roman" w:eastAsia="Cambria" w:hAnsi="Times New Roman" w:cs="Times New Roman"/>
          <w:bCs/>
          <w:sz w:val="24"/>
          <w:szCs w:val="24"/>
        </w:rPr>
        <w:t xml:space="preserve">lder persons are frequently, and mistakenly, seen as a sexually inactive group and consequently not at risk of HIV. </w:t>
      </w:r>
      <w:r>
        <w:rPr>
          <w:rFonts w:ascii="Times New Roman" w:eastAsia="Cambria" w:hAnsi="Times New Roman" w:cs="Times New Roman"/>
          <w:bCs/>
          <w:sz w:val="24"/>
          <w:szCs w:val="24"/>
        </w:rPr>
        <w:t xml:space="preserve">They </w:t>
      </w:r>
      <w:r w:rsidR="00380246" w:rsidRPr="00DF5C50">
        <w:rPr>
          <w:rFonts w:ascii="Times New Roman" w:eastAsia="Cambria" w:hAnsi="Times New Roman" w:cs="Times New Roman"/>
          <w:bCs/>
          <w:sz w:val="24"/>
          <w:szCs w:val="24"/>
        </w:rPr>
        <w:t>are at increased risk of HIV infection because they are not included in public information campaigns</w:t>
      </w:r>
      <w:r w:rsidR="008F1739">
        <w:rPr>
          <w:rFonts w:ascii="Times New Roman" w:eastAsia="Cambria" w:hAnsi="Times New Roman" w:cs="Times New Roman"/>
          <w:bCs/>
          <w:sz w:val="24"/>
          <w:szCs w:val="24"/>
        </w:rPr>
        <w:t xml:space="preserve"> and d</w:t>
      </w:r>
      <w:r w:rsidR="00380246" w:rsidRPr="00DF5C50">
        <w:rPr>
          <w:rFonts w:ascii="Times New Roman" w:eastAsia="Cambria" w:hAnsi="Times New Roman" w:cs="Times New Roman"/>
          <w:bCs/>
          <w:sz w:val="24"/>
          <w:szCs w:val="24"/>
        </w:rPr>
        <w:t xml:space="preserve">iagnosis can be difficult </w:t>
      </w:r>
      <w:r w:rsidR="008F1739">
        <w:rPr>
          <w:rFonts w:ascii="Times New Roman" w:eastAsia="Cambria" w:hAnsi="Times New Roman" w:cs="Times New Roman"/>
          <w:bCs/>
          <w:sz w:val="24"/>
          <w:szCs w:val="24"/>
        </w:rPr>
        <w:t>as</w:t>
      </w:r>
      <w:r w:rsidR="00380246" w:rsidRPr="00DF5C50">
        <w:rPr>
          <w:rFonts w:ascii="Times New Roman" w:eastAsia="Cambria" w:hAnsi="Times New Roman" w:cs="Times New Roman"/>
          <w:bCs/>
          <w:sz w:val="24"/>
          <w:szCs w:val="24"/>
        </w:rPr>
        <w:t xml:space="preserve"> the symptoms of HIV</w:t>
      </w:r>
      <w:r w:rsidR="008F1739">
        <w:rPr>
          <w:rFonts w:ascii="Times New Roman" w:eastAsia="Cambria" w:hAnsi="Times New Roman" w:cs="Times New Roman"/>
          <w:bCs/>
          <w:sz w:val="24"/>
          <w:szCs w:val="24"/>
        </w:rPr>
        <w:t>/</w:t>
      </w:r>
      <w:r w:rsidR="00380246" w:rsidRPr="00DF5C50">
        <w:rPr>
          <w:rFonts w:ascii="Times New Roman" w:eastAsia="Cambria" w:hAnsi="Times New Roman" w:cs="Times New Roman"/>
          <w:bCs/>
          <w:sz w:val="24"/>
          <w:szCs w:val="24"/>
        </w:rPr>
        <w:t xml:space="preserve">AIDS are </w:t>
      </w:r>
      <w:proofErr w:type="gramStart"/>
      <w:r w:rsidR="00380246" w:rsidRPr="00DF5C50">
        <w:rPr>
          <w:rFonts w:ascii="Times New Roman" w:eastAsia="Cambria" w:hAnsi="Times New Roman" w:cs="Times New Roman"/>
          <w:bCs/>
          <w:sz w:val="24"/>
          <w:szCs w:val="24"/>
        </w:rPr>
        <w:t>similar to</w:t>
      </w:r>
      <w:proofErr w:type="gramEnd"/>
      <w:r w:rsidR="00380246" w:rsidRPr="00DF5C50">
        <w:rPr>
          <w:rFonts w:ascii="Times New Roman" w:eastAsia="Cambria" w:hAnsi="Times New Roman" w:cs="Times New Roman"/>
          <w:bCs/>
          <w:sz w:val="24"/>
          <w:szCs w:val="24"/>
        </w:rPr>
        <w:t xml:space="preserve"> those of other immunodeficiency symptoms that can occur in later life. Health-care providers </w:t>
      </w:r>
      <w:r>
        <w:rPr>
          <w:rFonts w:ascii="Times New Roman" w:eastAsia="Cambria" w:hAnsi="Times New Roman" w:cs="Times New Roman"/>
          <w:bCs/>
          <w:sz w:val="24"/>
          <w:szCs w:val="24"/>
        </w:rPr>
        <w:t xml:space="preserve">often </w:t>
      </w:r>
      <w:r w:rsidR="00380246" w:rsidRPr="00DF5C50">
        <w:rPr>
          <w:rFonts w:ascii="Times New Roman" w:eastAsia="Cambria" w:hAnsi="Times New Roman" w:cs="Times New Roman"/>
          <w:bCs/>
          <w:sz w:val="24"/>
          <w:szCs w:val="24"/>
        </w:rPr>
        <w:t>fail to inquire about their sexual activity</w:t>
      </w:r>
      <w:r w:rsidR="003A3090">
        <w:rPr>
          <w:rFonts w:ascii="Times New Roman" w:eastAsia="Cambria" w:hAnsi="Times New Roman" w:cs="Times New Roman"/>
          <w:bCs/>
          <w:sz w:val="24"/>
          <w:szCs w:val="24"/>
        </w:rPr>
        <w:t xml:space="preserve"> as y</w:t>
      </w:r>
      <w:r w:rsidR="00380246" w:rsidRPr="00DF5C50">
        <w:rPr>
          <w:rFonts w:ascii="Times New Roman" w:eastAsia="Cambria" w:hAnsi="Times New Roman" w:cs="Times New Roman"/>
          <w:bCs/>
          <w:sz w:val="24"/>
          <w:szCs w:val="24"/>
        </w:rPr>
        <w:t xml:space="preserve">ounger health-care providers </w:t>
      </w:r>
      <w:r w:rsidR="008F1739">
        <w:rPr>
          <w:rFonts w:ascii="Times New Roman" w:eastAsia="Cambria" w:hAnsi="Times New Roman" w:cs="Times New Roman"/>
          <w:bCs/>
          <w:sz w:val="24"/>
          <w:szCs w:val="24"/>
        </w:rPr>
        <w:t>are</w:t>
      </w:r>
      <w:r w:rsidR="00380246" w:rsidRPr="00DF5C50">
        <w:rPr>
          <w:rFonts w:ascii="Times New Roman" w:eastAsia="Cambria" w:hAnsi="Times New Roman" w:cs="Times New Roman"/>
          <w:bCs/>
          <w:sz w:val="24"/>
          <w:szCs w:val="24"/>
        </w:rPr>
        <w:t xml:space="preserve"> inhibited </w:t>
      </w:r>
      <w:r w:rsidR="008F1739">
        <w:rPr>
          <w:rFonts w:ascii="Times New Roman" w:eastAsia="Cambria" w:hAnsi="Times New Roman" w:cs="Times New Roman"/>
          <w:bCs/>
          <w:sz w:val="24"/>
          <w:szCs w:val="24"/>
        </w:rPr>
        <w:t>to discuss</w:t>
      </w:r>
      <w:r w:rsidR="00380246" w:rsidRPr="00DF5C50">
        <w:rPr>
          <w:rFonts w:ascii="Times New Roman" w:eastAsia="Cambria" w:hAnsi="Times New Roman" w:cs="Times New Roman"/>
          <w:bCs/>
          <w:sz w:val="24"/>
          <w:szCs w:val="24"/>
        </w:rPr>
        <w:t xml:space="preserve"> such issues with older people.</w:t>
      </w:r>
    </w:p>
    <w:p w14:paraId="1799299E" w14:textId="77777777" w:rsidR="00380246" w:rsidRPr="00DF5C50" w:rsidRDefault="00380246" w:rsidP="0085714A">
      <w:pPr>
        <w:spacing w:after="0" w:line="240" w:lineRule="auto"/>
        <w:jc w:val="both"/>
        <w:rPr>
          <w:rFonts w:ascii="Times New Roman" w:eastAsia="Cambria" w:hAnsi="Times New Roman" w:cs="Times New Roman"/>
          <w:b/>
          <w:bCs/>
          <w:sz w:val="24"/>
          <w:szCs w:val="24"/>
        </w:rPr>
      </w:pPr>
    </w:p>
    <w:p w14:paraId="69DE51DC" w14:textId="77777777" w:rsidR="00380246" w:rsidRPr="00DF5C50" w:rsidRDefault="00380246" w:rsidP="0085714A">
      <w:pPr>
        <w:spacing w:after="0" w:line="240" w:lineRule="auto"/>
        <w:jc w:val="both"/>
        <w:rPr>
          <w:rFonts w:ascii="Times New Roman" w:eastAsia="Cambria" w:hAnsi="Times New Roman" w:cs="Times New Roman"/>
          <w:b/>
          <w:bCs/>
          <w:sz w:val="24"/>
          <w:szCs w:val="24"/>
        </w:rPr>
      </w:pPr>
      <w:r w:rsidRPr="00DF5C50">
        <w:rPr>
          <w:rFonts w:ascii="Times New Roman" w:eastAsia="Cambria" w:hAnsi="Times New Roman" w:cs="Times New Roman"/>
          <w:b/>
          <w:bCs/>
          <w:sz w:val="24"/>
          <w:szCs w:val="24"/>
        </w:rPr>
        <w:t>People with Disabilities</w:t>
      </w:r>
    </w:p>
    <w:p w14:paraId="10F75F5C" w14:textId="4211D44F" w:rsidR="00380246" w:rsidRPr="00DF5C50" w:rsidRDefault="00B53384" w:rsidP="00237343">
      <w:pPr>
        <w:numPr>
          <w:ilvl w:val="0"/>
          <w:numId w:val="48"/>
        </w:numPr>
        <w:spacing w:after="0" w:line="240" w:lineRule="auto"/>
        <w:jc w:val="both"/>
        <w:rPr>
          <w:rFonts w:ascii="Times New Roman" w:eastAsia="Cambria" w:hAnsi="Times New Roman" w:cs="Times New Roman"/>
          <w:bCs/>
          <w:sz w:val="24"/>
          <w:szCs w:val="24"/>
        </w:rPr>
      </w:pPr>
      <w:r>
        <w:rPr>
          <w:rFonts w:ascii="Times New Roman" w:eastAsia="Cambria" w:hAnsi="Times New Roman" w:cs="Times New Roman"/>
          <w:bCs/>
          <w:sz w:val="24"/>
          <w:szCs w:val="24"/>
        </w:rPr>
        <w:t>T</w:t>
      </w:r>
      <w:r w:rsidR="00380246" w:rsidRPr="00DF5C50">
        <w:rPr>
          <w:rFonts w:ascii="Times New Roman" w:eastAsia="Cambria" w:hAnsi="Times New Roman" w:cs="Times New Roman"/>
          <w:bCs/>
          <w:sz w:val="24"/>
          <w:szCs w:val="24"/>
        </w:rPr>
        <w:t>he 2017 Botswana Demographic Survey (BDS) indicate</w:t>
      </w:r>
      <w:r>
        <w:rPr>
          <w:rFonts w:ascii="Times New Roman" w:eastAsia="Cambria" w:hAnsi="Times New Roman" w:cs="Times New Roman"/>
          <w:bCs/>
          <w:sz w:val="24"/>
          <w:szCs w:val="24"/>
        </w:rPr>
        <w:t>s</w:t>
      </w:r>
      <w:r w:rsidR="00380246" w:rsidRPr="00DF5C50">
        <w:rPr>
          <w:rFonts w:ascii="Times New Roman" w:eastAsia="Cambria" w:hAnsi="Times New Roman" w:cs="Times New Roman"/>
          <w:bCs/>
          <w:sz w:val="24"/>
          <w:szCs w:val="24"/>
        </w:rPr>
        <w:t xml:space="preserve"> that</w:t>
      </w:r>
      <w:r w:rsidR="003A3090">
        <w:rPr>
          <w:rFonts w:ascii="Times New Roman" w:eastAsia="Cambria" w:hAnsi="Times New Roman" w:cs="Times New Roman"/>
          <w:bCs/>
          <w:sz w:val="24"/>
          <w:szCs w:val="24"/>
        </w:rPr>
        <w:t xml:space="preserve"> </w:t>
      </w:r>
      <w:r w:rsidR="00380246" w:rsidRPr="00DF5C50">
        <w:rPr>
          <w:rFonts w:ascii="Times New Roman" w:eastAsia="Cambria" w:hAnsi="Times New Roman" w:cs="Times New Roman"/>
          <w:bCs/>
          <w:sz w:val="24"/>
          <w:szCs w:val="24"/>
        </w:rPr>
        <w:t xml:space="preserve">90,945 individuals </w:t>
      </w:r>
      <w:r w:rsidR="003A3090">
        <w:rPr>
          <w:rFonts w:ascii="Times New Roman" w:eastAsia="Cambria" w:hAnsi="Times New Roman" w:cs="Times New Roman"/>
          <w:bCs/>
          <w:sz w:val="24"/>
          <w:szCs w:val="24"/>
        </w:rPr>
        <w:t>(or 4.2% of the population) self-</w:t>
      </w:r>
      <w:r w:rsidR="00380246" w:rsidRPr="00DF5C50">
        <w:rPr>
          <w:rFonts w:ascii="Times New Roman" w:eastAsia="Cambria" w:hAnsi="Times New Roman" w:cs="Times New Roman"/>
          <w:bCs/>
          <w:sz w:val="24"/>
          <w:szCs w:val="24"/>
        </w:rPr>
        <w:t>report</w:t>
      </w:r>
      <w:r w:rsidR="003A3090">
        <w:rPr>
          <w:rFonts w:ascii="Times New Roman" w:eastAsia="Cambria" w:hAnsi="Times New Roman" w:cs="Times New Roman"/>
          <w:bCs/>
          <w:sz w:val="24"/>
          <w:szCs w:val="24"/>
        </w:rPr>
        <w:t xml:space="preserve"> as</w:t>
      </w:r>
      <w:r w:rsidR="00380246" w:rsidRPr="00DF5C50">
        <w:rPr>
          <w:rFonts w:ascii="Times New Roman" w:eastAsia="Cambria" w:hAnsi="Times New Roman" w:cs="Times New Roman"/>
          <w:bCs/>
          <w:sz w:val="24"/>
          <w:szCs w:val="24"/>
        </w:rPr>
        <w:t xml:space="preserve"> hav</w:t>
      </w:r>
      <w:r w:rsidR="003A3090">
        <w:rPr>
          <w:rFonts w:ascii="Times New Roman" w:eastAsia="Cambria" w:hAnsi="Times New Roman" w:cs="Times New Roman"/>
          <w:bCs/>
          <w:sz w:val="24"/>
          <w:szCs w:val="24"/>
        </w:rPr>
        <w:t>ing a</w:t>
      </w:r>
      <w:r w:rsidR="00380246" w:rsidRPr="00DF5C50">
        <w:rPr>
          <w:rFonts w:ascii="Times New Roman" w:eastAsia="Cambria" w:hAnsi="Times New Roman" w:cs="Times New Roman"/>
          <w:bCs/>
          <w:sz w:val="24"/>
          <w:szCs w:val="24"/>
        </w:rPr>
        <w:t xml:space="preserve"> disabil</w:t>
      </w:r>
      <w:r w:rsidR="003A3090">
        <w:rPr>
          <w:rFonts w:ascii="Times New Roman" w:eastAsia="Cambria" w:hAnsi="Times New Roman" w:cs="Times New Roman"/>
          <w:bCs/>
          <w:sz w:val="24"/>
          <w:szCs w:val="24"/>
        </w:rPr>
        <w:t xml:space="preserve">ity. </w:t>
      </w:r>
      <w:r w:rsidR="00380246" w:rsidRPr="00DF5C50">
        <w:rPr>
          <w:rFonts w:ascii="Times New Roman" w:eastAsia="Cambria" w:hAnsi="Times New Roman" w:cs="Times New Roman"/>
          <w:bCs/>
          <w:sz w:val="24"/>
          <w:szCs w:val="24"/>
        </w:rPr>
        <w:t xml:space="preserve">Females have a higher prevalence rate of disability at 4.7% compared to males at 3.7%. </w:t>
      </w:r>
      <w:r w:rsidR="00380246" w:rsidRPr="00DF5C50">
        <w:rPr>
          <w:rFonts w:ascii="Times New Roman" w:eastAsia="Calibri" w:hAnsi="Times New Roman" w:cs="Times New Roman"/>
          <w:sz w:val="24"/>
          <w:szCs w:val="24"/>
        </w:rPr>
        <w:t>Proceeding of the 30th November 2020 UNFPA, WAR and RCO Dialogue with traditional leaders in Maun indicated that in the small communities of Maun, multiple forms of physical handicap and mental illness result from incest and the sexual assault and rape of women and girls within the family context.</w:t>
      </w:r>
    </w:p>
    <w:p w14:paraId="20BB5872" w14:textId="77777777" w:rsidR="00932128" w:rsidRDefault="00380246" w:rsidP="00932128">
      <w:pPr>
        <w:numPr>
          <w:ilvl w:val="0"/>
          <w:numId w:val="48"/>
        </w:numPr>
        <w:autoSpaceDE w:val="0"/>
        <w:autoSpaceDN w:val="0"/>
        <w:adjustRightInd w:val="0"/>
        <w:spacing w:after="0" w:line="240" w:lineRule="auto"/>
        <w:jc w:val="both"/>
        <w:rPr>
          <w:rFonts w:ascii="Times New Roman" w:eastAsia="Calibri" w:hAnsi="Times New Roman" w:cs="Times New Roman"/>
          <w:sz w:val="24"/>
          <w:szCs w:val="24"/>
        </w:rPr>
      </w:pPr>
      <w:r w:rsidRPr="00932128">
        <w:rPr>
          <w:rFonts w:ascii="Times New Roman" w:eastAsia="Cambria" w:hAnsi="Times New Roman" w:cs="Times New Roman"/>
          <w:bCs/>
          <w:sz w:val="24"/>
          <w:szCs w:val="24"/>
        </w:rPr>
        <w:t>The 2018 ALIGHT Botswana study reveal</w:t>
      </w:r>
      <w:r w:rsidR="003A3090" w:rsidRPr="00932128">
        <w:rPr>
          <w:rFonts w:ascii="Times New Roman" w:eastAsia="Cambria" w:hAnsi="Times New Roman" w:cs="Times New Roman"/>
          <w:bCs/>
          <w:sz w:val="24"/>
          <w:szCs w:val="24"/>
        </w:rPr>
        <w:t>ed</w:t>
      </w:r>
      <w:r w:rsidRPr="00932128">
        <w:rPr>
          <w:rFonts w:ascii="Times New Roman" w:eastAsia="Cambria" w:hAnsi="Times New Roman" w:cs="Times New Roman"/>
          <w:bCs/>
          <w:sz w:val="24"/>
          <w:szCs w:val="24"/>
        </w:rPr>
        <w:t xml:space="preserve"> that PWDs (including youth and women) are 50% more likely to experience violence, including gender-based violence (GBV), exposing them to HIV and STIs. </w:t>
      </w:r>
      <w:r w:rsidRPr="00932128">
        <w:rPr>
          <w:rFonts w:ascii="Times New Roman" w:eastAsia="Calibri" w:hAnsi="Times New Roman" w:cs="Times New Roman"/>
          <w:sz w:val="24"/>
          <w:szCs w:val="24"/>
        </w:rPr>
        <w:t>A 2016 report documenting challenges and human rights issues facing PWDs indicated that PWDs in Botswana are not always treated as autonomous persons, including by not having their health-related decisions recognized by healthcare workers.</w:t>
      </w:r>
      <w:r w:rsidRPr="00DF5C50">
        <w:rPr>
          <w:rFonts w:ascii="Times New Roman" w:eastAsia="Calibri" w:hAnsi="Times New Roman" w:cs="Times New Roman"/>
          <w:sz w:val="24"/>
          <w:szCs w:val="24"/>
          <w:vertAlign w:val="superscript"/>
        </w:rPr>
        <w:footnoteReference w:id="46"/>
      </w:r>
      <w:r w:rsidRPr="00932128">
        <w:rPr>
          <w:rFonts w:ascii="Times New Roman" w:eastAsia="Calibri" w:hAnsi="Times New Roman" w:cs="Times New Roman"/>
          <w:sz w:val="24"/>
          <w:szCs w:val="24"/>
        </w:rPr>
        <w:t xml:space="preserve"> People with disabilities reported that they have been treated with indignity in health facilities and discrimination when accessing sexual and reproductive healthcare; some individuals who sought sexual and reproductive health services were presumed to have been sexually assaulted instead of consensual sexual partners. People with disabilities also reported instances of breaches of confidentiality and failures of healthcare workers to provide reasonable accommodation, including provision of interpreters for hearing impaired individuals.</w:t>
      </w:r>
      <w:r w:rsidRPr="00DF5C50">
        <w:rPr>
          <w:rFonts w:ascii="Times New Roman" w:eastAsia="Calibri" w:hAnsi="Times New Roman" w:cs="Times New Roman"/>
          <w:sz w:val="24"/>
          <w:szCs w:val="24"/>
          <w:vertAlign w:val="superscript"/>
        </w:rPr>
        <w:footnoteReference w:id="47"/>
      </w:r>
    </w:p>
    <w:p w14:paraId="399CF669" w14:textId="32146CBC" w:rsidR="00380246" w:rsidRPr="00932128" w:rsidRDefault="00380246" w:rsidP="00932128">
      <w:pPr>
        <w:numPr>
          <w:ilvl w:val="0"/>
          <w:numId w:val="48"/>
        </w:numPr>
        <w:autoSpaceDE w:val="0"/>
        <w:autoSpaceDN w:val="0"/>
        <w:adjustRightInd w:val="0"/>
        <w:spacing w:after="0" w:line="240" w:lineRule="auto"/>
        <w:jc w:val="both"/>
        <w:rPr>
          <w:rFonts w:ascii="Times New Roman" w:eastAsia="Calibri" w:hAnsi="Times New Roman" w:cs="Times New Roman"/>
          <w:sz w:val="24"/>
          <w:szCs w:val="24"/>
        </w:rPr>
      </w:pPr>
      <w:r w:rsidRPr="00932128">
        <w:rPr>
          <w:rFonts w:ascii="Times New Roman" w:eastAsia="Cambria" w:hAnsi="Times New Roman" w:cs="Times New Roman"/>
          <w:bCs/>
          <w:sz w:val="24"/>
          <w:szCs w:val="24"/>
        </w:rPr>
        <w:lastRenderedPageBreak/>
        <w:t xml:space="preserve">There is limited data on </w:t>
      </w:r>
      <w:r w:rsidR="00F401F5" w:rsidRPr="00932128">
        <w:rPr>
          <w:rFonts w:ascii="Times New Roman" w:eastAsia="Cambria" w:hAnsi="Times New Roman" w:cs="Times New Roman"/>
          <w:bCs/>
          <w:sz w:val="24"/>
          <w:szCs w:val="24"/>
        </w:rPr>
        <w:t>health issues</w:t>
      </w:r>
      <w:r w:rsidRPr="00932128">
        <w:rPr>
          <w:rFonts w:ascii="Times New Roman" w:eastAsia="Cambria" w:hAnsi="Times New Roman" w:cs="Times New Roman"/>
          <w:bCs/>
          <w:sz w:val="24"/>
          <w:szCs w:val="24"/>
        </w:rPr>
        <w:t xml:space="preserve"> among people with disabilities. Existing </w:t>
      </w:r>
      <w:r w:rsidR="003A3090" w:rsidRPr="00932128">
        <w:rPr>
          <w:rFonts w:ascii="Times New Roman" w:eastAsia="Cambria" w:hAnsi="Times New Roman" w:cs="Times New Roman"/>
          <w:bCs/>
          <w:sz w:val="24"/>
          <w:szCs w:val="24"/>
        </w:rPr>
        <w:t>national</w:t>
      </w:r>
      <w:r w:rsidRPr="00932128">
        <w:rPr>
          <w:rFonts w:ascii="Times New Roman" w:eastAsia="Cambria" w:hAnsi="Times New Roman" w:cs="Times New Roman"/>
          <w:bCs/>
          <w:sz w:val="24"/>
          <w:szCs w:val="24"/>
        </w:rPr>
        <w:t xml:space="preserve"> surveys</w:t>
      </w:r>
      <w:r w:rsidR="003A3090" w:rsidRPr="00932128">
        <w:rPr>
          <w:rFonts w:ascii="Times New Roman" w:eastAsia="Cambria" w:hAnsi="Times New Roman" w:cs="Times New Roman"/>
          <w:bCs/>
          <w:sz w:val="24"/>
          <w:szCs w:val="24"/>
        </w:rPr>
        <w:t xml:space="preserve"> </w:t>
      </w:r>
      <w:r w:rsidRPr="00932128">
        <w:rPr>
          <w:rFonts w:ascii="Times New Roman" w:eastAsia="Cambria" w:hAnsi="Times New Roman" w:cs="Times New Roman"/>
          <w:bCs/>
          <w:sz w:val="24"/>
          <w:szCs w:val="24"/>
        </w:rPr>
        <w:t xml:space="preserve">do not cater for PWDs. Furthermore, there is an absence of </w:t>
      </w:r>
      <w:r w:rsidRPr="00932128">
        <w:rPr>
          <w:rFonts w:ascii="Times New Roman" w:eastAsia="Calibri" w:hAnsi="Times New Roman" w:cs="Times New Roman"/>
          <w:sz w:val="24"/>
          <w:szCs w:val="24"/>
        </w:rPr>
        <w:t>legislation targeting PWDs</w:t>
      </w:r>
      <w:r w:rsidR="00932128" w:rsidRPr="00932128">
        <w:rPr>
          <w:rFonts w:ascii="Times New Roman" w:eastAsia="Calibri" w:hAnsi="Times New Roman" w:cs="Times New Roman"/>
          <w:sz w:val="24"/>
          <w:szCs w:val="24"/>
        </w:rPr>
        <w:t xml:space="preserve">; </w:t>
      </w:r>
      <w:r w:rsidRPr="00932128">
        <w:rPr>
          <w:rFonts w:ascii="Times New Roman" w:eastAsia="Calibri" w:hAnsi="Times New Roman" w:cs="Times New Roman"/>
          <w:sz w:val="24"/>
          <w:szCs w:val="24"/>
        </w:rPr>
        <w:t xml:space="preserve">the revised Policy on Disability and Disability Framework </w:t>
      </w:r>
      <w:r w:rsidR="00932128" w:rsidRPr="00932128">
        <w:rPr>
          <w:rFonts w:ascii="Times New Roman" w:eastAsia="Calibri" w:hAnsi="Times New Roman" w:cs="Times New Roman"/>
          <w:sz w:val="24"/>
          <w:szCs w:val="24"/>
        </w:rPr>
        <w:t>remain</w:t>
      </w:r>
      <w:r w:rsidRPr="00932128">
        <w:rPr>
          <w:rFonts w:ascii="Times New Roman" w:eastAsia="Calibri" w:hAnsi="Times New Roman" w:cs="Times New Roman"/>
          <w:sz w:val="24"/>
          <w:szCs w:val="24"/>
        </w:rPr>
        <w:t xml:space="preserve"> outstanding.</w:t>
      </w:r>
      <w:r w:rsidRPr="00DF5C50">
        <w:rPr>
          <w:rFonts w:ascii="Times New Roman" w:eastAsia="Calibri" w:hAnsi="Times New Roman" w:cs="Times New Roman"/>
          <w:sz w:val="24"/>
          <w:szCs w:val="24"/>
          <w:vertAlign w:val="superscript"/>
        </w:rPr>
        <w:footnoteReference w:id="48"/>
      </w:r>
      <w:r w:rsidRPr="00932128">
        <w:rPr>
          <w:rFonts w:ascii="Times New Roman" w:eastAsia="Calibri" w:hAnsi="Times New Roman" w:cs="Times New Roman"/>
          <w:sz w:val="24"/>
          <w:szCs w:val="24"/>
        </w:rPr>
        <w:t xml:space="preserve"> </w:t>
      </w:r>
    </w:p>
    <w:p w14:paraId="55A5F3D5" w14:textId="77777777" w:rsidR="00380246" w:rsidRPr="00DF5C50" w:rsidRDefault="00380246" w:rsidP="0085714A">
      <w:pPr>
        <w:autoSpaceDE w:val="0"/>
        <w:autoSpaceDN w:val="0"/>
        <w:adjustRightInd w:val="0"/>
        <w:spacing w:after="0" w:line="240" w:lineRule="auto"/>
        <w:jc w:val="both"/>
        <w:rPr>
          <w:rFonts w:ascii="Times New Roman" w:eastAsia="Calibri" w:hAnsi="Times New Roman" w:cs="Times New Roman"/>
          <w:sz w:val="24"/>
          <w:szCs w:val="24"/>
        </w:rPr>
      </w:pPr>
    </w:p>
    <w:p w14:paraId="5A881C7A" w14:textId="77777777" w:rsidR="00380246" w:rsidRPr="00DF5C50" w:rsidRDefault="00380246" w:rsidP="0085714A">
      <w:pPr>
        <w:spacing w:after="0" w:line="240" w:lineRule="auto"/>
        <w:jc w:val="both"/>
        <w:rPr>
          <w:rFonts w:ascii="Times New Roman" w:eastAsia="Cambria" w:hAnsi="Times New Roman" w:cs="Times New Roman"/>
          <w:b/>
          <w:bCs/>
          <w:sz w:val="24"/>
          <w:szCs w:val="24"/>
        </w:rPr>
      </w:pPr>
      <w:r w:rsidRPr="00DF5C50">
        <w:rPr>
          <w:rFonts w:ascii="Times New Roman" w:eastAsia="Cambria" w:hAnsi="Times New Roman" w:cs="Times New Roman"/>
          <w:b/>
          <w:bCs/>
          <w:sz w:val="24"/>
          <w:szCs w:val="24"/>
        </w:rPr>
        <w:t>Migrants and Refugees</w:t>
      </w:r>
    </w:p>
    <w:p w14:paraId="32B955F4" w14:textId="3598250B" w:rsidR="00380246" w:rsidRPr="00DF5C50" w:rsidRDefault="00380246" w:rsidP="00237343">
      <w:pPr>
        <w:numPr>
          <w:ilvl w:val="0"/>
          <w:numId w:val="49"/>
        </w:numPr>
        <w:spacing w:after="0" w:line="240" w:lineRule="auto"/>
        <w:jc w:val="both"/>
        <w:rPr>
          <w:rFonts w:ascii="Times New Roman" w:eastAsia="Cambria" w:hAnsi="Times New Roman" w:cs="Times New Roman"/>
          <w:bCs/>
          <w:sz w:val="24"/>
          <w:szCs w:val="24"/>
        </w:rPr>
      </w:pPr>
      <w:r w:rsidRPr="00DF5C50">
        <w:rPr>
          <w:rFonts w:ascii="Times New Roman" w:eastAsia="Cambria" w:hAnsi="Times New Roman" w:cs="Times New Roman"/>
          <w:bCs/>
          <w:sz w:val="24"/>
          <w:szCs w:val="24"/>
        </w:rPr>
        <w:t xml:space="preserve">Most international migrants in Botswana originate from India, South Africa, Zambia, Zimbabwe, and the United Kingdom, with 80% falling within the 15-49 age group, </w:t>
      </w:r>
      <w:r w:rsidR="00C9150D">
        <w:rPr>
          <w:rFonts w:ascii="Times New Roman" w:eastAsia="Cambria" w:hAnsi="Times New Roman" w:cs="Times New Roman"/>
          <w:bCs/>
          <w:sz w:val="24"/>
          <w:szCs w:val="24"/>
        </w:rPr>
        <w:t xml:space="preserve">i.e. </w:t>
      </w:r>
      <w:r w:rsidRPr="00DF5C50">
        <w:rPr>
          <w:rFonts w:ascii="Times New Roman" w:eastAsia="Cambria" w:hAnsi="Times New Roman" w:cs="Times New Roman"/>
          <w:bCs/>
          <w:sz w:val="24"/>
          <w:szCs w:val="24"/>
        </w:rPr>
        <w:t>the most sexually active and economically productive age group. Botswana’s 170,000 non-citizens in residence constitute 7 percent of the country’s total population; of these, an estimated 30,000 are living with HIV with approximately 27% receiving ART.</w:t>
      </w:r>
      <w:r w:rsidRPr="00DF5C50">
        <w:rPr>
          <w:rFonts w:ascii="Times New Roman" w:eastAsia="Cambria" w:hAnsi="Times New Roman" w:cs="Times New Roman"/>
          <w:bCs/>
          <w:sz w:val="24"/>
          <w:szCs w:val="24"/>
          <w:vertAlign w:val="superscript"/>
        </w:rPr>
        <w:footnoteReference w:id="49"/>
      </w:r>
    </w:p>
    <w:p w14:paraId="48F6001A" w14:textId="562E58FE" w:rsidR="00A34AB9" w:rsidRDefault="003524B0" w:rsidP="00A34AB9">
      <w:pPr>
        <w:numPr>
          <w:ilvl w:val="0"/>
          <w:numId w:val="49"/>
        </w:numPr>
        <w:spacing w:after="0" w:line="240" w:lineRule="auto"/>
        <w:contextualSpacing/>
        <w:jc w:val="both"/>
        <w:rPr>
          <w:rFonts w:ascii="Times New Roman" w:eastAsia="Cambria" w:hAnsi="Times New Roman" w:cs="Times New Roman"/>
          <w:bCs/>
          <w:sz w:val="24"/>
          <w:szCs w:val="24"/>
        </w:rPr>
      </w:pPr>
      <w:r>
        <w:rPr>
          <w:rFonts w:ascii="Times New Roman" w:eastAsia="Cambria" w:hAnsi="Times New Roman" w:cs="Times New Roman"/>
          <w:bCs/>
          <w:sz w:val="24"/>
          <w:szCs w:val="24"/>
        </w:rPr>
        <w:t>M</w:t>
      </w:r>
      <w:r w:rsidR="00380246" w:rsidRPr="00DF5C50">
        <w:rPr>
          <w:rFonts w:ascii="Times New Roman" w:eastAsia="Cambria" w:hAnsi="Times New Roman" w:cs="Times New Roman"/>
          <w:bCs/>
          <w:sz w:val="24"/>
          <w:szCs w:val="24"/>
        </w:rPr>
        <w:t xml:space="preserve">igrants </w:t>
      </w:r>
      <w:r>
        <w:rPr>
          <w:rFonts w:ascii="Times New Roman" w:eastAsia="Cambria" w:hAnsi="Times New Roman" w:cs="Times New Roman"/>
          <w:bCs/>
          <w:sz w:val="24"/>
          <w:szCs w:val="24"/>
        </w:rPr>
        <w:t xml:space="preserve">are </w:t>
      </w:r>
      <w:r w:rsidR="00F00EC3">
        <w:rPr>
          <w:rFonts w:ascii="Times New Roman" w:eastAsia="Cambria" w:hAnsi="Times New Roman" w:cs="Times New Roman"/>
          <w:bCs/>
          <w:sz w:val="24"/>
          <w:szCs w:val="24"/>
        </w:rPr>
        <w:t xml:space="preserve">being </w:t>
      </w:r>
      <w:r>
        <w:rPr>
          <w:rFonts w:ascii="Times New Roman" w:eastAsia="Cambria" w:hAnsi="Times New Roman" w:cs="Times New Roman"/>
          <w:bCs/>
          <w:sz w:val="24"/>
          <w:szCs w:val="24"/>
        </w:rPr>
        <w:t xml:space="preserve">left </w:t>
      </w:r>
      <w:r w:rsidR="00380246" w:rsidRPr="00DF5C50">
        <w:rPr>
          <w:rFonts w:ascii="Times New Roman" w:eastAsia="Cambria" w:hAnsi="Times New Roman" w:cs="Times New Roman"/>
          <w:bCs/>
          <w:sz w:val="24"/>
          <w:szCs w:val="24"/>
        </w:rPr>
        <w:t xml:space="preserve">behind </w:t>
      </w:r>
      <w:r>
        <w:rPr>
          <w:rFonts w:ascii="Times New Roman" w:eastAsia="Cambria" w:hAnsi="Times New Roman" w:cs="Times New Roman"/>
          <w:bCs/>
          <w:sz w:val="24"/>
          <w:szCs w:val="24"/>
        </w:rPr>
        <w:t>through limited</w:t>
      </w:r>
      <w:r w:rsidR="00380246" w:rsidRPr="00DF5C50">
        <w:rPr>
          <w:rFonts w:ascii="Times New Roman" w:eastAsia="Cambria" w:hAnsi="Times New Roman" w:cs="Times New Roman"/>
          <w:bCs/>
          <w:sz w:val="24"/>
          <w:szCs w:val="24"/>
        </w:rPr>
        <w:t xml:space="preserve"> access to free, publicly financed antiretroviral therapy This is despite </w:t>
      </w:r>
      <w:r w:rsidR="006A60A4">
        <w:rPr>
          <w:rFonts w:ascii="Times New Roman" w:eastAsia="Cambria" w:hAnsi="Times New Roman" w:cs="Times New Roman"/>
          <w:bCs/>
          <w:sz w:val="24"/>
          <w:szCs w:val="24"/>
        </w:rPr>
        <w:t>the</w:t>
      </w:r>
      <w:r w:rsidR="00380246" w:rsidRPr="00DF5C50">
        <w:rPr>
          <w:rFonts w:ascii="Times New Roman" w:eastAsia="Cambria" w:hAnsi="Times New Roman" w:cs="Times New Roman"/>
          <w:bCs/>
          <w:sz w:val="24"/>
          <w:szCs w:val="24"/>
        </w:rPr>
        <w:t xml:space="preserve"> 2016 “Treat All” policy and the government’s National HIV and AIDS Strategic Framework 2018–2023 (NSF III) which recognizes non-citizens as a priority population requiring programmatic attention.</w:t>
      </w:r>
      <w:r w:rsidR="00380246" w:rsidRPr="00DF5C50">
        <w:rPr>
          <w:rFonts w:ascii="Times New Roman" w:eastAsia="Cambria" w:hAnsi="Times New Roman" w:cs="Times New Roman"/>
          <w:bCs/>
          <w:sz w:val="24"/>
          <w:szCs w:val="24"/>
          <w:vertAlign w:val="superscript"/>
        </w:rPr>
        <w:footnoteReference w:id="50"/>
      </w:r>
      <w:r w:rsidR="00380246" w:rsidRPr="00DF5C50">
        <w:rPr>
          <w:rFonts w:ascii="Times New Roman" w:eastAsia="Cambria" w:hAnsi="Times New Roman" w:cs="Times New Roman"/>
          <w:bCs/>
          <w:sz w:val="24"/>
          <w:szCs w:val="24"/>
        </w:rPr>
        <w:t xml:space="preserve"> </w:t>
      </w:r>
      <w:r w:rsidR="002B72F4">
        <w:rPr>
          <w:rFonts w:ascii="Times New Roman" w:eastAsia="Cambria" w:hAnsi="Times New Roman" w:cs="Times New Roman"/>
          <w:bCs/>
          <w:sz w:val="24"/>
          <w:szCs w:val="24"/>
        </w:rPr>
        <w:t>While w</w:t>
      </w:r>
      <w:r w:rsidR="00380246" w:rsidRPr="00DF5C50">
        <w:rPr>
          <w:rFonts w:ascii="Times New Roman" w:eastAsia="Cambria" w:hAnsi="Times New Roman" w:cs="Times New Roman"/>
          <w:bCs/>
          <w:sz w:val="24"/>
          <w:szCs w:val="24"/>
        </w:rPr>
        <w:t>ithin the non-citizen population, prisoners and refugees have access to ART</w:t>
      </w:r>
      <w:r w:rsidR="002B72F4">
        <w:rPr>
          <w:rFonts w:ascii="Times New Roman" w:eastAsia="Cambria" w:hAnsi="Times New Roman" w:cs="Times New Roman"/>
          <w:bCs/>
          <w:sz w:val="24"/>
          <w:szCs w:val="24"/>
        </w:rPr>
        <w:t>, o</w:t>
      </w:r>
      <w:r w:rsidR="00380246" w:rsidRPr="00DF5C50">
        <w:rPr>
          <w:rFonts w:ascii="Times New Roman" w:eastAsia="Cambria" w:hAnsi="Times New Roman" w:cs="Times New Roman"/>
          <w:bCs/>
          <w:sz w:val="24"/>
          <w:szCs w:val="24"/>
        </w:rPr>
        <w:t>ther migrants have to purchase ARVs from private facilities at a high cost. Non-citizen population who cannot afford ART treatment on their own include low-wage workers, such as maids, cleaners, and hair braiders, and other day laborers; and unmarried partners of citizens, including the unmarried mothers of children fathered by citizens.</w:t>
      </w:r>
      <w:r w:rsidR="00380246" w:rsidRPr="00DF5C50">
        <w:rPr>
          <w:rFonts w:ascii="Times New Roman" w:eastAsia="Cambria" w:hAnsi="Times New Roman" w:cs="Times New Roman"/>
          <w:bCs/>
          <w:sz w:val="24"/>
          <w:szCs w:val="24"/>
          <w:vertAlign w:val="superscript"/>
        </w:rPr>
        <w:footnoteReference w:id="51"/>
      </w:r>
      <w:r w:rsidR="00A34AB9">
        <w:rPr>
          <w:rFonts w:ascii="Times New Roman" w:eastAsia="Cambria" w:hAnsi="Times New Roman" w:cs="Times New Roman"/>
          <w:bCs/>
          <w:sz w:val="24"/>
          <w:szCs w:val="24"/>
        </w:rPr>
        <w:t xml:space="preserve"> </w:t>
      </w:r>
    </w:p>
    <w:p w14:paraId="6B588195" w14:textId="67C311DD" w:rsidR="002D7719" w:rsidRPr="002D7719" w:rsidRDefault="00A34AB9" w:rsidP="002D7719">
      <w:pPr>
        <w:numPr>
          <w:ilvl w:val="0"/>
          <w:numId w:val="49"/>
        </w:numPr>
        <w:spacing w:after="0" w:line="240" w:lineRule="auto"/>
        <w:contextualSpacing/>
        <w:jc w:val="both"/>
        <w:rPr>
          <w:rFonts w:ascii="Times New Roman" w:eastAsia="Cambria" w:hAnsi="Times New Roman" w:cs="Times New Roman"/>
          <w:bCs/>
          <w:sz w:val="24"/>
          <w:szCs w:val="24"/>
        </w:rPr>
      </w:pPr>
      <w:r w:rsidRPr="00DF5C50">
        <w:rPr>
          <w:rFonts w:ascii="Times New Roman" w:eastAsia="Cambria" w:hAnsi="Times New Roman" w:cs="Times New Roman"/>
          <w:bCs/>
          <w:sz w:val="24"/>
          <w:szCs w:val="24"/>
        </w:rPr>
        <w:t>Non-citizens (including their children) were excluded from government COVID-19 food assistance during the April-May 2020 national lockdown.</w:t>
      </w:r>
      <w:r w:rsidR="003A422A">
        <w:rPr>
          <w:rFonts w:ascii="Times New Roman" w:eastAsia="Cambria" w:hAnsi="Times New Roman" w:cs="Times New Roman"/>
          <w:bCs/>
          <w:sz w:val="24"/>
          <w:szCs w:val="24"/>
        </w:rPr>
        <w:t xml:space="preserve"> </w:t>
      </w:r>
      <w:r w:rsidR="00380246" w:rsidRPr="003A422A">
        <w:rPr>
          <w:rFonts w:ascii="Times New Roman" w:eastAsia="Cambria" w:hAnsi="Times New Roman" w:cs="Times New Roman"/>
          <w:bCs/>
          <w:sz w:val="24"/>
          <w:szCs w:val="24"/>
        </w:rPr>
        <w:t>Asylum seekers are held in prisons and prison-like conditions, including at the Francistown Centre for Illegal Immigrants. Poor conditions include lack of adequate healthcare</w:t>
      </w:r>
      <w:r w:rsidR="00335953" w:rsidRPr="003A422A">
        <w:rPr>
          <w:rFonts w:ascii="Times New Roman" w:eastAsia="Cambria" w:hAnsi="Times New Roman" w:cs="Times New Roman"/>
          <w:bCs/>
          <w:sz w:val="24"/>
          <w:szCs w:val="24"/>
        </w:rPr>
        <w:t>.</w:t>
      </w:r>
      <w:r w:rsidR="00380246" w:rsidRPr="00DF5C50">
        <w:rPr>
          <w:rFonts w:ascii="Times New Roman" w:eastAsia="Cambria" w:hAnsi="Times New Roman" w:cs="Times New Roman"/>
          <w:bCs/>
          <w:sz w:val="24"/>
          <w:szCs w:val="24"/>
          <w:vertAlign w:val="superscript"/>
        </w:rPr>
        <w:footnoteReference w:id="52"/>
      </w:r>
      <w:r w:rsidR="00380246" w:rsidRPr="003A422A">
        <w:rPr>
          <w:rFonts w:ascii="Times New Roman" w:eastAsia="Cambria" w:hAnsi="Times New Roman" w:cs="Times New Roman"/>
          <w:bCs/>
          <w:sz w:val="24"/>
          <w:szCs w:val="24"/>
        </w:rPr>
        <w:t xml:space="preserve">  </w:t>
      </w:r>
      <w:r w:rsidR="002D7719">
        <w:rPr>
          <w:rFonts w:ascii="Times New Roman" w:eastAsia="Cambria" w:hAnsi="Times New Roman" w:cs="Times New Roman"/>
          <w:bCs/>
          <w:sz w:val="24"/>
          <w:szCs w:val="24"/>
        </w:rPr>
        <w:t>Th</w:t>
      </w:r>
      <w:r w:rsidR="002D7719" w:rsidRPr="00DF5C50">
        <w:rPr>
          <w:rFonts w:ascii="Times New Roman" w:eastAsia="Cambria" w:hAnsi="Times New Roman" w:cs="Times New Roman"/>
          <w:bCs/>
          <w:sz w:val="24"/>
          <w:szCs w:val="24"/>
        </w:rPr>
        <w:t xml:space="preserve">e refugee population tends to face exclusion from tertiary healthcare assistance that require referral to private health facilities. In the past year, UNHCR reported the death of an individual who succumbed to an illness, following his inability to access tertiary healthcare. </w:t>
      </w:r>
    </w:p>
    <w:p w14:paraId="151814C9" w14:textId="3D702904" w:rsidR="003C5A6B" w:rsidRPr="003A422A" w:rsidRDefault="00380246" w:rsidP="003A422A">
      <w:pPr>
        <w:numPr>
          <w:ilvl w:val="0"/>
          <w:numId w:val="49"/>
        </w:numPr>
        <w:spacing w:after="0" w:line="240" w:lineRule="auto"/>
        <w:contextualSpacing/>
        <w:jc w:val="both"/>
        <w:rPr>
          <w:rFonts w:ascii="Times New Roman" w:eastAsia="Cambria" w:hAnsi="Times New Roman" w:cs="Times New Roman"/>
          <w:bCs/>
          <w:sz w:val="24"/>
          <w:szCs w:val="24"/>
        </w:rPr>
      </w:pPr>
      <w:r w:rsidRPr="003A422A">
        <w:rPr>
          <w:rFonts w:ascii="Times New Roman" w:eastAsia="Cambria" w:hAnsi="Times New Roman" w:cs="Times New Roman"/>
          <w:bCs/>
          <w:sz w:val="24"/>
          <w:szCs w:val="24"/>
        </w:rPr>
        <w:t xml:space="preserve">Policies and practices that restrict access to essential healthcare services for migrants and refugees can reduce their access to information on </w:t>
      </w:r>
      <w:proofErr w:type="spellStart"/>
      <w:r w:rsidRPr="003A422A">
        <w:rPr>
          <w:rFonts w:ascii="Times New Roman" w:eastAsia="Cambria" w:hAnsi="Times New Roman" w:cs="Times New Roman"/>
          <w:bCs/>
          <w:sz w:val="24"/>
          <w:szCs w:val="24"/>
        </w:rPr>
        <w:t>on</w:t>
      </w:r>
      <w:proofErr w:type="spellEnd"/>
      <w:r w:rsidRPr="003A422A">
        <w:rPr>
          <w:rFonts w:ascii="Times New Roman" w:eastAsia="Cambria" w:hAnsi="Times New Roman" w:cs="Times New Roman"/>
          <w:bCs/>
          <w:sz w:val="24"/>
          <w:szCs w:val="24"/>
        </w:rPr>
        <w:t xml:space="preserve"> HIV prevention; lead to them avoiding testing services and treatment for HIV for fear of arrest and deportation; fewer knowing their HIV status; increased HIV prevalence through the practice of Multiple Concurrent Partnerships (MCP), and reduced access to prevention of Mother-to-Child Transmission (PMTCT).</w:t>
      </w:r>
    </w:p>
    <w:p w14:paraId="5E601BA8" w14:textId="77777777" w:rsidR="00627F71" w:rsidRPr="00DF5C50" w:rsidRDefault="00627F71" w:rsidP="00627F71">
      <w:pPr>
        <w:spacing w:after="0" w:line="240" w:lineRule="auto"/>
        <w:jc w:val="both"/>
        <w:rPr>
          <w:rFonts w:ascii="Times New Roman" w:eastAsia="Cambria" w:hAnsi="Times New Roman" w:cs="Times New Roman"/>
          <w:bCs/>
          <w:sz w:val="24"/>
          <w:szCs w:val="24"/>
        </w:rPr>
      </w:pPr>
    </w:p>
    <w:p w14:paraId="0017C97F" w14:textId="29488697" w:rsidR="00380246" w:rsidRPr="00DF5C50" w:rsidRDefault="00380246" w:rsidP="009F516D">
      <w:pPr>
        <w:spacing w:after="0" w:line="240" w:lineRule="auto"/>
        <w:jc w:val="both"/>
        <w:rPr>
          <w:rFonts w:ascii="Times New Roman" w:eastAsia="Cambria" w:hAnsi="Times New Roman" w:cs="Times New Roman"/>
          <w:bCs/>
          <w:sz w:val="24"/>
          <w:szCs w:val="24"/>
        </w:rPr>
      </w:pPr>
      <w:r w:rsidRPr="00DF5C50">
        <w:rPr>
          <w:rFonts w:ascii="Times New Roman" w:eastAsia="Times New Roman" w:hAnsi="Times New Roman" w:cs="Times New Roman"/>
          <w:b/>
          <w:sz w:val="24"/>
          <w:szCs w:val="24"/>
        </w:rPr>
        <w:t>Future Health Reporting: Key Populations</w:t>
      </w:r>
    </w:p>
    <w:p w14:paraId="2B99B2D4" w14:textId="77777777" w:rsidR="00380246" w:rsidRPr="00DF5C50" w:rsidRDefault="00380246" w:rsidP="009F516D">
      <w:pPr>
        <w:spacing w:after="0" w:line="240" w:lineRule="auto"/>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Evidence related to access and inclusion to healthcare and HIV incidence is largely unknown for the following groups:</w:t>
      </w:r>
    </w:p>
    <w:p w14:paraId="426E3081" w14:textId="77777777" w:rsidR="00380246" w:rsidRPr="00DF5C50" w:rsidRDefault="00380246" w:rsidP="00237343">
      <w:pPr>
        <w:numPr>
          <w:ilvl w:val="0"/>
          <w:numId w:val="24"/>
        </w:numPr>
        <w:spacing w:after="0" w:line="240" w:lineRule="auto"/>
        <w:ind w:left="360"/>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People with Substance (e.g., alcohol and drugs) Addiction</w:t>
      </w:r>
    </w:p>
    <w:p w14:paraId="1847A2E7" w14:textId="77777777" w:rsidR="00380246" w:rsidRPr="00DF5C50" w:rsidRDefault="00380246" w:rsidP="00237343">
      <w:pPr>
        <w:numPr>
          <w:ilvl w:val="0"/>
          <w:numId w:val="24"/>
        </w:numPr>
        <w:spacing w:after="0" w:line="240" w:lineRule="auto"/>
        <w:ind w:left="360"/>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People with Mental Health Problems</w:t>
      </w:r>
    </w:p>
    <w:p w14:paraId="0F4129D3" w14:textId="77777777" w:rsidR="00380246" w:rsidRPr="00DF5C50" w:rsidRDefault="00380246" w:rsidP="00237343">
      <w:pPr>
        <w:numPr>
          <w:ilvl w:val="0"/>
          <w:numId w:val="24"/>
        </w:numPr>
        <w:spacing w:after="0" w:line="240" w:lineRule="auto"/>
        <w:ind w:left="360"/>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People living with Albinism</w:t>
      </w:r>
    </w:p>
    <w:p w14:paraId="51EE3614" w14:textId="77777777" w:rsidR="00380246" w:rsidRPr="00DF5C50" w:rsidRDefault="00380246" w:rsidP="00237343">
      <w:pPr>
        <w:numPr>
          <w:ilvl w:val="0"/>
          <w:numId w:val="24"/>
        </w:numPr>
        <w:spacing w:after="0" w:line="240" w:lineRule="auto"/>
        <w:ind w:left="360"/>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Accused and Detained People</w:t>
      </w:r>
    </w:p>
    <w:p w14:paraId="3A9D8079" w14:textId="77777777" w:rsidR="00380246" w:rsidRPr="00DF5C50" w:rsidRDefault="00380246" w:rsidP="0081029B">
      <w:pPr>
        <w:numPr>
          <w:ilvl w:val="0"/>
          <w:numId w:val="24"/>
        </w:numPr>
        <w:spacing w:after="0" w:line="240" w:lineRule="auto"/>
        <w:ind w:left="360"/>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Street Children</w:t>
      </w:r>
    </w:p>
    <w:p w14:paraId="47566851" w14:textId="34B9393A" w:rsidR="00380246" w:rsidRDefault="00380246" w:rsidP="0081029B">
      <w:pPr>
        <w:numPr>
          <w:ilvl w:val="0"/>
          <w:numId w:val="24"/>
        </w:numPr>
        <w:spacing w:after="0" w:line="240" w:lineRule="auto"/>
        <w:ind w:left="360"/>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Orphans and Vulnerable Children (OVC)</w:t>
      </w:r>
    </w:p>
    <w:p w14:paraId="40D54408" w14:textId="77777777" w:rsidR="0081029B" w:rsidRPr="00DF5C50" w:rsidRDefault="0081029B" w:rsidP="0081029B">
      <w:pPr>
        <w:pBdr>
          <w:bottom w:val="single" w:sz="4" w:space="1" w:color="auto"/>
        </w:pBdr>
        <w:spacing w:after="0" w:line="240" w:lineRule="auto"/>
        <w:jc w:val="both"/>
        <w:rPr>
          <w:rFonts w:ascii="Times New Roman" w:eastAsia="Times New Roman" w:hAnsi="Times New Roman" w:cs="Times New Roman"/>
          <w:sz w:val="24"/>
          <w:szCs w:val="24"/>
        </w:rPr>
      </w:pPr>
    </w:p>
    <w:p w14:paraId="0B3791DE" w14:textId="0FE5593D" w:rsidR="00380246" w:rsidRPr="00DF5C50" w:rsidRDefault="0081029B" w:rsidP="00276742">
      <w:pPr>
        <w:spacing w:after="0" w:line="240" w:lineRule="auto"/>
        <w:rPr>
          <w:rFonts w:ascii="Times New Roman" w:eastAsia="Cambria" w:hAnsi="Times New Roman" w:cs="Times New Roman"/>
          <w:b/>
          <w:bCs/>
          <w:sz w:val="24"/>
          <w:szCs w:val="24"/>
        </w:rPr>
      </w:pPr>
      <w:r>
        <w:rPr>
          <w:rFonts w:ascii="Times New Roman" w:eastAsia="Cambria" w:hAnsi="Times New Roman" w:cs="Times New Roman"/>
          <w:b/>
          <w:bCs/>
          <w:sz w:val="24"/>
          <w:szCs w:val="24"/>
        </w:rPr>
        <w:br w:type="page"/>
      </w:r>
      <w:r w:rsidR="00380246" w:rsidRPr="00DF5C50">
        <w:rPr>
          <w:rFonts w:ascii="Times New Roman" w:eastAsia="Cambria" w:hAnsi="Times New Roman" w:cs="Times New Roman"/>
          <w:b/>
          <w:bCs/>
          <w:sz w:val="24"/>
          <w:szCs w:val="24"/>
        </w:rPr>
        <w:lastRenderedPageBreak/>
        <w:t>5.3</w:t>
      </w:r>
      <w:r w:rsidR="00380246" w:rsidRPr="00DF5C50">
        <w:rPr>
          <w:rFonts w:ascii="Times New Roman" w:eastAsia="Cambria" w:hAnsi="Times New Roman" w:cs="Times New Roman"/>
          <w:b/>
          <w:bCs/>
          <w:sz w:val="24"/>
          <w:szCs w:val="24"/>
        </w:rPr>
        <w:tab/>
        <w:t>PHYSICAL AND LEGAL SECURITY</w:t>
      </w:r>
    </w:p>
    <w:p w14:paraId="6DE3B84E" w14:textId="77777777" w:rsidR="00380246" w:rsidRPr="00DF5C50" w:rsidRDefault="00380246" w:rsidP="00A0310E">
      <w:pPr>
        <w:spacing w:after="0" w:line="240" w:lineRule="auto"/>
        <w:rPr>
          <w:rFonts w:ascii="Times New Roman" w:eastAsia="Cambria" w:hAnsi="Times New Roman" w:cs="Times New Roman"/>
          <w:bCs/>
          <w:sz w:val="24"/>
          <w:szCs w:val="24"/>
        </w:rPr>
      </w:pPr>
    </w:p>
    <w:p w14:paraId="54226D30" w14:textId="247F013F" w:rsidR="00380246" w:rsidRDefault="00380246" w:rsidP="00A0310E">
      <w:pPr>
        <w:spacing w:after="0" w:line="240" w:lineRule="auto"/>
        <w:jc w:val="both"/>
        <w:rPr>
          <w:rFonts w:ascii="Times New Roman" w:eastAsia="Cambria" w:hAnsi="Times New Roman" w:cs="Times New Roman"/>
          <w:bCs/>
          <w:sz w:val="24"/>
          <w:szCs w:val="24"/>
        </w:rPr>
      </w:pPr>
      <w:r w:rsidRPr="00DF5C50">
        <w:rPr>
          <w:rFonts w:ascii="Times New Roman" w:eastAsia="Cambria" w:hAnsi="Times New Roman" w:cs="Times New Roman"/>
          <w:bCs/>
          <w:sz w:val="24"/>
          <w:szCs w:val="24"/>
        </w:rPr>
        <w:t xml:space="preserve">Inequalities in physical and legal security are driven mainly by differences in exposure to different forms of violence, inadequate protection, inequalities in access to justice and lack of recognition, or inadequate enforcement, of human rights. For the period April 1 to June 30, 2020, after </w:t>
      </w:r>
      <w:r w:rsidR="00CE3836">
        <w:rPr>
          <w:rFonts w:ascii="Times New Roman" w:eastAsia="Cambria" w:hAnsi="Times New Roman" w:cs="Times New Roman"/>
          <w:bCs/>
          <w:sz w:val="24"/>
          <w:szCs w:val="24"/>
        </w:rPr>
        <w:t>national lockdown</w:t>
      </w:r>
      <w:r w:rsidRPr="00DF5C50">
        <w:rPr>
          <w:rFonts w:ascii="Times New Roman" w:eastAsia="Cambria" w:hAnsi="Times New Roman" w:cs="Times New Roman"/>
          <w:bCs/>
          <w:sz w:val="24"/>
          <w:szCs w:val="24"/>
        </w:rPr>
        <w:t xml:space="preserve">, </w:t>
      </w:r>
      <w:r w:rsidR="00CE3836">
        <w:rPr>
          <w:rFonts w:ascii="Times New Roman" w:eastAsia="Cambria" w:hAnsi="Times New Roman" w:cs="Times New Roman"/>
          <w:bCs/>
          <w:sz w:val="24"/>
          <w:szCs w:val="24"/>
        </w:rPr>
        <w:t xml:space="preserve">the </w:t>
      </w:r>
      <w:r w:rsidRPr="00DF5C50">
        <w:rPr>
          <w:rFonts w:ascii="Times New Roman" w:eastAsia="Cambria" w:hAnsi="Times New Roman" w:cs="Times New Roman"/>
          <w:bCs/>
          <w:sz w:val="24"/>
          <w:szCs w:val="24"/>
        </w:rPr>
        <w:t>Botswana Police Service recorded a total of 531 cases of domestic violence, encompassing murder, threat to kill, rape and defilement.</w:t>
      </w:r>
      <w:r w:rsidRPr="00DF5C50">
        <w:rPr>
          <w:rFonts w:ascii="Times New Roman" w:eastAsia="Cambria" w:hAnsi="Times New Roman" w:cs="Times New Roman"/>
          <w:bCs/>
          <w:sz w:val="24"/>
          <w:szCs w:val="24"/>
          <w:vertAlign w:val="superscript"/>
        </w:rPr>
        <w:footnoteReference w:id="53"/>
      </w:r>
    </w:p>
    <w:p w14:paraId="5E0ACAE0" w14:textId="77777777" w:rsidR="00B271AC" w:rsidRPr="00DF5C50" w:rsidRDefault="00B271AC" w:rsidP="0085714A">
      <w:pPr>
        <w:spacing w:after="0" w:line="240" w:lineRule="auto"/>
        <w:jc w:val="both"/>
        <w:rPr>
          <w:rFonts w:ascii="Times New Roman" w:eastAsia="Cambria" w:hAnsi="Times New Roman" w:cs="Times New Roman"/>
          <w:bCs/>
          <w:sz w:val="24"/>
          <w:szCs w:val="24"/>
        </w:rPr>
      </w:pPr>
    </w:p>
    <w:p w14:paraId="3FA65AE2" w14:textId="0C1769BC" w:rsidR="00B533B2" w:rsidRDefault="00380246" w:rsidP="00B271AC">
      <w:pPr>
        <w:pBdr>
          <w:top w:val="single" w:sz="4" w:space="1" w:color="auto"/>
          <w:bottom w:val="single" w:sz="4" w:space="1" w:color="auto"/>
        </w:pBdr>
        <w:spacing w:after="0" w:line="240" w:lineRule="auto"/>
        <w:jc w:val="both"/>
        <w:rPr>
          <w:rFonts w:ascii="Times New Roman" w:eastAsia="Cambria" w:hAnsi="Times New Roman" w:cs="Times New Roman"/>
          <w:b/>
          <w:bCs/>
          <w:color w:val="002060"/>
          <w:sz w:val="24"/>
          <w:szCs w:val="24"/>
        </w:rPr>
      </w:pPr>
      <w:r w:rsidRPr="00DF5C50">
        <w:rPr>
          <w:rFonts w:ascii="Times New Roman" w:eastAsia="Times New Roman" w:hAnsi="Times New Roman" w:cs="Times New Roman"/>
          <w:b/>
          <w:color w:val="002060"/>
          <w:sz w:val="24"/>
          <w:szCs w:val="24"/>
        </w:rPr>
        <w:t>Driver of Inequality</w:t>
      </w:r>
      <w:r w:rsidRPr="00DF5C50">
        <w:rPr>
          <w:rFonts w:ascii="Times New Roman" w:eastAsia="Times New Roman" w:hAnsi="Times New Roman" w:cs="Times New Roman"/>
          <w:color w:val="002060"/>
          <w:sz w:val="24"/>
          <w:szCs w:val="24"/>
        </w:rPr>
        <w:t>:</w:t>
      </w:r>
      <w:r w:rsidRPr="00DF5C50">
        <w:rPr>
          <w:rFonts w:ascii="Times New Roman" w:eastAsia="Times New Roman" w:hAnsi="Times New Roman" w:cs="Times New Roman"/>
          <w:color w:val="002060"/>
          <w:sz w:val="24"/>
          <w:szCs w:val="24"/>
        </w:rPr>
        <w:tab/>
      </w:r>
      <w:r w:rsidR="00B533B2">
        <w:rPr>
          <w:rFonts w:ascii="Times New Roman" w:eastAsia="Times New Roman" w:hAnsi="Times New Roman" w:cs="Times New Roman"/>
          <w:color w:val="002060"/>
          <w:sz w:val="24"/>
          <w:szCs w:val="24"/>
        </w:rPr>
        <w:tab/>
      </w:r>
      <w:r w:rsidRPr="00DF5C50">
        <w:rPr>
          <w:rFonts w:ascii="Times New Roman" w:eastAsia="Cambria" w:hAnsi="Times New Roman" w:cs="Times New Roman"/>
          <w:b/>
          <w:bCs/>
          <w:color w:val="002060"/>
          <w:sz w:val="24"/>
          <w:szCs w:val="24"/>
        </w:rPr>
        <w:t xml:space="preserve">Harmful Social </w:t>
      </w:r>
      <w:r w:rsidR="008555C6">
        <w:rPr>
          <w:rFonts w:ascii="Times New Roman" w:eastAsia="Cambria" w:hAnsi="Times New Roman" w:cs="Times New Roman"/>
          <w:b/>
          <w:bCs/>
          <w:color w:val="002060"/>
          <w:sz w:val="24"/>
          <w:szCs w:val="24"/>
        </w:rPr>
        <w:t>a</w:t>
      </w:r>
      <w:r w:rsidRPr="00DF5C50">
        <w:rPr>
          <w:rFonts w:ascii="Times New Roman" w:eastAsia="Cambria" w:hAnsi="Times New Roman" w:cs="Times New Roman"/>
          <w:b/>
          <w:bCs/>
          <w:color w:val="002060"/>
          <w:sz w:val="24"/>
          <w:szCs w:val="24"/>
        </w:rPr>
        <w:t>nd Cultural Norms Which Result</w:t>
      </w:r>
      <w:r w:rsidR="00B533B2">
        <w:rPr>
          <w:rFonts w:ascii="Times New Roman" w:eastAsia="Cambria" w:hAnsi="Times New Roman" w:cs="Times New Roman"/>
          <w:b/>
          <w:bCs/>
          <w:color w:val="002060"/>
          <w:sz w:val="24"/>
          <w:szCs w:val="24"/>
        </w:rPr>
        <w:t xml:space="preserve"> </w:t>
      </w:r>
      <w:r w:rsidR="008555C6">
        <w:rPr>
          <w:rFonts w:ascii="Times New Roman" w:eastAsia="Cambria" w:hAnsi="Times New Roman" w:cs="Times New Roman"/>
          <w:b/>
          <w:bCs/>
          <w:color w:val="002060"/>
          <w:sz w:val="24"/>
          <w:szCs w:val="24"/>
        </w:rPr>
        <w:t>i</w:t>
      </w:r>
      <w:r w:rsidRPr="00DF5C50">
        <w:rPr>
          <w:rFonts w:ascii="Times New Roman" w:eastAsia="Cambria" w:hAnsi="Times New Roman" w:cs="Times New Roman"/>
          <w:b/>
          <w:bCs/>
          <w:color w:val="002060"/>
          <w:sz w:val="24"/>
          <w:szCs w:val="24"/>
        </w:rPr>
        <w:t xml:space="preserve">n </w:t>
      </w:r>
      <w:r w:rsidR="00B533B2">
        <w:rPr>
          <w:rFonts w:ascii="Times New Roman" w:eastAsia="Cambria" w:hAnsi="Times New Roman" w:cs="Times New Roman"/>
          <w:b/>
          <w:bCs/>
          <w:color w:val="002060"/>
          <w:sz w:val="24"/>
          <w:szCs w:val="24"/>
        </w:rPr>
        <w:tab/>
      </w:r>
      <w:r w:rsidR="00B533B2">
        <w:rPr>
          <w:rFonts w:ascii="Times New Roman" w:eastAsia="Cambria" w:hAnsi="Times New Roman" w:cs="Times New Roman"/>
          <w:b/>
          <w:bCs/>
          <w:color w:val="002060"/>
          <w:sz w:val="24"/>
          <w:szCs w:val="24"/>
        </w:rPr>
        <w:tab/>
      </w:r>
      <w:r w:rsidR="00B533B2">
        <w:rPr>
          <w:rFonts w:ascii="Times New Roman" w:eastAsia="Cambria" w:hAnsi="Times New Roman" w:cs="Times New Roman"/>
          <w:b/>
          <w:bCs/>
          <w:color w:val="002060"/>
          <w:sz w:val="24"/>
          <w:szCs w:val="24"/>
        </w:rPr>
        <w:tab/>
      </w:r>
      <w:r w:rsidR="00B533B2">
        <w:rPr>
          <w:rFonts w:ascii="Times New Roman" w:eastAsia="Cambria" w:hAnsi="Times New Roman" w:cs="Times New Roman"/>
          <w:b/>
          <w:bCs/>
          <w:color w:val="002060"/>
          <w:sz w:val="24"/>
          <w:szCs w:val="24"/>
        </w:rPr>
        <w:tab/>
      </w:r>
      <w:r w:rsidR="00B533B2">
        <w:rPr>
          <w:rFonts w:ascii="Times New Roman" w:eastAsia="Cambria" w:hAnsi="Times New Roman" w:cs="Times New Roman"/>
          <w:b/>
          <w:bCs/>
          <w:color w:val="002060"/>
          <w:sz w:val="24"/>
          <w:szCs w:val="24"/>
        </w:rPr>
        <w:tab/>
      </w:r>
      <w:r w:rsidR="00122203">
        <w:rPr>
          <w:rFonts w:ascii="Times New Roman" w:eastAsia="Cambria" w:hAnsi="Times New Roman" w:cs="Times New Roman"/>
          <w:b/>
          <w:bCs/>
          <w:color w:val="002060"/>
          <w:sz w:val="24"/>
          <w:szCs w:val="24"/>
        </w:rPr>
        <w:t>Women an</w:t>
      </w:r>
      <w:r w:rsidR="00553515">
        <w:rPr>
          <w:rFonts w:ascii="Times New Roman" w:eastAsia="Cambria" w:hAnsi="Times New Roman" w:cs="Times New Roman"/>
          <w:b/>
          <w:bCs/>
          <w:color w:val="002060"/>
          <w:sz w:val="24"/>
          <w:szCs w:val="24"/>
        </w:rPr>
        <w:t>d Children</w:t>
      </w:r>
      <w:r w:rsidRPr="00DF5C50">
        <w:rPr>
          <w:rFonts w:ascii="Times New Roman" w:eastAsia="Cambria" w:hAnsi="Times New Roman" w:cs="Times New Roman"/>
          <w:b/>
          <w:bCs/>
          <w:color w:val="002060"/>
          <w:sz w:val="24"/>
          <w:szCs w:val="24"/>
        </w:rPr>
        <w:t xml:space="preserve"> Being </w:t>
      </w:r>
      <w:r w:rsidR="008555C6">
        <w:rPr>
          <w:rFonts w:ascii="Times New Roman" w:eastAsia="Cambria" w:hAnsi="Times New Roman" w:cs="Times New Roman"/>
          <w:b/>
          <w:bCs/>
          <w:color w:val="002060"/>
          <w:sz w:val="24"/>
          <w:szCs w:val="24"/>
        </w:rPr>
        <w:t>a</w:t>
      </w:r>
      <w:r w:rsidRPr="00DF5C50">
        <w:rPr>
          <w:rFonts w:ascii="Times New Roman" w:eastAsia="Cambria" w:hAnsi="Times New Roman" w:cs="Times New Roman"/>
          <w:b/>
          <w:bCs/>
          <w:color w:val="002060"/>
          <w:sz w:val="24"/>
          <w:szCs w:val="24"/>
        </w:rPr>
        <w:t>t Greater Risk of Violence</w:t>
      </w:r>
      <w:r w:rsidR="00B533B2">
        <w:rPr>
          <w:rFonts w:ascii="Times New Roman" w:eastAsia="Cambria" w:hAnsi="Times New Roman" w:cs="Times New Roman"/>
          <w:b/>
          <w:bCs/>
          <w:color w:val="002060"/>
          <w:sz w:val="24"/>
          <w:szCs w:val="24"/>
        </w:rPr>
        <w:t xml:space="preserve"> </w:t>
      </w:r>
      <w:r w:rsidRPr="00DF5C50">
        <w:rPr>
          <w:rFonts w:ascii="Times New Roman" w:eastAsia="Cambria" w:hAnsi="Times New Roman" w:cs="Times New Roman"/>
          <w:b/>
          <w:bCs/>
          <w:color w:val="002060"/>
          <w:sz w:val="24"/>
          <w:szCs w:val="24"/>
        </w:rPr>
        <w:t>And</w:t>
      </w:r>
    </w:p>
    <w:p w14:paraId="3A5668E0" w14:textId="2BD5D896" w:rsidR="00380246" w:rsidRPr="00DF5C50" w:rsidRDefault="00B533B2" w:rsidP="00B271AC">
      <w:pPr>
        <w:pBdr>
          <w:top w:val="single" w:sz="4" w:space="1" w:color="auto"/>
          <w:bottom w:val="single" w:sz="4" w:space="1" w:color="auto"/>
        </w:pBdr>
        <w:spacing w:after="0" w:line="240" w:lineRule="auto"/>
        <w:jc w:val="both"/>
        <w:rPr>
          <w:rFonts w:ascii="Times New Roman" w:eastAsia="Cambria" w:hAnsi="Times New Roman" w:cs="Times New Roman"/>
          <w:b/>
          <w:bCs/>
          <w:color w:val="002060"/>
          <w:sz w:val="24"/>
          <w:szCs w:val="24"/>
        </w:rPr>
      </w:pPr>
      <w:r>
        <w:rPr>
          <w:rFonts w:ascii="Times New Roman" w:eastAsia="Cambria" w:hAnsi="Times New Roman" w:cs="Times New Roman"/>
          <w:b/>
          <w:bCs/>
          <w:color w:val="002060"/>
          <w:sz w:val="24"/>
          <w:szCs w:val="24"/>
        </w:rPr>
        <w:tab/>
      </w:r>
      <w:r>
        <w:rPr>
          <w:rFonts w:ascii="Times New Roman" w:eastAsia="Cambria" w:hAnsi="Times New Roman" w:cs="Times New Roman"/>
          <w:b/>
          <w:bCs/>
          <w:color w:val="002060"/>
          <w:sz w:val="24"/>
          <w:szCs w:val="24"/>
        </w:rPr>
        <w:tab/>
      </w:r>
      <w:r>
        <w:rPr>
          <w:rFonts w:ascii="Times New Roman" w:eastAsia="Cambria" w:hAnsi="Times New Roman" w:cs="Times New Roman"/>
          <w:b/>
          <w:bCs/>
          <w:color w:val="002060"/>
          <w:sz w:val="24"/>
          <w:szCs w:val="24"/>
        </w:rPr>
        <w:tab/>
      </w:r>
      <w:r>
        <w:rPr>
          <w:rFonts w:ascii="Times New Roman" w:eastAsia="Cambria" w:hAnsi="Times New Roman" w:cs="Times New Roman"/>
          <w:b/>
          <w:bCs/>
          <w:color w:val="002060"/>
          <w:sz w:val="24"/>
          <w:szCs w:val="24"/>
        </w:rPr>
        <w:tab/>
      </w:r>
      <w:r w:rsidR="00380246" w:rsidRPr="00DF5C50">
        <w:rPr>
          <w:rFonts w:ascii="Times New Roman" w:eastAsia="Cambria" w:hAnsi="Times New Roman" w:cs="Times New Roman"/>
          <w:b/>
          <w:bCs/>
          <w:color w:val="002060"/>
          <w:sz w:val="24"/>
          <w:szCs w:val="24"/>
        </w:rPr>
        <w:t>Sexual Exploitation</w:t>
      </w:r>
    </w:p>
    <w:p w14:paraId="20023012" w14:textId="77777777" w:rsidR="00380246" w:rsidRPr="00DF5C50" w:rsidRDefault="00380246" w:rsidP="0085714A">
      <w:pPr>
        <w:spacing w:after="0" w:line="240" w:lineRule="auto"/>
        <w:rPr>
          <w:rFonts w:ascii="Times New Roman" w:eastAsia="Cambria" w:hAnsi="Times New Roman" w:cs="Times New Roman"/>
          <w:bCs/>
          <w:sz w:val="24"/>
          <w:szCs w:val="24"/>
        </w:rPr>
      </w:pPr>
    </w:p>
    <w:p w14:paraId="0EFADC16" w14:textId="77777777" w:rsidR="00380246" w:rsidRPr="00DF5C50" w:rsidRDefault="00380246" w:rsidP="0085714A">
      <w:pPr>
        <w:spacing w:after="0" w:line="240" w:lineRule="auto"/>
        <w:contextualSpacing/>
        <w:rPr>
          <w:rFonts w:ascii="Times New Roman" w:eastAsia="Cambria" w:hAnsi="Times New Roman" w:cs="Times New Roman"/>
          <w:b/>
          <w:bCs/>
          <w:sz w:val="24"/>
          <w:szCs w:val="24"/>
        </w:rPr>
      </w:pPr>
      <w:r w:rsidRPr="00DF5C50">
        <w:rPr>
          <w:rFonts w:ascii="Times New Roman" w:eastAsia="Cambria" w:hAnsi="Times New Roman" w:cs="Times New Roman"/>
          <w:b/>
          <w:bCs/>
          <w:sz w:val="24"/>
          <w:szCs w:val="24"/>
        </w:rPr>
        <w:t>Violence against Children</w:t>
      </w:r>
    </w:p>
    <w:p w14:paraId="38B7EA1A" w14:textId="518F7F2A" w:rsidR="00380246" w:rsidRPr="00B271AC" w:rsidRDefault="00380246" w:rsidP="001B632D">
      <w:pPr>
        <w:numPr>
          <w:ilvl w:val="0"/>
          <w:numId w:val="29"/>
        </w:numPr>
        <w:spacing w:after="0" w:line="240" w:lineRule="auto"/>
        <w:jc w:val="both"/>
        <w:rPr>
          <w:rFonts w:ascii="Times New Roman" w:eastAsia="Calibri" w:hAnsi="Times New Roman" w:cs="Times New Roman"/>
          <w:sz w:val="24"/>
          <w:szCs w:val="24"/>
        </w:rPr>
      </w:pPr>
      <w:r w:rsidRPr="00B271AC">
        <w:rPr>
          <w:rFonts w:ascii="Times New Roman" w:eastAsia="Calibri" w:hAnsi="Times New Roman" w:cs="Times New Roman"/>
          <w:sz w:val="24"/>
          <w:szCs w:val="24"/>
        </w:rPr>
        <w:t>Incidence of Violence</w:t>
      </w:r>
      <w:r w:rsidR="00317644">
        <w:rPr>
          <w:rFonts w:ascii="Times New Roman" w:eastAsia="Calibri" w:hAnsi="Times New Roman" w:cs="Times New Roman"/>
          <w:sz w:val="24"/>
          <w:szCs w:val="24"/>
        </w:rPr>
        <w:t xml:space="preserve"> (2020)</w:t>
      </w:r>
      <w:r w:rsidRPr="00B271AC">
        <w:rPr>
          <w:rFonts w:ascii="Times New Roman" w:eastAsia="Calibri" w:hAnsi="Times New Roman" w:cs="Times New Roman"/>
          <w:sz w:val="24"/>
          <w:szCs w:val="24"/>
        </w:rPr>
        <w:t xml:space="preserve"> - Sexual abuse: Girls 25%, Boys 4%; Physical abuse: Girls 28%, Boys 43%.</w:t>
      </w:r>
      <w:r w:rsidRPr="00DF5C50">
        <w:rPr>
          <w:rFonts w:ascii="Times New Roman" w:eastAsia="Calibri" w:hAnsi="Times New Roman" w:cs="Times New Roman"/>
          <w:sz w:val="24"/>
          <w:szCs w:val="24"/>
          <w:vertAlign w:val="superscript"/>
        </w:rPr>
        <w:footnoteReference w:id="54"/>
      </w:r>
      <w:r w:rsidRPr="00B271AC">
        <w:rPr>
          <w:rFonts w:ascii="Times New Roman" w:eastAsia="Calibri" w:hAnsi="Times New Roman" w:cs="Times New Roman"/>
          <w:sz w:val="24"/>
          <w:szCs w:val="24"/>
        </w:rPr>
        <w:t xml:space="preserve"> </w:t>
      </w:r>
      <w:r w:rsidR="00317644">
        <w:rPr>
          <w:rFonts w:ascii="Times New Roman" w:eastAsia="Calibri" w:hAnsi="Times New Roman" w:cs="Times New Roman"/>
          <w:sz w:val="24"/>
          <w:szCs w:val="24"/>
        </w:rPr>
        <w:t xml:space="preserve">The </w:t>
      </w:r>
      <w:r w:rsidRPr="00B271AC">
        <w:rPr>
          <w:rFonts w:ascii="Times New Roman" w:eastAsia="Calibri" w:hAnsi="Times New Roman" w:cs="Times New Roman"/>
          <w:sz w:val="24"/>
          <w:szCs w:val="24"/>
        </w:rPr>
        <w:t xml:space="preserve">Botswana Police Service </w:t>
      </w:r>
      <w:r w:rsidR="00317644">
        <w:rPr>
          <w:rFonts w:ascii="Times New Roman" w:eastAsia="Calibri" w:hAnsi="Times New Roman" w:cs="Times New Roman"/>
          <w:sz w:val="24"/>
          <w:szCs w:val="24"/>
        </w:rPr>
        <w:t>indicates that</w:t>
      </w:r>
      <w:r w:rsidRPr="00B271AC">
        <w:rPr>
          <w:rFonts w:ascii="Times New Roman" w:eastAsia="Calibri" w:hAnsi="Times New Roman" w:cs="Times New Roman"/>
          <w:sz w:val="24"/>
          <w:szCs w:val="24"/>
        </w:rPr>
        <w:t xml:space="preserve"> between 30 March and 5 April 2020, a few days into the national COVID-19 lockdown, 23 cases of defilement were reported and out of 22 rape cases, </w:t>
      </w:r>
      <w:r w:rsidR="00317644">
        <w:rPr>
          <w:rFonts w:ascii="Times New Roman" w:eastAsia="Calibri" w:hAnsi="Times New Roman" w:cs="Times New Roman"/>
          <w:sz w:val="24"/>
          <w:szCs w:val="24"/>
        </w:rPr>
        <w:t>7</w:t>
      </w:r>
      <w:r w:rsidRPr="00B271AC">
        <w:rPr>
          <w:rFonts w:ascii="Times New Roman" w:eastAsia="Calibri" w:hAnsi="Times New Roman" w:cs="Times New Roman"/>
          <w:sz w:val="24"/>
          <w:szCs w:val="24"/>
        </w:rPr>
        <w:t xml:space="preserve"> of them were of children aged between 2 and 13.</w:t>
      </w:r>
      <w:r w:rsidRPr="00DF5C50">
        <w:rPr>
          <w:rFonts w:ascii="Times New Roman" w:eastAsia="Calibri" w:hAnsi="Times New Roman" w:cs="Times New Roman"/>
          <w:sz w:val="24"/>
          <w:szCs w:val="24"/>
          <w:vertAlign w:val="superscript"/>
        </w:rPr>
        <w:footnoteReference w:id="55"/>
      </w:r>
      <w:r w:rsidRPr="00B271AC">
        <w:rPr>
          <w:rFonts w:ascii="Times New Roman" w:eastAsia="Calibri" w:hAnsi="Times New Roman" w:cs="Times New Roman"/>
          <w:sz w:val="24"/>
          <w:szCs w:val="24"/>
        </w:rPr>
        <w:t xml:space="preserve"> Furthermore, during January to May 2020, </w:t>
      </w:r>
      <w:r w:rsidRPr="00B271AC">
        <w:rPr>
          <w:rFonts w:ascii="Times New Roman" w:eastAsia="Calibri" w:hAnsi="Times New Roman" w:cs="Times New Roman"/>
          <w:sz w:val="24"/>
          <w:szCs w:val="24"/>
          <w:shd w:val="clear" w:color="auto" w:fill="FFFFFF"/>
        </w:rPr>
        <w:t>a total of 132 children were sexually abused.</w:t>
      </w:r>
    </w:p>
    <w:p w14:paraId="53D51200" w14:textId="31396679" w:rsidR="00380246" w:rsidRPr="00DF5C50" w:rsidRDefault="00380246" w:rsidP="00237343">
      <w:pPr>
        <w:numPr>
          <w:ilvl w:val="0"/>
          <w:numId w:val="29"/>
        </w:numPr>
        <w:spacing w:after="0" w:line="240" w:lineRule="auto"/>
        <w:jc w:val="both"/>
        <w:rPr>
          <w:rFonts w:ascii="Times New Roman" w:eastAsia="Calibri" w:hAnsi="Times New Roman" w:cs="Times New Roman"/>
          <w:sz w:val="24"/>
          <w:szCs w:val="24"/>
        </w:rPr>
      </w:pPr>
      <w:r w:rsidRPr="00DF5C50">
        <w:rPr>
          <w:rFonts w:ascii="Times New Roman" w:eastAsia="Calibri" w:hAnsi="Times New Roman" w:cs="Times New Roman"/>
          <w:sz w:val="24"/>
          <w:szCs w:val="24"/>
        </w:rPr>
        <w:t>Childline Botswana note</w:t>
      </w:r>
      <w:r w:rsidR="00463D39">
        <w:rPr>
          <w:rFonts w:ascii="Times New Roman" w:eastAsia="Calibri" w:hAnsi="Times New Roman" w:cs="Times New Roman"/>
          <w:sz w:val="24"/>
          <w:szCs w:val="24"/>
        </w:rPr>
        <w:t>s</w:t>
      </w:r>
      <w:r w:rsidRPr="00DF5C50">
        <w:rPr>
          <w:rFonts w:ascii="Times New Roman" w:eastAsia="Calibri" w:hAnsi="Times New Roman" w:cs="Times New Roman"/>
          <w:sz w:val="24"/>
          <w:szCs w:val="24"/>
        </w:rPr>
        <w:t xml:space="preserve"> that child sexual exploitation is ‘rampant’, particularly in northern regions, and it was the second most commonly addressed issue (after neglect) for the 611 total calls to the Crisis Line in 2015.</w:t>
      </w:r>
      <w:r w:rsidRPr="00DF5C50">
        <w:rPr>
          <w:rFonts w:ascii="Times New Roman" w:eastAsia="Calibri" w:hAnsi="Times New Roman" w:cs="Times New Roman"/>
          <w:sz w:val="24"/>
          <w:szCs w:val="24"/>
          <w:vertAlign w:val="superscript"/>
        </w:rPr>
        <w:footnoteReference w:id="56"/>
      </w:r>
      <w:r w:rsidRPr="00DF5C50">
        <w:rPr>
          <w:rFonts w:ascii="Times New Roman" w:eastAsia="Calibri" w:hAnsi="Times New Roman" w:cs="Times New Roman"/>
          <w:sz w:val="24"/>
          <w:szCs w:val="24"/>
        </w:rPr>
        <w:t xml:space="preserve"> Proceeding of the 30th November 2020 UNFPA, WAR and RCO Dialogue with traditional leaders in Maun identified </w:t>
      </w:r>
      <w:r w:rsidR="00463D39">
        <w:rPr>
          <w:rFonts w:ascii="Times New Roman" w:eastAsia="Calibri" w:hAnsi="Times New Roman" w:cs="Times New Roman"/>
          <w:sz w:val="24"/>
          <w:szCs w:val="24"/>
        </w:rPr>
        <w:t xml:space="preserve">perpetrators of </w:t>
      </w:r>
      <w:r w:rsidRPr="00DF5C50">
        <w:rPr>
          <w:rFonts w:ascii="Times New Roman" w:eastAsia="Calibri" w:hAnsi="Times New Roman" w:cs="Times New Roman"/>
          <w:sz w:val="24"/>
          <w:szCs w:val="24"/>
        </w:rPr>
        <w:t>sexual abuse of children as close relatives, such as fathers and step-fathers. Eight</w:t>
      </w:r>
      <w:r w:rsidRPr="00DF5C50">
        <w:rPr>
          <w:rFonts w:ascii="Times New Roman" w:eastAsia="Calibri" w:hAnsi="Times New Roman" w:cs="Times New Roman"/>
          <w:color w:val="222222"/>
          <w:sz w:val="24"/>
          <w:szCs w:val="24"/>
        </w:rPr>
        <w:t xml:space="preserve"> out of 10 children who are sexually abused know their abuser as they tend to be family members or friends, neighbors or babysitters and many hold responsible positions in society.</w:t>
      </w:r>
      <w:r w:rsidRPr="00DF5C50">
        <w:rPr>
          <w:rFonts w:ascii="Times New Roman" w:eastAsia="Calibri" w:hAnsi="Times New Roman" w:cs="Times New Roman"/>
          <w:color w:val="222222"/>
          <w:sz w:val="24"/>
          <w:szCs w:val="24"/>
          <w:vertAlign w:val="superscript"/>
        </w:rPr>
        <w:footnoteReference w:id="57"/>
      </w:r>
      <w:r w:rsidRPr="00DF5C50">
        <w:rPr>
          <w:rFonts w:ascii="Times New Roman" w:eastAsia="Calibri" w:hAnsi="Times New Roman" w:cs="Times New Roman"/>
          <w:i/>
          <w:color w:val="222222"/>
          <w:sz w:val="24"/>
          <w:szCs w:val="24"/>
        </w:rPr>
        <w:t xml:space="preserve"> </w:t>
      </w:r>
    </w:p>
    <w:p w14:paraId="663A267A" w14:textId="53AE943C" w:rsidR="00380246" w:rsidRPr="00DF5C50" w:rsidRDefault="00380246" w:rsidP="00237343">
      <w:pPr>
        <w:numPr>
          <w:ilvl w:val="0"/>
          <w:numId w:val="29"/>
        </w:numPr>
        <w:spacing w:after="0" w:line="240" w:lineRule="auto"/>
        <w:jc w:val="both"/>
        <w:rPr>
          <w:rFonts w:ascii="Times New Roman" w:eastAsia="Calibri" w:hAnsi="Times New Roman" w:cs="Times New Roman"/>
          <w:sz w:val="24"/>
          <w:szCs w:val="24"/>
        </w:rPr>
      </w:pPr>
      <w:r w:rsidRPr="00DF5C50">
        <w:rPr>
          <w:rFonts w:ascii="Times New Roman" w:eastAsia="Calibri" w:hAnsi="Times New Roman" w:cs="Times New Roman"/>
          <w:sz w:val="24"/>
          <w:szCs w:val="24"/>
        </w:rPr>
        <w:t xml:space="preserve">Child abuse is under-reported. </w:t>
      </w:r>
      <w:r w:rsidR="00463D39" w:rsidRPr="00DF5C50">
        <w:rPr>
          <w:rFonts w:ascii="Times New Roman" w:eastAsia="Calibri" w:hAnsi="Times New Roman" w:cs="Times New Roman"/>
          <w:sz w:val="24"/>
          <w:szCs w:val="24"/>
        </w:rPr>
        <w:t>Less than 10% of victims of child violence seek and receive help and social workers.</w:t>
      </w:r>
      <w:r w:rsidR="00463D39" w:rsidRPr="00DF5C50">
        <w:rPr>
          <w:rFonts w:ascii="Times New Roman" w:eastAsia="Calibri" w:hAnsi="Times New Roman" w:cs="Times New Roman"/>
          <w:sz w:val="24"/>
          <w:szCs w:val="24"/>
          <w:vertAlign w:val="superscript"/>
        </w:rPr>
        <w:footnoteReference w:id="58"/>
      </w:r>
      <w:r w:rsidR="00463D39" w:rsidRPr="00DF5C50">
        <w:rPr>
          <w:rFonts w:ascii="Times New Roman" w:eastAsia="Calibri" w:hAnsi="Times New Roman" w:cs="Times New Roman"/>
          <w:sz w:val="24"/>
          <w:szCs w:val="24"/>
        </w:rPr>
        <w:t xml:space="preserve"> </w:t>
      </w:r>
      <w:r w:rsidRPr="00DF5C50">
        <w:rPr>
          <w:rFonts w:ascii="Times New Roman" w:eastAsia="Calibri" w:hAnsi="Times New Roman" w:cs="Times New Roman"/>
          <w:sz w:val="24"/>
          <w:szCs w:val="24"/>
        </w:rPr>
        <w:t>Reporting of perpetrators in sexual exploitation and abuse cases remains low due to distrust in the authorities, stigma, shame and reluctance of families and the general public to report such abuse. Children are discouraged from reporting by parents. The social norms among community members, police and magistrates is that families will manage their own problems.</w:t>
      </w:r>
      <w:r w:rsidRPr="00DF5C50">
        <w:rPr>
          <w:rFonts w:ascii="Times New Roman" w:eastAsia="Calibri" w:hAnsi="Times New Roman" w:cs="Times New Roman"/>
          <w:sz w:val="24"/>
          <w:szCs w:val="24"/>
          <w:vertAlign w:val="superscript"/>
        </w:rPr>
        <w:footnoteReference w:id="59"/>
      </w:r>
      <w:r w:rsidRPr="00DF5C50">
        <w:rPr>
          <w:rFonts w:ascii="Times New Roman" w:eastAsia="Calibri" w:hAnsi="Times New Roman" w:cs="Times New Roman"/>
          <w:sz w:val="24"/>
          <w:szCs w:val="24"/>
        </w:rPr>
        <w:t xml:space="preserve"> Access to justice is also limited. There is a lack of awareness around rights and accessing justice; police lack the capacity to report and respond appropriately and timely to cases of violence; and perpetrators </w:t>
      </w:r>
      <w:r w:rsidR="00463D39">
        <w:rPr>
          <w:rFonts w:ascii="Times New Roman" w:eastAsia="Calibri" w:hAnsi="Times New Roman" w:cs="Times New Roman"/>
          <w:sz w:val="24"/>
          <w:szCs w:val="24"/>
        </w:rPr>
        <w:t>tend to be</w:t>
      </w:r>
      <w:r w:rsidRPr="00DF5C50">
        <w:rPr>
          <w:rFonts w:ascii="Times New Roman" w:eastAsia="Calibri" w:hAnsi="Times New Roman" w:cs="Times New Roman"/>
          <w:sz w:val="24"/>
          <w:szCs w:val="24"/>
        </w:rPr>
        <w:t xml:space="preserve"> disciplined and protected within the family. There is insufficient child-friendly legislation and guidelines in the justice system, no courts designated specifically to dealing with children’s cases, </w:t>
      </w:r>
      <w:proofErr w:type="gramStart"/>
      <w:r w:rsidRPr="00DF5C50">
        <w:rPr>
          <w:rFonts w:ascii="Times New Roman" w:eastAsia="Calibri" w:hAnsi="Times New Roman" w:cs="Times New Roman"/>
          <w:sz w:val="24"/>
          <w:szCs w:val="24"/>
        </w:rPr>
        <w:t>the majority of</w:t>
      </w:r>
      <w:proofErr w:type="gramEnd"/>
      <w:r w:rsidRPr="00DF5C50">
        <w:rPr>
          <w:rFonts w:ascii="Times New Roman" w:eastAsia="Calibri" w:hAnsi="Times New Roman" w:cs="Times New Roman"/>
          <w:sz w:val="24"/>
          <w:szCs w:val="24"/>
        </w:rPr>
        <w:t xml:space="preserve"> personnel in the justice system are not trained to handle children’s cases; and lawyers are not permitted at customary courts w</w:t>
      </w:r>
      <w:r w:rsidR="00463D39">
        <w:rPr>
          <w:rFonts w:ascii="Times New Roman" w:eastAsia="Calibri" w:hAnsi="Times New Roman" w:cs="Times New Roman"/>
          <w:sz w:val="24"/>
          <w:szCs w:val="24"/>
        </w:rPr>
        <w:t xml:space="preserve">hen </w:t>
      </w:r>
      <w:r w:rsidRPr="00DF5C50">
        <w:rPr>
          <w:rFonts w:ascii="Times New Roman" w:eastAsia="Calibri" w:hAnsi="Times New Roman" w:cs="Times New Roman"/>
          <w:sz w:val="24"/>
          <w:szCs w:val="24"/>
        </w:rPr>
        <w:t>matters affecting children are heard.</w:t>
      </w:r>
      <w:r w:rsidRPr="00DF5C50">
        <w:rPr>
          <w:rFonts w:ascii="Times New Roman" w:eastAsia="Calibri" w:hAnsi="Times New Roman" w:cs="Times New Roman"/>
          <w:sz w:val="24"/>
          <w:szCs w:val="24"/>
          <w:vertAlign w:val="superscript"/>
        </w:rPr>
        <w:footnoteReference w:id="60"/>
      </w:r>
    </w:p>
    <w:p w14:paraId="5FE2F660" w14:textId="77777777" w:rsidR="00380246" w:rsidRPr="00DF5C50" w:rsidRDefault="00380246" w:rsidP="0085714A">
      <w:pPr>
        <w:spacing w:after="0" w:line="240" w:lineRule="auto"/>
        <w:rPr>
          <w:rFonts w:ascii="Times New Roman" w:eastAsia="Cambria" w:hAnsi="Times New Roman" w:cs="Times New Roman"/>
          <w:b/>
          <w:bCs/>
          <w:sz w:val="24"/>
          <w:szCs w:val="24"/>
        </w:rPr>
      </w:pPr>
    </w:p>
    <w:p w14:paraId="2112BBD6" w14:textId="77777777" w:rsidR="00380246" w:rsidRPr="00DF5C50" w:rsidRDefault="00380246" w:rsidP="0085714A">
      <w:pPr>
        <w:spacing w:after="0" w:line="240" w:lineRule="auto"/>
        <w:rPr>
          <w:rFonts w:ascii="Times New Roman" w:eastAsia="Cambria" w:hAnsi="Times New Roman" w:cs="Times New Roman"/>
          <w:b/>
          <w:bCs/>
          <w:sz w:val="24"/>
          <w:szCs w:val="24"/>
        </w:rPr>
      </w:pPr>
      <w:r w:rsidRPr="00DF5C50">
        <w:rPr>
          <w:rFonts w:ascii="Times New Roman" w:eastAsia="Cambria" w:hAnsi="Times New Roman" w:cs="Times New Roman"/>
          <w:b/>
          <w:bCs/>
          <w:sz w:val="24"/>
          <w:szCs w:val="24"/>
        </w:rPr>
        <w:t>Violence against Adolescent Girls and Young Women</w:t>
      </w:r>
    </w:p>
    <w:p w14:paraId="66BCB6FD" w14:textId="77777777" w:rsidR="00380246" w:rsidRPr="00DF5C50" w:rsidRDefault="00380246" w:rsidP="00237343">
      <w:pPr>
        <w:numPr>
          <w:ilvl w:val="0"/>
          <w:numId w:val="26"/>
        </w:numPr>
        <w:spacing w:after="0" w:line="240" w:lineRule="auto"/>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 xml:space="preserve">AGYW experience forced sex (22% of sexually experienced adolescents had a forced first sexual experience) and sexual violence (9.3% adolescent girls under 18 years’ experience </w:t>
      </w:r>
      <w:r w:rsidRPr="00DF5C50">
        <w:rPr>
          <w:rFonts w:ascii="Times New Roman" w:eastAsia="Times New Roman" w:hAnsi="Times New Roman" w:cs="Times New Roman"/>
          <w:sz w:val="24"/>
          <w:szCs w:val="24"/>
        </w:rPr>
        <w:lastRenderedPageBreak/>
        <w:t>sexual violence compared to 5.5% of boys).</w:t>
      </w:r>
      <w:r w:rsidRPr="00DF5C50">
        <w:rPr>
          <w:rFonts w:ascii="Times New Roman" w:eastAsia="Times New Roman" w:hAnsi="Times New Roman" w:cs="Times New Roman"/>
          <w:sz w:val="24"/>
          <w:szCs w:val="24"/>
          <w:vertAlign w:val="superscript"/>
        </w:rPr>
        <w:footnoteReference w:id="61"/>
      </w:r>
      <w:r w:rsidRPr="00DF5C50">
        <w:rPr>
          <w:rFonts w:ascii="Times New Roman" w:eastAsia="Times New Roman" w:hAnsi="Times New Roman" w:cs="Times New Roman"/>
          <w:sz w:val="24"/>
          <w:szCs w:val="24"/>
        </w:rPr>
        <w:t xml:space="preserve"> There are reports of sexual abuse and harassment of girls perpetrated by teachers and of violence faced by girls on their way to and from school.</w:t>
      </w:r>
    </w:p>
    <w:p w14:paraId="4F00B2CC" w14:textId="77777777" w:rsidR="00380246" w:rsidRPr="00DF5C50" w:rsidRDefault="00380246" w:rsidP="00237343">
      <w:pPr>
        <w:numPr>
          <w:ilvl w:val="0"/>
          <w:numId w:val="26"/>
        </w:numPr>
        <w:spacing w:after="0" w:line="240" w:lineRule="auto"/>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 xml:space="preserve">Inequality arises from structural, social and cultural factors such as age-disparate relationships, and the adverse influence of patriarchy, gender-related stereotypes, misogyny, customary law and </w:t>
      </w:r>
      <w:proofErr w:type="spellStart"/>
      <w:r w:rsidRPr="00DF5C50">
        <w:rPr>
          <w:rFonts w:ascii="Times New Roman" w:eastAsia="Times New Roman" w:hAnsi="Times New Roman" w:cs="Times New Roman"/>
          <w:sz w:val="24"/>
          <w:szCs w:val="24"/>
        </w:rPr>
        <w:t>dikgosi</w:t>
      </w:r>
      <w:proofErr w:type="spellEnd"/>
      <w:r w:rsidRPr="00DF5C50">
        <w:rPr>
          <w:rFonts w:ascii="Times New Roman" w:eastAsia="Times New Roman" w:hAnsi="Times New Roman" w:cs="Times New Roman"/>
          <w:sz w:val="24"/>
          <w:szCs w:val="24"/>
        </w:rPr>
        <w:t>.</w:t>
      </w:r>
    </w:p>
    <w:p w14:paraId="68D81858" w14:textId="77777777" w:rsidR="00380246" w:rsidRPr="00DF5C50" w:rsidRDefault="00380246" w:rsidP="009F1B78">
      <w:pPr>
        <w:spacing w:after="0" w:line="240" w:lineRule="auto"/>
        <w:ind w:left="360"/>
        <w:jc w:val="both"/>
        <w:rPr>
          <w:rFonts w:ascii="Times New Roman" w:eastAsia="Cambria" w:hAnsi="Times New Roman" w:cs="Times New Roman"/>
          <w:bCs/>
          <w:sz w:val="24"/>
          <w:szCs w:val="24"/>
        </w:rPr>
      </w:pPr>
    </w:p>
    <w:p w14:paraId="452AD8D0" w14:textId="77777777" w:rsidR="00380246" w:rsidRPr="00DF5C50" w:rsidRDefault="00380246" w:rsidP="009F1B78">
      <w:pPr>
        <w:spacing w:after="0" w:line="240" w:lineRule="auto"/>
        <w:rPr>
          <w:rFonts w:ascii="Times New Roman" w:eastAsia="Cambria" w:hAnsi="Times New Roman" w:cs="Times New Roman"/>
          <w:b/>
          <w:bCs/>
          <w:sz w:val="24"/>
          <w:szCs w:val="24"/>
        </w:rPr>
      </w:pPr>
      <w:r w:rsidRPr="00DF5C50">
        <w:rPr>
          <w:rFonts w:ascii="Times New Roman" w:eastAsia="Cambria" w:hAnsi="Times New Roman" w:cs="Times New Roman"/>
          <w:b/>
          <w:bCs/>
          <w:sz w:val="24"/>
          <w:szCs w:val="24"/>
        </w:rPr>
        <w:t xml:space="preserve">Violence against Women </w:t>
      </w:r>
    </w:p>
    <w:p w14:paraId="107D15DE" w14:textId="1ED6B857" w:rsidR="000D1CA1" w:rsidRDefault="00380246" w:rsidP="000D1CA1">
      <w:pPr>
        <w:numPr>
          <w:ilvl w:val="0"/>
          <w:numId w:val="30"/>
        </w:numPr>
        <w:spacing w:after="0" w:line="240" w:lineRule="auto"/>
        <w:jc w:val="both"/>
        <w:rPr>
          <w:rFonts w:ascii="Times New Roman" w:eastAsia="Cambria" w:hAnsi="Times New Roman" w:cs="Times New Roman"/>
          <w:bCs/>
          <w:sz w:val="24"/>
          <w:szCs w:val="24"/>
        </w:rPr>
      </w:pPr>
      <w:r w:rsidRPr="00DF5C50">
        <w:rPr>
          <w:rFonts w:ascii="Times New Roman" w:eastAsia="Cambria" w:hAnsi="Times New Roman" w:cs="Times New Roman"/>
          <w:bCs/>
          <w:sz w:val="24"/>
          <w:szCs w:val="24"/>
        </w:rPr>
        <w:t>Gender-based violence against women is pervasive across the country with 67.3% of women reporting sexual, physical, emotional, and/or economic violence by a partner or non-partner.</w:t>
      </w:r>
      <w:r w:rsidRPr="00DF5C50">
        <w:rPr>
          <w:rFonts w:ascii="Times New Roman" w:eastAsia="Cambria" w:hAnsi="Times New Roman" w:cs="Times New Roman"/>
          <w:bCs/>
          <w:sz w:val="24"/>
          <w:szCs w:val="24"/>
          <w:vertAlign w:val="superscript"/>
        </w:rPr>
        <w:footnoteReference w:id="62"/>
      </w:r>
      <w:r w:rsidRPr="00DF5C50">
        <w:rPr>
          <w:rFonts w:ascii="Times New Roman" w:eastAsia="Cambria" w:hAnsi="Times New Roman" w:cs="Times New Roman"/>
          <w:bCs/>
          <w:sz w:val="24"/>
          <w:szCs w:val="24"/>
        </w:rPr>
        <w:t xml:space="preserve"> Most GBV</w:t>
      </w:r>
      <w:r w:rsidR="00451061">
        <w:rPr>
          <w:rFonts w:ascii="Times New Roman" w:eastAsia="Cambria" w:hAnsi="Times New Roman" w:cs="Times New Roman"/>
          <w:bCs/>
          <w:sz w:val="24"/>
          <w:szCs w:val="24"/>
        </w:rPr>
        <w:t xml:space="preserve"> cases</w:t>
      </w:r>
      <w:r w:rsidRPr="00DF5C50">
        <w:rPr>
          <w:rFonts w:ascii="Times New Roman" w:eastAsia="Cambria" w:hAnsi="Times New Roman" w:cs="Times New Roman"/>
          <w:bCs/>
          <w:sz w:val="24"/>
          <w:szCs w:val="24"/>
        </w:rPr>
        <w:t xml:space="preserve"> are committed by an intimate partner - 29% experienced intimate partner violence in the last twelve months (of the 67.3% of women who have experienced GBV).</w:t>
      </w:r>
      <w:r w:rsidRPr="00DF5C50">
        <w:rPr>
          <w:rFonts w:ascii="Times New Roman" w:eastAsia="Cambria" w:hAnsi="Times New Roman" w:cs="Times New Roman"/>
          <w:bCs/>
          <w:sz w:val="24"/>
          <w:szCs w:val="24"/>
          <w:vertAlign w:val="superscript"/>
        </w:rPr>
        <w:footnoteReference w:id="63"/>
      </w:r>
      <w:r w:rsidRPr="00DF5C50">
        <w:rPr>
          <w:rFonts w:ascii="Times New Roman" w:eastAsia="Cambria" w:hAnsi="Times New Roman" w:cs="Times New Roman"/>
          <w:bCs/>
          <w:sz w:val="24"/>
          <w:szCs w:val="24"/>
        </w:rPr>
        <w:t xml:space="preserve"> Violence is also high among women and girls with disabilities</w:t>
      </w:r>
      <w:r w:rsidR="008E1A96">
        <w:rPr>
          <w:rFonts w:ascii="Times New Roman" w:eastAsia="Cambria" w:hAnsi="Times New Roman" w:cs="Times New Roman"/>
          <w:bCs/>
          <w:sz w:val="24"/>
          <w:szCs w:val="24"/>
        </w:rPr>
        <w:t>.</w:t>
      </w:r>
    </w:p>
    <w:p w14:paraId="7D8DEAE4" w14:textId="2B7CF896" w:rsidR="00380246" w:rsidRPr="000D1CA1" w:rsidRDefault="00380246" w:rsidP="000D1CA1">
      <w:pPr>
        <w:numPr>
          <w:ilvl w:val="0"/>
          <w:numId w:val="30"/>
        </w:numPr>
        <w:spacing w:after="0" w:line="240" w:lineRule="auto"/>
        <w:jc w:val="both"/>
        <w:rPr>
          <w:rFonts w:ascii="Times New Roman" w:eastAsia="Cambria" w:hAnsi="Times New Roman" w:cs="Times New Roman"/>
          <w:bCs/>
          <w:sz w:val="24"/>
          <w:szCs w:val="24"/>
        </w:rPr>
      </w:pPr>
      <w:r w:rsidRPr="000D1CA1">
        <w:rPr>
          <w:rFonts w:ascii="Times New Roman" w:eastAsia="Cambria" w:hAnsi="Times New Roman" w:cs="Times New Roman"/>
          <w:bCs/>
          <w:sz w:val="24"/>
          <w:szCs w:val="24"/>
        </w:rPr>
        <w:t>The World Population Review (2020) ranks Botswana as the country with the second highest number of rape cases in the world at 92.9 per hundred thousand people</w:t>
      </w:r>
      <w:r w:rsidR="00EB4151">
        <w:rPr>
          <w:rFonts w:ascii="Times New Roman" w:eastAsia="Cambria" w:hAnsi="Times New Roman" w:cs="Times New Roman"/>
          <w:bCs/>
          <w:sz w:val="24"/>
          <w:szCs w:val="24"/>
        </w:rPr>
        <w:t>.</w:t>
      </w:r>
      <w:r w:rsidRPr="000D1CA1">
        <w:rPr>
          <w:rFonts w:ascii="Times New Roman" w:eastAsia="Cambria" w:hAnsi="Times New Roman" w:cs="Times New Roman"/>
          <w:bCs/>
          <w:sz w:val="24"/>
          <w:szCs w:val="24"/>
        </w:rPr>
        <w:t xml:space="preserve"> The 2013 </w:t>
      </w:r>
      <w:r w:rsidRPr="000D1CA1">
        <w:rPr>
          <w:rFonts w:ascii="Times New Roman" w:eastAsia="Cambria" w:hAnsi="Times New Roman" w:cs="Times New Roman"/>
          <w:bCs/>
          <w:color w:val="000000"/>
          <w:sz w:val="24"/>
          <w:szCs w:val="24"/>
        </w:rPr>
        <w:t xml:space="preserve">BAIS </w:t>
      </w:r>
      <w:r w:rsidRPr="000D1CA1">
        <w:rPr>
          <w:rFonts w:ascii="Times New Roman" w:eastAsia="Cambria" w:hAnsi="Times New Roman" w:cs="Times New Roman"/>
          <w:bCs/>
          <w:sz w:val="24"/>
          <w:szCs w:val="24"/>
        </w:rPr>
        <w:t>IV Study indicated that 24.8% of females aged 15-49 who had an early sexual debut (before the age of 15) had not given consent at the time of intercourse.</w:t>
      </w:r>
      <w:r w:rsidRPr="00DF5C50">
        <w:rPr>
          <w:rFonts w:ascii="Times New Roman" w:eastAsia="Cambria" w:hAnsi="Times New Roman" w:cs="Times New Roman"/>
          <w:bCs/>
          <w:sz w:val="24"/>
          <w:szCs w:val="24"/>
          <w:vertAlign w:val="superscript"/>
        </w:rPr>
        <w:footnoteReference w:id="64"/>
      </w:r>
      <w:r w:rsidRPr="000D1CA1">
        <w:rPr>
          <w:rFonts w:ascii="Times New Roman" w:eastAsia="Cambria" w:hAnsi="Times New Roman" w:cs="Times New Roman"/>
          <w:bCs/>
          <w:sz w:val="24"/>
          <w:szCs w:val="24"/>
        </w:rPr>
        <w:t xml:space="preserve"> The Botswana Police Service recorded over 2780 cases of rape in 2020.</w:t>
      </w:r>
      <w:r w:rsidRPr="00DF5C50">
        <w:rPr>
          <w:rFonts w:ascii="Times New Roman" w:eastAsia="Cambria" w:hAnsi="Times New Roman" w:cs="Times New Roman"/>
          <w:bCs/>
          <w:sz w:val="24"/>
          <w:szCs w:val="24"/>
          <w:vertAlign w:val="superscript"/>
        </w:rPr>
        <w:footnoteReference w:id="65"/>
      </w:r>
    </w:p>
    <w:p w14:paraId="6899A211" w14:textId="51BF4637" w:rsidR="00380246" w:rsidRPr="00DF5C50" w:rsidRDefault="00380246" w:rsidP="00237343">
      <w:pPr>
        <w:numPr>
          <w:ilvl w:val="0"/>
          <w:numId w:val="30"/>
        </w:numPr>
        <w:spacing w:after="0" w:line="240" w:lineRule="auto"/>
        <w:jc w:val="both"/>
        <w:rPr>
          <w:rFonts w:ascii="Times New Roman" w:eastAsia="Cambria" w:hAnsi="Times New Roman" w:cs="Times New Roman"/>
          <w:b/>
          <w:bCs/>
          <w:i/>
          <w:sz w:val="24"/>
          <w:szCs w:val="24"/>
        </w:rPr>
      </w:pPr>
      <w:r w:rsidRPr="00DF5C50">
        <w:rPr>
          <w:rFonts w:ascii="Times New Roman" w:eastAsia="Cambria" w:hAnsi="Times New Roman" w:cs="Times New Roman"/>
          <w:bCs/>
          <w:sz w:val="24"/>
          <w:szCs w:val="24"/>
        </w:rPr>
        <w:t>Domestic violence increased during the April-May 2020 COVID-19 national lockdown. Botswana Gender Based Violence Prevention and Support Centre (BGBVC) and Women Against Rape (WAR) provided GBV consultations to 272 clients in April 2020; 155 came directly to the organization to seek safe shelter, 67 were provided with counselling through hotline services and 50 were assisted through the short message service line.</w:t>
      </w:r>
      <w:r w:rsidRPr="00DF5C50">
        <w:rPr>
          <w:rFonts w:ascii="Times New Roman" w:eastAsia="Cambria" w:hAnsi="Times New Roman" w:cs="Times New Roman"/>
          <w:bCs/>
          <w:sz w:val="24"/>
          <w:szCs w:val="24"/>
          <w:vertAlign w:val="superscript"/>
        </w:rPr>
        <w:footnoteReference w:id="66"/>
      </w:r>
      <w:r w:rsidRPr="00DF5C50">
        <w:rPr>
          <w:rFonts w:ascii="Times New Roman" w:eastAsia="Cambria" w:hAnsi="Times New Roman" w:cs="Times New Roman"/>
          <w:bCs/>
          <w:sz w:val="24"/>
          <w:szCs w:val="24"/>
        </w:rPr>
        <w:t xml:space="preserve"> Existing shelters reported an exponential increase in the demand for shelter. </w:t>
      </w:r>
      <w:r w:rsidR="00A80792">
        <w:rPr>
          <w:rFonts w:ascii="Times New Roman" w:eastAsia="Cambria" w:hAnsi="Times New Roman" w:cs="Times New Roman"/>
          <w:bCs/>
          <w:sz w:val="24"/>
          <w:szCs w:val="24"/>
        </w:rPr>
        <w:t>However, t</w:t>
      </w:r>
      <w:r w:rsidRPr="00DF5C50">
        <w:rPr>
          <w:rFonts w:ascii="Times New Roman" w:eastAsia="Cambria" w:hAnsi="Times New Roman" w:cs="Times New Roman"/>
          <w:bCs/>
          <w:sz w:val="24"/>
          <w:szCs w:val="24"/>
        </w:rPr>
        <w:t>here is an inadequate number of shelters for GBV</w:t>
      </w:r>
      <w:r w:rsidR="00EB4151">
        <w:rPr>
          <w:rFonts w:ascii="Times New Roman" w:eastAsia="Cambria" w:hAnsi="Times New Roman" w:cs="Times New Roman"/>
          <w:bCs/>
          <w:sz w:val="24"/>
          <w:szCs w:val="24"/>
        </w:rPr>
        <w:t xml:space="preserve"> victims and inadequate</w:t>
      </w:r>
      <w:r w:rsidRPr="00DF5C50">
        <w:rPr>
          <w:rFonts w:ascii="Times New Roman" w:eastAsia="Cambria" w:hAnsi="Times New Roman" w:cs="Times New Roman"/>
          <w:bCs/>
          <w:sz w:val="24"/>
          <w:szCs w:val="24"/>
        </w:rPr>
        <w:t xml:space="preserve"> medical and psychological rehabilitation services for them.</w:t>
      </w:r>
    </w:p>
    <w:p w14:paraId="17E7703F" w14:textId="17E41D26" w:rsidR="009459FB" w:rsidRDefault="00380246" w:rsidP="009459FB">
      <w:pPr>
        <w:numPr>
          <w:ilvl w:val="0"/>
          <w:numId w:val="30"/>
        </w:numPr>
        <w:spacing w:after="0" w:line="240" w:lineRule="auto"/>
        <w:jc w:val="both"/>
        <w:rPr>
          <w:rFonts w:ascii="Times New Roman" w:eastAsia="Calibri" w:hAnsi="Times New Roman" w:cs="Times New Roman"/>
          <w:sz w:val="24"/>
          <w:szCs w:val="24"/>
        </w:rPr>
      </w:pPr>
      <w:r w:rsidRPr="00DF5C50">
        <w:rPr>
          <w:rFonts w:ascii="Times New Roman" w:eastAsia="Cambria" w:hAnsi="Times New Roman" w:cs="Times New Roman"/>
          <w:bCs/>
          <w:sz w:val="24"/>
          <w:szCs w:val="24"/>
        </w:rPr>
        <w:t xml:space="preserve">Botswana’s high GBV prevalence is attributed to deep-rooted patriarchal attitudes and gender stereotypes regarding the role and responsibilities of men and women in society. The Botswana National Relationship Study (2018) found regarding rape, 45% of men </w:t>
      </w:r>
      <w:r w:rsidR="00D438E2">
        <w:rPr>
          <w:rFonts w:ascii="Times New Roman" w:eastAsia="Cambria" w:hAnsi="Times New Roman" w:cs="Times New Roman"/>
          <w:bCs/>
          <w:sz w:val="24"/>
          <w:szCs w:val="24"/>
        </w:rPr>
        <w:t xml:space="preserve">believe </w:t>
      </w:r>
      <w:r w:rsidRPr="00DF5C50">
        <w:rPr>
          <w:rFonts w:ascii="Times New Roman" w:eastAsia="Cambria" w:hAnsi="Times New Roman" w:cs="Times New Roman"/>
          <w:bCs/>
          <w:sz w:val="24"/>
          <w:szCs w:val="24"/>
        </w:rPr>
        <w:t>that in any rape case</w:t>
      </w:r>
      <w:r w:rsidR="00D438E2">
        <w:rPr>
          <w:rFonts w:ascii="Times New Roman" w:eastAsia="Cambria" w:hAnsi="Times New Roman" w:cs="Times New Roman"/>
          <w:bCs/>
          <w:sz w:val="24"/>
          <w:szCs w:val="24"/>
        </w:rPr>
        <w:t>,</w:t>
      </w:r>
      <w:r w:rsidRPr="00DF5C50">
        <w:rPr>
          <w:rFonts w:ascii="Times New Roman" w:eastAsia="Cambria" w:hAnsi="Times New Roman" w:cs="Times New Roman"/>
          <w:bCs/>
          <w:sz w:val="24"/>
          <w:szCs w:val="24"/>
        </w:rPr>
        <w:t xml:space="preserve"> there is need to ask if the victim was not promiscuous; 34% of men affirmed that in some rape cases women want it to happen; and 41% of men </w:t>
      </w:r>
      <w:r w:rsidR="00D438E2">
        <w:rPr>
          <w:rFonts w:ascii="Times New Roman" w:eastAsia="Cambria" w:hAnsi="Times New Roman" w:cs="Times New Roman"/>
          <w:bCs/>
          <w:sz w:val="24"/>
          <w:szCs w:val="24"/>
        </w:rPr>
        <w:t>b</w:t>
      </w:r>
      <w:r w:rsidRPr="00DF5C50">
        <w:rPr>
          <w:rFonts w:ascii="Times New Roman" w:eastAsia="Cambria" w:hAnsi="Times New Roman" w:cs="Times New Roman"/>
          <w:bCs/>
          <w:sz w:val="24"/>
          <w:szCs w:val="24"/>
        </w:rPr>
        <w:t>elieve that if a woman does not fight back, it is not rape.</w:t>
      </w:r>
    </w:p>
    <w:p w14:paraId="2B0EC371" w14:textId="6F09B651" w:rsidR="00380246" w:rsidRPr="009459FB" w:rsidRDefault="00380246" w:rsidP="009459FB">
      <w:pPr>
        <w:numPr>
          <w:ilvl w:val="0"/>
          <w:numId w:val="30"/>
        </w:numPr>
        <w:spacing w:after="0" w:line="240" w:lineRule="auto"/>
        <w:jc w:val="both"/>
        <w:rPr>
          <w:rFonts w:ascii="Times New Roman" w:eastAsia="Calibri" w:hAnsi="Times New Roman" w:cs="Times New Roman"/>
          <w:sz w:val="24"/>
          <w:szCs w:val="24"/>
        </w:rPr>
      </w:pPr>
      <w:r w:rsidRPr="009459FB">
        <w:rPr>
          <w:rFonts w:ascii="Times New Roman" w:eastAsia="Cambria" w:hAnsi="Times New Roman" w:cs="Times New Roman"/>
          <w:bCs/>
          <w:sz w:val="24"/>
          <w:szCs w:val="24"/>
        </w:rPr>
        <w:t xml:space="preserve">Reporting of GBV is low as less than 3% of women report cases to the police. Cases go unreported </w:t>
      </w:r>
      <w:r w:rsidR="000548BD">
        <w:rPr>
          <w:rFonts w:ascii="Times New Roman" w:eastAsia="Cambria" w:hAnsi="Times New Roman" w:cs="Times New Roman"/>
          <w:bCs/>
          <w:sz w:val="24"/>
          <w:szCs w:val="24"/>
        </w:rPr>
        <w:t xml:space="preserve">because of </w:t>
      </w:r>
      <w:r w:rsidRPr="009459FB">
        <w:rPr>
          <w:rFonts w:ascii="Times New Roman" w:eastAsia="Cambria" w:hAnsi="Times New Roman" w:cs="Times New Roman"/>
          <w:bCs/>
          <w:sz w:val="24"/>
          <w:szCs w:val="24"/>
        </w:rPr>
        <w:t xml:space="preserve">fear of retribution and victimization of survivors by perpetrators and the community, </w:t>
      </w:r>
      <w:r w:rsidR="00733A24">
        <w:rPr>
          <w:rFonts w:ascii="Times New Roman" w:eastAsia="Cambria" w:hAnsi="Times New Roman" w:cs="Times New Roman"/>
          <w:bCs/>
          <w:sz w:val="24"/>
          <w:szCs w:val="24"/>
        </w:rPr>
        <w:t xml:space="preserve">and </w:t>
      </w:r>
      <w:r w:rsidRPr="009459FB">
        <w:rPr>
          <w:rFonts w:ascii="Times New Roman" w:eastAsia="Cambria" w:hAnsi="Times New Roman" w:cs="Times New Roman"/>
          <w:bCs/>
          <w:sz w:val="24"/>
          <w:szCs w:val="24"/>
        </w:rPr>
        <w:t>the low numbers of investigations, prosecutions and convictions of perpetrators. A high proportion of victims withdraw their complaints due to economic dependenc</w:t>
      </w:r>
      <w:r w:rsidR="00733A24">
        <w:rPr>
          <w:rFonts w:ascii="Times New Roman" w:eastAsia="Cambria" w:hAnsi="Times New Roman" w:cs="Times New Roman"/>
          <w:bCs/>
          <w:sz w:val="24"/>
          <w:szCs w:val="24"/>
        </w:rPr>
        <w:t>e</w:t>
      </w:r>
      <w:r w:rsidRPr="009459FB">
        <w:rPr>
          <w:rFonts w:ascii="Times New Roman" w:eastAsia="Cambria" w:hAnsi="Times New Roman" w:cs="Times New Roman"/>
          <w:bCs/>
          <w:sz w:val="24"/>
          <w:szCs w:val="24"/>
        </w:rPr>
        <w:t xml:space="preserve"> on perpetrators, pressure from family and the length of time for cases to appear before the courts. Legal protection of </w:t>
      </w:r>
      <w:r w:rsidR="00733A24">
        <w:rPr>
          <w:rFonts w:ascii="Times New Roman" w:eastAsia="Cambria" w:hAnsi="Times New Roman" w:cs="Times New Roman"/>
          <w:bCs/>
          <w:sz w:val="24"/>
          <w:szCs w:val="24"/>
        </w:rPr>
        <w:t xml:space="preserve">married </w:t>
      </w:r>
      <w:r w:rsidRPr="009459FB">
        <w:rPr>
          <w:rFonts w:ascii="Times New Roman" w:eastAsia="Cambria" w:hAnsi="Times New Roman" w:cs="Times New Roman"/>
          <w:bCs/>
          <w:sz w:val="24"/>
          <w:szCs w:val="24"/>
        </w:rPr>
        <w:t xml:space="preserve">women against GBV is hampered because marital rape is not recognized by law as a criminal offence. </w:t>
      </w:r>
      <w:r w:rsidR="00733A24">
        <w:rPr>
          <w:rFonts w:ascii="Times New Roman" w:eastAsia="Cambria" w:hAnsi="Times New Roman" w:cs="Times New Roman"/>
          <w:bCs/>
          <w:sz w:val="24"/>
          <w:szCs w:val="24"/>
        </w:rPr>
        <w:t xml:space="preserve">However, as of </w:t>
      </w:r>
      <w:r w:rsidRPr="009459FB">
        <w:rPr>
          <w:rFonts w:ascii="Times New Roman" w:eastAsia="Cambria" w:hAnsi="Times New Roman" w:cs="Times New Roman"/>
          <w:bCs/>
          <w:sz w:val="24"/>
          <w:szCs w:val="24"/>
        </w:rPr>
        <w:t>1</w:t>
      </w:r>
      <w:r w:rsidRPr="009459FB">
        <w:rPr>
          <w:rFonts w:ascii="Times New Roman" w:eastAsia="Cambria" w:hAnsi="Times New Roman" w:cs="Times New Roman"/>
          <w:bCs/>
          <w:sz w:val="24"/>
          <w:szCs w:val="24"/>
          <w:vertAlign w:val="superscript"/>
        </w:rPr>
        <w:t>st</w:t>
      </w:r>
      <w:r w:rsidRPr="009459FB">
        <w:rPr>
          <w:rFonts w:ascii="Times New Roman" w:eastAsia="Cambria" w:hAnsi="Times New Roman" w:cs="Times New Roman"/>
          <w:bCs/>
          <w:sz w:val="24"/>
          <w:szCs w:val="24"/>
        </w:rPr>
        <w:t xml:space="preserve"> December 2020, GBV specialized courts where GBV cases are filed as urgent applications</w:t>
      </w:r>
      <w:r w:rsidR="00401A97">
        <w:rPr>
          <w:rFonts w:ascii="Times New Roman" w:eastAsia="Cambria" w:hAnsi="Times New Roman" w:cs="Times New Roman"/>
          <w:bCs/>
          <w:sz w:val="24"/>
          <w:szCs w:val="24"/>
        </w:rPr>
        <w:t>,</w:t>
      </w:r>
      <w:r w:rsidRPr="009459FB">
        <w:rPr>
          <w:rFonts w:ascii="Times New Roman" w:eastAsia="Cambria" w:hAnsi="Times New Roman" w:cs="Times New Roman"/>
          <w:bCs/>
          <w:sz w:val="24"/>
          <w:szCs w:val="24"/>
        </w:rPr>
        <w:t xml:space="preserve"> began operation in 25 magistrate courts across </w:t>
      </w:r>
      <w:proofErr w:type="spellStart"/>
      <w:r w:rsidRPr="009459FB">
        <w:rPr>
          <w:rFonts w:ascii="Times New Roman" w:eastAsia="Cambria" w:hAnsi="Times New Roman" w:cs="Times New Roman"/>
          <w:bCs/>
          <w:sz w:val="24"/>
          <w:szCs w:val="24"/>
        </w:rPr>
        <w:t>Molepolole</w:t>
      </w:r>
      <w:proofErr w:type="spellEnd"/>
      <w:r w:rsidRPr="009459FB">
        <w:rPr>
          <w:rFonts w:ascii="Times New Roman" w:eastAsia="Cambria" w:hAnsi="Times New Roman" w:cs="Times New Roman"/>
          <w:bCs/>
          <w:sz w:val="24"/>
          <w:szCs w:val="24"/>
        </w:rPr>
        <w:t xml:space="preserve">, Gaborone, Francistown, Maun, </w:t>
      </w:r>
      <w:proofErr w:type="spellStart"/>
      <w:r w:rsidRPr="009459FB">
        <w:rPr>
          <w:rFonts w:ascii="Times New Roman" w:eastAsia="Cambria" w:hAnsi="Times New Roman" w:cs="Times New Roman"/>
          <w:bCs/>
          <w:sz w:val="24"/>
          <w:szCs w:val="24"/>
        </w:rPr>
        <w:t>Palapye</w:t>
      </w:r>
      <w:proofErr w:type="spellEnd"/>
      <w:r w:rsidRPr="009459FB">
        <w:rPr>
          <w:rFonts w:ascii="Times New Roman" w:eastAsia="Cambria" w:hAnsi="Times New Roman" w:cs="Times New Roman"/>
          <w:bCs/>
          <w:sz w:val="24"/>
          <w:szCs w:val="24"/>
        </w:rPr>
        <w:t xml:space="preserve"> and Selebi </w:t>
      </w:r>
      <w:proofErr w:type="spellStart"/>
      <w:r w:rsidRPr="009459FB">
        <w:rPr>
          <w:rFonts w:ascii="Times New Roman" w:eastAsia="Cambria" w:hAnsi="Times New Roman" w:cs="Times New Roman"/>
          <w:bCs/>
          <w:sz w:val="24"/>
          <w:szCs w:val="24"/>
        </w:rPr>
        <w:t>Phikwe</w:t>
      </w:r>
      <w:proofErr w:type="spellEnd"/>
      <w:r w:rsidRPr="009459FB">
        <w:rPr>
          <w:rFonts w:ascii="Times New Roman" w:eastAsia="Cambria" w:hAnsi="Times New Roman" w:cs="Times New Roman"/>
          <w:bCs/>
          <w:sz w:val="24"/>
          <w:szCs w:val="24"/>
        </w:rPr>
        <w:t>.</w:t>
      </w:r>
    </w:p>
    <w:p w14:paraId="121B8888" w14:textId="1AD6BA67" w:rsidR="008437A2" w:rsidRPr="00B271AC" w:rsidRDefault="00380246" w:rsidP="00B271AC">
      <w:pPr>
        <w:pBdr>
          <w:top w:val="single" w:sz="4" w:space="1" w:color="auto"/>
          <w:bottom w:val="single" w:sz="4" w:space="1" w:color="auto"/>
        </w:pBdr>
        <w:spacing w:after="0" w:line="240" w:lineRule="auto"/>
        <w:jc w:val="both"/>
        <w:rPr>
          <w:rFonts w:ascii="Times New Roman" w:eastAsia="Cambria" w:hAnsi="Times New Roman" w:cs="Times New Roman"/>
          <w:b/>
          <w:bCs/>
          <w:color w:val="002060"/>
          <w:sz w:val="24"/>
          <w:szCs w:val="24"/>
        </w:rPr>
      </w:pPr>
      <w:r w:rsidRPr="00DF5C50">
        <w:rPr>
          <w:rFonts w:ascii="Times New Roman" w:eastAsia="Times New Roman" w:hAnsi="Times New Roman" w:cs="Times New Roman"/>
          <w:b/>
          <w:color w:val="002060"/>
          <w:sz w:val="24"/>
          <w:szCs w:val="24"/>
        </w:rPr>
        <w:lastRenderedPageBreak/>
        <w:t>Driver of Inequality</w:t>
      </w:r>
      <w:r w:rsidRPr="00DF5C50">
        <w:rPr>
          <w:rFonts w:ascii="Times New Roman" w:eastAsia="Times New Roman" w:hAnsi="Times New Roman" w:cs="Times New Roman"/>
          <w:color w:val="002060"/>
          <w:sz w:val="24"/>
          <w:szCs w:val="24"/>
        </w:rPr>
        <w:t>:</w:t>
      </w:r>
      <w:r w:rsidRPr="00DF5C50">
        <w:rPr>
          <w:rFonts w:ascii="Times New Roman" w:eastAsia="Times New Roman" w:hAnsi="Times New Roman" w:cs="Times New Roman"/>
          <w:color w:val="002060"/>
          <w:sz w:val="24"/>
          <w:szCs w:val="24"/>
        </w:rPr>
        <w:tab/>
      </w:r>
      <w:r w:rsidR="00B533B2">
        <w:rPr>
          <w:rFonts w:ascii="Times New Roman" w:eastAsia="Times New Roman" w:hAnsi="Times New Roman" w:cs="Times New Roman"/>
          <w:color w:val="002060"/>
          <w:sz w:val="24"/>
          <w:szCs w:val="24"/>
        </w:rPr>
        <w:tab/>
      </w:r>
      <w:r w:rsidRPr="00DF5C50">
        <w:rPr>
          <w:rFonts w:ascii="Times New Roman" w:eastAsia="Cambria" w:hAnsi="Times New Roman" w:cs="Times New Roman"/>
          <w:b/>
          <w:bCs/>
          <w:color w:val="002060"/>
          <w:sz w:val="24"/>
          <w:szCs w:val="24"/>
        </w:rPr>
        <w:t xml:space="preserve">Harmful Social </w:t>
      </w:r>
      <w:r w:rsidR="008555C6">
        <w:rPr>
          <w:rFonts w:ascii="Times New Roman" w:eastAsia="Cambria" w:hAnsi="Times New Roman" w:cs="Times New Roman"/>
          <w:b/>
          <w:bCs/>
          <w:color w:val="002060"/>
          <w:sz w:val="24"/>
          <w:szCs w:val="24"/>
        </w:rPr>
        <w:t>a</w:t>
      </w:r>
      <w:r w:rsidRPr="00DF5C50">
        <w:rPr>
          <w:rFonts w:ascii="Times New Roman" w:eastAsia="Cambria" w:hAnsi="Times New Roman" w:cs="Times New Roman"/>
          <w:b/>
          <w:bCs/>
          <w:color w:val="002060"/>
          <w:sz w:val="24"/>
          <w:szCs w:val="24"/>
        </w:rPr>
        <w:t xml:space="preserve">nd Cultural Norms Which Result in </w:t>
      </w:r>
      <w:r w:rsidR="00B533B2">
        <w:rPr>
          <w:rFonts w:ascii="Times New Roman" w:eastAsia="Cambria" w:hAnsi="Times New Roman" w:cs="Times New Roman"/>
          <w:b/>
          <w:bCs/>
          <w:color w:val="002060"/>
          <w:sz w:val="24"/>
          <w:szCs w:val="24"/>
        </w:rPr>
        <w:tab/>
      </w:r>
      <w:r w:rsidR="00B533B2">
        <w:rPr>
          <w:rFonts w:ascii="Times New Roman" w:eastAsia="Cambria" w:hAnsi="Times New Roman" w:cs="Times New Roman"/>
          <w:b/>
          <w:bCs/>
          <w:color w:val="002060"/>
          <w:sz w:val="24"/>
          <w:szCs w:val="24"/>
        </w:rPr>
        <w:tab/>
      </w:r>
      <w:r w:rsidR="00B533B2">
        <w:rPr>
          <w:rFonts w:ascii="Times New Roman" w:eastAsia="Cambria" w:hAnsi="Times New Roman" w:cs="Times New Roman"/>
          <w:b/>
          <w:bCs/>
          <w:color w:val="002060"/>
          <w:sz w:val="24"/>
          <w:szCs w:val="24"/>
        </w:rPr>
        <w:tab/>
      </w:r>
      <w:r w:rsidR="00B533B2">
        <w:rPr>
          <w:rFonts w:ascii="Times New Roman" w:eastAsia="Cambria" w:hAnsi="Times New Roman" w:cs="Times New Roman"/>
          <w:b/>
          <w:bCs/>
          <w:color w:val="002060"/>
          <w:sz w:val="24"/>
          <w:szCs w:val="24"/>
        </w:rPr>
        <w:tab/>
      </w:r>
      <w:r w:rsidR="00B533B2">
        <w:rPr>
          <w:rFonts w:ascii="Times New Roman" w:eastAsia="Cambria" w:hAnsi="Times New Roman" w:cs="Times New Roman"/>
          <w:b/>
          <w:bCs/>
          <w:color w:val="002060"/>
          <w:sz w:val="24"/>
          <w:szCs w:val="24"/>
        </w:rPr>
        <w:tab/>
      </w:r>
      <w:r w:rsidRPr="00DF5C50">
        <w:rPr>
          <w:rFonts w:ascii="Times New Roman" w:eastAsia="Cambria" w:hAnsi="Times New Roman" w:cs="Times New Roman"/>
          <w:b/>
          <w:bCs/>
          <w:color w:val="002060"/>
          <w:sz w:val="24"/>
          <w:szCs w:val="24"/>
        </w:rPr>
        <w:t xml:space="preserve">Certain Groups Having Less Access </w:t>
      </w:r>
      <w:r w:rsidR="008555C6">
        <w:rPr>
          <w:rFonts w:ascii="Times New Roman" w:eastAsia="Cambria" w:hAnsi="Times New Roman" w:cs="Times New Roman"/>
          <w:b/>
          <w:bCs/>
          <w:color w:val="002060"/>
          <w:sz w:val="24"/>
          <w:szCs w:val="24"/>
        </w:rPr>
        <w:t>t</w:t>
      </w:r>
      <w:r w:rsidRPr="00DF5C50">
        <w:rPr>
          <w:rFonts w:ascii="Times New Roman" w:eastAsia="Cambria" w:hAnsi="Times New Roman" w:cs="Times New Roman"/>
          <w:b/>
          <w:bCs/>
          <w:color w:val="002060"/>
          <w:sz w:val="24"/>
          <w:szCs w:val="24"/>
        </w:rPr>
        <w:t xml:space="preserve">o Legal Rights </w:t>
      </w:r>
      <w:r w:rsidR="008555C6">
        <w:rPr>
          <w:rFonts w:ascii="Times New Roman" w:eastAsia="Cambria" w:hAnsi="Times New Roman" w:cs="Times New Roman"/>
          <w:b/>
          <w:bCs/>
          <w:color w:val="002060"/>
          <w:sz w:val="24"/>
          <w:szCs w:val="24"/>
        </w:rPr>
        <w:t>a</w:t>
      </w:r>
      <w:r w:rsidRPr="00DF5C50">
        <w:rPr>
          <w:rFonts w:ascii="Times New Roman" w:eastAsia="Cambria" w:hAnsi="Times New Roman" w:cs="Times New Roman"/>
          <w:b/>
          <w:bCs/>
          <w:color w:val="002060"/>
          <w:sz w:val="24"/>
          <w:szCs w:val="24"/>
        </w:rPr>
        <w:t xml:space="preserve">nd </w:t>
      </w:r>
      <w:r w:rsidR="00B533B2">
        <w:rPr>
          <w:rFonts w:ascii="Times New Roman" w:eastAsia="Cambria" w:hAnsi="Times New Roman" w:cs="Times New Roman"/>
          <w:b/>
          <w:bCs/>
          <w:color w:val="002060"/>
          <w:sz w:val="24"/>
          <w:szCs w:val="24"/>
        </w:rPr>
        <w:tab/>
      </w:r>
      <w:r w:rsidR="00B533B2">
        <w:rPr>
          <w:rFonts w:ascii="Times New Roman" w:eastAsia="Cambria" w:hAnsi="Times New Roman" w:cs="Times New Roman"/>
          <w:b/>
          <w:bCs/>
          <w:color w:val="002060"/>
          <w:sz w:val="24"/>
          <w:szCs w:val="24"/>
        </w:rPr>
        <w:tab/>
      </w:r>
      <w:r w:rsidR="00B533B2">
        <w:rPr>
          <w:rFonts w:ascii="Times New Roman" w:eastAsia="Cambria" w:hAnsi="Times New Roman" w:cs="Times New Roman"/>
          <w:b/>
          <w:bCs/>
          <w:color w:val="002060"/>
          <w:sz w:val="24"/>
          <w:szCs w:val="24"/>
        </w:rPr>
        <w:tab/>
      </w:r>
      <w:r w:rsidR="00B533B2">
        <w:rPr>
          <w:rFonts w:ascii="Times New Roman" w:eastAsia="Cambria" w:hAnsi="Times New Roman" w:cs="Times New Roman"/>
          <w:b/>
          <w:bCs/>
          <w:color w:val="002060"/>
          <w:sz w:val="24"/>
          <w:szCs w:val="24"/>
        </w:rPr>
        <w:tab/>
      </w:r>
      <w:r w:rsidRPr="00DF5C50">
        <w:rPr>
          <w:rFonts w:ascii="Times New Roman" w:eastAsia="Cambria" w:hAnsi="Times New Roman" w:cs="Times New Roman"/>
          <w:b/>
          <w:bCs/>
          <w:color w:val="002060"/>
          <w:sz w:val="24"/>
          <w:szCs w:val="24"/>
        </w:rPr>
        <w:t>Security</w:t>
      </w:r>
    </w:p>
    <w:p w14:paraId="340DCC89" w14:textId="77777777" w:rsidR="00380246" w:rsidRPr="00DF5C50" w:rsidRDefault="00380246" w:rsidP="0085714A">
      <w:pPr>
        <w:spacing w:after="0" w:line="240" w:lineRule="auto"/>
        <w:jc w:val="both"/>
        <w:rPr>
          <w:rFonts w:ascii="Times New Roman" w:eastAsia="Cambria" w:hAnsi="Times New Roman" w:cs="Times New Roman"/>
          <w:b/>
          <w:bCs/>
          <w:sz w:val="24"/>
          <w:szCs w:val="24"/>
        </w:rPr>
      </w:pPr>
    </w:p>
    <w:p w14:paraId="106C7D16" w14:textId="77777777" w:rsidR="00380246" w:rsidRPr="00DF5C50" w:rsidRDefault="00380246" w:rsidP="0085714A">
      <w:pPr>
        <w:spacing w:after="0" w:line="240" w:lineRule="auto"/>
        <w:jc w:val="both"/>
        <w:rPr>
          <w:rFonts w:ascii="Times New Roman" w:eastAsia="Cambria" w:hAnsi="Times New Roman" w:cs="Times New Roman"/>
          <w:b/>
          <w:bCs/>
          <w:sz w:val="24"/>
          <w:szCs w:val="24"/>
        </w:rPr>
      </w:pPr>
      <w:r w:rsidRPr="00DF5C50">
        <w:rPr>
          <w:rFonts w:ascii="Times New Roman" w:eastAsia="Cambria" w:hAnsi="Times New Roman" w:cs="Times New Roman"/>
          <w:b/>
          <w:bCs/>
          <w:sz w:val="24"/>
          <w:szCs w:val="24"/>
        </w:rPr>
        <w:t>Lesbian, Gay, Bisexual, Transgender and Intersex (LGBTI) community</w:t>
      </w:r>
    </w:p>
    <w:p w14:paraId="2D077C40" w14:textId="2DAD82CD" w:rsidR="00380246" w:rsidRPr="00DF5C50" w:rsidRDefault="00380246" w:rsidP="00237343">
      <w:pPr>
        <w:numPr>
          <w:ilvl w:val="0"/>
          <w:numId w:val="32"/>
        </w:numPr>
        <w:spacing w:after="0" w:line="240" w:lineRule="auto"/>
        <w:jc w:val="both"/>
        <w:rPr>
          <w:rFonts w:ascii="Times New Roman" w:eastAsia="Cambria" w:hAnsi="Times New Roman" w:cs="Times New Roman"/>
          <w:bCs/>
          <w:sz w:val="24"/>
          <w:szCs w:val="24"/>
        </w:rPr>
      </w:pPr>
      <w:r w:rsidRPr="00DF5C50">
        <w:rPr>
          <w:rFonts w:ascii="Times New Roman" w:eastAsia="Cambria" w:hAnsi="Times New Roman" w:cs="Times New Roman"/>
          <w:bCs/>
          <w:sz w:val="24"/>
          <w:szCs w:val="24"/>
        </w:rPr>
        <w:t>According to the 2019 Botswana CEDAW shadow report submitted by Black Queer Docx in consultation and partnership with the Lesbians, Gays and Bisexuals of Botswana (LEGABIBO),</w:t>
      </w:r>
      <w:r w:rsidRPr="00DF5C50">
        <w:rPr>
          <w:rFonts w:ascii="Times New Roman" w:eastAsia="Cambria" w:hAnsi="Times New Roman" w:cs="Times New Roman"/>
          <w:bCs/>
          <w:sz w:val="24"/>
          <w:szCs w:val="24"/>
          <w:vertAlign w:val="superscript"/>
        </w:rPr>
        <w:footnoteReference w:id="67"/>
      </w:r>
      <w:r w:rsidRPr="00DF5C50">
        <w:rPr>
          <w:rFonts w:ascii="Times New Roman" w:eastAsia="Cambria" w:hAnsi="Times New Roman" w:cs="Times New Roman"/>
          <w:bCs/>
          <w:sz w:val="24"/>
          <w:szCs w:val="24"/>
        </w:rPr>
        <w:t xml:space="preserve"> despite the fact that Botswana has express non-discrimination provisions in some of its national instruments such as the Constitution and the Employment Act of 2010</w:t>
      </w:r>
      <w:r w:rsidR="00060863">
        <w:rPr>
          <w:rFonts w:ascii="Times New Roman" w:eastAsia="Cambria" w:hAnsi="Times New Roman" w:cs="Times New Roman"/>
          <w:bCs/>
          <w:sz w:val="24"/>
          <w:szCs w:val="24"/>
        </w:rPr>
        <w:t xml:space="preserve">, </w:t>
      </w:r>
      <w:r w:rsidRPr="00DF5C50">
        <w:rPr>
          <w:rFonts w:ascii="Times New Roman" w:eastAsia="Cambria" w:hAnsi="Times New Roman" w:cs="Times New Roman"/>
          <w:bCs/>
          <w:sz w:val="24"/>
          <w:szCs w:val="24"/>
        </w:rPr>
        <w:t xml:space="preserve">no specific legislation currently exists on non-discrimination, or one that foregrounds LBT women as a group deserving special protection against discriminatory conduct and practices. As a result. issues faced by LBT women by virtue of their femininity, sexual orientation and gender identity receive inadequate attention. </w:t>
      </w:r>
    </w:p>
    <w:p w14:paraId="2AEB5E3B" w14:textId="34C21E42" w:rsidR="00380246" w:rsidRDefault="00380246" w:rsidP="006B72FB">
      <w:pPr>
        <w:numPr>
          <w:ilvl w:val="0"/>
          <w:numId w:val="32"/>
        </w:numPr>
        <w:spacing w:after="0" w:line="240" w:lineRule="auto"/>
        <w:jc w:val="both"/>
        <w:rPr>
          <w:rFonts w:ascii="Times New Roman" w:eastAsia="Cambria" w:hAnsi="Times New Roman" w:cs="Times New Roman"/>
          <w:bCs/>
          <w:sz w:val="24"/>
          <w:szCs w:val="24"/>
        </w:rPr>
      </w:pPr>
      <w:r w:rsidRPr="00DF5C50">
        <w:rPr>
          <w:rFonts w:ascii="Times New Roman" w:eastAsia="Cambria" w:hAnsi="Times New Roman" w:cs="Times New Roman"/>
          <w:bCs/>
          <w:sz w:val="24"/>
          <w:szCs w:val="24"/>
        </w:rPr>
        <w:t>LBT women face multiple and intersecting struggles which have a direct bearing on their socio-economic status and their ability to approach the courts. The dependence on the courts for recognition and equal treatment is ultimately untenable. Harmful stereotypical considerations manifest in the education system, in the area of employment, access to health care services, including sexual and reproductive health services, political participation and violence.</w:t>
      </w:r>
    </w:p>
    <w:p w14:paraId="75B505FB" w14:textId="77777777" w:rsidR="006B72FB" w:rsidRDefault="006B72FB" w:rsidP="006B72FB">
      <w:pPr>
        <w:spacing w:after="0" w:line="240" w:lineRule="auto"/>
        <w:rPr>
          <w:rFonts w:ascii="Times New Roman" w:eastAsia="Times New Roman" w:hAnsi="Times New Roman" w:cs="Times New Roman"/>
          <w:b/>
          <w:bCs/>
          <w:sz w:val="24"/>
          <w:szCs w:val="24"/>
          <w:lang w:val="en-ZA"/>
        </w:rPr>
      </w:pPr>
    </w:p>
    <w:p w14:paraId="3F46FA15" w14:textId="4541505E" w:rsidR="00380246" w:rsidRPr="00DF5C50" w:rsidRDefault="00380246" w:rsidP="006B72FB">
      <w:pPr>
        <w:spacing w:after="0" w:line="240" w:lineRule="auto"/>
        <w:rPr>
          <w:rFonts w:ascii="Times New Roman" w:eastAsia="Times New Roman" w:hAnsi="Times New Roman" w:cs="Times New Roman"/>
          <w:b/>
          <w:bCs/>
          <w:sz w:val="24"/>
          <w:szCs w:val="24"/>
          <w:lang w:val="en-ZA"/>
        </w:rPr>
      </w:pPr>
      <w:r w:rsidRPr="00DF5C50">
        <w:rPr>
          <w:rFonts w:ascii="Times New Roman" w:eastAsia="Times New Roman" w:hAnsi="Times New Roman" w:cs="Times New Roman"/>
          <w:b/>
          <w:bCs/>
          <w:sz w:val="24"/>
          <w:szCs w:val="24"/>
          <w:lang w:val="en-ZA"/>
        </w:rPr>
        <w:t>Migrants and Refugees</w:t>
      </w:r>
    </w:p>
    <w:p w14:paraId="6A2BE4BD" w14:textId="74B5B6FC" w:rsidR="00380246" w:rsidRPr="00511AAA" w:rsidRDefault="00380246" w:rsidP="006B72FB">
      <w:pPr>
        <w:numPr>
          <w:ilvl w:val="0"/>
          <w:numId w:val="53"/>
        </w:numPr>
        <w:spacing w:after="0" w:line="240" w:lineRule="auto"/>
        <w:ind w:left="360"/>
        <w:jc w:val="both"/>
        <w:rPr>
          <w:rFonts w:ascii="Times New Roman" w:eastAsia="Calibri" w:hAnsi="Times New Roman" w:cs="Times New Roman"/>
          <w:sz w:val="24"/>
          <w:szCs w:val="24"/>
        </w:rPr>
      </w:pPr>
      <w:r w:rsidRPr="00DF5C50">
        <w:rPr>
          <w:rFonts w:ascii="Times New Roman" w:eastAsia="Times New Roman" w:hAnsi="Times New Roman" w:cs="Times New Roman"/>
          <w:sz w:val="24"/>
          <w:szCs w:val="24"/>
        </w:rPr>
        <w:t xml:space="preserve">Irregular migrants are often subjected to the worst forms of exploitation and abuse. Many are often engaged as cheap </w:t>
      </w:r>
      <w:proofErr w:type="spellStart"/>
      <w:r w:rsidRPr="00DF5C50">
        <w:rPr>
          <w:rFonts w:ascii="Times New Roman" w:eastAsia="Times New Roman" w:hAnsi="Times New Roman" w:cs="Times New Roman"/>
          <w:sz w:val="24"/>
          <w:szCs w:val="24"/>
        </w:rPr>
        <w:t>labour</w:t>
      </w:r>
      <w:proofErr w:type="spellEnd"/>
      <w:r w:rsidRPr="00DF5C50">
        <w:rPr>
          <w:rFonts w:ascii="Times New Roman" w:eastAsia="Times New Roman" w:hAnsi="Times New Roman" w:cs="Times New Roman"/>
          <w:sz w:val="24"/>
          <w:szCs w:val="24"/>
        </w:rPr>
        <w:t xml:space="preserve"> carrying out demanding, </w:t>
      </w:r>
      <w:proofErr w:type="spellStart"/>
      <w:r w:rsidRPr="00DF5C50">
        <w:rPr>
          <w:rFonts w:ascii="Times New Roman" w:eastAsia="Times New Roman" w:hAnsi="Times New Roman" w:cs="Times New Roman"/>
          <w:sz w:val="24"/>
          <w:szCs w:val="24"/>
        </w:rPr>
        <w:t>labour</w:t>
      </w:r>
      <w:proofErr w:type="spellEnd"/>
      <w:r w:rsidRPr="00DF5C50">
        <w:rPr>
          <w:rFonts w:ascii="Times New Roman" w:eastAsia="Times New Roman" w:hAnsi="Times New Roman" w:cs="Times New Roman"/>
          <w:sz w:val="24"/>
          <w:szCs w:val="24"/>
        </w:rPr>
        <w:t xml:space="preserve"> intensive and on many occasions, risky assignments for little to no pay. Out of fear of law enforcement and risk of deportation, irregular migrants often choose not to report violence or abuse inflicted upon them. </w:t>
      </w:r>
      <w:r w:rsidR="00060863" w:rsidRPr="00DF5C50">
        <w:rPr>
          <w:rFonts w:ascii="Times New Roman" w:eastAsia="Times New Roman" w:hAnsi="Times New Roman" w:cs="Times New Roman"/>
          <w:sz w:val="24"/>
          <w:szCs w:val="24"/>
        </w:rPr>
        <w:t>An irregular migration status is not a criminal offence in Botswana but rather a violation of the Immigration Act and its provisions.</w:t>
      </w:r>
    </w:p>
    <w:p w14:paraId="30F31AF3" w14:textId="77777777" w:rsidR="00380246" w:rsidRPr="00DF5C50" w:rsidRDefault="00380246" w:rsidP="0085714A">
      <w:pPr>
        <w:spacing w:after="0" w:line="240" w:lineRule="auto"/>
        <w:rPr>
          <w:rFonts w:ascii="Times New Roman" w:eastAsia="Calibri" w:hAnsi="Times New Roman" w:cs="Times New Roman"/>
          <w:b/>
          <w:color w:val="002060"/>
          <w:sz w:val="24"/>
          <w:szCs w:val="24"/>
        </w:rPr>
      </w:pPr>
    </w:p>
    <w:p w14:paraId="6427C524" w14:textId="7087BBB0" w:rsidR="008437A2" w:rsidRPr="00511AAA" w:rsidRDefault="00380246" w:rsidP="00511AAA">
      <w:pPr>
        <w:pBdr>
          <w:top w:val="single" w:sz="4" w:space="1" w:color="auto"/>
          <w:bottom w:val="single" w:sz="4" w:space="1" w:color="auto"/>
        </w:pBdr>
        <w:spacing w:after="0" w:line="240" w:lineRule="auto"/>
        <w:rPr>
          <w:rFonts w:ascii="Times New Roman" w:eastAsia="Cambria" w:hAnsi="Times New Roman" w:cs="Times New Roman"/>
          <w:b/>
          <w:bCs/>
          <w:color w:val="002060"/>
          <w:sz w:val="24"/>
          <w:szCs w:val="24"/>
        </w:rPr>
      </w:pPr>
      <w:r w:rsidRPr="00DF5C50">
        <w:rPr>
          <w:rFonts w:ascii="Times New Roman" w:eastAsia="Calibri" w:hAnsi="Times New Roman" w:cs="Times New Roman"/>
          <w:b/>
          <w:color w:val="002060"/>
          <w:sz w:val="24"/>
          <w:szCs w:val="24"/>
        </w:rPr>
        <w:t>Driver of Inequality</w:t>
      </w:r>
      <w:r w:rsidRPr="00DF5C50">
        <w:rPr>
          <w:rFonts w:ascii="Times New Roman" w:eastAsia="Calibri" w:hAnsi="Times New Roman" w:cs="Times New Roman"/>
          <w:color w:val="002060"/>
          <w:sz w:val="24"/>
          <w:szCs w:val="24"/>
        </w:rPr>
        <w:t>:</w:t>
      </w:r>
      <w:r w:rsidRPr="00DF5C50">
        <w:rPr>
          <w:rFonts w:ascii="Times New Roman" w:eastAsia="Calibri" w:hAnsi="Times New Roman" w:cs="Times New Roman"/>
          <w:color w:val="002060"/>
          <w:sz w:val="24"/>
          <w:szCs w:val="24"/>
        </w:rPr>
        <w:tab/>
      </w:r>
      <w:r w:rsidR="00F03FA9">
        <w:rPr>
          <w:rFonts w:ascii="Times New Roman" w:eastAsia="Calibri" w:hAnsi="Times New Roman" w:cs="Times New Roman"/>
          <w:color w:val="002060"/>
          <w:sz w:val="24"/>
          <w:szCs w:val="24"/>
        </w:rPr>
        <w:tab/>
      </w:r>
      <w:r w:rsidRPr="00DF5C50">
        <w:rPr>
          <w:rFonts w:ascii="Times New Roman" w:eastAsia="Cambria" w:hAnsi="Times New Roman" w:cs="Times New Roman"/>
          <w:b/>
          <w:bCs/>
          <w:color w:val="002060"/>
          <w:sz w:val="24"/>
          <w:szCs w:val="24"/>
        </w:rPr>
        <w:t xml:space="preserve">Unequal Access </w:t>
      </w:r>
      <w:r w:rsidR="008555C6">
        <w:rPr>
          <w:rFonts w:ascii="Times New Roman" w:eastAsia="Cambria" w:hAnsi="Times New Roman" w:cs="Times New Roman"/>
          <w:b/>
          <w:bCs/>
          <w:color w:val="002060"/>
          <w:sz w:val="24"/>
          <w:szCs w:val="24"/>
        </w:rPr>
        <w:t>t</w:t>
      </w:r>
      <w:r w:rsidRPr="00DF5C50">
        <w:rPr>
          <w:rFonts w:ascii="Times New Roman" w:eastAsia="Cambria" w:hAnsi="Times New Roman" w:cs="Times New Roman"/>
          <w:b/>
          <w:bCs/>
          <w:color w:val="002060"/>
          <w:sz w:val="24"/>
          <w:szCs w:val="24"/>
        </w:rPr>
        <w:t xml:space="preserve">o Affordable </w:t>
      </w:r>
      <w:r w:rsidR="008555C6">
        <w:rPr>
          <w:rFonts w:ascii="Times New Roman" w:eastAsia="Cambria" w:hAnsi="Times New Roman" w:cs="Times New Roman"/>
          <w:b/>
          <w:bCs/>
          <w:color w:val="002060"/>
          <w:sz w:val="24"/>
          <w:szCs w:val="24"/>
        </w:rPr>
        <w:t>a</w:t>
      </w:r>
      <w:r w:rsidRPr="00DF5C50">
        <w:rPr>
          <w:rFonts w:ascii="Times New Roman" w:eastAsia="Cambria" w:hAnsi="Times New Roman" w:cs="Times New Roman"/>
          <w:b/>
          <w:bCs/>
          <w:color w:val="002060"/>
          <w:sz w:val="24"/>
          <w:szCs w:val="24"/>
        </w:rPr>
        <w:t xml:space="preserve">nd High-Quality Legal </w:t>
      </w:r>
      <w:r w:rsidR="00F03FA9">
        <w:rPr>
          <w:rFonts w:ascii="Times New Roman" w:eastAsia="Cambria" w:hAnsi="Times New Roman" w:cs="Times New Roman"/>
          <w:b/>
          <w:bCs/>
          <w:color w:val="002060"/>
          <w:sz w:val="24"/>
          <w:szCs w:val="24"/>
        </w:rPr>
        <w:tab/>
      </w:r>
      <w:r w:rsidR="00F03FA9">
        <w:rPr>
          <w:rFonts w:ascii="Times New Roman" w:eastAsia="Cambria" w:hAnsi="Times New Roman" w:cs="Times New Roman"/>
          <w:b/>
          <w:bCs/>
          <w:color w:val="002060"/>
          <w:sz w:val="24"/>
          <w:szCs w:val="24"/>
        </w:rPr>
        <w:tab/>
      </w:r>
      <w:r w:rsidR="00F03FA9">
        <w:rPr>
          <w:rFonts w:ascii="Times New Roman" w:eastAsia="Cambria" w:hAnsi="Times New Roman" w:cs="Times New Roman"/>
          <w:b/>
          <w:bCs/>
          <w:color w:val="002060"/>
          <w:sz w:val="24"/>
          <w:szCs w:val="24"/>
        </w:rPr>
        <w:tab/>
      </w:r>
      <w:r w:rsidR="00F03FA9">
        <w:rPr>
          <w:rFonts w:ascii="Times New Roman" w:eastAsia="Cambria" w:hAnsi="Times New Roman" w:cs="Times New Roman"/>
          <w:b/>
          <w:bCs/>
          <w:color w:val="002060"/>
          <w:sz w:val="24"/>
          <w:szCs w:val="24"/>
        </w:rPr>
        <w:tab/>
      </w:r>
      <w:r w:rsidR="00F03FA9">
        <w:rPr>
          <w:rFonts w:ascii="Times New Roman" w:eastAsia="Cambria" w:hAnsi="Times New Roman" w:cs="Times New Roman"/>
          <w:b/>
          <w:bCs/>
          <w:color w:val="002060"/>
          <w:sz w:val="24"/>
          <w:szCs w:val="24"/>
        </w:rPr>
        <w:tab/>
      </w:r>
      <w:r w:rsidRPr="00DF5C50">
        <w:rPr>
          <w:rFonts w:ascii="Times New Roman" w:eastAsia="Cambria" w:hAnsi="Times New Roman" w:cs="Times New Roman"/>
          <w:b/>
          <w:bCs/>
          <w:color w:val="002060"/>
          <w:sz w:val="24"/>
          <w:szCs w:val="24"/>
        </w:rPr>
        <w:t xml:space="preserve">Assistance </w:t>
      </w:r>
      <w:r w:rsidR="008555C6">
        <w:rPr>
          <w:rFonts w:ascii="Times New Roman" w:eastAsia="Cambria" w:hAnsi="Times New Roman" w:cs="Times New Roman"/>
          <w:b/>
          <w:bCs/>
          <w:color w:val="002060"/>
          <w:sz w:val="24"/>
          <w:szCs w:val="24"/>
        </w:rPr>
        <w:t>a</w:t>
      </w:r>
      <w:r w:rsidRPr="00DF5C50">
        <w:rPr>
          <w:rFonts w:ascii="Times New Roman" w:eastAsia="Cambria" w:hAnsi="Times New Roman" w:cs="Times New Roman"/>
          <w:b/>
          <w:bCs/>
          <w:color w:val="002060"/>
          <w:sz w:val="24"/>
          <w:szCs w:val="24"/>
        </w:rPr>
        <w:t>nd Representation</w:t>
      </w:r>
    </w:p>
    <w:p w14:paraId="1A9674C8" w14:textId="77777777" w:rsidR="00380246" w:rsidRPr="00DF5C50" w:rsidRDefault="00380246" w:rsidP="0085714A">
      <w:pPr>
        <w:spacing w:after="0" w:line="240" w:lineRule="auto"/>
        <w:jc w:val="both"/>
        <w:rPr>
          <w:rFonts w:ascii="Times New Roman" w:eastAsia="Cambria" w:hAnsi="Times New Roman" w:cs="Times New Roman"/>
          <w:b/>
          <w:bCs/>
          <w:sz w:val="24"/>
          <w:szCs w:val="24"/>
        </w:rPr>
      </w:pPr>
    </w:p>
    <w:p w14:paraId="190AD5D4" w14:textId="77777777" w:rsidR="00380246" w:rsidRPr="00DF5C50" w:rsidRDefault="00380246" w:rsidP="0085714A">
      <w:pPr>
        <w:spacing w:after="0" w:line="240" w:lineRule="auto"/>
        <w:jc w:val="both"/>
        <w:rPr>
          <w:rFonts w:ascii="Times New Roman" w:eastAsia="Cambria" w:hAnsi="Times New Roman" w:cs="Times New Roman"/>
          <w:b/>
          <w:bCs/>
          <w:sz w:val="24"/>
          <w:szCs w:val="24"/>
        </w:rPr>
      </w:pPr>
      <w:r w:rsidRPr="00DF5C50">
        <w:rPr>
          <w:rFonts w:ascii="Times New Roman" w:eastAsia="Cambria" w:hAnsi="Times New Roman" w:cs="Times New Roman"/>
          <w:b/>
          <w:bCs/>
          <w:sz w:val="24"/>
          <w:szCs w:val="24"/>
        </w:rPr>
        <w:t>Accused and Detained Persons</w:t>
      </w:r>
      <w:r w:rsidRPr="00DF5C50">
        <w:rPr>
          <w:rFonts w:ascii="Times New Roman" w:eastAsia="Cambria" w:hAnsi="Times New Roman" w:cs="Times New Roman"/>
          <w:b/>
          <w:bCs/>
          <w:sz w:val="24"/>
          <w:szCs w:val="24"/>
        </w:rPr>
        <w:tab/>
      </w:r>
      <w:r w:rsidRPr="00DF5C50">
        <w:rPr>
          <w:rFonts w:ascii="Times New Roman" w:eastAsia="Cambria" w:hAnsi="Times New Roman" w:cs="Times New Roman"/>
          <w:b/>
          <w:bCs/>
          <w:sz w:val="24"/>
          <w:szCs w:val="24"/>
        </w:rPr>
        <w:tab/>
      </w:r>
    </w:p>
    <w:p w14:paraId="4FB9F032" w14:textId="77777777" w:rsidR="00380246" w:rsidRPr="00DF5C50" w:rsidRDefault="00380246" w:rsidP="00237343">
      <w:pPr>
        <w:numPr>
          <w:ilvl w:val="0"/>
          <w:numId w:val="33"/>
        </w:numPr>
        <w:spacing w:after="0" w:line="240" w:lineRule="auto"/>
        <w:ind w:left="360"/>
        <w:jc w:val="both"/>
        <w:rPr>
          <w:rFonts w:ascii="Times New Roman" w:eastAsia="Cambria" w:hAnsi="Times New Roman" w:cs="Times New Roman"/>
          <w:bCs/>
          <w:sz w:val="24"/>
          <w:szCs w:val="24"/>
        </w:rPr>
      </w:pPr>
      <w:r w:rsidRPr="00DF5C50">
        <w:rPr>
          <w:rFonts w:ascii="Times New Roman" w:eastAsia="Cambria" w:hAnsi="Times New Roman" w:cs="Times New Roman"/>
          <w:bCs/>
          <w:sz w:val="24"/>
          <w:szCs w:val="24"/>
        </w:rPr>
        <w:t xml:space="preserve">Although the Constitution of Botswana contains limited rights to a fair trial, there is no publicly funded legal aid or assistance available for criminal matters. Accused persons who do not have private legal representation are not likely to benefit from fair trials. While pro deo support is available to accused facing trial for capital offences, such support may be limited when junior or inexperienced counsel are appointed.  </w:t>
      </w:r>
    </w:p>
    <w:p w14:paraId="4EEAC4E0" w14:textId="27C29CBE" w:rsidR="009D572A" w:rsidRDefault="00380246" w:rsidP="00511AAA">
      <w:pPr>
        <w:numPr>
          <w:ilvl w:val="0"/>
          <w:numId w:val="33"/>
        </w:numPr>
        <w:spacing w:after="0" w:line="240" w:lineRule="auto"/>
        <w:ind w:left="360"/>
        <w:jc w:val="both"/>
        <w:rPr>
          <w:rFonts w:ascii="Times New Roman" w:eastAsia="Cambria" w:hAnsi="Times New Roman" w:cs="Times New Roman"/>
          <w:bCs/>
          <w:sz w:val="24"/>
          <w:szCs w:val="24"/>
        </w:rPr>
      </w:pPr>
      <w:r w:rsidRPr="00DF5C50">
        <w:rPr>
          <w:rFonts w:ascii="Times New Roman" w:eastAsia="Cambria" w:hAnsi="Times New Roman" w:cs="Times New Roman"/>
          <w:bCs/>
          <w:sz w:val="24"/>
          <w:szCs w:val="24"/>
        </w:rPr>
        <w:t xml:space="preserve">Accused persons who are declared ‘not fit to plead’ at trial (e.g., due to lack of mental capacity or illness) may be detained indefinitely in mental health facilities and prison settings despite the lack of a trial and guilty verdict. The length of pre-trial detention violates fair trial rights with detainees often serving longer than any likely sentence while awaiting trial or appeal. The Minister of </w:t>
      </w:r>
      <w:proofErr w:type="spellStart"/>
      <w:r w:rsidRPr="00DF5C50">
        <w:rPr>
          <w:rFonts w:ascii="Times New Roman" w:eastAsia="Cambria" w:hAnsi="Times New Roman" w:cs="Times New Roman"/>
          <w:bCs/>
          <w:sz w:val="24"/>
          <w:szCs w:val="24"/>
        </w:rPr>
        <w:t>Defence</w:t>
      </w:r>
      <w:proofErr w:type="spellEnd"/>
      <w:r w:rsidRPr="00DF5C50">
        <w:rPr>
          <w:rFonts w:ascii="Times New Roman" w:eastAsia="Cambria" w:hAnsi="Times New Roman" w:cs="Times New Roman"/>
          <w:bCs/>
          <w:sz w:val="24"/>
          <w:szCs w:val="24"/>
        </w:rPr>
        <w:t>, Justice and Security appointed a committee to visit prisons on a quarterly basis and allows authorities to visit with prisoners. However, these visits have been restricted due to the COVID-19 pandemic.</w:t>
      </w:r>
    </w:p>
    <w:p w14:paraId="7003E084" w14:textId="77777777" w:rsidR="00480D79" w:rsidRPr="00511AAA" w:rsidRDefault="00480D79" w:rsidP="00480D79">
      <w:pPr>
        <w:spacing w:after="0" w:line="240" w:lineRule="auto"/>
        <w:ind w:left="360"/>
        <w:jc w:val="both"/>
        <w:rPr>
          <w:rFonts w:ascii="Times New Roman" w:eastAsia="Cambria" w:hAnsi="Times New Roman" w:cs="Times New Roman"/>
          <w:bCs/>
          <w:sz w:val="24"/>
          <w:szCs w:val="24"/>
        </w:rPr>
      </w:pPr>
    </w:p>
    <w:p w14:paraId="6B5276E0" w14:textId="77777777" w:rsidR="00BA215B" w:rsidRPr="00DF5C50" w:rsidRDefault="00BA215B" w:rsidP="009D572A">
      <w:pPr>
        <w:spacing w:after="0" w:line="240" w:lineRule="auto"/>
        <w:jc w:val="both"/>
        <w:rPr>
          <w:rFonts w:ascii="Times New Roman" w:eastAsia="Times New Roman" w:hAnsi="Times New Roman" w:cs="Times New Roman"/>
          <w:b/>
          <w:color w:val="002060"/>
          <w:sz w:val="24"/>
          <w:szCs w:val="24"/>
        </w:rPr>
      </w:pPr>
    </w:p>
    <w:p w14:paraId="21C60F80" w14:textId="4ED09DD1" w:rsidR="008437A2" w:rsidRPr="00DF5C50" w:rsidRDefault="00380246" w:rsidP="00511AAA">
      <w:pPr>
        <w:pBdr>
          <w:top w:val="single" w:sz="4" w:space="1" w:color="auto"/>
          <w:bottom w:val="single" w:sz="4" w:space="1" w:color="auto"/>
        </w:pBdr>
        <w:spacing w:after="0" w:line="240" w:lineRule="auto"/>
        <w:jc w:val="both"/>
        <w:rPr>
          <w:rFonts w:ascii="Times New Roman" w:eastAsia="Cambria" w:hAnsi="Times New Roman" w:cs="Times New Roman"/>
          <w:b/>
          <w:bCs/>
          <w:color w:val="002060"/>
          <w:sz w:val="24"/>
          <w:szCs w:val="24"/>
        </w:rPr>
      </w:pPr>
      <w:r w:rsidRPr="00DF5C50">
        <w:rPr>
          <w:rFonts w:ascii="Times New Roman" w:eastAsia="Times New Roman" w:hAnsi="Times New Roman" w:cs="Times New Roman"/>
          <w:b/>
          <w:color w:val="002060"/>
          <w:sz w:val="24"/>
          <w:szCs w:val="24"/>
        </w:rPr>
        <w:lastRenderedPageBreak/>
        <w:t>Driver of Inequality:</w:t>
      </w:r>
      <w:r w:rsidRPr="00DF5C50">
        <w:rPr>
          <w:rFonts w:ascii="Times New Roman" w:eastAsia="Times New Roman" w:hAnsi="Times New Roman" w:cs="Times New Roman"/>
          <w:b/>
          <w:color w:val="002060"/>
          <w:sz w:val="24"/>
          <w:szCs w:val="24"/>
        </w:rPr>
        <w:tab/>
      </w:r>
      <w:r w:rsidR="00F03FA9">
        <w:rPr>
          <w:rFonts w:ascii="Times New Roman" w:eastAsia="Times New Roman" w:hAnsi="Times New Roman" w:cs="Times New Roman"/>
          <w:b/>
          <w:color w:val="002060"/>
          <w:sz w:val="24"/>
          <w:szCs w:val="24"/>
        </w:rPr>
        <w:tab/>
      </w:r>
      <w:r w:rsidRPr="00DF5C50">
        <w:rPr>
          <w:rFonts w:ascii="Times New Roman" w:eastAsia="Cambria" w:hAnsi="Times New Roman" w:cs="Times New Roman"/>
          <w:b/>
          <w:bCs/>
          <w:color w:val="002060"/>
          <w:sz w:val="24"/>
          <w:szCs w:val="24"/>
        </w:rPr>
        <w:t xml:space="preserve">Lack </w:t>
      </w:r>
      <w:r w:rsidR="008555C6">
        <w:rPr>
          <w:rFonts w:ascii="Times New Roman" w:eastAsia="Cambria" w:hAnsi="Times New Roman" w:cs="Times New Roman"/>
          <w:b/>
          <w:bCs/>
          <w:color w:val="002060"/>
          <w:sz w:val="24"/>
          <w:szCs w:val="24"/>
        </w:rPr>
        <w:t>o</w:t>
      </w:r>
      <w:r w:rsidRPr="00DF5C50">
        <w:rPr>
          <w:rFonts w:ascii="Times New Roman" w:eastAsia="Cambria" w:hAnsi="Times New Roman" w:cs="Times New Roman"/>
          <w:b/>
          <w:bCs/>
          <w:color w:val="002060"/>
          <w:sz w:val="24"/>
          <w:szCs w:val="24"/>
        </w:rPr>
        <w:t xml:space="preserve">f Implementation </w:t>
      </w:r>
      <w:r w:rsidR="008555C6">
        <w:rPr>
          <w:rFonts w:ascii="Times New Roman" w:eastAsia="Cambria" w:hAnsi="Times New Roman" w:cs="Times New Roman"/>
          <w:b/>
          <w:bCs/>
          <w:color w:val="002060"/>
          <w:sz w:val="24"/>
          <w:szCs w:val="24"/>
        </w:rPr>
        <w:t>o</w:t>
      </w:r>
      <w:r w:rsidRPr="00DF5C50">
        <w:rPr>
          <w:rFonts w:ascii="Times New Roman" w:eastAsia="Cambria" w:hAnsi="Times New Roman" w:cs="Times New Roman"/>
          <w:b/>
          <w:bCs/>
          <w:color w:val="002060"/>
          <w:sz w:val="24"/>
          <w:szCs w:val="24"/>
        </w:rPr>
        <w:t xml:space="preserve">f International Human Rights </w:t>
      </w:r>
      <w:r w:rsidR="00F03FA9">
        <w:rPr>
          <w:rFonts w:ascii="Times New Roman" w:eastAsia="Cambria" w:hAnsi="Times New Roman" w:cs="Times New Roman"/>
          <w:b/>
          <w:bCs/>
          <w:color w:val="002060"/>
          <w:sz w:val="24"/>
          <w:szCs w:val="24"/>
        </w:rPr>
        <w:tab/>
      </w:r>
      <w:r w:rsidR="00F03FA9">
        <w:rPr>
          <w:rFonts w:ascii="Times New Roman" w:eastAsia="Cambria" w:hAnsi="Times New Roman" w:cs="Times New Roman"/>
          <w:b/>
          <w:bCs/>
          <w:color w:val="002060"/>
          <w:sz w:val="24"/>
          <w:szCs w:val="24"/>
        </w:rPr>
        <w:tab/>
      </w:r>
      <w:r w:rsidR="00F03FA9">
        <w:rPr>
          <w:rFonts w:ascii="Times New Roman" w:eastAsia="Cambria" w:hAnsi="Times New Roman" w:cs="Times New Roman"/>
          <w:b/>
          <w:bCs/>
          <w:color w:val="002060"/>
          <w:sz w:val="24"/>
          <w:szCs w:val="24"/>
        </w:rPr>
        <w:tab/>
      </w:r>
      <w:r w:rsidR="00F03FA9">
        <w:rPr>
          <w:rFonts w:ascii="Times New Roman" w:eastAsia="Cambria" w:hAnsi="Times New Roman" w:cs="Times New Roman"/>
          <w:b/>
          <w:bCs/>
          <w:color w:val="002060"/>
          <w:sz w:val="24"/>
          <w:szCs w:val="24"/>
        </w:rPr>
        <w:tab/>
      </w:r>
      <w:r w:rsidRPr="00DF5C50">
        <w:rPr>
          <w:rFonts w:ascii="Times New Roman" w:eastAsia="Cambria" w:hAnsi="Times New Roman" w:cs="Times New Roman"/>
          <w:b/>
          <w:bCs/>
          <w:color w:val="002060"/>
          <w:sz w:val="24"/>
          <w:szCs w:val="24"/>
        </w:rPr>
        <w:t>Standards</w:t>
      </w:r>
    </w:p>
    <w:p w14:paraId="09B5145B" w14:textId="77777777" w:rsidR="00380246" w:rsidRPr="00DF5C50" w:rsidRDefault="00380246" w:rsidP="00480D79">
      <w:pPr>
        <w:spacing w:after="0" w:line="240" w:lineRule="auto"/>
        <w:jc w:val="both"/>
        <w:rPr>
          <w:rFonts w:ascii="Times New Roman" w:eastAsia="Cambria" w:hAnsi="Times New Roman" w:cs="Times New Roman"/>
          <w:bCs/>
          <w:sz w:val="24"/>
          <w:szCs w:val="24"/>
        </w:rPr>
      </w:pPr>
    </w:p>
    <w:p w14:paraId="02DA9272" w14:textId="00A3F674" w:rsidR="00380246" w:rsidRPr="00DF5C50" w:rsidRDefault="000A600F" w:rsidP="0085714A">
      <w:pPr>
        <w:spacing w:after="0" w:line="240" w:lineRule="auto"/>
        <w:jc w:val="both"/>
        <w:rPr>
          <w:rFonts w:ascii="Times New Roman" w:eastAsia="Cambria" w:hAnsi="Times New Roman" w:cs="Times New Roman"/>
          <w:b/>
          <w:bCs/>
          <w:sz w:val="24"/>
          <w:szCs w:val="24"/>
        </w:rPr>
      </w:pPr>
      <w:r>
        <w:rPr>
          <w:rFonts w:ascii="Times New Roman" w:eastAsia="Cambria" w:hAnsi="Times New Roman" w:cs="Times New Roman"/>
          <w:b/>
          <w:bCs/>
          <w:sz w:val="24"/>
          <w:szCs w:val="24"/>
        </w:rPr>
        <w:t xml:space="preserve">Asylum Seekers and </w:t>
      </w:r>
      <w:r w:rsidR="00380246" w:rsidRPr="00DF5C50">
        <w:rPr>
          <w:rFonts w:ascii="Times New Roman" w:eastAsia="Cambria" w:hAnsi="Times New Roman" w:cs="Times New Roman"/>
          <w:b/>
          <w:bCs/>
          <w:sz w:val="24"/>
          <w:szCs w:val="24"/>
        </w:rPr>
        <w:t xml:space="preserve">Refugees </w:t>
      </w:r>
    </w:p>
    <w:p w14:paraId="1630D969" w14:textId="242E8844" w:rsidR="00380246" w:rsidRPr="00DF5C50" w:rsidRDefault="00380246" w:rsidP="00237343">
      <w:pPr>
        <w:numPr>
          <w:ilvl w:val="0"/>
          <w:numId w:val="34"/>
        </w:numPr>
        <w:spacing w:after="0" w:line="240" w:lineRule="auto"/>
        <w:ind w:left="360"/>
        <w:jc w:val="both"/>
        <w:rPr>
          <w:rFonts w:ascii="Times New Roman" w:eastAsia="Cambria" w:hAnsi="Times New Roman" w:cs="Times New Roman"/>
          <w:bCs/>
          <w:sz w:val="24"/>
          <w:szCs w:val="24"/>
        </w:rPr>
      </w:pPr>
      <w:r w:rsidRPr="00DF5C50">
        <w:rPr>
          <w:rFonts w:ascii="Times New Roman" w:eastAsia="Cambria" w:hAnsi="Times New Roman" w:cs="Times New Roman"/>
          <w:bCs/>
          <w:sz w:val="24"/>
          <w:szCs w:val="24"/>
        </w:rPr>
        <w:t xml:space="preserve">Botswana is host to a population of just over </w:t>
      </w:r>
      <w:r w:rsidR="00DF3E70">
        <w:rPr>
          <w:rFonts w:ascii="Times New Roman" w:eastAsia="Cambria" w:hAnsi="Times New Roman" w:cs="Times New Roman"/>
          <w:bCs/>
          <w:sz w:val="24"/>
          <w:szCs w:val="24"/>
        </w:rPr>
        <w:t>1,000</w:t>
      </w:r>
      <w:r w:rsidRPr="00DF5C50">
        <w:rPr>
          <w:rFonts w:ascii="Times New Roman" w:eastAsia="Cambria" w:hAnsi="Times New Roman" w:cs="Times New Roman"/>
          <w:bCs/>
          <w:sz w:val="24"/>
          <w:szCs w:val="24"/>
        </w:rPr>
        <w:t xml:space="preserve"> persons that include asylum seekers, and refugees. Asylum seekers are categorized into two; those awaiting refugee status determination by the Government of Botswana, and those rejected by the Government and awaiting refugee status determination by UNHCR under its mandate processes. </w:t>
      </w:r>
    </w:p>
    <w:p w14:paraId="13E68962" w14:textId="77777777" w:rsidR="00380246" w:rsidRPr="00DF5C50" w:rsidRDefault="00380246" w:rsidP="00237343">
      <w:pPr>
        <w:numPr>
          <w:ilvl w:val="0"/>
          <w:numId w:val="34"/>
        </w:numPr>
        <w:spacing w:after="0" w:line="240" w:lineRule="auto"/>
        <w:ind w:left="360"/>
        <w:jc w:val="both"/>
        <w:rPr>
          <w:rFonts w:ascii="Times New Roman" w:eastAsia="Cambria" w:hAnsi="Times New Roman" w:cs="Times New Roman"/>
          <w:bCs/>
          <w:sz w:val="24"/>
          <w:szCs w:val="24"/>
        </w:rPr>
      </w:pPr>
      <w:r w:rsidRPr="00DF5C50">
        <w:rPr>
          <w:rFonts w:ascii="Times New Roman" w:eastAsia="Cambria" w:hAnsi="Times New Roman" w:cs="Times New Roman"/>
          <w:bCs/>
          <w:sz w:val="24"/>
          <w:szCs w:val="24"/>
        </w:rPr>
        <w:t xml:space="preserve">The Refugee (Recognition and Control) Act of 1966 imposes an encampment policy that limits the right to free movement for persons of concern resident in the country. The two UNHCR populations of concern are those restricted and confined within the </w:t>
      </w:r>
      <w:proofErr w:type="spellStart"/>
      <w:r w:rsidRPr="00DF5C50">
        <w:rPr>
          <w:rFonts w:ascii="Times New Roman" w:eastAsia="Cambria" w:hAnsi="Times New Roman" w:cs="Times New Roman"/>
          <w:bCs/>
          <w:sz w:val="24"/>
          <w:szCs w:val="24"/>
        </w:rPr>
        <w:t>Dukwi</w:t>
      </w:r>
      <w:proofErr w:type="spellEnd"/>
      <w:r w:rsidRPr="00DF5C50">
        <w:rPr>
          <w:rFonts w:ascii="Times New Roman" w:eastAsia="Cambria" w:hAnsi="Times New Roman" w:cs="Times New Roman"/>
          <w:bCs/>
          <w:sz w:val="24"/>
          <w:szCs w:val="24"/>
        </w:rPr>
        <w:t xml:space="preserve"> Refugee camp, situated in the North-Eastern part of Botswana, and a small caseload resident in urban areas to enable access to higher education, healthcare, and livelihood needs with the permission of the regulating Ministry. </w:t>
      </w:r>
    </w:p>
    <w:p w14:paraId="10A74440" w14:textId="77777777" w:rsidR="00380246" w:rsidRPr="00DF5C50" w:rsidRDefault="00380246" w:rsidP="00237343">
      <w:pPr>
        <w:numPr>
          <w:ilvl w:val="0"/>
          <w:numId w:val="34"/>
        </w:numPr>
        <w:spacing w:after="0" w:line="240" w:lineRule="auto"/>
        <w:ind w:left="360"/>
        <w:contextualSpacing/>
        <w:jc w:val="both"/>
        <w:rPr>
          <w:rFonts w:ascii="Times New Roman" w:eastAsia="Cambria" w:hAnsi="Times New Roman" w:cs="Times New Roman"/>
          <w:bCs/>
          <w:sz w:val="24"/>
          <w:szCs w:val="24"/>
        </w:rPr>
      </w:pPr>
      <w:r w:rsidRPr="00DF5C50">
        <w:rPr>
          <w:rFonts w:ascii="Times New Roman" w:eastAsia="Cambria" w:hAnsi="Times New Roman" w:cs="Times New Roman"/>
          <w:bCs/>
          <w:sz w:val="24"/>
          <w:szCs w:val="24"/>
        </w:rPr>
        <w:t xml:space="preserve">Due to the outdated nature of the Refugee Law of Botswana and encampment policy, refugees are faced with challenges that prohibit their optimal exercise of basic human rights and exclude them from access to certain rights. They face deprivation and inequality as a result of the inability to freely move around beyond the confines of the camp and the prohibition to engage in any form of employment. This has led to full reliance on UNHCR for their basics such as food and non-food items for persons who should ordinarily have been self-sustaining. </w:t>
      </w:r>
    </w:p>
    <w:p w14:paraId="0CA0C470" w14:textId="7C8BCAE8" w:rsidR="00380246" w:rsidRPr="00DF5C50" w:rsidRDefault="00380246" w:rsidP="00900DC4">
      <w:pPr>
        <w:numPr>
          <w:ilvl w:val="0"/>
          <w:numId w:val="34"/>
        </w:numPr>
        <w:spacing w:after="0" w:line="240" w:lineRule="auto"/>
        <w:ind w:left="360"/>
        <w:jc w:val="both"/>
        <w:rPr>
          <w:rFonts w:ascii="Times New Roman" w:eastAsia="Cambria" w:hAnsi="Times New Roman" w:cs="Times New Roman"/>
          <w:bCs/>
          <w:sz w:val="24"/>
          <w:szCs w:val="24"/>
        </w:rPr>
      </w:pPr>
      <w:r w:rsidRPr="00DF5C50">
        <w:rPr>
          <w:rFonts w:ascii="Times New Roman" w:eastAsia="Cambria" w:hAnsi="Times New Roman" w:cs="Times New Roman"/>
          <w:bCs/>
          <w:sz w:val="24"/>
          <w:szCs w:val="24"/>
        </w:rPr>
        <w:t xml:space="preserve">Extended periods in the detention center awaiting status determination by the government and the further prohibitions faced by the refugee community in the camp, place the community at risk of engagement in illegal activities as means of sustenance and they often face detention for movement without the possession of exit permits. Women and girls resort to engaging in survival sex in the host community of </w:t>
      </w:r>
      <w:proofErr w:type="spellStart"/>
      <w:r w:rsidRPr="00DF5C50">
        <w:rPr>
          <w:rFonts w:ascii="Times New Roman" w:eastAsia="Cambria" w:hAnsi="Times New Roman" w:cs="Times New Roman"/>
          <w:bCs/>
          <w:sz w:val="24"/>
          <w:szCs w:val="24"/>
        </w:rPr>
        <w:t>Dukwi</w:t>
      </w:r>
      <w:proofErr w:type="spellEnd"/>
      <w:r w:rsidRPr="00DF5C50">
        <w:rPr>
          <w:rFonts w:ascii="Times New Roman" w:eastAsia="Cambria" w:hAnsi="Times New Roman" w:cs="Times New Roman"/>
          <w:bCs/>
          <w:sz w:val="24"/>
          <w:szCs w:val="24"/>
        </w:rPr>
        <w:t xml:space="preserve"> where there is a high rate of truckers </w:t>
      </w:r>
      <w:proofErr w:type="spellStart"/>
      <w:r w:rsidRPr="00DF5C50">
        <w:rPr>
          <w:rFonts w:ascii="Times New Roman" w:eastAsia="Cambria" w:hAnsi="Times New Roman" w:cs="Times New Roman"/>
          <w:bCs/>
          <w:sz w:val="24"/>
          <w:szCs w:val="24"/>
        </w:rPr>
        <w:t>en</w:t>
      </w:r>
      <w:proofErr w:type="spellEnd"/>
      <w:r w:rsidRPr="00DF5C50">
        <w:rPr>
          <w:rFonts w:ascii="Times New Roman" w:eastAsia="Cambria" w:hAnsi="Times New Roman" w:cs="Times New Roman"/>
          <w:bCs/>
          <w:sz w:val="24"/>
          <w:szCs w:val="24"/>
        </w:rPr>
        <w:t>-route to the Kazungula border</w:t>
      </w:r>
      <w:r w:rsidR="000A600F">
        <w:rPr>
          <w:rFonts w:ascii="Times New Roman" w:eastAsia="Cambria" w:hAnsi="Times New Roman" w:cs="Times New Roman"/>
          <w:bCs/>
          <w:sz w:val="24"/>
          <w:szCs w:val="24"/>
        </w:rPr>
        <w:t xml:space="preserve">. They </w:t>
      </w:r>
      <w:r w:rsidRPr="00DF5C50">
        <w:rPr>
          <w:rFonts w:ascii="Times New Roman" w:eastAsia="Cambria" w:hAnsi="Times New Roman" w:cs="Times New Roman"/>
          <w:bCs/>
          <w:sz w:val="24"/>
          <w:szCs w:val="24"/>
        </w:rPr>
        <w:t xml:space="preserve">are at high risk of contracting diseases and facing gender-based violence, including from their partners who disapprove of their choice to engage in such activities to supplement their household needs. The seclusion </w:t>
      </w:r>
      <w:r w:rsidR="000A600F">
        <w:rPr>
          <w:rFonts w:ascii="Times New Roman" w:eastAsia="Cambria" w:hAnsi="Times New Roman" w:cs="Times New Roman"/>
          <w:bCs/>
          <w:sz w:val="24"/>
          <w:szCs w:val="24"/>
        </w:rPr>
        <w:t>asylum seekers and refugees</w:t>
      </w:r>
      <w:r w:rsidRPr="00DF5C50">
        <w:rPr>
          <w:rFonts w:ascii="Times New Roman" w:eastAsia="Cambria" w:hAnsi="Times New Roman" w:cs="Times New Roman"/>
          <w:bCs/>
          <w:sz w:val="24"/>
          <w:szCs w:val="24"/>
        </w:rPr>
        <w:t xml:space="preserve"> face, gender-based violence within the community and households, and psychosocial issues amongst the community, to name a few problems, can also be attributed to discrimination by the local community. </w:t>
      </w:r>
    </w:p>
    <w:p w14:paraId="0E9CAE12" w14:textId="77777777" w:rsidR="00380246" w:rsidRPr="00DF5C50" w:rsidRDefault="00380246" w:rsidP="00900DC4">
      <w:pPr>
        <w:spacing w:after="0" w:line="240" w:lineRule="auto"/>
        <w:jc w:val="both"/>
        <w:rPr>
          <w:rFonts w:ascii="Times New Roman" w:eastAsia="Times New Roman" w:hAnsi="Times New Roman" w:cs="Times New Roman"/>
          <w:b/>
          <w:sz w:val="24"/>
          <w:szCs w:val="24"/>
        </w:rPr>
      </w:pPr>
    </w:p>
    <w:p w14:paraId="2BCE908D" w14:textId="23C193D7" w:rsidR="00380246" w:rsidRPr="00DF5C50" w:rsidRDefault="00380246" w:rsidP="00900DC4">
      <w:pPr>
        <w:spacing w:after="0" w:line="240" w:lineRule="auto"/>
        <w:jc w:val="both"/>
        <w:rPr>
          <w:rFonts w:ascii="Times New Roman" w:eastAsia="Times New Roman" w:hAnsi="Times New Roman" w:cs="Times New Roman"/>
          <w:b/>
          <w:sz w:val="24"/>
          <w:szCs w:val="24"/>
        </w:rPr>
      </w:pPr>
      <w:r w:rsidRPr="00DF5C50">
        <w:rPr>
          <w:rFonts w:ascii="Times New Roman" w:eastAsia="Times New Roman" w:hAnsi="Times New Roman" w:cs="Times New Roman"/>
          <w:b/>
          <w:sz w:val="24"/>
          <w:szCs w:val="24"/>
        </w:rPr>
        <w:t>Future Physical and Legal Security Reporting: Key Populations</w:t>
      </w:r>
    </w:p>
    <w:p w14:paraId="2E8C4AEA" w14:textId="77777777" w:rsidR="00380246" w:rsidRPr="00DF5C50" w:rsidRDefault="00380246" w:rsidP="0085714A">
      <w:pPr>
        <w:spacing w:after="0" w:line="240" w:lineRule="auto"/>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Evidence is unavailable related to:</w:t>
      </w:r>
    </w:p>
    <w:p w14:paraId="4A7A36A0" w14:textId="44FB4D0B" w:rsidR="00A30490" w:rsidRDefault="00380246" w:rsidP="00237343">
      <w:pPr>
        <w:numPr>
          <w:ilvl w:val="0"/>
          <w:numId w:val="51"/>
        </w:numPr>
        <w:spacing w:after="0" w:line="240" w:lineRule="auto"/>
        <w:ind w:left="360"/>
        <w:jc w:val="both"/>
        <w:rPr>
          <w:rFonts w:ascii="Times New Roman" w:eastAsia="Cambria" w:hAnsi="Times New Roman" w:cs="Times New Roman"/>
          <w:bCs/>
          <w:sz w:val="24"/>
          <w:szCs w:val="24"/>
        </w:rPr>
      </w:pPr>
      <w:r w:rsidRPr="00DF5C50">
        <w:rPr>
          <w:rFonts w:ascii="Times New Roman" w:eastAsia="Cambria" w:hAnsi="Times New Roman" w:cs="Times New Roman"/>
          <w:bCs/>
          <w:sz w:val="24"/>
          <w:szCs w:val="24"/>
        </w:rPr>
        <w:t xml:space="preserve">Children and AGYW regarding </w:t>
      </w:r>
      <w:r w:rsidR="009B5595">
        <w:rPr>
          <w:rFonts w:ascii="Times New Roman" w:eastAsia="Cambria" w:hAnsi="Times New Roman" w:cs="Times New Roman"/>
          <w:bCs/>
          <w:sz w:val="24"/>
          <w:szCs w:val="24"/>
        </w:rPr>
        <w:t xml:space="preserve">their experiences with </w:t>
      </w:r>
      <w:r w:rsidRPr="00DF5C50">
        <w:rPr>
          <w:rFonts w:ascii="Times New Roman" w:eastAsia="Cambria" w:hAnsi="Times New Roman" w:cs="Times New Roman"/>
          <w:bCs/>
          <w:sz w:val="24"/>
          <w:szCs w:val="24"/>
        </w:rPr>
        <w:t>physical and psychological violence expressed through bullying, intimidation and repression in schools.</w:t>
      </w:r>
    </w:p>
    <w:p w14:paraId="0D33889F" w14:textId="4F5C0FE4" w:rsidR="00627F71" w:rsidRPr="005D5273" w:rsidRDefault="00380246" w:rsidP="0011418F">
      <w:pPr>
        <w:numPr>
          <w:ilvl w:val="0"/>
          <w:numId w:val="51"/>
        </w:numPr>
        <w:spacing w:after="0" w:line="240" w:lineRule="auto"/>
        <w:ind w:left="360"/>
        <w:jc w:val="both"/>
        <w:rPr>
          <w:rFonts w:ascii="Times New Roman" w:eastAsia="Cambria" w:hAnsi="Times New Roman" w:cs="Times New Roman"/>
          <w:bCs/>
          <w:sz w:val="24"/>
          <w:szCs w:val="24"/>
        </w:rPr>
      </w:pPr>
      <w:r w:rsidRPr="005D5273">
        <w:rPr>
          <w:rFonts w:ascii="Times New Roman" w:eastAsia="Times New Roman" w:hAnsi="Times New Roman" w:cs="Times New Roman"/>
          <w:sz w:val="24"/>
          <w:szCs w:val="24"/>
        </w:rPr>
        <w:t xml:space="preserve">Men and boys regarding the </w:t>
      </w:r>
      <w:r w:rsidR="00223CEB" w:rsidRPr="005D5273">
        <w:rPr>
          <w:rFonts w:ascii="Times New Roman" w:eastAsia="Times New Roman" w:hAnsi="Times New Roman" w:cs="Times New Roman"/>
          <w:sz w:val="24"/>
          <w:szCs w:val="24"/>
        </w:rPr>
        <w:t xml:space="preserve">incidence of GBV against them </w:t>
      </w:r>
      <w:r w:rsidR="005D5273" w:rsidRPr="005D5273">
        <w:rPr>
          <w:rFonts w:ascii="Times New Roman" w:eastAsia="Times New Roman" w:hAnsi="Times New Roman" w:cs="Times New Roman"/>
          <w:sz w:val="24"/>
          <w:szCs w:val="24"/>
        </w:rPr>
        <w:t>(</w:t>
      </w:r>
      <w:r w:rsidR="009B5595">
        <w:rPr>
          <w:rFonts w:ascii="Times New Roman" w:eastAsia="Cambria" w:hAnsi="Times New Roman" w:cs="Times New Roman"/>
          <w:bCs/>
          <w:sz w:val="24"/>
          <w:szCs w:val="24"/>
        </w:rPr>
        <w:t>t</w:t>
      </w:r>
      <w:r w:rsidR="005D5273" w:rsidRPr="005D5273">
        <w:rPr>
          <w:rFonts w:ascii="Times New Roman" w:eastAsia="Cambria" w:hAnsi="Times New Roman" w:cs="Times New Roman"/>
          <w:bCs/>
          <w:sz w:val="24"/>
          <w:szCs w:val="24"/>
        </w:rPr>
        <w:t xml:space="preserve">he 2018 Botswana National Relationship Study indicated that 21% of men reported experiencing some form of violence at least once, and 18% of partnered men experienced some form of intimate partner violence), and </w:t>
      </w:r>
      <w:r w:rsidR="00E7106C">
        <w:rPr>
          <w:rFonts w:ascii="Times New Roman" w:eastAsia="Cambria" w:hAnsi="Times New Roman" w:cs="Times New Roman"/>
          <w:bCs/>
          <w:sz w:val="24"/>
          <w:szCs w:val="24"/>
        </w:rPr>
        <w:t>precursors of</w:t>
      </w:r>
      <w:r w:rsidRPr="005D5273">
        <w:rPr>
          <w:rFonts w:ascii="Times New Roman" w:eastAsia="Times New Roman" w:hAnsi="Times New Roman" w:cs="Times New Roman"/>
          <w:sz w:val="24"/>
          <w:szCs w:val="24"/>
        </w:rPr>
        <w:t xml:space="preserve"> gender-based violence (e.g., loss of power, privilege and control in social relations, and the resulting psychosocial trauma).</w:t>
      </w:r>
    </w:p>
    <w:p w14:paraId="6E604F42" w14:textId="77777777" w:rsidR="00A30490" w:rsidRPr="00A30490" w:rsidRDefault="00A30490" w:rsidP="00A30490">
      <w:pPr>
        <w:pBdr>
          <w:bottom w:val="single" w:sz="4" w:space="1" w:color="auto"/>
        </w:pBdr>
        <w:spacing w:after="0" w:line="240" w:lineRule="auto"/>
        <w:jc w:val="both"/>
        <w:rPr>
          <w:rFonts w:ascii="Times New Roman" w:eastAsia="Cambria" w:hAnsi="Times New Roman" w:cs="Times New Roman"/>
          <w:bCs/>
          <w:sz w:val="24"/>
          <w:szCs w:val="24"/>
        </w:rPr>
      </w:pPr>
    </w:p>
    <w:p w14:paraId="5422D6D4" w14:textId="77777777" w:rsidR="00627F71" w:rsidRPr="00DF5C50" w:rsidRDefault="00627F71" w:rsidP="00A30490">
      <w:pPr>
        <w:spacing w:after="0" w:line="240" w:lineRule="auto"/>
        <w:jc w:val="both"/>
        <w:rPr>
          <w:rFonts w:ascii="Times New Roman" w:eastAsia="Cambria" w:hAnsi="Times New Roman" w:cs="Times New Roman"/>
          <w:bCs/>
          <w:sz w:val="24"/>
          <w:szCs w:val="24"/>
        </w:rPr>
      </w:pPr>
    </w:p>
    <w:p w14:paraId="419E381E" w14:textId="77777777" w:rsidR="00CB0350" w:rsidRDefault="00CB0350">
      <w:pPr>
        <w:rPr>
          <w:rFonts w:ascii="Times New Roman" w:eastAsia="Cambria" w:hAnsi="Times New Roman" w:cs="Times New Roman"/>
          <w:b/>
          <w:bCs/>
          <w:sz w:val="24"/>
          <w:szCs w:val="24"/>
        </w:rPr>
      </w:pPr>
      <w:r>
        <w:rPr>
          <w:rFonts w:ascii="Times New Roman" w:eastAsia="Cambria" w:hAnsi="Times New Roman" w:cs="Times New Roman"/>
          <w:b/>
          <w:bCs/>
          <w:sz w:val="24"/>
          <w:szCs w:val="24"/>
        </w:rPr>
        <w:br w:type="page"/>
      </w:r>
    </w:p>
    <w:p w14:paraId="71269281" w14:textId="5464FF2D" w:rsidR="00380246" w:rsidRPr="00DF5C50" w:rsidRDefault="00380246" w:rsidP="00276742">
      <w:pPr>
        <w:spacing w:after="0" w:line="240" w:lineRule="auto"/>
        <w:jc w:val="both"/>
        <w:rPr>
          <w:rFonts w:ascii="Times New Roman" w:eastAsia="Cambria" w:hAnsi="Times New Roman" w:cs="Times New Roman"/>
          <w:b/>
          <w:bCs/>
          <w:sz w:val="24"/>
          <w:szCs w:val="24"/>
          <w:u w:val="single"/>
        </w:rPr>
      </w:pPr>
      <w:r w:rsidRPr="00DF5C50">
        <w:rPr>
          <w:rFonts w:ascii="Times New Roman" w:eastAsia="Cambria" w:hAnsi="Times New Roman" w:cs="Times New Roman"/>
          <w:b/>
          <w:bCs/>
          <w:sz w:val="24"/>
          <w:szCs w:val="24"/>
        </w:rPr>
        <w:lastRenderedPageBreak/>
        <w:t>5.4</w:t>
      </w:r>
      <w:r w:rsidRPr="00DF5C50">
        <w:rPr>
          <w:rFonts w:ascii="Times New Roman" w:eastAsia="Cambria" w:hAnsi="Times New Roman" w:cs="Times New Roman"/>
          <w:b/>
          <w:bCs/>
          <w:sz w:val="24"/>
          <w:szCs w:val="24"/>
        </w:rPr>
        <w:tab/>
        <w:t>EDUCATION AND LEARNING</w:t>
      </w:r>
    </w:p>
    <w:p w14:paraId="6FCF5805" w14:textId="77777777" w:rsidR="00380246" w:rsidRPr="00DF5C50" w:rsidRDefault="00380246" w:rsidP="0085714A">
      <w:pPr>
        <w:spacing w:after="0" w:line="240" w:lineRule="auto"/>
        <w:contextualSpacing/>
        <w:jc w:val="both"/>
        <w:rPr>
          <w:rFonts w:ascii="Times New Roman" w:eastAsia="Cambria" w:hAnsi="Times New Roman" w:cs="Times New Roman"/>
          <w:bCs/>
          <w:sz w:val="24"/>
          <w:szCs w:val="24"/>
        </w:rPr>
      </w:pPr>
    </w:p>
    <w:p w14:paraId="230646DC" w14:textId="65ECF151" w:rsidR="008437A2" w:rsidRDefault="00380246" w:rsidP="00511AAA">
      <w:pPr>
        <w:spacing w:after="0" w:line="240" w:lineRule="auto"/>
        <w:jc w:val="both"/>
        <w:rPr>
          <w:rFonts w:ascii="Times New Roman" w:eastAsia="Cambria" w:hAnsi="Times New Roman" w:cs="Times New Roman"/>
          <w:bCs/>
          <w:sz w:val="24"/>
          <w:szCs w:val="24"/>
        </w:rPr>
      </w:pPr>
      <w:r w:rsidRPr="00DF5C50">
        <w:rPr>
          <w:rFonts w:ascii="Times New Roman" w:eastAsia="Cambria" w:hAnsi="Times New Roman" w:cs="Times New Roman"/>
          <w:bCs/>
          <w:sz w:val="24"/>
          <w:szCs w:val="24"/>
        </w:rPr>
        <w:t xml:space="preserve">Inequalities in education and learning may </w:t>
      </w:r>
      <w:r w:rsidR="00EA7E69">
        <w:rPr>
          <w:rFonts w:ascii="Times New Roman" w:eastAsia="Cambria" w:hAnsi="Times New Roman" w:cs="Times New Roman"/>
          <w:bCs/>
          <w:sz w:val="24"/>
          <w:szCs w:val="24"/>
        </w:rPr>
        <w:t>results</w:t>
      </w:r>
      <w:r w:rsidRPr="00DF5C50">
        <w:rPr>
          <w:rFonts w:ascii="Times New Roman" w:eastAsia="Cambria" w:hAnsi="Times New Roman" w:cs="Times New Roman"/>
          <w:bCs/>
          <w:sz w:val="24"/>
          <w:szCs w:val="24"/>
        </w:rPr>
        <w:t xml:space="preserve"> from family income and education backgrounds,</w:t>
      </w:r>
      <w:r w:rsidRPr="00DF5C50">
        <w:rPr>
          <w:rFonts w:ascii="Times New Roman" w:eastAsia="Times New Roman" w:hAnsi="Times New Roman" w:cs="Times New Roman"/>
          <w:sz w:val="24"/>
          <w:szCs w:val="24"/>
        </w:rPr>
        <w:t xml:space="preserve"> key structural and institutional </w:t>
      </w:r>
      <w:r w:rsidR="00EA7E69">
        <w:rPr>
          <w:rFonts w:ascii="Times New Roman" w:eastAsia="Times New Roman" w:hAnsi="Times New Roman" w:cs="Times New Roman"/>
          <w:sz w:val="24"/>
          <w:szCs w:val="24"/>
        </w:rPr>
        <w:t>factors</w:t>
      </w:r>
      <w:r w:rsidRPr="00DF5C50">
        <w:rPr>
          <w:rFonts w:ascii="Times New Roman" w:eastAsia="Times New Roman" w:hAnsi="Times New Roman" w:cs="Times New Roman"/>
          <w:sz w:val="24"/>
          <w:szCs w:val="24"/>
        </w:rPr>
        <w:t xml:space="preserve"> within education and learning systems, and the country’s social and cultural norms.</w:t>
      </w:r>
      <w:r w:rsidRPr="00DF5C50">
        <w:rPr>
          <w:rFonts w:ascii="Times New Roman" w:eastAsia="Cambria" w:hAnsi="Times New Roman" w:cs="Times New Roman"/>
          <w:bCs/>
          <w:sz w:val="24"/>
          <w:szCs w:val="24"/>
        </w:rPr>
        <w:t xml:space="preserve"> The education of learners was disrupted by the April-May 2020 national lockdown during the COVID-19 pandemic - 595,707 learners were out of school due to school closures and learners lost 33 teaching days during the lockdown.</w:t>
      </w:r>
      <w:r w:rsidRPr="00DF5C50">
        <w:rPr>
          <w:rFonts w:ascii="Times New Roman" w:eastAsia="Cambria" w:hAnsi="Times New Roman" w:cs="Times New Roman"/>
          <w:bCs/>
          <w:sz w:val="24"/>
          <w:szCs w:val="24"/>
          <w:vertAlign w:val="superscript"/>
        </w:rPr>
        <w:footnoteReference w:id="68"/>
      </w:r>
      <w:r w:rsidRPr="00DF5C50">
        <w:rPr>
          <w:rFonts w:ascii="Times New Roman" w:eastAsia="Cambria" w:hAnsi="Times New Roman" w:cs="Times New Roman"/>
          <w:bCs/>
          <w:sz w:val="24"/>
          <w:szCs w:val="24"/>
        </w:rPr>
        <w:t xml:space="preserve"> Closures of non-formal opportunities deprived young people of social engagement with their peers and educators.</w:t>
      </w:r>
    </w:p>
    <w:p w14:paraId="097A94B5" w14:textId="77777777" w:rsidR="00511AAA" w:rsidRPr="00DF5C50" w:rsidRDefault="00511AAA" w:rsidP="00511AAA">
      <w:pPr>
        <w:spacing w:after="0" w:line="240" w:lineRule="auto"/>
        <w:jc w:val="both"/>
        <w:rPr>
          <w:rFonts w:ascii="Times New Roman" w:eastAsia="Cambria" w:hAnsi="Times New Roman" w:cs="Times New Roman"/>
          <w:bCs/>
          <w:sz w:val="24"/>
          <w:szCs w:val="24"/>
        </w:rPr>
      </w:pPr>
    </w:p>
    <w:p w14:paraId="17549AC1" w14:textId="132EFF27" w:rsidR="00A30490" w:rsidRPr="00DF5C50" w:rsidRDefault="00380246" w:rsidP="00511AAA">
      <w:pPr>
        <w:pBdr>
          <w:top w:val="single" w:sz="4" w:space="1" w:color="auto"/>
          <w:bottom w:val="single" w:sz="4" w:space="1" w:color="auto"/>
        </w:pBdr>
        <w:spacing w:after="0" w:line="240" w:lineRule="auto"/>
        <w:jc w:val="both"/>
        <w:rPr>
          <w:rFonts w:ascii="Times New Roman" w:eastAsia="Times New Roman" w:hAnsi="Times New Roman" w:cs="Times New Roman"/>
          <w:b/>
          <w:color w:val="002060"/>
          <w:sz w:val="24"/>
          <w:szCs w:val="24"/>
        </w:rPr>
      </w:pPr>
      <w:r w:rsidRPr="00DF5C50">
        <w:rPr>
          <w:rFonts w:ascii="Times New Roman" w:eastAsia="Times New Roman" w:hAnsi="Times New Roman" w:cs="Times New Roman"/>
          <w:b/>
          <w:color w:val="002060"/>
          <w:sz w:val="24"/>
          <w:szCs w:val="24"/>
        </w:rPr>
        <w:t>Driver of Inequality</w:t>
      </w:r>
      <w:r w:rsidRPr="00DF5C50">
        <w:rPr>
          <w:rFonts w:ascii="Times New Roman" w:eastAsia="Times New Roman" w:hAnsi="Times New Roman" w:cs="Times New Roman"/>
          <w:color w:val="002060"/>
          <w:sz w:val="24"/>
          <w:szCs w:val="24"/>
        </w:rPr>
        <w:t>:</w:t>
      </w:r>
      <w:r w:rsidRPr="00DF5C50">
        <w:rPr>
          <w:rFonts w:ascii="Times New Roman" w:eastAsia="Times New Roman" w:hAnsi="Times New Roman" w:cs="Times New Roman"/>
          <w:color w:val="002060"/>
          <w:sz w:val="24"/>
          <w:szCs w:val="24"/>
        </w:rPr>
        <w:tab/>
      </w:r>
      <w:r w:rsidR="00A30490">
        <w:rPr>
          <w:rFonts w:ascii="Times New Roman" w:eastAsia="Times New Roman" w:hAnsi="Times New Roman" w:cs="Times New Roman"/>
          <w:color w:val="002060"/>
          <w:sz w:val="24"/>
          <w:szCs w:val="24"/>
        </w:rPr>
        <w:tab/>
      </w:r>
      <w:r w:rsidRPr="00DF5C50">
        <w:rPr>
          <w:rFonts w:ascii="Times New Roman" w:eastAsia="Times New Roman" w:hAnsi="Times New Roman" w:cs="Times New Roman"/>
          <w:b/>
          <w:color w:val="002060"/>
          <w:sz w:val="24"/>
          <w:szCs w:val="24"/>
        </w:rPr>
        <w:t xml:space="preserve">Unequal Access </w:t>
      </w:r>
      <w:r w:rsidR="008555C6">
        <w:rPr>
          <w:rFonts w:ascii="Times New Roman" w:eastAsia="Times New Roman" w:hAnsi="Times New Roman" w:cs="Times New Roman"/>
          <w:b/>
          <w:color w:val="002060"/>
          <w:sz w:val="24"/>
          <w:szCs w:val="24"/>
        </w:rPr>
        <w:t>t</w:t>
      </w:r>
      <w:r w:rsidRPr="00DF5C50">
        <w:rPr>
          <w:rFonts w:ascii="Times New Roman" w:eastAsia="Times New Roman" w:hAnsi="Times New Roman" w:cs="Times New Roman"/>
          <w:b/>
          <w:color w:val="002060"/>
          <w:sz w:val="24"/>
          <w:szCs w:val="24"/>
        </w:rPr>
        <w:t>o Childhood Development</w:t>
      </w:r>
      <w:r w:rsidR="00A30490">
        <w:rPr>
          <w:rFonts w:ascii="Times New Roman" w:eastAsia="Times New Roman" w:hAnsi="Times New Roman" w:cs="Times New Roman"/>
          <w:b/>
          <w:color w:val="002060"/>
          <w:sz w:val="24"/>
          <w:szCs w:val="24"/>
        </w:rPr>
        <w:t xml:space="preserve"> </w:t>
      </w:r>
      <w:r w:rsidRPr="00DF5C50">
        <w:rPr>
          <w:rFonts w:ascii="Times New Roman" w:eastAsia="Times New Roman" w:hAnsi="Times New Roman" w:cs="Times New Roman"/>
          <w:b/>
          <w:color w:val="002060"/>
          <w:sz w:val="24"/>
          <w:szCs w:val="24"/>
        </w:rPr>
        <w:t xml:space="preserve">Opportunities </w:t>
      </w:r>
      <w:r w:rsidR="00A30490">
        <w:rPr>
          <w:rFonts w:ascii="Times New Roman" w:eastAsia="Times New Roman" w:hAnsi="Times New Roman" w:cs="Times New Roman"/>
          <w:b/>
          <w:color w:val="002060"/>
          <w:sz w:val="24"/>
          <w:szCs w:val="24"/>
        </w:rPr>
        <w:tab/>
      </w:r>
      <w:r w:rsidR="00A30490">
        <w:rPr>
          <w:rFonts w:ascii="Times New Roman" w:eastAsia="Times New Roman" w:hAnsi="Times New Roman" w:cs="Times New Roman"/>
          <w:b/>
          <w:color w:val="002060"/>
          <w:sz w:val="24"/>
          <w:szCs w:val="24"/>
        </w:rPr>
        <w:tab/>
      </w:r>
      <w:r w:rsidR="00A30490">
        <w:rPr>
          <w:rFonts w:ascii="Times New Roman" w:eastAsia="Times New Roman" w:hAnsi="Times New Roman" w:cs="Times New Roman"/>
          <w:b/>
          <w:color w:val="002060"/>
          <w:sz w:val="24"/>
          <w:szCs w:val="24"/>
        </w:rPr>
        <w:tab/>
      </w:r>
      <w:r w:rsidR="00A30490">
        <w:rPr>
          <w:rFonts w:ascii="Times New Roman" w:eastAsia="Times New Roman" w:hAnsi="Times New Roman" w:cs="Times New Roman"/>
          <w:b/>
          <w:color w:val="002060"/>
          <w:sz w:val="24"/>
          <w:szCs w:val="24"/>
        </w:rPr>
        <w:tab/>
      </w:r>
      <w:r w:rsidR="00936A09">
        <w:rPr>
          <w:rFonts w:ascii="Times New Roman" w:eastAsia="Times New Roman" w:hAnsi="Times New Roman" w:cs="Times New Roman"/>
          <w:b/>
          <w:color w:val="002060"/>
          <w:sz w:val="24"/>
          <w:szCs w:val="24"/>
        </w:rPr>
        <w:t>i</w:t>
      </w:r>
      <w:r w:rsidRPr="00DF5C50">
        <w:rPr>
          <w:rFonts w:ascii="Times New Roman" w:eastAsia="Times New Roman" w:hAnsi="Times New Roman" w:cs="Times New Roman"/>
          <w:b/>
          <w:color w:val="002060"/>
          <w:sz w:val="24"/>
          <w:szCs w:val="24"/>
        </w:rPr>
        <w:t>n The Early Years</w:t>
      </w:r>
    </w:p>
    <w:p w14:paraId="0ED0B632" w14:textId="77777777" w:rsidR="00380246" w:rsidRPr="00DF5C50" w:rsidRDefault="00380246" w:rsidP="0085714A">
      <w:pPr>
        <w:keepNext/>
        <w:keepLines/>
        <w:spacing w:after="0" w:line="240" w:lineRule="auto"/>
        <w:jc w:val="both"/>
        <w:outlineLvl w:val="2"/>
        <w:rPr>
          <w:rFonts w:ascii="Times New Roman" w:eastAsia="Times New Roman" w:hAnsi="Times New Roman" w:cs="Times New Roman"/>
          <w:b/>
          <w:sz w:val="24"/>
          <w:szCs w:val="24"/>
        </w:rPr>
      </w:pPr>
    </w:p>
    <w:p w14:paraId="77EA5FD2" w14:textId="77777777" w:rsidR="00380246" w:rsidRPr="00DF5C50" w:rsidRDefault="00380246" w:rsidP="0085714A">
      <w:pPr>
        <w:spacing w:after="0" w:line="240" w:lineRule="auto"/>
        <w:jc w:val="both"/>
        <w:rPr>
          <w:rFonts w:ascii="Times New Roman" w:eastAsia="Times New Roman" w:hAnsi="Times New Roman" w:cs="Times New Roman"/>
          <w:sz w:val="24"/>
          <w:szCs w:val="24"/>
        </w:rPr>
      </w:pPr>
      <w:r w:rsidRPr="00DF5C50">
        <w:rPr>
          <w:rFonts w:ascii="Times New Roman" w:eastAsia="Times New Roman" w:hAnsi="Times New Roman" w:cs="Times New Roman"/>
          <w:b/>
          <w:sz w:val="24"/>
          <w:szCs w:val="24"/>
        </w:rPr>
        <w:t>Children</w:t>
      </w:r>
    </w:p>
    <w:p w14:paraId="756AFC50" w14:textId="6C6B4103" w:rsidR="00380246" w:rsidRPr="00DF5C50" w:rsidRDefault="00380246" w:rsidP="00237343">
      <w:pPr>
        <w:numPr>
          <w:ilvl w:val="0"/>
          <w:numId w:val="35"/>
        </w:numPr>
        <w:spacing w:after="0" w:line="240" w:lineRule="auto"/>
        <w:ind w:left="360"/>
        <w:jc w:val="both"/>
        <w:rPr>
          <w:rFonts w:ascii="Times New Roman" w:eastAsia="Calibri" w:hAnsi="Times New Roman" w:cs="Times New Roman"/>
          <w:sz w:val="24"/>
          <w:szCs w:val="24"/>
          <w:lang w:val="en-GB"/>
        </w:rPr>
      </w:pPr>
      <w:r w:rsidRPr="00DF5C50">
        <w:rPr>
          <w:rFonts w:ascii="Times New Roman" w:eastAsia="Calibri" w:hAnsi="Times New Roman" w:cs="Times New Roman"/>
          <w:sz w:val="24"/>
          <w:szCs w:val="24"/>
          <w:lang w:val="en-GB"/>
        </w:rPr>
        <w:t>Only 30% of children aged 3 to 6 years have access to preschool education which remains driven by the private sector and therefore unaffordable for the less privileged. Children in the remote areas have limited opportunities and access to Early Childhood Education (ECE). Children in remote and marginalised communities are more susceptible to dropping out of schools or not even registering for school - 20,000 children are not</w:t>
      </w:r>
      <w:r w:rsidR="004425EA">
        <w:rPr>
          <w:rFonts w:ascii="Times New Roman" w:eastAsia="Calibri" w:hAnsi="Times New Roman" w:cs="Times New Roman"/>
          <w:sz w:val="24"/>
          <w:szCs w:val="24"/>
          <w:lang w:val="en-GB"/>
        </w:rPr>
        <w:t xml:space="preserve"> in</w:t>
      </w:r>
      <w:r w:rsidRPr="00DF5C50">
        <w:rPr>
          <w:rFonts w:ascii="Times New Roman" w:eastAsia="Calibri" w:hAnsi="Times New Roman" w:cs="Times New Roman"/>
          <w:sz w:val="24"/>
          <w:szCs w:val="24"/>
          <w:lang w:val="en-GB"/>
        </w:rPr>
        <w:t xml:space="preserve"> school. Children with disabilities in rural areas do not have access to opportunities and services because </w:t>
      </w:r>
      <w:r w:rsidR="008E0549">
        <w:rPr>
          <w:rFonts w:ascii="Times New Roman" w:eastAsia="Calibri" w:hAnsi="Times New Roman" w:cs="Times New Roman"/>
          <w:sz w:val="24"/>
          <w:szCs w:val="24"/>
          <w:lang w:val="en-GB"/>
        </w:rPr>
        <w:t xml:space="preserve">appropriate </w:t>
      </w:r>
      <w:r w:rsidRPr="00DF5C50">
        <w:rPr>
          <w:rFonts w:ascii="Times New Roman" w:eastAsia="Calibri" w:hAnsi="Times New Roman" w:cs="Times New Roman"/>
          <w:sz w:val="24"/>
          <w:szCs w:val="24"/>
          <w:lang w:val="en-GB"/>
        </w:rPr>
        <w:t>facilities are mostly located in urban centres.</w:t>
      </w:r>
      <w:r w:rsidRPr="00DF5C50">
        <w:rPr>
          <w:rFonts w:ascii="Times New Roman" w:eastAsia="Calibri" w:hAnsi="Times New Roman" w:cs="Times New Roman"/>
          <w:sz w:val="24"/>
          <w:szCs w:val="24"/>
          <w:vertAlign w:val="superscript"/>
          <w:lang w:val="en-GB"/>
        </w:rPr>
        <w:footnoteReference w:id="69"/>
      </w:r>
    </w:p>
    <w:p w14:paraId="405C33F1" w14:textId="77777777" w:rsidR="00C01625" w:rsidRDefault="00380246" w:rsidP="00C01625">
      <w:pPr>
        <w:numPr>
          <w:ilvl w:val="0"/>
          <w:numId w:val="35"/>
        </w:numPr>
        <w:spacing w:after="0" w:line="240" w:lineRule="auto"/>
        <w:ind w:left="360"/>
        <w:jc w:val="both"/>
        <w:rPr>
          <w:rFonts w:ascii="Times New Roman" w:eastAsia="Calibri" w:hAnsi="Times New Roman" w:cs="Times New Roman"/>
          <w:sz w:val="24"/>
          <w:szCs w:val="24"/>
          <w:lang w:val="en-GB"/>
        </w:rPr>
      </w:pPr>
      <w:r w:rsidRPr="00DF5C50">
        <w:rPr>
          <w:rFonts w:ascii="Times New Roman" w:eastAsia="Calibri" w:hAnsi="Times New Roman" w:cs="Times New Roman"/>
          <w:sz w:val="24"/>
          <w:szCs w:val="24"/>
          <w:lang w:val="en-GB"/>
        </w:rPr>
        <w:t>This unequal access directly affects children’s (especially poor children’s) equal learning and cognitive development opportunities, and through the burden of unpaid childcare, indirectly affects women’s ability to start a business, enter the labour force and access decent employment</w:t>
      </w:r>
      <w:r w:rsidR="006555D5">
        <w:rPr>
          <w:rFonts w:ascii="Times New Roman" w:eastAsia="Calibri" w:hAnsi="Times New Roman" w:cs="Times New Roman"/>
          <w:sz w:val="24"/>
          <w:szCs w:val="24"/>
          <w:lang w:val="en-GB"/>
        </w:rPr>
        <w:t xml:space="preserve"> and</w:t>
      </w:r>
      <w:r w:rsidRPr="00DF5C50">
        <w:rPr>
          <w:rFonts w:ascii="Times New Roman" w:eastAsia="Calibri" w:hAnsi="Times New Roman" w:cs="Times New Roman"/>
          <w:sz w:val="24"/>
          <w:szCs w:val="24"/>
          <w:lang w:val="en-GB"/>
        </w:rPr>
        <w:t xml:space="preserve"> professional training opportunities.</w:t>
      </w:r>
    </w:p>
    <w:p w14:paraId="588EF2D9" w14:textId="2330F11F" w:rsidR="00C01625" w:rsidRPr="00C01625" w:rsidRDefault="00380246" w:rsidP="00C01625">
      <w:pPr>
        <w:numPr>
          <w:ilvl w:val="0"/>
          <w:numId w:val="35"/>
        </w:numPr>
        <w:spacing w:after="0" w:line="240" w:lineRule="auto"/>
        <w:ind w:left="360"/>
        <w:jc w:val="both"/>
        <w:rPr>
          <w:rFonts w:ascii="Times New Roman" w:eastAsia="Calibri" w:hAnsi="Times New Roman" w:cs="Times New Roman"/>
          <w:sz w:val="24"/>
          <w:szCs w:val="24"/>
          <w:lang w:val="en-GB"/>
        </w:rPr>
      </w:pPr>
      <w:r w:rsidRPr="00C01625">
        <w:rPr>
          <w:rFonts w:ascii="Times New Roman" w:eastAsia="Calibri" w:hAnsi="Times New Roman" w:cs="Times New Roman"/>
          <w:sz w:val="24"/>
          <w:szCs w:val="24"/>
        </w:rPr>
        <w:t>While primary education is free and compulsory under the Children’s Act, primary education is not free for children of foreign nationality. Asylum-seeking and refugee children also do not have equal access to education.</w:t>
      </w:r>
      <w:r w:rsidR="00C01625" w:rsidRPr="00C01625">
        <w:rPr>
          <w:rFonts w:ascii="Times New Roman" w:eastAsia="Calibri" w:hAnsi="Times New Roman" w:cs="Times New Roman"/>
          <w:sz w:val="24"/>
          <w:szCs w:val="24"/>
        </w:rPr>
        <w:t xml:space="preserve"> </w:t>
      </w:r>
    </w:p>
    <w:p w14:paraId="0163966F" w14:textId="29BD396A" w:rsidR="00380246" w:rsidRPr="00DF5C50" w:rsidRDefault="00380246" w:rsidP="00237343">
      <w:pPr>
        <w:numPr>
          <w:ilvl w:val="0"/>
          <w:numId w:val="35"/>
        </w:numPr>
        <w:spacing w:after="0" w:line="240" w:lineRule="auto"/>
        <w:ind w:left="360"/>
        <w:jc w:val="both"/>
        <w:rPr>
          <w:rFonts w:ascii="Times New Roman" w:eastAsia="Calibri" w:hAnsi="Times New Roman" w:cs="Times New Roman"/>
          <w:sz w:val="24"/>
          <w:szCs w:val="24"/>
        </w:rPr>
      </w:pPr>
      <w:r w:rsidRPr="00DF5C50">
        <w:rPr>
          <w:rFonts w:ascii="Times New Roman" w:eastAsia="Calibri" w:hAnsi="Times New Roman" w:cs="Times New Roman"/>
          <w:sz w:val="24"/>
          <w:szCs w:val="24"/>
        </w:rPr>
        <w:t xml:space="preserve">Unequal access is fostered by the lack of appropriate funding mechanisms for preschool education; insufficient infrastructure, equipment and qualified staff in ECE </w:t>
      </w:r>
      <w:proofErr w:type="spellStart"/>
      <w:r w:rsidRPr="00DF5C50">
        <w:rPr>
          <w:rFonts w:ascii="Times New Roman" w:eastAsia="Calibri" w:hAnsi="Times New Roman" w:cs="Times New Roman"/>
          <w:sz w:val="24"/>
          <w:szCs w:val="24"/>
        </w:rPr>
        <w:t>centres</w:t>
      </w:r>
      <w:proofErr w:type="spellEnd"/>
      <w:r w:rsidRPr="00DF5C50">
        <w:rPr>
          <w:rFonts w:ascii="Times New Roman" w:eastAsia="Calibri" w:hAnsi="Times New Roman" w:cs="Times New Roman"/>
          <w:sz w:val="24"/>
          <w:szCs w:val="24"/>
        </w:rPr>
        <w:t>; limited awareness by policy makers of the learning gains and educational advantages of ECE; and the challenge of early learners being required to walk long distances daily to access schools.</w:t>
      </w:r>
    </w:p>
    <w:p w14:paraId="58853871" w14:textId="42D93559" w:rsidR="00380246" w:rsidRPr="00DF5C50" w:rsidRDefault="00380246" w:rsidP="008437A2">
      <w:pPr>
        <w:spacing w:after="0" w:line="240" w:lineRule="auto"/>
        <w:rPr>
          <w:rFonts w:ascii="Times New Roman" w:eastAsia="Times New Roman" w:hAnsi="Times New Roman" w:cs="Times New Roman"/>
          <w:b/>
          <w:color w:val="002060"/>
          <w:sz w:val="24"/>
          <w:szCs w:val="24"/>
        </w:rPr>
      </w:pPr>
    </w:p>
    <w:p w14:paraId="525738CF" w14:textId="7350328E" w:rsidR="008437A2" w:rsidRPr="00DF5C50" w:rsidRDefault="00380246" w:rsidP="00511AAA">
      <w:pPr>
        <w:pBdr>
          <w:top w:val="single" w:sz="4" w:space="1" w:color="auto"/>
          <w:bottom w:val="single" w:sz="4" w:space="1" w:color="auto"/>
        </w:pBdr>
        <w:spacing w:after="0" w:line="240" w:lineRule="auto"/>
        <w:jc w:val="both"/>
        <w:rPr>
          <w:rFonts w:ascii="Times New Roman" w:eastAsia="Times New Roman" w:hAnsi="Times New Roman" w:cs="Times New Roman"/>
          <w:b/>
          <w:color w:val="002060"/>
          <w:sz w:val="24"/>
          <w:szCs w:val="24"/>
        </w:rPr>
      </w:pPr>
      <w:r w:rsidRPr="00DF5C50">
        <w:rPr>
          <w:rFonts w:ascii="Times New Roman" w:eastAsia="Times New Roman" w:hAnsi="Times New Roman" w:cs="Times New Roman"/>
          <w:b/>
          <w:color w:val="002060"/>
          <w:sz w:val="24"/>
          <w:szCs w:val="24"/>
        </w:rPr>
        <w:t>Driver of Inequality</w:t>
      </w:r>
      <w:r w:rsidRPr="00DF5C50">
        <w:rPr>
          <w:rFonts w:ascii="Times New Roman" w:eastAsia="Times New Roman" w:hAnsi="Times New Roman" w:cs="Times New Roman"/>
          <w:color w:val="002060"/>
          <w:sz w:val="24"/>
          <w:szCs w:val="24"/>
        </w:rPr>
        <w:t>:</w:t>
      </w:r>
      <w:r w:rsidR="005366EC">
        <w:rPr>
          <w:rFonts w:ascii="Times New Roman" w:eastAsia="Times New Roman" w:hAnsi="Times New Roman" w:cs="Times New Roman"/>
          <w:color w:val="002060"/>
          <w:sz w:val="24"/>
          <w:szCs w:val="24"/>
        </w:rPr>
        <w:tab/>
      </w:r>
      <w:r w:rsidR="005366EC">
        <w:rPr>
          <w:rFonts w:ascii="Times New Roman" w:eastAsia="Times New Roman" w:hAnsi="Times New Roman" w:cs="Times New Roman"/>
          <w:color w:val="002060"/>
          <w:sz w:val="24"/>
          <w:szCs w:val="24"/>
        </w:rPr>
        <w:tab/>
      </w:r>
      <w:r w:rsidRPr="00DF5C50">
        <w:rPr>
          <w:rFonts w:ascii="Times New Roman" w:eastAsia="Times New Roman" w:hAnsi="Times New Roman" w:cs="Times New Roman"/>
          <w:b/>
          <w:color w:val="002060"/>
          <w:sz w:val="24"/>
          <w:szCs w:val="24"/>
        </w:rPr>
        <w:t xml:space="preserve">Unequal Access </w:t>
      </w:r>
      <w:r w:rsidR="008555C6">
        <w:rPr>
          <w:rFonts w:ascii="Times New Roman" w:eastAsia="Times New Roman" w:hAnsi="Times New Roman" w:cs="Times New Roman"/>
          <w:b/>
          <w:color w:val="002060"/>
          <w:sz w:val="24"/>
          <w:szCs w:val="24"/>
        </w:rPr>
        <w:t>t</w:t>
      </w:r>
      <w:r w:rsidRPr="00DF5C50">
        <w:rPr>
          <w:rFonts w:ascii="Times New Roman" w:eastAsia="Times New Roman" w:hAnsi="Times New Roman" w:cs="Times New Roman"/>
          <w:b/>
          <w:color w:val="002060"/>
          <w:sz w:val="24"/>
          <w:szCs w:val="24"/>
        </w:rPr>
        <w:t>o Educational Opportunities</w:t>
      </w:r>
    </w:p>
    <w:p w14:paraId="080E298D" w14:textId="77777777" w:rsidR="00380246" w:rsidRPr="00DF5C50" w:rsidRDefault="00380246" w:rsidP="008437A2">
      <w:pPr>
        <w:spacing w:after="0" w:line="240" w:lineRule="auto"/>
        <w:jc w:val="both"/>
        <w:rPr>
          <w:rFonts w:ascii="Times New Roman" w:eastAsia="Calibri" w:hAnsi="Times New Roman" w:cs="Times New Roman"/>
          <w:b/>
          <w:sz w:val="24"/>
          <w:szCs w:val="24"/>
          <w:lang w:val="en-GB"/>
        </w:rPr>
      </w:pPr>
    </w:p>
    <w:p w14:paraId="225CACD0" w14:textId="77777777" w:rsidR="00380246" w:rsidRPr="00DF5C50" w:rsidRDefault="00380246" w:rsidP="008437A2">
      <w:pPr>
        <w:spacing w:after="0" w:line="240" w:lineRule="auto"/>
        <w:jc w:val="both"/>
        <w:rPr>
          <w:rFonts w:ascii="Times New Roman" w:eastAsia="Times New Roman" w:hAnsi="Times New Roman" w:cs="Times New Roman"/>
          <w:b/>
          <w:sz w:val="24"/>
          <w:szCs w:val="24"/>
        </w:rPr>
      </w:pPr>
      <w:r w:rsidRPr="00DF5C50">
        <w:rPr>
          <w:rFonts w:ascii="Times New Roman" w:eastAsia="Times New Roman" w:hAnsi="Times New Roman" w:cs="Times New Roman"/>
          <w:b/>
          <w:sz w:val="24"/>
          <w:szCs w:val="24"/>
        </w:rPr>
        <w:t>Poor and Rural Youth</w:t>
      </w:r>
    </w:p>
    <w:p w14:paraId="585E6FF1" w14:textId="77777777" w:rsidR="00380246" w:rsidRPr="00DF5C50" w:rsidRDefault="00380246" w:rsidP="00237343">
      <w:pPr>
        <w:numPr>
          <w:ilvl w:val="0"/>
          <w:numId w:val="37"/>
        </w:numPr>
        <w:spacing w:after="0" w:line="240" w:lineRule="auto"/>
        <w:ind w:left="360"/>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 xml:space="preserve">There is a lack of clarity as to the definition of a youth. The 2010 Revised National Youth Policy 2010 defines youth as those aged 15-35 years. However, young men/women are defined in terms of ages </w:t>
      </w:r>
      <w:r w:rsidRPr="00DF5C50">
        <w:rPr>
          <w:rFonts w:ascii="Times New Roman" w:eastAsia="Cambria" w:hAnsi="Times New Roman" w:cs="Times New Roman"/>
          <w:color w:val="000000"/>
          <w:sz w:val="24"/>
          <w:szCs w:val="24"/>
        </w:rPr>
        <w:t xml:space="preserve">20-24 years whenever the terminologies ‘adolescent girls/boys and young women/men are used. </w:t>
      </w:r>
    </w:p>
    <w:p w14:paraId="2E53D139" w14:textId="46EEA40F" w:rsidR="00380246" w:rsidRPr="00DF5C50" w:rsidRDefault="00D901CC" w:rsidP="00237343">
      <w:pPr>
        <w:numPr>
          <w:ilvl w:val="0"/>
          <w:numId w:val="37"/>
        </w:num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380246" w:rsidRPr="00DF5C50">
        <w:rPr>
          <w:rFonts w:ascii="Times New Roman" w:eastAsia="Times New Roman" w:hAnsi="Times New Roman" w:cs="Times New Roman"/>
          <w:sz w:val="24"/>
          <w:szCs w:val="24"/>
        </w:rPr>
        <w:t>ural</w:t>
      </w:r>
      <w:r>
        <w:rPr>
          <w:rFonts w:ascii="Times New Roman" w:eastAsia="Times New Roman" w:hAnsi="Times New Roman" w:cs="Times New Roman"/>
          <w:sz w:val="24"/>
          <w:szCs w:val="24"/>
        </w:rPr>
        <w:t>,</w:t>
      </w:r>
      <w:r w:rsidR="00380246" w:rsidRPr="00DF5C50">
        <w:rPr>
          <w:rFonts w:ascii="Times New Roman" w:eastAsia="Times New Roman" w:hAnsi="Times New Roman" w:cs="Times New Roman"/>
          <w:sz w:val="24"/>
          <w:szCs w:val="24"/>
        </w:rPr>
        <w:t xml:space="preserve"> poor </w:t>
      </w:r>
      <w:r>
        <w:rPr>
          <w:rFonts w:ascii="Times New Roman" w:eastAsia="Times New Roman" w:hAnsi="Times New Roman" w:cs="Times New Roman"/>
          <w:sz w:val="24"/>
          <w:szCs w:val="24"/>
        </w:rPr>
        <w:t xml:space="preserve">youth </w:t>
      </w:r>
      <w:r w:rsidR="00380246" w:rsidRPr="00DF5C50">
        <w:rPr>
          <w:rFonts w:ascii="Times New Roman" w:eastAsia="Times New Roman" w:hAnsi="Times New Roman" w:cs="Times New Roman"/>
          <w:sz w:val="24"/>
          <w:szCs w:val="24"/>
        </w:rPr>
        <w:t>are at risk of exclusion. They tend to finish school earlier. Forty-nine (49) percent of the poor finish school between ages 15</w:t>
      </w:r>
      <w:r>
        <w:rPr>
          <w:rFonts w:ascii="Times New Roman" w:eastAsia="Times New Roman" w:hAnsi="Times New Roman" w:cs="Times New Roman"/>
          <w:sz w:val="24"/>
          <w:szCs w:val="24"/>
        </w:rPr>
        <w:t>-</w:t>
      </w:r>
      <w:r w:rsidR="00380246" w:rsidRPr="00DF5C50">
        <w:rPr>
          <w:rFonts w:ascii="Times New Roman" w:eastAsia="Times New Roman" w:hAnsi="Times New Roman" w:cs="Times New Roman"/>
          <w:sz w:val="24"/>
          <w:szCs w:val="24"/>
        </w:rPr>
        <w:t>18 as compared to 36</w:t>
      </w:r>
      <w:r>
        <w:rPr>
          <w:rFonts w:ascii="Times New Roman" w:eastAsia="Times New Roman" w:hAnsi="Times New Roman" w:cs="Times New Roman"/>
          <w:sz w:val="24"/>
          <w:szCs w:val="24"/>
        </w:rPr>
        <w:t>%</w:t>
      </w:r>
      <w:r w:rsidR="00380246" w:rsidRPr="00DF5C50">
        <w:rPr>
          <w:rFonts w:ascii="Times New Roman" w:eastAsia="Times New Roman" w:hAnsi="Times New Roman" w:cs="Times New Roman"/>
          <w:sz w:val="24"/>
          <w:szCs w:val="24"/>
        </w:rPr>
        <w:t xml:space="preserve"> among the rich.</w:t>
      </w:r>
      <w:r w:rsidR="00380246" w:rsidRPr="00DF5C50">
        <w:rPr>
          <w:rFonts w:ascii="Times New Roman" w:eastAsia="Times New Roman" w:hAnsi="Times New Roman" w:cs="Times New Roman"/>
          <w:sz w:val="24"/>
          <w:szCs w:val="24"/>
          <w:vertAlign w:val="superscript"/>
        </w:rPr>
        <w:footnoteReference w:id="70"/>
      </w:r>
      <w:r w:rsidR="00380246" w:rsidRPr="00DF5C50">
        <w:rPr>
          <w:rFonts w:ascii="Times New Roman" w:eastAsia="Times New Roman" w:hAnsi="Times New Roman" w:cs="Times New Roman"/>
          <w:sz w:val="24"/>
          <w:szCs w:val="24"/>
        </w:rPr>
        <w:t xml:space="preserve"> Cost sharing along with transport costs may limit access to education for children in poor and rural families. Cost-sharing fees were introduced in 2006 and set at a level equivalent to 5% of the cost to government of providing secondary education, with a provision for exemption for children from destitute families, orphans, students in need of </w:t>
      </w:r>
      <w:r w:rsidR="00380246" w:rsidRPr="00DF5C50">
        <w:rPr>
          <w:rFonts w:ascii="Times New Roman" w:eastAsia="Times New Roman" w:hAnsi="Times New Roman" w:cs="Times New Roman"/>
          <w:sz w:val="24"/>
          <w:szCs w:val="24"/>
        </w:rPr>
        <w:lastRenderedPageBreak/>
        <w:t>care and registered with the Social Welfare Services and students whose parents are terminally ill and incapable of caring for the student materially low-income households. Fees per child were set at P300 a year for Junior Secondary and P450 a year for Senior Secondary schools</w:t>
      </w:r>
      <w:r>
        <w:rPr>
          <w:rFonts w:ascii="Times New Roman" w:eastAsia="Times New Roman" w:hAnsi="Times New Roman" w:cs="Times New Roman"/>
          <w:sz w:val="24"/>
          <w:szCs w:val="24"/>
        </w:rPr>
        <w:t>. S</w:t>
      </w:r>
      <w:r w:rsidR="00380246" w:rsidRPr="00DF5C50">
        <w:rPr>
          <w:rFonts w:ascii="Times New Roman" w:eastAsia="Times New Roman" w:hAnsi="Times New Roman" w:cs="Times New Roman"/>
          <w:sz w:val="24"/>
          <w:szCs w:val="24"/>
        </w:rPr>
        <w:t>tudents from households whose total earnings are less than P550 per month receiv</w:t>
      </w:r>
      <w:r>
        <w:rPr>
          <w:rFonts w:ascii="Times New Roman" w:eastAsia="Times New Roman" w:hAnsi="Times New Roman" w:cs="Times New Roman"/>
          <w:sz w:val="24"/>
          <w:szCs w:val="24"/>
        </w:rPr>
        <w:t>e</w:t>
      </w:r>
      <w:r w:rsidR="00380246" w:rsidRPr="00DF5C50">
        <w:rPr>
          <w:rFonts w:ascii="Times New Roman" w:eastAsia="Times New Roman" w:hAnsi="Times New Roman" w:cs="Times New Roman"/>
          <w:sz w:val="24"/>
          <w:szCs w:val="24"/>
        </w:rPr>
        <w:t xml:space="preserve"> partial exemption if they have more than one child in secondary school.</w:t>
      </w:r>
      <w:r w:rsidR="00380246" w:rsidRPr="00DF5C50">
        <w:rPr>
          <w:rFonts w:ascii="Times New Roman" w:eastAsia="Times New Roman" w:hAnsi="Times New Roman" w:cs="Times New Roman"/>
          <w:sz w:val="24"/>
          <w:szCs w:val="24"/>
          <w:vertAlign w:val="superscript"/>
        </w:rPr>
        <w:footnoteReference w:id="71"/>
      </w:r>
      <w:r w:rsidR="00380246" w:rsidRPr="00DF5C50">
        <w:rPr>
          <w:rFonts w:ascii="Times New Roman" w:eastAsia="Times New Roman" w:hAnsi="Times New Roman" w:cs="Times New Roman"/>
          <w:sz w:val="24"/>
          <w:szCs w:val="24"/>
        </w:rPr>
        <w:t xml:space="preserve"> </w:t>
      </w:r>
    </w:p>
    <w:p w14:paraId="5ED17750" w14:textId="04CE2EB1" w:rsidR="00380246" w:rsidRPr="00C01625" w:rsidRDefault="00380246" w:rsidP="001A5CAC">
      <w:pPr>
        <w:spacing w:after="0" w:line="240" w:lineRule="auto"/>
        <w:jc w:val="both"/>
        <w:rPr>
          <w:rFonts w:ascii="Times New Roman" w:eastAsia="Times New Roman" w:hAnsi="Times New Roman" w:cs="Times New Roman"/>
          <w:b/>
          <w:sz w:val="24"/>
          <w:szCs w:val="24"/>
        </w:rPr>
      </w:pPr>
    </w:p>
    <w:p w14:paraId="24DB30C6" w14:textId="77777777" w:rsidR="00380246" w:rsidRPr="00DF5C50" w:rsidRDefault="00380246" w:rsidP="0085714A">
      <w:pPr>
        <w:spacing w:after="0" w:line="240" w:lineRule="auto"/>
        <w:jc w:val="both"/>
        <w:rPr>
          <w:rFonts w:ascii="Times New Roman" w:eastAsia="Times New Roman" w:hAnsi="Times New Roman" w:cs="Times New Roman"/>
          <w:b/>
          <w:sz w:val="24"/>
          <w:szCs w:val="24"/>
        </w:rPr>
      </w:pPr>
      <w:r w:rsidRPr="00DF5C50">
        <w:rPr>
          <w:rFonts w:ascii="Times New Roman" w:eastAsia="Times New Roman" w:hAnsi="Times New Roman" w:cs="Times New Roman"/>
          <w:b/>
          <w:sz w:val="24"/>
          <w:szCs w:val="24"/>
        </w:rPr>
        <w:t>Children of Refugees</w:t>
      </w:r>
    </w:p>
    <w:p w14:paraId="07EAE750" w14:textId="63F084E4" w:rsidR="00380246" w:rsidRDefault="00380246" w:rsidP="00864683">
      <w:pPr>
        <w:numPr>
          <w:ilvl w:val="0"/>
          <w:numId w:val="54"/>
        </w:numPr>
        <w:spacing w:after="0" w:line="240" w:lineRule="auto"/>
        <w:jc w:val="both"/>
        <w:rPr>
          <w:rFonts w:ascii="Times New Roman" w:eastAsia="Calibri" w:hAnsi="Times New Roman" w:cs="Times New Roman"/>
          <w:sz w:val="24"/>
          <w:szCs w:val="24"/>
        </w:rPr>
      </w:pPr>
      <w:r w:rsidRPr="00DF5C50">
        <w:rPr>
          <w:rFonts w:ascii="Times New Roman" w:eastAsia="Calibri" w:hAnsi="Times New Roman" w:cs="Times New Roman"/>
          <w:sz w:val="24"/>
          <w:szCs w:val="24"/>
        </w:rPr>
        <w:t xml:space="preserve">Children in the </w:t>
      </w:r>
      <w:proofErr w:type="spellStart"/>
      <w:r w:rsidRPr="00DF5C50">
        <w:rPr>
          <w:rFonts w:ascii="Times New Roman" w:eastAsia="Calibri" w:hAnsi="Times New Roman" w:cs="Times New Roman"/>
          <w:sz w:val="24"/>
          <w:szCs w:val="24"/>
        </w:rPr>
        <w:t>Dukwi</w:t>
      </w:r>
      <w:proofErr w:type="spellEnd"/>
      <w:r w:rsidRPr="00DF5C50">
        <w:rPr>
          <w:rFonts w:ascii="Times New Roman" w:eastAsia="Calibri" w:hAnsi="Times New Roman" w:cs="Times New Roman"/>
          <w:sz w:val="24"/>
          <w:szCs w:val="24"/>
        </w:rPr>
        <w:t xml:space="preserve"> camp receive basic education but become idle following completion of their secondary studies as they are unable to access higher learning institutions as the Government does not provide funding or support. There has been an increase in failure rates at secondary education leaving examinations as youth lack motivation about their future. Parents are prohibited from engaging in any form of work and are consequently unable to provide funding for their further education. There have been instances where students have forfeited on scholarships offered outside Botswana due to the inability to access travel documentation. </w:t>
      </w:r>
    </w:p>
    <w:p w14:paraId="1D270555" w14:textId="77777777" w:rsidR="00E42841" w:rsidRPr="00DF5C50" w:rsidRDefault="00E42841" w:rsidP="00E42841">
      <w:pPr>
        <w:spacing w:after="0" w:line="240" w:lineRule="auto"/>
        <w:ind w:left="360"/>
        <w:jc w:val="both"/>
        <w:rPr>
          <w:rFonts w:ascii="Times New Roman" w:eastAsia="Calibri" w:hAnsi="Times New Roman" w:cs="Times New Roman"/>
          <w:sz w:val="24"/>
          <w:szCs w:val="24"/>
        </w:rPr>
      </w:pPr>
    </w:p>
    <w:p w14:paraId="0D080502" w14:textId="37BA221B" w:rsidR="008437A2" w:rsidRPr="00DF5C50" w:rsidRDefault="00380246" w:rsidP="008437A2">
      <w:pPr>
        <w:pBdr>
          <w:top w:val="single" w:sz="4" w:space="1" w:color="auto"/>
          <w:bottom w:val="single" w:sz="4" w:space="1" w:color="auto"/>
        </w:pBdr>
        <w:spacing w:after="0" w:line="240" w:lineRule="auto"/>
        <w:jc w:val="both"/>
        <w:rPr>
          <w:rFonts w:ascii="Times New Roman" w:eastAsia="Times New Roman" w:hAnsi="Times New Roman" w:cs="Times New Roman"/>
          <w:b/>
          <w:sz w:val="24"/>
          <w:szCs w:val="24"/>
        </w:rPr>
      </w:pPr>
      <w:r w:rsidRPr="00DF5C50">
        <w:rPr>
          <w:rFonts w:ascii="Times New Roman" w:eastAsia="Times New Roman" w:hAnsi="Times New Roman" w:cs="Times New Roman"/>
          <w:b/>
          <w:color w:val="002060"/>
          <w:sz w:val="24"/>
          <w:szCs w:val="24"/>
        </w:rPr>
        <w:t>Driver of Inequality</w:t>
      </w:r>
      <w:r w:rsidRPr="00DF5C50">
        <w:rPr>
          <w:rFonts w:ascii="Times New Roman" w:eastAsia="Times New Roman" w:hAnsi="Times New Roman" w:cs="Times New Roman"/>
          <w:color w:val="002060"/>
          <w:sz w:val="24"/>
          <w:szCs w:val="24"/>
        </w:rPr>
        <w:t>:</w:t>
      </w:r>
      <w:r w:rsidRPr="00DF5C50">
        <w:rPr>
          <w:rFonts w:ascii="Times New Roman" w:eastAsia="Times New Roman" w:hAnsi="Times New Roman" w:cs="Times New Roman"/>
          <w:color w:val="002060"/>
          <w:sz w:val="24"/>
          <w:szCs w:val="24"/>
        </w:rPr>
        <w:tab/>
      </w:r>
      <w:r w:rsidR="00330DB8">
        <w:rPr>
          <w:rFonts w:ascii="Times New Roman" w:eastAsia="Times New Roman" w:hAnsi="Times New Roman" w:cs="Times New Roman"/>
          <w:color w:val="002060"/>
          <w:sz w:val="24"/>
          <w:szCs w:val="24"/>
        </w:rPr>
        <w:tab/>
      </w:r>
      <w:r w:rsidRPr="00DF5C50">
        <w:rPr>
          <w:rFonts w:ascii="Times New Roman" w:eastAsia="Times New Roman" w:hAnsi="Times New Roman" w:cs="Times New Roman"/>
          <w:b/>
          <w:color w:val="002060"/>
          <w:sz w:val="24"/>
          <w:szCs w:val="24"/>
        </w:rPr>
        <w:t xml:space="preserve">Harmful Social </w:t>
      </w:r>
      <w:r w:rsidR="008555C6">
        <w:rPr>
          <w:rFonts w:ascii="Times New Roman" w:eastAsia="Times New Roman" w:hAnsi="Times New Roman" w:cs="Times New Roman"/>
          <w:b/>
          <w:color w:val="002060"/>
          <w:sz w:val="24"/>
          <w:szCs w:val="24"/>
        </w:rPr>
        <w:t>a</w:t>
      </w:r>
      <w:r w:rsidRPr="00DF5C50">
        <w:rPr>
          <w:rFonts w:ascii="Times New Roman" w:eastAsia="Times New Roman" w:hAnsi="Times New Roman" w:cs="Times New Roman"/>
          <w:b/>
          <w:color w:val="002060"/>
          <w:sz w:val="24"/>
          <w:szCs w:val="24"/>
        </w:rPr>
        <w:t xml:space="preserve">nd Cultural Norms </w:t>
      </w:r>
      <w:r w:rsidRPr="00DF5C50">
        <w:rPr>
          <w:rFonts w:ascii="Times New Roman" w:eastAsia="Cambria" w:hAnsi="Times New Roman" w:cs="Times New Roman"/>
          <w:b/>
          <w:bCs/>
          <w:color w:val="002060"/>
          <w:sz w:val="24"/>
          <w:szCs w:val="24"/>
        </w:rPr>
        <w:t>Which Result in</w:t>
      </w:r>
      <w:r w:rsidR="00663D97" w:rsidRPr="00DF5C50">
        <w:rPr>
          <w:rFonts w:ascii="Times New Roman" w:eastAsia="Cambria" w:hAnsi="Times New Roman" w:cs="Times New Roman"/>
          <w:b/>
          <w:bCs/>
          <w:color w:val="002060"/>
          <w:sz w:val="24"/>
          <w:szCs w:val="24"/>
        </w:rPr>
        <w:t xml:space="preserve"> </w:t>
      </w:r>
      <w:r w:rsidR="00330DB8">
        <w:rPr>
          <w:rFonts w:ascii="Times New Roman" w:eastAsia="Cambria" w:hAnsi="Times New Roman" w:cs="Times New Roman"/>
          <w:b/>
          <w:bCs/>
          <w:color w:val="002060"/>
          <w:sz w:val="24"/>
          <w:szCs w:val="24"/>
        </w:rPr>
        <w:tab/>
      </w:r>
      <w:r w:rsidR="00330DB8">
        <w:rPr>
          <w:rFonts w:ascii="Times New Roman" w:eastAsia="Cambria" w:hAnsi="Times New Roman" w:cs="Times New Roman"/>
          <w:b/>
          <w:bCs/>
          <w:color w:val="002060"/>
          <w:sz w:val="24"/>
          <w:szCs w:val="24"/>
        </w:rPr>
        <w:tab/>
      </w:r>
      <w:r w:rsidR="00330DB8">
        <w:rPr>
          <w:rFonts w:ascii="Times New Roman" w:eastAsia="Cambria" w:hAnsi="Times New Roman" w:cs="Times New Roman"/>
          <w:b/>
          <w:bCs/>
          <w:color w:val="002060"/>
          <w:sz w:val="24"/>
          <w:szCs w:val="24"/>
        </w:rPr>
        <w:tab/>
      </w:r>
      <w:r w:rsidR="00330DB8">
        <w:rPr>
          <w:rFonts w:ascii="Times New Roman" w:eastAsia="Cambria" w:hAnsi="Times New Roman" w:cs="Times New Roman"/>
          <w:b/>
          <w:bCs/>
          <w:color w:val="002060"/>
          <w:sz w:val="24"/>
          <w:szCs w:val="24"/>
        </w:rPr>
        <w:tab/>
      </w:r>
      <w:r w:rsidR="00330DB8">
        <w:rPr>
          <w:rFonts w:ascii="Times New Roman" w:eastAsia="Cambria" w:hAnsi="Times New Roman" w:cs="Times New Roman"/>
          <w:b/>
          <w:bCs/>
          <w:color w:val="002060"/>
          <w:sz w:val="24"/>
          <w:szCs w:val="24"/>
        </w:rPr>
        <w:tab/>
      </w:r>
      <w:r w:rsidR="00501E06">
        <w:rPr>
          <w:rFonts w:ascii="Times New Roman" w:eastAsia="Cambria" w:hAnsi="Times New Roman" w:cs="Times New Roman"/>
          <w:b/>
          <w:bCs/>
          <w:color w:val="002060"/>
          <w:sz w:val="24"/>
          <w:szCs w:val="24"/>
        </w:rPr>
        <w:t>Girls and Women</w:t>
      </w:r>
      <w:r w:rsidRPr="00DF5C50">
        <w:rPr>
          <w:rFonts w:ascii="Times New Roman" w:eastAsia="Cambria" w:hAnsi="Times New Roman" w:cs="Times New Roman"/>
          <w:b/>
          <w:bCs/>
          <w:color w:val="002060"/>
          <w:sz w:val="24"/>
          <w:szCs w:val="24"/>
        </w:rPr>
        <w:t xml:space="preserve"> Having Less Acces</w:t>
      </w:r>
      <w:r w:rsidRPr="00DF5C50">
        <w:rPr>
          <w:rFonts w:ascii="Times New Roman" w:eastAsia="Times New Roman" w:hAnsi="Times New Roman" w:cs="Times New Roman"/>
          <w:b/>
          <w:color w:val="002060"/>
          <w:sz w:val="24"/>
          <w:szCs w:val="24"/>
        </w:rPr>
        <w:t xml:space="preserve">s </w:t>
      </w:r>
      <w:r w:rsidR="008555C6">
        <w:rPr>
          <w:rFonts w:ascii="Times New Roman" w:eastAsia="Times New Roman" w:hAnsi="Times New Roman" w:cs="Times New Roman"/>
          <w:b/>
          <w:color w:val="002060"/>
          <w:sz w:val="24"/>
          <w:szCs w:val="24"/>
        </w:rPr>
        <w:t>t</w:t>
      </w:r>
      <w:r w:rsidRPr="00DF5C50">
        <w:rPr>
          <w:rFonts w:ascii="Times New Roman" w:eastAsia="Times New Roman" w:hAnsi="Times New Roman" w:cs="Times New Roman"/>
          <w:b/>
          <w:color w:val="002060"/>
          <w:sz w:val="24"/>
          <w:szCs w:val="24"/>
        </w:rPr>
        <w:t xml:space="preserve">o Education </w:t>
      </w:r>
      <w:r w:rsidR="008555C6">
        <w:rPr>
          <w:rFonts w:ascii="Times New Roman" w:eastAsia="Times New Roman" w:hAnsi="Times New Roman" w:cs="Times New Roman"/>
          <w:b/>
          <w:color w:val="002060"/>
          <w:sz w:val="24"/>
          <w:szCs w:val="24"/>
        </w:rPr>
        <w:t>a</w:t>
      </w:r>
      <w:r w:rsidRPr="00DF5C50">
        <w:rPr>
          <w:rFonts w:ascii="Times New Roman" w:eastAsia="Times New Roman" w:hAnsi="Times New Roman" w:cs="Times New Roman"/>
          <w:b/>
          <w:color w:val="002060"/>
          <w:sz w:val="24"/>
          <w:szCs w:val="24"/>
        </w:rPr>
        <w:t xml:space="preserve">nd </w:t>
      </w:r>
      <w:r w:rsidR="00330DB8">
        <w:rPr>
          <w:rFonts w:ascii="Times New Roman" w:eastAsia="Times New Roman" w:hAnsi="Times New Roman" w:cs="Times New Roman"/>
          <w:b/>
          <w:color w:val="002060"/>
          <w:sz w:val="24"/>
          <w:szCs w:val="24"/>
        </w:rPr>
        <w:tab/>
      </w:r>
      <w:r w:rsidR="00330DB8">
        <w:rPr>
          <w:rFonts w:ascii="Times New Roman" w:eastAsia="Times New Roman" w:hAnsi="Times New Roman" w:cs="Times New Roman"/>
          <w:b/>
          <w:color w:val="002060"/>
          <w:sz w:val="24"/>
          <w:szCs w:val="24"/>
        </w:rPr>
        <w:tab/>
      </w:r>
      <w:r w:rsidR="00330DB8">
        <w:rPr>
          <w:rFonts w:ascii="Times New Roman" w:eastAsia="Times New Roman" w:hAnsi="Times New Roman" w:cs="Times New Roman"/>
          <w:b/>
          <w:color w:val="002060"/>
          <w:sz w:val="24"/>
          <w:szCs w:val="24"/>
        </w:rPr>
        <w:tab/>
      </w:r>
      <w:r w:rsidR="00330DB8">
        <w:rPr>
          <w:rFonts w:ascii="Times New Roman" w:eastAsia="Times New Roman" w:hAnsi="Times New Roman" w:cs="Times New Roman"/>
          <w:b/>
          <w:color w:val="002060"/>
          <w:sz w:val="24"/>
          <w:szCs w:val="24"/>
        </w:rPr>
        <w:tab/>
      </w:r>
      <w:r w:rsidRPr="00DF5C50">
        <w:rPr>
          <w:rFonts w:ascii="Times New Roman" w:eastAsia="Times New Roman" w:hAnsi="Times New Roman" w:cs="Times New Roman"/>
          <w:b/>
          <w:color w:val="002060"/>
          <w:sz w:val="24"/>
          <w:szCs w:val="24"/>
        </w:rPr>
        <w:t>Learning</w:t>
      </w:r>
    </w:p>
    <w:p w14:paraId="33E6D951" w14:textId="77777777" w:rsidR="00380246" w:rsidRPr="00DF5C50" w:rsidRDefault="00380246" w:rsidP="0085714A">
      <w:pPr>
        <w:spacing w:after="0" w:line="240" w:lineRule="auto"/>
        <w:jc w:val="both"/>
        <w:rPr>
          <w:rFonts w:ascii="Times New Roman" w:eastAsia="Times New Roman" w:hAnsi="Times New Roman" w:cs="Times New Roman"/>
          <w:sz w:val="24"/>
          <w:szCs w:val="24"/>
        </w:rPr>
      </w:pPr>
    </w:p>
    <w:p w14:paraId="3A2BB771" w14:textId="77777777" w:rsidR="00380246" w:rsidRPr="00DF5C50" w:rsidRDefault="00380246" w:rsidP="0085714A">
      <w:pPr>
        <w:spacing w:after="0" w:line="240" w:lineRule="auto"/>
        <w:jc w:val="both"/>
        <w:rPr>
          <w:rFonts w:ascii="Times New Roman" w:eastAsia="Times New Roman" w:hAnsi="Times New Roman" w:cs="Times New Roman"/>
          <w:sz w:val="24"/>
          <w:szCs w:val="24"/>
        </w:rPr>
      </w:pPr>
      <w:r w:rsidRPr="00DF5C50">
        <w:rPr>
          <w:rFonts w:ascii="Times New Roman" w:eastAsia="Times New Roman" w:hAnsi="Times New Roman" w:cs="Times New Roman"/>
          <w:b/>
          <w:sz w:val="24"/>
          <w:szCs w:val="24"/>
        </w:rPr>
        <w:t>Adolescent Girls and Young Women</w:t>
      </w:r>
    </w:p>
    <w:p w14:paraId="3A293AAD" w14:textId="77777777" w:rsidR="00380246" w:rsidRPr="00DF5C50" w:rsidRDefault="00380246" w:rsidP="00237343">
      <w:pPr>
        <w:numPr>
          <w:ilvl w:val="0"/>
          <w:numId w:val="36"/>
        </w:numPr>
        <w:spacing w:after="0" w:line="240" w:lineRule="auto"/>
        <w:ind w:left="360"/>
        <w:jc w:val="both"/>
        <w:rPr>
          <w:rFonts w:ascii="Times New Roman" w:eastAsia="Calibri" w:hAnsi="Times New Roman" w:cs="Times New Roman"/>
          <w:sz w:val="24"/>
          <w:szCs w:val="24"/>
          <w:lang w:val="en-GB"/>
        </w:rPr>
      </w:pPr>
      <w:r w:rsidRPr="00DF5C50">
        <w:rPr>
          <w:rFonts w:ascii="Times New Roman" w:eastAsia="Calibri" w:hAnsi="Times New Roman" w:cs="Times New Roman"/>
          <w:color w:val="000000"/>
          <w:sz w:val="24"/>
          <w:szCs w:val="24"/>
          <w:lang w:val="en-GB"/>
        </w:rPr>
        <w:t>F</w:t>
      </w:r>
      <w:r w:rsidRPr="00DF5C50">
        <w:rPr>
          <w:rFonts w:ascii="Times New Roman" w:eastAsia="Calibri" w:hAnsi="Times New Roman" w:cs="Times New Roman"/>
          <w:sz w:val="24"/>
          <w:szCs w:val="24"/>
          <w:lang w:val="en-GB"/>
        </w:rPr>
        <w:t xml:space="preserve">emale dropout exceeds that of their male counterparts across Forms 3-5, with the highest attrition occurring from around the time when the JC examination is written. Higher rates of female dropout are found in the Central, Southern, North West, </w:t>
      </w:r>
      <w:proofErr w:type="spellStart"/>
      <w:r w:rsidRPr="00DF5C50">
        <w:rPr>
          <w:rFonts w:ascii="Times New Roman" w:eastAsia="Calibri" w:hAnsi="Times New Roman" w:cs="Times New Roman"/>
          <w:sz w:val="24"/>
          <w:szCs w:val="24"/>
          <w:lang w:val="en-GB"/>
        </w:rPr>
        <w:t>Kweneng</w:t>
      </w:r>
      <w:proofErr w:type="spellEnd"/>
      <w:r w:rsidRPr="00DF5C50">
        <w:rPr>
          <w:rFonts w:ascii="Times New Roman" w:eastAsia="Calibri" w:hAnsi="Times New Roman" w:cs="Times New Roman"/>
          <w:sz w:val="24"/>
          <w:szCs w:val="24"/>
          <w:lang w:val="en-GB"/>
        </w:rPr>
        <w:t xml:space="preserve"> and South East Regions. Pregnancy tends to be the main reason for female youth dropout </w:t>
      </w:r>
      <w:proofErr w:type="gramStart"/>
      <w:r w:rsidRPr="00DF5C50">
        <w:rPr>
          <w:rFonts w:ascii="Times New Roman" w:eastAsia="Calibri" w:hAnsi="Times New Roman" w:cs="Times New Roman"/>
          <w:sz w:val="24"/>
          <w:szCs w:val="24"/>
          <w:lang w:val="en-GB"/>
        </w:rPr>
        <w:t>and also</w:t>
      </w:r>
      <w:proofErr w:type="gramEnd"/>
      <w:r w:rsidRPr="00DF5C50">
        <w:rPr>
          <w:rFonts w:ascii="Times New Roman" w:eastAsia="Calibri" w:hAnsi="Times New Roman" w:cs="Times New Roman"/>
          <w:sz w:val="24"/>
          <w:szCs w:val="24"/>
          <w:lang w:val="en-GB"/>
        </w:rPr>
        <w:t xml:space="preserve"> accounts for the higher level of grade repetition among female youth across Forms 3-5. In 2015, the highest number of repeating students recorded were in Central and North West Regions.</w:t>
      </w:r>
      <w:r w:rsidRPr="00DF5C50">
        <w:rPr>
          <w:rFonts w:ascii="Times New Roman" w:eastAsia="Calibri" w:hAnsi="Times New Roman" w:cs="Times New Roman"/>
          <w:sz w:val="24"/>
          <w:szCs w:val="24"/>
          <w:vertAlign w:val="superscript"/>
          <w:lang w:val="en-GB"/>
        </w:rPr>
        <w:footnoteReference w:id="72"/>
      </w:r>
      <w:r w:rsidRPr="00DF5C50">
        <w:rPr>
          <w:rFonts w:ascii="Times New Roman" w:eastAsia="Calibri" w:hAnsi="Times New Roman" w:cs="Times New Roman"/>
          <w:sz w:val="24"/>
          <w:szCs w:val="24"/>
          <w:lang w:val="en-GB"/>
        </w:rPr>
        <w:t xml:space="preserve"> </w:t>
      </w:r>
      <w:r w:rsidRPr="00DF5C50">
        <w:rPr>
          <w:rFonts w:ascii="Times New Roman" w:eastAsia="Times New Roman" w:hAnsi="Times New Roman" w:cs="Times New Roman"/>
          <w:color w:val="000000"/>
          <w:sz w:val="24"/>
          <w:szCs w:val="24"/>
          <w:lang w:val="en-GB"/>
        </w:rPr>
        <w:t>In 2015, 815 females dropped out of school due to pregnancy. Adolescent girls from poor, rural communities and of double orphan status are most affected by</w:t>
      </w:r>
      <w:r w:rsidRPr="00DF5C50">
        <w:rPr>
          <w:rFonts w:ascii="Times New Roman" w:eastAsia="Calibri" w:hAnsi="Times New Roman" w:cs="Times New Roman"/>
          <w:sz w:val="24"/>
          <w:szCs w:val="24"/>
          <w:lang w:val="en-GB"/>
        </w:rPr>
        <w:t xml:space="preserve"> </w:t>
      </w:r>
      <w:r w:rsidRPr="00DF5C50">
        <w:rPr>
          <w:rFonts w:ascii="Times New Roman" w:eastAsia="Times New Roman" w:hAnsi="Times New Roman" w:cs="Times New Roman"/>
          <w:color w:val="000000"/>
          <w:sz w:val="24"/>
          <w:szCs w:val="24"/>
          <w:lang w:val="en-GB"/>
        </w:rPr>
        <w:t>early and unintended pregnancy (EUP). Fifty-eight (58) girls registered as pregnant when they returned to school after the April-May 2020 national lockdown.</w:t>
      </w:r>
      <w:r w:rsidRPr="00DF5C50">
        <w:rPr>
          <w:rFonts w:ascii="Times New Roman" w:eastAsia="Times New Roman" w:hAnsi="Times New Roman" w:cs="Times New Roman"/>
          <w:color w:val="000000"/>
          <w:sz w:val="24"/>
          <w:szCs w:val="24"/>
          <w:vertAlign w:val="superscript"/>
          <w:lang w:val="en-GB"/>
        </w:rPr>
        <w:footnoteReference w:id="73"/>
      </w:r>
    </w:p>
    <w:p w14:paraId="16A14E57" w14:textId="41E5CD60" w:rsidR="00380246" w:rsidRPr="00DF5C50" w:rsidRDefault="00380246" w:rsidP="00237343">
      <w:pPr>
        <w:numPr>
          <w:ilvl w:val="0"/>
          <w:numId w:val="36"/>
        </w:numPr>
        <w:spacing w:after="0" w:line="240" w:lineRule="auto"/>
        <w:ind w:left="360"/>
        <w:jc w:val="both"/>
        <w:rPr>
          <w:rFonts w:ascii="Times New Roman" w:eastAsia="Times New Roman" w:hAnsi="Times New Roman" w:cs="Times New Roman"/>
          <w:color w:val="000000"/>
          <w:sz w:val="24"/>
          <w:szCs w:val="24"/>
        </w:rPr>
      </w:pPr>
      <w:r w:rsidRPr="00DF5C50">
        <w:rPr>
          <w:rFonts w:ascii="Times New Roman" w:eastAsia="Times New Roman" w:hAnsi="Times New Roman" w:cs="Times New Roman"/>
          <w:sz w:val="24"/>
          <w:szCs w:val="24"/>
        </w:rPr>
        <w:t>High levels of teenage pregnancies are a major bottleneck for improving human capital development and addressing gender inequalities in education and employment.</w:t>
      </w:r>
      <w:r w:rsidRPr="00DF5C50">
        <w:rPr>
          <w:rFonts w:ascii="Times New Roman" w:eastAsia="Times New Roman" w:hAnsi="Times New Roman" w:cs="Times New Roman"/>
          <w:color w:val="000000"/>
          <w:sz w:val="24"/>
          <w:szCs w:val="24"/>
        </w:rPr>
        <w:t xml:space="preserve"> It is not clear how many girls return to school following childbirth. The CEDAW</w:t>
      </w:r>
      <w:r w:rsidR="00D9137B">
        <w:rPr>
          <w:rFonts w:ascii="Times New Roman" w:eastAsia="Times New Roman" w:hAnsi="Times New Roman" w:cs="Times New Roman"/>
          <w:color w:val="000000"/>
          <w:sz w:val="24"/>
          <w:szCs w:val="24"/>
        </w:rPr>
        <w:t xml:space="preserve"> C</w:t>
      </w:r>
      <w:r w:rsidRPr="00DF5C50">
        <w:rPr>
          <w:rFonts w:ascii="Times New Roman" w:eastAsia="Times New Roman" w:hAnsi="Times New Roman" w:cs="Times New Roman"/>
          <w:color w:val="000000"/>
          <w:sz w:val="24"/>
          <w:szCs w:val="24"/>
        </w:rPr>
        <w:t xml:space="preserve">ommittee expressed concern over the fact that public school re-admission policy requires pregnant girls who drop out of school to wait six months before they can </w:t>
      </w:r>
      <w:proofErr w:type="gramStart"/>
      <w:r w:rsidRPr="00DF5C50">
        <w:rPr>
          <w:rFonts w:ascii="Times New Roman" w:eastAsia="Times New Roman" w:hAnsi="Times New Roman" w:cs="Times New Roman"/>
          <w:color w:val="000000"/>
          <w:sz w:val="24"/>
          <w:szCs w:val="24"/>
        </w:rPr>
        <w:t>return, and</w:t>
      </w:r>
      <w:proofErr w:type="gramEnd"/>
      <w:r w:rsidRPr="00DF5C50">
        <w:rPr>
          <w:rFonts w:ascii="Times New Roman" w:eastAsia="Times New Roman" w:hAnsi="Times New Roman" w:cs="Times New Roman"/>
          <w:color w:val="000000"/>
          <w:sz w:val="24"/>
          <w:szCs w:val="24"/>
        </w:rPr>
        <w:t xml:space="preserve"> expects pregnant girls to enter technical training instead of general education.</w:t>
      </w:r>
      <w:r w:rsidR="00A75211">
        <w:rPr>
          <w:rStyle w:val="FootnoteReference"/>
          <w:rFonts w:ascii="Times New Roman" w:eastAsia="Times New Roman" w:hAnsi="Times New Roman" w:cs="Times New Roman"/>
          <w:color w:val="000000"/>
          <w:sz w:val="24"/>
          <w:szCs w:val="24"/>
        </w:rPr>
        <w:footnoteReference w:id="74"/>
      </w:r>
      <w:r w:rsidRPr="00DF5C50">
        <w:rPr>
          <w:rFonts w:ascii="Times New Roman" w:eastAsia="Times New Roman" w:hAnsi="Times New Roman" w:cs="Times New Roman"/>
          <w:color w:val="000000"/>
          <w:sz w:val="24"/>
          <w:szCs w:val="24"/>
        </w:rPr>
        <w:t xml:space="preserve"> Some AGYW are instead forced to enter the working world. </w:t>
      </w:r>
      <w:r w:rsidRPr="00DF5C50">
        <w:rPr>
          <w:rFonts w:ascii="Times New Roman" w:eastAsia="Times New Roman" w:hAnsi="Times New Roman" w:cs="Times New Roman"/>
          <w:sz w:val="24"/>
          <w:szCs w:val="24"/>
        </w:rPr>
        <w:t>Proceeding of the 30</w:t>
      </w:r>
      <w:r w:rsidRPr="00DF5C50">
        <w:rPr>
          <w:rFonts w:ascii="Times New Roman" w:eastAsia="Times New Roman" w:hAnsi="Times New Roman" w:cs="Times New Roman"/>
          <w:sz w:val="24"/>
          <w:szCs w:val="24"/>
          <w:vertAlign w:val="superscript"/>
        </w:rPr>
        <w:t>th</w:t>
      </w:r>
      <w:r w:rsidRPr="00DF5C50">
        <w:rPr>
          <w:rFonts w:ascii="Times New Roman" w:eastAsia="Times New Roman" w:hAnsi="Times New Roman" w:cs="Times New Roman"/>
          <w:sz w:val="24"/>
          <w:szCs w:val="24"/>
        </w:rPr>
        <w:t xml:space="preserve"> November 2020 UNFPA, WAR and RCO Dialogue with traditional leaders in Maun highlighted th</w:t>
      </w:r>
      <w:r w:rsidR="00D9137B">
        <w:rPr>
          <w:rFonts w:ascii="Times New Roman" w:eastAsia="Times New Roman" w:hAnsi="Times New Roman" w:cs="Times New Roman"/>
          <w:sz w:val="24"/>
          <w:szCs w:val="24"/>
        </w:rPr>
        <w:t>at g</w:t>
      </w:r>
      <w:r w:rsidRPr="00DF5C50">
        <w:rPr>
          <w:rFonts w:ascii="Times New Roman" w:eastAsia="Times New Roman" w:hAnsi="Times New Roman" w:cs="Times New Roman"/>
          <w:sz w:val="24"/>
          <w:szCs w:val="24"/>
        </w:rPr>
        <w:t xml:space="preserve">irls, especially those in rural poor areas, are often seen as a source of income for their families: “we raise our girls as they can give us something back”. </w:t>
      </w:r>
    </w:p>
    <w:p w14:paraId="558DFD73" w14:textId="279EFA58" w:rsidR="00380246" w:rsidRDefault="00380246" w:rsidP="0085714A">
      <w:pPr>
        <w:spacing w:after="0" w:line="240" w:lineRule="auto"/>
        <w:rPr>
          <w:rFonts w:ascii="Times New Roman" w:eastAsia="Times New Roman" w:hAnsi="Times New Roman" w:cs="Times New Roman"/>
          <w:b/>
          <w:color w:val="002060"/>
          <w:sz w:val="24"/>
          <w:szCs w:val="24"/>
        </w:rPr>
      </w:pPr>
    </w:p>
    <w:p w14:paraId="18F6D1C5" w14:textId="4FDA3733" w:rsidR="00350479" w:rsidRDefault="00350479" w:rsidP="0085714A">
      <w:pPr>
        <w:spacing w:after="0" w:line="240" w:lineRule="auto"/>
        <w:rPr>
          <w:rFonts w:ascii="Times New Roman" w:eastAsia="Times New Roman" w:hAnsi="Times New Roman" w:cs="Times New Roman"/>
          <w:b/>
          <w:color w:val="002060"/>
          <w:sz w:val="24"/>
          <w:szCs w:val="24"/>
        </w:rPr>
      </w:pPr>
    </w:p>
    <w:p w14:paraId="0184880E" w14:textId="77777777" w:rsidR="00350479" w:rsidRPr="00DF5C50" w:rsidRDefault="00350479" w:rsidP="0085714A">
      <w:pPr>
        <w:spacing w:after="0" w:line="240" w:lineRule="auto"/>
        <w:rPr>
          <w:rFonts w:ascii="Times New Roman" w:eastAsia="Times New Roman" w:hAnsi="Times New Roman" w:cs="Times New Roman"/>
          <w:b/>
          <w:color w:val="002060"/>
          <w:sz w:val="24"/>
          <w:szCs w:val="24"/>
        </w:rPr>
      </w:pPr>
    </w:p>
    <w:p w14:paraId="425120F4" w14:textId="1A4BE131" w:rsidR="008437A2" w:rsidRPr="00DF5C50" w:rsidRDefault="00380246" w:rsidP="00765CA2">
      <w:pPr>
        <w:pBdr>
          <w:top w:val="single" w:sz="4" w:space="1" w:color="auto"/>
          <w:bottom w:val="single" w:sz="4" w:space="1" w:color="auto"/>
        </w:pBdr>
        <w:spacing w:after="0" w:line="240" w:lineRule="auto"/>
        <w:jc w:val="both"/>
        <w:rPr>
          <w:rFonts w:ascii="Times New Roman" w:eastAsia="Times New Roman" w:hAnsi="Times New Roman" w:cs="Times New Roman"/>
          <w:b/>
          <w:color w:val="002060"/>
          <w:sz w:val="24"/>
          <w:szCs w:val="24"/>
        </w:rPr>
      </w:pPr>
      <w:r w:rsidRPr="00DF5C50">
        <w:rPr>
          <w:rFonts w:ascii="Times New Roman" w:eastAsia="Times New Roman" w:hAnsi="Times New Roman" w:cs="Times New Roman"/>
          <w:b/>
          <w:color w:val="002060"/>
          <w:sz w:val="24"/>
          <w:szCs w:val="24"/>
        </w:rPr>
        <w:lastRenderedPageBreak/>
        <w:t>Driver of Inequality</w:t>
      </w:r>
      <w:r w:rsidRPr="00DF5C50">
        <w:rPr>
          <w:rFonts w:ascii="Times New Roman" w:eastAsia="Times New Roman" w:hAnsi="Times New Roman" w:cs="Times New Roman"/>
          <w:color w:val="002060"/>
          <w:sz w:val="24"/>
          <w:szCs w:val="24"/>
        </w:rPr>
        <w:t>:</w:t>
      </w:r>
      <w:r w:rsidRPr="00DF5C50">
        <w:rPr>
          <w:rFonts w:ascii="Times New Roman" w:eastAsia="Times New Roman" w:hAnsi="Times New Roman" w:cs="Times New Roman"/>
          <w:color w:val="002060"/>
          <w:sz w:val="24"/>
          <w:szCs w:val="24"/>
        </w:rPr>
        <w:tab/>
      </w:r>
      <w:r w:rsidR="00330DB8">
        <w:rPr>
          <w:rFonts w:ascii="Times New Roman" w:eastAsia="Times New Roman" w:hAnsi="Times New Roman" w:cs="Times New Roman"/>
          <w:color w:val="002060"/>
          <w:sz w:val="24"/>
          <w:szCs w:val="24"/>
        </w:rPr>
        <w:tab/>
      </w:r>
      <w:r w:rsidRPr="00DF5C50">
        <w:rPr>
          <w:rFonts w:ascii="Times New Roman" w:eastAsia="Times New Roman" w:hAnsi="Times New Roman" w:cs="Times New Roman"/>
          <w:b/>
          <w:color w:val="002060"/>
          <w:sz w:val="24"/>
          <w:szCs w:val="24"/>
        </w:rPr>
        <w:t xml:space="preserve">Lack </w:t>
      </w:r>
      <w:r w:rsidR="008555C6">
        <w:rPr>
          <w:rFonts w:ascii="Times New Roman" w:eastAsia="Times New Roman" w:hAnsi="Times New Roman" w:cs="Times New Roman"/>
          <w:b/>
          <w:color w:val="002060"/>
          <w:sz w:val="24"/>
          <w:szCs w:val="24"/>
        </w:rPr>
        <w:t>o</w:t>
      </w:r>
      <w:r w:rsidRPr="00DF5C50">
        <w:rPr>
          <w:rFonts w:ascii="Times New Roman" w:eastAsia="Times New Roman" w:hAnsi="Times New Roman" w:cs="Times New Roman"/>
          <w:b/>
          <w:color w:val="002060"/>
          <w:sz w:val="24"/>
          <w:szCs w:val="24"/>
        </w:rPr>
        <w:t xml:space="preserve">f Adequate Resources </w:t>
      </w:r>
      <w:r w:rsidR="008555C6">
        <w:rPr>
          <w:rFonts w:ascii="Times New Roman" w:eastAsia="Times New Roman" w:hAnsi="Times New Roman" w:cs="Times New Roman"/>
          <w:b/>
          <w:color w:val="002060"/>
          <w:sz w:val="24"/>
          <w:szCs w:val="24"/>
        </w:rPr>
        <w:t>f</w:t>
      </w:r>
      <w:r w:rsidRPr="00DF5C50">
        <w:rPr>
          <w:rFonts w:ascii="Times New Roman" w:eastAsia="Times New Roman" w:hAnsi="Times New Roman" w:cs="Times New Roman"/>
          <w:b/>
          <w:color w:val="002060"/>
          <w:sz w:val="24"/>
          <w:szCs w:val="24"/>
        </w:rPr>
        <w:t>or High Quality Education</w:t>
      </w:r>
    </w:p>
    <w:p w14:paraId="337F9684" w14:textId="77777777" w:rsidR="00380246" w:rsidRPr="00DF5C50" w:rsidRDefault="00380246" w:rsidP="0085714A">
      <w:pPr>
        <w:spacing w:after="0" w:line="240" w:lineRule="auto"/>
        <w:jc w:val="both"/>
        <w:rPr>
          <w:rFonts w:ascii="Times New Roman" w:eastAsia="Calibri" w:hAnsi="Times New Roman" w:cs="Times New Roman"/>
          <w:b/>
          <w:sz w:val="24"/>
          <w:szCs w:val="24"/>
          <w:lang w:val="en-GB"/>
        </w:rPr>
      </w:pPr>
    </w:p>
    <w:p w14:paraId="40BE0591" w14:textId="77777777" w:rsidR="00380246" w:rsidRPr="00DF5C50" w:rsidRDefault="00380246" w:rsidP="0085714A">
      <w:pPr>
        <w:spacing w:after="0" w:line="240" w:lineRule="auto"/>
        <w:jc w:val="both"/>
        <w:rPr>
          <w:rFonts w:ascii="Times New Roman" w:eastAsia="Times New Roman" w:hAnsi="Times New Roman" w:cs="Times New Roman"/>
          <w:b/>
          <w:sz w:val="24"/>
          <w:szCs w:val="24"/>
        </w:rPr>
      </w:pPr>
      <w:r w:rsidRPr="00DF5C50">
        <w:rPr>
          <w:rFonts w:ascii="Times New Roman" w:eastAsia="Times New Roman" w:hAnsi="Times New Roman" w:cs="Times New Roman"/>
          <w:b/>
          <w:sz w:val="24"/>
          <w:szCs w:val="24"/>
        </w:rPr>
        <w:t>Youth</w:t>
      </w:r>
    </w:p>
    <w:p w14:paraId="54E86DAE" w14:textId="255E1849" w:rsidR="00380246" w:rsidRPr="00054429" w:rsidRDefault="00380246" w:rsidP="002953EC">
      <w:pPr>
        <w:numPr>
          <w:ilvl w:val="0"/>
          <w:numId w:val="37"/>
        </w:numPr>
        <w:spacing w:after="0" w:line="240" w:lineRule="auto"/>
        <w:ind w:left="360"/>
        <w:jc w:val="both"/>
        <w:rPr>
          <w:rFonts w:ascii="Times New Roman" w:eastAsia="Times New Roman" w:hAnsi="Times New Roman" w:cs="Times New Roman"/>
          <w:sz w:val="24"/>
          <w:szCs w:val="24"/>
        </w:rPr>
      </w:pPr>
      <w:r w:rsidRPr="00054429">
        <w:rPr>
          <w:rFonts w:ascii="Times New Roman" w:eastAsia="Times New Roman" w:hAnsi="Times New Roman" w:cs="Times New Roman"/>
          <w:sz w:val="24"/>
          <w:szCs w:val="24"/>
        </w:rPr>
        <w:t xml:space="preserve">The low quality of public education negatively impacts success outcomes for youth. </w:t>
      </w:r>
      <w:r w:rsidR="00541A5E" w:rsidRPr="00054429">
        <w:rPr>
          <w:rFonts w:ascii="Times New Roman" w:eastAsia="Times New Roman" w:hAnsi="Times New Roman" w:cs="Times New Roman"/>
          <w:sz w:val="24"/>
          <w:szCs w:val="24"/>
        </w:rPr>
        <w:t>C</w:t>
      </w:r>
      <w:r w:rsidRPr="00054429">
        <w:rPr>
          <w:rFonts w:ascii="Times New Roman" w:eastAsia="Times New Roman" w:hAnsi="Times New Roman" w:cs="Times New Roman"/>
          <w:sz w:val="24"/>
          <w:szCs w:val="24"/>
        </w:rPr>
        <w:t xml:space="preserve">lassroom shortages </w:t>
      </w:r>
      <w:r w:rsidR="00541A5E" w:rsidRPr="00054429">
        <w:rPr>
          <w:rFonts w:ascii="Times New Roman" w:eastAsia="Times New Roman" w:hAnsi="Times New Roman" w:cs="Times New Roman"/>
          <w:sz w:val="24"/>
          <w:szCs w:val="24"/>
        </w:rPr>
        <w:t>give rise to</w:t>
      </w:r>
      <w:r w:rsidRPr="00054429">
        <w:rPr>
          <w:rFonts w:ascii="Times New Roman" w:eastAsia="Times New Roman" w:hAnsi="Times New Roman" w:cs="Times New Roman"/>
          <w:sz w:val="24"/>
          <w:szCs w:val="24"/>
        </w:rPr>
        <w:t xml:space="preserve"> high student-classroom ratios. </w:t>
      </w:r>
      <w:r w:rsidR="00054429" w:rsidRPr="00054429">
        <w:rPr>
          <w:rFonts w:ascii="Times New Roman" w:eastAsia="Times New Roman" w:hAnsi="Times New Roman" w:cs="Times New Roman"/>
          <w:sz w:val="24"/>
          <w:szCs w:val="24"/>
        </w:rPr>
        <w:t xml:space="preserve">In-class COVID-19 social distancing requirements compound this situation. </w:t>
      </w:r>
      <w:r w:rsidRPr="00054429">
        <w:rPr>
          <w:rFonts w:ascii="Times New Roman" w:eastAsia="Times New Roman" w:hAnsi="Times New Roman" w:cs="Times New Roman"/>
          <w:sz w:val="24"/>
          <w:szCs w:val="24"/>
        </w:rPr>
        <w:t xml:space="preserve">Student-classroom ratios ranged in 2014 from 34, 37 and 39 in Lobatse, Gaborone and Selebi </w:t>
      </w:r>
      <w:proofErr w:type="spellStart"/>
      <w:r w:rsidRPr="00054429">
        <w:rPr>
          <w:rFonts w:ascii="Times New Roman" w:eastAsia="Times New Roman" w:hAnsi="Times New Roman" w:cs="Times New Roman"/>
          <w:sz w:val="24"/>
          <w:szCs w:val="24"/>
        </w:rPr>
        <w:t>Phikwe</w:t>
      </w:r>
      <w:proofErr w:type="spellEnd"/>
      <w:r w:rsidRPr="00054429">
        <w:rPr>
          <w:rFonts w:ascii="Times New Roman" w:eastAsia="Times New Roman" w:hAnsi="Times New Roman" w:cs="Times New Roman"/>
          <w:sz w:val="24"/>
          <w:szCs w:val="24"/>
        </w:rPr>
        <w:t xml:space="preserve">, respectively to 60 in </w:t>
      </w:r>
      <w:proofErr w:type="spellStart"/>
      <w:r w:rsidRPr="00054429">
        <w:rPr>
          <w:rFonts w:ascii="Times New Roman" w:eastAsia="Times New Roman" w:hAnsi="Times New Roman" w:cs="Times New Roman"/>
          <w:sz w:val="24"/>
          <w:szCs w:val="24"/>
        </w:rPr>
        <w:t>Jwaneng</w:t>
      </w:r>
      <w:proofErr w:type="spellEnd"/>
      <w:r w:rsidRPr="00054429">
        <w:rPr>
          <w:rFonts w:ascii="Times New Roman" w:eastAsia="Times New Roman" w:hAnsi="Times New Roman" w:cs="Times New Roman"/>
          <w:sz w:val="24"/>
          <w:szCs w:val="24"/>
        </w:rPr>
        <w:t xml:space="preserve"> and 66 in Central Boteti.</w:t>
      </w:r>
      <w:r w:rsidRPr="00DF5C50">
        <w:rPr>
          <w:rFonts w:ascii="Times New Roman" w:eastAsia="Times New Roman" w:hAnsi="Times New Roman" w:cs="Times New Roman"/>
          <w:sz w:val="24"/>
          <w:szCs w:val="24"/>
          <w:vertAlign w:val="superscript"/>
        </w:rPr>
        <w:footnoteReference w:id="75"/>
      </w:r>
      <w:r w:rsidRPr="00054429">
        <w:rPr>
          <w:rFonts w:ascii="Times New Roman" w:eastAsia="Times New Roman" w:hAnsi="Times New Roman" w:cs="Times New Roman"/>
          <w:sz w:val="24"/>
          <w:szCs w:val="24"/>
        </w:rPr>
        <w:t xml:space="preserve"> These large class sizes due to a shortage of classrooms and the large number of elective subjects translate to each class being taught by several teachers. </w:t>
      </w:r>
    </w:p>
    <w:p w14:paraId="58B5CB98" w14:textId="53C07A63" w:rsidR="00380246" w:rsidRPr="00DF5C50" w:rsidRDefault="00380246" w:rsidP="00237343">
      <w:pPr>
        <w:numPr>
          <w:ilvl w:val="0"/>
          <w:numId w:val="37"/>
        </w:numPr>
        <w:spacing w:after="0" w:line="240" w:lineRule="auto"/>
        <w:ind w:left="360"/>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 xml:space="preserve">The </w:t>
      </w:r>
      <w:r w:rsidR="00031AF6">
        <w:rPr>
          <w:rFonts w:ascii="Times New Roman" w:eastAsia="Times New Roman" w:hAnsi="Times New Roman" w:cs="Times New Roman"/>
          <w:sz w:val="24"/>
          <w:szCs w:val="24"/>
        </w:rPr>
        <w:t>low</w:t>
      </w:r>
      <w:r w:rsidRPr="00DF5C50">
        <w:rPr>
          <w:rFonts w:ascii="Times New Roman" w:eastAsia="Times New Roman" w:hAnsi="Times New Roman" w:cs="Times New Roman"/>
          <w:sz w:val="24"/>
          <w:szCs w:val="24"/>
        </w:rPr>
        <w:t xml:space="preserve"> level of</w:t>
      </w:r>
      <w:r w:rsidR="00031AF6">
        <w:rPr>
          <w:rFonts w:ascii="Times New Roman" w:eastAsia="Times New Roman" w:hAnsi="Times New Roman" w:cs="Times New Roman"/>
          <w:sz w:val="24"/>
          <w:szCs w:val="24"/>
        </w:rPr>
        <w:t xml:space="preserve"> </w:t>
      </w:r>
      <w:r w:rsidR="00D40CAD">
        <w:rPr>
          <w:rFonts w:ascii="Times New Roman" w:eastAsia="Times New Roman" w:hAnsi="Times New Roman" w:cs="Times New Roman"/>
          <w:sz w:val="24"/>
          <w:szCs w:val="24"/>
        </w:rPr>
        <w:t xml:space="preserve">public </w:t>
      </w:r>
      <w:r w:rsidRPr="00DF5C50">
        <w:rPr>
          <w:rFonts w:ascii="Times New Roman" w:eastAsia="Times New Roman" w:hAnsi="Times New Roman" w:cs="Times New Roman"/>
          <w:sz w:val="24"/>
          <w:szCs w:val="24"/>
        </w:rPr>
        <w:t>educational quality is evidenced in the significant gap in student test scores between the rich and poor and relative to their international peers. Students from the richest 2</w:t>
      </w:r>
      <w:r w:rsidR="00D40CAD">
        <w:rPr>
          <w:rFonts w:ascii="Times New Roman" w:eastAsia="Times New Roman" w:hAnsi="Times New Roman" w:cs="Times New Roman"/>
          <w:sz w:val="24"/>
          <w:szCs w:val="24"/>
        </w:rPr>
        <w:t>5 percent</w:t>
      </w:r>
      <w:r w:rsidRPr="00DF5C50">
        <w:rPr>
          <w:rFonts w:ascii="Times New Roman" w:eastAsia="Times New Roman" w:hAnsi="Times New Roman" w:cs="Times New Roman"/>
          <w:sz w:val="24"/>
          <w:szCs w:val="24"/>
        </w:rPr>
        <w:t xml:space="preserve"> of households score on average 23</w:t>
      </w:r>
      <w:r w:rsidR="00D40CAD">
        <w:rPr>
          <w:rFonts w:ascii="Times New Roman" w:eastAsia="Times New Roman" w:hAnsi="Times New Roman" w:cs="Times New Roman"/>
          <w:sz w:val="24"/>
          <w:szCs w:val="24"/>
        </w:rPr>
        <w:t>%</w:t>
      </w:r>
      <w:r w:rsidRPr="00DF5C50">
        <w:rPr>
          <w:rFonts w:ascii="Times New Roman" w:eastAsia="Times New Roman" w:hAnsi="Times New Roman" w:cs="Times New Roman"/>
          <w:sz w:val="24"/>
          <w:szCs w:val="24"/>
        </w:rPr>
        <w:t xml:space="preserve"> higher than their peers from the poorest 2</w:t>
      </w:r>
      <w:r w:rsidR="00D40CAD">
        <w:rPr>
          <w:rFonts w:ascii="Times New Roman" w:eastAsia="Times New Roman" w:hAnsi="Times New Roman" w:cs="Times New Roman"/>
          <w:sz w:val="24"/>
          <w:szCs w:val="24"/>
        </w:rPr>
        <w:t>5 percent</w:t>
      </w:r>
      <w:r w:rsidRPr="00DF5C50">
        <w:rPr>
          <w:rFonts w:ascii="Times New Roman" w:eastAsia="Times New Roman" w:hAnsi="Times New Roman" w:cs="Times New Roman"/>
          <w:sz w:val="24"/>
          <w:szCs w:val="24"/>
        </w:rPr>
        <w:t xml:space="preserve"> of households in reading and 15</w:t>
      </w:r>
      <w:r w:rsidR="00D40CAD">
        <w:rPr>
          <w:rFonts w:ascii="Times New Roman" w:eastAsia="Times New Roman" w:hAnsi="Times New Roman" w:cs="Times New Roman"/>
          <w:sz w:val="24"/>
          <w:szCs w:val="24"/>
        </w:rPr>
        <w:t>%</w:t>
      </w:r>
      <w:r w:rsidRPr="00DF5C50">
        <w:rPr>
          <w:rFonts w:ascii="Times New Roman" w:eastAsia="Times New Roman" w:hAnsi="Times New Roman" w:cs="Times New Roman"/>
          <w:sz w:val="24"/>
          <w:szCs w:val="24"/>
        </w:rPr>
        <w:t xml:space="preserve"> higher in math.</w:t>
      </w:r>
      <w:r w:rsidRPr="00DF5C50">
        <w:rPr>
          <w:rFonts w:ascii="Times New Roman" w:eastAsia="Times New Roman" w:hAnsi="Times New Roman" w:cs="Times New Roman"/>
          <w:sz w:val="24"/>
          <w:szCs w:val="24"/>
          <w:vertAlign w:val="superscript"/>
        </w:rPr>
        <w:footnoteReference w:id="76"/>
      </w:r>
      <w:r w:rsidRPr="00DF5C50">
        <w:rPr>
          <w:rFonts w:ascii="Times New Roman" w:eastAsia="Times New Roman" w:hAnsi="Times New Roman" w:cs="Times New Roman"/>
          <w:sz w:val="24"/>
          <w:szCs w:val="24"/>
        </w:rPr>
        <w:t xml:space="preserve"> </w:t>
      </w:r>
    </w:p>
    <w:p w14:paraId="17E8BE6E" w14:textId="2B82D188" w:rsidR="00380246" w:rsidRPr="00DF5C50" w:rsidRDefault="00380246" w:rsidP="00237343">
      <w:pPr>
        <w:numPr>
          <w:ilvl w:val="0"/>
          <w:numId w:val="37"/>
        </w:numPr>
        <w:spacing w:after="0" w:line="240" w:lineRule="auto"/>
        <w:ind w:left="360"/>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 xml:space="preserve">The mean score for both Mathematics and Science in </w:t>
      </w:r>
      <w:r w:rsidR="00426FE0" w:rsidRPr="00DF5C50">
        <w:rPr>
          <w:rFonts w:ascii="Times New Roman" w:eastAsia="Times New Roman" w:hAnsi="Times New Roman" w:cs="Times New Roman"/>
          <w:sz w:val="24"/>
          <w:szCs w:val="24"/>
        </w:rPr>
        <w:t>Trends in International Mathematics and Science Study (TIMSS)</w:t>
      </w:r>
      <w:r w:rsidRPr="00DF5C50">
        <w:rPr>
          <w:rFonts w:ascii="Times New Roman" w:eastAsia="Times New Roman" w:hAnsi="Times New Roman" w:cs="Times New Roman"/>
          <w:sz w:val="24"/>
          <w:szCs w:val="24"/>
        </w:rPr>
        <w:t xml:space="preserve"> 2015 was below the scale </w:t>
      </w:r>
      <w:proofErr w:type="spellStart"/>
      <w:r w:rsidRPr="00DF5C50">
        <w:rPr>
          <w:rFonts w:ascii="Times New Roman" w:eastAsia="Times New Roman" w:hAnsi="Times New Roman" w:cs="Times New Roman"/>
          <w:sz w:val="24"/>
          <w:szCs w:val="24"/>
        </w:rPr>
        <w:t>centre</w:t>
      </w:r>
      <w:proofErr w:type="spellEnd"/>
      <w:r w:rsidRPr="00DF5C50">
        <w:rPr>
          <w:rFonts w:ascii="Times New Roman" w:eastAsia="Times New Roman" w:hAnsi="Times New Roman" w:cs="Times New Roman"/>
          <w:sz w:val="24"/>
          <w:szCs w:val="24"/>
        </w:rPr>
        <w:t xml:space="preserve"> point of 500. Girls scored relatively higher than boys in both Mathematics and Science.</w:t>
      </w:r>
      <w:r w:rsidRPr="00DF5C50">
        <w:rPr>
          <w:rFonts w:ascii="Times New Roman" w:eastAsia="Times New Roman" w:hAnsi="Times New Roman" w:cs="Times New Roman"/>
          <w:sz w:val="24"/>
          <w:szCs w:val="24"/>
          <w:vertAlign w:val="superscript"/>
        </w:rPr>
        <w:footnoteReference w:id="77"/>
      </w:r>
      <w:r w:rsidRPr="00DF5C50">
        <w:rPr>
          <w:rFonts w:ascii="Times New Roman" w:eastAsia="Times New Roman" w:hAnsi="Times New Roman" w:cs="Times New Roman"/>
          <w:sz w:val="24"/>
          <w:szCs w:val="24"/>
        </w:rPr>
        <w:t xml:space="preserve"> </w:t>
      </w:r>
    </w:p>
    <w:p w14:paraId="53A3AFEE" w14:textId="77777777" w:rsidR="00467992" w:rsidRDefault="00380246" w:rsidP="00237343">
      <w:pPr>
        <w:numPr>
          <w:ilvl w:val="0"/>
          <w:numId w:val="37"/>
        </w:numPr>
        <w:spacing w:after="0" w:line="240" w:lineRule="auto"/>
        <w:ind w:left="360"/>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 xml:space="preserve">In the three rounds of the international assessment program carried out by </w:t>
      </w:r>
      <w:r w:rsidR="00467992" w:rsidRPr="00DF5C50">
        <w:rPr>
          <w:rFonts w:ascii="Times New Roman" w:eastAsia="Times New Roman" w:hAnsi="Times New Roman" w:cs="Times New Roman"/>
          <w:sz w:val="24"/>
          <w:szCs w:val="24"/>
        </w:rPr>
        <w:t>Southern and Eastern African Consortium for Monitoring Educational Quality (SACMEQ),</w:t>
      </w:r>
      <w:r w:rsidR="00467992">
        <w:rPr>
          <w:rFonts w:ascii="Times New Roman" w:eastAsia="Times New Roman" w:hAnsi="Times New Roman" w:cs="Times New Roman"/>
          <w:sz w:val="24"/>
          <w:szCs w:val="24"/>
        </w:rPr>
        <w:t xml:space="preserve"> </w:t>
      </w:r>
      <w:r w:rsidRPr="00DF5C50">
        <w:rPr>
          <w:rFonts w:ascii="Times New Roman" w:eastAsia="Times New Roman" w:hAnsi="Times New Roman" w:cs="Times New Roman"/>
          <w:sz w:val="24"/>
          <w:szCs w:val="24"/>
        </w:rPr>
        <w:t>the difference between the average score and the score for the poorest quarter of students was only 17 points in Swaziland, 19 points in Lesotho, and 39 points in Namibia, but was a high 68 points in Botswana, not far behind the 72 points in South Africa.</w:t>
      </w:r>
      <w:r w:rsidRPr="00DF5C50">
        <w:rPr>
          <w:rFonts w:ascii="Times New Roman" w:eastAsia="Times New Roman" w:hAnsi="Times New Roman" w:cs="Times New Roman"/>
          <w:sz w:val="24"/>
          <w:szCs w:val="24"/>
          <w:vertAlign w:val="superscript"/>
        </w:rPr>
        <w:footnoteReference w:id="78"/>
      </w:r>
      <w:r w:rsidRPr="00DF5C50">
        <w:rPr>
          <w:rFonts w:ascii="Times New Roman" w:eastAsia="Times New Roman" w:hAnsi="Times New Roman" w:cs="Times New Roman"/>
          <w:sz w:val="24"/>
          <w:szCs w:val="24"/>
        </w:rPr>
        <w:t xml:space="preserve"> </w:t>
      </w:r>
    </w:p>
    <w:p w14:paraId="2502A361" w14:textId="6D363532" w:rsidR="00380246" w:rsidRPr="00DF5C50" w:rsidRDefault="00380246" w:rsidP="00237343">
      <w:pPr>
        <w:numPr>
          <w:ilvl w:val="0"/>
          <w:numId w:val="37"/>
        </w:numPr>
        <w:spacing w:after="0" w:line="240" w:lineRule="auto"/>
        <w:ind w:left="360"/>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Furthermore, in 2019, only 37.5% of JC candidates and 20.95% of BGCSE candidates in government schools obtained Grades C or better (credit grades).</w:t>
      </w:r>
      <w:r w:rsidRPr="00DF5C50">
        <w:rPr>
          <w:rFonts w:ascii="Times New Roman" w:eastAsia="Times New Roman" w:hAnsi="Times New Roman" w:cs="Times New Roman"/>
          <w:sz w:val="24"/>
          <w:szCs w:val="24"/>
          <w:vertAlign w:val="superscript"/>
        </w:rPr>
        <w:footnoteReference w:id="79"/>
      </w:r>
      <w:r w:rsidRPr="00DF5C50">
        <w:rPr>
          <w:rFonts w:ascii="Times New Roman" w:eastAsia="Times New Roman" w:hAnsi="Times New Roman" w:cs="Times New Roman"/>
          <w:sz w:val="24"/>
          <w:szCs w:val="24"/>
        </w:rPr>
        <w:t xml:space="preserve"> </w:t>
      </w:r>
      <w:r w:rsidRPr="00DF5C50">
        <w:rPr>
          <w:rFonts w:ascii="Times New Roman" w:eastAsia="Times New Roman" w:hAnsi="Times New Roman" w:cs="Times New Roman"/>
          <w:color w:val="000000"/>
          <w:sz w:val="24"/>
          <w:szCs w:val="24"/>
        </w:rPr>
        <w:t xml:space="preserve">With less than 70 percent of students transitioning from junior to senior secondary education and less than 80 percent securing high grades at BGCSE, the evidence suggests that a portion of youth are leaving school without achieving the necessary learning outcomes and skills for the </w:t>
      </w:r>
      <w:proofErr w:type="spellStart"/>
      <w:r w:rsidRPr="00DF5C50">
        <w:rPr>
          <w:rFonts w:ascii="Times New Roman" w:eastAsia="Times New Roman" w:hAnsi="Times New Roman" w:cs="Times New Roman"/>
          <w:color w:val="000000"/>
          <w:sz w:val="24"/>
          <w:szCs w:val="24"/>
        </w:rPr>
        <w:t>labour</w:t>
      </w:r>
      <w:proofErr w:type="spellEnd"/>
      <w:r w:rsidRPr="00DF5C50">
        <w:rPr>
          <w:rFonts w:ascii="Times New Roman" w:eastAsia="Times New Roman" w:hAnsi="Times New Roman" w:cs="Times New Roman"/>
          <w:color w:val="000000"/>
          <w:sz w:val="24"/>
          <w:szCs w:val="24"/>
        </w:rPr>
        <w:t xml:space="preserve"> market.</w:t>
      </w:r>
      <w:r w:rsidRPr="00DF5C50">
        <w:rPr>
          <w:rFonts w:ascii="Times New Roman" w:eastAsia="Times New Roman" w:hAnsi="Times New Roman" w:cs="Times New Roman"/>
          <w:sz w:val="24"/>
          <w:szCs w:val="24"/>
        </w:rPr>
        <w:t xml:space="preserve"> </w:t>
      </w:r>
    </w:p>
    <w:p w14:paraId="71428C96" w14:textId="77777777" w:rsidR="00380246" w:rsidRPr="00DF5C50" w:rsidRDefault="00380246" w:rsidP="0085714A">
      <w:pPr>
        <w:spacing w:after="0" w:line="240" w:lineRule="auto"/>
        <w:jc w:val="both"/>
        <w:rPr>
          <w:rFonts w:ascii="Times New Roman" w:eastAsia="Times New Roman" w:hAnsi="Times New Roman" w:cs="Times New Roman"/>
          <w:b/>
          <w:sz w:val="24"/>
          <w:szCs w:val="24"/>
        </w:rPr>
      </w:pPr>
    </w:p>
    <w:p w14:paraId="3E49D668" w14:textId="77777777" w:rsidR="00380246" w:rsidRPr="00DF5C50" w:rsidRDefault="00380246" w:rsidP="0085714A">
      <w:pPr>
        <w:spacing w:after="0" w:line="240" w:lineRule="auto"/>
        <w:jc w:val="both"/>
        <w:rPr>
          <w:rFonts w:ascii="Times New Roman" w:eastAsia="Times New Roman" w:hAnsi="Times New Roman" w:cs="Times New Roman"/>
          <w:b/>
          <w:sz w:val="24"/>
          <w:szCs w:val="24"/>
        </w:rPr>
      </w:pPr>
      <w:r w:rsidRPr="00DF5C50">
        <w:rPr>
          <w:rFonts w:ascii="Times New Roman" w:eastAsia="Times New Roman" w:hAnsi="Times New Roman" w:cs="Times New Roman"/>
          <w:b/>
          <w:sz w:val="24"/>
          <w:szCs w:val="24"/>
        </w:rPr>
        <w:t>Future Education and Learning Reporting: Key Populations</w:t>
      </w:r>
    </w:p>
    <w:p w14:paraId="31B3393C" w14:textId="77777777" w:rsidR="00380246" w:rsidRPr="00DF5C50" w:rsidRDefault="00380246" w:rsidP="0085714A">
      <w:pPr>
        <w:spacing w:after="0" w:line="240" w:lineRule="auto"/>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Evidence related to access and inclusion in education and learning should be obtained for:</w:t>
      </w:r>
    </w:p>
    <w:p w14:paraId="43A78A63" w14:textId="77777777" w:rsidR="00380246" w:rsidRPr="00DF5C50" w:rsidRDefault="00380246" w:rsidP="00237343">
      <w:pPr>
        <w:numPr>
          <w:ilvl w:val="0"/>
          <w:numId w:val="39"/>
        </w:numPr>
        <w:spacing w:after="0" w:line="240" w:lineRule="auto"/>
        <w:ind w:left="360"/>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Students who can potentially enroll/ enrolled at Tertiary educational institutions, including technical colleges.</w:t>
      </w:r>
    </w:p>
    <w:p w14:paraId="0D74DEC5" w14:textId="77777777" w:rsidR="00380246" w:rsidRPr="00DF5C50" w:rsidRDefault="00380246" w:rsidP="00237343">
      <w:pPr>
        <w:numPr>
          <w:ilvl w:val="0"/>
          <w:numId w:val="39"/>
        </w:numPr>
        <w:spacing w:after="0" w:line="240" w:lineRule="auto"/>
        <w:ind w:left="360"/>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Orphans and Vulnerable Children and Youth (OVCY).</w:t>
      </w:r>
    </w:p>
    <w:p w14:paraId="5792E722" w14:textId="77777777" w:rsidR="00380246" w:rsidRPr="00DF5C50" w:rsidRDefault="00380246" w:rsidP="0085714A">
      <w:pPr>
        <w:pBdr>
          <w:bottom w:val="single" w:sz="4" w:space="1" w:color="auto"/>
        </w:pBdr>
        <w:spacing w:after="0" w:line="240" w:lineRule="auto"/>
        <w:jc w:val="both"/>
        <w:rPr>
          <w:rFonts w:ascii="Times New Roman" w:eastAsia="Times New Roman" w:hAnsi="Times New Roman" w:cs="Times New Roman"/>
          <w:sz w:val="24"/>
          <w:szCs w:val="24"/>
        </w:rPr>
      </w:pPr>
    </w:p>
    <w:p w14:paraId="4629DE13" w14:textId="77777777" w:rsidR="00467992" w:rsidRDefault="00467992">
      <w:pPr>
        <w:rPr>
          <w:rFonts w:ascii="Times New Roman" w:eastAsia="Cambria" w:hAnsi="Times New Roman" w:cs="Times New Roman"/>
          <w:b/>
          <w:bCs/>
          <w:sz w:val="24"/>
          <w:szCs w:val="24"/>
        </w:rPr>
      </w:pPr>
      <w:r>
        <w:rPr>
          <w:rFonts w:ascii="Times New Roman" w:eastAsia="Cambria" w:hAnsi="Times New Roman" w:cs="Times New Roman"/>
          <w:b/>
          <w:bCs/>
          <w:sz w:val="24"/>
          <w:szCs w:val="24"/>
        </w:rPr>
        <w:br w:type="page"/>
      </w:r>
    </w:p>
    <w:p w14:paraId="71B4AF87" w14:textId="201E0892" w:rsidR="00380246" w:rsidRPr="00DF5C50" w:rsidRDefault="00380246" w:rsidP="00276742">
      <w:pPr>
        <w:spacing w:after="0" w:line="240" w:lineRule="auto"/>
        <w:contextualSpacing/>
        <w:jc w:val="both"/>
        <w:rPr>
          <w:rFonts w:ascii="Times New Roman" w:eastAsia="Cambria" w:hAnsi="Times New Roman" w:cs="Times New Roman"/>
          <w:b/>
          <w:bCs/>
          <w:sz w:val="24"/>
          <w:szCs w:val="24"/>
          <w:u w:val="single"/>
        </w:rPr>
      </w:pPr>
      <w:r w:rsidRPr="00DF5C50">
        <w:rPr>
          <w:rFonts w:ascii="Times New Roman" w:eastAsia="Cambria" w:hAnsi="Times New Roman" w:cs="Times New Roman"/>
          <w:b/>
          <w:bCs/>
          <w:sz w:val="24"/>
          <w:szCs w:val="24"/>
        </w:rPr>
        <w:lastRenderedPageBreak/>
        <w:t>5.5</w:t>
      </w:r>
      <w:r w:rsidRPr="00DF5C50">
        <w:rPr>
          <w:rFonts w:ascii="Times New Roman" w:eastAsia="Cambria" w:hAnsi="Times New Roman" w:cs="Times New Roman"/>
          <w:b/>
          <w:bCs/>
          <w:sz w:val="24"/>
          <w:szCs w:val="24"/>
        </w:rPr>
        <w:tab/>
        <w:t>FINANCIAL SECURITY</w:t>
      </w:r>
      <w:r w:rsidR="003B0046">
        <w:rPr>
          <w:rFonts w:ascii="Times New Roman" w:eastAsia="Cambria" w:hAnsi="Times New Roman" w:cs="Times New Roman"/>
          <w:b/>
          <w:bCs/>
          <w:sz w:val="24"/>
          <w:szCs w:val="24"/>
        </w:rPr>
        <w:t xml:space="preserve"> AND SOCIAL PROTECTION</w:t>
      </w:r>
    </w:p>
    <w:p w14:paraId="3BBEC016" w14:textId="77777777" w:rsidR="00380246" w:rsidRPr="00DF5C50" w:rsidRDefault="00380246" w:rsidP="0085714A">
      <w:pPr>
        <w:spacing w:after="0" w:line="240" w:lineRule="auto"/>
        <w:jc w:val="both"/>
        <w:rPr>
          <w:rFonts w:ascii="Times New Roman" w:eastAsia="Cambria" w:hAnsi="Times New Roman" w:cs="Times New Roman"/>
          <w:bCs/>
          <w:sz w:val="24"/>
          <w:szCs w:val="24"/>
        </w:rPr>
      </w:pPr>
    </w:p>
    <w:p w14:paraId="1FDBD127" w14:textId="34DB44C8" w:rsidR="00380246" w:rsidRDefault="00380246" w:rsidP="0085714A">
      <w:pPr>
        <w:spacing w:after="0" w:line="240" w:lineRule="auto"/>
        <w:jc w:val="both"/>
        <w:rPr>
          <w:rFonts w:ascii="Times New Roman" w:eastAsia="Cambria" w:hAnsi="Times New Roman" w:cs="Times New Roman"/>
          <w:bCs/>
          <w:sz w:val="24"/>
          <w:szCs w:val="24"/>
        </w:rPr>
      </w:pPr>
      <w:r w:rsidRPr="00DF5C50">
        <w:rPr>
          <w:rFonts w:ascii="Times New Roman" w:eastAsia="Cambria" w:hAnsi="Times New Roman" w:cs="Times New Roman"/>
          <w:bCs/>
          <w:sz w:val="24"/>
          <w:szCs w:val="24"/>
        </w:rPr>
        <w:t xml:space="preserve">Inequalities in financial independence and security are mainly driven by </w:t>
      </w:r>
      <w:r w:rsidR="00850CE5">
        <w:rPr>
          <w:rFonts w:ascii="Times New Roman" w:eastAsia="Cambria" w:hAnsi="Times New Roman" w:cs="Times New Roman"/>
          <w:bCs/>
          <w:sz w:val="24"/>
          <w:szCs w:val="24"/>
        </w:rPr>
        <w:t>dependence on subsistence agriculture amid l</w:t>
      </w:r>
      <w:r w:rsidR="00850CE5" w:rsidRPr="00850CE5">
        <w:rPr>
          <w:rFonts w:ascii="Times New Roman" w:eastAsia="Cambria" w:hAnsi="Times New Roman" w:cs="Times New Roman"/>
          <w:bCs/>
          <w:sz w:val="24"/>
          <w:szCs w:val="24"/>
        </w:rPr>
        <w:t xml:space="preserve">and </w:t>
      </w:r>
      <w:r w:rsidR="00850CE5">
        <w:rPr>
          <w:rFonts w:ascii="Times New Roman" w:eastAsia="Cambria" w:hAnsi="Times New Roman" w:cs="Times New Roman"/>
          <w:bCs/>
          <w:sz w:val="24"/>
          <w:szCs w:val="24"/>
        </w:rPr>
        <w:t>d</w:t>
      </w:r>
      <w:r w:rsidR="00850CE5" w:rsidRPr="00850CE5">
        <w:rPr>
          <w:rFonts w:ascii="Times New Roman" w:eastAsia="Cambria" w:hAnsi="Times New Roman" w:cs="Times New Roman"/>
          <w:bCs/>
          <w:sz w:val="24"/>
          <w:szCs w:val="24"/>
        </w:rPr>
        <w:t xml:space="preserve">egradation, </w:t>
      </w:r>
      <w:r w:rsidR="00850CE5">
        <w:rPr>
          <w:rFonts w:ascii="Times New Roman" w:eastAsia="Cambria" w:hAnsi="Times New Roman" w:cs="Times New Roman"/>
          <w:bCs/>
          <w:sz w:val="24"/>
          <w:szCs w:val="24"/>
        </w:rPr>
        <w:t>d</w:t>
      </w:r>
      <w:r w:rsidR="00850CE5" w:rsidRPr="00850CE5">
        <w:rPr>
          <w:rFonts w:ascii="Times New Roman" w:eastAsia="Cambria" w:hAnsi="Times New Roman" w:cs="Times New Roman"/>
          <w:bCs/>
          <w:sz w:val="24"/>
          <w:szCs w:val="24"/>
        </w:rPr>
        <w:t>esertification</w:t>
      </w:r>
      <w:r w:rsidR="00AF1370">
        <w:rPr>
          <w:rFonts w:ascii="Times New Roman" w:eastAsia="Cambria" w:hAnsi="Times New Roman" w:cs="Times New Roman"/>
          <w:bCs/>
          <w:sz w:val="24"/>
          <w:szCs w:val="24"/>
        </w:rPr>
        <w:t>, drought</w:t>
      </w:r>
      <w:r w:rsidR="00850CE5" w:rsidRPr="00850CE5">
        <w:rPr>
          <w:rFonts w:ascii="Times New Roman" w:eastAsia="Cambria" w:hAnsi="Times New Roman" w:cs="Times New Roman"/>
          <w:bCs/>
          <w:sz w:val="24"/>
          <w:szCs w:val="24"/>
        </w:rPr>
        <w:t xml:space="preserve"> and </w:t>
      </w:r>
      <w:r w:rsidR="00850CE5">
        <w:rPr>
          <w:rFonts w:ascii="Times New Roman" w:eastAsia="Cambria" w:hAnsi="Times New Roman" w:cs="Times New Roman"/>
          <w:bCs/>
          <w:sz w:val="24"/>
          <w:szCs w:val="24"/>
        </w:rPr>
        <w:t>c</w:t>
      </w:r>
      <w:r w:rsidR="00850CE5" w:rsidRPr="00850CE5">
        <w:rPr>
          <w:rFonts w:ascii="Times New Roman" w:eastAsia="Cambria" w:hAnsi="Times New Roman" w:cs="Times New Roman"/>
          <w:bCs/>
          <w:sz w:val="24"/>
          <w:szCs w:val="24"/>
        </w:rPr>
        <w:t xml:space="preserve">limate </w:t>
      </w:r>
      <w:r w:rsidR="00850CE5">
        <w:rPr>
          <w:rFonts w:ascii="Times New Roman" w:eastAsia="Cambria" w:hAnsi="Times New Roman" w:cs="Times New Roman"/>
          <w:bCs/>
          <w:sz w:val="24"/>
          <w:szCs w:val="24"/>
        </w:rPr>
        <w:t>c</w:t>
      </w:r>
      <w:r w:rsidR="00850CE5" w:rsidRPr="00850CE5">
        <w:rPr>
          <w:rFonts w:ascii="Times New Roman" w:eastAsia="Cambria" w:hAnsi="Times New Roman" w:cs="Times New Roman"/>
          <w:bCs/>
          <w:sz w:val="24"/>
          <w:szCs w:val="24"/>
        </w:rPr>
        <w:t>hange</w:t>
      </w:r>
      <w:r w:rsidR="00850CE5">
        <w:rPr>
          <w:rFonts w:ascii="Times New Roman" w:eastAsia="Cambria" w:hAnsi="Times New Roman" w:cs="Times New Roman"/>
          <w:bCs/>
          <w:sz w:val="24"/>
          <w:szCs w:val="24"/>
        </w:rPr>
        <w:t xml:space="preserve">, and </w:t>
      </w:r>
      <w:r w:rsidR="00850CE5" w:rsidRPr="00DF5C50">
        <w:rPr>
          <w:rFonts w:ascii="Times New Roman" w:eastAsia="Cambria" w:hAnsi="Times New Roman" w:cs="Times New Roman"/>
          <w:bCs/>
          <w:sz w:val="24"/>
          <w:szCs w:val="24"/>
        </w:rPr>
        <w:t xml:space="preserve">inequalities in the </w:t>
      </w:r>
      <w:proofErr w:type="spellStart"/>
      <w:r w:rsidRPr="00DF5C50">
        <w:rPr>
          <w:rFonts w:ascii="Times New Roman" w:eastAsia="Cambria" w:hAnsi="Times New Roman" w:cs="Times New Roman"/>
          <w:bCs/>
          <w:sz w:val="24"/>
          <w:szCs w:val="24"/>
        </w:rPr>
        <w:t>labour</w:t>
      </w:r>
      <w:proofErr w:type="spellEnd"/>
      <w:r w:rsidRPr="00DF5C50">
        <w:rPr>
          <w:rFonts w:ascii="Times New Roman" w:eastAsia="Cambria" w:hAnsi="Times New Roman" w:cs="Times New Roman"/>
          <w:bCs/>
          <w:sz w:val="24"/>
          <w:szCs w:val="24"/>
        </w:rPr>
        <w:t xml:space="preserve"> market, access to job and self-employment opportunities, and the</w:t>
      </w:r>
      <w:r w:rsidR="00850CE5">
        <w:rPr>
          <w:rFonts w:ascii="Times New Roman" w:eastAsia="Cambria" w:hAnsi="Times New Roman" w:cs="Times New Roman"/>
          <w:bCs/>
          <w:sz w:val="24"/>
          <w:szCs w:val="24"/>
        </w:rPr>
        <w:t xml:space="preserve"> </w:t>
      </w:r>
      <w:r w:rsidRPr="00DF5C50">
        <w:rPr>
          <w:rFonts w:ascii="Times New Roman" w:eastAsia="Cambria" w:hAnsi="Times New Roman" w:cs="Times New Roman"/>
          <w:bCs/>
          <w:sz w:val="24"/>
          <w:szCs w:val="24"/>
        </w:rPr>
        <w:t>social security system.</w:t>
      </w:r>
    </w:p>
    <w:p w14:paraId="2347F8C7" w14:textId="77777777" w:rsidR="00765CA2" w:rsidRDefault="00765CA2" w:rsidP="0085714A">
      <w:pPr>
        <w:spacing w:after="0" w:line="240" w:lineRule="auto"/>
        <w:jc w:val="both"/>
        <w:rPr>
          <w:rFonts w:ascii="Times New Roman" w:eastAsia="Cambria" w:hAnsi="Times New Roman" w:cs="Times New Roman"/>
          <w:bCs/>
          <w:sz w:val="24"/>
          <w:szCs w:val="24"/>
        </w:rPr>
      </w:pPr>
    </w:p>
    <w:p w14:paraId="478E7C9A" w14:textId="1B1FC256" w:rsidR="008437A2" w:rsidRPr="00DF5C50" w:rsidRDefault="00380246" w:rsidP="008437A2">
      <w:pPr>
        <w:pBdr>
          <w:top w:val="single" w:sz="4" w:space="1" w:color="auto"/>
          <w:bottom w:val="single" w:sz="4" w:space="1" w:color="auto"/>
        </w:pBdr>
        <w:spacing w:after="0" w:line="240" w:lineRule="auto"/>
        <w:jc w:val="both"/>
        <w:rPr>
          <w:rFonts w:ascii="Times New Roman" w:eastAsia="Times New Roman" w:hAnsi="Times New Roman" w:cs="Times New Roman"/>
          <w:b/>
          <w:color w:val="002060"/>
          <w:sz w:val="24"/>
          <w:szCs w:val="24"/>
        </w:rPr>
      </w:pPr>
      <w:r w:rsidRPr="00DF5C50">
        <w:rPr>
          <w:rFonts w:ascii="Times New Roman" w:eastAsia="Times New Roman" w:hAnsi="Times New Roman" w:cs="Times New Roman"/>
          <w:b/>
          <w:color w:val="002060"/>
          <w:sz w:val="24"/>
          <w:szCs w:val="24"/>
        </w:rPr>
        <w:t>Driver of Inequality</w:t>
      </w:r>
      <w:r w:rsidRPr="00DF5C50">
        <w:rPr>
          <w:rFonts w:ascii="Times New Roman" w:eastAsia="Times New Roman" w:hAnsi="Times New Roman" w:cs="Times New Roman"/>
          <w:color w:val="002060"/>
          <w:sz w:val="24"/>
          <w:szCs w:val="24"/>
        </w:rPr>
        <w:t>:</w:t>
      </w:r>
      <w:r w:rsidRPr="00DF5C50">
        <w:rPr>
          <w:rFonts w:ascii="Times New Roman" w:eastAsia="Times New Roman" w:hAnsi="Times New Roman" w:cs="Times New Roman"/>
          <w:color w:val="002060"/>
          <w:sz w:val="24"/>
          <w:szCs w:val="24"/>
        </w:rPr>
        <w:tab/>
      </w:r>
      <w:r w:rsidR="0039766E">
        <w:rPr>
          <w:rFonts w:ascii="Times New Roman" w:eastAsia="Times New Roman" w:hAnsi="Times New Roman" w:cs="Times New Roman"/>
          <w:color w:val="002060"/>
          <w:sz w:val="24"/>
          <w:szCs w:val="24"/>
        </w:rPr>
        <w:tab/>
      </w:r>
      <w:r w:rsidRPr="00DF5C50">
        <w:rPr>
          <w:rFonts w:ascii="Times New Roman" w:eastAsia="Times New Roman" w:hAnsi="Times New Roman" w:cs="Times New Roman"/>
          <w:b/>
          <w:color w:val="002060"/>
          <w:sz w:val="24"/>
          <w:szCs w:val="24"/>
        </w:rPr>
        <w:t xml:space="preserve">Unequal Access </w:t>
      </w:r>
      <w:r w:rsidR="00936A09">
        <w:rPr>
          <w:rFonts w:ascii="Times New Roman" w:eastAsia="Times New Roman" w:hAnsi="Times New Roman" w:cs="Times New Roman"/>
          <w:b/>
          <w:color w:val="002060"/>
          <w:sz w:val="24"/>
          <w:szCs w:val="24"/>
        </w:rPr>
        <w:t>t</w:t>
      </w:r>
      <w:r w:rsidRPr="00DF5C50">
        <w:rPr>
          <w:rFonts w:ascii="Times New Roman" w:eastAsia="Times New Roman" w:hAnsi="Times New Roman" w:cs="Times New Roman"/>
          <w:b/>
          <w:color w:val="002060"/>
          <w:sz w:val="24"/>
          <w:szCs w:val="24"/>
        </w:rPr>
        <w:t xml:space="preserve">o Productive Resources </w:t>
      </w:r>
      <w:r w:rsidR="00936A09">
        <w:rPr>
          <w:rFonts w:ascii="Times New Roman" w:eastAsia="Times New Roman" w:hAnsi="Times New Roman" w:cs="Times New Roman"/>
          <w:b/>
          <w:color w:val="002060"/>
          <w:sz w:val="24"/>
          <w:szCs w:val="24"/>
        </w:rPr>
        <w:t>a</w:t>
      </w:r>
      <w:r w:rsidRPr="00DF5C50">
        <w:rPr>
          <w:rFonts w:ascii="Times New Roman" w:eastAsia="Times New Roman" w:hAnsi="Times New Roman" w:cs="Times New Roman"/>
          <w:b/>
          <w:color w:val="002060"/>
          <w:sz w:val="24"/>
          <w:szCs w:val="24"/>
        </w:rPr>
        <w:t>nd Markets</w:t>
      </w:r>
    </w:p>
    <w:p w14:paraId="252AD881" w14:textId="77777777" w:rsidR="0039766E" w:rsidRDefault="0039766E" w:rsidP="0085714A">
      <w:pPr>
        <w:spacing w:after="0" w:line="240" w:lineRule="auto"/>
        <w:jc w:val="both"/>
        <w:rPr>
          <w:rFonts w:ascii="Times New Roman" w:eastAsia="Cambria" w:hAnsi="Times New Roman" w:cs="Times New Roman"/>
          <w:b/>
          <w:bCs/>
          <w:sz w:val="24"/>
          <w:szCs w:val="24"/>
        </w:rPr>
      </w:pPr>
    </w:p>
    <w:p w14:paraId="140B72C1" w14:textId="2870C1B1" w:rsidR="00380246" w:rsidRPr="00B2583A" w:rsidRDefault="00380246" w:rsidP="0085714A">
      <w:pPr>
        <w:spacing w:after="0" w:line="240" w:lineRule="auto"/>
        <w:jc w:val="both"/>
        <w:rPr>
          <w:rFonts w:ascii="Times New Roman" w:eastAsia="Cambria" w:hAnsi="Times New Roman" w:cs="Times New Roman"/>
          <w:b/>
          <w:i/>
          <w:sz w:val="24"/>
          <w:szCs w:val="24"/>
        </w:rPr>
      </w:pPr>
      <w:r w:rsidRPr="00DF5C50">
        <w:rPr>
          <w:rFonts w:ascii="Times New Roman" w:eastAsia="Cambria" w:hAnsi="Times New Roman" w:cs="Times New Roman"/>
          <w:b/>
          <w:bCs/>
          <w:sz w:val="24"/>
          <w:szCs w:val="24"/>
        </w:rPr>
        <w:t>The Rural Poor</w:t>
      </w:r>
      <w:r w:rsidR="00B2583A">
        <w:rPr>
          <w:rFonts w:ascii="Times New Roman" w:eastAsia="Cambria" w:hAnsi="Times New Roman" w:cs="Times New Roman"/>
          <w:b/>
          <w:bCs/>
          <w:sz w:val="24"/>
          <w:szCs w:val="24"/>
        </w:rPr>
        <w:t>,</w:t>
      </w:r>
      <w:r w:rsidRPr="00DF5C50">
        <w:rPr>
          <w:rFonts w:ascii="Times New Roman" w:eastAsia="Cambria" w:hAnsi="Times New Roman" w:cs="Times New Roman"/>
          <w:b/>
          <w:bCs/>
          <w:sz w:val="24"/>
          <w:szCs w:val="24"/>
        </w:rPr>
        <w:t xml:space="preserve"> Small Holder Farmers</w:t>
      </w:r>
      <w:r w:rsidR="00B2583A">
        <w:rPr>
          <w:rFonts w:ascii="Times New Roman" w:eastAsia="Cambria" w:hAnsi="Times New Roman" w:cs="Times New Roman"/>
          <w:b/>
          <w:sz w:val="24"/>
          <w:szCs w:val="24"/>
        </w:rPr>
        <w:t xml:space="preserve"> and Land Degradation, Desertification</w:t>
      </w:r>
      <w:r w:rsidR="00AF1370">
        <w:rPr>
          <w:rFonts w:ascii="Times New Roman" w:eastAsia="Cambria" w:hAnsi="Times New Roman" w:cs="Times New Roman"/>
          <w:b/>
          <w:sz w:val="24"/>
          <w:szCs w:val="24"/>
        </w:rPr>
        <w:t>, Drought</w:t>
      </w:r>
      <w:r w:rsidR="00B2583A">
        <w:rPr>
          <w:rFonts w:ascii="Times New Roman" w:eastAsia="Cambria" w:hAnsi="Times New Roman" w:cs="Times New Roman"/>
          <w:b/>
          <w:sz w:val="24"/>
          <w:szCs w:val="24"/>
        </w:rPr>
        <w:t xml:space="preserve"> and Climate Change</w:t>
      </w:r>
    </w:p>
    <w:p w14:paraId="163E0505" w14:textId="4C69A3A2" w:rsidR="00380246" w:rsidRPr="00DF5C50" w:rsidRDefault="00380246" w:rsidP="00237343">
      <w:pPr>
        <w:numPr>
          <w:ilvl w:val="0"/>
          <w:numId w:val="41"/>
        </w:numPr>
        <w:spacing w:after="0" w:line="240" w:lineRule="auto"/>
        <w:ind w:left="360"/>
        <w:jc w:val="both"/>
        <w:rPr>
          <w:rFonts w:ascii="Times New Roman" w:eastAsia="Cambria" w:hAnsi="Times New Roman" w:cs="Times New Roman"/>
          <w:sz w:val="24"/>
          <w:szCs w:val="24"/>
        </w:rPr>
      </w:pPr>
      <w:r w:rsidRPr="00DF5C50">
        <w:rPr>
          <w:rFonts w:ascii="Times New Roman" w:eastAsia="Cambria" w:hAnsi="Times New Roman" w:cs="Times New Roman"/>
          <w:sz w:val="24"/>
          <w:szCs w:val="24"/>
        </w:rPr>
        <w:t xml:space="preserve">Botswana’s rural population </w:t>
      </w:r>
      <w:r w:rsidR="006E7EED">
        <w:rPr>
          <w:rFonts w:ascii="Times New Roman" w:eastAsia="Cambria" w:hAnsi="Times New Roman" w:cs="Times New Roman"/>
          <w:sz w:val="24"/>
          <w:szCs w:val="24"/>
        </w:rPr>
        <w:t>comprise</w:t>
      </w:r>
      <w:r w:rsidRPr="00DF5C50">
        <w:rPr>
          <w:rFonts w:ascii="Times New Roman" w:eastAsia="Cambria" w:hAnsi="Times New Roman" w:cs="Times New Roman"/>
          <w:sz w:val="24"/>
          <w:szCs w:val="24"/>
        </w:rPr>
        <w:t xml:space="preserve"> approximately 30% of the total population. Although infrastructure and services have improved, poverty remains high as </w:t>
      </w:r>
      <w:proofErr w:type="gramStart"/>
      <w:r w:rsidRPr="00DF5C50">
        <w:rPr>
          <w:rFonts w:ascii="Times New Roman" w:eastAsia="Cambria" w:hAnsi="Times New Roman" w:cs="Times New Roman"/>
          <w:sz w:val="24"/>
          <w:szCs w:val="24"/>
        </w:rPr>
        <w:t>the majority of</w:t>
      </w:r>
      <w:proofErr w:type="gramEnd"/>
      <w:r w:rsidRPr="00DF5C50">
        <w:rPr>
          <w:rFonts w:ascii="Times New Roman" w:eastAsia="Cambria" w:hAnsi="Times New Roman" w:cs="Times New Roman"/>
          <w:sz w:val="24"/>
          <w:szCs w:val="24"/>
        </w:rPr>
        <w:t xml:space="preserve"> rural households continue to depend on subsistence agriculture under harsh climatic conditions and low incomes from informal businesses. The percentage of people living in severe poverty is higher in rural areas at 7.4</w:t>
      </w:r>
      <w:r w:rsidR="006E7EED">
        <w:rPr>
          <w:rFonts w:ascii="Times New Roman" w:eastAsia="Cambria" w:hAnsi="Times New Roman" w:cs="Times New Roman"/>
          <w:sz w:val="24"/>
          <w:szCs w:val="24"/>
        </w:rPr>
        <w:t>%</w:t>
      </w:r>
      <w:r w:rsidRPr="00DF5C50">
        <w:rPr>
          <w:rFonts w:ascii="Times New Roman" w:eastAsia="Cambria" w:hAnsi="Times New Roman" w:cs="Times New Roman"/>
          <w:sz w:val="24"/>
          <w:szCs w:val="24"/>
        </w:rPr>
        <w:t xml:space="preserve"> vis-a-vis 1.3</w:t>
      </w:r>
      <w:r w:rsidR="006E7EED">
        <w:rPr>
          <w:rFonts w:ascii="Times New Roman" w:eastAsia="Cambria" w:hAnsi="Times New Roman" w:cs="Times New Roman"/>
          <w:sz w:val="24"/>
          <w:szCs w:val="24"/>
        </w:rPr>
        <w:t>%</w:t>
      </w:r>
      <w:r w:rsidRPr="00DF5C50">
        <w:rPr>
          <w:rFonts w:ascii="Times New Roman" w:eastAsia="Cambria" w:hAnsi="Times New Roman" w:cs="Times New Roman"/>
          <w:sz w:val="24"/>
          <w:szCs w:val="24"/>
        </w:rPr>
        <w:t xml:space="preserve"> in urban areas. The Multidimensional Poverty Index (MPI) is 0.142 in rural and 0.034 in urban areas</w:t>
      </w:r>
      <w:r w:rsidR="00174126">
        <w:rPr>
          <w:rFonts w:ascii="Times New Roman" w:eastAsia="Cambria" w:hAnsi="Times New Roman" w:cs="Times New Roman"/>
          <w:sz w:val="24"/>
          <w:szCs w:val="24"/>
        </w:rPr>
        <w:t xml:space="preserve">, with </w:t>
      </w:r>
      <w:proofErr w:type="spellStart"/>
      <w:r w:rsidRPr="00DF5C50">
        <w:rPr>
          <w:rFonts w:ascii="Times New Roman" w:eastAsia="Cambria" w:hAnsi="Times New Roman" w:cs="Times New Roman"/>
          <w:sz w:val="24"/>
          <w:szCs w:val="24"/>
        </w:rPr>
        <w:t>Ghanzi</w:t>
      </w:r>
      <w:proofErr w:type="spellEnd"/>
      <w:r w:rsidRPr="00DF5C50">
        <w:rPr>
          <w:rFonts w:ascii="Times New Roman" w:eastAsia="Cambria" w:hAnsi="Times New Roman" w:cs="Times New Roman"/>
          <w:sz w:val="24"/>
          <w:szCs w:val="24"/>
        </w:rPr>
        <w:t xml:space="preserve"> and </w:t>
      </w:r>
      <w:proofErr w:type="spellStart"/>
      <w:r w:rsidRPr="00DF5C50">
        <w:rPr>
          <w:rFonts w:ascii="Times New Roman" w:eastAsia="Cambria" w:hAnsi="Times New Roman" w:cs="Times New Roman"/>
          <w:sz w:val="24"/>
          <w:szCs w:val="24"/>
        </w:rPr>
        <w:t>Kweneng</w:t>
      </w:r>
      <w:proofErr w:type="spellEnd"/>
      <w:r w:rsidRPr="00DF5C50">
        <w:rPr>
          <w:rFonts w:ascii="Times New Roman" w:eastAsia="Cambria" w:hAnsi="Times New Roman" w:cs="Times New Roman"/>
          <w:sz w:val="24"/>
          <w:szCs w:val="24"/>
        </w:rPr>
        <w:t xml:space="preserve"> West</w:t>
      </w:r>
      <w:r w:rsidR="00174126">
        <w:rPr>
          <w:rFonts w:ascii="Times New Roman" w:eastAsia="Cambria" w:hAnsi="Times New Roman" w:cs="Times New Roman"/>
          <w:sz w:val="24"/>
          <w:szCs w:val="24"/>
        </w:rPr>
        <w:t xml:space="preserve"> </w:t>
      </w:r>
      <w:r w:rsidRPr="00DF5C50">
        <w:rPr>
          <w:rFonts w:ascii="Times New Roman" w:eastAsia="Cambria" w:hAnsi="Times New Roman" w:cs="Times New Roman"/>
          <w:sz w:val="24"/>
          <w:szCs w:val="24"/>
        </w:rPr>
        <w:t>hav</w:t>
      </w:r>
      <w:r w:rsidR="00174126">
        <w:rPr>
          <w:rFonts w:ascii="Times New Roman" w:eastAsia="Cambria" w:hAnsi="Times New Roman" w:cs="Times New Roman"/>
          <w:sz w:val="24"/>
          <w:szCs w:val="24"/>
        </w:rPr>
        <w:t>ing</w:t>
      </w:r>
      <w:r w:rsidRPr="00DF5C50">
        <w:rPr>
          <w:rFonts w:ascii="Times New Roman" w:eastAsia="Cambria" w:hAnsi="Times New Roman" w:cs="Times New Roman"/>
          <w:sz w:val="24"/>
          <w:szCs w:val="24"/>
        </w:rPr>
        <w:t xml:space="preserve"> the lowest MPI values at around 0.2</w:t>
      </w:r>
      <w:r w:rsidR="00174126">
        <w:rPr>
          <w:rFonts w:ascii="Times New Roman" w:eastAsia="Cambria" w:hAnsi="Times New Roman" w:cs="Times New Roman"/>
          <w:sz w:val="24"/>
          <w:szCs w:val="24"/>
        </w:rPr>
        <w:t>.</w:t>
      </w:r>
      <w:r w:rsidRPr="00DF5C50">
        <w:rPr>
          <w:rFonts w:ascii="Times New Roman" w:eastAsia="Cambria" w:hAnsi="Times New Roman" w:cs="Times New Roman"/>
          <w:sz w:val="24"/>
          <w:szCs w:val="24"/>
          <w:vertAlign w:val="superscript"/>
        </w:rPr>
        <w:footnoteReference w:id="80"/>
      </w:r>
    </w:p>
    <w:p w14:paraId="6D805419" w14:textId="39EF48B9" w:rsidR="00380246" w:rsidRPr="00DF5C50" w:rsidRDefault="00380246" w:rsidP="00237343">
      <w:pPr>
        <w:numPr>
          <w:ilvl w:val="0"/>
          <w:numId w:val="41"/>
        </w:numPr>
        <w:spacing w:after="0" w:line="240" w:lineRule="auto"/>
        <w:ind w:left="360"/>
        <w:jc w:val="both"/>
        <w:rPr>
          <w:rFonts w:ascii="Times New Roman" w:eastAsia="Times New Roman" w:hAnsi="Times New Roman" w:cs="Times New Roman"/>
          <w:color w:val="000000"/>
          <w:sz w:val="24"/>
          <w:szCs w:val="24"/>
        </w:rPr>
      </w:pPr>
      <w:r w:rsidRPr="00DF5C50">
        <w:rPr>
          <w:rFonts w:ascii="Times New Roman" w:eastAsia="Calibri" w:hAnsi="Times New Roman" w:cs="Times New Roman"/>
          <w:color w:val="000000"/>
          <w:sz w:val="24"/>
          <w:szCs w:val="24"/>
        </w:rPr>
        <w:t>A significant proportion of people</w:t>
      </w:r>
      <w:r w:rsidRPr="00DF5C50">
        <w:rPr>
          <w:rFonts w:ascii="Times New Roman" w:eastAsia="Calibri" w:hAnsi="Times New Roman" w:cs="Times New Roman"/>
          <w:bCs/>
          <w:sz w:val="24"/>
          <w:szCs w:val="24"/>
        </w:rPr>
        <w:t xml:space="preserve"> living in remote and sparsely populated areas </w:t>
      </w:r>
      <w:r w:rsidRPr="00DF5C50">
        <w:rPr>
          <w:rFonts w:ascii="Times New Roman" w:eastAsia="Calibri" w:hAnsi="Times New Roman" w:cs="Times New Roman"/>
          <w:color w:val="000000"/>
          <w:sz w:val="24"/>
          <w:szCs w:val="24"/>
        </w:rPr>
        <w:t xml:space="preserve">are in </w:t>
      </w:r>
      <w:r w:rsidR="0011418F">
        <w:rPr>
          <w:rFonts w:ascii="Times New Roman" w:eastAsia="Calibri" w:hAnsi="Times New Roman" w:cs="Times New Roman"/>
          <w:color w:val="000000"/>
          <w:sz w:val="24"/>
          <w:szCs w:val="24"/>
        </w:rPr>
        <w:t xml:space="preserve">121 </w:t>
      </w:r>
      <w:r w:rsidRPr="00DF5C50">
        <w:rPr>
          <w:rFonts w:ascii="Times New Roman" w:eastAsia="Calibri" w:hAnsi="Times New Roman" w:cs="Times New Roman"/>
          <w:color w:val="000000"/>
          <w:sz w:val="24"/>
          <w:szCs w:val="24"/>
        </w:rPr>
        <w:t xml:space="preserve">Remote Area Dweller Settlements (RADS), spread across </w:t>
      </w:r>
      <w:r w:rsidRPr="00DF5C50">
        <w:rPr>
          <w:rFonts w:ascii="Times New Roman" w:eastAsia="Calibri" w:hAnsi="Times New Roman" w:cs="Times New Roman"/>
          <w:sz w:val="24"/>
          <w:szCs w:val="24"/>
        </w:rPr>
        <w:t>eight districts</w:t>
      </w:r>
      <w:r w:rsidR="0011418F">
        <w:rPr>
          <w:rFonts w:ascii="Times New Roman" w:eastAsia="Calibri" w:hAnsi="Times New Roman" w:cs="Times New Roman"/>
          <w:sz w:val="24"/>
          <w:szCs w:val="24"/>
        </w:rPr>
        <w:t xml:space="preserve"> and</w:t>
      </w:r>
      <w:r w:rsidRPr="00DF5C50">
        <w:rPr>
          <w:rFonts w:ascii="Times New Roman" w:eastAsia="Calibri" w:hAnsi="Times New Roman" w:cs="Times New Roman"/>
          <w:sz w:val="24"/>
          <w:szCs w:val="24"/>
        </w:rPr>
        <w:t xml:space="preserve"> with a population of over 33,000 people.</w:t>
      </w:r>
      <w:r w:rsidRPr="00DF5C50">
        <w:rPr>
          <w:rFonts w:ascii="Times New Roman" w:eastAsia="Calibri" w:hAnsi="Times New Roman" w:cs="Times New Roman"/>
          <w:sz w:val="24"/>
          <w:szCs w:val="24"/>
          <w:vertAlign w:val="superscript"/>
        </w:rPr>
        <w:footnoteReference w:id="81"/>
      </w:r>
      <w:r w:rsidRPr="00DF5C50">
        <w:rPr>
          <w:rFonts w:ascii="Times New Roman" w:eastAsia="Calibri" w:hAnsi="Times New Roman" w:cs="Times New Roman"/>
          <w:sz w:val="24"/>
          <w:szCs w:val="24"/>
        </w:rPr>
        <w:t xml:space="preserve"> </w:t>
      </w:r>
      <w:r w:rsidR="00EA4273" w:rsidRPr="00BF33C9">
        <w:rPr>
          <w:rFonts w:ascii="Times New Roman" w:eastAsia="Calibri" w:hAnsi="Times New Roman" w:cs="Times New Roman"/>
          <w:color w:val="000000"/>
          <w:sz w:val="24"/>
          <w:szCs w:val="24"/>
        </w:rPr>
        <w:t xml:space="preserve">The majority of San communities relocated to the RAD, </w:t>
      </w:r>
      <w:proofErr w:type="gramStart"/>
      <w:r w:rsidR="00EA4273" w:rsidRPr="00BF33C9">
        <w:rPr>
          <w:rFonts w:ascii="Times New Roman" w:eastAsia="Calibri" w:hAnsi="Times New Roman" w:cs="Times New Roman"/>
          <w:color w:val="000000"/>
          <w:sz w:val="24"/>
          <w:szCs w:val="24"/>
        </w:rPr>
        <w:t>are located in</w:t>
      </w:r>
      <w:proofErr w:type="gramEnd"/>
      <w:r w:rsidR="00EA4273" w:rsidRPr="00BF33C9">
        <w:rPr>
          <w:rFonts w:ascii="Times New Roman" w:eastAsia="Calibri" w:hAnsi="Times New Roman" w:cs="Times New Roman"/>
          <w:color w:val="000000"/>
          <w:sz w:val="24"/>
          <w:szCs w:val="24"/>
        </w:rPr>
        <w:t xml:space="preserve"> remote</w:t>
      </w:r>
      <w:r w:rsidR="00EA4273" w:rsidRPr="00BF33C9">
        <w:rPr>
          <w:rFonts w:ascii="Times New Roman" w:eastAsia="Calibri" w:hAnsi="Times New Roman" w:cs="Times New Roman"/>
          <w:sz w:val="24"/>
          <w:szCs w:val="24"/>
        </w:rPr>
        <w:t xml:space="preserve"> dry areas of western regions. </w:t>
      </w:r>
      <w:r w:rsidRPr="00DF5C50">
        <w:rPr>
          <w:rFonts w:ascii="Times New Roman" w:eastAsia="Calibri" w:hAnsi="Times New Roman" w:cs="Times New Roman"/>
          <w:color w:val="000000"/>
          <w:sz w:val="24"/>
          <w:szCs w:val="24"/>
        </w:rPr>
        <w:t>The RADS are isolated with only basic services (</w:t>
      </w:r>
      <w:r w:rsidR="00EA4273" w:rsidRPr="00BF33C9">
        <w:rPr>
          <w:rFonts w:ascii="Times New Roman" w:eastAsia="Calibri" w:hAnsi="Times New Roman" w:cs="Times New Roman"/>
          <w:color w:val="000000"/>
          <w:sz w:val="24"/>
          <w:szCs w:val="24"/>
        </w:rPr>
        <w:t>boreholes for potable water</w:t>
      </w:r>
      <w:r w:rsidRPr="00DF5C50">
        <w:rPr>
          <w:rFonts w:ascii="Times New Roman" w:eastAsia="Calibri" w:hAnsi="Times New Roman" w:cs="Times New Roman"/>
          <w:color w:val="000000"/>
          <w:sz w:val="24"/>
          <w:szCs w:val="24"/>
        </w:rPr>
        <w:t xml:space="preserve">, health facilities and schools) provided and little or no prospects for economic progress, thus leaving the inhabitants with almost no source of sustainable livelihoods. </w:t>
      </w:r>
    </w:p>
    <w:p w14:paraId="087C40FC" w14:textId="3A29F943" w:rsidR="00BF33C9" w:rsidRPr="00EA4273" w:rsidRDefault="00380246" w:rsidP="00EA4273">
      <w:pPr>
        <w:numPr>
          <w:ilvl w:val="0"/>
          <w:numId w:val="41"/>
        </w:numPr>
        <w:spacing w:after="0" w:line="240" w:lineRule="auto"/>
        <w:ind w:left="360"/>
        <w:jc w:val="both"/>
        <w:rPr>
          <w:rFonts w:ascii="Times New Roman" w:eastAsia="Times New Roman" w:hAnsi="Times New Roman" w:cs="Times New Roman"/>
          <w:color w:val="000000"/>
          <w:sz w:val="24"/>
          <w:szCs w:val="24"/>
        </w:rPr>
      </w:pPr>
      <w:r w:rsidRPr="00DF5C50">
        <w:rPr>
          <w:rFonts w:ascii="Times New Roman" w:eastAsia="Calibri" w:hAnsi="Times New Roman" w:cs="Times New Roman"/>
          <w:color w:val="000000"/>
          <w:sz w:val="24"/>
          <w:szCs w:val="24"/>
        </w:rPr>
        <w:t>Other affected populations</w:t>
      </w:r>
      <w:r w:rsidRPr="00DF5C50">
        <w:rPr>
          <w:rFonts w:ascii="Times New Roman" w:eastAsia="Calibri" w:hAnsi="Times New Roman" w:cs="Times New Roman"/>
          <w:sz w:val="24"/>
          <w:szCs w:val="24"/>
        </w:rPr>
        <w:t xml:space="preserve"> live on the margins of the Wildlife Management Areas (WMA), participating in Community Based Natural Resources Management (CBNRM) </w:t>
      </w:r>
      <w:proofErr w:type="spellStart"/>
      <w:r w:rsidRPr="00DF5C50">
        <w:rPr>
          <w:rFonts w:ascii="Times New Roman" w:eastAsia="Calibri" w:hAnsi="Times New Roman" w:cs="Times New Roman"/>
          <w:sz w:val="24"/>
          <w:szCs w:val="24"/>
        </w:rPr>
        <w:t>programmes</w:t>
      </w:r>
      <w:proofErr w:type="spellEnd"/>
      <w:r w:rsidRPr="00DF5C50">
        <w:rPr>
          <w:rFonts w:ascii="Times New Roman" w:eastAsia="Calibri" w:hAnsi="Times New Roman" w:cs="Times New Roman"/>
          <w:sz w:val="24"/>
          <w:szCs w:val="24"/>
        </w:rPr>
        <w:t xml:space="preserve"> through Community-Based Organizations (CBOs). There are currently 174 CBNRM villages, of which 43% are RADS. Their livelihoods depend on extensive livestock production system with very low productivity levels, limited arable agriculture, wildlife resources and non-forest products. The </w:t>
      </w:r>
      <w:r w:rsidR="00415C0C">
        <w:rPr>
          <w:rFonts w:ascii="Times New Roman" w:eastAsia="Calibri" w:hAnsi="Times New Roman" w:cs="Times New Roman"/>
          <w:sz w:val="24"/>
          <w:szCs w:val="24"/>
        </w:rPr>
        <w:t xml:space="preserve">average </w:t>
      </w:r>
      <w:r w:rsidRPr="00DF5C50">
        <w:rPr>
          <w:rFonts w:ascii="Times New Roman" w:eastAsia="Calibri" w:hAnsi="Times New Roman" w:cs="Times New Roman"/>
          <w:sz w:val="24"/>
          <w:szCs w:val="24"/>
        </w:rPr>
        <w:t xml:space="preserve">poverty rate in remote area communities is high </w:t>
      </w:r>
      <w:r w:rsidR="00415C0C">
        <w:rPr>
          <w:rFonts w:ascii="Times New Roman" w:eastAsia="Calibri" w:hAnsi="Times New Roman" w:cs="Times New Roman"/>
          <w:sz w:val="24"/>
          <w:szCs w:val="24"/>
        </w:rPr>
        <w:t>at</w:t>
      </w:r>
      <w:r w:rsidRPr="00DF5C50">
        <w:rPr>
          <w:rFonts w:ascii="Times New Roman" w:eastAsia="Calibri" w:hAnsi="Times New Roman" w:cs="Times New Roman"/>
          <w:sz w:val="24"/>
          <w:szCs w:val="24"/>
        </w:rPr>
        <w:t xml:space="preserve"> 27%</w:t>
      </w:r>
      <w:r w:rsidR="00415C0C">
        <w:rPr>
          <w:rFonts w:ascii="Times New Roman" w:eastAsia="Calibri" w:hAnsi="Times New Roman" w:cs="Times New Roman"/>
          <w:sz w:val="24"/>
          <w:szCs w:val="24"/>
        </w:rPr>
        <w:t xml:space="preserve">, which is </w:t>
      </w:r>
      <w:r w:rsidRPr="00DF5C50">
        <w:rPr>
          <w:rFonts w:ascii="Times New Roman" w:eastAsia="Calibri" w:hAnsi="Times New Roman" w:cs="Times New Roman"/>
          <w:sz w:val="24"/>
          <w:szCs w:val="24"/>
        </w:rPr>
        <w:t>higher than average rates for all rural villages</w:t>
      </w:r>
      <w:r w:rsidR="00415C0C">
        <w:rPr>
          <w:rFonts w:ascii="Times New Roman" w:eastAsia="Calibri" w:hAnsi="Times New Roman" w:cs="Times New Roman"/>
          <w:sz w:val="24"/>
          <w:szCs w:val="24"/>
        </w:rPr>
        <w:t xml:space="preserve"> (24.3%)</w:t>
      </w:r>
      <w:r w:rsidRPr="00DF5C50">
        <w:rPr>
          <w:rFonts w:ascii="Times New Roman" w:eastAsia="Calibri" w:hAnsi="Times New Roman" w:cs="Times New Roman"/>
          <w:sz w:val="24"/>
          <w:szCs w:val="24"/>
        </w:rPr>
        <w:t xml:space="preserve"> </w:t>
      </w:r>
      <w:r w:rsidR="00415C0C">
        <w:rPr>
          <w:rFonts w:ascii="Times New Roman" w:eastAsia="Calibri" w:hAnsi="Times New Roman" w:cs="Times New Roman"/>
          <w:sz w:val="24"/>
          <w:szCs w:val="24"/>
        </w:rPr>
        <w:t>and</w:t>
      </w:r>
      <w:r w:rsidRPr="00DF5C50">
        <w:rPr>
          <w:rFonts w:ascii="Times New Roman" w:eastAsia="Calibri" w:hAnsi="Times New Roman" w:cs="Times New Roman"/>
          <w:sz w:val="24"/>
          <w:szCs w:val="24"/>
        </w:rPr>
        <w:t xml:space="preserve"> the national average (19.3%).</w:t>
      </w:r>
    </w:p>
    <w:p w14:paraId="6E165C74" w14:textId="0763550B" w:rsidR="00380246" w:rsidRPr="00287133" w:rsidRDefault="00380246" w:rsidP="00287133">
      <w:pPr>
        <w:numPr>
          <w:ilvl w:val="0"/>
          <w:numId w:val="41"/>
        </w:numPr>
        <w:spacing w:after="0" w:line="240" w:lineRule="auto"/>
        <w:ind w:left="360"/>
        <w:jc w:val="both"/>
        <w:rPr>
          <w:rFonts w:ascii="Times New Roman" w:eastAsia="Times New Roman" w:hAnsi="Times New Roman" w:cs="Times New Roman"/>
          <w:color w:val="000000"/>
          <w:sz w:val="24"/>
          <w:szCs w:val="24"/>
        </w:rPr>
      </w:pPr>
      <w:r w:rsidRPr="00DF5C50">
        <w:rPr>
          <w:rFonts w:ascii="Times New Roman" w:eastAsia="Calibri" w:hAnsi="Times New Roman" w:cs="Times New Roman"/>
          <w:bCs/>
          <w:sz w:val="24"/>
          <w:szCs w:val="24"/>
        </w:rPr>
        <w:t>The</w:t>
      </w:r>
      <w:r w:rsidR="0095735E">
        <w:rPr>
          <w:rFonts w:ascii="Times New Roman" w:eastAsia="Calibri" w:hAnsi="Times New Roman" w:cs="Times New Roman"/>
          <w:bCs/>
          <w:sz w:val="24"/>
          <w:szCs w:val="24"/>
        </w:rPr>
        <w:t>se</w:t>
      </w:r>
      <w:r w:rsidRPr="00DF5C50">
        <w:rPr>
          <w:rFonts w:ascii="Times New Roman" w:eastAsia="Calibri" w:hAnsi="Times New Roman" w:cs="Times New Roman"/>
          <w:bCs/>
          <w:sz w:val="24"/>
          <w:szCs w:val="24"/>
        </w:rPr>
        <w:t xml:space="preserve"> people and communities have been left behind in economic development because of their isolated geographic location and the harsh climatic environments in which they </w:t>
      </w:r>
      <w:r w:rsidR="0095735E">
        <w:rPr>
          <w:rFonts w:ascii="Times New Roman" w:eastAsia="Calibri" w:hAnsi="Times New Roman" w:cs="Times New Roman"/>
          <w:bCs/>
          <w:sz w:val="24"/>
          <w:szCs w:val="24"/>
        </w:rPr>
        <w:t>live.</w:t>
      </w:r>
      <w:r w:rsidRPr="00DF5C50">
        <w:rPr>
          <w:rFonts w:ascii="Times New Roman" w:eastAsia="Calibri" w:hAnsi="Times New Roman" w:cs="Times New Roman"/>
          <w:bCs/>
          <w:sz w:val="24"/>
          <w:szCs w:val="24"/>
        </w:rPr>
        <w:t xml:space="preserve"> </w:t>
      </w:r>
      <w:r w:rsidR="00287133">
        <w:rPr>
          <w:rFonts w:ascii="Times New Roman" w:eastAsia="Calibri" w:hAnsi="Times New Roman" w:cs="Times New Roman"/>
          <w:bCs/>
          <w:sz w:val="24"/>
          <w:szCs w:val="24"/>
        </w:rPr>
        <w:t>Their vulnerability is increased by d</w:t>
      </w:r>
      <w:r w:rsidRPr="00DF5C50">
        <w:rPr>
          <w:rFonts w:ascii="Times New Roman" w:eastAsia="Calibri" w:hAnsi="Times New Roman" w:cs="Times New Roman"/>
          <w:sz w:val="24"/>
          <w:szCs w:val="24"/>
        </w:rPr>
        <w:t>egradation of the natural resource base due to over-grazing in communal areas</w:t>
      </w:r>
      <w:r w:rsidR="00287133">
        <w:rPr>
          <w:rFonts w:ascii="Times New Roman" w:eastAsia="Calibri" w:hAnsi="Times New Roman" w:cs="Times New Roman"/>
          <w:sz w:val="24"/>
          <w:szCs w:val="24"/>
        </w:rPr>
        <w:t xml:space="preserve">, </w:t>
      </w:r>
      <w:r w:rsidRPr="00DF5C50">
        <w:rPr>
          <w:rFonts w:ascii="Times New Roman" w:eastAsia="Calibri" w:hAnsi="Times New Roman" w:cs="Times New Roman"/>
          <w:color w:val="000000"/>
          <w:sz w:val="24"/>
          <w:szCs w:val="24"/>
        </w:rPr>
        <w:t xml:space="preserve">over-harvesting of </w:t>
      </w:r>
      <w:r w:rsidRPr="00DF5C50">
        <w:rPr>
          <w:rFonts w:ascii="Times New Roman" w:eastAsia="Calibri" w:hAnsi="Times New Roman" w:cs="Times New Roman"/>
          <w:sz w:val="24"/>
          <w:szCs w:val="24"/>
        </w:rPr>
        <w:t xml:space="preserve">veld products, </w:t>
      </w:r>
      <w:r w:rsidR="00287133">
        <w:rPr>
          <w:rFonts w:ascii="Times New Roman" w:eastAsia="Calibri" w:hAnsi="Times New Roman" w:cs="Times New Roman"/>
          <w:sz w:val="24"/>
          <w:szCs w:val="24"/>
        </w:rPr>
        <w:t>and l</w:t>
      </w:r>
      <w:r w:rsidRPr="00DF5C50">
        <w:rPr>
          <w:rFonts w:ascii="Times New Roman" w:eastAsia="Calibri" w:hAnsi="Times New Roman" w:cs="Times New Roman"/>
          <w:color w:val="000000"/>
          <w:sz w:val="24"/>
          <w:szCs w:val="24"/>
        </w:rPr>
        <w:t xml:space="preserve">ow participation in decision-making processes </w:t>
      </w:r>
      <w:r w:rsidR="00287133" w:rsidRPr="00DF5C50">
        <w:rPr>
          <w:rFonts w:ascii="Times New Roman" w:eastAsia="Calibri" w:hAnsi="Times New Roman" w:cs="Times New Roman"/>
          <w:color w:val="000000"/>
          <w:sz w:val="24"/>
          <w:szCs w:val="24"/>
        </w:rPr>
        <w:t>due to their remoteness</w:t>
      </w:r>
      <w:r w:rsidR="00287133">
        <w:rPr>
          <w:rFonts w:ascii="Times New Roman" w:eastAsia="Calibri" w:hAnsi="Times New Roman" w:cs="Times New Roman"/>
          <w:color w:val="000000"/>
          <w:sz w:val="24"/>
          <w:szCs w:val="24"/>
        </w:rPr>
        <w:t xml:space="preserve">, and </w:t>
      </w:r>
      <w:r w:rsidR="00287133" w:rsidRPr="00DF5C50">
        <w:rPr>
          <w:rFonts w:ascii="Times New Roman" w:eastAsia="Calibri" w:hAnsi="Times New Roman" w:cs="Times New Roman"/>
          <w:color w:val="000000"/>
          <w:sz w:val="24"/>
          <w:szCs w:val="24"/>
        </w:rPr>
        <w:t>their relatively lower levels of education and limited access to information</w:t>
      </w:r>
      <w:r w:rsidRPr="00DF5C50">
        <w:rPr>
          <w:rFonts w:ascii="Times New Roman" w:eastAsia="Calibri" w:hAnsi="Times New Roman" w:cs="Times New Roman"/>
          <w:color w:val="000000"/>
          <w:sz w:val="24"/>
          <w:szCs w:val="24"/>
        </w:rPr>
        <w:t>.</w:t>
      </w:r>
      <w:r w:rsidRPr="00DF5C50">
        <w:rPr>
          <w:rFonts w:ascii="Times New Roman" w:eastAsia="Calibri" w:hAnsi="Times New Roman" w:cs="Times New Roman"/>
          <w:color w:val="000000"/>
          <w:sz w:val="24"/>
          <w:szCs w:val="24"/>
          <w:vertAlign w:val="superscript"/>
        </w:rPr>
        <w:footnoteReference w:id="82"/>
      </w:r>
      <w:r w:rsidRPr="00DF5C50">
        <w:rPr>
          <w:rFonts w:ascii="Times New Roman" w:eastAsia="Calibri" w:hAnsi="Times New Roman" w:cs="Times New Roman"/>
          <w:color w:val="000000"/>
          <w:sz w:val="24"/>
          <w:szCs w:val="24"/>
        </w:rPr>
        <w:t xml:space="preserve"> </w:t>
      </w:r>
      <w:r w:rsidR="00BF33C9" w:rsidRPr="00287133">
        <w:rPr>
          <w:rFonts w:ascii="Times New Roman" w:eastAsia="Calibri" w:hAnsi="Times New Roman" w:cs="Times New Roman"/>
          <w:sz w:val="24"/>
          <w:szCs w:val="24"/>
        </w:rPr>
        <w:t>L</w:t>
      </w:r>
      <w:r w:rsidRPr="00287133">
        <w:rPr>
          <w:rFonts w:ascii="Times New Roman" w:eastAsia="Calibri" w:hAnsi="Times New Roman" w:cs="Times New Roman"/>
          <w:sz w:val="24"/>
          <w:szCs w:val="24"/>
        </w:rPr>
        <w:t xml:space="preserve">ong, severe and frequent droughts </w:t>
      </w:r>
      <w:r w:rsidR="00BF33C9" w:rsidRPr="00287133">
        <w:rPr>
          <w:rFonts w:ascii="Times New Roman" w:eastAsia="Calibri" w:hAnsi="Times New Roman" w:cs="Times New Roman"/>
          <w:sz w:val="24"/>
          <w:szCs w:val="24"/>
        </w:rPr>
        <w:t>result in</w:t>
      </w:r>
      <w:r w:rsidRPr="00287133">
        <w:rPr>
          <w:rFonts w:ascii="Times New Roman" w:eastAsia="Calibri" w:hAnsi="Times New Roman" w:cs="Times New Roman"/>
          <w:sz w:val="24"/>
          <w:szCs w:val="24"/>
        </w:rPr>
        <w:t xml:space="preserve"> serious livestock losses and serious crop failures for those attempting arable farming</w:t>
      </w:r>
      <w:r w:rsidR="00287133">
        <w:rPr>
          <w:rFonts w:ascii="Times New Roman" w:eastAsia="Calibri" w:hAnsi="Times New Roman" w:cs="Times New Roman"/>
          <w:sz w:val="24"/>
          <w:szCs w:val="24"/>
        </w:rPr>
        <w:t>.</w:t>
      </w:r>
      <w:r w:rsidRPr="00287133">
        <w:rPr>
          <w:rFonts w:ascii="Times New Roman" w:eastAsia="Calibri" w:hAnsi="Times New Roman" w:cs="Times New Roman"/>
          <w:sz w:val="24"/>
          <w:szCs w:val="24"/>
        </w:rPr>
        <w:t xml:space="preserve"> </w:t>
      </w:r>
      <w:r w:rsidR="00BF33C9" w:rsidRPr="00287133">
        <w:rPr>
          <w:rFonts w:ascii="Times New Roman" w:eastAsia="Cambria" w:hAnsi="Times New Roman" w:cs="Times New Roman"/>
          <w:sz w:val="24"/>
          <w:szCs w:val="24"/>
        </w:rPr>
        <w:t xml:space="preserve">Studies for Southern Africa </w:t>
      </w:r>
      <w:r w:rsidR="00287133">
        <w:rPr>
          <w:rFonts w:ascii="Times New Roman" w:eastAsia="Cambria" w:hAnsi="Times New Roman" w:cs="Times New Roman"/>
          <w:sz w:val="24"/>
          <w:szCs w:val="24"/>
        </w:rPr>
        <w:t>indicate</w:t>
      </w:r>
      <w:r w:rsidR="00BF33C9" w:rsidRPr="00287133">
        <w:rPr>
          <w:rFonts w:ascii="Times New Roman" w:eastAsia="Cambria" w:hAnsi="Times New Roman" w:cs="Times New Roman"/>
          <w:sz w:val="24"/>
          <w:szCs w:val="24"/>
        </w:rPr>
        <w:t xml:space="preserve"> that because of climate change, “crop yields could in future fall by as much as a third or more in some areas”.</w:t>
      </w:r>
      <w:r w:rsidR="00BF33C9" w:rsidRPr="00DF5C50">
        <w:rPr>
          <w:rFonts w:ascii="Times New Roman" w:eastAsia="Cambria" w:hAnsi="Times New Roman" w:cs="Times New Roman"/>
          <w:sz w:val="24"/>
          <w:szCs w:val="24"/>
          <w:vertAlign w:val="superscript"/>
        </w:rPr>
        <w:footnoteReference w:id="83"/>
      </w:r>
      <w:r w:rsidR="00BF33C9" w:rsidRPr="00287133">
        <w:rPr>
          <w:rFonts w:ascii="Times New Roman" w:eastAsia="Cambria" w:hAnsi="Times New Roman" w:cs="Times New Roman"/>
          <w:sz w:val="24"/>
          <w:szCs w:val="24"/>
        </w:rPr>
        <w:t xml:space="preserve"> </w:t>
      </w:r>
      <w:r w:rsidRPr="00287133">
        <w:rPr>
          <w:rFonts w:ascii="Times New Roman" w:eastAsia="Calibri" w:hAnsi="Times New Roman" w:cs="Times New Roman"/>
          <w:sz w:val="24"/>
          <w:szCs w:val="24"/>
        </w:rPr>
        <w:t xml:space="preserve">The situation will further deepen </w:t>
      </w:r>
      <w:r w:rsidRPr="00287133">
        <w:rPr>
          <w:rFonts w:ascii="Times New Roman" w:eastAsia="Calibri" w:hAnsi="Times New Roman" w:cs="Times New Roman"/>
          <w:sz w:val="24"/>
          <w:szCs w:val="24"/>
        </w:rPr>
        <w:lastRenderedPageBreak/>
        <w:t xml:space="preserve">poverty for the affected communities unless strong measures are taken to build and strengthen resilience and adaptation. </w:t>
      </w:r>
      <w:r w:rsidR="001B49A8">
        <w:rPr>
          <w:rFonts w:ascii="Times New Roman" w:eastAsia="Calibri" w:hAnsi="Times New Roman" w:cs="Times New Roman"/>
          <w:sz w:val="24"/>
          <w:szCs w:val="24"/>
        </w:rPr>
        <w:t>-</w:t>
      </w:r>
    </w:p>
    <w:p w14:paraId="0C32A2D7" w14:textId="14E47913" w:rsidR="00380246" w:rsidRPr="00DF5C50" w:rsidRDefault="00380246" w:rsidP="00237343">
      <w:pPr>
        <w:numPr>
          <w:ilvl w:val="0"/>
          <w:numId w:val="42"/>
        </w:numPr>
        <w:spacing w:after="0" w:line="240" w:lineRule="auto"/>
        <w:ind w:left="360"/>
        <w:jc w:val="both"/>
        <w:rPr>
          <w:rFonts w:ascii="Times New Roman" w:eastAsia="Calibri" w:hAnsi="Times New Roman" w:cs="Times New Roman"/>
          <w:sz w:val="24"/>
          <w:szCs w:val="24"/>
        </w:rPr>
      </w:pPr>
      <w:r w:rsidRPr="00DF5C50">
        <w:rPr>
          <w:rFonts w:ascii="Times New Roman" w:eastAsia="Times New Roman" w:hAnsi="Times New Roman" w:cs="Times New Roman"/>
          <w:color w:val="000000"/>
          <w:sz w:val="24"/>
          <w:szCs w:val="24"/>
        </w:rPr>
        <w:t xml:space="preserve">During 2019/2020 consumption year, the number of food insecure people in Botswana </w:t>
      </w:r>
      <w:r w:rsidR="00BF33C9">
        <w:rPr>
          <w:rFonts w:ascii="Times New Roman" w:eastAsia="Times New Roman" w:hAnsi="Times New Roman" w:cs="Times New Roman"/>
          <w:color w:val="000000"/>
          <w:sz w:val="24"/>
          <w:szCs w:val="24"/>
        </w:rPr>
        <w:t>surpassed</w:t>
      </w:r>
      <w:r w:rsidRPr="00DF5C50">
        <w:rPr>
          <w:rFonts w:ascii="Times New Roman" w:eastAsia="Times New Roman" w:hAnsi="Times New Roman" w:cs="Times New Roman"/>
          <w:color w:val="000000"/>
          <w:sz w:val="24"/>
          <w:szCs w:val="24"/>
        </w:rPr>
        <w:t xml:space="preserve"> the five (5) year average by 10.6%, due to persistent drought and reduced cereal production.</w:t>
      </w:r>
      <w:r w:rsidRPr="00DF5C50">
        <w:rPr>
          <w:rFonts w:ascii="Times New Roman" w:eastAsia="Times New Roman" w:hAnsi="Times New Roman" w:cs="Times New Roman"/>
          <w:color w:val="000000"/>
          <w:sz w:val="24"/>
          <w:szCs w:val="24"/>
          <w:vertAlign w:val="superscript"/>
        </w:rPr>
        <w:footnoteReference w:id="84"/>
      </w:r>
      <w:r w:rsidRPr="00DF5C50">
        <w:rPr>
          <w:rFonts w:ascii="Times New Roman" w:eastAsia="Times New Roman" w:hAnsi="Times New Roman" w:cs="Times New Roman"/>
          <w:color w:val="000000"/>
          <w:sz w:val="24"/>
          <w:szCs w:val="24"/>
        </w:rPr>
        <w:t xml:space="preserve"> </w:t>
      </w:r>
      <w:r w:rsidRPr="00DF5C50">
        <w:rPr>
          <w:rFonts w:ascii="Times New Roman" w:eastAsia="Cambria" w:hAnsi="Times New Roman" w:cs="Times New Roman"/>
          <w:color w:val="000000"/>
          <w:sz w:val="24"/>
          <w:szCs w:val="24"/>
        </w:rPr>
        <w:t>The impact of COVID-19 on food production</w:t>
      </w:r>
      <w:r w:rsidR="009D31B8">
        <w:rPr>
          <w:rFonts w:ascii="Times New Roman" w:eastAsia="Cambria" w:hAnsi="Times New Roman" w:cs="Times New Roman"/>
          <w:color w:val="000000"/>
          <w:sz w:val="24"/>
          <w:szCs w:val="24"/>
        </w:rPr>
        <w:t xml:space="preserve"> and </w:t>
      </w:r>
      <w:r w:rsidRPr="00DF5C50">
        <w:rPr>
          <w:rFonts w:ascii="Times New Roman" w:eastAsia="Cambria" w:hAnsi="Times New Roman" w:cs="Times New Roman"/>
          <w:color w:val="000000"/>
          <w:sz w:val="24"/>
          <w:szCs w:val="24"/>
        </w:rPr>
        <w:t xml:space="preserve">income generation from informal rural businesses and casual </w:t>
      </w:r>
      <w:proofErr w:type="spellStart"/>
      <w:r w:rsidRPr="00DF5C50">
        <w:rPr>
          <w:rFonts w:ascii="Times New Roman" w:eastAsia="Cambria" w:hAnsi="Times New Roman" w:cs="Times New Roman"/>
          <w:color w:val="000000"/>
          <w:sz w:val="24"/>
          <w:szCs w:val="24"/>
        </w:rPr>
        <w:t>labour</w:t>
      </w:r>
      <w:proofErr w:type="spellEnd"/>
      <w:r w:rsidRPr="00DF5C50">
        <w:rPr>
          <w:rFonts w:ascii="Times New Roman" w:eastAsia="Cambria" w:hAnsi="Times New Roman" w:cs="Times New Roman"/>
          <w:color w:val="000000"/>
          <w:sz w:val="24"/>
          <w:szCs w:val="24"/>
        </w:rPr>
        <w:t xml:space="preserve">, </w:t>
      </w:r>
      <w:r w:rsidR="006D0DBE">
        <w:rPr>
          <w:rFonts w:ascii="Times New Roman" w:eastAsia="Cambria" w:hAnsi="Times New Roman" w:cs="Times New Roman"/>
          <w:color w:val="000000"/>
          <w:sz w:val="24"/>
          <w:szCs w:val="24"/>
        </w:rPr>
        <w:t xml:space="preserve">has further </w:t>
      </w:r>
      <w:r w:rsidRPr="00DF5C50">
        <w:rPr>
          <w:rFonts w:ascii="Times New Roman" w:eastAsia="Cambria" w:hAnsi="Times New Roman" w:cs="Times New Roman"/>
          <w:color w:val="000000"/>
          <w:sz w:val="24"/>
          <w:szCs w:val="24"/>
        </w:rPr>
        <w:t xml:space="preserve">exacerbated household food insecurity, </w:t>
      </w:r>
      <w:r w:rsidR="006D0DBE">
        <w:rPr>
          <w:rFonts w:ascii="Times New Roman" w:eastAsia="Cambria" w:hAnsi="Times New Roman" w:cs="Times New Roman"/>
          <w:color w:val="000000"/>
          <w:sz w:val="24"/>
          <w:szCs w:val="24"/>
        </w:rPr>
        <w:t>e</w:t>
      </w:r>
      <w:r w:rsidRPr="00DF5C50">
        <w:rPr>
          <w:rFonts w:ascii="Times New Roman" w:eastAsia="Cambria" w:hAnsi="Times New Roman" w:cs="Times New Roman"/>
          <w:color w:val="000000"/>
          <w:sz w:val="24"/>
          <w:szCs w:val="24"/>
        </w:rPr>
        <w:t xml:space="preserve">specially </w:t>
      </w:r>
      <w:r w:rsidR="006D0DBE">
        <w:rPr>
          <w:rFonts w:ascii="Times New Roman" w:eastAsia="Cambria" w:hAnsi="Times New Roman" w:cs="Times New Roman"/>
          <w:color w:val="000000"/>
          <w:sz w:val="24"/>
          <w:szCs w:val="24"/>
        </w:rPr>
        <w:t xml:space="preserve">in </w:t>
      </w:r>
      <w:r w:rsidRPr="00DF5C50">
        <w:rPr>
          <w:rFonts w:ascii="Times New Roman" w:eastAsia="Cambria" w:hAnsi="Times New Roman" w:cs="Times New Roman"/>
          <w:color w:val="000000"/>
          <w:sz w:val="24"/>
          <w:szCs w:val="24"/>
        </w:rPr>
        <w:t>women</w:t>
      </w:r>
      <w:r w:rsidR="006D0DBE">
        <w:rPr>
          <w:rFonts w:ascii="Times New Roman" w:eastAsia="Cambria" w:hAnsi="Times New Roman" w:cs="Times New Roman"/>
          <w:color w:val="000000"/>
          <w:sz w:val="24"/>
          <w:szCs w:val="24"/>
        </w:rPr>
        <w:t>-</w:t>
      </w:r>
      <w:r w:rsidRPr="00DF5C50">
        <w:rPr>
          <w:rFonts w:ascii="Times New Roman" w:eastAsia="Cambria" w:hAnsi="Times New Roman" w:cs="Times New Roman"/>
          <w:color w:val="000000"/>
          <w:sz w:val="24"/>
          <w:szCs w:val="24"/>
        </w:rPr>
        <w:t xml:space="preserve">headed households. </w:t>
      </w:r>
      <w:r w:rsidRPr="00DF5C50">
        <w:rPr>
          <w:rFonts w:ascii="Times New Roman" w:eastAsia="Cambria" w:hAnsi="Times New Roman" w:cs="Times New Roman"/>
          <w:sz w:val="24"/>
          <w:szCs w:val="24"/>
        </w:rPr>
        <w:t xml:space="preserve">Government of Botswana did scale-up the safety net system at the beginning of the COVID-19 pandemic crisis, </w:t>
      </w:r>
      <w:r w:rsidRPr="00DF5C50">
        <w:rPr>
          <w:rFonts w:ascii="Times New Roman" w:eastAsia="Cambria" w:hAnsi="Times New Roman" w:cs="Times New Roman"/>
          <w:sz w:val="24"/>
          <w:szCs w:val="24"/>
          <w:u w:val="single"/>
        </w:rPr>
        <w:t>p</w:t>
      </w:r>
      <w:r w:rsidRPr="00DF5C50">
        <w:rPr>
          <w:rFonts w:ascii="Times New Roman" w:eastAsia="Cambria" w:hAnsi="Times New Roman" w:cs="Times New Roman"/>
          <w:sz w:val="24"/>
          <w:szCs w:val="24"/>
        </w:rPr>
        <w:t xml:space="preserve">roviding nutritionally balanced food baskets to almost all households in the rural areas. </w:t>
      </w:r>
    </w:p>
    <w:p w14:paraId="11CF5B31" w14:textId="77777777" w:rsidR="008437A2" w:rsidRPr="00DF5C50" w:rsidRDefault="008437A2" w:rsidP="0085714A">
      <w:pPr>
        <w:spacing w:after="0" w:line="240" w:lineRule="auto"/>
        <w:rPr>
          <w:rFonts w:ascii="Times New Roman" w:eastAsia="Cambria" w:hAnsi="Times New Roman" w:cs="Times New Roman"/>
          <w:b/>
          <w:bCs/>
          <w:sz w:val="24"/>
          <w:szCs w:val="24"/>
        </w:rPr>
      </w:pPr>
    </w:p>
    <w:p w14:paraId="0D9DD552" w14:textId="7BD3AB98" w:rsidR="00380246" w:rsidRPr="00DF5C50" w:rsidRDefault="00380246" w:rsidP="0085714A">
      <w:pPr>
        <w:spacing w:after="0" w:line="240" w:lineRule="auto"/>
        <w:rPr>
          <w:rFonts w:ascii="Times New Roman" w:eastAsia="Cambria" w:hAnsi="Times New Roman" w:cs="Times New Roman"/>
          <w:b/>
          <w:bCs/>
          <w:sz w:val="24"/>
          <w:szCs w:val="24"/>
        </w:rPr>
      </w:pPr>
      <w:r w:rsidRPr="00DF5C50">
        <w:rPr>
          <w:rFonts w:ascii="Times New Roman" w:eastAsia="Cambria" w:hAnsi="Times New Roman" w:cs="Times New Roman"/>
          <w:b/>
          <w:bCs/>
          <w:sz w:val="24"/>
          <w:szCs w:val="24"/>
        </w:rPr>
        <w:t>Rural Women and Land Ownership</w:t>
      </w:r>
    </w:p>
    <w:p w14:paraId="7B0D5BA4" w14:textId="0560B6D0" w:rsidR="00380246" w:rsidRPr="00DF5C50" w:rsidRDefault="00380246" w:rsidP="00237343">
      <w:pPr>
        <w:numPr>
          <w:ilvl w:val="0"/>
          <w:numId w:val="31"/>
        </w:numPr>
        <w:spacing w:after="0" w:line="240" w:lineRule="auto"/>
        <w:ind w:left="360"/>
        <w:jc w:val="both"/>
        <w:rPr>
          <w:rFonts w:ascii="Times New Roman" w:eastAsia="Cambria" w:hAnsi="Times New Roman" w:cs="Times New Roman"/>
          <w:bCs/>
          <w:sz w:val="24"/>
          <w:szCs w:val="24"/>
        </w:rPr>
      </w:pPr>
      <w:r w:rsidRPr="00DF5C50">
        <w:rPr>
          <w:rFonts w:ascii="Times New Roman" w:eastAsia="Cambria" w:hAnsi="Times New Roman" w:cs="Times New Roman"/>
          <w:bCs/>
          <w:sz w:val="24"/>
          <w:szCs w:val="24"/>
        </w:rPr>
        <w:t>While, according to Botswana law women and men have equal right to land ownership, these women do not have equal access to and control over productive resources such as land, water, property and finance.</w:t>
      </w:r>
      <w:r w:rsidRPr="00DF5C50">
        <w:rPr>
          <w:rFonts w:ascii="Times New Roman" w:eastAsia="Cambria" w:hAnsi="Times New Roman" w:cs="Times New Roman"/>
          <w:bCs/>
          <w:sz w:val="24"/>
          <w:szCs w:val="24"/>
          <w:vertAlign w:val="superscript"/>
        </w:rPr>
        <w:footnoteReference w:id="85"/>
      </w:r>
    </w:p>
    <w:p w14:paraId="67074A2A" w14:textId="0126E154" w:rsidR="00380246" w:rsidRPr="00DF5C50" w:rsidRDefault="005A3CE1" w:rsidP="00237343">
      <w:pPr>
        <w:numPr>
          <w:ilvl w:val="0"/>
          <w:numId w:val="31"/>
        </w:numPr>
        <w:spacing w:after="0" w:line="240" w:lineRule="auto"/>
        <w:ind w:left="360"/>
        <w:jc w:val="both"/>
        <w:rPr>
          <w:rFonts w:ascii="Times New Roman" w:eastAsia="Cambria" w:hAnsi="Times New Roman" w:cs="Times New Roman"/>
          <w:bCs/>
          <w:sz w:val="24"/>
          <w:szCs w:val="24"/>
        </w:rPr>
      </w:pPr>
      <w:r>
        <w:rPr>
          <w:rFonts w:ascii="Times New Roman" w:eastAsia="Cambria" w:hAnsi="Times New Roman" w:cs="Times New Roman"/>
          <w:bCs/>
          <w:sz w:val="24"/>
          <w:szCs w:val="24"/>
        </w:rPr>
        <w:t>Women are dis</w:t>
      </w:r>
      <w:r w:rsidR="006E7FD9">
        <w:rPr>
          <w:rFonts w:ascii="Times New Roman" w:eastAsia="Cambria" w:hAnsi="Times New Roman" w:cs="Times New Roman"/>
          <w:bCs/>
          <w:sz w:val="24"/>
          <w:szCs w:val="24"/>
        </w:rPr>
        <w:t>advantaged across the entire agriculture sector. 2019 data indicates that women own only 40% of land holdings, 36% of hand area (ha) and 37% of fields. Furthermore, women accounted for only 37% of fields planted. Men dominate in agriculture owning</w:t>
      </w:r>
      <w:r w:rsidR="00380246" w:rsidRPr="00DF5C50">
        <w:rPr>
          <w:rFonts w:ascii="Times New Roman" w:eastAsia="Cambria" w:hAnsi="Times New Roman" w:cs="Times New Roman"/>
          <w:bCs/>
          <w:sz w:val="24"/>
          <w:szCs w:val="24"/>
        </w:rPr>
        <w:t xml:space="preserve"> </w:t>
      </w:r>
      <w:r w:rsidR="00926197">
        <w:rPr>
          <w:rFonts w:ascii="Times New Roman" w:eastAsia="Cambria" w:hAnsi="Times New Roman" w:cs="Times New Roman"/>
          <w:bCs/>
          <w:sz w:val="24"/>
          <w:szCs w:val="24"/>
        </w:rPr>
        <w:t>85</w:t>
      </w:r>
      <w:r w:rsidR="00380246" w:rsidRPr="00DF5C50">
        <w:rPr>
          <w:rFonts w:ascii="Times New Roman" w:eastAsia="Cambria" w:hAnsi="Times New Roman" w:cs="Times New Roman"/>
          <w:bCs/>
          <w:sz w:val="24"/>
          <w:szCs w:val="24"/>
        </w:rPr>
        <w:t xml:space="preserve">% of cattle, </w:t>
      </w:r>
      <w:r w:rsidR="00926197">
        <w:rPr>
          <w:rFonts w:ascii="Times New Roman" w:eastAsia="Cambria" w:hAnsi="Times New Roman" w:cs="Times New Roman"/>
          <w:bCs/>
          <w:sz w:val="24"/>
          <w:szCs w:val="24"/>
        </w:rPr>
        <w:t>7</w:t>
      </w:r>
      <w:r w:rsidR="00380246" w:rsidRPr="00DF5C50">
        <w:rPr>
          <w:rFonts w:ascii="Times New Roman" w:eastAsia="Cambria" w:hAnsi="Times New Roman" w:cs="Times New Roman"/>
          <w:bCs/>
          <w:sz w:val="24"/>
          <w:szCs w:val="24"/>
        </w:rPr>
        <w:t>1% of goats</w:t>
      </w:r>
      <w:r w:rsidR="006E7FD9">
        <w:rPr>
          <w:rFonts w:ascii="Times New Roman" w:eastAsia="Cambria" w:hAnsi="Times New Roman" w:cs="Times New Roman"/>
          <w:bCs/>
          <w:sz w:val="24"/>
          <w:szCs w:val="24"/>
        </w:rPr>
        <w:t>,</w:t>
      </w:r>
      <w:r w:rsidR="00380246" w:rsidRPr="00DF5C50">
        <w:rPr>
          <w:rFonts w:ascii="Times New Roman" w:eastAsia="Cambria" w:hAnsi="Times New Roman" w:cs="Times New Roman"/>
          <w:bCs/>
          <w:sz w:val="24"/>
          <w:szCs w:val="24"/>
        </w:rPr>
        <w:t xml:space="preserve"> </w:t>
      </w:r>
      <w:r w:rsidR="00926197">
        <w:rPr>
          <w:rFonts w:ascii="Times New Roman" w:eastAsia="Cambria" w:hAnsi="Times New Roman" w:cs="Times New Roman"/>
          <w:bCs/>
          <w:sz w:val="24"/>
          <w:szCs w:val="24"/>
        </w:rPr>
        <w:t>79</w:t>
      </w:r>
      <w:r w:rsidR="00380246" w:rsidRPr="00DF5C50">
        <w:rPr>
          <w:rFonts w:ascii="Times New Roman" w:eastAsia="Cambria" w:hAnsi="Times New Roman" w:cs="Times New Roman"/>
          <w:bCs/>
          <w:sz w:val="24"/>
          <w:szCs w:val="24"/>
        </w:rPr>
        <w:t>% of sheep</w:t>
      </w:r>
      <w:r w:rsidR="006E7FD9">
        <w:rPr>
          <w:rFonts w:ascii="Times New Roman" w:eastAsia="Cambria" w:hAnsi="Times New Roman" w:cs="Times New Roman"/>
          <w:bCs/>
          <w:sz w:val="24"/>
          <w:szCs w:val="24"/>
        </w:rPr>
        <w:t>, 68% of chicken and 63% of pigs</w:t>
      </w:r>
      <w:r w:rsidR="00380246" w:rsidRPr="00DF5C50">
        <w:rPr>
          <w:rFonts w:ascii="Times New Roman" w:eastAsia="Cambria" w:hAnsi="Times New Roman" w:cs="Times New Roman"/>
          <w:bCs/>
          <w:sz w:val="24"/>
          <w:szCs w:val="24"/>
        </w:rPr>
        <w:t>.</w:t>
      </w:r>
      <w:r w:rsidR="00380246" w:rsidRPr="00DF5C50">
        <w:rPr>
          <w:rFonts w:ascii="Times New Roman" w:eastAsia="Cambria" w:hAnsi="Times New Roman" w:cs="Times New Roman"/>
          <w:bCs/>
          <w:sz w:val="24"/>
          <w:szCs w:val="24"/>
          <w:vertAlign w:val="superscript"/>
        </w:rPr>
        <w:footnoteReference w:id="86"/>
      </w:r>
      <w:r w:rsidR="00380246" w:rsidRPr="00DF5C50">
        <w:rPr>
          <w:rFonts w:ascii="Times New Roman" w:eastAsia="Cambria" w:hAnsi="Times New Roman" w:cs="Times New Roman"/>
          <w:bCs/>
          <w:sz w:val="24"/>
          <w:szCs w:val="24"/>
        </w:rPr>
        <w:t xml:space="preserve"> </w:t>
      </w:r>
    </w:p>
    <w:p w14:paraId="201B9E93" w14:textId="2DCF5DB3" w:rsidR="006E795D" w:rsidRPr="006E795D" w:rsidRDefault="00380246" w:rsidP="006E795D">
      <w:pPr>
        <w:numPr>
          <w:ilvl w:val="0"/>
          <w:numId w:val="31"/>
        </w:numPr>
        <w:spacing w:after="0" w:line="240" w:lineRule="auto"/>
        <w:ind w:left="360"/>
        <w:jc w:val="both"/>
        <w:rPr>
          <w:rFonts w:ascii="Times New Roman" w:eastAsia="Cambria" w:hAnsi="Times New Roman" w:cs="Times New Roman"/>
          <w:bCs/>
          <w:sz w:val="24"/>
          <w:szCs w:val="24"/>
        </w:rPr>
      </w:pPr>
      <w:r w:rsidRPr="00DF5C50">
        <w:rPr>
          <w:rFonts w:ascii="Times New Roman" w:eastAsia="Cambria" w:hAnsi="Times New Roman" w:cs="Times New Roman"/>
          <w:bCs/>
          <w:sz w:val="24"/>
          <w:szCs w:val="24"/>
        </w:rPr>
        <w:t>Access to water remains a challenge for rural women as women’s plots tend to be far from water points access. As water collection is still traditionally the responsibility of women and young girls in rural areas, this imposes an extra burden on them as sometimes water points are far distant from rural villages. Furthermore, boreholes ownership is highly skewed towards men, with women owning 27% of them versus 73% of the country’s boreholes owned by men.</w:t>
      </w:r>
    </w:p>
    <w:p w14:paraId="68D70ED9" w14:textId="77777777" w:rsidR="00380246" w:rsidRPr="00DF5C50" w:rsidRDefault="00380246" w:rsidP="00237343">
      <w:pPr>
        <w:numPr>
          <w:ilvl w:val="0"/>
          <w:numId w:val="31"/>
        </w:numPr>
        <w:spacing w:after="0" w:line="240" w:lineRule="auto"/>
        <w:ind w:left="360"/>
        <w:jc w:val="both"/>
        <w:rPr>
          <w:rFonts w:ascii="Times New Roman" w:eastAsia="Cambria" w:hAnsi="Times New Roman" w:cs="Times New Roman"/>
          <w:bCs/>
          <w:sz w:val="24"/>
          <w:szCs w:val="24"/>
        </w:rPr>
      </w:pPr>
      <w:r w:rsidRPr="00DF5C50">
        <w:rPr>
          <w:rFonts w:ascii="Times New Roman" w:eastAsia="Cambria" w:hAnsi="Times New Roman" w:cs="Times New Roman"/>
          <w:bCs/>
          <w:sz w:val="24"/>
          <w:szCs w:val="24"/>
        </w:rPr>
        <w:t xml:space="preserve">Over the past years the government have implemented </w:t>
      </w:r>
      <w:proofErr w:type="gramStart"/>
      <w:r w:rsidRPr="00DF5C50">
        <w:rPr>
          <w:rFonts w:ascii="Times New Roman" w:eastAsia="Cambria" w:hAnsi="Times New Roman" w:cs="Times New Roman"/>
          <w:bCs/>
          <w:sz w:val="24"/>
          <w:szCs w:val="24"/>
        </w:rPr>
        <w:t>a number of</w:t>
      </w:r>
      <w:proofErr w:type="gramEnd"/>
      <w:r w:rsidRPr="00DF5C50">
        <w:rPr>
          <w:rFonts w:ascii="Times New Roman" w:eastAsia="Cambria" w:hAnsi="Times New Roman" w:cs="Times New Roman"/>
          <w:bCs/>
          <w:sz w:val="24"/>
          <w:szCs w:val="24"/>
        </w:rPr>
        <w:t xml:space="preserve"> targeted safety net/social welfare </w:t>
      </w:r>
      <w:proofErr w:type="spellStart"/>
      <w:r w:rsidRPr="00DF5C50">
        <w:rPr>
          <w:rFonts w:ascii="Times New Roman" w:eastAsia="Cambria" w:hAnsi="Times New Roman" w:cs="Times New Roman"/>
          <w:bCs/>
          <w:sz w:val="24"/>
          <w:szCs w:val="24"/>
        </w:rPr>
        <w:t>programmes</w:t>
      </w:r>
      <w:proofErr w:type="spellEnd"/>
      <w:r w:rsidRPr="00DF5C50">
        <w:rPr>
          <w:rFonts w:ascii="Times New Roman" w:eastAsia="Cambria" w:hAnsi="Times New Roman" w:cs="Times New Roman"/>
          <w:bCs/>
          <w:sz w:val="24"/>
          <w:szCs w:val="24"/>
        </w:rPr>
        <w:t xml:space="preserve"> (e.g., subsidies and grants) with a wide coverage that include poor rural households and smallholder farmers. However, these </w:t>
      </w:r>
      <w:proofErr w:type="spellStart"/>
      <w:r w:rsidRPr="00DF5C50">
        <w:rPr>
          <w:rFonts w:ascii="Times New Roman" w:eastAsia="Cambria" w:hAnsi="Times New Roman" w:cs="Times New Roman"/>
          <w:bCs/>
          <w:sz w:val="24"/>
          <w:szCs w:val="24"/>
        </w:rPr>
        <w:t>programmes</w:t>
      </w:r>
      <w:proofErr w:type="spellEnd"/>
      <w:r w:rsidRPr="00DF5C50">
        <w:rPr>
          <w:rFonts w:ascii="Times New Roman" w:eastAsia="Cambria" w:hAnsi="Times New Roman" w:cs="Times New Roman"/>
          <w:bCs/>
          <w:sz w:val="24"/>
          <w:szCs w:val="24"/>
        </w:rPr>
        <w:t xml:space="preserve"> have barely made a dent in reducing inequalities. </w:t>
      </w:r>
    </w:p>
    <w:p w14:paraId="2A14F1A9" w14:textId="77777777" w:rsidR="00E42841" w:rsidRPr="00DF5C50" w:rsidRDefault="00E42841" w:rsidP="0085714A">
      <w:pPr>
        <w:spacing w:after="0" w:line="240" w:lineRule="auto"/>
        <w:ind w:left="360"/>
        <w:jc w:val="both"/>
        <w:rPr>
          <w:rFonts w:ascii="Times New Roman" w:eastAsia="Cambria" w:hAnsi="Times New Roman" w:cs="Times New Roman"/>
          <w:b/>
          <w:bCs/>
          <w:sz w:val="24"/>
          <w:szCs w:val="24"/>
        </w:rPr>
      </w:pPr>
    </w:p>
    <w:p w14:paraId="4101C26C" w14:textId="77777777" w:rsidR="00380246" w:rsidRPr="00DF5C50" w:rsidRDefault="00380246" w:rsidP="0085714A">
      <w:pPr>
        <w:spacing w:after="0" w:line="240" w:lineRule="auto"/>
        <w:jc w:val="both"/>
        <w:rPr>
          <w:rFonts w:ascii="Times New Roman" w:eastAsia="Cambria" w:hAnsi="Times New Roman" w:cs="Times New Roman"/>
          <w:bCs/>
          <w:sz w:val="24"/>
          <w:szCs w:val="24"/>
        </w:rPr>
      </w:pPr>
      <w:r w:rsidRPr="00DF5C50">
        <w:rPr>
          <w:rFonts w:ascii="Times New Roman" w:eastAsia="Cambria" w:hAnsi="Times New Roman" w:cs="Times New Roman"/>
          <w:b/>
          <w:bCs/>
          <w:sz w:val="24"/>
          <w:szCs w:val="24"/>
        </w:rPr>
        <w:t>Indigenous People and Land Rights</w:t>
      </w:r>
    </w:p>
    <w:p w14:paraId="56513B4F" w14:textId="4FA12287" w:rsidR="00380246" w:rsidRDefault="00380246" w:rsidP="00765CA2">
      <w:pPr>
        <w:numPr>
          <w:ilvl w:val="0"/>
          <w:numId w:val="55"/>
        </w:numPr>
        <w:spacing w:after="0" w:line="240" w:lineRule="auto"/>
        <w:ind w:left="360"/>
        <w:jc w:val="both"/>
        <w:rPr>
          <w:rFonts w:ascii="Times New Roman" w:eastAsia="Cambria" w:hAnsi="Times New Roman" w:cs="Times New Roman"/>
          <w:bCs/>
          <w:sz w:val="24"/>
          <w:szCs w:val="24"/>
        </w:rPr>
      </w:pPr>
      <w:r w:rsidRPr="00DF5C50">
        <w:rPr>
          <w:rFonts w:ascii="Times New Roman" w:eastAsia="Cambria" w:hAnsi="Times New Roman" w:cs="Times New Roman"/>
          <w:bCs/>
          <w:sz w:val="24"/>
          <w:szCs w:val="24"/>
        </w:rPr>
        <w:t xml:space="preserve">Botswana is home to five major linguistic-tribal groups (Tswana, </w:t>
      </w:r>
      <w:proofErr w:type="spellStart"/>
      <w:r w:rsidRPr="00DF5C50">
        <w:rPr>
          <w:rFonts w:ascii="Times New Roman" w:eastAsia="Cambria" w:hAnsi="Times New Roman" w:cs="Times New Roman"/>
          <w:bCs/>
          <w:sz w:val="24"/>
          <w:szCs w:val="24"/>
        </w:rPr>
        <w:t>Basarwa</w:t>
      </w:r>
      <w:proofErr w:type="spellEnd"/>
      <w:r w:rsidRPr="00DF5C50">
        <w:rPr>
          <w:rFonts w:ascii="Times New Roman" w:eastAsia="Cambria" w:hAnsi="Times New Roman" w:cs="Times New Roman"/>
          <w:bCs/>
          <w:sz w:val="24"/>
          <w:szCs w:val="24"/>
        </w:rPr>
        <w:t xml:space="preserve">, </w:t>
      </w:r>
      <w:proofErr w:type="spellStart"/>
      <w:r w:rsidRPr="00DF5C50">
        <w:rPr>
          <w:rFonts w:ascii="Times New Roman" w:eastAsia="Cambria" w:hAnsi="Times New Roman" w:cs="Times New Roman"/>
          <w:bCs/>
          <w:sz w:val="24"/>
          <w:szCs w:val="24"/>
        </w:rPr>
        <w:t>Bakgalagadi</w:t>
      </w:r>
      <w:proofErr w:type="spellEnd"/>
      <w:r w:rsidRPr="00DF5C50">
        <w:rPr>
          <w:rFonts w:ascii="Times New Roman" w:eastAsia="Cambria" w:hAnsi="Times New Roman" w:cs="Times New Roman"/>
          <w:bCs/>
          <w:sz w:val="24"/>
          <w:szCs w:val="24"/>
        </w:rPr>
        <w:t xml:space="preserve">, </w:t>
      </w:r>
      <w:proofErr w:type="spellStart"/>
      <w:r w:rsidRPr="00DF5C50">
        <w:rPr>
          <w:rFonts w:ascii="Times New Roman" w:eastAsia="Cambria" w:hAnsi="Times New Roman" w:cs="Times New Roman"/>
          <w:bCs/>
          <w:sz w:val="24"/>
          <w:szCs w:val="24"/>
        </w:rPr>
        <w:t>Wayeyi</w:t>
      </w:r>
      <w:proofErr w:type="spellEnd"/>
      <w:r w:rsidRPr="00DF5C50">
        <w:rPr>
          <w:rFonts w:ascii="Times New Roman" w:eastAsia="Cambria" w:hAnsi="Times New Roman" w:cs="Times New Roman"/>
          <w:bCs/>
          <w:sz w:val="24"/>
          <w:szCs w:val="24"/>
        </w:rPr>
        <w:t xml:space="preserve"> and </w:t>
      </w:r>
      <w:proofErr w:type="spellStart"/>
      <w:r w:rsidRPr="00DF5C50">
        <w:rPr>
          <w:rFonts w:ascii="Times New Roman" w:eastAsia="Cambria" w:hAnsi="Times New Roman" w:cs="Times New Roman"/>
          <w:bCs/>
          <w:sz w:val="24"/>
          <w:szCs w:val="24"/>
        </w:rPr>
        <w:t>Hambukushu</w:t>
      </w:r>
      <w:proofErr w:type="spellEnd"/>
      <w:r w:rsidRPr="00DF5C50">
        <w:rPr>
          <w:rFonts w:ascii="Times New Roman" w:eastAsia="Cambria" w:hAnsi="Times New Roman" w:cs="Times New Roman"/>
          <w:bCs/>
          <w:sz w:val="24"/>
          <w:szCs w:val="24"/>
        </w:rPr>
        <w:t>). However, the Tswana group is more dominant both politically and numerically. While, the government has undertaken several steps to ensure the inclusion of all linguistic-tribal groups, these efforts need to adhere to the Declaration on the Rights of Indigenous Peoples, especially in the area of land rights and access to water.</w:t>
      </w:r>
    </w:p>
    <w:p w14:paraId="73B687C1" w14:textId="77777777" w:rsidR="00765CA2" w:rsidRPr="00765CA2" w:rsidRDefault="00765CA2" w:rsidP="00765CA2">
      <w:pPr>
        <w:spacing w:after="0" w:line="240" w:lineRule="auto"/>
        <w:ind w:left="360"/>
        <w:jc w:val="both"/>
        <w:rPr>
          <w:rFonts w:ascii="Times New Roman" w:eastAsia="Cambria" w:hAnsi="Times New Roman" w:cs="Times New Roman"/>
          <w:bCs/>
          <w:sz w:val="24"/>
          <w:szCs w:val="24"/>
        </w:rPr>
      </w:pPr>
    </w:p>
    <w:p w14:paraId="0F2DB912" w14:textId="2C6F2121" w:rsidR="008437A2" w:rsidRPr="00DF5C50" w:rsidRDefault="00380246" w:rsidP="00765CA2">
      <w:pPr>
        <w:pBdr>
          <w:top w:val="single" w:sz="4" w:space="1" w:color="auto"/>
          <w:bottom w:val="single" w:sz="4" w:space="1" w:color="auto"/>
        </w:pBdr>
        <w:spacing w:after="0" w:line="240" w:lineRule="auto"/>
        <w:jc w:val="both"/>
        <w:rPr>
          <w:rFonts w:ascii="Times New Roman" w:eastAsia="Times New Roman" w:hAnsi="Times New Roman" w:cs="Times New Roman"/>
          <w:b/>
          <w:color w:val="002060"/>
          <w:sz w:val="24"/>
          <w:szCs w:val="24"/>
        </w:rPr>
      </w:pPr>
      <w:r w:rsidRPr="00DF5C50">
        <w:rPr>
          <w:rFonts w:ascii="Times New Roman" w:eastAsia="Times New Roman" w:hAnsi="Times New Roman" w:cs="Times New Roman"/>
          <w:b/>
          <w:color w:val="002060"/>
          <w:sz w:val="24"/>
          <w:szCs w:val="24"/>
        </w:rPr>
        <w:t>Driver of Inequality</w:t>
      </w:r>
      <w:r w:rsidRPr="00DF5C50">
        <w:rPr>
          <w:rFonts w:ascii="Times New Roman" w:eastAsia="Times New Roman" w:hAnsi="Times New Roman" w:cs="Times New Roman"/>
          <w:color w:val="002060"/>
          <w:sz w:val="24"/>
          <w:szCs w:val="24"/>
        </w:rPr>
        <w:t>:</w:t>
      </w:r>
      <w:r w:rsidRPr="00DF5C50">
        <w:rPr>
          <w:rFonts w:ascii="Times New Roman" w:eastAsia="Times New Roman" w:hAnsi="Times New Roman" w:cs="Times New Roman"/>
          <w:color w:val="002060"/>
          <w:sz w:val="24"/>
          <w:szCs w:val="24"/>
        </w:rPr>
        <w:tab/>
      </w:r>
      <w:r w:rsidR="0039766E">
        <w:rPr>
          <w:rFonts w:ascii="Times New Roman" w:eastAsia="Times New Roman" w:hAnsi="Times New Roman" w:cs="Times New Roman"/>
          <w:color w:val="002060"/>
          <w:sz w:val="24"/>
          <w:szCs w:val="24"/>
        </w:rPr>
        <w:tab/>
      </w:r>
      <w:r w:rsidRPr="00DF5C50">
        <w:rPr>
          <w:rFonts w:ascii="Times New Roman" w:eastAsia="Times New Roman" w:hAnsi="Times New Roman" w:cs="Times New Roman"/>
          <w:b/>
          <w:color w:val="002060"/>
          <w:sz w:val="24"/>
          <w:szCs w:val="24"/>
        </w:rPr>
        <w:t xml:space="preserve">Lack </w:t>
      </w:r>
      <w:r w:rsidR="00936A09">
        <w:rPr>
          <w:rFonts w:ascii="Times New Roman" w:eastAsia="Times New Roman" w:hAnsi="Times New Roman" w:cs="Times New Roman"/>
          <w:b/>
          <w:color w:val="002060"/>
          <w:sz w:val="24"/>
          <w:szCs w:val="24"/>
        </w:rPr>
        <w:t>o</w:t>
      </w:r>
      <w:r w:rsidRPr="00DF5C50">
        <w:rPr>
          <w:rFonts w:ascii="Times New Roman" w:eastAsia="Times New Roman" w:hAnsi="Times New Roman" w:cs="Times New Roman"/>
          <w:b/>
          <w:color w:val="002060"/>
          <w:sz w:val="24"/>
          <w:szCs w:val="24"/>
        </w:rPr>
        <w:t xml:space="preserve">f Appropriate </w:t>
      </w:r>
      <w:proofErr w:type="spellStart"/>
      <w:r w:rsidRPr="00DF5C50">
        <w:rPr>
          <w:rFonts w:ascii="Times New Roman" w:eastAsia="Times New Roman" w:hAnsi="Times New Roman" w:cs="Times New Roman"/>
          <w:b/>
          <w:color w:val="002060"/>
          <w:sz w:val="24"/>
          <w:szCs w:val="24"/>
        </w:rPr>
        <w:t>Labour</w:t>
      </w:r>
      <w:proofErr w:type="spellEnd"/>
      <w:r w:rsidRPr="00DF5C50">
        <w:rPr>
          <w:rFonts w:ascii="Times New Roman" w:eastAsia="Times New Roman" w:hAnsi="Times New Roman" w:cs="Times New Roman"/>
          <w:b/>
          <w:color w:val="002060"/>
          <w:sz w:val="24"/>
          <w:szCs w:val="24"/>
        </w:rPr>
        <w:t xml:space="preserve"> Market </w:t>
      </w:r>
      <w:proofErr w:type="spellStart"/>
      <w:r w:rsidRPr="00DF5C50">
        <w:rPr>
          <w:rFonts w:ascii="Times New Roman" w:eastAsia="Times New Roman" w:hAnsi="Times New Roman" w:cs="Times New Roman"/>
          <w:b/>
          <w:color w:val="002060"/>
          <w:sz w:val="24"/>
          <w:szCs w:val="24"/>
        </w:rPr>
        <w:t>Programmes</w:t>
      </w:r>
      <w:proofErr w:type="spellEnd"/>
    </w:p>
    <w:p w14:paraId="146B8F6B" w14:textId="77777777" w:rsidR="00380246" w:rsidRPr="00DF5C50" w:rsidRDefault="00380246" w:rsidP="0085714A">
      <w:pPr>
        <w:keepNext/>
        <w:keepLines/>
        <w:spacing w:after="0" w:line="240" w:lineRule="auto"/>
        <w:jc w:val="both"/>
        <w:outlineLvl w:val="2"/>
        <w:rPr>
          <w:rFonts w:ascii="Times New Roman" w:eastAsia="Times New Roman" w:hAnsi="Times New Roman" w:cs="Times New Roman"/>
          <w:b/>
          <w:sz w:val="24"/>
          <w:szCs w:val="24"/>
        </w:rPr>
      </w:pPr>
    </w:p>
    <w:p w14:paraId="7D69BDBB" w14:textId="6BF50B13" w:rsidR="00380246" w:rsidRPr="00DF5C50" w:rsidRDefault="0085714A" w:rsidP="0085714A">
      <w:pPr>
        <w:keepNext/>
        <w:keepLines/>
        <w:spacing w:after="0" w:line="240" w:lineRule="auto"/>
        <w:ind w:left="-360"/>
        <w:jc w:val="both"/>
        <w:outlineLvl w:val="2"/>
        <w:rPr>
          <w:rFonts w:ascii="Times New Roman" w:eastAsia="Times New Roman" w:hAnsi="Times New Roman" w:cs="Times New Roman"/>
          <w:b/>
          <w:sz w:val="24"/>
          <w:szCs w:val="24"/>
        </w:rPr>
      </w:pPr>
      <w:r w:rsidRPr="00DF5C50">
        <w:rPr>
          <w:rFonts w:ascii="Times New Roman" w:eastAsia="Times New Roman" w:hAnsi="Times New Roman" w:cs="Times New Roman"/>
          <w:b/>
          <w:bCs/>
          <w:iCs/>
          <w:color w:val="000000"/>
          <w:sz w:val="24"/>
          <w:szCs w:val="24"/>
        </w:rPr>
        <w:tab/>
      </w:r>
      <w:r w:rsidR="00380246" w:rsidRPr="00DF5C50">
        <w:rPr>
          <w:rFonts w:ascii="Times New Roman" w:eastAsia="Times New Roman" w:hAnsi="Times New Roman" w:cs="Times New Roman"/>
          <w:b/>
          <w:bCs/>
          <w:iCs/>
          <w:color w:val="000000"/>
          <w:sz w:val="24"/>
          <w:szCs w:val="24"/>
        </w:rPr>
        <w:t>Youth</w:t>
      </w:r>
    </w:p>
    <w:p w14:paraId="5CA0B92D" w14:textId="77777777" w:rsidR="00380246" w:rsidRPr="00DF5C50" w:rsidRDefault="00380246" w:rsidP="00237343">
      <w:pPr>
        <w:numPr>
          <w:ilvl w:val="0"/>
          <w:numId w:val="43"/>
        </w:numPr>
        <w:spacing w:after="0" w:line="240" w:lineRule="auto"/>
        <w:ind w:left="360"/>
        <w:jc w:val="both"/>
        <w:rPr>
          <w:rFonts w:ascii="Times New Roman" w:eastAsia="Times New Roman" w:hAnsi="Times New Roman" w:cs="Times New Roman"/>
          <w:sz w:val="24"/>
          <w:szCs w:val="24"/>
          <w:lang w:eastAsia="sv-SE"/>
        </w:rPr>
      </w:pPr>
      <w:r w:rsidRPr="00DF5C50">
        <w:rPr>
          <w:rFonts w:ascii="Times New Roman" w:eastAsia="Times New Roman" w:hAnsi="Times New Roman" w:cs="Times New Roman"/>
          <w:sz w:val="24"/>
          <w:szCs w:val="24"/>
          <w:lang w:eastAsia="sv-SE"/>
        </w:rPr>
        <w:t>Unemployment is a key characteristic of out-of-school youth, rendering this group vulnerable to poverty outcomes. 31.3% were unemployed in the first quarter of 2020 compared with a rate of 28.8% in the final quarter of 2019. Higher rates of unemployment are witnessed among females than males.</w:t>
      </w:r>
      <w:r w:rsidRPr="00DF5C50">
        <w:rPr>
          <w:rFonts w:ascii="Times New Roman" w:eastAsia="Times New Roman" w:hAnsi="Times New Roman" w:cs="Times New Roman"/>
          <w:sz w:val="24"/>
          <w:szCs w:val="24"/>
          <w:vertAlign w:val="superscript"/>
          <w:lang w:eastAsia="sv-SE"/>
        </w:rPr>
        <w:footnoteReference w:id="87"/>
      </w:r>
      <w:r w:rsidRPr="00DF5C50">
        <w:rPr>
          <w:rFonts w:ascii="Times New Roman" w:eastAsia="Times New Roman" w:hAnsi="Times New Roman" w:cs="Times New Roman"/>
          <w:sz w:val="24"/>
          <w:szCs w:val="24"/>
          <w:lang w:eastAsia="sv-SE"/>
        </w:rPr>
        <w:t xml:space="preserve"> Youth remain dependent up to age 32 which is </w:t>
      </w:r>
      <w:r w:rsidRPr="00DF5C50">
        <w:rPr>
          <w:rFonts w:ascii="Times New Roman" w:eastAsia="Times New Roman" w:hAnsi="Times New Roman" w:cs="Times New Roman"/>
          <w:sz w:val="24"/>
          <w:szCs w:val="24"/>
          <w:lang w:eastAsia="sv-SE"/>
        </w:rPr>
        <w:lastRenderedPageBreak/>
        <w:t>late as compared to other upper middle-income countries which underscores heightened vulnerabilities for the youth.</w:t>
      </w:r>
    </w:p>
    <w:p w14:paraId="44463393" w14:textId="77777777" w:rsidR="00380246" w:rsidRPr="00DF5C50" w:rsidRDefault="00380246" w:rsidP="00237343">
      <w:pPr>
        <w:keepNext/>
        <w:keepLines/>
        <w:numPr>
          <w:ilvl w:val="0"/>
          <w:numId w:val="43"/>
        </w:numPr>
        <w:spacing w:after="0" w:line="240" w:lineRule="auto"/>
        <w:ind w:left="360"/>
        <w:jc w:val="both"/>
        <w:outlineLvl w:val="2"/>
        <w:rPr>
          <w:rFonts w:ascii="Times New Roman" w:eastAsia="Times New Roman" w:hAnsi="Times New Roman" w:cs="Times New Roman"/>
          <w:sz w:val="24"/>
          <w:szCs w:val="24"/>
          <w:lang w:eastAsia="sv-SE"/>
        </w:rPr>
      </w:pPr>
      <w:r w:rsidRPr="00DF5C50">
        <w:rPr>
          <w:rFonts w:ascii="Times New Roman" w:eastAsia="Times New Roman" w:hAnsi="Times New Roman" w:cs="Times New Roman"/>
          <w:sz w:val="24"/>
          <w:szCs w:val="24"/>
          <w:lang w:eastAsia="sv-SE"/>
        </w:rPr>
        <w:t xml:space="preserve">Among Botswana’s youth, their lack of specific and technical skills, low levels of education, their lack of work experience, the skills mismatch i.e. the mismatch between </w:t>
      </w:r>
      <w:proofErr w:type="spellStart"/>
      <w:r w:rsidRPr="00DF5C50">
        <w:rPr>
          <w:rFonts w:ascii="Times New Roman" w:eastAsia="Times New Roman" w:hAnsi="Times New Roman" w:cs="Times New Roman"/>
          <w:sz w:val="24"/>
          <w:szCs w:val="24"/>
          <w:lang w:eastAsia="sv-SE"/>
        </w:rPr>
        <w:t>labour</w:t>
      </w:r>
      <w:proofErr w:type="spellEnd"/>
      <w:r w:rsidRPr="00DF5C50">
        <w:rPr>
          <w:rFonts w:ascii="Times New Roman" w:eastAsia="Times New Roman" w:hAnsi="Times New Roman" w:cs="Times New Roman"/>
          <w:sz w:val="24"/>
          <w:szCs w:val="24"/>
          <w:lang w:eastAsia="sv-SE"/>
        </w:rPr>
        <w:t xml:space="preserve"> supply and demand limited their employability together with the current large size of the youth </w:t>
      </w:r>
      <w:proofErr w:type="spellStart"/>
      <w:r w:rsidRPr="00DF5C50">
        <w:rPr>
          <w:rFonts w:ascii="Times New Roman" w:eastAsia="Times New Roman" w:hAnsi="Times New Roman" w:cs="Times New Roman"/>
          <w:sz w:val="24"/>
          <w:szCs w:val="24"/>
          <w:lang w:eastAsia="sv-SE"/>
        </w:rPr>
        <w:t>labour</w:t>
      </w:r>
      <w:proofErr w:type="spellEnd"/>
      <w:r w:rsidRPr="00DF5C50">
        <w:rPr>
          <w:rFonts w:ascii="Times New Roman" w:eastAsia="Times New Roman" w:hAnsi="Times New Roman" w:cs="Times New Roman"/>
          <w:sz w:val="24"/>
          <w:szCs w:val="24"/>
          <w:lang w:eastAsia="sv-SE"/>
        </w:rPr>
        <w:t xml:space="preserve"> force and government’s inability to create jobs through a diversified economy, all contribute to high youth unemployment.</w:t>
      </w:r>
      <w:r w:rsidRPr="00DF5C50">
        <w:rPr>
          <w:rFonts w:ascii="Times New Roman" w:eastAsia="Times New Roman" w:hAnsi="Times New Roman" w:cs="Times New Roman"/>
          <w:sz w:val="24"/>
          <w:szCs w:val="24"/>
          <w:vertAlign w:val="superscript"/>
          <w:lang w:eastAsia="sv-SE"/>
        </w:rPr>
        <w:footnoteReference w:id="88"/>
      </w:r>
      <w:r w:rsidRPr="00DF5C50">
        <w:rPr>
          <w:rFonts w:ascii="Times New Roman" w:eastAsia="Times New Roman" w:hAnsi="Times New Roman" w:cs="Times New Roman"/>
          <w:sz w:val="24"/>
          <w:szCs w:val="24"/>
          <w:lang w:eastAsia="sv-SE"/>
        </w:rPr>
        <w:t xml:space="preserve">  </w:t>
      </w:r>
    </w:p>
    <w:p w14:paraId="1F576AEC" w14:textId="77777777" w:rsidR="00380246" w:rsidRPr="00DF5C50" w:rsidRDefault="00380246" w:rsidP="00237343">
      <w:pPr>
        <w:numPr>
          <w:ilvl w:val="0"/>
          <w:numId w:val="38"/>
        </w:numPr>
        <w:tabs>
          <w:tab w:val="num" w:pos="-720"/>
        </w:tabs>
        <w:spacing w:after="0" w:line="240" w:lineRule="auto"/>
        <w:ind w:left="360"/>
        <w:jc w:val="both"/>
        <w:rPr>
          <w:rFonts w:ascii="Times New Roman" w:eastAsia="Calibri" w:hAnsi="Times New Roman" w:cs="Times New Roman"/>
          <w:sz w:val="24"/>
          <w:szCs w:val="24"/>
        </w:rPr>
      </w:pPr>
      <w:r w:rsidRPr="00DF5C50">
        <w:rPr>
          <w:rFonts w:ascii="Times New Roman" w:eastAsia="Calibri" w:hAnsi="Times New Roman" w:cs="Times New Roman"/>
          <w:sz w:val="24"/>
          <w:szCs w:val="24"/>
        </w:rPr>
        <w:t xml:space="preserve">Government’s response to youth unemployment and outcomes has been through policy and </w:t>
      </w:r>
      <w:proofErr w:type="spellStart"/>
      <w:r w:rsidRPr="00DF5C50">
        <w:rPr>
          <w:rFonts w:ascii="Times New Roman" w:eastAsia="Calibri" w:hAnsi="Times New Roman" w:cs="Times New Roman"/>
          <w:sz w:val="24"/>
          <w:szCs w:val="24"/>
        </w:rPr>
        <w:t>programme</w:t>
      </w:r>
      <w:proofErr w:type="spellEnd"/>
      <w:r w:rsidRPr="00DF5C50">
        <w:rPr>
          <w:rFonts w:ascii="Times New Roman" w:eastAsia="Calibri" w:hAnsi="Times New Roman" w:cs="Times New Roman"/>
          <w:sz w:val="24"/>
          <w:szCs w:val="24"/>
        </w:rPr>
        <w:t xml:space="preserve"> formulation, e.g. the 1996 Youth Policy, 2010 Revised Youth Policy, Out of School Youth </w:t>
      </w:r>
      <w:proofErr w:type="spellStart"/>
      <w:r w:rsidRPr="00DF5C50">
        <w:rPr>
          <w:rFonts w:ascii="Times New Roman" w:eastAsia="Calibri" w:hAnsi="Times New Roman" w:cs="Times New Roman"/>
          <w:sz w:val="24"/>
          <w:szCs w:val="24"/>
        </w:rPr>
        <w:t>Programme</w:t>
      </w:r>
      <w:proofErr w:type="spellEnd"/>
      <w:r w:rsidRPr="00DF5C50">
        <w:rPr>
          <w:rFonts w:ascii="Times New Roman" w:eastAsia="Calibri" w:hAnsi="Times New Roman" w:cs="Times New Roman"/>
          <w:sz w:val="24"/>
          <w:szCs w:val="24"/>
        </w:rPr>
        <w:t xml:space="preserve"> (OSYP), Young Farmers’ Fund (YFF), 2009 Youth Development Fund (YDF), 2009 Botswana National Internship </w:t>
      </w:r>
      <w:proofErr w:type="spellStart"/>
      <w:r w:rsidRPr="00DF5C50">
        <w:rPr>
          <w:rFonts w:ascii="Times New Roman" w:eastAsia="Calibri" w:hAnsi="Times New Roman" w:cs="Times New Roman"/>
          <w:sz w:val="24"/>
          <w:szCs w:val="24"/>
        </w:rPr>
        <w:t>Programme</w:t>
      </w:r>
      <w:proofErr w:type="spellEnd"/>
      <w:r w:rsidRPr="00DF5C50">
        <w:rPr>
          <w:rFonts w:ascii="Times New Roman" w:eastAsia="Calibri" w:hAnsi="Times New Roman" w:cs="Times New Roman"/>
          <w:sz w:val="24"/>
          <w:szCs w:val="24"/>
        </w:rPr>
        <w:t xml:space="preserve"> (BNIP), Job Creation Initiative (JCI), 2012 Youth Empowerment Scheme (YES), 2014 Botswana National Service </w:t>
      </w:r>
      <w:proofErr w:type="spellStart"/>
      <w:r w:rsidRPr="00DF5C50">
        <w:rPr>
          <w:rFonts w:ascii="Times New Roman" w:eastAsia="Calibri" w:hAnsi="Times New Roman" w:cs="Times New Roman"/>
          <w:sz w:val="24"/>
          <w:szCs w:val="24"/>
        </w:rPr>
        <w:t>Programme</w:t>
      </w:r>
      <w:proofErr w:type="spellEnd"/>
      <w:r w:rsidRPr="00DF5C50">
        <w:rPr>
          <w:rFonts w:ascii="Times New Roman" w:eastAsia="Calibri" w:hAnsi="Times New Roman" w:cs="Times New Roman"/>
          <w:sz w:val="24"/>
          <w:szCs w:val="24"/>
        </w:rPr>
        <w:t xml:space="preserve"> (BNSP), and 2015 Graduate Volunteer Scheme (GVS). </w:t>
      </w:r>
    </w:p>
    <w:p w14:paraId="5C426A44" w14:textId="77777777" w:rsidR="00380246" w:rsidRPr="00DF5C50" w:rsidRDefault="00380246" w:rsidP="00237343">
      <w:pPr>
        <w:numPr>
          <w:ilvl w:val="0"/>
          <w:numId w:val="38"/>
        </w:numPr>
        <w:tabs>
          <w:tab w:val="num" w:pos="-720"/>
        </w:tabs>
        <w:spacing w:after="0" w:line="240" w:lineRule="auto"/>
        <w:ind w:left="360"/>
        <w:jc w:val="both"/>
        <w:rPr>
          <w:rFonts w:ascii="Times New Roman" w:eastAsia="Calibri" w:hAnsi="Times New Roman" w:cs="Times New Roman"/>
          <w:sz w:val="24"/>
          <w:szCs w:val="24"/>
        </w:rPr>
      </w:pPr>
      <w:r w:rsidRPr="00DF5C50">
        <w:rPr>
          <w:rFonts w:ascii="Times New Roman" w:eastAsia="Calibri" w:hAnsi="Times New Roman" w:cs="Times New Roman"/>
          <w:sz w:val="24"/>
          <w:szCs w:val="24"/>
        </w:rPr>
        <w:t>In his 9</w:t>
      </w:r>
      <w:r w:rsidRPr="00DF5C50">
        <w:rPr>
          <w:rFonts w:ascii="Times New Roman" w:eastAsia="Calibri" w:hAnsi="Times New Roman" w:cs="Times New Roman"/>
          <w:sz w:val="24"/>
          <w:szCs w:val="24"/>
          <w:vertAlign w:val="superscript"/>
        </w:rPr>
        <w:t>th</w:t>
      </w:r>
      <w:r w:rsidRPr="00DF5C50">
        <w:rPr>
          <w:rFonts w:ascii="Times New Roman" w:eastAsia="Calibri" w:hAnsi="Times New Roman" w:cs="Times New Roman"/>
          <w:sz w:val="24"/>
          <w:szCs w:val="24"/>
        </w:rPr>
        <w:t xml:space="preserve"> November 2020 State of the Nation Address, President Masisi noted that as at July 2020, the number of interns absorbed into formal employment was 8,457, and that during the 2019/2020 financial year, 975 youth-owned businesses were funded at a cost of P94, 671,778 and created 1918 jobs. </w:t>
      </w:r>
    </w:p>
    <w:p w14:paraId="6EB96744" w14:textId="77777777" w:rsidR="00380246" w:rsidRPr="00DF5C50" w:rsidRDefault="00380246" w:rsidP="00957D70">
      <w:pPr>
        <w:numPr>
          <w:ilvl w:val="0"/>
          <w:numId w:val="38"/>
        </w:numPr>
        <w:tabs>
          <w:tab w:val="num" w:pos="-720"/>
        </w:tabs>
        <w:spacing w:after="0" w:line="240" w:lineRule="auto"/>
        <w:ind w:left="360"/>
        <w:jc w:val="both"/>
        <w:rPr>
          <w:rFonts w:ascii="Times New Roman" w:eastAsia="Calibri" w:hAnsi="Times New Roman" w:cs="Times New Roman"/>
          <w:sz w:val="24"/>
          <w:szCs w:val="24"/>
        </w:rPr>
      </w:pPr>
      <w:r w:rsidRPr="00DF5C50">
        <w:rPr>
          <w:rFonts w:ascii="Times New Roman" w:eastAsia="Calibri" w:hAnsi="Times New Roman" w:cs="Times New Roman"/>
          <w:sz w:val="24"/>
          <w:szCs w:val="24"/>
        </w:rPr>
        <w:t xml:space="preserve">However, data collection tends to be weak regarding these interventions so the true number of participants in each of these </w:t>
      </w:r>
      <w:proofErr w:type="spellStart"/>
      <w:r w:rsidRPr="00DF5C50">
        <w:rPr>
          <w:rFonts w:ascii="Times New Roman" w:eastAsia="Calibri" w:hAnsi="Times New Roman" w:cs="Times New Roman"/>
          <w:sz w:val="24"/>
          <w:szCs w:val="24"/>
        </w:rPr>
        <w:t>programmes</w:t>
      </w:r>
      <w:proofErr w:type="spellEnd"/>
      <w:r w:rsidRPr="00DF5C50">
        <w:rPr>
          <w:rFonts w:ascii="Times New Roman" w:eastAsia="Calibri" w:hAnsi="Times New Roman" w:cs="Times New Roman"/>
          <w:sz w:val="24"/>
          <w:szCs w:val="24"/>
        </w:rPr>
        <w:t xml:space="preserve"> and their resulting outcomes, are unknown. Many of these policies and </w:t>
      </w:r>
      <w:proofErr w:type="spellStart"/>
      <w:r w:rsidRPr="00DF5C50">
        <w:rPr>
          <w:rFonts w:ascii="Times New Roman" w:eastAsia="Calibri" w:hAnsi="Times New Roman" w:cs="Times New Roman"/>
          <w:sz w:val="24"/>
          <w:szCs w:val="24"/>
        </w:rPr>
        <w:t>programmes</w:t>
      </w:r>
      <w:proofErr w:type="spellEnd"/>
      <w:r w:rsidRPr="00DF5C50">
        <w:rPr>
          <w:rFonts w:ascii="Times New Roman" w:eastAsia="Calibri" w:hAnsi="Times New Roman" w:cs="Times New Roman"/>
          <w:sz w:val="24"/>
          <w:szCs w:val="24"/>
        </w:rPr>
        <w:t xml:space="preserve"> are characterized by not being anchored on robust empirical research, are </w:t>
      </w:r>
      <w:r w:rsidRPr="00DF5C50">
        <w:rPr>
          <w:rFonts w:ascii="Times New Roman" w:eastAsia="Times New Roman" w:hAnsi="Times New Roman" w:cs="Times New Roman"/>
          <w:sz w:val="24"/>
          <w:szCs w:val="24"/>
          <w:lang w:eastAsia="sv-SE"/>
        </w:rPr>
        <w:t xml:space="preserve">reactive, top-down derived, politically motivated, and short-term ‘quick fixes’ which are often poorly implemented and poorly coordinated between the different implementing </w:t>
      </w:r>
      <w:r w:rsidRPr="00DF5C50">
        <w:rPr>
          <w:rFonts w:ascii="Times New Roman" w:eastAsia="Calibri" w:hAnsi="Times New Roman" w:cs="Times New Roman"/>
          <w:sz w:val="24"/>
          <w:szCs w:val="24"/>
        </w:rPr>
        <w:t>ministries and departments, local authorities, the private sector, and NGOs</w:t>
      </w:r>
      <w:r w:rsidRPr="00DF5C50">
        <w:rPr>
          <w:rFonts w:ascii="Times New Roman" w:eastAsia="Times New Roman" w:hAnsi="Times New Roman" w:cs="Times New Roman"/>
          <w:sz w:val="24"/>
          <w:szCs w:val="24"/>
          <w:lang w:eastAsia="sv-SE"/>
        </w:rPr>
        <w:t>.</w:t>
      </w:r>
      <w:r w:rsidRPr="00DF5C50">
        <w:rPr>
          <w:rFonts w:ascii="Times New Roman" w:eastAsia="Times New Roman" w:hAnsi="Times New Roman" w:cs="Times New Roman"/>
          <w:sz w:val="24"/>
          <w:szCs w:val="24"/>
          <w:vertAlign w:val="superscript"/>
          <w:lang w:eastAsia="sv-SE"/>
        </w:rPr>
        <w:footnoteReference w:id="89"/>
      </w:r>
      <w:r w:rsidRPr="00DF5C50">
        <w:rPr>
          <w:rFonts w:ascii="Times New Roman" w:eastAsia="Times New Roman" w:hAnsi="Times New Roman" w:cs="Times New Roman"/>
          <w:sz w:val="24"/>
          <w:szCs w:val="24"/>
          <w:lang w:eastAsia="sv-SE"/>
        </w:rPr>
        <w:t xml:space="preserve"> </w:t>
      </w:r>
      <w:r w:rsidRPr="00DF5C50">
        <w:rPr>
          <w:rFonts w:ascii="Times New Roman" w:eastAsia="Calibri" w:hAnsi="Times New Roman" w:cs="Times New Roman"/>
          <w:sz w:val="24"/>
          <w:szCs w:val="24"/>
        </w:rPr>
        <w:t xml:space="preserve">Inadequate training, mentorship and monitoring have undermined the successful implementation of several youth policies and </w:t>
      </w:r>
      <w:proofErr w:type="spellStart"/>
      <w:r w:rsidRPr="00DF5C50">
        <w:rPr>
          <w:rFonts w:ascii="Times New Roman" w:eastAsia="Calibri" w:hAnsi="Times New Roman" w:cs="Times New Roman"/>
          <w:sz w:val="24"/>
          <w:szCs w:val="24"/>
        </w:rPr>
        <w:t>programmes</w:t>
      </w:r>
      <w:proofErr w:type="spellEnd"/>
      <w:r w:rsidRPr="00DF5C50">
        <w:rPr>
          <w:rFonts w:ascii="Times New Roman" w:eastAsia="Calibri" w:hAnsi="Times New Roman" w:cs="Times New Roman"/>
          <w:sz w:val="24"/>
          <w:szCs w:val="24"/>
        </w:rPr>
        <w:t>. Little attention has been placed on the sustainability of youth projects.</w:t>
      </w:r>
    </w:p>
    <w:p w14:paraId="6E460C67" w14:textId="77777777" w:rsidR="00E42841" w:rsidRDefault="00E42841" w:rsidP="00957D70">
      <w:pPr>
        <w:spacing w:after="0" w:line="240" w:lineRule="auto"/>
        <w:rPr>
          <w:rFonts w:ascii="Times New Roman" w:eastAsia="Cambria" w:hAnsi="Times New Roman" w:cs="Times New Roman"/>
          <w:b/>
          <w:bCs/>
          <w:sz w:val="24"/>
          <w:szCs w:val="24"/>
        </w:rPr>
      </w:pPr>
    </w:p>
    <w:p w14:paraId="1CD4A995" w14:textId="0087A15D" w:rsidR="00380246" w:rsidRPr="00DF5C50" w:rsidRDefault="00380246" w:rsidP="00957D70">
      <w:pPr>
        <w:spacing w:after="0" w:line="240" w:lineRule="auto"/>
        <w:rPr>
          <w:rFonts w:ascii="Times New Roman" w:eastAsia="Cambria" w:hAnsi="Times New Roman" w:cs="Times New Roman"/>
          <w:b/>
          <w:bCs/>
          <w:sz w:val="24"/>
          <w:szCs w:val="24"/>
        </w:rPr>
      </w:pPr>
      <w:r w:rsidRPr="00DF5C50">
        <w:rPr>
          <w:rFonts w:ascii="Times New Roman" w:eastAsia="Cambria" w:hAnsi="Times New Roman" w:cs="Times New Roman"/>
          <w:b/>
          <w:bCs/>
          <w:sz w:val="24"/>
          <w:szCs w:val="24"/>
        </w:rPr>
        <w:t>Women Entrepreneurs</w:t>
      </w:r>
    </w:p>
    <w:p w14:paraId="257A8C87" w14:textId="77777777" w:rsidR="00380246" w:rsidRPr="00DF5C50" w:rsidRDefault="00380246" w:rsidP="00957D70">
      <w:pPr>
        <w:numPr>
          <w:ilvl w:val="0"/>
          <w:numId w:val="40"/>
        </w:numPr>
        <w:spacing w:after="0" w:line="240" w:lineRule="auto"/>
        <w:ind w:left="360"/>
        <w:jc w:val="both"/>
        <w:rPr>
          <w:rFonts w:ascii="Times New Roman" w:eastAsia="Calibri" w:hAnsi="Times New Roman" w:cs="Times New Roman"/>
          <w:sz w:val="24"/>
          <w:szCs w:val="24"/>
        </w:rPr>
      </w:pPr>
      <w:r w:rsidRPr="00DF5C50">
        <w:rPr>
          <w:rFonts w:ascii="Times New Roman" w:eastAsia="Cambria" w:hAnsi="Times New Roman" w:cs="Times New Roman"/>
          <w:bCs/>
          <w:sz w:val="24"/>
          <w:szCs w:val="24"/>
        </w:rPr>
        <w:t>Over one-fifth of women are unemployed.</w:t>
      </w:r>
      <w:r w:rsidRPr="00DF5C50">
        <w:rPr>
          <w:rFonts w:ascii="Times New Roman" w:eastAsia="Cambria" w:hAnsi="Times New Roman" w:cs="Times New Roman"/>
          <w:bCs/>
          <w:sz w:val="24"/>
          <w:szCs w:val="24"/>
          <w:vertAlign w:val="superscript"/>
        </w:rPr>
        <w:footnoteReference w:id="90"/>
      </w:r>
      <w:r w:rsidRPr="00DF5C50">
        <w:rPr>
          <w:rFonts w:ascii="Times New Roman" w:eastAsia="Cambria" w:hAnsi="Times New Roman" w:cs="Times New Roman"/>
          <w:bCs/>
          <w:sz w:val="24"/>
          <w:szCs w:val="24"/>
        </w:rPr>
        <w:t xml:space="preserve"> </w:t>
      </w:r>
      <w:r w:rsidRPr="00DF5C50">
        <w:rPr>
          <w:rFonts w:ascii="Times New Roman" w:eastAsia="Calibri" w:hAnsi="Times New Roman" w:cs="Times New Roman"/>
          <w:sz w:val="24"/>
          <w:szCs w:val="24"/>
        </w:rPr>
        <w:t>Women own and operate an estimated 74% of informal businesses. In his 9</w:t>
      </w:r>
      <w:r w:rsidRPr="00DF5C50">
        <w:rPr>
          <w:rFonts w:ascii="Times New Roman" w:eastAsia="Calibri" w:hAnsi="Times New Roman" w:cs="Times New Roman"/>
          <w:sz w:val="24"/>
          <w:szCs w:val="24"/>
          <w:vertAlign w:val="superscript"/>
        </w:rPr>
        <w:t>th</w:t>
      </w:r>
      <w:r w:rsidRPr="00DF5C50">
        <w:rPr>
          <w:rFonts w:ascii="Times New Roman" w:eastAsia="Calibri" w:hAnsi="Times New Roman" w:cs="Times New Roman"/>
          <w:sz w:val="24"/>
          <w:szCs w:val="24"/>
        </w:rPr>
        <w:t xml:space="preserve"> November 2020 State of the Nation Address, President Masisi noted that during the 2019/2020 financial year, CEDA had financed 1,442 women-owned businesses at a value of P 134 million. </w:t>
      </w:r>
    </w:p>
    <w:p w14:paraId="34F376FF" w14:textId="77777777" w:rsidR="00380246" w:rsidRPr="00DF5C50" w:rsidRDefault="00380246" w:rsidP="00237343">
      <w:pPr>
        <w:numPr>
          <w:ilvl w:val="0"/>
          <w:numId w:val="40"/>
        </w:numPr>
        <w:spacing w:after="0" w:line="240" w:lineRule="auto"/>
        <w:ind w:left="360"/>
        <w:jc w:val="both"/>
        <w:rPr>
          <w:rFonts w:ascii="Times New Roman" w:eastAsia="Calibri" w:hAnsi="Times New Roman" w:cs="Times New Roman"/>
          <w:sz w:val="24"/>
          <w:szCs w:val="24"/>
        </w:rPr>
      </w:pPr>
      <w:r w:rsidRPr="00DF5C50">
        <w:rPr>
          <w:rFonts w:ascii="Times New Roman" w:eastAsia="Calibri" w:hAnsi="Times New Roman" w:cs="Times New Roman"/>
          <w:sz w:val="24"/>
          <w:szCs w:val="24"/>
        </w:rPr>
        <w:t xml:space="preserve">The concentration of female-owned businesses in the informal sector has led to their exclusion from </w:t>
      </w:r>
      <w:proofErr w:type="spellStart"/>
      <w:r w:rsidRPr="00DF5C50">
        <w:rPr>
          <w:rFonts w:ascii="Times New Roman" w:eastAsia="Calibri" w:hAnsi="Times New Roman" w:cs="Times New Roman"/>
          <w:sz w:val="24"/>
          <w:szCs w:val="24"/>
        </w:rPr>
        <w:t>labour</w:t>
      </w:r>
      <w:proofErr w:type="spellEnd"/>
      <w:r w:rsidRPr="00DF5C50">
        <w:rPr>
          <w:rFonts w:ascii="Times New Roman" w:eastAsia="Calibri" w:hAnsi="Times New Roman" w:cs="Times New Roman"/>
          <w:sz w:val="24"/>
          <w:szCs w:val="24"/>
        </w:rPr>
        <w:t xml:space="preserve"> and social security protections, including pension benefits. Accessible and affordable childcare facilities is limited across the country to ensure equal participation of women in the </w:t>
      </w:r>
      <w:proofErr w:type="spellStart"/>
      <w:r w:rsidRPr="00DF5C50">
        <w:rPr>
          <w:rFonts w:ascii="Times New Roman" w:eastAsia="Calibri" w:hAnsi="Times New Roman" w:cs="Times New Roman"/>
          <w:sz w:val="24"/>
          <w:szCs w:val="24"/>
        </w:rPr>
        <w:t>labour</w:t>
      </w:r>
      <w:proofErr w:type="spellEnd"/>
      <w:r w:rsidRPr="00DF5C50">
        <w:rPr>
          <w:rFonts w:ascii="Times New Roman" w:eastAsia="Calibri" w:hAnsi="Times New Roman" w:cs="Times New Roman"/>
          <w:sz w:val="24"/>
          <w:szCs w:val="24"/>
        </w:rPr>
        <w:t xml:space="preserve"> market.</w:t>
      </w:r>
      <w:r w:rsidRPr="00DF5C50">
        <w:rPr>
          <w:rFonts w:ascii="Times New Roman" w:eastAsia="Calibri" w:hAnsi="Times New Roman" w:cs="Times New Roman"/>
          <w:sz w:val="24"/>
          <w:szCs w:val="24"/>
          <w:vertAlign w:val="superscript"/>
        </w:rPr>
        <w:footnoteReference w:id="91"/>
      </w:r>
    </w:p>
    <w:p w14:paraId="6B7FB96E" w14:textId="77777777" w:rsidR="00380246" w:rsidRPr="00DF5C50" w:rsidRDefault="00380246" w:rsidP="00237343">
      <w:pPr>
        <w:numPr>
          <w:ilvl w:val="0"/>
          <w:numId w:val="40"/>
        </w:numPr>
        <w:spacing w:after="0" w:line="240" w:lineRule="auto"/>
        <w:ind w:left="360"/>
        <w:jc w:val="both"/>
        <w:rPr>
          <w:rFonts w:ascii="Times New Roman" w:eastAsia="Calibri" w:hAnsi="Times New Roman" w:cs="Times New Roman"/>
          <w:sz w:val="24"/>
          <w:szCs w:val="24"/>
        </w:rPr>
      </w:pPr>
      <w:r w:rsidRPr="00DF5C50">
        <w:rPr>
          <w:rFonts w:ascii="Times New Roman" w:eastAsia="Calibri" w:hAnsi="Times New Roman" w:cs="Times New Roman"/>
          <w:sz w:val="24"/>
          <w:szCs w:val="24"/>
        </w:rPr>
        <w:t>UN Women in 2019 conducted a study aiming to provide baseline data and information on micro-entrepreneurs and co-operatives in 7 selected villages in Okavango Delta (</w:t>
      </w:r>
      <w:proofErr w:type="spellStart"/>
      <w:r w:rsidRPr="00DF5C50">
        <w:rPr>
          <w:rFonts w:ascii="Times New Roman" w:eastAsia="Calibri" w:hAnsi="Times New Roman" w:cs="Times New Roman"/>
          <w:sz w:val="24"/>
          <w:szCs w:val="24"/>
        </w:rPr>
        <w:t>Gumare</w:t>
      </w:r>
      <w:proofErr w:type="spellEnd"/>
      <w:r w:rsidRPr="00DF5C50">
        <w:rPr>
          <w:rFonts w:ascii="Times New Roman" w:eastAsia="Calibri" w:hAnsi="Times New Roman" w:cs="Times New Roman"/>
          <w:sz w:val="24"/>
          <w:szCs w:val="24"/>
        </w:rPr>
        <w:t xml:space="preserve">, </w:t>
      </w:r>
      <w:proofErr w:type="spellStart"/>
      <w:r w:rsidRPr="00DF5C50">
        <w:rPr>
          <w:rFonts w:ascii="Times New Roman" w:eastAsia="Calibri" w:hAnsi="Times New Roman" w:cs="Times New Roman"/>
          <w:sz w:val="24"/>
          <w:szCs w:val="24"/>
        </w:rPr>
        <w:t>Shakawe</w:t>
      </w:r>
      <w:proofErr w:type="spellEnd"/>
      <w:r w:rsidRPr="00DF5C50">
        <w:rPr>
          <w:rFonts w:ascii="Times New Roman" w:eastAsia="Calibri" w:hAnsi="Times New Roman" w:cs="Times New Roman"/>
          <w:sz w:val="24"/>
          <w:szCs w:val="24"/>
        </w:rPr>
        <w:t xml:space="preserve">, </w:t>
      </w:r>
      <w:proofErr w:type="spellStart"/>
      <w:r w:rsidRPr="00DF5C50">
        <w:rPr>
          <w:rFonts w:ascii="Times New Roman" w:eastAsia="Calibri" w:hAnsi="Times New Roman" w:cs="Times New Roman"/>
          <w:sz w:val="24"/>
          <w:szCs w:val="24"/>
        </w:rPr>
        <w:t>Xakau</w:t>
      </w:r>
      <w:proofErr w:type="spellEnd"/>
      <w:r w:rsidRPr="00DF5C50">
        <w:rPr>
          <w:rFonts w:ascii="Times New Roman" w:eastAsia="Calibri" w:hAnsi="Times New Roman" w:cs="Times New Roman"/>
          <w:sz w:val="24"/>
          <w:szCs w:val="24"/>
        </w:rPr>
        <w:t xml:space="preserve">, </w:t>
      </w:r>
      <w:proofErr w:type="spellStart"/>
      <w:r w:rsidRPr="00DF5C50">
        <w:rPr>
          <w:rFonts w:ascii="Times New Roman" w:eastAsia="Calibri" w:hAnsi="Times New Roman" w:cs="Times New Roman"/>
          <w:sz w:val="24"/>
          <w:szCs w:val="24"/>
        </w:rPr>
        <w:t>Sekondomboro</w:t>
      </w:r>
      <w:proofErr w:type="spellEnd"/>
      <w:r w:rsidRPr="00DF5C50">
        <w:rPr>
          <w:rFonts w:ascii="Times New Roman" w:eastAsia="Calibri" w:hAnsi="Times New Roman" w:cs="Times New Roman"/>
          <w:sz w:val="24"/>
          <w:szCs w:val="24"/>
        </w:rPr>
        <w:t xml:space="preserve">, </w:t>
      </w:r>
      <w:proofErr w:type="spellStart"/>
      <w:r w:rsidRPr="00DF5C50">
        <w:rPr>
          <w:rFonts w:ascii="Times New Roman" w:eastAsia="Calibri" w:hAnsi="Times New Roman" w:cs="Times New Roman"/>
          <w:sz w:val="24"/>
          <w:szCs w:val="24"/>
        </w:rPr>
        <w:t>Tobera</w:t>
      </w:r>
      <w:proofErr w:type="spellEnd"/>
      <w:r w:rsidRPr="00DF5C50">
        <w:rPr>
          <w:rFonts w:ascii="Times New Roman" w:eastAsia="Calibri" w:hAnsi="Times New Roman" w:cs="Times New Roman"/>
          <w:sz w:val="24"/>
          <w:szCs w:val="24"/>
        </w:rPr>
        <w:t xml:space="preserve">, </w:t>
      </w:r>
      <w:proofErr w:type="spellStart"/>
      <w:r w:rsidRPr="00DF5C50">
        <w:rPr>
          <w:rFonts w:ascii="Times New Roman" w:eastAsia="Calibri" w:hAnsi="Times New Roman" w:cs="Times New Roman"/>
          <w:sz w:val="24"/>
          <w:szCs w:val="24"/>
        </w:rPr>
        <w:t>Ngarange</w:t>
      </w:r>
      <w:proofErr w:type="spellEnd"/>
      <w:r w:rsidRPr="00DF5C50">
        <w:rPr>
          <w:rFonts w:ascii="Times New Roman" w:eastAsia="Calibri" w:hAnsi="Times New Roman" w:cs="Times New Roman"/>
          <w:sz w:val="24"/>
          <w:szCs w:val="24"/>
        </w:rPr>
        <w:t xml:space="preserve"> and </w:t>
      </w:r>
      <w:proofErr w:type="spellStart"/>
      <w:r w:rsidRPr="00DF5C50">
        <w:rPr>
          <w:rFonts w:ascii="Times New Roman" w:eastAsia="Calibri" w:hAnsi="Times New Roman" w:cs="Times New Roman"/>
          <w:sz w:val="24"/>
          <w:szCs w:val="24"/>
        </w:rPr>
        <w:t>Mokgacha</w:t>
      </w:r>
      <w:proofErr w:type="spellEnd"/>
      <w:r w:rsidRPr="00DF5C50">
        <w:rPr>
          <w:rFonts w:ascii="Times New Roman" w:eastAsia="Calibri" w:hAnsi="Times New Roman" w:cs="Times New Roman"/>
          <w:sz w:val="24"/>
          <w:szCs w:val="24"/>
        </w:rPr>
        <w:t xml:space="preserve">) to inform key focus areas for the implementation of the AWOME program (Acceleration of Women Micro-Entrepreneurs). Findings of the study reveal that female micro-entrepreneurs and co-operatives in rural areas face many challenges: </w:t>
      </w:r>
      <w:r w:rsidRPr="00DF5C50">
        <w:rPr>
          <w:rFonts w:ascii="Times New Roman" w:eastAsia="Times New Roman" w:hAnsi="Times New Roman" w:cs="Times New Roman"/>
          <w:sz w:val="24"/>
          <w:szCs w:val="24"/>
        </w:rPr>
        <w:t xml:space="preserve">most of their micro businesses are not </w:t>
      </w:r>
      <w:r w:rsidRPr="00DF5C50">
        <w:rPr>
          <w:rFonts w:ascii="Times New Roman" w:eastAsia="Times New Roman" w:hAnsi="Times New Roman" w:cs="Times New Roman"/>
          <w:sz w:val="24"/>
          <w:szCs w:val="24"/>
        </w:rPr>
        <w:lastRenderedPageBreak/>
        <w:t>registered and operate informally due to lack of knowledge of registration requirements and the distance to registration office; most of the women entrepreneurs are breadwinners; most businesses are constrained by access to finance; these entrepreneurs lack basic business management skills, including record keeping skills; and they lack access to markets.</w:t>
      </w:r>
      <w:r w:rsidRPr="00DF5C50">
        <w:rPr>
          <w:rFonts w:ascii="Times New Roman" w:eastAsia="Calibri" w:hAnsi="Times New Roman" w:cs="Times New Roman"/>
          <w:sz w:val="24"/>
          <w:szCs w:val="24"/>
        </w:rPr>
        <w:t xml:space="preserve"> </w:t>
      </w:r>
    </w:p>
    <w:p w14:paraId="1DF9AAB9" w14:textId="77777777" w:rsidR="00380246" w:rsidRPr="00DF5C50" w:rsidRDefault="00380246" w:rsidP="00380246">
      <w:pPr>
        <w:autoSpaceDE w:val="0"/>
        <w:autoSpaceDN w:val="0"/>
        <w:adjustRightInd w:val="0"/>
        <w:spacing w:after="0" w:line="240" w:lineRule="auto"/>
        <w:jc w:val="both"/>
        <w:rPr>
          <w:rFonts w:ascii="Times New Roman" w:eastAsia="Times New Roman" w:hAnsi="Times New Roman" w:cs="Times New Roman"/>
          <w:color w:val="000000"/>
          <w:sz w:val="24"/>
          <w:szCs w:val="24"/>
        </w:rPr>
      </w:pPr>
    </w:p>
    <w:p w14:paraId="2B5DF620" w14:textId="63717FD8" w:rsidR="00380246" w:rsidRPr="00DF5C50" w:rsidRDefault="00380246" w:rsidP="00380246">
      <w:pPr>
        <w:spacing w:after="0" w:line="240" w:lineRule="auto"/>
        <w:jc w:val="both"/>
        <w:rPr>
          <w:rFonts w:ascii="Times New Roman" w:eastAsia="Times New Roman" w:hAnsi="Times New Roman" w:cs="Times New Roman"/>
          <w:b/>
          <w:sz w:val="24"/>
          <w:szCs w:val="24"/>
        </w:rPr>
      </w:pPr>
      <w:r w:rsidRPr="00DF5C50">
        <w:rPr>
          <w:rFonts w:ascii="Times New Roman" w:eastAsia="Times New Roman" w:hAnsi="Times New Roman" w:cs="Times New Roman"/>
          <w:b/>
          <w:sz w:val="24"/>
          <w:szCs w:val="24"/>
        </w:rPr>
        <w:t xml:space="preserve">Future Financial Security </w:t>
      </w:r>
      <w:r w:rsidR="006E45D3">
        <w:rPr>
          <w:rFonts w:ascii="Times New Roman" w:eastAsia="Times New Roman" w:hAnsi="Times New Roman" w:cs="Times New Roman"/>
          <w:b/>
          <w:sz w:val="24"/>
          <w:szCs w:val="24"/>
        </w:rPr>
        <w:t xml:space="preserve">and Social Protection </w:t>
      </w:r>
      <w:r w:rsidRPr="00DF5C50">
        <w:rPr>
          <w:rFonts w:ascii="Times New Roman" w:eastAsia="Times New Roman" w:hAnsi="Times New Roman" w:cs="Times New Roman"/>
          <w:b/>
          <w:sz w:val="24"/>
          <w:szCs w:val="24"/>
        </w:rPr>
        <w:t>Reporting: Key Populations</w:t>
      </w:r>
    </w:p>
    <w:p w14:paraId="4EB7F9DF" w14:textId="77777777" w:rsidR="00380246" w:rsidRPr="00DF5C50" w:rsidRDefault="00380246" w:rsidP="00380246">
      <w:pPr>
        <w:spacing w:after="0" w:line="240" w:lineRule="auto"/>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Evidence is limited or unavailable on:</w:t>
      </w:r>
    </w:p>
    <w:p w14:paraId="02F9CE76" w14:textId="257DD124" w:rsidR="00380246" w:rsidRPr="00DF5C50" w:rsidRDefault="00380246" w:rsidP="00237343">
      <w:pPr>
        <w:numPr>
          <w:ilvl w:val="0"/>
          <w:numId w:val="50"/>
        </w:numPr>
        <w:spacing w:after="0" w:line="240" w:lineRule="auto"/>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Women</w:t>
      </w:r>
      <w:r w:rsidR="00AF1370">
        <w:rPr>
          <w:rFonts w:ascii="Times New Roman" w:eastAsia="Times New Roman" w:hAnsi="Times New Roman" w:cs="Times New Roman"/>
          <w:sz w:val="24"/>
          <w:szCs w:val="24"/>
        </w:rPr>
        <w:t xml:space="preserve"> and financial inclusion -</w:t>
      </w:r>
      <w:r w:rsidR="00AF1370" w:rsidRPr="00DF5C50">
        <w:rPr>
          <w:rFonts w:ascii="Times New Roman" w:eastAsia="Times New Roman" w:hAnsi="Times New Roman" w:cs="Times New Roman"/>
          <w:sz w:val="24"/>
          <w:szCs w:val="24"/>
        </w:rPr>
        <w:t xml:space="preserve"> access to finance</w:t>
      </w:r>
      <w:r w:rsidR="00AF1370">
        <w:rPr>
          <w:rFonts w:ascii="Times New Roman" w:eastAsia="Times New Roman" w:hAnsi="Times New Roman" w:cs="Times New Roman"/>
          <w:sz w:val="24"/>
          <w:szCs w:val="24"/>
        </w:rPr>
        <w:t xml:space="preserve"> and financial services</w:t>
      </w:r>
      <w:r w:rsidRPr="00DF5C50">
        <w:rPr>
          <w:rFonts w:ascii="Times New Roman" w:eastAsia="Times New Roman" w:hAnsi="Times New Roman" w:cs="Times New Roman"/>
          <w:sz w:val="24"/>
          <w:szCs w:val="24"/>
        </w:rPr>
        <w:t>.</w:t>
      </w:r>
    </w:p>
    <w:p w14:paraId="44722E4D" w14:textId="77777777" w:rsidR="00380246" w:rsidRPr="00DF5C50" w:rsidRDefault="00380246" w:rsidP="00237343">
      <w:pPr>
        <w:numPr>
          <w:ilvl w:val="0"/>
          <w:numId w:val="50"/>
        </w:numPr>
        <w:spacing w:after="0" w:line="240" w:lineRule="auto"/>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Women in the service sector (e.g. tourism).</w:t>
      </w:r>
    </w:p>
    <w:p w14:paraId="6B672AF8" w14:textId="426A70A4" w:rsidR="00380246" w:rsidRDefault="00380246" w:rsidP="00583463">
      <w:pPr>
        <w:numPr>
          <w:ilvl w:val="0"/>
          <w:numId w:val="50"/>
        </w:numPr>
        <w:spacing w:after="0" w:line="240" w:lineRule="auto"/>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Women entrepreneurs with disabilities.</w:t>
      </w:r>
    </w:p>
    <w:p w14:paraId="087022D1" w14:textId="77777777" w:rsidR="00957D70" w:rsidRPr="00DF5C50" w:rsidRDefault="00957D70" w:rsidP="00957D70">
      <w:pPr>
        <w:pBdr>
          <w:bottom w:val="single" w:sz="4" w:space="1" w:color="auto"/>
        </w:pBdr>
        <w:spacing w:after="0" w:line="240" w:lineRule="auto"/>
        <w:jc w:val="both"/>
        <w:rPr>
          <w:rFonts w:ascii="Times New Roman" w:eastAsia="Times New Roman" w:hAnsi="Times New Roman" w:cs="Times New Roman"/>
          <w:sz w:val="24"/>
          <w:szCs w:val="24"/>
        </w:rPr>
      </w:pPr>
    </w:p>
    <w:p w14:paraId="6FE86B9E" w14:textId="77777777" w:rsidR="00380246" w:rsidRPr="00DF5C50" w:rsidRDefault="00380246" w:rsidP="00583463">
      <w:pPr>
        <w:spacing w:after="0" w:line="240" w:lineRule="auto"/>
        <w:jc w:val="both"/>
        <w:rPr>
          <w:rFonts w:ascii="Times New Roman" w:eastAsia="Cambria" w:hAnsi="Times New Roman" w:cs="Times New Roman"/>
          <w:b/>
          <w:bCs/>
          <w:sz w:val="24"/>
          <w:szCs w:val="24"/>
        </w:rPr>
      </w:pPr>
    </w:p>
    <w:p w14:paraId="3385B759" w14:textId="229918C5" w:rsidR="00380246" w:rsidRPr="00DF5C50" w:rsidRDefault="00380246" w:rsidP="00276742">
      <w:pPr>
        <w:spacing w:after="0" w:line="240" w:lineRule="auto"/>
        <w:jc w:val="both"/>
        <w:rPr>
          <w:rFonts w:ascii="Times New Roman" w:eastAsia="Cambria" w:hAnsi="Times New Roman" w:cs="Times New Roman"/>
          <w:b/>
          <w:bCs/>
          <w:sz w:val="24"/>
          <w:szCs w:val="24"/>
          <w:u w:val="single"/>
        </w:rPr>
      </w:pPr>
      <w:r w:rsidRPr="00DF5C50">
        <w:rPr>
          <w:rFonts w:ascii="Times New Roman" w:eastAsia="Cambria" w:hAnsi="Times New Roman" w:cs="Times New Roman"/>
          <w:b/>
          <w:bCs/>
          <w:sz w:val="24"/>
          <w:szCs w:val="24"/>
        </w:rPr>
        <w:t>5.6</w:t>
      </w:r>
      <w:r w:rsidRPr="00DF5C50">
        <w:rPr>
          <w:rFonts w:ascii="Times New Roman" w:eastAsia="Cambria" w:hAnsi="Times New Roman" w:cs="Times New Roman"/>
          <w:b/>
          <w:bCs/>
          <w:sz w:val="24"/>
          <w:szCs w:val="24"/>
        </w:rPr>
        <w:tab/>
        <w:t xml:space="preserve">SECURE </w:t>
      </w:r>
      <w:r w:rsidR="00867BCC">
        <w:rPr>
          <w:rFonts w:ascii="Times New Roman" w:eastAsia="Cambria" w:hAnsi="Times New Roman" w:cs="Times New Roman"/>
          <w:b/>
          <w:bCs/>
          <w:sz w:val="24"/>
          <w:szCs w:val="24"/>
        </w:rPr>
        <w:t>HUMAN SETTLEMENTS</w:t>
      </w:r>
    </w:p>
    <w:p w14:paraId="2BD79AEA" w14:textId="77777777" w:rsidR="00380246" w:rsidRPr="00DF5C50" w:rsidRDefault="00380246" w:rsidP="00380246">
      <w:pPr>
        <w:spacing w:after="0" w:line="240" w:lineRule="auto"/>
        <w:jc w:val="both"/>
        <w:rPr>
          <w:rFonts w:ascii="Times New Roman" w:eastAsia="Cambria" w:hAnsi="Times New Roman" w:cs="Times New Roman"/>
          <w:bCs/>
          <w:sz w:val="24"/>
          <w:szCs w:val="24"/>
        </w:rPr>
      </w:pPr>
    </w:p>
    <w:p w14:paraId="095EC4B9" w14:textId="6C8F7FC8" w:rsidR="00380246" w:rsidRPr="00DF5C50" w:rsidRDefault="00380246" w:rsidP="00380246">
      <w:pPr>
        <w:spacing w:after="0" w:line="240" w:lineRule="auto"/>
        <w:jc w:val="both"/>
        <w:rPr>
          <w:rFonts w:ascii="Times New Roman" w:eastAsia="Cambria" w:hAnsi="Times New Roman" w:cs="Times New Roman"/>
          <w:bCs/>
          <w:sz w:val="24"/>
          <w:szCs w:val="24"/>
        </w:rPr>
      </w:pPr>
      <w:r w:rsidRPr="00DF5C50">
        <w:rPr>
          <w:rFonts w:ascii="Times New Roman" w:eastAsia="Cambria" w:hAnsi="Times New Roman" w:cs="Times New Roman"/>
          <w:bCs/>
          <w:sz w:val="24"/>
          <w:szCs w:val="24"/>
        </w:rPr>
        <w:t xml:space="preserve">Inequalities in the capability to enjoy secure </w:t>
      </w:r>
      <w:r w:rsidR="00336692">
        <w:rPr>
          <w:rFonts w:ascii="Times New Roman" w:eastAsia="Cambria" w:hAnsi="Times New Roman" w:cs="Times New Roman"/>
          <w:bCs/>
          <w:sz w:val="24"/>
          <w:szCs w:val="24"/>
        </w:rPr>
        <w:t>human settlements</w:t>
      </w:r>
      <w:r w:rsidRPr="00DF5C50">
        <w:rPr>
          <w:rFonts w:ascii="Times New Roman" w:eastAsia="Cambria" w:hAnsi="Times New Roman" w:cs="Times New Roman"/>
          <w:bCs/>
          <w:sz w:val="24"/>
          <w:szCs w:val="24"/>
        </w:rPr>
        <w:t xml:space="preserve"> are driven, in part, by unequal access to basic needs such as shelter</w:t>
      </w:r>
      <w:r w:rsidR="00336692">
        <w:rPr>
          <w:rFonts w:ascii="Times New Roman" w:eastAsia="Cambria" w:hAnsi="Times New Roman" w:cs="Times New Roman"/>
          <w:bCs/>
          <w:sz w:val="24"/>
          <w:szCs w:val="24"/>
        </w:rPr>
        <w:t>, among other deprivations.</w:t>
      </w:r>
    </w:p>
    <w:p w14:paraId="13ADAC26" w14:textId="77777777" w:rsidR="00380246" w:rsidRPr="00DF5C50" w:rsidRDefault="00380246" w:rsidP="00380246">
      <w:pPr>
        <w:spacing w:after="0" w:line="240" w:lineRule="auto"/>
        <w:jc w:val="both"/>
        <w:rPr>
          <w:rFonts w:ascii="Times New Roman" w:eastAsia="Cambria" w:hAnsi="Times New Roman" w:cs="Times New Roman"/>
          <w:bCs/>
          <w:sz w:val="24"/>
          <w:szCs w:val="24"/>
        </w:rPr>
      </w:pPr>
    </w:p>
    <w:p w14:paraId="0D171213" w14:textId="3C82FAD6" w:rsidR="008437A2" w:rsidRPr="00DF5C50" w:rsidRDefault="00380246" w:rsidP="00765CA2">
      <w:pPr>
        <w:pBdr>
          <w:top w:val="single" w:sz="4" w:space="1" w:color="auto"/>
          <w:bottom w:val="single" w:sz="4" w:space="1" w:color="auto"/>
        </w:pBdr>
        <w:spacing w:after="0" w:line="240" w:lineRule="auto"/>
        <w:jc w:val="both"/>
        <w:rPr>
          <w:rFonts w:ascii="Times New Roman" w:eastAsia="Times New Roman" w:hAnsi="Times New Roman" w:cs="Times New Roman"/>
          <w:b/>
          <w:color w:val="002060"/>
          <w:sz w:val="24"/>
          <w:szCs w:val="24"/>
        </w:rPr>
      </w:pPr>
      <w:r w:rsidRPr="00DF5C50">
        <w:rPr>
          <w:rFonts w:ascii="Times New Roman" w:eastAsia="Times New Roman" w:hAnsi="Times New Roman" w:cs="Times New Roman"/>
          <w:b/>
          <w:color w:val="002060"/>
          <w:sz w:val="24"/>
          <w:szCs w:val="24"/>
        </w:rPr>
        <w:t>Driver of Inequality</w:t>
      </w:r>
      <w:r w:rsidRPr="00DF5C50">
        <w:rPr>
          <w:rFonts w:ascii="Times New Roman" w:eastAsia="Times New Roman" w:hAnsi="Times New Roman" w:cs="Times New Roman"/>
          <w:color w:val="002060"/>
          <w:sz w:val="24"/>
          <w:szCs w:val="24"/>
        </w:rPr>
        <w:t>:</w:t>
      </w:r>
      <w:r w:rsidRPr="00DF5C50">
        <w:rPr>
          <w:rFonts w:ascii="Times New Roman" w:eastAsia="Times New Roman" w:hAnsi="Times New Roman" w:cs="Times New Roman"/>
          <w:color w:val="002060"/>
          <w:sz w:val="24"/>
          <w:szCs w:val="24"/>
        </w:rPr>
        <w:tab/>
      </w:r>
      <w:r w:rsidR="0039766E">
        <w:rPr>
          <w:rFonts w:ascii="Times New Roman" w:eastAsia="Times New Roman" w:hAnsi="Times New Roman" w:cs="Times New Roman"/>
          <w:color w:val="002060"/>
          <w:sz w:val="24"/>
          <w:szCs w:val="24"/>
        </w:rPr>
        <w:tab/>
      </w:r>
      <w:r w:rsidRPr="00DF5C50">
        <w:rPr>
          <w:rFonts w:ascii="Times New Roman" w:eastAsia="Times New Roman" w:hAnsi="Times New Roman" w:cs="Times New Roman"/>
          <w:b/>
          <w:color w:val="002060"/>
          <w:sz w:val="24"/>
          <w:szCs w:val="24"/>
        </w:rPr>
        <w:t xml:space="preserve">Unequal Access </w:t>
      </w:r>
      <w:r w:rsidR="00936A09">
        <w:rPr>
          <w:rFonts w:ascii="Times New Roman" w:eastAsia="Times New Roman" w:hAnsi="Times New Roman" w:cs="Times New Roman"/>
          <w:b/>
          <w:color w:val="002060"/>
          <w:sz w:val="24"/>
          <w:szCs w:val="24"/>
        </w:rPr>
        <w:t>t</w:t>
      </w:r>
      <w:r w:rsidRPr="00DF5C50">
        <w:rPr>
          <w:rFonts w:ascii="Times New Roman" w:eastAsia="Times New Roman" w:hAnsi="Times New Roman" w:cs="Times New Roman"/>
          <w:b/>
          <w:color w:val="002060"/>
          <w:sz w:val="24"/>
          <w:szCs w:val="24"/>
        </w:rPr>
        <w:t>o Safe, Secure and Quality Housing</w:t>
      </w:r>
    </w:p>
    <w:p w14:paraId="2E6F328D" w14:textId="77777777" w:rsidR="00380246" w:rsidRPr="00DF5C50" w:rsidRDefault="00380246" w:rsidP="000D773E">
      <w:pPr>
        <w:spacing w:after="0" w:line="240" w:lineRule="auto"/>
        <w:outlineLvl w:val="0"/>
        <w:rPr>
          <w:rFonts w:ascii="Times New Roman" w:eastAsia="Times New Roman" w:hAnsi="Times New Roman" w:cs="Times New Roman"/>
          <w:b/>
          <w:bCs/>
          <w:kern w:val="36"/>
          <w:sz w:val="24"/>
          <w:szCs w:val="24"/>
        </w:rPr>
      </w:pPr>
    </w:p>
    <w:p w14:paraId="7AF3060A" w14:textId="77777777" w:rsidR="00380246" w:rsidRPr="00DF5C50" w:rsidRDefault="00380246" w:rsidP="00380246">
      <w:pPr>
        <w:spacing w:after="0" w:line="240" w:lineRule="auto"/>
        <w:contextualSpacing/>
        <w:jc w:val="both"/>
        <w:rPr>
          <w:rFonts w:ascii="Times New Roman" w:eastAsia="Cambria" w:hAnsi="Times New Roman" w:cs="Times New Roman"/>
          <w:b/>
          <w:bCs/>
          <w:sz w:val="24"/>
          <w:szCs w:val="24"/>
        </w:rPr>
      </w:pPr>
      <w:r w:rsidRPr="00DF5C50">
        <w:rPr>
          <w:rFonts w:ascii="Times New Roman" w:eastAsia="Cambria" w:hAnsi="Times New Roman" w:cs="Times New Roman"/>
          <w:b/>
          <w:bCs/>
          <w:sz w:val="24"/>
          <w:szCs w:val="24"/>
        </w:rPr>
        <w:t>Children</w:t>
      </w:r>
    </w:p>
    <w:p w14:paraId="583B9E06" w14:textId="475FB715" w:rsidR="00380246" w:rsidRPr="00DF5C50" w:rsidRDefault="00380246" w:rsidP="00237343">
      <w:pPr>
        <w:numPr>
          <w:ilvl w:val="0"/>
          <w:numId w:val="46"/>
        </w:numPr>
        <w:spacing w:after="0" w:line="240" w:lineRule="auto"/>
        <w:ind w:left="360"/>
        <w:jc w:val="both"/>
        <w:rPr>
          <w:rFonts w:ascii="Times New Roman" w:eastAsia="Calibri" w:hAnsi="Times New Roman" w:cs="Times New Roman"/>
          <w:sz w:val="24"/>
          <w:szCs w:val="24"/>
        </w:rPr>
      </w:pPr>
      <w:r w:rsidRPr="00DF5C50">
        <w:rPr>
          <w:rFonts w:ascii="Times New Roman" w:eastAsia="Calibri" w:hAnsi="Times New Roman" w:cs="Times New Roman"/>
          <w:sz w:val="24"/>
          <w:szCs w:val="24"/>
        </w:rPr>
        <w:t xml:space="preserve">Over half of children (50.3%) live in multi-dimensional poverty, with many children living in or spending time </w:t>
      </w:r>
      <w:r w:rsidR="0012429E">
        <w:rPr>
          <w:rFonts w:ascii="Times New Roman" w:eastAsia="Calibri" w:hAnsi="Times New Roman" w:cs="Times New Roman"/>
          <w:sz w:val="24"/>
          <w:szCs w:val="24"/>
        </w:rPr>
        <w:t>o</w:t>
      </w:r>
      <w:r w:rsidRPr="00DF5C50">
        <w:rPr>
          <w:rFonts w:ascii="Times New Roman" w:eastAsia="Calibri" w:hAnsi="Times New Roman" w:cs="Times New Roman"/>
          <w:sz w:val="24"/>
          <w:szCs w:val="24"/>
        </w:rPr>
        <w:t xml:space="preserve">n the streets. </w:t>
      </w:r>
      <w:r w:rsidR="0012429E">
        <w:rPr>
          <w:rFonts w:ascii="Times New Roman" w:eastAsia="Calibri" w:hAnsi="Times New Roman" w:cs="Times New Roman"/>
          <w:sz w:val="24"/>
          <w:szCs w:val="24"/>
        </w:rPr>
        <w:t>The country lacks</w:t>
      </w:r>
      <w:r w:rsidRPr="00DF5C50">
        <w:rPr>
          <w:rFonts w:ascii="Times New Roman" w:eastAsia="Calibri" w:hAnsi="Times New Roman" w:cs="Times New Roman"/>
          <w:sz w:val="24"/>
          <w:szCs w:val="24"/>
        </w:rPr>
        <w:t xml:space="preserve"> specific policies, plan of action and specialized personnel for such children. </w:t>
      </w:r>
    </w:p>
    <w:p w14:paraId="12505E56" w14:textId="22742AF2" w:rsidR="00765CA2" w:rsidRPr="00E42841" w:rsidRDefault="00380246" w:rsidP="00AA5601">
      <w:pPr>
        <w:numPr>
          <w:ilvl w:val="0"/>
          <w:numId w:val="46"/>
        </w:numPr>
        <w:spacing w:after="0" w:line="240" w:lineRule="auto"/>
        <w:ind w:left="360"/>
        <w:jc w:val="both"/>
        <w:rPr>
          <w:rFonts w:ascii="Times New Roman" w:eastAsia="Cambria" w:hAnsi="Times New Roman" w:cs="Times New Roman"/>
          <w:b/>
          <w:bCs/>
          <w:sz w:val="24"/>
          <w:szCs w:val="24"/>
        </w:rPr>
      </w:pPr>
      <w:r w:rsidRPr="00E42841">
        <w:rPr>
          <w:rFonts w:ascii="Times New Roman" w:eastAsia="Calibri" w:hAnsi="Times New Roman" w:cs="Times New Roman"/>
          <w:sz w:val="24"/>
          <w:szCs w:val="24"/>
        </w:rPr>
        <w:t>Social assistance benefits are paid out to individuals with no evidence on how they trickle down to benefit children. Most children suffering from multi-dimensional poverty do not access social assistance, which risks inter-generational poverty. Seventy-seven (77) percent of multidimensionally poor children live in households</w:t>
      </w:r>
      <w:r w:rsidR="00376028">
        <w:rPr>
          <w:rFonts w:ascii="Times New Roman" w:eastAsia="Calibri" w:hAnsi="Times New Roman" w:cs="Times New Roman"/>
          <w:sz w:val="24"/>
          <w:szCs w:val="24"/>
        </w:rPr>
        <w:t xml:space="preserve"> that </w:t>
      </w:r>
      <w:r w:rsidRPr="00E42841">
        <w:rPr>
          <w:rFonts w:ascii="Times New Roman" w:eastAsia="Calibri" w:hAnsi="Times New Roman" w:cs="Times New Roman"/>
          <w:sz w:val="24"/>
          <w:szCs w:val="24"/>
        </w:rPr>
        <w:t>do not receive government social assistance.</w:t>
      </w:r>
      <w:r w:rsidRPr="00DF5C50">
        <w:rPr>
          <w:rFonts w:ascii="Times New Roman" w:eastAsia="Calibri" w:hAnsi="Times New Roman" w:cs="Times New Roman"/>
          <w:sz w:val="24"/>
          <w:szCs w:val="24"/>
          <w:vertAlign w:val="superscript"/>
        </w:rPr>
        <w:footnoteReference w:id="92"/>
      </w:r>
      <w:r w:rsidRPr="00E42841">
        <w:rPr>
          <w:rFonts w:ascii="Times New Roman" w:eastAsia="Calibri" w:hAnsi="Times New Roman" w:cs="Times New Roman"/>
          <w:sz w:val="24"/>
          <w:szCs w:val="24"/>
        </w:rPr>
        <w:t xml:space="preserve"> Advocacy work by UNICEF has resulted in designing and piloting of a Child Support Grant to address the first 1,000 days of life. Current efforts are also aimed at influencing government to commit to increasing allocation of resources to child-based </w:t>
      </w:r>
      <w:proofErr w:type="spellStart"/>
      <w:r w:rsidRPr="00E42841">
        <w:rPr>
          <w:rFonts w:ascii="Times New Roman" w:eastAsia="Calibri" w:hAnsi="Times New Roman" w:cs="Times New Roman"/>
          <w:sz w:val="24"/>
          <w:szCs w:val="24"/>
        </w:rPr>
        <w:t>programmes</w:t>
      </w:r>
      <w:proofErr w:type="spellEnd"/>
      <w:r w:rsidRPr="00E42841">
        <w:rPr>
          <w:rFonts w:ascii="Times New Roman" w:eastAsia="Calibri" w:hAnsi="Times New Roman" w:cs="Times New Roman"/>
          <w:sz w:val="24"/>
          <w:szCs w:val="24"/>
        </w:rPr>
        <w:t xml:space="preserve">.  </w:t>
      </w:r>
    </w:p>
    <w:p w14:paraId="301947D6" w14:textId="77777777" w:rsidR="004648C4" w:rsidRDefault="004648C4" w:rsidP="00AA5601">
      <w:pPr>
        <w:spacing w:after="0" w:line="240" w:lineRule="auto"/>
        <w:jc w:val="both"/>
        <w:rPr>
          <w:rFonts w:ascii="Times New Roman" w:eastAsia="Cambria" w:hAnsi="Times New Roman" w:cs="Times New Roman"/>
          <w:b/>
          <w:bCs/>
          <w:sz w:val="24"/>
          <w:szCs w:val="24"/>
        </w:rPr>
      </w:pPr>
    </w:p>
    <w:p w14:paraId="6B2CE88D" w14:textId="57B75A8A" w:rsidR="00380246" w:rsidRPr="00DF5C50" w:rsidRDefault="00380246" w:rsidP="00AA5601">
      <w:pPr>
        <w:spacing w:after="0" w:line="240" w:lineRule="auto"/>
        <w:jc w:val="both"/>
        <w:rPr>
          <w:rFonts w:ascii="Times New Roman" w:eastAsia="Cambria" w:hAnsi="Times New Roman" w:cs="Times New Roman"/>
          <w:b/>
          <w:bCs/>
          <w:sz w:val="24"/>
          <w:szCs w:val="24"/>
        </w:rPr>
      </w:pPr>
      <w:r w:rsidRPr="00DF5C50">
        <w:rPr>
          <w:rFonts w:ascii="Times New Roman" w:eastAsia="Cambria" w:hAnsi="Times New Roman" w:cs="Times New Roman"/>
          <w:b/>
          <w:bCs/>
          <w:sz w:val="24"/>
          <w:szCs w:val="24"/>
        </w:rPr>
        <w:t>People Living in Informal Settlements</w:t>
      </w:r>
    </w:p>
    <w:p w14:paraId="34E25F29" w14:textId="77777777" w:rsidR="00380246" w:rsidRPr="00DF5C50" w:rsidRDefault="00380246" w:rsidP="00237343">
      <w:pPr>
        <w:numPr>
          <w:ilvl w:val="0"/>
          <w:numId w:val="44"/>
        </w:numPr>
        <w:spacing w:after="0" w:line="240" w:lineRule="auto"/>
        <w:ind w:left="360"/>
        <w:jc w:val="both"/>
        <w:rPr>
          <w:rFonts w:ascii="Times New Roman" w:eastAsia="Calibri" w:hAnsi="Times New Roman" w:cs="Times New Roman"/>
          <w:sz w:val="24"/>
          <w:szCs w:val="24"/>
        </w:rPr>
      </w:pPr>
      <w:r w:rsidRPr="00DF5C50">
        <w:rPr>
          <w:rFonts w:ascii="Times New Roman" w:eastAsia="Calibri" w:hAnsi="Times New Roman" w:cs="Times New Roman"/>
          <w:sz w:val="24"/>
          <w:szCs w:val="24"/>
        </w:rPr>
        <w:t>Traditionally a pastoral society, with a predominantly rural population, ever-increasing numbers have been moving to urban areas and large villages in the last three decades to reach an urbanization rate of 7.7%.</w:t>
      </w:r>
      <w:r w:rsidRPr="00DF5C50">
        <w:rPr>
          <w:rFonts w:ascii="Times New Roman" w:eastAsia="Calibri" w:hAnsi="Times New Roman" w:cs="Times New Roman"/>
          <w:sz w:val="24"/>
          <w:szCs w:val="24"/>
          <w:vertAlign w:val="superscript"/>
        </w:rPr>
        <w:footnoteReference w:id="93"/>
      </w:r>
      <w:r w:rsidRPr="00DF5C50">
        <w:rPr>
          <w:rFonts w:ascii="Times New Roman" w:eastAsia="Calibri" w:hAnsi="Times New Roman" w:cs="Times New Roman"/>
          <w:sz w:val="24"/>
          <w:szCs w:val="24"/>
        </w:rPr>
        <w:t xml:space="preserve"> Over 60% of the population now live in urban areas.</w:t>
      </w:r>
      <w:r w:rsidRPr="00DF5C50">
        <w:rPr>
          <w:rFonts w:ascii="Times New Roman" w:eastAsia="Calibri" w:hAnsi="Times New Roman" w:cs="Times New Roman"/>
          <w:sz w:val="24"/>
          <w:szCs w:val="24"/>
          <w:vertAlign w:val="superscript"/>
        </w:rPr>
        <w:footnoteReference w:id="94"/>
      </w:r>
      <w:r w:rsidRPr="00DF5C50">
        <w:rPr>
          <w:rFonts w:ascii="Times New Roman" w:eastAsia="Calibri" w:hAnsi="Times New Roman" w:cs="Times New Roman"/>
          <w:sz w:val="24"/>
          <w:szCs w:val="24"/>
        </w:rPr>
        <w:t xml:space="preserve"> </w:t>
      </w:r>
    </w:p>
    <w:p w14:paraId="4918E12D" w14:textId="04402700" w:rsidR="00380246" w:rsidRPr="00DF5C50" w:rsidRDefault="00380246" w:rsidP="00237343">
      <w:pPr>
        <w:numPr>
          <w:ilvl w:val="0"/>
          <w:numId w:val="44"/>
        </w:numPr>
        <w:spacing w:after="0" w:line="240" w:lineRule="auto"/>
        <w:ind w:left="360"/>
        <w:jc w:val="both"/>
        <w:rPr>
          <w:rFonts w:ascii="Times New Roman" w:eastAsia="Calibri" w:hAnsi="Times New Roman" w:cs="Times New Roman"/>
          <w:sz w:val="24"/>
          <w:szCs w:val="24"/>
        </w:rPr>
      </w:pPr>
      <w:r w:rsidRPr="00DF5C50">
        <w:rPr>
          <w:rFonts w:ascii="Times New Roman" w:eastAsia="Calibri" w:hAnsi="Times New Roman" w:cs="Times New Roman"/>
          <w:sz w:val="24"/>
          <w:szCs w:val="24"/>
        </w:rPr>
        <w:t xml:space="preserve">While this urbanization rate is high, it has not resulted in large informal settlements. Recognized and documented informal settlements </w:t>
      </w:r>
      <w:r w:rsidR="009D0DD2">
        <w:rPr>
          <w:rFonts w:ascii="Times New Roman" w:eastAsia="Calibri" w:hAnsi="Times New Roman" w:cs="Times New Roman"/>
          <w:sz w:val="24"/>
          <w:szCs w:val="24"/>
        </w:rPr>
        <w:t xml:space="preserve">are </w:t>
      </w:r>
      <w:r w:rsidRPr="00DF5C50">
        <w:rPr>
          <w:rFonts w:ascii="Times New Roman" w:eastAsia="Calibri" w:hAnsi="Times New Roman" w:cs="Times New Roman"/>
          <w:sz w:val="24"/>
          <w:szCs w:val="24"/>
        </w:rPr>
        <w:t xml:space="preserve">Old Naledi (Gaborone), Monarch (Francistown) and </w:t>
      </w:r>
      <w:proofErr w:type="spellStart"/>
      <w:r w:rsidRPr="00DF5C50">
        <w:rPr>
          <w:rFonts w:ascii="Times New Roman" w:eastAsia="Calibri" w:hAnsi="Times New Roman" w:cs="Times New Roman"/>
          <w:sz w:val="24"/>
          <w:szCs w:val="24"/>
        </w:rPr>
        <w:t>Peleng</w:t>
      </w:r>
      <w:proofErr w:type="spellEnd"/>
      <w:r w:rsidRPr="00DF5C50">
        <w:rPr>
          <w:rFonts w:ascii="Times New Roman" w:eastAsia="Calibri" w:hAnsi="Times New Roman" w:cs="Times New Roman"/>
          <w:sz w:val="24"/>
          <w:szCs w:val="24"/>
        </w:rPr>
        <w:t xml:space="preserve"> (Lobatse) with 19,000, 14,000 and 7,000 people respectively.</w:t>
      </w:r>
      <w:r w:rsidRPr="00DF5C50">
        <w:rPr>
          <w:rFonts w:ascii="Times New Roman" w:eastAsia="Calibri" w:hAnsi="Times New Roman" w:cs="Times New Roman"/>
          <w:sz w:val="24"/>
          <w:szCs w:val="24"/>
          <w:vertAlign w:val="superscript"/>
        </w:rPr>
        <w:footnoteReference w:id="95"/>
      </w:r>
      <w:r w:rsidRPr="00DF5C50">
        <w:rPr>
          <w:rFonts w:ascii="Times New Roman" w:eastAsia="Calibri" w:hAnsi="Times New Roman" w:cs="Times New Roman"/>
          <w:sz w:val="24"/>
          <w:szCs w:val="24"/>
        </w:rPr>
        <w:t xml:space="preserve"> Any new emergence of squatting is quickly dealt with by demolitions and stiff penalties for defaulters.</w:t>
      </w:r>
      <w:r w:rsidRPr="00DF5C50">
        <w:rPr>
          <w:rFonts w:ascii="Times New Roman" w:eastAsia="Calibri" w:hAnsi="Times New Roman" w:cs="Times New Roman"/>
          <w:sz w:val="24"/>
          <w:szCs w:val="24"/>
          <w:vertAlign w:val="superscript"/>
        </w:rPr>
        <w:footnoteReference w:id="96"/>
      </w:r>
    </w:p>
    <w:p w14:paraId="7C425A47" w14:textId="77777777" w:rsidR="00380246" w:rsidRPr="00DF5C50" w:rsidRDefault="00380246" w:rsidP="00237343">
      <w:pPr>
        <w:numPr>
          <w:ilvl w:val="0"/>
          <w:numId w:val="44"/>
        </w:numPr>
        <w:spacing w:after="0" w:line="240" w:lineRule="auto"/>
        <w:ind w:left="360"/>
        <w:jc w:val="both"/>
        <w:rPr>
          <w:rFonts w:ascii="Times New Roman" w:eastAsia="Calibri" w:hAnsi="Times New Roman" w:cs="Times New Roman"/>
          <w:sz w:val="24"/>
          <w:szCs w:val="24"/>
        </w:rPr>
      </w:pPr>
      <w:r w:rsidRPr="00DF5C50">
        <w:rPr>
          <w:rFonts w:ascii="Times New Roman" w:eastAsia="Calibri" w:hAnsi="Times New Roman" w:cs="Times New Roman"/>
          <w:sz w:val="24"/>
          <w:szCs w:val="24"/>
        </w:rPr>
        <w:lastRenderedPageBreak/>
        <w:t xml:space="preserve">The very poor (those with household incomes below P367 [US$50] per month) are excluded from all forms of formal housing finance. This group includes domestic workers, gardeners, casual </w:t>
      </w:r>
      <w:proofErr w:type="spellStart"/>
      <w:r w:rsidRPr="00DF5C50">
        <w:rPr>
          <w:rFonts w:ascii="Times New Roman" w:eastAsia="Calibri" w:hAnsi="Times New Roman" w:cs="Times New Roman"/>
          <w:sz w:val="24"/>
          <w:szCs w:val="24"/>
        </w:rPr>
        <w:t>labourers</w:t>
      </w:r>
      <w:proofErr w:type="spellEnd"/>
      <w:r w:rsidRPr="00DF5C50">
        <w:rPr>
          <w:rFonts w:ascii="Times New Roman" w:eastAsia="Calibri" w:hAnsi="Times New Roman" w:cs="Times New Roman"/>
          <w:sz w:val="24"/>
          <w:szCs w:val="24"/>
        </w:rPr>
        <w:t xml:space="preserve"> and others earning below the minimum wage, as well as hawkers and new rural–urban migrants. For most of these people, rented accommodation in SHHA areas or the informal settlements such as Gaborone’s Old Naledi and </w:t>
      </w:r>
      <w:proofErr w:type="spellStart"/>
      <w:r w:rsidRPr="00DF5C50">
        <w:rPr>
          <w:rFonts w:ascii="Times New Roman" w:eastAsia="Calibri" w:hAnsi="Times New Roman" w:cs="Times New Roman"/>
          <w:sz w:val="24"/>
          <w:szCs w:val="24"/>
        </w:rPr>
        <w:t>Mogoditshane</w:t>
      </w:r>
      <w:proofErr w:type="spellEnd"/>
      <w:r w:rsidRPr="00DF5C50">
        <w:rPr>
          <w:rFonts w:ascii="Times New Roman" w:eastAsia="Calibri" w:hAnsi="Times New Roman" w:cs="Times New Roman"/>
          <w:sz w:val="24"/>
          <w:szCs w:val="24"/>
        </w:rPr>
        <w:t xml:space="preserve"> are the only alternatives. </w:t>
      </w:r>
    </w:p>
    <w:p w14:paraId="26833506" w14:textId="77777777" w:rsidR="00380246" w:rsidRPr="00DF5C50" w:rsidRDefault="00380246" w:rsidP="00237343">
      <w:pPr>
        <w:numPr>
          <w:ilvl w:val="0"/>
          <w:numId w:val="44"/>
        </w:numPr>
        <w:spacing w:after="0" w:line="240" w:lineRule="auto"/>
        <w:ind w:left="360"/>
        <w:contextualSpacing/>
        <w:jc w:val="both"/>
        <w:rPr>
          <w:rFonts w:ascii="Times New Roman" w:eastAsia="Calibri" w:hAnsi="Times New Roman" w:cs="Times New Roman"/>
          <w:sz w:val="24"/>
          <w:szCs w:val="24"/>
        </w:rPr>
      </w:pPr>
      <w:r w:rsidRPr="00DF5C50">
        <w:rPr>
          <w:rFonts w:ascii="Times New Roman" w:eastAsia="Calibri" w:hAnsi="Times New Roman" w:cs="Times New Roman"/>
          <w:sz w:val="24"/>
          <w:szCs w:val="24"/>
        </w:rPr>
        <w:t xml:space="preserve">International migrants often reside in low income, high concentration </w:t>
      </w:r>
      <w:proofErr w:type="spellStart"/>
      <w:r w:rsidRPr="00DF5C50">
        <w:rPr>
          <w:rFonts w:ascii="Times New Roman" w:eastAsia="Calibri" w:hAnsi="Times New Roman" w:cs="Times New Roman"/>
          <w:sz w:val="24"/>
          <w:szCs w:val="24"/>
        </w:rPr>
        <w:t>neighbourhoods</w:t>
      </w:r>
      <w:proofErr w:type="spellEnd"/>
      <w:r w:rsidRPr="00DF5C50">
        <w:rPr>
          <w:rFonts w:ascii="Times New Roman" w:eastAsia="Calibri" w:hAnsi="Times New Roman" w:cs="Times New Roman"/>
          <w:sz w:val="24"/>
          <w:szCs w:val="24"/>
        </w:rPr>
        <w:t xml:space="preserve"> with multi-residential set ups such as </w:t>
      </w:r>
      <w:proofErr w:type="spellStart"/>
      <w:r w:rsidRPr="00DF5C50">
        <w:rPr>
          <w:rFonts w:ascii="Times New Roman" w:eastAsia="Calibri" w:hAnsi="Times New Roman" w:cs="Times New Roman"/>
          <w:sz w:val="24"/>
          <w:szCs w:val="24"/>
        </w:rPr>
        <w:t>Mogoditshane</w:t>
      </w:r>
      <w:proofErr w:type="spellEnd"/>
      <w:r w:rsidRPr="00DF5C50">
        <w:rPr>
          <w:rFonts w:ascii="Times New Roman" w:eastAsia="Calibri" w:hAnsi="Times New Roman" w:cs="Times New Roman"/>
          <w:sz w:val="24"/>
          <w:szCs w:val="24"/>
        </w:rPr>
        <w:t xml:space="preserve">, </w:t>
      </w:r>
      <w:proofErr w:type="spellStart"/>
      <w:r w:rsidRPr="00DF5C50">
        <w:rPr>
          <w:rFonts w:ascii="Times New Roman" w:eastAsia="Calibri" w:hAnsi="Times New Roman" w:cs="Times New Roman"/>
          <w:sz w:val="24"/>
          <w:szCs w:val="24"/>
        </w:rPr>
        <w:t>Tlokweng</w:t>
      </w:r>
      <w:proofErr w:type="spellEnd"/>
      <w:r w:rsidRPr="00DF5C50">
        <w:rPr>
          <w:rFonts w:ascii="Times New Roman" w:eastAsia="Calibri" w:hAnsi="Times New Roman" w:cs="Times New Roman"/>
          <w:sz w:val="24"/>
          <w:szCs w:val="24"/>
        </w:rPr>
        <w:t>, and Old Naledi in Gaborone</w:t>
      </w:r>
    </w:p>
    <w:p w14:paraId="1EC3593A" w14:textId="77777777" w:rsidR="00380246" w:rsidRPr="00DF5C50" w:rsidRDefault="00380246" w:rsidP="00237343">
      <w:pPr>
        <w:numPr>
          <w:ilvl w:val="0"/>
          <w:numId w:val="44"/>
        </w:numPr>
        <w:spacing w:after="0" w:line="240" w:lineRule="auto"/>
        <w:ind w:left="360"/>
        <w:contextualSpacing/>
        <w:jc w:val="both"/>
        <w:rPr>
          <w:rFonts w:ascii="Times New Roman" w:eastAsia="Calibri" w:hAnsi="Times New Roman" w:cs="Times New Roman"/>
          <w:sz w:val="24"/>
          <w:szCs w:val="24"/>
        </w:rPr>
      </w:pPr>
      <w:r w:rsidRPr="00DF5C50">
        <w:rPr>
          <w:rFonts w:ascii="Times New Roman" w:eastAsia="Calibri" w:hAnsi="Times New Roman" w:cs="Times New Roman"/>
          <w:sz w:val="24"/>
          <w:szCs w:val="24"/>
        </w:rPr>
        <w:t>Urban rentals are comparatively high and most in the lowest-income group spend appreciably more than the UN standard of 30 % of their income on housing. Other basic needs such as food, schooling, transport, utilities/energy, clothing, etc. consume rest if the earnings, resulting in little or no disposable income.</w:t>
      </w:r>
      <w:r w:rsidRPr="00DF5C50">
        <w:rPr>
          <w:rFonts w:ascii="Times New Roman" w:eastAsia="Calibri" w:hAnsi="Times New Roman" w:cs="Times New Roman"/>
          <w:sz w:val="24"/>
          <w:szCs w:val="24"/>
          <w:vertAlign w:val="superscript"/>
        </w:rPr>
        <w:footnoteReference w:id="97"/>
      </w:r>
    </w:p>
    <w:p w14:paraId="654827DE" w14:textId="77777777" w:rsidR="00380246" w:rsidRPr="00DF5C50" w:rsidRDefault="00380246" w:rsidP="00237343">
      <w:pPr>
        <w:numPr>
          <w:ilvl w:val="0"/>
          <w:numId w:val="44"/>
        </w:numPr>
        <w:spacing w:after="0" w:line="240" w:lineRule="auto"/>
        <w:ind w:left="360"/>
        <w:contextualSpacing/>
        <w:jc w:val="both"/>
        <w:rPr>
          <w:rFonts w:ascii="Times New Roman" w:eastAsia="Calibri" w:hAnsi="Times New Roman" w:cs="Times New Roman"/>
          <w:sz w:val="24"/>
          <w:szCs w:val="24"/>
        </w:rPr>
      </w:pPr>
      <w:r w:rsidRPr="00DF5C50">
        <w:rPr>
          <w:rFonts w:ascii="Times New Roman" w:eastAsia="Times New Roman" w:hAnsi="Times New Roman" w:cs="Times New Roman"/>
          <w:color w:val="000000"/>
          <w:sz w:val="24"/>
          <w:szCs w:val="24"/>
        </w:rPr>
        <w:t>U</w:t>
      </w:r>
      <w:r w:rsidRPr="00DF5C50">
        <w:rPr>
          <w:rFonts w:ascii="Times New Roman" w:eastAsia="Calibri" w:hAnsi="Times New Roman" w:cs="Times New Roman"/>
          <w:sz w:val="24"/>
          <w:szCs w:val="24"/>
        </w:rPr>
        <w:t>rbanization is accompanied by challenges. In Gaborone and Francistown, most migrants from rural villages moved to degraded housing areas which show signs of slum or squatter existence, presenting at least one of the 5 deprivations as defined by UN-Habitat regarding permanent structures, living space, easy access to safe water and adequate sanitation, and security of tenure from forced evictions. The Government added the lack of access to proper storm-water drainage systems and lack of access to public facilities to these deprivations.</w:t>
      </w:r>
      <w:r w:rsidRPr="00DF5C50">
        <w:rPr>
          <w:rFonts w:ascii="Times New Roman" w:eastAsia="Calibri" w:hAnsi="Times New Roman" w:cs="Times New Roman"/>
          <w:sz w:val="24"/>
          <w:szCs w:val="24"/>
          <w:vertAlign w:val="superscript"/>
        </w:rPr>
        <w:footnoteReference w:id="98"/>
      </w:r>
      <w:r w:rsidRPr="00DF5C50">
        <w:rPr>
          <w:rFonts w:ascii="Times New Roman" w:eastAsia="Calibri" w:hAnsi="Times New Roman" w:cs="Times New Roman"/>
          <w:sz w:val="24"/>
          <w:szCs w:val="24"/>
        </w:rPr>
        <w:t xml:space="preserve"> Forced evictions in the context of absence of alternatives for shelter provision constitute violations of several internationally recognized Human Rights.</w:t>
      </w:r>
    </w:p>
    <w:p w14:paraId="3838E166" w14:textId="77777777" w:rsidR="00380246" w:rsidRPr="00DF5C50" w:rsidRDefault="00380246" w:rsidP="00380246">
      <w:pPr>
        <w:spacing w:after="0" w:line="240" w:lineRule="auto"/>
        <w:jc w:val="both"/>
        <w:rPr>
          <w:rFonts w:ascii="Times New Roman" w:eastAsia="Times New Roman" w:hAnsi="Times New Roman" w:cs="Times New Roman"/>
          <w:b/>
          <w:sz w:val="24"/>
          <w:szCs w:val="24"/>
        </w:rPr>
      </w:pPr>
    </w:p>
    <w:p w14:paraId="792BE4E9" w14:textId="257481DA" w:rsidR="00380246" w:rsidRPr="00DF5C50" w:rsidRDefault="00380246" w:rsidP="00380246">
      <w:pPr>
        <w:spacing w:after="0" w:line="240" w:lineRule="auto"/>
        <w:jc w:val="both"/>
        <w:rPr>
          <w:rFonts w:ascii="Times New Roman" w:eastAsia="Times New Roman" w:hAnsi="Times New Roman" w:cs="Times New Roman"/>
          <w:b/>
          <w:sz w:val="24"/>
          <w:szCs w:val="24"/>
        </w:rPr>
      </w:pPr>
      <w:r w:rsidRPr="00DF5C50">
        <w:rPr>
          <w:rFonts w:ascii="Times New Roman" w:eastAsia="Times New Roman" w:hAnsi="Times New Roman" w:cs="Times New Roman"/>
          <w:b/>
          <w:sz w:val="24"/>
          <w:szCs w:val="24"/>
        </w:rPr>
        <w:t xml:space="preserve">Future Secure </w:t>
      </w:r>
      <w:r w:rsidR="0006144B">
        <w:rPr>
          <w:rFonts w:ascii="Times New Roman" w:eastAsia="Times New Roman" w:hAnsi="Times New Roman" w:cs="Times New Roman"/>
          <w:b/>
          <w:sz w:val="24"/>
          <w:szCs w:val="24"/>
        </w:rPr>
        <w:t>Human Settlements</w:t>
      </w:r>
      <w:r w:rsidRPr="00DF5C50">
        <w:rPr>
          <w:rFonts w:ascii="Times New Roman" w:eastAsia="Times New Roman" w:hAnsi="Times New Roman" w:cs="Times New Roman"/>
          <w:b/>
          <w:sz w:val="24"/>
          <w:szCs w:val="24"/>
        </w:rPr>
        <w:t xml:space="preserve"> Reporting: Key Populations</w:t>
      </w:r>
    </w:p>
    <w:p w14:paraId="3908AE17" w14:textId="77777777" w:rsidR="00583463" w:rsidRDefault="00380246" w:rsidP="00583463">
      <w:pPr>
        <w:spacing w:after="0" w:line="240" w:lineRule="auto"/>
        <w:jc w:val="both"/>
        <w:rPr>
          <w:rFonts w:ascii="Times New Roman" w:eastAsia="Times New Roman" w:hAnsi="Times New Roman" w:cs="Times New Roman"/>
          <w:sz w:val="24"/>
          <w:szCs w:val="24"/>
        </w:rPr>
      </w:pPr>
      <w:r w:rsidRPr="00DF5C50">
        <w:rPr>
          <w:rFonts w:ascii="Times New Roman" w:eastAsia="Times New Roman" w:hAnsi="Times New Roman" w:cs="Times New Roman"/>
          <w:sz w:val="24"/>
          <w:szCs w:val="24"/>
        </w:rPr>
        <w:t>Evidence related to access to housing should be obtained for:</w:t>
      </w:r>
    </w:p>
    <w:p w14:paraId="7B9CC925" w14:textId="77777777" w:rsidR="00583463" w:rsidRPr="00583463" w:rsidRDefault="00380246" w:rsidP="0015642B">
      <w:pPr>
        <w:pStyle w:val="ListParagraph"/>
        <w:numPr>
          <w:ilvl w:val="0"/>
          <w:numId w:val="59"/>
        </w:numPr>
        <w:spacing w:after="0" w:line="240" w:lineRule="auto"/>
        <w:contextualSpacing w:val="0"/>
        <w:jc w:val="both"/>
        <w:rPr>
          <w:rFonts w:ascii="Times New Roman" w:eastAsia="Times New Roman" w:hAnsi="Times New Roman" w:cs="Times New Roman"/>
          <w:sz w:val="24"/>
          <w:szCs w:val="24"/>
        </w:rPr>
      </w:pPr>
      <w:r w:rsidRPr="00583463">
        <w:rPr>
          <w:rFonts w:ascii="Times New Roman" w:eastAsia="Calibri" w:hAnsi="Times New Roman" w:cs="Times New Roman"/>
          <w:sz w:val="24"/>
          <w:szCs w:val="24"/>
        </w:rPr>
        <w:t>Homeless people.</w:t>
      </w:r>
    </w:p>
    <w:p w14:paraId="1DAE6088" w14:textId="48DD9AC2" w:rsidR="00380246" w:rsidRPr="00583463" w:rsidRDefault="00380246" w:rsidP="0015642B">
      <w:pPr>
        <w:pStyle w:val="ListParagraph"/>
        <w:numPr>
          <w:ilvl w:val="0"/>
          <w:numId w:val="59"/>
        </w:numPr>
        <w:spacing w:after="0" w:line="240" w:lineRule="auto"/>
        <w:contextualSpacing w:val="0"/>
        <w:jc w:val="both"/>
        <w:rPr>
          <w:rFonts w:ascii="Times New Roman" w:eastAsia="Times New Roman" w:hAnsi="Times New Roman" w:cs="Times New Roman"/>
          <w:sz w:val="24"/>
          <w:szCs w:val="24"/>
        </w:rPr>
      </w:pPr>
      <w:r w:rsidRPr="00583463">
        <w:rPr>
          <w:rFonts w:ascii="Times New Roman" w:eastAsia="Calibri" w:hAnsi="Times New Roman" w:cs="Times New Roman"/>
          <w:sz w:val="24"/>
          <w:szCs w:val="24"/>
        </w:rPr>
        <w:t>Victims of Gender-based Violence.</w:t>
      </w:r>
    </w:p>
    <w:p w14:paraId="7886EA4D" w14:textId="77777777" w:rsidR="00583463" w:rsidRPr="00583463" w:rsidRDefault="00583463" w:rsidP="009D0DD2">
      <w:pPr>
        <w:pStyle w:val="ListParagraph"/>
        <w:pBdr>
          <w:bottom w:val="single" w:sz="4" w:space="1" w:color="auto"/>
        </w:pBdr>
        <w:spacing w:after="0" w:line="240" w:lineRule="auto"/>
        <w:ind w:left="0"/>
        <w:contextualSpacing w:val="0"/>
        <w:jc w:val="both"/>
        <w:rPr>
          <w:rFonts w:ascii="Times New Roman" w:eastAsia="Times New Roman" w:hAnsi="Times New Roman" w:cs="Times New Roman"/>
          <w:sz w:val="24"/>
          <w:szCs w:val="24"/>
        </w:rPr>
      </w:pPr>
    </w:p>
    <w:p w14:paraId="10F8C80A" w14:textId="212E4820" w:rsidR="00583463" w:rsidRDefault="00583463" w:rsidP="0015642B">
      <w:pPr>
        <w:spacing w:after="0" w:line="240" w:lineRule="auto"/>
        <w:rPr>
          <w:rFonts w:ascii="Times New Roman" w:eastAsia="Cambria" w:hAnsi="Times New Roman" w:cs="Times New Roman"/>
          <w:b/>
          <w:bCs/>
          <w:sz w:val="24"/>
          <w:szCs w:val="24"/>
        </w:rPr>
      </w:pPr>
    </w:p>
    <w:p w14:paraId="148DB00E" w14:textId="3BE31065" w:rsidR="00380246" w:rsidRPr="00DF5C50" w:rsidRDefault="00380246" w:rsidP="00276742">
      <w:pPr>
        <w:spacing w:after="0" w:line="240" w:lineRule="auto"/>
        <w:jc w:val="both"/>
        <w:rPr>
          <w:rFonts w:ascii="Times New Roman" w:eastAsia="Cambria" w:hAnsi="Times New Roman" w:cs="Times New Roman"/>
          <w:b/>
          <w:bCs/>
          <w:sz w:val="24"/>
          <w:szCs w:val="24"/>
          <w:u w:val="single"/>
        </w:rPr>
      </w:pPr>
      <w:r w:rsidRPr="00DF5C50">
        <w:rPr>
          <w:rFonts w:ascii="Times New Roman" w:eastAsia="Cambria" w:hAnsi="Times New Roman" w:cs="Times New Roman"/>
          <w:b/>
          <w:bCs/>
          <w:sz w:val="24"/>
          <w:szCs w:val="24"/>
        </w:rPr>
        <w:t>5.7</w:t>
      </w:r>
      <w:r w:rsidRPr="00DF5C50">
        <w:rPr>
          <w:rFonts w:ascii="Times New Roman" w:eastAsia="Cambria" w:hAnsi="Times New Roman" w:cs="Times New Roman"/>
          <w:b/>
          <w:bCs/>
          <w:sz w:val="24"/>
          <w:szCs w:val="24"/>
        </w:rPr>
        <w:tab/>
        <w:t>PARTICIPATION AND REPRESENTATION</w:t>
      </w:r>
    </w:p>
    <w:p w14:paraId="1AA7D045" w14:textId="77777777" w:rsidR="00380246" w:rsidRPr="00DF5C50" w:rsidRDefault="00380246" w:rsidP="0015642B">
      <w:pPr>
        <w:spacing w:after="0" w:line="240" w:lineRule="auto"/>
        <w:jc w:val="both"/>
        <w:rPr>
          <w:rFonts w:ascii="Times New Roman" w:eastAsia="Cambria" w:hAnsi="Times New Roman" w:cs="Times New Roman"/>
          <w:bCs/>
          <w:sz w:val="24"/>
          <w:szCs w:val="24"/>
        </w:rPr>
      </w:pPr>
    </w:p>
    <w:p w14:paraId="0E17E47C" w14:textId="1DCC285E" w:rsidR="008437A2" w:rsidRDefault="00380246" w:rsidP="0015642B">
      <w:pPr>
        <w:spacing w:after="0" w:line="240" w:lineRule="auto"/>
        <w:jc w:val="both"/>
        <w:rPr>
          <w:rFonts w:ascii="Times New Roman" w:eastAsia="Cambria" w:hAnsi="Times New Roman" w:cs="Times New Roman"/>
          <w:bCs/>
          <w:sz w:val="24"/>
          <w:szCs w:val="24"/>
        </w:rPr>
      </w:pPr>
      <w:r w:rsidRPr="00DF5C50">
        <w:rPr>
          <w:rFonts w:ascii="Times New Roman" w:eastAsia="Cambria" w:hAnsi="Times New Roman" w:cs="Times New Roman"/>
          <w:bCs/>
          <w:sz w:val="24"/>
          <w:szCs w:val="24"/>
        </w:rPr>
        <w:t>Inequalities in the capability to participate in decision-making, have a voice and influence reflect, and are driven by imbalances in power between individuals.</w:t>
      </w:r>
    </w:p>
    <w:p w14:paraId="3C355765" w14:textId="77777777" w:rsidR="00FD148B" w:rsidRPr="00DF5C50" w:rsidRDefault="00FD148B" w:rsidP="0015642B">
      <w:pPr>
        <w:spacing w:after="0" w:line="240" w:lineRule="auto"/>
        <w:jc w:val="both"/>
        <w:rPr>
          <w:rFonts w:ascii="Times New Roman" w:eastAsia="Cambria" w:hAnsi="Times New Roman" w:cs="Times New Roman"/>
          <w:bCs/>
          <w:sz w:val="24"/>
          <w:szCs w:val="24"/>
        </w:rPr>
      </w:pPr>
    </w:p>
    <w:p w14:paraId="69751BA9" w14:textId="02F976E0" w:rsidR="008437A2" w:rsidRPr="00DF5C50" w:rsidRDefault="00380246" w:rsidP="0015642B">
      <w:pPr>
        <w:pBdr>
          <w:top w:val="single" w:sz="4" w:space="1" w:color="auto"/>
          <w:bottom w:val="single" w:sz="4" w:space="1" w:color="auto"/>
        </w:pBdr>
        <w:spacing w:after="0" w:line="240" w:lineRule="auto"/>
        <w:jc w:val="both"/>
        <w:rPr>
          <w:rFonts w:ascii="Times New Roman" w:eastAsia="Times New Roman" w:hAnsi="Times New Roman" w:cs="Times New Roman"/>
          <w:b/>
          <w:color w:val="002060"/>
          <w:sz w:val="24"/>
          <w:szCs w:val="24"/>
        </w:rPr>
      </w:pPr>
      <w:r w:rsidRPr="00DF5C50">
        <w:rPr>
          <w:rFonts w:ascii="Times New Roman" w:eastAsia="Times New Roman" w:hAnsi="Times New Roman" w:cs="Times New Roman"/>
          <w:b/>
          <w:color w:val="002060"/>
          <w:sz w:val="24"/>
          <w:szCs w:val="24"/>
        </w:rPr>
        <w:t>Driver of Inequality</w:t>
      </w:r>
      <w:r w:rsidRPr="00DF5C50">
        <w:rPr>
          <w:rFonts w:ascii="Times New Roman" w:eastAsia="Times New Roman" w:hAnsi="Times New Roman" w:cs="Times New Roman"/>
          <w:color w:val="002060"/>
          <w:sz w:val="24"/>
          <w:szCs w:val="24"/>
        </w:rPr>
        <w:t>:</w:t>
      </w:r>
      <w:r w:rsidRPr="00DF5C50">
        <w:rPr>
          <w:rFonts w:ascii="Times New Roman" w:eastAsia="Times New Roman" w:hAnsi="Times New Roman" w:cs="Times New Roman"/>
          <w:color w:val="002060"/>
          <w:sz w:val="24"/>
          <w:szCs w:val="24"/>
        </w:rPr>
        <w:tab/>
      </w:r>
      <w:r w:rsidR="0039766E">
        <w:rPr>
          <w:rFonts w:ascii="Times New Roman" w:eastAsia="Times New Roman" w:hAnsi="Times New Roman" w:cs="Times New Roman"/>
          <w:color w:val="002060"/>
          <w:sz w:val="24"/>
          <w:szCs w:val="24"/>
        </w:rPr>
        <w:tab/>
      </w:r>
      <w:r w:rsidRPr="00DF5C50">
        <w:rPr>
          <w:rFonts w:ascii="Times New Roman" w:eastAsia="Times New Roman" w:hAnsi="Times New Roman" w:cs="Times New Roman"/>
          <w:b/>
          <w:color w:val="002060"/>
          <w:sz w:val="24"/>
          <w:szCs w:val="24"/>
        </w:rPr>
        <w:t xml:space="preserve">Harmful Social and Cultural Norms Which Diminish </w:t>
      </w:r>
      <w:r w:rsidR="00936A09">
        <w:rPr>
          <w:rFonts w:ascii="Times New Roman" w:eastAsia="Times New Roman" w:hAnsi="Times New Roman" w:cs="Times New Roman"/>
          <w:b/>
          <w:color w:val="002060"/>
          <w:sz w:val="24"/>
          <w:szCs w:val="24"/>
        </w:rPr>
        <w:t>t</w:t>
      </w:r>
      <w:r w:rsidRPr="00DF5C50">
        <w:rPr>
          <w:rFonts w:ascii="Times New Roman" w:eastAsia="Times New Roman" w:hAnsi="Times New Roman" w:cs="Times New Roman"/>
          <w:b/>
          <w:color w:val="002060"/>
          <w:sz w:val="24"/>
          <w:szCs w:val="24"/>
        </w:rPr>
        <w:t xml:space="preserve">he </w:t>
      </w:r>
      <w:r w:rsidR="0039766E">
        <w:rPr>
          <w:rFonts w:ascii="Times New Roman" w:eastAsia="Times New Roman" w:hAnsi="Times New Roman" w:cs="Times New Roman"/>
          <w:b/>
          <w:color w:val="002060"/>
          <w:sz w:val="24"/>
          <w:szCs w:val="24"/>
        </w:rPr>
        <w:tab/>
      </w:r>
      <w:r w:rsidR="0039766E">
        <w:rPr>
          <w:rFonts w:ascii="Times New Roman" w:eastAsia="Times New Roman" w:hAnsi="Times New Roman" w:cs="Times New Roman"/>
          <w:b/>
          <w:color w:val="002060"/>
          <w:sz w:val="24"/>
          <w:szCs w:val="24"/>
        </w:rPr>
        <w:tab/>
      </w:r>
      <w:r w:rsidR="0039766E">
        <w:rPr>
          <w:rFonts w:ascii="Times New Roman" w:eastAsia="Times New Roman" w:hAnsi="Times New Roman" w:cs="Times New Roman"/>
          <w:b/>
          <w:color w:val="002060"/>
          <w:sz w:val="24"/>
          <w:szCs w:val="24"/>
        </w:rPr>
        <w:tab/>
      </w:r>
      <w:r w:rsidR="0039766E">
        <w:rPr>
          <w:rFonts w:ascii="Times New Roman" w:eastAsia="Times New Roman" w:hAnsi="Times New Roman" w:cs="Times New Roman"/>
          <w:b/>
          <w:color w:val="002060"/>
          <w:sz w:val="24"/>
          <w:szCs w:val="24"/>
        </w:rPr>
        <w:tab/>
      </w:r>
      <w:r w:rsidRPr="00DF5C50">
        <w:rPr>
          <w:rFonts w:ascii="Times New Roman" w:eastAsia="Times New Roman" w:hAnsi="Times New Roman" w:cs="Times New Roman"/>
          <w:b/>
          <w:color w:val="002060"/>
          <w:sz w:val="24"/>
          <w:szCs w:val="24"/>
        </w:rPr>
        <w:t xml:space="preserve">Participation </w:t>
      </w:r>
      <w:r w:rsidR="00936A09">
        <w:rPr>
          <w:rFonts w:ascii="Times New Roman" w:eastAsia="Times New Roman" w:hAnsi="Times New Roman" w:cs="Times New Roman"/>
          <w:b/>
          <w:color w:val="002060"/>
          <w:sz w:val="24"/>
          <w:szCs w:val="24"/>
        </w:rPr>
        <w:t>a</w:t>
      </w:r>
      <w:r w:rsidRPr="00DF5C50">
        <w:rPr>
          <w:rFonts w:ascii="Times New Roman" w:eastAsia="Times New Roman" w:hAnsi="Times New Roman" w:cs="Times New Roman"/>
          <w:b/>
          <w:color w:val="002060"/>
          <w:sz w:val="24"/>
          <w:szCs w:val="24"/>
        </w:rPr>
        <w:t xml:space="preserve">nd Representation of </w:t>
      </w:r>
      <w:r w:rsidR="00501E06">
        <w:rPr>
          <w:rFonts w:ascii="Times New Roman" w:eastAsia="Times New Roman" w:hAnsi="Times New Roman" w:cs="Times New Roman"/>
          <w:b/>
          <w:color w:val="002060"/>
          <w:sz w:val="24"/>
          <w:szCs w:val="24"/>
        </w:rPr>
        <w:t>Women</w:t>
      </w:r>
    </w:p>
    <w:p w14:paraId="0960724F" w14:textId="77777777" w:rsidR="00380246" w:rsidRPr="00DF5C50" w:rsidRDefault="00380246" w:rsidP="0015642B">
      <w:pPr>
        <w:spacing w:after="0" w:line="240" w:lineRule="auto"/>
        <w:rPr>
          <w:rFonts w:ascii="Times New Roman" w:eastAsia="Cambria" w:hAnsi="Times New Roman" w:cs="Times New Roman"/>
          <w:b/>
          <w:bCs/>
          <w:sz w:val="24"/>
          <w:szCs w:val="24"/>
        </w:rPr>
      </w:pPr>
    </w:p>
    <w:p w14:paraId="540E02DC" w14:textId="77777777" w:rsidR="00380246" w:rsidRPr="00DF5C50" w:rsidRDefault="00380246" w:rsidP="00380246">
      <w:pPr>
        <w:spacing w:after="0" w:line="240" w:lineRule="auto"/>
        <w:rPr>
          <w:rFonts w:ascii="Times New Roman" w:eastAsia="Times New Roman" w:hAnsi="Times New Roman" w:cs="Times New Roman"/>
          <w:b/>
          <w:sz w:val="24"/>
          <w:szCs w:val="24"/>
        </w:rPr>
      </w:pPr>
      <w:r w:rsidRPr="00DF5C50">
        <w:rPr>
          <w:rFonts w:ascii="Times New Roman" w:eastAsia="Times New Roman" w:hAnsi="Times New Roman" w:cs="Times New Roman"/>
          <w:b/>
          <w:sz w:val="24"/>
          <w:szCs w:val="24"/>
        </w:rPr>
        <w:t>Women in Politics</w:t>
      </w:r>
    </w:p>
    <w:p w14:paraId="38909AAC" w14:textId="68448A2C" w:rsidR="00380246" w:rsidRPr="00DF5C50" w:rsidRDefault="00380246" w:rsidP="00237343">
      <w:pPr>
        <w:numPr>
          <w:ilvl w:val="0"/>
          <w:numId w:val="45"/>
        </w:numPr>
        <w:spacing w:after="0" w:line="240" w:lineRule="auto"/>
        <w:ind w:left="360"/>
        <w:jc w:val="both"/>
        <w:rPr>
          <w:rFonts w:ascii="Times New Roman" w:eastAsia="Calibri" w:hAnsi="Times New Roman" w:cs="Times New Roman"/>
          <w:sz w:val="24"/>
          <w:szCs w:val="24"/>
        </w:rPr>
      </w:pPr>
      <w:r w:rsidRPr="00DF5C50">
        <w:rPr>
          <w:rFonts w:ascii="Times New Roman" w:eastAsia="Calibri" w:hAnsi="Times New Roman" w:cs="Times New Roman"/>
          <w:sz w:val="24"/>
          <w:szCs w:val="24"/>
        </w:rPr>
        <w:t xml:space="preserve">Botswana </w:t>
      </w:r>
      <w:proofErr w:type="gramStart"/>
      <w:r w:rsidRPr="00DF5C50">
        <w:rPr>
          <w:rFonts w:ascii="Times New Roman" w:eastAsia="Calibri" w:hAnsi="Times New Roman" w:cs="Times New Roman"/>
          <w:sz w:val="24"/>
          <w:szCs w:val="24"/>
        </w:rPr>
        <w:t>lags behind</w:t>
      </w:r>
      <w:proofErr w:type="gramEnd"/>
      <w:r w:rsidRPr="00DF5C50">
        <w:rPr>
          <w:rFonts w:ascii="Times New Roman" w:eastAsia="Calibri" w:hAnsi="Times New Roman" w:cs="Times New Roman"/>
          <w:sz w:val="24"/>
          <w:szCs w:val="24"/>
        </w:rPr>
        <w:t xml:space="preserve"> on women’s political participation and is among the countries of the sub-region and the world with the least women in political positions, namely in Parliament and government, </w:t>
      </w:r>
      <w:r w:rsidRPr="00DF5C50">
        <w:rPr>
          <w:rFonts w:ascii="Times New Roman" w:eastAsia="Calibri" w:hAnsi="Times New Roman" w:cs="Times New Roman"/>
          <w:sz w:val="24"/>
          <w:szCs w:val="24"/>
          <w:lang w:val="en-GB"/>
        </w:rPr>
        <w:t xml:space="preserve">in the House of Chiefs and </w:t>
      </w:r>
      <w:r w:rsidRPr="00DF5C50">
        <w:rPr>
          <w:rFonts w:ascii="Times New Roman" w:eastAsia="Calibri" w:hAnsi="Times New Roman" w:cs="Times New Roman"/>
          <w:sz w:val="24"/>
          <w:szCs w:val="24"/>
        </w:rPr>
        <w:t>local government</w:t>
      </w:r>
      <w:r w:rsidR="00751E96">
        <w:rPr>
          <w:rFonts w:ascii="Times New Roman" w:eastAsia="Calibri" w:hAnsi="Times New Roman" w:cs="Times New Roman"/>
          <w:sz w:val="24"/>
          <w:szCs w:val="24"/>
        </w:rPr>
        <w:t>, and</w:t>
      </w:r>
      <w:r w:rsidRPr="00DF5C50">
        <w:rPr>
          <w:rFonts w:ascii="Times New Roman" w:eastAsia="Calibri" w:hAnsi="Times New Roman" w:cs="Times New Roman"/>
          <w:sz w:val="24"/>
          <w:szCs w:val="24"/>
        </w:rPr>
        <w:t xml:space="preserve"> in decision-making positions in higher courts and at the international level. Rural women are not adequately represented in political positions, including in village development committees. Botswana has no legislated quotas nor affirmative action, despite CEDAW’s recommendation. </w:t>
      </w:r>
    </w:p>
    <w:p w14:paraId="44BA9039" w14:textId="77777777" w:rsidR="00380246" w:rsidRPr="00DF5C50" w:rsidRDefault="00380246" w:rsidP="003D68EA">
      <w:pPr>
        <w:numPr>
          <w:ilvl w:val="0"/>
          <w:numId w:val="45"/>
        </w:numPr>
        <w:spacing w:after="0" w:line="240" w:lineRule="auto"/>
        <w:ind w:left="360"/>
        <w:jc w:val="both"/>
        <w:rPr>
          <w:rFonts w:ascii="Times New Roman" w:eastAsia="Calibri" w:hAnsi="Times New Roman" w:cs="Times New Roman"/>
          <w:sz w:val="24"/>
          <w:szCs w:val="24"/>
        </w:rPr>
      </w:pPr>
      <w:r w:rsidRPr="00DF5C50">
        <w:rPr>
          <w:rFonts w:ascii="Times New Roman" w:eastAsia="Calibri" w:hAnsi="Times New Roman" w:cs="Times New Roman"/>
          <w:sz w:val="24"/>
          <w:szCs w:val="24"/>
        </w:rPr>
        <w:t>According to the Inter-Parliamentary Union, as of 1</w:t>
      </w:r>
      <w:r w:rsidRPr="00DF5C50">
        <w:rPr>
          <w:rFonts w:ascii="Times New Roman" w:eastAsia="Calibri" w:hAnsi="Times New Roman" w:cs="Times New Roman"/>
          <w:sz w:val="24"/>
          <w:szCs w:val="24"/>
          <w:vertAlign w:val="superscript"/>
        </w:rPr>
        <w:t>st</w:t>
      </w:r>
      <w:r w:rsidRPr="00DF5C50">
        <w:rPr>
          <w:rFonts w:ascii="Times New Roman" w:eastAsia="Calibri" w:hAnsi="Times New Roman" w:cs="Times New Roman"/>
          <w:sz w:val="24"/>
          <w:szCs w:val="24"/>
        </w:rPr>
        <w:t xml:space="preserve"> October 2020, Botswana ranked 164, with 10.8% of women in national parliament (7 women only out of 65 parliamentarians). It ranks low in women in ministerial positions with appointments up to 1 January 2020 at </w:t>
      </w:r>
      <w:r w:rsidRPr="00DF5C50">
        <w:rPr>
          <w:rFonts w:ascii="Times New Roman" w:eastAsia="Calibri" w:hAnsi="Times New Roman" w:cs="Times New Roman"/>
          <w:sz w:val="24"/>
          <w:szCs w:val="24"/>
        </w:rPr>
        <w:lastRenderedPageBreak/>
        <w:t xml:space="preserve">21.1%. </w:t>
      </w:r>
      <w:r w:rsidRPr="00DF5C50">
        <w:rPr>
          <w:rFonts w:ascii="Times New Roman" w:eastAsia="Times New Roman" w:hAnsi="Times New Roman" w:cs="Times New Roman"/>
          <w:sz w:val="24"/>
          <w:szCs w:val="24"/>
        </w:rPr>
        <w:t>By the end of the 2016 General Elections, out of 591 Councilors countrywide, there were 116 women Councilors constituting 19.4% of all Councilors compared to 80.4% of men. The 116 women consist of 78 elected (23.7%) and 38 nominated Councilors (37.6%).</w:t>
      </w:r>
      <w:r w:rsidRPr="00DF5C50">
        <w:rPr>
          <w:rFonts w:ascii="Times New Roman" w:eastAsia="Times New Roman" w:hAnsi="Times New Roman" w:cs="Times New Roman"/>
          <w:sz w:val="24"/>
          <w:szCs w:val="24"/>
          <w:vertAlign w:val="superscript"/>
        </w:rPr>
        <w:footnoteReference w:id="99"/>
      </w:r>
      <w:r w:rsidRPr="00DF5C50">
        <w:rPr>
          <w:rFonts w:ascii="Times New Roman" w:eastAsia="Times New Roman" w:hAnsi="Times New Roman" w:cs="Times New Roman"/>
          <w:noProof/>
          <w:sz w:val="24"/>
          <w:szCs w:val="24"/>
        </w:rPr>
        <w:t xml:space="preserve"> </w:t>
      </w:r>
    </w:p>
    <w:p w14:paraId="1E72296A" w14:textId="7BD86F15" w:rsidR="00380246" w:rsidRDefault="00380246" w:rsidP="003D68EA">
      <w:pPr>
        <w:numPr>
          <w:ilvl w:val="0"/>
          <w:numId w:val="45"/>
        </w:numPr>
        <w:spacing w:after="0" w:line="240" w:lineRule="auto"/>
        <w:ind w:left="360"/>
        <w:jc w:val="both"/>
        <w:rPr>
          <w:rFonts w:ascii="Times New Roman" w:eastAsia="Calibri" w:hAnsi="Times New Roman" w:cs="Times New Roman"/>
          <w:sz w:val="24"/>
          <w:szCs w:val="24"/>
        </w:rPr>
      </w:pPr>
      <w:r w:rsidRPr="00DF5C50">
        <w:rPr>
          <w:rFonts w:ascii="Times New Roman" w:eastAsia="Calibri" w:hAnsi="Times New Roman" w:cs="Times New Roman"/>
          <w:sz w:val="24"/>
          <w:szCs w:val="24"/>
        </w:rPr>
        <w:t>The level of women’s participation in politics is an indication of the limitations invoked by cultural norms and factors despite the higher prevalence of women voters and a constitution that protects women’s political rights.</w:t>
      </w:r>
      <w:r w:rsidRPr="00DF5C50">
        <w:rPr>
          <w:rFonts w:ascii="Times New Roman" w:eastAsia="Calibri" w:hAnsi="Times New Roman" w:cs="Times New Roman"/>
          <w:sz w:val="24"/>
          <w:szCs w:val="24"/>
          <w:vertAlign w:val="superscript"/>
        </w:rPr>
        <w:footnoteReference w:id="100"/>
      </w:r>
      <w:r w:rsidRPr="00DF5C50">
        <w:rPr>
          <w:rFonts w:ascii="Times New Roman" w:eastAsia="Calibri" w:hAnsi="Times New Roman" w:cs="Times New Roman"/>
          <w:sz w:val="24"/>
          <w:szCs w:val="24"/>
        </w:rPr>
        <w:t xml:space="preserve"> The poorly addressed interests of women could be attributed to this, more so that policies and laws are not in alignment with the prevailing context of women in Botswana, whose lived experience is characterized by inhibitive cultural norms.</w:t>
      </w:r>
      <w:r w:rsidRPr="00DF5C50">
        <w:rPr>
          <w:rFonts w:ascii="Times New Roman" w:eastAsia="Calibri" w:hAnsi="Times New Roman" w:cs="Times New Roman"/>
          <w:sz w:val="24"/>
          <w:szCs w:val="24"/>
          <w:vertAlign w:val="superscript"/>
        </w:rPr>
        <w:footnoteReference w:id="101"/>
      </w:r>
      <w:r w:rsidRPr="00DF5C50">
        <w:rPr>
          <w:rFonts w:ascii="Times New Roman" w:eastAsia="Calibri" w:hAnsi="Times New Roman" w:cs="Times New Roman"/>
          <w:sz w:val="24"/>
          <w:szCs w:val="24"/>
        </w:rPr>
        <w:t xml:space="preserve"> Barriers identified by Botswana women’s civil society and political groups include the lack of legally mandated quotas right from the political party level; lack of political party funding; patriarchal beliefs that women are not capable to perform in office; and the unaccommodating political atmosphere towards women.</w:t>
      </w:r>
      <w:r w:rsidRPr="00DF5C50">
        <w:rPr>
          <w:rFonts w:ascii="Times New Roman" w:eastAsia="Calibri" w:hAnsi="Times New Roman" w:cs="Times New Roman"/>
          <w:sz w:val="24"/>
          <w:szCs w:val="24"/>
          <w:vertAlign w:val="superscript"/>
        </w:rPr>
        <w:footnoteReference w:id="102"/>
      </w:r>
    </w:p>
    <w:p w14:paraId="392A75AF" w14:textId="2CF19A8F" w:rsidR="003D68EA" w:rsidRDefault="003D68EA" w:rsidP="003D68EA">
      <w:pPr>
        <w:spacing w:after="0" w:line="240" w:lineRule="auto"/>
        <w:ind w:left="360"/>
        <w:jc w:val="both"/>
        <w:rPr>
          <w:rFonts w:ascii="Times New Roman" w:eastAsia="Calibri" w:hAnsi="Times New Roman" w:cs="Times New Roman"/>
          <w:sz w:val="24"/>
          <w:szCs w:val="24"/>
        </w:rPr>
      </w:pPr>
    </w:p>
    <w:p w14:paraId="4BC32D93" w14:textId="77777777" w:rsidR="003D68EA" w:rsidRPr="00751E96" w:rsidRDefault="003D68EA" w:rsidP="003D68EA">
      <w:pPr>
        <w:pBdr>
          <w:bottom w:val="single" w:sz="4" w:space="1" w:color="auto"/>
        </w:pBdr>
        <w:spacing w:after="0" w:line="240" w:lineRule="auto"/>
        <w:jc w:val="both"/>
        <w:rPr>
          <w:rFonts w:ascii="Times New Roman" w:eastAsia="Calibri" w:hAnsi="Times New Roman" w:cs="Times New Roman"/>
          <w:sz w:val="24"/>
          <w:szCs w:val="24"/>
        </w:rPr>
      </w:pPr>
    </w:p>
    <w:p w14:paraId="2A829D15" w14:textId="77777777" w:rsidR="00FD148B" w:rsidRDefault="00FD148B">
      <w:pPr>
        <w:rPr>
          <w:rFonts w:ascii="Times New Roman" w:eastAsia="Times New Roman" w:hAnsi="Times New Roman" w:cs="Times New Roman"/>
          <w:b/>
          <w:bCs/>
          <w:smallCaps/>
          <w:color w:val="000000"/>
          <w:sz w:val="24"/>
          <w:szCs w:val="24"/>
        </w:rPr>
      </w:pPr>
      <w:r>
        <w:rPr>
          <w:rFonts w:ascii="Times New Roman" w:eastAsia="Times New Roman" w:hAnsi="Times New Roman" w:cs="Times New Roman"/>
          <w:b/>
          <w:bCs/>
          <w:smallCaps/>
          <w:color w:val="000000"/>
          <w:sz w:val="24"/>
          <w:szCs w:val="24"/>
        </w:rPr>
        <w:br w:type="page"/>
      </w:r>
    </w:p>
    <w:p w14:paraId="2D9CD7AC" w14:textId="65668ED6" w:rsidR="00FE4452" w:rsidRPr="00952F35" w:rsidRDefault="00FF0D9F" w:rsidP="00750FE9">
      <w:pPr>
        <w:keepNext/>
        <w:keepLines/>
        <w:pBdr>
          <w:bottom w:val="single" w:sz="4" w:space="1" w:color="595959"/>
        </w:pBdr>
        <w:spacing w:after="0" w:line="240" w:lineRule="auto"/>
        <w:outlineLvl w:val="0"/>
        <w:rPr>
          <w:rFonts w:ascii="Times New Roman" w:eastAsia="Times New Roman" w:hAnsi="Times New Roman" w:cs="Times New Roman"/>
          <w:b/>
          <w:bCs/>
          <w:smallCaps/>
          <w:color w:val="000000"/>
          <w:sz w:val="24"/>
          <w:szCs w:val="24"/>
        </w:rPr>
      </w:pPr>
      <w:r>
        <w:rPr>
          <w:rFonts w:ascii="Times New Roman" w:eastAsia="Times New Roman" w:hAnsi="Times New Roman" w:cs="Times New Roman"/>
          <w:b/>
          <w:bCs/>
          <w:smallCaps/>
          <w:color w:val="000000"/>
          <w:sz w:val="24"/>
          <w:szCs w:val="24"/>
        </w:rPr>
        <w:lastRenderedPageBreak/>
        <w:t>6</w:t>
      </w:r>
      <w:r w:rsidR="00C53AC2">
        <w:rPr>
          <w:rFonts w:ascii="Times New Roman" w:eastAsia="Times New Roman" w:hAnsi="Times New Roman" w:cs="Times New Roman"/>
          <w:b/>
          <w:bCs/>
          <w:smallCaps/>
          <w:color w:val="000000"/>
          <w:sz w:val="24"/>
          <w:szCs w:val="24"/>
        </w:rPr>
        <w:t>.</w:t>
      </w:r>
      <w:r w:rsidR="00C53AC2">
        <w:rPr>
          <w:rFonts w:ascii="Times New Roman" w:eastAsia="Times New Roman" w:hAnsi="Times New Roman" w:cs="Times New Roman"/>
          <w:b/>
          <w:bCs/>
          <w:smallCaps/>
          <w:color w:val="000000"/>
          <w:sz w:val="24"/>
          <w:szCs w:val="24"/>
        </w:rPr>
        <w:tab/>
      </w:r>
      <w:r w:rsidR="00FE4452" w:rsidRPr="006A07E1">
        <w:rPr>
          <w:rFonts w:ascii="Times New Roman" w:eastAsia="Times New Roman" w:hAnsi="Times New Roman" w:cs="Times New Roman"/>
          <w:b/>
          <w:bCs/>
          <w:smallCaps/>
          <w:color w:val="000000"/>
          <w:sz w:val="28"/>
          <w:szCs w:val="28"/>
        </w:rPr>
        <w:t>Planet and Development</w:t>
      </w:r>
      <w:bookmarkEnd w:id="10"/>
      <w:r w:rsidR="00FE4452" w:rsidRPr="00952F35">
        <w:rPr>
          <w:rFonts w:ascii="Times New Roman" w:eastAsia="Times New Roman" w:hAnsi="Times New Roman" w:cs="Times New Roman"/>
          <w:b/>
          <w:bCs/>
          <w:smallCaps/>
          <w:color w:val="000000"/>
          <w:sz w:val="24"/>
          <w:szCs w:val="24"/>
        </w:rPr>
        <w:t xml:space="preserve"> </w:t>
      </w:r>
    </w:p>
    <w:p w14:paraId="4F7A74B9" w14:textId="77777777" w:rsidR="00C53AC2" w:rsidRDefault="00C53AC2" w:rsidP="00750FE9">
      <w:pPr>
        <w:pStyle w:val="ListParagraph"/>
        <w:spacing w:after="0" w:line="240" w:lineRule="auto"/>
        <w:contextualSpacing w:val="0"/>
        <w:jc w:val="both"/>
        <w:rPr>
          <w:rFonts w:ascii="Times New Roman" w:eastAsia="Cambria" w:hAnsi="Times New Roman" w:cs="Times New Roman"/>
          <w:b/>
          <w:sz w:val="24"/>
          <w:szCs w:val="24"/>
        </w:rPr>
      </w:pPr>
    </w:p>
    <w:p w14:paraId="5E78443B" w14:textId="19B84123" w:rsidR="00711A76" w:rsidRDefault="00711A76" w:rsidP="00711A76">
      <w:pPr>
        <w:pStyle w:val="ListParagraph"/>
        <w:spacing w:after="0" w:line="240" w:lineRule="auto"/>
        <w:ind w:left="0"/>
        <w:contextualSpacing w:val="0"/>
        <w:jc w:val="both"/>
        <w:rPr>
          <w:rFonts w:ascii="Times New Roman" w:eastAsia="Cambria" w:hAnsi="Times New Roman" w:cs="Times New Roman"/>
          <w:b/>
          <w:caps/>
          <w:sz w:val="24"/>
          <w:szCs w:val="24"/>
        </w:rPr>
      </w:pPr>
      <w:r w:rsidRPr="00AF020A">
        <w:rPr>
          <w:rFonts w:ascii="Times New Roman" w:eastAsia="Cambria" w:hAnsi="Times New Roman" w:cs="Times New Roman"/>
          <w:b/>
          <w:sz w:val="24"/>
          <w:szCs w:val="24"/>
        </w:rPr>
        <w:t>6.1</w:t>
      </w:r>
      <w:r w:rsidRPr="00AF020A">
        <w:rPr>
          <w:rFonts w:ascii="Times New Roman" w:eastAsia="Cambria" w:hAnsi="Times New Roman" w:cs="Times New Roman"/>
          <w:b/>
          <w:sz w:val="24"/>
          <w:szCs w:val="24"/>
        </w:rPr>
        <w:tab/>
      </w:r>
      <w:r w:rsidRPr="00EE112B">
        <w:rPr>
          <w:rFonts w:ascii="Times New Roman" w:eastAsia="Cambria" w:hAnsi="Times New Roman" w:cs="Times New Roman"/>
          <w:b/>
          <w:caps/>
          <w:sz w:val="24"/>
          <w:szCs w:val="24"/>
        </w:rPr>
        <w:t>Preamble</w:t>
      </w:r>
    </w:p>
    <w:p w14:paraId="4CA7A24C" w14:textId="77777777" w:rsidR="003D68EA" w:rsidRPr="00AF020A" w:rsidRDefault="003D68EA" w:rsidP="00711A76">
      <w:pPr>
        <w:pStyle w:val="ListParagraph"/>
        <w:spacing w:after="0" w:line="240" w:lineRule="auto"/>
        <w:ind w:left="0"/>
        <w:contextualSpacing w:val="0"/>
        <w:jc w:val="both"/>
        <w:rPr>
          <w:rFonts w:ascii="Times New Roman" w:eastAsia="Cambria" w:hAnsi="Times New Roman" w:cs="Times New Roman"/>
          <w:b/>
          <w:sz w:val="24"/>
          <w:szCs w:val="24"/>
        </w:rPr>
      </w:pPr>
    </w:p>
    <w:p w14:paraId="1E448823" w14:textId="682E2588" w:rsidR="00711A76" w:rsidRPr="00AF020A" w:rsidRDefault="00711A76" w:rsidP="00711A76">
      <w:pPr>
        <w:spacing w:after="0" w:line="240" w:lineRule="auto"/>
        <w:jc w:val="both"/>
        <w:rPr>
          <w:rFonts w:ascii="Times New Roman" w:eastAsia="Calibri" w:hAnsi="Times New Roman" w:cs="Times New Roman"/>
          <w:sz w:val="24"/>
          <w:szCs w:val="24"/>
        </w:rPr>
      </w:pPr>
      <w:r w:rsidRPr="00AF020A">
        <w:rPr>
          <w:rFonts w:ascii="Times New Roman" w:eastAsia="Cambria" w:hAnsi="Times New Roman" w:cs="Times New Roman"/>
          <w:sz w:val="24"/>
          <w:szCs w:val="24"/>
        </w:rPr>
        <w:t xml:space="preserve">This chapter recognizes the centrality of the planet in providing resources and services needed for </w:t>
      </w:r>
      <w:r w:rsidR="00904AE1">
        <w:rPr>
          <w:rFonts w:ascii="Times New Roman" w:eastAsia="Cambria" w:hAnsi="Times New Roman" w:cs="Times New Roman"/>
          <w:sz w:val="24"/>
          <w:szCs w:val="24"/>
        </w:rPr>
        <w:t xml:space="preserve">the </w:t>
      </w:r>
      <w:r w:rsidRPr="00AF020A">
        <w:rPr>
          <w:rFonts w:ascii="Times New Roman" w:eastAsia="Cambria" w:hAnsi="Times New Roman" w:cs="Times New Roman"/>
          <w:sz w:val="24"/>
          <w:szCs w:val="24"/>
        </w:rPr>
        <w:t>development and growth of Botswana’s economy as well as the well-being of her people. The UN 2030 Agenda for Sustainable Development articulates the nexus between socio-economic development and the environment</w:t>
      </w:r>
      <w:r w:rsidR="00CD4FBA">
        <w:rPr>
          <w:rFonts w:ascii="Times New Roman" w:eastAsia="Cambria" w:hAnsi="Times New Roman" w:cs="Times New Roman"/>
          <w:sz w:val="24"/>
          <w:szCs w:val="24"/>
        </w:rPr>
        <w:t>, h</w:t>
      </w:r>
      <w:r w:rsidRPr="00AF020A">
        <w:rPr>
          <w:rFonts w:ascii="Times New Roman" w:eastAsia="Cambria" w:hAnsi="Times New Roman" w:cs="Times New Roman"/>
          <w:sz w:val="24"/>
          <w:szCs w:val="24"/>
        </w:rPr>
        <w:t>ence the importance of protecting the planet by sustainably using and managing its resources to support present and future generations. The Botswana Vision 2036 Pillar 3 on Sustainable Environment envisages that sustainable and optimal use of the country’s natural resources, will lead to economic growth and improve livelihoods of the people. This has also been articulated in the National Spatial Plan 2036, which is intended to “provide an opportunity to establish prudent use of natural resources, nature and assets and to minimi</w:t>
      </w:r>
      <w:r w:rsidR="00465A70" w:rsidRPr="00AF020A">
        <w:rPr>
          <w:rFonts w:ascii="Times New Roman" w:eastAsia="Cambria" w:hAnsi="Times New Roman" w:cs="Times New Roman"/>
          <w:sz w:val="24"/>
          <w:szCs w:val="24"/>
        </w:rPr>
        <w:t>z</w:t>
      </w:r>
      <w:r w:rsidRPr="00AF020A">
        <w:rPr>
          <w:rFonts w:ascii="Times New Roman" w:eastAsia="Cambria" w:hAnsi="Times New Roman" w:cs="Times New Roman"/>
          <w:sz w:val="24"/>
          <w:szCs w:val="24"/>
        </w:rPr>
        <w:t>e development pressures on the natural environment and create healthy and sustainable sub-national regions”</w:t>
      </w:r>
      <w:r w:rsidR="00465A70" w:rsidRPr="00AF020A">
        <w:rPr>
          <w:rFonts w:ascii="Times New Roman" w:eastAsia="Cambria" w:hAnsi="Times New Roman" w:cs="Times New Roman"/>
          <w:sz w:val="24"/>
          <w:szCs w:val="24"/>
        </w:rPr>
        <w:t>.</w:t>
      </w:r>
      <w:r w:rsidR="00465A70" w:rsidRPr="00AF020A">
        <w:rPr>
          <w:rStyle w:val="FootnoteReference"/>
          <w:rFonts w:ascii="Times New Roman" w:eastAsia="Cambria" w:hAnsi="Times New Roman" w:cs="Times New Roman"/>
          <w:sz w:val="24"/>
          <w:szCs w:val="24"/>
        </w:rPr>
        <w:footnoteReference w:id="103"/>
      </w:r>
      <w:r w:rsidRPr="00AF020A">
        <w:rPr>
          <w:rFonts w:ascii="Times New Roman" w:eastAsia="Cambria" w:hAnsi="Times New Roman" w:cs="Times New Roman"/>
          <w:sz w:val="24"/>
          <w:szCs w:val="24"/>
        </w:rPr>
        <w:t xml:space="preserve"> </w:t>
      </w:r>
      <w:r w:rsidRPr="00AF020A">
        <w:rPr>
          <w:rFonts w:ascii="Times New Roman" w:eastAsia="Calibri" w:hAnsi="Times New Roman" w:cs="Times New Roman"/>
          <w:sz w:val="24"/>
          <w:szCs w:val="24"/>
        </w:rPr>
        <w:t xml:space="preserve">The chapter, therefore, contextualizes the country’s environmental sustainability trajectory. It does this by showcasing Botswana’s alignment with its own </w:t>
      </w:r>
      <w:r w:rsidRPr="00AF020A">
        <w:rPr>
          <w:rFonts w:ascii="Times New Roman" w:eastAsia="Cambria" w:hAnsi="Times New Roman" w:cs="Times New Roman"/>
          <w:sz w:val="24"/>
          <w:szCs w:val="24"/>
        </w:rPr>
        <w:t xml:space="preserve">eleventh National Development Plan (NDP 11) under the National </w:t>
      </w:r>
      <w:hyperlink r:id="rId28" w:history="1">
        <w:r w:rsidRPr="00AF020A">
          <w:rPr>
            <w:rFonts w:ascii="Times New Roman" w:eastAsia="Cambria" w:hAnsi="Times New Roman" w:cs="Times New Roman"/>
            <w:sz w:val="24"/>
            <w:szCs w:val="24"/>
          </w:rPr>
          <w:t>Vision 2036</w:t>
        </w:r>
      </w:hyperlink>
      <w:r w:rsidRPr="00AF020A">
        <w:rPr>
          <w:rFonts w:ascii="Times New Roman" w:eastAsia="Cambria" w:hAnsi="Times New Roman" w:cs="Times New Roman"/>
          <w:sz w:val="24"/>
          <w:szCs w:val="24"/>
        </w:rPr>
        <w:t xml:space="preserve"> (Figure 6.1). This is in addition to she</w:t>
      </w:r>
      <w:r w:rsidRPr="00AF020A">
        <w:rPr>
          <w:rFonts w:ascii="Times New Roman" w:eastAsia="Calibri" w:hAnsi="Times New Roman" w:cs="Times New Roman"/>
          <w:sz w:val="24"/>
          <w:szCs w:val="24"/>
        </w:rPr>
        <w:t xml:space="preserve">dding light on its track record in commitments to the regional and global policy processes and priorities that the country has signed up to. Among them are the international community’s </w:t>
      </w:r>
      <w:hyperlink r:id="rId29" w:history="1">
        <w:r w:rsidRPr="00AF020A">
          <w:rPr>
            <w:rFonts w:ascii="Times New Roman" w:eastAsia="Calibri" w:hAnsi="Times New Roman" w:cs="Times New Roman"/>
            <w:sz w:val="24"/>
            <w:szCs w:val="24"/>
          </w:rPr>
          <w:t>Agenda 2030 for Sustainable Development</w:t>
        </w:r>
      </w:hyperlink>
      <w:r w:rsidRPr="00AF020A">
        <w:rPr>
          <w:rFonts w:ascii="Times New Roman" w:eastAsia="Calibri" w:hAnsi="Times New Roman" w:cs="Times New Roman"/>
          <w:sz w:val="24"/>
          <w:szCs w:val="24"/>
        </w:rPr>
        <w:t xml:space="preserve"> and </w:t>
      </w:r>
      <w:hyperlink r:id="rId30" w:history="1">
        <w:r w:rsidRPr="00AF020A">
          <w:rPr>
            <w:rFonts w:ascii="Times New Roman" w:eastAsia="Calibri" w:hAnsi="Times New Roman" w:cs="Times New Roman"/>
            <w:sz w:val="24"/>
            <w:szCs w:val="24"/>
          </w:rPr>
          <w:t>Climate Agreements</w:t>
        </w:r>
      </w:hyperlink>
      <w:r w:rsidRPr="00AF020A">
        <w:rPr>
          <w:rFonts w:ascii="Times New Roman" w:eastAsia="Calibri" w:hAnsi="Times New Roman" w:cs="Times New Roman"/>
          <w:sz w:val="24"/>
          <w:szCs w:val="24"/>
        </w:rPr>
        <w:t xml:space="preserve">. </w:t>
      </w:r>
    </w:p>
    <w:p w14:paraId="46275EB0" w14:textId="77777777" w:rsidR="00711A76" w:rsidRPr="00AF020A" w:rsidRDefault="00711A76" w:rsidP="00711A76">
      <w:pPr>
        <w:spacing w:after="0" w:line="240" w:lineRule="auto"/>
        <w:jc w:val="both"/>
        <w:rPr>
          <w:rFonts w:ascii="Times New Roman" w:eastAsia="Calibri" w:hAnsi="Times New Roman" w:cs="Times New Roman"/>
          <w:sz w:val="24"/>
          <w:szCs w:val="24"/>
        </w:rPr>
      </w:pPr>
    </w:p>
    <w:p w14:paraId="6F6853B6" w14:textId="77777777" w:rsidR="00711A76" w:rsidRPr="00AF020A" w:rsidRDefault="00711A76" w:rsidP="00711A76">
      <w:pPr>
        <w:spacing w:after="0" w:line="240" w:lineRule="auto"/>
        <w:jc w:val="both"/>
        <w:rPr>
          <w:rFonts w:ascii="Times New Roman" w:hAnsi="Times New Roman" w:cs="Times New Roman"/>
          <w:iCs/>
          <w:sz w:val="24"/>
          <w:szCs w:val="24"/>
        </w:rPr>
      </w:pPr>
      <w:r w:rsidRPr="00AF020A">
        <w:rPr>
          <w:rFonts w:ascii="Times New Roman" w:hAnsi="Times New Roman" w:cs="Times New Roman"/>
          <w:iCs/>
          <w:sz w:val="24"/>
          <w:szCs w:val="24"/>
        </w:rPr>
        <w:t>Figure 6.</w:t>
      </w:r>
      <w:r w:rsidRPr="00AF020A">
        <w:rPr>
          <w:rFonts w:ascii="Times New Roman" w:hAnsi="Times New Roman" w:cs="Times New Roman"/>
          <w:iCs/>
          <w:sz w:val="24"/>
          <w:szCs w:val="24"/>
        </w:rPr>
        <w:fldChar w:fldCharType="begin"/>
      </w:r>
      <w:r w:rsidRPr="00AF020A">
        <w:rPr>
          <w:rFonts w:ascii="Times New Roman" w:hAnsi="Times New Roman" w:cs="Times New Roman"/>
          <w:iCs/>
          <w:sz w:val="24"/>
          <w:szCs w:val="24"/>
        </w:rPr>
        <w:instrText xml:space="preserve"> SEQ Figure \* ARABIC </w:instrText>
      </w:r>
      <w:r w:rsidRPr="00AF020A">
        <w:rPr>
          <w:rFonts w:ascii="Times New Roman" w:hAnsi="Times New Roman" w:cs="Times New Roman"/>
          <w:iCs/>
          <w:sz w:val="24"/>
          <w:szCs w:val="24"/>
        </w:rPr>
        <w:fldChar w:fldCharType="separate"/>
      </w:r>
      <w:r w:rsidRPr="00AF020A">
        <w:rPr>
          <w:rFonts w:ascii="Times New Roman" w:hAnsi="Times New Roman" w:cs="Times New Roman"/>
          <w:iCs/>
          <w:noProof/>
          <w:sz w:val="24"/>
          <w:szCs w:val="24"/>
        </w:rPr>
        <w:t>1</w:t>
      </w:r>
      <w:r w:rsidRPr="00AF020A">
        <w:rPr>
          <w:rFonts w:ascii="Times New Roman" w:hAnsi="Times New Roman" w:cs="Times New Roman"/>
          <w:iCs/>
          <w:noProof/>
          <w:sz w:val="24"/>
          <w:szCs w:val="24"/>
        </w:rPr>
        <w:fldChar w:fldCharType="end"/>
      </w:r>
      <w:r w:rsidRPr="00AF020A">
        <w:rPr>
          <w:rFonts w:ascii="Times New Roman" w:hAnsi="Times New Roman" w:cs="Times New Roman"/>
          <w:iCs/>
          <w:sz w:val="24"/>
          <w:szCs w:val="24"/>
        </w:rPr>
        <w:t xml:space="preserve"> </w:t>
      </w:r>
    </w:p>
    <w:p w14:paraId="10605BCA" w14:textId="77777777" w:rsidR="00711A76" w:rsidRDefault="00711A76" w:rsidP="00711A76">
      <w:pPr>
        <w:spacing w:after="0" w:line="240" w:lineRule="auto"/>
        <w:jc w:val="both"/>
        <w:rPr>
          <w:rFonts w:ascii="Times New Roman" w:hAnsi="Times New Roman" w:cs="Times New Roman"/>
          <w:i/>
          <w:iCs/>
          <w:sz w:val="24"/>
          <w:szCs w:val="24"/>
        </w:rPr>
      </w:pPr>
      <w:r w:rsidRPr="007B476A">
        <w:rPr>
          <w:rFonts w:ascii="Times New Roman" w:hAnsi="Times New Roman" w:cs="Times New Roman"/>
          <w:i/>
          <w:iCs/>
          <w:sz w:val="24"/>
          <w:szCs w:val="24"/>
        </w:rPr>
        <w:t>Environment is one of the key pillars of Botswana’s Vision 2036</w:t>
      </w:r>
    </w:p>
    <w:p w14:paraId="5BAE12CC" w14:textId="77777777" w:rsidR="00711A76" w:rsidRDefault="00711A76" w:rsidP="00711A76">
      <w:pPr>
        <w:spacing w:after="0" w:line="240" w:lineRule="auto"/>
        <w:jc w:val="both"/>
        <w:rPr>
          <w:rFonts w:ascii="Times New Roman" w:hAnsi="Times New Roman" w:cs="Times New Roman"/>
          <w:i/>
          <w:iCs/>
          <w:sz w:val="24"/>
          <w:szCs w:val="24"/>
        </w:rPr>
      </w:pPr>
    </w:p>
    <w:p w14:paraId="401401B6" w14:textId="77777777" w:rsidR="00711A76" w:rsidRPr="007B476A" w:rsidRDefault="00711A76" w:rsidP="00711A76">
      <w:pPr>
        <w:spacing w:after="0" w:line="240" w:lineRule="auto"/>
        <w:jc w:val="both"/>
        <w:rPr>
          <w:rFonts w:ascii="Times New Roman" w:eastAsia="Calibri" w:hAnsi="Times New Roman" w:cs="Times New Roman"/>
          <w:sz w:val="24"/>
          <w:szCs w:val="24"/>
        </w:rPr>
      </w:pPr>
      <w:r w:rsidRPr="00952F35">
        <w:rPr>
          <w:rFonts w:ascii="Times New Roman" w:hAnsi="Times New Roman" w:cs="Times New Roman"/>
          <w:noProof/>
          <w:sz w:val="24"/>
          <w:szCs w:val="24"/>
          <w:lang w:val="en-GB" w:eastAsia="en-GB"/>
        </w:rPr>
        <w:drawing>
          <wp:inline distT="0" distB="0" distL="0" distR="0" wp14:anchorId="381BA5BF" wp14:editId="17B26DE6">
            <wp:extent cx="2312683" cy="21653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89816" cy="2237570"/>
                    </a:xfrm>
                    <a:prstGeom prst="rect">
                      <a:avLst/>
                    </a:prstGeom>
                  </pic:spPr>
                </pic:pic>
              </a:graphicData>
            </a:graphic>
          </wp:inline>
        </w:drawing>
      </w:r>
    </w:p>
    <w:p w14:paraId="5A9288A5" w14:textId="77777777" w:rsidR="00711A76" w:rsidRPr="00244A8C" w:rsidRDefault="00711A76" w:rsidP="00711A76">
      <w:pPr>
        <w:spacing w:after="0" w:line="240" w:lineRule="auto"/>
        <w:jc w:val="both"/>
        <w:rPr>
          <w:rFonts w:ascii="Times New Roman" w:hAnsi="Times New Roman" w:cs="Times New Roman"/>
          <w:iCs/>
          <w:sz w:val="24"/>
          <w:szCs w:val="24"/>
        </w:rPr>
      </w:pPr>
      <w:r w:rsidRPr="00441BF6">
        <w:rPr>
          <w:rFonts w:ascii="Times New Roman" w:hAnsi="Times New Roman" w:cs="Times New Roman"/>
          <w:iCs/>
        </w:rPr>
        <w:t xml:space="preserve">Source: </w:t>
      </w:r>
      <w:r w:rsidRPr="00441BF6">
        <w:rPr>
          <w:rFonts w:ascii="Times New Roman" w:hAnsi="Times New Roman" w:cs="Times New Roman"/>
          <w:i/>
          <w:iCs/>
        </w:rPr>
        <w:t>Botswana Vision 2036</w:t>
      </w:r>
      <w:r w:rsidRPr="00244A8C">
        <w:rPr>
          <w:rFonts w:ascii="Times New Roman" w:hAnsi="Times New Roman" w:cs="Times New Roman"/>
          <w:iCs/>
          <w:sz w:val="24"/>
          <w:szCs w:val="24"/>
        </w:rPr>
        <w:t>.</w:t>
      </w:r>
    </w:p>
    <w:p w14:paraId="42910080" w14:textId="77777777" w:rsidR="00711A76" w:rsidRPr="007B476A" w:rsidRDefault="00711A76" w:rsidP="00711A76">
      <w:pPr>
        <w:spacing w:after="0" w:line="240" w:lineRule="auto"/>
        <w:jc w:val="both"/>
        <w:rPr>
          <w:rFonts w:ascii="Times New Roman" w:eastAsia="Calibri" w:hAnsi="Times New Roman" w:cs="Times New Roman"/>
          <w:sz w:val="24"/>
          <w:szCs w:val="24"/>
        </w:rPr>
      </w:pPr>
    </w:p>
    <w:p w14:paraId="4FCD112E" w14:textId="77777777" w:rsidR="00711A76" w:rsidRPr="00AF020A" w:rsidRDefault="00711A76" w:rsidP="00711A76">
      <w:pPr>
        <w:spacing w:after="0" w:line="240" w:lineRule="auto"/>
        <w:jc w:val="both"/>
        <w:rPr>
          <w:rFonts w:ascii="Times New Roman" w:eastAsia="Calibri" w:hAnsi="Times New Roman" w:cs="Times New Roman"/>
          <w:sz w:val="24"/>
          <w:szCs w:val="24"/>
        </w:rPr>
      </w:pPr>
      <w:r w:rsidRPr="00952F35">
        <w:rPr>
          <w:rFonts w:ascii="Times New Roman" w:eastAsia="Calibri" w:hAnsi="Times New Roman" w:cs="Times New Roman"/>
          <w:sz w:val="24"/>
          <w:szCs w:val="24"/>
        </w:rPr>
        <w:t xml:space="preserve">Despite being a landlocked country, Botswana is rich in diverse sets of natural capital that are pertinent to its sustainable development trajectory. Its natural capital endowments constitute a huge component of its needed socio-economic growth. These resources include renewables and non-renewables such as minerals, forests, and wildlife. </w:t>
      </w:r>
      <w:r w:rsidRPr="00952F35">
        <w:rPr>
          <w:rFonts w:ascii="Times New Roman" w:eastAsia="Calibri" w:hAnsi="Times New Roman" w:cs="Times New Roman"/>
          <w:noProof/>
          <w:sz w:val="24"/>
          <w:szCs w:val="24"/>
        </w:rPr>
        <w:t xml:space="preserve">Its world-famous Okavango Delta, for instance, was listed in 2014 </w:t>
      </w:r>
      <w:r w:rsidRPr="00952F35">
        <w:rPr>
          <w:rFonts w:ascii="Times New Roman" w:eastAsia="Calibri" w:hAnsi="Times New Roman" w:cs="Times New Roman"/>
          <w:sz w:val="24"/>
          <w:szCs w:val="24"/>
        </w:rPr>
        <w:t xml:space="preserve">as the </w:t>
      </w:r>
      <w:hyperlink r:id="rId32" w:history="1">
        <w:r w:rsidRPr="00952F35">
          <w:rPr>
            <w:rFonts w:ascii="Times New Roman" w:eastAsia="Calibri" w:hAnsi="Times New Roman" w:cs="Times New Roman"/>
            <w:sz w:val="24"/>
            <w:szCs w:val="24"/>
          </w:rPr>
          <w:t>1,000</w:t>
        </w:r>
        <w:r w:rsidRPr="00952F35">
          <w:rPr>
            <w:rFonts w:ascii="Times New Roman" w:eastAsia="Calibri" w:hAnsi="Times New Roman" w:cs="Times New Roman"/>
            <w:sz w:val="24"/>
            <w:szCs w:val="24"/>
            <w:vertAlign w:val="superscript"/>
          </w:rPr>
          <w:t>th</w:t>
        </w:r>
        <w:r w:rsidRPr="00952F35">
          <w:rPr>
            <w:rFonts w:ascii="Times New Roman" w:eastAsia="Calibri" w:hAnsi="Times New Roman" w:cs="Times New Roman"/>
            <w:sz w:val="24"/>
            <w:szCs w:val="24"/>
          </w:rPr>
          <w:t xml:space="preserve">  World Heritage Site</w:t>
        </w:r>
      </w:hyperlink>
      <w:r w:rsidRPr="00952F35">
        <w:rPr>
          <w:rFonts w:ascii="Times New Roman" w:eastAsia="Calibri" w:hAnsi="Times New Roman" w:cs="Times New Roman"/>
          <w:sz w:val="24"/>
          <w:szCs w:val="24"/>
        </w:rPr>
        <w:t>. The</w:t>
      </w:r>
      <w:r w:rsidRPr="00952F35">
        <w:rPr>
          <w:rFonts w:ascii="Times New Roman" w:eastAsia="Calibri" w:hAnsi="Times New Roman" w:cs="Times New Roman"/>
          <w:noProof/>
          <w:sz w:val="24"/>
          <w:szCs w:val="24"/>
        </w:rPr>
        <w:t xml:space="preserve"> delta is rich in plant and animal life that are vital in the maintenance </w:t>
      </w:r>
      <w:r w:rsidRPr="00952F35">
        <w:rPr>
          <w:rFonts w:ascii="Times New Roman" w:eastAsia="Calibri" w:hAnsi="Times New Roman" w:cs="Times New Roman"/>
          <w:sz w:val="24"/>
          <w:szCs w:val="24"/>
        </w:rPr>
        <w:t xml:space="preserve">of </w:t>
      </w:r>
      <w:hyperlink r:id="rId33" w:history="1">
        <w:r w:rsidRPr="00952F35">
          <w:rPr>
            <w:rFonts w:ascii="Times New Roman" w:eastAsia="Calibri" w:hAnsi="Times New Roman" w:cs="Times New Roman"/>
            <w:sz w:val="24"/>
            <w:szCs w:val="24"/>
          </w:rPr>
          <w:t>healthy and productive ecosystems</w:t>
        </w:r>
      </w:hyperlink>
      <w:r w:rsidRPr="00952F35">
        <w:rPr>
          <w:rFonts w:ascii="Times New Roman" w:eastAsia="Calibri" w:hAnsi="Times New Roman" w:cs="Times New Roman"/>
          <w:sz w:val="24"/>
          <w:szCs w:val="24"/>
        </w:rPr>
        <w:t xml:space="preserve"> that are pivotal to Bot</w:t>
      </w:r>
      <w:r>
        <w:rPr>
          <w:rFonts w:ascii="Times New Roman" w:eastAsia="Calibri" w:hAnsi="Times New Roman" w:cs="Times New Roman"/>
          <w:sz w:val="24"/>
          <w:szCs w:val="24"/>
        </w:rPr>
        <w:t>s</w:t>
      </w:r>
      <w:r w:rsidRPr="00952F35">
        <w:rPr>
          <w:rFonts w:ascii="Times New Roman" w:eastAsia="Calibri" w:hAnsi="Times New Roman" w:cs="Times New Roman"/>
          <w:sz w:val="24"/>
          <w:szCs w:val="24"/>
        </w:rPr>
        <w:t>wana’s people and economy.</w:t>
      </w:r>
      <w:r>
        <w:rPr>
          <w:rFonts w:ascii="Times New Roman" w:eastAsia="Calibri" w:hAnsi="Times New Roman" w:cs="Times New Roman"/>
          <w:sz w:val="24"/>
          <w:szCs w:val="24"/>
        </w:rPr>
        <w:t xml:space="preserve"> </w:t>
      </w:r>
      <w:r w:rsidRPr="00952F35">
        <w:rPr>
          <w:rFonts w:ascii="Times New Roman" w:eastAsia="Calibri" w:hAnsi="Times New Roman" w:cs="Times New Roman"/>
          <w:noProof/>
          <w:sz w:val="24"/>
          <w:szCs w:val="24"/>
        </w:rPr>
        <w:t xml:space="preserve">Reports show the country’s natural resources and </w:t>
      </w:r>
      <w:r w:rsidRPr="00AF020A">
        <w:rPr>
          <w:rFonts w:ascii="Times New Roman" w:eastAsia="Calibri" w:hAnsi="Times New Roman" w:cs="Times New Roman"/>
          <w:noProof/>
          <w:sz w:val="24"/>
          <w:szCs w:val="24"/>
        </w:rPr>
        <w:t xml:space="preserve">its reputation as a wildlife-rich economy are under threat from land degradation, climate </w:t>
      </w:r>
      <w:r w:rsidRPr="00AF020A">
        <w:rPr>
          <w:rFonts w:ascii="Times New Roman" w:eastAsia="Calibri" w:hAnsi="Times New Roman" w:cs="Times New Roman"/>
          <w:noProof/>
          <w:sz w:val="24"/>
          <w:szCs w:val="24"/>
        </w:rPr>
        <w:lastRenderedPageBreak/>
        <w:t xml:space="preserve">change, and habitat loss, all of </w:t>
      </w:r>
      <w:r w:rsidRPr="00AF020A">
        <w:rPr>
          <w:rFonts w:ascii="Times New Roman" w:eastAsia="Calibri" w:hAnsi="Times New Roman" w:cs="Times New Roman"/>
          <w:sz w:val="24"/>
          <w:szCs w:val="24"/>
        </w:rPr>
        <w:t>which pose a significant risk to the country’s natural capital. In line with long-term development strategies such as Vision 2036, Botswana will be able to optimally harness the socio-economic benefits associated with these resources through innovative options such as sustainable management interventions and the continuous assessments of the impacts of their exploitation, particularly on the economic and environmental fronts.</w:t>
      </w:r>
      <w:r w:rsidRPr="00AF020A">
        <w:rPr>
          <w:rFonts w:ascii="Times New Roman" w:eastAsia="Calibri" w:hAnsi="Times New Roman" w:cs="Times New Roman"/>
          <w:noProof/>
          <w:sz w:val="24"/>
          <w:szCs w:val="24"/>
        </w:rPr>
        <w:t xml:space="preserve"> </w:t>
      </w:r>
    </w:p>
    <w:p w14:paraId="0918F405" w14:textId="77777777" w:rsidR="00711A76" w:rsidRPr="00AF020A" w:rsidRDefault="00711A76" w:rsidP="00711A76">
      <w:pPr>
        <w:spacing w:after="0" w:line="240" w:lineRule="auto"/>
        <w:jc w:val="both"/>
        <w:rPr>
          <w:rFonts w:ascii="Times New Roman" w:eastAsia="Calibri" w:hAnsi="Times New Roman" w:cs="Times New Roman"/>
          <w:sz w:val="24"/>
          <w:szCs w:val="24"/>
        </w:rPr>
      </w:pPr>
    </w:p>
    <w:p w14:paraId="1D562348" w14:textId="77777777" w:rsidR="00711A76" w:rsidRPr="00AF020A" w:rsidRDefault="00711A76" w:rsidP="00711A76">
      <w:pPr>
        <w:pStyle w:val="ListParagraph"/>
        <w:spacing w:after="0" w:line="240" w:lineRule="auto"/>
        <w:ind w:left="0"/>
        <w:contextualSpacing w:val="0"/>
        <w:jc w:val="both"/>
        <w:rPr>
          <w:rFonts w:ascii="Times New Roman" w:eastAsia="Cambria" w:hAnsi="Times New Roman" w:cs="Times New Roman"/>
          <w:b/>
          <w:sz w:val="24"/>
          <w:szCs w:val="24"/>
        </w:rPr>
      </w:pPr>
      <w:r w:rsidRPr="00AF020A">
        <w:rPr>
          <w:rFonts w:ascii="Times New Roman" w:eastAsia="Cambria" w:hAnsi="Times New Roman" w:cs="Times New Roman"/>
          <w:b/>
          <w:sz w:val="24"/>
          <w:szCs w:val="24"/>
        </w:rPr>
        <w:t>6.2</w:t>
      </w:r>
      <w:r w:rsidRPr="00AF020A">
        <w:rPr>
          <w:rFonts w:ascii="Times New Roman" w:eastAsia="Cambria" w:hAnsi="Times New Roman" w:cs="Times New Roman"/>
          <w:b/>
          <w:sz w:val="24"/>
          <w:szCs w:val="24"/>
        </w:rPr>
        <w:tab/>
      </w:r>
      <w:r w:rsidRPr="000D7DC9">
        <w:rPr>
          <w:rFonts w:ascii="Times New Roman" w:eastAsia="Cambria" w:hAnsi="Times New Roman" w:cs="Times New Roman"/>
          <w:b/>
          <w:caps/>
          <w:sz w:val="24"/>
          <w:szCs w:val="24"/>
        </w:rPr>
        <w:t>Overview of Botswana’s Natural Capital</w:t>
      </w:r>
    </w:p>
    <w:p w14:paraId="0C94553B" w14:textId="77777777" w:rsidR="00711A76" w:rsidRPr="00AF020A" w:rsidRDefault="00711A76" w:rsidP="00711A76">
      <w:pPr>
        <w:pStyle w:val="CommentText"/>
        <w:spacing w:after="0"/>
        <w:rPr>
          <w:rFonts w:ascii="Times New Roman" w:hAnsi="Times New Roman" w:cs="Times New Roman"/>
          <w:b/>
          <w:bCs/>
          <w:sz w:val="24"/>
          <w:szCs w:val="24"/>
        </w:rPr>
      </w:pPr>
    </w:p>
    <w:p w14:paraId="31966445" w14:textId="6D2CAF2B" w:rsidR="00711A76" w:rsidRPr="00AF020A" w:rsidRDefault="00711A76" w:rsidP="00711A76">
      <w:pPr>
        <w:pStyle w:val="CommentText"/>
        <w:spacing w:after="0"/>
        <w:rPr>
          <w:rFonts w:ascii="Times New Roman" w:hAnsi="Times New Roman" w:cs="Times New Roman"/>
          <w:b/>
          <w:bCs/>
          <w:sz w:val="24"/>
          <w:szCs w:val="24"/>
        </w:rPr>
      </w:pPr>
      <w:r w:rsidRPr="00AF020A">
        <w:rPr>
          <w:rFonts w:ascii="Times New Roman" w:hAnsi="Times New Roman" w:cs="Times New Roman"/>
          <w:b/>
          <w:bCs/>
          <w:sz w:val="24"/>
          <w:szCs w:val="24"/>
        </w:rPr>
        <w:t xml:space="preserve">Energy </w:t>
      </w:r>
    </w:p>
    <w:p w14:paraId="71916881" w14:textId="127D622E" w:rsidR="00711A76" w:rsidRPr="00AF020A" w:rsidRDefault="00711A76" w:rsidP="00711A76">
      <w:pPr>
        <w:spacing w:after="0" w:line="240" w:lineRule="auto"/>
        <w:jc w:val="both"/>
        <w:rPr>
          <w:rFonts w:ascii="Times New Roman" w:hAnsi="Times New Roman" w:cs="Times New Roman"/>
          <w:sz w:val="24"/>
          <w:szCs w:val="24"/>
        </w:rPr>
      </w:pPr>
      <w:r w:rsidRPr="00AF020A">
        <w:rPr>
          <w:rFonts w:ascii="Times New Roman" w:hAnsi="Times New Roman" w:cs="Times New Roman"/>
          <w:sz w:val="24"/>
          <w:szCs w:val="24"/>
        </w:rPr>
        <w:t xml:space="preserve">Electricity access in Botswana stood at 62.8 per cent in 2017, with huge disparities being reported between the country’s urban and rural areas. One of the critical energy sector deliverables for the </w:t>
      </w:r>
      <w:hyperlink r:id="rId34" w:history="1">
        <w:r w:rsidRPr="00AF020A">
          <w:rPr>
            <w:rFonts w:ascii="Times New Roman" w:hAnsi="Times New Roman" w:cs="Times New Roman"/>
            <w:sz w:val="24"/>
            <w:szCs w:val="24"/>
          </w:rPr>
          <w:t>National Development Plan (NDP) 11</w:t>
        </w:r>
      </w:hyperlink>
      <w:r w:rsidRPr="00AF020A">
        <w:rPr>
          <w:rFonts w:ascii="Times New Roman" w:hAnsi="Times New Roman" w:cs="Times New Roman"/>
          <w:sz w:val="24"/>
          <w:szCs w:val="24"/>
        </w:rPr>
        <w:t xml:space="preserve"> is increasing self-reliance on the country’s energy resources and sources. The country is exploring options to increase diversification and bolster the development of the economy by securing competitive, cost-effective, and sustainable electricity. Government reports show Botswana has developed a 20-year Integrated Resource Plan (IRP) for the power sector</w:t>
      </w:r>
      <w:r w:rsidR="00635100" w:rsidRPr="00AF020A">
        <w:rPr>
          <w:rFonts w:ascii="Times New Roman" w:hAnsi="Times New Roman" w:cs="Times New Roman"/>
          <w:sz w:val="24"/>
          <w:szCs w:val="24"/>
        </w:rPr>
        <w:t>.</w:t>
      </w:r>
      <w:r w:rsidR="00635100" w:rsidRPr="00AF020A">
        <w:rPr>
          <w:rStyle w:val="FootnoteReference"/>
          <w:rFonts w:ascii="Times New Roman" w:hAnsi="Times New Roman" w:cs="Times New Roman"/>
          <w:sz w:val="24"/>
          <w:szCs w:val="24"/>
        </w:rPr>
        <w:footnoteReference w:id="104"/>
      </w:r>
      <w:r w:rsidRPr="00AF020A">
        <w:rPr>
          <w:rFonts w:ascii="Times New Roman" w:hAnsi="Times New Roman" w:cs="Times New Roman"/>
          <w:sz w:val="24"/>
          <w:szCs w:val="24"/>
        </w:rPr>
        <w:t xml:space="preserve"> The plan encompasses projections of future energy demand and development of the least-cost energy supply. This is in addition to giving due consideration to the demographic dynamics and level of economic activity. </w:t>
      </w:r>
    </w:p>
    <w:p w14:paraId="72631AF7" w14:textId="77777777" w:rsidR="00711A76" w:rsidRPr="00AF020A" w:rsidRDefault="00711A76" w:rsidP="00711A76">
      <w:pPr>
        <w:spacing w:after="0" w:line="240" w:lineRule="auto"/>
        <w:jc w:val="both"/>
        <w:rPr>
          <w:rFonts w:ascii="Times New Roman" w:hAnsi="Times New Roman" w:cs="Times New Roman"/>
          <w:sz w:val="24"/>
          <w:szCs w:val="24"/>
        </w:rPr>
      </w:pPr>
    </w:p>
    <w:p w14:paraId="3F16FA60" w14:textId="03BC9DBA" w:rsidR="007B37BB" w:rsidRPr="00AF020A" w:rsidRDefault="00711A76" w:rsidP="007B37BB">
      <w:pPr>
        <w:spacing w:after="0" w:line="240" w:lineRule="auto"/>
        <w:jc w:val="both"/>
        <w:rPr>
          <w:rFonts w:ascii="Times New Roman" w:hAnsi="Times New Roman" w:cs="Times New Roman"/>
          <w:sz w:val="24"/>
          <w:szCs w:val="24"/>
        </w:rPr>
      </w:pPr>
      <w:r w:rsidRPr="00AF020A">
        <w:rPr>
          <w:rFonts w:ascii="Times New Roman" w:hAnsi="Times New Roman" w:cs="Times New Roman"/>
          <w:sz w:val="24"/>
          <w:szCs w:val="24"/>
        </w:rPr>
        <w:t>Presently, wood fuel makes up a considerable component of energy sources among Botswana’s rural households.</w:t>
      </w:r>
      <w:r w:rsidR="00212BF3" w:rsidRPr="00AF020A">
        <w:rPr>
          <w:rStyle w:val="FootnoteReference"/>
          <w:rFonts w:ascii="Times New Roman" w:hAnsi="Times New Roman" w:cs="Times New Roman"/>
          <w:sz w:val="24"/>
          <w:szCs w:val="24"/>
        </w:rPr>
        <w:footnoteReference w:id="105"/>
      </w:r>
      <w:r w:rsidRPr="00AF020A">
        <w:rPr>
          <w:rFonts w:ascii="Times New Roman" w:hAnsi="Times New Roman" w:cs="Times New Roman"/>
          <w:sz w:val="24"/>
          <w:szCs w:val="24"/>
        </w:rPr>
        <w:t xml:space="preserve">  Reports in 2017 showed wood fuel accounted for about 30 per cent of the country’s primary energy supply and 38 per cent of total final energy consumption. This is in addition to the broader biomass energy supplies which stand at 46 per cent household energy nationally, with the bulk of it (77 per cent) being at the country’s rural areas.</w:t>
      </w:r>
      <w:r w:rsidR="007B37BB" w:rsidRPr="007B37BB">
        <w:rPr>
          <w:rFonts w:ascii="Times New Roman" w:hAnsi="Times New Roman" w:cs="Times New Roman"/>
          <w:sz w:val="24"/>
          <w:szCs w:val="24"/>
        </w:rPr>
        <w:t xml:space="preserve"> </w:t>
      </w:r>
      <w:r w:rsidR="007B37BB" w:rsidRPr="00AF020A">
        <w:rPr>
          <w:rFonts w:ascii="Times New Roman" w:hAnsi="Times New Roman" w:cs="Times New Roman"/>
          <w:sz w:val="24"/>
          <w:szCs w:val="24"/>
        </w:rPr>
        <w:t>The 2017 Africa Atlas of Energy Resources reported about 70.7 per cent and 40.5 per cent of Botswana’s households in urban and rural areas respectively use LPG for cooking.</w:t>
      </w:r>
      <w:r w:rsidR="007B37BB" w:rsidRPr="00AF020A">
        <w:rPr>
          <w:rStyle w:val="FootnoteReference"/>
          <w:rFonts w:ascii="Times New Roman" w:hAnsi="Times New Roman" w:cs="Times New Roman"/>
          <w:sz w:val="24"/>
          <w:szCs w:val="24"/>
        </w:rPr>
        <w:footnoteReference w:id="106"/>
      </w:r>
      <w:r w:rsidR="007B37BB" w:rsidRPr="00AF020A">
        <w:rPr>
          <w:rFonts w:ascii="Times New Roman" w:hAnsi="Times New Roman" w:cs="Times New Roman"/>
          <w:sz w:val="24"/>
          <w:szCs w:val="24"/>
        </w:rPr>
        <w:t xml:space="preserve"> The report further showed Botswana’s energy is liberalized with private sector players controlling the supply and pricing that has been pivotal in stimulating the country’s large market for LPG. Interestingly, and </w:t>
      </w:r>
      <w:proofErr w:type="gramStart"/>
      <w:r w:rsidR="007B37BB" w:rsidRPr="00AF020A">
        <w:rPr>
          <w:rFonts w:ascii="Times New Roman" w:hAnsi="Times New Roman" w:cs="Times New Roman"/>
          <w:sz w:val="24"/>
          <w:szCs w:val="24"/>
        </w:rPr>
        <w:t>in spite of</w:t>
      </w:r>
      <w:proofErr w:type="gramEnd"/>
      <w:r w:rsidR="007B37BB" w:rsidRPr="00AF020A">
        <w:rPr>
          <w:rFonts w:ascii="Times New Roman" w:hAnsi="Times New Roman" w:cs="Times New Roman"/>
          <w:sz w:val="24"/>
          <w:szCs w:val="24"/>
        </w:rPr>
        <w:t xml:space="preserve"> the potential health and environmental issues associated with kerosene, the Botswana government has been subsidizing it, as of 2017, with a view to increase access among its low-income parts of the population.</w:t>
      </w:r>
    </w:p>
    <w:p w14:paraId="5F0E6A8B" w14:textId="5632A1D6" w:rsidR="00711A76" w:rsidRPr="00AF020A" w:rsidRDefault="00711A76" w:rsidP="00711A76">
      <w:pPr>
        <w:spacing w:after="0" w:line="240" w:lineRule="auto"/>
        <w:jc w:val="both"/>
        <w:rPr>
          <w:rFonts w:ascii="Times New Roman" w:hAnsi="Times New Roman" w:cs="Times New Roman"/>
          <w:sz w:val="24"/>
          <w:szCs w:val="24"/>
        </w:rPr>
      </w:pPr>
    </w:p>
    <w:p w14:paraId="53C59904" w14:textId="6D178F15" w:rsidR="00711A76" w:rsidRPr="00AF020A" w:rsidRDefault="00711A76" w:rsidP="00711A76">
      <w:pPr>
        <w:spacing w:after="0" w:line="240" w:lineRule="auto"/>
        <w:jc w:val="both"/>
        <w:rPr>
          <w:rFonts w:ascii="Times New Roman" w:hAnsi="Times New Roman" w:cs="Times New Roman"/>
          <w:sz w:val="24"/>
          <w:szCs w:val="24"/>
        </w:rPr>
      </w:pPr>
      <w:r w:rsidRPr="00AF020A">
        <w:rPr>
          <w:rFonts w:ascii="Times New Roman" w:hAnsi="Times New Roman" w:cs="Times New Roman"/>
          <w:sz w:val="24"/>
          <w:szCs w:val="24"/>
        </w:rPr>
        <w:t>Government reports show Botswana meets its energy demand by importing both petroleum products and electricity</w:t>
      </w:r>
      <w:r w:rsidR="00F22138" w:rsidRPr="00AF020A">
        <w:rPr>
          <w:rStyle w:val="FootnoteReference"/>
          <w:rFonts w:ascii="Times New Roman" w:hAnsi="Times New Roman" w:cs="Times New Roman"/>
          <w:sz w:val="24"/>
          <w:szCs w:val="24"/>
        </w:rPr>
        <w:footnoteReference w:id="107"/>
      </w:r>
      <w:r w:rsidRPr="00AF020A">
        <w:rPr>
          <w:rFonts w:ascii="Times New Roman" w:hAnsi="Times New Roman" w:cs="Times New Roman"/>
          <w:sz w:val="24"/>
          <w:szCs w:val="24"/>
        </w:rPr>
        <w:t xml:space="preserve"> with South Africa providing most of the country’s refined oil needs. The limited supply routes, however, lead to intermittent shortages in the country’s fuel supply while insufficient internal strategic storage capacity and the substantial travel distances required to supply the entire country exacerbate the situation. The country is planning to not only wean itself off this situation but also become an exporter of power to some of its </w:t>
      </w:r>
      <w:proofErr w:type="spellStart"/>
      <w:r w:rsidRPr="00AF020A">
        <w:rPr>
          <w:rFonts w:ascii="Times New Roman" w:hAnsi="Times New Roman" w:cs="Times New Roman"/>
          <w:sz w:val="24"/>
          <w:szCs w:val="24"/>
        </w:rPr>
        <w:t>neighbours</w:t>
      </w:r>
      <w:proofErr w:type="spellEnd"/>
      <w:r w:rsidRPr="00AF020A">
        <w:rPr>
          <w:rFonts w:ascii="Times New Roman" w:hAnsi="Times New Roman" w:cs="Times New Roman"/>
          <w:sz w:val="24"/>
          <w:szCs w:val="24"/>
        </w:rPr>
        <w:t xml:space="preserve">. As a result, key among Botswana’s leading policy objectives, including in the NDP11, is to improve and sustain its energy security, particularly on the energy supply front. </w:t>
      </w:r>
    </w:p>
    <w:p w14:paraId="3DC22FEF" w14:textId="15B35F2F" w:rsidR="00711A76" w:rsidRPr="00AF020A" w:rsidRDefault="00711A76" w:rsidP="00711A76">
      <w:pPr>
        <w:spacing w:after="0" w:line="240" w:lineRule="auto"/>
        <w:jc w:val="both"/>
        <w:rPr>
          <w:rFonts w:ascii="Times New Roman" w:hAnsi="Times New Roman" w:cs="Times New Roman"/>
          <w:sz w:val="24"/>
          <w:szCs w:val="24"/>
        </w:rPr>
      </w:pPr>
      <w:r w:rsidRPr="00AF020A">
        <w:rPr>
          <w:rFonts w:ascii="Times New Roman" w:hAnsi="Times New Roman" w:cs="Times New Roman"/>
          <w:sz w:val="24"/>
          <w:szCs w:val="24"/>
        </w:rPr>
        <w:lastRenderedPageBreak/>
        <w:t>Botswana is largely dependent on coal, with the national pundits citing its abundance and cost-effectiveness as the main reasons for a continued backing by the government</w:t>
      </w:r>
      <w:r w:rsidR="00365AC2" w:rsidRPr="00AF020A">
        <w:rPr>
          <w:rFonts w:ascii="Times New Roman" w:hAnsi="Times New Roman" w:cs="Times New Roman"/>
          <w:sz w:val="24"/>
          <w:szCs w:val="24"/>
        </w:rPr>
        <w:t>.</w:t>
      </w:r>
      <w:r w:rsidR="00365AC2" w:rsidRPr="00AF020A">
        <w:rPr>
          <w:rStyle w:val="FootnoteReference"/>
          <w:rFonts w:ascii="Times New Roman" w:hAnsi="Times New Roman" w:cs="Times New Roman"/>
          <w:sz w:val="24"/>
          <w:szCs w:val="24"/>
        </w:rPr>
        <w:footnoteReference w:id="108"/>
      </w:r>
      <w:r w:rsidRPr="00AF020A">
        <w:rPr>
          <w:rFonts w:ascii="Times New Roman" w:hAnsi="Times New Roman" w:cs="Times New Roman"/>
          <w:sz w:val="24"/>
          <w:szCs w:val="24"/>
        </w:rPr>
        <w:t xml:space="preserve"> Reports show the country’s proven recoverable reserves at the end of 2011 was 40 million </w:t>
      </w:r>
      <w:proofErr w:type="spellStart"/>
      <w:r w:rsidRPr="00AF020A">
        <w:rPr>
          <w:rFonts w:ascii="Times New Roman" w:hAnsi="Times New Roman" w:cs="Times New Roman"/>
          <w:sz w:val="24"/>
          <w:szCs w:val="24"/>
        </w:rPr>
        <w:t>tonnes</w:t>
      </w:r>
      <w:proofErr w:type="spellEnd"/>
      <w:r w:rsidRPr="00AF020A">
        <w:rPr>
          <w:rFonts w:ascii="Times New Roman" w:hAnsi="Times New Roman" w:cs="Times New Roman"/>
          <w:sz w:val="24"/>
          <w:szCs w:val="24"/>
        </w:rPr>
        <w:t xml:space="preserve">, and the total production of coal in 2011 was 0.9 million </w:t>
      </w:r>
      <w:proofErr w:type="spellStart"/>
      <w:r w:rsidRPr="00AF020A">
        <w:rPr>
          <w:rFonts w:ascii="Times New Roman" w:hAnsi="Times New Roman" w:cs="Times New Roman"/>
          <w:sz w:val="24"/>
          <w:szCs w:val="24"/>
        </w:rPr>
        <w:t>tonnes</w:t>
      </w:r>
      <w:proofErr w:type="spellEnd"/>
      <w:r w:rsidRPr="00AF020A">
        <w:rPr>
          <w:rFonts w:ascii="Times New Roman" w:hAnsi="Times New Roman" w:cs="Times New Roman"/>
          <w:sz w:val="24"/>
          <w:szCs w:val="24"/>
        </w:rPr>
        <w:t xml:space="preserve">. </w:t>
      </w:r>
      <w:r w:rsidR="007B37BB" w:rsidRPr="00AF020A">
        <w:rPr>
          <w:rFonts w:ascii="Times New Roman" w:hAnsi="Times New Roman" w:cs="Times New Roman"/>
          <w:sz w:val="24"/>
          <w:szCs w:val="24"/>
        </w:rPr>
        <w:t>The Morupule reserve accounts for 80 per cent of domestic production</w:t>
      </w:r>
      <w:r w:rsidR="007B37BB">
        <w:rPr>
          <w:rFonts w:ascii="Times New Roman" w:hAnsi="Times New Roman" w:cs="Times New Roman"/>
          <w:sz w:val="24"/>
          <w:szCs w:val="24"/>
        </w:rPr>
        <w:t xml:space="preserve"> and </w:t>
      </w:r>
      <w:r w:rsidRPr="00AF020A">
        <w:rPr>
          <w:rFonts w:ascii="Times New Roman" w:hAnsi="Times New Roman" w:cs="Times New Roman"/>
          <w:sz w:val="24"/>
          <w:szCs w:val="24"/>
        </w:rPr>
        <w:t>other coal-to-electricity generation plants are being considered. Since 2012, the Government has been actively exploring the prospects for coalbed methane extraction.</w:t>
      </w:r>
    </w:p>
    <w:p w14:paraId="5DB5C4DB" w14:textId="77777777" w:rsidR="00711A76" w:rsidRPr="00AF020A" w:rsidRDefault="00711A76" w:rsidP="00711A76">
      <w:pPr>
        <w:spacing w:after="0" w:line="240" w:lineRule="auto"/>
        <w:jc w:val="both"/>
        <w:rPr>
          <w:rFonts w:ascii="Times New Roman" w:hAnsi="Times New Roman" w:cs="Times New Roman"/>
          <w:sz w:val="24"/>
          <w:szCs w:val="24"/>
        </w:rPr>
      </w:pPr>
    </w:p>
    <w:p w14:paraId="664CA937" w14:textId="77777777" w:rsidR="00510D1B" w:rsidRDefault="00711A76" w:rsidP="00711A76">
      <w:pPr>
        <w:spacing w:after="0" w:line="240" w:lineRule="auto"/>
        <w:jc w:val="both"/>
        <w:rPr>
          <w:rFonts w:ascii="Times New Roman" w:hAnsi="Times New Roman" w:cs="Times New Roman"/>
          <w:sz w:val="24"/>
          <w:szCs w:val="24"/>
        </w:rPr>
      </w:pPr>
      <w:r w:rsidRPr="00AF020A">
        <w:rPr>
          <w:rFonts w:ascii="Times New Roman" w:hAnsi="Times New Roman" w:cs="Times New Roman"/>
          <w:sz w:val="24"/>
          <w:szCs w:val="24"/>
        </w:rPr>
        <w:t>The country’s opportunities for wind energy are slightly lower than those of its regional counterparts. Its average wind speeds are lower than 4 m/s, the minimum for wind energy to be viable. However, studies show that there may be superior wind speeds at higher altitudes of the country</w:t>
      </w:r>
      <w:r w:rsidR="00510D1B">
        <w:rPr>
          <w:rFonts w:ascii="Times New Roman" w:hAnsi="Times New Roman" w:cs="Times New Roman"/>
          <w:sz w:val="24"/>
          <w:szCs w:val="24"/>
        </w:rPr>
        <w:t xml:space="preserve"> such as at </w:t>
      </w:r>
      <w:proofErr w:type="spellStart"/>
      <w:r w:rsidRPr="00AF020A">
        <w:rPr>
          <w:rFonts w:ascii="Times New Roman" w:hAnsi="Times New Roman" w:cs="Times New Roman"/>
          <w:sz w:val="24"/>
          <w:szCs w:val="24"/>
        </w:rPr>
        <w:t>Kwai</w:t>
      </w:r>
      <w:proofErr w:type="spellEnd"/>
      <w:r w:rsidRPr="00AF020A">
        <w:rPr>
          <w:rFonts w:ascii="Times New Roman" w:hAnsi="Times New Roman" w:cs="Times New Roman"/>
          <w:sz w:val="24"/>
          <w:szCs w:val="24"/>
        </w:rPr>
        <w:t xml:space="preserve"> Pan </w:t>
      </w:r>
      <w:r w:rsidR="00510D1B">
        <w:rPr>
          <w:rFonts w:ascii="Times New Roman" w:hAnsi="Times New Roman" w:cs="Times New Roman"/>
          <w:sz w:val="24"/>
          <w:szCs w:val="24"/>
        </w:rPr>
        <w:t>where</w:t>
      </w:r>
      <w:r w:rsidRPr="00AF020A">
        <w:rPr>
          <w:rFonts w:ascii="Times New Roman" w:hAnsi="Times New Roman" w:cs="Times New Roman"/>
          <w:sz w:val="24"/>
          <w:szCs w:val="24"/>
        </w:rPr>
        <w:t xml:space="preserve"> wind velocities </w:t>
      </w:r>
      <w:r w:rsidR="00510D1B">
        <w:rPr>
          <w:rFonts w:ascii="Times New Roman" w:hAnsi="Times New Roman" w:cs="Times New Roman"/>
          <w:sz w:val="24"/>
          <w:szCs w:val="24"/>
        </w:rPr>
        <w:t xml:space="preserve">are </w:t>
      </w:r>
      <w:r w:rsidRPr="00AF020A">
        <w:rPr>
          <w:rFonts w:ascii="Times New Roman" w:hAnsi="Times New Roman" w:cs="Times New Roman"/>
          <w:sz w:val="24"/>
          <w:szCs w:val="24"/>
        </w:rPr>
        <w:t>between 6 and 9 m/s.</w:t>
      </w:r>
      <w:r w:rsidR="00510D1B">
        <w:rPr>
          <w:rFonts w:ascii="Times New Roman" w:hAnsi="Times New Roman" w:cs="Times New Roman"/>
          <w:sz w:val="24"/>
          <w:szCs w:val="24"/>
        </w:rPr>
        <w:t xml:space="preserve"> </w:t>
      </w:r>
    </w:p>
    <w:p w14:paraId="17269F97" w14:textId="77777777" w:rsidR="00510D1B" w:rsidRDefault="00510D1B" w:rsidP="00711A76">
      <w:pPr>
        <w:spacing w:after="0" w:line="240" w:lineRule="auto"/>
        <w:jc w:val="both"/>
        <w:rPr>
          <w:rFonts w:ascii="Times New Roman" w:hAnsi="Times New Roman" w:cs="Times New Roman"/>
          <w:sz w:val="24"/>
          <w:szCs w:val="24"/>
        </w:rPr>
      </w:pPr>
    </w:p>
    <w:p w14:paraId="2EA2D363" w14:textId="5EA2E134" w:rsidR="00711A76" w:rsidRPr="00AF020A" w:rsidRDefault="00711A76" w:rsidP="00711A76">
      <w:pPr>
        <w:spacing w:after="0" w:line="240" w:lineRule="auto"/>
        <w:jc w:val="both"/>
        <w:rPr>
          <w:rFonts w:ascii="Times New Roman" w:hAnsi="Times New Roman" w:cs="Times New Roman"/>
          <w:sz w:val="24"/>
          <w:szCs w:val="24"/>
        </w:rPr>
      </w:pPr>
      <w:r w:rsidRPr="00AF020A">
        <w:rPr>
          <w:rFonts w:ascii="Times New Roman" w:hAnsi="Times New Roman" w:cs="Times New Roman"/>
          <w:sz w:val="24"/>
          <w:szCs w:val="24"/>
        </w:rPr>
        <w:t>Botswana has one of the highest levels of solar insolation worldwide, with direct normal irradiation (DNI) of 3,000 kWh/m</w:t>
      </w:r>
      <w:r w:rsidRPr="00AF020A">
        <w:rPr>
          <w:rFonts w:ascii="Times New Roman" w:hAnsi="Times New Roman" w:cs="Times New Roman"/>
          <w:sz w:val="24"/>
          <w:szCs w:val="24"/>
          <w:vertAlign w:val="superscript"/>
        </w:rPr>
        <w:t>2</w:t>
      </w:r>
      <w:r w:rsidRPr="00AF020A">
        <w:rPr>
          <w:rFonts w:ascii="Times New Roman" w:hAnsi="Times New Roman" w:cs="Times New Roman"/>
          <w:sz w:val="24"/>
          <w:szCs w:val="24"/>
        </w:rPr>
        <w:t>/year. Expert projections show massive potentials in the country’s solar energy resources. Estimates show that using less than 1 per cent of its land area, Botswana could meet its current electricity demand. Global irradiation is highest in the west, averaging 2,350 kWh/m</w:t>
      </w:r>
      <w:r w:rsidRPr="00AF020A">
        <w:rPr>
          <w:rFonts w:ascii="Times New Roman" w:hAnsi="Times New Roman" w:cs="Times New Roman"/>
          <w:sz w:val="24"/>
          <w:szCs w:val="24"/>
          <w:vertAlign w:val="superscript"/>
        </w:rPr>
        <w:t>2</w:t>
      </w:r>
      <w:r w:rsidRPr="00AF020A">
        <w:rPr>
          <w:rFonts w:ascii="Times New Roman" w:hAnsi="Times New Roman" w:cs="Times New Roman"/>
          <w:sz w:val="24"/>
          <w:szCs w:val="24"/>
        </w:rPr>
        <w:t>/year near Kang and around Gemsbok National Park. The first solar power generation plant opened in September 2012.</w:t>
      </w:r>
      <w:r w:rsidR="00510D1B">
        <w:rPr>
          <w:rFonts w:ascii="Times New Roman" w:hAnsi="Times New Roman" w:cs="Times New Roman"/>
          <w:sz w:val="24"/>
          <w:szCs w:val="24"/>
        </w:rPr>
        <w:t xml:space="preserve"> T</w:t>
      </w:r>
      <w:r w:rsidRPr="00AF020A">
        <w:rPr>
          <w:rFonts w:ascii="Times New Roman" w:hAnsi="Times New Roman" w:cs="Times New Roman"/>
          <w:sz w:val="24"/>
          <w:szCs w:val="24"/>
        </w:rPr>
        <w:t>he potential for sustainable business opportunities in the manufacture and assembly of solar energy equipment is huge.</w:t>
      </w:r>
      <w:r w:rsidR="00510D1B" w:rsidRPr="00510D1B">
        <w:rPr>
          <w:rFonts w:ascii="Times New Roman" w:hAnsi="Times New Roman" w:cs="Times New Roman"/>
          <w:sz w:val="24"/>
          <w:szCs w:val="24"/>
        </w:rPr>
        <w:t xml:space="preserve"> </w:t>
      </w:r>
      <w:r w:rsidR="00510D1B" w:rsidRPr="00AF020A">
        <w:rPr>
          <w:rFonts w:ascii="Times New Roman" w:hAnsi="Times New Roman" w:cs="Times New Roman"/>
          <w:sz w:val="24"/>
          <w:szCs w:val="24"/>
        </w:rPr>
        <w:t>Solar energy is prevalent in rural areas where access to conventional electricity is limited</w:t>
      </w:r>
      <w:r w:rsidR="000A6C24">
        <w:rPr>
          <w:rFonts w:ascii="Times New Roman" w:hAnsi="Times New Roman" w:cs="Times New Roman"/>
          <w:sz w:val="24"/>
          <w:szCs w:val="24"/>
        </w:rPr>
        <w:t>.</w:t>
      </w:r>
      <w:r w:rsidR="00510D1B">
        <w:rPr>
          <w:rFonts w:ascii="Times New Roman" w:hAnsi="Times New Roman" w:cs="Times New Roman"/>
          <w:sz w:val="24"/>
          <w:szCs w:val="24"/>
        </w:rPr>
        <w:t xml:space="preserve"> </w:t>
      </w:r>
    </w:p>
    <w:p w14:paraId="37944FE9" w14:textId="77777777" w:rsidR="00711A76" w:rsidRPr="00AF020A" w:rsidRDefault="00711A76" w:rsidP="00711A76">
      <w:pPr>
        <w:spacing w:after="0" w:line="240" w:lineRule="auto"/>
        <w:jc w:val="both"/>
        <w:rPr>
          <w:rFonts w:ascii="Times New Roman" w:hAnsi="Times New Roman" w:cs="Times New Roman"/>
          <w:sz w:val="24"/>
          <w:szCs w:val="24"/>
        </w:rPr>
      </w:pPr>
    </w:p>
    <w:p w14:paraId="54410AF8" w14:textId="3E0244D8" w:rsidR="00711A76" w:rsidRPr="00AF020A" w:rsidRDefault="00711A76" w:rsidP="00711A76">
      <w:pPr>
        <w:spacing w:after="0" w:line="240" w:lineRule="auto"/>
        <w:jc w:val="both"/>
        <w:rPr>
          <w:rFonts w:ascii="Times New Roman" w:hAnsi="Times New Roman" w:cs="Times New Roman"/>
          <w:sz w:val="24"/>
          <w:szCs w:val="24"/>
        </w:rPr>
      </w:pPr>
      <w:r w:rsidRPr="00AF020A">
        <w:rPr>
          <w:rFonts w:ascii="Times New Roman" w:hAnsi="Times New Roman" w:cs="Times New Roman"/>
          <w:sz w:val="24"/>
          <w:szCs w:val="24"/>
        </w:rPr>
        <w:t>Key among Botswana’s opportunities for addressing the energy issues and their attendant climatic challenges include increased focus on renewable energy</w:t>
      </w:r>
      <w:r w:rsidR="00700357" w:rsidRPr="00AF020A">
        <w:rPr>
          <w:rFonts w:ascii="Times New Roman" w:hAnsi="Times New Roman" w:cs="Times New Roman"/>
          <w:sz w:val="24"/>
          <w:szCs w:val="24"/>
        </w:rPr>
        <w:t>.</w:t>
      </w:r>
      <w:r w:rsidR="00700357" w:rsidRPr="00AF020A">
        <w:rPr>
          <w:rStyle w:val="FootnoteReference"/>
          <w:rFonts w:ascii="Times New Roman" w:hAnsi="Times New Roman" w:cs="Times New Roman"/>
          <w:sz w:val="24"/>
          <w:szCs w:val="24"/>
        </w:rPr>
        <w:footnoteReference w:id="109"/>
      </w:r>
      <w:r w:rsidR="00700357" w:rsidRPr="00AF020A">
        <w:rPr>
          <w:rFonts w:ascii="Times New Roman" w:hAnsi="Times New Roman" w:cs="Times New Roman"/>
          <w:sz w:val="24"/>
          <w:szCs w:val="24"/>
        </w:rPr>
        <w:t xml:space="preserve"> </w:t>
      </w:r>
      <w:r w:rsidRPr="00AF020A">
        <w:rPr>
          <w:rFonts w:ascii="Times New Roman" w:hAnsi="Times New Roman" w:cs="Times New Roman"/>
          <w:sz w:val="24"/>
          <w:szCs w:val="24"/>
        </w:rPr>
        <w:t>This is, however, mostly limited by the existing policy frameworks</w:t>
      </w:r>
      <w:r w:rsidR="00510D1B">
        <w:rPr>
          <w:rFonts w:ascii="Times New Roman" w:hAnsi="Times New Roman" w:cs="Times New Roman"/>
          <w:sz w:val="24"/>
          <w:szCs w:val="24"/>
        </w:rPr>
        <w:t>,</w:t>
      </w:r>
      <w:r w:rsidRPr="00AF020A">
        <w:rPr>
          <w:rFonts w:ascii="Times New Roman" w:hAnsi="Times New Roman" w:cs="Times New Roman"/>
          <w:sz w:val="24"/>
          <w:szCs w:val="24"/>
        </w:rPr>
        <w:t xml:space="preserve"> technical capacities</w:t>
      </w:r>
      <w:r w:rsidR="00510D1B">
        <w:rPr>
          <w:rFonts w:ascii="Times New Roman" w:hAnsi="Times New Roman" w:cs="Times New Roman"/>
          <w:sz w:val="24"/>
          <w:szCs w:val="24"/>
        </w:rPr>
        <w:t>,</w:t>
      </w:r>
      <w:r w:rsidRPr="00AF020A">
        <w:rPr>
          <w:rFonts w:ascii="Times New Roman" w:hAnsi="Times New Roman" w:cs="Times New Roman"/>
          <w:sz w:val="24"/>
          <w:szCs w:val="24"/>
        </w:rPr>
        <w:t xml:space="preserve"> </w:t>
      </w:r>
      <w:r w:rsidR="00510D1B">
        <w:rPr>
          <w:rFonts w:ascii="Times New Roman" w:hAnsi="Times New Roman" w:cs="Times New Roman"/>
          <w:sz w:val="24"/>
          <w:szCs w:val="24"/>
        </w:rPr>
        <w:t xml:space="preserve">low </w:t>
      </w:r>
      <w:r w:rsidRPr="00AF020A">
        <w:rPr>
          <w:rFonts w:ascii="Times New Roman" w:hAnsi="Times New Roman" w:cs="Times New Roman"/>
          <w:sz w:val="24"/>
          <w:szCs w:val="24"/>
        </w:rPr>
        <w:t>prioritization in the national financing frameworks</w:t>
      </w:r>
      <w:r w:rsidR="00510D1B">
        <w:rPr>
          <w:rFonts w:ascii="Times New Roman" w:hAnsi="Times New Roman" w:cs="Times New Roman"/>
          <w:sz w:val="24"/>
          <w:szCs w:val="24"/>
        </w:rPr>
        <w:t xml:space="preserve">, and </w:t>
      </w:r>
      <w:r w:rsidRPr="00AF020A">
        <w:rPr>
          <w:rFonts w:ascii="Times New Roman" w:hAnsi="Times New Roman" w:cs="Times New Roman"/>
          <w:sz w:val="24"/>
          <w:szCs w:val="24"/>
        </w:rPr>
        <w:t xml:space="preserve">limited investment in </w:t>
      </w:r>
      <w:r w:rsidR="00510D1B">
        <w:rPr>
          <w:rFonts w:ascii="Times New Roman" w:hAnsi="Times New Roman" w:cs="Times New Roman"/>
          <w:sz w:val="24"/>
          <w:szCs w:val="24"/>
        </w:rPr>
        <w:t>R&amp;D</w:t>
      </w:r>
      <w:r w:rsidRPr="00AF020A">
        <w:rPr>
          <w:rFonts w:ascii="Times New Roman" w:hAnsi="Times New Roman" w:cs="Times New Roman"/>
          <w:sz w:val="24"/>
          <w:szCs w:val="24"/>
        </w:rPr>
        <w:t xml:space="preserve"> for renewable energy expansion</w:t>
      </w:r>
      <w:r w:rsidR="00510D1B">
        <w:rPr>
          <w:rFonts w:ascii="Times New Roman" w:hAnsi="Times New Roman" w:cs="Times New Roman"/>
          <w:sz w:val="24"/>
          <w:szCs w:val="24"/>
        </w:rPr>
        <w:t>.</w:t>
      </w:r>
      <w:r w:rsidRPr="00AF020A">
        <w:rPr>
          <w:rFonts w:ascii="Times New Roman" w:hAnsi="Times New Roman" w:cs="Times New Roman"/>
          <w:sz w:val="24"/>
          <w:szCs w:val="24"/>
        </w:rPr>
        <w:t xml:space="preserve"> </w:t>
      </w:r>
    </w:p>
    <w:p w14:paraId="5E4EA8EE" w14:textId="77777777" w:rsidR="00711A76" w:rsidRPr="00AF020A" w:rsidRDefault="00711A76" w:rsidP="00711A76">
      <w:pPr>
        <w:pStyle w:val="CommentText"/>
        <w:spacing w:after="0"/>
        <w:rPr>
          <w:rFonts w:ascii="Times New Roman" w:hAnsi="Times New Roman" w:cs="Times New Roman"/>
          <w:sz w:val="24"/>
          <w:szCs w:val="24"/>
        </w:rPr>
      </w:pPr>
    </w:p>
    <w:p w14:paraId="0AB38E54" w14:textId="33F33456" w:rsidR="00711A76" w:rsidRPr="00AF020A" w:rsidRDefault="00711A76" w:rsidP="00711A76">
      <w:pPr>
        <w:pStyle w:val="CommentText"/>
        <w:spacing w:after="0"/>
        <w:rPr>
          <w:rFonts w:ascii="Times New Roman" w:hAnsi="Times New Roman" w:cs="Times New Roman"/>
          <w:b/>
          <w:bCs/>
          <w:sz w:val="24"/>
          <w:szCs w:val="24"/>
        </w:rPr>
      </w:pPr>
      <w:r w:rsidRPr="00AF020A">
        <w:rPr>
          <w:rFonts w:ascii="Times New Roman" w:hAnsi="Times New Roman" w:cs="Times New Roman"/>
          <w:b/>
          <w:bCs/>
          <w:sz w:val="24"/>
          <w:szCs w:val="24"/>
        </w:rPr>
        <w:t>Ecosystem Management</w:t>
      </w:r>
    </w:p>
    <w:p w14:paraId="2567D428" w14:textId="77777777" w:rsidR="00711A76" w:rsidRPr="00AF020A" w:rsidRDefault="00711A76" w:rsidP="00711A76">
      <w:pPr>
        <w:pStyle w:val="CommentText"/>
        <w:spacing w:after="0"/>
        <w:rPr>
          <w:rFonts w:ascii="Times New Roman" w:hAnsi="Times New Roman" w:cs="Times New Roman"/>
          <w:b/>
          <w:bCs/>
          <w:sz w:val="24"/>
          <w:szCs w:val="24"/>
        </w:rPr>
      </w:pPr>
    </w:p>
    <w:p w14:paraId="1B42B962" w14:textId="0F27805D" w:rsidR="00711A76" w:rsidRPr="00510D1B" w:rsidRDefault="00711A76" w:rsidP="00711A76">
      <w:pPr>
        <w:pStyle w:val="CommentText"/>
        <w:spacing w:after="0"/>
        <w:rPr>
          <w:rFonts w:ascii="Times New Roman" w:hAnsi="Times New Roman" w:cs="Times New Roman"/>
          <w:sz w:val="24"/>
          <w:szCs w:val="24"/>
        </w:rPr>
      </w:pPr>
      <w:r w:rsidRPr="00510D1B">
        <w:rPr>
          <w:rFonts w:ascii="Times New Roman" w:hAnsi="Times New Roman" w:cs="Times New Roman"/>
          <w:b/>
          <w:i/>
          <w:sz w:val="24"/>
          <w:szCs w:val="24"/>
        </w:rPr>
        <w:t>Biodiversity</w:t>
      </w:r>
      <w:r w:rsidRPr="00510D1B">
        <w:rPr>
          <w:rFonts w:ascii="Times New Roman" w:hAnsi="Times New Roman" w:cs="Times New Roman"/>
          <w:i/>
          <w:sz w:val="24"/>
          <w:szCs w:val="24"/>
        </w:rPr>
        <w:t xml:space="preserve"> </w:t>
      </w:r>
    </w:p>
    <w:p w14:paraId="31551F1C" w14:textId="32B583F0" w:rsidR="00711A76" w:rsidRPr="00AF020A" w:rsidRDefault="00711A76" w:rsidP="00711A76">
      <w:pPr>
        <w:spacing w:after="0" w:line="240" w:lineRule="auto"/>
        <w:jc w:val="both"/>
        <w:rPr>
          <w:rFonts w:ascii="Times New Roman" w:hAnsi="Times New Roman" w:cs="Times New Roman"/>
          <w:sz w:val="24"/>
          <w:szCs w:val="24"/>
        </w:rPr>
      </w:pPr>
      <w:r w:rsidRPr="00AF020A">
        <w:rPr>
          <w:rFonts w:ascii="Times New Roman" w:hAnsi="Times New Roman" w:cs="Times New Roman"/>
          <w:sz w:val="24"/>
          <w:szCs w:val="24"/>
        </w:rPr>
        <w:t xml:space="preserve">The health and productivity of Botswana’s biodiversity and ecosystems constitute a key component of its economy. Its tourism industry, for instance, is hinged on the country’s thriving wildlife populations. Aware of this significance, Botswana’s Government has placed the sustainability of biodiversity and ecosystems at the </w:t>
      </w:r>
      <w:proofErr w:type="spellStart"/>
      <w:r w:rsidRPr="00AF020A">
        <w:rPr>
          <w:rFonts w:ascii="Times New Roman" w:hAnsi="Times New Roman" w:cs="Times New Roman"/>
          <w:sz w:val="24"/>
          <w:szCs w:val="24"/>
        </w:rPr>
        <w:t>centre</w:t>
      </w:r>
      <w:proofErr w:type="spellEnd"/>
      <w:r w:rsidRPr="00AF020A">
        <w:rPr>
          <w:rFonts w:ascii="Times New Roman" w:hAnsi="Times New Roman" w:cs="Times New Roman"/>
          <w:sz w:val="24"/>
          <w:szCs w:val="24"/>
        </w:rPr>
        <w:t xml:space="preserve"> of its political agenda. This is reflected in NDP 11 which considers ecosystems functions and services as a key constituent of the country’s third pillar on the environment.</w:t>
      </w:r>
      <w:r w:rsidR="00510D1B">
        <w:rPr>
          <w:rFonts w:ascii="Times New Roman" w:hAnsi="Times New Roman" w:cs="Times New Roman"/>
          <w:sz w:val="24"/>
          <w:szCs w:val="24"/>
        </w:rPr>
        <w:t xml:space="preserve"> </w:t>
      </w:r>
      <w:r w:rsidRPr="00AF020A">
        <w:rPr>
          <w:rFonts w:ascii="Times New Roman" w:hAnsi="Times New Roman" w:cs="Times New Roman"/>
          <w:sz w:val="24"/>
          <w:szCs w:val="24"/>
        </w:rPr>
        <w:t>The country is made up of seven of the global ecoregions that are managed under specific protected area interventions, except for its southern bushveld.</w:t>
      </w:r>
      <w:r w:rsidR="004D3F8E" w:rsidRPr="00AF020A">
        <w:rPr>
          <w:rStyle w:val="FootnoteReference"/>
          <w:rFonts w:ascii="Times New Roman" w:hAnsi="Times New Roman" w:cs="Times New Roman"/>
          <w:sz w:val="24"/>
          <w:szCs w:val="24"/>
        </w:rPr>
        <w:footnoteReference w:id="110"/>
      </w:r>
      <w:r w:rsidRPr="00AF020A">
        <w:rPr>
          <w:rFonts w:ascii="Times New Roman" w:hAnsi="Times New Roman" w:cs="Times New Roman"/>
          <w:sz w:val="24"/>
          <w:szCs w:val="24"/>
        </w:rPr>
        <w:t xml:space="preserve"> These ecosystems sustain the country’s diverse sets of flora and fauna. Among them are over 150 species of mammals, including the African wild dog (</w:t>
      </w:r>
      <w:r w:rsidRPr="00AF020A">
        <w:rPr>
          <w:rFonts w:ascii="Times New Roman" w:hAnsi="Times New Roman" w:cs="Times New Roman"/>
          <w:i/>
          <w:iCs/>
          <w:sz w:val="24"/>
          <w:szCs w:val="24"/>
        </w:rPr>
        <w:t xml:space="preserve">Lycaon </w:t>
      </w:r>
      <w:proofErr w:type="spellStart"/>
      <w:r w:rsidRPr="00AF020A">
        <w:rPr>
          <w:rFonts w:ascii="Times New Roman" w:hAnsi="Times New Roman" w:cs="Times New Roman"/>
          <w:i/>
          <w:iCs/>
          <w:sz w:val="24"/>
          <w:szCs w:val="24"/>
        </w:rPr>
        <w:t>pictus</w:t>
      </w:r>
      <w:proofErr w:type="spellEnd"/>
      <w:r w:rsidRPr="00AF020A">
        <w:rPr>
          <w:rFonts w:ascii="Times New Roman" w:hAnsi="Times New Roman" w:cs="Times New Roman"/>
          <w:sz w:val="24"/>
          <w:szCs w:val="24"/>
        </w:rPr>
        <w:t>)</w:t>
      </w:r>
      <w:r w:rsidR="0087061B">
        <w:rPr>
          <w:rFonts w:ascii="Times New Roman" w:hAnsi="Times New Roman" w:cs="Times New Roman"/>
          <w:sz w:val="24"/>
          <w:szCs w:val="24"/>
        </w:rPr>
        <w:t xml:space="preserve"> and</w:t>
      </w:r>
      <w:r w:rsidR="00510D1B">
        <w:rPr>
          <w:rFonts w:ascii="Times New Roman" w:hAnsi="Times New Roman" w:cs="Times New Roman"/>
          <w:sz w:val="24"/>
          <w:szCs w:val="24"/>
        </w:rPr>
        <w:t xml:space="preserve"> </w:t>
      </w:r>
      <w:r w:rsidRPr="00AF020A">
        <w:rPr>
          <w:rFonts w:ascii="Times New Roman" w:hAnsi="Times New Roman" w:cs="Times New Roman"/>
          <w:sz w:val="24"/>
          <w:szCs w:val="24"/>
        </w:rPr>
        <w:t>African Elephant (</w:t>
      </w:r>
      <w:r w:rsidRPr="00AF020A">
        <w:rPr>
          <w:rFonts w:ascii="Times New Roman" w:hAnsi="Times New Roman" w:cs="Times New Roman"/>
          <w:i/>
          <w:iCs/>
          <w:sz w:val="24"/>
          <w:szCs w:val="24"/>
        </w:rPr>
        <w:t xml:space="preserve">Loxodonta </w:t>
      </w:r>
      <w:proofErr w:type="spellStart"/>
      <w:r w:rsidRPr="00AF020A">
        <w:rPr>
          <w:rFonts w:ascii="Times New Roman" w:hAnsi="Times New Roman" w:cs="Times New Roman"/>
          <w:i/>
          <w:iCs/>
          <w:sz w:val="24"/>
          <w:szCs w:val="24"/>
        </w:rPr>
        <w:t>africana</w:t>
      </w:r>
      <w:proofErr w:type="spellEnd"/>
      <w:r w:rsidRPr="00AF020A">
        <w:rPr>
          <w:rFonts w:ascii="Times New Roman" w:hAnsi="Times New Roman" w:cs="Times New Roman"/>
          <w:sz w:val="24"/>
          <w:szCs w:val="24"/>
        </w:rPr>
        <w:t>)</w:t>
      </w:r>
      <w:r w:rsidR="00027889" w:rsidRPr="00AF020A">
        <w:rPr>
          <w:rFonts w:ascii="Times New Roman" w:hAnsi="Times New Roman" w:cs="Times New Roman"/>
          <w:sz w:val="24"/>
          <w:szCs w:val="24"/>
        </w:rPr>
        <w:t>.</w:t>
      </w:r>
      <w:r w:rsidR="00027889" w:rsidRPr="00AF020A">
        <w:rPr>
          <w:rStyle w:val="FootnoteReference"/>
          <w:rFonts w:ascii="Times New Roman" w:hAnsi="Times New Roman" w:cs="Times New Roman"/>
          <w:sz w:val="24"/>
          <w:szCs w:val="24"/>
        </w:rPr>
        <w:footnoteReference w:id="111"/>
      </w:r>
      <w:r w:rsidRPr="00AF020A">
        <w:rPr>
          <w:rFonts w:ascii="Times New Roman" w:hAnsi="Times New Roman" w:cs="Times New Roman"/>
          <w:sz w:val="24"/>
          <w:szCs w:val="24"/>
        </w:rPr>
        <w:t xml:space="preserve"> </w:t>
      </w:r>
      <w:r w:rsidR="00510D1B">
        <w:rPr>
          <w:rFonts w:ascii="Times New Roman" w:hAnsi="Times New Roman" w:cs="Times New Roman"/>
          <w:sz w:val="24"/>
          <w:szCs w:val="24"/>
        </w:rPr>
        <w:t>E</w:t>
      </w:r>
      <w:r w:rsidRPr="00AF020A">
        <w:rPr>
          <w:rFonts w:ascii="Times New Roman" w:hAnsi="Times New Roman" w:cs="Times New Roman"/>
          <w:sz w:val="24"/>
          <w:szCs w:val="24"/>
        </w:rPr>
        <w:t>land, gemsbok, giraffe, hartebeest, lechwe, sable, springbok</w:t>
      </w:r>
      <w:r w:rsidR="0087061B">
        <w:rPr>
          <w:rFonts w:ascii="Times New Roman" w:hAnsi="Times New Roman" w:cs="Times New Roman"/>
          <w:sz w:val="24"/>
          <w:szCs w:val="24"/>
        </w:rPr>
        <w:t xml:space="preserve">, </w:t>
      </w:r>
      <w:r w:rsidRPr="00AF020A">
        <w:rPr>
          <w:rFonts w:ascii="Times New Roman" w:hAnsi="Times New Roman" w:cs="Times New Roman"/>
          <w:sz w:val="24"/>
          <w:szCs w:val="24"/>
        </w:rPr>
        <w:t xml:space="preserve">wildebeest, </w:t>
      </w:r>
      <w:r w:rsidR="0087061B">
        <w:rPr>
          <w:rFonts w:ascii="Times New Roman" w:hAnsi="Times New Roman" w:cs="Times New Roman"/>
          <w:sz w:val="24"/>
          <w:szCs w:val="24"/>
        </w:rPr>
        <w:t>bats</w:t>
      </w:r>
      <w:r w:rsidR="00913B62">
        <w:rPr>
          <w:rFonts w:ascii="Times New Roman" w:hAnsi="Times New Roman" w:cs="Times New Roman"/>
          <w:sz w:val="24"/>
          <w:szCs w:val="24"/>
        </w:rPr>
        <w:t xml:space="preserve"> and </w:t>
      </w:r>
      <w:r w:rsidR="00913B62" w:rsidRPr="00AF020A">
        <w:rPr>
          <w:rFonts w:ascii="Times New Roman" w:hAnsi="Times New Roman" w:cs="Times New Roman"/>
          <w:sz w:val="24"/>
          <w:szCs w:val="24"/>
        </w:rPr>
        <w:t>panhandle crocodile</w:t>
      </w:r>
      <w:r w:rsidR="0087061B">
        <w:rPr>
          <w:rFonts w:ascii="Times New Roman" w:hAnsi="Times New Roman" w:cs="Times New Roman"/>
          <w:sz w:val="24"/>
          <w:szCs w:val="24"/>
        </w:rPr>
        <w:t xml:space="preserve"> </w:t>
      </w:r>
      <w:r w:rsidRPr="00AF020A">
        <w:rPr>
          <w:rFonts w:ascii="Times New Roman" w:hAnsi="Times New Roman" w:cs="Times New Roman"/>
          <w:sz w:val="24"/>
          <w:szCs w:val="24"/>
        </w:rPr>
        <w:t xml:space="preserve">are on a decline </w:t>
      </w:r>
      <w:r w:rsidR="0087061B">
        <w:rPr>
          <w:rFonts w:ascii="Times New Roman" w:hAnsi="Times New Roman" w:cs="Times New Roman"/>
          <w:sz w:val="24"/>
          <w:szCs w:val="24"/>
        </w:rPr>
        <w:t>due</w:t>
      </w:r>
      <w:r w:rsidRPr="00AF020A">
        <w:rPr>
          <w:rFonts w:ascii="Times New Roman" w:hAnsi="Times New Roman" w:cs="Times New Roman"/>
          <w:sz w:val="24"/>
          <w:szCs w:val="24"/>
        </w:rPr>
        <w:t xml:space="preserve"> to vast habitat loss and disturbances emanating from various land use changes and other human-induced activities.</w:t>
      </w:r>
      <w:r w:rsidR="00D14355">
        <w:rPr>
          <w:rFonts w:ascii="Times New Roman" w:hAnsi="Times New Roman" w:cs="Times New Roman"/>
          <w:sz w:val="24"/>
          <w:szCs w:val="24"/>
        </w:rPr>
        <w:t xml:space="preserve"> While the </w:t>
      </w:r>
      <w:r w:rsidRPr="00AF020A">
        <w:rPr>
          <w:rFonts w:ascii="Times New Roman" w:hAnsi="Times New Roman" w:cs="Times New Roman"/>
          <w:sz w:val="24"/>
          <w:szCs w:val="24"/>
        </w:rPr>
        <w:t xml:space="preserve">status of birds across all </w:t>
      </w:r>
      <w:r w:rsidR="00D14355">
        <w:rPr>
          <w:rFonts w:ascii="Times New Roman" w:hAnsi="Times New Roman" w:cs="Times New Roman"/>
          <w:sz w:val="24"/>
          <w:szCs w:val="24"/>
        </w:rPr>
        <w:t>of Botswana’s</w:t>
      </w:r>
      <w:r w:rsidRPr="00AF020A">
        <w:rPr>
          <w:rFonts w:ascii="Times New Roman" w:hAnsi="Times New Roman" w:cs="Times New Roman"/>
          <w:sz w:val="24"/>
          <w:szCs w:val="24"/>
        </w:rPr>
        <w:t xml:space="preserve"> ecosystems </w:t>
      </w:r>
      <w:r w:rsidR="00D14355">
        <w:rPr>
          <w:rFonts w:ascii="Times New Roman" w:hAnsi="Times New Roman" w:cs="Times New Roman"/>
          <w:sz w:val="24"/>
          <w:szCs w:val="24"/>
        </w:rPr>
        <w:t>is</w:t>
      </w:r>
      <w:r w:rsidRPr="00AF020A">
        <w:rPr>
          <w:rFonts w:ascii="Times New Roman" w:hAnsi="Times New Roman" w:cs="Times New Roman"/>
          <w:sz w:val="24"/>
          <w:szCs w:val="24"/>
        </w:rPr>
        <w:t xml:space="preserve"> on a relatively good standing</w:t>
      </w:r>
      <w:r w:rsidR="00D14355">
        <w:rPr>
          <w:rFonts w:ascii="Times New Roman" w:hAnsi="Times New Roman" w:cs="Times New Roman"/>
          <w:sz w:val="24"/>
          <w:szCs w:val="24"/>
        </w:rPr>
        <w:t>,</w:t>
      </w:r>
      <w:r w:rsidRPr="00AF020A">
        <w:rPr>
          <w:rFonts w:ascii="Times New Roman" w:hAnsi="Times New Roman" w:cs="Times New Roman"/>
          <w:sz w:val="24"/>
          <w:szCs w:val="24"/>
        </w:rPr>
        <w:t xml:space="preserve"> the critically endangered white-backed vultures </w:t>
      </w:r>
      <w:r w:rsidR="00D14355">
        <w:rPr>
          <w:rFonts w:ascii="Times New Roman" w:hAnsi="Times New Roman" w:cs="Times New Roman"/>
          <w:sz w:val="24"/>
          <w:szCs w:val="24"/>
        </w:rPr>
        <w:t xml:space="preserve">face </w:t>
      </w:r>
      <w:r w:rsidRPr="00AF020A">
        <w:rPr>
          <w:rFonts w:ascii="Times New Roman" w:hAnsi="Times New Roman" w:cs="Times New Roman"/>
          <w:sz w:val="24"/>
          <w:szCs w:val="24"/>
        </w:rPr>
        <w:t xml:space="preserve">multiple threats from human activities </w:t>
      </w:r>
      <w:r w:rsidRPr="00AF020A">
        <w:rPr>
          <w:rFonts w:ascii="Times New Roman" w:hAnsi="Times New Roman" w:cs="Times New Roman"/>
          <w:sz w:val="24"/>
          <w:szCs w:val="24"/>
        </w:rPr>
        <w:lastRenderedPageBreak/>
        <w:t xml:space="preserve">such as the poisoning of wildlife carcasses, </w:t>
      </w:r>
      <w:r w:rsidR="00913B62">
        <w:rPr>
          <w:rFonts w:ascii="Times New Roman" w:hAnsi="Times New Roman" w:cs="Times New Roman"/>
          <w:sz w:val="24"/>
          <w:szCs w:val="24"/>
        </w:rPr>
        <w:t xml:space="preserve">and in turn </w:t>
      </w:r>
      <w:r w:rsidRPr="00AF020A">
        <w:rPr>
          <w:rFonts w:ascii="Times New Roman" w:hAnsi="Times New Roman" w:cs="Times New Roman"/>
          <w:sz w:val="24"/>
          <w:szCs w:val="24"/>
        </w:rPr>
        <w:t>poses a significant threat to Botswana’s livestock and human health</w:t>
      </w:r>
      <w:r w:rsidR="00531422">
        <w:rPr>
          <w:rFonts w:ascii="Times New Roman" w:hAnsi="Times New Roman" w:cs="Times New Roman"/>
          <w:sz w:val="24"/>
          <w:szCs w:val="24"/>
        </w:rPr>
        <w:t xml:space="preserve">. </w:t>
      </w:r>
      <w:r w:rsidRPr="00AF020A">
        <w:rPr>
          <w:rFonts w:ascii="Times New Roman" w:hAnsi="Times New Roman" w:cs="Times New Roman"/>
          <w:sz w:val="24"/>
          <w:szCs w:val="24"/>
        </w:rPr>
        <w:t xml:space="preserve">On the other hand, Botswana’s floral species number more than 2800, with 13 of them being cited to be endemic plant species. Others that include ten potentially endemic, seven near-endemic and 43 threatened plant species, have been reported. </w:t>
      </w:r>
    </w:p>
    <w:p w14:paraId="2CFB550C" w14:textId="3672590D" w:rsidR="00711A76" w:rsidRPr="00AF020A" w:rsidRDefault="000870C7" w:rsidP="00711A76">
      <w:pPr>
        <w:spacing w:after="0" w:line="240" w:lineRule="auto"/>
        <w:jc w:val="both"/>
        <w:rPr>
          <w:rFonts w:ascii="Times New Roman" w:hAnsi="Times New Roman" w:cs="Times New Roman"/>
          <w:sz w:val="24"/>
          <w:szCs w:val="24"/>
        </w:rPr>
      </w:pPr>
      <w:r w:rsidRPr="00AF020A">
        <w:rPr>
          <w:rFonts w:ascii="Times New Roman" w:hAnsi="Times New Roman" w:cs="Times New Roman"/>
          <w:sz w:val="24"/>
          <w:szCs w:val="24"/>
        </w:rPr>
        <w:t>The Government continues to make a substantial contribution towards biodiversity management</w:t>
      </w:r>
      <w:r w:rsidR="00240166">
        <w:rPr>
          <w:rFonts w:ascii="Times New Roman" w:hAnsi="Times New Roman" w:cs="Times New Roman"/>
          <w:sz w:val="24"/>
          <w:szCs w:val="24"/>
        </w:rPr>
        <w:t>, including</w:t>
      </w:r>
      <w:r w:rsidR="00240166" w:rsidRPr="00240166">
        <w:rPr>
          <w:rFonts w:ascii="Times New Roman" w:hAnsi="Times New Roman" w:cs="Times New Roman"/>
          <w:sz w:val="24"/>
          <w:szCs w:val="24"/>
        </w:rPr>
        <w:t xml:space="preserve"> </w:t>
      </w:r>
      <w:r w:rsidR="00240166" w:rsidRPr="00AF020A">
        <w:rPr>
          <w:rFonts w:ascii="Times New Roman" w:hAnsi="Times New Roman" w:cs="Times New Roman"/>
          <w:sz w:val="24"/>
          <w:szCs w:val="24"/>
        </w:rPr>
        <w:t>wildlife and forestry managemen</w:t>
      </w:r>
      <w:r w:rsidR="00240166">
        <w:rPr>
          <w:rFonts w:ascii="Times New Roman" w:hAnsi="Times New Roman" w:cs="Times New Roman"/>
          <w:sz w:val="24"/>
          <w:szCs w:val="24"/>
        </w:rPr>
        <w:t>t,</w:t>
      </w:r>
      <w:r w:rsidRPr="00AF020A">
        <w:rPr>
          <w:rFonts w:ascii="Times New Roman" w:hAnsi="Times New Roman" w:cs="Times New Roman"/>
          <w:sz w:val="24"/>
          <w:szCs w:val="24"/>
        </w:rPr>
        <w:t xml:space="preserve"> through its available financing mechanisms. </w:t>
      </w:r>
    </w:p>
    <w:p w14:paraId="40FA7CEF" w14:textId="77777777" w:rsidR="00711A76" w:rsidRPr="00AF020A" w:rsidRDefault="00711A76" w:rsidP="00711A76">
      <w:pPr>
        <w:spacing w:after="0" w:line="240" w:lineRule="auto"/>
        <w:jc w:val="both"/>
        <w:rPr>
          <w:rFonts w:ascii="Times New Roman" w:hAnsi="Times New Roman" w:cs="Times New Roman"/>
          <w:sz w:val="24"/>
          <w:szCs w:val="24"/>
        </w:rPr>
      </w:pPr>
    </w:p>
    <w:p w14:paraId="6497B2EA" w14:textId="5313B778" w:rsidR="00711A76" w:rsidRPr="00240166" w:rsidRDefault="00711A76" w:rsidP="00711A76">
      <w:pPr>
        <w:pStyle w:val="CommentText"/>
        <w:spacing w:after="0"/>
        <w:rPr>
          <w:rFonts w:ascii="Times New Roman" w:hAnsi="Times New Roman" w:cs="Times New Roman"/>
          <w:b/>
          <w:i/>
          <w:sz w:val="24"/>
          <w:szCs w:val="24"/>
        </w:rPr>
      </w:pPr>
      <w:r w:rsidRPr="00240166">
        <w:rPr>
          <w:rFonts w:ascii="Times New Roman" w:hAnsi="Times New Roman" w:cs="Times New Roman"/>
          <w:b/>
          <w:i/>
          <w:sz w:val="24"/>
          <w:szCs w:val="24"/>
        </w:rPr>
        <w:t>Wetlands/Fresh Water Resources</w:t>
      </w:r>
    </w:p>
    <w:p w14:paraId="2AB7AFE6" w14:textId="04F46B45" w:rsidR="00711A76" w:rsidRPr="00AF020A" w:rsidRDefault="00711A76" w:rsidP="00711A76">
      <w:pPr>
        <w:pStyle w:val="CommentText"/>
        <w:spacing w:after="0"/>
        <w:jc w:val="both"/>
        <w:rPr>
          <w:rFonts w:ascii="Times New Roman" w:hAnsi="Times New Roman" w:cs="Times New Roman"/>
          <w:sz w:val="24"/>
          <w:szCs w:val="24"/>
        </w:rPr>
      </w:pPr>
      <w:r w:rsidRPr="00AF020A">
        <w:rPr>
          <w:rFonts w:ascii="Times New Roman" w:hAnsi="Times New Roman" w:cs="Times New Roman"/>
          <w:sz w:val="24"/>
          <w:szCs w:val="24"/>
        </w:rPr>
        <w:t>Botswana is considered a predominately semi-arid country with limited availability of surface water, coupled with endemic droughts and unpredictable rainfall</w:t>
      </w:r>
      <w:r w:rsidR="00AF1DF2" w:rsidRPr="00AF020A">
        <w:rPr>
          <w:rFonts w:ascii="Times New Roman" w:hAnsi="Times New Roman" w:cs="Times New Roman"/>
          <w:sz w:val="24"/>
          <w:szCs w:val="24"/>
        </w:rPr>
        <w:t>.</w:t>
      </w:r>
      <w:r w:rsidR="00AF1DF2" w:rsidRPr="00AF020A">
        <w:rPr>
          <w:rStyle w:val="FootnoteReference"/>
          <w:rFonts w:ascii="Times New Roman" w:hAnsi="Times New Roman" w:cs="Times New Roman"/>
          <w:sz w:val="24"/>
          <w:szCs w:val="24"/>
        </w:rPr>
        <w:footnoteReference w:id="112"/>
      </w:r>
      <w:r w:rsidRPr="00AF020A">
        <w:rPr>
          <w:rFonts w:ascii="Times New Roman" w:hAnsi="Times New Roman" w:cs="Times New Roman"/>
          <w:sz w:val="24"/>
          <w:szCs w:val="24"/>
        </w:rPr>
        <w:t xml:space="preserve"> Recent statistics ranked the country 17 out of 150 countries at an extremely high risk of facing water scarcity</w:t>
      </w:r>
      <w:r w:rsidR="00D05145" w:rsidRPr="00AF020A">
        <w:rPr>
          <w:rFonts w:ascii="Times New Roman" w:hAnsi="Times New Roman" w:cs="Times New Roman"/>
          <w:sz w:val="24"/>
          <w:szCs w:val="24"/>
        </w:rPr>
        <w:t>.</w:t>
      </w:r>
      <w:r w:rsidR="00D05145" w:rsidRPr="00AF020A">
        <w:rPr>
          <w:rStyle w:val="FootnoteReference"/>
          <w:rFonts w:ascii="Times New Roman" w:hAnsi="Times New Roman" w:cs="Times New Roman"/>
          <w:sz w:val="24"/>
          <w:szCs w:val="24"/>
        </w:rPr>
        <w:footnoteReference w:id="113"/>
      </w:r>
      <w:r w:rsidRPr="00AF020A">
        <w:rPr>
          <w:rFonts w:ascii="Times New Roman" w:hAnsi="Times New Roman" w:cs="Times New Roman"/>
          <w:sz w:val="24"/>
          <w:szCs w:val="24"/>
        </w:rPr>
        <w:t xml:space="preserve"> Its existing perennial rivers are mostly shared with neighbouring countries, including in the river-basins such as Okavango, Zambezi, Orange-</w:t>
      </w:r>
      <w:proofErr w:type="spellStart"/>
      <w:r w:rsidRPr="00AF020A">
        <w:rPr>
          <w:rFonts w:ascii="Times New Roman" w:hAnsi="Times New Roman" w:cs="Times New Roman"/>
          <w:sz w:val="24"/>
          <w:szCs w:val="24"/>
        </w:rPr>
        <w:t>Senqu</w:t>
      </w:r>
      <w:proofErr w:type="spellEnd"/>
      <w:r w:rsidRPr="00AF020A">
        <w:rPr>
          <w:rFonts w:ascii="Times New Roman" w:hAnsi="Times New Roman" w:cs="Times New Roman"/>
          <w:sz w:val="24"/>
          <w:szCs w:val="24"/>
        </w:rPr>
        <w:t xml:space="preserve"> and </w:t>
      </w:r>
      <w:proofErr w:type="spellStart"/>
      <w:r w:rsidRPr="00AF020A">
        <w:rPr>
          <w:rFonts w:ascii="Times New Roman" w:hAnsi="Times New Roman" w:cs="Times New Roman"/>
          <w:sz w:val="24"/>
          <w:szCs w:val="24"/>
        </w:rPr>
        <w:t>Shashe</w:t>
      </w:r>
      <w:proofErr w:type="spellEnd"/>
      <w:r w:rsidRPr="00AF020A">
        <w:rPr>
          <w:rFonts w:ascii="Times New Roman" w:hAnsi="Times New Roman" w:cs="Times New Roman"/>
          <w:sz w:val="24"/>
          <w:szCs w:val="24"/>
        </w:rPr>
        <w:t>-Limpopo. As a result, many of its people depend on groundwater resources, most of which are interlinked with the country’s Okavango. This alternative, however, has various challenges that border on sustainability and human health. Botswana’s fresh and saline groundwater resources are assessed at around 100 billion m</w:t>
      </w:r>
      <w:r w:rsidRPr="00AF020A">
        <w:rPr>
          <w:rFonts w:ascii="Times New Roman" w:hAnsi="Times New Roman" w:cs="Times New Roman"/>
          <w:sz w:val="24"/>
          <w:szCs w:val="24"/>
          <w:vertAlign w:val="superscript"/>
        </w:rPr>
        <w:t>3</w:t>
      </w:r>
      <w:r w:rsidRPr="00AF020A">
        <w:rPr>
          <w:rFonts w:ascii="Times New Roman" w:hAnsi="Times New Roman" w:cs="Times New Roman"/>
          <w:sz w:val="24"/>
          <w:szCs w:val="24"/>
        </w:rPr>
        <w:t xml:space="preserve"> with a low average annual recharge of 1.6 billion m</w:t>
      </w:r>
      <w:r w:rsidRPr="00AF020A">
        <w:rPr>
          <w:rFonts w:ascii="Times New Roman" w:hAnsi="Times New Roman" w:cs="Times New Roman"/>
          <w:sz w:val="24"/>
          <w:szCs w:val="24"/>
          <w:vertAlign w:val="superscript"/>
        </w:rPr>
        <w:t>3</w:t>
      </w:r>
      <w:r w:rsidRPr="00AF020A">
        <w:rPr>
          <w:rFonts w:ascii="Times New Roman" w:hAnsi="Times New Roman" w:cs="Times New Roman"/>
          <w:sz w:val="24"/>
          <w:szCs w:val="24"/>
        </w:rPr>
        <w:t xml:space="preserve">. This </w:t>
      </w:r>
      <w:proofErr w:type="gramStart"/>
      <w:r w:rsidRPr="00AF020A">
        <w:rPr>
          <w:rFonts w:ascii="Times New Roman" w:hAnsi="Times New Roman" w:cs="Times New Roman"/>
          <w:sz w:val="24"/>
          <w:szCs w:val="24"/>
        </w:rPr>
        <w:t>state of affairs is</w:t>
      </w:r>
      <w:proofErr w:type="gramEnd"/>
      <w:r w:rsidRPr="00AF020A">
        <w:rPr>
          <w:rFonts w:ascii="Times New Roman" w:hAnsi="Times New Roman" w:cs="Times New Roman"/>
          <w:sz w:val="24"/>
          <w:szCs w:val="24"/>
        </w:rPr>
        <w:t xml:space="preserve"> a cause of concern as pressures from climate change</w:t>
      </w:r>
      <w:r w:rsidR="00D477AF">
        <w:rPr>
          <w:rFonts w:ascii="Times New Roman" w:hAnsi="Times New Roman" w:cs="Times New Roman"/>
          <w:sz w:val="24"/>
          <w:szCs w:val="24"/>
        </w:rPr>
        <w:t>,</w:t>
      </w:r>
      <w:r w:rsidRPr="00AF020A">
        <w:rPr>
          <w:rFonts w:ascii="Times New Roman" w:hAnsi="Times New Roman" w:cs="Times New Roman"/>
          <w:sz w:val="24"/>
          <w:szCs w:val="24"/>
        </w:rPr>
        <w:t xml:space="preserve"> high demand and competition from its various sectors could further constrain the country’s limited aquifers. Its water storage capacity is cited to be much lower than those of its counterparts in Africa owing to its relatively flat terrain.</w:t>
      </w:r>
    </w:p>
    <w:p w14:paraId="63E3CBD1" w14:textId="77777777" w:rsidR="00711A76" w:rsidRPr="00AF020A" w:rsidRDefault="00711A76" w:rsidP="00711A76">
      <w:pPr>
        <w:spacing w:after="0" w:line="240" w:lineRule="auto"/>
        <w:jc w:val="both"/>
        <w:rPr>
          <w:rFonts w:ascii="Times New Roman" w:hAnsi="Times New Roman" w:cs="Times New Roman"/>
          <w:sz w:val="24"/>
          <w:szCs w:val="24"/>
        </w:rPr>
      </w:pPr>
    </w:p>
    <w:p w14:paraId="1587D711" w14:textId="4A940E4C" w:rsidR="00711A76" w:rsidRDefault="00711A76" w:rsidP="00711A76">
      <w:pPr>
        <w:spacing w:after="0" w:line="240" w:lineRule="auto"/>
        <w:jc w:val="both"/>
        <w:rPr>
          <w:rFonts w:ascii="Times New Roman" w:hAnsi="Times New Roman" w:cs="Times New Roman"/>
          <w:sz w:val="24"/>
          <w:szCs w:val="24"/>
        </w:rPr>
      </w:pPr>
      <w:r w:rsidRPr="00244A8C">
        <w:rPr>
          <w:rFonts w:ascii="Times New Roman" w:hAnsi="Times New Roman" w:cs="Times New Roman"/>
          <w:sz w:val="24"/>
          <w:szCs w:val="24"/>
        </w:rPr>
        <w:t>Figure</w:t>
      </w:r>
      <w:r>
        <w:rPr>
          <w:rFonts w:ascii="Times New Roman" w:hAnsi="Times New Roman" w:cs="Times New Roman"/>
          <w:sz w:val="24"/>
          <w:szCs w:val="24"/>
        </w:rPr>
        <w:t xml:space="preserve"> 6.</w:t>
      </w:r>
      <w:r w:rsidRPr="00244A8C">
        <w:rPr>
          <w:rFonts w:ascii="Times New Roman" w:hAnsi="Times New Roman" w:cs="Times New Roman"/>
          <w:sz w:val="24"/>
          <w:szCs w:val="24"/>
        </w:rPr>
        <w:fldChar w:fldCharType="begin"/>
      </w:r>
      <w:r w:rsidRPr="00244A8C">
        <w:rPr>
          <w:rFonts w:ascii="Times New Roman" w:hAnsi="Times New Roman" w:cs="Times New Roman"/>
          <w:sz w:val="24"/>
          <w:szCs w:val="24"/>
        </w:rPr>
        <w:instrText xml:space="preserve"> SEQ Figure \* ARABIC </w:instrText>
      </w:r>
      <w:r w:rsidRPr="00244A8C">
        <w:rPr>
          <w:rFonts w:ascii="Times New Roman" w:hAnsi="Times New Roman" w:cs="Times New Roman"/>
          <w:sz w:val="24"/>
          <w:szCs w:val="24"/>
        </w:rPr>
        <w:fldChar w:fldCharType="separate"/>
      </w:r>
      <w:r w:rsidRPr="00244A8C">
        <w:rPr>
          <w:rFonts w:ascii="Times New Roman" w:hAnsi="Times New Roman" w:cs="Times New Roman"/>
          <w:noProof/>
          <w:sz w:val="24"/>
          <w:szCs w:val="24"/>
        </w:rPr>
        <w:t>2</w:t>
      </w:r>
      <w:r w:rsidRPr="00244A8C">
        <w:rPr>
          <w:rFonts w:ascii="Times New Roman" w:hAnsi="Times New Roman" w:cs="Times New Roman"/>
          <w:sz w:val="24"/>
          <w:szCs w:val="24"/>
        </w:rPr>
        <w:fldChar w:fldCharType="end"/>
      </w:r>
    </w:p>
    <w:p w14:paraId="17527721" w14:textId="77777777" w:rsidR="00711A76" w:rsidRPr="00952F35" w:rsidRDefault="00711A76" w:rsidP="00711A76">
      <w:pPr>
        <w:spacing w:after="0" w:line="240" w:lineRule="auto"/>
        <w:jc w:val="both"/>
        <w:rPr>
          <w:rFonts w:ascii="Times New Roman" w:hAnsi="Times New Roman" w:cs="Times New Roman"/>
          <w:sz w:val="24"/>
          <w:szCs w:val="24"/>
        </w:rPr>
      </w:pPr>
      <w:r w:rsidRPr="00244A8C">
        <w:rPr>
          <w:rFonts w:ascii="Times New Roman" w:hAnsi="Times New Roman" w:cs="Times New Roman"/>
          <w:i/>
          <w:sz w:val="24"/>
          <w:szCs w:val="24"/>
        </w:rPr>
        <w:t>Surface water resources and spatially-varied levels of consumption in Botswana</w:t>
      </w:r>
    </w:p>
    <w:p w14:paraId="51B0D932" w14:textId="77777777" w:rsidR="00711A76" w:rsidRPr="00952F35" w:rsidRDefault="00711A76" w:rsidP="00711A76">
      <w:pPr>
        <w:keepNext/>
        <w:spacing w:after="0" w:line="240" w:lineRule="auto"/>
        <w:rPr>
          <w:rFonts w:ascii="Times New Roman" w:hAnsi="Times New Roman" w:cs="Times New Roman"/>
          <w:sz w:val="24"/>
          <w:szCs w:val="24"/>
        </w:rPr>
      </w:pPr>
      <w:r w:rsidRPr="00952F35">
        <w:rPr>
          <w:rFonts w:ascii="Times New Roman" w:hAnsi="Times New Roman" w:cs="Times New Roman"/>
          <w:noProof/>
          <w:sz w:val="24"/>
          <w:szCs w:val="24"/>
          <w:lang w:val="en-GB" w:eastAsia="en-GB"/>
        </w:rPr>
        <w:drawing>
          <wp:inline distT="0" distB="0" distL="0" distR="0" wp14:anchorId="332EDE68" wp14:editId="28170B0F">
            <wp:extent cx="4520432" cy="27146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397" t="1303" r="1597" b="7035"/>
                    <a:stretch/>
                  </pic:blipFill>
                  <pic:spPr bwMode="auto">
                    <a:xfrm>
                      <a:off x="0" y="0"/>
                      <a:ext cx="4597518" cy="2760917"/>
                    </a:xfrm>
                    <a:prstGeom prst="rect">
                      <a:avLst/>
                    </a:prstGeom>
                    <a:ln>
                      <a:noFill/>
                    </a:ln>
                    <a:extLst>
                      <a:ext uri="{53640926-AAD7-44D8-BBD7-CCE9431645EC}">
                        <a14:shadowObscured xmlns:a14="http://schemas.microsoft.com/office/drawing/2010/main"/>
                      </a:ext>
                    </a:extLst>
                  </pic:spPr>
                </pic:pic>
              </a:graphicData>
            </a:graphic>
          </wp:inline>
        </w:drawing>
      </w:r>
    </w:p>
    <w:p w14:paraId="08893373" w14:textId="1DDC41FA" w:rsidR="00711A76" w:rsidRPr="00AA1F64" w:rsidRDefault="00711A76" w:rsidP="00711A76">
      <w:pPr>
        <w:pStyle w:val="Caption"/>
        <w:spacing w:after="0"/>
        <w:jc w:val="both"/>
        <w:rPr>
          <w:rFonts w:ascii="Times New Roman" w:hAnsi="Times New Roman" w:cs="Times New Roman"/>
          <w:i w:val="0"/>
          <w:color w:val="auto"/>
          <w:sz w:val="22"/>
          <w:szCs w:val="22"/>
        </w:rPr>
      </w:pPr>
      <w:r w:rsidRPr="00AA1F64">
        <w:rPr>
          <w:rFonts w:ascii="Times New Roman" w:hAnsi="Times New Roman" w:cs="Times New Roman"/>
          <w:i w:val="0"/>
          <w:color w:val="auto"/>
          <w:sz w:val="22"/>
          <w:szCs w:val="22"/>
        </w:rPr>
        <w:t>Source: D</w:t>
      </w:r>
      <w:r w:rsidR="00B36ED5">
        <w:rPr>
          <w:rFonts w:ascii="Times New Roman" w:hAnsi="Times New Roman" w:cs="Times New Roman"/>
          <w:i w:val="0"/>
          <w:color w:val="auto"/>
          <w:sz w:val="22"/>
          <w:szCs w:val="22"/>
        </w:rPr>
        <w:t>epartment of Water Affairs</w:t>
      </w:r>
      <w:r w:rsidRPr="00AA1F64">
        <w:rPr>
          <w:rFonts w:ascii="Times New Roman" w:hAnsi="Times New Roman" w:cs="Times New Roman"/>
          <w:i w:val="0"/>
          <w:color w:val="auto"/>
          <w:sz w:val="22"/>
          <w:szCs w:val="22"/>
        </w:rPr>
        <w:t xml:space="preserve">, 2017; </w:t>
      </w:r>
      <w:proofErr w:type="spellStart"/>
      <w:r w:rsidRPr="00AA1F64">
        <w:rPr>
          <w:rFonts w:ascii="Times New Roman" w:hAnsi="Times New Roman" w:cs="Times New Roman"/>
          <w:i w:val="0"/>
          <w:color w:val="auto"/>
          <w:sz w:val="22"/>
          <w:szCs w:val="22"/>
        </w:rPr>
        <w:t>Setlhogile</w:t>
      </w:r>
      <w:proofErr w:type="spellEnd"/>
      <w:r w:rsidRPr="00AA1F64">
        <w:rPr>
          <w:rFonts w:ascii="Times New Roman" w:hAnsi="Times New Roman" w:cs="Times New Roman"/>
          <w:i w:val="0"/>
          <w:color w:val="auto"/>
          <w:sz w:val="22"/>
          <w:szCs w:val="22"/>
        </w:rPr>
        <w:t>, et al., 2017.</w:t>
      </w:r>
      <w:r w:rsidR="00952CBD">
        <w:rPr>
          <w:rStyle w:val="FootnoteReference"/>
          <w:rFonts w:ascii="Times New Roman" w:hAnsi="Times New Roman" w:cs="Times New Roman"/>
          <w:i w:val="0"/>
          <w:color w:val="auto"/>
          <w:sz w:val="22"/>
          <w:szCs w:val="22"/>
        </w:rPr>
        <w:footnoteReference w:id="114"/>
      </w:r>
    </w:p>
    <w:p w14:paraId="128785EB" w14:textId="77777777" w:rsidR="00711A76" w:rsidRPr="00244A8C" w:rsidRDefault="00711A76" w:rsidP="00711A76">
      <w:pPr>
        <w:spacing w:after="0" w:line="240" w:lineRule="auto"/>
      </w:pPr>
    </w:p>
    <w:p w14:paraId="4D40CABF" w14:textId="77777777" w:rsidR="00B36ED5" w:rsidRPr="00AF020A" w:rsidRDefault="00B36ED5" w:rsidP="00B36ED5">
      <w:pPr>
        <w:spacing w:after="0" w:line="240" w:lineRule="auto"/>
        <w:jc w:val="both"/>
        <w:rPr>
          <w:rFonts w:ascii="Times New Roman" w:hAnsi="Times New Roman" w:cs="Times New Roman"/>
          <w:sz w:val="24"/>
          <w:szCs w:val="24"/>
        </w:rPr>
      </w:pPr>
      <w:r w:rsidRPr="00AF020A">
        <w:rPr>
          <w:rFonts w:ascii="Times New Roman" w:hAnsi="Times New Roman" w:cs="Times New Roman"/>
          <w:sz w:val="24"/>
          <w:szCs w:val="24"/>
        </w:rPr>
        <w:t>Key drivers of the quality and sustainability of Botswana’s water resources include the country’s socio-economic development, land management, and urbanization.</w:t>
      </w:r>
      <w:r w:rsidRPr="00AF020A">
        <w:rPr>
          <w:rStyle w:val="FootnoteReference"/>
          <w:rFonts w:ascii="Times New Roman" w:hAnsi="Times New Roman" w:cs="Times New Roman"/>
          <w:sz w:val="24"/>
          <w:szCs w:val="24"/>
        </w:rPr>
        <w:footnoteReference w:id="115"/>
      </w:r>
      <w:r w:rsidRPr="00AF020A">
        <w:rPr>
          <w:rFonts w:ascii="Times New Roman" w:hAnsi="Times New Roman" w:cs="Times New Roman"/>
          <w:sz w:val="24"/>
          <w:szCs w:val="24"/>
        </w:rPr>
        <w:t xml:space="preserve"> These </w:t>
      </w:r>
      <w:r w:rsidRPr="00AF020A">
        <w:rPr>
          <w:rFonts w:ascii="Times New Roman" w:hAnsi="Times New Roman" w:cs="Times New Roman"/>
          <w:sz w:val="24"/>
          <w:szCs w:val="24"/>
        </w:rPr>
        <w:lastRenderedPageBreak/>
        <w:t>stressors are compounded by the seasonal shifts and inter-annual variability of rainfall situations in the country. Reports of 2017 show the country’s renewable water resources per person stood at 5,340m</w:t>
      </w:r>
      <w:r w:rsidRPr="00AF020A">
        <w:rPr>
          <w:rFonts w:ascii="Times New Roman" w:hAnsi="Times New Roman" w:cs="Times New Roman"/>
          <w:sz w:val="24"/>
          <w:szCs w:val="24"/>
          <w:vertAlign w:val="superscript"/>
        </w:rPr>
        <w:t>3</w:t>
      </w:r>
      <w:r w:rsidRPr="00AF020A">
        <w:rPr>
          <w:rFonts w:ascii="Times New Roman" w:hAnsi="Times New Roman" w:cs="Times New Roman"/>
          <w:sz w:val="24"/>
          <w:szCs w:val="24"/>
        </w:rPr>
        <w:t>. At the same time, its water withdrawals stood at 88 m</w:t>
      </w:r>
      <w:r w:rsidRPr="00AF020A">
        <w:rPr>
          <w:rFonts w:ascii="Times New Roman" w:hAnsi="Times New Roman" w:cs="Times New Roman"/>
          <w:sz w:val="24"/>
          <w:szCs w:val="24"/>
          <w:vertAlign w:val="superscript"/>
        </w:rPr>
        <w:t>3</w:t>
      </w:r>
      <w:r w:rsidRPr="00AF020A">
        <w:rPr>
          <w:rFonts w:ascii="Times New Roman" w:hAnsi="Times New Roman" w:cs="Times New Roman"/>
          <w:sz w:val="24"/>
          <w:szCs w:val="24"/>
        </w:rPr>
        <w:t xml:space="preserve"> per person in 2016. Botswana’s agricultural sector takes the largest share of water withdrawals, followed by households and mining. These rates of water extraction</w:t>
      </w:r>
      <w:r>
        <w:rPr>
          <w:rFonts w:ascii="Times New Roman" w:hAnsi="Times New Roman" w:cs="Times New Roman"/>
          <w:sz w:val="24"/>
          <w:szCs w:val="24"/>
        </w:rPr>
        <w:t xml:space="preserve"> </w:t>
      </w:r>
      <w:r w:rsidRPr="00AF020A">
        <w:rPr>
          <w:rFonts w:ascii="Times New Roman" w:hAnsi="Times New Roman" w:cs="Times New Roman"/>
          <w:sz w:val="24"/>
          <w:szCs w:val="24"/>
        </w:rPr>
        <w:t>differ according to location and seasonality</w:t>
      </w:r>
      <w:r>
        <w:rPr>
          <w:rFonts w:ascii="Times New Roman" w:hAnsi="Times New Roman" w:cs="Times New Roman"/>
          <w:sz w:val="24"/>
          <w:szCs w:val="24"/>
        </w:rPr>
        <w:t xml:space="preserve"> being </w:t>
      </w:r>
      <w:r w:rsidRPr="00AF020A">
        <w:rPr>
          <w:rFonts w:ascii="Times New Roman" w:hAnsi="Times New Roman" w:cs="Times New Roman"/>
          <w:sz w:val="24"/>
          <w:szCs w:val="24"/>
        </w:rPr>
        <w:t xml:space="preserve">higher in highly populated cities and towns such as Gaborone, Francistown, </w:t>
      </w:r>
      <w:proofErr w:type="spellStart"/>
      <w:r w:rsidRPr="00AF020A">
        <w:rPr>
          <w:rFonts w:ascii="Times New Roman" w:hAnsi="Times New Roman" w:cs="Times New Roman"/>
          <w:sz w:val="24"/>
          <w:szCs w:val="24"/>
        </w:rPr>
        <w:t>Selibe</w:t>
      </w:r>
      <w:proofErr w:type="spellEnd"/>
      <w:r w:rsidRPr="00AF020A">
        <w:rPr>
          <w:rFonts w:ascii="Times New Roman" w:hAnsi="Times New Roman" w:cs="Times New Roman"/>
          <w:sz w:val="24"/>
          <w:szCs w:val="24"/>
        </w:rPr>
        <w:t xml:space="preserve"> </w:t>
      </w:r>
      <w:proofErr w:type="spellStart"/>
      <w:r w:rsidRPr="00AF020A">
        <w:rPr>
          <w:rFonts w:ascii="Times New Roman" w:hAnsi="Times New Roman" w:cs="Times New Roman"/>
          <w:sz w:val="24"/>
          <w:szCs w:val="24"/>
        </w:rPr>
        <w:t>Phikwe</w:t>
      </w:r>
      <w:proofErr w:type="spellEnd"/>
      <w:r w:rsidRPr="00AF020A">
        <w:rPr>
          <w:rFonts w:ascii="Times New Roman" w:hAnsi="Times New Roman" w:cs="Times New Roman"/>
          <w:sz w:val="24"/>
          <w:szCs w:val="24"/>
        </w:rPr>
        <w:t xml:space="preserve"> and Lobatse, </w:t>
      </w:r>
      <w:r>
        <w:rPr>
          <w:rFonts w:ascii="Times New Roman" w:hAnsi="Times New Roman" w:cs="Times New Roman"/>
          <w:sz w:val="24"/>
          <w:szCs w:val="24"/>
        </w:rPr>
        <w:t>and lower in</w:t>
      </w:r>
      <w:r w:rsidRPr="00AF020A">
        <w:rPr>
          <w:rFonts w:ascii="Times New Roman" w:hAnsi="Times New Roman" w:cs="Times New Roman"/>
          <w:sz w:val="24"/>
          <w:szCs w:val="24"/>
        </w:rPr>
        <w:t xml:space="preserve"> arid areas such as </w:t>
      </w:r>
      <w:proofErr w:type="spellStart"/>
      <w:r w:rsidRPr="00AF020A">
        <w:rPr>
          <w:rFonts w:ascii="Times New Roman" w:hAnsi="Times New Roman" w:cs="Times New Roman"/>
          <w:sz w:val="24"/>
          <w:szCs w:val="24"/>
        </w:rPr>
        <w:t>Tsabong</w:t>
      </w:r>
      <w:proofErr w:type="spellEnd"/>
      <w:r>
        <w:rPr>
          <w:rFonts w:ascii="Times New Roman" w:hAnsi="Times New Roman" w:cs="Times New Roman"/>
          <w:sz w:val="24"/>
          <w:szCs w:val="24"/>
        </w:rPr>
        <w:t>.</w:t>
      </w:r>
      <w:r w:rsidRPr="00AF020A">
        <w:rPr>
          <w:rFonts w:ascii="Times New Roman" w:hAnsi="Times New Roman" w:cs="Times New Roman"/>
          <w:sz w:val="24"/>
          <w:szCs w:val="24"/>
        </w:rPr>
        <w:t xml:space="preserve"> </w:t>
      </w:r>
    </w:p>
    <w:p w14:paraId="0588BAB1" w14:textId="77777777" w:rsidR="00B36ED5" w:rsidRDefault="00B36ED5" w:rsidP="00711A76">
      <w:pPr>
        <w:spacing w:after="0" w:line="240" w:lineRule="auto"/>
        <w:jc w:val="both"/>
        <w:rPr>
          <w:rFonts w:ascii="Times New Roman" w:hAnsi="Times New Roman" w:cs="Times New Roman"/>
          <w:sz w:val="24"/>
          <w:szCs w:val="24"/>
        </w:rPr>
      </w:pPr>
    </w:p>
    <w:p w14:paraId="74293241" w14:textId="5744CD67" w:rsidR="00711A76" w:rsidRPr="00AF020A" w:rsidRDefault="00711A76" w:rsidP="00711A76">
      <w:pPr>
        <w:spacing w:after="0" w:line="240" w:lineRule="auto"/>
        <w:jc w:val="both"/>
        <w:rPr>
          <w:rFonts w:ascii="Times New Roman" w:hAnsi="Times New Roman" w:cs="Times New Roman"/>
          <w:sz w:val="24"/>
          <w:szCs w:val="24"/>
        </w:rPr>
      </w:pPr>
      <w:r w:rsidRPr="00AF020A">
        <w:rPr>
          <w:rFonts w:ascii="Times New Roman" w:hAnsi="Times New Roman" w:cs="Times New Roman"/>
          <w:sz w:val="24"/>
          <w:szCs w:val="24"/>
        </w:rPr>
        <w:t>Poor maintenance and dilapidated water supply infrastructure, record- keeping and monitoring are some of the challenges facing the entire water supply and sanitation sector</w:t>
      </w:r>
      <w:r w:rsidR="00E50843" w:rsidRPr="00AF020A">
        <w:rPr>
          <w:rFonts w:ascii="Times New Roman" w:hAnsi="Times New Roman" w:cs="Times New Roman"/>
          <w:sz w:val="24"/>
          <w:szCs w:val="24"/>
        </w:rPr>
        <w:t>.</w:t>
      </w:r>
      <w:r w:rsidR="00E50843" w:rsidRPr="00AF020A">
        <w:rPr>
          <w:rStyle w:val="FootnoteReference"/>
          <w:rFonts w:ascii="Times New Roman" w:hAnsi="Times New Roman" w:cs="Times New Roman"/>
          <w:sz w:val="24"/>
          <w:szCs w:val="24"/>
        </w:rPr>
        <w:footnoteReference w:id="116"/>
      </w:r>
      <w:r w:rsidRPr="00AF020A">
        <w:rPr>
          <w:rFonts w:ascii="Times New Roman" w:hAnsi="Times New Roman" w:cs="Times New Roman"/>
          <w:sz w:val="24"/>
          <w:szCs w:val="24"/>
        </w:rPr>
        <w:t xml:space="preserve"> Some of these issues, such as leaky water pipes in urban areas result in huge financial and precious water resources losses.</w:t>
      </w:r>
      <w:r w:rsidR="007741A9" w:rsidRPr="00AF020A">
        <w:rPr>
          <w:rStyle w:val="FootnoteReference"/>
          <w:rFonts w:ascii="Times New Roman" w:hAnsi="Times New Roman" w:cs="Times New Roman"/>
          <w:sz w:val="24"/>
          <w:szCs w:val="24"/>
        </w:rPr>
        <w:footnoteReference w:id="117"/>
      </w:r>
      <w:r w:rsidRPr="00AF020A">
        <w:rPr>
          <w:rFonts w:ascii="Times New Roman" w:hAnsi="Times New Roman" w:cs="Times New Roman"/>
          <w:sz w:val="24"/>
          <w:szCs w:val="24"/>
        </w:rPr>
        <w:t xml:space="preserve"> For instance, the 2014 Botswana water accounts suggest that system water losses are averaging about 22.5 per cent or 3.5mm3 a year, costing roughly US $1.01 million. </w:t>
      </w:r>
    </w:p>
    <w:p w14:paraId="6B79D60E" w14:textId="77777777" w:rsidR="00711A76" w:rsidRPr="00AF020A" w:rsidRDefault="00711A76" w:rsidP="00711A76">
      <w:pPr>
        <w:spacing w:after="0" w:line="240" w:lineRule="auto"/>
        <w:jc w:val="both"/>
        <w:rPr>
          <w:rFonts w:ascii="Times New Roman" w:hAnsi="Times New Roman" w:cs="Times New Roman"/>
          <w:sz w:val="24"/>
          <w:szCs w:val="24"/>
        </w:rPr>
      </w:pPr>
    </w:p>
    <w:p w14:paraId="58D67E47" w14:textId="51853DAF" w:rsidR="00711A76" w:rsidRPr="00AF020A" w:rsidRDefault="00711A76" w:rsidP="00711A76">
      <w:pPr>
        <w:spacing w:after="0" w:line="240" w:lineRule="auto"/>
        <w:jc w:val="both"/>
        <w:rPr>
          <w:rFonts w:ascii="Times New Roman" w:eastAsia="Calibri" w:hAnsi="Times New Roman" w:cs="Times New Roman"/>
          <w:sz w:val="24"/>
          <w:szCs w:val="24"/>
        </w:rPr>
      </w:pPr>
      <w:r w:rsidRPr="00AF020A">
        <w:rPr>
          <w:rFonts w:ascii="Times New Roman" w:hAnsi="Times New Roman" w:cs="Times New Roman"/>
          <w:sz w:val="24"/>
          <w:szCs w:val="24"/>
        </w:rPr>
        <w:t>Construction of strategic water infrastructures such as water transfer schemes, dams and wastewater treatment plants are reported to be expensive. The country’s current policy emphasis is on increasing supply, and this could be better supported by paying attention to the complicated distribution problems. This is in addition to incorporating the use of financial and economic instruments to help access the finances required to develop the expensive water-related infrastructure.</w:t>
      </w:r>
      <w:r w:rsidR="005D4BA6">
        <w:rPr>
          <w:rFonts w:ascii="Times New Roman" w:hAnsi="Times New Roman" w:cs="Times New Roman"/>
          <w:sz w:val="24"/>
          <w:szCs w:val="24"/>
        </w:rPr>
        <w:t xml:space="preserve"> </w:t>
      </w:r>
      <w:r w:rsidR="005D4BA6">
        <w:rPr>
          <w:rFonts w:ascii="Times New Roman" w:eastAsia="Calibri" w:hAnsi="Times New Roman" w:cs="Times New Roman"/>
          <w:sz w:val="24"/>
          <w:szCs w:val="24"/>
        </w:rPr>
        <w:t>S</w:t>
      </w:r>
      <w:r w:rsidRPr="00AF020A">
        <w:rPr>
          <w:rFonts w:ascii="Times New Roman" w:eastAsia="Calibri" w:hAnsi="Times New Roman" w:cs="Times New Roman"/>
          <w:sz w:val="24"/>
          <w:szCs w:val="24"/>
        </w:rPr>
        <w:t xml:space="preserve">everal institutional reforms were undertaken with a view to improving the efficiency, sustainability and equitability of water supply in the country. For instance, </w:t>
      </w:r>
      <w:r w:rsidR="005D4BA6">
        <w:rPr>
          <w:rFonts w:ascii="Times New Roman" w:eastAsia="Calibri" w:hAnsi="Times New Roman" w:cs="Times New Roman"/>
          <w:sz w:val="24"/>
          <w:szCs w:val="24"/>
        </w:rPr>
        <w:t xml:space="preserve">the </w:t>
      </w:r>
      <w:r w:rsidRPr="00AF020A">
        <w:rPr>
          <w:rFonts w:ascii="Times New Roman" w:eastAsia="Calibri" w:hAnsi="Times New Roman" w:cs="Times New Roman"/>
          <w:sz w:val="24"/>
          <w:szCs w:val="24"/>
        </w:rPr>
        <w:t xml:space="preserve">2013 IWRM-water efficiency (IWRM-WE) plan </w:t>
      </w:r>
      <w:r w:rsidR="005D4BA6">
        <w:rPr>
          <w:rFonts w:ascii="Times New Roman" w:eastAsia="Calibri" w:hAnsi="Times New Roman" w:cs="Times New Roman"/>
          <w:sz w:val="24"/>
          <w:szCs w:val="24"/>
        </w:rPr>
        <w:t>includes</w:t>
      </w:r>
      <w:r w:rsidRPr="00AF020A">
        <w:rPr>
          <w:rFonts w:ascii="Times New Roman" w:eastAsia="Calibri" w:hAnsi="Times New Roman" w:cs="Times New Roman"/>
          <w:sz w:val="24"/>
          <w:szCs w:val="24"/>
        </w:rPr>
        <w:t xml:space="preserve"> the incorporation of transboundary water management protocols and ideals into Botswana’s national water resources management. </w:t>
      </w:r>
    </w:p>
    <w:p w14:paraId="37B74F2C" w14:textId="77777777" w:rsidR="00711A76" w:rsidRPr="00AF020A" w:rsidRDefault="00711A76" w:rsidP="00711A76">
      <w:pPr>
        <w:pStyle w:val="CommentText"/>
        <w:spacing w:after="0"/>
        <w:rPr>
          <w:rFonts w:ascii="Times New Roman" w:hAnsi="Times New Roman" w:cs="Times New Roman"/>
          <w:sz w:val="24"/>
          <w:szCs w:val="24"/>
        </w:rPr>
      </w:pPr>
    </w:p>
    <w:p w14:paraId="0E651B9C" w14:textId="2A214C08" w:rsidR="00711A76" w:rsidRPr="005D4BA6" w:rsidRDefault="005D4BA6" w:rsidP="00711A76">
      <w:pPr>
        <w:pStyle w:val="CommentText"/>
        <w:spacing w:after="0"/>
        <w:rPr>
          <w:rFonts w:ascii="Times New Roman" w:hAnsi="Times New Roman" w:cs="Times New Roman"/>
          <w:b/>
          <w:i/>
          <w:sz w:val="24"/>
          <w:szCs w:val="24"/>
        </w:rPr>
      </w:pPr>
      <w:r w:rsidRPr="005D4BA6">
        <w:rPr>
          <w:rFonts w:ascii="Times New Roman" w:hAnsi="Times New Roman" w:cs="Times New Roman"/>
          <w:b/>
          <w:i/>
          <w:sz w:val="24"/>
          <w:szCs w:val="24"/>
        </w:rPr>
        <w:t>A</w:t>
      </w:r>
      <w:r w:rsidR="00711A76" w:rsidRPr="005D4BA6">
        <w:rPr>
          <w:rFonts w:ascii="Times New Roman" w:hAnsi="Times New Roman" w:cs="Times New Roman"/>
          <w:b/>
          <w:i/>
          <w:sz w:val="24"/>
          <w:szCs w:val="24"/>
        </w:rPr>
        <w:t>griculture and Land Use</w:t>
      </w:r>
    </w:p>
    <w:p w14:paraId="4B2A42C8" w14:textId="6893D23C" w:rsidR="00711A76" w:rsidRPr="00AF020A" w:rsidRDefault="005D4BA6" w:rsidP="00711A7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w:t>
      </w:r>
      <w:r w:rsidR="00711A76" w:rsidRPr="00AF020A">
        <w:rPr>
          <w:rFonts w:ascii="Times New Roman" w:eastAsia="Calibri" w:hAnsi="Times New Roman" w:cs="Times New Roman"/>
          <w:sz w:val="24"/>
          <w:szCs w:val="24"/>
        </w:rPr>
        <w:t xml:space="preserve">and resources are crucial to </w:t>
      </w:r>
      <w:r>
        <w:rPr>
          <w:rFonts w:ascii="Times New Roman" w:eastAsia="Calibri" w:hAnsi="Times New Roman" w:cs="Times New Roman"/>
          <w:sz w:val="24"/>
          <w:szCs w:val="24"/>
        </w:rPr>
        <w:t>Botswana’s</w:t>
      </w:r>
      <w:r w:rsidR="00711A76" w:rsidRPr="00AF020A">
        <w:rPr>
          <w:rFonts w:ascii="Times New Roman" w:eastAsia="Calibri" w:hAnsi="Times New Roman" w:cs="Times New Roman"/>
          <w:sz w:val="24"/>
          <w:szCs w:val="24"/>
        </w:rPr>
        <w:t xml:space="preserve"> desired development trajectory. Its main uses include agriculture, mining, and wildlife tourism.</w:t>
      </w:r>
      <w:r w:rsidR="00494F52">
        <w:rPr>
          <w:rFonts w:ascii="Times New Roman" w:eastAsia="Calibri" w:hAnsi="Times New Roman" w:cs="Times New Roman"/>
          <w:sz w:val="24"/>
          <w:szCs w:val="24"/>
        </w:rPr>
        <w:t xml:space="preserve"> </w:t>
      </w:r>
      <w:r w:rsidR="00711A76" w:rsidRPr="00AF020A">
        <w:rPr>
          <w:rFonts w:ascii="Times New Roman" w:eastAsia="Calibri" w:hAnsi="Times New Roman" w:cs="Times New Roman"/>
          <w:sz w:val="24"/>
          <w:szCs w:val="24"/>
        </w:rPr>
        <w:t xml:space="preserve">The 2020 World Bank’s </w:t>
      </w:r>
      <w:hyperlink r:id="rId36" w:history="1">
        <w:r w:rsidR="00711A76" w:rsidRPr="00AF020A">
          <w:rPr>
            <w:rFonts w:ascii="Times New Roman" w:eastAsia="Calibri" w:hAnsi="Times New Roman" w:cs="Times New Roman"/>
            <w:sz w:val="24"/>
            <w:szCs w:val="24"/>
          </w:rPr>
          <w:t>development indicators</w:t>
        </w:r>
      </w:hyperlink>
      <w:r w:rsidR="00711A76" w:rsidRPr="00AF020A">
        <w:rPr>
          <w:rFonts w:ascii="Times New Roman" w:eastAsia="Calibri" w:hAnsi="Times New Roman" w:cs="Times New Roman"/>
          <w:sz w:val="24"/>
          <w:szCs w:val="24"/>
        </w:rPr>
        <w:t xml:space="preserve"> capture Botswana’s </w:t>
      </w:r>
      <w:hyperlink r:id="rId37" w:history="1">
        <w:r w:rsidR="00711A76" w:rsidRPr="00AF020A">
          <w:rPr>
            <w:rFonts w:ascii="Times New Roman" w:eastAsia="Calibri" w:hAnsi="Times New Roman" w:cs="Times New Roman"/>
            <w:sz w:val="24"/>
            <w:szCs w:val="24"/>
          </w:rPr>
          <w:t>agricultural land</w:t>
        </w:r>
      </w:hyperlink>
      <w:r w:rsidR="00711A76" w:rsidRPr="00AF020A">
        <w:rPr>
          <w:rFonts w:ascii="Times New Roman" w:eastAsia="Calibri" w:hAnsi="Times New Roman" w:cs="Times New Roman"/>
          <w:sz w:val="24"/>
          <w:szCs w:val="24"/>
        </w:rPr>
        <w:t xml:space="preserve"> at 45.9</w:t>
      </w:r>
      <w:r w:rsidR="005A7FCD">
        <w:rPr>
          <w:rFonts w:ascii="Times New Roman" w:eastAsia="Calibri" w:hAnsi="Times New Roman" w:cs="Times New Roman"/>
          <w:sz w:val="24"/>
          <w:szCs w:val="24"/>
        </w:rPr>
        <w:t>%</w:t>
      </w:r>
      <w:r w:rsidR="00711A76" w:rsidRPr="00AF020A">
        <w:rPr>
          <w:rFonts w:ascii="Times New Roman" w:eastAsia="Calibri" w:hAnsi="Times New Roman" w:cs="Times New Roman"/>
          <w:sz w:val="24"/>
          <w:szCs w:val="24"/>
        </w:rPr>
        <w:t xml:space="preserve"> of the country’s land area. Out of this, arable land has increased from about 58</w:t>
      </w:r>
      <w:r w:rsidR="00425C08">
        <w:rPr>
          <w:rFonts w:ascii="Times New Roman" w:eastAsia="Calibri" w:hAnsi="Times New Roman" w:cs="Times New Roman"/>
          <w:sz w:val="24"/>
          <w:szCs w:val="24"/>
        </w:rPr>
        <w:t>%</w:t>
      </w:r>
      <w:r w:rsidR="00711A76" w:rsidRPr="00AF020A">
        <w:rPr>
          <w:rFonts w:ascii="Times New Roman" w:eastAsia="Calibri" w:hAnsi="Times New Roman" w:cs="Times New Roman"/>
          <w:sz w:val="24"/>
          <w:szCs w:val="24"/>
        </w:rPr>
        <w:t xml:space="preserve"> in 2014 to about 90</w:t>
      </w:r>
      <w:r w:rsidR="00425C08">
        <w:rPr>
          <w:rFonts w:ascii="Times New Roman" w:eastAsia="Calibri" w:hAnsi="Times New Roman" w:cs="Times New Roman"/>
          <w:sz w:val="24"/>
          <w:szCs w:val="24"/>
        </w:rPr>
        <w:t>%</w:t>
      </w:r>
      <w:r w:rsidR="00711A76" w:rsidRPr="00AF020A">
        <w:rPr>
          <w:rFonts w:ascii="Times New Roman" w:eastAsia="Calibri" w:hAnsi="Times New Roman" w:cs="Times New Roman"/>
          <w:sz w:val="24"/>
          <w:szCs w:val="24"/>
        </w:rPr>
        <w:t xml:space="preserve"> in 2016. Agricultural productivity, which accounts for </w:t>
      </w:r>
      <w:hyperlink r:id="rId38" w:history="1">
        <w:r w:rsidR="00711A76" w:rsidRPr="00AF020A">
          <w:rPr>
            <w:rFonts w:ascii="Times New Roman" w:eastAsia="Calibri" w:hAnsi="Times New Roman" w:cs="Times New Roman"/>
            <w:sz w:val="24"/>
            <w:szCs w:val="24"/>
          </w:rPr>
          <w:t>more than 80</w:t>
        </w:r>
        <w:r w:rsidR="00D47FD3">
          <w:rPr>
            <w:rFonts w:ascii="Times New Roman" w:eastAsia="Calibri" w:hAnsi="Times New Roman" w:cs="Times New Roman"/>
            <w:sz w:val="24"/>
            <w:szCs w:val="24"/>
          </w:rPr>
          <w:t>%</w:t>
        </w:r>
      </w:hyperlink>
      <w:r w:rsidR="00711A76" w:rsidRPr="00AF020A">
        <w:rPr>
          <w:rFonts w:ascii="Times New Roman" w:eastAsia="Calibri" w:hAnsi="Times New Roman" w:cs="Times New Roman"/>
          <w:sz w:val="24"/>
          <w:szCs w:val="24"/>
        </w:rPr>
        <w:t xml:space="preserve"> of income opportunities among rural populations, is tied to the vitality of their </w:t>
      </w:r>
      <w:hyperlink r:id="rId39" w:history="1">
        <w:r w:rsidR="00711A76" w:rsidRPr="00AF020A">
          <w:rPr>
            <w:rFonts w:ascii="Times New Roman" w:eastAsia="Calibri" w:hAnsi="Times New Roman" w:cs="Times New Roman"/>
            <w:sz w:val="24"/>
            <w:szCs w:val="24"/>
          </w:rPr>
          <w:t>arable land</w:t>
        </w:r>
      </w:hyperlink>
      <w:r w:rsidR="00711A76" w:rsidRPr="00AF020A">
        <w:rPr>
          <w:rFonts w:ascii="Times New Roman" w:eastAsia="Calibri" w:hAnsi="Times New Roman" w:cs="Times New Roman"/>
          <w:sz w:val="24"/>
          <w:szCs w:val="24"/>
        </w:rPr>
        <w:t xml:space="preserve">. </w:t>
      </w:r>
      <w:r w:rsidR="00494F52">
        <w:rPr>
          <w:rFonts w:ascii="Times New Roman" w:eastAsia="Calibri" w:hAnsi="Times New Roman" w:cs="Times New Roman"/>
          <w:sz w:val="24"/>
          <w:szCs w:val="24"/>
        </w:rPr>
        <w:t>C</w:t>
      </w:r>
      <w:r w:rsidR="00494F52" w:rsidRPr="00AF020A">
        <w:rPr>
          <w:rFonts w:ascii="Times New Roman" w:eastAsia="Calibri" w:hAnsi="Times New Roman" w:cs="Times New Roman"/>
          <w:sz w:val="24"/>
          <w:szCs w:val="24"/>
        </w:rPr>
        <w:t xml:space="preserve">rop production </w:t>
      </w:r>
      <w:r w:rsidR="00494F52">
        <w:rPr>
          <w:rFonts w:ascii="Times New Roman" w:eastAsia="Calibri" w:hAnsi="Times New Roman" w:cs="Times New Roman"/>
          <w:sz w:val="24"/>
          <w:szCs w:val="24"/>
        </w:rPr>
        <w:t xml:space="preserve">is declining due to </w:t>
      </w:r>
      <w:r w:rsidR="00494F52" w:rsidRPr="00AF020A">
        <w:rPr>
          <w:rFonts w:ascii="Times New Roman" w:eastAsia="Calibri" w:hAnsi="Times New Roman" w:cs="Times New Roman"/>
          <w:sz w:val="24"/>
          <w:szCs w:val="24"/>
        </w:rPr>
        <w:t xml:space="preserve">declining soil fertility in arable lands </w:t>
      </w:r>
      <w:r w:rsidR="00494F52">
        <w:rPr>
          <w:rFonts w:ascii="Times New Roman" w:eastAsia="Calibri" w:hAnsi="Times New Roman" w:cs="Times New Roman"/>
          <w:sz w:val="24"/>
          <w:szCs w:val="24"/>
        </w:rPr>
        <w:t>and</w:t>
      </w:r>
      <w:r w:rsidR="00494F52" w:rsidRPr="00AF020A">
        <w:rPr>
          <w:rFonts w:ascii="Times New Roman" w:eastAsia="Calibri" w:hAnsi="Times New Roman" w:cs="Times New Roman"/>
          <w:sz w:val="24"/>
          <w:szCs w:val="24"/>
        </w:rPr>
        <w:t xml:space="preserve"> increasing loss of soil and biodiversity. </w:t>
      </w:r>
      <w:r w:rsidR="00711A76" w:rsidRPr="00AF020A">
        <w:rPr>
          <w:rFonts w:ascii="Times New Roman" w:eastAsia="Calibri" w:hAnsi="Times New Roman" w:cs="Times New Roman"/>
          <w:sz w:val="24"/>
          <w:szCs w:val="24"/>
        </w:rPr>
        <w:t>Other country’s land-based resources include wildlife and freshwater, which equally play a pivotal role in its economy. World Bank’s data in 2017 indicated Botswana’s forested land to be at 19.1</w:t>
      </w:r>
      <w:r w:rsidR="00D47FD3">
        <w:rPr>
          <w:rFonts w:ascii="Times New Roman" w:eastAsia="Calibri" w:hAnsi="Times New Roman" w:cs="Times New Roman"/>
          <w:sz w:val="24"/>
          <w:szCs w:val="24"/>
        </w:rPr>
        <w:t>%</w:t>
      </w:r>
      <w:r w:rsidR="00711A76" w:rsidRPr="00AF020A">
        <w:rPr>
          <w:rFonts w:ascii="Times New Roman" w:eastAsia="Calibri" w:hAnsi="Times New Roman" w:cs="Times New Roman"/>
          <w:sz w:val="24"/>
          <w:szCs w:val="24"/>
        </w:rPr>
        <w:t xml:space="preserve"> with an annual deforestation rate of 1</w:t>
      </w:r>
      <w:r w:rsidR="00D47FD3">
        <w:rPr>
          <w:rFonts w:ascii="Times New Roman" w:eastAsia="Calibri" w:hAnsi="Times New Roman" w:cs="Times New Roman"/>
          <w:sz w:val="24"/>
          <w:szCs w:val="24"/>
        </w:rPr>
        <w:t>%</w:t>
      </w:r>
      <w:r w:rsidR="00711A76" w:rsidRPr="00AF020A">
        <w:rPr>
          <w:rFonts w:ascii="Times New Roman" w:eastAsia="Calibri" w:hAnsi="Times New Roman" w:cs="Times New Roman"/>
          <w:sz w:val="24"/>
          <w:szCs w:val="24"/>
        </w:rPr>
        <w:t>, and rangeland ecosystems comprising 57</w:t>
      </w:r>
      <w:r w:rsidR="00D47FD3">
        <w:rPr>
          <w:rFonts w:ascii="Times New Roman" w:eastAsia="Calibri" w:hAnsi="Times New Roman" w:cs="Times New Roman"/>
          <w:sz w:val="24"/>
          <w:szCs w:val="24"/>
        </w:rPr>
        <w:t>%</w:t>
      </w:r>
      <w:r w:rsidR="00711A76" w:rsidRPr="00AF020A">
        <w:rPr>
          <w:rFonts w:ascii="Times New Roman" w:eastAsia="Calibri" w:hAnsi="Times New Roman" w:cs="Times New Roman"/>
          <w:sz w:val="24"/>
          <w:szCs w:val="24"/>
        </w:rPr>
        <w:t>.</w:t>
      </w:r>
      <w:r w:rsidR="004071CF" w:rsidRPr="00AF020A">
        <w:rPr>
          <w:rStyle w:val="FootnoteReference"/>
          <w:rFonts w:ascii="Times New Roman" w:eastAsia="Calibri" w:hAnsi="Times New Roman" w:cs="Times New Roman"/>
          <w:sz w:val="24"/>
          <w:szCs w:val="24"/>
        </w:rPr>
        <w:footnoteReference w:id="118"/>
      </w:r>
    </w:p>
    <w:p w14:paraId="2F50C9A6" w14:textId="77777777" w:rsidR="00711A76" w:rsidRPr="00AF020A" w:rsidRDefault="00711A76" w:rsidP="00711A76">
      <w:pPr>
        <w:spacing w:after="0" w:line="240" w:lineRule="auto"/>
        <w:jc w:val="both"/>
        <w:rPr>
          <w:rFonts w:ascii="Times New Roman" w:eastAsia="Calibri" w:hAnsi="Times New Roman" w:cs="Times New Roman"/>
          <w:sz w:val="24"/>
          <w:szCs w:val="24"/>
        </w:rPr>
      </w:pPr>
    </w:p>
    <w:p w14:paraId="4954BAB9" w14:textId="05A48D70" w:rsidR="00711A76" w:rsidRPr="00AF020A" w:rsidRDefault="00711A76" w:rsidP="00711A76">
      <w:pPr>
        <w:spacing w:after="0" w:line="240" w:lineRule="auto"/>
        <w:jc w:val="both"/>
        <w:rPr>
          <w:rFonts w:ascii="Times New Roman" w:eastAsia="Calibri" w:hAnsi="Times New Roman" w:cs="Times New Roman"/>
          <w:sz w:val="24"/>
          <w:szCs w:val="24"/>
        </w:rPr>
      </w:pPr>
      <w:r w:rsidRPr="00AF020A">
        <w:rPr>
          <w:rFonts w:ascii="Times New Roman" w:eastAsia="Calibri" w:hAnsi="Times New Roman" w:cs="Times New Roman"/>
          <w:sz w:val="24"/>
          <w:szCs w:val="24"/>
        </w:rPr>
        <w:t xml:space="preserve">Land degradation and desertification pose a significant threat to the productivity of Botswana’s land resources. Key manifestations </w:t>
      </w:r>
      <w:r w:rsidR="00EA7D60">
        <w:rPr>
          <w:rFonts w:ascii="Times New Roman" w:eastAsia="Calibri" w:hAnsi="Times New Roman" w:cs="Times New Roman"/>
          <w:sz w:val="24"/>
          <w:szCs w:val="24"/>
        </w:rPr>
        <w:t>of this</w:t>
      </w:r>
      <w:r w:rsidRPr="00AF020A">
        <w:rPr>
          <w:rFonts w:ascii="Times New Roman" w:eastAsia="Calibri" w:hAnsi="Times New Roman" w:cs="Times New Roman"/>
          <w:sz w:val="24"/>
          <w:szCs w:val="24"/>
        </w:rPr>
        <w:t xml:space="preserve"> include depletion of soil fertility and freshwater resources, as well as loss of vegetation cover, and other forms of biodiversity decline. Land utilization regimes in Botswana vary according to the different biophysical factors associated with each land type. </w:t>
      </w:r>
      <w:r w:rsidR="00F73B7A">
        <w:rPr>
          <w:rFonts w:ascii="Times New Roman" w:eastAsia="Calibri" w:hAnsi="Times New Roman" w:cs="Times New Roman"/>
          <w:sz w:val="24"/>
          <w:szCs w:val="24"/>
        </w:rPr>
        <w:t>L</w:t>
      </w:r>
      <w:r w:rsidRPr="00AF020A">
        <w:rPr>
          <w:rFonts w:ascii="Times New Roman" w:eastAsia="Calibri" w:hAnsi="Times New Roman" w:cs="Times New Roman"/>
          <w:sz w:val="24"/>
          <w:szCs w:val="24"/>
        </w:rPr>
        <w:t>and uses in both the urban and rural areas are bound to take a major turn in the coming years, with increasing migration of rural populations to urban areas. Data from Statistics Botswana</w:t>
      </w:r>
      <w:r w:rsidR="00EA7D60">
        <w:rPr>
          <w:rFonts w:ascii="Times New Roman" w:eastAsia="Calibri" w:hAnsi="Times New Roman" w:cs="Times New Roman"/>
          <w:sz w:val="24"/>
          <w:szCs w:val="24"/>
        </w:rPr>
        <w:t xml:space="preserve"> </w:t>
      </w:r>
      <w:r w:rsidRPr="00AF020A">
        <w:rPr>
          <w:rFonts w:ascii="Times New Roman" w:eastAsia="Calibri" w:hAnsi="Times New Roman" w:cs="Times New Roman"/>
          <w:sz w:val="24"/>
          <w:szCs w:val="24"/>
        </w:rPr>
        <w:t>show a 10</w:t>
      </w:r>
      <w:r w:rsidR="00EA7D60">
        <w:rPr>
          <w:rFonts w:ascii="Times New Roman" w:eastAsia="Calibri" w:hAnsi="Times New Roman" w:cs="Times New Roman"/>
          <w:sz w:val="24"/>
          <w:szCs w:val="24"/>
        </w:rPr>
        <w:t>%</w:t>
      </w:r>
      <w:r w:rsidRPr="00AF020A">
        <w:rPr>
          <w:rFonts w:ascii="Times New Roman" w:eastAsia="Calibri" w:hAnsi="Times New Roman" w:cs="Times New Roman"/>
          <w:sz w:val="24"/>
          <w:szCs w:val="24"/>
        </w:rPr>
        <w:t xml:space="preserve"> annual growth in urban populations with major demographic shifts </w:t>
      </w:r>
      <w:proofErr w:type="gramStart"/>
      <w:r w:rsidRPr="00AF020A">
        <w:rPr>
          <w:rFonts w:ascii="Times New Roman" w:eastAsia="Calibri" w:hAnsi="Times New Roman" w:cs="Times New Roman"/>
          <w:sz w:val="24"/>
          <w:szCs w:val="24"/>
        </w:rPr>
        <w:t>in the near future</w:t>
      </w:r>
      <w:proofErr w:type="gramEnd"/>
      <w:r w:rsidRPr="00AF020A">
        <w:rPr>
          <w:rFonts w:ascii="Times New Roman" w:eastAsia="Calibri" w:hAnsi="Times New Roman" w:cs="Times New Roman"/>
          <w:sz w:val="24"/>
          <w:szCs w:val="24"/>
        </w:rPr>
        <w:t xml:space="preserve">. </w:t>
      </w:r>
    </w:p>
    <w:p w14:paraId="528C27BE" w14:textId="77777777" w:rsidR="00711A76" w:rsidRPr="00AF020A" w:rsidRDefault="00711A76" w:rsidP="00711A76">
      <w:pPr>
        <w:spacing w:after="0" w:line="240" w:lineRule="auto"/>
        <w:jc w:val="both"/>
        <w:rPr>
          <w:rFonts w:ascii="Times New Roman" w:eastAsia="Calibri" w:hAnsi="Times New Roman" w:cs="Times New Roman"/>
          <w:sz w:val="24"/>
          <w:szCs w:val="24"/>
        </w:rPr>
      </w:pPr>
    </w:p>
    <w:p w14:paraId="1CD879D3" w14:textId="33544C26" w:rsidR="00711A76" w:rsidRPr="00AF020A" w:rsidRDefault="00711A76" w:rsidP="00C80DD3">
      <w:pPr>
        <w:spacing w:after="0" w:line="240" w:lineRule="auto"/>
        <w:jc w:val="both"/>
        <w:rPr>
          <w:rFonts w:ascii="Times New Roman" w:hAnsi="Times New Roman" w:cs="Times New Roman"/>
          <w:sz w:val="24"/>
          <w:szCs w:val="24"/>
        </w:rPr>
      </w:pPr>
      <w:r w:rsidRPr="00AF020A">
        <w:rPr>
          <w:rFonts w:ascii="Times New Roman" w:eastAsia="Calibri" w:hAnsi="Times New Roman" w:cs="Times New Roman"/>
          <w:sz w:val="24"/>
          <w:szCs w:val="24"/>
        </w:rPr>
        <w:lastRenderedPageBreak/>
        <w:t>Despite the progress made to address pertinent land tenure issues, Botswana faces a number of challenges</w:t>
      </w:r>
      <w:r w:rsidR="00543F29">
        <w:rPr>
          <w:rFonts w:ascii="Times New Roman" w:eastAsia="Calibri" w:hAnsi="Times New Roman" w:cs="Times New Roman"/>
          <w:sz w:val="24"/>
          <w:szCs w:val="24"/>
        </w:rPr>
        <w:t xml:space="preserve"> such as </w:t>
      </w:r>
      <w:r w:rsidRPr="00AF020A">
        <w:rPr>
          <w:rFonts w:ascii="Times New Roman" w:eastAsia="Calibri" w:hAnsi="Times New Roman" w:cs="Times New Roman"/>
          <w:sz w:val="24"/>
          <w:szCs w:val="24"/>
        </w:rPr>
        <w:t xml:space="preserve">administrative procedures that hamper the efforts from Government </w:t>
      </w:r>
      <w:r w:rsidR="00543F29">
        <w:rPr>
          <w:rFonts w:ascii="Times New Roman" w:eastAsia="Calibri" w:hAnsi="Times New Roman" w:cs="Times New Roman"/>
          <w:sz w:val="24"/>
          <w:szCs w:val="24"/>
        </w:rPr>
        <w:t>and</w:t>
      </w:r>
      <w:r w:rsidRPr="00AF020A">
        <w:rPr>
          <w:rFonts w:ascii="Times New Roman" w:eastAsia="Calibri" w:hAnsi="Times New Roman" w:cs="Times New Roman"/>
          <w:sz w:val="24"/>
          <w:szCs w:val="24"/>
        </w:rPr>
        <w:t xml:space="preserve"> those who hold various forms of rights from making optimum gains from their respective tenure systems, with the most adversely affected groups being those under customary land tenure systems.</w:t>
      </w:r>
      <w:r w:rsidR="00543F29">
        <w:rPr>
          <w:rStyle w:val="FootnoteReference"/>
          <w:rFonts w:ascii="Times New Roman" w:eastAsia="Calibri" w:hAnsi="Times New Roman" w:cs="Times New Roman"/>
          <w:sz w:val="24"/>
          <w:szCs w:val="24"/>
        </w:rPr>
        <w:footnoteReference w:id="119"/>
      </w:r>
      <w:r w:rsidRPr="00AF020A">
        <w:rPr>
          <w:rFonts w:ascii="Times New Roman" w:eastAsia="Calibri" w:hAnsi="Times New Roman" w:cs="Times New Roman"/>
          <w:sz w:val="24"/>
          <w:szCs w:val="24"/>
        </w:rPr>
        <w:t xml:space="preserve"> Noteworthy among the cited challenges is poor record-keeping in many of the country’s land boards</w:t>
      </w:r>
      <w:r w:rsidR="00E379D8">
        <w:rPr>
          <w:rFonts w:ascii="Times New Roman" w:eastAsia="Calibri" w:hAnsi="Times New Roman" w:cs="Times New Roman"/>
          <w:sz w:val="24"/>
          <w:szCs w:val="24"/>
        </w:rPr>
        <w:t xml:space="preserve"> which</w:t>
      </w:r>
      <w:r w:rsidRPr="00AF020A">
        <w:rPr>
          <w:rFonts w:ascii="Times New Roman" w:eastAsia="Calibri" w:hAnsi="Times New Roman" w:cs="Times New Roman"/>
          <w:sz w:val="24"/>
          <w:szCs w:val="24"/>
        </w:rPr>
        <w:t xml:space="preserve"> hampers land distribution while also weakening measures addressing land disputes</w:t>
      </w:r>
      <w:r w:rsidR="00C80DD3">
        <w:rPr>
          <w:rFonts w:ascii="Times New Roman" w:eastAsia="Calibri" w:hAnsi="Times New Roman" w:cs="Times New Roman"/>
          <w:sz w:val="24"/>
          <w:szCs w:val="24"/>
        </w:rPr>
        <w:t>;</w:t>
      </w:r>
      <w:r w:rsidR="00E379D8">
        <w:rPr>
          <w:rFonts w:ascii="Times New Roman" w:eastAsia="Calibri" w:hAnsi="Times New Roman" w:cs="Times New Roman"/>
          <w:sz w:val="24"/>
          <w:szCs w:val="24"/>
        </w:rPr>
        <w:t xml:space="preserve"> lack of</w:t>
      </w:r>
      <w:r w:rsidR="00E379D8" w:rsidRPr="00AF020A">
        <w:rPr>
          <w:rFonts w:ascii="Times New Roman" w:eastAsia="Calibri" w:hAnsi="Times New Roman" w:cs="Times New Roman"/>
          <w:sz w:val="24"/>
          <w:szCs w:val="24"/>
        </w:rPr>
        <w:t xml:space="preserve"> clarity of roles and reporting structures among different organizations involved in land administration</w:t>
      </w:r>
      <w:r w:rsidR="00C80DD3">
        <w:rPr>
          <w:rFonts w:ascii="Times New Roman" w:eastAsia="Calibri" w:hAnsi="Times New Roman" w:cs="Times New Roman"/>
          <w:sz w:val="24"/>
          <w:szCs w:val="24"/>
        </w:rPr>
        <w:t>; p</w:t>
      </w:r>
      <w:r w:rsidRPr="00AF020A">
        <w:rPr>
          <w:rFonts w:ascii="Times New Roman" w:eastAsia="Calibri" w:hAnsi="Times New Roman" w:cs="Times New Roman"/>
          <w:sz w:val="24"/>
          <w:szCs w:val="24"/>
        </w:rPr>
        <w:t>oor coordination of land administration institutions and overlapping legislation</w:t>
      </w:r>
      <w:r w:rsidR="00C80DD3">
        <w:rPr>
          <w:rFonts w:ascii="Times New Roman" w:eastAsia="Calibri" w:hAnsi="Times New Roman" w:cs="Times New Roman"/>
          <w:sz w:val="24"/>
          <w:szCs w:val="24"/>
        </w:rPr>
        <w:t xml:space="preserve"> which</w:t>
      </w:r>
      <w:r w:rsidRPr="00AF020A">
        <w:rPr>
          <w:rFonts w:ascii="Times New Roman" w:eastAsia="Calibri" w:hAnsi="Times New Roman" w:cs="Times New Roman"/>
          <w:sz w:val="24"/>
          <w:szCs w:val="24"/>
        </w:rPr>
        <w:t xml:space="preserve"> result in delays and poor service delivery as well as high costs for communities to access services</w:t>
      </w:r>
      <w:r w:rsidR="00C80DD3">
        <w:rPr>
          <w:rFonts w:ascii="Times New Roman" w:eastAsia="Calibri" w:hAnsi="Times New Roman" w:cs="Times New Roman"/>
          <w:sz w:val="24"/>
          <w:szCs w:val="24"/>
        </w:rPr>
        <w:t>; and i</w:t>
      </w:r>
      <w:r w:rsidRPr="00AF020A">
        <w:rPr>
          <w:rFonts w:ascii="Times New Roman" w:eastAsia="Calibri" w:hAnsi="Times New Roman" w:cs="Times New Roman"/>
          <w:sz w:val="24"/>
          <w:szCs w:val="24"/>
        </w:rPr>
        <w:t>nadequate technical</w:t>
      </w:r>
      <w:r w:rsidR="007741A9" w:rsidRPr="00AF020A">
        <w:rPr>
          <w:rFonts w:ascii="Times New Roman" w:eastAsia="Calibri" w:hAnsi="Times New Roman" w:cs="Times New Roman"/>
          <w:sz w:val="24"/>
          <w:szCs w:val="24"/>
        </w:rPr>
        <w:t>.</w:t>
      </w:r>
      <w:r w:rsidR="007741A9" w:rsidRPr="00AF020A">
        <w:rPr>
          <w:rStyle w:val="FootnoteReference"/>
          <w:rFonts w:ascii="Times New Roman" w:eastAsia="Calibri" w:hAnsi="Times New Roman" w:cs="Times New Roman"/>
          <w:sz w:val="24"/>
          <w:szCs w:val="24"/>
        </w:rPr>
        <w:footnoteReference w:id="120"/>
      </w:r>
      <w:r w:rsidRPr="00AF020A">
        <w:rPr>
          <w:rFonts w:ascii="Times New Roman" w:eastAsia="Calibri" w:hAnsi="Times New Roman" w:cs="Times New Roman"/>
          <w:sz w:val="24"/>
          <w:szCs w:val="24"/>
        </w:rPr>
        <w:t xml:space="preserve"> For instance, </w:t>
      </w:r>
      <w:r w:rsidR="00C80DD3">
        <w:rPr>
          <w:rFonts w:ascii="Times New Roman" w:eastAsia="Calibri" w:hAnsi="Times New Roman" w:cs="Times New Roman"/>
          <w:sz w:val="24"/>
          <w:szCs w:val="24"/>
        </w:rPr>
        <w:t xml:space="preserve">within the </w:t>
      </w:r>
      <w:r w:rsidR="00C80DD3" w:rsidRPr="00C80DD3">
        <w:rPr>
          <w:rFonts w:ascii="Times New Roman" w:eastAsia="Calibri" w:hAnsi="Times New Roman" w:cs="Times New Roman"/>
          <w:sz w:val="24"/>
          <w:szCs w:val="24"/>
        </w:rPr>
        <w:t>Ministry of Land Management, Water and Sanitation Services</w:t>
      </w:r>
      <w:r w:rsidRPr="00AF020A">
        <w:rPr>
          <w:rFonts w:ascii="Times New Roman" w:eastAsia="Calibri" w:hAnsi="Times New Roman" w:cs="Times New Roman"/>
          <w:sz w:val="24"/>
          <w:szCs w:val="24"/>
        </w:rPr>
        <w:t>, only 30</w:t>
      </w:r>
      <w:r w:rsidR="00C80DD3">
        <w:rPr>
          <w:rFonts w:ascii="Times New Roman" w:eastAsia="Calibri" w:hAnsi="Times New Roman" w:cs="Times New Roman"/>
          <w:sz w:val="24"/>
          <w:szCs w:val="24"/>
        </w:rPr>
        <w:t>%</w:t>
      </w:r>
      <w:r w:rsidRPr="00AF020A">
        <w:rPr>
          <w:rFonts w:ascii="Times New Roman" w:eastAsia="Calibri" w:hAnsi="Times New Roman" w:cs="Times New Roman"/>
          <w:sz w:val="24"/>
          <w:szCs w:val="24"/>
        </w:rPr>
        <w:t xml:space="preserve"> of its staff run the core business of land administration, with the bulk of its workforce undertaking support duties. This is in addition to inadequate talent to execute land administration responsibility, including among the land board members; a situation that compromises on the quality of service delivery and Government’s value for money. The multiplier effects for such issues include increased incidences of land degradation in the country’s farming areas and rangelands, with major impacts on food security and socio-ecological resilience.</w:t>
      </w:r>
    </w:p>
    <w:p w14:paraId="37C64BD9" w14:textId="77777777" w:rsidR="00711A76" w:rsidRPr="00AF020A" w:rsidRDefault="00711A76" w:rsidP="00711A76">
      <w:pPr>
        <w:pStyle w:val="CommentText"/>
        <w:spacing w:after="0"/>
        <w:rPr>
          <w:rFonts w:ascii="Times New Roman" w:hAnsi="Times New Roman" w:cs="Times New Roman"/>
          <w:sz w:val="24"/>
          <w:szCs w:val="24"/>
        </w:rPr>
      </w:pPr>
    </w:p>
    <w:p w14:paraId="4D58A683" w14:textId="0A3D6CFA" w:rsidR="00711A76" w:rsidRPr="00AF020A" w:rsidRDefault="00711A76" w:rsidP="00711A76">
      <w:pPr>
        <w:pStyle w:val="ListParagraph"/>
        <w:spacing w:after="0" w:line="240" w:lineRule="auto"/>
        <w:ind w:left="0"/>
        <w:contextualSpacing w:val="0"/>
        <w:rPr>
          <w:rFonts w:ascii="Times New Roman" w:eastAsia="Cambria" w:hAnsi="Times New Roman" w:cs="Times New Roman"/>
          <w:b/>
          <w:sz w:val="24"/>
          <w:szCs w:val="24"/>
        </w:rPr>
      </w:pPr>
      <w:r w:rsidRPr="00AF020A">
        <w:rPr>
          <w:rFonts w:ascii="Times New Roman" w:eastAsia="Cambria" w:hAnsi="Times New Roman" w:cs="Times New Roman"/>
          <w:b/>
          <w:sz w:val="24"/>
          <w:szCs w:val="24"/>
        </w:rPr>
        <w:t>6.3</w:t>
      </w:r>
      <w:r w:rsidRPr="00AF020A">
        <w:rPr>
          <w:rFonts w:ascii="Times New Roman" w:eastAsia="Cambria" w:hAnsi="Times New Roman" w:cs="Times New Roman"/>
          <w:b/>
          <w:sz w:val="24"/>
          <w:szCs w:val="24"/>
        </w:rPr>
        <w:tab/>
      </w:r>
      <w:r w:rsidRPr="00C80DD3">
        <w:rPr>
          <w:rFonts w:ascii="Times New Roman" w:eastAsia="Cambria" w:hAnsi="Times New Roman" w:cs="Times New Roman"/>
          <w:b/>
          <w:caps/>
          <w:sz w:val="24"/>
          <w:szCs w:val="24"/>
        </w:rPr>
        <w:t xml:space="preserve">Multidimensional Risks and Threats to Botswana’s </w:t>
      </w:r>
      <w:r w:rsidR="00C80DD3">
        <w:rPr>
          <w:rFonts w:ascii="Times New Roman" w:eastAsia="Cambria" w:hAnsi="Times New Roman" w:cs="Times New Roman"/>
          <w:b/>
          <w:caps/>
          <w:sz w:val="24"/>
          <w:szCs w:val="24"/>
        </w:rPr>
        <w:tab/>
        <w:t>N</w:t>
      </w:r>
      <w:r w:rsidRPr="00C80DD3">
        <w:rPr>
          <w:rFonts w:ascii="Times New Roman" w:eastAsia="Cambria" w:hAnsi="Times New Roman" w:cs="Times New Roman"/>
          <w:b/>
          <w:caps/>
          <w:sz w:val="24"/>
          <w:szCs w:val="24"/>
        </w:rPr>
        <w:t>atural Capital</w:t>
      </w:r>
    </w:p>
    <w:p w14:paraId="5CF8D1E5" w14:textId="77777777" w:rsidR="00711A76" w:rsidRPr="00AF020A" w:rsidRDefault="00711A76" w:rsidP="00711A76">
      <w:pPr>
        <w:pStyle w:val="ListParagraph"/>
        <w:spacing w:after="0" w:line="240" w:lineRule="auto"/>
        <w:ind w:left="0"/>
        <w:contextualSpacing w:val="0"/>
        <w:rPr>
          <w:rFonts w:ascii="Times New Roman" w:eastAsia="Cambria" w:hAnsi="Times New Roman" w:cs="Times New Roman"/>
          <w:b/>
          <w:sz w:val="24"/>
          <w:szCs w:val="24"/>
        </w:rPr>
      </w:pPr>
    </w:p>
    <w:p w14:paraId="50992405" w14:textId="34A6A937" w:rsidR="00711A76" w:rsidRPr="00AF020A" w:rsidRDefault="00711A76" w:rsidP="00711A76">
      <w:pPr>
        <w:pStyle w:val="CommentText"/>
        <w:spacing w:after="0"/>
        <w:rPr>
          <w:rFonts w:ascii="Times New Roman" w:hAnsi="Times New Roman" w:cs="Times New Roman"/>
          <w:b/>
          <w:bCs/>
          <w:sz w:val="24"/>
          <w:szCs w:val="24"/>
        </w:rPr>
      </w:pPr>
      <w:r w:rsidRPr="00AF020A">
        <w:rPr>
          <w:rFonts w:ascii="Times New Roman" w:hAnsi="Times New Roman" w:cs="Times New Roman"/>
          <w:b/>
          <w:bCs/>
          <w:sz w:val="24"/>
          <w:szCs w:val="24"/>
        </w:rPr>
        <w:t xml:space="preserve">Land Degradation and Desertification </w:t>
      </w:r>
    </w:p>
    <w:p w14:paraId="1E07A7E3" w14:textId="0931EF2A" w:rsidR="00711A76" w:rsidRPr="00AF020A" w:rsidRDefault="00711A76" w:rsidP="00711A76">
      <w:pPr>
        <w:spacing w:after="0" w:line="240" w:lineRule="auto"/>
        <w:jc w:val="both"/>
        <w:rPr>
          <w:rFonts w:ascii="Times New Roman" w:eastAsia="Calibri" w:hAnsi="Times New Roman" w:cs="Times New Roman"/>
          <w:sz w:val="24"/>
          <w:szCs w:val="24"/>
        </w:rPr>
      </w:pPr>
      <w:r w:rsidRPr="00AF020A">
        <w:rPr>
          <w:rFonts w:ascii="Times New Roman" w:eastAsia="Calibri" w:hAnsi="Times New Roman" w:cs="Times New Roman"/>
          <w:sz w:val="24"/>
          <w:szCs w:val="24"/>
        </w:rPr>
        <w:t>Botswana is one of the sub-Saharan African countries that are mostly affected by land degradation and desertification.</w:t>
      </w:r>
      <w:r w:rsidR="006561B2" w:rsidRPr="00AF020A">
        <w:rPr>
          <w:rStyle w:val="FootnoteReference"/>
          <w:rFonts w:ascii="Times New Roman" w:eastAsia="Calibri" w:hAnsi="Times New Roman" w:cs="Times New Roman"/>
          <w:sz w:val="24"/>
          <w:szCs w:val="24"/>
        </w:rPr>
        <w:footnoteReference w:id="121"/>
      </w:r>
      <w:r w:rsidRPr="00AF020A">
        <w:rPr>
          <w:rFonts w:ascii="Times New Roman" w:eastAsia="Calibri" w:hAnsi="Times New Roman" w:cs="Times New Roman"/>
          <w:sz w:val="24"/>
          <w:szCs w:val="24"/>
        </w:rPr>
        <w:t xml:space="preserve"> The phenomena adversely affect the country’s natural capital, including water resources, biodiversity, and land productivity, among others. In many parts of Botswana, land degradation is manifested through vegetation and soil losses. Key among the drivers include overgrazing of livestock</w:t>
      </w:r>
      <w:r w:rsidR="00D24758">
        <w:rPr>
          <w:rFonts w:ascii="Times New Roman" w:eastAsia="Calibri" w:hAnsi="Times New Roman" w:cs="Times New Roman"/>
          <w:sz w:val="24"/>
          <w:szCs w:val="24"/>
        </w:rPr>
        <w:t>,</w:t>
      </w:r>
      <w:r w:rsidRPr="00AF020A">
        <w:rPr>
          <w:rFonts w:ascii="Times New Roman" w:eastAsia="Calibri" w:hAnsi="Times New Roman" w:cs="Times New Roman"/>
          <w:sz w:val="24"/>
          <w:szCs w:val="24"/>
        </w:rPr>
        <w:t xml:space="preserve"> severe droughts, </w:t>
      </w:r>
      <w:r w:rsidR="00D24758">
        <w:rPr>
          <w:rFonts w:ascii="Times New Roman" w:eastAsia="Calibri" w:hAnsi="Times New Roman" w:cs="Times New Roman"/>
          <w:sz w:val="24"/>
          <w:szCs w:val="24"/>
        </w:rPr>
        <w:t>and</w:t>
      </w:r>
      <w:r w:rsidRPr="00AF020A">
        <w:rPr>
          <w:rFonts w:ascii="Times New Roman" w:eastAsia="Calibri" w:hAnsi="Times New Roman" w:cs="Times New Roman"/>
          <w:sz w:val="24"/>
          <w:szCs w:val="24"/>
        </w:rPr>
        <w:t xml:space="preserve"> deforestation that is common in the country’s woodlands</w:t>
      </w:r>
      <w:r w:rsidR="00D24758">
        <w:rPr>
          <w:rFonts w:ascii="Times New Roman" w:eastAsia="Calibri" w:hAnsi="Times New Roman" w:cs="Times New Roman"/>
          <w:sz w:val="24"/>
          <w:szCs w:val="24"/>
        </w:rPr>
        <w:t xml:space="preserve"> through </w:t>
      </w:r>
      <w:r w:rsidRPr="00AF020A">
        <w:rPr>
          <w:rFonts w:ascii="Times New Roman" w:eastAsia="Calibri" w:hAnsi="Times New Roman" w:cs="Times New Roman"/>
          <w:sz w:val="24"/>
          <w:szCs w:val="24"/>
        </w:rPr>
        <w:t xml:space="preserve">overexploitation of wood resources </w:t>
      </w:r>
      <w:r w:rsidR="00D24758">
        <w:rPr>
          <w:rFonts w:ascii="Times New Roman" w:eastAsia="Calibri" w:hAnsi="Times New Roman" w:cs="Times New Roman"/>
          <w:sz w:val="24"/>
          <w:szCs w:val="24"/>
        </w:rPr>
        <w:t>for</w:t>
      </w:r>
      <w:r w:rsidRPr="00AF020A">
        <w:rPr>
          <w:rFonts w:ascii="Times New Roman" w:eastAsia="Calibri" w:hAnsi="Times New Roman" w:cs="Times New Roman"/>
          <w:sz w:val="24"/>
          <w:szCs w:val="24"/>
        </w:rPr>
        <w:t xml:space="preserve"> household energy in rural areas</w:t>
      </w:r>
      <w:r w:rsidR="00D24758">
        <w:rPr>
          <w:rFonts w:ascii="Times New Roman" w:eastAsia="Calibri" w:hAnsi="Times New Roman" w:cs="Times New Roman"/>
          <w:sz w:val="24"/>
          <w:szCs w:val="24"/>
        </w:rPr>
        <w:t xml:space="preserve"> and </w:t>
      </w:r>
      <w:r w:rsidRPr="00AF020A">
        <w:rPr>
          <w:rFonts w:ascii="Times New Roman" w:eastAsia="Calibri" w:hAnsi="Times New Roman" w:cs="Times New Roman"/>
          <w:sz w:val="24"/>
          <w:szCs w:val="24"/>
        </w:rPr>
        <w:t>the continued clearance of marginal lands for cultivation</w:t>
      </w:r>
      <w:r w:rsidR="00D24758">
        <w:rPr>
          <w:rFonts w:ascii="Times New Roman" w:eastAsia="Calibri" w:hAnsi="Times New Roman" w:cs="Times New Roman"/>
          <w:sz w:val="24"/>
          <w:szCs w:val="24"/>
        </w:rPr>
        <w:t>.</w:t>
      </w:r>
    </w:p>
    <w:p w14:paraId="26C081AA" w14:textId="77777777" w:rsidR="00711A76" w:rsidRPr="00AF020A" w:rsidRDefault="00711A76" w:rsidP="00711A76">
      <w:pPr>
        <w:spacing w:after="0" w:line="240" w:lineRule="auto"/>
        <w:jc w:val="both"/>
        <w:rPr>
          <w:rFonts w:ascii="Times New Roman" w:eastAsia="Calibri" w:hAnsi="Times New Roman" w:cs="Times New Roman"/>
          <w:sz w:val="24"/>
          <w:szCs w:val="24"/>
        </w:rPr>
      </w:pPr>
    </w:p>
    <w:p w14:paraId="423B1433" w14:textId="2B4EE262" w:rsidR="00711A76" w:rsidRPr="00AF020A" w:rsidRDefault="00711A76" w:rsidP="00711A76">
      <w:pPr>
        <w:spacing w:after="0" w:line="240" w:lineRule="auto"/>
        <w:jc w:val="both"/>
        <w:rPr>
          <w:rFonts w:ascii="Times New Roman" w:eastAsia="Calibri" w:hAnsi="Times New Roman" w:cs="Times New Roman"/>
          <w:sz w:val="24"/>
          <w:szCs w:val="24"/>
        </w:rPr>
      </w:pPr>
      <w:r w:rsidRPr="00AF020A">
        <w:rPr>
          <w:rFonts w:ascii="Times New Roman" w:eastAsia="Calibri" w:hAnsi="Times New Roman" w:cs="Times New Roman"/>
          <w:sz w:val="24"/>
          <w:szCs w:val="24"/>
        </w:rPr>
        <w:t xml:space="preserve">Consequently, various socio-economic and environmental risks abound. Livestock and crop production are likely to be jeopardized by the impacts of land degradation and desertification if no urgent measures </w:t>
      </w:r>
      <w:r w:rsidR="00C36FD8">
        <w:rPr>
          <w:rFonts w:ascii="Times New Roman" w:eastAsia="Calibri" w:hAnsi="Times New Roman" w:cs="Times New Roman"/>
          <w:sz w:val="24"/>
          <w:szCs w:val="24"/>
        </w:rPr>
        <w:t>a</w:t>
      </w:r>
      <w:r w:rsidRPr="00AF020A">
        <w:rPr>
          <w:rFonts w:ascii="Times New Roman" w:eastAsia="Calibri" w:hAnsi="Times New Roman" w:cs="Times New Roman"/>
          <w:sz w:val="24"/>
          <w:szCs w:val="24"/>
        </w:rPr>
        <w:t xml:space="preserve">re put in place. At the greatest risk of being affected are the country’s dependent population, especially in rural areas, whose livelihoods are hinged on agricultural and livestock output. For instance, the huge reliance on rain-fed agriculture and natural soil fertility have rendered most of the country’s farming populations vulnerable to shifting climatic situations, with the immediate impacts being heightened food insecurity and poverty. This is in addition to growing their susceptibility to environmental disasters such as severe droughts and outbreak of animal diseases, which in turn threaten public health systems in case such diseases jump to humans. The challenges of land degradation and desertification can be overcome through land restoration and sustainable land management, paired with robust policies. </w:t>
      </w:r>
    </w:p>
    <w:p w14:paraId="6A2C16D1" w14:textId="77777777" w:rsidR="00776CBB" w:rsidRDefault="00776CBB" w:rsidP="00711A76">
      <w:pPr>
        <w:pStyle w:val="CommentText"/>
        <w:spacing w:after="0"/>
        <w:rPr>
          <w:rFonts w:ascii="Times New Roman" w:hAnsi="Times New Roman" w:cs="Times New Roman"/>
          <w:b/>
          <w:bCs/>
          <w:sz w:val="24"/>
          <w:szCs w:val="24"/>
        </w:rPr>
      </w:pPr>
    </w:p>
    <w:p w14:paraId="5FE282CA" w14:textId="77777777" w:rsidR="00776CBB" w:rsidRDefault="00776CBB" w:rsidP="00711A76">
      <w:pPr>
        <w:pStyle w:val="CommentText"/>
        <w:spacing w:after="0"/>
        <w:rPr>
          <w:rFonts w:ascii="Times New Roman" w:hAnsi="Times New Roman" w:cs="Times New Roman"/>
          <w:b/>
          <w:bCs/>
          <w:sz w:val="24"/>
          <w:szCs w:val="24"/>
        </w:rPr>
      </w:pPr>
    </w:p>
    <w:p w14:paraId="645EEC85" w14:textId="77777777" w:rsidR="00776CBB" w:rsidRDefault="00776CBB" w:rsidP="00711A76">
      <w:pPr>
        <w:pStyle w:val="CommentText"/>
        <w:spacing w:after="0"/>
        <w:rPr>
          <w:rFonts w:ascii="Times New Roman" w:hAnsi="Times New Roman" w:cs="Times New Roman"/>
          <w:b/>
          <w:bCs/>
          <w:sz w:val="24"/>
          <w:szCs w:val="24"/>
        </w:rPr>
      </w:pPr>
    </w:p>
    <w:p w14:paraId="47570DD7" w14:textId="0FC06E94" w:rsidR="00711A76" w:rsidRDefault="00711A76" w:rsidP="00711A76">
      <w:pPr>
        <w:pStyle w:val="CommentText"/>
        <w:spacing w:after="0"/>
        <w:rPr>
          <w:rFonts w:ascii="Times New Roman" w:eastAsia="Times New Roman" w:hAnsi="Times New Roman" w:cs="Times New Roman"/>
          <w:color w:val="2F5496"/>
          <w:sz w:val="24"/>
          <w:szCs w:val="24"/>
          <w:lang w:val="en-US"/>
        </w:rPr>
      </w:pPr>
      <w:r w:rsidRPr="00952F35">
        <w:rPr>
          <w:rFonts w:ascii="Times New Roman" w:hAnsi="Times New Roman" w:cs="Times New Roman"/>
          <w:b/>
          <w:bCs/>
          <w:sz w:val="24"/>
          <w:szCs w:val="24"/>
        </w:rPr>
        <w:lastRenderedPageBreak/>
        <w:t xml:space="preserve">Urbanization and </w:t>
      </w:r>
      <w:r>
        <w:rPr>
          <w:rFonts w:ascii="Times New Roman" w:hAnsi="Times New Roman" w:cs="Times New Roman"/>
          <w:b/>
          <w:bCs/>
          <w:sz w:val="24"/>
          <w:szCs w:val="24"/>
        </w:rPr>
        <w:t>P</w:t>
      </w:r>
      <w:r w:rsidRPr="00952F35">
        <w:rPr>
          <w:rFonts w:ascii="Times New Roman" w:hAnsi="Times New Roman" w:cs="Times New Roman"/>
          <w:b/>
          <w:bCs/>
          <w:sz w:val="24"/>
          <w:szCs w:val="24"/>
        </w:rPr>
        <w:t xml:space="preserve">opulation </w:t>
      </w:r>
      <w:r>
        <w:rPr>
          <w:rFonts w:ascii="Times New Roman" w:hAnsi="Times New Roman" w:cs="Times New Roman"/>
          <w:b/>
          <w:bCs/>
          <w:sz w:val="24"/>
          <w:szCs w:val="24"/>
        </w:rPr>
        <w:t>G</w:t>
      </w:r>
      <w:r w:rsidRPr="00952F35">
        <w:rPr>
          <w:rFonts w:ascii="Times New Roman" w:hAnsi="Times New Roman" w:cs="Times New Roman"/>
          <w:b/>
          <w:bCs/>
          <w:sz w:val="24"/>
          <w:szCs w:val="24"/>
        </w:rPr>
        <w:t>rowth</w:t>
      </w:r>
      <w:r w:rsidRPr="00952F35">
        <w:rPr>
          <w:rFonts w:ascii="Times New Roman" w:eastAsia="Times New Roman" w:hAnsi="Times New Roman" w:cs="Times New Roman"/>
          <w:color w:val="2F5496"/>
          <w:sz w:val="24"/>
          <w:szCs w:val="24"/>
          <w:lang w:val="en-US"/>
        </w:rPr>
        <w:t xml:space="preserve"> </w:t>
      </w:r>
    </w:p>
    <w:p w14:paraId="7CFE092E" w14:textId="7AE7A323" w:rsidR="00711A76" w:rsidRPr="00AF020A" w:rsidRDefault="00711A76" w:rsidP="00711A76">
      <w:pPr>
        <w:spacing w:after="0" w:line="240" w:lineRule="auto"/>
        <w:jc w:val="both"/>
        <w:rPr>
          <w:rFonts w:ascii="Times New Roman" w:eastAsia="Calibri" w:hAnsi="Times New Roman" w:cs="Times New Roman"/>
          <w:sz w:val="24"/>
          <w:szCs w:val="24"/>
        </w:rPr>
      </w:pPr>
      <w:r w:rsidRPr="00AF020A">
        <w:rPr>
          <w:rFonts w:ascii="Times New Roman" w:eastAsia="Calibri" w:hAnsi="Times New Roman" w:cs="Times New Roman"/>
          <w:sz w:val="24"/>
          <w:szCs w:val="24"/>
        </w:rPr>
        <w:t>Botswana is one of the fast urbanizing countries in the global south. Its urbanization has grown from a rate of 45.7</w:t>
      </w:r>
      <w:r w:rsidR="00DA6034">
        <w:rPr>
          <w:rFonts w:ascii="Times New Roman" w:eastAsia="Calibri" w:hAnsi="Times New Roman" w:cs="Times New Roman"/>
          <w:sz w:val="24"/>
          <w:szCs w:val="24"/>
        </w:rPr>
        <w:t>%</w:t>
      </w:r>
      <w:r w:rsidRPr="00AF020A">
        <w:rPr>
          <w:rFonts w:ascii="Times New Roman" w:eastAsia="Calibri" w:hAnsi="Times New Roman" w:cs="Times New Roman"/>
          <w:sz w:val="24"/>
          <w:szCs w:val="24"/>
        </w:rPr>
        <w:t xml:space="preserve"> in 1991 to 61.8</w:t>
      </w:r>
      <w:r w:rsidR="00DA6034">
        <w:rPr>
          <w:rFonts w:ascii="Times New Roman" w:eastAsia="Calibri" w:hAnsi="Times New Roman" w:cs="Times New Roman"/>
          <w:sz w:val="24"/>
          <w:szCs w:val="24"/>
        </w:rPr>
        <w:t>%</w:t>
      </w:r>
      <w:r w:rsidRPr="00AF020A">
        <w:rPr>
          <w:rFonts w:ascii="Times New Roman" w:eastAsia="Calibri" w:hAnsi="Times New Roman" w:cs="Times New Roman"/>
          <w:sz w:val="24"/>
          <w:szCs w:val="24"/>
        </w:rPr>
        <w:t xml:space="preserve"> in 2011 and is expected to </w:t>
      </w:r>
      <w:r w:rsidR="00DA6034">
        <w:rPr>
          <w:rFonts w:ascii="Times New Roman" w:eastAsia="Calibri" w:hAnsi="Times New Roman" w:cs="Times New Roman"/>
          <w:sz w:val="24"/>
          <w:szCs w:val="24"/>
        </w:rPr>
        <w:t xml:space="preserve">rise </w:t>
      </w:r>
      <w:r w:rsidRPr="00AF020A">
        <w:rPr>
          <w:rFonts w:ascii="Times New Roman" w:eastAsia="Calibri" w:hAnsi="Times New Roman" w:cs="Times New Roman"/>
          <w:sz w:val="24"/>
          <w:szCs w:val="24"/>
        </w:rPr>
        <w:t>to over 70</w:t>
      </w:r>
      <w:r w:rsidR="00DA6034">
        <w:rPr>
          <w:rFonts w:ascii="Times New Roman" w:eastAsia="Calibri" w:hAnsi="Times New Roman" w:cs="Times New Roman"/>
          <w:sz w:val="24"/>
          <w:szCs w:val="24"/>
        </w:rPr>
        <w:t>%</w:t>
      </w:r>
      <w:r w:rsidRPr="00AF020A">
        <w:rPr>
          <w:rFonts w:ascii="Times New Roman" w:eastAsia="Calibri" w:hAnsi="Times New Roman" w:cs="Times New Roman"/>
          <w:sz w:val="24"/>
          <w:szCs w:val="24"/>
        </w:rPr>
        <w:t xml:space="preserve"> in 2021. Its rapidly expanding urban population</w:t>
      </w:r>
      <w:r w:rsidR="00DA6034">
        <w:rPr>
          <w:rFonts w:ascii="Times New Roman" w:eastAsia="Calibri" w:hAnsi="Times New Roman" w:cs="Times New Roman"/>
          <w:sz w:val="24"/>
          <w:szCs w:val="24"/>
        </w:rPr>
        <w:t xml:space="preserve"> place</w:t>
      </w:r>
      <w:r w:rsidRPr="00AF020A">
        <w:rPr>
          <w:rFonts w:ascii="Times New Roman" w:eastAsia="Calibri" w:hAnsi="Times New Roman" w:cs="Times New Roman"/>
          <w:sz w:val="24"/>
          <w:szCs w:val="24"/>
        </w:rPr>
        <w:t xml:space="preserve"> excessive pressure on the country’s natural capital through demands for physical space for infrastructure</w:t>
      </w:r>
      <w:r w:rsidR="00DA6034">
        <w:rPr>
          <w:rFonts w:ascii="Times New Roman" w:eastAsia="Calibri" w:hAnsi="Times New Roman" w:cs="Times New Roman"/>
          <w:sz w:val="24"/>
          <w:szCs w:val="24"/>
        </w:rPr>
        <w:t xml:space="preserve">, </w:t>
      </w:r>
      <w:r w:rsidRPr="00AF020A">
        <w:rPr>
          <w:rFonts w:ascii="Times New Roman" w:eastAsia="Calibri" w:hAnsi="Times New Roman" w:cs="Times New Roman"/>
          <w:sz w:val="24"/>
          <w:szCs w:val="24"/>
        </w:rPr>
        <w:t>housing</w:t>
      </w:r>
      <w:r w:rsidR="00DA6034">
        <w:rPr>
          <w:rFonts w:ascii="Times New Roman" w:eastAsia="Calibri" w:hAnsi="Times New Roman" w:cs="Times New Roman"/>
          <w:sz w:val="24"/>
          <w:szCs w:val="24"/>
        </w:rPr>
        <w:t xml:space="preserve"> and </w:t>
      </w:r>
      <w:r w:rsidRPr="00AF020A">
        <w:rPr>
          <w:rFonts w:ascii="Times New Roman" w:eastAsia="Calibri" w:hAnsi="Times New Roman" w:cs="Times New Roman"/>
          <w:sz w:val="24"/>
          <w:szCs w:val="24"/>
        </w:rPr>
        <w:t>services</w:t>
      </w:r>
      <w:r w:rsidR="00DA6034">
        <w:rPr>
          <w:rFonts w:ascii="Times New Roman" w:eastAsia="Calibri" w:hAnsi="Times New Roman" w:cs="Times New Roman"/>
          <w:sz w:val="24"/>
          <w:szCs w:val="24"/>
        </w:rPr>
        <w:t xml:space="preserve">; and </w:t>
      </w:r>
      <w:r w:rsidRPr="00AF020A">
        <w:rPr>
          <w:rFonts w:ascii="Times New Roman" w:eastAsia="Calibri" w:hAnsi="Times New Roman" w:cs="Times New Roman"/>
          <w:sz w:val="24"/>
          <w:szCs w:val="24"/>
        </w:rPr>
        <w:t xml:space="preserve">demands for consumption and production resources at domestic and industrial levels. Moreover, the continued expansion of Botswana’s urbanization constitutes another risk to its agricultural lands. This </w:t>
      </w:r>
      <w:r w:rsidR="00DA6034">
        <w:rPr>
          <w:rFonts w:ascii="Times New Roman" w:eastAsia="Calibri" w:hAnsi="Times New Roman" w:cs="Times New Roman"/>
          <w:sz w:val="24"/>
          <w:szCs w:val="24"/>
        </w:rPr>
        <w:t>leads to</w:t>
      </w:r>
      <w:r w:rsidRPr="00AF020A">
        <w:rPr>
          <w:rFonts w:ascii="Times New Roman" w:eastAsia="Calibri" w:hAnsi="Times New Roman" w:cs="Times New Roman"/>
          <w:sz w:val="24"/>
          <w:szCs w:val="24"/>
        </w:rPr>
        <w:t xml:space="preserve"> the loss of fertile farmland while pushing the country to invest in new, and often less productive drylands, thus putting more pressure on water resources.</w:t>
      </w:r>
      <w:r w:rsidR="00C41FA3">
        <w:rPr>
          <w:rFonts w:ascii="Times New Roman" w:eastAsia="Calibri" w:hAnsi="Times New Roman" w:cs="Times New Roman"/>
          <w:sz w:val="24"/>
          <w:szCs w:val="24"/>
        </w:rPr>
        <w:t xml:space="preserve"> </w:t>
      </w:r>
      <w:r w:rsidRPr="00AF020A">
        <w:rPr>
          <w:rFonts w:ascii="Times New Roman" w:eastAsia="Calibri" w:hAnsi="Times New Roman" w:cs="Times New Roman"/>
          <w:sz w:val="24"/>
          <w:szCs w:val="24"/>
        </w:rPr>
        <w:t xml:space="preserve">Other challenges </w:t>
      </w:r>
      <w:r w:rsidR="00C41FA3">
        <w:rPr>
          <w:rFonts w:ascii="Times New Roman" w:eastAsia="Calibri" w:hAnsi="Times New Roman" w:cs="Times New Roman"/>
          <w:sz w:val="24"/>
          <w:szCs w:val="24"/>
        </w:rPr>
        <w:t>of</w:t>
      </w:r>
      <w:r w:rsidRPr="00AF020A">
        <w:rPr>
          <w:rFonts w:ascii="Times New Roman" w:eastAsia="Calibri" w:hAnsi="Times New Roman" w:cs="Times New Roman"/>
          <w:sz w:val="24"/>
          <w:szCs w:val="24"/>
        </w:rPr>
        <w:t xml:space="preserve"> Botswana’s rapid urbanization include the growing informality in urban settlements, with underserved waste management systems, among other social amenities. These challenges are exacerbated by, among others, inadequate access to land for housing, inadequate access to infrastructure, poverty and unemployment in Botswana’s urban ecosystems.</w:t>
      </w:r>
    </w:p>
    <w:p w14:paraId="38B32CB0" w14:textId="77777777" w:rsidR="00711A76" w:rsidRPr="00AF020A" w:rsidRDefault="00711A76" w:rsidP="00711A76">
      <w:pPr>
        <w:spacing w:after="0" w:line="240" w:lineRule="auto"/>
        <w:jc w:val="both"/>
        <w:rPr>
          <w:rFonts w:ascii="Times New Roman" w:eastAsia="Calibri" w:hAnsi="Times New Roman" w:cs="Times New Roman"/>
          <w:sz w:val="24"/>
          <w:szCs w:val="24"/>
        </w:rPr>
      </w:pPr>
    </w:p>
    <w:p w14:paraId="4CC622E5" w14:textId="77777777" w:rsidR="00711A76" w:rsidRPr="00AF020A" w:rsidRDefault="00711A76" w:rsidP="00711A76">
      <w:pPr>
        <w:spacing w:after="0" w:line="240" w:lineRule="auto"/>
        <w:jc w:val="both"/>
        <w:rPr>
          <w:rFonts w:ascii="Times New Roman" w:eastAsia="Calibri" w:hAnsi="Times New Roman" w:cs="Times New Roman"/>
          <w:sz w:val="24"/>
          <w:szCs w:val="24"/>
        </w:rPr>
      </w:pPr>
      <w:r w:rsidRPr="00AF020A">
        <w:rPr>
          <w:rFonts w:ascii="Times New Roman" w:eastAsia="Calibri" w:hAnsi="Times New Roman" w:cs="Times New Roman"/>
          <w:sz w:val="24"/>
          <w:szCs w:val="24"/>
        </w:rPr>
        <w:t xml:space="preserve">Consequently, the health and productivity of Botswana’s natural capital is faced with enormous challenges that include pollution, littering, and overcrowding in low-income residential areas. Government reports also show Botswana’s urbanization has partly contributed to the country’s rural-urban inequalities due to prioritization in national development planning and policy processes, the emergence of gated residential estates and up-market shopping malls alongside burgeoning low income and inadequately serviced urban spaces where the informal sector has become a dominant activity. Key among the measures that can be put in place to remedy the waning situations include more urban governance strategies, mainstreaming of climate change in spatial development plans, the inclusion of disaster risk reduction, as well as sustainable consumption and production, in Botswana’s urban governance strategies. </w:t>
      </w:r>
    </w:p>
    <w:p w14:paraId="6835858E" w14:textId="77777777" w:rsidR="00711A76" w:rsidRPr="00AF020A" w:rsidRDefault="00711A76" w:rsidP="00711A76">
      <w:pPr>
        <w:pStyle w:val="CommentText"/>
        <w:spacing w:after="0"/>
        <w:rPr>
          <w:rFonts w:ascii="Times New Roman" w:hAnsi="Times New Roman" w:cs="Times New Roman"/>
          <w:b/>
          <w:bCs/>
          <w:sz w:val="24"/>
          <w:szCs w:val="24"/>
        </w:rPr>
      </w:pPr>
    </w:p>
    <w:p w14:paraId="685174AC" w14:textId="3A27FA09" w:rsidR="00711A76" w:rsidRPr="00AF020A" w:rsidRDefault="00711A76" w:rsidP="00711A76">
      <w:pPr>
        <w:pStyle w:val="CommentText"/>
        <w:spacing w:after="0"/>
        <w:rPr>
          <w:rFonts w:ascii="Times New Roman" w:hAnsi="Times New Roman" w:cs="Times New Roman"/>
          <w:b/>
          <w:bCs/>
          <w:sz w:val="24"/>
          <w:szCs w:val="24"/>
        </w:rPr>
      </w:pPr>
      <w:r w:rsidRPr="00AF020A">
        <w:rPr>
          <w:rFonts w:ascii="Times New Roman" w:hAnsi="Times New Roman" w:cs="Times New Roman"/>
          <w:b/>
          <w:bCs/>
          <w:sz w:val="24"/>
          <w:szCs w:val="24"/>
        </w:rPr>
        <w:t xml:space="preserve">Pollution </w:t>
      </w:r>
    </w:p>
    <w:p w14:paraId="17F5CD64" w14:textId="5346D988" w:rsidR="00711A76" w:rsidRPr="00AF020A" w:rsidRDefault="00711A76" w:rsidP="00711A76">
      <w:pPr>
        <w:spacing w:after="0" w:line="240" w:lineRule="auto"/>
        <w:jc w:val="both"/>
        <w:rPr>
          <w:rFonts w:ascii="Times New Roman" w:eastAsia="Calibri" w:hAnsi="Times New Roman" w:cs="Times New Roman"/>
          <w:sz w:val="24"/>
          <w:szCs w:val="24"/>
        </w:rPr>
      </w:pPr>
      <w:r w:rsidRPr="00AF020A">
        <w:rPr>
          <w:rFonts w:ascii="Times New Roman" w:eastAsia="Calibri" w:hAnsi="Times New Roman" w:cs="Times New Roman"/>
          <w:sz w:val="24"/>
          <w:szCs w:val="24"/>
        </w:rPr>
        <w:t xml:space="preserve">Various forms of pollution compromise the sustainability and utilization of Botswana’s natural capital. Key among the drivers of pollution in the country is the country’s existing waste management practices mostly proliferated by inadequate implementation and enforcement mechanisms of existing waste management policies. As a result, the country continues to experience challenges that include illegal dumping of waste, creating mini dumping sites. </w:t>
      </w:r>
    </w:p>
    <w:p w14:paraId="4BD5462D" w14:textId="77777777" w:rsidR="00711A76" w:rsidRPr="00AF020A" w:rsidRDefault="00711A76" w:rsidP="00711A76">
      <w:pPr>
        <w:spacing w:after="0" w:line="240" w:lineRule="auto"/>
        <w:jc w:val="both"/>
        <w:rPr>
          <w:rFonts w:ascii="Times New Roman" w:eastAsia="Calibri" w:hAnsi="Times New Roman" w:cs="Times New Roman"/>
          <w:sz w:val="24"/>
          <w:szCs w:val="24"/>
        </w:rPr>
      </w:pPr>
    </w:p>
    <w:p w14:paraId="4FF205D0" w14:textId="77777777" w:rsidR="00711A76" w:rsidRPr="00AF020A" w:rsidRDefault="00711A76" w:rsidP="00711A76">
      <w:pPr>
        <w:spacing w:after="0" w:line="240" w:lineRule="auto"/>
        <w:jc w:val="both"/>
        <w:rPr>
          <w:rFonts w:ascii="Times New Roman" w:eastAsia="Calibri" w:hAnsi="Times New Roman" w:cs="Times New Roman"/>
          <w:sz w:val="24"/>
          <w:szCs w:val="24"/>
        </w:rPr>
      </w:pPr>
      <w:r w:rsidRPr="00AF020A">
        <w:rPr>
          <w:rFonts w:ascii="Times New Roman" w:eastAsia="Calibri" w:hAnsi="Times New Roman" w:cs="Times New Roman"/>
          <w:sz w:val="24"/>
          <w:szCs w:val="24"/>
        </w:rPr>
        <w:t xml:space="preserve">Consequently, the country’s terrestrial and aquatic biodiversity are put are a risk, in addition to the lowered value of land in affected areas. Nature-based tourism activities are also staked by the accumulation of pollutants in ecologically sensitive areas. Pollution of Botswana’s water resources, for instance, is one of the key threats to the country’s natural capital and human health and wellbeing. The World Health Organization cited water pollution in 2012 as one of the key factors that contribute to 25 per cent of global childhood mortalities and other infirmities. Pollution of water bodies also compromises Botswana’s targets of providing clean and safe water to the country’s growing population. Spatially, Botswana’s significant sources of pollution include mines, breweries, various institutions, textile industries and small-scale chemical industries. Areas that host these sources include Gaborone, Francistown, </w:t>
      </w:r>
      <w:proofErr w:type="spellStart"/>
      <w:r w:rsidRPr="00AF020A">
        <w:rPr>
          <w:rFonts w:ascii="Times New Roman" w:eastAsia="Calibri" w:hAnsi="Times New Roman" w:cs="Times New Roman"/>
          <w:sz w:val="24"/>
          <w:szCs w:val="24"/>
        </w:rPr>
        <w:t>Selibe</w:t>
      </w:r>
      <w:proofErr w:type="spellEnd"/>
      <w:r w:rsidRPr="00AF020A">
        <w:rPr>
          <w:rFonts w:ascii="Times New Roman" w:eastAsia="Calibri" w:hAnsi="Times New Roman" w:cs="Times New Roman"/>
          <w:sz w:val="24"/>
          <w:szCs w:val="24"/>
        </w:rPr>
        <w:t xml:space="preserve"> </w:t>
      </w:r>
      <w:proofErr w:type="spellStart"/>
      <w:r w:rsidRPr="00AF020A">
        <w:rPr>
          <w:rFonts w:ascii="Times New Roman" w:eastAsia="Calibri" w:hAnsi="Times New Roman" w:cs="Times New Roman"/>
          <w:sz w:val="24"/>
          <w:szCs w:val="24"/>
        </w:rPr>
        <w:t>Phikwe</w:t>
      </w:r>
      <w:proofErr w:type="spellEnd"/>
      <w:r w:rsidRPr="00AF020A">
        <w:rPr>
          <w:rFonts w:ascii="Times New Roman" w:eastAsia="Calibri" w:hAnsi="Times New Roman" w:cs="Times New Roman"/>
          <w:sz w:val="24"/>
          <w:szCs w:val="24"/>
        </w:rPr>
        <w:t xml:space="preserve">, </w:t>
      </w:r>
      <w:proofErr w:type="spellStart"/>
      <w:r w:rsidRPr="00AF020A">
        <w:rPr>
          <w:rFonts w:ascii="Times New Roman" w:eastAsia="Calibri" w:hAnsi="Times New Roman" w:cs="Times New Roman"/>
          <w:sz w:val="24"/>
          <w:szCs w:val="24"/>
        </w:rPr>
        <w:t>Palapye</w:t>
      </w:r>
      <w:proofErr w:type="spellEnd"/>
      <w:r w:rsidRPr="00AF020A">
        <w:rPr>
          <w:rFonts w:ascii="Times New Roman" w:eastAsia="Calibri" w:hAnsi="Times New Roman" w:cs="Times New Roman"/>
          <w:sz w:val="24"/>
          <w:szCs w:val="24"/>
        </w:rPr>
        <w:t xml:space="preserve">, </w:t>
      </w:r>
      <w:proofErr w:type="spellStart"/>
      <w:r w:rsidRPr="00AF020A">
        <w:rPr>
          <w:rFonts w:ascii="Times New Roman" w:eastAsia="Calibri" w:hAnsi="Times New Roman" w:cs="Times New Roman"/>
          <w:sz w:val="24"/>
          <w:szCs w:val="24"/>
        </w:rPr>
        <w:t>Sua</w:t>
      </w:r>
      <w:proofErr w:type="spellEnd"/>
      <w:r w:rsidRPr="00AF020A">
        <w:rPr>
          <w:rFonts w:ascii="Times New Roman" w:eastAsia="Calibri" w:hAnsi="Times New Roman" w:cs="Times New Roman"/>
          <w:sz w:val="24"/>
          <w:szCs w:val="24"/>
        </w:rPr>
        <w:t xml:space="preserve"> Pan and Lobatse. </w:t>
      </w:r>
    </w:p>
    <w:p w14:paraId="12D5D1C2" w14:textId="77777777" w:rsidR="00711A76" w:rsidRPr="00AF020A" w:rsidRDefault="00711A76" w:rsidP="00711A76">
      <w:pPr>
        <w:spacing w:after="0" w:line="240" w:lineRule="auto"/>
        <w:jc w:val="both"/>
        <w:rPr>
          <w:rFonts w:ascii="Times New Roman" w:eastAsia="Calibri" w:hAnsi="Times New Roman" w:cs="Times New Roman"/>
          <w:sz w:val="24"/>
          <w:szCs w:val="24"/>
        </w:rPr>
      </w:pPr>
    </w:p>
    <w:p w14:paraId="2FDCC71C" w14:textId="34CFF180" w:rsidR="00711A76" w:rsidRPr="00AF020A" w:rsidRDefault="00711A76" w:rsidP="00711A76">
      <w:pPr>
        <w:spacing w:after="0" w:line="240" w:lineRule="auto"/>
        <w:jc w:val="both"/>
        <w:rPr>
          <w:rFonts w:ascii="Times New Roman" w:eastAsia="Calibri" w:hAnsi="Times New Roman" w:cs="Times New Roman"/>
          <w:sz w:val="24"/>
          <w:szCs w:val="24"/>
        </w:rPr>
      </w:pPr>
      <w:r w:rsidRPr="00AF020A">
        <w:rPr>
          <w:rFonts w:ascii="Times New Roman" w:eastAsia="Calibri" w:hAnsi="Times New Roman" w:cs="Times New Roman"/>
          <w:sz w:val="24"/>
          <w:szCs w:val="24"/>
        </w:rPr>
        <w:t xml:space="preserve">A growing concern is being raised </w:t>
      </w:r>
      <w:r w:rsidR="00882CCB">
        <w:rPr>
          <w:rFonts w:ascii="Times New Roman" w:eastAsia="Calibri" w:hAnsi="Times New Roman" w:cs="Times New Roman"/>
          <w:sz w:val="24"/>
          <w:szCs w:val="24"/>
        </w:rPr>
        <w:t>regarding</w:t>
      </w:r>
      <w:r w:rsidRPr="00AF020A">
        <w:rPr>
          <w:rFonts w:ascii="Times New Roman" w:eastAsia="Calibri" w:hAnsi="Times New Roman" w:cs="Times New Roman"/>
          <w:sz w:val="24"/>
          <w:szCs w:val="24"/>
        </w:rPr>
        <w:t xml:space="preserve"> air pollution in urban areas. </w:t>
      </w:r>
      <w:r w:rsidR="00882CCB">
        <w:rPr>
          <w:rFonts w:ascii="Times New Roman" w:eastAsia="Calibri" w:hAnsi="Times New Roman" w:cs="Times New Roman"/>
          <w:sz w:val="24"/>
          <w:szCs w:val="24"/>
        </w:rPr>
        <w:t>T</w:t>
      </w:r>
      <w:r w:rsidRPr="00AF020A">
        <w:rPr>
          <w:rFonts w:ascii="Times New Roman" w:eastAsia="Calibri" w:hAnsi="Times New Roman" w:cs="Times New Roman"/>
          <w:sz w:val="24"/>
          <w:szCs w:val="24"/>
        </w:rPr>
        <w:t>raffic management techniques have evolve</w:t>
      </w:r>
      <w:r w:rsidR="00882CCB">
        <w:rPr>
          <w:rFonts w:ascii="Times New Roman" w:eastAsia="Calibri" w:hAnsi="Times New Roman" w:cs="Times New Roman"/>
          <w:sz w:val="24"/>
          <w:szCs w:val="24"/>
        </w:rPr>
        <w:t>d</w:t>
      </w:r>
      <w:r w:rsidRPr="00AF020A">
        <w:rPr>
          <w:rFonts w:ascii="Times New Roman" w:eastAsia="Calibri" w:hAnsi="Times New Roman" w:cs="Times New Roman"/>
          <w:sz w:val="24"/>
          <w:szCs w:val="24"/>
        </w:rPr>
        <w:t xml:space="preserve"> in tandem with the shifts in people’s </w:t>
      </w:r>
      <w:proofErr w:type="spellStart"/>
      <w:r w:rsidRPr="00AF020A">
        <w:rPr>
          <w:rFonts w:ascii="Times New Roman" w:eastAsia="Calibri" w:hAnsi="Times New Roman" w:cs="Times New Roman"/>
          <w:sz w:val="24"/>
          <w:szCs w:val="24"/>
        </w:rPr>
        <w:t>behaviours</w:t>
      </w:r>
      <w:proofErr w:type="spellEnd"/>
      <w:r w:rsidRPr="00AF020A">
        <w:rPr>
          <w:rFonts w:ascii="Times New Roman" w:eastAsia="Calibri" w:hAnsi="Times New Roman" w:cs="Times New Roman"/>
          <w:sz w:val="24"/>
          <w:szCs w:val="24"/>
        </w:rPr>
        <w:t xml:space="preserve"> and numbers of motor vehicles. As a result, traffic congestion continues to affect air quality, mobility, and physical space, thus constraining the overall socio-economic progress in areas such as Gaborone and Francistown. </w:t>
      </w:r>
    </w:p>
    <w:p w14:paraId="43CF4986" w14:textId="77777777" w:rsidR="00711A76" w:rsidRPr="00AF020A" w:rsidRDefault="00711A76" w:rsidP="00711A76">
      <w:pPr>
        <w:spacing w:after="0" w:line="240" w:lineRule="auto"/>
        <w:jc w:val="both"/>
        <w:rPr>
          <w:rFonts w:ascii="Times New Roman" w:eastAsia="Calibri" w:hAnsi="Times New Roman" w:cs="Times New Roman"/>
          <w:sz w:val="24"/>
          <w:szCs w:val="24"/>
        </w:rPr>
      </w:pPr>
    </w:p>
    <w:p w14:paraId="0244770B" w14:textId="4A27752C" w:rsidR="00711A76" w:rsidRPr="00AF020A" w:rsidRDefault="00711A76" w:rsidP="00711A76">
      <w:pPr>
        <w:spacing w:after="0" w:line="240" w:lineRule="auto"/>
        <w:jc w:val="both"/>
        <w:rPr>
          <w:rFonts w:ascii="Times New Roman" w:eastAsia="Calibri" w:hAnsi="Times New Roman" w:cs="Times New Roman"/>
          <w:sz w:val="24"/>
          <w:szCs w:val="24"/>
        </w:rPr>
      </w:pPr>
      <w:r w:rsidRPr="00AF020A">
        <w:rPr>
          <w:rFonts w:ascii="Times New Roman" w:eastAsia="Calibri" w:hAnsi="Times New Roman" w:cs="Times New Roman"/>
          <w:sz w:val="24"/>
          <w:szCs w:val="24"/>
        </w:rPr>
        <w:lastRenderedPageBreak/>
        <w:t xml:space="preserve">Country reports show the factors that limit the efficacy of pollution control measures include a limited capacity of local authorities, particularly on matters of municipal solid waste management and the absence of an institutionalized approach to managing the informal recycling sector. Such circumstance encourages the propagation of adverse environmental impacts and a loss of economic benefits and valuable resources. The National Development Plan 11 aims to bring pollution under control by operationalizing the approved institutional arrangements, building capacity, addressing sanitation in remote areas without sewerage line coverage, adopting appropriate technologies and implementing an improved water monitoring and compliance </w:t>
      </w:r>
      <w:proofErr w:type="spellStart"/>
      <w:r w:rsidRPr="00AF020A">
        <w:rPr>
          <w:rFonts w:ascii="Times New Roman" w:eastAsia="Calibri" w:hAnsi="Times New Roman" w:cs="Times New Roman"/>
          <w:sz w:val="24"/>
          <w:szCs w:val="24"/>
        </w:rPr>
        <w:t>programme</w:t>
      </w:r>
      <w:proofErr w:type="spellEnd"/>
      <w:r w:rsidRPr="00AF020A">
        <w:rPr>
          <w:rFonts w:ascii="Times New Roman" w:eastAsia="Calibri" w:hAnsi="Times New Roman" w:cs="Times New Roman"/>
          <w:sz w:val="24"/>
          <w:szCs w:val="24"/>
        </w:rPr>
        <w:t xml:space="preserve">. Botswana’s environmental and public health authorities have also made positive steps in the management of potentially harmful pollutants associated with the COVID-19 containment measures. These include those that emanate from the country-wide surge in the use of personal protective gear at household levels, as well as at public places and healthcare </w:t>
      </w:r>
      <w:proofErr w:type="spellStart"/>
      <w:r w:rsidRPr="00AF020A">
        <w:rPr>
          <w:rFonts w:ascii="Times New Roman" w:eastAsia="Calibri" w:hAnsi="Times New Roman" w:cs="Times New Roman"/>
          <w:sz w:val="24"/>
          <w:szCs w:val="24"/>
        </w:rPr>
        <w:t>centres</w:t>
      </w:r>
      <w:proofErr w:type="spellEnd"/>
      <w:r w:rsidRPr="00AF020A">
        <w:rPr>
          <w:rFonts w:ascii="Times New Roman" w:eastAsia="Calibri" w:hAnsi="Times New Roman" w:cs="Times New Roman"/>
          <w:sz w:val="24"/>
          <w:szCs w:val="24"/>
        </w:rPr>
        <w:t>. It is, however, essential to recognize that many of the challenges could present opportunities for enterprises that work across the 3Rs (reduce, reuse, recycle) of sustainable waste management. Elsewhere, it has been demonstrated that integrated waste management enterprises serve the dual goal of poverty alleviation and prevention of environmental degradation across the waste management value chain.</w:t>
      </w:r>
      <w:r w:rsidR="009F0560" w:rsidRPr="00AF020A">
        <w:rPr>
          <w:rStyle w:val="FootnoteReference"/>
          <w:rFonts w:ascii="Times New Roman" w:eastAsia="Calibri" w:hAnsi="Times New Roman" w:cs="Times New Roman"/>
          <w:sz w:val="24"/>
          <w:szCs w:val="24"/>
        </w:rPr>
        <w:footnoteReference w:id="122"/>
      </w:r>
    </w:p>
    <w:p w14:paraId="1797A0EA" w14:textId="77777777" w:rsidR="00711A76" w:rsidRPr="00AF020A" w:rsidRDefault="00711A76" w:rsidP="00711A76">
      <w:pPr>
        <w:pStyle w:val="CommentText"/>
        <w:spacing w:after="0"/>
        <w:rPr>
          <w:rFonts w:ascii="Times New Roman" w:hAnsi="Times New Roman" w:cs="Times New Roman"/>
          <w:b/>
          <w:bCs/>
          <w:sz w:val="24"/>
          <w:szCs w:val="24"/>
        </w:rPr>
      </w:pPr>
    </w:p>
    <w:p w14:paraId="2F04E22A" w14:textId="665F12DA" w:rsidR="00711A76" w:rsidRPr="00AF020A" w:rsidRDefault="00711A76" w:rsidP="00711A76">
      <w:pPr>
        <w:pStyle w:val="CommentText"/>
        <w:spacing w:after="0"/>
        <w:rPr>
          <w:rFonts w:ascii="Times New Roman" w:hAnsi="Times New Roman" w:cs="Times New Roman"/>
          <w:b/>
          <w:bCs/>
          <w:sz w:val="24"/>
          <w:szCs w:val="24"/>
        </w:rPr>
      </w:pPr>
      <w:r w:rsidRPr="00AF020A">
        <w:rPr>
          <w:rFonts w:ascii="Times New Roman" w:hAnsi="Times New Roman" w:cs="Times New Roman"/>
          <w:b/>
          <w:bCs/>
          <w:sz w:val="24"/>
          <w:szCs w:val="24"/>
        </w:rPr>
        <w:t>Climate Change</w:t>
      </w:r>
    </w:p>
    <w:p w14:paraId="696535BB" w14:textId="3261F194" w:rsidR="00711A76" w:rsidRPr="00AF020A" w:rsidRDefault="00711A76" w:rsidP="00711A76">
      <w:pPr>
        <w:spacing w:after="0" w:line="240" w:lineRule="auto"/>
        <w:jc w:val="both"/>
        <w:rPr>
          <w:rFonts w:ascii="Times New Roman" w:eastAsia="Calibri" w:hAnsi="Times New Roman" w:cs="Times New Roman"/>
          <w:sz w:val="24"/>
          <w:szCs w:val="24"/>
        </w:rPr>
      </w:pPr>
      <w:r w:rsidRPr="00AF020A">
        <w:rPr>
          <w:rFonts w:ascii="Times New Roman" w:eastAsia="Calibri" w:hAnsi="Times New Roman" w:cs="Times New Roman"/>
          <w:sz w:val="24"/>
          <w:szCs w:val="24"/>
        </w:rPr>
        <w:t>Climate change puts adverse stress on the health and productivity of Botswana’s ecosystems that form the foundational elements for the wellbeing of the country’s populations.</w:t>
      </w:r>
      <w:r w:rsidR="00FE16F0" w:rsidRPr="00AF020A">
        <w:rPr>
          <w:rStyle w:val="FootnoteReference"/>
          <w:rFonts w:ascii="Times New Roman" w:eastAsia="Calibri" w:hAnsi="Times New Roman" w:cs="Times New Roman"/>
          <w:sz w:val="24"/>
          <w:szCs w:val="24"/>
        </w:rPr>
        <w:footnoteReference w:id="123"/>
      </w:r>
      <w:r w:rsidRPr="00AF020A">
        <w:rPr>
          <w:rFonts w:ascii="Times New Roman" w:eastAsia="Calibri" w:hAnsi="Times New Roman" w:cs="Times New Roman"/>
          <w:sz w:val="24"/>
          <w:szCs w:val="24"/>
        </w:rPr>
        <w:t xml:space="preserve"> Its stable climatic conditions are characterized as arid to semi-arid with rainfall ranging from 650mm in the northeast to 250mm in the south-west. Day time temperatures are warm to hot with mean monthly maximum temperatures ranging from 29.5</w:t>
      </w:r>
      <w:r w:rsidRPr="00AF020A">
        <w:rPr>
          <w:rFonts w:ascii="Times New Roman" w:eastAsia="Calibri" w:hAnsi="Times New Roman" w:cs="Times New Roman"/>
          <w:sz w:val="24"/>
          <w:szCs w:val="24"/>
          <w:vertAlign w:val="superscript"/>
        </w:rPr>
        <w:t>o</w:t>
      </w:r>
      <w:r w:rsidRPr="00AF020A">
        <w:rPr>
          <w:rFonts w:ascii="Times New Roman" w:eastAsia="Calibri" w:hAnsi="Times New Roman" w:cs="Times New Roman"/>
          <w:sz w:val="24"/>
          <w:szCs w:val="24"/>
        </w:rPr>
        <w:t>C to 35</w:t>
      </w:r>
      <w:r w:rsidRPr="00AF020A">
        <w:rPr>
          <w:rFonts w:ascii="Times New Roman" w:eastAsia="Calibri" w:hAnsi="Times New Roman" w:cs="Times New Roman"/>
          <w:sz w:val="24"/>
          <w:szCs w:val="24"/>
          <w:vertAlign w:val="superscript"/>
        </w:rPr>
        <w:t>o</w:t>
      </w:r>
      <w:r w:rsidRPr="00AF020A">
        <w:rPr>
          <w:rFonts w:ascii="Times New Roman" w:eastAsia="Calibri" w:hAnsi="Times New Roman" w:cs="Times New Roman"/>
          <w:sz w:val="24"/>
          <w:szCs w:val="24"/>
        </w:rPr>
        <w:t>C in summer and 19.8</w:t>
      </w:r>
      <w:r w:rsidRPr="00AF020A">
        <w:rPr>
          <w:rFonts w:ascii="Times New Roman" w:eastAsia="Calibri" w:hAnsi="Times New Roman" w:cs="Times New Roman"/>
          <w:sz w:val="24"/>
          <w:szCs w:val="24"/>
          <w:vertAlign w:val="superscript"/>
        </w:rPr>
        <w:t>o</w:t>
      </w:r>
      <w:r w:rsidRPr="00AF020A">
        <w:rPr>
          <w:rFonts w:ascii="Times New Roman" w:eastAsia="Calibri" w:hAnsi="Times New Roman" w:cs="Times New Roman"/>
          <w:sz w:val="24"/>
          <w:szCs w:val="24"/>
        </w:rPr>
        <w:t>C to 28.9</w:t>
      </w:r>
      <w:r w:rsidRPr="00AF020A">
        <w:rPr>
          <w:rFonts w:ascii="Times New Roman" w:eastAsia="Calibri" w:hAnsi="Times New Roman" w:cs="Times New Roman"/>
          <w:sz w:val="24"/>
          <w:szCs w:val="24"/>
          <w:vertAlign w:val="superscript"/>
        </w:rPr>
        <w:t>o</w:t>
      </w:r>
      <w:r w:rsidRPr="00AF020A">
        <w:rPr>
          <w:rFonts w:ascii="Times New Roman" w:eastAsia="Calibri" w:hAnsi="Times New Roman" w:cs="Times New Roman"/>
          <w:sz w:val="24"/>
          <w:szCs w:val="24"/>
        </w:rPr>
        <w:t>C in winter. According to a recent tipping points analysis of five key sectors, namely water, biodiversity, health, cropping and livestock; Botswana is among African countries that are most exposed to climate change risks.</w:t>
      </w:r>
      <w:r w:rsidR="00FE16F0" w:rsidRPr="00AF020A">
        <w:rPr>
          <w:rStyle w:val="FootnoteReference"/>
          <w:rFonts w:ascii="Times New Roman" w:eastAsia="Calibri" w:hAnsi="Times New Roman" w:cs="Times New Roman"/>
          <w:sz w:val="24"/>
          <w:szCs w:val="24"/>
        </w:rPr>
        <w:footnoteReference w:id="124"/>
      </w:r>
    </w:p>
    <w:p w14:paraId="6ACB23EB" w14:textId="77777777" w:rsidR="00711A76" w:rsidRPr="00AF020A" w:rsidRDefault="00711A76" w:rsidP="00711A76">
      <w:pPr>
        <w:spacing w:after="0" w:line="240" w:lineRule="auto"/>
        <w:jc w:val="both"/>
        <w:rPr>
          <w:rFonts w:ascii="Times New Roman" w:eastAsia="Calibri" w:hAnsi="Times New Roman" w:cs="Times New Roman"/>
          <w:sz w:val="24"/>
          <w:szCs w:val="24"/>
        </w:rPr>
      </w:pPr>
    </w:p>
    <w:p w14:paraId="0E2DD82C" w14:textId="2E61D29E" w:rsidR="00711A76" w:rsidRPr="00AF020A" w:rsidRDefault="00711A76" w:rsidP="00711A76">
      <w:pPr>
        <w:spacing w:after="0" w:line="240" w:lineRule="auto"/>
        <w:jc w:val="both"/>
        <w:rPr>
          <w:rFonts w:ascii="Times New Roman" w:eastAsia="Calibri" w:hAnsi="Times New Roman" w:cs="Times New Roman"/>
          <w:sz w:val="24"/>
          <w:szCs w:val="24"/>
        </w:rPr>
      </w:pPr>
      <w:r w:rsidRPr="00AF020A">
        <w:rPr>
          <w:rFonts w:ascii="Times New Roman" w:eastAsia="Calibri" w:hAnsi="Times New Roman" w:cs="Times New Roman"/>
          <w:sz w:val="24"/>
          <w:szCs w:val="24"/>
        </w:rPr>
        <w:t>Increasing incidence</w:t>
      </w:r>
      <w:r w:rsidR="00395EC3">
        <w:rPr>
          <w:rFonts w:ascii="Times New Roman" w:eastAsia="Calibri" w:hAnsi="Times New Roman" w:cs="Times New Roman"/>
          <w:sz w:val="24"/>
          <w:szCs w:val="24"/>
        </w:rPr>
        <w:t>s</w:t>
      </w:r>
      <w:r w:rsidRPr="00AF020A">
        <w:rPr>
          <w:rFonts w:ascii="Times New Roman" w:eastAsia="Calibri" w:hAnsi="Times New Roman" w:cs="Times New Roman"/>
          <w:sz w:val="24"/>
          <w:szCs w:val="24"/>
        </w:rPr>
        <w:t xml:space="preserve"> of climate-driven aridity have aggravated the fragility of Botswana’s biophysical environment, with drought conditions being increasingly recurrent. Governments projections for 2050 indicate climate change will result in a decreased water inflow into Botswana’s dams by between 3.5 to 19 per cent, which represents actual loss of 34 to 75 mm</w:t>
      </w:r>
      <w:r w:rsidRPr="00AF020A">
        <w:rPr>
          <w:rFonts w:ascii="Times New Roman" w:eastAsia="Calibri" w:hAnsi="Times New Roman" w:cs="Times New Roman"/>
          <w:sz w:val="24"/>
          <w:szCs w:val="24"/>
          <w:vertAlign w:val="superscript"/>
        </w:rPr>
        <w:t>3</w:t>
      </w:r>
      <w:r w:rsidRPr="00AF020A">
        <w:rPr>
          <w:rFonts w:ascii="Times New Roman" w:eastAsia="Calibri" w:hAnsi="Times New Roman" w:cs="Times New Roman"/>
          <w:sz w:val="24"/>
          <w:szCs w:val="24"/>
        </w:rPr>
        <w:t xml:space="preserve"> by 2050</w:t>
      </w:r>
      <w:r w:rsidR="00832F9B" w:rsidRPr="00AF020A">
        <w:rPr>
          <w:rFonts w:ascii="Times New Roman" w:eastAsia="Calibri" w:hAnsi="Times New Roman" w:cs="Times New Roman"/>
          <w:sz w:val="24"/>
          <w:szCs w:val="24"/>
        </w:rPr>
        <w:t>.</w:t>
      </w:r>
      <w:r w:rsidR="00832F9B" w:rsidRPr="00AF020A">
        <w:rPr>
          <w:rStyle w:val="FootnoteReference"/>
          <w:rFonts w:ascii="Times New Roman" w:eastAsia="Calibri" w:hAnsi="Times New Roman" w:cs="Times New Roman"/>
          <w:sz w:val="24"/>
          <w:szCs w:val="24"/>
        </w:rPr>
        <w:footnoteReference w:id="125"/>
      </w:r>
      <w:r w:rsidRPr="00AF020A">
        <w:rPr>
          <w:rFonts w:ascii="Times New Roman" w:eastAsia="Calibri" w:hAnsi="Times New Roman" w:cs="Times New Roman"/>
          <w:sz w:val="24"/>
          <w:szCs w:val="24"/>
        </w:rPr>
        <w:t xml:space="preserve"> These situations adversely affect the water resources, agriculture, ecotourism activities, public health, and cost of doing business. It thus jeopardizes Botswana’s trajectory on the Agenda 2030 for Sustainable Development, if no immediate adaptation and mitigation measures were to be put in place. </w:t>
      </w:r>
    </w:p>
    <w:p w14:paraId="0FCAD5BF" w14:textId="77777777" w:rsidR="00711A76" w:rsidRPr="00AF020A" w:rsidRDefault="00711A76" w:rsidP="00711A76">
      <w:pPr>
        <w:spacing w:after="0" w:line="240" w:lineRule="auto"/>
        <w:jc w:val="both"/>
        <w:rPr>
          <w:rFonts w:ascii="Times New Roman" w:eastAsia="Calibri" w:hAnsi="Times New Roman" w:cs="Times New Roman"/>
          <w:sz w:val="24"/>
          <w:szCs w:val="24"/>
        </w:rPr>
      </w:pPr>
    </w:p>
    <w:p w14:paraId="7376B7FB" w14:textId="7058EDE1" w:rsidR="00711A76" w:rsidRPr="00AF020A" w:rsidRDefault="00711A76" w:rsidP="00711A76">
      <w:pPr>
        <w:spacing w:after="0" w:line="240" w:lineRule="auto"/>
        <w:jc w:val="both"/>
        <w:rPr>
          <w:rFonts w:ascii="Times New Roman" w:eastAsia="Calibri" w:hAnsi="Times New Roman" w:cs="Times New Roman"/>
          <w:sz w:val="24"/>
          <w:szCs w:val="24"/>
        </w:rPr>
      </w:pPr>
      <w:r w:rsidRPr="00AF020A">
        <w:rPr>
          <w:rFonts w:ascii="Times New Roman" w:eastAsia="Calibri" w:hAnsi="Times New Roman" w:cs="Times New Roman"/>
          <w:sz w:val="24"/>
          <w:szCs w:val="24"/>
        </w:rPr>
        <w:t>Botswana</w:t>
      </w:r>
      <w:r w:rsidR="002C4430">
        <w:rPr>
          <w:rFonts w:ascii="Times New Roman" w:eastAsia="Calibri" w:hAnsi="Times New Roman" w:cs="Times New Roman"/>
          <w:sz w:val="24"/>
          <w:szCs w:val="24"/>
        </w:rPr>
        <w:t xml:space="preserve"> </w:t>
      </w:r>
      <w:r w:rsidRPr="00AF020A">
        <w:rPr>
          <w:rFonts w:ascii="Times New Roman" w:eastAsia="Calibri" w:hAnsi="Times New Roman" w:cs="Times New Roman"/>
          <w:sz w:val="24"/>
          <w:szCs w:val="24"/>
        </w:rPr>
        <w:t xml:space="preserve">is likely to have many of its critical sectors affected through the pressure on its biophysical systems, including water quality and biodiversity. The country’s water resources, </w:t>
      </w:r>
      <w:r w:rsidRPr="00AF020A">
        <w:rPr>
          <w:rFonts w:ascii="Times New Roman" w:eastAsia="Calibri" w:hAnsi="Times New Roman" w:cs="Times New Roman"/>
          <w:sz w:val="24"/>
          <w:szCs w:val="24"/>
        </w:rPr>
        <w:lastRenderedPageBreak/>
        <w:t xml:space="preserve">as well as their management practices and related ecosystems, are among those sectors that are highly exposed to climate change impacts. Its huge dependence on few water resources puts the country at a larger scale of exposure to the attendant risks. Exacerbating this mounting challenge are increasing demographic shifts, as well as urbanization and the country’s modalities of consumption and production. Climate-induced shifts in Botswana’s biophysical conditions, for instance, pose a significant threat to the country’s agricultural biodiversity and ecosystem services. These include its above- and below-ground soil biota and pollinators that are essential in the sustenance of its agricultural output, as well as their associated value chains. </w:t>
      </w:r>
    </w:p>
    <w:p w14:paraId="2C7D0FD8" w14:textId="77777777" w:rsidR="00711A76" w:rsidRPr="00AF020A" w:rsidRDefault="00711A76" w:rsidP="00711A76">
      <w:pPr>
        <w:spacing w:after="0" w:line="240" w:lineRule="auto"/>
        <w:jc w:val="both"/>
        <w:rPr>
          <w:rFonts w:ascii="Times New Roman" w:eastAsia="Calibri" w:hAnsi="Times New Roman" w:cs="Times New Roman"/>
          <w:sz w:val="24"/>
          <w:szCs w:val="24"/>
        </w:rPr>
      </w:pPr>
    </w:p>
    <w:p w14:paraId="238FC050" w14:textId="607B4B65" w:rsidR="00711A76" w:rsidRPr="00AF020A" w:rsidRDefault="00711A76" w:rsidP="00711A76">
      <w:pPr>
        <w:spacing w:after="0" w:line="240" w:lineRule="auto"/>
        <w:jc w:val="both"/>
        <w:rPr>
          <w:rFonts w:ascii="Times New Roman" w:eastAsia="Calibri" w:hAnsi="Times New Roman" w:cs="Times New Roman"/>
          <w:sz w:val="24"/>
          <w:szCs w:val="24"/>
          <w:highlight w:val="yellow"/>
        </w:rPr>
      </w:pPr>
      <w:r w:rsidRPr="00AF020A">
        <w:rPr>
          <w:rFonts w:ascii="Times New Roman" w:eastAsia="Calibri" w:hAnsi="Times New Roman" w:cs="Times New Roman"/>
          <w:sz w:val="24"/>
          <w:szCs w:val="24"/>
        </w:rPr>
        <w:t>Cognizant of the climate change risks</w:t>
      </w:r>
      <w:r w:rsidR="005D47E7">
        <w:rPr>
          <w:rFonts w:ascii="Times New Roman" w:eastAsia="Calibri" w:hAnsi="Times New Roman" w:cs="Times New Roman"/>
          <w:sz w:val="24"/>
          <w:szCs w:val="24"/>
        </w:rPr>
        <w:t>,</w:t>
      </w:r>
      <w:r w:rsidRPr="00AF020A">
        <w:rPr>
          <w:rFonts w:ascii="Times New Roman" w:eastAsia="Calibri" w:hAnsi="Times New Roman" w:cs="Times New Roman"/>
          <w:sz w:val="24"/>
          <w:szCs w:val="24"/>
        </w:rPr>
        <w:t xml:space="preserve"> Botswana’s Government has put forward </w:t>
      </w:r>
      <w:proofErr w:type="gramStart"/>
      <w:r w:rsidRPr="00AF020A">
        <w:rPr>
          <w:rFonts w:ascii="Times New Roman" w:eastAsia="Calibri" w:hAnsi="Times New Roman" w:cs="Times New Roman"/>
          <w:sz w:val="24"/>
          <w:szCs w:val="24"/>
        </w:rPr>
        <w:t>a number of</w:t>
      </w:r>
      <w:proofErr w:type="gramEnd"/>
      <w:r w:rsidRPr="00AF020A">
        <w:rPr>
          <w:rFonts w:ascii="Times New Roman" w:eastAsia="Calibri" w:hAnsi="Times New Roman" w:cs="Times New Roman"/>
          <w:sz w:val="24"/>
          <w:szCs w:val="24"/>
        </w:rPr>
        <w:t xml:space="preserve"> technical and policy interventions that are aimed at cushioning its socio-economy and environmental systems from the projected impacts of climate change. According to the country’s 2019 third communication to the United Nations Framework Convention on Climate Change, the country has drafted policies on energy, climate change, waste management and Integrated Transport Policy, among others that are set to enhance its readiness to combat climate change. The country also continues to support ongoing global and regional policy processes on climate action, including the Paris Agreement on climate change, as well as the upcoming UNFCC Conference of Parties (COP26) in Glasgow, UK. In that regard, Botswana would do well to ensure that her priorities for climate change response are aligned to those already identified for COP26, which are, adaptation and resilience; nature (protecting and restoring natural habitats and ecosystems); energy; transport; and finance. </w:t>
      </w:r>
      <w:r w:rsidR="005D47E7">
        <w:rPr>
          <w:rFonts w:ascii="Times New Roman" w:eastAsia="Calibri" w:hAnsi="Times New Roman" w:cs="Times New Roman"/>
          <w:sz w:val="24"/>
          <w:szCs w:val="24"/>
        </w:rPr>
        <w:t>T</w:t>
      </w:r>
      <w:r w:rsidRPr="00AF020A">
        <w:rPr>
          <w:rFonts w:ascii="Times New Roman" w:eastAsia="Calibri" w:hAnsi="Times New Roman" w:cs="Times New Roman"/>
          <w:sz w:val="24"/>
          <w:szCs w:val="24"/>
        </w:rPr>
        <w:t xml:space="preserve">he role women and girls as key leaders and agents of change is worth noting. They play a critical, but often unrecognized, role in climate action and the management of natural resources. </w:t>
      </w:r>
      <w:r w:rsidR="005D47E7">
        <w:rPr>
          <w:rFonts w:ascii="Times New Roman" w:eastAsia="Calibri" w:hAnsi="Times New Roman" w:cs="Times New Roman"/>
          <w:sz w:val="24"/>
          <w:szCs w:val="24"/>
        </w:rPr>
        <w:t>W</w:t>
      </w:r>
      <w:r w:rsidRPr="00AF020A">
        <w:rPr>
          <w:rFonts w:ascii="Times New Roman" w:eastAsia="Calibri" w:hAnsi="Times New Roman" w:cs="Times New Roman"/>
          <w:sz w:val="24"/>
          <w:szCs w:val="24"/>
        </w:rPr>
        <w:t>omen are the primary household energy managers and can also be powerful agents of change in the transition to sustainable energy. Women entrepreneurs have enormous potential to create distribution and service networks in rural areas, helping to lower the cost and increase access to sustainable energy. As decision-makers, they have offered innovative solutions to respond to climate change impacts and to making development more sustainable overall.</w:t>
      </w:r>
    </w:p>
    <w:p w14:paraId="5CD174A8" w14:textId="77777777" w:rsidR="00711A76" w:rsidRPr="00AF020A" w:rsidRDefault="00711A76" w:rsidP="00711A76">
      <w:pPr>
        <w:pStyle w:val="CommentText"/>
        <w:spacing w:after="0"/>
        <w:rPr>
          <w:rFonts w:ascii="Times New Roman" w:hAnsi="Times New Roman" w:cs="Times New Roman"/>
          <w:sz w:val="24"/>
          <w:szCs w:val="24"/>
        </w:rPr>
      </w:pPr>
    </w:p>
    <w:p w14:paraId="6A7548B1" w14:textId="5B056133" w:rsidR="00711A76" w:rsidRPr="005D47E7" w:rsidRDefault="005D47E7" w:rsidP="00711A76">
      <w:pPr>
        <w:pStyle w:val="ListParagraph"/>
        <w:spacing w:after="0" w:line="240" w:lineRule="auto"/>
        <w:ind w:left="0"/>
        <w:contextualSpacing w:val="0"/>
        <w:rPr>
          <w:rFonts w:ascii="Times New Roman" w:eastAsia="Cambria" w:hAnsi="Times New Roman" w:cs="Times New Roman"/>
          <w:b/>
          <w:caps/>
          <w:sz w:val="24"/>
          <w:szCs w:val="24"/>
        </w:rPr>
      </w:pPr>
      <w:r>
        <w:rPr>
          <w:rFonts w:ascii="Times New Roman" w:eastAsia="Cambria" w:hAnsi="Times New Roman" w:cs="Times New Roman"/>
          <w:b/>
          <w:sz w:val="24"/>
          <w:szCs w:val="24"/>
        </w:rPr>
        <w:t>6.4</w:t>
      </w:r>
      <w:r>
        <w:rPr>
          <w:rFonts w:ascii="Times New Roman" w:eastAsia="Cambria" w:hAnsi="Times New Roman" w:cs="Times New Roman"/>
          <w:b/>
          <w:sz w:val="24"/>
          <w:szCs w:val="24"/>
        </w:rPr>
        <w:tab/>
      </w:r>
      <w:r w:rsidR="00711A76" w:rsidRPr="005D47E7">
        <w:rPr>
          <w:rFonts w:ascii="Times New Roman" w:eastAsia="Cambria" w:hAnsi="Times New Roman" w:cs="Times New Roman"/>
          <w:b/>
          <w:caps/>
          <w:sz w:val="24"/>
          <w:szCs w:val="24"/>
        </w:rPr>
        <w:t>Cross-Boundary, Regional and Global Factors</w:t>
      </w:r>
    </w:p>
    <w:p w14:paraId="4E21D3C6" w14:textId="77777777" w:rsidR="005D47E7" w:rsidRDefault="005D47E7" w:rsidP="00711A76">
      <w:pPr>
        <w:autoSpaceDE w:val="0"/>
        <w:autoSpaceDN w:val="0"/>
        <w:adjustRightInd w:val="0"/>
        <w:spacing w:after="0" w:line="240" w:lineRule="auto"/>
        <w:jc w:val="both"/>
        <w:rPr>
          <w:rFonts w:ascii="Times New Roman" w:eastAsia="Calibri" w:hAnsi="Times New Roman" w:cs="Times New Roman"/>
          <w:sz w:val="24"/>
          <w:szCs w:val="24"/>
        </w:rPr>
      </w:pPr>
    </w:p>
    <w:p w14:paraId="30728B37" w14:textId="786ECFAB" w:rsidR="00711A76" w:rsidRPr="00AF020A" w:rsidRDefault="00711A76" w:rsidP="00711A76">
      <w:pPr>
        <w:autoSpaceDE w:val="0"/>
        <w:autoSpaceDN w:val="0"/>
        <w:adjustRightInd w:val="0"/>
        <w:spacing w:after="0" w:line="240" w:lineRule="auto"/>
        <w:jc w:val="both"/>
        <w:rPr>
          <w:rFonts w:ascii="Times New Roman" w:eastAsia="Calibri" w:hAnsi="Times New Roman" w:cs="Times New Roman"/>
          <w:sz w:val="24"/>
          <w:szCs w:val="24"/>
        </w:rPr>
      </w:pPr>
      <w:r w:rsidRPr="00AF020A">
        <w:rPr>
          <w:rFonts w:ascii="Times New Roman" w:eastAsia="Calibri" w:hAnsi="Times New Roman" w:cs="Times New Roman"/>
          <w:sz w:val="24"/>
          <w:szCs w:val="24"/>
        </w:rPr>
        <w:t xml:space="preserve">Botswana remains an active member of the global community, particularly on matters aimed at fostering of international cooperation and solidarity for the sustenance of natural capital and climate action. It actively participates in the African Ministerial Conference on the Environment (AMCEN) and </w:t>
      </w:r>
      <w:hyperlink r:id="rId40" w:history="1">
        <w:r w:rsidRPr="00AF020A">
          <w:rPr>
            <w:rFonts w:ascii="Times New Roman" w:eastAsia="Calibri" w:hAnsi="Times New Roman" w:cs="Times New Roman"/>
            <w:sz w:val="24"/>
            <w:szCs w:val="24"/>
          </w:rPr>
          <w:t>UN Environment Assembly</w:t>
        </w:r>
      </w:hyperlink>
      <w:r w:rsidRPr="00AF020A">
        <w:rPr>
          <w:rFonts w:ascii="Times New Roman" w:eastAsia="Calibri" w:hAnsi="Times New Roman" w:cs="Times New Roman"/>
          <w:sz w:val="24"/>
          <w:szCs w:val="24"/>
        </w:rPr>
        <w:t xml:space="preserve"> (UNEA). Moreover, the country has ratified various international conventions and agreements that are aimed at increasing collaborations in areas of biodiversity conservation and ecosystem management.</w:t>
      </w:r>
      <w:r w:rsidR="00DC591F" w:rsidRPr="00AF020A">
        <w:rPr>
          <w:rStyle w:val="FootnoteReference"/>
          <w:rFonts w:ascii="Times New Roman" w:eastAsia="Calibri" w:hAnsi="Times New Roman" w:cs="Times New Roman"/>
          <w:sz w:val="24"/>
          <w:szCs w:val="24"/>
        </w:rPr>
        <w:footnoteReference w:id="126"/>
      </w:r>
      <w:r w:rsidRPr="00AF020A">
        <w:rPr>
          <w:rFonts w:ascii="Times New Roman" w:eastAsia="Calibri" w:hAnsi="Times New Roman" w:cs="Times New Roman"/>
          <w:sz w:val="24"/>
          <w:szCs w:val="24"/>
        </w:rPr>
        <w:t xml:space="preserve"> These include the Convention on Biological Diversity, Nagoya Protocol on Access to Benefit Sharing, as well as the Cartagena Protocol on Biosafety. It is also party to the Convention on International Trade in Endangered Species (CITES), as well as the UN Convention to Combat Desertification (UNCCD). </w:t>
      </w:r>
    </w:p>
    <w:p w14:paraId="35537973" w14:textId="77777777" w:rsidR="00711A76" w:rsidRPr="00AF020A" w:rsidRDefault="00711A76" w:rsidP="00711A76">
      <w:pPr>
        <w:autoSpaceDE w:val="0"/>
        <w:autoSpaceDN w:val="0"/>
        <w:adjustRightInd w:val="0"/>
        <w:spacing w:after="0" w:line="240" w:lineRule="auto"/>
        <w:jc w:val="both"/>
        <w:rPr>
          <w:rFonts w:ascii="Times New Roman" w:eastAsia="Calibri" w:hAnsi="Times New Roman" w:cs="Times New Roman"/>
          <w:sz w:val="24"/>
          <w:szCs w:val="24"/>
        </w:rPr>
      </w:pPr>
    </w:p>
    <w:p w14:paraId="5E66FAA8" w14:textId="1E740686" w:rsidR="00711A76" w:rsidRPr="00AF020A" w:rsidRDefault="00711A76" w:rsidP="00711A76">
      <w:pPr>
        <w:autoSpaceDE w:val="0"/>
        <w:autoSpaceDN w:val="0"/>
        <w:adjustRightInd w:val="0"/>
        <w:spacing w:after="0" w:line="240" w:lineRule="auto"/>
        <w:jc w:val="both"/>
        <w:rPr>
          <w:rFonts w:ascii="Times New Roman" w:eastAsia="Calibri" w:hAnsi="Times New Roman" w:cs="Times New Roman"/>
          <w:sz w:val="24"/>
          <w:szCs w:val="24"/>
        </w:rPr>
      </w:pPr>
      <w:r w:rsidRPr="00AF020A">
        <w:rPr>
          <w:rFonts w:ascii="Times New Roman" w:eastAsia="Calibri" w:hAnsi="Times New Roman" w:cs="Times New Roman"/>
          <w:sz w:val="24"/>
          <w:szCs w:val="24"/>
        </w:rPr>
        <w:t>On the climate front, Botswana is a signatory to climate agreements and subsidiary policy processes and priorities. As a Party to the United Nations Framework Convention on Climate Change (UNFCCC), the country seeks to contribute to the ambitious goal of limiting temperature rise to 2</w:t>
      </w:r>
      <w:r w:rsidRPr="00AF020A">
        <w:rPr>
          <w:rFonts w:ascii="Times New Roman" w:eastAsia="Calibri" w:hAnsi="Times New Roman" w:cs="Times New Roman"/>
          <w:sz w:val="24"/>
          <w:szCs w:val="24"/>
          <w:vertAlign w:val="superscript"/>
        </w:rPr>
        <w:t>o</w:t>
      </w:r>
      <w:r w:rsidRPr="00AF020A">
        <w:rPr>
          <w:rFonts w:ascii="Times New Roman" w:eastAsia="Calibri" w:hAnsi="Times New Roman" w:cs="Times New Roman"/>
          <w:sz w:val="24"/>
          <w:szCs w:val="24"/>
        </w:rPr>
        <w:t>C with efforts to reach 1.5</w:t>
      </w:r>
      <w:r w:rsidRPr="00AF020A">
        <w:rPr>
          <w:rFonts w:ascii="Times New Roman" w:eastAsia="Calibri" w:hAnsi="Times New Roman" w:cs="Times New Roman"/>
          <w:sz w:val="24"/>
          <w:szCs w:val="24"/>
          <w:vertAlign w:val="superscript"/>
        </w:rPr>
        <w:t>o</w:t>
      </w:r>
      <w:r w:rsidRPr="00AF020A">
        <w:rPr>
          <w:rFonts w:ascii="Times New Roman" w:eastAsia="Calibri" w:hAnsi="Times New Roman" w:cs="Times New Roman"/>
          <w:sz w:val="24"/>
          <w:szCs w:val="24"/>
        </w:rPr>
        <w:t xml:space="preserve">C agreed under the </w:t>
      </w:r>
      <w:hyperlink r:id="rId41" w:history="1">
        <w:r w:rsidRPr="00AF020A">
          <w:rPr>
            <w:rFonts w:ascii="Times New Roman" w:eastAsia="Calibri" w:hAnsi="Times New Roman" w:cs="Times New Roman"/>
            <w:sz w:val="24"/>
            <w:szCs w:val="24"/>
          </w:rPr>
          <w:t>Paris Agreement</w:t>
        </w:r>
      </w:hyperlink>
      <w:r w:rsidRPr="00AF020A">
        <w:rPr>
          <w:rFonts w:ascii="Times New Roman" w:eastAsia="Calibri" w:hAnsi="Times New Roman" w:cs="Times New Roman"/>
          <w:sz w:val="24"/>
          <w:szCs w:val="24"/>
        </w:rPr>
        <w:t>.</w:t>
      </w:r>
      <w:r w:rsidR="00DC591F" w:rsidRPr="00AF020A">
        <w:rPr>
          <w:rStyle w:val="FootnoteReference"/>
          <w:rFonts w:ascii="Times New Roman" w:eastAsia="Calibri" w:hAnsi="Times New Roman" w:cs="Times New Roman"/>
          <w:sz w:val="24"/>
          <w:szCs w:val="24"/>
        </w:rPr>
        <w:footnoteReference w:id="127"/>
      </w:r>
      <w:r w:rsidRPr="00AF020A">
        <w:rPr>
          <w:rFonts w:ascii="Times New Roman" w:eastAsia="Calibri" w:hAnsi="Times New Roman" w:cs="Times New Roman"/>
          <w:sz w:val="24"/>
          <w:szCs w:val="24"/>
        </w:rPr>
        <w:t xml:space="preserve"> In the </w:t>
      </w:r>
      <w:r w:rsidRPr="00AF020A">
        <w:rPr>
          <w:rFonts w:ascii="Times New Roman" w:eastAsia="Calibri" w:hAnsi="Times New Roman" w:cs="Times New Roman"/>
          <w:sz w:val="24"/>
          <w:szCs w:val="24"/>
        </w:rPr>
        <w:lastRenderedPageBreak/>
        <w:t xml:space="preserve">areas of sound handling of chemicals and waste and atmospheric protection, Botswana is a committed member to various policy platforms that include the relevant regional and global agreements. Among them is the </w:t>
      </w:r>
      <w:hyperlink r:id="rId42" w:history="1">
        <w:r w:rsidRPr="00AF020A">
          <w:rPr>
            <w:rFonts w:ascii="Times New Roman" w:eastAsia="Calibri" w:hAnsi="Times New Roman" w:cs="Times New Roman"/>
            <w:sz w:val="24"/>
            <w:szCs w:val="24"/>
          </w:rPr>
          <w:t>Montreal Protocol on Substances that Deplete the Ozone Layer</w:t>
        </w:r>
      </w:hyperlink>
      <w:r w:rsidRPr="00AF020A">
        <w:rPr>
          <w:rFonts w:ascii="Times New Roman" w:eastAsia="Calibri" w:hAnsi="Times New Roman" w:cs="Times New Roman"/>
          <w:sz w:val="24"/>
          <w:szCs w:val="24"/>
        </w:rPr>
        <w:t xml:space="preserve">, where it continues to work with partners to implement its associated compliance </w:t>
      </w:r>
      <w:proofErr w:type="spellStart"/>
      <w:r w:rsidRPr="00AF020A">
        <w:rPr>
          <w:rFonts w:ascii="Times New Roman" w:eastAsia="Calibri" w:hAnsi="Times New Roman" w:cs="Times New Roman"/>
          <w:sz w:val="24"/>
          <w:szCs w:val="24"/>
        </w:rPr>
        <w:t>programmes</w:t>
      </w:r>
      <w:proofErr w:type="spellEnd"/>
      <w:r w:rsidRPr="00AF020A">
        <w:rPr>
          <w:rFonts w:ascii="Times New Roman" w:eastAsia="Calibri" w:hAnsi="Times New Roman" w:cs="Times New Roman"/>
          <w:sz w:val="24"/>
          <w:szCs w:val="24"/>
        </w:rPr>
        <w:t xml:space="preserve"> and targets. </w:t>
      </w:r>
    </w:p>
    <w:p w14:paraId="2FAADC9E" w14:textId="77777777" w:rsidR="00711A76" w:rsidRPr="00AF020A" w:rsidRDefault="00711A76" w:rsidP="00711A76">
      <w:pPr>
        <w:autoSpaceDE w:val="0"/>
        <w:autoSpaceDN w:val="0"/>
        <w:adjustRightInd w:val="0"/>
        <w:spacing w:after="0" w:line="240" w:lineRule="auto"/>
        <w:jc w:val="both"/>
        <w:rPr>
          <w:rFonts w:ascii="Times New Roman" w:eastAsia="Calibri" w:hAnsi="Times New Roman" w:cs="Times New Roman"/>
          <w:sz w:val="24"/>
          <w:szCs w:val="24"/>
        </w:rPr>
      </w:pPr>
    </w:p>
    <w:p w14:paraId="48DE6E38" w14:textId="3F25FED0" w:rsidR="00711A76" w:rsidRPr="00AF020A" w:rsidRDefault="00711A76" w:rsidP="00711A76">
      <w:pPr>
        <w:autoSpaceDE w:val="0"/>
        <w:autoSpaceDN w:val="0"/>
        <w:adjustRightInd w:val="0"/>
        <w:spacing w:after="0" w:line="240" w:lineRule="auto"/>
        <w:jc w:val="both"/>
        <w:rPr>
          <w:rFonts w:ascii="Times New Roman" w:eastAsia="Calibri" w:hAnsi="Times New Roman" w:cs="Times New Roman"/>
          <w:sz w:val="24"/>
          <w:szCs w:val="24"/>
        </w:rPr>
      </w:pPr>
      <w:r w:rsidRPr="00AF020A">
        <w:rPr>
          <w:rFonts w:ascii="Times New Roman" w:eastAsia="Calibri" w:hAnsi="Times New Roman" w:cs="Times New Roman"/>
          <w:sz w:val="24"/>
          <w:szCs w:val="24"/>
        </w:rPr>
        <w:t xml:space="preserve">Botswana is also a committed player in the regional cross-border management of water resources. It is an active player in the Permanent Okavango River Basin Water Commission (OKACOM) that includes its </w:t>
      </w:r>
      <w:proofErr w:type="spellStart"/>
      <w:r w:rsidRPr="00AF020A">
        <w:rPr>
          <w:rFonts w:ascii="Times New Roman" w:eastAsia="Calibri" w:hAnsi="Times New Roman" w:cs="Times New Roman"/>
          <w:sz w:val="24"/>
          <w:szCs w:val="24"/>
        </w:rPr>
        <w:t>neighbours</w:t>
      </w:r>
      <w:proofErr w:type="spellEnd"/>
      <w:r w:rsidRPr="00AF020A">
        <w:rPr>
          <w:rFonts w:ascii="Times New Roman" w:eastAsia="Calibri" w:hAnsi="Times New Roman" w:cs="Times New Roman"/>
          <w:sz w:val="24"/>
          <w:szCs w:val="24"/>
        </w:rPr>
        <w:t xml:space="preserve">, Angola and Namibia. It is also part of the </w:t>
      </w:r>
      <w:hyperlink r:id="rId43" w:history="1">
        <w:r w:rsidRPr="00AF020A">
          <w:rPr>
            <w:rFonts w:ascii="Times New Roman" w:eastAsia="Calibri" w:hAnsi="Times New Roman" w:cs="Times New Roman"/>
            <w:sz w:val="24"/>
            <w:szCs w:val="24"/>
          </w:rPr>
          <w:t>Zambezi Watercourse Commission (ZAMCOM)</w:t>
        </w:r>
      </w:hyperlink>
      <w:r w:rsidRPr="00AF020A">
        <w:rPr>
          <w:rFonts w:ascii="Times New Roman" w:eastAsia="Calibri" w:hAnsi="Times New Roman" w:cs="Times New Roman"/>
          <w:sz w:val="24"/>
          <w:szCs w:val="24"/>
        </w:rPr>
        <w:t>, an inter-governmental organization that brings together eight riparian states that share the Zambezi River Basin - Angola, Botswana, Malawi, Mozambique, Namibia, Tanzania, Zambia, and Zimbabwe; as well as the Orange-</w:t>
      </w:r>
      <w:proofErr w:type="spellStart"/>
      <w:r w:rsidRPr="00AF020A">
        <w:rPr>
          <w:rFonts w:ascii="Times New Roman" w:eastAsia="Calibri" w:hAnsi="Times New Roman" w:cs="Times New Roman"/>
          <w:sz w:val="24"/>
          <w:szCs w:val="24"/>
        </w:rPr>
        <w:t>Senqu</w:t>
      </w:r>
      <w:proofErr w:type="spellEnd"/>
      <w:r w:rsidRPr="00AF020A">
        <w:rPr>
          <w:rFonts w:ascii="Times New Roman" w:eastAsia="Calibri" w:hAnsi="Times New Roman" w:cs="Times New Roman"/>
          <w:sz w:val="24"/>
          <w:szCs w:val="24"/>
        </w:rPr>
        <w:t xml:space="preserve"> River Commission (ORASECOM),</w:t>
      </w:r>
      <w:r w:rsidRPr="00AF020A">
        <w:rPr>
          <w:rFonts w:ascii="Times New Roman" w:hAnsi="Times New Roman" w:cs="Times New Roman"/>
          <w:sz w:val="24"/>
          <w:szCs w:val="24"/>
        </w:rPr>
        <w:t xml:space="preserve"> </w:t>
      </w:r>
      <w:r w:rsidRPr="00AF020A">
        <w:rPr>
          <w:rFonts w:ascii="Times New Roman" w:eastAsia="Calibri" w:hAnsi="Times New Roman" w:cs="Times New Roman"/>
          <w:sz w:val="24"/>
          <w:szCs w:val="24"/>
        </w:rPr>
        <w:t>responsible for managing the resources of the Orange-</w:t>
      </w:r>
      <w:proofErr w:type="spellStart"/>
      <w:r w:rsidRPr="00AF020A">
        <w:rPr>
          <w:rFonts w:ascii="Times New Roman" w:eastAsia="Calibri" w:hAnsi="Times New Roman" w:cs="Times New Roman"/>
          <w:sz w:val="24"/>
          <w:szCs w:val="24"/>
        </w:rPr>
        <w:t>Senqu</w:t>
      </w:r>
      <w:proofErr w:type="spellEnd"/>
      <w:r w:rsidRPr="00AF020A">
        <w:rPr>
          <w:rFonts w:ascii="Times New Roman" w:eastAsia="Calibri" w:hAnsi="Times New Roman" w:cs="Times New Roman"/>
          <w:sz w:val="24"/>
          <w:szCs w:val="24"/>
        </w:rPr>
        <w:t xml:space="preserve"> River basin shared by Botswana, Namibia, Lesotho and South Africa. Botswana is also a key </w:t>
      </w:r>
      <w:proofErr w:type="spellStart"/>
      <w:r w:rsidRPr="00AF020A">
        <w:rPr>
          <w:rFonts w:ascii="Times New Roman" w:eastAsia="Calibri" w:hAnsi="Times New Roman" w:cs="Times New Roman"/>
          <w:sz w:val="24"/>
          <w:szCs w:val="24"/>
        </w:rPr>
        <w:t>actor</w:t>
      </w:r>
      <w:proofErr w:type="spellEnd"/>
      <w:r w:rsidRPr="00AF020A">
        <w:rPr>
          <w:rFonts w:ascii="Times New Roman" w:eastAsia="Calibri" w:hAnsi="Times New Roman" w:cs="Times New Roman"/>
          <w:sz w:val="24"/>
          <w:szCs w:val="24"/>
        </w:rPr>
        <w:t xml:space="preserve"> in the </w:t>
      </w:r>
      <w:hyperlink r:id="rId44" w:history="1">
        <w:r w:rsidRPr="00AF020A">
          <w:rPr>
            <w:rFonts w:ascii="Times New Roman" w:eastAsia="Calibri" w:hAnsi="Times New Roman" w:cs="Times New Roman"/>
            <w:sz w:val="24"/>
            <w:szCs w:val="24"/>
          </w:rPr>
          <w:t xml:space="preserve">Trans-frontier Conservation Areas (TFCA) </w:t>
        </w:r>
        <w:proofErr w:type="spellStart"/>
        <w:r w:rsidRPr="00AF020A">
          <w:rPr>
            <w:rFonts w:ascii="Times New Roman" w:eastAsia="Calibri" w:hAnsi="Times New Roman" w:cs="Times New Roman"/>
            <w:sz w:val="24"/>
            <w:szCs w:val="24"/>
          </w:rPr>
          <w:t>pro</w:t>
        </w:r>
      </w:hyperlink>
      <w:r w:rsidRPr="00AF020A">
        <w:rPr>
          <w:rFonts w:ascii="Times New Roman" w:eastAsia="Calibri" w:hAnsi="Times New Roman" w:cs="Times New Roman"/>
          <w:sz w:val="24"/>
          <w:szCs w:val="24"/>
        </w:rPr>
        <w:t>gramme</w:t>
      </w:r>
      <w:proofErr w:type="spellEnd"/>
      <w:r w:rsidRPr="00AF020A">
        <w:rPr>
          <w:rFonts w:ascii="Times New Roman" w:eastAsia="Calibri" w:hAnsi="Times New Roman" w:cs="Times New Roman"/>
          <w:sz w:val="24"/>
          <w:szCs w:val="24"/>
        </w:rPr>
        <w:t xml:space="preserve">, in which participating countries aim to collaboratively manage their shared natural and cultural resources for improved biodiversity conservation and socio-economic development. So far, SADC region has eight established TFCAs and four emerging ones, with Botswana being a member of </w:t>
      </w:r>
      <w:proofErr w:type="spellStart"/>
      <w:r w:rsidRPr="00AF020A">
        <w:rPr>
          <w:rFonts w:ascii="Times New Roman" w:eastAsia="Calibri" w:hAnsi="Times New Roman" w:cs="Times New Roman"/>
          <w:sz w:val="24"/>
          <w:szCs w:val="24"/>
        </w:rPr>
        <w:t>Kavango</w:t>
      </w:r>
      <w:proofErr w:type="spellEnd"/>
      <w:r w:rsidRPr="00AF020A">
        <w:rPr>
          <w:rFonts w:ascii="Times New Roman" w:eastAsia="Calibri" w:hAnsi="Times New Roman" w:cs="Times New Roman"/>
          <w:sz w:val="24"/>
          <w:szCs w:val="24"/>
        </w:rPr>
        <w:t>-Zambezi TFCA, which is already well established, and an emerging Greater Mapungubwe TFCA. The country has continued to demonstrate leadership in the implementation of the Gaborone Declaration for Sustainability in Africa</w:t>
      </w:r>
      <w:r w:rsidR="005D47E7">
        <w:rPr>
          <w:rFonts w:ascii="Times New Roman" w:eastAsia="Calibri" w:hAnsi="Times New Roman" w:cs="Times New Roman"/>
          <w:sz w:val="24"/>
          <w:szCs w:val="24"/>
        </w:rPr>
        <w:t>.</w:t>
      </w:r>
    </w:p>
    <w:p w14:paraId="18372580" w14:textId="77777777" w:rsidR="00711A76" w:rsidRPr="00AF020A" w:rsidRDefault="00711A76" w:rsidP="00711A76">
      <w:pPr>
        <w:spacing w:after="0" w:line="240" w:lineRule="auto"/>
        <w:rPr>
          <w:rFonts w:ascii="Times New Roman" w:eastAsia="Cambria" w:hAnsi="Times New Roman" w:cs="Times New Roman"/>
          <w:sz w:val="24"/>
          <w:szCs w:val="24"/>
        </w:rPr>
      </w:pPr>
    </w:p>
    <w:p w14:paraId="2C4E7271" w14:textId="40A0F810" w:rsidR="00711A76" w:rsidRPr="00AF020A" w:rsidRDefault="00711A76" w:rsidP="00711A76">
      <w:pPr>
        <w:spacing w:after="0" w:line="240" w:lineRule="auto"/>
        <w:jc w:val="both"/>
        <w:rPr>
          <w:rFonts w:ascii="Times New Roman" w:eastAsia="Cambria" w:hAnsi="Times New Roman" w:cs="Times New Roman"/>
          <w:b/>
          <w:sz w:val="24"/>
          <w:szCs w:val="24"/>
        </w:rPr>
      </w:pPr>
      <w:r w:rsidRPr="00AF020A">
        <w:rPr>
          <w:rFonts w:ascii="Times New Roman" w:hAnsi="Times New Roman" w:cs="Times New Roman"/>
          <w:b/>
          <w:color w:val="000000"/>
          <w:sz w:val="24"/>
          <w:szCs w:val="24"/>
        </w:rPr>
        <w:t>6.</w:t>
      </w:r>
      <w:r w:rsidR="005D4695">
        <w:rPr>
          <w:rFonts w:ascii="Times New Roman" w:hAnsi="Times New Roman" w:cs="Times New Roman"/>
          <w:b/>
          <w:color w:val="000000"/>
          <w:sz w:val="24"/>
          <w:szCs w:val="24"/>
        </w:rPr>
        <w:t>5</w:t>
      </w:r>
      <w:r w:rsidRPr="00AF020A">
        <w:rPr>
          <w:rFonts w:ascii="Times New Roman" w:eastAsia="Cambria" w:hAnsi="Times New Roman" w:cs="Times New Roman"/>
          <w:b/>
          <w:sz w:val="24"/>
          <w:szCs w:val="24"/>
        </w:rPr>
        <w:tab/>
      </w:r>
      <w:r w:rsidRPr="005D47E7">
        <w:rPr>
          <w:rFonts w:ascii="Times New Roman" w:eastAsia="Cambria" w:hAnsi="Times New Roman" w:cs="Times New Roman"/>
          <w:b/>
          <w:caps/>
          <w:sz w:val="24"/>
          <w:szCs w:val="24"/>
        </w:rPr>
        <w:t>Financial Landscaping for the Environment</w:t>
      </w:r>
      <w:r w:rsidRPr="00AF020A">
        <w:rPr>
          <w:rFonts w:ascii="Times New Roman" w:eastAsia="Cambria" w:hAnsi="Times New Roman" w:cs="Times New Roman"/>
          <w:b/>
          <w:sz w:val="24"/>
          <w:szCs w:val="24"/>
        </w:rPr>
        <w:t xml:space="preserve"> </w:t>
      </w:r>
    </w:p>
    <w:p w14:paraId="06FE1B43" w14:textId="77777777" w:rsidR="005D47E7" w:rsidRDefault="005D47E7" w:rsidP="00711A76">
      <w:pPr>
        <w:spacing w:after="0" w:line="240" w:lineRule="auto"/>
        <w:jc w:val="both"/>
        <w:rPr>
          <w:rFonts w:ascii="Times New Roman" w:eastAsia="Times New Roman" w:hAnsi="Times New Roman" w:cs="Times New Roman"/>
          <w:sz w:val="24"/>
          <w:szCs w:val="24"/>
        </w:rPr>
      </w:pPr>
    </w:p>
    <w:p w14:paraId="58892CAB" w14:textId="02C62821" w:rsidR="00711A76" w:rsidRPr="00AF020A" w:rsidRDefault="00711A76" w:rsidP="00711A76">
      <w:pPr>
        <w:spacing w:after="0" w:line="240" w:lineRule="auto"/>
        <w:jc w:val="both"/>
        <w:rPr>
          <w:rFonts w:ascii="Times New Roman" w:eastAsia="Times New Roman" w:hAnsi="Times New Roman" w:cs="Times New Roman"/>
          <w:sz w:val="24"/>
          <w:szCs w:val="24"/>
        </w:rPr>
      </w:pPr>
      <w:r w:rsidRPr="00AF020A">
        <w:rPr>
          <w:rFonts w:ascii="Times New Roman" w:eastAsia="Times New Roman" w:hAnsi="Times New Roman" w:cs="Times New Roman"/>
          <w:sz w:val="24"/>
          <w:szCs w:val="24"/>
        </w:rPr>
        <w:t xml:space="preserve">Botswana’s environment and climate change portfolios continue to benefit from multiple sources of domestic and external financing. However, </w:t>
      </w:r>
      <w:proofErr w:type="gramStart"/>
      <w:r w:rsidRPr="00AF020A">
        <w:rPr>
          <w:rFonts w:ascii="Times New Roman" w:eastAsia="Times New Roman" w:hAnsi="Times New Roman" w:cs="Times New Roman"/>
          <w:sz w:val="24"/>
          <w:szCs w:val="24"/>
        </w:rPr>
        <w:t>in light of</w:t>
      </w:r>
      <w:proofErr w:type="gramEnd"/>
      <w:r w:rsidRPr="00AF020A">
        <w:rPr>
          <w:rFonts w:ascii="Times New Roman" w:eastAsia="Times New Roman" w:hAnsi="Times New Roman" w:cs="Times New Roman"/>
          <w:sz w:val="24"/>
          <w:szCs w:val="24"/>
        </w:rPr>
        <w:t xml:space="preserve"> the existential challenges presented by climate change and other sets of environmental shifts, robust and more innovative resource-mobilization strategies are needed to meet the surging needs.</w:t>
      </w:r>
    </w:p>
    <w:p w14:paraId="2183913C" w14:textId="77777777" w:rsidR="00711A76" w:rsidRPr="00AF020A" w:rsidRDefault="00711A76" w:rsidP="00711A76">
      <w:pPr>
        <w:spacing w:after="0" w:line="240" w:lineRule="auto"/>
        <w:jc w:val="both"/>
        <w:rPr>
          <w:rFonts w:ascii="Times New Roman" w:eastAsia="Times New Roman" w:hAnsi="Times New Roman" w:cs="Times New Roman"/>
          <w:b/>
          <w:color w:val="000000"/>
          <w:sz w:val="24"/>
          <w:szCs w:val="24"/>
        </w:rPr>
      </w:pPr>
    </w:p>
    <w:p w14:paraId="4F6780F7" w14:textId="1E8B307E" w:rsidR="00711A76" w:rsidRPr="00AF020A" w:rsidRDefault="00711A76" w:rsidP="00711A76">
      <w:pPr>
        <w:spacing w:after="0" w:line="240" w:lineRule="auto"/>
        <w:jc w:val="both"/>
        <w:rPr>
          <w:rFonts w:ascii="Times New Roman" w:eastAsia="Times New Roman" w:hAnsi="Times New Roman" w:cs="Times New Roman"/>
          <w:b/>
          <w:color w:val="000000"/>
          <w:sz w:val="24"/>
          <w:szCs w:val="24"/>
        </w:rPr>
      </w:pPr>
      <w:r w:rsidRPr="00AF020A">
        <w:rPr>
          <w:rFonts w:ascii="Times New Roman" w:eastAsia="Times New Roman" w:hAnsi="Times New Roman" w:cs="Times New Roman"/>
          <w:b/>
          <w:color w:val="000000"/>
          <w:sz w:val="24"/>
          <w:szCs w:val="24"/>
        </w:rPr>
        <w:t>Domestic Financing and Context</w:t>
      </w:r>
    </w:p>
    <w:p w14:paraId="50CB5939" w14:textId="77777777" w:rsidR="00711A76" w:rsidRPr="00AF020A" w:rsidRDefault="00711A76" w:rsidP="00711A76">
      <w:pPr>
        <w:spacing w:after="0" w:line="240" w:lineRule="auto"/>
        <w:jc w:val="both"/>
        <w:rPr>
          <w:rFonts w:ascii="Times New Roman" w:eastAsia="Times New Roman" w:hAnsi="Times New Roman" w:cs="Times New Roman"/>
          <w:sz w:val="24"/>
          <w:szCs w:val="24"/>
        </w:rPr>
      </w:pPr>
      <w:r w:rsidRPr="00AF020A">
        <w:rPr>
          <w:rFonts w:ascii="Times New Roman" w:eastAsia="Times New Roman" w:hAnsi="Times New Roman" w:cs="Times New Roman"/>
          <w:sz w:val="24"/>
          <w:szCs w:val="24"/>
        </w:rPr>
        <w:t xml:space="preserve">At the country level, financing for the environment has regularly been considered in annual budgetary allocations led by MFED. Environmental sustainability is part of the emerging strategic issues of NDP 11. In the 2020 budget, Botswana highlighted its need to continually build capacity of its subnational entities (districts) to effectively deliver the Local Economic Development (LED) Framework and Implementation Plan for Botswana. Among others, the LED focuses on mobilizing resources to support various environmental value chains such as eco-tourism, fish farming, and waste management at the sub-national level. Moreover, in the budget speech there was explicit mention of climate change as a critical issue upon which national policy priorities will have to be aligned with and subsequently respond to. </w:t>
      </w:r>
    </w:p>
    <w:p w14:paraId="242AC337" w14:textId="77777777" w:rsidR="00711A76" w:rsidRPr="00AF020A" w:rsidRDefault="00711A76" w:rsidP="00711A76">
      <w:pPr>
        <w:spacing w:after="0" w:line="240" w:lineRule="auto"/>
        <w:jc w:val="both"/>
        <w:rPr>
          <w:rFonts w:ascii="Times New Roman" w:eastAsia="Times New Roman" w:hAnsi="Times New Roman" w:cs="Times New Roman"/>
          <w:sz w:val="24"/>
          <w:szCs w:val="24"/>
        </w:rPr>
      </w:pPr>
    </w:p>
    <w:p w14:paraId="314908C6" w14:textId="59E26381" w:rsidR="00E92FB7" w:rsidRPr="00952F35" w:rsidRDefault="00E92FB7" w:rsidP="00E92FB7">
      <w:pPr>
        <w:spacing w:after="0" w:line="240" w:lineRule="auto"/>
        <w:jc w:val="both"/>
        <w:rPr>
          <w:rFonts w:ascii="Times New Roman" w:eastAsia="Times New Roman" w:hAnsi="Times New Roman" w:cs="Times New Roman"/>
          <w:sz w:val="24"/>
          <w:szCs w:val="24"/>
        </w:rPr>
      </w:pPr>
      <w:r w:rsidRPr="00952F35">
        <w:rPr>
          <w:rFonts w:ascii="Times New Roman" w:eastAsia="Times New Roman" w:hAnsi="Times New Roman" w:cs="Times New Roman"/>
          <w:sz w:val="24"/>
          <w:szCs w:val="24"/>
        </w:rPr>
        <w:t xml:space="preserve">In the </w:t>
      </w:r>
      <w:r>
        <w:rPr>
          <w:rFonts w:ascii="Times New Roman" w:eastAsia="Times New Roman" w:hAnsi="Times New Roman" w:cs="Times New Roman"/>
          <w:sz w:val="24"/>
          <w:szCs w:val="24"/>
        </w:rPr>
        <w:t>3</w:t>
      </w:r>
      <w:r w:rsidRPr="00F25797">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w:t>
      </w:r>
      <w:r w:rsidRPr="00952F35">
        <w:rPr>
          <w:rFonts w:ascii="Times New Roman" w:eastAsia="Times New Roman" w:hAnsi="Times New Roman" w:cs="Times New Roman"/>
          <w:sz w:val="24"/>
          <w:szCs w:val="24"/>
        </w:rPr>
        <w:t>February 2020 Budget Speech</w:t>
      </w:r>
      <w:r>
        <w:rPr>
          <w:rFonts w:ascii="Times New Roman" w:eastAsia="Times New Roman" w:hAnsi="Times New Roman" w:cs="Times New Roman"/>
          <w:sz w:val="24"/>
          <w:szCs w:val="24"/>
        </w:rPr>
        <w:t>,</w:t>
      </w:r>
      <w:r w:rsidRPr="00952F35">
        <w:rPr>
          <w:rFonts w:ascii="Times New Roman" w:eastAsia="Times New Roman" w:hAnsi="Times New Roman" w:cs="Times New Roman"/>
          <w:sz w:val="24"/>
          <w:szCs w:val="24"/>
        </w:rPr>
        <w:t xml:space="preserve"> Botswana’s Sustainable Environment portfolio was allocated P164.5 million (US$14.4 million) in the 2020/21 fiscal year. The allocations were targeted to boost the implementation of climate change adaptation </w:t>
      </w:r>
      <w:proofErr w:type="spellStart"/>
      <w:r w:rsidRPr="00952F35">
        <w:rPr>
          <w:rFonts w:ascii="Times New Roman" w:eastAsia="Times New Roman" w:hAnsi="Times New Roman" w:cs="Times New Roman"/>
          <w:sz w:val="24"/>
          <w:szCs w:val="24"/>
        </w:rPr>
        <w:t>programmes</w:t>
      </w:r>
      <w:proofErr w:type="spellEnd"/>
      <w:r w:rsidRPr="00952F35">
        <w:rPr>
          <w:rFonts w:ascii="Times New Roman" w:eastAsia="Times New Roman" w:hAnsi="Times New Roman" w:cs="Times New Roman"/>
          <w:sz w:val="24"/>
          <w:szCs w:val="24"/>
        </w:rPr>
        <w:t xml:space="preserve"> and projects across all sectors.</w:t>
      </w:r>
      <w:r>
        <w:rPr>
          <w:rFonts w:ascii="Times New Roman" w:eastAsia="Times New Roman" w:hAnsi="Times New Roman" w:cs="Times New Roman"/>
          <w:sz w:val="24"/>
          <w:szCs w:val="24"/>
        </w:rPr>
        <w:t xml:space="preserve"> </w:t>
      </w:r>
      <w:r w:rsidRPr="00952F35">
        <w:rPr>
          <w:rFonts w:ascii="Times New Roman" w:eastAsia="Times New Roman" w:hAnsi="Times New Roman" w:cs="Times New Roman"/>
          <w:sz w:val="24"/>
          <w:szCs w:val="24"/>
        </w:rPr>
        <w:t>This underscore</w:t>
      </w:r>
      <w:r>
        <w:rPr>
          <w:rFonts w:ascii="Times New Roman" w:eastAsia="Times New Roman" w:hAnsi="Times New Roman" w:cs="Times New Roman"/>
          <w:sz w:val="24"/>
          <w:szCs w:val="24"/>
        </w:rPr>
        <w:t>d</w:t>
      </w:r>
      <w:r w:rsidRPr="00952F35">
        <w:rPr>
          <w:rFonts w:ascii="Times New Roman" w:eastAsia="Times New Roman" w:hAnsi="Times New Roman" w:cs="Times New Roman"/>
          <w:sz w:val="24"/>
          <w:szCs w:val="24"/>
        </w:rPr>
        <w:t xml:space="preserve"> Botswana’s commitment to its global, regional, and national policy processes and priorities on climate action that align with SDG13. </w:t>
      </w:r>
      <w:proofErr w:type="gramStart"/>
      <w:r w:rsidRPr="00952F35">
        <w:rPr>
          <w:rFonts w:ascii="Times New Roman" w:eastAsia="Times New Roman" w:hAnsi="Times New Roman" w:cs="Times New Roman"/>
          <w:sz w:val="24"/>
          <w:szCs w:val="24"/>
        </w:rPr>
        <w:t>In spite of</w:t>
      </w:r>
      <w:proofErr w:type="gramEnd"/>
      <w:r w:rsidRPr="00952F35">
        <w:rPr>
          <w:rFonts w:ascii="Times New Roman" w:eastAsia="Times New Roman" w:hAnsi="Times New Roman" w:cs="Times New Roman"/>
          <w:sz w:val="24"/>
          <w:szCs w:val="24"/>
        </w:rPr>
        <w:t xml:space="preserve"> this commitment, it should be noted that in monetary terms the Sustainable Environment Portfolio received the lowest share of the overall development budget allocated to the four thematic working groups. Indeed, this corresponds with the reality that Botswana, although an </w:t>
      </w:r>
      <w:r w:rsidRPr="00952F35">
        <w:rPr>
          <w:rFonts w:ascii="Times New Roman" w:eastAsia="Times New Roman" w:hAnsi="Times New Roman" w:cs="Times New Roman"/>
          <w:sz w:val="24"/>
          <w:szCs w:val="24"/>
        </w:rPr>
        <w:lastRenderedPageBreak/>
        <w:t xml:space="preserve">Upper-Middle Income Country, is still confronted with various competing developmental needs.  </w:t>
      </w:r>
    </w:p>
    <w:p w14:paraId="1C8B466F" w14:textId="77777777" w:rsidR="00C809D2" w:rsidRDefault="00C809D2" w:rsidP="00711A76">
      <w:pPr>
        <w:spacing w:after="0" w:line="240" w:lineRule="auto"/>
        <w:rPr>
          <w:rFonts w:ascii="Times New Roman" w:eastAsia="Calibri" w:hAnsi="Times New Roman" w:cs="Times New Roman"/>
          <w:iCs/>
          <w:sz w:val="24"/>
          <w:szCs w:val="24"/>
        </w:rPr>
      </w:pPr>
    </w:p>
    <w:p w14:paraId="178FD0DA" w14:textId="258C905F" w:rsidR="00711A76" w:rsidRPr="00AF020A" w:rsidRDefault="00711A76" w:rsidP="00711A76">
      <w:pPr>
        <w:spacing w:after="0" w:line="240" w:lineRule="auto"/>
        <w:rPr>
          <w:rFonts w:ascii="Times New Roman" w:eastAsia="Calibri" w:hAnsi="Times New Roman" w:cs="Times New Roman"/>
          <w:iCs/>
          <w:sz w:val="24"/>
          <w:szCs w:val="24"/>
        </w:rPr>
      </w:pPr>
      <w:r w:rsidRPr="00AF020A">
        <w:rPr>
          <w:rFonts w:ascii="Times New Roman" w:eastAsia="Calibri" w:hAnsi="Times New Roman" w:cs="Times New Roman"/>
          <w:iCs/>
          <w:sz w:val="24"/>
          <w:szCs w:val="24"/>
        </w:rPr>
        <w:t>Table 6.</w:t>
      </w:r>
      <w:r w:rsidR="005D4695">
        <w:rPr>
          <w:rFonts w:ascii="Times New Roman" w:eastAsia="Calibri" w:hAnsi="Times New Roman" w:cs="Times New Roman"/>
          <w:iCs/>
          <w:sz w:val="24"/>
          <w:szCs w:val="24"/>
        </w:rPr>
        <w:t>5</w:t>
      </w:r>
      <w:r w:rsidR="00136E79">
        <w:rPr>
          <w:rFonts w:ascii="Times New Roman" w:eastAsia="Calibri" w:hAnsi="Times New Roman" w:cs="Times New Roman"/>
          <w:iCs/>
          <w:sz w:val="24"/>
          <w:szCs w:val="24"/>
        </w:rPr>
        <w:t>.1</w:t>
      </w:r>
    </w:p>
    <w:p w14:paraId="13D0A57F" w14:textId="5D1021F4" w:rsidR="00711A76" w:rsidRPr="00AF020A" w:rsidRDefault="00711A76" w:rsidP="00711A76">
      <w:pPr>
        <w:spacing w:after="0" w:line="240" w:lineRule="auto"/>
        <w:rPr>
          <w:rFonts w:ascii="Times New Roman" w:eastAsia="Times New Roman" w:hAnsi="Times New Roman" w:cs="Times New Roman"/>
          <w:iCs/>
          <w:sz w:val="24"/>
          <w:szCs w:val="24"/>
        </w:rPr>
      </w:pPr>
      <w:r w:rsidRPr="00AF020A">
        <w:rPr>
          <w:rFonts w:ascii="Times New Roman" w:eastAsia="Calibri" w:hAnsi="Times New Roman" w:cs="Times New Roman"/>
          <w:i/>
          <w:iCs/>
          <w:sz w:val="24"/>
          <w:szCs w:val="24"/>
        </w:rPr>
        <w:t xml:space="preserve">Breakdown of Development Budget allocated to Four Pillars/Thematic Working Groups </w:t>
      </w:r>
    </w:p>
    <w:tbl>
      <w:tblPr>
        <w:tblpPr w:leftFromText="180" w:rightFromText="180" w:vertAnchor="text" w:horzAnchor="margin" w:tblpY="115"/>
        <w:tblW w:w="8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00"/>
        <w:gridCol w:w="2520"/>
        <w:gridCol w:w="2520"/>
      </w:tblGrid>
      <w:tr w:rsidR="00711A76" w:rsidRPr="00952F35" w14:paraId="5DDC598C" w14:textId="77777777" w:rsidTr="005A1429">
        <w:trPr>
          <w:trHeight w:val="146"/>
        </w:trPr>
        <w:tc>
          <w:tcPr>
            <w:tcW w:w="8540" w:type="dxa"/>
            <w:gridSpan w:val="3"/>
            <w:tcBorders>
              <w:top w:val="single" w:sz="8" w:space="0" w:color="000000"/>
              <w:left w:val="single" w:sz="8" w:space="0" w:color="000000"/>
              <w:bottom w:val="single" w:sz="8" w:space="0" w:color="000000"/>
              <w:right w:val="single" w:sz="8" w:space="0" w:color="000000"/>
            </w:tcBorders>
            <w:shd w:val="clear" w:color="auto" w:fill="2F5496"/>
            <w:tcMar>
              <w:top w:w="100" w:type="dxa"/>
              <w:left w:w="100" w:type="dxa"/>
              <w:bottom w:w="100" w:type="dxa"/>
              <w:right w:w="100" w:type="dxa"/>
            </w:tcMar>
            <w:hideMark/>
          </w:tcPr>
          <w:p w14:paraId="4669A499" w14:textId="77777777" w:rsidR="00711A76" w:rsidRPr="00952F35" w:rsidRDefault="00711A76" w:rsidP="005A1429">
            <w:pPr>
              <w:widowControl w:val="0"/>
              <w:spacing w:after="0" w:line="240" w:lineRule="auto"/>
              <w:ind w:left="-460"/>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B</w:t>
            </w:r>
            <w:r w:rsidRPr="00952F35">
              <w:rPr>
                <w:rFonts w:ascii="Times New Roman" w:eastAsia="Times New Roman" w:hAnsi="Times New Roman" w:cs="Times New Roman"/>
                <w:b/>
                <w:color w:val="FFFFFF"/>
                <w:sz w:val="24"/>
                <w:szCs w:val="24"/>
              </w:rPr>
              <w:t>otswana’s Four Thematic Working Groups – Budget Allocation 2020/21</w:t>
            </w:r>
          </w:p>
        </w:tc>
      </w:tr>
      <w:tr w:rsidR="00711A76" w:rsidRPr="00952F35" w14:paraId="07CE5DA6" w14:textId="77777777" w:rsidTr="005A1429">
        <w:trPr>
          <w:trHeight w:val="519"/>
        </w:trPr>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43323" w14:textId="77777777" w:rsidR="00711A76" w:rsidRPr="00952F35" w:rsidRDefault="00711A76" w:rsidP="005A1429">
            <w:pPr>
              <w:widowControl w:val="0"/>
              <w:spacing w:after="0" w:line="240" w:lineRule="auto"/>
              <w:rPr>
                <w:rFonts w:ascii="Times New Roman" w:eastAsia="Times New Roman" w:hAnsi="Times New Roman" w:cs="Times New Roman"/>
                <w:sz w:val="24"/>
                <w:szCs w:val="24"/>
              </w:rPr>
            </w:pP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AB967" w14:textId="77777777" w:rsidR="00711A76" w:rsidRPr="00952F35" w:rsidRDefault="00711A76" w:rsidP="005A1429">
            <w:pPr>
              <w:widowControl w:val="0"/>
              <w:spacing w:after="0" w:line="240" w:lineRule="auto"/>
              <w:jc w:val="center"/>
              <w:rPr>
                <w:rFonts w:ascii="Times New Roman" w:eastAsia="Times New Roman" w:hAnsi="Times New Roman" w:cs="Times New Roman"/>
                <w:sz w:val="24"/>
                <w:szCs w:val="24"/>
              </w:rPr>
            </w:pPr>
            <w:r w:rsidRPr="00952F35">
              <w:rPr>
                <w:rFonts w:ascii="Times New Roman" w:eastAsia="Times New Roman" w:hAnsi="Times New Roman" w:cs="Times New Roman"/>
                <w:b/>
                <w:sz w:val="24"/>
                <w:szCs w:val="24"/>
              </w:rPr>
              <w:t>Development Budget Allocation (P billion)</w:t>
            </w:r>
            <w:r w:rsidRPr="00952F35">
              <w:rPr>
                <w:rFonts w:ascii="Times New Roman" w:eastAsia="Times New Roman" w:hAnsi="Times New Roman" w:cs="Times New Roman"/>
                <w:sz w:val="24"/>
                <w:szCs w:val="24"/>
              </w:rPr>
              <w:t xml:space="preserve"> </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78FA3" w14:textId="77777777" w:rsidR="00711A76" w:rsidRPr="00952F35" w:rsidRDefault="00711A76" w:rsidP="005A1429">
            <w:pPr>
              <w:widowControl w:val="0"/>
              <w:spacing w:after="0" w:line="240" w:lineRule="auto"/>
              <w:jc w:val="center"/>
              <w:rPr>
                <w:rFonts w:ascii="Times New Roman" w:eastAsia="Times New Roman" w:hAnsi="Times New Roman" w:cs="Times New Roman"/>
                <w:b/>
                <w:sz w:val="24"/>
                <w:szCs w:val="24"/>
              </w:rPr>
            </w:pPr>
            <w:r w:rsidRPr="00952F35">
              <w:rPr>
                <w:rFonts w:ascii="Times New Roman" w:eastAsia="Times New Roman" w:hAnsi="Times New Roman" w:cs="Times New Roman"/>
                <w:b/>
                <w:sz w:val="24"/>
                <w:szCs w:val="24"/>
              </w:rPr>
              <w:t>Share of the budget (%)</w:t>
            </w:r>
          </w:p>
        </w:tc>
      </w:tr>
      <w:tr w:rsidR="00711A76" w:rsidRPr="00952F35" w14:paraId="5E3CF266" w14:textId="77777777" w:rsidTr="005A1429">
        <w:trPr>
          <w:trHeight w:val="260"/>
        </w:trPr>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B5F55" w14:textId="77777777" w:rsidR="00711A76" w:rsidRPr="00952F35" w:rsidRDefault="00711A76" w:rsidP="005A1429">
            <w:pPr>
              <w:widowControl w:val="0"/>
              <w:spacing w:after="0" w:line="240" w:lineRule="auto"/>
              <w:ind w:left="-460"/>
              <w:jc w:val="right"/>
              <w:rPr>
                <w:rFonts w:ascii="Times New Roman" w:eastAsia="Times New Roman" w:hAnsi="Times New Roman" w:cs="Times New Roman"/>
                <w:b/>
                <w:sz w:val="24"/>
                <w:szCs w:val="24"/>
              </w:rPr>
            </w:pPr>
            <w:r w:rsidRPr="00952F35">
              <w:rPr>
                <w:rFonts w:ascii="Times New Roman" w:eastAsia="Times New Roman" w:hAnsi="Times New Roman" w:cs="Times New Roman"/>
                <w:b/>
                <w:sz w:val="24"/>
                <w:szCs w:val="24"/>
              </w:rPr>
              <w:t xml:space="preserve">Economy and Employment </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4F1EE" w14:textId="77777777" w:rsidR="00711A76" w:rsidRPr="00952F35" w:rsidRDefault="00711A76" w:rsidP="005A1429">
            <w:pPr>
              <w:widowControl w:val="0"/>
              <w:spacing w:after="0" w:line="240" w:lineRule="auto"/>
              <w:ind w:left="-460"/>
              <w:jc w:val="center"/>
              <w:rPr>
                <w:rFonts w:ascii="Times New Roman" w:eastAsia="Times New Roman" w:hAnsi="Times New Roman" w:cs="Times New Roman"/>
                <w:sz w:val="24"/>
                <w:szCs w:val="24"/>
              </w:rPr>
            </w:pPr>
            <w:r w:rsidRPr="00952F35">
              <w:rPr>
                <w:rFonts w:ascii="Times New Roman" w:eastAsia="Times New Roman" w:hAnsi="Times New Roman" w:cs="Times New Roman"/>
                <w:sz w:val="24"/>
                <w:szCs w:val="24"/>
              </w:rPr>
              <w:t>6.9</w:t>
            </w:r>
          </w:p>
        </w:tc>
        <w:tc>
          <w:tcPr>
            <w:tcW w:w="2520" w:type="dxa"/>
            <w:tcBorders>
              <w:top w:val="single" w:sz="8" w:space="0" w:color="000000"/>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hideMark/>
          </w:tcPr>
          <w:p w14:paraId="3AB21E30" w14:textId="77777777" w:rsidR="00711A76" w:rsidRPr="00952F35" w:rsidRDefault="00711A76" w:rsidP="005A1429">
            <w:pPr>
              <w:widowControl w:val="0"/>
              <w:spacing w:after="0" w:line="240" w:lineRule="auto"/>
              <w:jc w:val="center"/>
              <w:rPr>
                <w:rFonts w:ascii="Times New Roman" w:eastAsia="Times New Roman" w:hAnsi="Times New Roman" w:cs="Times New Roman"/>
                <w:sz w:val="24"/>
                <w:szCs w:val="24"/>
              </w:rPr>
            </w:pPr>
            <w:r w:rsidRPr="00952F35">
              <w:rPr>
                <w:rFonts w:ascii="Times New Roman" w:eastAsia="Times New Roman" w:hAnsi="Times New Roman" w:cs="Times New Roman"/>
                <w:sz w:val="24"/>
                <w:szCs w:val="24"/>
              </w:rPr>
              <w:t>58</w:t>
            </w:r>
          </w:p>
        </w:tc>
      </w:tr>
      <w:tr w:rsidR="00711A76" w:rsidRPr="00952F35" w14:paraId="6CF57932" w14:textId="77777777" w:rsidTr="005A1429">
        <w:trPr>
          <w:trHeight w:val="260"/>
        </w:trPr>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C2086" w14:textId="77777777" w:rsidR="00711A76" w:rsidRPr="00952F35" w:rsidRDefault="00711A76" w:rsidP="005A1429">
            <w:pPr>
              <w:widowControl w:val="0"/>
              <w:spacing w:after="0" w:line="240" w:lineRule="auto"/>
              <w:ind w:left="-460"/>
              <w:jc w:val="right"/>
              <w:rPr>
                <w:rFonts w:ascii="Times New Roman" w:eastAsia="Times New Roman" w:hAnsi="Times New Roman" w:cs="Times New Roman"/>
                <w:b/>
                <w:sz w:val="24"/>
                <w:szCs w:val="24"/>
              </w:rPr>
            </w:pPr>
            <w:r w:rsidRPr="00952F35">
              <w:rPr>
                <w:rFonts w:ascii="Times New Roman" w:eastAsia="Times New Roman" w:hAnsi="Times New Roman" w:cs="Times New Roman"/>
                <w:b/>
                <w:sz w:val="24"/>
                <w:szCs w:val="24"/>
              </w:rPr>
              <w:t xml:space="preserve">Social Upliftment </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89CFB" w14:textId="77777777" w:rsidR="00711A76" w:rsidRPr="00952F35" w:rsidRDefault="00711A76" w:rsidP="005A1429">
            <w:pPr>
              <w:widowControl w:val="0"/>
              <w:spacing w:after="0" w:line="240" w:lineRule="auto"/>
              <w:ind w:left="-460"/>
              <w:jc w:val="center"/>
              <w:rPr>
                <w:rFonts w:ascii="Times New Roman" w:eastAsia="Times New Roman" w:hAnsi="Times New Roman" w:cs="Times New Roman"/>
                <w:sz w:val="24"/>
                <w:szCs w:val="24"/>
              </w:rPr>
            </w:pPr>
            <w:r w:rsidRPr="00952F35">
              <w:rPr>
                <w:rFonts w:ascii="Times New Roman" w:eastAsia="Times New Roman" w:hAnsi="Times New Roman" w:cs="Times New Roman"/>
                <w:sz w:val="24"/>
                <w:szCs w:val="24"/>
              </w:rPr>
              <w:t>2.5</w:t>
            </w:r>
          </w:p>
        </w:tc>
        <w:tc>
          <w:tcPr>
            <w:tcW w:w="2520" w:type="dxa"/>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hideMark/>
          </w:tcPr>
          <w:p w14:paraId="2CDB1D08" w14:textId="77777777" w:rsidR="00711A76" w:rsidRPr="00952F35" w:rsidRDefault="00711A76" w:rsidP="005A1429">
            <w:pPr>
              <w:widowControl w:val="0"/>
              <w:spacing w:after="0" w:line="240" w:lineRule="auto"/>
              <w:jc w:val="center"/>
              <w:rPr>
                <w:rFonts w:ascii="Times New Roman" w:eastAsia="Times New Roman" w:hAnsi="Times New Roman" w:cs="Times New Roman"/>
                <w:sz w:val="24"/>
                <w:szCs w:val="24"/>
              </w:rPr>
            </w:pPr>
            <w:r w:rsidRPr="00952F35">
              <w:rPr>
                <w:rFonts w:ascii="Times New Roman" w:eastAsia="Times New Roman" w:hAnsi="Times New Roman" w:cs="Times New Roman"/>
                <w:sz w:val="24"/>
                <w:szCs w:val="24"/>
              </w:rPr>
              <w:t>21</w:t>
            </w:r>
          </w:p>
        </w:tc>
      </w:tr>
      <w:tr w:rsidR="00711A76" w:rsidRPr="00952F35" w14:paraId="74594AEF" w14:textId="77777777" w:rsidTr="005A1429">
        <w:trPr>
          <w:trHeight w:val="260"/>
        </w:trPr>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76356" w14:textId="77777777" w:rsidR="00711A76" w:rsidRPr="00952F35" w:rsidRDefault="00711A76" w:rsidP="005A1429">
            <w:pPr>
              <w:widowControl w:val="0"/>
              <w:spacing w:after="0" w:line="240" w:lineRule="auto"/>
              <w:ind w:left="-460"/>
              <w:jc w:val="right"/>
              <w:rPr>
                <w:rFonts w:ascii="Times New Roman" w:eastAsia="Times New Roman" w:hAnsi="Times New Roman" w:cs="Times New Roman"/>
                <w:b/>
                <w:sz w:val="24"/>
                <w:szCs w:val="24"/>
              </w:rPr>
            </w:pPr>
            <w:r w:rsidRPr="00952F35">
              <w:rPr>
                <w:rFonts w:ascii="Times New Roman" w:eastAsia="Times New Roman" w:hAnsi="Times New Roman" w:cs="Times New Roman"/>
                <w:b/>
                <w:sz w:val="24"/>
                <w:szCs w:val="24"/>
              </w:rPr>
              <w:t xml:space="preserve">Governance Peace and Security </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A8A93" w14:textId="77777777" w:rsidR="00711A76" w:rsidRPr="00952F35" w:rsidRDefault="00711A76" w:rsidP="005A1429">
            <w:pPr>
              <w:widowControl w:val="0"/>
              <w:spacing w:after="0" w:line="240" w:lineRule="auto"/>
              <w:ind w:left="-460"/>
              <w:jc w:val="center"/>
              <w:rPr>
                <w:rFonts w:ascii="Times New Roman" w:eastAsia="Times New Roman" w:hAnsi="Times New Roman" w:cs="Times New Roman"/>
                <w:sz w:val="24"/>
                <w:szCs w:val="24"/>
              </w:rPr>
            </w:pPr>
            <w:r w:rsidRPr="00952F35">
              <w:rPr>
                <w:rFonts w:ascii="Times New Roman" w:eastAsia="Times New Roman" w:hAnsi="Times New Roman" w:cs="Times New Roman"/>
                <w:sz w:val="24"/>
                <w:szCs w:val="24"/>
              </w:rPr>
              <w:t>2.4</w:t>
            </w:r>
          </w:p>
        </w:tc>
        <w:tc>
          <w:tcPr>
            <w:tcW w:w="2520" w:type="dxa"/>
            <w:tcBorders>
              <w:top w:val="single" w:sz="8" w:space="0" w:color="000000"/>
              <w:left w:val="single" w:sz="8" w:space="0" w:color="000000"/>
              <w:bottom w:val="single" w:sz="8" w:space="0" w:color="000000"/>
              <w:right w:val="single" w:sz="8" w:space="0" w:color="000000"/>
            </w:tcBorders>
            <w:shd w:val="clear" w:color="auto" w:fill="E69138"/>
            <w:tcMar>
              <w:top w:w="100" w:type="dxa"/>
              <w:left w:w="100" w:type="dxa"/>
              <w:bottom w:w="100" w:type="dxa"/>
              <w:right w:w="100" w:type="dxa"/>
            </w:tcMar>
            <w:hideMark/>
          </w:tcPr>
          <w:p w14:paraId="4BD2E2F2" w14:textId="77777777" w:rsidR="00711A76" w:rsidRPr="00952F35" w:rsidRDefault="00711A76" w:rsidP="005A1429">
            <w:pPr>
              <w:widowControl w:val="0"/>
              <w:spacing w:after="0" w:line="240" w:lineRule="auto"/>
              <w:jc w:val="center"/>
              <w:rPr>
                <w:rFonts w:ascii="Times New Roman" w:eastAsia="Times New Roman" w:hAnsi="Times New Roman" w:cs="Times New Roman"/>
                <w:sz w:val="24"/>
                <w:szCs w:val="24"/>
              </w:rPr>
            </w:pPr>
            <w:r w:rsidRPr="00952F35">
              <w:rPr>
                <w:rFonts w:ascii="Times New Roman" w:eastAsia="Times New Roman" w:hAnsi="Times New Roman" w:cs="Times New Roman"/>
                <w:sz w:val="24"/>
                <w:szCs w:val="24"/>
              </w:rPr>
              <w:t>20</w:t>
            </w:r>
          </w:p>
        </w:tc>
      </w:tr>
      <w:tr w:rsidR="00711A76" w:rsidRPr="00952F35" w14:paraId="709DAC81" w14:textId="77777777" w:rsidTr="005A1429">
        <w:trPr>
          <w:trHeight w:val="260"/>
        </w:trPr>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C97AE" w14:textId="77777777" w:rsidR="00711A76" w:rsidRPr="00952F35" w:rsidRDefault="00711A76" w:rsidP="005A1429">
            <w:pPr>
              <w:widowControl w:val="0"/>
              <w:spacing w:after="0" w:line="240" w:lineRule="auto"/>
              <w:ind w:left="-460"/>
              <w:jc w:val="right"/>
              <w:rPr>
                <w:rFonts w:ascii="Times New Roman" w:eastAsia="Times New Roman" w:hAnsi="Times New Roman" w:cs="Times New Roman"/>
                <w:b/>
                <w:sz w:val="24"/>
                <w:szCs w:val="24"/>
              </w:rPr>
            </w:pPr>
            <w:r w:rsidRPr="00952F35">
              <w:rPr>
                <w:rFonts w:ascii="Times New Roman" w:eastAsia="Times New Roman" w:hAnsi="Times New Roman" w:cs="Times New Roman"/>
                <w:b/>
                <w:sz w:val="24"/>
                <w:szCs w:val="24"/>
              </w:rPr>
              <w:t xml:space="preserve">Sustainable Environment </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3B492" w14:textId="77777777" w:rsidR="00711A76" w:rsidRPr="00952F35" w:rsidRDefault="00711A76" w:rsidP="005A1429">
            <w:pPr>
              <w:widowControl w:val="0"/>
              <w:spacing w:after="0" w:line="240" w:lineRule="auto"/>
              <w:ind w:left="-460"/>
              <w:jc w:val="center"/>
              <w:rPr>
                <w:rFonts w:ascii="Times New Roman" w:eastAsia="Times New Roman" w:hAnsi="Times New Roman" w:cs="Times New Roman"/>
                <w:sz w:val="24"/>
                <w:szCs w:val="24"/>
              </w:rPr>
            </w:pPr>
            <w:r w:rsidRPr="00952F35">
              <w:rPr>
                <w:rFonts w:ascii="Times New Roman" w:eastAsia="Times New Roman" w:hAnsi="Times New Roman" w:cs="Times New Roman"/>
                <w:sz w:val="24"/>
                <w:szCs w:val="24"/>
              </w:rPr>
              <w:t>0.16</w:t>
            </w:r>
          </w:p>
        </w:tc>
        <w:tc>
          <w:tcPr>
            <w:tcW w:w="2520" w:type="dxa"/>
            <w:tcBorders>
              <w:top w:val="single" w:sz="8" w:space="0" w:color="000000"/>
              <w:left w:val="single" w:sz="8" w:space="0" w:color="000000"/>
              <w:bottom w:val="single" w:sz="8" w:space="0" w:color="000000"/>
              <w:right w:val="single" w:sz="8" w:space="0" w:color="000000"/>
            </w:tcBorders>
            <w:shd w:val="clear" w:color="auto" w:fill="990000"/>
            <w:tcMar>
              <w:top w:w="100" w:type="dxa"/>
              <w:left w:w="100" w:type="dxa"/>
              <w:bottom w:w="100" w:type="dxa"/>
              <w:right w:w="100" w:type="dxa"/>
            </w:tcMar>
            <w:hideMark/>
          </w:tcPr>
          <w:p w14:paraId="1BE30E06" w14:textId="77777777" w:rsidR="00711A76" w:rsidRPr="00952F35" w:rsidRDefault="00711A76" w:rsidP="005A1429">
            <w:pPr>
              <w:keepNext/>
              <w:widowControl w:val="0"/>
              <w:spacing w:after="0" w:line="240" w:lineRule="auto"/>
              <w:jc w:val="center"/>
              <w:rPr>
                <w:rFonts w:ascii="Times New Roman" w:eastAsia="Times New Roman" w:hAnsi="Times New Roman" w:cs="Times New Roman"/>
                <w:sz w:val="24"/>
                <w:szCs w:val="24"/>
              </w:rPr>
            </w:pPr>
            <w:r w:rsidRPr="00F25797">
              <w:rPr>
                <w:rFonts w:ascii="Times New Roman" w:eastAsia="Times New Roman" w:hAnsi="Times New Roman" w:cs="Times New Roman"/>
                <w:sz w:val="24"/>
                <w:szCs w:val="24"/>
              </w:rPr>
              <w:t>1</w:t>
            </w:r>
          </w:p>
        </w:tc>
      </w:tr>
    </w:tbl>
    <w:p w14:paraId="6BEFD722" w14:textId="77777777" w:rsidR="00711A76" w:rsidRPr="00F25797" w:rsidRDefault="00711A76" w:rsidP="00711A76">
      <w:pPr>
        <w:spacing w:after="0" w:line="240" w:lineRule="auto"/>
        <w:rPr>
          <w:rFonts w:ascii="Times New Roman" w:eastAsia="Times New Roman" w:hAnsi="Times New Roman" w:cs="Times New Roman"/>
          <w:iCs/>
        </w:rPr>
      </w:pPr>
      <w:r w:rsidRPr="00F25797">
        <w:rPr>
          <w:rFonts w:ascii="Times New Roman" w:eastAsia="Calibri" w:hAnsi="Times New Roman" w:cs="Times New Roman"/>
          <w:iCs/>
        </w:rPr>
        <w:t>Source: Ministry of Finance and Economic Development 2020 Budget Speech.</w:t>
      </w:r>
    </w:p>
    <w:p w14:paraId="6B1D205F" w14:textId="77777777" w:rsidR="00711A76" w:rsidRDefault="00711A76" w:rsidP="00711A76">
      <w:pPr>
        <w:spacing w:after="0" w:line="240" w:lineRule="auto"/>
        <w:jc w:val="both"/>
        <w:rPr>
          <w:rFonts w:ascii="Times New Roman" w:eastAsia="Times New Roman" w:hAnsi="Times New Roman" w:cs="Times New Roman"/>
          <w:sz w:val="24"/>
          <w:szCs w:val="24"/>
        </w:rPr>
      </w:pPr>
    </w:p>
    <w:p w14:paraId="0609433B" w14:textId="77777777" w:rsidR="00711A76" w:rsidRPr="00952F35" w:rsidRDefault="00711A76" w:rsidP="00711A76">
      <w:pPr>
        <w:spacing w:after="0" w:line="240" w:lineRule="auto"/>
        <w:jc w:val="both"/>
        <w:rPr>
          <w:rFonts w:ascii="Times New Roman" w:eastAsia="Times New Roman" w:hAnsi="Times New Roman" w:cs="Times New Roman"/>
          <w:sz w:val="24"/>
          <w:szCs w:val="24"/>
        </w:rPr>
      </w:pPr>
      <w:r w:rsidRPr="00952F35">
        <w:rPr>
          <w:rFonts w:ascii="Times New Roman" w:eastAsia="Times New Roman" w:hAnsi="Times New Roman" w:cs="Times New Roman"/>
          <w:sz w:val="24"/>
          <w:szCs w:val="24"/>
        </w:rPr>
        <w:t xml:space="preserve">With respect to ministerial allocations, the 2020/21 budget saw the Ministry of Land Management, Water and Sanitation Services receive the country’s major share of the Development Budget at US$ 181 million (P2.07 billion) or 17.21 percent. The resources were mainly to support initiatives geared towards improvement of water supply and management in the country and this would naturally fall in line with a focus on SDG 6, which focuses on clean water and sanitation. </w:t>
      </w:r>
      <w:r>
        <w:rPr>
          <w:rFonts w:ascii="Times New Roman" w:eastAsia="Times New Roman" w:hAnsi="Times New Roman" w:cs="Times New Roman"/>
          <w:sz w:val="24"/>
          <w:szCs w:val="24"/>
        </w:rPr>
        <w:t>T</w:t>
      </w:r>
      <w:r w:rsidRPr="00952F35">
        <w:rPr>
          <w:rFonts w:ascii="Times New Roman" w:eastAsia="Times New Roman" w:hAnsi="Times New Roman" w:cs="Times New Roman"/>
          <w:sz w:val="24"/>
          <w:szCs w:val="24"/>
        </w:rPr>
        <w:t>he Ministry of Mineral Resources, Green Technology and Energy</w:t>
      </w:r>
      <w:r>
        <w:rPr>
          <w:rFonts w:ascii="Times New Roman" w:eastAsia="Times New Roman" w:hAnsi="Times New Roman" w:cs="Times New Roman"/>
          <w:sz w:val="24"/>
          <w:szCs w:val="24"/>
        </w:rPr>
        <w:t xml:space="preserve"> Security</w:t>
      </w:r>
      <w:r w:rsidRPr="00952F35">
        <w:rPr>
          <w:rFonts w:ascii="Times New Roman" w:eastAsia="Times New Roman" w:hAnsi="Times New Roman" w:cs="Times New Roman"/>
          <w:sz w:val="24"/>
          <w:szCs w:val="24"/>
        </w:rPr>
        <w:t xml:space="preserve">, received the fifth largest share of the budget allocation of P1.90 billion (US$ 95.4 million) which represents 9.05 percent of the overall share of the budget. These provisions were targeted to support the widening of national and community-level access to electricity in line with SDG 7 on affordable and clean energy. </w:t>
      </w:r>
    </w:p>
    <w:p w14:paraId="2C64E369" w14:textId="77777777" w:rsidR="00711A76" w:rsidRDefault="00711A76" w:rsidP="00711A76">
      <w:pPr>
        <w:spacing w:after="0" w:line="240" w:lineRule="auto"/>
        <w:jc w:val="both"/>
        <w:rPr>
          <w:rFonts w:ascii="Times New Roman" w:eastAsia="Times New Roman" w:hAnsi="Times New Roman" w:cs="Times New Roman"/>
          <w:sz w:val="24"/>
          <w:szCs w:val="24"/>
        </w:rPr>
      </w:pPr>
    </w:p>
    <w:p w14:paraId="3574F6BB" w14:textId="3A0C42E2" w:rsidR="00711A76" w:rsidRPr="00952F35" w:rsidRDefault="00711A76" w:rsidP="00711A76">
      <w:pPr>
        <w:spacing w:after="0" w:line="240" w:lineRule="auto"/>
        <w:jc w:val="both"/>
        <w:rPr>
          <w:rFonts w:ascii="Times New Roman" w:eastAsia="Times New Roman" w:hAnsi="Times New Roman" w:cs="Times New Roman"/>
          <w:sz w:val="24"/>
          <w:szCs w:val="24"/>
        </w:rPr>
      </w:pPr>
      <w:r w:rsidRPr="00952F35">
        <w:rPr>
          <w:rFonts w:ascii="Times New Roman" w:eastAsia="Times New Roman" w:hAnsi="Times New Roman" w:cs="Times New Roman"/>
          <w:sz w:val="24"/>
          <w:szCs w:val="24"/>
        </w:rPr>
        <w:t xml:space="preserve">Other key areas prioritized in the national budgetary allocations include poverty-environment linkages through the transformation of value chains such as </w:t>
      </w:r>
      <w:proofErr w:type="spellStart"/>
      <w:r w:rsidRPr="00952F35">
        <w:rPr>
          <w:rFonts w:ascii="Times New Roman" w:eastAsia="Times New Roman" w:hAnsi="Times New Roman" w:cs="Times New Roman"/>
          <w:sz w:val="24"/>
          <w:szCs w:val="24"/>
        </w:rPr>
        <w:t>agro</w:t>
      </w:r>
      <w:proofErr w:type="spellEnd"/>
      <w:r w:rsidRPr="00952F35">
        <w:rPr>
          <w:rFonts w:ascii="Times New Roman" w:eastAsia="Times New Roman" w:hAnsi="Times New Roman" w:cs="Times New Roman"/>
          <w:sz w:val="24"/>
          <w:szCs w:val="24"/>
        </w:rPr>
        <w:t xml:space="preserve">-value chains which involve the curbing of post-harvest losses and soil loss. These initiatives are covered under monetary allocations to the Ministry of Agricultural Development and Food Security. The 2020 figures show the Ministry received the sixth largest share of the Development Budget at P976.17 million (US$ 85.4 million) or 8.12 percent contributing towards efforts to </w:t>
      </w:r>
      <w:proofErr w:type="spellStart"/>
      <w:r w:rsidRPr="00952F35">
        <w:rPr>
          <w:rFonts w:ascii="Times New Roman" w:eastAsia="Times New Roman" w:hAnsi="Times New Roman" w:cs="Times New Roman"/>
          <w:sz w:val="24"/>
          <w:szCs w:val="24"/>
        </w:rPr>
        <w:t>realise</w:t>
      </w:r>
      <w:proofErr w:type="spellEnd"/>
      <w:r w:rsidRPr="00952F35">
        <w:rPr>
          <w:rFonts w:ascii="Times New Roman" w:eastAsia="Times New Roman" w:hAnsi="Times New Roman" w:cs="Times New Roman"/>
          <w:sz w:val="24"/>
          <w:szCs w:val="24"/>
        </w:rPr>
        <w:t xml:space="preserve"> SDG 1 on poverty eradication and SDG</w:t>
      </w:r>
      <w:r w:rsidR="00E92FB7">
        <w:rPr>
          <w:rFonts w:ascii="Times New Roman" w:eastAsia="Times New Roman" w:hAnsi="Times New Roman" w:cs="Times New Roman"/>
          <w:sz w:val="24"/>
          <w:szCs w:val="24"/>
        </w:rPr>
        <w:t xml:space="preserve"> </w:t>
      </w:r>
      <w:r w:rsidRPr="00952F35">
        <w:rPr>
          <w:rFonts w:ascii="Times New Roman" w:eastAsia="Times New Roman" w:hAnsi="Times New Roman" w:cs="Times New Roman"/>
          <w:sz w:val="24"/>
          <w:szCs w:val="24"/>
        </w:rPr>
        <w:t xml:space="preserve">2 on the ending of hunger and promotion of sustainable agriculture. </w:t>
      </w:r>
    </w:p>
    <w:p w14:paraId="632A37A0" w14:textId="77777777" w:rsidR="00711A76" w:rsidRDefault="00711A76" w:rsidP="00711A76">
      <w:pPr>
        <w:spacing w:after="0" w:line="240" w:lineRule="auto"/>
        <w:jc w:val="both"/>
        <w:rPr>
          <w:rFonts w:ascii="Times New Roman" w:eastAsia="Times New Roman" w:hAnsi="Times New Roman" w:cs="Times New Roman"/>
          <w:sz w:val="24"/>
          <w:szCs w:val="24"/>
        </w:rPr>
      </w:pPr>
    </w:p>
    <w:p w14:paraId="65A4F134" w14:textId="2846A640" w:rsidR="00711A76" w:rsidRDefault="00711A76" w:rsidP="00711A76">
      <w:pPr>
        <w:spacing w:after="0" w:line="240" w:lineRule="auto"/>
        <w:jc w:val="both"/>
        <w:rPr>
          <w:rFonts w:ascii="Times New Roman" w:eastAsia="Times New Roman" w:hAnsi="Times New Roman" w:cs="Times New Roman"/>
          <w:sz w:val="24"/>
          <w:szCs w:val="24"/>
        </w:rPr>
      </w:pPr>
      <w:r w:rsidRPr="00952F35">
        <w:rPr>
          <w:rFonts w:ascii="Times New Roman" w:eastAsia="Times New Roman" w:hAnsi="Times New Roman" w:cs="Times New Roman"/>
          <w:sz w:val="24"/>
          <w:szCs w:val="24"/>
        </w:rPr>
        <w:t xml:space="preserve">Notwithstanding the positives noted above, there is still more to be done. As </w:t>
      </w:r>
      <w:r>
        <w:rPr>
          <w:rFonts w:ascii="Times New Roman" w:eastAsia="Times New Roman" w:hAnsi="Times New Roman" w:cs="Times New Roman"/>
          <w:sz w:val="24"/>
          <w:szCs w:val="24"/>
        </w:rPr>
        <w:t>Figure 6.</w:t>
      </w:r>
      <w:r w:rsidR="005D4695">
        <w:rPr>
          <w:rFonts w:ascii="Times New Roman" w:eastAsia="Times New Roman" w:hAnsi="Times New Roman" w:cs="Times New Roman"/>
          <w:sz w:val="24"/>
          <w:szCs w:val="24"/>
        </w:rPr>
        <w:t>5</w:t>
      </w:r>
      <w:r w:rsidRPr="00952F35">
        <w:rPr>
          <w:rFonts w:ascii="Times New Roman" w:eastAsia="Times New Roman" w:hAnsi="Times New Roman" w:cs="Times New Roman"/>
          <w:sz w:val="24"/>
          <w:szCs w:val="24"/>
        </w:rPr>
        <w:t xml:space="preserve"> below indicates, the financial commitment to some of the ministries in the fight against climate change and environmental degradation, does not entirely capture the policy priority of attaining a sustainable environment. </w:t>
      </w:r>
      <w:r w:rsidR="00E92FB7">
        <w:rPr>
          <w:rFonts w:ascii="Times New Roman" w:eastAsia="Times New Roman" w:hAnsi="Times New Roman" w:cs="Times New Roman"/>
          <w:sz w:val="24"/>
          <w:szCs w:val="24"/>
        </w:rPr>
        <w:t>F</w:t>
      </w:r>
      <w:r w:rsidRPr="00952F35">
        <w:rPr>
          <w:rFonts w:ascii="Times New Roman" w:eastAsia="Times New Roman" w:hAnsi="Times New Roman" w:cs="Times New Roman"/>
          <w:sz w:val="24"/>
          <w:szCs w:val="24"/>
        </w:rPr>
        <w:t xml:space="preserve">inancial commitments are on average reflecting a downward trajectory and this trend cannot prove to be sustainable in the long-term. </w:t>
      </w:r>
      <w:r w:rsidR="00E92FB7">
        <w:rPr>
          <w:rFonts w:ascii="Times New Roman" w:eastAsia="Times New Roman" w:hAnsi="Times New Roman" w:cs="Times New Roman"/>
          <w:sz w:val="24"/>
          <w:szCs w:val="24"/>
        </w:rPr>
        <w:t>This</w:t>
      </w:r>
      <w:r w:rsidRPr="00952F35">
        <w:rPr>
          <w:rFonts w:ascii="Times New Roman" w:eastAsia="Times New Roman" w:hAnsi="Times New Roman" w:cs="Times New Roman"/>
          <w:sz w:val="24"/>
          <w:szCs w:val="24"/>
        </w:rPr>
        <w:t xml:space="preserve"> underscores the importance of having a domestic resource mobili</w:t>
      </w:r>
      <w:r>
        <w:rPr>
          <w:rFonts w:ascii="Times New Roman" w:eastAsia="Times New Roman" w:hAnsi="Times New Roman" w:cs="Times New Roman"/>
          <w:sz w:val="24"/>
          <w:szCs w:val="24"/>
        </w:rPr>
        <w:t>z</w:t>
      </w:r>
      <w:r w:rsidRPr="00952F35">
        <w:rPr>
          <w:rFonts w:ascii="Times New Roman" w:eastAsia="Times New Roman" w:hAnsi="Times New Roman" w:cs="Times New Roman"/>
          <w:sz w:val="24"/>
          <w:szCs w:val="24"/>
        </w:rPr>
        <w:t xml:space="preserve">ation strategy that is robust and geared towards the greening of the economy and ultimately, halting the emerging impacts of climate change. </w:t>
      </w:r>
      <w:proofErr w:type="gramStart"/>
      <w:r w:rsidR="00E92FB7" w:rsidRPr="00952F35">
        <w:rPr>
          <w:rFonts w:ascii="Times New Roman" w:eastAsia="Times New Roman" w:hAnsi="Times New Roman" w:cs="Times New Roman"/>
          <w:sz w:val="24"/>
          <w:szCs w:val="24"/>
        </w:rPr>
        <w:t>On account of the fact that</w:t>
      </w:r>
      <w:proofErr w:type="gramEnd"/>
      <w:r w:rsidR="00E92FB7" w:rsidRPr="00952F35">
        <w:rPr>
          <w:rFonts w:ascii="Times New Roman" w:eastAsia="Times New Roman" w:hAnsi="Times New Roman" w:cs="Times New Roman"/>
          <w:sz w:val="24"/>
          <w:szCs w:val="24"/>
        </w:rPr>
        <w:t xml:space="preserve"> climate change and environmental concerns serve as a cross-cutting issue, with the potential to either undermine or consolidate Botswana’s developmental gains, it is crucial that</w:t>
      </w:r>
      <w:r w:rsidR="00E92FB7">
        <w:rPr>
          <w:rFonts w:ascii="Times New Roman" w:eastAsia="Times New Roman" w:hAnsi="Times New Roman" w:cs="Times New Roman"/>
          <w:sz w:val="24"/>
          <w:szCs w:val="24"/>
        </w:rPr>
        <w:t xml:space="preserve"> </w:t>
      </w:r>
      <w:r w:rsidR="00E92FB7" w:rsidRPr="00952F35">
        <w:rPr>
          <w:rFonts w:ascii="Times New Roman" w:eastAsia="Times New Roman" w:hAnsi="Times New Roman" w:cs="Times New Roman"/>
          <w:sz w:val="24"/>
          <w:szCs w:val="24"/>
        </w:rPr>
        <w:t xml:space="preserve">environmental considerations are mainstreamed throughout the planning and budgeting process. The role of climate change as an existential </w:t>
      </w:r>
      <w:r w:rsidR="00E92FB7" w:rsidRPr="00952F35">
        <w:rPr>
          <w:rFonts w:ascii="Times New Roman" w:eastAsia="Times New Roman" w:hAnsi="Times New Roman" w:cs="Times New Roman"/>
          <w:sz w:val="24"/>
          <w:szCs w:val="24"/>
        </w:rPr>
        <w:lastRenderedPageBreak/>
        <w:t>matter that cuts across considerations such as: poverty eradication (SDG 1), hunger (SDG 2), the well-being of communities (SDG 3), dynamic economic development (SDG 8) and others cannot be overstated.</w:t>
      </w:r>
    </w:p>
    <w:p w14:paraId="47D2261E" w14:textId="77777777" w:rsidR="00C809D2" w:rsidRDefault="00C809D2" w:rsidP="00711A76">
      <w:pPr>
        <w:spacing w:after="0" w:line="240" w:lineRule="auto"/>
        <w:jc w:val="both"/>
        <w:rPr>
          <w:rFonts w:ascii="Times New Roman" w:eastAsia="Calibri" w:hAnsi="Times New Roman" w:cs="Times New Roman"/>
          <w:iCs/>
          <w:color w:val="000000"/>
          <w:sz w:val="24"/>
          <w:szCs w:val="24"/>
        </w:rPr>
      </w:pPr>
    </w:p>
    <w:p w14:paraId="6A036FD7" w14:textId="2619D376" w:rsidR="00711A76" w:rsidRDefault="00711A76" w:rsidP="00711A76">
      <w:pPr>
        <w:spacing w:after="0" w:line="240" w:lineRule="auto"/>
        <w:jc w:val="both"/>
        <w:rPr>
          <w:rFonts w:ascii="Times New Roman" w:eastAsia="Calibri" w:hAnsi="Times New Roman" w:cs="Times New Roman"/>
          <w:iCs/>
          <w:color w:val="000000"/>
          <w:sz w:val="24"/>
          <w:szCs w:val="24"/>
        </w:rPr>
      </w:pPr>
      <w:r w:rsidRPr="002B28FE">
        <w:rPr>
          <w:rFonts w:ascii="Times New Roman" w:eastAsia="Calibri" w:hAnsi="Times New Roman" w:cs="Times New Roman"/>
          <w:iCs/>
          <w:color w:val="000000"/>
          <w:sz w:val="24"/>
          <w:szCs w:val="24"/>
        </w:rPr>
        <w:t xml:space="preserve">Figure </w:t>
      </w:r>
      <w:r>
        <w:rPr>
          <w:rFonts w:ascii="Times New Roman" w:eastAsia="Calibri" w:hAnsi="Times New Roman" w:cs="Times New Roman"/>
          <w:iCs/>
          <w:color w:val="000000"/>
          <w:sz w:val="24"/>
          <w:szCs w:val="24"/>
        </w:rPr>
        <w:t>6.</w:t>
      </w:r>
      <w:r w:rsidR="005D4695">
        <w:rPr>
          <w:rFonts w:ascii="Times New Roman" w:eastAsia="Calibri" w:hAnsi="Times New Roman" w:cs="Times New Roman"/>
          <w:iCs/>
          <w:color w:val="000000"/>
          <w:sz w:val="24"/>
          <w:szCs w:val="24"/>
        </w:rPr>
        <w:t>5</w:t>
      </w:r>
    </w:p>
    <w:p w14:paraId="20E66B17" w14:textId="49359183" w:rsidR="00711A76" w:rsidRDefault="00711A76" w:rsidP="00711A76">
      <w:pPr>
        <w:spacing w:after="0" w:line="240" w:lineRule="auto"/>
        <w:jc w:val="both"/>
        <w:rPr>
          <w:rFonts w:ascii="Times New Roman" w:eastAsia="Calibri" w:hAnsi="Times New Roman" w:cs="Times New Roman"/>
          <w:i/>
          <w:iCs/>
          <w:color w:val="000000"/>
          <w:sz w:val="24"/>
          <w:szCs w:val="24"/>
        </w:rPr>
      </w:pPr>
      <w:r w:rsidRPr="002B28FE">
        <w:rPr>
          <w:rFonts w:ascii="Times New Roman" w:eastAsia="Calibri" w:hAnsi="Times New Roman" w:cs="Times New Roman"/>
          <w:i/>
          <w:iCs/>
          <w:color w:val="000000"/>
          <w:sz w:val="24"/>
          <w:szCs w:val="24"/>
        </w:rPr>
        <w:t xml:space="preserve">Summary of Development Fund Expenditure for select portfolios over 7-year period </w:t>
      </w:r>
    </w:p>
    <w:p w14:paraId="271C2608" w14:textId="77777777" w:rsidR="00E92FB7" w:rsidRPr="00E92FB7" w:rsidRDefault="00E92FB7" w:rsidP="00711A76">
      <w:pPr>
        <w:spacing w:after="0" w:line="240" w:lineRule="auto"/>
        <w:jc w:val="both"/>
        <w:rPr>
          <w:rFonts w:ascii="Times New Roman" w:eastAsia="Calibri" w:hAnsi="Times New Roman" w:cs="Times New Roman"/>
          <w:iCs/>
          <w:color w:val="000000"/>
          <w:sz w:val="24"/>
          <w:szCs w:val="24"/>
        </w:rPr>
      </w:pPr>
    </w:p>
    <w:p w14:paraId="42A71EFB" w14:textId="77777777" w:rsidR="00711A76" w:rsidRPr="00952F35" w:rsidRDefault="00711A76" w:rsidP="00711A76">
      <w:pPr>
        <w:keepNext/>
        <w:spacing w:after="0" w:line="240" w:lineRule="auto"/>
        <w:jc w:val="both"/>
        <w:rPr>
          <w:rFonts w:ascii="Times New Roman" w:eastAsia="Calibri" w:hAnsi="Times New Roman" w:cs="Times New Roman"/>
          <w:sz w:val="24"/>
          <w:szCs w:val="24"/>
        </w:rPr>
      </w:pPr>
      <w:r w:rsidRPr="00952F35">
        <w:rPr>
          <w:rFonts w:ascii="Times New Roman" w:eastAsia="Times New Roman" w:hAnsi="Times New Roman" w:cs="Times New Roman"/>
          <w:noProof/>
          <w:sz w:val="24"/>
          <w:szCs w:val="24"/>
          <w:lang w:val="en-GB" w:eastAsia="en-GB"/>
        </w:rPr>
        <w:drawing>
          <wp:inline distT="0" distB="0" distL="0" distR="0" wp14:anchorId="1F5AE366" wp14:editId="7CD27EFE">
            <wp:extent cx="4491038" cy="2307302"/>
            <wp:effectExtent l="0" t="0" r="508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21150" cy="2322772"/>
                    </a:xfrm>
                    <a:prstGeom prst="rect">
                      <a:avLst/>
                    </a:prstGeom>
                    <a:noFill/>
                    <a:ln>
                      <a:noFill/>
                    </a:ln>
                  </pic:spPr>
                </pic:pic>
              </a:graphicData>
            </a:graphic>
          </wp:inline>
        </w:drawing>
      </w:r>
    </w:p>
    <w:p w14:paraId="205C63EB" w14:textId="77777777" w:rsidR="00711A76" w:rsidRDefault="00711A76" w:rsidP="00711A76">
      <w:pPr>
        <w:spacing w:after="0" w:line="240" w:lineRule="auto"/>
        <w:jc w:val="both"/>
        <w:rPr>
          <w:rFonts w:ascii="Times New Roman" w:eastAsia="Calibri" w:hAnsi="Times New Roman" w:cs="Times New Roman"/>
          <w:iCs/>
          <w:color w:val="000000"/>
        </w:rPr>
      </w:pPr>
      <w:r w:rsidRPr="00DE6342">
        <w:rPr>
          <w:rFonts w:ascii="Times New Roman" w:eastAsia="Calibri" w:hAnsi="Times New Roman" w:cs="Times New Roman"/>
          <w:iCs/>
          <w:color w:val="000000"/>
        </w:rPr>
        <w:t xml:space="preserve">Source: Ministry of Finance and Economic Development - Summary of Development Budget </w:t>
      </w:r>
    </w:p>
    <w:p w14:paraId="1371F4F5" w14:textId="77777777" w:rsidR="00711A76" w:rsidRPr="00DE6342" w:rsidRDefault="00711A76" w:rsidP="00711A76">
      <w:pPr>
        <w:spacing w:after="0" w:line="240" w:lineRule="auto"/>
        <w:jc w:val="both"/>
        <w:rPr>
          <w:rFonts w:ascii="Times New Roman" w:eastAsia="Times New Roman" w:hAnsi="Times New Roman" w:cs="Times New Roman"/>
          <w:iCs/>
          <w:color w:val="000000"/>
        </w:rPr>
      </w:pPr>
      <w:r w:rsidRPr="00DE6342">
        <w:rPr>
          <w:rFonts w:ascii="Times New Roman" w:eastAsia="Calibri" w:hAnsi="Times New Roman" w:cs="Times New Roman"/>
          <w:iCs/>
          <w:color w:val="000000"/>
        </w:rPr>
        <w:t>Expenditure, 2012/13 - 2019/20 and Estimates of Expenditure 2020/21</w:t>
      </w:r>
      <w:r>
        <w:rPr>
          <w:rFonts w:ascii="Times New Roman" w:eastAsia="Calibri" w:hAnsi="Times New Roman" w:cs="Times New Roman"/>
          <w:iCs/>
          <w:color w:val="000000"/>
        </w:rPr>
        <w:t>.</w:t>
      </w:r>
    </w:p>
    <w:p w14:paraId="15CF1287" w14:textId="77777777" w:rsidR="00711A76" w:rsidRPr="00952F35" w:rsidRDefault="00711A76" w:rsidP="00711A76">
      <w:pPr>
        <w:spacing w:after="0" w:line="240" w:lineRule="auto"/>
        <w:jc w:val="both"/>
        <w:rPr>
          <w:rFonts w:ascii="Times New Roman" w:eastAsia="Times New Roman" w:hAnsi="Times New Roman" w:cs="Times New Roman"/>
          <w:sz w:val="24"/>
          <w:szCs w:val="24"/>
        </w:rPr>
      </w:pPr>
    </w:p>
    <w:p w14:paraId="38000C0B" w14:textId="1456B68E" w:rsidR="00711A76" w:rsidRPr="00DE6342" w:rsidRDefault="00711A76" w:rsidP="00711A76">
      <w:pPr>
        <w:spacing w:after="0" w:line="240" w:lineRule="auto"/>
        <w:jc w:val="both"/>
        <w:rPr>
          <w:rFonts w:ascii="Times New Roman" w:eastAsia="Times New Roman" w:hAnsi="Times New Roman" w:cs="Times New Roman"/>
          <w:b/>
          <w:sz w:val="24"/>
          <w:szCs w:val="24"/>
        </w:rPr>
      </w:pPr>
      <w:r w:rsidRPr="00DE6342">
        <w:rPr>
          <w:rFonts w:ascii="Times New Roman" w:eastAsia="Times New Roman" w:hAnsi="Times New Roman" w:cs="Times New Roman"/>
          <w:b/>
          <w:sz w:val="24"/>
          <w:szCs w:val="24"/>
        </w:rPr>
        <w:t>External Financing</w:t>
      </w:r>
    </w:p>
    <w:p w14:paraId="74DACDE5" w14:textId="41CABE63" w:rsidR="00711A76" w:rsidRDefault="00711A76" w:rsidP="00711A76">
      <w:pPr>
        <w:spacing w:after="0" w:line="240" w:lineRule="auto"/>
        <w:jc w:val="both"/>
        <w:rPr>
          <w:rFonts w:ascii="Times New Roman" w:eastAsia="Times New Roman" w:hAnsi="Times New Roman" w:cs="Times New Roman"/>
          <w:sz w:val="24"/>
          <w:szCs w:val="24"/>
          <w:highlight w:val="white"/>
        </w:rPr>
      </w:pPr>
      <w:r w:rsidRPr="00952F35">
        <w:rPr>
          <w:rFonts w:ascii="Times New Roman" w:eastAsia="Times New Roman" w:hAnsi="Times New Roman" w:cs="Times New Roman"/>
          <w:sz w:val="24"/>
          <w:szCs w:val="24"/>
        </w:rPr>
        <w:t xml:space="preserve">Botswana, among other countries in the global south, is keen to harness the opportunities associated with its longstanding relationship with diverse sets of development partners, which include the United Nations system. The country is ready to tap into the financial architecture such as those housed under the global community’s interventions under the </w:t>
      </w:r>
      <w:r w:rsidRPr="00952F35">
        <w:rPr>
          <w:rFonts w:ascii="Times New Roman" w:eastAsia="Times New Roman" w:hAnsi="Times New Roman" w:cs="Times New Roman"/>
          <w:sz w:val="24"/>
          <w:szCs w:val="24"/>
          <w:highlight w:val="white"/>
        </w:rPr>
        <w:t xml:space="preserve">United Nations Framework Convention on Climate Change. </w:t>
      </w:r>
      <w:r>
        <w:rPr>
          <w:rFonts w:ascii="Times New Roman" w:eastAsia="Times New Roman" w:hAnsi="Times New Roman" w:cs="Times New Roman"/>
          <w:sz w:val="24"/>
          <w:szCs w:val="24"/>
          <w:highlight w:val="white"/>
        </w:rPr>
        <w:t>S</w:t>
      </w:r>
      <w:r w:rsidRPr="00952F35">
        <w:rPr>
          <w:rFonts w:ascii="Times New Roman" w:eastAsia="Times New Roman" w:hAnsi="Times New Roman" w:cs="Times New Roman"/>
          <w:sz w:val="24"/>
          <w:szCs w:val="24"/>
          <w:highlight w:val="white"/>
        </w:rPr>
        <w:t xml:space="preserve">uch avenues have developed over the years and continue to become a key channel of international climate finance for </w:t>
      </w:r>
      <w:proofErr w:type="gramStart"/>
      <w:r w:rsidRPr="00952F35">
        <w:rPr>
          <w:rFonts w:ascii="Times New Roman" w:eastAsia="Times New Roman" w:hAnsi="Times New Roman" w:cs="Times New Roman"/>
          <w:sz w:val="24"/>
          <w:szCs w:val="24"/>
          <w:highlight w:val="white"/>
        </w:rPr>
        <w:t>a number of</w:t>
      </w:r>
      <w:proofErr w:type="gramEnd"/>
      <w:r w:rsidRPr="00952F35">
        <w:rPr>
          <w:rFonts w:ascii="Times New Roman" w:eastAsia="Times New Roman" w:hAnsi="Times New Roman" w:cs="Times New Roman"/>
          <w:sz w:val="24"/>
          <w:szCs w:val="24"/>
          <w:highlight w:val="white"/>
        </w:rPr>
        <w:t xml:space="preserve"> countries. Moreover, </w:t>
      </w:r>
      <w:proofErr w:type="gramStart"/>
      <w:r w:rsidRPr="00952F35">
        <w:rPr>
          <w:rFonts w:ascii="Times New Roman" w:eastAsia="Times New Roman" w:hAnsi="Times New Roman" w:cs="Times New Roman"/>
          <w:sz w:val="24"/>
          <w:szCs w:val="24"/>
          <w:highlight w:val="white"/>
        </w:rPr>
        <w:t>a number of</w:t>
      </w:r>
      <w:proofErr w:type="gramEnd"/>
      <w:r w:rsidRPr="00952F35">
        <w:rPr>
          <w:rFonts w:ascii="Times New Roman" w:eastAsia="Times New Roman" w:hAnsi="Times New Roman" w:cs="Times New Roman"/>
          <w:sz w:val="24"/>
          <w:szCs w:val="24"/>
          <w:highlight w:val="white"/>
        </w:rPr>
        <w:t xml:space="preserve"> multilateral and regional financial institutions have formulated guidelines, advanced climate related funds, and mainstreamed sustainability into their planning and investment design. </w:t>
      </w:r>
      <w:r>
        <w:rPr>
          <w:rFonts w:ascii="Times New Roman" w:eastAsia="Times New Roman" w:hAnsi="Times New Roman" w:cs="Times New Roman"/>
          <w:sz w:val="24"/>
          <w:szCs w:val="24"/>
          <w:highlight w:val="white"/>
        </w:rPr>
        <w:t>Table 6.</w:t>
      </w:r>
      <w:r w:rsidR="005D4695">
        <w:rPr>
          <w:rFonts w:ascii="Times New Roman" w:eastAsia="Times New Roman" w:hAnsi="Times New Roman" w:cs="Times New Roman"/>
          <w:sz w:val="24"/>
          <w:szCs w:val="24"/>
          <w:highlight w:val="white"/>
        </w:rPr>
        <w:t>5</w:t>
      </w:r>
      <w:r w:rsidR="00136E79">
        <w:rPr>
          <w:rFonts w:ascii="Times New Roman" w:eastAsia="Times New Roman" w:hAnsi="Times New Roman" w:cs="Times New Roman"/>
          <w:sz w:val="24"/>
          <w:szCs w:val="24"/>
          <w:highlight w:val="white"/>
        </w:rPr>
        <w:t>.2</w:t>
      </w:r>
      <w:r w:rsidRPr="00952F35">
        <w:rPr>
          <w:rFonts w:ascii="Times New Roman" w:eastAsia="Times New Roman" w:hAnsi="Times New Roman" w:cs="Times New Roman"/>
          <w:sz w:val="24"/>
          <w:szCs w:val="24"/>
          <w:highlight w:val="white"/>
        </w:rPr>
        <w:t xml:space="preserve"> </w:t>
      </w:r>
      <w:r w:rsidR="006833ED">
        <w:rPr>
          <w:rFonts w:ascii="Times New Roman" w:eastAsia="Times New Roman" w:hAnsi="Times New Roman" w:cs="Times New Roman"/>
          <w:sz w:val="24"/>
          <w:szCs w:val="24"/>
          <w:highlight w:val="white"/>
        </w:rPr>
        <w:t>overleaf,</w:t>
      </w:r>
      <w:r w:rsidRPr="00952F35">
        <w:rPr>
          <w:rFonts w:ascii="Times New Roman" w:eastAsia="Times New Roman" w:hAnsi="Times New Roman" w:cs="Times New Roman"/>
          <w:sz w:val="24"/>
          <w:szCs w:val="24"/>
          <w:highlight w:val="white"/>
        </w:rPr>
        <w:t xml:space="preserve"> indicates some of the key institutions at the forefront of advancing finance towards climate and environmental projects</w:t>
      </w:r>
      <w:r>
        <w:rPr>
          <w:rFonts w:ascii="Times New Roman" w:eastAsia="Times New Roman" w:hAnsi="Times New Roman" w:cs="Times New Roman"/>
          <w:sz w:val="24"/>
          <w:szCs w:val="24"/>
          <w:highlight w:val="white"/>
        </w:rPr>
        <w:t>.</w:t>
      </w:r>
      <w:r w:rsidRPr="00952F35">
        <w:rPr>
          <w:rFonts w:ascii="Times New Roman" w:eastAsia="Times New Roman" w:hAnsi="Times New Roman" w:cs="Times New Roman"/>
          <w:sz w:val="24"/>
          <w:szCs w:val="24"/>
          <w:highlight w:val="white"/>
        </w:rPr>
        <w:t xml:space="preserve"> </w:t>
      </w:r>
    </w:p>
    <w:p w14:paraId="0919CA79" w14:textId="77777777" w:rsidR="00711A76" w:rsidRDefault="00711A76" w:rsidP="00711A76">
      <w:pPr>
        <w:spacing w:after="0" w:line="240" w:lineRule="auto"/>
        <w:jc w:val="both"/>
        <w:rPr>
          <w:rFonts w:ascii="Times New Roman" w:eastAsia="Times New Roman" w:hAnsi="Times New Roman" w:cs="Times New Roman"/>
          <w:sz w:val="24"/>
          <w:szCs w:val="24"/>
          <w:highlight w:val="white"/>
        </w:rPr>
      </w:pPr>
    </w:p>
    <w:p w14:paraId="492FE7E5" w14:textId="77777777" w:rsidR="00AF363F" w:rsidRPr="00BE1A0A" w:rsidRDefault="00AF363F" w:rsidP="00AF363F">
      <w:pPr>
        <w:spacing w:after="0" w:line="240" w:lineRule="auto"/>
        <w:jc w:val="both"/>
        <w:rPr>
          <w:rFonts w:ascii="Times New Roman" w:eastAsia="Times New Roman" w:hAnsi="Times New Roman" w:cs="Times New Roman"/>
          <w:sz w:val="24"/>
          <w:szCs w:val="24"/>
        </w:rPr>
      </w:pPr>
      <w:r w:rsidRPr="00BE1A0A">
        <w:rPr>
          <w:rFonts w:ascii="Times New Roman" w:eastAsia="Times New Roman" w:hAnsi="Times New Roman" w:cs="Times New Roman"/>
          <w:sz w:val="24"/>
          <w:szCs w:val="24"/>
          <w:highlight w:val="white"/>
        </w:rPr>
        <w:t xml:space="preserve">The climate and environment finance architecture </w:t>
      </w:r>
      <w:proofErr w:type="gramStart"/>
      <w:r w:rsidRPr="00BE1A0A">
        <w:rPr>
          <w:rFonts w:ascii="Times New Roman" w:eastAsia="Times New Roman" w:hAnsi="Times New Roman" w:cs="Times New Roman"/>
          <w:sz w:val="24"/>
          <w:szCs w:val="24"/>
          <w:highlight w:val="white"/>
        </w:rPr>
        <w:t>is</w:t>
      </w:r>
      <w:proofErr w:type="gramEnd"/>
      <w:r w:rsidRPr="00BE1A0A">
        <w:rPr>
          <w:rFonts w:ascii="Times New Roman" w:eastAsia="Times New Roman" w:hAnsi="Times New Roman" w:cs="Times New Roman"/>
          <w:sz w:val="24"/>
          <w:szCs w:val="24"/>
          <w:highlight w:val="white"/>
        </w:rPr>
        <w:t xml:space="preserve"> complex and evolving. There are multiple mechanisms, institutions, </w:t>
      </w:r>
      <w:proofErr w:type="spellStart"/>
      <w:r w:rsidRPr="00BE1A0A">
        <w:rPr>
          <w:rFonts w:ascii="Times New Roman" w:eastAsia="Times New Roman" w:hAnsi="Times New Roman" w:cs="Times New Roman"/>
          <w:sz w:val="24"/>
          <w:szCs w:val="24"/>
          <w:highlight w:val="white"/>
        </w:rPr>
        <w:t>programmes</w:t>
      </w:r>
      <w:proofErr w:type="spellEnd"/>
      <w:r w:rsidRPr="00BE1A0A">
        <w:rPr>
          <w:rFonts w:ascii="Times New Roman" w:eastAsia="Times New Roman" w:hAnsi="Times New Roman" w:cs="Times New Roman"/>
          <w:sz w:val="24"/>
          <w:szCs w:val="24"/>
          <w:highlight w:val="white"/>
        </w:rPr>
        <w:t xml:space="preserve"> and activities at various scales. For this reason, it is crucial for the Government of Botswana to coordinate and engage in robust planning that ensures it can access the necessary funding from these sources, while avoiding inefficiencies in the process. In that regard, the country needs to further support the Biodiversity Finance Initiative (</w:t>
      </w:r>
      <w:proofErr w:type="spellStart"/>
      <w:r w:rsidRPr="00BE1A0A">
        <w:rPr>
          <w:rFonts w:ascii="Times New Roman" w:eastAsia="Times New Roman" w:hAnsi="Times New Roman" w:cs="Times New Roman"/>
          <w:sz w:val="24"/>
          <w:szCs w:val="24"/>
          <w:highlight w:val="white"/>
        </w:rPr>
        <w:t>BioFin</w:t>
      </w:r>
      <w:proofErr w:type="spellEnd"/>
      <w:r w:rsidRPr="00BE1A0A">
        <w:rPr>
          <w:rFonts w:ascii="Times New Roman" w:eastAsia="Times New Roman" w:hAnsi="Times New Roman" w:cs="Times New Roman"/>
          <w:sz w:val="24"/>
          <w:szCs w:val="24"/>
          <w:highlight w:val="white"/>
        </w:rPr>
        <w:t>) and effectively leverage on the various finance solutions such as biodiversity offsets, carbon trading and corporate donations.</w:t>
      </w:r>
      <w:r w:rsidRPr="00BE1A0A">
        <w:rPr>
          <w:rStyle w:val="FootnoteReference"/>
          <w:rFonts w:ascii="Times New Roman" w:eastAsia="Times New Roman" w:hAnsi="Times New Roman" w:cs="Times New Roman"/>
          <w:sz w:val="24"/>
          <w:szCs w:val="24"/>
          <w:highlight w:val="white"/>
        </w:rPr>
        <w:footnoteReference w:id="128"/>
      </w:r>
    </w:p>
    <w:p w14:paraId="00555EB0" w14:textId="77777777" w:rsidR="00BE1A0A" w:rsidRDefault="00BE1A0A">
      <w:pPr>
        <w:rPr>
          <w:rFonts w:ascii="Times New Roman" w:eastAsia="Calibri" w:hAnsi="Times New Roman" w:cs="Times New Roman"/>
          <w:iCs/>
          <w:color w:val="000000"/>
          <w:sz w:val="24"/>
          <w:szCs w:val="24"/>
        </w:rPr>
      </w:pPr>
      <w:r>
        <w:rPr>
          <w:rFonts w:ascii="Times New Roman" w:eastAsia="Calibri" w:hAnsi="Times New Roman" w:cs="Times New Roman"/>
          <w:iCs/>
          <w:color w:val="000000"/>
          <w:sz w:val="24"/>
          <w:szCs w:val="24"/>
        </w:rPr>
        <w:br w:type="page"/>
      </w:r>
    </w:p>
    <w:p w14:paraId="4A1AB480" w14:textId="77777777" w:rsidR="0019646B" w:rsidRDefault="0019646B" w:rsidP="00711A76">
      <w:pPr>
        <w:spacing w:after="0" w:line="240" w:lineRule="auto"/>
        <w:rPr>
          <w:rFonts w:ascii="Times New Roman" w:eastAsia="Calibri" w:hAnsi="Times New Roman" w:cs="Times New Roman"/>
          <w:iCs/>
          <w:color w:val="000000"/>
          <w:sz w:val="24"/>
          <w:szCs w:val="24"/>
        </w:rPr>
        <w:sectPr w:rsidR="0019646B" w:rsidSect="00AC0CBD">
          <w:pgSz w:w="11906" w:h="16838"/>
          <w:pgMar w:top="1440" w:right="1440" w:bottom="1440" w:left="1440" w:header="708" w:footer="708" w:gutter="0"/>
          <w:pgNumType w:start="1"/>
          <w:cols w:space="708"/>
          <w:docGrid w:linePitch="360"/>
        </w:sectPr>
      </w:pPr>
    </w:p>
    <w:p w14:paraId="3D79363C" w14:textId="1589546E" w:rsidR="00711A76" w:rsidRPr="00CA4A41" w:rsidRDefault="00711A76" w:rsidP="00711A76">
      <w:pPr>
        <w:spacing w:after="0" w:line="240" w:lineRule="auto"/>
        <w:rPr>
          <w:rFonts w:ascii="Times New Roman" w:eastAsia="Calibri" w:hAnsi="Times New Roman" w:cs="Times New Roman"/>
          <w:iCs/>
          <w:color w:val="000000"/>
          <w:sz w:val="24"/>
          <w:szCs w:val="24"/>
        </w:rPr>
      </w:pPr>
      <w:r w:rsidRPr="00CA4A41">
        <w:rPr>
          <w:rFonts w:ascii="Times New Roman" w:eastAsia="Calibri" w:hAnsi="Times New Roman" w:cs="Times New Roman"/>
          <w:iCs/>
          <w:color w:val="000000"/>
          <w:sz w:val="24"/>
          <w:szCs w:val="24"/>
        </w:rPr>
        <w:lastRenderedPageBreak/>
        <w:t xml:space="preserve">Table </w:t>
      </w:r>
      <w:r>
        <w:rPr>
          <w:rFonts w:ascii="Times New Roman" w:eastAsia="Calibri" w:hAnsi="Times New Roman" w:cs="Times New Roman"/>
          <w:iCs/>
          <w:color w:val="000000"/>
          <w:sz w:val="24"/>
          <w:szCs w:val="24"/>
        </w:rPr>
        <w:t>6.</w:t>
      </w:r>
      <w:r w:rsidR="005D4695">
        <w:rPr>
          <w:rFonts w:ascii="Times New Roman" w:eastAsia="Calibri" w:hAnsi="Times New Roman" w:cs="Times New Roman"/>
          <w:iCs/>
          <w:color w:val="000000"/>
          <w:sz w:val="24"/>
          <w:szCs w:val="24"/>
        </w:rPr>
        <w:t>5</w:t>
      </w:r>
      <w:r w:rsidR="00136E79">
        <w:rPr>
          <w:rFonts w:ascii="Times New Roman" w:eastAsia="Calibri" w:hAnsi="Times New Roman" w:cs="Times New Roman"/>
          <w:iCs/>
          <w:color w:val="000000"/>
          <w:sz w:val="24"/>
          <w:szCs w:val="24"/>
        </w:rPr>
        <w:t>.2</w:t>
      </w:r>
    </w:p>
    <w:p w14:paraId="6E227110" w14:textId="77777777" w:rsidR="00711A76" w:rsidRDefault="00711A76" w:rsidP="00711A76">
      <w:pPr>
        <w:spacing w:after="0" w:line="240" w:lineRule="auto"/>
        <w:rPr>
          <w:rFonts w:ascii="Times New Roman" w:eastAsia="Calibri" w:hAnsi="Times New Roman" w:cs="Times New Roman"/>
          <w:i/>
          <w:iCs/>
          <w:color w:val="000000"/>
          <w:sz w:val="24"/>
          <w:szCs w:val="24"/>
        </w:rPr>
      </w:pPr>
      <w:r w:rsidRPr="00952F35">
        <w:rPr>
          <w:rFonts w:ascii="Times New Roman" w:eastAsia="Calibri" w:hAnsi="Times New Roman" w:cs="Times New Roman"/>
          <w:i/>
          <w:iCs/>
          <w:color w:val="000000"/>
          <w:sz w:val="24"/>
          <w:szCs w:val="24"/>
        </w:rPr>
        <w:t xml:space="preserve">Breakdown of </w:t>
      </w:r>
      <w:r>
        <w:rPr>
          <w:rFonts w:ascii="Times New Roman" w:eastAsia="Calibri" w:hAnsi="Times New Roman" w:cs="Times New Roman"/>
          <w:i/>
          <w:iCs/>
          <w:color w:val="000000"/>
          <w:sz w:val="24"/>
          <w:szCs w:val="24"/>
        </w:rPr>
        <w:t>K</w:t>
      </w:r>
      <w:r w:rsidRPr="00952F35">
        <w:rPr>
          <w:rFonts w:ascii="Times New Roman" w:eastAsia="Calibri" w:hAnsi="Times New Roman" w:cs="Times New Roman"/>
          <w:i/>
          <w:iCs/>
          <w:color w:val="000000"/>
          <w:sz w:val="24"/>
          <w:szCs w:val="24"/>
        </w:rPr>
        <w:t xml:space="preserve">ey </w:t>
      </w:r>
      <w:r>
        <w:rPr>
          <w:rFonts w:ascii="Times New Roman" w:eastAsia="Calibri" w:hAnsi="Times New Roman" w:cs="Times New Roman"/>
          <w:i/>
          <w:iCs/>
          <w:color w:val="000000"/>
          <w:sz w:val="24"/>
          <w:szCs w:val="24"/>
        </w:rPr>
        <w:t>M</w:t>
      </w:r>
      <w:r w:rsidRPr="00952F35">
        <w:rPr>
          <w:rFonts w:ascii="Times New Roman" w:eastAsia="Calibri" w:hAnsi="Times New Roman" w:cs="Times New Roman"/>
          <w:i/>
          <w:iCs/>
          <w:color w:val="000000"/>
          <w:sz w:val="24"/>
          <w:szCs w:val="24"/>
        </w:rPr>
        <w:t xml:space="preserve">ultilateral </w:t>
      </w:r>
      <w:r>
        <w:rPr>
          <w:rFonts w:ascii="Times New Roman" w:eastAsia="Calibri" w:hAnsi="Times New Roman" w:cs="Times New Roman"/>
          <w:i/>
          <w:iCs/>
          <w:color w:val="000000"/>
          <w:sz w:val="24"/>
          <w:szCs w:val="24"/>
        </w:rPr>
        <w:t>C</w:t>
      </w:r>
      <w:r w:rsidRPr="00952F35">
        <w:rPr>
          <w:rFonts w:ascii="Times New Roman" w:eastAsia="Calibri" w:hAnsi="Times New Roman" w:cs="Times New Roman"/>
          <w:i/>
          <w:iCs/>
          <w:color w:val="000000"/>
          <w:sz w:val="24"/>
          <w:szCs w:val="24"/>
        </w:rPr>
        <w:t xml:space="preserve">limate </w:t>
      </w:r>
      <w:r>
        <w:rPr>
          <w:rFonts w:ascii="Times New Roman" w:eastAsia="Calibri" w:hAnsi="Times New Roman" w:cs="Times New Roman"/>
          <w:i/>
          <w:iCs/>
          <w:color w:val="000000"/>
          <w:sz w:val="24"/>
          <w:szCs w:val="24"/>
        </w:rPr>
        <w:t>and Environment F</w:t>
      </w:r>
      <w:r w:rsidRPr="00952F35">
        <w:rPr>
          <w:rFonts w:ascii="Times New Roman" w:eastAsia="Calibri" w:hAnsi="Times New Roman" w:cs="Times New Roman"/>
          <w:i/>
          <w:iCs/>
          <w:color w:val="000000"/>
          <w:sz w:val="24"/>
          <w:szCs w:val="24"/>
        </w:rPr>
        <w:t xml:space="preserve">inance </w:t>
      </w:r>
      <w:r>
        <w:rPr>
          <w:rFonts w:ascii="Times New Roman" w:eastAsia="Calibri" w:hAnsi="Times New Roman" w:cs="Times New Roman"/>
          <w:i/>
          <w:iCs/>
          <w:color w:val="000000"/>
          <w:sz w:val="24"/>
          <w:szCs w:val="24"/>
        </w:rPr>
        <w:t>F</w:t>
      </w:r>
      <w:r w:rsidRPr="00952F35">
        <w:rPr>
          <w:rFonts w:ascii="Times New Roman" w:eastAsia="Calibri" w:hAnsi="Times New Roman" w:cs="Times New Roman"/>
          <w:i/>
          <w:iCs/>
          <w:color w:val="000000"/>
          <w:sz w:val="24"/>
          <w:szCs w:val="24"/>
        </w:rPr>
        <w:t xml:space="preserve">unds </w:t>
      </w:r>
    </w:p>
    <w:tbl>
      <w:tblPr>
        <w:tblW w:w="13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7"/>
        <w:gridCol w:w="5850"/>
        <w:gridCol w:w="5850"/>
      </w:tblGrid>
      <w:tr w:rsidR="00711A76" w:rsidRPr="0019646B" w14:paraId="0F9E0628" w14:textId="77777777" w:rsidTr="0019646B">
        <w:tc>
          <w:tcPr>
            <w:tcW w:w="2137" w:type="dxa"/>
            <w:tcBorders>
              <w:top w:val="single" w:sz="18" w:space="0" w:color="000000"/>
              <w:left w:val="single" w:sz="18" w:space="0" w:color="000000"/>
              <w:bottom w:val="single" w:sz="18" w:space="0" w:color="000000"/>
              <w:right w:val="single" w:sz="18" w:space="0" w:color="000000"/>
            </w:tcBorders>
            <w:shd w:val="clear" w:color="auto" w:fill="2F5496"/>
            <w:tcMar>
              <w:top w:w="100" w:type="dxa"/>
              <w:left w:w="100" w:type="dxa"/>
              <w:bottom w:w="100" w:type="dxa"/>
              <w:right w:w="100" w:type="dxa"/>
            </w:tcMar>
            <w:hideMark/>
          </w:tcPr>
          <w:p w14:paraId="3A5867C7" w14:textId="77777777" w:rsidR="00711A76" w:rsidRPr="00B415EE" w:rsidRDefault="00711A76" w:rsidP="005A1429">
            <w:pPr>
              <w:widowControl w:val="0"/>
              <w:spacing w:after="0" w:line="240" w:lineRule="auto"/>
              <w:jc w:val="center"/>
              <w:rPr>
                <w:rFonts w:ascii="Times New Roman" w:eastAsia="Times New Roman" w:hAnsi="Times New Roman" w:cs="Times New Roman"/>
                <w:b/>
                <w:color w:val="FFFFFF"/>
                <w:sz w:val="20"/>
                <w:szCs w:val="20"/>
              </w:rPr>
            </w:pPr>
            <w:r w:rsidRPr="00B415EE">
              <w:rPr>
                <w:rFonts w:ascii="Times New Roman" w:eastAsia="Times New Roman" w:hAnsi="Times New Roman" w:cs="Times New Roman"/>
                <w:b/>
                <w:color w:val="FFFFFF"/>
                <w:sz w:val="20"/>
                <w:szCs w:val="20"/>
              </w:rPr>
              <w:t>Financing Institutions</w:t>
            </w:r>
          </w:p>
        </w:tc>
        <w:tc>
          <w:tcPr>
            <w:tcW w:w="5850" w:type="dxa"/>
            <w:tcBorders>
              <w:top w:val="single" w:sz="18" w:space="0" w:color="000000"/>
              <w:left w:val="single" w:sz="18" w:space="0" w:color="000000"/>
              <w:bottom w:val="single" w:sz="18" w:space="0" w:color="000000"/>
              <w:right w:val="single" w:sz="18" w:space="0" w:color="000000"/>
            </w:tcBorders>
            <w:shd w:val="clear" w:color="auto" w:fill="2F5496"/>
            <w:tcMar>
              <w:top w:w="100" w:type="dxa"/>
              <w:left w:w="100" w:type="dxa"/>
              <w:bottom w:w="100" w:type="dxa"/>
              <w:right w:w="100" w:type="dxa"/>
            </w:tcMar>
            <w:hideMark/>
          </w:tcPr>
          <w:p w14:paraId="6C920599" w14:textId="77777777" w:rsidR="00711A76" w:rsidRPr="00B415EE" w:rsidRDefault="00711A76" w:rsidP="005A1429">
            <w:pPr>
              <w:widowControl w:val="0"/>
              <w:spacing w:after="0" w:line="240" w:lineRule="auto"/>
              <w:jc w:val="center"/>
              <w:rPr>
                <w:rFonts w:ascii="Times New Roman" w:eastAsia="Times New Roman" w:hAnsi="Times New Roman" w:cs="Times New Roman"/>
                <w:b/>
                <w:color w:val="FFFFFF"/>
                <w:sz w:val="20"/>
                <w:szCs w:val="20"/>
              </w:rPr>
            </w:pPr>
            <w:r w:rsidRPr="00B415EE">
              <w:rPr>
                <w:rFonts w:ascii="Times New Roman" w:eastAsia="Times New Roman" w:hAnsi="Times New Roman" w:cs="Times New Roman"/>
                <w:b/>
                <w:color w:val="FFFFFF"/>
                <w:sz w:val="20"/>
                <w:szCs w:val="20"/>
              </w:rPr>
              <w:t>Background</w:t>
            </w:r>
          </w:p>
        </w:tc>
        <w:tc>
          <w:tcPr>
            <w:tcW w:w="5850" w:type="dxa"/>
            <w:tcBorders>
              <w:top w:val="single" w:sz="18" w:space="0" w:color="000000"/>
              <w:left w:val="single" w:sz="18" w:space="0" w:color="000000"/>
              <w:bottom w:val="single" w:sz="18" w:space="0" w:color="000000"/>
              <w:right w:val="single" w:sz="18" w:space="0" w:color="000000"/>
            </w:tcBorders>
            <w:shd w:val="clear" w:color="auto" w:fill="2F5496"/>
            <w:tcMar>
              <w:top w:w="100" w:type="dxa"/>
              <w:left w:w="100" w:type="dxa"/>
              <w:bottom w:w="100" w:type="dxa"/>
              <w:right w:w="100" w:type="dxa"/>
            </w:tcMar>
            <w:hideMark/>
          </w:tcPr>
          <w:p w14:paraId="38EDA349" w14:textId="77777777" w:rsidR="00711A76" w:rsidRPr="00B415EE" w:rsidRDefault="00711A76" w:rsidP="005A1429">
            <w:pPr>
              <w:widowControl w:val="0"/>
              <w:spacing w:after="0" w:line="240" w:lineRule="auto"/>
              <w:jc w:val="center"/>
              <w:rPr>
                <w:rFonts w:ascii="Times New Roman" w:eastAsia="Times New Roman" w:hAnsi="Times New Roman" w:cs="Times New Roman"/>
                <w:b/>
                <w:color w:val="FFFFFF"/>
                <w:sz w:val="20"/>
                <w:szCs w:val="20"/>
              </w:rPr>
            </w:pPr>
            <w:r w:rsidRPr="00B415EE">
              <w:rPr>
                <w:rFonts w:ascii="Times New Roman" w:eastAsia="Times New Roman" w:hAnsi="Times New Roman" w:cs="Times New Roman"/>
                <w:b/>
                <w:color w:val="FFFFFF"/>
                <w:sz w:val="20"/>
                <w:szCs w:val="20"/>
              </w:rPr>
              <w:t>Focus area</w:t>
            </w:r>
          </w:p>
        </w:tc>
      </w:tr>
      <w:tr w:rsidR="00711A76" w:rsidRPr="0019646B" w14:paraId="6CB16DF3" w14:textId="77777777" w:rsidTr="00B415EE">
        <w:trPr>
          <w:trHeight w:val="1871"/>
        </w:trPr>
        <w:tc>
          <w:tcPr>
            <w:tcW w:w="2137" w:type="dxa"/>
            <w:tcBorders>
              <w:top w:val="single" w:sz="18" w:space="0" w:color="000000"/>
              <w:left w:val="single" w:sz="8" w:space="0" w:color="000000"/>
              <w:bottom w:val="single" w:sz="8" w:space="0" w:color="000000"/>
              <w:right w:val="single" w:sz="8" w:space="0" w:color="000000"/>
            </w:tcBorders>
            <w:shd w:val="clear" w:color="auto" w:fill="2F5496"/>
            <w:tcMar>
              <w:top w:w="100" w:type="dxa"/>
              <w:left w:w="100" w:type="dxa"/>
              <w:bottom w:w="100" w:type="dxa"/>
              <w:right w:w="100" w:type="dxa"/>
            </w:tcMar>
            <w:hideMark/>
          </w:tcPr>
          <w:p w14:paraId="3C5EEFD1" w14:textId="77777777" w:rsidR="00711A76" w:rsidRPr="00B415EE" w:rsidRDefault="00711A76" w:rsidP="005A1429">
            <w:pPr>
              <w:widowControl w:val="0"/>
              <w:spacing w:after="0" w:line="240" w:lineRule="auto"/>
              <w:rPr>
                <w:rFonts w:ascii="Times New Roman" w:eastAsia="Times New Roman" w:hAnsi="Times New Roman" w:cs="Times New Roman"/>
                <w:b/>
                <w:color w:val="FFFFFF"/>
                <w:sz w:val="20"/>
                <w:szCs w:val="20"/>
              </w:rPr>
            </w:pPr>
            <w:r w:rsidRPr="00B415EE">
              <w:rPr>
                <w:rFonts w:ascii="Times New Roman" w:eastAsia="Times New Roman" w:hAnsi="Times New Roman" w:cs="Times New Roman"/>
                <w:b/>
                <w:color w:val="FFFFFF"/>
                <w:sz w:val="20"/>
                <w:szCs w:val="20"/>
              </w:rPr>
              <w:t>The Green Climate Fund</w:t>
            </w:r>
          </w:p>
        </w:tc>
        <w:tc>
          <w:tcPr>
            <w:tcW w:w="5850" w:type="dxa"/>
            <w:tcBorders>
              <w:top w:val="single" w:sz="1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3031D" w14:textId="77777777" w:rsidR="00711A76" w:rsidRPr="00B415EE" w:rsidRDefault="00711A76" w:rsidP="005A1429">
            <w:pPr>
              <w:widowControl w:val="0"/>
              <w:spacing w:after="0" w:line="240" w:lineRule="auto"/>
              <w:jc w:val="both"/>
              <w:rPr>
                <w:rFonts w:ascii="Times New Roman" w:eastAsia="Times New Roman" w:hAnsi="Times New Roman" w:cs="Times New Roman"/>
                <w:color w:val="0D0D0D"/>
                <w:sz w:val="20"/>
                <w:szCs w:val="20"/>
                <w:highlight w:val="white"/>
              </w:rPr>
            </w:pPr>
            <w:r w:rsidRPr="00B415EE">
              <w:rPr>
                <w:rFonts w:ascii="Times New Roman" w:eastAsia="Times New Roman" w:hAnsi="Times New Roman" w:cs="Times New Roman"/>
                <w:sz w:val="20"/>
                <w:szCs w:val="20"/>
                <w:highlight w:val="white"/>
              </w:rPr>
              <w:t xml:space="preserve">The Green Climate Fund was established </w:t>
            </w:r>
            <w:r w:rsidRPr="00B415EE">
              <w:rPr>
                <w:rFonts w:ascii="Times New Roman" w:eastAsia="Times New Roman" w:hAnsi="Times New Roman" w:cs="Times New Roman"/>
                <w:color w:val="0D0D0D"/>
                <w:sz w:val="20"/>
                <w:szCs w:val="20"/>
                <w:highlight w:val="white"/>
              </w:rPr>
              <w:t>as a financing mechanism of the Paris Agreement, to help developing countries mitigate and adapt to climate change. As of 2019, it had received US$10.3 billion in pledges, out of the goal of US$100 billion per year, and the Fund has committed about US$5 billion of that to approved climate projects</w:t>
            </w:r>
          </w:p>
        </w:tc>
        <w:tc>
          <w:tcPr>
            <w:tcW w:w="5850" w:type="dxa"/>
            <w:tcBorders>
              <w:top w:val="single" w:sz="1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B2F5F" w14:textId="77777777" w:rsidR="00711A76" w:rsidRPr="00B415EE" w:rsidRDefault="00711A76" w:rsidP="00237343">
            <w:pPr>
              <w:widowControl w:val="0"/>
              <w:numPr>
                <w:ilvl w:val="0"/>
                <w:numId w:val="8"/>
              </w:numPr>
              <w:spacing w:after="0" w:line="240" w:lineRule="auto"/>
              <w:ind w:left="360"/>
              <w:jc w:val="both"/>
              <w:rPr>
                <w:rFonts w:ascii="Times New Roman" w:eastAsia="Times New Roman" w:hAnsi="Times New Roman" w:cs="Times New Roman"/>
                <w:sz w:val="20"/>
                <w:szCs w:val="20"/>
                <w:highlight w:val="white"/>
              </w:rPr>
            </w:pPr>
            <w:r w:rsidRPr="00B415EE">
              <w:rPr>
                <w:rFonts w:ascii="Times New Roman" w:eastAsia="Times New Roman" w:hAnsi="Times New Roman" w:cs="Times New Roman"/>
                <w:sz w:val="20"/>
                <w:szCs w:val="20"/>
                <w:highlight w:val="white"/>
              </w:rPr>
              <w:t xml:space="preserve">Agriculture, Forestry and other land use (Mitigation) </w:t>
            </w:r>
          </w:p>
          <w:p w14:paraId="1495466D" w14:textId="77777777" w:rsidR="00711A76" w:rsidRPr="00B415EE" w:rsidRDefault="00711A76" w:rsidP="00237343">
            <w:pPr>
              <w:widowControl w:val="0"/>
              <w:numPr>
                <w:ilvl w:val="0"/>
                <w:numId w:val="8"/>
              </w:numPr>
              <w:spacing w:after="0" w:line="240" w:lineRule="auto"/>
              <w:ind w:left="360"/>
              <w:jc w:val="both"/>
              <w:rPr>
                <w:rFonts w:ascii="Times New Roman" w:eastAsia="Times New Roman" w:hAnsi="Times New Roman" w:cs="Times New Roman"/>
                <w:sz w:val="20"/>
                <w:szCs w:val="20"/>
                <w:highlight w:val="white"/>
              </w:rPr>
            </w:pPr>
            <w:r w:rsidRPr="00B415EE">
              <w:rPr>
                <w:rFonts w:ascii="Times New Roman" w:eastAsia="Times New Roman" w:hAnsi="Times New Roman" w:cs="Times New Roman"/>
                <w:sz w:val="20"/>
                <w:szCs w:val="20"/>
                <w:highlight w:val="white"/>
              </w:rPr>
              <w:t xml:space="preserve">Building Cities, Industries and Appliances (Mitigation) </w:t>
            </w:r>
          </w:p>
          <w:p w14:paraId="3DBB8130" w14:textId="77777777" w:rsidR="00711A76" w:rsidRPr="00B415EE" w:rsidRDefault="00711A76" w:rsidP="00237343">
            <w:pPr>
              <w:widowControl w:val="0"/>
              <w:numPr>
                <w:ilvl w:val="0"/>
                <w:numId w:val="8"/>
              </w:numPr>
              <w:spacing w:after="0" w:line="240" w:lineRule="auto"/>
              <w:ind w:left="360"/>
              <w:jc w:val="both"/>
              <w:rPr>
                <w:rFonts w:ascii="Times New Roman" w:eastAsia="Times New Roman" w:hAnsi="Times New Roman" w:cs="Times New Roman"/>
                <w:sz w:val="20"/>
                <w:szCs w:val="20"/>
                <w:highlight w:val="white"/>
              </w:rPr>
            </w:pPr>
            <w:r w:rsidRPr="00B415EE">
              <w:rPr>
                <w:rFonts w:ascii="Times New Roman" w:eastAsia="Times New Roman" w:hAnsi="Times New Roman" w:cs="Times New Roman"/>
                <w:sz w:val="20"/>
                <w:szCs w:val="20"/>
                <w:highlight w:val="white"/>
              </w:rPr>
              <w:t xml:space="preserve">Ecosystems and ecosystems services (Adaptation) </w:t>
            </w:r>
          </w:p>
          <w:p w14:paraId="5D57F41D" w14:textId="77777777" w:rsidR="00711A76" w:rsidRPr="00B415EE" w:rsidRDefault="00711A76" w:rsidP="00237343">
            <w:pPr>
              <w:widowControl w:val="0"/>
              <w:numPr>
                <w:ilvl w:val="0"/>
                <w:numId w:val="8"/>
              </w:numPr>
              <w:spacing w:after="0" w:line="240" w:lineRule="auto"/>
              <w:ind w:left="360"/>
              <w:jc w:val="both"/>
              <w:rPr>
                <w:rFonts w:ascii="Times New Roman" w:eastAsia="Times New Roman" w:hAnsi="Times New Roman" w:cs="Times New Roman"/>
                <w:sz w:val="20"/>
                <w:szCs w:val="20"/>
                <w:highlight w:val="white"/>
              </w:rPr>
            </w:pPr>
            <w:r w:rsidRPr="00B415EE">
              <w:rPr>
                <w:rFonts w:ascii="Times New Roman" w:eastAsia="Times New Roman" w:hAnsi="Times New Roman" w:cs="Times New Roman"/>
                <w:sz w:val="20"/>
                <w:szCs w:val="20"/>
                <w:highlight w:val="white"/>
              </w:rPr>
              <w:t>Energy (Mitigation)</w:t>
            </w:r>
          </w:p>
          <w:p w14:paraId="123CE909" w14:textId="77777777" w:rsidR="00711A76" w:rsidRPr="00B415EE" w:rsidRDefault="00711A76" w:rsidP="00237343">
            <w:pPr>
              <w:widowControl w:val="0"/>
              <w:numPr>
                <w:ilvl w:val="0"/>
                <w:numId w:val="8"/>
              </w:numPr>
              <w:spacing w:after="0" w:line="240" w:lineRule="auto"/>
              <w:ind w:left="360"/>
              <w:jc w:val="both"/>
              <w:rPr>
                <w:rFonts w:ascii="Times New Roman" w:eastAsia="Times New Roman" w:hAnsi="Times New Roman" w:cs="Times New Roman"/>
                <w:sz w:val="20"/>
                <w:szCs w:val="20"/>
                <w:highlight w:val="white"/>
              </w:rPr>
            </w:pPr>
            <w:r w:rsidRPr="00B415EE">
              <w:rPr>
                <w:rFonts w:ascii="Times New Roman" w:eastAsia="Times New Roman" w:hAnsi="Times New Roman" w:cs="Times New Roman"/>
                <w:sz w:val="20"/>
                <w:szCs w:val="20"/>
                <w:highlight w:val="white"/>
              </w:rPr>
              <w:t xml:space="preserve">Health, Food and Water Security (Adaptation) </w:t>
            </w:r>
          </w:p>
          <w:p w14:paraId="45C4B258" w14:textId="77777777" w:rsidR="00711A76" w:rsidRPr="00B415EE" w:rsidRDefault="00711A76" w:rsidP="00237343">
            <w:pPr>
              <w:widowControl w:val="0"/>
              <w:numPr>
                <w:ilvl w:val="0"/>
                <w:numId w:val="8"/>
              </w:numPr>
              <w:spacing w:after="0" w:line="240" w:lineRule="auto"/>
              <w:ind w:left="360"/>
              <w:jc w:val="both"/>
              <w:rPr>
                <w:rFonts w:ascii="Times New Roman" w:eastAsia="Times New Roman" w:hAnsi="Times New Roman" w:cs="Times New Roman"/>
                <w:sz w:val="20"/>
                <w:szCs w:val="20"/>
                <w:highlight w:val="white"/>
              </w:rPr>
            </w:pPr>
            <w:r w:rsidRPr="00B415EE">
              <w:rPr>
                <w:rFonts w:ascii="Times New Roman" w:eastAsia="Times New Roman" w:hAnsi="Times New Roman" w:cs="Times New Roman"/>
                <w:sz w:val="20"/>
                <w:szCs w:val="20"/>
                <w:highlight w:val="white"/>
              </w:rPr>
              <w:t xml:space="preserve">Infrastructure (Adaptation) </w:t>
            </w:r>
          </w:p>
          <w:p w14:paraId="25FABD07" w14:textId="77777777" w:rsidR="00711A76" w:rsidRPr="00B415EE" w:rsidRDefault="00711A76" w:rsidP="00237343">
            <w:pPr>
              <w:widowControl w:val="0"/>
              <w:numPr>
                <w:ilvl w:val="0"/>
                <w:numId w:val="8"/>
              </w:numPr>
              <w:spacing w:after="0" w:line="240" w:lineRule="auto"/>
              <w:ind w:left="360"/>
              <w:jc w:val="both"/>
              <w:rPr>
                <w:rFonts w:ascii="Times New Roman" w:eastAsia="Times New Roman" w:hAnsi="Times New Roman" w:cs="Times New Roman"/>
                <w:sz w:val="20"/>
                <w:szCs w:val="20"/>
                <w:highlight w:val="white"/>
              </w:rPr>
            </w:pPr>
            <w:r w:rsidRPr="00B415EE">
              <w:rPr>
                <w:rFonts w:ascii="Times New Roman" w:eastAsia="Times New Roman" w:hAnsi="Times New Roman" w:cs="Times New Roman"/>
                <w:sz w:val="20"/>
                <w:szCs w:val="20"/>
                <w:highlight w:val="white"/>
              </w:rPr>
              <w:t>Livelihoods of vulnerable communities (Adaptation)</w:t>
            </w:r>
          </w:p>
          <w:p w14:paraId="1F326DF7" w14:textId="77777777" w:rsidR="00711A76" w:rsidRPr="00B415EE" w:rsidRDefault="00711A76" w:rsidP="00237343">
            <w:pPr>
              <w:widowControl w:val="0"/>
              <w:numPr>
                <w:ilvl w:val="0"/>
                <w:numId w:val="8"/>
              </w:numPr>
              <w:spacing w:after="0" w:line="240" w:lineRule="auto"/>
              <w:ind w:left="360"/>
              <w:jc w:val="both"/>
              <w:rPr>
                <w:rFonts w:ascii="Times New Roman" w:eastAsia="Times New Roman" w:hAnsi="Times New Roman" w:cs="Times New Roman"/>
                <w:sz w:val="20"/>
                <w:szCs w:val="20"/>
                <w:highlight w:val="white"/>
              </w:rPr>
            </w:pPr>
            <w:r w:rsidRPr="00B415EE">
              <w:rPr>
                <w:rFonts w:ascii="Times New Roman" w:eastAsia="Times New Roman" w:hAnsi="Times New Roman" w:cs="Times New Roman"/>
                <w:sz w:val="20"/>
                <w:szCs w:val="20"/>
                <w:highlight w:val="white"/>
              </w:rPr>
              <w:t xml:space="preserve">Transport (Mitigation)  </w:t>
            </w:r>
          </w:p>
        </w:tc>
      </w:tr>
      <w:tr w:rsidR="00711A76" w:rsidRPr="0019646B" w14:paraId="48469E39" w14:textId="77777777" w:rsidTr="0019646B">
        <w:tc>
          <w:tcPr>
            <w:tcW w:w="2137" w:type="dxa"/>
            <w:tcBorders>
              <w:top w:val="single" w:sz="8" w:space="0" w:color="000000"/>
              <w:left w:val="single" w:sz="8" w:space="0" w:color="000000"/>
              <w:bottom w:val="single" w:sz="8" w:space="0" w:color="000000"/>
              <w:right w:val="single" w:sz="8" w:space="0" w:color="000000"/>
            </w:tcBorders>
            <w:shd w:val="clear" w:color="auto" w:fill="2F5496"/>
            <w:tcMar>
              <w:top w:w="100" w:type="dxa"/>
              <w:left w:w="100" w:type="dxa"/>
              <w:bottom w:w="100" w:type="dxa"/>
              <w:right w:w="100" w:type="dxa"/>
            </w:tcMar>
            <w:hideMark/>
          </w:tcPr>
          <w:p w14:paraId="6DD3FF95" w14:textId="77777777" w:rsidR="00711A76" w:rsidRPr="00B415EE" w:rsidRDefault="00711A76" w:rsidP="005A1429">
            <w:pPr>
              <w:widowControl w:val="0"/>
              <w:spacing w:after="0" w:line="240" w:lineRule="auto"/>
              <w:rPr>
                <w:rFonts w:ascii="Times New Roman" w:eastAsia="Times New Roman" w:hAnsi="Times New Roman" w:cs="Times New Roman"/>
                <w:b/>
                <w:color w:val="FFFFFF"/>
                <w:sz w:val="20"/>
                <w:szCs w:val="20"/>
              </w:rPr>
            </w:pPr>
            <w:r w:rsidRPr="00B415EE">
              <w:rPr>
                <w:rFonts w:ascii="Times New Roman" w:eastAsia="Times New Roman" w:hAnsi="Times New Roman" w:cs="Times New Roman"/>
                <w:b/>
                <w:color w:val="FFFFFF"/>
                <w:sz w:val="20"/>
                <w:szCs w:val="20"/>
              </w:rPr>
              <w:t xml:space="preserve">The Global Environment Facility </w:t>
            </w:r>
          </w:p>
        </w:tc>
        <w:tc>
          <w:tcPr>
            <w:tcW w:w="5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0DE27" w14:textId="77777777" w:rsidR="00711A76" w:rsidRPr="00B415EE" w:rsidRDefault="00711A76" w:rsidP="005A1429">
            <w:pPr>
              <w:widowControl w:val="0"/>
              <w:spacing w:after="0" w:line="240" w:lineRule="auto"/>
              <w:jc w:val="both"/>
              <w:rPr>
                <w:rFonts w:ascii="Times New Roman" w:eastAsia="Times New Roman" w:hAnsi="Times New Roman" w:cs="Times New Roman"/>
                <w:sz w:val="20"/>
                <w:szCs w:val="20"/>
                <w:highlight w:val="white"/>
              </w:rPr>
            </w:pPr>
            <w:r w:rsidRPr="00B415EE">
              <w:rPr>
                <w:rFonts w:ascii="Times New Roman" w:eastAsia="Times New Roman" w:hAnsi="Times New Roman" w:cs="Times New Roman"/>
                <w:sz w:val="20"/>
                <w:szCs w:val="20"/>
                <w:highlight w:val="white"/>
              </w:rPr>
              <w:t xml:space="preserve">The Global Environment Facility </w:t>
            </w:r>
            <w:r w:rsidRPr="00B415EE">
              <w:rPr>
                <w:rFonts w:ascii="Times New Roman" w:eastAsia="Times New Roman" w:hAnsi="Times New Roman" w:cs="Times New Roman"/>
                <w:color w:val="0D0D0D"/>
                <w:sz w:val="20"/>
                <w:szCs w:val="20"/>
                <w:highlight w:val="white"/>
              </w:rPr>
              <w:t>provides grants for several types of environmental projects, including climate change mitigation and adaptation. It also serves as the financial mechanism for the United Nations Framework Convention on Climate Change (UNFCCC). Since its founding in 1992, it has funded almost 1,000 climate mitigation projects and 330 adaptation projects.</w:t>
            </w:r>
          </w:p>
        </w:tc>
        <w:tc>
          <w:tcPr>
            <w:tcW w:w="5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77515" w14:textId="77777777" w:rsidR="00711A76" w:rsidRPr="00B415EE" w:rsidRDefault="00711A76" w:rsidP="00237343">
            <w:pPr>
              <w:widowControl w:val="0"/>
              <w:numPr>
                <w:ilvl w:val="0"/>
                <w:numId w:val="9"/>
              </w:numPr>
              <w:spacing w:after="0" w:line="240" w:lineRule="auto"/>
              <w:ind w:left="360"/>
              <w:jc w:val="both"/>
              <w:rPr>
                <w:rFonts w:ascii="Times New Roman" w:eastAsia="Times New Roman" w:hAnsi="Times New Roman" w:cs="Times New Roman"/>
                <w:sz w:val="20"/>
                <w:szCs w:val="20"/>
                <w:highlight w:val="white"/>
              </w:rPr>
            </w:pPr>
            <w:r w:rsidRPr="00B415EE">
              <w:rPr>
                <w:rFonts w:ascii="Times New Roman" w:eastAsia="Times New Roman" w:hAnsi="Times New Roman" w:cs="Times New Roman"/>
                <w:sz w:val="20"/>
                <w:szCs w:val="20"/>
                <w:highlight w:val="white"/>
              </w:rPr>
              <w:t xml:space="preserve">Climate Change </w:t>
            </w:r>
          </w:p>
          <w:p w14:paraId="0333644D" w14:textId="77777777" w:rsidR="00711A76" w:rsidRPr="00B415EE" w:rsidRDefault="00711A76" w:rsidP="00237343">
            <w:pPr>
              <w:widowControl w:val="0"/>
              <w:numPr>
                <w:ilvl w:val="0"/>
                <w:numId w:val="9"/>
              </w:numPr>
              <w:spacing w:after="0" w:line="240" w:lineRule="auto"/>
              <w:ind w:left="360"/>
              <w:jc w:val="both"/>
              <w:rPr>
                <w:rFonts w:ascii="Times New Roman" w:eastAsia="Times New Roman" w:hAnsi="Times New Roman" w:cs="Times New Roman"/>
                <w:sz w:val="20"/>
                <w:szCs w:val="20"/>
                <w:highlight w:val="white"/>
              </w:rPr>
            </w:pPr>
            <w:r w:rsidRPr="00B415EE">
              <w:rPr>
                <w:rFonts w:ascii="Times New Roman" w:eastAsia="Times New Roman" w:hAnsi="Times New Roman" w:cs="Times New Roman"/>
                <w:sz w:val="20"/>
                <w:szCs w:val="20"/>
                <w:highlight w:val="white"/>
              </w:rPr>
              <w:t xml:space="preserve">International Waters </w:t>
            </w:r>
          </w:p>
          <w:p w14:paraId="659B7DE4" w14:textId="77777777" w:rsidR="00711A76" w:rsidRPr="00B415EE" w:rsidRDefault="00711A76" w:rsidP="00237343">
            <w:pPr>
              <w:widowControl w:val="0"/>
              <w:numPr>
                <w:ilvl w:val="0"/>
                <w:numId w:val="9"/>
              </w:numPr>
              <w:spacing w:after="0" w:line="240" w:lineRule="auto"/>
              <w:ind w:left="360"/>
              <w:jc w:val="both"/>
              <w:rPr>
                <w:rFonts w:ascii="Times New Roman" w:eastAsia="Times New Roman" w:hAnsi="Times New Roman" w:cs="Times New Roman"/>
                <w:sz w:val="20"/>
                <w:szCs w:val="20"/>
                <w:highlight w:val="white"/>
              </w:rPr>
            </w:pPr>
            <w:r w:rsidRPr="00B415EE">
              <w:rPr>
                <w:rFonts w:ascii="Times New Roman" w:eastAsia="Times New Roman" w:hAnsi="Times New Roman" w:cs="Times New Roman"/>
                <w:sz w:val="20"/>
                <w:szCs w:val="20"/>
                <w:highlight w:val="white"/>
              </w:rPr>
              <w:t xml:space="preserve">Land degradation </w:t>
            </w:r>
          </w:p>
          <w:p w14:paraId="19397C35" w14:textId="77777777" w:rsidR="00711A76" w:rsidRPr="00B415EE" w:rsidRDefault="00711A76" w:rsidP="00237343">
            <w:pPr>
              <w:widowControl w:val="0"/>
              <w:numPr>
                <w:ilvl w:val="0"/>
                <w:numId w:val="9"/>
              </w:numPr>
              <w:spacing w:after="0" w:line="240" w:lineRule="auto"/>
              <w:ind w:left="360"/>
              <w:jc w:val="both"/>
              <w:rPr>
                <w:rFonts w:ascii="Times New Roman" w:eastAsia="Times New Roman" w:hAnsi="Times New Roman" w:cs="Times New Roman"/>
                <w:sz w:val="20"/>
                <w:szCs w:val="20"/>
                <w:highlight w:val="white"/>
              </w:rPr>
            </w:pPr>
            <w:r w:rsidRPr="00B415EE">
              <w:rPr>
                <w:rFonts w:ascii="Times New Roman" w:eastAsia="Times New Roman" w:hAnsi="Times New Roman" w:cs="Times New Roman"/>
                <w:sz w:val="20"/>
                <w:szCs w:val="20"/>
                <w:highlight w:val="white"/>
              </w:rPr>
              <w:t xml:space="preserve">Chemicals and waste </w:t>
            </w:r>
          </w:p>
          <w:p w14:paraId="4D5EC8B5" w14:textId="77777777" w:rsidR="00711A76" w:rsidRPr="00B415EE" w:rsidRDefault="00711A76" w:rsidP="00237343">
            <w:pPr>
              <w:widowControl w:val="0"/>
              <w:numPr>
                <w:ilvl w:val="0"/>
                <w:numId w:val="9"/>
              </w:numPr>
              <w:spacing w:after="0" w:line="240" w:lineRule="auto"/>
              <w:ind w:left="360"/>
              <w:jc w:val="both"/>
              <w:rPr>
                <w:rFonts w:ascii="Times New Roman" w:eastAsia="Times New Roman" w:hAnsi="Times New Roman" w:cs="Times New Roman"/>
                <w:sz w:val="20"/>
                <w:szCs w:val="20"/>
                <w:highlight w:val="white"/>
              </w:rPr>
            </w:pPr>
            <w:r w:rsidRPr="00B415EE">
              <w:rPr>
                <w:rFonts w:ascii="Times New Roman" w:eastAsia="Times New Roman" w:hAnsi="Times New Roman" w:cs="Times New Roman"/>
                <w:sz w:val="20"/>
                <w:szCs w:val="20"/>
                <w:highlight w:val="white"/>
              </w:rPr>
              <w:t xml:space="preserve">Biodiversity </w:t>
            </w:r>
          </w:p>
        </w:tc>
      </w:tr>
      <w:tr w:rsidR="00711A76" w:rsidRPr="0019646B" w14:paraId="21BC8830" w14:textId="77777777" w:rsidTr="0019646B">
        <w:tc>
          <w:tcPr>
            <w:tcW w:w="2137" w:type="dxa"/>
            <w:tcBorders>
              <w:top w:val="single" w:sz="8" w:space="0" w:color="000000"/>
              <w:left w:val="single" w:sz="8" w:space="0" w:color="000000"/>
              <w:bottom w:val="single" w:sz="8" w:space="0" w:color="000000"/>
              <w:right w:val="single" w:sz="8" w:space="0" w:color="000000"/>
            </w:tcBorders>
            <w:shd w:val="clear" w:color="auto" w:fill="2F5496"/>
            <w:tcMar>
              <w:top w:w="100" w:type="dxa"/>
              <w:left w:w="100" w:type="dxa"/>
              <w:bottom w:w="100" w:type="dxa"/>
              <w:right w:w="100" w:type="dxa"/>
            </w:tcMar>
            <w:hideMark/>
          </w:tcPr>
          <w:p w14:paraId="5830BBB6" w14:textId="77777777" w:rsidR="00711A76" w:rsidRPr="00B415EE" w:rsidRDefault="00711A76" w:rsidP="005A1429">
            <w:pPr>
              <w:widowControl w:val="0"/>
              <w:spacing w:after="0" w:line="240" w:lineRule="auto"/>
              <w:rPr>
                <w:rFonts w:ascii="Times New Roman" w:eastAsia="Times New Roman" w:hAnsi="Times New Roman" w:cs="Times New Roman"/>
                <w:b/>
                <w:color w:val="FFFFFF"/>
                <w:sz w:val="20"/>
                <w:szCs w:val="20"/>
              </w:rPr>
            </w:pPr>
            <w:r w:rsidRPr="00B415EE">
              <w:rPr>
                <w:rFonts w:ascii="Times New Roman" w:eastAsia="Times New Roman" w:hAnsi="Times New Roman" w:cs="Times New Roman"/>
                <w:b/>
                <w:color w:val="FFFFFF"/>
                <w:sz w:val="20"/>
                <w:szCs w:val="20"/>
              </w:rPr>
              <w:t xml:space="preserve">Adaptation Fund </w:t>
            </w:r>
          </w:p>
        </w:tc>
        <w:tc>
          <w:tcPr>
            <w:tcW w:w="5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E0823" w14:textId="77777777" w:rsidR="00711A76" w:rsidRPr="00B415EE" w:rsidRDefault="00711A76" w:rsidP="005A1429">
            <w:pPr>
              <w:widowControl w:val="0"/>
              <w:spacing w:after="0" w:line="240" w:lineRule="auto"/>
              <w:jc w:val="both"/>
              <w:rPr>
                <w:rFonts w:ascii="Times New Roman" w:eastAsia="Times New Roman" w:hAnsi="Times New Roman" w:cs="Times New Roman"/>
                <w:sz w:val="20"/>
                <w:szCs w:val="20"/>
                <w:highlight w:val="white"/>
              </w:rPr>
            </w:pPr>
            <w:r w:rsidRPr="00B415EE">
              <w:rPr>
                <w:rFonts w:ascii="Times New Roman" w:eastAsia="Times New Roman" w:hAnsi="Times New Roman" w:cs="Times New Roman"/>
                <w:sz w:val="20"/>
                <w:szCs w:val="20"/>
                <w:highlight w:val="white"/>
              </w:rPr>
              <w:t xml:space="preserve">The Adaptation Fund </w:t>
            </w:r>
            <w:r w:rsidRPr="00B415EE">
              <w:rPr>
                <w:rFonts w:ascii="Times New Roman" w:eastAsia="Times New Roman" w:hAnsi="Times New Roman" w:cs="Times New Roman"/>
                <w:color w:val="0D0D0D"/>
                <w:sz w:val="20"/>
                <w:szCs w:val="20"/>
                <w:highlight w:val="white"/>
              </w:rPr>
              <w:t>was originally set up under the Kyoto Protocol and finances projects that help developing countries adapt to climate change. It has supported over 80 adaptation projects since 2010 and has committed US$564 million to climate adaptation and resilience activities (Adaptation Fund, 2019)</w:t>
            </w:r>
          </w:p>
        </w:tc>
        <w:tc>
          <w:tcPr>
            <w:tcW w:w="5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B0A72" w14:textId="77777777" w:rsidR="00711A76" w:rsidRPr="00B415EE" w:rsidRDefault="00711A76" w:rsidP="005A1429">
            <w:pPr>
              <w:widowControl w:val="0"/>
              <w:spacing w:after="0" w:line="240" w:lineRule="auto"/>
              <w:jc w:val="both"/>
              <w:rPr>
                <w:rFonts w:ascii="Times New Roman" w:eastAsia="Times New Roman" w:hAnsi="Times New Roman" w:cs="Times New Roman"/>
                <w:sz w:val="20"/>
                <w:szCs w:val="20"/>
                <w:highlight w:val="white"/>
              </w:rPr>
            </w:pPr>
            <w:r w:rsidRPr="00B415EE">
              <w:rPr>
                <w:rFonts w:ascii="Times New Roman" w:eastAsia="Times New Roman" w:hAnsi="Times New Roman" w:cs="Times New Roman"/>
                <w:sz w:val="20"/>
                <w:szCs w:val="20"/>
                <w:highlight w:val="white"/>
              </w:rPr>
              <w:t xml:space="preserve">The Adaptation </w:t>
            </w:r>
            <w:proofErr w:type="spellStart"/>
            <w:r w:rsidRPr="00B415EE">
              <w:rPr>
                <w:rFonts w:ascii="Times New Roman" w:eastAsia="Times New Roman" w:hAnsi="Times New Roman" w:cs="Times New Roman"/>
                <w:sz w:val="20"/>
                <w:szCs w:val="20"/>
                <w:highlight w:val="white"/>
              </w:rPr>
              <w:t>Funds’s</w:t>
            </w:r>
            <w:proofErr w:type="spellEnd"/>
            <w:r w:rsidRPr="00B415EE">
              <w:rPr>
                <w:rFonts w:ascii="Times New Roman" w:eastAsia="Times New Roman" w:hAnsi="Times New Roman" w:cs="Times New Roman"/>
                <w:sz w:val="20"/>
                <w:szCs w:val="20"/>
                <w:highlight w:val="white"/>
              </w:rPr>
              <w:t xml:space="preserve"> goal is to </w:t>
            </w:r>
            <w:r w:rsidRPr="00B415EE">
              <w:rPr>
                <w:rFonts w:ascii="Times New Roman" w:eastAsia="Times New Roman" w:hAnsi="Times New Roman" w:cs="Times New Roman"/>
                <w:color w:val="0D0D0D"/>
                <w:sz w:val="20"/>
                <w:szCs w:val="20"/>
                <w:highlight w:val="white"/>
              </w:rPr>
              <w:t xml:space="preserve">increase resilience through </w:t>
            </w:r>
            <w:r w:rsidRPr="00B415EE">
              <w:rPr>
                <w:rFonts w:ascii="Times New Roman" w:eastAsia="Times New Roman" w:hAnsi="Times New Roman" w:cs="Times New Roman"/>
                <w:b/>
                <w:color w:val="0D0D0D"/>
                <w:sz w:val="20"/>
                <w:szCs w:val="20"/>
                <w:highlight w:val="white"/>
              </w:rPr>
              <w:t xml:space="preserve">concrete adaptation </w:t>
            </w:r>
            <w:r w:rsidRPr="00B415EE">
              <w:rPr>
                <w:rFonts w:ascii="Times New Roman" w:eastAsia="Times New Roman" w:hAnsi="Times New Roman" w:cs="Times New Roman"/>
                <w:color w:val="0D0D0D"/>
                <w:sz w:val="20"/>
                <w:szCs w:val="20"/>
                <w:highlight w:val="white"/>
              </w:rPr>
              <w:t xml:space="preserve">projects &amp; </w:t>
            </w:r>
            <w:proofErr w:type="spellStart"/>
            <w:r w:rsidRPr="00B415EE">
              <w:rPr>
                <w:rFonts w:ascii="Times New Roman" w:eastAsia="Times New Roman" w:hAnsi="Times New Roman" w:cs="Times New Roman"/>
                <w:color w:val="0D0D0D"/>
                <w:sz w:val="20"/>
                <w:szCs w:val="20"/>
                <w:highlight w:val="white"/>
              </w:rPr>
              <w:t>programmes</w:t>
            </w:r>
            <w:proofErr w:type="spellEnd"/>
            <w:r w:rsidRPr="00B415EE">
              <w:rPr>
                <w:rFonts w:ascii="Times New Roman" w:eastAsia="Times New Roman" w:hAnsi="Times New Roman" w:cs="Times New Roman"/>
                <w:color w:val="0D0D0D"/>
                <w:sz w:val="20"/>
                <w:szCs w:val="20"/>
                <w:highlight w:val="white"/>
              </w:rPr>
              <w:t xml:space="preserve"> and as such, it has a strong focus on the most vulnerable countries and communities. </w:t>
            </w:r>
          </w:p>
        </w:tc>
      </w:tr>
      <w:tr w:rsidR="00711A76" w:rsidRPr="0019646B" w14:paraId="16728A81" w14:textId="77777777" w:rsidTr="00AF363F">
        <w:trPr>
          <w:trHeight w:val="2130"/>
        </w:trPr>
        <w:tc>
          <w:tcPr>
            <w:tcW w:w="2137" w:type="dxa"/>
            <w:tcBorders>
              <w:top w:val="single" w:sz="8" w:space="0" w:color="000000"/>
              <w:left w:val="single" w:sz="8" w:space="0" w:color="000000"/>
              <w:bottom w:val="single" w:sz="8" w:space="0" w:color="000000"/>
              <w:right w:val="single" w:sz="8" w:space="0" w:color="000000"/>
            </w:tcBorders>
            <w:shd w:val="clear" w:color="auto" w:fill="2F5496"/>
            <w:tcMar>
              <w:top w:w="100" w:type="dxa"/>
              <w:left w:w="100" w:type="dxa"/>
              <w:bottom w:w="100" w:type="dxa"/>
              <w:right w:w="100" w:type="dxa"/>
            </w:tcMar>
            <w:hideMark/>
          </w:tcPr>
          <w:p w14:paraId="58C16BEF" w14:textId="77777777" w:rsidR="00711A76" w:rsidRPr="00B415EE" w:rsidRDefault="00711A76" w:rsidP="005A1429">
            <w:pPr>
              <w:widowControl w:val="0"/>
              <w:spacing w:after="0" w:line="240" w:lineRule="auto"/>
              <w:rPr>
                <w:rFonts w:ascii="Times New Roman" w:eastAsia="Times New Roman" w:hAnsi="Times New Roman" w:cs="Times New Roman"/>
                <w:b/>
                <w:color w:val="FFFFFF"/>
                <w:sz w:val="20"/>
                <w:szCs w:val="20"/>
              </w:rPr>
            </w:pPr>
            <w:r w:rsidRPr="00B415EE">
              <w:rPr>
                <w:rFonts w:ascii="Times New Roman" w:eastAsia="Times New Roman" w:hAnsi="Times New Roman" w:cs="Times New Roman"/>
                <w:b/>
                <w:color w:val="FFFFFF"/>
                <w:sz w:val="20"/>
                <w:szCs w:val="20"/>
              </w:rPr>
              <w:t xml:space="preserve">Multilateral development banks/financial institutions </w:t>
            </w:r>
          </w:p>
        </w:tc>
        <w:tc>
          <w:tcPr>
            <w:tcW w:w="5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68924" w14:textId="77777777" w:rsidR="00711A76" w:rsidRPr="00B415EE" w:rsidRDefault="00711A76" w:rsidP="005A1429">
            <w:pPr>
              <w:widowControl w:val="0"/>
              <w:spacing w:after="0" w:line="240" w:lineRule="auto"/>
              <w:jc w:val="both"/>
              <w:rPr>
                <w:rFonts w:ascii="Times New Roman" w:eastAsia="Times New Roman" w:hAnsi="Times New Roman" w:cs="Times New Roman"/>
                <w:sz w:val="20"/>
                <w:szCs w:val="20"/>
                <w:highlight w:val="white"/>
              </w:rPr>
            </w:pPr>
            <w:r w:rsidRPr="00B415EE">
              <w:rPr>
                <w:rFonts w:ascii="Times New Roman" w:eastAsia="Times New Roman" w:hAnsi="Times New Roman" w:cs="Times New Roman"/>
                <w:sz w:val="20"/>
                <w:szCs w:val="20"/>
                <w:highlight w:val="white"/>
              </w:rPr>
              <w:t xml:space="preserve">Climate change is a threat to development and anti-poverty goals, while acting on climate can bring development and equity co-benefits. For this reason, </w:t>
            </w:r>
            <w:proofErr w:type="gramStart"/>
            <w:r w:rsidRPr="00B415EE">
              <w:rPr>
                <w:rFonts w:ascii="Times New Roman" w:eastAsia="Times New Roman" w:hAnsi="Times New Roman" w:cs="Times New Roman"/>
                <w:sz w:val="20"/>
                <w:szCs w:val="20"/>
                <w:highlight w:val="white"/>
              </w:rPr>
              <w:t>a number of</w:t>
            </w:r>
            <w:proofErr w:type="gramEnd"/>
            <w:r w:rsidRPr="00B415EE">
              <w:rPr>
                <w:rFonts w:ascii="Times New Roman" w:eastAsia="Times New Roman" w:hAnsi="Times New Roman" w:cs="Times New Roman"/>
                <w:sz w:val="20"/>
                <w:szCs w:val="20"/>
                <w:highlight w:val="white"/>
              </w:rPr>
              <w:t xml:space="preserve"> institutions such as the World Bank, the African Development Bank and the International Fund for Agricultural have increased their climate investments, integrated climate change and the environment into their operations and acted as </w:t>
            </w:r>
            <w:proofErr w:type="spellStart"/>
            <w:r w:rsidRPr="00B415EE">
              <w:rPr>
                <w:rFonts w:ascii="Times New Roman" w:eastAsia="Times New Roman" w:hAnsi="Times New Roman" w:cs="Times New Roman"/>
                <w:sz w:val="20"/>
                <w:szCs w:val="20"/>
                <w:highlight w:val="white"/>
              </w:rPr>
              <w:t>convenors</w:t>
            </w:r>
            <w:proofErr w:type="spellEnd"/>
            <w:r w:rsidRPr="00B415EE">
              <w:rPr>
                <w:rFonts w:ascii="Times New Roman" w:eastAsia="Times New Roman" w:hAnsi="Times New Roman" w:cs="Times New Roman"/>
                <w:sz w:val="20"/>
                <w:szCs w:val="20"/>
                <w:highlight w:val="white"/>
              </w:rPr>
              <w:t xml:space="preserve"> for the establishment of multi-party funds that channel climate finance to countries. </w:t>
            </w:r>
          </w:p>
        </w:tc>
        <w:tc>
          <w:tcPr>
            <w:tcW w:w="5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7F157" w14:textId="77777777" w:rsidR="00711A76" w:rsidRPr="00B415EE" w:rsidRDefault="00711A76" w:rsidP="005A1429">
            <w:pPr>
              <w:widowControl w:val="0"/>
              <w:spacing w:after="0" w:line="240" w:lineRule="auto"/>
              <w:jc w:val="both"/>
              <w:rPr>
                <w:rFonts w:ascii="Times New Roman" w:eastAsia="Times New Roman" w:hAnsi="Times New Roman" w:cs="Times New Roman"/>
                <w:color w:val="0D0D0D"/>
                <w:sz w:val="20"/>
                <w:szCs w:val="20"/>
                <w:highlight w:val="white"/>
              </w:rPr>
            </w:pPr>
            <w:r w:rsidRPr="00B415EE">
              <w:rPr>
                <w:rFonts w:ascii="Times New Roman" w:eastAsia="Times New Roman" w:hAnsi="Times New Roman" w:cs="Times New Roman"/>
                <w:sz w:val="20"/>
                <w:szCs w:val="20"/>
                <w:highlight w:val="white"/>
              </w:rPr>
              <w:t xml:space="preserve">Depending on the focus of the institution it will usually </w:t>
            </w:r>
            <w:r w:rsidRPr="00B415EE">
              <w:rPr>
                <w:rFonts w:ascii="Times New Roman" w:eastAsia="Times New Roman" w:hAnsi="Times New Roman" w:cs="Times New Roman"/>
                <w:color w:val="0D0D0D"/>
                <w:sz w:val="20"/>
                <w:szCs w:val="20"/>
                <w:highlight w:val="white"/>
              </w:rPr>
              <w:t>aligns its internal processes and metrics to consider climate risks and opportunities and evaluates its operations for climate impacts and co-benefits.</w:t>
            </w:r>
          </w:p>
          <w:p w14:paraId="4852401E" w14:textId="77777777" w:rsidR="00711A76" w:rsidRPr="00B415EE" w:rsidRDefault="00711A76" w:rsidP="005A1429">
            <w:pPr>
              <w:keepNext/>
              <w:widowControl w:val="0"/>
              <w:spacing w:after="0" w:line="240" w:lineRule="auto"/>
              <w:jc w:val="both"/>
              <w:rPr>
                <w:rFonts w:ascii="Times New Roman" w:eastAsia="Times New Roman" w:hAnsi="Times New Roman" w:cs="Times New Roman"/>
                <w:sz w:val="20"/>
                <w:szCs w:val="20"/>
                <w:highlight w:val="white"/>
              </w:rPr>
            </w:pPr>
          </w:p>
        </w:tc>
      </w:tr>
    </w:tbl>
    <w:p w14:paraId="433834E7" w14:textId="77777777" w:rsidR="00711A76" w:rsidRPr="0019646B" w:rsidRDefault="00711A76" w:rsidP="00711A76">
      <w:pPr>
        <w:spacing w:after="0" w:line="240" w:lineRule="auto"/>
        <w:rPr>
          <w:rFonts w:ascii="Times New Roman" w:eastAsia="Calibri" w:hAnsi="Times New Roman" w:cs="Times New Roman"/>
          <w:iCs/>
          <w:color w:val="000000"/>
        </w:rPr>
      </w:pPr>
      <w:r w:rsidRPr="0019646B">
        <w:rPr>
          <w:rFonts w:ascii="Times New Roman" w:eastAsia="Calibri" w:hAnsi="Times New Roman" w:cs="Times New Roman"/>
          <w:iCs/>
          <w:color w:val="000000"/>
        </w:rPr>
        <w:t>Source: Authors compilation</w:t>
      </w:r>
    </w:p>
    <w:p w14:paraId="689A1958" w14:textId="77777777" w:rsidR="0019646B" w:rsidRDefault="0019646B" w:rsidP="00711A76">
      <w:pPr>
        <w:spacing w:after="0" w:line="240" w:lineRule="auto"/>
        <w:jc w:val="both"/>
        <w:rPr>
          <w:rFonts w:ascii="Times New Roman" w:eastAsia="Times New Roman" w:hAnsi="Times New Roman" w:cs="Times New Roman"/>
          <w:sz w:val="24"/>
          <w:szCs w:val="24"/>
          <w:highlight w:val="white"/>
        </w:rPr>
        <w:sectPr w:rsidR="0019646B" w:rsidSect="00AF363F">
          <w:footerReference w:type="default" r:id="rId46"/>
          <w:pgSz w:w="16838" w:h="11906" w:orient="landscape"/>
          <w:pgMar w:top="1440" w:right="1440" w:bottom="1440" w:left="1440" w:header="706" w:footer="706" w:gutter="0"/>
          <w:cols w:space="708"/>
          <w:docGrid w:linePitch="360"/>
        </w:sectPr>
      </w:pPr>
    </w:p>
    <w:p w14:paraId="5F2E7FC1" w14:textId="4D9EF2F0" w:rsidR="00711A76" w:rsidRPr="00BE1A0A" w:rsidRDefault="00711A76" w:rsidP="00711A76">
      <w:pPr>
        <w:pStyle w:val="ListParagraph"/>
        <w:spacing w:after="0" w:line="240" w:lineRule="auto"/>
        <w:ind w:left="0"/>
        <w:contextualSpacing w:val="0"/>
        <w:rPr>
          <w:rFonts w:ascii="Times New Roman" w:eastAsia="Cambria" w:hAnsi="Times New Roman" w:cs="Times New Roman"/>
          <w:b/>
          <w:sz w:val="24"/>
          <w:szCs w:val="24"/>
        </w:rPr>
      </w:pPr>
      <w:r w:rsidRPr="00BE1A0A">
        <w:rPr>
          <w:rFonts w:ascii="Times New Roman" w:eastAsia="Cambria" w:hAnsi="Times New Roman" w:cs="Times New Roman"/>
          <w:b/>
          <w:sz w:val="24"/>
          <w:szCs w:val="24"/>
        </w:rPr>
        <w:lastRenderedPageBreak/>
        <w:t>6.</w:t>
      </w:r>
      <w:r w:rsidR="005D4695">
        <w:rPr>
          <w:rFonts w:ascii="Times New Roman" w:eastAsia="Cambria" w:hAnsi="Times New Roman" w:cs="Times New Roman"/>
          <w:b/>
          <w:sz w:val="24"/>
          <w:szCs w:val="24"/>
        </w:rPr>
        <w:t>6</w:t>
      </w:r>
      <w:r w:rsidRPr="00BE1A0A">
        <w:rPr>
          <w:rFonts w:ascii="Times New Roman" w:eastAsia="Cambria" w:hAnsi="Times New Roman" w:cs="Times New Roman"/>
          <w:b/>
          <w:sz w:val="24"/>
          <w:szCs w:val="24"/>
        </w:rPr>
        <w:tab/>
      </w:r>
      <w:r w:rsidRPr="006833ED">
        <w:rPr>
          <w:rFonts w:ascii="Times New Roman" w:eastAsia="Cambria" w:hAnsi="Times New Roman" w:cs="Times New Roman"/>
          <w:b/>
          <w:caps/>
          <w:sz w:val="24"/>
          <w:szCs w:val="24"/>
        </w:rPr>
        <w:t>Post Covid-19: Building Back Better and Greener</w:t>
      </w:r>
      <w:r w:rsidRPr="00BE1A0A">
        <w:rPr>
          <w:rFonts w:ascii="Times New Roman" w:eastAsia="Cambria" w:hAnsi="Times New Roman" w:cs="Times New Roman"/>
          <w:b/>
          <w:sz w:val="24"/>
          <w:szCs w:val="24"/>
        </w:rPr>
        <w:t xml:space="preserve"> </w:t>
      </w:r>
    </w:p>
    <w:p w14:paraId="3F8C8B90" w14:textId="77777777" w:rsidR="006833ED" w:rsidRDefault="006833ED" w:rsidP="00711A76">
      <w:pPr>
        <w:autoSpaceDE w:val="0"/>
        <w:autoSpaceDN w:val="0"/>
        <w:adjustRightInd w:val="0"/>
        <w:spacing w:after="0" w:line="240" w:lineRule="auto"/>
        <w:jc w:val="both"/>
        <w:rPr>
          <w:rFonts w:ascii="Times New Roman" w:eastAsia="Calibri" w:hAnsi="Times New Roman" w:cs="Times New Roman"/>
          <w:color w:val="000000"/>
          <w:sz w:val="24"/>
          <w:szCs w:val="24"/>
        </w:rPr>
      </w:pPr>
    </w:p>
    <w:p w14:paraId="15E7E55C" w14:textId="725B9C6A" w:rsidR="00711A76" w:rsidRPr="00BE1A0A" w:rsidRDefault="00711A76" w:rsidP="00711A76">
      <w:pPr>
        <w:autoSpaceDE w:val="0"/>
        <w:autoSpaceDN w:val="0"/>
        <w:adjustRightInd w:val="0"/>
        <w:spacing w:after="0" w:line="240" w:lineRule="auto"/>
        <w:jc w:val="both"/>
        <w:rPr>
          <w:rFonts w:ascii="Times New Roman" w:eastAsia="Calibri" w:hAnsi="Times New Roman" w:cs="Times New Roman"/>
          <w:color w:val="000000"/>
          <w:sz w:val="24"/>
          <w:szCs w:val="24"/>
        </w:rPr>
      </w:pPr>
      <w:r w:rsidRPr="00BE1A0A">
        <w:rPr>
          <w:rFonts w:ascii="Times New Roman" w:eastAsia="Calibri" w:hAnsi="Times New Roman" w:cs="Times New Roman"/>
          <w:color w:val="000000"/>
          <w:sz w:val="24"/>
          <w:szCs w:val="24"/>
        </w:rPr>
        <w:t>The COVID-19 pandemic has precipitated massive socio-economic shocks across the world</w:t>
      </w:r>
      <w:r w:rsidR="00AE22E1" w:rsidRPr="00BE1A0A">
        <w:rPr>
          <w:rFonts w:ascii="Times New Roman" w:eastAsia="Calibri" w:hAnsi="Times New Roman" w:cs="Times New Roman"/>
          <w:color w:val="000000"/>
          <w:sz w:val="24"/>
          <w:szCs w:val="24"/>
        </w:rPr>
        <w:t>.</w:t>
      </w:r>
      <w:r w:rsidR="00AE22E1" w:rsidRPr="00BE1A0A">
        <w:rPr>
          <w:rStyle w:val="FootnoteReference"/>
          <w:rFonts w:ascii="Times New Roman" w:eastAsia="Calibri" w:hAnsi="Times New Roman" w:cs="Times New Roman"/>
          <w:color w:val="000000"/>
          <w:sz w:val="24"/>
          <w:szCs w:val="24"/>
        </w:rPr>
        <w:footnoteReference w:id="129"/>
      </w:r>
      <w:r w:rsidRPr="00BE1A0A">
        <w:rPr>
          <w:rFonts w:ascii="Times New Roman" w:eastAsia="Calibri" w:hAnsi="Times New Roman" w:cs="Times New Roman"/>
          <w:color w:val="000000"/>
          <w:sz w:val="24"/>
          <w:szCs w:val="24"/>
        </w:rPr>
        <w:t xml:space="preserve"> Interventions at various levels, cessation of movements on land and on-air, coupled with other stringent health measures, have resulted in unintended shocks in societies. Among the knock-on effects are losses of livelihoods and plummeting government revenues. This is in addition, slowing down progress towards the 2030 Agenda at global, regional, and national levels. Responding to the UN Secretary General’s call to “build back better”, Botswana swiftly put in place a raft of measures to combat the socio-economic challenges presented by the pandemic</w:t>
      </w:r>
      <w:r w:rsidR="001C6EF7" w:rsidRPr="00BE1A0A">
        <w:rPr>
          <w:rFonts w:ascii="Times New Roman" w:eastAsia="Calibri" w:hAnsi="Times New Roman" w:cs="Times New Roman"/>
          <w:color w:val="000000"/>
          <w:sz w:val="24"/>
          <w:szCs w:val="24"/>
        </w:rPr>
        <w:t>.</w:t>
      </w:r>
      <w:r w:rsidR="001C6EF7" w:rsidRPr="00BE1A0A">
        <w:rPr>
          <w:rStyle w:val="FootnoteReference"/>
          <w:rFonts w:ascii="Times New Roman" w:eastAsia="Calibri" w:hAnsi="Times New Roman" w:cs="Times New Roman"/>
          <w:color w:val="000000"/>
          <w:sz w:val="24"/>
          <w:szCs w:val="24"/>
        </w:rPr>
        <w:footnoteReference w:id="130"/>
      </w:r>
      <w:r w:rsidRPr="00BE1A0A">
        <w:rPr>
          <w:rFonts w:ascii="Times New Roman" w:eastAsia="Calibri" w:hAnsi="Times New Roman" w:cs="Times New Roman"/>
          <w:color w:val="000000"/>
          <w:sz w:val="24"/>
          <w:szCs w:val="24"/>
        </w:rPr>
        <w:t xml:space="preserve"> Its response strategy has been lauded as one of the best in the Africa region, including stimulus packages and partnerships with non-state actors for more significant impact and momentum. </w:t>
      </w:r>
    </w:p>
    <w:p w14:paraId="7C56B084" w14:textId="77777777" w:rsidR="00711A76" w:rsidRPr="00BE1A0A" w:rsidRDefault="00711A76" w:rsidP="00711A76">
      <w:pPr>
        <w:autoSpaceDE w:val="0"/>
        <w:autoSpaceDN w:val="0"/>
        <w:adjustRightInd w:val="0"/>
        <w:spacing w:after="0" w:line="240" w:lineRule="auto"/>
        <w:jc w:val="both"/>
        <w:rPr>
          <w:rFonts w:ascii="Times New Roman" w:eastAsia="Calibri" w:hAnsi="Times New Roman" w:cs="Times New Roman"/>
          <w:color w:val="000000"/>
          <w:sz w:val="24"/>
          <w:szCs w:val="24"/>
        </w:rPr>
      </w:pPr>
    </w:p>
    <w:p w14:paraId="24BEBDB4" w14:textId="4DC00CFF" w:rsidR="00711A76" w:rsidRPr="00BE1A0A" w:rsidRDefault="00711A76" w:rsidP="00711A76">
      <w:pPr>
        <w:autoSpaceDE w:val="0"/>
        <w:autoSpaceDN w:val="0"/>
        <w:adjustRightInd w:val="0"/>
        <w:spacing w:after="0" w:line="240" w:lineRule="auto"/>
        <w:jc w:val="both"/>
        <w:rPr>
          <w:rFonts w:ascii="Times New Roman" w:eastAsia="Calibri" w:hAnsi="Times New Roman" w:cs="Times New Roman"/>
          <w:color w:val="000000"/>
          <w:sz w:val="24"/>
          <w:szCs w:val="24"/>
        </w:rPr>
      </w:pPr>
      <w:r w:rsidRPr="00BE1A0A">
        <w:rPr>
          <w:rFonts w:ascii="Times New Roman" w:eastAsia="Calibri" w:hAnsi="Times New Roman" w:cs="Times New Roman"/>
          <w:color w:val="000000"/>
          <w:sz w:val="24"/>
          <w:szCs w:val="24"/>
        </w:rPr>
        <w:t>Botswana’s economic recovery plan could, however, be augmented by additional measures from both the Government and its development partners and non-state actors in the country. These include more focus on widening access to clean and more sustainable energy at households and business levels. This way, more of Botswana’s populations would be able to avert the effects of indoor air pollution, which compromises people’s health while also increasing vulnerabilities and raising spending on medical remedies. Such energy interventions would also be pivotal in the recovery of Botswana’s business. For instance, the country’s micro, small, and medium enterprises comprise more than 35 per cent of the country’s GDP while at the same time employing a sizeable proportion of the country’s population.</w:t>
      </w:r>
      <w:r w:rsidR="001C6EF7" w:rsidRPr="00BE1A0A">
        <w:rPr>
          <w:rStyle w:val="FootnoteReference"/>
          <w:rFonts w:ascii="Times New Roman" w:eastAsia="Calibri" w:hAnsi="Times New Roman" w:cs="Times New Roman"/>
          <w:color w:val="000000"/>
          <w:sz w:val="24"/>
          <w:szCs w:val="24"/>
        </w:rPr>
        <w:footnoteReference w:id="131"/>
      </w:r>
      <w:r w:rsidRPr="00BE1A0A">
        <w:rPr>
          <w:rFonts w:ascii="Times New Roman" w:eastAsia="Calibri" w:hAnsi="Times New Roman" w:cs="Times New Roman"/>
          <w:color w:val="000000"/>
          <w:sz w:val="24"/>
          <w:szCs w:val="24"/>
        </w:rPr>
        <w:t xml:space="preserve"> The country’s agricultural sector could benefit more from value-addition of yields, for example through solar-powered driers that have been shown to increase the product’s shelf life thus minimizing post-harvest losses in the value chain of Botswana’s crops such as sorghum, maize, millet, groundnuts and cowpeas, among others.</w:t>
      </w:r>
    </w:p>
    <w:p w14:paraId="44805EB5" w14:textId="77777777" w:rsidR="00711A76" w:rsidRPr="00BE1A0A" w:rsidRDefault="00711A76" w:rsidP="00711A76">
      <w:pPr>
        <w:spacing w:after="0" w:line="240" w:lineRule="auto"/>
        <w:jc w:val="both"/>
        <w:rPr>
          <w:rFonts w:ascii="Times New Roman" w:eastAsia="Calibri" w:hAnsi="Times New Roman" w:cs="Times New Roman"/>
          <w:color w:val="000000"/>
          <w:sz w:val="24"/>
          <w:szCs w:val="24"/>
        </w:rPr>
      </w:pPr>
    </w:p>
    <w:p w14:paraId="0BBE2810" w14:textId="408CAE79" w:rsidR="00711A76" w:rsidRPr="00BE1A0A" w:rsidRDefault="00711A76" w:rsidP="00711A76">
      <w:pPr>
        <w:spacing w:after="0" w:line="240" w:lineRule="auto"/>
        <w:jc w:val="both"/>
        <w:rPr>
          <w:rFonts w:ascii="Times New Roman" w:hAnsi="Times New Roman" w:cs="Times New Roman"/>
          <w:sz w:val="24"/>
          <w:szCs w:val="24"/>
        </w:rPr>
      </w:pPr>
      <w:r w:rsidRPr="00BE1A0A">
        <w:rPr>
          <w:rFonts w:ascii="Times New Roman" w:eastAsia="Calibri" w:hAnsi="Times New Roman" w:cs="Times New Roman"/>
          <w:color w:val="000000"/>
          <w:sz w:val="24"/>
          <w:szCs w:val="24"/>
        </w:rPr>
        <w:t xml:space="preserve">Other areas relevant to actors such as the </w:t>
      </w:r>
      <w:hyperlink r:id="rId47" w:history="1">
        <w:r w:rsidRPr="00BE1A0A">
          <w:rPr>
            <w:rFonts w:ascii="Times New Roman" w:eastAsia="Calibri" w:hAnsi="Times New Roman" w:cs="Times New Roman"/>
            <w:color w:val="000000"/>
            <w:sz w:val="24"/>
            <w:szCs w:val="24"/>
          </w:rPr>
          <w:t>United Nations (UN) system in Botswana</w:t>
        </w:r>
      </w:hyperlink>
      <w:r w:rsidRPr="00BE1A0A">
        <w:rPr>
          <w:rFonts w:ascii="Times New Roman" w:eastAsia="Calibri" w:hAnsi="Times New Roman" w:cs="Times New Roman"/>
          <w:color w:val="000000"/>
          <w:sz w:val="24"/>
          <w:szCs w:val="24"/>
        </w:rPr>
        <w:t xml:space="preserve"> include targeted consideration of Botswana’s green and more inclusive socio-economic recovery options. In particular, and as a crucial component of a transformational change for nature and people in Botswana, the country’s diverse sets of ecosystems constitute a key base for forestalling future zoonotic diseases associated with human-wildlife interfaces. As such, significant and evidence-based policy choices could be deployed in the medium- to longer-term. These include tailored multi-stakeholder interventions to support the country’s communities around wildlife conservation areas, including through integrated ecosystem-based approaches for food security, energy, and clean water. Besides, opportunities exist in broadening collaborative avenues between the UN in Botswana and the Government of Botswana on options that can be harnessed to bring on board ‘like-minded’ actors to support green and inclusive post-COVID-19 recovery interventions. These include multi-partner collaborations, aimed at generating impactful interventions in the lines of investing in nature and people and connecting it to a </w:t>
      </w:r>
      <w:hyperlink r:id="rId48" w:history="1">
        <w:r w:rsidRPr="00BE1A0A">
          <w:rPr>
            <w:rFonts w:ascii="Times New Roman" w:eastAsia="Calibri" w:hAnsi="Times New Roman" w:cs="Times New Roman"/>
            <w:color w:val="000000"/>
            <w:sz w:val="24"/>
            <w:szCs w:val="24"/>
          </w:rPr>
          <w:t>One Health approach</w:t>
        </w:r>
      </w:hyperlink>
      <w:r w:rsidRPr="00BE1A0A">
        <w:rPr>
          <w:rFonts w:ascii="Times New Roman" w:eastAsia="Calibri" w:hAnsi="Times New Roman" w:cs="Times New Roman"/>
          <w:color w:val="000000"/>
          <w:sz w:val="24"/>
          <w:szCs w:val="24"/>
        </w:rPr>
        <w:t xml:space="preserve"> at national and sub-national levels, among other key frontiers of COVID-19 socio-economic recovery</w:t>
      </w:r>
      <w:r w:rsidR="00E02ECB" w:rsidRPr="00BE1A0A">
        <w:rPr>
          <w:rFonts w:ascii="Times New Roman" w:eastAsia="Calibri" w:hAnsi="Times New Roman" w:cs="Times New Roman"/>
          <w:color w:val="000000"/>
          <w:sz w:val="24"/>
          <w:szCs w:val="24"/>
        </w:rPr>
        <w:t>.</w:t>
      </w:r>
      <w:r w:rsidR="00E02ECB" w:rsidRPr="00BE1A0A">
        <w:rPr>
          <w:rStyle w:val="FootnoteReference"/>
          <w:rFonts w:ascii="Times New Roman" w:eastAsia="Calibri" w:hAnsi="Times New Roman" w:cs="Times New Roman"/>
          <w:color w:val="000000"/>
          <w:sz w:val="24"/>
          <w:szCs w:val="24"/>
        </w:rPr>
        <w:footnoteReference w:id="132"/>
      </w:r>
    </w:p>
    <w:p w14:paraId="3760B540" w14:textId="77777777" w:rsidR="00711A76" w:rsidRDefault="00711A76" w:rsidP="00AF363F">
      <w:pPr>
        <w:widowControl w:val="0"/>
        <w:pBdr>
          <w:bottom w:val="single" w:sz="4" w:space="1" w:color="auto"/>
        </w:pBdr>
        <w:autoSpaceDE w:val="0"/>
        <w:autoSpaceDN w:val="0"/>
        <w:adjustRightInd w:val="0"/>
        <w:spacing w:after="0" w:line="240" w:lineRule="auto"/>
        <w:ind w:left="640" w:hanging="640"/>
        <w:rPr>
          <w:rFonts w:ascii="Times New Roman" w:hAnsi="Times New Roman" w:cs="Times New Roman"/>
          <w:sz w:val="24"/>
          <w:szCs w:val="24"/>
        </w:rPr>
      </w:pPr>
      <w:r w:rsidRPr="002B28FE">
        <w:rPr>
          <w:rFonts w:ascii="Times New Roman" w:eastAsia="Calibri" w:hAnsi="Times New Roman" w:cs="Times New Roman"/>
          <w:color w:val="000000"/>
          <w:sz w:val="24"/>
          <w:szCs w:val="24"/>
        </w:rPr>
        <w:fldChar w:fldCharType="begin" w:fldLock="1"/>
      </w:r>
      <w:r w:rsidRPr="002B28FE">
        <w:rPr>
          <w:rFonts w:ascii="Times New Roman" w:eastAsia="Calibri" w:hAnsi="Times New Roman" w:cs="Times New Roman"/>
          <w:color w:val="000000"/>
          <w:sz w:val="24"/>
          <w:szCs w:val="24"/>
        </w:rPr>
        <w:instrText xml:space="preserve">ADDIN Mendeley Bibliography CSL_BIBLIOGRAPHY </w:instrText>
      </w:r>
      <w:r w:rsidRPr="002B28FE">
        <w:rPr>
          <w:rFonts w:ascii="Times New Roman" w:eastAsia="Calibri" w:hAnsi="Times New Roman" w:cs="Times New Roman"/>
          <w:color w:val="000000"/>
          <w:sz w:val="24"/>
          <w:szCs w:val="24"/>
        </w:rPr>
        <w:fldChar w:fldCharType="separate"/>
      </w:r>
    </w:p>
    <w:p w14:paraId="3435251F" w14:textId="59BA7663" w:rsidR="00FE4452" w:rsidRPr="00952F35" w:rsidRDefault="00711A76" w:rsidP="00AF363F">
      <w:pPr>
        <w:pBdr>
          <w:bottom w:val="single" w:sz="4" w:space="1" w:color="auto"/>
        </w:pBdr>
        <w:spacing w:after="0" w:line="240" w:lineRule="auto"/>
        <w:rPr>
          <w:rFonts w:ascii="Times New Roman" w:hAnsi="Times New Roman" w:cs="Times New Roman"/>
          <w:b/>
          <w:sz w:val="24"/>
          <w:szCs w:val="24"/>
        </w:rPr>
      </w:pPr>
      <w:r w:rsidRPr="002B28FE">
        <w:rPr>
          <w:rFonts w:ascii="Times New Roman" w:eastAsia="Calibri" w:hAnsi="Times New Roman" w:cs="Times New Roman"/>
          <w:color w:val="000000"/>
          <w:sz w:val="24"/>
          <w:szCs w:val="24"/>
        </w:rPr>
        <w:lastRenderedPageBreak/>
        <w:fldChar w:fldCharType="end"/>
      </w:r>
      <w:r w:rsidR="00FF0D9F">
        <w:rPr>
          <w:rFonts w:ascii="Times New Roman" w:hAnsi="Times New Roman" w:cs="Times New Roman"/>
          <w:b/>
          <w:sz w:val="24"/>
          <w:szCs w:val="24"/>
        </w:rPr>
        <w:t>7</w:t>
      </w:r>
      <w:r w:rsidR="006A07E1">
        <w:rPr>
          <w:rFonts w:ascii="Times New Roman" w:hAnsi="Times New Roman" w:cs="Times New Roman"/>
          <w:b/>
          <w:sz w:val="24"/>
          <w:szCs w:val="24"/>
        </w:rPr>
        <w:t>.</w:t>
      </w:r>
      <w:r w:rsidR="006A07E1">
        <w:rPr>
          <w:rFonts w:ascii="Times New Roman" w:hAnsi="Times New Roman" w:cs="Times New Roman"/>
          <w:b/>
          <w:sz w:val="24"/>
          <w:szCs w:val="24"/>
        </w:rPr>
        <w:tab/>
      </w:r>
      <w:r w:rsidR="00FE4452" w:rsidRPr="002B28FE">
        <w:rPr>
          <w:rFonts w:ascii="Times New Roman" w:hAnsi="Times New Roman" w:cs="Times New Roman"/>
          <w:b/>
          <w:sz w:val="28"/>
          <w:szCs w:val="28"/>
        </w:rPr>
        <w:t>PROSPERITY</w:t>
      </w:r>
      <w:r w:rsidR="006C3A54" w:rsidRPr="002B28FE">
        <w:rPr>
          <w:rFonts w:ascii="Times New Roman" w:hAnsi="Times New Roman" w:cs="Times New Roman"/>
          <w:b/>
          <w:sz w:val="28"/>
          <w:szCs w:val="28"/>
        </w:rPr>
        <w:t xml:space="preserve"> AND DEVELOPMENT</w:t>
      </w:r>
    </w:p>
    <w:p w14:paraId="5BCAF7EC" w14:textId="77777777" w:rsidR="00FE4452" w:rsidRPr="00952F35" w:rsidRDefault="00FE4452" w:rsidP="00750FE9">
      <w:pPr>
        <w:pStyle w:val="Heading3"/>
        <w:numPr>
          <w:ilvl w:val="0"/>
          <w:numId w:val="0"/>
        </w:numPr>
        <w:spacing w:before="0" w:line="240" w:lineRule="auto"/>
        <w:ind w:left="720"/>
        <w:rPr>
          <w:rFonts w:ascii="Times New Roman" w:hAnsi="Times New Roman" w:cs="Times New Roman"/>
          <w:color w:val="auto"/>
          <w:sz w:val="24"/>
          <w:szCs w:val="24"/>
        </w:rPr>
      </w:pPr>
    </w:p>
    <w:p w14:paraId="005C71EB" w14:textId="3A5A2482" w:rsidR="00952F35" w:rsidRPr="00161D74" w:rsidRDefault="00FF0D9F" w:rsidP="00750FE9">
      <w:pPr>
        <w:pStyle w:val="Heading3"/>
        <w:numPr>
          <w:ilvl w:val="0"/>
          <w:numId w:val="0"/>
        </w:numPr>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t>7</w:t>
      </w:r>
      <w:r w:rsidR="002B28FE">
        <w:rPr>
          <w:rFonts w:ascii="Times New Roman" w:hAnsi="Times New Roman" w:cs="Times New Roman"/>
          <w:color w:val="auto"/>
          <w:sz w:val="24"/>
          <w:szCs w:val="24"/>
        </w:rPr>
        <w:t>.1</w:t>
      </w:r>
      <w:r w:rsidR="002B28FE">
        <w:rPr>
          <w:rFonts w:ascii="Times New Roman" w:hAnsi="Times New Roman" w:cs="Times New Roman"/>
          <w:color w:val="auto"/>
          <w:sz w:val="24"/>
          <w:szCs w:val="24"/>
        </w:rPr>
        <w:tab/>
      </w:r>
      <w:r w:rsidR="00952F35" w:rsidRPr="004A7D74">
        <w:rPr>
          <w:rFonts w:ascii="Times New Roman" w:hAnsi="Times New Roman" w:cs="Times New Roman"/>
          <w:caps/>
          <w:color w:val="auto"/>
          <w:sz w:val="24"/>
          <w:szCs w:val="24"/>
        </w:rPr>
        <w:t xml:space="preserve">Impact of </w:t>
      </w:r>
      <w:r w:rsidR="008E0965">
        <w:rPr>
          <w:rFonts w:ascii="Times New Roman" w:hAnsi="Times New Roman" w:cs="Times New Roman"/>
          <w:caps/>
          <w:color w:val="auto"/>
          <w:sz w:val="24"/>
          <w:szCs w:val="24"/>
        </w:rPr>
        <w:t xml:space="preserve">the </w:t>
      </w:r>
      <w:r w:rsidR="00952F35" w:rsidRPr="004A7D74">
        <w:rPr>
          <w:rFonts w:ascii="Times New Roman" w:hAnsi="Times New Roman" w:cs="Times New Roman"/>
          <w:caps/>
          <w:color w:val="auto"/>
          <w:sz w:val="24"/>
          <w:szCs w:val="24"/>
        </w:rPr>
        <w:t xml:space="preserve">COVID-19 </w:t>
      </w:r>
      <w:r w:rsidR="008E0965">
        <w:rPr>
          <w:rFonts w:ascii="Times New Roman" w:hAnsi="Times New Roman" w:cs="Times New Roman"/>
          <w:caps/>
          <w:color w:val="auto"/>
          <w:sz w:val="24"/>
          <w:szCs w:val="24"/>
        </w:rPr>
        <w:t xml:space="preserve">pandemic </w:t>
      </w:r>
      <w:r w:rsidR="00952F35" w:rsidRPr="004A7D74">
        <w:rPr>
          <w:rFonts w:ascii="Times New Roman" w:hAnsi="Times New Roman" w:cs="Times New Roman"/>
          <w:caps/>
          <w:color w:val="auto"/>
          <w:sz w:val="24"/>
          <w:szCs w:val="24"/>
        </w:rPr>
        <w:t>on the Botswana Economy</w:t>
      </w:r>
    </w:p>
    <w:p w14:paraId="40AE8732" w14:textId="77777777" w:rsidR="004A7D74" w:rsidRDefault="004A7D74" w:rsidP="005F5C1D">
      <w:pPr>
        <w:pStyle w:val="ListParagraph"/>
        <w:spacing w:after="0" w:line="240" w:lineRule="auto"/>
        <w:ind w:left="0"/>
        <w:contextualSpacing w:val="0"/>
        <w:jc w:val="both"/>
        <w:rPr>
          <w:rFonts w:ascii="Times New Roman" w:hAnsi="Times New Roman" w:cs="Times New Roman"/>
          <w:sz w:val="24"/>
          <w:szCs w:val="24"/>
        </w:rPr>
      </w:pPr>
    </w:p>
    <w:p w14:paraId="1E599DDD" w14:textId="17700CFA" w:rsidR="00A73B4B" w:rsidRPr="00A73B4B" w:rsidRDefault="00A73B4B" w:rsidP="005F5C1D">
      <w:pPr>
        <w:pStyle w:val="ListParagraph"/>
        <w:spacing w:after="0" w:line="240" w:lineRule="auto"/>
        <w:ind w:left="0"/>
        <w:contextualSpacing w:val="0"/>
        <w:jc w:val="both"/>
        <w:rPr>
          <w:rFonts w:ascii="Times New Roman" w:hAnsi="Times New Roman" w:cs="Times New Roman"/>
          <w:sz w:val="24"/>
          <w:szCs w:val="24"/>
        </w:rPr>
      </w:pPr>
      <w:r w:rsidRPr="00A73B4B">
        <w:rPr>
          <w:rFonts w:ascii="Times New Roman" w:hAnsi="Times New Roman" w:cs="Times New Roman"/>
          <w:sz w:val="24"/>
          <w:szCs w:val="24"/>
        </w:rPr>
        <w:t>Botswana is one of the few countries in sub-Saharan Africa that has truly benefited from its mineral wealth. Revenues from diamond mines, combined with sound economic policies, have helped build infrastructure and kept the economy stable. But with high unemployment and limited export diversification, the mineral-dependent and public sector-led development model is showing its limits.</w:t>
      </w:r>
    </w:p>
    <w:p w14:paraId="6F09E134" w14:textId="77777777" w:rsidR="00A73B4B" w:rsidRPr="00A73B4B" w:rsidRDefault="00A73B4B" w:rsidP="005F5C1D">
      <w:pPr>
        <w:pStyle w:val="ListParagraph"/>
        <w:spacing w:after="0" w:line="240" w:lineRule="auto"/>
        <w:ind w:left="0"/>
        <w:jc w:val="both"/>
        <w:rPr>
          <w:rFonts w:ascii="Times New Roman" w:hAnsi="Times New Roman" w:cs="Times New Roman"/>
          <w:sz w:val="24"/>
          <w:szCs w:val="24"/>
        </w:rPr>
      </w:pPr>
    </w:p>
    <w:p w14:paraId="69117163" w14:textId="2009B2B6" w:rsidR="00A73B4B" w:rsidRPr="00A73B4B" w:rsidRDefault="00A73B4B" w:rsidP="005F5C1D">
      <w:pPr>
        <w:pStyle w:val="ListParagraph"/>
        <w:spacing w:after="0" w:line="240" w:lineRule="auto"/>
        <w:ind w:left="0"/>
        <w:jc w:val="both"/>
        <w:rPr>
          <w:rFonts w:ascii="Times New Roman" w:hAnsi="Times New Roman" w:cs="Times New Roman"/>
          <w:sz w:val="24"/>
          <w:szCs w:val="24"/>
        </w:rPr>
      </w:pPr>
      <w:r w:rsidRPr="00A73B4B">
        <w:rPr>
          <w:rFonts w:ascii="Times New Roman" w:hAnsi="Times New Roman" w:cs="Times New Roman"/>
          <w:sz w:val="24"/>
          <w:szCs w:val="24"/>
        </w:rPr>
        <w:t>Botswana has shown steady progress against human development. According to the Human Development Index Botswana has grown from a</w:t>
      </w:r>
      <w:r w:rsidR="00340F22">
        <w:rPr>
          <w:rFonts w:ascii="Times New Roman" w:hAnsi="Times New Roman" w:cs="Times New Roman"/>
          <w:sz w:val="24"/>
          <w:szCs w:val="24"/>
        </w:rPr>
        <w:t>n</w:t>
      </w:r>
      <w:r w:rsidRPr="00A73B4B">
        <w:rPr>
          <w:rFonts w:ascii="Times New Roman" w:hAnsi="Times New Roman" w:cs="Times New Roman"/>
          <w:sz w:val="24"/>
          <w:szCs w:val="24"/>
        </w:rPr>
        <w:t xml:space="preserve"> HDI of 0.57</w:t>
      </w:r>
      <w:r w:rsidR="008F25D3">
        <w:rPr>
          <w:rFonts w:ascii="Times New Roman" w:hAnsi="Times New Roman" w:cs="Times New Roman"/>
          <w:sz w:val="24"/>
          <w:szCs w:val="24"/>
        </w:rPr>
        <w:t>3</w:t>
      </w:r>
      <w:r w:rsidRPr="00A73B4B">
        <w:rPr>
          <w:rFonts w:ascii="Times New Roman" w:hAnsi="Times New Roman" w:cs="Times New Roman"/>
          <w:sz w:val="24"/>
          <w:szCs w:val="24"/>
        </w:rPr>
        <w:t xml:space="preserve"> in </w:t>
      </w:r>
      <w:r w:rsidR="008F25D3">
        <w:rPr>
          <w:rFonts w:ascii="Times New Roman" w:hAnsi="Times New Roman" w:cs="Times New Roman"/>
          <w:sz w:val="24"/>
          <w:szCs w:val="24"/>
        </w:rPr>
        <w:t>199</w:t>
      </w:r>
      <w:r w:rsidRPr="00A73B4B">
        <w:rPr>
          <w:rFonts w:ascii="Times New Roman" w:hAnsi="Times New Roman" w:cs="Times New Roman"/>
          <w:sz w:val="24"/>
          <w:szCs w:val="24"/>
        </w:rPr>
        <w:t>0 to 0.7</w:t>
      </w:r>
      <w:r w:rsidR="008F25D3">
        <w:rPr>
          <w:rFonts w:ascii="Times New Roman" w:hAnsi="Times New Roman" w:cs="Times New Roman"/>
          <w:sz w:val="24"/>
          <w:szCs w:val="24"/>
        </w:rPr>
        <w:t>35</w:t>
      </w:r>
      <w:r w:rsidRPr="00A73B4B">
        <w:rPr>
          <w:rFonts w:ascii="Times New Roman" w:hAnsi="Times New Roman" w:cs="Times New Roman"/>
          <w:sz w:val="24"/>
          <w:szCs w:val="24"/>
        </w:rPr>
        <w:t xml:space="preserve"> in 201</w:t>
      </w:r>
      <w:r w:rsidR="008F25D3">
        <w:rPr>
          <w:rFonts w:ascii="Times New Roman" w:hAnsi="Times New Roman" w:cs="Times New Roman"/>
          <w:sz w:val="24"/>
          <w:szCs w:val="24"/>
        </w:rPr>
        <w:t>9</w:t>
      </w:r>
      <w:r w:rsidR="00340F22">
        <w:rPr>
          <w:rFonts w:ascii="Times New Roman" w:hAnsi="Times New Roman" w:cs="Times New Roman"/>
          <w:sz w:val="24"/>
          <w:szCs w:val="24"/>
        </w:rPr>
        <w:t>,</w:t>
      </w:r>
      <w:r w:rsidRPr="00A73B4B">
        <w:rPr>
          <w:rFonts w:ascii="Times New Roman" w:hAnsi="Times New Roman" w:cs="Times New Roman"/>
          <w:sz w:val="24"/>
          <w:szCs w:val="24"/>
        </w:rPr>
        <w:t xml:space="preserve"> an increase of 2</w:t>
      </w:r>
      <w:r w:rsidR="008F25D3">
        <w:rPr>
          <w:rFonts w:ascii="Times New Roman" w:hAnsi="Times New Roman" w:cs="Times New Roman"/>
          <w:sz w:val="24"/>
          <w:szCs w:val="24"/>
        </w:rPr>
        <w:t>8.3</w:t>
      </w:r>
      <w:r w:rsidR="00340F22">
        <w:rPr>
          <w:rFonts w:ascii="Times New Roman" w:hAnsi="Times New Roman" w:cs="Times New Roman"/>
          <w:sz w:val="24"/>
          <w:szCs w:val="24"/>
        </w:rPr>
        <w:t>%</w:t>
      </w:r>
      <w:r w:rsidRPr="00A73B4B">
        <w:rPr>
          <w:rFonts w:ascii="Times New Roman" w:hAnsi="Times New Roman" w:cs="Times New Roman"/>
          <w:sz w:val="24"/>
          <w:szCs w:val="24"/>
        </w:rPr>
        <w:t xml:space="preserve"> percent and globally Botswana is ranked </w:t>
      </w:r>
      <w:r w:rsidR="008F25D3">
        <w:rPr>
          <w:rFonts w:ascii="Times New Roman" w:hAnsi="Times New Roman" w:cs="Times New Roman"/>
          <w:sz w:val="24"/>
          <w:szCs w:val="24"/>
        </w:rPr>
        <w:t>100</w:t>
      </w:r>
      <w:r w:rsidRPr="00A73B4B">
        <w:rPr>
          <w:rFonts w:ascii="Times New Roman" w:hAnsi="Times New Roman" w:cs="Times New Roman"/>
          <w:sz w:val="24"/>
          <w:szCs w:val="24"/>
        </w:rPr>
        <w:t xml:space="preserve"> out of 189 countries (</w:t>
      </w:r>
      <w:r w:rsidR="00450D54">
        <w:rPr>
          <w:rFonts w:ascii="Times New Roman" w:hAnsi="Times New Roman" w:cs="Times New Roman"/>
          <w:sz w:val="24"/>
          <w:szCs w:val="24"/>
        </w:rPr>
        <w:t>F</w:t>
      </w:r>
      <w:r w:rsidRPr="00A73B4B">
        <w:rPr>
          <w:rFonts w:ascii="Times New Roman" w:hAnsi="Times New Roman" w:cs="Times New Roman"/>
          <w:sz w:val="24"/>
          <w:szCs w:val="24"/>
        </w:rPr>
        <w:t xml:space="preserve">igure </w:t>
      </w:r>
      <w:r w:rsidR="00340F22">
        <w:rPr>
          <w:rFonts w:ascii="Times New Roman" w:hAnsi="Times New Roman" w:cs="Times New Roman"/>
          <w:sz w:val="24"/>
          <w:szCs w:val="24"/>
        </w:rPr>
        <w:t>7.</w:t>
      </w:r>
      <w:r w:rsidRPr="00A73B4B">
        <w:rPr>
          <w:rFonts w:ascii="Times New Roman" w:hAnsi="Times New Roman" w:cs="Times New Roman"/>
          <w:sz w:val="24"/>
          <w:szCs w:val="24"/>
        </w:rPr>
        <w:t>1</w:t>
      </w:r>
      <w:r w:rsidR="00EB7B53">
        <w:rPr>
          <w:rFonts w:ascii="Times New Roman" w:hAnsi="Times New Roman" w:cs="Times New Roman"/>
          <w:sz w:val="24"/>
          <w:szCs w:val="24"/>
        </w:rPr>
        <w:t>.1</w:t>
      </w:r>
      <w:r w:rsidRPr="00A73B4B">
        <w:rPr>
          <w:rFonts w:ascii="Times New Roman" w:hAnsi="Times New Roman" w:cs="Times New Roman"/>
          <w:sz w:val="24"/>
          <w:szCs w:val="24"/>
        </w:rPr>
        <w:t xml:space="preserve">).  The marked dip in life-expectancy during the early 2000s </w:t>
      </w:r>
      <w:r w:rsidR="00482E5E">
        <w:rPr>
          <w:rFonts w:ascii="Times New Roman" w:hAnsi="Times New Roman" w:cs="Times New Roman"/>
          <w:sz w:val="24"/>
          <w:szCs w:val="24"/>
        </w:rPr>
        <w:t>was</w:t>
      </w:r>
      <w:r w:rsidRPr="00A73B4B">
        <w:rPr>
          <w:rFonts w:ascii="Times New Roman" w:hAnsi="Times New Roman" w:cs="Times New Roman"/>
          <w:sz w:val="24"/>
          <w:szCs w:val="24"/>
        </w:rPr>
        <w:t xml:space="preserve"> due to the devastating effect of the HIV-AIDS epidemic.</w:t>
      </w:r>
      <w:r w:rsidR="00482E5E">
        <w:rPr>
          <w:rFonts w:ascii="Times New Roman" w:hAnsi="Times New Roman" w:cs="Times New Roman"/>
          <w:sz w:val="24"/>
          <w:szCs w:val="24"/>
        </w:rPr>
        <w:t xml:space="preserve"> </w:t>
      </w:r>
      <w:r w:rsidRPr="00A73B4B">
        <w:rPr>
          <w:rFonts w:ascii="Times New Roman" w:hAnsi="Times New Roman" w:cs="Times New Roman"/>
          <w:sz w:val="24"/>
          <w:szCs w:val="24"/>
        </w:rPr>
        <w:t>Pre-COVID-19</w:t>
      </w:r>
      <w:r w:rsidR="00482E5E">
        <w:rPr>
          <w:rFonts w:ascii="Times New Roman" w:hAnsi="Times New Roman" w:cs="Times New Roman"/>
          <w:sz w:val="24"/>
          <w:szCs w:val="24"/>
        </w:rPr>
        <w:t>,</w:t>
      </w:r>
      <w:r w:rsidRPr="00A73B4B">
        <w:rPr>
          <w:rFonts w:ascii="Times New Roman" w:hAnsi="Times New Roman" w:cs="Times New Roman"/>
          <w:sz w:val="24"/>
          <w:szCs w:val="24"/>
        </w:rPr>
        <w:t xml:space="preserve"> Botswana was in the highest category of the Gender Development Index (GDI) globally </w:t>
      </w:r>
      <w:r w:rsidR="00482E5E">
        <w:rPr>
          <w:rFonts w:ascii="Times New Roman" w:hAnsi="Times New Roman" w:cs="Times New Roman"/>
          <w:sz w:val="24"/>
          <w:szCs w:val="24"/>
        </w:rPr>
        <w:t xml:space="preserve">and for sub-Saharan Africa </w:t>
      </w:r>
      <w:r w:rsidRPr="00A73B4B">
        <w:rPr>
          <w:rFonts w:ascii="Times New Roman" w:hAnsi="Times New Roman" w:cs="Times New Roman"/>
          <w:sz w:val="24"/>
          <w:szCs w:val="24"/>
        </w:rPr>
        <w:t xml:space="preserve">with a score of 0.990. The impact of </w:t>
      </w:r>
      <w:r w:rsidR="008E0965">
        <w:rPr>
          <w:rFonts w:ascii="Times New Roman" w:hAnsi="Times New Roman" w:cs="Times New Roman"/>
          <w:sz w:val="24"/>
          <w:szCs w:val="24"/>
        </w:rPr>
        <w:t xml:space="preserve">the </w:t>
      </w:r>
      <w:r w:rsidRPr="00A73B4B">
        <w:rPr>
          <w:rFonts w:ascii="Times New Roman" w:hAnsi="Times New Roman" w:cs="Times New Roman"/>
          <w:sz w:val="24"/>
          <w:szCs w:val="24"/>
        </w:rPr>
        <w:t>COVID</w:t>
      </w:r>
      <w:r w:rsidR="008E0965">
        <w:rPr>
          <w:rFonts w:ascii="Times New Roman" w:hAnsi="Times New Roman" w:cs="Times New Roman"/>
          <w:sz w:val="24"/>
          <w:szCs w:val="24"/>
        </w:rPr>
        <w:t>-</w:t>
      </w:r>
      <w:r w:rsidRPr="00A73B4B">
        <w:rPr>
          <w:rFonts w:ascii="Times New Roman" w:hAnsi="Times New Roman" w:cs="Times New Roman"/>
          <w:sz w:val="24"/>
          <w:szCs w:val="24"/>
        </w:rPr>
        <w:t xml:space="preserve">19 </w:t>
      </w:r>
      <w:r w:rsidR="008E0965">
        <w:rPr>
          <w:rFonts w:ascii="Times New Roman" w:hAnsi="Times New Roman" w:cs="Times New Roman"/>
          <w:sz w:val="24"/>
          <w:szCs w:val="24"/>
        </w:rPr>
        <w:t xml:space="preserve">pandemic </w:t>
      </w:r>
      <w:r w:rsidRPr="00A73B4B">
        <w:rPr>
          <w:rFonts w:ascii="Times New Roman" w:hAnsi="Times New Roman" w:cs="Times New Roman"/>
          <w:sz w:val="24"/>
          <w:szCs w:val="24"/>
        </w:rPr>
        <w:t xml:space="preserve">threatens to roll back these gains.  </w:t>
      </w:r>
    </w:p>
    <w:p w14:paraId="5D37D993" w14:textId="77777777" w:rsidR="00A73B4B" w:rsidRPr="00A73B4B" w:rsidRDefault="00A73B4B" w:rsidP="005F5C1D">
      <w:pPr>
        <w:pStyle w:val="ListParagraph"/>
        <w:spacing w:after="0" w:line="240" w:lineRule="auto"/>
        <w:ind w:left="0"/>
        <w:jc w:val="both"/>
        <w:rPr>
          <w:rFonts w:ascii="Times New Roman" w:hAnsi="Times New Roman" w:cs="Times New Roman"/>
          <w:sz w:val="24"/>
          <w:szCs w:val="24"/>
        </w:rPr>
      </w:pPr>
    </w:p>
    <w:p w14:paraId="00C2EA40" w14:textId="37E2F3E0" w:rsidR="00340F22" w:rsidRPr="008F25D3" w:rsidRDefault="00A73B4B" w:rsidP="005F5C1D">
      <w:pPr>
        <w:pStyle w:val="ListParagraph"/>
        <w:spacing w:after="0" w:line="240" w:lineRule="auto"/>
        <w:ind w:left="0"/>
        <w:jc w:val="both"/>
        <w:rPr>
          <w:rFonts w:ascii="Times New Roman" w:hAnsi="Times New Roman" w:cs="Times New Roman"/>
          <w:color w:val="FF0000"/>
          <w:sz w:val="24"/>
          <w:szCs w:val="24"/>
        </w:rPr>
      </w:pPr>
      <w:r w:rsidRPr="00A73B4B">
        <w:rPr>
          <w:rFonts w:ascii="Times New Roman" w:hAnsi="Times New Roman" w:cs="Times New Roman"/>
          <w:sz w:val="24"/>
          <w:szCs w:val="24"/>
        </w:rPr>
        <w:t xml:space="preserve">Figure </w:t>
      </w:r>
      <w:r w:rsidR="00340F22">
        <w:rPr>
          <w:rFonts w:ascii="Times New Roman" w:hAnsi="Times New Roman" w:cs="Times New Roman"/>
          <w:sz w:val="24"/>
          <w:szCs w:val="24"/>
        </w:rPr>
        <w:t>7.1</w:t>
      </w:r>
      <w:r w:rsidR="00EB7B53">
        <w:rPr>
          <w:rFonts w:ascii="Times New Roman" w:hAnsi="Times New Roman" w:cs="Times New Roman"/>
          <w:sz w:val="24"/>
          <w:szCs w:val="24"/>
        </w:rPr>
        <w:t>.1</w:t>
      </w:r>
      <w:r w:rsidR="008F25D3">
        <w:rPr>
          <w:rFonts w:ascii="Times New Roman" w:hAnsi="Times New Roman" w:cs="Times New Roman"/>
          <w:sz w:val="24"/>
          <w:szCs w:val="24"/>
        </w:rPr>
        <w:t xml:space="preserve"> </w:t>
      </w:r>
      <w:r w:rsidR="008F25D3">
        <w:rPr>
          <w:rFonts w:ascii="Times New Roman" w:hAnsi="Times New Roman" w:cs="Times New Roman"/>
          <w:color w:val="FF0000"/>
          <w:sz w:val="24"/>
          <w:szCs w:val="24"/>
        </w:rPr>
        <w:t>Change figure to reflect 2020 Human Development Report!!!</w:t>
      </w:r>
    </w:p>
    <w:p w14:paraId="42A2CAD9" w14:textId="7014A61D" w:rsidR="00A73B4B" w:rsidRPr="00340F22" w:rsidRDefault="00A73B4B" w:rsidP="005F5C1D">
      <w:pPr>
        <w:pStyle w:val="ListParagraph"/>
        <w:spacing w:after="0" w:line="240" w:lineRule="auto"/>
        <w:ind w:left="0"/>
        <w:jc w:val="both"/>
        <w:rPr>
          <w:rFonts w:ascii="Times New Roman" w:hAnsi="Times New Roman" w:cs="Times New Roman"/>
          <w:i/>
          <w:sz w:val="24"/>
          <w:szCs w:val="24"/>
        </w:rPr>
      </w:pPr>
      <w:r w:rsidRPr="00340F22">
        <w:rPr>
          <w:rFonts w:ascii="Times New Roman" w:hAnsi="Times New Roman" w:cs="Times New Roman"/>
          <w:i/>
          <w:sz w:val="24"/>
          <w:szCs w:val="24"/>
        </w:rPr>
        <w:t>Trends in Botswana’s HDI component Indices 1990 - 2018</w:t>
      </w:r>
    </w:p>
    <w:p w14:paraId="7A4CB6A1" w14:textId="0ED4BAF3" w:rsidR="00A73B4B" w:rsidRPr="00A73B4B" w:rsidRDefault="00450D54" w:rsidP="005F5C1D">
      <w:pPr>
        <w:pStyle w:val="ListParagraph"/>
        <w:spacing w:after="0" w:line="240" w:lineRule="auto"/>
        <w:ind w:left="0"/>
        <w:jc w:val="both"/>
        <w:rPr>
          <w:rFonts w:ascii="Times New Roman" w:hAnsi="Times New Roman" w:cs="Times New Roman"/>
          <w:sz w:val="24"/>
          <w:szCs w:val="24"/>
        </w:rPr>
      </w:pPr>
      <w:r w:rsidRPr="005E3CFF">
        <w:rPr>
          <w:rFonts w:ascii="Times New Roman" w:eastAsia="Times New Roman" w:hAnsi="Times New Roman" w:cs="Times New Roman"/>
          <w:noProof/>
          <w:sz w:val="24"/>
          <w:szCs w:val="24"/>
        </w:rPr>
        <w:drawing>
          <wp:inline distT="0" distB="0" distL="0" distR="0" wp14:anchorId="1214A2F2" wp14:editId="3CBBC6E6">
            <wp:extent cx="4330700" cy="3276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30700" cy="3276600"/>
                    </a:xfrm>
                    <a:prstGeom prst="rect">
                      <a:avLst/>
                    </a:prstGeom>
                  </pic:spPr>
                </pic:pic>
              </a:graphicData>
            </a:graphic>
          </wp:inline>
        </w:drawing>
      </w:r>
      <w:r w:rsidR="00A73B4B" w:rsidRPr="00A73B4B">
        <w:rPr>
          <w:rFonts w:ascii="Times New Roman" w:hAnsi="Times New Roman" w:cs="Times New Roman"/>
          <w:sz w:val="24"/>
          <w:szCs w:val="24"/>
        </w:rPr>
        <w:t xml:space="preserve"> </w:t>
      </w:r>
    </w:p>
    <w:p w14:paraId="5ED02CBD" w14:textId="53406665" w:rsidR="00A73B4B" w:rsidRPr="00331E5F" w:rsidRDefault="00A73B4B" w:rsidP="00A73B4B">
      <w:pPr>
        <w:pStyle w:val="ListParagraph"/>
        <w:spacing w:after="0" w:line="240" w:lineRule="auto"/>
        <w:ind w:left="0"/>
        <w:contextualSpacing w:val="0"/>
        <w:jc w:val="both"/>
        <w:rPr>
          <w:rFonts w:ascii="Times New Roman" w:hAnsi="Times New Roman" w:cs="Times New Roman"/>
        </w:rPr>
      </w:pPr>
      <w:r w:rsidRPr="00331E5F">
        <w:rPr>
          <w:rFonts w:ascii="Times New Roman" w:hAnsi="Times New Roman" w:cs="Times New Roman"/>
        </w:rPr>
        <w:t xml:space="preserve">Source: </w:t>
      </w:r>
      <w:r w:rsidRPr="009F74E5">
        <w:rPr>
          <w:rFonts w:ascii="Times New Roman" w:hAnsi="Times New Roman" w:cs="Times New Roman"/>
          <w:color w:val="FF0000"/>
        </w:rPr>
        <w:t>UNDP</w:t>
      </w:r>
      <w:r w:rsidR="00331E5F" w:rsidRPr="009F74E5">
        <w:rPr>
          <w:rFonts w:ascii="Times New Roman" w:hAnsi="Times New Roman" w:cs="Times New Roman"/>
          <w:color w:val="FF0000"/>
        </w:rPr>
        <w:t xml:space="preserve"> (2020).</w:t>
      </w:r>
      <w:r w:rsidRPr="009F74E5">
        <w:rPr>
          <w:rFonts w:ascii="Times New Roman" w:hAnsi="Times New Roman" w:cs="Times New Roman"/>
          <w:color w:val="FF0000"/>
        </w:rPr>
        <w:t xml:space="preserve"> </w:t>
      </w:r>
      <w:r w:rsidRPr="009F74E5">
        <w:rPr>
          <w:rFonts w:ascii="Times New Roman" w:hAnsi="Times New Roman" w:cs="Times New Roman"/>
          <w:i/>
          <w:color w:val="FF0000"/>
        </w:rPr>
        <w:t>Human Development Report 2019</w:t>
      </w:r>
      <w:r w:rsidR="00331E5F" w:rsidRPr="009F74E5">
        <w:rPr>
          <w:rFonts w:ascii="Times New Roman" w:hAnsi="Times New Roman" w:cs="Times New Roman"/>
          <w:color w:val="FF0000"/>
        </w:rPr>
        <w:t>;</w:t>
      </w:r>
      <w:r w:rsidRPr="009F74E5">
        <w:rPr>
          <w:rFonts w:ascii="Times New Roman" w:hAnsi="Times New Roman" w:cs="Times New Roman"/>
          <w:color w:val="FF0000"/>
        </w:rPr>
        <w:t xml:space="preserve"> Briefing Note for Countries on the 2019 Human Development Report, Botswana</w:t>
      </w:r>
      <w:r w:rsidR="00331E5F">
        <w:rPr>
          <w:rFonts w:ascii="Times New Roman" w:hAnsi="Times New Roman" w:cs="Times New Roman"/>
        </w:rPr>
        <w:t>.</w:t>
      </w:r>
    </w:p>
    <w:p w14:paraId="0B2CAC71" w14:textId="77777777" w:rsidR="00A73B4B" w:rsidRDefault="00A73B4B" w:rsidP="003C3D39">
      <w:pPr>
        <w:pStyle w:val="ListParagraph"/>
        <w:spacing w:after="0" w:line="240" w:lineRule="auto"/>
        <w:ind w:left="0"/>
        <w:contextualSpacing w:val="0"/>
        <w:jc w:val="both"/>
        <w:rPr>
          <w:rFonts w:ascii="Times New Roman" w:hAnsi="Times New Roman" w:cs="Times New Roman"/>
          <w:sz w:val="24"/>
          <w:szCs w:val="24"/>
        </w:rPr>
      </w:pPr>
    </w:p>
    <w:p w14:paraId="7138DBA6" w14:textId="7487536C" w:rsidR="00952F35" w:rsidRPr="00161D74" w:rsidRDefault="008E0965" w:rsidP="003C3D39">
      <w:pPr>
        <w:pStyle w:val="ListParagraph"/>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The </w:t>
      </w:r>
      <w:r w:rsidR="00952F35" w:rsidRPr="00161D74">
        <w:rPr>
          <w:rFonts w:ascii="Times New Roman" w:hAnsi="Times New Roman" w:cs="Times New Roman"/>
          <w:sz w:val="24"/>
          <w:szCs w:val="24"/>
        </w:rPr>
        <w:t xml:space="preserve">COVID-19 </w:t>
      </w:r>
      <w:r>
        <w:rPr>
          <w:rFonts w:ascii="Times New Roman" w:hAnsi="Times New Roman" w:cs="Times New Roman"/>
          <w:sz w:val="24"/>
          <w:szCs w:val="24"/>
        </w:rPr>
        <w:t xml:space="preserve">pandemic </w:t>
      </w:r>
      <w:r w:rsidR="00952F35" w:rsidRPr="00161D74">
        <w:rPr>
          <w:rFonts w:ascii="Times New Roman" w:hAnsi="Times New Roman" w:cs="Times New Roman"/>
          <w:sz w:val="24"/>
          <w:szCs w:val="24"/>
        </w:rPr>
        <w:t>continues to disrupt economies around the world, and Botswana is no exception. Even though the onset of COVID-19 has been slow and the number of deaths comparatively low, the economic impact of COVID-19 has been significant on Botswana’s economy. The contraction in domestic output for 2020 has been estimated at 8.9 percent</w:t>
      </w:r>
      <w:r w:rsidR="005533FF">
        <w:rPr>
          <w:rFonts w:ascii="Times New Roman" w:hAnsi="Times New Roman" w:cs="Times New Roman"/>
          <w:sz w:val="24"/>
          <w:szCs w:val="24"/>
        </w:rPr>
        <w:t>.</w:t>
      </w:r>
      <w:r w:rsidR="005533FF">
        <w:rPr>
          <w:rStyle w:val="FootnoteReference"/>
          <w:rFonts w:ascii="Times New Roman" w:hAnsi="Times New Roman" w:cs="Times New Roman"/>
          <w:sz w:val="24"/>
          <w:szCs w:val="24"/>
        </w:rPr>
        <w:footnoteReference w:id="133"/>
      </w:r>
      <w:r w:rsidR="005533FF">
        <w:rPr>
          <w:rFonts w:ascii="Times New Roman" w:hAnsi="Times New Roman" w:cs="Times New Roman"/>
          <w:sz w:val="24"/>
          <w:szCs w:val="24"/>
        </w:rPr>
        <w:t xml:space="preserve"> The late</w:t>
      </w:r>
      <w:r w:rsidR="00952F35" w:rsidRPr="00161D74">
        <w:rPr>
          <w:rFonts w:ascii="Times New Roman" w:hAnsi="Times New Roman" w:cs="Times New Roman"/>
          <w:sz w:val="24"/>
          <w:szCs w:val="24"/>
        </w:rPr>
        <w:t xml:space="preserve">st published figures (June 2020) paint a grim picture, with the real economy shrinking </w:t>
      </w:r>
      <w:r w:rsidR="00952F35" w:rsidRPr="00161D74">
        <w:rPr>
          <w:rFonts w:ascii="Times New Roman" w:hAnsi="Times New Roman" w:cs="Times New Roman"/>
          <w:sz w:val="24"/>
          <w:szCs w:val="24"/>
        </w:rPr>
        <w:lastRenderedPageBreak/>
        <w:t>by 4.2</w:t>
      </w:r>
      <w:r>
        <w:rPr>
          <w:rFonts w:ascii="Times New Roman" w:hAnsi="Times New Roman" w:cs="Times New Roman"/>
          <w:sz w:val="24"/>
          <w:szCs w:val="24"/>
        </w:rPr>
        <w:t>%</w:t>
      </w:r>
      <w:r w:rsidR="00952F35" w:rsidRPr="00161D74">
        <w:rPr>
          <w:rFonts w:ascii="Times New Roman" w:hAnsi="Times New Roman" w:cs="Times New Roman"/>
          <w:sz w:val="24"/>
          <w:szCs w:val="24"/>
        </w:rPr>
        <w:t xml:space="preserve"> in the 12 months leading to June 2020</w:t>
      </w:r>
      <w:r w:rsidR="00416765">
        <w:rPr>
          <w:rFonts w:ascii="Times New Roman" w:hAnsi="Times New Roman" w:cs="Times New Roman"/>
          <w:sz w:val="24"/>
          <w:szCs w:val="24"/>
        </w:rPr>
        <w:t>.</w:t>
      </w:r>
      <w:r w:rsidR="00416765">
        <w:rPr>
          <w:rStyle w:val="FootnoteReference"/>
          <w:rFonts w:ascii="Times New Roman" w:hAnsi="Times New Roman" w:cs="Times New Roman"/>
          <w:sz w:val="24"/>
          <w:szCs w:val="24"/>
        </w:rPr>
        <w:footnoteReference w:id="134"/>
      </w:r>
      <w:r w:rsidR="00624281">
        <w:rPr>
          <w:rFonts w:ascii="Times New Roman" w:hAnsi="Times New Roman" w:cs="Times New Roman"/>
          <w:sz w:val="24"/>
          <w:szCs w:val="24"/>
        </w:rPr>
        <w:t xml:space="preserve"> </w:t>
      </w:r>
      <w:r w:rsidR="00416765">
        <w:rPr>
          <w:rFonts w:ascii="Times New Roman" w:hAnsi="Times New Roman" w:cs="Times New Roman"/>
          <w:sz w:val="24"/>
          <w:szCs w:val="24"/>
        </w:rPr>
        <w:t>T</w:t>
      </w:r>
      <w:r w:rsidR="00952F35" w:rsidRPr="00161D74">
        <w:rPr>
          <w:rFonts w:ascii="Times New Roman" w:hAnsi="Times New Roman" w:cs="Times New Roman"/>
          <w:sz w:val="24"/>
          <w:szCs w:val="24"/>
        </w:rPr>
        <w:t>his is in sharp contrast with the 3.6</w:t>
      </w:r>
      <w:r>
        <w:rPr>
          <w:rFonts w:ascii="Times New Roman" w:hAnsi="Times New Roman" w:cs="Times New Roman"/>
          <w:sz w:val="24"/>
          <w:szCs w:val="24"/>
        </w:rPr>
        <w:t>%</w:t>
      </w:r>
      <w:r w:rsidR="00952F35" w:rsidRPr="00161D74">
        <w:rPr>
          <w:rFonts w:ascii="Times New Roman" w:hAnsi="Times New Roman" w:cs="Times New Roman"/>
          <w:sz w:val="24"/>
          <w:szCs w:val="24"/>
        </w:rPr>
        <w:t xml:space="preserve"> growth over the previous 12 months (July 2018-June 2019). </w:t>
      </w:r>
    </w:p>
    <w:p w14:paraId="2D4F513D" w14:textId="77777777" w:rsidR="00952F35" w:rsidRPr="00161D74" w:rsidRDefault="00952F35" w:rsidP="00750FE9">
      <w:pPr>
        <w:pStyle w:val="ListParagraph"/>
        <w:spacing w:after="0" w:line="240" w:lineRule="auto"/>
        <w:contextualSpacing w:val="0"/>
        <w:jc w:val="both"/>
        <w:rPr>
          <w:rFonts w:ascii="Times New Roman" w:hAnsi="Times New Roman" w:cs="Times New Roman"/>
          <w:sz w:val="24"/>
          <w:szCs w:val="24"/>
        </w:rPr>
      </w:pPr>
    </w:p>
    <w:p w14:paraId="56EC5438" w14:textId="4AE736D9" w:rsidR="00952F35" w:rsidRPr="00161D74" w:rsidRDefault="00952F35" w:rsidP="00D6631D">
      <w:pPr>
        <w:pStyle w:val="ListParagraph"/>
        <w:spacing w:after="0" w:line="240" w:lineRule="auto"/>
        <w:ind w:left="0"/>
        <w:contextualSpacing w:val="0"/>
        <w:jc w:val="both"/>
        <w:rPr>
          <w:rFonts w:ascii="Times New Roman" w:hAnsi="Times New Roman" w:cs="Times New Roman"/>
          <w:sz w:val="24"/>
          <w:szCs w:val="24"/>
        </w:rPr>
      </w:pPr>
      <w:r w:rsidRPr="00161D74">
        <w:rPr>
          <w:rFonts w:ascii="Times New Roman" w:hAnsi="Times New Roman" w:cs="Times New Roman"/>
          <w:sz w:val="24"/>
          <w:szCs w:val="24"/>
        </w:rPr>
        <w:t>When isolating for the impact of COVID-19, the year-on-year output contraction during the second quarter (Q2) of 2020 is a staggering 24.8</w:t>
      </w:r>
      <w:r w:rsidR="0004003E">
        <w:rPr>
          <w:rFonts w:ascii="Times New Roman" w:hAnsi="Times New Roman" w:cs="Times New Roman"/>
          <w:sz w:val="24"/>
          <w:szCs w:val="24"/>
        </w:rPr>
        <w:t>%</w:t>
      </w:r>
      <w:r w:rsidRPr="00161D74">
        <w:rPr>
          <w:rFonts w:ascii="Times New Roman" w:hAnsi="Times New Roman" w:cs="Times New Roman"/>
          <w:sz w:val="24"/>
          <w:szCs w:val="24"/>
        </w:rPr>
        <w:t xml:space="preserve"> (see </w:t>
      </w:r>
      <w:r w:rsidR="00624281">
        <w:rPr>
          <w:rFonts w:ascii="Times New Roman" w:hAnsi="Times New Roman" w:cs="Times New Roman"/>
          <w:sz w:val="24"/>
          <w:szCs w:val="24"/>
        </w:rPr>
        <w:t>F</w:t>
      </w:r>
      <w:r w:rsidRPr="00161D74">
        <w:rPr>
          <w:rFonts w:ascii="Times New Roman" w:hAnsi="Times New Roman" w:cs="Times New Roman"/>
          <w:sz w:val="24"/>
          <w:szCs w:val="24"/>
        </w:rPr>
        <w:t xml:space="preserve">igure </w:t>
      </w:r>
      <w:r w:rsidR="00624281">
        <w:rPr>
          <w:rFonts w:ascii="Times New Roman" w:hAnsi="Times New Roman" w:cs="Times New Roman"/>
          <w:sz w:val="24"/>
          <w:szCs w:val="24"/>
        </w:rPr>
        <w:t>7.</w:t>
      </w:r>
      <w:r w:rsidR="00EB7B53">
        <w:rPr>
          <w:rFonts w:ascii="Times New Roman" w:hAnsi="Times New Roman" w:cs="Times New Roman"/>
          <w:sz w:val="24"/>
          <w:szCs w:val="24"/>
        </w:rPr>
        <w:t>1.</w:t>
      </w:r>
      <w:r w:rsidR="0004003E">
        <w:rPr>
          <w:rFonts w:ascii="Times New Roman" w:hAnsi="Times New Roman" w:cs="Times New Roman"/>
          <w:sz w:val="24"/>
          <w:szCs w:val="24"/>
        </w:rPr>
        <w:t>2</w:t>
      </w:r>
      <w:r w:rsidRPr="00161D74">
        <w:rPr>
          <w:rFonts w:ascii="Times New Roman" w:hAnsi="Times New Roman" w:cs="Times New Roman"/>
          <w:sz w:val="24"/>
          <w:szCs w:val="24"/>
        </w:rPr>
        <w:t>), with the mining sector shrinking by 60.2</w:t>
      </w:r>
      <w:r w:rsidR="0004003E">
        <w:rPr>
          <w:rFonts w:ascii="Times New Roman" w:hAnsi="Times New Roman" w:cs="Times New Roman"/>
          <w:sz w:val="24"/>
          <w:szCs w:val="24"/>
        </w:rPr>
        <w:t>%</w:t>
      </w:r>
      <w:r w:rsidRPr="00161D74">
        <w:rPr>
          <w:rFonts w:ascii="Times New Roman" w:hAnsi="Times New Roman" w:cs="Times New Roman"/>
          <w:sz w:val="24"/>
          <w:szCs w:val="24"/>
        </w:rPr>
        <w:t xml:space="preserve"> during Q2, 2020. </w:t>
      </w:r>
      <w:r w:rsidR="0004003E">
        <w:rPr>
          <w:rFonts w:ascii="Times New Roman" w:hAnsi="Times New Roman" w:cs="Times New Roman"/>
          <w:sz w:val="24"/>
          <w:szCs w:val="24"/>
        </w:rPr>
        <w:t>Second</w:t>
      </w:r>
      <w:r w:rsidRPr="00161D74">
        <w:rPr>
          <w:rFonts w:ascii="Times New Roman" w:hAnsi="Times New Roman" w:cs="Times New Roman"/>
          <w:sz w:val="24"/>
          <w:szCs w:val="24"/>
        </w:rPr>
        <w:t xml:space="preserve"> quarter </w:t>
      </w:r>
      <w:r w:rsidR="0004003E">
        <w:rPr>
          <w:rFonts w:ascii="Times New Roman" w:hAnsi="Times New Roman" w:cs="Times New Roman"/>
          <w:sz w:val="24"/>
          <w:szCs w:val="24"/>
        </w:rPr>
        <w:t>contractions have been experienced by the r</w:t>
      </w:r>
      <w:r w:rsidRPr="00161D74">
        <w:rPr>
          <w:rFonts w:ascii="Times New Roman" w:hAnsi="Times New Roman" w:cs="Times New Roman"/>
          <w:sz w:val="24"/>
          <w:szCs w:val="24"/>
        </w:rPr>
        <w:t xml:space="preserve">etail trade, hotels and restaurants </w:t>
      </w:r>
      <w:r w:rsidR="0004003E">
        <w:rPr>
          <w:rFonts w:ascii="Times New Roman" w:hAnsi="Times New Roman" w:cs="Times New Roman"/>
          <w:sz w:val="24"/>
          <w:szCs w:val="24"/>
        </w:rPr>
        <w:t>sector (</w:t>
      </w:r>
      <w:r w:rsidRPr="00161D74">
        <w:rPr>
          <w:rFonts w:ascii="Times New Roman" w:hAnsi="Times New Roman" w:cs="Times New Roman"/>
          <w:sz w:val="24"/>
          <w:szCs w:val="24"/>
        </w:rPr>
        <w:t>40.3</w:t>
      </w:r>
      <w:r w:rsidR="0004003E">
        <w:rPr>
          <w:rFonts w:ascii="Times New Roman" w:hAnsi="Times New Roman" w:cs="Times New Roman"/>
          <w:sz w:val="24"/>
          <w:szCs w:val="24"/>
        </w:rPr>
        <w:t>%)</w:t>
      </w:r>
      <w:r w:rsidRPr="00161D74">
        <w:rPr>
          <w:rFonts w:ascii="Times New Roman" w:hAnsi="Times New Roman" w:cs="Times New Roman"/>
          <w:sz w:val="24"/>
          <w:szCs w:val="24"/>
        </w:rPr>
        <w:t xml:space="preserve">; manufacturing </w:t>
      </w:r>
      <w:r w:rsidR="0004003E">
        <w:rPr>
          <w:rFonts w:ascii="Times New Roman" w:hAnsi="Times New Roman" w:cs="Times New Roman"/>
          <w:sz w:val="24"/>
          <w:szCs w:val="24"/>
        </w:rPr>
        <w:t>(3</w:t>
      </w:r>
      <w:r w:rsidRPr="00161D74">
        <w:rPr>
          <w:rFonts w:ascii="Times New Roman" w:hAnsi="Times New Roman" w:cs="Times New Roman"/>
          <w:sz w:val="24"/>
          <w:szCs w:val="24"/>
        </w:rPr>
        <w:t>1.3</w:t>
      </w:r>
      <w:r w:rsidR="0004003E">
        <w:rPr>
          <w:rFonts w:ascii="Times New Roman" w:hAnsi="Times New Roman" w:cs="Times New Roman"/>
          <w:sz w:val="24"/>
          <w:szCs w:val="24"/>
        </w:rPr>
        <w:t>%)</w:t>
      </w:r>
      <w:r w:rsidRPr="00161D74">
        <w:rPr>
          <w:rFonts w:ascii="Times New Roman" w:hAnsi="Times New Roman" w:cs="Times New Roman"/>
          <w:sz w:val="24"/>
          <w:szCs w:val="24"/>
        </w:rPr>
        <w:t xml:space="preserve">; construction </w:t>
      </w:r>
      <w:r w:rsidR="0004003E">
        <w:rPr>
          <w:rFonts w:ascii="Times New Roman" w:hAnsi="Times New Roman" w:cs="Times New Roman"/>
          <w:sz w:val="24"/>
          <w:szCs w:val="24"/>
        </w:rPr>
        <w:t>(</w:t>
      </w:r>
      <w:r w:rsidRPr="00161D74">
        <w:rPr>
          <w:rFonts w:ascii="Times New Roman" w:hAnsi="Times New Roman" w:cs="Times New Roman"/>
          <w:sz w:val="24"/>
          <w:szCs w:val="24"/>
        </w:rPr>
        <w:t>36</w:t>
      </w:r>
      <w:r w:rsidR="0004003E">
        <w:rPr>
          <w:rFonts w:ascii="Times New Roman" w:hAnsi="Times New Roman" w:cs="Times New Roman"/>
          <w:sz w:val="24"/>
          <w:szCs w:val="24"/>
        </w:rPr>
        <w:t>%)</w:t>
      </w:r>
      <w:r w:rsidRPr="00161D74">
        <w:rPr>
          <w:rFonts w:ascii="Times New Roman" w:hAnsi="Times New Roman" w:cs="Times New Roman"/>
          <w:sz w:val="24"/>
          <w:szCs w:val="24"/>
        </w:rPr>
        <w:t xml:space="preserve">; transport and communication </w:t>
      </w:r>
      <w:r w:rsidR="0004003E">
        <w:rPr>
          <w:rFonts w:ascii="Times New Roman" w:hAnsi="Times New Roman" w:cs="Times New Roman"/>
          <w:sz w:val="24"/>
          <w:szCs w:val="24"/>
        </w:rPr>
        <w:t>(</w:t>
      </w:r>
      <w:r w:rsidRPr="00161D74">
        <w:rPr>
          <w:rFonts w:ascii="Times New Roman" w:hAnsi="Times New Roman" w:cs="Times New Roman"/>
          <w:sz w:val="24"/>
          <w:szCs w:val="24"/>
        </w:rPr>
        <w:t>16.9</w:t>
      </w:r>
      <w:r w:rsidR="0004003E">
        <w:rPr>
          <w:rFonts w:ascii="Times New Roman" w:hAnsi="Times New Roman" w:cs="Times New Roman"/>
          <w:sz w:val="24"/>
          <w:szCs w:val="24"/>
        </w:rPr>
        <w:t>%)</w:t>
      </w:r>
      <w:r w:rsidRPr="00161D74">
        <w:rPr>
          <w:rFonts w:ascii="Times New Roman" w:hAnsi="Times New Roman" w:cs="Times New Roman"/>
          <w:sz w:val="24"/>
          <w:szCs w:val="24"/>
        </w:rPr>
        <w:t xml:space="preserve">; and financial and business services </w:t>
      </w:r>
      <w:r w:rsidR="0004003E">
        <w:rPr>
          <w:rFonts w:ascii="Times New Roman" w:hAnsi="Times New Roman" w:cs="Times New Roman"/>
          <w:sz w:val="24"/>
          <w:szCs w:val="24"/>
        </w:rPr>
        <w:t>(</w:t>
      </w:r>
      <w:r w:rsidRPr="00161D74">
        <w:rPr>
          <w:rFonts w:ascii="Times New Roman" w:hAnsi="Times New Roman" w:cs="Times New Roman"/>
          <w:sz w:val="24"/>
          <w:szCs w:val="24"/>
        </w:rPr>
        <w:t>11.9</w:t>
      </w:r>
      <w:r w:rsidR="0004003E">
        <w:rPr>
          <w:rFonts w:ascii="Times New Roman" w:hAnsi="Times New Roman" w:cs="Times New Roman"/>
          <w:sz w:val="24"/>
          <w:szCs w:val="24"/>
        </w:rPr>
        <w:t>%).</w:t>
      </w:r>
      <w:r w:rsidRPr="00161D74">
        <w:rPr>
          <w:rFonts w:ascii="Times New Roman" w:hAnsi="Times New Roman" w:cs="Times New Roman"/>
          <w:sz w:val="24"/>
          <w:szCs w:val="24"/>
        </w:rPr>
        <w:t xml:space="preserve"> percent. </w:t>
      </w:r>
      <w:r w:rsidR="0004003E">
        <w:rPr>
          <w:rFonts w:ascii="Times New Roman" w:hAnsi="Times New Roman" w:cs="Times New Roman"/>
          <w:sz w:val="24"/>
          <w:szCs w:val="24"/>
        </w:rPr>
        <w:t>N</w:t>
      </w:r>
      <w:r w:rsidRPr="00161D74">
        <w:rPr>
          <w:rFonts w:ascii="Times New Roman" w:hAnsi="Times New Roman" w:cs="Times New Roman"/>
          <w:sz w:val="24"/>
          <w:szCs w:val="24"/>
        </w:rPr>
        <w:t>on-mining GDP decreased by 20.7</w:t>
      </w:r>
      <w:r w:rsidR="0004003E">
        <w:rPr>
          <w:rFonts w:ascii="Times New Roman" w:hAnsi="Times New Roman" w:cs="Times New Roman"/>
          <w:sz w:val="24"/>
          <w:szCs w:val="24"/>
        </w:rPr>
        <w:t>%</w:t>
      </w:r>
      <w:r w:rsidRPr="00161D74">
        <w:rPr>
          <w:rFonts w:ascii="Times New Roman" w:hAnsi="Times New Roman" w:cs="Times New Roman"/>
          <w:sz w:val="24"/>
          <w:szCs w:val="24"/>
        </w:rPr>
        <w:t xml:space="preserve"> during Q2</w:t>
      </w:r>
      <w:r w:rsidR="00AF67AA">
        <w:rPr>
          <w:rFonts w:ascii="Times New Roman" w:hAnsi="Times New Roman" w:cs="Times New Roman"/>
          <w:sz w:val="24"/>
          <w:szCs w:val="24"/>
        </w:rPr>
        <w:t>.</w:t>
      </w:r>
      <w:r w:rsidR="00AF67AA">
        <w:rPr>
          <w:rStyle w:val="FootnoteReference"/>
          <w:rFonts w:ascii="Times New Roman" w:hAnsi="Times New Roman" w:cs="Times New Roman"/>
          <w:sz w:val="24"/>
          <w:szCs w:val="24"/>
        </w:rPr>
        <w:footnoteReference w:id="135"/>
      </w:r>
      <w:r w:rsidRPr="00161D74">
        <w:rPr>
          <w:rFonts w:ascii="Times New Roman" w:hAnsi="Times New Roman" w:cs="Times New Roman"/>
          <w:sz w:val="24"/>
          <w:szCs w:val="24"/>
        </w:rPr>
        <w:t xml:space="preserve"> In comparison to neighboring economies, Botswana emerges as the hardest hit. Q2, 2020 growth rates for South Africa, Namibia, and Kenya are -17.1</w:t>
      </w:r>
      <w:r w:rsidR="0004003E">
        <w:rPr>
          <w:rFonts w:ascii="Times New Roman" w:hAnsi="Times New Roman" w:cs="Times New Roman"/>
          <w:sz w:val="24"/>
          <w:szCs w:val="24"/>
        </w:rPr>
        <w:t>%</w:t>
      </w:r>
      <w:r w:rsidRPr="00161D74">
        <w:rPr>
          <w:rFonts w:ascii="Times New Roman" w:hAnsi="Times New Roman" w:cs="Times New Roman"/>
          <w:sz w:val="24"/>
          <w:szCs w:val="24"/>
        </w:rPr>
        <w:t>, -11.1</w:t>
      </w:r>
      <w:r w:rsidR="0004003E">
        <w:rPr>
          <w:rFonts w:ascii="Times New Roman" w:hAnsi="Times New Roman" w:cs="Times New Roman"/>
          <w:sz w:val="24"/>
          <w:szCs w:val="24"/>
        </w:rPr>
        <w:t>%</w:t>
      </w:r>
      <w:r w:rsidRPr="00161D74">
        <w:rPr>
          <w:rFonts w:ascii="Times New Roman" w:hAnsi="Times New Roman" w:cs="Times New Roman"/>
          <w:sz w:val="24"/>
          <w:szCs w:val="24"/>
        </w:rPr>
        <w:t>, and -5.2</w:t>
      </w:r>
      <w:r w:rsidR="0004003E">
        <w:rPr>
          <w:rFonts w:ascii="Times New Roman" w:hAnsi="Times New Roman" w:cs="Times New Roman"/>
          <w:sz w:val="24"/>
          <w:szCs w:val="24"/>
        </w:rPr>
        <w:t>%</w:t>
      </w:r>
      <w:r w:rsidRPr="00161D74">
        <w:rPr>
          <w:rFonts w:ascii="Times New Roman" w:hAnsi="Times New Roman" w:cs="Times New Roman"/>
          <w:sz w:val="24"/>
          <w:szCs w:val="24"/>
        </w:rPr>
        <w:t xml:space="preserve"> respectively. For 2020, the Economist Intelligence Unit has made a conservative prediction that Botswana’s GDP will contract by 7.8</w:t>
      </w:r>
      <w:r w:rsidR="0004003E">
        <w:rPr>
          <w:rFonts w:ascii="Times New Roman" w:hAnsi="Times New Roman" w:cs="Times New Roman"/>
          <w:sz w:val="24"/>
          <w:szCs w:val="24"/>
        </w:rPr>
        <w:t>%</w:t>
      </w:r>
      <w:r w:rsidR="00D80DF2">
        <w:rPr>
          <w:rFonts w:ascii="Times New Roman" w:hAnsi="Times New Roman" w:cs="Times New Roman"/>
          <w:sz w:val="24"/>
          <w:szCs w:val="24"/>
        </w:rPr>
        <w:t>.</w:t>
      </w:r>
      <w:r w:rsidR="00D80DF2">
        <w:rPr>
          <w:rStyle w:val="FootnoteReference"/>
          <w:rFonts w:ascii="Times New Roman" w:hAnsi="Times New Roman" w:cs="Times New Roman"/>
          <w:sz w:val="24"/>
          <w:szCs w:val="24"/>
        </w:rPr>
        <w:footnoteReference w:id="136"/>
      </w:r>
    </w:p>
    <w:p w14:paraId="4367D7FD" w14:textId="77777777" w:rsidR="00952F35" w:rsidRPr="00161D74" w:rsidRDefault="00952F35" w:rsidP="00750FE9">
      <w:pPr>
        <w:pStyle w:val="ListParagraph"/>
        <w:spacing w:after="0" w:line="240" w:lineRule="auto"/>
        <w:contextualSpacing w:val="0"/>
        <w:rPr>
          <w:rFonts w:ascii="Times New Roman" w:hAnsi="Times New Roman" w:cs="Times New Roman"/>
          <w:sz w:val="24"/>
          <w:szCs w:val="24"/>
        </w:rPr>
      </w:pPr>
    </w:p>
    <w:p w14:paraId="19A1B1BF" w14:textId="04A1FF85" w:rsidR="00A27713" w:rsidRPr="00A27713" w:rsidRDefault="00952F35" w:rsidP="00D6631D">
      <w:pPr>
        <w:pStyle w:val="ListParagraph"/>
        <w:spacing w:after="0" w:line="240" w:lineRule="auto"/>
        <w:ind w:left="0"/>
        <w:contextualSpacing w:val="0"/>
        <w:jc w:val="both"/>
        <w:rPr>
          <w:rFonts w:ascii="Times New Roman" w:hAnsi="Times New Roman" w:cs="Times New Roman"/>
          <w:bCs/>
          <w:sz w:val="24"/>
          <w:szCs w:val="24"/>
        </w:rPr>
      </w:pPr>
      <w:r w:rsidRPr="00A27713">
        <w:rPr>
          <w:rFonts w:ascii="Times New Roman" w:hAnsi="Times New Roman" w:cs="Times New Roman"/>
          <w:bCs/>
          <w:sz w:val="24"/>
          <w:szCs w:val="24"/>
        </w:rPr>
        <w:t xml:space="preserve">Figure </w:t>
      </w:r>
      <w:r w:rsidR="00624281">
        <w:rPr>
          <w:rFonts w:ascii="Times New Roman" w:hAnsi="Times New Roman" w:cs="Times New Roman"/>
          <w:bCs/>
          <w:sz w:val="24"/>
          <w:szCs w:val="24"/>
        </w:rPr>
        <w:t>7.</w:t>
      </w:r>
      <w:r w:rsidR="00EB7B53">
        <w:rPr>
          <w:rFonts w:ascii="Times New Roman" w:hAnsi="Times New Roman" w:cs="Times New Roman"/>
          <w:bCs/>
          <w:sz w:val="24"/>
          <w:szCs w:val="24"/>
        </w:rPr>
        <w:t>1.</w:t>
      </w:r>
      <w:r w:rsidR="0004003E">
        <w:rPr>
          <w:rFonts w:ascii="Times New Roman" w:hAnsi="Times New Roman" w:cs="Times New Roman"/>
          <w:bCs/>
          <w:sz w:val="24"/>
          <w:szCs w:val="24"/>
        </w:rPr>
        <w:t>2</w:t>
      </w:r>
    </w:p>
    <w:p w14:paraId="01D5D11E" w14:textId="2F02CDE6" w:rsidR="00952F35" w:rsidRPr="00A27713" w:rsidRDefault="00952F35" w:rsidP="00D6631D">
      <w:pPr>
        <w:pStyle w:val="ListParagraph"/>
        <w:spacing w:after="0" w:line="240" w:lineRule="auto"/>
        <w:ind w:left="0"/>
        <w:contextualSpacing w:val="0"/>
        <w:jc w:val="both"/>
        <w:rPr>
          <w:rFonts w:ascii="Times New Roman" w:hAnsi="Times New Roman" w:cs="Times New Roman"/>
          <w:bCs/>
          <w:i/>
          <w:sz w:val="24"/>
          <w:szCs w:val="24"/>
        </w:rPr>
      </w:pPr>
      <w:r w:rsidRPr="00A27713">
        <w:rPr>
          <w:rFonts w:ascii="Times New Roman" w:hAnsi="Times New Roman" w:cs="Times New Roman"/>
          <w:bCs/>
          <w:i/>
          <w:sz w:val="24"/>
          <w:szCs w:val="24"/>
        </w:rPr>
        <w:t>Real GDP Growth Rate by Quarter</w:t>
      </w:r>
    </w:p>
    <w:p w14:paraId="02C414F7" w14:textId="77777777" w:rsidR="00952F35" w:rsidRPr="00161D74" w:rsidRDefault="00952F35" w:rsidP="00750FE9">
      <w:pPr>
        <w:pStyle w:val="ListParagraph"/>
        <w:spacing w:after="0" w:line="240" w:lineRule="auto"/>
        <w:contextualSpacing w:val="0"/>
        <w:rPr>
          <w:rFonts w:ascii="Times New Roman" w:hAnsi="Times New Roman" w:cs="Times New Roman"/>
          <w:sz w:val="24"/>
          <w:szCs w:val="24"/>
        </w:rPr>
      </w:pPr>
      <w:r w:rsidRPr="00161D74">
        <w:rPr>
          <w:rFonts w:ascii="Times New Roman" w:hAnsi="Times New Roman" w:cs="Times New Roman"/>
          <w:noProof/>
          <w:sz w:val="24"/>
          <w:szCs w:val="24"/>
        </w:rPr>
        <w:drawing>
          <wp:inline distT="0" distB="0" distL="0" distR="0" wp14:anchorId="44E9ACED" wp14:editId="539BD058">
            <wp:extent cx="4727934" cy="2497016"/>
            <wp:effectExtent l="0" t="0" r="0" b="5080"/>
            <wp:docPr id="51" name="Picture 5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line char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69633" cy="2519039"/>
                    </a:xfrm>
                    <a:prstGeom prst="rect">
                      <a:avLst/>
                    </a:prstGeom>
                  </pic:spPr>
                </pic:pic>
              </a:graphicData>
            </a:graphic>
          </wp:inline>
        </w:drawing>
      </w:r>
    </w:p>
    <w:p w14:paraId="3764E987" w14:textId="21BCDAE4" w:rsidR="00952F35" w:rsidRPr="00624281" w:rsidRDefault="00952F35" w:rsidP="00750FE9">
      <w:pPr>
        <w:spacing w:after="0" w:line="240" w:lineRule="auto"/>
        <w:jc w:val="both"/>
        <w:rPr>
          <w:rFonts w:ascii="Times New Roman" w:hAnsi="Times New Roman" w:cs="Times New Roman"/>
        </w:rPr>
      </w:pPr>
      <w:r w:rsidRPr="00161D74">
        <w:rPr>
          <w:rFonts w:ascii="Times New Roman" w:hAnsi="Times New Roman" w:cs="Times New Roman"/>
          <w:sz w:val="24"/>
          <w:szCs w:val="24"/>
        </w:rPr>
        <w:tab/>
      </w:r>
      <w:r w:rsidRPr="0004003E">
        <w:rPr>
          <w:rFonts w:ascii="Times New Roman" w:hAnsi="Times New Roman" w:cs="Times New Roman"/>
        </w:rPr>
        <w:t>Source: Statistics Botswana</w:t>
      </w:r>
      <w:r w:rsidR="00624281" w:rsidRPr="0004003E">
        <w:rPr>
          <w:rFonts w:ascii="Times New Roman" w:hAnsi="Times New Roman" w:cs="Times New Roman"/>
        </w:rPr>
        <w:t xml:space="preserve">, </w:t>
      </w:r>
      <w:r w:rsidRPr="0004003E">
        <w:rPr>
          <w:rFonts w:ascii="Times New Roman" w:hAnsi="Times New Roman" w:cs="Times New Roman"/>
        </w:rPr>
        <w:t>2020</w:t>
      </w:r>
      <w:r w:rsidR="00624281">
        <w:rPr>
          <w:rFonts w:ascii="Times New Roman" w:hAnsi="Times New Roman" w:cs="Times New Roman"/>
        </w:rPr>
        <w:t>.</w:t>
      </w:r>
    </w:p>
    <w:p w14:paraId="355FA772" w14:textId="77777777" w:rsidR="00952F35" w:rsidRPr="00161D74" w:rsidRDefault="00952F35" w:rsidP="00750FE9">
      <w:pPr>
        <w:spacing w:after="0" w:line="240" w:lineRule="auto"/>
        <w:jc w:val="both"/>
        <w:rPr>
          <w:rFonts w:ascii="Times New Roman" w:hAnsi="Times New Roman" w:cs="Times New Roman"/>
          <w:sz w:val="24"/>
          <w:szCs w:val="24"/>
        </w:rPr>
      </w:pPr>
    </w:p>
    <w:p w14:paraId="31A79695" w14:textId="19C4F79C" w:rsidR="00952F35" w:rsidRPr="00161D74" w:rsidRDefault="00952F35" w:rsidP="00D6631D">
      <w:pPr>
        <w:pStyle w:val="ListParagraph"/>
        <w:spacing w:after="0" w:line="240" w:lineRule="auto"/>
        <w:ind w:left="0"/>
        <w:contextualSpacing w:val="0"/>
        <w:jc w:val="both"/>
        <w:rPr>
          <w:rFonts w:ascii="Times New Roman" w:hAnsi="Times New Roman" w:cs="Times New Roman"/>
          <w:sz w:val="24"/>
          <w:szCs w:val="24"/>
        </w:rPr>
      </w:pPr>
      <w:r w:rsidRPr="00161D74">
        <w:rPr>
          <w:rFonts w:ascii="Times New Roman" w:hAnsi="Times New Roman" w:cs="Times New Roman"/>
          <w:sz w:val="24"/>
          <w:szCs w:val="24"/>
        </w:rPr>
        <w:t xml:space="preserve">The pandemic’s impact has therefore been particularly severe. Looking beyond the formal economy, the informal sector and micro-enterprises including street vendors </w:t>
      </w:r>
      <w:r w:rsidR="0004003E">
        <w:rPr>
          <w:rFonts w:ascii="Times New Roman" w:hAnsi="Times New Roman" w:cs="Times New Roman"/>
          <w:sz w:val="24"/>
          <w:szCs w:val="24"/>
        </w:rPr>
        <w:t>have</w:t>
      </w:r>
      <w:r w:rsidRPr="00161D74">
        <w:rPr>
          <w:rFonts w:ascii="Times New Roman" w:hAnsi="Times New Roman" w:cs="Times New Roman"/>
          <w:sz w:val="24"/>
          <w:szCs w:val="24"/>
        </w:rPr>
        <w:t xml:space="preserve"> also </w:t>
      </w:r>
      <w:r w:rsidR="0004003E">
        <w:rPr>
          <w:rFonts w:ascii="Times New Roman" w:hAnsi="Times New Roman" w:cs="Times New Roman"/>
          <w:sz w:val="24"/>
          <w:szCs w:val="24"/>
        </w:rPr>
        <w:t xml:space="preserve">been </w:t>
      </w:r>
      <w:r w:rsidRPr="00161D74">
        <w:rPr>
          <w:rFonts w:ascii="Times New Roman" w:hAnsi="Times New Roman" w:cs="Times New Roman"/>
          <w:sz w:val="24"/>
          <w:szCs w:val="24"/>
        </w:rPr>
        <w:t xml:space="preserve">severely affected. The informal sector is predominantly female and highly vulnerable to economic shocks. Given the paucity data on the informal sector, it is hard to gauge the true impact. However, stakeholder interviews </w:t>
      </w:r>
      <w:r w:rsidR="00340730">
        <w:rPr>
          <w:rFonts w:ascii="Times New Roman" w:hAnsi="Times New Roman" w:cs="Times New Roman"/>
          <w:sz w:val="24"/>
          <w:szCs w:val="24"/>
        </w:rPr>
        <w:t xml:space="preserve">conducted mid-2020 </w:t>
      </w:r>
      <w:r w:rsidRPr="00161D74">
        <w:rPr>
          <w:rFonts w:ascii="Times New Roman" w:hAnsi="Times New Roman" w:cs="Times New Roman"/>
          <w:sz w:val="24"/>
          <w:szCs w:val="24"/>
        </w:rPr>
        <w:t>highlighted strong social and economic disruptive effects on the informal sector of the COVID-19 pandemic and lockdown</w:t>
      </w:r>
      <w:r w:rsidR="00D80DF2">
        <w:rPr>
          <w:rFonts w:ascii="Times New Roman" w:hAnsi="Times New Roman" w:cs="Times New Roman"/>
          <w:sz w:val="24"/>
          <w:szCs w:val="24"/>
        </w:rPr>
        <w:t>.</w:t>
      </w:r>
      <w:r w:rsidR="00D80DF2">
        <w:rPr>
          <w:rStyle w:val="FootnoteReference"/>
          <w:rFonts w:ascii="Times New Roman" w:hAnsi="Times New Roman" w:cs="Times New Roman"/>
          <w:sz w:val="24"/>
          <w:szCs w:val="24"/>
        </w:rPr>
        <w:footnoteReference w:id="137"/>
      </w:r>
      <w:r w:rsidR="00624281">
        <w:rPr>
          <w:rFonts w:ascii="Times New Roman" w:hAnsi="Times New Roman" w:cs="Times New Roman"/>
          <w:sz w:val="24"/>
          <w:szCs w:val="24"/>
        </w:rPr>
        <w:t xml:space="preserve"> </w:t>
      </w:r>
    </w:p>
    <w:p w14:paraId="0548A7A0" w14:textId="77777777" w:rsidR="00952F35" w:rsidRPr="00161D74" w:rsidRDefault="00952F35" w:rsidP="00750FE9">
      <w:pPr>
        <w:pStyle w:val="ListParagraph"/>
        <w:spacing w:after="0" w:line="240" w:lineRule="auto"/>
        <w:contextualSpacing w:val="0"/>
        <w:jc w:val="both"/>
        <w:rPr>
          <w:rFonts w:ascii="Times New Roman" w:hAnsi="Times New Roman" w:cs="Times New Roman"/>
          <w:sz w:val="24"/>
          <w:szCs w:val="24"/>
        </w:rPr>
      </w:pPr>
    </w:p>
    <w:p w14:paraId="4F536244" w14:textId="5809240C" w:rsidR="00952F35" w:rsidRPr="00161D74" w:rsidRDefault="00952F35" w:rsidP="00D6631D">
      <w:pPr>
        <w:pStyle w:val="ListParagraph"/>
        <w:spacing w:after="0" w:line="240" w:lineRule="auto"/>
        <w:ind w:left="0"/>
        <w:contextualSpacing w:val="0"/>
        <w:jc w:val="both"/>
        <w:rPr>
          <w:rFonts w:ascii="Times New Roman" w:hAnsi="Times New Roman" w:cs="Times New Roman"/>
          <w:sz w:val="24"/>
          <w:szCs w:val="24"/>
        </w:rPr>
      </w:pPr>
      <w:r w:rsidRPr="00161D74">
        <w:rPr>
          <w:rFonts w:ascii="Times New Roman" w:hAnsi="Times New Roman" w:cs="Times New Roman"/>
          <w:sz w:val="24"/>
          <w:szCs w:val="24"/>
        </w:rPr>
        <w:t>Given Botswana’s narrow economic base</w:t>
      </w:r>
      <w:r w:rsidR="00D96493">
        <w:rPr>
          <w:rFonts w:ascii="Times New Roman" w:hAnsi="Times New Roman" w:cs="Times New Roman"/>
          <w:sz w:val="24"/>
          <w:szCs w:val="24"/>
        </w:rPr>
        <w:t>,</w:t>
      </w:r>
      <w:r w:rsidRPr="00161D74">
        <w:rPr>
          <w:rFonts w:ascii="Times New Roman" w:hAnsi="Times New Roman" w:cs="Times New Roman"/>
          <w:sz w:val="24"/>
          <w:szCs w:val="24"/>
        </w:rPr>
        <w:t xml:space="preserve"> the country relies heavily on diamonds and tourism not just to fuel its economic growth, but for export and government revenues as well. In fact, mining – mainly diamond mining – is the largest single contributor to government revenues in most years, and the source of 80</w:t>
      </w:r>
      <w:r w:rsidR="00D96493">
        <w:rPr>
          <w:rFonts w:ascii="Times New Roman" w:hAnsi="Times New Roman" w:cs="Times New Roman"/>
          <w:sz w:val="24"/>
          <w:szCs w:val="24"/>
        </w:rPr>
        <w:t>%</w:t>
      </w:r>
      <w:r w:rsidRPr="00161D74">
        <w:rPr>
          <w:rFonts w:ascii="Times New Roman" w:hAnsi="Times New Roman" w:cs="Times New Roman"/>
          <w:sz w:val="24"/>
          <w:szCs w:val="24"/>
        </w:rPr>
        <w:t xml:space="preserve"> of goods export earnings</w:t>
      </w:r>
      <w:r w:rsidR="009F7102">
        <w:rPr>
          <w:rFonts w:ascii="Times New Roman" w:hAnsi="Times New Roman" w:cs="Times New Roman"/>
          <w:sz w:val="24"/>
          <w:szCs w:val="24"/>
        </w:rPr>
        <w:t>.</w:t>
      </w:r>
      <w:r w:rsidR="009F7102">
        <w:rPr>
          <w:rStyle w:val="FootnoteReference"/>
          <w:rFonts w:ascii="Times New Roman" w:hAnsi="Times New Roman" w:cs="Times New Roman"/>
          <w:sz w:val="24"/>
          <w:szCs w:val="24"/>
        </w:rPr>
        <w:footnoteReference w:id="138"/>
      </w:r>
      <w:r w:rsidRPr="00161D74">
        <w:rPr>
          <w:rFonts w:ascii="Times New Roman" w:hAnsi="Times New Roman" w:cs="Times New Roman"/>
          <w:sz w:val="24"/>
          <w:szCs w:val="24"/>
        </w:rPr>
        <w:t xml:space="preserve"> On both fronts—diamonds </w:t>
      </w:r>
      <w:r w:rsidR="00D96493">
        <w:rPr>
          <w:rFonts w:ascii="Times New Roman" w:hAnsi="Times New Roman" w:cs="Times New Roman"/>
          <w:sz w:val="24"/>
          <w:szCs w:val="24"/>
        </w:rPr>
        <w:t>and</w:t>
      </w:r>
      <w:r w:rsidRPr="00161D74">
        <w:rPr>
          <w:rFonts w:ascii="Times New Roman" w:hAnsi="Times New Roman" w:cs="Times New Roman"/>
          <w:sz w:val="24"/>
          <w:szCs w:val="24"/>
        </w:rPr>
        <w:t xml:space="preserve"> </w:t>
      </w:r>
      <w:r w:rsidRPr="00161D74">
        <w:rPr>
          <w:rFonts w:ascii="Times New Roman" w:hAnsi="Times New Roman" w:cs="Times New Roman"/>
          <w:sz w:val="24"/>
          <w:szCs w:val="24"/>
        </w:rPr>
        <w:lastRenderedPageBreak/>
        <w:t>tourism—the pandemic has led to a significant negative impact on demand. Diamond exports declined by 68.8</w:t>
      </w:r>
      <w:r w:rsidR="00D96493">
        <w:rPr>
          <w:rFonts w:ascii="Times New Roman" w:hAnsi="Times New Roman" w:cs="Times New Roman"/>
          <w:sz w:val="24"/>
          <w:szCs w:val="24"/>
        </w:rPr>
        <w:t>%</w:t>
      </w:r>
      <w:r w:rsidRPr="00161D74">
        <w:rPr>
          <w:rFonts w:ascii="Times New Roman" w:hAnsi="Times New Roman" w:cs="Times New Roman"/>
          <w:sz w:val="24"/>
          <w:szCs w:val="24"/>
        </w:rPr>
        <w:t xml:space="preserve"> compared to Q1 2020 and by 77.8</w:t>
      </w:r>
      <w:r w:rsidR="00D96493">
        <w:rPr>
          <w:rFonts w:ascii="Times New Roman" w:hAnsi="Times New Roman" w:cs="Times New Roman"/>
          <w:sz w:val="24"/>
          <w:szCs w:val="24"/>
        </w:rPr>
        <w:t>%</w:t>
      </w:r>
      <w:r w:rsidRPr="00161D74">
        <w:rPr>
          <w:rFonts w:ascii="Times New Roman" w:hAnsi="Times New Roman" w:cs="Times New Roman"/>
          <w:sz w:val="24"/>
          <w:szCs w:val="24"/>
        </w:rPr>
        <w:t xml:space="preserve"> compared to Q2 2019. This has contributed to a fiscal deficit of BWP 1.52 billion during Q2, 2020 </w:t>
      </w:r>
      <w:r w:rsidR="00D96493">
        <w:rPr>
          <w:rFonts w:ascii="Times New Roman" w:hAnsi="Times New Roman" w:cs="Times New Roman"/>
          <w:sz w:val="24"/>
          <w:szCs w:val="24"/>
        </w:rPr>
        <w:t>which</w:t>
      </w:r>
      <w:r w:rsidRPr="00161D74">
        <w:rPr>
          <w:rFonts w:ascii="Times New Roman" w:hAnsi="Times New Roman" w:cs="Times New Roman"/>
          <w:sz w:val="24"/>
          <w:szCs w:val="24"/>
        </w:rPr>
        <w:t xml:space="preserve"> is likely to widen during the year, owing to increased welfare and healthcare expenditure</w:t>
      </w:r>
      <w:r w:rsidR="00F94200">
        <w:rPr>
          <w:rFonts w:ascii="Times New Roman" w:hAnsi="Times New Roman" w:cs="Times New Roman"/>
          <w:sz w:val="24"/>
          <w:szCs w:val="24"/>
        </w:rPr>
        <w:t>.</w:t>
      </w:r>
      <w:r w:rsidR="00F94200">
        <w:rPr>
          <w:rStyle w:val="FootnoteReference"/>
          <w:rFonts w:ascii="Times New Roman" w:hAnsi="Times New Roman" w:cs="Times New Roman"/>
          <w:sz w:val="24"/>
          <w:szCs w:val="24"/>
        </w:rPr>
        <w:footnoteReference w:id="139"/>
      </w:r>
      <w:r w:rsidRPr="00161D74">
        <w:rPr>
          <w:rFonts w:ascii="Times New Roman" w:hAnsi="Times New Roman" w:cs="Times New Roman"/>
          <w:sz w:val="24"/>
          <w:szCs w:val="24"/>
        </w:rPr>
        <w:t xml:space="preserve"> And despite an oil price slump, the current-account deficit will widen in 2020 as mining exports and tourism receipts decline sharply.</w:t>
      </w:r>
    </w:p>
    <w:p w14:paraId="4CEDACEF" w14:textId="77777777" w:rsidR="00952F35" w:rsidRPr="00161D74" w:rsidRDefault="00952F35" w:rsidP="00750FE9">
      <w:pPr>
        <w:pStyle w:val="ListParagraph"/>
        <w:spacing w:after="0" w:line="240" w:lineRule="auto"/>
        <w:contextualSpacing w:val="0"/>
        <w:jc w:val="both"/>
        <w:rPr>
          <w:rFonts w:ascii="Times New Roman" w:hAnsi="Times New Roman" w:cs="Times New Roman"/>
          <w:sz w:val="24"/>
          <w:szCs w:val="24"/>
        </w:rPr>
      </w:pPr>
    </w:p>
    <w:p w14:paraId="55102BAF" w14:textId="57209DA3" w:rsidR="00952F35" w:rsidRPr="00906DD6" w:rsidRDefault="00952F35" w:rsidP="00D6631D">
      <w:pPr>
        <w:pStyle w:val="ListParagraph"/>
        <w:spacing w:after="0" w:line="240" w:lineRule="auto"/>
        <w:ind w:left="0"/>
        <w:contextualSpacing w:val="0"/>
        <w:jc w:val="both"/>
        <w:rPr>
          <w:rFonts w:ascii="Times New Roman" w:hAnsi="Times New Roman" w:cs="Times New Roman"/>
          <w:sz w:val="24"/>
          <w:szCs w:val="24"/>
        </w:rPr>
      </w:pPr>
      <w:r w:rsidRPr="00161D74">
        <w:rPr>
          <w:rFonts w:ascii="Times New Roman" w:hAnsi="Times New Roman" w:cs="Times New Roman"/>
          <w:sz w:val="24"/>
          <w:szCs w:val="24"/>
        </w:rPr>
        <w:t xml:space="preserve">Politically, as one of Africa's most stable democracies, the country is on strong footing. Botswana’s strong macro-economic fundamentals, including </w:t>
      </w:r>
      <w:r w:rsidR="00906DD6">
        <w:rPr>
          <w:rFonts w:ascii="Times New Roman" w:hAnsi="Times New Roman" w:cs="Times New Roman"/>
          <w:sz w:val="24"/>
          <w:szCs w:val="24"/>
        </w:rPr>
        <w:t xml:space="preserve">its </w:t>
      </w:r>
      <w:r w:rsidRPr="00161D74">
        <w:rPr>
          <w:rFonts w:ascii="Times New Roman" w:hAnsi="Times New Roman" w:cs="Times New Roman"/>
          <w:sz w:val="24"/>
          <w:szCs w:val="24"/>
        </w:rPr>
        <w:t xml:space="preserve">strong fiscal discipline and a robust economic policy framework, have given it some credibility with rating agencies and its international trading partners. However, in May 2020, Botswana was put on the list of countries that </w:t>
      </w:r>
      <w:r w:rsidR="00624281">
        <w:rPr>
          <w:rFonts w:ascii="Times New Roman" w:hAnsi="Times New Roman" w:cs="Times New Roman"/>
          <w:sz w:val="24"/>
          <w:szCs w:val="24"/>
        </w:rPr>
        <w:t>“</w:t>
      </w:r>
      <w:r w:rsidRPr="00161D74">
        <w:rPr>
          <w:rFonts w:ascii="Times New Roman" w:hAnsi="Times New Roman" w:cs="Times New Roman"/>
          <w:sz w:val="24"/>
          <w:szCs w:val="24"/>
        </w:rPr>
        <w:t>pose significant threats to the financial system of the European Union</w:t>
      </w:r>
      <w:r w:rsidR="00624281">
        <w:rPr>
          <w:rFonts w:ascii="Times New Roman" w:hAnsi="Times New Roman" w:cs="Times New Roman"/>
          <w:sz w:val="24"/>
          <w:szCs w:val="24"/>
        </w:rPr>
        <w:t>”</w:t>
      </w:r>
      <w:r w:rsidRPr="00161D74">
        <w:rPr>
          <w:rFonts w:ascii="Times New Roman" w:hAnsi="Times New Roman" w:cs="Times New Roman"/>
          <w:sz w:val="24"/>
          <w:szCs w:val="24"/>
        </w:rPr>
        <w:t xml:space="preserve"> as recommended by OECD</w:t>
      </w:r>
      <w:r w:rsidR="00906DD6">
        <w:rPr>
          <w:rFonts w:ascii="Times New Roman" w:hAnsi="Times New Roman" w:cs="Times New Roman"/>
          <w:sz w:val="24"/>
          <w:szCs w:val="24"/>
        </w:rPr>
        <w:t>’</w:t>
      </w:r>
      <w:r w:rsidRPr="00161D74">
        <w:rPr>
          <w:rFonts w:ascii="Times New Roman" w:hAnsi="Times New Roman" w:cs="Times New Roman"/>
          <w:sz w:val="24"/>
          <w:szCs w:val="24"/>
        </w:rPr>
        <w:t xml:space="preserve">s Financial Action Task Force </w:t>
      </w:r>
      <w:r w:rsidRPr="005A1429">
        <w:rPr>
          <w:rFonts w:ascii="Times New Roman" w:hAnsi="Times New Roman" w:cs="Times New Roman"/>
          <w:sz w:val="24"/>
          <w:szCs w:val="24"/>
        </w:rPr>
        <w:t>(FATF).</w:t>
      </w:r>
      <w:r w:rsidR="00D96493">
        <w:rPr>
          <w:rFonts w:ascii="Times New Roman" w:hAnsi="Times New Roman" w:cs="Times New Roman"/>
          <w:color w:val="FF0000"/>
          <w:sz w:val="24"/>
          <w:szCs w:val="24"/>
        </w:rPr>
        <w:t xml:space="preserve"> </w:t>
      </w:r>
      <w:r w:rsidRPr="00161D74">
        <w:rPr>
          <w:rFonts w:ascii="Times New Roman" w:hAnsi="Times New Roman" w:cs="Times New Roman"/>
          <w:sz w:val="24"/>
          <w:szCs w:val="24"/>
        </w:rPr>
        <w:t>The blacklisting could prove to be detrimental for Botswana's capacity to attract foreign investment given the weak global environment. The listing will severely affect business confidence in the countries</w:t>
      </w:r>
      <w:r w:rsidR="00624281">
        <w:rPr>
          <w:rFonts w:ascii="Times New Roman" w:hAnsi="Times New Roman" w:cs="Times New Roman"/>
          <w:sz w:val="24"/>
          <w:szCs w:val="24"/>
        </w:rPr>
        <w:t>’</w:t>
      </w:r>
      <w:r w:rsidRPr="00161D74">
        <w:rPr>
          <w:rFonts w:ascii="Times New Roman" w:hAnsi="Times New Roman" w:cs="Times New Roman"/>
          <w:sz w:val="24"/>
          <w:szCs w:val="24"/>
        </w:rPr>
        <w:t xml:space="preserve"> financial systems. It is expected that </w:t>
      </w:r>
      <w:r w:rsidRPr="00906DD6">
        <w:rPr>
          <w:rFonts w:ascii="Times New Roman" w:hAnsi="Times New Roman" w:cs="Times New Roman"/>
          <w:sz w:val="24"/>
          <w:szCs w:val="24"/>
        </w:rPr>
        <w:t xml:space="preserve">Botswana will be taken off this list in 2021 </w:t>
      </w:r>
      <w:proofErr w:type="gramStart"/>
      <w:r w:rsidRPr="00906DD6">
        <w:rPr>
          <w:rFonts w:ascii="Times New Roman" w:hAnsi="Times New Roman" w:cs="Times New Roman"/>
          <w:sz w:val="24"/>
          <w:szCs w:val="24"/>
        </w:rPr>
        <w:t>provided that</w:t>
      </w:r>
      <w:proofErr w:type="gramEnd"/>
      <w:r w:rsidRPr="00906DD6">
        <w:rPr>
          <w:rFonts w:ascii="Times New Roman" w:hAnsi="Times New Roman" w:cs="Times New Roman"/>
          <w:sz w:val="24"/>
          <w:szCs w:val="24"/>
        </w:rPr>
        <w:t xml:space="preserve"> it </w:t>
      </w:r>
      <w:r w:rsidR="00906DD6">
        <w:rPr>
          <w:rFonts w:ascii="Times New Roman" w:hAnsi="Times New Roman" w:cs="Times New Roman"/>
          <w:sz w:val="24"/>
          <w:szCs w:val="24"/>
        </w:rPr>
        <w:t>improves</w:t>
      </w:r>
      <w:r w:rsidRPr="00906DD6">
        <w:rPr>
          <w:rFonts w:ascii="Times New Roman" w:hAnsi="Times New Roman" w:cs="Times New Roman"/>
          <w:sz w:val="24"/>
          <w:szCs w:val="24"/>
        </w:rPr>
        <w:t xml:space="preserve"> its regulatory environment</w:t>
      </w:r>
      <w:r w:rsidR="005F4839" w:rsidRPr="00906DD6">
        <w:rPr>
          <w:rFonts w:ascii="Times New Roman" w:hAnsi="Times New Roman" w:cs="Times New Roman"/>
          <w:sz w:val="24"/>
          <w:szCs w:val="24"/>
        </w:rPr>
        <w:t xml:space="preserve"> and take appropriate anti-money laundering and counter-terrorist financing (AML/CFT) measures.</w:t>
      </w:r>
    </w:p>
    <w:p w14:paraId="6868B0C3" w14:textId="77777777" w:rsidR="00952F35" w:rsidRPr="00161D74" w:rsidRDefault="00952F35" w:rsidP="00750FE9">
      <w:pPr>
        <w:pStyle w:val="ListParagraph"/>
        <w:spacing w:after="0" w:line="240" w:lineRule="auto"/>
        <w:contextualSpacing w:val="0"/>
        <w:rPr>
          <w:rFonts w:ascii="Times New Roman" w:hAnsi="Times New Roman" w:cs="Times New Roman"/>
          <w:sz w:val="24"/>
          <w:szCs w:val="24"/>
        </w:rPr>
      </w:pPr>
    </w:p>
    <w:p w14:paraId="13522107" w14:textId="448C1547" w:rsidR="00952F35" w:rsidRPr="00161D74" w:rsidRDefault="00952F35" w:rsidP="00D6631D">
      <w:pPr>
        <w:pStyle w:val="ListParagraph"/>
        <w:spacing w:after="0" w:line="240" w:lineRule="auto"/>
        <w:ind w:left="0"/>
        <w:contextualSpacing w:val="0"/>
        <w:jc w:val="both"/>
        <w:rPr>
          <w:rFonts w:ascii="Times New Roman" w:hAnsi="Times New Roman" w:cs="Times New Roman"/>
          <w:sz w:val="24"/>
          <w:szCs w:val="24"/>
        </w:rPr>
      </w:pPr>
      <w:r w:rsidRPr="00161D74">
        <w:rPr>
          <w:rFonts w:ascii="Times New Roman" w:hAnsi="Times New Roman" w:cs="Times New Roman"/>
          <w:sz w:val="24"/>
          <w:szCs w:val="24"/>
        </w:rPr>
        <w:t xml:space="preserve">Regionally, landlocked Botswana relies on its southern </w:t>
      </w:r>
      <w:proofErr w:type="spellStart"/>
      <w:r w:rsidRPr="00161D74">
        <w:rPr>
          <w:rFonts w:ascii="Times New Roman" w:hAnsi="Times New Roman" w:cs="Times New Roman"/>
          <w:sz w:val="24"/>
          <w:szCs w:val="24"/>
        </w:rPr>
        <w:t>neighbo</w:t>
      </w:r>
      <w:r w:rsidR="00906DD6">
        <w:rPr>
          <w:rFonts w:ascii="Times New Roman" w:hAnsi="Times New Roman" w:cs="Times New Roman"/>
          <w:sz w:val="24"/>
          <w:szCs w:val="24"/>
        </w:rPr>
        <w:t>u</w:t>
      </w:r>
      <w:r w:rsidRPr="00161D74">
        <w:rPr>
          <w:rFonts w:ascii="Times New Roman" w:hAnsi="Times New Roman" w:cs="Times New Roman"/>
          <w:sz w:val="24"/>
          <w:szCs w:val="24"/>
        </w:rPr>
        <w:t>r</w:t>
      </w:r>
      <w:proofErr w:type="spellEnd"/>
      <w:r w:rsidRPr="00161D74">
        <w:rPr>
          <w:rFonts w:ascii="Times New Roman" w:hAnsi="Times New Roman" w:cs="Times New Roman"/>
          <w:sz w:val="24"/>
          <w:szCs w:val="24"/>
        </w:rPr>
        <w:t xml:space="preserve"> for much of its trade. Since Botswana closed its borders (late March 2020), trade with its southern neighbor has taken on greater significance, especially </w:t>
      </w:r>
      <w:proofErr w:type="gramStart"/>
      <w:r w:rsidRPr="00161D74">
        <w:rPr>
          <w:rFonts w:ascii="Times New Roman" w:hAnsi="Times New Roman" w:cs="Times New Roman"/>
          <w:sz w:val="24"/>
          <w:szCs w:val="24"/>
        </w:rPr>
        <w:t>with regard to</w:t>
      </w:r>
      <w:proofErr w:type="gramEnd"/>
      <w:r w:rsidRPr="00161D74">
        <w:rPr>
          <w:rFonts w:ascii="Times New Roman" w:hAnsi="Times New Roman" w:cs="Times New Roman"/>
          <w:sz w:val="24"/>
          <w:szCs w:val="24"/>
        </w:rPr>
        <w:t xml:space="preserve"> imports. During the month of August (2020) 70.2</w:t>
      </w:r>
      <w:r w:rsidR="00906DD6">
        <w:rPr>
          <w:rFonts w:ascii="Times New Roman" w:hAnsi="Times New Roman" w:cs="Times New Roman"/>
          <w:sz w:val="24"/>
          <w:szCs w:val="24"/>
        </w:rPr>
        <w:t>%</w:t>
      </w:r>
      <w:r w:rsidRPr="00161D74">
        <w:rPr>
          <w:rFonts w:ascii="Times New Roman" w:hAnsi="Times New Roman" w:cs="Times New Roman"/>
          <w:sz w:val="24"/>
          <w:szCs w:val="24"/>
        </w:rPr>
        <w:t xml:space="preserve"> of all imports were from South Africa</w:t>
      </w:r>
      <w:r w:rsidR="0034151B">
        <w:rPr>
          <w:rFonts w:ascii="Times New Roman" w:hAnsi="Times New Roman" w:cs="Times New Roman"/>
          <w:sz w:val="24"/>
          <w:szCs w:val="24"/>
        </w:rPr>
        <w:t>.</w:t>
      </w:r>
      <w:r w:rsidR="0034151B">
        <w:rPr>
          <w:rStyle w:val="FootnoteReference"/>
          <w:rFonts w:ascii="Times New Roman" w:hAnsi="Times New Roman" w:cs="Times New Roman"/>
          <w:sz w:val="24"/>
          <w:szCs w:val="24"/>
        </w:rPr>
        <w:footnoteReference w:id="140"/>
      </w:r>
      <w:r w:rsidR="00624281">
        <w:rPr>
          <w:rFonts w:ascii="Times New Roman" w:hAnsi="Times New Roman" w:cs="Times New Roman"/>
          <w:sz w:val="24"/>
          <w:szCs w:val="24"/>
        </w:rPr>
        <w:t xml:space="preserve"> </w:t>
      </w:r>
      <w:r w:rsidRPr="00161D74">
        <w:rPr>
          <w:rFonts w:ascii="Times New Roman" w:hAnsi="Times New Roman" w:cs="Times New Roman"/>
          <w:sz w:val="24"/>
          <w:szCs w:val="24"/>
        </w:rPr>
        <w:t xml:space="preserve">From a political perspective, the relationship is perhaps one of the most critical ones. </w:t>
      </w:r>
      <w:r w:rsidR="00906DD6">
        <w:rPr>
          <w:rFonts w:ascii="Times New Roman" w:hAnsi="Times New Roman" w:cs="Times New Roman"/>
          <w:sz w:val="24"/>
          <w:szCs w:val="24"/>
        </w:rPr>
        <w:t xml:space="preserve">However, </w:t>
      </w:r>
      <w:r w:rsidRPr="00161D74">
        <w:rPr>
          <w:rFonts w:ascii="Times New Roman" w:hAnsi="Times New Roman" w:cs="Times New Roman"/>
          <w:sz w:val="24"/>
          <w:szCs w:val="24"/>
        </w:rPr>
        <w:t>South Africa</w:t>
      </w:r>
      <w:r w:rsidR="00906DD6">
        <w:rPr>
          <w:rFonts w:ascii="Times New Roman" w:hAnsi="Times New Roman" w:cs="Times New Roman"/>
          <w:sz w:val="24"/>
          <w:szCs w:val="24"/>
        </w:rPr>
        <w:t>’s attempt</w:t>
      </w:r>
      <w:r w:rsidRPr="00161D74">
        <w:rPr>
          <w:rFonts w:ascii="Times New Roman" w:hAnsi="Times New Roman" w:cs="Times New Roman"/>
          <w:sz w:val="24"/>
          <w:szCs w:val="24"/>
        </w:rPr>
        <w:t xml:space="preserve"> to adjust the current revenue-sharing formula of the Southern African Customs Union (SACU) will likely adversely affect Botswana</w:t>
      </w:r>
      <w:r w:rsidR="00906DD6">
        <w:rPr>
          <w:rFonts w:ascii="Times New Roman" w:hAnsi="Times New Roman" w:cs="Times New Roman"/>
          <w:sz w:val="24"/>
          <w:szCs w:val="24"/>
        </w:rPr>
        <w:t>,</w:t>
      </w:r>
      <w:r w:rsidRPr="00161D74">
        <w:rPr>
          <w:rFonts w:ascii="Times New Roman" w:hAnsi="Times New Roman" w:cs="Times New Roman"/>
          <w:sz w:val="24"/>
          <w:szCs w:val="24"/>
        </w:rPr>
        <w:t xml:space="preserve"> leading to reduced trade-related revenues. </w:t>
      </w:r>
    </w:p>
    <w:p w14:paraId="50C9CA81" w14:textId="77777777" w:rsidR="00952F35" w:rsidRPr="00161D74" w:rsidRDefault="00952F35" w:rsidP="00750FE9">
      <w:pPr>
        <w:pStyle w:val="ListParagraph"/>
        <w:spacing w:after="0" w:line="240" w:lineRule="auto"/>
        <w:contextualSpacing w:val="0"/>
        <w:rPr>
          <w:rFonts w:ascii="Times New Roman" w:hAnsi="Times New Roman" w:cs="Times New Roman"/>
          <w:sz w:val="24"/>
          <w:szCs w:val="24"/>
        </w:rPr>
      </w:pPr>
    </w:p>
    <w:p w14:paraId="686AA335" w14:textId="53B3A8C5" w:rsidR="00952F35" w:rsidRPr="00161D74" w:rsidRDefault="00952F35" w:rsidP="00D6631D">
      <w:pPr>
        <w:pStyle w:val="ListParagraph"/>
        <w:spacing w:after="0" w:line="240" w:lineRule="auto"/>
        <w:ind w:left="0"/>
        <w:contextualSpacing w:val="0"/>
        <w:jc w:val="both"/>
        <w:rPr>
          <w:rFonts w:ascii="Times New Roman" w:hAnsi="Times New Roman" w:cs="Times New Roman"/>
          <w:sz w:val="24"/>
          <w:szCs w:val="24"/>
        </w:rPr>
      </w:pPr>
      <w:r w:rsidRPr="00161D74">
        <w:rPr>
          <w:rFonts w:ascii="Times New Roman" w:hAnsi="Times New Roman" w:cs="Times New Roman"/>
          <w:sz w:val="24"/>
          <w:szCs w:val="24"/>
        </w:rPr>
        <w:t>Inflation has been low, hovering between 1</w:t>
      </w:r>
      <w:r w:rsidR="005150BD">
        <w:rPr>
          <w:rFonts w:ascii="Times New Roman" w:hAnsi="Times New Roman" w:cs="Times New Roman"/>
          <w:sz w:val="24"/>
          <w:szCs w:val="24"/>
        </w:rPr>
        <w:t>%</w:t>
      </w:r>
      <w:r w:rsidRPr="00161D74">
        <w:rPr>
          <w:rFonts w:ascii="Times New Roman" w:hAnsi="Times New Roman" w:cs="Times New Roman"/>
          <w:sz w:val="24"/>
          <w:szCs w:val="24"/>
        </w:rPr>
        <w:t xml:space="preserve"> and 2</w:t>
      </w:r>
      <w:r w:rsidR="005150BD">
        <w:rPr>
          <w:rFonts w:ascii="Times New Roman" w:hAnsi="Times New Roman" w:cs="Times New Roman"/>
          <w:sz w:val="24"/>
          <w:szCs w:val="24"/>
        </w:rPr>
        <w:t>%</w:t>
      </w:r>
      <w:r w:rsidRPr="00161D74">
        <w:rPr>
          <w:rFonts w:ascii="Times New Roman" w:hAnsi="Times New Roman" w:cs="Times New Roman"/>
          <w:sz w:val="24"/>
          <w:szCs w:val="24"/>
        </w:rPr>
        <w:t>, which is well below the Bank of Botswana’s target range of 3-6</w:t>
      </w:r>
      <w:r w:rsidR="005150BD">
        <w:rPr>
          <w:rFonts w:ascii="Times New Roman" w:hAnsi="Times New Roman" w:cs="Times New Roman"/>
          <w:sz w:val="24"/>
          <w:szCs w:val="24"/>
        </w:rPr>
        <w:t>%</w:t>
      </w:r>
      <w:r w:rsidRPr="00161D74">
        <w:rPr>
          <w:rFonts w:ascii="Times New Roman" w:hAnsi="Times New Roman" w:cs="Times New Roman"/>
          <w:sz w:val="24"/>
          <w:szCs w:val="24"/>
        </w:rPr>
        <w:t>.  At the meeting held on October 8, 2020, the Monetary Policy Committee (MPC) of the Bank of Botswana decided to reduce the Bank Rate by 50 basis points from 4.25</w:t>
      </w:r>
      <w:r w:rsidR="005150BD">
        <w:rPr>
          <w:rFonts w:ascii="Times New Roman" w:hAnsi="Times New Roman" w:cs="Times New Roman"/>
          <w:sz w:val="24"/>
          <w:szCs w:val="24"/>
        </w:rPr>
        <w:t>%</w:t>
      </w:r>
      <w:r w:rsidRPr="00161D74">
        <w:rPr>
          <w:rFonts w:ascii="Times New Roman" w:hAnsi="Times New Roman" w:cs="Times New Roman"/>
          <w:sz w:val="24"/>
          <w:szCs w:val="24"/>
        </w:rPr>
        <w:t xml:space="preserve"> to 3.75</w:t>
      </w:r>
      <w:r w:rsidR="005150BD">
        <w:rPr>
          <w:rFonts w:ascii="Times New Roman" w:hAnsi="Times New Roman" w:cs="Times New Roman"/>
          <w:sz w:val="24"/>
          <w:szCs w:val="24"/>
        </w:rPr>
        <w:t>%</w:t>
      </w:r>
      <w:r w:rsidR="0034151B">
        <w:rPr>
          <w:rFonts w:ascii="Times New Roman" w:hAnsi="Times New Roman" w:cs="Times New Roman"/>
          <w:sz w:val="24"/>
          <w:szCs w:val="24"/>
        </w:rPr>
        <w:t>.</w:t>
      </w:r>
      <w:r w:rsidR="0034151B">
        <w:rPr>
          <w:rStyle w:val="FootnoteReference"/>
          <w:rFonts w:ascii="Times New Roman" w:hAnsi="Times New Roman" w:cs="Times New Roman"/>
          <w:sz w:val="24"/>
          <w:szCs w:val="24"/>
        </w:rPr>
        <w:footnoteReference w:id="141"/>
      </w:r>
      <w:r w:rsidRPr="00161D74">
        <w:rPr>
          <w:rFonts w:ascii="Times New Roman" w:hAnsi="Times New Roman" w:cs="Times New Roman"/>
          <w:sz w:val="24"/>
          <w:szCs w:val="24"/>
        </w:rPr>
        <w:t xml:space="preserve"> The rationale behind cutting the policy rate is to stimulate the economy and support credit growth amid weakening business sentiment. It is expected that the state bank will maintain its accommodative stance throughout 2020-21, in order to spur credit growth for business purposes. Monetary tightening is only expected once economic growth returns to pre-COVID levels. </w:t>
      </w:r>
    </w:p>
    <w:p w14:paraId="5E041B1E" w14:textId="77777777" w:rsidR="00952F35" w:rsidRPr="00161D74" w:rsidRDefault="00952F35" w:rsidP="00750FE9">
      <w:pPr>
        <w:pStyle w:val="ListParagraph"/>
        <w:spacing w:after="0" w:line="240" w:lineRule="auto"/>
        <w:contextualSpacing w:val="0"/>
        <w:rPr>
          <w:rFonts w:ascii="Times New Roman" w:hAnsi="Times New Roman" w:cs="Times New Roman"/>
          <w:sz w:val="24"/>
          <w:szCs w:val="24"/>
        </w:rPr>
      </w:pPr>
    </w:p>
    <w:p w14:paraId="5E913932" w14:textId="520EEA6E" w:rsidR="00952F35" w:rsidRPr="00161D74" w:rsidRDefault="00952F35" w:rsidP="00D6631D">
      <w:pPr>
        <w:pStyle w:val="ListParagraph"/>
        <w:spacing w:after="0" w:line="240" w:lineRule="auto"/>
        <w:ind w:left="0"/>
        <w:contextualSpacing w:val="0"/>
        <w:jc w:val="both"/>
        <w:rPr>
          <w:rFonts w:ascii="Times New Roman" w:hAnsi="Times New Roman" w:cs="Times New Roman"/>
          <w:b/>
          <w:bCs/>
          <w:sz w:val="24"/>
          <w:szCs w:val="24"/>
        </w:rPr>
      </w:pPr>
      <w:r w:rsidRPr="00161D74">
        <w:rPr>
          <w:rFonts w:ascii="Times New Roman" w:hAnsi="Times New Roman" w:cs="Times New Roman"/>
          <w:sz w:val="24"/>
          <w:szCs w:val="24"/>
        </w:rPr>
        <w:t>With regard</w:t>
      </w:r>
      <w:r w:rsidR="00624281">
        <w:rPr>
          <w:rFonts w:ascii="Times New Roman" w:hAnsi="Times New Roman" w:cs="Times New Roman"/>
          <w:sz w:val="24"/>
          <w:szCs w:val="24"/>
        </w:rPr>
        <w:t>s</w:t>
      </w:r>
      <w:r w:rsidRPr="00161D74">
        <w:rPr>
          <w:rFonts w:ascii="Times New Roman" w:hAnsi="Times New Roman" w:cs="Times New Roman"/>
          <w:sz w:val="24"/>
          <w:szCs w:val="24"/>
        </w:rPr>
        <w:t xml:space="preserve"> to the exchange rate, the pula (BWP) is pegged to a currency basket comprising the South African rand (a weighting of 45</w:t>
      </w:r>
      <w:r w:rsidR="005150BD">
        <w:rPr>
          <w:rFonts w:ascii="Times New Roman" w:hAnsi="Times New Roman" w:cs="Times New Roman"/>
          <w:sz w:val="24"/>
          <w:szCs w:val="24"/>
        </w:rPr>
        <w:t>%</w:t>
      </w:r>
      <w:r w:rsidRPr="00161D74">
        <w:rPr>
          <w:rFonts w:ascii="Times New Roman" w:hAnsi="Times New Roman" w:cs="Times New Roman"/>
          <w:sz w:val="24"/>
          <w:szCs w:val="24"/>
        </w:rPr>
        <w:t xml:space="preserve"> of the total basket) and the IMF's special drawing rights (SDR) basket (a 55</w:t>
      </w:r>
      <w:r w:rsidR="005150BD">
        <w:rPr>
          <w:rFonts w:ascii="Times New Roman" w:hAnsi="Times New Roman" w:cs="Times New Roman"/>
          <w:sz w:val="24"/>
          <w:szCs w:val="24"/>
        </w:rPr>
        <w:t>%</w:t>
      </w:r>
      <w:r w:rsidRPr="00161D74">
        <w:rPr>
          <w:rFonts w:ascii="Times New Roman" w:hAnsi="Times New Roman" w:cs="Times New Roman"/>
          <w:sz w:val="24"/>
          <w:szCs w:val="24"/>
        </w:rPr>
        <w:t xml:space="preserve"> weighting), using a crawling band mechanism for small-scale adjustments. As a widely traded currency, the rand remains vulnerable to global developments. The rand is likely to depreciate over the near-term horizon, especially given the pandemic-driven global economic contraction, coupled with a deep recession in South Africa. This will weigh on the pula, possibly causing it to depreciate. Sustained rand depreciation, due to a persistent current-account deficit in South Africa, will continue to affect the pula-US dollar exchange rate. On the other hand, the US dollar is likely to be affected by the result of the </w:t>
      </w:r>
      <w:r w:rsidRPr="00161D74">
        <w:rPr>
          <w:rFonts w:ascii="Times New Roman" w:hAnsi="Times New Roman" w:cs="Times New Roman"/>
          <w:sz w:val="24"/>
          <w:szCs w:val="24"/>
        </w:rPr>
        <w:lastRenderedPageBreak/>
        <w:t xml:space="preserve">United States (US) presidential election and the strong possibility in the US of the incoming administration to pass another economic stimulus package. </w:t>
      </w:r>
    </w:p>
    <w:p w14:paraId="044C1134" w14:textId="77777777" w:rsidR="00952F35" w:rsidRPr="00161D74" w:rsidRDefault="00952F35" w:rsidP="005150BD">
      <w:pPr>
        <w:spacing w:after="0" w:line="240" w:lineRule="auto"/>
        <w:jc w:val="both"/>
        <w:rPr>
          <w:rFonts w:ascii="Times New Roman" w:hAnsi="Times New Roman" w:cs="Times New Roman"/>
          <w:b/>
          <w:bCs/>
          <w:sz w:val="24"/>
          <w:szCs w:val="24"/>
        </w:rPr>
      </w:pPr>
    </w:p>
    <w:p w14:paraId="753CA9CA" w14:textId="21446E5B" w:rsidR="00952F35" w:rsidRDefault="00624281" w:rsidP="005150BD">
      <w:pPr>
        <w:pStyle w:val="Heading3"/>
        <w:numPr>
          <w:ilvl w:val="0"/>
          <w:numId w:val="0"/>
        </w:numPr>
        <w:spacing w:before="0" w:line="240" w:lineRule="auto"/>
        <w:rPr>
          <w:rFonts w:ascii="Times New Roman" w:hAnsi="Times New Roman" w:cs="Times New Roman"/>
          <w:caps/>
          <w:color w:val="auto"/>
          <w:sz w:val="24"/>
          <w:szCs w:val="24"/>
        </w:rPr>
      </w:pPr>
      <w:r>
        <w:rPr>
          <w:rFonts w:ascii="Times New Roman" w:hAnsi="Times New Roman" w:cs="Times New Roman"/>
          <w:color w:val="auto"/>
          <w:sz w:val="24"/>
          <w:szCs w:val="24"/>
        </w:rPr>
        <w:t>7</w:t>
      </w:r>
      <w:r w:rsidR="00A27713">
        <w:rPr>
          <w:rFonts w:ascii="Times New Roman" w:hAnsi="Times New Roman" w:cs="Times New Roman"/>
          <w:color w:val="auto"/>
          <w:sz w:val="24"/>
          <w:szCs w:val="24"/>
        </w:rPr>
        <w:t>.</w:t>
      </w:r>
      <w:r w:rsidR="002A5CE1">
        <w:rPr>
          <w:rFonts w:ascii="Times New Roman" w:hAnsi="Times New Roman" w:cs="Times New Roman"/>
          <w:color w:val="auto"/>
          <w:sz w:val="24"/>
          <w:szCs w:val="24"/>
        </w:rPr>
        <w:t>2</w:t>
      </w:r>
      <w:r w:rsidR="002A5CE1">
        <w:rPr>
          <w:rFonts w:ascii="Times New Roman" w:hAnsi="Times New Roman" w:cs="Times New Roman"/>
          <w:color w:val="auto"/>
          <w:sz w:val="24"/>
          <w:szCs w:val="24"/>
        </w:rPr>
        <w:tab/>
      </w:r>
      <w:r w:rsidR="00952F35" w:rsidRPr="005150BD">
        <w:rPr>
          <w:rFonts w:ascii="Times New Roman" w:hAnsi="Times New Roman" w:cs="Times New Roman"/>
          <w:caps/>
          <w:color w:val="auto"/>
          <w:sz w:val="24"/>
          <w:szCs w:val="24"/>
        </w:rPr>
        <w:t xml:space="preserve">Structure of the </w:t>
      </w:r>
      <w:r w:rsidR="002A5CE1" w:rsidRPr="005150BD">
        <w:rPr>
          <w:rFonts w:ascii="Times New Roman" w:hAnsi="Times New Roman" w:cs="Times New Roman"/>
          <w:caps/>
          <w:color w:val="auto"/>
          <w:sz w:val="24"/>
          <w:szCs w:val="24"/>
        </w:rPr>
        <w:t>E</w:t>
      </w:r>
      <w:r w:rsidR="00952F35" w:rsidRPr="005150BD">
        <w:rPr>
          <w:rFonts w:ascii="Times New Roman" w:hAnsi="Times New Roman" w:cs="Times New Roman"/>
          <w:caps/>
          <w:color w:val="auto"/>
          <w:sz w:val="24"/>
          <w:szCs w:val="24"/>
        </w:rPr>
        <w:t>conomy—</w:t>
      </w:r>
      <w:r w:rsidR="002A5CE1" w:rsidRPr="005150BD">
        <w:rPr>
          <w:rFonts w:ascii="Times New Roman" w:hAnsi="Times New Roman" w:cs="Times New Roman"/>
          <w:caps/>
          <w:color w:val="auto"/>
          <w:sz w:val="24"/>
          <w:szCs w:val="24"/>
        </w:rPr>
        <w:t>S</w:t>
      </w:r>
      <w:r w:rsidR="00952F35" w:rsidRPr="005150BD">
        <w:rPr>
          <w:rFonts w:ascii="Times New Roman" w:hAnsi="Times New Roman" w:cs="Times New Roman"/>
          <w:caps/>
          <w:color w:val="auto"/>
          <w:sz w:val="24"/>
          <w:szCs w:val="24"/>
        </w:rPr>
        <w:t>ector</w:t>
      </w:r>
      <w:r w:rsidR="002A5CE1" w:rsidRPr="005150BD">
        <w:rPr>
          <w:rFonts w:ascii="Times New Roman" w:hAnsi="Times New Roman" w:cs="Times New Roman"/>
          <w:caps/>
          <w:color w:val="auto"/>
          <w:sz w:val="24"/>
          <w:szCs w:val="24"/>
        </w:rPr>
        <w:t>-</w:t>
      </w:r>
      <w:r w:rsidR="00952F35" w:rsidRPr="005150BD">
        <w:rPr>
          <w:rFonts w:ascii="Times New Roman" w:hAnsi="Times New Roman" w:cs="Times New Roman"/>
          <w:caps/>
          <w:color w:val="auto"/>
          <w:sz w:val="24"/>
          <w:szCs w:val="24"/>
        </w:rPr>
        <w:t xml:space="preserve">wise </w:t>
      </w:r>
      <w:r w:rsidR="002A5CE1" w:rsidRPr="005150BD">
        <w:rPr>
          <w:rFonts w:ascii="Times New Roman" w:hAnsi="Times New Roman" w:cs="Times New Roman"/>
          <w:caps/>
          <w:color w:val="auto"/>
          <w:sz w:val="24"/>
          <w:szCs w:val="24"/>
        </w:rPr>
        <w:t>A</w:t>
      </w:r>
      <w:r w:rsidR="00952F35" w:rsidRPr="005150BD">
        <w:rPr>
          <w:rFonts w:ascii="Times New Roman" w:hAnsi="Times New Roman" w:cs="Times New Roman"/>
          <w:caps/>
          <w:color w:val="auto"/>
          <w:sz w:val="24"/>
          <w:szCs w:val="24"/>
        </w:rPr>
        <w:t>nalysis</w:t>
      </w:r>
    </w:p>
    <w:p w14:paraId="594A5E37" w14:textId="77777777" w:rsidR="005150BD" w:rsidRPr="005150BD" w:rsidRDefault="005150BD" w:rsidP="005150BD">
      <w:pPr>
        <w:spacing w:after="0" w:line="240" w:lineRule="auto"/>
      </w:pPr>
    </w:p>
    <w:p w14:paraId="5256D00C" w14:textId="07C8B754" w:rsidR="00952F35" w:rsidRDefault="00952F35" w:rsidP="005150BD">
      <w:pPr>
        <w:pStyle w:val="Default"/>
        <w:numPr>
          <w:ilvl w:val="0"/>
          <w:numId w:val="10"/>
        </w:numPr>
        <w:jc w:val="both"/>
        <w:rPr>
          <w:rFonts w:ascii="Times New Roman" w:hAnsi="Times New Roman" w:cs="Times New Roman"/>
          <w:color w:val="auto"/>
        </w:rPr>
      </w:pPr>
      <w:r w:rsidRPr="00161D74">
        <w:rPr>
          <w:rFonts w:ascii="Times New Roman" w:hAnsi="Times New Roman" w:cs="Times New Roman"/>
          <w:color w:val="auto"/>
        </w:rPr>
        <w:t xml:space="preserve">The </w:t>
      </w:r>
      <w:r w:rsidRPr="00660E47">
        <w:rPr>
          <w:rFonts w:ascii="Times New Roman" w:hAnsi="Times New Roman" w:cs="Times New Roman"/>
          <w:b/>
          <w:color w:val="auto"/>
        </w:rPr>
        <w:t>industrial sector</w:t>
      </w:r>
      <w:r w:rsidRPr="00161D74">
        <w:rPr>
          <w:rFonts w:ascii="Times New Roman" w:hAnsi="Times New Roman" w:cs="Times New Roman"/>
          <w:color w:val="auto"/>
        </w:rPr>
        <w:t xml:space="preserve"> of Botswana is dominated by diamond processing, food processing (mostly beef), textiles and mining</w:t>
      </w:r>
      <w:r w:rsidR="00305975">
        <w:rPr>
          <w:rFonts w:ascii="Times New Roman" w:hAnsi="Times New Roman" w:cs="Times New Roman"/>
          <w:color w:val="auto"/>
        </w:rPr>
        <w:t xml:space="preserve">, with </w:t>
      </w:r>
      <w:r w:rsidR="00305975" w:rsidRPr="00161D74">
        <w:rPr>
          <w:rFonts w:ascii="Times New Roman" w:hAnsi="Times New Roman" w:cs="Times New Roman"/>
          <w:color w:val="auto"/>
        </w:rPr>
        <w:t>diamond mining and processing compris</w:t>
      </w:r>
      <w:r w:rsidR="00305975">
        <w:rPr>
          <w:rFonts w:ascii="Times New Roman" w:hAnsi="Times New Roman" w:cs="Times New Roman"/>
          <w:color w:val="auto"/>
        </w:rPr>
        <w:t>ing</w:t>
      </w:r>
      <w:r w:rsidR="00305975" w:rsidRPr="00161D74">
        <w:rPr>
          <w:rFonts w:ascii="Times New Roman" w:hAnsi="Times New Roman" w:cs="Times New Roman"/>
          <w:color w:val="auto"/>
        </w:rPr>
        <w:t xml:space="preserve"> the major sources of revenue and foreign currency.</w:t>
      </w:r>
      <w:r w:rsidR="00305975">
        <w:rPr>
          <w:rStyle w:val="FootnoteReference"/>
          <w:rFonts w:ascii="Times New Roman" w:hAnsi="Times New Roman" w:cs="Times New Roman"/>
          <w:color w:val="auto"/>
        </w:rPr>
        <w:footnoteReference w:id="142"/>
      </w:r>
      <w:r w:rsidRPr="00161D74">
        <w:rPr>
          <w:rFonts w:ascii="Times New Roman" w:hAnsi="Times New Roman" w:cs="Times New Roman"/>
          <w:color w:val="auto"/>
        </w:rPr>
        <w:t xml:space="preserve"> According to the World Bank (2019), the industrial sector contributes about 28.3</w:t>
      </w:r>
      <w:r w:rsidR="00660E47">
        <w:rPr>
          <w:rFonts w:ascii="Times New Roman" w:hAnsi="Times New Roman" w:cs="Times New Roman"/>
          <w:color w:val="auto"/>
        </w:rPr>
        <w:t>%</w:t>
      </w:r>
      <w:r w:rsidRPr="00161D74">
        <w:rPr>
          <w:rFonts w:ascii="Times New Roman" w:hAnsi="Times New Roman" w:cs="Times New Roman"/>
          <w:color w:val="auto"/>
        </w:rPr>
        <w:t xml:space="preserve"> of GDP to the country’s economy and accounts for 18.1</w:t>
      </w:r>
      <w:r w:rsidR="00660E47">
        <w:rPr>
          <w:rFonts w:ascii="Times New Roman" w:hAnsi="Times New Roman" w:cs="Times New Roman"/>
          <w:color w:val="auto"/>
        </w:rPr>
        <w:t>%</w:t>
      </w:r>
      <w:r w:rsidRPr="00161D74">
        <w:rPr>
          <w:rFonts w:ascii="Times New Roman" w:hAnsi="Times New Roman" w:cs="Times New Roman"/>
          <w:color w:val="auto"/>
        </w:rPr>
        <w:t xml:space="preserve"> of total employment. Only 9.5</w:t>
      </w:r>
      <w:r w:rsidR="00660E47">
        <w:rPr>
          <w:rFonts w:ascii="Times New Roman" w:hAnsi="Times New Roman" w:cs="Times New Roman"/>
          <w:color w:val="auto"/>
        </w:rPr>
        <w:t>%</w:t>
      </w:r>
      <w:r w:rsidRPr="00161D74">
        <w:rPr>
          <w:rFonts w:ascii="Times New Roman" w:hAnsi="Times New Roman" w:cs="Times New Roman"/>
          <w:color w:val="auto"/>
        </w:rPr>
        <w:t xml:space="preserve"> of women in the employed labour force work in this sector compared to 26</w:t>
      </w:r>
      <w:r w:rsidR="00660E47">
        <w:rPr>
          <w:rFonts w:ascii="Times New Roman" w:hAnsi="Times New Roman" w:cs="Times New Roman"/>
          <w:color w:val="auto"/>
        </w:rPr>
        <w:t>%</w:t>
      </w:r>
      <w:r w:rsidRPr="00161D74">
        <w:rPr>
          <w:rFonts w:ascii="Times New Roman" w:hAnsi="Times New Roman" w:cs="Times New Roman"/>
          <w:color w:val="auto"/>
        </w:rPr>
        <w:t xml:space="preserve"> of the employed male labour force. Botswana also possesses the second largest coal reserves in Africa after South Africa (an estimated 212 billion tonnes) along with other metals and minerals such as copper, gold, nickel and soda ash production</w:t>
      </w:r>
      <w:r w:rsidR="00C60C24">
        <w:rPr>
          <w:rFonts w:ascii="Times New Roman" w:hAnsi="Times New Roman" w:cs="Times New Roman"/>
          <w:color w:val="auto"/>
        </w:rPr>
        <w:t>.</w:t>
      </w:r>
      <w:r w:rsidR="00C60C24">
        <w:rPr>
          <w:rStyle w:val="FootnoteReference"/>
          <w:rFonts w:ascii="Times New Roman" w:hAnsi="Times New Roman" w:cs="Times New Roman"/>
          <w:color w:val="auto"/>
        </w:rPr>
        <w:footnoteReference w:id="143"/>
      </w:r>
      <w:r w:rsidR="00187544">
        <w:rPr>
          <w:rFonts w:ascii="Times New Roman" w:hAnsi="Times New Roman" w:cs="Times New Roman"/>
          <w:color w:val="auto"/>
        </w:rPr>
        <w:t xml:space="preserve"> </w:t>
      </w:r>
    </w:p>
    <w:p w14:paraId="4B4CD909" w14:textId="77777777" w:rsidR="00EB7B53" w:rsidRDefault="00EB7B53" w:rsidP="00EB7B53">
      <w:pPr>
        <w:pStyle w:val="Default"/>
        <w:ind w:left="360"/>
        <w:jc w:val="both"/>
        <w:rPr>
          <w:rFonts w:ascii="Times New Roman" w:hAnsi="Times New Roman" w:cs="Times New Roman"/>
          <w:color w:val="auto"/>
        </w:rPr>
      </w:pPr>
    </w:p>
    <w:p w14:paraId="6778500C" w14:textId="45D50B77" w:rsidR="00952F35" w:rsidRDefault="00952F35" w:rsidP="00237343">
      <w:pPr>
        <w:pStyle w:val="Default"/>
        <w:numPr>
          <w:ilvl w:val="0"/>
          <w:numId w:val="10"/>
        </w:numPr>
        <w:jc w:val="both"/>
        <w:rPr>
          <w:rFonts w:ascii="Times New Roman" w:hAnsi="Times New Roman" w:cs="Times New Roman"/>
          <w:color w:val="auto"/>
        </w:rPr>
      </w:pPr>
      <w:r w:rsidRPr="00161D74">
        <w:rPr>
          <w:rFonts w:ascii="Times New Roman" w:hAnsi="Times New Roman" w:cs="Times New Roman"/>
          <w:color w:val="auto"/>
        </w:rPr>
        <w:t xml:space="preserve">The </w:t>
      </w:r>
      <w:r w:rsidRPr="00C97D60">
        <w:rPr>
          <w:rFonts w:ascii="Times New Roman" w:hAnsi="Times New Roman" w:cs="Times New Roman"/>
          <w:b/>
          <w:color w:val="auto"/>
        </w:rPr>
        <w:t>mining sub-sector</w:t>
      </w:r>
      <w:r w:rsidRPr="00161D74">
        <w:rPr>
          <w:rFonts w:ascii="Times New Roman" w:hAnsi="Times New Roman" w:cs="Times New Roman"/>
          <w:color w:val="auto"/>
        </w:rPr>
        <w:t xml:space="preserve"> has been severely affected </w:t>
      </w:r>
      <w:r w:rsidR="00942D37">
        <w:rPr>
          <w:rFonts w:ascii="Times New Roman" w:hAnsi="Times New Roman" w:cs="Times New Roman"/>
          <w:color w:val="auto"/>
        </w:rPr>
        <w:t xml:space="preserve">by </w:t>
      </w:r>
      <w:r w:rsidRPr="00161D74">
        <w:rPr>
          <w:rFonts w:ascii="Times New Roman" w:hAnsi="Times New Roman" w:cs="Times New Roman"/>
          <w:color w:val="auto"/>
        </w:rPr>
        <w:t>COVID-19; it is expected to contract by at least a third during 2020, although some estimates put the contraction at twice that level</w:t>
      </w:r>
      <w:r w:rsidR="00CA2AFF">
        <w:rPr>
          <w:rFonts w:ascii="Times New Roman" w:hAnsi="Times New Roman" w:cs="Times New Roman"/>
          <w:color w:val="auto"/>
        </w:rPr>
        <w:t>.</w:t>
      </w:r>
      <w:r w:rsidR="00942D37">
        <w:rPr>
          <w:rStyle w:val="FootnoteReference"/>
          <w:rFonts w:ascii="Times New Roman" w:hAnsi="Times New Roman" w:cs="Times New Roman"/>
          <w:color w:val="auto"/>
        </w:rPr>
        <w:footnoteReference w:id="144"/>
      </w:r>
      <w:r w:rsidRPr="00161D74">
        <w:rPr>
          <w:rFonts w:ascii="Times New Roman" w:hAnsi="Times New Roman" w:cs="Times New Roman"/>
          <w:color w:val="auto"/>
        </w:rPr>
        <w:t xml:space="preserve"> The De Beers Group reports</w:t>
      </w:r>
      <w:r w:rsidR="00424605">
        <w:rPr>
          <w:rFonts w:ascii="Times New Roman" w:hAnsi="Times New Roman" w:cs="Times New Roman"/>
          <w:color w:val="auto"/>
        </w:rPr>
        <w:t xml:space="preserve"> that, as a result of</w:t>
      </w:r>
      <w:r w:rsidRPr="00161D74">
        <w:rPr>
          <w:rFonts w:ascii="Times New Roman" w:hAnsi="Times New Roman" w:cs="Times New Roman"/>
          <w:color w:val="auto"/>
        </w:rPr>
        <w:t xml:space="preserve"> COVID-19</w:t>
      </w:r>
      <w:r w:rsidR="00424605">
        <w:rPr>
          <w:rFonts w:ascii="Times New Roman" w:hAnsi="Times New Roman" w:cs="Times New Roman"/>
          <w:color w:val="auto"/>
        </w:rPr>
        <w:t>,</w:t>
      </w:r>
      <w:r w:rsidRPr="00161D74">
        <w:rPr>
          <w:rFonts w:ascii="Times New Roman" w:hAnsi="Times New Roman" w:cs="Times New Roman"/>
          <w:color w:val="auto"/>
        </w:rPr>
        <w:t xml:space="preserve"> revenue earnings from the diamond</w:t>
      </w:r>
      <w:r w:rsidR="00424605">
        <w:rPr>
          <w:rFonts w:ascii="Times New Roman" w:hAnsi="Times New Roman" w:cs="Times New Roman"/>
          <w:color w:val="auto"/>
        </w:rPr>
        <w:t>s</w:t>
      </w:r>
      <w:r w:rsidRPr="00161D74">
        <w:rPr>
          <w:rFonts w:ascii="Times New Roman" w:hAnsi="Times New Roman" w:cs="Times New Roman"/>
          <w:color w:val="auto"/>
        </w:rPr>
        <w:t xml:space="preserve"> have decreased by nearly 36 percent.</w:t>
      </w:r>
      <w:r w:rsidRPr="00161D74">
        <w:rPr>
          <w:rStyle w:val="FootnoteReference"/>
          <w:rFonts w:ascii="Times New Roman" w:hAnsi="Times New Roman" w:cs="Times New Roman"/>
          <w:color w:val="auto"/>
        </w:rPr>
        <w:footnoteReference w:id="145"/>
      </w:r>
      <w:r w:rsidRPr="00161D74">
        <w:rPr>
          <w:rFonts w:ascii="Times New Roman" w:hAnsi="Times New Roman" w:cs="Times New Roman"/>
          <w:color w:val="auto"/>
        </w:rPr>
        <w:t xml:space="preserve"> </w:t>
      </w:r>
      <w:r w:rsidR="00424605">
        <w:rPr>
          <w:rFonts w:ascii="Times New Roman" w:hAnsi="Times New Roman" w:cs="Times New Roman"/>
          <w:color w:val="auto"/>
        </w:rPr>
        <w:t>The</w:t>
      </w:r>
      <w:r w:rsidRPr="00161D74">
        <w:rPr>
          <w:rFonts w:ascii="Times New Roman" w:hAnsi="Times New Roman" w:cs="Times New Roman"/>
          <w:color w:val="auto"/>
        </w:rPr>
        <w:t xml:space="preserve"> impact on diamond sales ha</w:t>
      </w:r>
      <w:r w:rsidR="00424605">
        <w:rPr>
          <w:rFonts w:ascii="Times New Roman" w:hAnsi="Times New Roman" w:cs="Times New Roman"/>
          <w:color w:val="auto"/>
        </w:rPr>
        <w:t>s</w:t>
      </w:r>
      <w:r w:rsidRPr="00161D74">
        <w:rPr>
          <w:rFonts w:ascii="Times New Roman" w:hAnsi="Times New Roman" w:cs="Times New Roman"/>
          <w:color w:val="auto"/>
        </w:rPr>
        <w:t xml:space="preserve"> a direct cascading impact on mining-related services. Diamond sales have however picked up during Q3, showing signs of recovery as the year-end holiday season approaches. 80</w:t>
      </w:r>
      <w:r w:rsidR="00424605">
        <w:rPr>
          <w:rFonts w:ascii="Times New Roman" w:hAnsi="Times New Roman" w:cs="Times New Roman"/>
          <w:color w:val="auto"/>
        </w:rPr>
        <w:t>%</w:t>
      </w:r>
      <w:r w:rsidRPr="00161D74">
        <w:rPr>
          <w:rFonts w:ascii="Times New Roman" w:hAnsi="Times New Roman" w:cs="Times New Roman"/>
          <w:color w:val="auto"/>
        </w:rPr>
        <w:t xml:space="preserve"> of total exports during August 2020 were attributed to diamonds (BWP 2, 124.2 million). </w:t>
      </w:r>
    </w:p>
    <w:p w14:paraId="4B9F1FA1" w14:textId="77777777" w:rsidR="00EB7B53" w:rsidRDefault="00EB7B53" w:rsidP="00EB7B53">
      <w:pPr>
        <w:pStyle w:val="Default"/>
        <w:ind w:left="360"/>
        <w:jc w:val="both"/>
        <w:rPr>
          <w:rFonts w:ascii="Times New Roman" w:hAnsi="Times New Roman" w:cs="Times New Roman"/>
          <w:color w:val="auto"/>
        </w:rPr>
      </w:pPr>
    </w:p>
    <w:p w14:paraId="3D8B3821" w14:textId="2E8FC785" w:rsidR="00EB7B53" w:rsidRDefault="00952F35" w:rsidP="00EB7B53">
      <w:pPr>
        <w:pStyle w:val="Default"/>
        <w:numPr>
          <w:ilvl w:val="0"/>
          <w:numId w:val="10"/>
        </w:numPr>
        <w:jc w:val="both"/>
        <w:rPr>
          <w:rFonts w:ascii="Times New Roman" w:hAnsi="Times New Roman" w:cs="Times New Roman"/>
          <w:color w:val="auto"/>
        </w:rPr>
      </w:pPr>
      <w:r w:rsidRPr="00161D74">
        <w:rPr>
          <w:rFonts w:ascii="Times New Roman" w:hAnsi="Times New Roman" w:cs="Times New Roman"/>
          <w:color w:val="auto"/>
        </w:rPr>
        <w:t xml:space="preserve">The </w:t>
      </w:r>
      <w:r w:rsidRPr="00C97D60">
        <w:rPr>
          <w:rFonts w:ascii="Times New Roman" w:hAnsi="Times New Roman" w:cs="Times New Roman"/>
          <w:b/>
          <w:color w:val="auto"/>
        </w:rPr>
        <w:t>agriculture sector</w:t>
      </w:r>
      <w:r w:rsidRPr="00161D74">
        <w:rPr>
          <w:rFonts w:ascii="Times New Roman" w:hAnsi="Times New Roman" w:cs="Times New Roman"/>
          <w:color w:val="auto"/>
        </w:rPr>
        <w:t xml:space="preserve"> contributes only </w:t>
      </w:r>
      <w:r w:rsidR="001D17AC">
        <w:rPr>
          <w:rFonts w:ascii="Times New Roman" w:hAnsi="Times New Roman" w:cs="Times New Roman"/>
          <w:color w:val="auto"/>
        </w:rPr>
        <w:t>2%</w:t>
      </w:r>
      <w:r w:rsidRPr="00161D74">
        <w:rPr>
          <w:rFonts w:ascii="Times New Roman" w:hAnsi="Times New Roman" w:cs="Times New Roman"/>
          <w:color w:val="auto"/>
        </w:rPr>
        <w:t xml:space="preserve"> to GDP</w:t>
      </w:r>
      <w:r w:rsidR="00187544">
        <w:rPr>
          <w:rFonts w:ascii="Times New Roman" w:hAnsi="Times New Roman" w:cs="Times New Roman"/>
          <w:color w:val="auto"/>
        </w:rPr>
        <w:t xml:space="preserve"> </w:t>
      </w:r>
      <w:r w:rsidRPr="00161D74">
        <w:rPr>
          <w:rFonts w:ascii="Times New Roman" w:hAnsi="Times New Roman" w:cs="Times New Roman"/>
          <w:color w:val="auto"/>
        </w:rPr>
        <w:t>but is an important mainstay and source of employment and income for Batswana, especially for those in rural areas. It employs about 20.4</w:t>
      </w:r>
      <w:r w:rsidR="007D331C">
        <w:rPr>
          <w:rFonts w:ascii="Times New Roman" w:hAnsi="Times New Roman" w:cs="Times New Roman"/>
          <w:color w:val="auto"/>
        </w:rPr>
        <w:t>%</w:t>
      </w:r>
      <w:r w:rsidRPr="00161D74">
        <w:rPr>
          <w:rFonts w:ascii="Times New Roman" w:hAnsi="Times New Roman" w:cs="Times New Roman"/>
          <w:color w:val="auto"/>
        </w:rPr>
        <w:t xml:space="preserve"> of the working population, which is a greater contribution than the industrial sector. About 17</w:t>
      </w:r>
      <w:r w:rsidR="007D331C">
        <w:rPr>
          <w:rFonts w:ascii="Times New Roman" w:hAnsi="Times New Roman" w:cs="Times New Roman"/>
          <w:color w:val="auto"/>
        </w:rPr>
        <w:t>%</w:t>
      </w:r>
      <w:r w:rsidRPr="00161D74">
        <w:rPr>
          <w:rFonts w:ascii="Times New Roman" w:hAnsi="Times New Roman" w:cs="Times New Roman"/>
          <w:color w:val="auto"/>
        </w:rPr>
        <w:t xml:space="preserve"> of the female labour force is employed in the sector compared to 25</w:t>
      </w:r>
      <w:r w:rsidR="007D331C">
        <w:rPr>
          <w:rFonts w:ascii="Times New Roman" w:hAnsi="Times New Roman" w:cs="Times New Roman"/>
          <w:color w:val="auto"/>
        </w:rPr>
        <w:t>%</w:t>
      </w:r>
      <w:r w:rsidRPr="00161D74">
        <w:rPr>
          <w:rFonts w:ascii="Times New Roman" w:hAnsi="Times New Roman" w:cs="Times New Roman"/>
          <w:color w:val="auto"/>
        </w:rPr>
        <w:t xml:space="preserve"> of the male labour force. Women in Botswana play an active role in crop production as well as in food and nutrition security.</w:t>
      </w:r>
      <w:r w:rsidR="00A141F7">
        <w:rPr>
          <w:rFonts w:ascii="Times New Roman" w:hAnsi="Times New Roman" w:cs="Times New Roman"/>
          <w:color w:val="auto"/>
        </w:rPr>
        <w:t xml:space="preserve"> </w:t>
      </w:r>
      <w:r w:rsidRPr="00161D74">
        <w:rPr>
          <w:rFonts w:ascii="Times New Roman" w:hAnsi="Times New Roman" w:cs="Times New Roman"/>
          <w:color w:val="auto"/>
        </w:rPr>
        <w:t>Their male counterparts dominate the livestock sector. They own more cattle, sheep, and goats than women involved in the sector</w:t>
      </w:r>
      <w:r w:rsidR="00E23A6C">
        <w:rPr>
          <w:rFonts w:ascii="Times New Roman" w:hAnsi="Times New Roman" w:cs="Times New Roman"/>
          <w:color w:val="auto"/>
        </w:rPr>
        <w:t>.</w:t>
      </w:r>
      <w:r w:rsidR="00E23A6C">
        <w:rPr>
          <w:rStyle w:val="FootnoteReference"/>
          <w:rFonts w:ascii="Times New Roman" w:hAnsi="Times New Roman" w:cs="Times New Roman"/>
          <w:color w:val="auto"/>
        </w:rPr>
        <w:footnoteReference w:id="146"/>
      </w:r>
      <w:r w:rsidRPr="00161D74">
        <w:rPr>
          <w:rFonts w:ascii="Times New Roman" w:hAnsi="Times New Roman" w:cs="Times New Roman"/>
          <w:color w:val="auto"/>
        </w:rPr>
        <w:t xml:space="preserve"> Overall, the agriculture sector has failed to provide a proper livelihood for Batswana, despite 58</w:t>
      </w:r>
      <w:r w:rsidR="007D331C">
        <w:rPr>
          <w:rFonts w:ascii="Times New Roman" w:hAnsi="Times New Roman" w:cs="Times New Roman"/>
          <w:color w:val="auto"/>
        </w:rPr>
        <w:t>%</w:t>
      </w:r>
      <w:r w:rsidRPr="00161D74">
        <w:rPr>
          <w:rFonts w:ascii="Times New Roman" w:hAnsi="Times New Roman" w:cs="Times New Roman"/>
          <w:color w:val="auto"/>
        </w:rPr>
        <w:t xml:space="preserve"> and 42</w:t>
      </w:r>
      <w:r w:rsidR="007D331C">
        <w:rPr>
          <w:rFonts w:ascii="Times New Roman" w:hAnsi="Times New Roman" w:cs="Times New Roman"/>
          <w:color w:val="auto"/>
        </w:rPr>
        <w:t>%</w:t>
      </w:r>
      <w:r w:rsidRPr="00161D74">
        <w:rPr>
          <w:rFonts w:ascii="Times New Roman" w:hAnsi="Times New Roman" w:cs="Times New Roman"/>
          <w:color w:val="auto"/>
        </w:rPr>
        <w:t xml:space="preserve"> of arable land being owned by women and men, respectively. </w:t>
      </w:r>
    </w:p>
    <w:p w14:paraId="1CFE7A67" w14:textId="77777777" w:rsidR="007D331C" w:rsidRDefault="007D331C" w:rsidP="007D331C">
      <w:pPr>
        <w:pStyle w:val="Default"/>
        <w:ind w:left="360"/>
        <w:jc w:val="both"/>
        <w:rPr>
          <w:rFonts w:ascii="Times New Roman" w:hAnsi="Times New Roman" w:cs="Times New Roman"/>
          <w:color w:val="auto"/>
        </w:rPr>
      </w:pPr>
    </w:p>
    <w:p w14:paraId="71AF046F" w14:textId="2C37982E" w:rsidR="00EB7B53" w:rsidRDefault="00952F35" w:rsidP="00EB7B53">
      <w:pPr>
        <w:pStyle w:val="Default"/>
        <w:numPr>
          <w:ilvl w:val="0"/>
          <w:numId w:val="10"/>
        </w:numPr>
        <w:jc w:val="both"/>
        <w:rPr>
          <w:rFonts w:ascii="Times New Roman" w:hAnsi="Times New Roman" w:cs="Times New Roman"/>
          <w:color w:val="auto"/>
        </w:rPr>
      </w:pPr>
      <w:r w:rsidRPr="00EB7B53">
        <w:rPr>
          <w:rFonts w:ascii="Times New Roman" w:hAnsi="Times New Roman" w:cs="Times New Roman"/>
          <w:color w:val="auto"/>
        </w:rPr>
        <w:t xml:space="preserve">The </w:t>
      </w:r>
      <w:r w:rsidRPr="00EB7B53">
        <w:rPr>
          <w:rFonts w:ascii="Times New Roman" w:hAnsi="Times New Roman" w:cs="Times New Roman"/>
          <w:b/>
          <w:color w:val="auto"/>
        </w:rPr>
        <w:t>services sector</w:t>
      </w:r>
      <w:r w:rsidRPr="00EB7B53">
        <w:rPr>
          <w:rFonts w:ascii="Times New Roman" w:hAnsi="Times New Roman" w:cs="Times New Roman"/>
          <w:color w:val="auto"/>
        </w:rPr>
        <w:t xml:space="preserve"> is the largest contributor to the economy, accounting for 60.6</w:t>
      </w:r>
      <w:r w:rsidR="007D331C">
        <w:rPr>
          <w:rFonts w:ascii="Times New Roman" w:hAnsi="Times New Roman" w:cs="Times New Roman"/>
          <w:color w:val="auto"/>
        </w:rPr>
        <w:t>%</w:t>
      </w:r>
      <w:r w:rsidRPr="00EB7B53">
        <w:rPr>
          <w:rFonts w:ascii="Times New Roman" w:hAnsi="Times New Roman" w:cs="Times New Roman"/>
          <w:color w:val="auto"/>
        </w:rPr>
        <w:t xml:space="preserve"> of GDP in 2019. 61.5</w:t>
      </w:r>
      <w:r w:rsidR="007D331C">
        <w:rPr>
          <w:rFonts w:ascii="Times New Roman" w:hAnsi="Times New Roman" w:cs="Times New Roman"/>
          <w:color w:val="auto"/>
        </w:rPr>
        <w:t>%</w:t>
      </w:r>
      <w:r w:rsidRPr="00EB7B53">
        <w:rPr>
          <w:rFonts w:ascii="Times New Roman" w:hAnsi="Times New Roman" w:cs="Times New Roman"/>
          <w:color w:val="auto"/>
        </w:rPr>
        <w:t xml:space="preserve"> of the working population is employed by the sector. 75</w:t>
      </w:r>
      <w:r w:rsidR="007D331C">
        <w:rPr>
          <w:rFonts w:ascii="Times New Roman" w:hAnsi="Times New Roman" w:cs="Times New Roman"/>
          <w:color w:val="auto"/>
        </w:rPr>
        <w:t>%</w:t>
      </w:r>
      <w:r w:rsidRPr="00EB7B53">
        <w:rPr>
          <w:rFonts w:ascii="Times New Roman" w:hAnsi="Times New Roman" w:cs="Times New Roman"/>
          <w:color w:val="auto"/>
        </w:rPr>
        <w:t xml:space="preserve"> of the women’s working population is employed in services compared to almost 50</w:t>
      </w:r>
      <w:r w:rsidR="007D331C">
        <w:rPr>
          <w:rFonts w:ascii="Times New Roman" w:hAnsi="Times New Roman" w:cs="Times New Roman"/>
          <w:color w:val="auto"/>
        </w:rPr>
        <w:t>%</w:t>
      </w:r>
      <w:r w:rsidRPr="00EB7B53">
        <w:rPr>
          <w:rFonts w:ascii="Times New Roman" w:hAnsi="Times New Roman" w:cs="Times New Roman"/>
          <w:color w:val="auto"/>
        </w:rPr>
        <w:t xml:space="preserve"> of all employed males. </w:t>
      </w:r>
      <w:proofErr w:type="gramStart"/>
      <w:r w:rsidRPr="00EB7B53">
        <w:rPr>
          <w:rFonts w:ascii="Times New Roman" w:hAnsi="Times New Roman" w:cs="Times New Roman"/>
          <w:color w:val="auto"/>
        </w:rPr>
        <w:t>Similar to</w:t>
      </w:r>
      <w:proofErr w:type="gramEnd"/>
      <w:r w:rsidRPr="00EB7B53">
        <w:rPr>
          <w:rFonts w:ascii="Times New Roman" w:hAnsi="Times New Roman" w:cs="Times New Roman"/>
          <w:color w:val="auto"/>
        </w:rPr>
        <w:t xml:space="preserve"> other sectors, services ha</w:t>
      </w:r>
      <w:r w:rsidR="00A27713" w:rsidRPr="00EB7B53">
        <w:rPr>
          <w:rFonts w:ascii="Times New Roman" w:hAnsi="Times New Roman" w:cs="Times New Roman"/>
          <w:color w:val="auto"/>
        </w:rPr>
        <w:t>ve</w:t>
      </w:r>
      <w:r w:rsidRPr="00EB7B53">
        <w:rPr>
          <w:rFonts w:ascii="Times New Roman" w:hAnsi="Times New Roman" w:cs="Times New Roman"/>
          <w:color w:val="auto"/>
        </w:rPr>
        <w:t xml:space="preserve"> not been spared by the </w:t>
      </w:r>
      <w:r w:rsidR="007D331C">
        <w:rPr>
          <w:rFonts w:ascii="Times New Roman" w:hAnsi="Times New Roman" w:cs="Times New Roman"/>
          <w:color w:val="auto"/>
        </w:rPr>
        <w:t xml:space="preserve">COVID-19 </w:t>
      </w:r>
      <w:r w:rsidRPr="00EB7B53">
        <w:rPr>
          <w:rFonts w:ascii="Times New Roman" w:hAnsi="Times New Roman" w:cs="Times New Roman"/>
          <w:color w:val="auto"/>
        </w:rPr>
        <w:t xml:space="preserve">pandemic, with </w:t>
      </w:r>
      <w:r w:rsidR="007D331C">
        <w:rPr>
          <w:rFonts w:ascii="Times New Roman" w:hAnsi="Times New Roman" w:cs="Times New Roman"/>
          <w:color w:val="auto"/>
        </w:rPr>
        <w:t xml:space="preserve">the </w:t>
      </w:r>
      <w:r w:rsidRPr="00EB7B53">
        <w:rPr>
          <w:rFonts w:ascii="Times New Roman" w:hAnsi="Times New Roman" w:cs="Times New Roman"/>
          <w:color w:val="auto"/>
        </w:rPr>
        <w:t>retail trade, hotels and restaurants sub-sector expected to contract by 32.2</w:t>
      </w:r>
      <w:r w:rsidR="007D331C">
        <w:rPr>
          <w:rFonts w:ascii="Times New Roman" w:hAnsi="Times New Roman" w:cs="Times New Roman"/>
          <w:color w:val="auto"/>
        </w:rPr>
        <w:t>%</w:t>
      </w:r>
      <w:r w:rsidRPr="00EB7B53">
        <w:rPr>
          <w:rFonts w:ascii="Times New Roman" w:hAnsi="Times New Roman" w:cs="Times New Roman"/>
          <w:color w:val="auto"/>
        </w:rPr>
        <w:t>; transport and communication by 4.1</w:t>
      </w:r>
      <w:r w:rsidR="007D331C">
        <w:rPr>
          <w:rFonts w:ascii="Times New Roman" w:hAnsi="Times New Roman" w:cs="Times New Roman"/>
          <w:color w:val="auto"/>
        </w:rPr>
        <w:t>%</w:t>
      </w:r>
      <w:r w:rsidRPr="00EB7B53">
        <w:rPr>
          <w:rFonts w:ascii="Times New Roman" w:hAnsi="Times New Roman" w:cs="Times New Roman"/>
          <w:color w:val="auto"/>
        </w:rPr>
        <w:t xml:space="preserve"> and the construction sub-sector by 1.0</w:t>
      </w:r>
      <w:r w:rsidR="006113B8">
        <w:rPr>
          <w:rFonts w:ascii="Times New Roman" w:hAnsi="Times New Roman" w:cs="Times New Roman"/>
          <w:color w:val="auto"/>
        </w:rPr>
        <w:t>%</w:t>
      </w:r>
      <w:r w:rsidRPr="00EB7B53">
        <w:rPr>
          <w:rFonts w:ascii="Times New Roman" w:hAnsi="Times New Roman" w:cs="Times New Roman"/>
          <w:color w:val="auto"/>
        </w:rPr>
        <w:t xml:space="preserve"> during 2020. The expected contraction in retail trade, hotels and restaurants can directly be </w:t>
      </w:r>
      <w:r w:rsidRPr="00EB7B53">
        <w:rPr>
          <w:rFonts w:ascii="Times New Roman" w:hAnsi="Times New Roman" w:cs="Times New Roman"/>
          <w:color w:val="auto"/>
        </w:rPr>
        <w:lastRenderedPageBreak/>
        <w:t>attributed to border closures and successive lockdowns, which have halted foreign tourism since March 28, 2020, and drastically reduced domestic economic activity.</w:t>
      </w:r>
    </w:p>
    <w:p w14:paraId="77D6A8E6" w14:textId="77777777" w:rsidR="00EB7B53" w:rsidRPr="00EB7B53" w:rsidRDefault="00EB7B53" w:rsidP="00EB7B53">
      <w:pPr>
        <w:pStyle w:val="Default"/>
        <w:ind w:left="360"/>
        <w:jc w:val="both"/>
        <w:rPr>
          <w:rFonts w:ascii="Times New Roman" w:hAnsi="Times New Roman" w:cs="Times New Roman"/>
          <w:color w:val="auto"/>
        </w:rPr>
      </w:pPr>
    </w:p>
    <w:p w14:paraId="47BF388D" w14:textId="68B1FFA1" w:rsidR="00952F35" w:rsidRPr="00EB7B53" w:rsidRDefault="00952F35" w:rsidP="003F1F8E">
      <w:pPr>
        <w:pStyle w:val="Default"/>
        <w:numPr>
          <w:ilvl w:val="0"/>
          <w:numId w:val="10"/>
        </w:numPr>
        <w:jc w:val="both"/>
        <w:rPr>
          <w:rFonts w:ascii="Times New Roman" w:hAnsi="Times New Roman" w:cs="Times New Roman"/>
          <w:color w:val="auto"/>
        </w:rPr>
      </w:pPr>
      <w:r w:rsidRPr="00EB7B53">
        <w:rPr>
          <w:rFonts w:ascii="Times New Roman" w:hAnsi="Times New Roman" w:cs="Times New Roman"/>
          <w:color w:val="auto"/>
          <w:lang w:val="en-US"/>
        </w:rPr>
        <w:t xml:space="preserve">The 2015 </w:t>
      </w:r>
      <w:r w:rsidRPr="001658EA">
        <w:rPr>
          <w:rFonts w:ascii="Times New Roman" w:hAnsi="Times New Roman" w:cs="Times New Roman"/>
          <w:color w:val="auto"/>
          <w:lang w:val="en-US"/>
        </w:rPr>
        <w:t>Informal Sector</w:t>
      </w:r>
      <w:r w:rsidRPr="00EB7B53">
        <w:rPr>
          <w:rFonts w:ascii="Times New Roman" w:hAnsi="Times New Roman" w:cs="Times New Roman"/>
          <w:color w:val="auto"/>
          <w:lang w:val="en-US"/>
        </w:rPr>
        <w:t xml:space="preserve"> Survey by the Ministry of Finance and Development Planning estimated that there were 116,571 </w:t>
      </w:r>
      <w:r w:rsidRPr="001658EA">
        <w:rPr>
          <w:rFonts w:ascii="Times New Roman" w:hAnsi="Times New Roman" w:cs="Times New Roman"/>
          <w:b/>
          <w:color w:val="auto"/>
          <w:lang w:val="en-US"/>
        </w:rPr>
        <w:t>informal sector</w:t>
      </w:r>
      <w:r w:rsidRPr="00EB7B53">
        <w:rPr>
          <w:rFonts w:ascii="Times New Roman" w:hAnsi="Times New Roman" w:cs="Times New Roman"/>
          <w:color w:val="auto"/>
          <w:lang w:val="en-US"/>
        </w:rPr>
        <w:t xml:space="preserve"> businesses </w:t>
      </w:r>
      <w:r w:rsidR="009478CF">
        <w:rPr>
          <w:rFonts w:ascii="Times New Roman" w:hAnsi="Times New Roman" w:cs="Times New Roman"/>
          <w:color w:val="auto"/>
          <w:lang w:val="en-US"/>
        </w:rPr>
        <w:t>that</w:t>
      </w:r>
      <w:r w:rsidRPr="00EB7B53">
        <w:rPr>
          <w:rFonts w:ascii="Times New Roman" w:hAnsi="Times New Roman" w:cs="Times New Roman"/>
          <w:color w:val="auto"/>
          <w:lang w:val="en-US"/>
        </w:rPr>
        <w:t xml:space="preserve"> employed 191,176 people, which amounts to less than 5</w:t>
      </w:r>
      <w:r w:rsidR="009478CF">
        <w:rPr>
          <w:rFonts w:ascii="Times New Roman" w:hAnsi="Times New Roman" w:cs="Times New Roman"/>
          <w:color w:val="auto"/>
          <w:lang w:val="en-US"/>
        </w:rPr>
        <w:t>%</w:t>
      </w:r>
      <w:r w:rsidRPr="00EB7B53">
        <w:rPr>
          <w:rFonts w:ascii="Times New Roman" w:hAnsi="Times New Roman" w:cs="Times New Roman"/>
          <w:color w:val="auto"/>
          <w:lang w:val="en-US"/>
        </w:rPr>
        <w:t xml:space="preserve"> of the </w:t>
      </w:r>
      <w:proofErr w:type="spellStart"/>
      <w:r w:rsidRPr="00EB7B53">
        <w:rPr>
          <w:rFonts w:ascii="Times New Roman" w:hAnsi="Times New Roman" w:cs="Times New Roman"/>
          <w:color w:val="auto"/>
          <w:lang w:val="en-US"/>
        </w:rPr>
        <w:t>labour</w:t>
      </w:r>
      <w:proofErr w:type="spellEnd"/>
      <w:r w:rsidRPr="00EB7B53">
        <w:rPr>
          <w:rFonts w:ascii="Times New Roman" w:hAnsi="Times New Roman" w:cs="Times New Roman"/>
          <w:color w:val="auto"/>
          <w:lang w:val="en-US"/>
        </w:rPr>
        <w:t xml:space="preserve"> force (15 years and above). Data shows that a higher proportion of informal sector business owners are under the age of 41, are women, and operate in the retail trade sector in urban and peri-urban areas. The contribution of the informal sector toward</w:t>
      </w:r>
      <w:r w:rsidR="00801C2C">
        <w:rPr>
          <w:rFonts w:ascii="Times New Roman" w:hAnsi="Times New Roman" w:cs="Times New Roman"/>
          <w:color w:val="auto"/>
          <w:lang w:val="en-US"/>
        </w:rPr>
        <w:t>s</w:t>
      </w:r>
      <w:r w:rsidRPr="00EB7B53">
        <w:rPr>
          <w:rFonts w:ascii="Times New Roman" w:hAnsi="Times New Roman" w:cs="Times New Roman"/>
          <w:color w:val="auto"/>
          <w:lang w:val="en-US"/>
        </w:rPr>
        <w:t xml:space="preserve"> GDP is estimated at 5.3</w:t>
      </w:r>
      <w:r w:rsidR="00801C2C">
        <w:rPr>
          <w:rFonts w:ascii="Times New Roman" w:hAnsi="Times New Roman" w:cs="Times New Roman"/>
          <w:color w:val="auto"/>
          <w:lang w:val="en-US"/>
        </w:rPr>
        <w:t>%</w:t>
      </w:r>
      <w:r w:rsidRPr="00EB7B53">
        <w:rPr>
          <w:rFonts w:ascii="Times New Roman" w:hAnsi="Times New Roman" w:cs="Times New Roman"/>
          <w:color w:val="auto"/>
          <w:lang w:val="en-US"/>
        </w:rPr>
        <w:t>.</w:t>
      </w:r>
      <w:r w:rsidRPr="00161D74">
        <w:rPr>
          <w:rStyle w:val="FootnoteReference"/>
          <w:rFonts w:ascii="Times New Roman" w:hAnsi="Times New Roman" w:cs="Times New Roman"/>
          <w:color w:val="auto"/>
          <w:lang w:val="en-US"/>
        </w:rPr>
        <w:footnoteReference w:id="147"/>
      </w:r>
      <w:r w:rsidRPr="00EB7B53">
        <w:rPr>
          <w:rFonts w:ascii="Times New Roman" w:hAnsi="Times New Roman" w:cs="Times New Roman"/>
          <w:color w:val="auto"/>
          <w:lang w:val="en-US"/>
        </w:rPr>
        <w:t xml:space="preserve"> While the contribution to GDP is lower relative to other African countries,</w:t>
      </w:r>
      <w:r w:rsidRPr="00161D74">
        <w:rPr>
          <w:rFonts w:ascii="Times New Roman" w:hAnsi="Times New Roman" w:cs="Times New Roman"/>
          <w:color w:val="auto"/>
          <w:vertAlign w:val="superscript"/>
          <w:lang w:val="en-US"/>
        </w:rPr>
        <w:footnoteReference w:id="148"/>
      </w:r>
      <w:r w:rsidRPr="00EB7B53">
        <w:rPr>
          <w:rFonts w:ascii="Times New Roman" w:hAnsi="Times New Roman" w:cs="Times New Roman"/>
          <w:color w:val="auto"/>
          <w:lang w:val="en-US"/>
        </w:rPr>
        <w:t xml:space="preserve"> the informal sector is estimated to have grown rapidly between 2007 and 2015 with the number of informal sector businesses having increased by 233</w:t>
      </w:r>
      <w:r w:rsidR="00801C2C">
        <w:rPr>
          <w:rFonts w:ascii="Times New Roman" w:hAnsi="Times New Roman" w:cs="Times New Roman"/>
          <w:color w:val="auto"/>
          <w:lang w:val="en-US"/>
        </w:rPr>
        <w:t>%</w:t>
      </w:r>
      <w:r w:rsidRPr="00EB7B53">
        <w:rPr>
          <w:rFonts w:ascii="Times New Roman" w:hAnsi="Times New Roman" w:cs="Times New Roman"/>
          <w:color w:val="auto"/>
          <w:lang w:val="en-US"/>
        </w:rPr>
        <w:t xml:space="preserve"> during the period. </w:t>
      </w:r>
    </w:p>
    <w:p w14:paraId="0DE951A4" w14:textId="77777777" w:rsidR="00952F35" w:rsidRPr="00161D74" w:rsidRDefault="00952F35" w:rsidP="003F1F8E">
      <w:pPr>
        <w:pStyle w:val="Default"/>
        <w:ind w:left="714"/>
        <w:jc w:val="both"/>
        <w:rPr>
          <w:rFonts w:ascii="Times New Roman" w:hAnsi="Times New Roman" w:cs="Times New Roman"/>
          <w:color w:val="auto"/>
        </w:rPr>
      </w:pPr>
    </w:p>
    <w:p w14:paraId="4AEDC0F1" w14:textId="003B951E" w:rsidR="00952F35" w:rsidRPr="00161D74" w:rsidRDefault="00187544" w:rsidP="003F1F8E">
      <w:pPr>
        <w:pStyle w:val="Heading3"/>
        <w:numPr>
          <w:ilvl w:val="0"/>
          <w:numId w:val="0"/>
        </w:numPr>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t>7</w:t>
      </w:r>
      <w:r w:rsidR="002A5CE1">
        <w:rPr>
          <w:rFonts w:ascii="Times New Roman" w:hAnsi="Times New Roman" w:cs="Times New Roman"/>
          <w:color w:val="auto"/>
          <w:sz w:val="24"/>
          <w:szCs w:val="24"/>
        </w:rPr>
        <w:t>.3</w:t>
      </w:r>
      <w:r w:rsidR="002A5CE1">
        <w:rPr>
          <w:rFonts w:ascii="Times New Roman" w:hAnsi="Times New Roman" w:cs="Times New Roman"/>
          <w:color w:val="auto"/>
          <w:sz w:val="24"/>
          <w:szCs w:val="24"/>
        </w:rPr>
        <w:tab/>
      </w:r>
      <w:r w:rsidR="00952F35" w:rsidRPr="0061650B">
        <w:rPr>
          <w:rFonts w:ascii="Times New Roman" w:hAnsi="Times New Roman" w:cs="Times New Roman"/>
          <w:caps/>
          <w:color w:val="auto"/>
          <w:sz w:val="24"/>
          <w:szCs w:val="24"/>
        </w:rPr>
        <w:t xml:space="preserve">Is the </w:t>
      </w:r>
      <w:r w:rsidR="002A5CE1" w:rsidRPr="0061650B">
        <w:rPr>
          <w:rFonts w:ascii="Times New Roman" w:hAnsi="Times New Roman" w:cs="Times New Roman"/>
          <w:caps/>
          <w:color w:val="auto"/>
          <w:sz w:val="24"/>
          <w:szCs w:val="24"/>
        </w:rPr>
        <w:t>C</w:t>
      </w:r>
      <w:r w:rsidR="00952F35" w:rsidRPr="0061650B">
        <w:rPr>
          <w:rFonts w:ascii="Times New Roman" w:hAnsi="Times New Roman" w:cs="Times New Roman"/>
          <w:caps/>
          <w:color w:val="auto"/>
          <w:sz w:val="24"/>
          <w:szCs w:val="24"/>
        </w:rPr>
        <w:t xml:space="preserve">urrent Growth Model </w:t>
      </w:r>
      <w:r w:rsidR="002A5CE1" w:rsidRPr="0061650B">
        <w:rPr>
          <w:rFonts w:ascii="Times New Roman" w:hAnsi="Times New Roman" w:cs="Times New Roman"/>
          <w:caps/>
          <w:color w:val="auto"/>
          <w:sz w:val="24"/>
          <w:szCs w:val="24"/>
        </w:rPr>
        <w:t>S</w:t>
      </w:r>
      <w:r w:rsidR="00952F35" w:rsidRPr="0061650B">
        <w:rPr>
          <w:rFonts w:ascii="Times New Roman" w:hAnsi="Times New Roman" w:cs="Times New Roman"/>
          <w:caps/>
          <w:color w:val="auto"/>
          <w:sz w:val="24"/>
          <w:szCs w:val="24"/>
        </w:rPr>
        <w:t>ustainable?</w:t>
      </w:r>
      <w:r w:rsidR="00952F35" w:rsidRPr="00161D74">
        <w:rPr>
          <w:rFonts w:ascii="Times New Roman" w:hAnsi="Times New Roman" w:cs="Times New Roman"/>
          <w:color w:val="auto"/>
          <w:sz w:val="24"/>
          <w:szCs w:val="24"/>
        </w:rPr>
        <w:t xml:space="preserve"> </w:t>
      </w:r>
    </w:p>
    <w:p w14:paraId="005AC618" w14:textId="77777777" w:rsidR="0061650B" w:rsidRDefault="0061650B" w:rsidP="003F1F8E">
      <w:pPr>
        <w:pStyle w:val="Default"/>
        <w:ind w:left="0"/>
        <w:jc w:val="both"/>
        <w:rPr>
          <w:rFonts w:ascii="Times New Roman" w:hAnsi="Times New Roman" w:cs="Times New Roman"/>
          <w:color w:val="auto"/>
        </w:rPr>
      </w:pPr>
    </w:p>
    <w:p w14:paraId="5C26670F" w14:textId="03AC6AEB" w:rsidR="00952F35" w:rsidRDefault="00952F35" w:rsidP="003F1F8E">
      <w:pPr>
        <w:pStyle w:val="Default"/>
        <w:ind w:left="0"/>
        <w:jc w:val="both"/>
        <w:rPr>
          <w:rFonts w:ascii="Times New Roman" w:hAnsi="Times New Roman" w:cs="Times New Roman"/>
          <w:color w:val="auto"/>
        </w:rPr>
      </w:pPr>
      <w:r w:rsidRPr="00161D74">
        <w:rPr>
          <w:rFonts w:ascii="Times New Roman" w:hAnsi="Times New Roman" w:cs="Times New Roman"/>
          <w:color w:val="auto"/>
        </w:rPr>
        <w:t>The nature of Botswana’s GDP growth over the longer term, as well as the composition of GDP over time reveals some interesting facts about the current growth model. While Botswana grew at an exceptional pace, averaging 13</w:t>
      </w:r>
      <w:r w:rsidR="003F1F8E">
        <w:rPr>
          <w:rFonts w:ascii="Times New Roman" w:hAnsi="Times New Roman" w:cs="Times New Roman"/>
          <w:color w:val="auto"/>
        </w:rPr>
        <w:t>%</w:t>
      </w:r>
      <w:r w:rsidRPr="00161D74">
        <w:rPr>
          <w:rFonts w:ascii="Times New Roman" w:hAnsi="Times New Roman" w:cs="Times New Roman"/>
          <w:color w:val="auto"/>
        </w:rPr>
        <w:t xml:space="preserve"> annual growth for nearly two and a half decades (1968-1991), its growth has been quite modest since then. The growth rate since 1992 has averaged just 3</w:t>
      </w:r>
      <w:r w:rsidR="003F1F8E">
        <w:rPr>
          <w:rFonts w:ascii="Times New Roman" w:hAnsi="Times New Roman" w:cs="Times New Roman"/>
          <w:color w:val="auto"/>
        </w:rPr>
        <w:t>%</w:t>
      </w:r>
      <w:r w:rsidRPr="00161D74">
        <w:rPr>
          <w:rFonts w:ascii="Times New Roman" w:hAnsi="Times New Roman" w:cs="Times New Roman"/>
          <w:color w:val="auto"/>
        </w:rPr>
        <w:t>. Moreover, the inherent volatility of growth since 1992—with a high of 9.6</w:t>
      </w:r>
      <w:r w:rsidR="003F1F8E">
        <w:rPr>
          <w:rFonts w:ascii="Times New Roman" w:hAnsi="Times New Roman" w:cs="Times New Roman"/>
          <w:color w:val="auto"/>
        </w:rPr>
        <w:t>%</w:t>
      </w:r>
      <w:r w:rsidRPr="00161D74">
        <w:rPr>
          <w:rFonts w:ascii="Times New Roman" w:hAnsi="Times New Roman" w:cs="Times New Roman"/>
          <w:color w:val="auto"/>
        </w:rPr>
        <w:t xml:space="preserve"> (1999) to a low of </w:t>
      </w:r>
      <w:r w:rsidR="003F1F8E">
        <w:rPr>
          <w:rFonts w:ascii="Times New Roman" w:hAnsi="Times New Roman" w:cs="Times New Roman"/>
          <w:color w:val="auto"/>
        </w:rPr>
        <w:t>-</w:t>
      </w:r>
      <w:r w:rsidRPr="00161D74">
        <w:rPr>
          <w:rFonts w:ascii="Times New Roman" w:hAnsi="Times New Roman" w:cs="Times New Roman"/>
          <w:color w:val="auto"/>
        </w:rPr>
        <w:t>7.6</w:t>
      </w:r>
      <w:r w:rsidR="003F1F8E">
        <w:rPr>
          <w:rFonts w:ascii="Times New Roman" w:hAnsi="Times New Roman" w:cs="Times New Roman"/>
          <w:color w:val="auto"/>
        </w:rPr>
        <w:t>%</w:t>
      </w:r>
      <w:r w:rsidRPr="00161D74">
        <w:rPr>
          <w:rFonts w:ascii="Times New Roman" w:hAnsi="Times New Roman" w:cs="Times New Roman"/>
          <w:color w:val="auto"/>
        </w:rPr>
        <w:t xml:space="preserve"> (2009)—mirrors the significant variation in </w:t>
      </w:r>
      <w:r w:rsidR="003F1F8E">
        <w:rPr>
          <w:rFonts w:ascii="Times New Roman" w:hAnsi="Times New Roman" w:cs="Times New Roman"/>
          <w:color w:val="auto"/>
        </w:rPr>
        <w:t xml:space="preserve">the </w:t>
      </w:r>
      <w:r w:rsidRPr="00161D74">
        <w:rPr>
          <w:rFonts w:ascii="Times New Roman" w:hAnsi="Times New Roman" w:cs="Times New Roman"/>
          <w:color w:val="auto"/>
        </w:rPr>
        <w:t xml:space="preserve">demand for diamonds. </w:t>
      </w:r>
    </w:p>
    <w:p w14:paraId="1994615D" w14:textId="6A242437" w:rsidR="00A27713" w:rsidRPr="00161D74" w:rsidRDefault="00A27713" w:rsidP="00750FE9">
      <w:pPr>
        <w:pStyle w:val="Default"/>
        <w:ind w:left="360"/>
        <w:jc w:val="both"/>
        <w:rPr>
          <w:rFonts w:ascii="Times New Roman" w:hAnsi="Times New Roman" w:cs="Times New Roman"/>
          <w:color w:val="auto"/>
        </w:rPr>
      </w:pPr>
    </w:p>
    <w:p w14:paraId="3939266B" w14:textId="4B482E87" w:rsidR="006F02C4" w:rsidRDefault="00952F35" w:rsidP="006F02C4">
      <w:pPr>
        <w:pStyle w:val="Default"/>
        <w:ind w:left="0"/>
        <w:jc w:val="both"/>
        <w:rPr>
          <w:rFonts w:ascii="Times New Roman" w:hAnsi="Times New Roman" w:cs="Times New Roman"/>
          <w:color w:val="auto"/>
        </w:rPr>
      </w:pPr>
      <w:r w:rsidRPr="00161D74">
        <w:rPr>
          <w:rFonts w:ascii="Times New Roman" w:hAnsi="Times New Roman" w:cs="Times New Roman"/>
          <w:color w:val="auto"/>
        </w:rPr>
        <w:t>The structure of the economy after the discovery of diamonds can be simplified to mining and non-mining export sectors coupled with the domestic sectors comprising government and good</w:t>
      </w:r>
      <w:r w:rsidR="00AB2626">
        <w:rPr>
          <w:rFonts w:ascii="Times New Roman" w:hAnsi="Times New Roman" w:cs="Times New Roman"/>
          <w:color w:val="auto"/>
        </w:rPr>
        <w:t>s</w:t>
      </w:r>
      <w:r w:rsidRPr="00161D74">
        <w:rPr>
          <w:rFonts w:ascii="Times New Roman" w:hAnsi="Times New Roman" w:cs="Times New Roman"/>
          <w:color w:val="auto"/>
        </w:rPr>
        <w:t xml:space="preserve"> and services for domestic consumption. The structure of the economy has indeed diversified over time (Figure </w:t>
      </w:r>
      <w:r w:rsidR="00187544">
        <w:rPr>
          <w:rFonts w:ascii="Times New Roman" w:hAnsi="Times New Roman" w:cs="Times New Roman"/>
          <w:color w:val="auto"/>
        </w:rPr>
        <w:t>7.3.1</w:t>
      </w:r>
      <w:r w:rsidRPr="00161D74">
        <w:rPr>
          <w:rFonts w:ascii="Times New Roman" w:hAnsi="Times New Roman" w:cs="Times New Roman"/>
          <w:color w:val="auto"/>
        </w:rPr>
        <w:t>), with the share of mining shrinking from 53</w:t>
      </w:r>
      <w:r w:rsidR="00AB2626">
        <w:rPr>
          <w:rFonts w:ascii="Times New Roman" w:hAnsi="Times New Roman" w:cs="Times New Roman"/>
          <w:color w:val="auto"/>
        </w:rPr>
        <w:t>%</w:t>
      </w:r>
      <w:r w:rsidRPr="00161D74">
        <w:rPr>
          <w:rFonts w:ascii="Times New Roman" w:hAnsi="Times New Roman" w:cs="Times New Roman"/>
          <w:color w:val="auto"/>
        </w:rPr>
        <w:t xml:space="preserve"> of GDP in 1988 to 20</w:t>
      </w:r>
      <w:r w:rsidR="00AB2626">
        <w:rPr>
          <w:rFonts w:ascii="Times New Roman" w:hAnsi="Times New Roman" w:cs="Times New Roman"/>
          <w:color w:val="auto"/>
        </w:rPr>
        <w:t>%</w:t>
      </w:r>
      <w:r w:rsidRPr="00161D74">
        <w:rPr>
          <w:rFonts w:ascii="Times New Roman" w:hAnsi="Times New Roman" w:cs="Times New Roman"/>
          <w:color w:val="auto"/>
        </w:rPr>
        <w:t xml:space="preserve"> of GDP in 2017. The share of retail trade, hotels and restaurants in GDP has increased from 5</w:t>
      </w:r>
      <w:r w:rsidR="00AB2626">
        <w:rPr>
          <w:rFonts w:ascii="Times New Roman" w:hAnsi="Times New Roman" w:cs="Times New Roman"/>
          <w:color w:val="auto"/>
        </w:rPr>
        <w:t>%</w:t>
      </w:r>
      <w:r w:rsidRPr="00161D74">
        <w:rPr>
          <w:rFonts w:ascii="Times New Roman" w:hAnsi="Times New Roman" w:cs="Times New Roman"/>
          <w:color w:val="auto"/>
        </w:rPr>
        <w:t xml:space="preserve"> to 22</w:t>
      </w:r>
      <w:r w:rsidR="00AB2626">
        <w:rPr>
          <w:rFonts w:ascii="Times New Roman" w:hAnsi="Times New Roman" w:cs="Times New Roman"/>
          <w:color w:val="auto"/>
        </w:rPr>
        <w:t>%</w:t>
      </w:r>
      <w:r w:rsidRPr="00161D74">
        <w:rPr>
          <w:rFonts w:ascii="Times New Roman" w:hAnsi="Times New Roman" w:cs="Times New Roman"/>
          <w:color w:val="auto"/>
        </w:rPr>
        <w:t xml:space="preserve"> over the same period. Thus conceived, the economy has diversified, but the pattern of growth has focused on mining, government, and the domestic market for goods and services. </w:t>
      </w:r>
    </w:p>
    <w:p w14:paraId="33B52F1B" w14:textId="77777777" w:rsidR="006F02C4" w:rsidRDefault="006F02C4" w:rsidP="006F02C4">
      <w:pPr>
        <w:pStyle w:val="Default"/>
        <w:ind w:left="0"/>
        <w:jc w:val="both"/>
        <w:rPr>
          <w:rFonts w:ascii="Times New Roman" w:hAnsi="Times New Roman" w:cs="Times New Roman"/>
          <w:color w:val="auto"/>
        </w:rPr>
      </w:pPr>
    </w:p>
    <w:p w14:paraId="2E8F82C2" w14:textId="77777777" w:rsidR="0033386B" w:rsidRPr="00161D74" w:rsidRDefault="0033386B" w:rsidP="0033386B">
      <w:pPr>
        <w:pStyle w:val="Default"/>
        <w:ind w:left="14"/>
        <w:jc w:val="both"/>
        <w:rPr>
          <w:rFonts w:ascii="Times New Roman" w:hAnsi="Times New Roman" w:cs="Times New Roman"/>
          <w:color w:val="auto"/>
        </w:rPr>
      </w:pPr>
      <w:r w:rsidRPr="00161D74">
        <w:rPr>
          <w:rFonts w:ascii="Times New Roman" w:hAnsi="Times New Roman" w:cs="Times New Roman"/>
          <w:color w:val="auto"/>
        </w:rPr>
        <w:t xml:space="preserve">Unlike the local economy, the external sector has hardly diversified, with mining exports (i.e. diamonds) still accounting for the bulk of exports over time.  Non-mining exports have shown little promise, </w:t>
      </w:r>
      <w:proofErr w:type="gramStart"/>
      <w:r w:rsidRPr="00161D74">
        <w:rPr>
          <w:rFonts w:ascii="Times New Roman" w:hAnsi="Times New Roman" w:cs="Times New Roman"/>
          <w:color w:val="auto"/>
        </w:rPr>
        <w:t>with the exception of</w:t>
      </w:r>
      <w:proofErr w:type="gramEnd"/>
      <w:r w:rsidRPr="00161D74">
        <w:rPr>
          <w:rFonts w:ascii="Times New Roman" w:hAnsi="Times New Roman" w:cs="Times New Roman"/>
          <w:color w:val="auto"/>
        </w:rPr>
        <w:t xml:space="preserve"> tourism (services). Exports, therefore, are yet to diversify like the economy. The composition of exports has remained stubbornly similar over the longer-term with diamonds taking the lion’s share (Figure </w:t>
      </w:r>
      <w:r>
        <w:rPr>
          <w:rFonts w:ascii="Times New Roman" w:hAnsi="Times New Roman" w:cs="Times New Roman"/>
          <w:color w:val="auto"/>
        </w:rPr>
        <w:t>7.3.2</w:t>
      </w:r>
      <w:r w:rsidRPr="00161D74">
        <w:rPr>
          <w:rFonts w:ascii="Times New Roman" w:hAnsi="Times New Roman" w:cs="Times New Roman"/>
          <w:color w:val="auto"/>
        </w:rPr>
        <w:t xml:space="preserve">).  </w:t>
      </w:r>
    </w:p>
    <w:p w14:paraId="54C6E03E" w14:textId="77777777" w:rsidR="00E11770" w:rsidRDefault="00E11770" w:rsidP="00E11770">
      <w:pPr>
        <w:pStyle w:val="Default"/>
        <w:ind w:left="0"/>
        <w:jc w:val="both"/>
        <w:rPr>
          <w:rFonts w:ascii="Times New Roman" w:hAnsi="Times New Roman" w:cs="Times New Roman"/>
          <w:color w:val="auto"/>
        </w:rPr>
      </w:pPr>
    </w:p>
    <w:p w14:paraId="040C0EA4" w14:textId="0635B0A8" w:rsidR="00E11770" w:rsidRDefault="00E11770" w:rsidP="00E11770">
      <w:pPr>
        <w:pStyle w:val="Default"/>
        <w:ind w:left="0"/>
        <w:jc w:val="both"/>
        <w:rPr>
          <w:rFonts w:ascii="Times New Roman" w:hAnsi="Times New Roman" w:cs="Times New Roman"/>
          <w:color w:val="auto"/>
        </w:rPr>
      </w:pPr>
      <w:r w:rsidRPr="00161D74">
        <w:rPr>
          <w:rFonts w:ascii="Times New Roman" w:hAnsi="Times New Roman" w:cs="Times New Roman"/>
          <w:color w:val="auto"/>
        </w:rPr>
        <w:t>As some other</w:t>
      </w:r>
      <w:r>
        <w:rPr>
          <w:rFonts w:ascii="Times New Roman" w:hAnsi="Times New Roman" w:cs="Times New Roman"/>
          <w:color w:val="auto"/>
        </w:rPr>
        <w:t xml:space="preserve"> researcher</w:t>
      </w:r>
      <w:r w:rsidRPr="00161D74">
        <w:rPr>
          <w:rFonts w:ascii="Times New Roman" w:hAnsi="Times New Roman" w:cs="Times New Roman"/>
          <w:color w:val="auto"/>
        </w:rPr>
        <w:t>s</w:t>
      </w:r>
      <w:r w:rsidRPr="00161D74">
        <w:rPr>
          <w:rStyle w:val="FootnoteReference"/>
          <w:rFonts w:ascii="Times New Roman" w:hAnsi="Times New Roman" w:cs="Times New Roman"/>
          <w:color w:val="auto"/>
        </w:rPr>
        <w:footnoteReference w:id="149"/>
      </w:r>
      <w:r w:rsidRPr="00161D74">
        <w:rPr>
          <w:rFonts w:ascii="Times New Roman" w:hAnsi="Times New Roman" w:cs="Times New Roman"/>
          <w:color w:val="auto"/>
        </w:rPr>
        <w:t xml:space="preserve"> have </w:t>
      </w:r>
      <w:r>
        <w:rPr>
          <w:rFonts w:ascii="Times New Roman" w:hAnsi="Times New Roman" w:cs="Times New Roman"/>
          <w:color w:val="auto"/>
        </w:rPr>
        <w:t>noted</w:t>
      </w:r>
      <w:r w:rsidRPr="00161D74">
        <w:rPr>
          <w:rFonts w:ascii="Times New Roman" w:hAnsi="Times New Roman" w:cs="Times New Roman"/>
          <w:color w:val="auto"/>
        </w:rPr>
        <w:t>, the stagnant nature of non-mining exports does</w:t>
      </w:r>
      <w:r>
        <w:rPr>
          <w:rFonts w:ascii="Times New Roman" w:hAnsi="Times New Roman" w:cs="Times New Roman"/>
          <w:color w:val="auto"/>
        </w:rPr>
        <w:t xml:space="preserve"> not </w:t>
      </w:r>
      <w:r w:rsidRPr="00161D74">
        <w:rPr>
          <w:rFonts w:ascii="Times New Roman" w:hAnsi="Times New Roman" w:cs="Times New Roman"/>
          <w:color w:val="auto"/>
        </w:rPr>
        <w:t xml:space="preserve">bode well and is likely to lead to a balance of payments crisis, especially under the likely scenario where diamond revenues begin to decline. In fact, the </w:t>
      </w:r>
      <w:r>
        <w:rPr>
          <w:rFonts w:ascii="Times New Roman" w:hAnsi="Times New Roman" w:cs="Times New Roman"/>
          <w:color w:val="auto"/>
        </w:rPr>
        <w:t xml:space="preserve">COVID-19 </w:t>
      </w:r>
      <w:r w:rsidRPr="00161D74">
        <w:rPr>
          <w:rFonts w:ascii="Times New Roman" w:hAnsi="Times New Roman" w:cs="Times New Roman"/>
          <w:color w:val="auto"/>
        </w:rPr>
        <w:t xml:space="preserve">pandemic’s impact on the diamond market has clearly demonstrated this scenario, where dwindling diamond demand has led to a sizeable trade deficit for Botswana. </w:t>
      </w:r>
    </w:p>
    <w:p w14:paraId="5E2C35CC" w14:textId="2DB179BF" w:rsidR="00B50792" w:rsidRPr="00B02C4B" w:rsidRDefault="00B02C4B" w:rsidP="00B02C4B">
      <w:pPr>
        <w:spacing w:after="0" w:line="240" w:lineRule="auto"/>
        <w:rPr>
          <w:rFonts w:ascii="Times New Roman" w:eastAsiaTheme="minorEastAsia" w:hAnsi="Times New Roman" w:cs="Times New Roman"/>
          <w:bCs/>
          <w:color w:val="000000"/>
          <w:sz w:val="24"/>
          <w:szCs w:val="24"/>
          <w:lang w:val="en-ZA"/>
        </w:rPr>
      </w:pPr>
      <w:r>
        <w:rPr>
          <w:rFonts w:ascii="Times New Roman" w:hAnsi="Times New Roman" w:cs="Times New Roman"/>
          <w:bCs/>
        </w:rPr>
        <w:br w:type="page"/>
      </w:r>
      <w:r w:rsidR="00952F35" w:rsidRPr="00B02C4B">
        <w:rPr>
          <w:rFonts w:ascii="Times New Roman" w:hAnsi="Times New Roman" w:cs="Times New Roman"/>
          <w:bCs/>
          <w:sz w:val="24"/>
          <w:szCs w:val="24"/>
        </w:rPr>
        <w:lastRenderedPageBreak/>
        <w:t xml:space="preserve">Figure </w:t>
      </w:r>
      <w:r w:rsidR="00187544" w:rsidRPr="00B02C4B">
        <w:rPr>
          <w:rFonts w:ascii="Times New Roman" w:hAnsi="Times New Roman" w:cs="Times New Roman"/>
          <w:bCs/>
          <w:sz w:val="24"/>
          <w:szCs w:val="24"/>
        </w:rPr>
        <w:t>7.3.1</w:t>
      </w:r>
    </w:p>
    <w:p w14:paraId="1B845955" w14:textId="5F53F38A" w:rsidR="00A27713" w:rsidRPr="00B02C4B" w:rsidRDefault="00B50792" w:rsidP="00B02C4B">
      <w:pPr>
        <w:pStyle w:val="Default"/>
        <w:ind w:left="0"/>
        <w:jc w:val="both"/>
        <w:rPr>
          <w:rFonts w:ascii="Times New Roman" w:hAnsi="Times New Roman" w:cs="Times New Roman"/>
          <w:b/>
          <w:bCs/>
          <w:color w:val="auto"/>
        </w:rPr>
      </w:pPr>
      <w:r w:rsidRPr="00B02C4B">
        <w:rPr>
          <w:rFonts w:ascii="Times New Roman" w:hAnsi="Times New Roman" w:cs="Times New Roman"/>
          <w:bCs/>
          <w:i/>
          <w:color w:val="595959" w:themeColor="text1" w:themeTint="A6"/>
          <w:lang w:val="en-GB"/>
        </w:rPr>
        <w:t>Composition of GDP (value added): 1988/89 (left) compared to 2018/19 (right)</w:t>
      </w:r>
    </w:p>
    <w:p w14:paraId="46BD3675" w14:textId="77777777" w:rsidR="00952F35" w:rsidRPr="00161D74" w:rsidRDefault="00952F35" w:rsidP="00750FE9">
      <w:pPr>
        <w:spacing w:after="0" w:line="240" w:lineRule="auto"/>
        <w:ind w:left="1451" w:hanging="1451"/>
        <w:rPr>
          <w:rFonts w:ascii="Times New Roman" w:hAnsi="Times New Roman" w:cs="Times New Roman"/>
          <w:sz w:val="24"/>
          <w:szCs w:val="24"/>
        </w:rPr>
      </w:pPr>
      <w:r w:rsidRPr="00161D74">
        <w:rPr>
          <w:rFonts w:ascii="Times New Roman" w:hAnsi="Times New Roman" w:cs="Times New Roman"/>
          <w:noProof/>
          <w:sz w:val="24"/>
          <w:szCs w:val="24"/>
        </w:rPr>
        <w:drawing>
          <wp:inline distT="0" distB="0" distL="0" distR="0" wp14:anchorId="1B94AE6A" wp14:editId="1FA3EBBF">
            <wp:extent cx="5836359" cy="2708031"/>
            <wp:effectExtent l="0" t="0" r="0" b="0"/>
            <wp:docPr id="52" name="Picture 5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pie char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36359" cy="2708031"/>
                    </a:xfrm>
                    <a:prstGeom prst="rect">
                      <a:avLst/>
                    </a:prstGeom>
                  </pic:spPr>
                </pic:pic>
              </a:graphicData>
            </a:graphic>
          </wp:inline>
        </w:drawing>
      </w:r>
    </w:p>
    <w:p w14:paraId="63DEF148" w14:textId="77777777" w:rsidR="00952F35" w:rsidRPr="00161D74" w:rsidRDefault="00952F35" w:rsidP="00750FE9">
      <w:pPr>
        <w:pStyle w:val="BodyText"/>
        <w:spacing w:after="0" w:line="240" w:lineRule="auto"/>
        <w:ind w:left="720"/>
        <w:rPr>
          <w:rFonts w:ascii="Times New Roman" w:hAnsi="Times New Roman" w:cs="Times New Roman"/>
          <w:b w:val="0"/>
          <w:bCs w:val="0"/>
          <w:color w:val="auto"/>
          <w:sz w:val="24"/>
          <w:szCs w:val="24"/>
        </w:rPr>
      </w:pPr>
    </w:p>
    <w:p w14:paraId="478BA5F2" w14:textId="77777777" w:rsidR="00952F35" w:rsidRPr="00161D74" w:rsidRDefault="00952F35" w:rsidP="00750FE9">
      <w:pPr>
        <w:pStyle w:val="Default"/>
        <w:ind w:left="720"/>
        <w:jc w:val="both"/>
        <w:rPr>
          <w:rFonts w:ascii="Times New Roman" w:hAnsi="Times New Roman" w:cs="Times New Roman"/>
          <w:color w:val="auto"/>
        </w:rPr>
      </w:pPr>
    </w:p>
    <w:p w14:paraId="1D83DD6D" w14:textId="791A1253" w:rsidR="00A27713" w:rsidRPr="00A27713" w:rsidRDefault="00952F35" w:rsidP="00750FE9">
      <w:pPr>
        <w:pStyle w:val="BodyText"/>
        <w:spacing w:after="0" w:line="240" w:lineRule="auto"/>
        <w:ind w:left="-709" w:firstLine="720"/>
        <w:rPr>
          <w:rFonts w:ascii="Times New Roman" w:hAnsi="Times New Roman" w:cs="Times New Roman"/>
          <w:b w:val="0"/>
          <w:color w:val="auto"/>
          <w:sz w:val="24"/>
          <w:szCs w:val="24"/>
        </w:rPr>
      </w:pPr>
      <w:r w:rsidRPr="00A27713">
        <w:rPr>
          <w:rFonts w:ascii="Times New Roman" w:hAnsi="Times New Roman" w:cs="Times New Roman"/>
          <w:b w:val="0"/>
          <w:color w:val="auto"/>
          <w:sz w:val="24"/>
          <w:szCs w:val="24"/>
        </w:rPr>
        <w:t xml:space="preserve">Figure </w:t>
      </w:r>
      <w:r w:rsidR="00187544">
        <w:rPr>
          <w:rFonts w:ascii="Times New Roman" w:hAnsi="Times New Roman" w:cs="Times New Roman"/>
          <w:b w:val="0"/>
          <w:color w:val="auto"/>
          <w:sz w:val="24"/>
          <w:szCs w:val="24"/>
        </w:rPr>
        <w:t>7.3.2</w:t>
      </w:r>
    </w:p>
    <w:p w14:paraId="253DE560" w14:textId="4E838337" w:rsidR="00952F35" w:rsidRPr="00161D74" w:rsidRDefault="00952F35" w:rsidP="00BC60C6">
      <w:pPr>
        <w:pStyle w:val="BodyText"/>
        <w:spacing w:after="0" w:line="240" w:lineRule="auto"/>
        <w:ind w:left="-709" w:firstLine="720"/>
        <w:rPr>
          <w:rFonts w:ascii="Times New Roman" w:hAnsi="Times New Roman" w:cs="Times New Roman"/>
          <w:b w:val="0"/>
          <w:bCs w:val="0"/>
          <w:color w:val="auto"/>
          <w:sz w:val="24"/>
          <w:szCs w:val="24"/>
        </w:rPr>
      </w:pPr>
      <w:r w:rsidRPr="00A27713">
        <w:rPr>
          <w:rFonts w:ascii="Times New Roman" w:hAnsi="Times New Roman" w:cs="Times New Roman"/>
          <w:b w:val="0"/>
          <w:i/>
          <w:color w:val="auto"/>
          <w:sz w:val="24"/>
          <w:szCs w:val="24"/>
        </w:rPr>
        <w:t>Composition of Exports 1992 (left) compared to 2016</w:t>
      </w:r>
      <w:r w:rsidR="00B50792">
        <w:rPr>
          <w:rFonts w:ascii="Times New Roman" w:hAnsi="Times New Roman" w:cs="Times New Roman"/>
          <w:b w:val="0"/>
          <w:i/>
          <w:color w:val="auto"/>
          <w:sz w:val="24"/>
          <w:szCs w:val="24"/>
        </w:rPr>
        <w:t xml:space="preserve"> (right)</w:t>
      </w:r>
    </w:p>
    <w:p w14:paraId="52955E47" w14:textId="77777777" w:rsidR="00952F35" w:rsidRPr="00161D74" w:rsidRDefault="00952F35" w:rsidP="00BC60C6">
      <w:pPr>
        <w:pStyle w:val="BodyText"/>
        <w:spacing w:after="0" w:line="240" w:lineRule="auto"/>
        <w:ind w:left="11"/>
        <w:rPr>
          <w:rFonts w:ascii="Times New Roman" w:hAnsi="Times New Roman" w:cs="Times New Roman"/>
          <w:b w:val="0"/>
          <w:bCs w:val="0"/>
          <w:color w:val="auto"/>
          <w:sz w:val="24"/>
          <w:szCs w:val="24"/>
        </w:rPr>
      </w:pPr>
      <w:r w:rsidRPr="00161D74">
        <w:rPr>
          <w:rFonts w:ascii="Times New Roman" w:hAnsi="Times New Roman" w:cs="Times New Roman"/>
          <w:b w:val="0"/>
          <w:bCs w:val="0"/>
          <w:noProof/>
          <w:color w:val="auto"/>
          <w:sz w:val="24"/>
          <w:szCs w:val="24"/>
        </w:rPr>
        <w:drawing>
          <wp:inline distT="0" distB="0" distL="0" distR="0" wp14:anchorId="7523E355" wp14:editId="7CD51C67">
            <wp:extent cx="5802923" cy="2803404"/>
            <wp:effectExtent l="0" t="0" r="1270" b="3810"/>
            <wp:docPr id="53" name="Picture 5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pie char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28545" cy="2815782"/>
                    </a:xfrm>
                    <a:prstGeom prst="rect">
                      <a:avLst/>
                    </a:prstGeom>
                  </pic:spPr>
                </pic:pic>
              </a:graphicData>
            </a:graphic>
          </wp:inline>
        </w:drawing>
      </w:r>
    </w:p>
    <w:p w14:paraId="31079715" w14:textId="1BD9A12A" w:rsidR="00952F35" w:rsidRDefault="00952F35" w:rsidP="00D6631D">
      <w:pPr>
        <w:pStyle w:val="Default"/>
        <w:ind w:left="0"/>
        <w:jc w:val="both"/>
        <w:rPr>
          <w:rFonts w:ascii="Times New Roman" w:hAnsi="Times New Roman" w:cs="Times New Roman"/>
          <w:color w:val="auto"/>
        </w:rPr>
      </w:pPr>
      <w:r w:rsidRPr="00161D74">
        <w:rPr>
          <w:rFonts w:ascii="Times New Roman" w:hAnsi="Times New Roman" w:cs="Times New Roman"/>
          <w:color w:val="auto"/>
        </w:rPr>
        <w:t>The current growth model is therefore unsustainable. Due to the small size of the domestic market, there are clear limits to growth</w:t>
      </w:r>
      <w:r w:rsidR="00727443">
        <w:rPr>
          <w:rFonts w:ascii="Times New Roman" w:hAnsi="Times New Roman" w:cs="Times New Roman"/>
          <w:color w:val="auto"/>
        </w:rPr>
        <w:t>.</w:t>
      </w:r>
      <w:r w:rsidRPr="00161D74">
        <w:rPr>
          <w:rFonts w:ascii="Times New Roman" w:hAnsi="Times New Roman" w:cs="Times New Roman"/>
          <w:color w:val="auto"/>
        </w:rPr>
        <w:t xml:space="preserve"> Moreover, diamond production has peaked and other minerals’ (e.g. copper and nickel) contribution to exports is minimal (and not likely to increase). The severe impact of the pandemic on the economy has also exposed some of these inherent weaknesses. </w:t>
      </w:r>
    </w:p>
    <w:p w14:paraId="1872FA7B" w14:textId="77777777" w:rsidR="00A27713" w:rsidRPr="00161D74" w:rsidRDefault="00A27713" w:rsidP="00750FE9">
      <w:pPr>
        <w:pStyle w:val="Default"/>
        <w:ind w:left="360"/>
        <w:jc w:val="both"/>
        <w:rPr>
          <w:rFonts w:ascii="Times New Roman" w:hAnsi="Times New Roman" w:cs="Times New Roman"/>
          <w:color w:val="auto"/>
        </w:rPr>
      </w:pPr>
    </w:p>
    <w:p w14:paraId="0B3BCE68" w14:textId="4FB03832" w:rsidR="00952F35" w:rsidRPr="00161D74" w:rsidRDefault="00952F35" w:rsidP="00DD5B9E">
      <w:pPr>
        <w:pStyle w:val="Default"/>
        <w:ind w:left="0"/>
        <w:jc w:val="both"/>
        <w:rPr>
          <w:rFonts w:ascii="Times New Roman" w:hAnsi="Times New Roman" w:cs="Times New Roman"/>
          <w:color w:val="auto"/>
        </w:rPr>
      </w:pPr>
      <w:r w:rsidRPr="00161D74">
        <w:rPr>
          <w:rFonts w:ascii="Times New Roman" w:hAnsi="Times New Roman" w:cs="Times New Roman"/>
          <w:color w:val="auto"/>
        </w:rPr>
        <w:t xml:space="preserve">The government’s focus has rightly shifted toward the non-mining sector and tapping its potential as a source of export revenue and growth. Both Botswana’s </w:t>
      </w:r>
      <w:r w:rsidR="00187544">
        <w:rPr>
          <w:rFonts w:ascii="Times New Roman" w:hAnsi="Times New Roman" w:cs="Times New Roman"/>
          <w:color w:val="auto"/>
        </w:rPr>
        <w:t>V</w:t>
      </w:r>
      <w:r w:rsidRPr="00161D74">
        <w:rPr>
          <w:rFonts w:ascii="Times New Roman" w:hAnsi="Times New Roman" w:cs="Times New Roman"/>
          <w:color w:val="auto"/>
        </w:rPr>
        <w:t xml:space="preserve">ision 2036 and National Development Plan (NDP 11) emphasize export-led growth focused on the non-mining sector. The underlying question then becomes whether Botswana is (realistically) prepared and well-placed for export-led growth outside of diamonds. </w:t>
      </w:r>
    </w:p>
    <w:p w14:paraId="6E17AF18" w14:textId="77777777" w:rsidR="00DD5B9E" w:rsidRDefault="00DD5B9E" w:rsidP="00DD5B9E">
      <w:pPr>
        <w:spacing w:after="0" w:line="240" w:lineRule="auto"/>
        <w:rPr>
          <w:rFonts w:ascii="Times New Roman" w:eastAsiaTheme="majorEastAsia" w:hAnsi="Times New Roman" w:cs="Times New Roman"/>
          <w:b/>
          <w:bCs/>
          <w:sz w:val="24"/>
          <w:szCs w:val="24"/>
        </w:rPr>
      </w:pPr>
      <w:r>
        <w:rPr>
          <w:rFonts w:ascii="Times New Roman" w:hAnsi="Times New Roman" w:cs="Times New Roman"/>
          <w:sz w:val="24"/>
          <w:szCs w:val="24"/>
        </w:rPr>
        <w:br w:type="page"/>
      </w:r>
    </w:p>
    <w:p w14:paraId="555D14B2" w14:textId="07088D0C" w:rsidR="00952F35" w:rsidRPr="00161D74" w:rsidRDefault="00187544" w:rsidP="00DD5B9E">
      <w:pPr>
        <w:pStyle w:val="Heading3"/>
        <w:numPr>
          <w:ilvl w:val="0"/>
          <w:numId w:val="0"/>
        </w:numPr>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7</w:t>
      </w:r>
      <w:r w:rsidR="00A27713">
        <w:rPr>
          <w:rFonts w:ascii="Times New Roman" w:hAnsi="Times New Roman" w:cs="Times New Roman"/>
          <w:color w:val="auto"/>
          <w:sz w:val="24"/>
          <w:szCs w:val="24"/>
        </w:rPr>
        <w:t>.4</w:t>
      </w:r>
      <w:r w:rsidR="00A27713">
        <w:rPr>
          <w:rFonts w:ascii="Times New Roman" w:hAnsi="Times New Roman" w:cs="Times New Roman"/>
          <w:color w:val="auto"/>
          <w:sz w:val="24"/>
          <w:szCs w:val="24"/>
        </w:rPr>
        <w:tab/>
      </w:r>
      <w:r w:rsidR="00952F35" w:rsidRPr="0061650B">
        <w:rPr>
          <w:rFonts w:ascii="Times New Roman" w:hAnsi="Times New Roman" w:cs="Times New Roman"/>
          <w:caps/>
          <w:color w:val="auto"/>
          <w:sz w:val="24"/>
          <w:szCs w:val="24"/>
        </w:rPr>
        <w:t xml:space="preserve">Has Botswana’s </w:t>
      </w:r>
      <w:r w:rsidR="00D1747B" w:rsidRPr="0061650B">
        <w:rPr>
          <w:rFonts w:ascii="Times New Roman" w:hAnsi="Times New Roman" w:cs="Times New Roman"/>
          <w:caps/>
          <w:color w:val="auto"/>
          <w:sz w:val="24"/>
          <w:szCs w:val="24"/>
        </w:rPr>
        <w:t>G</w:t>
      </w:r>
      <w:r w:rsidR="00952F35" w:rsidRPr="0061650B">
        <w:rPr>
          <w:rFonts w:ascii="Times New Roman" w:hAnsi="Times New Roman" w:cs="Times New Roman"/>
          <w:caps/>
          <w:color w:val="auto"/>
          <w:sz w:val="24"/>
          <w:szCs w:val="24"/>
        </w:rPr>
        <w:t xml:space="preserve">rowth </w:t>
      </w:r>
      <w:r w:rsidR="00D1747B" w:rsidRPr="0061650B">
        <w:rPr>
          <w:rFonts w:ascii="Times New Roman" w:hAnsi="Times New Roman" w:cs="Times New Roman"/>
          <w:caps/>
          <w:color w:val="auto"/>
          <w:sz w:val="24"/>
          <w:szCs w:val="24"/>
        </w:rPr>
        <w:t>B</w:t>
      </w:r>
      <w:r w:rsidR="00952F35" w:rsidRPr="0061650B">
        <w:rPr>
          <w:rFonts w:ascii="Times New Roman" w:hAnsi="Times New Roman" w:cs="Times New Roman"/>
          <w:caps/>
          <w:color w:val="auto"/>
          <w:sz w:val="24"/>
          <w:szCs w:val="24"/>
        </w:rPr>
        <w:t xml:space="preserve">een </w:t>
      </w:r>
      <w:r w:rsidR="00D1747B" w:rsidRPr="0061650B">
        <w:rPr>
          <w:rFonts w:ascii="Times New Roman" w:hAnsi="Times New Roman" w:cs="Times New Roman"/>
          <w:caps/>
          <w:color w:val="auto"/>
          <w:sz w:val="24"/>
          <w:szCs w:val="24"/>
        </w:rPr>
        <w:t>I</w:t>
      </w:r>
      <w:r w:rsidR="00952F35" w:rsidRPr="0061650B">
        <w:rPr>
          <w:rFonts w:ascii="Times New Roman" w:hAnsi="Times New Roman" w:cs="Times New Roman"/>
          <w:caps/>
          <w:color w:val="auto"/>
          <w:sz w:val="24"/>
          <w:szCs w:val="24"/>
        </w:rPr>
        <w:t>nclusive?</w:t>
      </w:r>
      <w:r w:rsidR="00952F35" w:rsidRPr="00161D74">
        <w:rPr>
          <w:rFonts w:ascii="Times New Roman" w:hAnsi="Times New Roman" w:cs="Times New Roman"/>
          <w:color w:val="auto"/>
          <w:sz w:val="24"/>
          <w:szCs w:val="24"/>
        </w:rPr>
        <w:t xml:space="preserve"> </w:t>
      </w:r>
    </w:p>
    <w:p w14:paraId="37D2B483" w14:textId="77777777" w:rsidR="0061650B" w:rsidRDefault="0061650B" w:rsidP="00DD5B9E">
      <w:pPr>
        <w:pStyle w:val="ListParagraph"/>
        <w:spacing w:after="0" w:line="240" w:lineRule="auto"/>
        <w:ind w:left="0"/>
        <w:contextualSpacing w:val="0"/>
        <w:jc w:val="both"/>
        <w:rPr>
          <w:rFonts w:ascii="Times New Roman" w:hAnsi="Times New Roman" w:cs="Times New Roman"/>
          <w:sz w:val="24"/>
          <w:szCs w:val="24"/>
        </w:rPr>
      </w:pPr>
    </w:p>
    <w:p w14:paraId="00F08043" w14:textId="0EDA68DC" w:rsidR="00952F35" w:rsidRPr="00161D74" w:rsidRDefault="00952F35" w:rsidP="00DD5B9E">
      <w:pPr>
        <w:pStyle w:val="ListParagraph"/>
        <w:spacing w:after="0" w:line="240" w:lineRule="auto"/>
        <w:ind w:left="0"/>
        <w:contextualSpacing w:val="0"/>
        <w:jc w:val="both"/>
        <w:rPr>
          <w:rFonts w:ascii="Times New Roman" w:hAnsi="Times New Roman" w:cs="Times New Roman"/>
          <w:sz w:val="24"/>
          <w:szCs w:val="24"/>
        </w:rPr>
      </w:pPr>
      <w:r w:rsidRPr="00161D74">
        <w:rPr>
          <w:rFonts w:ascii="Times New Roman" w:hAnsi="Times New Roman" w:cs="Times New Roman"/>
          <w:sz w:val="24"/>
          <w:szCs w:val="24"/>
        </w:rPr>
        <w:t xml:space="preserve">Botswana economic success </w:t>
      </w:r>
      <w:r w:rsidR="00E06CAC">
        <w:rPr>
          <w:rFonts w:ascii="Times New Roman" w:hAnsi="Times New Roman" w:cs="Times New Roman"/>
          <w:sz w:val="24"/>
          <w:szCs w:val="24"/>
        </w:rPr>
        <w:t>occurs</w:t>
      </w:r>
      <w:r w:rsidRPr="00161D74">
        <w:rPr>
          <w:rFonts w:ascii="Times New Roman" w:hAnsi="Times New Roman" w:cs="Times New Roman"/>
          <w:sz w:val="24"/>
          <w:szCs w:val="24"/>
        </w:rPr>
        <w:t xml:space="preserve"> at the expense of high levels of income inequality. The country’s Gini index—a measure income inequality—stood at 64.7 in 2002 before coming down to 53.3 in 2015. The high levels of inequality </w:t>
      </w:r>
      <w:r w:rsidR="0069181B">
        <w:rPr>
          <w:rFonts w:ascii="Times New Roman" w:hAnsi="Times New Roman" w:cs="Times New Roman"/>
          <w:sz w:val="24"/>
          <w:szCs w:val="24"/>
        </w:rPr>
        <w:t>are evidenced</w:t>
      </w:r>
      <w:r w:rsidRPr="00161D74">
        <w:rPr>
          <w:rFonts w:ascii="Times New Roman" w:hAnsi="Times New Roman" w:cs="Times New Roman"/>
          <w:sz w:val="24"/>
          <w:szCs w:val="24"/>
        </w:rPr>
        <w:t xml:space="preserve"> from the fact that while the industrial sector (and mining sub-sector) contribute more toward</w:t>
      </w:r>
      <w:r w:rsidR="0069181B">
        <w:rPr>
          <w:rFonts w:ascii="Times New Roman" w:hAnsi="Times New Roman" w:cs="Times New Roman"/>
          <w:sz w:val="24"/>
          <w:szCs w:val="24"/>
        </w:rPr>
        <w:t>s</w:t>
      </w:r>
      <w:r w:rsidRPr="00161D74">
        <w:rPr>
          <w:rFonts w:ascii="Times New Roman" w:hAnsi="Times New Roman" w:cs="Times New Roman"/>
          <w:sz w:val="24"/>
          <w:szCs w:val="24"/>
        </w:rPr>
        <w:t xml:space="preserve"> GDP than the agricultural sector, the industrial sector’s relative contribution to total employment is </w:t>
      </w:r>
      <w:r w:rsidR="0069181B">
        <w:rPr>
          <w:rFonts w:ascii="Times New Roman" w:hAnsi="Times New Roman" w:cs="Times New Roman"/>
          <w:sz w:val="24"/>
          <w:szCs w:val="24"/>
        </w:rPr>
        <w:t xml:space="preserve">much </w:t>
      </w:r>
      <w:r w:rsidRPr="00161D74">
        <w:rPr>
          <w:rFonts w:ascii="Times New Roman" w:hAnsi="Times New Roman" w:cs="Times New Roman"/>
          <w:sz w:val="24"/>
          <w:szCs w:val="24"/>
        </w:rPr>
        <w:t xml:space="preserve">less than that of agriculture. In simple terms, agriculture plays an out-sized role in terms of employment compared to its contribution to national output. </w:t>
      </w:r>
    </w:p>
    <w:p w14:paraId="25754250" w14:textId="77777777" w:rsidR="00952F35" w:rsidRPr="00161D74" w:rsidRDefault="00952F35" w:rsidP="00750FE9">
      <w:pPr>
        <w:pStyle w:val="ListParagraph"/>
        <w:spacing w:after="0" w:line="240" w:lineRule="auto"/>
        <w:ind w:left="714"/>
        <w:contextualSpacing w:val="0"/>
        <w:jc w:val="both"/>
        <w:rPr>
          <w:rFonts w:ascii="Times New Roman" w:hAnsi="Times New Roman" w:cs="Times New Roman"/>
          <w:sz w:val="24"/>
          <w:szCs w:val="24"/>
        </w:rPr>
      </w:pPr>
    </w:p>
    <w:p w14:paraId="1E7DC4D7" w14:textId="721EA0AF" w:rsidR="00952F35" w:rsidRPr="00161D74" w:rsidRDefault="00952F35" w:rsidP="00187544">
      <w:pPr>
        <w:pStyle w:val="ListParagraph"/>
        <w:spacing w:after="0" w:line="240" w:lineRule="auto"/>
        <w:ind w:left="0"/>
        <w:contextualSpacing w:val="0"/>
        <w:jc w:val="both"/>
        <w:rPr>
          <w:rFonts w:ascii="Times New Roman" w:hAnsi="Times New Roman" w:cs="Times New Roman"/>
          <w:sz w:val="24"/>
          <w:szCs w:val="24"/>
        </w:rPr>
      </w:pPr>
      <w:r w:rsidRPr="00161D74">
        <w:rPr>
          <w:rFonts w:ascii="Times New Roman" w:hAnsi="Times New Roman" w:cs="Times New Roman"/>
          <w:sz w:val="24"/>
          <w:szCs w:val="24"/>
        </w:rPr>
        <w:t>While the average unemployment rate for all upper middle-income countries is 6</w:t>
      </w:r>
      <w:r w:rsidR="00A04EFA">
        <w:rPr>
          <w:rFonts w:ascii="Times New Roman" w:hAnsi="Times New Roman" w:cs="Times New Roman"/>
          <w:sz w:val="24"/>
          <w:szCs w:val="24"/>
        </w:rPr>
        <w:t>%</w:t>
      </w:r>
      <w:r w:rsidRPr="00161D74">
        <w:rPr>
          <w:rFonts w:ascii="Times New Roman" w:hAnsi="Times New Roman" w:cs="Times New Roman"/>
          <w:sz w:val="24"/>
          <w:szCs w:val="24"/>
        </w:rPr>
        <w:t xml:space="preserve"> (2020), Botswana’s unemployment rate stood at 23.2</w:t>
      </w:r>
      <w:r w:rsidR="00A04EFA">
        <w:rPr>
          <w:rFonts w:ascii="Times New Roman" w:hAnsi="Times New Roman" w:cs="Times New Roman"/>
          <w:sz w:val="24"/>
          <w:szCs w:val="24"/>
        </w:rPr>
        <w:t>%</w:t>
      </w:r>
      <w:r w:rsidRPr="00161D74">
        <w:rPr>
          <w:rFonts w:ascii="Times New Roman" w:hAnsi="Times New Roman" w:cs="Times New Roman"/>
          <w:sz w:val="24"/>
          <w:szCs w:val="24"/>
        </w:rPr>
        <w:t xml:space="preserve"> (Q1 2020) just before COVID-19</w:t>
      </w:r>
      <w:r w:rsidR="00861E04">
        <w:rPr>
          <w:rFonts w:ascii="Times New Roman" w:hAnsi="Times New Roman" w:cs="Times New Roman"/>
          <w:sz w:val="24"/>
          <w:szCs w:val="24"/>
        </w:rPr>
        <w:t>.</w:t>
      </w:r>
      <w:r w:rsidR="00861E04">
        <w:rPr>
          <w:rStyle w:val="FootnoteReference"/>
          <w:rFonts w:ascii="Times New Roman" w:hAnsi="Times New Roman" w:cs="Times New Roman"/>
          <w:sz w:val="24"/>
          <w:szCs w:val="24"/>
        </w:rPr>
        <w:footnoteReference w:id="150"/>
      </w:r>
      <w:r w:rsidRPr="00161D74">
        <w:rPr>
          <w:rFonts w:ascii="Times New Roman" w:hAnsi="Times New Roman" w:cs="Times New Roman"/>
          <w:sz w:val="24"/>
          <w:szCs w:val="24"/>
        </w:rPr>
        <w:t xml:space="preserve"> </w:t>
      </w:r>
      <w:r w:rsidR="004C52C5" w:rsidRPr="00D22075">
        <w:rPr>
          <w:rFonts w:ascii="Times New Roman" w:hAnsi="Times New Roman" w:cs="Times New Roman"/>
          <w:sz w:val="24"/>
          <w:szCs w:val="24"/>
        </w:rPr>
        <w:t>Unemployment for women stood at 21.76</w:t>
      </w:r>
      <w:r w:rsidR="00A04EFA">
        <w:rPr>
          <w:rFonts w:ascii="Times New Roman" w:hAnsi="Times New Roman" w:cs="Times New Roman"/>
          <w:sz w:val="24"/>
          <w:szCs w:val="24"/>
        </w:rPr>
        <w:t xml:space="preserve">% - </w:t>
      </w:r>
      <w:r w:rsidR="004C52C5" w:rsidRPr="00D22075">
        <w:rPr>
          <w:rFonts w:ascii="Times New Roman" w:hAnsi="Times New Roman" w:cs="Times New Roman"/>
          <w:sz w:val="24"/>
          <w:szCs w:val="24"/>
        </w:rPr>
        <w:t>a 10</w:t>
      </w:r>
      <w:r w:rsidR="00A04EFA">
        <w:rPr>
          <w:rFonts w:ascii="Times New Roman" w:hAnsi="Times New Roman" w:cs="Times New Roman"/>
          <w:sz w:val="24"/>
          <w:szCs w:val="24"/>
        </w:rPr>
        <w:t>-</w:t>
      </w:r>
      <w:r w:rsidR="004C52C5" w:rsidRPr="00D22075">
        <w:rPr>
          <w:rFonts w:ascii="Times New Roman" w:hAnsi="Times New Roman" w:cs="Times New Roman"/>
          <w:sz w:val="24"/>
          <w:szCs w:val="24"/>
        </w:rPr>
        <w:t xml:space="preserve">year high. Female participation in the </w:t>
      </w:r>
      <w:proofErr w:type="spellStart"/>
      <w:r w:rsidR="004C52C5" w:rsidRPr="00D22075">
        <w:rPr>
          <w:rFonts w:ascii="Times New Roman" w:hAnsi="Times New Roman" w:cs="Times New Roman"/>
          <w:sz w:val="24"/>
          <w:szCs w:val="24"/>
        </w:rPr>
        <w:t>labour</w:t>
      </w:r>
      <w:proofErr w:type="spellEnd"/>
      <w:r w:rsidR="004C52C5" w:rsidRPr="00D22075">
        <w:rPr>
          <w:rFonts w:ascii="Times New Roman" w:hAnsi="Times New Roman" w:cs="Times New Roman"/>
          <w:sz w:val="24"/>
          <w:szCs w:val="24"/>
        </w:rPr>
        <w:t xml:space="preserve"> market is 66.2</w:t>
      </w:r>
      <w:r w:rsidR="00A04EFA">
        <w:rPr>
          <w:rFonts w:ascii="Times New Roman" w:hAnsi="Times New Roman" w:cs="Times New Roman"/>
          <w:sz w:val="24"/>
          <w:szCs w:val="24"/>
        </w:rPr>
        <w:t>%</w:t>
      </w:r>
      <w:r w:rsidR="004C52C5" w:rsidRPr="00D22075">
        <w:rPr>
          <w:rFonts w:ascii="Times New Roman" w:hAnsi="Times New Roman" w:cs="Times New Roman"/>
          <w:sz w:val="24"/>
          <w:szCs w:val="24"/>
        </w:rPr>
        <w:t xml:space="preserve"> compared to 78.6</w:t>
      </w:r>
      <w:r w:rsidR="00A04EFA">
        <w:rPr>
          <w:rFonts w:ascii="Times New Roman" w:hAnsi="Times New Roman" w:cs="Times New Roman"/>
          <w:sz w:val="24"/>
          <w:szCs w:val="24"/>
        </w:rPr>
        <w:t>%</w:t>
      </w:r>
      <w:r w:rsidR="004C52C5" w:rsidRPr="00D22075">
        <w:rPr>
          <w:rFonts w:ascii="Times New Roman" w:hAnsi="Times New Roman" w:cs="Times New Roman"/>
          <w:sz w:val="24"/>
          <w:szCs w:val="24"/>
        </w:rPr>
        <w:t xml:space="preserve"> for men.</w:t>
      </w:r>
      <w:r w:rsidR="004C52C5" w:rsidRPr="00D22075">
        <w:rPr>
          <w:rStyle w:val="FootnoteReference"/>
          <w:rFonts w:ascii="Times New Roman" w:hAnsi="Times New Roman" w:cs="Times New Roman"/>
          <w:sz w:val="24"/>
          <w:szCs w:val="24"/>
        </w:rPr>
        <w:footnoteReference w:id="151"/>
      </w:r>
      <w:r w:rsidR="004C52C5" w:rsidRPr="00D22075">
        <w:rPr>
          <w:rFonts w:ascii="Times New Roman" w:hAnsi="Times New Roman" w:cs="Times New Roman"/>
          <w:sz w:val="24"/>
          <w:szCs w:val="24"/>
        </w:rPr>
        <w:t xml:space="preserve"> </w:t>
      </w:r>
      <w:r w:rsidRPr="00D22075">
        <w:rPr>
          <w:rFonts w:ascii="Times New Roman" w:hAnsi="Times New Roman" w:cs="Times New Roman"/>
          <w:sz w:val="24"/>
          <w:szCs w:val="24"/>
        </w:rPr>
        <w:t xml:space="preserve">One </w:t>
      </w:r>
      <w:r w:rsidRPr="00161D74">
        <w:rPr>
          <w:rFonts w:ascii="Times New Roman" w:hAnsi="Times New Roman" w:cs="Times New Roman"/>
          <w:sz w:val="24"/>
          <w:szCs w:val="24"/>
        </w:rPr>
        <w:t>in three youth is unemployed (Q1 2020) and those youth that are not in education, not in employment or training (NEET) increased from 36.1</w:t>
      </w:r>
      <w:r w:rsidR="00A04EFA">
        <w:rPr>
          <w:rFonts w:ascii="Times New Roman" w:hAnsi="Times New Roman" w:cs="Times New Roman"/>
          <w:sz w:val="24"/>
          <w:szCs w:val="24"/>
        </w:rPr>
        <w:t>%</w:t>
      </w:r>
      <w:r w:rsidRPr="00161D74">
        <w:rPr>
          <w:rFonts w:ascii="Times New Roman" w:hAnsi="Times New Roman" w:cs="Times New Roman"/>
          <w:sz w:val="24"/>
          <w:szCs w:val="24"/>
        </w:rPr>
        <w:t xml:space="preserve"> to 39.7</w:t>
      </w:r>
      <w:r w:rsidR="00A04EFA">
        <w:rPr>
          <w:rFonts w:ascii="Times New Roman" w:hAnsi="Times New Roman" w:cs="Times New Roman"/>
          <w:sz w:val="24"/>
          <w:szCs w:val="24"/>
        </w:rPr>
        <w:t>%</w:t>
      </w:r>
      <w:r w:rsidRPr="00161D74">
        <w:rPr>
          <w:rFonts w:ascii="Times New Roman" w:hAnsi="Times New Roman" w:cs="Times New Roman"/>
          <w:sz w:val="24"/>
          <w:szCs w:val="24"/>
        </w:rPr>
        <w:t xml:space="preserve"> between the fourth quarter of 2019 and the first quarter of 2020, an increase of 3.6 percentage points</w:t>
      </w:r>
      <w:r w:rsidR="00474BDD">
        <w:rPr>
          <w:rFonts w:ascii="Times New Roman" w:hAnsi="Times New Roman" w:cs="Times New Roman"/>
          <w:sz w:val="24"/>
          <w:szCs w:val="24"/>
        </w:rPr>
        <w:t xml:space="preserve">. </w:t>
      </w:r>
      <w:r w:rsidR="00474BDD" w:rsidRPr="00474BDD">
        <w:rPr>
          <w:rFonts w:ascii="Times New Roman" w:hAnsi="Times New Roman" w:cs="Times New Roman"/>
          <w:sz w:val="24"/>
          <w:szCs w:val="24"/>
        </w:rPr>
        <w:t>It should be noted that unemployment is higher among young women (32.2</w:t>
      </w:r>
      <w:r w:rsidR="00A04EFA">
        <w:rPr>
          <w:rFonts w:ascii="Times New Roman" w:hAnsi="Times New Roman" w:cs="Times New Roman"/>
          <w:sz w:val="24"/>
          <w:szCs w:val="24"/>
        </w:rPr>
        <w:t>%</w:t>
      </w:r>
      <w:r w:rsidR="00474BDD" w:rsidRPr="00474BDD">
        <w:rPr>
          <w:rFonts w:ascii="Times New Roman" w:hAnsi="Times New Roman" w:cs="Times New Roman"/>
          <w:sz w:val="24"/>
          <w:szCs w:val="24"/>
        </w:rPr>
        <w:t>) compared to young men (30.4</w:t>
      </w:r>
      <w:r w:rsidR="00A04EFA">
        <w:rPr>
          <w:rFonts w:ascii="Times New Roman" w:hAnsi="Times New Roman" w:cs="Times New Roman"/>
          <w:sz w:val="24"/>
          <w:szCs w:val="24"/>
        </w:rPr>
        <w:t>%</w:t>
      </w:r>
      <w:r w:rsidR="00474BDD" w:rsidRPr="00474BDD">
        <w:rPr>
          <w:rFonts w:ascii="Times New Roman" w:hAnsi="Times New Roman" w:cs="Times New Roman"/>
          <w:sz w:val="24"/>
          <w:szCs w:val="24"/>
        </w:rPr>
        <w:t>), with higher incidence in urban villages.</w:t>
      </w:r>
      <w:r w:rsidR="00474BDD">
        <w:rPr>
          <w:rStyle w:val="FootnoteReference"/>
          <w:rFonts w:ascii="Times New Roman" w:hAnsi="Times New Roman" w:cs="Times New Roman"/>
          <w:sz w:val="24"/>
          <w:szCs w:val="24"/>
        </w:rPr>
        <w:footnoteReference w:id="152"/>
      </w:r>
    </w:p>
    <w:p w14:paraId="59F53FE9" w14:textId="77777777" w:rsidR="00952F35" w:rsidRPr="00161D74" w:rsidRDefault="00952F35" w:rsidP="00750FE9">
      <w:pPr>
        <w:pStyle w:val="ListParagraph"/>
        <w:spacing w:after="0" w:line="240" w:lineRule="auto"/>
        <w:contextualSpacing w:val="0"/>
        <w:rPr>
          <w:rFonts w:ascii="Times New Roman" w:eastAsia="Times New Roman" w:hAnsi="Times New Roman" w:cs="Times New Roman"/>
          <w:sz w:val="24"/>
          <w:szCs w:val="24"/>
          <w:lang w:bidi="th-TH"/>
        </w:rPr>
      </w:pPr>
    </w:p>
    <w:p w14:paraId="370A5053" w14:textId="77777777" w:rsidR="00CB306F" w:rsidRDefault="00952F35" w:rsidP="005F5C1D">
      <w:pPr>
        <w:pStyle w:val="ListParagraph"/>
        <w:spacing w:after="0" w:line="240" w:lineRule="auto"/>
        <w:ind w:left="0"/>
        <w:jc w:val="both"/>
        <w:rPr>
          <w:rFonts w:ascii="Times New Roman" w:eastAsia="Times New Roman" w:hAnsi="Times New Roman" w:cs="Times New Roman"/>
          <w:sz w:val="24"/>
          <w:szCs w:val="24"/>
          <w:lang w:bidi="th-TH"/>
        </w:rPr>
      </w:pPr>
      <w:r w:rsidRPr="00161D74">
        <w:rPr>
          <w:rFonts w:ascii="Times New Roman" w:eastAsia="Times New Roman" w:hAnsi="Times New Roman" w:cs="Times New Roman"/>
          <w:sz w:val="24"/>
          <w:szCs w:val="24"/>
          <w:lang w:bidi="th-TH"/>
        </w:rPr>
        <w:t xml:space="preserve">The private sector accounts for the largest share of formal employment in Botswana. However, much of the growth in employment is driven by the public sector, recording annual employment </w:t>
      </w:r>
      <w:r w:rsidR="008F69B4">
        <w:rPr>
          <w:rFonts w:ascii="Times New Roman" w:eastAsia="Times New Roman" w:hAnsi="Times New Roman" w:cs="Times New Roman"/>
          <w:sz w:val="24"/>
          <w:szCs w:val="24"/>
          <w:lang w:bidi="th-TH"/>
        </w:rPr>
        <w:t>g</w:t>
      </w:r>
      <w:r w:rsidRPr="00161D74">
        <w:rPr>
          <w:rFonts w:ascii="Times New Roman" w:eastAsia="Times New Roman" w:hAnsi="Times New Roman" w:cs="Times New Roman"/>
          <w:sz w:val="24"/>
          <w:szCs w:val="24"/>
          <w:lang w:bidi="th-TH"/>
        </w:rPr>
        <w:t>rowth of around 3.3</w:t>
      </w:r>
      <w:r w:rsidR="003055DE">
        <w:rPr>
          <w:rFonts w:ascii="Times New Roman" w:eastAsia="Times New Roman" w:hAnsi="Times New Roman" w:cs="Times New Roman"/>
          <w:sz w:val="24"/>
          <w:szCs w:val="24"/>
          <w:lang w:bidi="th-TH"/>
        </w:rPr>
        <w:t>%</w:t>
      </w:r>
      <w:r w:rsidRPr="00161D74">
        <w:rPr>
          <w:rFonts w:ascii="Times New Roman" w:eastAsia="Times New Roman" w:hAnsi="Times New Roman" w:cs="Times New Roman"/>
          <w:sz w:val="24"/>
          <w:szCs w:val="24"/>
          <w:lang w:bidi="th-TH"/>
        </w:rPr>
        <w:t xml:space="preserve"> (2018).</w:t>
      </w:r>
      <w:r w:rsidR="008F69B4">
        <w:rPr>
          <w:rFonts w:ascii="Times New Roman" w:eastAsia="Times New Roman" w:hAnsi="Times New Roman" w:cs="Times New Roman"/>
          <w:sz w:val="24"/>
          <w:szCs w:val="24"/>
          <w:lang w:bidi="th-TH"/>
        </w:rPr>
        <w:t xml:space="preserve"> </w:t>
      </w:r>
    </w:p>
    <w:p w14:paraId="38B1B353" w14:textId="77777777" w:rsidR="00CB306F" w:rsidRDefault="00CB306F" w:rsidP="005F5C1D">
      <w:pPr>
        <w:pStyle w:val="ListParagraph"/>
        <w:spacing w:after="0" w:line="240" w:lineRule="auto"/>
        <w:ind w:left="0"/>
        <w:jc w:val="both"/>
        <w:rPr>
          <w:rFonts w:ascii="Times New Roman" w:eastAsia="Times New Roman" w:hAnsi="Times New Roman" w:cs="Times New Roman"/>
          <w:sz w:val="24"/>
          <w:szCs w:val="24"/>
          <w:lang w:bidi="th-TH"/>
        </w:rPr>
      </w:pPr>
    </w:p>
    <w:p w14:paraId="30A1C0FF" w14:textId="1C628766" w:rsidR="00952F35" w:rsidRPr="00161D74" w:rsidRDefault="008F69B4" w:rsidP="000F71CD">
      <w:pPr>
        <w:pStyle w:val="ListParagraph"/>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lang w:bidi="th-TH"/>
        </w:rPr>
        <w:t>A</w:t>
      </w:r>
      <w:r w:rsidR="000F71CD" w:rsidRPr="000F71CD">
        <w:rPr>
          <w:rFonts w:ascii="Times New Roman" w:eastAsia="Times New Roman" w:hAnsi="Times New Roman" w:cs="Times New Roman"/>
          <w:sz w:val="24"/>
          <w:szCs w:val="24"/>
          <w:lang w:bidi="th-TH"/>
        </w:rPr>
        <w:t xml:space="preserve"> significant proportion—52,114 persons—of the workforce are underemployed. Of this number, 38,813 </w:t>
      </w:r>
      <w:r>
        <w:rPr>
          <w:rFonts w:ascii="Times New Roman" w:eastAsia="Times New Roman" w:hAnsi="Times New Roman" w:cs="Times New Roman"/>
          <w:sz w:val="24"/>
          <w:szCs w:val="24"/>
          <w:lang w:bidi="th-TH"/>
        </w:rPr>
        <w:t>are</w:t>
      </w:r>
      <w:r w:rsidR="000F71CD" w:rsidRPr="000F71CD">
        <w:rPr>
          <w:rFonts w:ascii="Times New Roman" w:eastAsia="Times New Roman" w:hAnsi="Times New Roman" w:cs="Times New Roman"/>
          <w:sz w:val="24"/>
          <w:szCs w:val="24"/>
          <w:lang w:bidi="th-TH"/>
        </w:rPr>
        <w:t xml:space="preserve"> females (74.5</w:t>
      </w:r>
      <w:r>
        <w:rPr>
          <w:rFonts w:ascii="Times New Roman" w:eastAsia="Times New Roman" w:hAnsi="Times New Roman" w:cs="Times New Roman"/>
          <w:sz w:val="24"/>
          <w:szCs w:val="24"/>
          <w:lang w:bidi="th-TH"/>
        </w:rPr>
        <w:t>%</w:t>
      </w:r>
      <w:r w:rsidR="000F71CD" w:rsidRPr="000F71CD">
        <w:rPr>
          <w:rFonts w:ascii="Times New Roman" w:eastAsia="Times New Roman" w:hAnsi="Times New Roman" w:cs="Times New Roman"/>
          <w:sz w:val="24"/>
          <w:szCs w:val="24"/>
          <w:lang w:bidi="th-TH"/>
        </w:rPr>
        <w:t>) and 13,301 males (25.5</w:t>
      </w:r>
      <w:r>
        <w:rPr>
          <w:rFonts w:ascii="Times New Roman" w:eastAsia="Times New Roman" w:hAnsi="Times New Roman" w:cs="Times New Roman"/>
          <w:sz w:val="24"/>
          <w:szCs w:val="24"/>
          <w:lang w:bidi="th-TH"/>
        </w:rPr>
        <w:t>%</w:t>
      </w:r>
      <w:r w:rsidR="000F71CD" w:rsidRPr="000F71CD">
        <w:rPr>
          <w:rFonts w:ascii="Times New Roman" w:eastAsia="Times New Roman" w:hAnsi="Times New Roman" w:cs="Times New Roman"/>
          <w:sz w:val="24"/>
          <w:szCs w:val="24"/>
          <w:lang w:bidi="th-TH"/>
        </w:rPr>
        <w:t xml:space="preserve">). Women’s average cash earnings </w:t>
      </w:r>
      <w:r>
        <w:rPr>
          <w:rFonts w:ascii="Times New Roman" w:eastAsia="Times New Roman" w:hAnsi="Times New Roman" w:cs="Times New Roman"/>
          <w:sz w:val="24"/>
          <w:szCs w:val="24"/>
          <w:lang w:bidi="th-TH"/>
        </w:rPr>
        <w:t>i</w:t>
      </w:r>
      <w:r w:rsidR="000F71CD" w:rsidRPr="000F71CD">
        <w:rPr>
          <w:rFonts w:ascii="Times New Roman" w:eastAsia="Times New Roman" w:hAnsi="Times New Roman" w:cs="Times New Roman"/>
          <w:sz w:val="24"/>
          <w:szCs w:val="24"/>
          <w:lang w:bidi="th-TH"/>
        </w:rPr>
        <w:t>s P898 less than men (Men P5,283 and Women P4,385). Furthermore, the estimated overall inactivity rate is at 40.3</w:t>
      </w:r>
      <w:r>
        <w:rPr>
          <w:rFonts w:ascii="Times New Roman" w:eastAsia="Times New Roman" w:hAnsi="Times New Roman" w:cs="Times New Roman"/>
          <w:sz w:val="24"/>
          <w:szCs w:val="24"/>
          <w:lang w:bidi="th-TH"/>
        </w:rPr>
        <w:t>%</w:t>
      </w:r>
      <w:r w:rsidR="000F71CD" w:rsidRPr="000F71CD">
        <w:rPr>
          <w:rFonts w:ascii="Times New Roman" w:eastAsia="Times New Roman" w:hAnsi="Times New Roman" w:cs="Times New Roman"/>
          <w:sz w:val="24"/>
          <w:szCs w:val="24"/>
          <w:lang w:bidi="th-TH"/>
        </w:rPr>
        <w:t>, with females and males recording 44.8</w:t>
      </w:r>
      <w:r>
        <w:rPr>
          <w:rFonts w:ascii="Times New Roman" w:eastAsia="Times New Roman" w:hAnsi="Times New Roman" w:cs="Times New Roman"/>
          <w:sz w:val="24"/>
          <w:szCs w:val="24"/>
          <w:lang w:bidi="th-TH"/>
        </w:rPr>
        <w:t>%</w:t>
      </w:r>
      <w:r w:rsidR="000F71CD" w:rsidRPr="000F71CD">
        <w:rPr>
          <w:rFonts w:ascii="Times New Roman" w:eastAsia="Times New Roman" w:hAnsi="Times New Roman" w:cs="Times New Roman"/>
          <w:sz w:val="24"/>
          <w:szCs w:val="24"/>
          <w:lang w:bidi="th-TH"/>
        </w:rPr>
        <w:t xml:space="preserve"> and 34.9</w:t>
      </w:r>
      <w:r>
        <w:rPr>
          <w:rFonts w:ascii="Times New Roman" w:eastAsia="Times New Roman" w:hAnsi="Times New Roman" w:cs="Times New Roman"/>
          <w:sz w:val="24"/>
          <w:szCs w:val="24"/>
          <w:lang w:bidi="th-TH"/>
        </w:rPr>
        <w:t>%</w:t>
      </w:r>
      <w:r w:rsidR="000F71CD" w:rsidRPr="000F71CD">
        <w:rPr>
          <w:rFonts w:ascii="Times New Roman" w:eastAsia="Times New Roman" w:hAnsi="Times New Roman" w:cs="Times New Roman"/>
          <w:sz w:val="24"/>
          <w:szCs w:val="24"/>
          <w:lang w:bidi="th-TH"/>
        </w:rPr>
        <w:t xml:space="preserve"> respectively.</w:t>
      </w:r>
      <w:r w:rsidR="000F71CD">
        <w:rPr>
          <w:rStyle w:val="FootnoteReference"/>
          <w:rFonts w:ascii="Times New Roman" w:eastAsia="Times New Roman" w:hAnsi="Times New Roman" w:cs="Times New Roman"/>
          <w:sz w:val="24"/>
          <w:szCs w:val="24"/>
          <w:lang w:bidi="th-TH"/>
        </w:rPr>
        <w:footnoteReference w:id="153"/>
      </w:r>
      <w:r w:rsidR="00CB306F">
        <w:rPr>
          <w:rFonts w:ascii="Times New Roman" w:eastAsia="Times New Roman" w:hAnsi="Times New Roman" w:cs="Times New Roman"/>
          <w:sz w:val="24"/>
          <w:szCs w:val="24"/>
          <w:lang w:bidi="th-TH"/>
        </w:rPr>
        <w:t xml:space="preserve"> </w:t>
      </w:r>
      <w:r w:rsidR="00643DED">
        <w:rPr>
          <w:rFonts w:ascii="Times New Roman" w:eastAsia="Times New Roman" w:hAnsi="Times New Roman" w:cs="Times New Roman"/>
          <w:sz w:val="24"/>
          <w:szCs w:val="24"/>
          <w:lang w:bidi="th-TH"/>
        </w:rPr>
        <w:t>The Government’s</w:t>
      </w:r>
      <w:r w:rsidR="000F71CD" w:rsidRPr="000F71CD">
        <w:rPr>
          <w:rFonts w:ascii="Times New Roman" w:eastAsia="Times New Roman" w:hAnsi="Times New Roman" w:cs="Times New Roman"/>
          <w:sz w:val="24"/>
          <w:szCs w:val="24"/>
          <w:lang w:bidi="th-TH"/>
        </w:rPr>
        <w:t xml:space="preserve"> </w:t>
      </w:r>
      <w:proofErr w:type="spellStart"/>
      <w:r w:rsidR="000F71CD" w:rsidRPr="000F71CD">
        <w:rPr>
          <w:rFonts w:ascii="Times New Roman" w:eastAsia="Times New Roman" w:hAnsi="Times New Roman" w:cs="Times New Roman"/>
          <w:sz w:val="24"/>
          <w:szCs w:val="24"/>
          <w:lang w:bidi="th-TH"/>
        </w:rPr>
        <w:t>Ipelegeng</w:t>
      </w:r>
      <w:proofErr w:type="spellEnd"/>
      <w:r w:rsidR="000F71CD" w:rsidRPr="000F71CD">
        <w:rPr>
          <w:rFonts w:ascii="Times New Roman" w:eastAsia="Times New Roman" w:hAnsi="Times New Roman" w:cs="Times New Roman"/>
          <w:sz w:val="24"/>
          <w:szCs w:val="24"/>
          <w:lang w:bidi="th-TH"/>
        </w:rPr>
        <w:t xml:space="preserve"> </w:t>
      </w:r>
      <w:proofErr w:type="spellStart"/>
      <w:r w:rsidR="000F71CD" w:rsidRPr="000F71CD">
        <w:rPr>
          <w:rFonts w:ascii="Times New Roman" w:eastAsia="Times New Roman" w:hAnsi="Times New Roman" w:cs="Times New Roman"/>
          <w:sz w:val="24"/>
          <w:szCs w:val="24"/>
          <w:lang w:bidi="th-TH"/>
        </w:rPr>
        <w:t>programme</w:t>
      </w:r>
      <w:proofErr w:type="spellEnd"/>
      <w:r w:rsidR="00643DED">
        <w:rPr>
          <w:rFonts w:ascii="Times New Roman" w:eastAsia="Times New Roman" w:hAnsi="Times New Roman" w:cs="Times New Roman"/>
          <w:sz w:val="24"/>
          <w:szCs w:val="24"/>
          <w:lang w:bidi="th-TH"/>
        </w:rPr>
        <w:t xml:space="preserve"> </w:t>
      </w:r>
      <w:r w:rsidR="000F71CD" w:rsidRPr="000F71CD">
        <w:rPr>
          <w:rFonts w:ascii="Times New Roman" w:eastAsia="Times New Roman" w:hAnsi="Times New Roman" w:cs="Times New Roman"/>
          <w:sz w:val="24"/>
          <w:szCs w:val="24"/>
          <w:lang w:bidi="th-TH"/>
        </w:rPr>
        <w:t xml:space="preserve">is a sizeable </w:t>
      </w:r>
      <w:proofErr w:type="spellStart"/>
      <w:r w:rsidR="000F71CD" w:rsidRPr="000F71CD">
        <w:rPr>
          <w:rFonts w:ascii="Times New Roman" w:eastAsia="Times New Roman" w:hAnsi="Times New Roman" w:cs="Times New Roman"/>
          <w:sz w:val="24"/>
          <w:szCs w:val="24"/>
          <w:lang w:bidi="th-TH"/>
        </w:rPr>
        <w:t>programme</w:t>
      </w:r>
      <w:proofErr w:type="spellEnd"/>
      <w:r w:rsidR="000F71CD" w:rsidRPr="000F71CD">
        <w:rPr>
          <w:rFonts w:ascii="Times New Roman" w:eastAsia="Times New Roman" w:hAnsi="Times New Roman" w:cs="Times New Roman"/>
          <w:sz w:val="24"/>
          <w:szCs w:val="24"/>
          <w:lang w:bidi="th-TH"/>
        </w:rPr>
        <w:t xml:space="preserve"> that accounts for 1 in every 10 employed persons in Botswana (as of Q1 of 2020). However, its access to women and men differs, as only 5.4</w:t>
      </w:r>
      <w:r w:rsidR="00643DED">
        <w:rPr>
          <w:rFonts w:ascii="Times New Roman" w:eastAsia="Times New Roman" w:hAnsi="Times New Roman" w:cs="Times New Roman"/>
          <w:sz w:val="24"/>
          <w:szCs w:val="24"/>
          <w:lang w:bidi="th-TH"/>
        </w:rPr>
        <w:t>%</w:t>
      </w:r>
      <w:r w:rsidR="000F71CD" w:rsidRPr="000F71CD">
        <w:rPr>
          <w:rFonts w:ascii="Times New Roman" w:eastAsia="Times New Roman" w:hAnsi="Times New Roman" w:cs="Times New Roman"/>
          <w:sz w:val="24"/>
          <w:szCs w:val="24"/>
          <w:lang w:bidi="th-TH"/>
        </w:rPr>
        <w:t xml:space="preserve"> of </w:t>
      </w:r>
      <w:r w:rsidR="00643DED">
        <w:rPr>
          <w:rFonts w:ascii="Times New Roman" w:eastAsia="Times New Roman" w:hAnsi="Times New Roman" w:cs="Times New Roman"/>
          <w:sz w:val="24"/>
          <w:szCs w:val="24"/>
          <w:lang w:bidi="th-TH"/>
        </w:rPr>
        <w:t xml:space="preserve">the </w:t>
      </w:r>
      <w:r w:rsidR="000F71CD" w:rsidRPr="000F71CD">
        <w:rPr>
          <w:rFonts w:ascii="Times New Roman" w:eastAsia="Times New Roman" w:hAnsi="Times New Roman" w:cs="Times New Roman"/>
          <w:sz w:val="24"/>
          <w:szCs w:val="24"/>
          <w:lang w:bidi="th-TH"/>
        </w:rPr>
        <w:t xml:space="preserve">female workforce are part of the </w:t>
      </w:r>
      <w:proofErr w:type="spellStart"/>
      <w:r w:rsidR="000F71CD" w:rsidRPr="000F71CD">
        <w:rPr>
          <w:rFonts w:ascii="Times New Roman" w:eastAsia="Times New Roman" w:hAnsi="Times New Roman" w:cs="Times New Roman"/>
          <w:sz w:val="24"/>
          <w:szCs w:val="24"/>
          <w:lang w:bidi="th-TH"/>
        </w:rPr>
        <w:t>programme</w:t>
      </w:r>
      <w:proofErr w:type="spellEnd"/>
      <w:r w:rsidR="000F71CD" w:rsidRPr="000F71CD">
        <w:rPr>
          <w:rFonts w:ascii="Times New Roman" w:eastAsia="Times New Roman" w:hAnsi="Times New Roman" w:cs="Times New Roman"/>
          <w:sz w:val="24"/>
          <w:szCs w:val="24"/>
          <w:lang w:bidi="th-TH"/>
        </w:rPr>
        <w:t xml:space="preserve"> while 14.1</w:t>
      </w:r>
      <w:r w:rsidR="00643DED">
        <w:rPr>
          <w:rFonts w:ascii="Times New Roman" w:eastAsia="Times New Roman" w:hAnsi="Times New Roman" w:cs="Times New Roman"/>
          <w:sz w:val="24"/>
          <w:szCs w:val="24"/>
          <w:lang w:bidi="th-TH"/>
        </w:rPr>
        <w:t>%</w:t>
      </w:r>
      <w:r w:rsidR="000F71CD" w:rsidRPr="000F71CD">
        <w:rPr>
          <w:rFonts w:ascii="Times New Roman" w:eastAsia="Times New Roman" w:hAnsi="Times New Roman" w:cs="Times New Roman"/>
          <w:sz w:val="24"/>
          <w:szCs w:val="24"/>
          <w:lang w:bidi="th-TH"/>
        </w:rPr>
        <w:t xml:space="preserve"> of the male workforce is employed by it. Moreover, within the </w:t>
      </w:r>
      <w:proofErr w:type="spellStart"/>
      <w:r w:rsidR="000F71CD" w:rsidRPr="000F71CD">
        <w:rPr>
          <w:rFonts w:ascii="Times New Roman" w:eastAsia="Times New Roman" w:hAnsi="Times New Roman" w:cs="Times New Roman"/>
          <w:sz w:val="24"/>
          <w:szCs w:val="24"/>
          <w:lang w:bidi="th-TH"/>
        </w:rPr>
        <w:t>programme</w:t>
      </w:r>
      <w:proofErr w:type="spellEnd"/>
      <w:r w:rsidR="00643DED">
        <w:rPr>
          <w:rFonts w:ascii="Times New Roman" w:eastAsia="Times New Roman" w:hAnsi="Times New Roman" w:cs="Times New Roman"/>
          <w:sz w:val="24"/>
          <w:szCs w:val="24"/>
          <w:lang w:bidi="th-TH"/>
        </w:rPr>
        <w:t>,</w:t>
      </w:r>
      <w:r w:rsidR="000F71CD" w:rsidRPr="000F71CD">
        <w:rPr>
          <w:rFonts w:ascii="Times New Roman" w:eastAsia="Times New Roman" w:hAnsi="Times New Roman" w:cs="Times New Roman"/>
          <w:sz w:val="24"/>
          <w:szCs w:val="24"/>
          <w:lang w:bidi="th-TH"/>
        </w:rPr>
        <w:t xml:space="preserve"> 17.1</w:t>
      </w:r>
      <w:r w:rsidR="00643DED">
        <w:rPr>
          <w:rFonts w:ascii="Times New Roman" w:eastAsia="Times New Roman" w:hAnsi="Times New Roman" w:cs="Times New Roman"/>
          <w:sz w:val="24"/>
          <w:szCs w:val="24"/>
          <w:lang w:bidi="th-TH"/>
        </w:rPr>
        <w:t>%</w:t>
      </w:r>
      <w:r w:rsidR="000F71CD" w:rsidRPr="000F71CD">
        <w:rPr>
          <w:rFonts w:ascii="Times New Roman" w:eastAsia="Times New Roman" w:hAnsi="Times New Roman" w:cs="Times New Roman"/>
          <w:sz w:val="24"/>
          <w:szCs w:val="24"/>
          <w:lang w:bidi="th-TH"/>
        </w:rPr>
        <w:t xml:space="preserve"> of men are underemployed </w:t>
      </w:r>
      <w:r w:rsidR="00643DED">
        <w:rPr>
          <w:rFonts w:ascii="Times New Roman" w:eastAsia="Times New Roman" w:hAnsi="Times New Roman" w:cs="Times New Roman"/>
          <w:sz w:val="24"/>
          <w:szCs w:val="24"/>
          <w:lang w:bidi="th-TH"/>
        </w:rPr>
        <w:t xml:space="preserve">as are </w:t>
      </w:r>
      <w:r w:rsidR="000F71CD" w:rsidRPr="000F71CD">
        <w:rPr>
          <w:rFonts w:ascii="Times New Roman" w:eastAsia="Times New Roman" w:hAnsi="Times New Roman" w:cs="Times New Roman"/>
          <w:sz w:val="24"/>
          <w:szCs w:val="24"/>
          <w:lang w:bidi="th-TH"/>
        </w:rPr>
        <w:t>nearly half of the women (47.6</w:t>
      </w:r>
      <w:r w:rsidR="00643DED">
        <w:rPr>
          <w:rFonts w:ascii="Times New Roman" w:eastAsia="Times New Roman" w:hAnsi="Times New Roman" w:cs="Times New Roman"/>
          <w:sz w:val="24"/>
          <w:szCs w:val="24"/>
          <w:lang w:bidi="th-TH"/>
        </w:rPr>
        <w:t>%</w:t>
      </w:r>
      <w:r w:rsidR="000F71CD" w:rsidRPr="000F71CD">
        <w:rPr>
          <w:rFonts w:ascii="Times New Roman" w:eastAsia="Times New Roman" w:hAnsi="Times New Roman" w:cs="Times New Roman"/>
          <w:sz w:val="24"/>
          <w:szCs w:val="24"/>
          <w:lang w:bidi="th-TH"/>
        </w:rPr>
        <w:t xml:space="preserve">). This indicates the need for greater gender sensitivity in design and implementation, as well as in the monitoring and evaluation of </w:t>
      </w:r>
      <w:proofErr w:type="spellStart"/>
      <w:r w:rsidR="000F71CD" w:rsidRPr="000F71CD">
        <w:rPr>
          <w:rFonts w:ascii="Times New Roman" w:eastAsia="Times New Roman" w:hAnsi="Times New Roman" w:cs="Times New Roman"/>
          <w:sz w:val="24"/>
          <w:szCs w:val="24"/>
          <w:lang w:bidi="th-TH"/>
        </w:rPr>
        <w:t>Ipelegeng</w:t>
      </w:r>
      <w:proofErr w:type="spellEnd"/>
      <w:r w:rsidR="000F71CD" w:rsidRPr="000F71CD">
        <w:rPr>
          <w:rFonts w:ascii="Times New Roman" w:eastAsia="Times New Roman" w:hAnsi="Times New Roman" w:cs="Times New Roman"/>
          <w:sz w:val="24"/>
          <w:szCs w:val="24"/>
          <w:lang w:bidi="th-TH"/>
        </w:rPr>
        <w:t>.</w:t>
      </w:r>
      <w:r w:rsidR="000F71CD">
        <w:rPr>
          <w:rStyle w:val="FootnoteReference"/>
          <w:rFonts w:ascii="Times New Roman" w:eastAsia="Times New Roman" w:hAnsi="Times New Roman" w:cs="Times New Roman"/>
          <w:sz w:val="24"/>
          <w:szCs w:val="24"/>
          <w:lang w:bidi="th-TH"/>
        </w:rPr>
        <w:footnoteReference w:id="154"/>
      </w:r>
      <w:r w:rsidR="000F71CD" w:rsidRPr="000F71CD">
        <w:rPr>
          <w:rFonts w:ascii="Times New Roman" w:eastAsia="Times New Roman" w:hAnsi="Times New Roman" w:cs="Times New Roman"/>
          <w:sz w:val="24"/>
          <w:szCs w:val="24"/>
          <w:lang w:bidi="th-TH"/>
        </w:rPr>
        <w:t xml:space="preserve"> </w:t>
      </w:r>
      <w:r w:rsidR="00952F35" w:rsidRPr="00161D74">
        <w:rPr>
          <w:rFonts w:ascii="Times New Roman" w:eastAsia="Times New Roman" w:hAnsi="Times New Roman" w:cs="Times New Roman"/>
          <w:sz w:val="24"/>
          <w:szCs w:val="24"/>
          <w:lang w:bidi="th-TH"/>
        </w:rPr>
        <w:t xml:space="preserve"> </w:t>
      </w:r>
    </w:p>
    <w:p w14:paraId="4875D5A5" w14:textId="77777777" w:rsidR="00952F35" w:rsidRPr="00161D74" w:rsidRDefault="00952F35" w:rsidP="00750FE9">
      <w:pPr>
        <w:pStyle w:val="ListParagraph"/>
        <w:spacing w:after="0" w:line="240" w:lineRule="auto"/>
        <w:contextualSpacing w:val="0"/>
        <w:rPr>
          <w:rFonts w:ascii="Times New Roman" w:hAnsi="Times New Roman" w:cs="Times New Roman"/>
          <w:sz w:val="24"/>
          <w:szCs w:val="24"/>
        </w:rPr>
      </w:pPr>
    </w:p>
    <w:p w14:paraId="167DCEEC" w14:textId="55EE43DF" w:rsidR="00775F17" w:rsidRPr="00775F17" w:rsidRDefault="00463474" w:rsidP="00775F17">
      <w:pPr>
        <w:pStyle w:val="ListParagraph"/>
        <w:spacing w:after="0" w:line="240" w:lineRule="auto"/>
        <w:ind w:left="0"/>
        <w:contextualSpacing w:val="0"/>
        <w:jc w:val="both"/>
        <w:rPr>
          <w:rStyle w:val="A7"/>
          <w:rFonts w:ascii="Times New Roman" w:hAnsi="Times New Roman" w:cs="Times New Roman"/>
          <w:color w:val="000000" w:themeColor="text1"/>
          <w:sz w:val="24"/>
          <w:szCs w:val="24"/>
        </w:rPr>
      </w:pPr>
      <w:r>
        <w:rPr>
          <w:rFonts w:ascii="Times New Roman" w:hAnsi="Times New Roman" w:cs="Times New Roman"/>
          <w:sz w:val="24"/>
          <w:szCs w:val="24"/>
        </w:rPr>
        <w:t xml:space="preserve">Figure 7.4 </w:t>
      </w:r>
      <w:r w:rsidR="00790D9C">
        <w:rPr>
          <w:rFonts w:ascii="Times New Roman" w:hAnsi="Times New Roman" w:cs="Times New Roman"/>
          <w:sz w:val="24"/>
          <w:szCs w:val="24"/>
        </w:rPr>
        <w:t>overleaf</w:t>
      </w:r>
      <w:r w:rsidR="00775F17">
        <w:rPr>
          <w:rFonts w:ascii="Times New Roman" w:hAnsi="Times New Roman" w:cs="Times New Roman"/>
          <w:sz w:val="24"/>
          <w:szCs w:val="24"/>
        </w:rPr>
        <w:t xml:space="preserve"> indicates that</w:t>
      </w:r>
      <w:r w:rsidR="00952F35" w:rsidRPr="00161D74">
        <w:rPr>
          <w:rFonts w:ascii="Times New Roman" w:hAnsi="Times New Roman" w:cs="Times New Roman"/>
          <w:sz w:val="24"/>
          <w:szCs w:val="24"/>
        </w:rPr>
        <w:t xml:space="preserve"> expenditure on education (</w:t>
      </w:r>
      <w:r w:rsidR="00775F17">
        <w:rPr>
          <w:rFonts w:ascii="Times New Roman" w:hAnsi="Times New Roman" w:cs="Times New Roman"/>
          <w:sz w:val="24"/>
          <w:szCs w:val="24"/>
        </w:rPr>
        <w:t>7</w:t>
      </w:r>
      <w:r w:rsidR="00790D9C">
        <w:rPr>
          <w:rFonts w:ascii="Times New Roman" w:hAnsi="Times New Roman" w:cs="Times New Roman"/>
          <w:sz w:val="24"/>
          <w:szCs w:val="24"/>
        </w:rPr>
        <w:t>%</w:t>
      </w:r>
      <w:r w:rsidR="00952F35" w:rsidRPr="00161D74">
        <w:rPr>
          <w:rFonts w:ascii="Times New Roman" w:hAnsi="Times New Roman" w:cs="Times New Roman"/>
          <w:sz w:val="24"/>
          <w:szCs w:val="24"/>
        </w:rPr>
        <w:t xml:space="preserve"> of GDP) and health (</w:t>
      </w:r>
      <w:r w:rsidR="00775F17">
        <w:rPr>
          <w:rFonts w:ascii="Times New Roman" w:hAnsi="Times New Roman" w:cs="Times New Roman"/>
          <w:sz w:val="24"/>
          <w:szCs w:val="24"/>
        </w:rPr>
        <w:t>4</w:t>
      </w:r>
      <w:r w:rsidR="00790D9C">
        <w:rPr>
          <w:rFonts w:ascii="Times New Roman" w:hAnsi="Times New Roman" w:cs="Times New Roman"/>
          <w:sz w:val="24"/>
          <w:szCs w:val="24"/>
        </w:rPr>
        <w:t>%</w:t>
      </w:r>
      <w:r w:rsidR="00952F35" w:rsidRPr="00161D74">
        <w:rPr>
          <w:rFonts w:ascii="Times New Roman" w:hAnsi="Times New Roman" w:cs="Times New Roman"/>
          <w:sz w:val="24"/>
          <w:szCs w:val="24"/>
        </w:rPr>
        <w:t xml:space="preserve"> of GDP)</w:t>
      </w:r>
      <w:r w:rsidR="00775F17">
        <w:rPr>
          <w:rFonts w:ascii="Times New Roman" w:hAnsi="Times New Roman" w:cs="Times New Roman"/>
          <w:sz w:val="24"/>
          <w:szCs w:val="24"/>
        </w:rPr>
        <w:t xml:space="preserve"> are </w:t>
      </w:r>
      <w:proofErr w:type="gramStart"/>
      <w:r w:rsidR="00775F17">
        <w:rPr>
          <w:rFonts w:ascii="Times New Roman" w:hAnsi="Times New Roman" w:cs="Times New Roman"/>
          <w:sz w:val="24"/>
          <w:szCs w:val="24"/>
        </w:rPr>
        <w:t>fairly high</w:t>
      </w:r>
      <w:proofErr w:type="gramEnd"/>
      <w:r w:rsidR="00775F17">
        <w:rPr>
          <w:rFonts w:ascii="Times New Roman" w:hAnsi="Times New Roman" w:cs="Times New Roman"/>
          <w:sz w:val="24"/>
          <w:szCs w:val="24"/>
        </w:rPr>
        <w:t>. However, despite these spending</w:t>
      </w:r>
      <w:r w:rsidR="00952F35" w:rsidRPr="00161D74">
        <w:rPr>
          <w:rFonts w:ascii="Times New Roman" w:hAnsi="Times New Roman" w:cs="Times New Roman"/>
          <w:sz w:val="24"/>
          <w:szCs w:val="24"/>
        </w:rPr>
        <w:t xml:space="preserve"> </w:t>
      </w:r>
      <w:r w:rsidR="00775F17">
        <w:rPr>
          <w:rFonts w:ascii="Times New Roman" w:hAnsi="Times New Roman" w:cs="Times New Roman"/>
          <w:sz w:val="24"/>
          <w:szCs w:val="24"/>
        </w:rPr>
        <w:t xml:space="preserve">levels </w:t>
      </w:r>
      <w:r w:rsidR="00952F35" w:rsidRPr="00161D74">
        <w:rPr>
          <w:rFonts w:ascii="Times New Roman" w:hAnsi="Times New Roman" w:cs="Times New Roman"/>
          <w:sz w:val="24"/>
          <w:szCs w:val="24"/>
        </w:rPr>
        <w:t xml:space="preserve">and a mature set of social protection </w:t>
      </w:r>
      <w:proofErr w:type="spellStart"/>
      <w:r w:rsidR="00952F35" w:rsidRPr="00161D74">
        <w:rPr>
          <w:rFonts w:ascii="Times New Roman" w:hAnsi="Times New Roman" w:cs="Times New Roman"/>
          <w:sz w:val="24"/>
          <w:szCs w:val="24"/>
        </w:rPr>
        <w:t>programmes</w:t>
      </w:r>
      <w:proofErr w:type="spellEnd"/>
      <w:r w:rsidR="00952F35" w:rsidRPr="00161D74">
        <w:rPr>
          <w:rFonts w:ascii="Times New Roman" w:hAnsi="Times New Roman" w:cs="Times New Roman"/>
          <w:sz w:val="24"/>
          <w:szCs w:val="24"/>
        </w:rPr>
        <w:t xml:space="preserve">, </w:t>
      </w:r>
      <w:r w:rsidR="00775F17">
        <w:rPr>
          <w:rFonts w:ascii="Times New Roman" w:hAnsi="Times New Roman" w:cs="Times New Roman"/>
          <w:sz w:val="24"/>
          <w:szCs w:val="24"/>
        </w:rPr>
        <w:t>poverty remains a challenge. T</w:t>
      </w:r>
      <w:r w:rsidR="00952F35" w:rsidRPr="00161D74">
        <w:rPr>
          <w:rFonts w:ascii="Times New Roman" w:hAnsi="Times New Roman" w:cs="Times New Roman"/>
          <w:sz w:val="24"/>
          <w:szCs w:val="24"/>
        </w:rPr>
        <w:t>he pre-pandemic poverty headcount ratio at $1.90 per day and at $3.20 per day stood at 16.1</w:t>
      </w:r>
      <w:r w:rsidR="00790D9C">
        <w:rPr>
          <w:rFonts w:ascii="Times New Roman" w:hAnsi="Times New Roman" w:cs="Times New Roman"/>
          <w:sz w:val="24"/>
          <w:szCs w:val="24"/>
        </w:rPr>
        <w:t>%</w:t>
      </w:r>
      <w:r w:rsidR="00952F35" w:rsidRPr="00161D74">
        <w:rPr>
          <w:rFonts w:ascii="Times New Roman" w:hAnsi="Times New Roman" w:cs="Times New Roman"/>
          <w:sz w:val="24"/>
          <w:szCs w:val="24"/>
        </w:rPr>
        <w:t xml:space="preserve"> and 31.1</w:t>
      </w:r>
      <w:r w:rsidR="00790D9C">
        <w:rPr>
          <w:rFonts w:ascii="Times New Roman" w:hAnsi="Times New Roman" w:cs="Times New Roman"/>
          <w:sz w:val="24"/>
          <w:szCs w:val="24"/>
        </w:rPr>
        <w:t>%</w:t>
      </w:r>
      <w:r w:rsidR="00952F35" w:rsidRPr="00161D74">
        <w:rPr>
          <w:rFonts w:ascii="Times New Roman" w:hAnsi="Times New Roman" w:cs="Times New Roman"/>
          <w:sz w:val="24"/>
          <w:szCs w:val="24"/>
        </w:rPr>
        <w:t>, respectively.</w:t>
      </w:r>
      <w:r>
        <w:rPr>
          <w:rStyle w:val="FootnoteReference"/>
          <w:rFonts w:ascii="Times New Roman" w:hAnsi="Times New Roman" w:cs="Times New Roman"/>
          <w:sz w:val="24"/>
          <w:szCs w:val="24"/>
        </w:rPr>
        <w:footnoteReference w:id="155"/>
      </w:r>
      <w:r w:rsidR="00952F35" w:rsidRPr="00161D74">
        <w:rPr>
          <w:rFonts w:ascii="Times New Roman" w:hAnsi="Times New Roman" w:cs="Times New Roman"/>
          <w:sz w:val="24"/>
          <w:szCs w:val="24"/>
        </w:rPr>
        <w:t xml:space="preserve"> </w:t>
      </w:r>
      <w:r w:rsidR="00790D9C">
        <w:rPr>
          <w:rFonts w:ascii="Times New Roman" w:hAnsi="Times New Roman" w:cs="Times New Roman"/>
          <w:sz w:val="24"/>
          <w:szCs w:val="24"/>
        </w:rPr>
        <w:t>These ratios</w:t>
      </w:r>
      <w:r w:rsidR="00952F35" w:rsidRPr="00161D74">
        <w:rPr>
          <w:rFonts w:ascii="Times New Roman" w:hAnsi="Times New Roman" w:cs="Times New Roman"/>
          <w:sz w:val="24"/>
          <w:szCs w:val="24"/>
        </w:rPr>
        <w:t xml:space="preserve"> </w:t>
      </w:r>
      <w:r w:rsidR="00790D9C">
        <w:rPr>
          <w:rFonts w:ascii="Times New Roman" w:hAnsi="Times New Roman" w:cs="Times New Roman"/>
          <w:sz w:val="24"/>
          <w:szCs w:val="24"/>
        </w:rPr>
        <w:t>will likely increase</w:t>
      </w:r>
      <w:r w:rsidR="00952F35" w:rsidRPr="00161D74">
        <w:rPr>
          <w:rFonts w:ascii="Times New Roman" w:hAnsi="Times New Roman" w:cs="Times New Roman"/>
          <w:sz w:val="24"/>
          <w:szCs w:val="24"/>
        </w:rPr>
        <w:t xml:space="preserve"> due to the impact </w:t>
      </w:r>
      <w:r w:rsidR="00790D9C">
        <w:rPr>
          <w:rFonts w:ascii="Times New Roman" w:hAnsi="Times New Roman" w:cs="Times New Roman"/>
          <w:sz w:val="24"/>
          <w:szCs w:val="24"/>
        </w:rPr>
        <w:t xml:space="preserve">of the </w:t>
      </w:r>
      <w:r w:rsidR="00952F35" w:rsidRPr="00161D74">
        <w:rPr>
          <w:rFonts w:ascii="Times New Roman" w:hAnsi="Times New Roman" w:cs="Times New Roman"/>
          <w:sz w:val="24"/>
          <w:szCs w:val="24"/>
        </w:rPr>
        <w:t>COVID-19</w:t>
      </w:r>
      <w:r w:rsidR="00790D9C">
        <w:rPr>
          <w:rFonts w:ascii="Times New Roman" w:hAnsi="Times New Roman" w:cs="Times New Roman"/>
          <w:sz w:val="24"/>
          <w:szCs w:val="24"/>
        </w:rPr>
        <w:t xml:space="preserve"> pandemic</w:t>
      </w:r>
      <w:r w:rsidR="00952F35" w:rsidRPr="00161D74">
        <w:rPr>
          <w:rFonts w:ascii="Times New Roman" w:hAnsi="Times New Roman" w:cs="Times New Roman"/>
          <w:sz w:val="24"/>
          <w:szCs w:val="24"/>
        </w:rPr>
        <w:t>. In comparison, the average level of poverty (at $1.90 per day and at $3.20 per day) for all upper middle countries in 2018 was 1.6</w:t>
      </w:r>
      <w:r w:rsidR="00790D9C">
        <w:rPr>
          <w:rFonts w:ascii="Times New Roman" w:hAnsi="Times New Roman" w:cs="Times New Roman"/>
          <w:sz w:val="24"/>
          <w:szCs w:val="24"/>
        </w:rPr>
        <w:t>%</w:t>
      </w:r>
      <w:r w:rsidR="00952F35" w:rsidRPr="00161D74">
        <w:rPr>
          <w:rFonts w:ascii="Times New Roman" w:hAnsi="Times New Roman" w:cs="Times New Roman"/>
          <w:sz w:val="24"/>
          <w:szCs w:val="24"/>
        </w:rPr>
        <w:t xml:space="preserve"> and 6.4</w:t>
      </w:r>
      <w:r w:rsidR="00790D9C">
        <w:rPr>
          <w:rFonts w:ascii="Times New Roman" w:hAnsi="Times New Roman" w:cs="Times New Roman"/>
          <w:sz w:val="24"/>
          <w:szCs w:val="24"/>
        </w:rPr>
        <w:t>%</w:t>
      </w:r>
      <w:r w:rsidR="00952F35" w:rsidRPr="00161D74">
        <w:rPr>
          <w:rFonts w:ascii="Times New Roman" w:hAnsi="Times New Roman" w:cs="Times New Roman"/>
          <w:sz w:val="24"/>
          <w:szCs w:val="24"/>
        </w:rPr>
        <w:t xml:space="preserve">, respectively. </w:t>
      </w:r>
      <w:r w:rsidR="00775F17" w:rsidRPr="00775F17">
        <w:rPr>
          <w:rStyle w:val="A7"/>
          <w:rFonts w:ascii="Times New Roman" w:hAnsi="Times New Roman" w:cs="Times New Roman"/>
          <w:color w:val="000000" w:themeColor="text1"/>
          <w:sz w:val="24"/>
          <w:szCs w:val="24"/>
        </w:rPr>
        <w:t xml:space="preserve">Poverty levels are higher for female-headed households. In cities and towns 54.1% of the poor are females, and similarly in urban villages </w:t>
      </w:r>
      <w:r w:rsidR="00775F17" w:rsidRPr="00775F17">
        <w:rPr>
          <w:rStyle w:val="A7"/>
          <w:rFonts w:ascii="Times New Roman" w:hAnsi="Times New Roman" w:cs="Times New Roman"/>
          <w:color w:val="000000" w:themeColor="text1"/>
          <w:sz w:val="24"/>
          <w:szCs w:val="24"/>
        </w:rPr>
        <w:lastRenderedPageBreak/>
        <w:t xml:space="preserve">and rural areas 57.6% and 53.8% of the poor comprise females, respectively. Poverty is highest in </w:t>
      </w:r>
      <w:proofErr w:type="spellStart"/>
      <w:r w:rsidR="00775F17" w:rsidRPr="00775F17">
        <w:rPr>
          <w:rStyle w:val="A7"/>
          <w:rFonts w:ascii="Times New Roman" w:hAnsi="Times New Roman" w:cs="Times New Roman"/>
          <w:color w:val="000000" w:themeColor="text1"/>
          <w:sz w:val="24"/>
          <w:szCs w:val="24"/>
        </w:rPr>
        <w:t>Kweneng</w:t>
      </w:r>
      <w:proofErr w:type="spellEnd"/>
      <w:r w:rsidR="00775F17" w:rsidRPr="00775F17">
        <w:rPr>
          <w:rStyle w:val="A7"/>
          <w:rFonts w:ascii="Times New Roman" w:hAnsi="Times New Roman" w:cs="Times New Roman"/>
          <w:color w:val="000000" w:themeColor="text1"/>
          <w:sz w:val="24"/>
          <w:szCs w:val="24"/>
        </w:rPr>
        <w:t xml:space="preserve"> West District (50.6%), followed by </w:t>
      </w:r>
      <w:proofErr w:type="spellStart"/>
      <w:r w:rsidR="00775F17" w:rsidRPr="00775F17">
        <w:rPr>
          <w:rStyle w:val="A7"/>
          <w:rFonts w:ascii="Times New Roman" w:hAnsi="Times New Roman" w:cs="Times New Roman"/>
          <w:color w:val="000000" w:themeColor="text1"/>
          <w:sz w:val="24"/>
          <w:szCs w:val="24"/>
        </w:rPr>
        <w:t>Ngwaketse</w:t>
      </w:r>
      <w:proofErr w:type="spellEnd"/>
      <w:r w:rsidR="00775F17" w:rsidRPr="00775F17">
        <w:rPr>
          <w:rStyle w:val="A7"/>
          <w:rFonts w:ascii="Times New Roman" w:hAnsi="Times New Roman" w:cs="Times New Roman"/>
          <w:color w:val="000000" w:themeColor="text1"/>
          <w:sz w:val="24"/>
          <w:szCs w:val="24"/>
        </w:rPr>
        <w:t xml:space="preserve"> West (40.3%), and </w:t>
      </w:r>
      <w:proofErr w:type="spellStart"/>
      <w:r w:rsidR="00775F17" w:rsidRPr="00775F17">
        <w:rPr>
          <w:rStyle w:val="A7"/>
          <w:rFonts w:ascii="Times New Roman" w:hAnsi="Times New Roman" w:cs="Times New Roman"/>
          <w:color w:val="000000" w:themeColor="text1"/>
          <w:sz w:val="24"/>
          <w:szCs w:val="24"/>
        </w:rPr>
        <w:t>Kgalagadi</w:t>
      </w:r>
      <w:proofErr w:type="spellEnd"/>
      <w:r w:rsidR="00775F17" w:rsidRPr="00775F17">
        <w:rPr>
          <w:rStyle w:val="A7"/>
          <w:rFonts w:ascii="Times New Roman" w:hAnsi="Times New Roman" w:cs="Times New Roman"/>
          <w:color w:val="000000" w:themeColor="text1"/>
          <w:sz w:val="24"/>
          <w:szCs w:val="24"/>
        </w:rPr>
        <w:t xml:space="preserve"> South (39.5%).</w:t>
      </w:r>
      <w:r w:rsidR="00775F17" w:rsidRPr="00775F17">
        <w:rPr>
          <w:rStyle w:val="FootnoteReference"/>
          <w:rFonts w:ascii="Times New Roman" w:hAnsi="Times New Roman" w:cs="Times New Roman"/>
          <w:color w:val="000000" w:themeColor="text1"/>
          <w:sz w:val="24"/>
          <w:szCs w:val="24"/>
        </w:rPr>
        <w:footnoteReference w:id="156"/>
      </w:r>
      <w:r w:rsidR="00775F17" w:rsidRPr="00775F17">
        <w:rPr>
          <w:rStyle w:val="A7"/>
          <w:rFonts w:ascii="Times New Roman" w:hAnsi="Times New Roman" w:cs="Times New Roman"/>
          <w:color w:val="000000" w:themeColor="text1"/>
          <w:sz w:val="24"/>
          <w:szCs w:val="24"/>
        </w:rPr>
        <w:t xml:space="preserve"> Furthermore, about half of children (48.9%) live in multi-dimensional poverty. Sanitation remains the most common form of deprivation. At least 7 out of every 10 children are deprived of this dimension. Children from poor, rural households have higher rates of deprivation.</w:t>
      </w:r>
    </w:p>
    <w:p w14:paraId="5DEA4660" w14:textId="77777777" w:rsidR="00775F17" w:rsidRDefault="00775F17" w:rsidP="00775F17">
      <w:pPr>
        <w:pStyle w:val="ListParagraph"/>
        <w:spacing w:after="0" w:line="240" w:lineRule="auto"/>
        <w:ind w:left="0"/>
        <w:contextualSpacing w:val="0"/>
        <w:jc w:val="both"/>
        <w:rPr>
          <w:rStyle w:val="A7"/>
          <w:rFonts w:ascii="Times New Roman" w:hAnsi="Times New Roman" w:cs="Times New Roman"/>
          <w:color w:val="FF0000"/>
          <w:sz w:val="24"/>
          <w:szCs w:val="24"/>
        </w:rPr>
      </w:pPr>
    </w:p>
    <w:p w14:paraId="744ADDE8" w14:textId="344D7B00" w:rsidR="00463474" w:rsidRDefault="00463474" w:rsidP="00775F17">
      <w:pPr>
        <w:pStyle w:val="ListParagraph"/>
        <w:spacing w:after="0" w:line="240" w:lineRule="auto"/>
        <w:ind w:left="0"/>
        <w:contextualSpacing w:val="0"/>
        <w:jc w:val="both"/>
        <w:rPr>
          <w:rStyle w:val="A7"/>
          <w:rFonts w:ascii="Times New Roman" w:hAnsi="Times New Roman" w:cs="Times New Roman"/>
          <w:color w:val="auto"/>
          <w:sz w:val="24"/>
          <w:szCs w:val="24"/>
        </w:rPr>
      </w:pPr>
      <w:r w:rsidRPr="00463474">
        <w:rPr>
          <w:rStyle w:val="A7"/>
          <w:rFonts w:ascii="Times New Roman" w:hAnsi="Times New Roman" w:cs="Times New Roman"/>
          <w:color w:val="auto"/>
          <w:sz w:val="24"/>
          <w:szCs w:val="24"/>
        </w:rPr>
        <w:t xml:space="preserve">Figure </w:t>
      </w:r>
      <w:r>
        <w:rPr>
          <w:rStyle w:val="A7"/>
          <w:rFonts w:ascii="Times New Roman" w:hAnsi="Times New Roman" w:cs="Times New Roman"/>
          <w:color w:val="auto"/>
          <w:sz w:val="24"/>
          <w:szCs w:val="24"/>
        </w:rPr>
        <w:t>7.4</w:t>
      </w:r>
    </w:p>
    <w:p w14:paraId="0C24DC02" w14:textId="4761F777" w:rsidR="00463474" w:rsidRDefault="00463474" w:rsidP="00790D9C">
      <w:pPr>
        <w:pStyle w:val="ListParagraph"/>
        <w:spacing w:after="0" w:line="240" w:lineRule="auto"/>
        <w:ind w:left="0"/>
        <w:contextualSpacing w:val="0"/>
        <w:rPr>
          <w:rStyle w:val="A7"/>
          <w:rFonts w:ascii="Times New Roman" w:hAnsi="Times New Roman" w:cs="Times New Roman"/>
          <w:i/>
          <w:color w:val="auto"/>
          <w:sz w:val="24"/>
          <w:szCs w:val="24"/>
        </w:rPr>
      </w:pPr>
      <w:r w:rsidRPr="005F5C1D">
        <w:rPr>
          <w:rStyle w:val="A7"/>
          <w:rFonts w:ascii="Times New Roman" w:hAnsi="Times New Roman" w:cs="Times New Roman"/>
          <w:i/>
          <w:color w:val="auto"/>
          <w:sz w:val="24"/>
          <w:szCs w:val="24"/>
        </w:rPr>
        <w:t>Total Government Education and Health Spending as % of GDP</w:t>
      </w:r>
    </w:p>
    <w:p w14:paraId="145F7264" w14:textId="0D249EBB" w:rsidR="00463474" w:rsidRPr="005F5C1D" w:rsidRDefault="00463474" w:rsidP="00463474">
      <w:pPr>
        <w:pStyle w:val="ListParagraph"/>
        <w:spacing w:after="0" w:line="240" w:lineRule="auto"/>
        <w:ind w:left="0"/>
        <w:contextualSpacing w:val="0"/>
        <w:rPr>
          <w:rStyle w:val="A7"/>
          <w:rFonts w:ascii="Times New Roman" w:hAnsi="Times New Roman" w:cs="Times New Roman"/>
          <w:color w:val="auto"/>
          <w:sz w:val="24"/>
          <w:szCs w:val="24"/>
        </w:rPr>
      </w:pPr>
      <w:r w:rsidRPr="005E3CFF">
        <w:rPr>
          <w:rFonts w:ascii="Times New Roman" w:hAnsi="Times New Roman" w:cs="Times New Roman"/>
          <w:noProof/>
          <w:color w:val="595959" w:themeColor="text1" w:themeTint="A6"/>
          <w:sz w:val="24"/>
          <w:szCs w:val="24"/>
        </w:rPr>
        <w:drawing>
          <wp:inline distT="0" distB="0" distL="0" distR="0" wp14:anchorId="50EA19B7" wp14:editId="4141F828">
            <wp:extent cx="4794250" cy="2476500"/>
            <wp:effectExtent l="0" t="0" r="635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F0203D1" w14:textId="77777777" w:rsidR="00463474" w:rsidRPr="005F5C1D" w:rsidRDefault="00463474" w:rsidP="005F5C1D">
      <w:pPr>
        <w:pStyle w:val="ListParagraph"/>
        <w:spacing w:after="0" w:line="240" w:lineRule="auto"/>
        <w:ind w:left="0"/>
        <w:rPr>
          <w:rStyle w:val="A7"/>
          <w:rFonts w:ascii="Times New Roman" w:hAnsi="Times New Roman" w:cs="Times New Roman"/>
          <w:color w:val="auto"/>
        </w:rPr>
      </w:pPr>
      <w:r w:rsidRPr="005F5C1D">
        <w:rPr>
          <w:rStyle w:val="A7"/>
          <w:rFonts w:ascii="Times New Roman" w:hAnsi="Times New Roman" w:cs="Times New Roman"/>
          <w:color w:val="auto"/>
        </w:rPr>
        <w:t>Source: Author’s estimates based on the Botswana Financial Statistics (BFS) available at https://www.bankofbotswana.bw/botswana-financial-statistics.</w:t>
      </w:r>
    </w:p>
    <w:p w14:paraId="6B5962FB" w14:textId="77777777" w:rsidR="00463474" w:rsidRPr="00463474" w:rsidRDefault="00463474" w:rsidP="00463474">
      <w:pPr>
        <w:pStyle w:val="ListParagraph"/>
        <w:spacing w:after="0" w:line="240" w:lineRule="auto"/>
        <w:rPr>
          <w:rStyle w:val="A7"/>
          <w:rFonts w:ascii="Times New Roman" w:hAnsi="Times New Roman" w:cs="Times New Roman"/>
          <w:i/>
          <w:color w:val="auto"/>
          <w:sz w:val="24"/>
          <w:szCs w:val="24"/>
        </w:rPr>
      </w:pPr>
    </w:p>
    <w:p w14:paraId="54578AE9" w14:textId="7640C778" w:rsidR="00463474" w:rsidRPr="005F5C1D" w:rsidRDefault="00463474" w:rsidP="005F5C1D">
      <w:pPr>
        <w:pStyle w:val="ListParagraph"/>
        <w:spacing w:after="0" w:line="240" w:lineRule="auto"/>
        <w:ind w:left="0"/>
        <w:contextualSpacing w:val="0"/>
        <w:jc w:val="both"/>
        <w:rPr>
          <w:rStyle w:val="A7"/>
          <w:rFonts w:ascii="Times New Roman" w:hAnsi="Times New Roman" w:cs="Times New Roman"/>
          <w:color w:val="auto"/>
          <w:sz w:val="24"/>
          <w:szCs w:val="24"/>
        </w:rPr>
      </w:pPr>
      <w:r w:rsidRPr="005F5C1D">
        <w:rPr>
          <w:rStyle w:val="A7"/>
          <w:rFonts w:ascii="Times New Roman" w:hAnsi="Times New Roman" w:cs="Times New Roman"/>
          <w:color w:val="auto"/>
          <w:sz w:val="24"/>
          <w:szCs w:val="24"/>
        </w:rPr>
        <w:t>Over the past years, social assistance spending gradually decreased as a share of GDP in Botswana. During the 2012/13 fiscal year, social protection spending accounted for about 3.5</w:t>
      </w:r>
      <w:r w:rsidR="00B77E84">
        <w:rPr>
          <w:rStyle w:val="A7"/>
          <w:rFonts w:ascii="Times New Roman" w:hAnsi="Times New Roman" w:cs="Times New Roman"/>
          <w:color w:val="auto"/>
          <w:sz w:val="24"/>
          <w:szCs w:val="24"/>
        </w:rPr>
        <w:t>%</w:t>
      </w:r>
      <w:r w:rsidRPr="005F5C1D">
        <w:rPr>
          <w:rStyle w:val="A7"/>
          <w:rFonts w:ascii="Times New Roman" w:hAnsi="Times New Roman" w:cs="Times New Roman"/>
          <w:color w:val="auto"/>
          <w:sz w:val="24"/>
          <w:szCs w:val="24"/>
        </w:rPr>
        <w:t xml:space="preserve"> of GDP, while current budget allocations constitute around 2.3</w:t>
      </w:r>
      <w:r w:rsidR="00B77E84">
        <w:rPr>
          <w:rStyle w:val="A7"/>
          <w:rFonts w:ascii="Times New Roman" w:hAnsi="Times New Roman" w:cs="Times New Roman"/>
          <w:color w:val="auto"/>
          <w:sz w:val="24"/>
          <w:szCs w:val="24"/>
        </w:rPr>
        <w:t>%</w:t>
      </w:r>
      <w:r w:rsidRPr="005F5C1D">
        <w:rPr>
          <w:rStyle w:val="A7"/>
          <w:rFonts w:ascii="Times New Roman" w:hAnsi="Times New Roman" w:cs="Times New Roman"/>
          <w:color w:val="auto"/>
          <w:sz w:val="24"/>
          <w:szCs w:val="24"/>
        </w:rPr>
        <w:t xml:space="preserve"> of GDP</w:t>
      </w:r>
      <w:r w:rsidR="00D106BB" w:rsidRPr="005F5C1D">
        <w:rPr>
          <w:rStyle w:val="A7"/>
          <w:rFonts w:ascii="Times New Roman" w:hAnsi="Times New Roman" w:cs="Times New Roman"/>
          <w:color w:val="auto"/>
          <w:sz w:val="24"/>
          <w:szCs w:val="24"/>
        </w:rPr>
        <w:t>.</w:t>
      </w:r>
      <w:r w:rsidR="00D106BB">
        <w:rPr>
          <w:rStyle w:val="FootnoteReference"/>
          <w:rFonts w:ascii="Times New Roman" w:hAnsi="Times New Roman" w:cs="Times New Roman"/>
          <w:sz w:val="24"/>
          <w:szCs w:val="24"/>
        </w:rPr>
        <w:footnoteReference w:id="157"/>
      </w:r>
      <w:r w:rsidRPr="005F5C1D">
        <w:rPr>
          <w:rStyle w:val="A7"/>
          <w:rFonts w:ascii="Times New Roman" w:hAnsi="Times New Roman" w:cs="Times New Roman"/>
          <w:color w:val="auto"/>
          <w:sz w:val="24"/>
          <w:szCs w:val="24"/>
        </w:rPr>
        <w:t xml:space="preserve"> There is a general sense that while the social protection system is comprehensive covering pensions, social assistance, school-feeding </w:t>
      </w:r>
      <w:proofErr w:type="spellStart"/>
      <w:r w:rsidRPr="005F5C1D">
        <w:rPr>
          <w:rStyle w:val="A7"/>
          <w:rFonts w:ascii="Times New Roman" w:hAnsi="Times New Roman" w:cs="Times New Roman"/>
          <w:color w:val="auto"/>
          <w:sz w:val="24"/>
          <w:szCs w:val="24"/>
        </w:rPr>
        <w:t>programmes</w:t>
      </w:r>
      <w:proofErr w:type="spellEnd"/>
      <w:r w:rsidRPr="005F5C1D">
        <w:rPr>
          <w:rStyle w:val="A7"/>
          <w:rFonts w:ascii="Times New Roman" w:hAnsi="Times New Roman" w:cs="Times New Roman"/>
          <w:color w:val="auto"/>
          <w:sz w:val="24"/>
          <w:szCs w:val="24"/>
        </w:rPr>
        <w:t xml:space="preserve">, </w:t>
      </w:r>
      <w:proofErr w:type="spellStart"/>
      <w:r w:rsidRPr="005F5C1D">
        <w:rPr>
          <w:rStyle w:val="A7"/>
          <w:rFonts w:ascii="Times New Roman" w:hAnsi="Times New Roman" w:cs="Times New Roman"/>
          <w:color w:val="auto"/>
          <w:sz w:val="24"/>
          <w:szCs w:val="24"/>
        </w:rPr>
        <w:t>labo</w:t>
      </w:r>
      <w:r w:rsidR="00B77E84">
        <w:rPr>
          <w:rStyle w:val="A7"/>
          <w:rFonts w:ascii="Times New Roman" w:hAnsi="Times New Roman" w:cs="Times New Roman"/>
          <w:color w:val="auto"/>
          <w:sz w:val="24"/>
          <w:szCs w:val="24"/>
        </w:rPr>
        <w:t>u</w:t>
      </w:r>
      <w:r w:rsidRPr="005F5C1D">
        <w:rPr>
          <w:rStyle w:val="A7"/>
          <w:rFonts w:ascii="Times New Roman" w:hAnsi="Times New Roman" w:cs="Times New Roman"/>
          <w:color w:val="auto"/>
          <w:sz w:val="24"/>
          <w:szCs w:val="24"/>
        </w:rPr>
        <w:t>r</w:t>
      </w:r>
      <w:proofErr w:type="spellEnd"/>
      <w:r w:rsidRPr="005F5C1D">
        <w:rPr>
          <w:rStyle w:val="A7"/>
          <w:rFonts w:ascii="Times New Roman" w:hAnsi="Times New Roman" w:cs="Times New Roman"/>
          <w:color w:val="auto"/>
          <w:sz w:val="24"/>
          <w:szCs w:val="24"/>
        </w:rPr>
        <w:t xml:space="preserve"> market </w:t>
      </w:r>
      <w:proofErr w:type="spellStart"/>
      <w:r w:rsidRPr="005F5C1D">
        <w:rPr>
          <w:rStyle w:val="A7"/>
          <w:rFonts w:ascii="Times New Roman" w:hAnsi="Times New Roman" w:cs="Times New Roman"/>
          <w:color w:val="auto"/>
          <w:sz w:val="24"/>
          <w:szCs w:val="24"/>
        </w:rPr>
        <w:t>programmes</w:t>
      </w:r>
      <w:proofErr w:type="spellEnd"/>
      <w:r w:rsidRPr="005F5C1D">
        <w:rPr>
          <w:rStyle w:val="A7"/>
          <w:rFonts w:ascii="Times New Roman" w:hAnsi="Times New Roman" w:cs="Times New Roman"/>
          <w:color w:val="auto"/>
          <w:sz w:val="24"/>
          <w:szCs w:val="24"/>
        </w:rPr>
        <w:t xml:space="preserve">, </w:t>
      </w:r>
      <w:r w:rsidR="00B77E84">
        <w:rPr>
          <w:rStyle w:val="A7"/>
          <w:rFonts w:ascii="Times New Roman" w:hAnsi="Times New Roman" w:cs="Times New Roman"/>
          <w:color w:val="auto"/>
          <w:sz w:val="24"/>
          <w:szCs w:val="24"/>
        </w:rPr>
        <w:t xml:space="preserve">and </w:t>
      </w:r>
      <w:r w:rsidRPr="005F5C1D">
        <w:rPr>
          <w:rStyle w:val="A7"/>
          <w:rFonts w:ascii="Times New Roman" w:hAnsi="Times New Roman" w:cs="Times New Roman"/>
          <w:color w:val="auto"/>
          <w:sz w:val="24"/>
          <w:szCs w:val="24"/>
        </w:rPr>
        <w:t xml:space="preserve">tertiary level scholarships, it has become cumbersome, with some 30 </w:t>
      </w:r>
      <w:proofErr w:type="spellStart"/>
      <w:r w:rsidRPr="005F5C1D">
        <w:rPr>
          <w:rStyle w:val="A7"/>
          <w:rFonts w:ascii="Times New Roman" w:hAnsi="Times New Roman" w:cs="Times New Roman"/>
          <w:color w:val="auto"/>
          <w:sz w:val="24"/>
          <w:szCs w:val="24"/>
        </w:rPr>
        <w:t>programmes</w:t>
      </w:r>
      <w:proofErr w:type="spellEnd"/>
      <w:r w:rsidRPr="005F5C1D">
        <w:rPr>
          <w:rStyle w:val="A7"/>
          <w:rFonts w:ascii="Times New Roman" w:hAnsi="Times New Roman" w:cs="Times New Roman"/>
          <w:color w:val="auto"/>
          <w:sz w:val="24"/>
          <w:szCs w:val="24"/>
        </w:rPr>
        <w:t xml:space="preserve"> spread across 10 government agencies.</w:t>
      </w:r>
      <w:r w:rsidR="00D106BB">
        <w:rPr>
          <w:rStyle w:val="FootnoteReference"/>
          <w:rFonts w:ascii="Times New Roman" w:hAnsi="Times New Roman" w:cs="Times New Roman"/>
          <w:sz w:val="24"/>
          <w:szCs w:val="24"/>
        </w:rPr>
        <w:footnoteReference w:id="158"/>
      </w:r>
      <w:r w:rsidRPr="005F5C1D">
        <w:rPr>
          <w:rStyle w:val="A7"/>
          <w:rFonts w:ascii="Times New Roman" w:hAnsi="Times New Roman" w:cs="Times New Roman"/>
          <w:color w:val="auto"/>
          <w:sz w:val="24"/>
          <w:szCs w:val="24"/>
        </w:rPr>
        <w:t xml:space="preserve"> The efficiency and effectiveness of the social protection system ha</w:t>
      </w:r>
      <w:r w:rsidR="00D106BB">
        <w:rPr>
          <w:rStyle w:val="A7"/>
          <w:rFonts w:ascii="Times New Roman" w:hAnsi="Times New Roman" w:cs="Times New Roman"/>
          <w:color w:val="auto"/>
          <w:sz w:val="24"/>
          <w:szCs w:val="24"/>
        </w:rPr>
        <w:t>ve</w:t>
      </w:r>
      <w:r w:rsidRPr="005F5C1D">
        <w:rPr>
          <w:rStyle w:val="A7"/>
          <w:rFonts w:ascii="Times New Roman" w:hAnsi="Times New Roman" w:cs="Times New Roman"/>
          <w:color w:val="auto"/>
          <w:sz w:val="24"/>
          <w:szCs w:val="24"/>
        </w:rPr>
        <w:t xml:space="preserve"> suffered as a result.</w:t>
      </w:r>
      <w:r w:rsidR="00D106BB">
        <w:rPr>
          <w:rStyle w:val="FootnoteReference"/>
          <w:rFonts w:ascii="Times New Roman" w:hAnsi="Times New Roman" w:cs="Times New Roman"/>
          <w:sz w:val="24"/>
          <w:szCs w:val="24"/>
        </w:rPr>
        <w:footnoteReference w:id="159"/>
      </w:r>
      <w:r w:rsidRPr="005F5C1D">
        <w:rPr>
          <w:rStyle w:val="A7"/>
          <w:rFonts w:ascii="Times New Roman" w:hAnsi="Times New Roman" w:cs="Times New Roman"/>
          <w:color w:val="auto"/>
          <w:sz w:val="24"/>
          <w:szCs w:val="24"/>
        </w:rPr>
        <w:t xml:space="preserve"> Given the current fiscal constraints, it is critical that the social protection system be reformed so that outcomes are commensurate with the amount of spending.</w:t>
      </w:r>
    </w:p>
    <w:p w14:paraId="6B08506D" w14:textId="4B9E9C11" w:rsidR="00463474" w:rsidRDefault="00463474" w:rsidP="00463474">
      <w:pPr>
        <w:pStyle w:val="ListParagraph"/>
        <w:spacing w:after="0" w:line="240" w:lineRule="auto"/>
        <w:ind w:left="0"/>
        <w:contextualSpacing w:val="0"/>
        <w:rPr>
          <w:rStyle w:val="A7"/>
          <w:rFonts w:ascii="Times New Roman" w:hAnsi="Times New Roman" w:cs="Times New Roman"/>
          <w:i/>
          <w:color w:val="auto"/>
          <w:sz w:val="24"/>
          <w:szCs w:val="24"/>
        </w:rPr>
      </w:pPr>
    </w:p>
    <w:p w14:paraId="57648BAE" w14:textId="4721864C" w:rsidR="0061650B" w:rsidRPr="00161D74" w:rsidRDefault="0061650B" w:rsidP="00FE2930">
      <w:pPr>
        <w:pStyle w:val="ListParagraph"/>
        <w:spacing w:after="0" w:line="240" w:lineRule="auto"/>
        <w:ind w:left="0"/>
        <w:contextualSpacing w:val="0"/>
        <w:jc w:val="both"/>
        <w:rPr>
          <w:rFonts w:ascii="Times New Roman" w:hAnsi="Times New Roman" w:cs="Times New Roman"/>
          <w:sz w:val="24"/>
          <w:szCs w:val="24"/>
        </w:rPr>
      </w:pPr>
      <w:r w:rsidRPr="00161D74">
        <w:rPr>
          <w:rFonts w:ascii="Times New Roman" w:hAnsi="Times New Roman" w:cs="Times New Roman"/>
          <w:sz w:val="24"/>
          <w:szCs w:val="24"/>
        </w:rPr>
        <w:t xml:space="preserve">In summary, while Botswana has made tremendous progress since its independence in lifting much of its population out of poverty through maintaining robust economic growth over several decades, it has reached a point where the current growth model is no longer sustainable. Relying on natural resources as the main source of growth and revenue is no longer a viable option. There is a clear need to shift trajectory toward tapping new sources of growth and revenue and strengthening existing (and in some cases setting up new) governance systems that are fit for purpose— whereby growth is not only sustainable, but also more equitable. </w:t>
      </w:r>
    </w:p>
    <w:p w14:paraId="119FCCC6" w14:textId="77777777" w:rsidR="00FE2930" w:rsidRDefault="00FE2930" w:rsidP="00FE2930">
      <w:pPr>
        <w:spacing w:after="0" w:line="240" w:lineRule="auto"/>
        <w:rPr>
          <w:rFonts w:ascii="Times New Roman" w:hAnsi="Times New Roman" w:cs="Times New Roman"/>
          <w:bCs/>
          <w:sz w:val="24"/>
          <w:szCs w:val="24"/>
        </w:rPr>
      </w:pPr>
    </w:p>
    <w:p w14:paraId="39E68714" w14:textId="77777777" w:rsidR="00952F35" w:rsidRPr="00161D74" w:rsidRDefault="00952F35" w:rsidP="00750FE9">
      <w:pPr>
        <w:pStyle w:val="ListParagraph"/>
        <w:spacing w:after="0" w:line="240" w:lineRule="auto"/>
        <w:contextualSpacing w:val="0"/>
        <w:jc w:val="both"/>
        <w:rPr>
          <w:rFonts w:ascii="Times New Roman" w:hAnsi="Times New Roman" w:cs="Times New Roman"/>
          <w:sz w:val="24"/>
          <w:szCs w:val="24"/>
        </w:rPr>
      </w:pPr>
    </w:p>
    <w:p w14:paraId="5BD8E29B" w14:textId="748414BE" w:rsidR="00952F35" w:rsidRPr="00161D74" w:rsidRDefault="00187544" w:rsidP="00750FE9">
      <w:pPr>
        <w:pStyle w:val="Heading3"/>
        <w:numPr>
          <w:ilvl w:val="0"/>
          <w:numId w:val="0"/>
        </w:numPr>
        <w:spacing w:before="0" w:line="240" w:lineRule="auto"/>
        <w:rPr>
          <w:rFonts w:ascii="Times New Roman" w:hAnsi="Times New Roman" w:cs="Times New Roman"/>
          <w:i/>
          <w:iCs/>
          <w:color w:val="auto"/>
          <w:sz w:val="24"/>
          <w:szCs w:val="24"/>
        </w:rPr>
      </w:pPr>
      <w:r>
        <w:rPr>
          <w:rFonts w:ascii="Times New Roman" w:hAnsi="Times New Roman" w:cs="Times New Roman"/>
          <w:color w:val="auto"/>
          <w:sz w:val="24"/>
          <w:szCs w:val="24"/>
        </w:rPr>
        <w:lastRenderedPageBreak/>
        <w:t>7</w:t>
      </w:r>
      <w:r w:rsidR="0023415B">
        <w:rPr>
          <w:rFonts w:ascii="Times New Roman" w:hAnsi="Times New Roman" w:cs="Times New Roman"/>
          <w:color w:val="auto"/>
          <w:sz w:val="24"/>
          <w:szCs w:val="24"/>
        </w:rPr>
        <w:t>.5</w:t>
      </w:r>
      <w:r w:rsidR="0023415B">
        <w:rPr>
          <w:rFonts w:ascii="Times New Roman" w:hAnsi="Times New Roman" w:cs="Times New Roman"/>
          <w:color w:val="auto"/>
          <w:sz w:val="24"/>
          <w:szCs w:val="24"/>
        </w:rPr>
        <w:tab/>
      </w:r>
      <w:r w:rsidR="00952F35" w:rsidRPr="0061650B">
        <w:rPr>
          <w:rFonts w:ascii="Times New Roman" w:hAnsi="Times New Roman" w:cs="Times New Roman"/>
          <w:caps/>
          <w:color w:val="auto"/>
          <w:sz w:val="24"/>
          <w:szCs w:val="24"/>
        </w:rPr>
        <w:t xml:space="preserve">Development </w:t>
      </w:r>
      <w:r w:rsidR="0023415B" w:rsidRPr="0061650B">
        <w:rPr>
          <w:rFonts w:ascii="Times New Roman" w:hAnsi="Times New Roman" w:cs="Times New Roman"/>
          <w:caps/>
          <w:color w:val="auto"/>
          <w:sz w:val="24"/>
          <w:szCs w:val="24"/>
        </w:rPr>
        <w:t>F</w:t>
      </w:r>
      <w:r w:rsidR="00952F35" w:rsidRPr="0061650B">
        <w:rPr>
          <w:rFonts w:ascii="Times New Roman" w:hAnsi="Times New Roman" w:cs="Times New Roman"/>
          <w:caps/>
          <w:color w:val="auto"/>
          <w:sz w:val="24"/>
          <w:szCs w:val="24"/>
        </w:rPr>
        <w:t xml:space="preserve">inancing: </w:t>
      </w:r>
      <w:r w:rsidR="0023415B" w:rsidRPr="0061650B">
        <w:rPr>
          <w:rFonts w:ascii="Times New Roman" w:hAnsi="Times New Roman" w:cs="Times New Roman"/>
          <w:i/>
          <w:iCs/>
          <w:caps/>
          <w:color w:val="auto"/>
          <w:sz w:val="24"/>
          <w:szCs w:val="24"/>
        </w:rPr>
        <w:t>D</w:t>
      </w:r>
      <w:r w:rsidR="00952F35" w:rsidRPr="0061650B">
        <w:rPr>
          <w:rFonts w:ascii="Times New Roman" w:hAnsi="Times New Roman" w:cs="Times New Roman"/>
          <w:i/>
          <w:iCs/>
          <w:caps/>
          <w:color w:val="auto"/>
          <w:sz w:val="24"/>
          <w:szCs w:val="24"/>
        </w:rPr>
        <w:t xml:space="preserve">oing </w:t>
      </w:r>
      <w:r w:rsidR="0023415B" w:rsidRPr="0061650B">
        <w:rPr>
          <w:rFonts w:ascii="Times New Roman" w:hAnsi="Times New Roman" w:cs="Times New Roman"/>
          <w:i/>
          <w:iCs/>
          <w:caps/>
          <w:color w:val="auto"/>
          <w:sz w:val="24"/>
          <w:szCs w:val="24"/>
        </w:rPr>
        <w:t>M</w:t>
      </w:r>
      <w:r w:rsidR="00952F35" w:rsidRPr="0061650B">
        <w:rPr>
          <w:rFonts w:ascii="Times New Roman" w:hAnsi="Times New Roman" w:cs="Times New Roman"/>
          <w:i/>
          <w:iCs/>
          <w:caps/>
          <w:color w:val="auto"/>
          <w:sz w:val="24"/>
          <w:szCs w:val="24"/>
        </w:rPr>
        <w:t xml:space="preserve">ore </w:t>
      </w:r>
      <w:r w:rsidR="0023415B" w:rsidRPr="0061650B">
        <w:rPr>
          <w:rFonts w:ascii="Times New Roman" w:hAnsi="Times New Roman" w:cs="Times New Roman"/>
          <w:i/>
          <w:iCs/>
          <w:caps/>
          <w:color w:val="auto"/>
          <w:sz w:val="24"/>
          <w:szCs w:val="24"/>
        </w:rPr>
        <w:t>W</w:t>
      </w:r>
      <w:r w:rsidR="00952F35" w:rsidRPr="0061650B">
        <w:rPr>
          <w:rFonts w:ascii="Times New Roman" w:hAnsi="Times New Roman" w:cs="Times New Roman"/>
          <w:i/>
          <w:iCs/>
          <w:caps/>
          <w:color w:val="auto"/>
          <w:sz w:val="24"/>
          <w:szCs w:val="24"/>
        </w:rPr>
        <w:t xml:space="preserve">ith </w:t>
      </w:r>
      <w:r w:rsidR="0023415B" w:rsidRPr="0061650B">
        <w:rPr>
          <w:rFonts w:ascii="Times New Roman" w:hAnsi="Times New Roman" w:cs="Times New Roman"/>
          <w:i/>
          <w:iCs/>
          <w:caps/>
          <w:color w:val="auto"/>
          <w:sz w:val="24"/>
          <w:szCs w:val="24"/>
        </w:rPr>
        <w:t>L</w:t>
      </w:r>
      <w:r w:rsidR="00952F35" w:rsidRPr="0061650B">
        <w:rPr>
          <w:rFonts w:ascii="Times New Roman" w:hAnsi="Times New Roman" w:cs="Times New Roman"/>
          <w:i/>
          <w:iCs/>
          <w:caps/>
          <w:color w:val="auto"/>
          <w:sz w:val="24"/>
          <w:szCs w:val="24"/>
        </w:rPr>
        <w:t>ess</w:t>
      </w:r>
      <w:r w:rsidR="00952F35" w:rsidRPr="00161D74">
        <w:rPr>
          <w:rFonts w:ascii="Times New Roman" w:hAnsi="Times New Roman" w:cs="Times New Roman"/>
          <w:i/>
          <w:iCs/>
          <w:color w:val="auto"/>
          <w:sz w:val="24"/>
          <w:szCs w:val="24"/>
        </w:rPr>
        <w:t xml:space="preserve"> </w:t>
      </w:r>
    </w:p>
    <w:p w14:paraId="4BCD11C6" w14:textId="77777777" w:rsidR="00571B39" w:rsidRDefault="00571B39" w:rsidP="00D6631D">
      <w:pPr>
        <w:pStyle w:val="BodyText"/>
        <w:spacing w:after="0" w:line="240" w:lineRule="auto"/>
        <w:ind w:left="0"/>
        <w:rPr>
          <w:rFonts w:ascii="Times New Roman" w:hAnsi="Times New Roman" w:cs="Times New Roman"/>
          <w:b w:val="0"/>
          <w:bCs w:val="0"/>
          <w:color w:val="auto"/>
          <w:sz w:val="24"/>
          <w:szCs w:val="24"/>
        </w:rPr>
      </w:pPr>
    </w:p>
    <w:p w14:paraId="2D2C4F43" w14:textId="57381C12" w:rsidR="00952F35" w:rsidRDefault="00952F35" w:rsidP="00D6631D">
      <w:pPr>
        <w:pStyle w:val="BodyText"/>
        <w:spacing w:after="0" w:line="240" w:lineRule="auto"/>
        <w:ind w:left="0"/>
        <w:rPr>
          <w:rFonts w:ascii="Times New Roman" w:hAnsi="Times New Roman" w:cs="Times New Roman"/>
          <w:b w:val="0"/>
          <w:bCs w:val="0"/>
          <w:color w:val="auto"/>
          <w:sz w:val="24"/>
          <w:szCs w:val="24"/>
        </w:rPr>
      </w:pPr>
      <w:r w:rsidRPr="00161D74">
        <w:rPr>
          <w:rFonts w:ascii="Times New Roman" w:hAnsi="Times New Roman" w:cs="Times New Roman"/>
          <w:b w:val="0"/>
          <w:bCs w:val="0"/>
          <w:color w:val="auto"/>
          <w:sz w:val="24"/>
          <w:szCs w:val="24"/>
        </w:rPr>
        <w:t xml:space="preserve">The </w:t>
      </w:r>
      <w:r w:rsidR="00027597">
        <w:rPr>
          <w:rFonts w:ascii="Times New Roman" w:hAnsi="Times New Roman" w:cs="Times New Roman"/>
          <w:b w:val="0"/>
          <w:bCs w:val="0"/>
          <w:color w:val="auto"/>
          <w:sz w:val="24"/>
          <w:szCs w:val="24"/>
        </w:rPr>
        <w:t xml:space="preserve">COVID-19 </w:t>
      </w:r>
      <w:r w:rsidRPr="00161D74">
        <w:rPr>
          <w:rFonts w:ascii="Times New Roman" w:hAnsi="Times New Roman" w:cs="Times New Roman"/>
          <w:b w:val="0"/>
          <w:bCs w:val="0"/>
          <w:color w:val="auto"/>
          <w:sz w:val="24"/>
          <w:szCs w:val="24"/>
        </w:rPr>
        <w:t>pandemic has led to a significant contraction of the economy and a marked reduction in government revenues, which has implications for the overall budget. In the government’s Economic Recovery and Transformation Plan (ERTP 2020), the government’s revised budget for 2019/20 is 8.2</w:t>
      </w:r>
      <w:r w:rsidR="00027597">
        <w:rPr>
          <w:rFonts w:ascii="Times New Roman" w:hAnsi="Times New Roman" w:cs="Times New Roman"/>
          <w:b w:val="0"/>
          <w:bCs w:val="0"/>
          <w:color w:val="auto"/>
          <w:sz w:val="24"/>
          <w:szCs w:val="24"/>
        </w:rPr>
        <w:t>%</w:t>
      </w:r>
      <w:r w:rsidRPr="00161D74">
        <w:rPr>
          <w:rFonts w:ascii="Times New Roman" w:hAnsi="Times New Roman" w:cs="Times New Roman"/>
          <w:b w:val="0"/>
          <w:bCs w:val="0"/>
          <w:color w:val="auto"/>
          <w:sz w:val="24"/>
          <w:szCs w:val="24"/>
        </w:rPr>
        <w:t xml:space="preserve"> less than the initially planned budget, and the 2020/21 budget is 16</w:t>
      </w:r>
      <w:r w:rsidR="00027597">
        <w:rPr>
          <w:rFonts w:ascii="Times New Roman" w:hAnsi="Times New Roman" w:cs="Times New Roman"/>
          <w:b w:val="0"/>
          <w:bCs w:val="0"/>
          <w:color w:val="auto"/>
          <w:sz w:val="24"/>
          <w:szCs w:val="24"/>
        </w:rPr>
        <w:t>%</w:t>
      </w:r>
      <w:r w:rsidRPr="00161D74">
        <w:rPr>
          <w:rFonts w:ascii="Times New Roman" w:hAnsi="Times New Roman" w:cs="Times New Roman"/>
          <w:b w:val="0"/>
          <w:bCs w:val="0"/>
          <w:color w:val="auto"/>
          <w:sz w:val="24"/>
          <w:szCs w:val="24"/>
        </w:rPr>
        <w:t xml:space="preserve"> less than envisione</w:t>
      </w:r>
      <w:r w:rsidR="00187544">
        <w:rPr>
          <w:rFonts w:ascii="Times New Roman" w:hAnsi="Times New Roman" w:cs="Times New Roman"/>
          <w:b w:val="0"/>
          <w:bCs w:val="0"/>
          <w:color w:val="auto"/>
          <w:sz w:val="24"/>
          <w:szCs w:val="24"/>
        </w:rPr>
        <w:t>d</w:t>
      </w:r>
      <w:r w:rsidR="00E33023">
        <w:rPr>
          <w:rFonts w:ascii="Times New Roman" w:hAnsi="Times New Roman" w:cs="Times New Roman"/>
          <w:b w:val="0"/>
          <w:bCs w:val="0"/>
          <w:color w:val="auto"/>
          <w:sz w:val="24"/>
          <w:szCs w:val="24"/>
        </w:rPr>
        <w:t>.</w:t>
      </w:r>
      <w:r w:rsidR="00E33023">
        <w:rPr>
          <w:rStyle w:val="FootnoteReference"/>
          <w:rFonts w:ascii="Times New Roman" w:hAnsi="Times New Roman" w:cs="Times New Roman"/>
          <w:b w:val="0"/>
          <w:bCs w:val="0"/>
          <w:color w:val="auto"/>
          <w:sz w:val="24"/>
          <w:szCs w:val="24"/>
        </w:rPr>
        <w:footnoteReference w:id="160"/>
      </w:r>
      <w:r w:rsidR="00E33023">
        <w:rPr>
          <w:rFonts w:ascii="Times New Roman" w:hAnsi="Times New Roman" w:cs="Times New Roman"/>
          <w:b w:val="0"/>
          <w:bCs w:val="0"/>
          <w:color w:val="auto"/>
          <w:sz w:val="24"/>
          <w:szCs w:val="24"/>
        </w:rPr>
        <w:t xml:space="preserve"> </w:t>
      </w:r>
      <w:r w:rsidRPr="00161D74">
        <w:rPr>
          <w:rFonts w:ascii="Times New Roman" w:hAnsi="Times New Roman" w:cs="Times New Roman"/>
          <w:b w:val="0"/>
          <w:bCs w:val="0"/>
          <w:color w:val="auto"/>
          <w:sz w:val="24"/>
          <w:szCs w:val="24"/>
        </w:rPr>
        <w:t>There is a clear recognition that the government will have to do ‘more with less’ during this period of ‘radical uncertainty’, if it is to achieve its objectives of restoring ‘</w:t>
      </w:r>
      <w:r w:rsidRPr="00161D74">
        <w:rPr>
          <w:rFonts w:ascii="Times New Roman" w:hAnsi="Times New Roman" w:cs="Times New Roman"/>
          <w:b w:val="0"/>
          <w:bCs w:val="0"/>
          <w:i/>
          <w:iCs/>
          <w:color w:val="auto"/>
          <w:sz w:val="24"/>
          <w:szCs w:val="24"/>
        </w:rPr>
        <w:t>economic activity and incomes, facilitate economic growth and the further expansion of productive capacity, accelerate economic transformation and build the resilience of the economy</w:t>
      </w:r>
      <w:r w:rsidRPr="00161D74">
        <w:rPr>
          <w:rFonts w:ascii="Times New Roman" w:hAnsi="Times New Roman" w:cs="Times New Roman"/>
          <w:b w:val="0"/>
          <w:bCs w:val="0"/>
          <w:color w:val="auto"/>
          <w:sz w:val="24"/>
          <w:szCs w:val="24"/>
        </w:rPr>
        <w:t>’</w:t>
      </w:r>
      <w:r w:rsidR="00187544">
        <w:rPr>
          <w:rFonts w:ascii="Times New Roman" w:hAnsi="Times New Roman" w:cs="Times New Roman"/>
          <w:b w:val="0"/>
          <w:bCs w:val="0"/>
          <w:color w:val="auto"/>
          <w:sz w:val="24"/>
          <w:szCs w:val="24"/>
        </w:rPr>
        <w:t>.</w:t>
      </w:r>
      <w:r w:rsidR="0029596B">
        <w:rPr>
          <w:rStyle w:val="FootnoteReference"/>
          <w:rFonts w:ascii="Times New Roman" w:hAnsi="Times New Roman" w:cs="Times New Roman"/>
          <w:b w:val="0"/>
          <w:bCs w:val="0"/>
          <w:color w:val="auto"/>
          <w:sz w:val="24"/>
          <w:szCs w:val="24"/>
        </w:rPr>
        <w:footnoteReference w:id="161"/>
      </w:r>
      <w:r w:rsidRPr="00161D74">
        <w:rPr>
          <w:rFonts w:ascii="Times New Roman" w:hAnsi="Times New Roman" w:cs="Times New Roman"/>
          <w:b w:val="0"/>
          <w:bCs w:val="0"/>
          <w:color w:val="auto"/>
          <w:sz w:val="24"/>
          <w:szCs w:val="24"/>
        </w:rPr>
        <w:t xml:space="preserve"> At the same time, the Government is in talks with Multi-lateral Development Banks (MDBs) to secure concessional loans to bridge the budget shortfall over a 2 to 3-year time horizon. </w:t>
      </w:r>
    </w:p>
    <w:p w14:paraId="79E06372" w14:textId="77777777" w:rsidR="001F6FB7" w:rsidRPr="00161D74" w:rsidRDefault="001F6FB7" w:rsidP="00750FE9">
      <w:pPr>
        <w:pStyle w:val="BodyText"/>
        <w:spacing w:after="0" w:line="240" w:lineRule="auto"/>
        <w:ind w:left="360"/>
        <w:rPr>
          <w:rFonts w:ascii="Times New Roman" w:hAnsi="Times New Roman" w:cs="Times New Roman"/>
          <w:b w:val="0"/>
          <w:bCs w:val="0"/>
          <w:color w:val="auto"/>
          <w:sz w:val="24"/>
          <w:szCs w:val="24"/>
        </w:rPr>
      </w:pPr>
    </w:p>
    <w:p w14:paraId="17E98413" w14:textId="7908B98B" w:rsidR="00952F35" w:rsidRDefault="00952F35" w:rsidP="00D6631D">
      <w:pPr>
        <w:pStyle w:val="BodyText"/>
        <w:spacing w:after="0" w:line="240" w:lineRule="auto"/>
        <w:ind w:left="0"/>
        <w:rPr>
          <w:rFonts w:ascii="Times New Roman" w:hAnsi="Times New Roman" w:cs="Times New Roman"/>
          <w:b w:val="0"/>
          <w:bCs w:val="0"/>
          <w:color w:val="auto"/>
          <w:sz w:val="24"/>
          <w:szCs w:val="24"/>
        </w:rPr>
      </w:pPr>
      <w:r w:rsidRPr="00161D74">
        <w:rPr>
          <w:rFonts w:ascii="Times New Roman" w:hAnsi="Times New Roman" w:cs="Times New Roman"/>
          <w:b w:val="0"/>
          <w:bCs w:val="0"/>
          <w:color w:val="auto"/>
          <w:sz w:val="24"/>
          <w:szCs w:val="24"/>
        </w:rPr>
        <w:t xml:space="preserve">Financing development has therefore become a very real issue which has serious implications for achieving the SDGs and positioning the country for a sustainable economic recovery. The government recognizes that the recovery from </w:t>
      </w:r>
      <w:r w:rsidR="004645CF">
        <w:rPr>
          <w:rFonts w:ascii="Times New Roman" w:hAnsi="Times New Roman" w:cs="Times New Roman"/>
          <w:b w:val="0"/>
          <w:bCs w:val="0"/>
          <w:color w:val="auto"/>
          <w:sz w:val="24"/>
          <w:szCs w:val="24"/>
        </w:rPr>
        <w:t xml:space="preserve">the </w:t>
      </w:r>
      <w:r w:rsidRPr="00161D74">
        <w:rPr>
          <w:rFonts w:ascii="Times New Roman" w:hAnsi="Times New Roman" w:cs="Times New Roman"/>
          <w:b w:val="0"/>
          <w:bCs w:val="0"/>
          <w:color w:val="auto"/>
          <w:sz w:val="24"/>
          <w:szCs w:val="24"/>
        </w:rPr>
        <w:t>pandemic offers an opportunity to take bold steps in terms of much needed reforms. The pandemic provide</w:t>
      </w:r>
      <w:r w:rsidR="004645CF">
        <w:rPr>
          <w:rFonts w:ascii="Times New Roman" w:hAnsi="Times New Roman" w:cs="Times New Roman"/>
          <w:b w:val="0"/>
          <w:bCs w:val="0"/>
          <w:color w:val="auto"/>
          <w:sz w:val="24"/>
          <w:szCs w:val="24"/>
        </w:rPr>
        <w:t>s</w:t>
      </w:r>
      <w:r w:rsidRPr="00161D74">
        <w:rPr>
          <w:rFonts w:ascii="Times New Roman" w:hAnsi="Times New Roman" w:cs="Times New Roman"/>
          <w:b w:val="0"/>
          <w:bCs w:val="0"/>
          <w:color w:val="auto"/>
          <w:sz w:val="24"/>
          <w:szCs w:val="24"/>
        </w:rPr>
        <w:t xml:space="preserve"> renewed impetus for </w:t>
      </w:r>
      <w:r w:rsidRPr="00161D74">
        <w:rPr>
          <w:rFonts w:ascii="Times New Roman" w:hAnsi="Times New Roman" w:cs="Times New Roman"/>
          <w:b w:val="0"/>
          <w:bCs w:val="0"/>
          <w:i/>
          <w:iCs/>
          <w:color w:val="auto"/>
          <w:sz w:val="24"/>
          <w:szCs w:val="24"/>
        </w:rPr>
        <w:t>‘the transition towards a digital and knowledge economy, and highlighted the need for improved availability, accessibility and affordability of internet connectivity, and related investment in human capital and infrastructure’</w:t>
      </w:r>
      <w:r w:rsidR="001A2A25">
        <w:rPr>
          <w:rFonts w:ascii="Times New Roman" w:hAnsi="Times New Roman" w:cs="Times New Roman"/>
          <w:b w:val="0"/>
          <w:bCs w:val="0"/>
          <w:color w:val="auto"/>
          <w:sz w:val="24"/>
          <w:szCs w:val="24"/>
        </w:rPr>
        <w:t>.</w:t>
      </w:r>
      <w:r w:rsidR="0029596B">
        <w:rPr>
          <w:rStyle w:val="FootnoteReference"/>
          <w:rFonts w:ascii="Times New Roman" w:hAnsi="Times New Roman" w:cs="Times New Roman"/>
          <w:b w:val="0"/>
          <w:bCs w:val="0"/>
          <w:color w:val="auto"/>
          <w:sz w:val="24"/>
          <w:szCs w:val="24"/>
        </w:rPr>
        <w:footnoteReference w:id="162"/>
      </w:r>
      <w:r w:rsidR="001A2A25" w:rsidRPr="00161D74">
        <w:rPr>
          <w:rFonts w:ascii="Times New Roman" w:hAnsi="Times New Roman" w:cs="Times New Roman"/>
          <w:b w:val="0"/>
          <w:bCs w:val="0"/>
          <w:color w:val="auto"/>
          <w:sz w:val="24"/>
          <w:szCs w:val="24"/>
        </w:rPr>
        <w:t xml:space="preserve"> </w:t>
      </w:r>
      <w:r w:rsidRPr="00161D74">
        <w:rPr>
          <w:rFonts w:ascii="Times New Roman" w:hAnsi="Times New Roman" w:cs="Times New Roman"/>
          <w:b w:val="0"/>
          <w:bCs w:val="0"/>
          <w:i/>
          <w:iCs/>
          <w:color w:val="auto"/>
          <w:sz w:val="24"/>
          <w:szCs w:val="24"/>
        </w:rPr>
        <w:t xml:space="preserve"> </w:t>
      </w:r>
      <w:r w:rsidRPr="00161D74">
        <w:rPr>
          <w:rFonts w:ascii="Times New Roman" w:hAnsi="Times New Roman" w:cs="Times New Roman"/>
          <w:b w:val="0"/>
          <w:bCs w:val="0"/>
          <w:color w:val="auto"/>
          <w:sz w:val="24"/>
          <w:szCs w:val="24"/>
        </w:rPr>
        <w:t xml:space="preserve"> </w:t>
      </w:r>
    </w:p>
    <w:p w14:paraId="23D696C0" w14:textId="77777777" w:rsidR="001F6FB7" w:rsidRPr="00161D74" w:rsidRDefault="001F6FB7" w:rsidP="00750FE9">
      <w:pPr>
        <w:pStyle w:val="BodyText"/>
        <w:spacing w:after="0" w:line="240" w:lineRule="auto"/>
        <w:ind w:left="360"/>
        <w:rPr>
          <w:rFonts w:ascii="Times New Roman" w:hAnsi="Times New Roman" w:cs="Times New Roman"/>
          <w:b w:val="0"/>
          <w:bCs w:val="0"/>
          <w:color w:val="auto"/>
          <w:sz w:val="24"/>
          <w:szCs w:val="24"/>
        </w:rPr>
      </w:pPr>
    </w:p>
    <w:p w14:paraId="747C925C" w14:textId="50F44B89" w:rsidR="00952F35" w:rsidRDefault="00952F35" w:rsidP="00D6631D">
      <w:pPr>
        <w:pStyle w:val="BodyText"/>
        <w:spacing w:after="0" w:line="240" w:lineRule="auto"/>
        <w:ind w:left="0"/>
        <w:rPr>
          <w:rFonts w:ascii="Times New Roman" w:hAnsi="Times New Roman" w:cs="Times New Roman"/>
          <w:b w:val="0"/>
          <w:bCs w:val="0"/>
          <w:color w:val="auto"/>
          <w:sz w:val="24"/>
          <w:szCs w:val="24"/>
        </w:rPr>
      </w:pPr>
      <w:r w:rsidRPr="00161D74">
        <w:rPr>
          <w:rFonts w:ascii="Times New Roman" w:hAnsi="Times New Roman" w:cs="Times New Roman"/>
          <w:b w:val="0"/>
          <w:bCs w:val="0"/>
          <w:color w:val="auto"/>
          <w:sz w:val="24"/>
          <w:szCs w:val="24"/>
        </w:rPr>
        <w:t xml:space="preserve">Prior to </w:t>
      </w:r>
      <w:r w:rsidR="004645CF">
        <w:rPr>
          <w:rFonts w:ascii="Times New Roman" w:hAnsi="Times New Roman" w:cs="Times New Roman"/>
          <w:b w:val="0"/>
          <w:bCs w:val="0"/>
          <w:color w:val="auto"/>
          <w:sz w:val="24"/>
          <w:szCs w:val="24"/>
        </w:rPr>
        <w:t xml:space="preserve">the </w:t>
      </w:r>
      <w:r w:rsidRPr="00161D74">
        <w:rPr>
          <w:rFonts w:ascii="Times New Roman" w:hAnsi="Times New Roman" w:cs="Times New Roman"/>
          <w:b w:val="0"/>
          <w:bCs w:val="0"/>
          <w:color w:val="auto"/>
          <w:sz w:val="24"/>
          <w:szCs w:val="24"/>
        </w:rPr>
        <w:t>COVID-19</w:t>
      </w:r>
      <w:r w:rsidR="004645CF">
        <w:rPr>
          <w:rFonts w:ascii="Times New Roman" w:hAnsi="Times New Roman" w:cs="Times New Roman"/>
          <w:b w:val="0"/>
          <w:bCs w:val="0"/>
          <w:color w:val="auto"/>
          <w:sz w:val="24"/>
          <w:szCs w:val="24"/>
        </w:rPr>
        <w:t xml:space="preserve"> pandemic</w:t>
      </w:r>
      <w:r w:rsidRPr="00161D74">
        <w:rPr>
          <w:rFonts w:ascii="Times New Roman" w:hAnsi="Times New Roman" w:cs="Times New Roman"/>
          <w:b w:val="0"/>
          <w:bCs w:val="0"/>
          <w:color w:val="auto"/>
          <w:sz w:val="24"/>
          <w:szCs w:val="24"/>
        </w:rPr>
        <w:t>, earnings from minerals and customs and excise revenue accounted for over fifty per cent of government revenues in the 2020/2021 national budget. This has been the trend in successive national budgets over the years, with the</w:t>
      </w:r>
      <w:r w:rsidR="003E51D7">
        <w:rPr>
          <w:rFonts w:ascii="Times New Roman" w:hAnsi="Times New Roman" w:cs="Times New Roman"/>
          <w:b w:val="0"/>
          <w:bCs w:val="0"/>
          <w:color w:val="auto"/>
          <w:sz w:val="24"/>
          <w:szCs w:val="24"/>
        </w:rPr>
        <w:t>se</w:t>
      </w:r>
      <w:r w:rsidRPr="00161D74">
        <w:rPr>
          <w:rFonts w:ascii="Times New Roman" w:hAnsi="Times New Roman" w:cs="Times New Roman"/>
          <w:b w:val="0"/>
          <w:bCs w:val="0"/>
          <w:color w:val="auto"/>
          <w:sz w:val="24"/>
          <w:szCs w:val="24"/>
        </w:rPr>
        <w:t xml:space="preserve"> two budget items being the two largest contributors to the total revenues and grants.</w:t>
      </w:r>
      <w:r w:rsidRPr="00161D74">
        <w:rPr>
          <w:rStyle w:val="FootnoteReference"/>
          <w:rFonts w:ascii="Times New Roman" w:hAnsi="Times New Roman" w:cs="Times New Roman"/>
          <w:b w:val="0"/>
          <w:bCs w:val="0"/>
          <w:color w:val="auto"/>
          <w:sz w:val="24"/>
          <w:szCs w:val="24"/>
        </w:rPr>
        <w:footnoteReference w:id="163"/>
      </w:r>
      <w:r w:rsidRPr="00161D74">
        <w:rPr>
          <w:rFonts w:ascii="Times New Roman" w:hAnsi="Times New Roman" w:cs="Times New Roman"/>
          <w:b w:val="0"/>
          <w:bCs w:val="0"/>
          <w:color w:val="auto"/>
          <w:sz w:val="24"/>
          <w:szCs w:val="24"/>
        </w:rPr>
        <w:t xml:space="preserve"> </w:t>
      </w:r>
      <w:r w:rsidR="00246C12">
        <w:rPr>
          <w:rFonts w:ascii="Times New Roman" w:hAnsi="Times New Roman" w:cs="Times New Roman"/>
          <w:b w:val="0"/>
          <w:bCs w:val="0"/>
          <w:color w:val="auto"/>
          <w:sz w:val="24"/>
          <w:szCs w:val="24"/>
        </w:rPr>
        <w:t>However, m</w:t>
      </w:r>
      <w:r w:rsidRPr="00161D74">
        <w:rPr>
          <w:rFonts w:ascii="Times New Roman" w:hAnsi="Times New Roman" w:cs="Times New Roman"/>
          <w:b w:val="0"/>
          <w:bCs w:val="0"/>
          <w:color w:val="auto"/>
          <w:sz w:val="24"/>
          <w:szCs w:val="24"/>
        </w:rPr>
        <w:t xml:space="preserve">easures outlined in the </w:t>
      </w:r>
      <w:r w:rsidR="00246C12">
        <w:rPr>
          <w:rFonts w:ascii="Times New Roman" w:hAnsi="Times New Roman" w:cs="Times New Roman"/>
          <w:b w:val="0"/>
          <w:bCs w:val="0"/>
          <w:color w:val="auto"/>
          <w:sz w:val="24"/>
          <w:szCs w:val="24"/>
        </w:rPr>
        <w:t>ERTP</w:t>
      </w:r>
      <w:r w:rsidRPr="00161D74">
        <w:rPr>
          <w:rFonts w:ascii="Times New Roman" w:hAnsi="Times New Roman" w:cs="Times New Roman"/>
          <w:b w:val="0"/>
          <w:bCs w:val="0"/>
          <w:color w:val="auto"/>
          <w:sz w:val="24"/>
          <w:szCs w:val="24"/>
        </w:rPr>
        <w:t xml:space="preserve"> to revive the economy, reduce inequality and boost employment will require additional spending. The country will either </w:t>
      </w:r>
      <w:proofErr w:type="gramStart"/>
      <w:r w:rsidRPr="00161D74">
        <w:rPr>
          <w:rFonts w:ascii="Times New Roman" w:hAnsi="Times New Roman" w:cs="Times New Roman"/>
          <w:b w:val="0"/>
          <w:bCs w:val="0"/>
          <w:color w:val="auto"/>
          <w:sz w:val="24"/>
          <w:szCs w:val="24"/>
        </w:rPr>
        <w:t>have to</w:t>
      </w:r>
      <w:proofErr w:type="gramEnd"/>
      <w:r w:rsidRPr="00161D74">
        <w:rPr>
          <w:rFonts w:ascii="Times New Roman" w:hAnsi="Times New Roman" w:cs="Times New Roman"/>
          <w:b w:val="0"/>
          <w:bCs w:val="0"/>
          <w:color w:val="auto"/>
          <w:sz w:val="24"/>
          <w:szCs w:val="24"/>
        </w:rPr>
        <w:t xml:space="preserve"> further draw down on reserves, print, or opt to borrow (domestically or externally) to overcome the budget shortfall. At the same time, there will be pressure to ensure that spending is efficient, and leakages are minimized. </w:t>
      </w:r>
    </w:p>
    <w:p w14:paraId="1E4FFB79" w14:textId="77777777" w:rsidR="001F6FB7" w:rsidRPr="00161D74" w:rsidRDefault="001F6FB7" w:rsidP="00750FE9">
      <w:pPr>
        <w:pStyle w:val="BodyText"/>
        <w:spacing w:after="0" w:line="240" w:lineRule="auto"/>
        <w:ind w:left="360"/>
        <w:rPr>
          <w:rFonts w:ascii="Times New Roman" w:hAnsi="Times New Roman" w:cs="Times New Roman"/>
          <w:b w:val="0"/>
          <w:bCs w:val="0"/>
          <w:color w:val="auto"/>
          <w:sz w:val="24"/>
          <w:szCs w:val="24"/>
        </w:rPr>
      </w:pPr>
    </w:p>
    <w:p w14:paraId="5435BFDA" w14:textId="6A67EB90" w:rsidR="001F6FB7" w:rsidRPr="00161D74" w:rsidRDefault="00952F35" w:rsidP="00810B7D">
      <w:pPr>
        <w:pStyle w:val="BodyText"/>
        <w:spacing w:after="0" w:line="240" w:lineRule="auto"/>
        <w:ind w:left="0"/>
        <w:rPr>
          <w:rFonts w:ascii="Times New Roman" w:hAnsi="Times New Roman" w:cs="Times New Roman"/>
          <w:b w:val="0"/>
          <w:bCs w:val="0"/>
          <w:color w:val="auto"/>
          <w:sz w:val="24"/>
          <w:szCs w:val="24"/>
        </w:rPr>
      </w:pPr>
      <w:r w:rsidRPr="00161D74">
        <w:rPr>
          <w:rFonts w:ascii="Times New Roman" w:hAnsi="Times New Roman" w:cs="Times New Roman"/>
          <w:b w:val="0"/>
          <w:bCs w:val="0"/>
          <w:color w:val="auto"/>
          <w:sz w:val="24"/>
          <w:szCs w:val="24"/>
        </w:rPr>
        <w:t>In the short-term</w:t>
      </w:r>
      <w:r w:rsidR="000A2CEF">
        <w:rPr>
          <w:rFonts w:ascii="Times New Roman" w:hAnsi="Times New Roman" w:cs="Times New Roman"/>
          <w:b w:val="0"/>
          <w:bCs w:val="0"/>
          <w:color w:val="auto"/>
          <w:sz w:val="24"/>
          <w:szCs w:val="24"/>
        </w:rPr>
        <w:t>,</w:t>
      </w:r>
      <w:r w:rsidRPr="00161D74">
        <w:rPr>
          <w:rFonts w:ascii="Times New Roman" w:hAnsi="Times New Roman" w:cs="Times New Roman"/>
          <w:b w:val="0"/>
          <w:bCs w:val="0"/>
          <w:color w:val="auto"/>
          <w:sz w:val="24"/>
          <w:szCs w:val="24"/>
        </w:rPr>
        <w:t xml:space="preserve"> the likelihood to expand sources of financing (beyond borrowing and/or drawing on reserves) seems limited, although there is greater emphasis on the private sector to contribute more toward achieving development goals. Deficit financing (through sale of bonds) is another option. The COVID</w:t>
      </w:r>
      <w:r w:rsidR="000A2CEF">
        <w:rPr>
          <w:rFonts w:ascii="Times New Roman" w:hAnsi="Times New Roman" w:cs="Times New Roman"/>
          <w:b w:val="0"/>
          <w:bCs w:val="0"/>
          <w:color w:val="auto"/>
          <w:sz w:val="24"/>
          <w:szCs w:val="24"/>
        </w:rPr>
        <w:t>-19</w:t>
      </w:r>
      <w:r w:rsidRPr="00161D74">
        <w:rPr>
          <w:rFonts w:ascii="Times New Roman" w:hAnsi="Times New Roman" w:cs="Times New Roman"/>
          <w:b w:val="0"/>
          <w:bCs w:val="0"/>
          <w:color w:val="auto"/>
          <w:sz w:val="24"/>
          <w:szCs w:val="24"/>
        </w:rPr>
        <w:t xml:space="preserve"> relief fund, established by the government to mitigate the negative impact of COVID-19, was</w:t>
      </w:r>
      <w:proofErr w:type="gramStart"/>
      <w:r w:rsidRPr="00161D74">
        <w:rPr>
          <w:rFonts w:ascii="Times New Roman" w:hAnsi="Times New Roman" w:cs="Times New Roman"/>
          <w:b w:val="0"/>
          <w:bCs w:val="0"/>
          <w:color w:val="auto"/>
          <w:sz w:val="24"/>
          <w:szCs w:val="24"/>
        </w:rPr>
        <w:t>, in essence, a</w:t>
      </w:r>
      <w:proofErr w:type="gramEnd"/>
      <w:r w:rsidRPr="00161D74">
        <w:rPr>
          <w:rFonts w:ascii="Times New Roman" w:hAnsi="Times New Roman" w:cs="Times New Roman"/>
          <w:b w:val="0"/>
          <w:bCs w:val="0"/>
          <w:color w:val="auto"/>
          <w:sz w:val="24"/>
          <w:szCs w:val="24"/>
        </w:rPr>
        <w:t xml:space="preserve"> crowd-funding mechanism to which everyone was encouraged to contribute. The success of any such measure, depends on the overall transparency and efficiency of spending</w:t>
      </w:r>
      <w:r w:rsidR="00810B7D">
        <w:rPr>
          <w:rFonts w:ascii="Times New Roman" w:hAnsi="Times New Roman" w:cs="Times New Roman"/>
          <w:b w:val="0"/>
          <w:bCs w:val="0"/>
          <w:color w:val="auto"/>
          <w:sz w:val="24"/>
          <w:szCs w:val="24"/>
        </w:rPr>
        <w:t xml:space="preserve">, </w:t>
      </w:r>
      <w:r w:rsidR="00810B7D" w:rsidRPr="00161D74">
        <w:rPr>
          <w:rFonts w:ascii="Times New Roman" w:hAnsi="Times New Roman" w:cs="Times New Roman"/>
          <w:b w:val="0"/>
          <w:bCs w:val="0"/>
          <w:color w:val="auto"/>
          <w:sz w:val="24"/>
          <w:szCs w:val="24"/>
        </w:rPr>
        <w:t>the underlying trust between government and the public</w:t>
      </w:r>
      <w:r w:rsidR="00810B7D">
        <w:rPr>
          <w:rFonts w:ascii="Times New Roman" w:hAnsi="Times New Roman" w:cs="Times New Roman"/>
          <w:b w:val="0"/>
          <w:bCs w:val="0"/>
          <w:color w:val="auto"/>
          <w:sz w:val="24"/>
          <w:szCs w:val="24"/>
        </w:rPr>
        <w:t xml:space="preserve">, </w:t>
      </w:r>
      <w:r w:rsidRPr="00161D74">
        <w:rPr>
          <w:rFonts w:ascii="Times New Roman" w:hAnsi="Times New Roman" w:cs="Times New Roman"/>
          <w:b w:val="0"/>
          <w:bCs w:val="0"/>
          <w:color w:val="auto"/>
          <w:sz w:val="24"/>
          <w:szCs w:val="24"/>
        </w:rPr>
        <w:t xml:space="preserve">as well as the results achieved. </w:t>
      </w:r>
    </w:p>
    <w:p w14:paraId="3996E13B" w14:textId="77777777" w:rsidR="00952F35" w:rsidRPr="00161D74" w:rsidRDefault="00952F35" w:rsidP="00750FE9">
      <w:pPr>
        <w:pStyle w:val="ListParagraph"/>
        <w:spacing w:after="0" w:line="240" w:lineRule="auto"/>
        <w:contextualSpacing w:val="0"/>
        <w:rPr>
          <w:rFonts w:ascii="Times New Roman" w:hAnsi="Times New Roman" w:cs="Times New Roman"/>
          <w:sz w:val="24"/>
          <w:szCs w:val="24"/>
        </w:rPr>
      </w:pPr>
    </w:p>
    <w:p w14:paraId="6C4B64C1" w14:textId="152FB159" w:rsidR="00952F35" w:rsidRPr="00571B39" w:rsidRDefault="001A2A25" w:rsidP="00750FE9">
      <w:pPr>
        <w:pStyle w:val="Heading3"/>
        <w:numPr>
          <w:ilvl w:val="0"/>
          <w:numId w:val="0"/>
        </w:numPr>
        <w:spacing w:before="0" w:line="240" w:lineRule="auto"/>
        <w:rPr>
          <w:rFonts w:ascii="Times New Roman" w:hAnsi="Times New Roman" w:cs="Times New Roman"/>
          <w:caps/>
          <w:color w:val="auto"/>
          <w:sz w:val="24"/>
          <w:szCs w:val="24"/>
        </w:rPr>
      </w:pPr>
      <w:r>
        <w:rPr>
          <w:rFonts w:ascii="Times New Roman" w:hAnsi="Times New Roman" w:cs="Times New Roman"/>
          <w:color w:val="auto"/>
          <w:sz w:val="24"/>
          <w:szCs w:val="24"/>
        </w:rPr>
        <w:lastRenderedPageBreak/>
        <w:t>7</w:t>
      </w:r>
      <w:r w:rsidR="001F6FB7">
        <w:rPr>
          <w:rFonts w:ascii="Times New Roman" w:hAnsi="Times New Roman" w:cs="Times New Roman"/>
          <w:color w:val="auto"/>
          <w:sz w:val="24"/>
          <w:szCs w:val="24"/>
        </w:rPr>
        <w:t>.6</w:t>
      </w:r>
      <w:r w:rsidR="001F6FB7">
        <w:rPr>
          <w:rFonts w:ascii="Times New Roman" w:hAnsi="Times New Roman" w:cs="Times New Roman"/>
          <w:color w:val="auto"/>
          <w:sz w:val="24"/>
          <w:szCs w:val="24"/>
        </w:rPr>
        <w:tab/>
      </w:r>
      <w:r w:rsidR="00952F35" w:rsidRPr="00571B39">
        <w:rPr>
          <w:rFonts w:ascii="Times New Roman" w:hAnsi="Times New Roman" w:cs="Times New Roman"/>
          <w:caps/>
          <w:color w:val="auto"/>
          <w:sz w:val="24"/>
          <w:szCs w:val="24"/>
        </w:rPr>
        <w:t xml:space="preserve">Where </w:t>
      </w:r>
      <w:r w:rsidR="001F6FB7" w:rsidRPr="00571B39">
        <w:rPr>
          <w:rFonts w:ascii="Times New Roman" w:hAnsi="Times New Roman" w:cs="Times New Roman"/>
          <w:caps/>
          <w:color w:val="auto"/>
          <w:sz w:val="24"/>
          <w:szCs w:val="24"/>
        </w:rPr>
        <w:t>D</w:t>
      </w:r>
      <w:r w:rsidR="00952F35" w:rsidRPr="00571B39">
        <w:rPr>
          <w:rFonts w:ascii="Times New Roman" w:hAnsi="Times New Roman" w:cs="Times New Roman"/>
          <w:caps/>
          <w:color w:val="auto"/>
          <w:sz w:val="24"/>
          <w:szCs w:val="24"/>
        </w:rPr>
        <w:t xml:space="preserve">o </w:t>
      </w:r>
      <w:r w:rsidR="004C0588" w:rsidRPr="00571B39">
        <w:rPr>
          <w:rFonts w:ascii="Times New Roman" w:hAnsi="Times New Roman" w:cs="Times New Roman"/>
          <w:caps/>
          <w:color w:val="auto"/>
          <w:sz w:val="24"/>
          <w:szCs w:val="24"/>
        </w:rPr>
        <w:t>t</w:t>
      </w:r>
      <w:r w:rsidR="00952F35" w:rsidRPr="00571B39">
        <w:rPr>
          <w:rFonts w:ascii="Times New Roman" w:hAnsi="Times New Roman" w:cs="Times New Roman"/>
          <w:caps/>
          <w:color w:val="auto"/>
          <w:sz w:val="24"/>
          <w:szCs w:val="24"/>
        </w:rPr>
        <w:t xml:space="preserve">he </w:t>
      </w:r>
      <w:r w:rsidR="001F6FB7" w:rsidRPr="00571B39">
        <w:rPr>
          <w:rFonts w:ascii="Times New Roman" w:hAnsi="Times New Roman" w:cs="Times New Roman"/>
          <w:caps/>
          <w:color w:val="auto"/>
          <w:sz w:val="24"/>
          <w:szCs w:val="24"/>
        </w:rPr>
        <w:t>O</w:t>
      </w:r>
      <w:r w:rsidR="00952F35" w:rsidRPr="00571B39">
        <w:rPr>
          <w:rFonts w:ascii="Times New Roman" w:hAnsi="Times New Roman" w:cs="Times New Roman"/>
          <w:caps/>
          <w:color w:val="auto"/>
          <w:sz w:val="24"/>
          <w:szCs w:val="24"/>
        </w:rPr>
        <w:t xml:space="preserve">pportunities </w:t>
      </w:r>
      <w:r w:rsidR="001F6FB7" w:rsidRPr="00571B39">
        <w:rPr>
          <w:rFonts w:ascii="Times New Roman" w:hAnsi="Times New Roman" w:cs="Times New Roman"/>
          <w:caps/>
          <w:color w:val="auto"/>
          <w:sz w:val="24"/>
          <w:szCs w:val="24"/>
        </w:rPr>
        <w:t>L</w:t>
      </w:r>
      <w:r w:rsidR="00952F35" w:rsidRPr="00571B39">
        <w:rPr>
          <w:rFonts w:ascii="Times New Roman" w:hAnsi="Times New Roman" w:cs="Times New Roman"/>
          <w:caps/>
          <w:color w:val="auto"/>
          <w:sz w:val="24"/>
          <w:szCs w:val="24"/>
        </w:rPr>
        <w:t xml:space="preserve">ie </w:t>
      </w:r>
      <w:r w:rsidRPr="00571B39">
        <w:rPr>
          <w:rFonts w:ascii="Times New Roman" w:hAnsi="Times New Roman" w:cs="Times New Roman"/>
          <w:caps/>
          <w:color w:val="auto"/>
          <w:sz w:val="24"/>
          <w:szCs w:val="24"/>
        </w:rPr>
        <w:t>f</w:t>
      </w:r>
      <w:r w:rsidR="00952F35" w:rsidRPr="00571B39">
        <w:rPr>
          <w:rFonts w:ascii="Times New Roman" w:hAnsi="Times New Roman" w:cs="Times New Roman"/>
          <w:caps/>
          <w:color w:val="auto"/>
          <w:sz w:val="24"/>
          <w:szCs w:val="24"/>
        </w:rPr>
        <w:t xml:space="preserve">or Botswana </w:t>
      </w:r>
      <w:r w:rsidR="001F6FB7" w:rsidRPr="00571B39">
        <w:rPr>
          <w:rFonts w:ascii="Times New Roman" w:hAnsi="Times New Roman" w:cs="Times New Roman"/>
          <w:caps/>
          <w:color w:val="auto"/>
          <w:sz w:val="24"/>
          <w:szCs w:val="24"/>
        </w:rPr>
        <w:t>I</w:t>
      </w:r>
      <w:r w:rsidR="00952F35" w:rsidRPr="00571B39">
        <w:rPr>
          <w:rFonts w:ascii="Times New Roman" w:hAnsi="Times New Roman" w:cs="Times New Roman"/>
          <w:caps/>
          <w:color w:val="auto"/>
          <w:sz w:val="24"/>
          <w:szCs w:val="24"/>
        </w:rPr>
        <w:t xml:space="preserve">n 2020 </w:t>
      </w:r>
      <w:r w:rsidR="001F6FB7" w:rsidRPr="00571B39">
        <w:rPr>
          <w:rFonts w:ascii="Times New Roman" w:hAnsi="Times New Roman" w:cs="Times New Roman"/>
          <w:caps/>
          <w:color w:val="auto"/>
          <w:sz w:val="24"/>
          <w:szCs w:val="24"/>
        </w:rPr>
        <w:t>A</w:t>
      </w:r>
      <w:r w:rsidR="00952F35" w:rsidRPr="00571B39">
        <w:rPr>
          <w:rFonts w:ascii="Times New Roman" w:hAnsi="Times New Roman" w:cs="Times New Roman"/>
          <w:caps/>
          <w:color w:val="auto"/>
          <w:sz w:val="24"/>
          <w:szCs w:val="24"/>
        </w:rPr>
        <w:t xml:space="preserve">nd </w:t>
      </w:r>
      <w:r w:rsidR="00571B39">
        <w:rPr>
          <w:rFonts w:ascii="Times New Roman" w:hAnsi="Times New Roman" w:cs="Times New Roman"/>
          <w:caps/>
          <w:color w:val="auto"/>
          <w:sz w:val="24"/>
          <w:szCs w:val="24"/>
        </w:rPr>
        <w:tab/>
      </w:r>
      <w:r w:rsidR="001F6FB7" w:rsidRPr="00571B39">
        <w:rPr>
          <w:rFonts w:ascii="Times New Roman" w:hAnsi="Times New Roman" w:cs="Times New Roman"/>
          <w:caps/>
          <w:color w:val="auto"/>
          <w:sz w:val="24"/>
          <w:szCs w:val="24"/>
        </w:rPr>
        <w:t>B</w:t>
      </w:r>
      <w:r w:rsidR="00952F35" w:rsidRPr="00571B39">
        <w:rPr>
          <w:rFonts w:ascii="Times New Roman" w:hAnsi="Times New Roman" w:cs="Times New Roman"/>
          <w:caps/>
          <w:color w:val="auto"/>
          <w:sz w:val="24"/>
          <w:szCs w:val="24"/>
        </w:rPr>
        <w:t>eyond?</w:t>
      </w:r>
    </w:p>
    <w:p w14:paraId="3A047EA1" w14:textId="77777777" w:rsidR="00571B39" w:rsidRDefault="00571B39" w:rsidP="001A2A25">
      <w:pPr>
        <w:pStyle w:val="ListParagraph"/>
        <w:spacing w:after="0" w:line="240" w:lineRule="auto"/>
        <w:ind w:left="0"/>
        <w:contextualSpacing w:val="0"/>
        <w:jc w:val="both"/>
        <w:rPr>
          <w:rFonts w:ascii="Times New Roman" w:hAnsi="Times New Roman" w:cs="Times New Roman"/>
          <w:sz w:val="24"/>
          <w:szCs w:val="24"/>
        </w:rPr>
      </w:pPr>
    </w:p>
    <w:p w14:paraId="7CC347CB" w14:textId="44B54E30" w:rsidR="00952F35" w:rsidRPr="00161D74" w:rsidRDefault="00952F35" w:rsidP="001A2A25">
      <w:pPr>
        <w:pStyle w:val="ListParagraph"/>
        <w:spacing w:after="0" w:line="240" w:lineRule="auto"/>
        <w:ind w:left="0"/>
        <w:contextualSpacing w:val="0"/>
        <w:jc w:val="both"/>
        <w:rPr>
          <w:rFonts w:ascii="Times New Roman" w:hAnsi="Times New Roman" w:cs="Times New Roman"/>
          <w:sz w:val="24"/>
          <w:szCs w:val="24"/>
        </w:rPr>
      </w:pPr>
      <w:r w:rsidRPr="00161D74">
        <w:rPr>
          <w:rFonts w:ascii="Times New Roman" w:hAnsi="Times New Roman" w:cs="Times New Roman"/>
          <w:sz w:val="24"/>
          <w:szCs w:val="24"/>
        </w:rPr>
        <w:t xml:space="preserve">The COVID-19 pandemic exposed the strengths and weaknesses of country’s economy and its capacity to respond and recover from it. Immediately following the onset of COVID-19, governments in the region </w:t>
      </w:r>
      <w:r w:rsidR="00037585">
        <w:rPr>
          <w:rFonts w:ascii="Times New Roman" w:hAnsi="Times New Roman" w:cs="Times New Roman"/>
          <w:sz w:val="24"/>
          <w:szCs w:val="24"/>
        </w:rPr>
        <w:t>f</w:t>
      </w:r>
      <w:r w:rsidRPr="00161D74">
        <w:rPr>
          <w:rFonts w:ascii="Times New Roman" w:hAnsi="Times New Roman" w:cs="Times New Roman"/>
          <w:sz w:val="24"/>
          <w:szCs w:val="24"/>
        </w:rPr>
        <w:t>ocused on (</w:t>
      </w:r>
      <w:proofErr w:type="spellStart"/>
      <w:r w:rsidRPr="00161D74">
        <w:rPr>
          <w:rFonts w:ascii="Times New Roman" w:hAnsi="Times New Roman" w:cs="Times New Roman"/>
          <w:sz w:val="24"/>
          <w:szCs w:val="24"/>
        </w:rPr>
        <w:t>i</w:t>
      </w:r>
      <w:proofErr w:type="spellEnd"/>
      <w:r w:rsidRPr="00161D74">
        <w:rPr>
          <w:rFonts w:ascii="Times New Roman" w:hAnsi="Times New Roman" w:cs="Times New Roman"/>
          <w:sz w:val="24"/>
          <w:szCs w:val="24"/>
        </w:rPr>
        <w:t xml:space="preserve">) the ability and capacity of the health system to respond to the crisis and (ii) the support mechanisms needed to minimize the socio-economic fallout resulting from lockdowns and other preventive measures taken to curb or limit the spread of the virus.    </w:t>
      </w:r>
    </w:p>
    <w:p w14:paraId="6AA62916" w14:textId="77777777" w:rsidR="00952F35" w:rsidRPr="00161D74" w:rsidRDefault="00952F35" w:rsidP="00750FE9">
      <w:pPr>
        <w:pStyle w:val="ListParagraph"/>
        <w:spacing w:after="0" w:line="240" w:lineRule="auto"/>
        <w:contextualSpacing w:val="0"/>
        <w:jc w:val="both"/>
        <w:rPr>
          <w:rFonts w:ascii="Times New Roman" w:hAnsi="Times New Roman" w:cs="Times New Roman"/>
          <w:sz w:val="24"/>
          <w:szCs w:val="24"/>
        </w:rPr>
      </w:pPr>
    </w:p>
    <w:p w14:paraId="03831207" w14:textId="77777777" w:rsidR="00952F35" w:rsidRPr="00161D74" w:rsidRDefault="00952F35" w:rsidP="001A2A25">
      <w:pPr>
        <w:pStyle w:val="ListParagraph"/>
        <w:spacing w:after="0" w:line="240" w:lineRule="auto"/>
        <w:ind w:left="0"/>
        <w:contextualSpacing w:val="0"/>
        <w:jc w:val="both"/>
        <w:rPr>
          <w:rFonts w:ascii="Times New Roman" w:hAnsi="Times New Roman" w:cs="Times New Roman"/>
          <w:sz w:val="24"/>
          <w:szCs w:val="24"/>
        </w:rPr>
      </w:pPr>
      <w:r w:rsidRPr="00161D74">
        <w:rPr>
          <w:rFonts w:ascii="Times New Roman" w:hAnsi="Times New Roman" w:cs="Times New Roman"/>
          <w:sz w:val="24"/>
          <w:szCs w:val="24"/>
        </w:rPr>
        <w:t>In Botswana’s case, as was true for many other African countries, the government rightly prioritized ‘prevention’ of the virus and acted swiftly to close borders and introduce appropriate health safety measures. The closure of borders was announced even prior to the first COVID-19 case being identified. Prevention as a strategy was adopted for several reasons, but primarily because the health system would simply be overwhelmed very quickly if the virus were to spread. The preventive actions taken by the government were perceived as largely successful in that they significantly reduced the spread and onset of COVID-19. As of November 4</w:t>
      </w:r>
      <w:r w:rsidRPr="00161D74">
        <w:rPr>
          <w:rFonts w:ascii="Times New Roman" w:hAnsi="Times New Roman" w:cs="Times New Roman"/>
          <w:sz w:val="24"/>
          <w:szCs w:val="24"/>
          <w:vertAlign w:val="superscript"/>
        </w:rPr>
        <w:t>th</w:t>
      </w:r>
      <w:r w:rsidRPr="00161D74">
        <w:rPr>
          <w:rFonts w:ascii="Times New Roman" w:hAnsi="Times New Roman" w:cs="Times New Roman"/>
          <w:sz w:val="24"/>
          <w:szCs w:val="24"/>
        </w:rPr>
        <w:t xml:space="preserve">, 2020, Botswana has had 6642 confirmed cases and just 24 deaths associated with COVID-19. </w:t>
      </w:r>
    </w:p>
    <w:p w14:paraId="565752A2" w14:textId="77777777" w:rsidR="00952F35" w:rsidRPr="00161D74" w:rsidRDefault="00952F35" w:rsidP="00750FE9">
      <w:pPr>
        <w:pStyle w:val="ListParagraph"/>
        <w:spacing w:after="0" w:line="240" w:lineRule="auto"/>
        <w:contextualSpacing w:val="0"/>
        <w:rPr>
          <w:rFonts w:ascii="Times New Roman" w:hAnsi="Times New Roman" w:cs="Times New Roman"/>
          <w:sz w:val="24"/>
          <w:szCs w:val="24"/>
        </w:rPr>
      </w:pPr>
    </w:p>
    <w:p w14:paraId="6F0A049D" w14:textId="1B22AF0C" w:rsidR="00952F35" w:rsidRPr="00161D74" w:rsidRDefault="00952F35" w:rsidP="001A2A25">
      <w:pPr>
        <w:pStyle w:val="ListParagraph"/>
        <w:spacing w:after="0" w:line="240" w:lineRule="auto"/>
        <w:ind w:left="0"/>
        <w:contextualSpacing w:val="0"/>
        <w:jc w:val="both"/>
        <w:rPr>
          <w:rFonts w:ascii="Times New Roman" w:hAnsi="Times New Roman" w:cs="Times New Roman"/>
          <w:sz w:val="24"/>
          <w:szCs w:val="24"/>
        </w:rPr>
      </w:pPr>
      <w:r w:rsidRPr="00161D74">
        <w:rPr>
          <w:rFonts w:ascii="Times New Roman" w:hAnsi="Times New Roman" w:cs="Times New Roman"/>
          <w:sz w:val="24"/>
          <w:szCs w:val="24"/>
        </w:rPr>
        <w:t>On the socio-economic front, the pandemic did bring some structural and development-related weaknesses to the fore, some of which have been touched upon in the previous sections of this chapter as well as in other chapters of the Common Country Assessment (CCA). For instance,  (</w:t>
      </w:r>
      <w:proofErr w:type="spellStart"/>
      <w:r w:rsidRPr="00161D74">
        <w:rPr>
          <w:rFonts w:ascii="Times New Roman" w:hAnsi="Times New Roman" w:cs="Times New Roman"/>
          <w:sz w:val="24"/>
          <w:szCs w:val="24"/>
        </w:rPr>
        <w:t>i</w:t>
      </w:r>
      <w:proofErr w:type="spellEnd"/>
      <w:r w:rsidRPr="00161D74">
        <w:rPr>
          <w:rFonts w:ascii="Times New Roman" w:hAnsi="Times New Roman" w:cs="Times New Roman"/>
          <w:sz w:val="24"/>
          <w:szCs w:val="24"/>
        </w:rPr>
        <w:t xml:space="preserve">) poverty and high levels of wealth inequality; (ii) a relatively weak healthcare system; (iii) high unemployment rates; (iv) a sizeable informal sector; and (v) a narrow economic base that relies on mining diamonds for exports, in addition to (vi) </w:t>
      </w:r>
      <w:r w:rsidR="002D583B">
        <w:rPr>
          <w:rFonts w:ascii="Times New Roman" w:hAnsi="Times New Roman" w:cs="Times New Roman"/>
          <w:sz w:val="24"/>
          <w:szCs w:val="24"/>
        </w:rPr>
        <w:t>ge</w:t>
      </w:r>
      <w:r w:rsidRPr="00161D74">
        <w:rPr>
          <w:rFonts w:ascii="Times New Roman" w:hAnsi="Times New Roman" w:cs="Times New Roman"/>
          <w:sz w:val="24"/>
          <w:szCs w:val="24"/>
        </w:rPr>
        <w:t xml:space="preserve">ographic aspects such as being landlocked all contributed to exacerbating the economic and social impact of COVID-19. </w:t>
      </w:r>
    </w:p>
    <w:p w14:paraId="6E5FED39" w14:textId="77777777" w:rsidR="00952F35" w:rsidRPr="00161D74" w:rsidRDefault="00952F35" w:rsidP="00750FE9">
      <w:pPr>
        <w:pStyle w:val="ListParagraph"/>
        <w:spacing w:after="0" w:line="240" w:lineRule="auto"/>
        <w:contextualSpacing w:val="0"/>
        <w:rPr>
          <w:rFonts w:ascii="Times New Roman" w:hAnsi="Times New Roman" w:cs="Times New Roman"/>
          <w:sz w:val="24"/>
          <w:szCs w:val="24"/>
        </w:rPr>
      </w:pPr>
    </w:p>
    <w:p w14:paraId="711C9D03" w14:textId="77777777" w:rsidR="00952F35" w:rsidRPr="00161D74" w:rsidRDefault="00952F35" w:rsidP="001A2A25">
      <w:pPr>
        <w:pStyle w:val="ListParagraph"/>
        <w:spacing w:after="0" w:line="240" w:lineRule="auto"/>
        <w:ind w:left="0"/>
        <w:contextualSpacing w:val="0"/>
        <w:jc w:val="both"/>
        <w:rPr>
          <w:rFonts w:ascii="Times New Roman" w:hAnsi="Times New Roman" w:cs="Times New Roman"/>
          <w:sz w:val="24"/>
          <w:szCs w:val="24"/>
        </w:rPr>
      </w:pPr>
      <w:r w:rsidRPr="00161D74">
        <w:rPr>
          <w:rFonts w:ascii="Times New Roman" w:hAnsi="Times New Roman" w:cs="Times New Roman"/>
          <w:sz w:val="24"/>
          <w:szCs w:val="24"/>
        </w:rPr>
        <w:t>At the same time, the pandemic also revealed elements of the socio-economic structure that proved resilient and robust and helped Botswana respond to contain the virus. For example, (</w:t>
      </w:r>
      <w:proofErr w:type="spellStart"/>
      <w:r w:rsidRPr="00161D74">
        <w:rPr>
          <w:rFonts w:ascii="Times New Roman" w:hAnsi="Times New Roman" w:cs="Times New Roman"/>
          <w:sz w:val="24"/>
          <w:szCs w:val="24"/>
        </w:rPr>
        <w:t>i</w:t>
      </w:r>
      <w:proofErr w:type="spellEnd"/>
      <w:r w:rsidRPr="00161D74">
        <w:rPr>
          <w:rFonts w:ascii="Times New Roman" w:hAnsi="Times New Roman" w:cs="Times New Roman"/>
          <w:sz w:val="24"/>
          <w:szCs w:val="24"/>
        </w:rPr>
        <w:t xml:space="preserve">) the strong macro-economic fundamentals alongside a stable political environment; (ii) the </w:t>
      </w:r>
      <w:proofErr w:type="gramStart"/>
      <w:r w:rsidRPr="00161D74">
        <w:rPr>
          <w:rFonts w:ascii="Times New Roman" w:hAnsi="Times New Roman" w:cs="Times New Roman"/>
          <w:sz w:val="24"/>
          <w:szCs w:val="24"/>
        </w:rPr>
        <w:t>fairly robust</w:t>
      </w:r>
      <w:proofErr w:type="gramEnd"/>
      <w:r w:rsidRPr="00161D74">
        <w:rPr>
          <w:rFonts w:ascii="Times New Roman" w:hAnsi="Times New Roman" w:cs="Times New Roman"/>
          <w:sz w:val="24"/>
          <w:szCs w:val="24"/>
        </w:rPr>
        <w:t xml:space="preserve"> social protection system; and (iii) a relatively young population. These factors helped buffer some the worst potential effects of the pandemic. </w:t>
      </w:r>
    </w:p>
    <w:p w14:paraId="71C07F49" w14:textId="77777777" w:rsidR="00952F35" w:rsidRPr="00161D74" w:rsidRDefault="00952F35" w:rsidP="00750FE9">
      <w:pPr>
        <w:pStyle w:val="ListParagraph"/>
        <w:spacing w:after="0" w:line="240" w:lineRule="auto"/>
        <w:contextualSpacing w:val="0"/>
        <w:rPr>
          <w:rFonts w:ascii="Times New Roman" w:hAnsi="Times New Roman" w:cs="Times New Roman"/>
          <w:sz w:val="24"/>
          <w:szCs w:val="24"/>
        </w:rPr>
      </w:pPr>
    </w:p>
    <w:p w14:paraId="00E015D3" w14:textId="7E569E73" w:rsidR="00952F35" w:rsidRPr="00161D74" w:rsidRDefault="00952F35" w:rsidP="001A2A25">
      <w:pPr>
        <w:pStyle w:val="ListParagraph"/>
        <w:spacing w:after="0" w:line="240" w:lineRule="auto"/>
        <w:ind w:left="0"/>
        <w:contextualSpacing w:val="0"/>
        <w:jc w:val="both"/>
        <w:rPr>
          <w:rFonts w:ascii="Times New Roman" w:hAnsi="Times New Roman" w:cs="Times New Roman"/>
          <w:sz w:val="24"/>
          <w:szCs w:val="24"/>
        </w:rPr>
      </w:pPr>
      <w:r w:rsidRPr="00161D74">
        <w:rPr>
          <w:rFonts w:ascii="Times New Roman" w:hAnsi="Times New Roman" w:cs="Times New Roman"/>
          <w:sz w:val="24"/>
          <w:szCs w:val="24"/>
        </w:rPr>
        <w:t>Looking ahead, the opportunities that Botswana must seize are closely tied to addressing the issues raised in the preceding section</w:t>
      </w:r>
      <w:r w:rsidR="00523528">
        <w:rPr>
          <w:rFonts w:ascii="Times New Roman" w:hAnsi="Times New Roman" w:cs="Times New Roman"/>
          <w:sz w:val="24"/>
          <w:szCs w:val="24"/>
        </w:rPr>
        <w:t>s</w:t>
      </w:r>
      <w:r w:rsidRPr="00161D74">
        <w:rPr>
          <w:rFonts w:ascii="Times New Roman" w:hAnsi="Times New Roman" w:cs="Times New Roman"/>
          <w:sz w:val="24"/>
          <w:szCs w:val="24"/>
        </w:rPr>
        <w:t xml:space="preserve">. There exist opportunities to change the current growth model and make it more inclusive by reducing inequality, poverty, and unemployment, especially among the youth. Achieving the SDGs for Botswana </w:t>
      </w:r>
      <w:proofErr w:type="gramStart"/>
      <w:r w:rsidRPr="00161D74">
        <w:rPr>
          <w:rFonts w:ascii="Times New Roman" w:hAnsi="Times New Roman" w:cs="Times New Roman"/>
          <w:sz w:val="24"/>
          <w:szCs w:val="24"/>
        </w:rPr>
        <w:t>has to</w:t>
      </w:r>
      <w:proofErr w:type="gramEnd"/>
      <w:r w:rsidRPr="00161D74">
        <w:rPr>
          <w:rFonts w:ascii="Times New Roman" w:hAnsi="Times New Roman" w:cs="Times New Roman"/>
          <w:sz w:val="24"/>
          <w:szCs w:val="24"/>
        </w:rPr>
        <w:t xml:space="preserve"> be seen in the context of an economic recovery that is inclusive, sustainable and resilient. </w:t>
      </w:r>
    </w:p>
    <w:p w14:paraId="2FB1EE56" w14:textId="77777777" w:rsidR="00952F35" w:rsidRPr="00161D74" w:rsidRDefault="00952F35" w:rsidP="00750FE9">
      <w:pPr>
        <w:pStyle w:val="ListParagraph"/>
        <w:spacing w:after="0" w:line="240" w:lineRule="auto"/>
        <w:contextualSpacing w:val="0"/>
        <w:rPr>
          <w:rFonts w:ascii="Times New Roman" w:hAnsi="Times New Roman" w:cs="Times New Roman"/>
          <w:sz w:val="24"/>
          <w:szCs w:val="24"/>
        </w:rPr>
      </w:pPr>
    </w:p>
    <w:p w14:paraId="581112F0" w14:textId="70DAC89B" w:rsidR="00952F35" w:rsidRPr="00161D74" w:rsidRDefault="00952F35" w:rsidP="001A2A25">
      <w:pPr>
        <w:pStyle w:val="ListParagraph"/>
        <w:spacing w:after="0" w:line="240" w:lineRule="auto"/>
        <w:ind w:left="0"/>
        <w:contextualSpacing w:val="0"/>
        <w:jc w:val="both"/>
        <w:rPr>
          <w:rFonts w:ascii="Times New Roman" w:hAnsi="Times New Roman" w:cs="Times New Roman"/>
          <w:sz w:val="24"/>
          <w:szCs w:val="24"/>
        </w:rPr>
      </w:pPr>
      <w:r w:rsidRPr="00161D74">
        <w:rPr>
          <w:rFonts w:ascii="Times New Roman" w:hAnsi="Times New Roman" w:cs="Times New Roman"/>
          <w:sz w:val="24"/>
          <w:szCs w:val="24"/>
        </w:rPr>
        <w:t>Countries that have either made the jump from middle</w:t>
      </w:r>
      <w:r w:rsidR="00523528">
        <w:rPr>
          <w:rFonts w:ascii="Times New Roman" w:hAnsi="Times New Roman" w:cs="Times New Roman"/>
          <w:sz w:val="24"/>
          <w:szCs w:val="24"/>
        </w:rPr>
        <w:t>-</w:t>
      </w:r>
      <w:r w:rsidRPr="00161D74">
        <w:rPr>
          <w:rFonts w:ascii="Times New Roman" w:hAnsi="Times New Roman" w:cs="Times New Roman"/>
          <w:sz w:val="24"/>
          <w:szCs w:val="24"/>
        </w:rPr>
        <w:t>income to high</w:t>
      </w:r>
      <w:r w:rsidR="00523528">
        <w:rPr>
          <w:rFonts w:ascii="Times New Roman" w:hAnsi="Times New Roman" w:cs="Times New Roman"/>
          <w:sz w:val="24"/>
          <w:szCs w:val="24"/>
        </w:rPr>
        <w:t>-</w:t>
      </w:r>
      <w:r w:rsidRPr="00161D74">
        <w:rPr>
          <w:rFonts w:ascii="Times New Roman" w:hAnsi="Times New Roman" w:cs="Times New Roman"/>
          <w:sz w:val="24"/>
          <w:szCs w:val="24"/>
        </w:rPr>
        <w:t>income or have made significant development strides have done so through industrial policy that is closely tied to international trade, with steady movement up the economic value chain. During the 1980’s and 1990s, the East Asian ‘miracle’ economies—Hong Kong, Singapore, Taiwan (ROC), Republic of Korea, and Thailand were unique in combining sustained growth with highly equal income distributions. Several factors played a role, including (</w:t>
      </w:r>
      <w:proofErr w:type="spellStart"/>
      <w:r w:rsidRPr="00161D74">
        <w:rPr>
          <w:rFonts w:ascii="Times New Roman" w:hAnsi="Times New Roman" w:cs="Times New Roman"/>
          <w:sz w:val="24"/>
          <w:szCs w:val="24"/>
        </w:rPr>
        <w:t>i</w:t>
      </w:r>
      <w:proofErr w:type="spellEnd"/>
      <w:r w:rsidRPr="00161D74">
        <w:rPr>
          <w:rFonts w:ascii="Times New Roman" w:hAnsi="Times New Roman" w:cs="Times New Roman"/>
          <w:sz w:val="24"/>
          <w:szCs w:val="24"/>
        </w:rPr>
        <w:t xml:space="preserve">) maintaining macro-economic stability; (ii) broadly based educational strategies; and (iii) well-managed and flexible industrial policy focused on boosting productivity and competitiveness. These countries transformed by getting the basics right—private domestic investment, combined with rapidly growing human capital, </w:t>
      </w:r>
      <w:r w:rsidRPr="00161D74">
        <w:rPr>
          <w:rFonts w:ascii="Times New Roman" w:hAnsi="Times New Roman" w:cs="Times New Roman"/>
          <w:sz w:val="24"/>
          <w:szCs w:val="24"/>
        </w:rPr>
        <w:lastRenderedPageBreak/>
        <w:t>were the principal engines of growth. Agriculture, while declining in relative importance, experienced rapid growth and productivity change</w:t>
      </w:r>
      <w:r w:rsidR="005F2479">
        <w:rPr>
          <w:rFonts w:ascii="Times New Roman" w:hAnsi="Times New Roman" w:cs="Times New Roman"/>
          <w:sz w:val="24"/>
          <w:szCs w:val="24"/>
        </w:rPr>
        <w:t>.</w:t>
      </w:r>
      <w:r w:rsidR="005F2479">
        <w:rPr>
          <w:rStyle w:val="FootnoteReference"/>
          <w:rFonts w:ascii="Times New Roman" w:hAnsi="Times New Roman" w:cs="Times New Roman"/>
          <w:sz w:val="24"/>
          <w:szCs w:val="24"/>
        </w:rPr>
        <w:footnoteReference w:id="164"/>
      </w:r>
    </w:p>
    <w:p w14:paraId="22106149" w14:textId="77777777" w:rsidR="00952F35" w:rsidRPr="00161D74" w:rsidRDefault="00952F35" w:rsidP="00750FE9">
      <w:pPr>
        <w:pStyle w:val="ListParagraph"/>
        <w:spacing w:after="0" w:line="240" w:lineRule="auto"/>
        <w:contextualSpacing w:val="0"/>
        <w:rPr>
          <w:rFonts w:ascii="Times New Roman" w:hAnsi="Times New Roman" w:cs="Times New Roman"/>
          <w:sz w:val="24"/>
          <w:szCs w:val="24"/>
        </w:rPr>
      </w:pPr>
    </w:p>
    <w:p w14:paraId="6970F274" w14:textId="144EE609" w:rsidR="00952F35" w:rsidRPr="00161D74" w:rsidRDefault="00952F35" w:rsidP="001A2A25">
      <w:pPr>
        <w:pStyle w:val="ListParagraph"/>
        <w:spacing w:after="0" w:line="240" w:lineRule="auto"/>
        <w:ind w:left="0"/>
        <w:contextualSpacing w:val="0"/>
        <w:jc w:val="both"/>
        <w:rPr>
          <w:rFonts w:ascii="Times New Roman" w:hAnsi="Times New Roman" w:cs="Times New Roman"/>
          <w:sz w:val="24"/>
          <w:szCs w:val="24"/>
        </w:rPr>
      </w:pPr>
      <w:r w:rsidRPr="00161D74">
        <w:rPr>
          <w:rFonts w:ascii="Times New Roman" w:hAnsi="Times New Roman" w:cs="Times New Roman"/>
          <w:sz w:val="24"/>
          <w:szCs w:val="24"/>
        </w:rPr>
        <w:t xml:space="preserve">In the case of Botswana, the need to diversify the economy is well understood in policy circles. The government has also long recognized the importance of international trade </w:t>
      </w:r>
      <w:proofErr w:type="gramStart"/>
      <w:r w:rsidRPr="00161D74">
        <w:rPr>
          <w:rFonts w:ascii="Times New Roman" w:hAnsi="Times New Roman" w:cs="Times New Roman"/>
          <w:sz w:val="24"/>
          <w:szCs w:val="24"/>
        </w:rPr>
        <w:t>as a means to</w:t>
      </w:r>
      <w:proofErr w:type="gramEnd"/>
      <w:r w:rsidRPr="00161D74">
        <w:rPr>
          <w:rFonts w:ascii="Times New Roman" w:hAnsi="Times New Roman" w:cs="Times New Roman"/>
          <w:sz w:val="24"/>
          <w:szCs w:val="24"/>
        </w:rPr>
        <w:t xml:space="preserve"> sustainable growth and development. Deliberate efforts have been made in the past to attract investment into the country vis-a-vis skills and technology transfer, economies of scale production, and targeting external markets that contribute to employment creation and poverty alleviation. However, the sort of export-driven strategy that worked for East-Asia latter part of the 20</w:t>
      </w:r>
      <w:r w:rsidRPr="00161D74">
        <w:rPr>
          <w:rFonts w:ascii="Times New Roman" w:hAnsi="Times New Roman" w:cs="Times New Roman"/>
          <w:sz w:val="24"/>
          <w:szCs w:val="24"/>
          <w:vertAlign w:val="superscript"/>
        </w:rPr>
        <w:t>th</w:t>
      </w:r>
      <w:r w:rsidRPr="00161D74">
        <w:rPr>
          <w:rFonts w:ascii="Times New Roman" w:hAnsi="Times New Roman" w:cs="Times New Roman"/>
          <w:sz w:val="24"/>
          <w:szCs w:val="24"/>
        </w:rPr>
        <w:t xml:space="preserve"> century may not be a viable option for Botswana given differences in productivity, human capital, connectivity, and ability to tap economies of scale needed for competitiveness at a regional and global scale. While there are important lessons to be drawn from the successful experience of countries, the context (landlocked, natural resource dependent, historical and political-economy context, geo-politics</w:t>
      </w:r>
      <w:r w:rsidR="00523528">
        <w:rPr>
          <w:rFonts w:ascii="Times New Roman" w:hAnsi="Times New Roman" w:cs="Times New Roman"/>
          <w:sz w:val="24"/>
          <w:szCs w:val="24"/>
        </w:rPr>
        <w:t>.</w:t>
      </w:r>
      <w:r w:rsidRPr="00161D74">
        <w:rPr>
          <w:rFonts w:ascii="Times New Roman" w:hAnsi="Times New Roman" w:cs="Times New Roman"/>
          <w:sz w:val="24"/>
          <w:szCs w:val="24"/>
        </w:rPr>
        <w:t xml:space="preserve"> etc.) demands that Botswana develop its own unique policy mix to transform its economy. </w:t>
      </w:r>
    </w:p>
    <w:p w14:paraId="2D122A2D" w14:textId="4F966783" w:rsidR="00952F35" w:rsidRPr="00764513" w:rsidRDefault="00952F35" w:rsidP="00750FE9">
      <w:pPr>
        <w:pStyle w:val="ListParagraph"/>
        <w:spacing w:after="0" w:line="240" w:lineRule="auto"/>
        <w:contextualSpacing w:val="0"/>
        <w:rPr>
          <w:rFonts w:ascii="Times New Roman" w:hAnsi="Times New Roman" w:cs="Times New Roman"/>
          <w:sz w:val="24"/>
          <w:szCs w:val="24"/>
        </w:rPr>
      </w:pPr>
    </w:p>
    <w:p w14:paraId="5B9B33A2" w14:textId="77777777" w:rsidR="00764513" w:rsidRDefault="00C15D82" w:rsidP="00764513">
      <w:pPr>
        <w:pStyle w:val="ListParagraph"/>
        <w:spacing w:after="0" w:line="240" w:lineRule="auto"/>
        <w:ind w:left="0"/>
        <w:contextualSpacing w:val="0"/>
        <w:jc w:val="both"/>
        <w:rPr>
          <w:rFonts w:ascii="Times New Roman" w:hAnsi="Times New Roman" w:cs="Times New Roman"/>
          <w:sz w:val="24"/>
          <w:szCs w:val="24"/>
        </w:rPr>
      </w:pPr>
      <w:r w:rsidRPr="00764513">
        <w:rPr>
          <w:rFonts w:ascii="Times New Roman" w:eastAsia="Times New Roman" w:hAnsi="Times New Roman" w:cs="Times New Roman"/>
          <w:bCs/>
          <w:sz w:val="24"/>
          <w:szCs w:val="24"/>
          <w:lang w:bidi="th-TH"/>
        </w:rPr>
        <w:t xml:space="preserve">Diversifying the revenue base is closely tied to the objective of diversifying the structure of the economy. </w:t>
      </w:r>
      <w:r w:rsidR="00523528" w:rsidRPr="00764513">
        <w:rPr>
          <w:rFonts w:ascii="Times New Roman" w:hAnsi="Times New Roman" w:cs="Times New Roman"/>
          <w:sz w:val="24"/>
          <w:szCs w:val="24"/>
        </w:rPr>
        <w:t xml:space="preserve">Botswana will have to look beyond its borders to boost growth, given the relatively small size of the domestic economy. </w:t>
      </w:r>
      <w:r w:rsidRPr="00764513">
        <w:rPr>
          <w:rFonts w:ascii="Times New Roman" w:eastAsia="Times New Roman" w:hAnsi="Times New Roman" w:cs="Times New Roman"/>
          <w:bCs/>
          <w:sz w:val="24"/>
          <w:szCs w:val="24"/>
          <w:lang w:bidi="th-TH"/>
        </w:rPr>
        <w:t>Growth that relies on non-</w:t>
      </w:r>
      <w:proofErr w:type="spellStart"/>
      <w:r w:rsidRPr="00764513">
        <w:rPr>
          <w:rFonts w:ascii="Times New Roman" w:eastAsia="Times New Roman" w:hAnsi="Times New Roman" w:cs="Times New Roman"/>
          <w:bCs/>
          <w:sz w:val="24"/>
          <w:szCs w:val="24"/>
          <w:lang w:bidi="th-TH"/>
        </w:rPr>
        <w:t>tradeables</w:t>
      </w:r>
      <w:proofErr w:type="spellEnd"/>
      <w:r w:rsidRPr="00764513">
        <w:rPr>
          <w:rFonts w:ascii="Times New Roman" w:eastAsia="Times New Roman" w:hAnsi="Times New Roman" w:cs="Times New Roman"/>
          <w:bCs/>
          <w:sz w:val="24"/>
          <w:szCs w:val="24"/>
          <w:lang w:bidi="th-TH"/>
        </w:rPr>
        <w:t xml:space="preserve"> is unsustainable given the small size of the domestic market. </w:t>
      </w:r>
      <w:r w:rsidR="00952F35" w:rsidRPr="00764513">
        <w:rPr>
          <w:rFonts w:ascii="Times New Roman" w:hAnsi="Times New Roman" w:cs="Times New Roman"/>
          <w:sz w:val="24"/>
          <w:szCs w:val="24"/>
        </w:rPr>
        <w:t xml:space="preserve">In line with Botswana’s strategy to diversify its economic base, non-mineral trade (goods and services) will have to play a more instrumental role in boosting growth and employment if Botswana aims to reduce its dependence on diamonds. Looking at the current structure of exports, the services sector presents greater opportunities given that trade related services account for the second largest share among exports and has shown a steady increase over time. </w:t>
      </w:r>
    </w:p>
    <w:p w14:paraId="0B1969A1" w14:textId="77777777" w:rsidR="00764513" w:rsidRDefault="00764513" w:rsidP="00764513">
      <w:pPr>
        <w:pStyle w:val="ListParagraph"/>
        <w:spacing w:after="0" w:line="240" w:lineRule="auto"/>
        <w:ind w:left="0"/>
        <w:contextualSpacing w:val="0"/>
        <w:jc w:val="both"/>
        <w:rPr>
          <w:rFonts w:ascii="Times New Roman" w:hAnsi="Times New Roman" w:cs="Times New Roman"/>
          <w:sz w:val="24"/>
          <w:szCs w:val="24"/>
        </w:rPr>
      </w:pPr>
    </w:p>
    <w:p w14:paraId="0AD29ED0" w14:textId="6C18B660" w:rsidR="00764513" w:rsidRPr="00764513" w:rsidRDefault="00952F35" w:rsidP="00764513">
      <w:pPr>
        <w:pStyle w:val="ListParagraph"/>
        <w:spacing w:after="0" w:line="240" w:lineRule="auto"/>
        <w:ind w:left="0"/>
        <w:contextualSpacing w:val="0"/>
        <w:jc w:val="both"/>
        <w:rPr>
          <w:rFonts w:ascii="Times New Roman" w:hAnsi="Times New Roman" w:cs="Times New Roman"/>
          <w:sz w:val="24"/>
          <w:szCs w:val="24"/>
        </w:rPr>
      </w:pPr>
      <w:r w:rsidRPr="00764513">
        <w:rPr>
          <w:rFonts w:ascii="Times New Roman" w:hAnsi="Times New Roman" w:cs="Times New Roman"/>
          <w:sz w:val="24"/>
          <w:szCs w:val="24"/>
        </w:rPr>
        <w:t xml:space="preserve">The role of services and its growing contribution to the economy is well-established (Figure </w:t>
      </w:r>
      <w:r w:rsidR="00705375" w:rsidRPr="00764513">
        <w:rPr>
          <w:rFonts w:ascii="Times New Roman" w:hAnsi="Times New Roman" w:cs="Times New Roman"/>
          <w:sz w:val="24"/>
          <w:szCs w:val="24"/>
        </w:rPr>
        <w:t>7.6</w:t>
      </w:r>
      <w:r w:rsidRPr="00764513">
        <w:rPr>
          <w:rFonts w:ascii="Times New Roman" w:hAnsi="Times New Roman" w:cs="Times New Roman"/>
          <w:sz w:val="24"/>
          <w:szCs w:val="24"/>
        </w:rPr>
        <w:t xml:space="preserve">). As the world emerges out of COVID-19, tourism services should be an area of focus and further development. Tourism also holds the greatest promise for employment creation. </w:t>
      </w:r>
      <w:r w:rsidR="00764513" w:rsidRPr="00764513">
        <w:rPr>
          <w:rFonts w:ascii="Times New Roman" w:hAnsi="Times New Roman" w:cs="Times New Roman"/>
          <w:sz w:val="24"/>
          <w:szCs w:val="24"/>
        </w:rPr>
        <w:t xml:space="preserve">High-end tourism is an area that Botswana has done relatively well in given tourism’s increasing share in GDP over time. There is however scope to provide a broader menu of tourism products that cater to a wider range of income groups. Cultural tourism should figure as part of the country’s tourism strategy so that Botswana is perceived as an attractive destination that offers more than luxury lodges and game parks. </w:t>
      </w:r>
    </w:p>
    <w:p w14:paraId="6EDCF88A" w14:textId="77777777" w:rsidR="00764513" w:rsidRDefault="00764513" w:rsidP="00764513">
      <w:pPr>
        <w:pStyle w:val="ListParagraph"/>
        <w:spacing w:after="0" w:line="240" w:lineRule="auto"/>
        <w:ind w:left="0"/>
        <w:contextualSpacing w:val="0"/>
        <w:jc w:val="both"/>
        <w:rPr>
          <w:rFonts w:ascii="Times New Roman" w:hAnsi="Times New Roman" w:cs="Times New Roman"/>
          <w:sz w:val="24"/>
          <w:szCs w:val="24"/>
        </w:rPr>
      </w:pPr>
    </w:p>
    <w:p w14:paraId="6EAB3BC2" w14:textId="4DDB3DC1" w:rsidR="00764513" w:rsidRPr="00161D74" w:rsidRDefault="00764513" w:rsidP="00764513">
      <w:pPr>
        <w:pStyle w:val="ListParagraph"/>
        <w:spacing w:after="0" w:line="240" w:lineRule="auto"/>
        <w:ind w:left="0"/>
        <w:contextualSpacing w:val="0"/>
        <w:jc w:val="both"/>
        <w:rPr>
          <w:rFonts w:ascii="Times New Roman" w:hAnsi="Times New Roman" w:cs="Times New Roman"/>
          <w:sz w:val="24"/>
          <w:szCs w:val="24"/>
        </w:rPr>
      </w:pPr>
      <w:r w:rsidRPr="00161D74">
        <w:rPr>
          <w:rFonts w:ascii="Times New Roman" w:hAnsi="Times New Roman" w:cs="Times New Roman"/>
          <w:sz w:val="24"/>
          <w:szCs w:val="24"/>
        </w:rPr>
        <w:t xml:space="preserve">One of the main shortcomings of the National Export Strategy (NES) is that it </w:t>
      </w:r>
      <w:r w:rsidRPr="00161D74">
        <w:rPr>
          <w:rFonts w:ascii="Times New Roman" w:eastAsia="Times New Roman" w:hAnsi="Times New Roman" w:cs="Times New Roman"/>
          <w:sz w:val="24"/>
          <w:szCs w:val="24"/>
        </w:rPr>
        <w:t>focuses mainly on a strategy for the export of goods</w:t>
      </w:r>
      <w:r w:rsidRPr="00161D74">
        <w:rPr>
          <w:rFonts w:ascii="Times New Roman" w:hAnsi="Times New Roman" w:cs="Times New Roman"/>
          <w:sz w:val="24"/>
          <w:szCs w:val="24"/>
        </w:rPr>
        <w:t xml:space="preserve"> and</w:t>
      </w:r>
      <w:r w:rsidRPr="00161D74">
        <w:rPr>
          <w:rFonts w:ascii="Times New Roman" w:eastAsia="Times New Roman" w:hAnsi="Times New Roman" w:cs="Times New Roman"/>
          <w:sz w:val="24"/>
          <w:szCs w:val="24"/>
        </w:rPr>
        <w:t xml:space="preserve"> does not</w:t>
      </w:r>
      <w:r w:rsidRPr="00161D74">
        <w:rPr>
          <w:rFonts w:ascii="Times New Roman" w:hAnsi="Times New Roman" w:cs="Times New Roman"/>
          <w:sz w:val="24"/>
          <w:szCs w:val="24"/>
        </w:rPr>
        <w:t xml:space="preserve"> </w:t>
      </w:r>
      <w:r w:rsidRPr="00161D74">
        <w:rPr>
          <w:rFonts w:ascii="Times New Roman" w:eastAsia="Times New Roman" w:hAnsi="Times New Roman" w:cs="Times New Roman"/>
          <w:sz w:val="24"/>
          <w:szCs w:val="24"/>
        </w:rPr>
        <w:t xml:space="preserve">address </w:t>
      </w:r>
      <w:r w:rsidRPr="00161D74">
        <w:rPr>
          <w:rFonts w:ascii="Times New Roman" w:hAnsi="Times New Roman" w:cs="Times New Roman"/>
          <w:sz w:val="24"/>
          <w:szCs w:val="24"/>
        </w:rPr>
        <w:t>the potential for</w:t>
      </w:r>
      <w:r w:rsidRPr="00161D74">
        <w:rPr>
          <w:rFonts w:ascii="Times New Roman" w:eastAsia="Times New Roman" w:hAnsi="Times New Roman" w:cs="Times New Roman"/>
          <w:sz w:val="24"/>
          <w:szCs w:val="24"/>
        </w:rPr>
        <w:t xml:space="preserve"> </w:t>
      </w:r>
      <w:r w:rsidRPr="00161D74">
        <w:rPr>
          <w:rFonts w:ascii="Times New Roman" w:hAnsi="Times New Roman" w:cs="Times New Roman"/>
          <w:sz w:val="24"/>
          <w:szCs w:val="24"/>
        </w:rPr>
        <w:t xml:space="preserve">trade </w:t>
      </w:r>
      <w:r w:rsidRPr="00161D74">
        <w:rPr>
          <w:rFonts w:ascii="Times New Roman" w:eastAsia="Times New Roman" w:hAnsi="Times New Roman" w:cs="Times New Roman"/>
          <w:sz w:val="24"/>
          <w:szCs w:val="24"/>
        </w:rPr>
        <w:t>services</w:t>
      </w:r>
      <w:r w:rsidRPr="00161D74">
        <w:rPr>
          <w:rFonts w:ascii="Times New Roman" w:hAnsi="Times New Roman" w:cs="Times New Roman"/>
          <w:sz w:val="24"/>
          <w:szCs w:val="24"/>
        </w:rPr>
        <w:t xml:space="preserve">. If Botswana is to shift from the mineral-based economy to a ‘knowledge-based’ one, a strategic approach to trade in services will be needed. The digitization of the economy is yet to take-off, and relatively weak broadband coverage population and speed has hampered business activity and FDI. While the National Broadband Strategy (2018) aims to ensure universal access to broadband services, and the Botswana National E-government strategy (2011-16) promised that </w:t>
      </w:r>
      <w:r w:rsidRPr="00161D74">
        <w:rPr>
          <w:rFonts w:ascii="Times New Roman" w:hAnsi="Times New Roman" w:cs="Times New Roman"/>
          <w:i/>
          <w:iCs/>
          <w:sz w:val="24"/>
          <w:szCs w:val="24"/>
        </w:rPr>
        <w:t>‘by 2016 all appropriate government information and services will be available online through a single government portal’</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65"/>
      </w:r>
      <w:r w:rsidRPr="00161D74">
        <w:rPr>
          <w:rFonts w:ascii="Times New Roman" w:hAnsi="Times New Roman" w:cs="Times New Roman"/>
          <w:sz w:val="24"/>
          <w:szCs w:val="24"/>
        </w:rPr>
        <w:t xml:space="preserve"> </w:t>
      </w:r>
      <w:r>
        <w:rPr>
          <w:rFonts w:ascii="Times New Roman" w:hAnsi="Times New Roman" w:cs="Times New Roman"/>
          <w:sz w:val="24"/>
          <w:szCs w:val="24"/>
        </w:rPr>
        <w:t>t</w:t>
      </w:r>
      <w:r w:rsidRPr="00161D74">
        <w:rPr>
          <w:rFonts w:ascii="Times New Roman" w:hAnsi="Times New Roman" w:cs="Times New Roman"/>
          <w:sz w:val="24"/>
          <w:szCs w:val="24"/>
        </w:rPr>
        <w:t xml:space="preserve">hese opportunities are yet to be realized.  As of March 2019, penetration of fixed broadband in Botswana (per head of population) stood at one percent. </w:t>
      </w:r>
      <w:r>
        <w:rPr>
          <w:rFonts w:ascii="Times New Roman" w:hAnsi="Times New Roman" w:cs="Times New Roman"/>
          <w:sz w:val="24"/>
          <w:szCs w:val="24"/>
        </w:rPr>
        <w:t>O</w:t>
      </w:r>
      <w:r w:rsidRPr="00161D74">
        <w:rPr>
          <w:rFonts w:ascii="Times New Roman" w:hAnsi="Times New Roman" w:cs="Times New Roman"/>
          <w:sz w:val="24"/>
          <w:szCs w:val="24"/>
        </w:rPr>
        <w:t xml:space="preserve">nly two percent of the subscriptions are of speed over 10Mbps. </w:t>
      </w:r>
      <w:r>
        <w:rPr>
          <w:rFonts w:ascii="Times New Roman" w:hAnsi="Times New Roman" w:cs="Times New Roman"/>
          <w:sz w:val="24"/>
          <w:szCs w:val="24"/>
        </w:rPr>
        <w:t>T</w:t>
      </w:r>
      <w:r w:rsidRPr="00161D74">
        <w:rPr>
          <w:rFonts w:ascii="Times New Roman" w:hAnsi="Times New Roman" w:cs="Times New Roman"/>
          <w:sz w:val="24"/>
          <w:szCs w:val="24"/>
        </w:rPr>
        <w:t xml:space="preserve">his </w:t>
      </w:r>
      <w:proofErr w:type="gramStart"/>
      <w:r w:rsidRPr="00161D74">
        <w:rPr>
          <w:rFonts w:ascii="Times New Roman" w:hAnsi="Times New Roman" w:cs="Times New Roman"/>
          <w:sz w:val="24"/>
          <w:szCs w:val="24"/>
        </w:rPr>
        <w:t>is in contrast to</w:t>
      </w:r>
      <w:proofErr w:type="gramEnd"/>
      <w:r w:rsidRPr="00161D74">
        <w:rPr>
          <w:rFonts w:ascii="Times New Roman" w:hAnsi="Times New Roman" w:cs="Times New Roman"/>
          <w:sz w:val="24"/>
          <w:szCs w:val="24"/>
        </w:rPr>
        <w:t xml:space="preserve"> </w:t>
      </w:r>
      <w:r w:rsidRPr="00161D74">
        <w:rPr>
          <w:rFonts w:ascii="Times New Roman" w:hAnsi="Times New Roman" w:cs="Times New Roman"/>
          <w:sz w:val="24"/>
          <w:szCs w:val="24"/>
        </w:rPr>
        <w:lastRenderedPageBreak/>
        <w:t>the proposed target that broadband speed in urban areas must reach a minimum 100Mbps by year 2023</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66"/>
      </w:r>
      <w:r w:rsidRPr="001A2A25">
        <w:rPr>
          <w:rFonts w:ascii="Times New Roman" w:hAnsi="Times New Roman" w:cs="Times New Roman"/>
          <w:sz w:val="24"/>
          <w:szCs w:val="24"/>
        </w:rPr>
        <w:t xml:space="preserve"> </w:t>
      </w:r>
      <w:r w:rsidRPr="00161D74">
        <w:rPr>
          <w:rFonts w:ascii="Times New Roman" w:hAnsi="Times New Roman" w:cs="Times New Roman"/>
          <w:sz w:val="24"/>
          <w:szCs w:val="24"/>
        </w:rPr>
        <w:t xml:space="preserve"> </w:t>
      </w:r>
    </w:p>
    <w:p w14:paraId="24766010" w14:textId="77777777" w:rsidR="00764513" w:rsidRDefault="00764513" w:rsidP="005F5C1D">
      <w:pPr>
        <w:pStyle w:val="ListParagraph"/>
        <w:spacing w:after="0" w:line="240" w:lineRule="auto"/>
        <w:ind w:left="0"/>
        <w:contextualSpacing w:val="0"/>
        <w:jc w:val="both"/>
        <w:rPr>
          <w:rFonts w:ascii="Times New Roman" w:hAnsi="Times New Roman" w:cs="Times New Roman"/>
          <w:bCs/>
          <w:sz w:val="24"/>
          <w:szCs w:val="24"/>
        </w:rPr>
      </w:pPr>
    </w:p>
    <w:p w14:paraId="1B15E0D7" w14:textId="2CF7409C" w:rsidR="001F6FB7" w:rsidRPr="001F6FB7" w:rsidRDefault="00952F35" w:rsidP="005F5C1D">
      <w:pPr>
        <w:pStyle w:val="ListParagraph"/>
        <w:spacing w:after="0" w:line="240" w:lineRule="auto"/>
        <w:ind w:left="0"/>
        <w:contextualSpacing w:val="0"/>
        <w:jc w:val="both"/>
        <w:rPr>
          <w:rFonts w:ascii="Times New Roman" w:hAnsi="Times New Roman" w:cs="Times New Roman"/>
          <w:bCs/>
          <w:sz w:val="24"/>
          <w:szCs w:val="24"/>
        </w:rPr>
      </w:pPr>
      <w:r w:rsidRPr="001F6FB7">
        <w:rPr>
          <w:rFonts w:ascii="Times New Roman" w:hAnsi="Times New Roman" w:cs="Times New Roman"/>
          <w:bCs/>
          <w:sz w:val="24"/>
          <w:szCs w:val="24"/>
        </w:rPr>
        <w:t xml:space="preserve">Figure </w:t>
      </w:r>
      <w:r w:rsidR="001A2A25">
        <w:rPr>
          <w:rFonts w:ascii="Times New Roman" w:hAnsi="Times New Roman" w:cs="Times New Roman"/>
          <w:bCs/>
          <w:sz w:val="24"/>
          <w:szCs w:val="24"/>
        </w:rPr>
        <w:t>7.6</w:t>
      </w:r>
    </w:p>
    <w:p w14:paraId="7BCAD7D2" w14:textId="15F497DB" w:rsidR="00952F35" w:rsidRPr="001F6FB7" w:rsidRDefault="00952F35" w:rsidP="005F5C1D">
      <w:pPr>
        <w:pStyle w:val="ListParagraph"/>
        <w:spacing w:after="0" w:line="240" w:lineRule="auto"/>
        <w:ind w:left="0"/>
        <w:contextualSpacing w:val="0"/>
        <w:jc w:val="both"/>
        <w:rPr>
          <w:rFonts w:ascii="Times New Roman" w:hAnsi="Times New Roman" w:cs="Times New Roman"/>
          <w:bCs/>
          <w:i/>
          <w:sz w:val="24"/>
          <w:szCs w:val="24"/>
        </w:rPr>
      </w:pPr>
      <w:r w:rsidRPr="001F6FB7">
        <w:rPr>
          <w:rFonts w:ascii="Times New Roman" w:hAnsi="Times New Roman" w:cs="Times New Roman"/>
          <w:bCs/>
          <w:i/>
          <w:sz w:val="24"/>
          <w:szCs w:val="24"/>
        </w:rPr>
        <w:t>Services, Gross Value Added (%), 2009-18</w:t>
      </w:r>
    </w:p>
    <w:p w14:paraId="2DF26095" w14:textId="77777777" w:rsidR="00764513" w:rsidRDefault="00952F35" w:rsidP="00764513">
      <w:pPr>
        <w:spacing w:after="0" w:line="240" w:lineRule="auto"/>
        <w:jc w:val="both"/>
        <w:rPr>
          <w:rFonts w:ascii="Times New Roman" w:hAnsi="Times New Roman" w:cs="Times New Roman"/>
          <w:sz w:val="24"/>
          <w:szCs w:val="24"/>
        </w:rPr>
      </w:pPr>
      <w:r w:rsidRPr="00161D74">
        <w:rPr>
          <w:rFonts w:ascii="Times New Roman" w:hAnsi="Times New Roman" w:cs="Times New Roman"/>
          <w:noProof/>
          <w:sz w:val="24"/>
          <w:szCs w:val="24"/>
        </w:rPr>
        <w:drawing>
          <wp:inline distT="0" distB="0" distL="0" distR="0" wp14:anchorId="1C6CF1B3" wp14:editId="1A812856">
            <wp:extent cx="4435596" cy="2527886"/>
            <wp:effectExtent l="25400" t="25400" r="22225" b="25400"/>
            <wp:docPr id="17" name="Picture 2" descr="Chart, line chart&#10;&#10;Description automatically generated">
              <a:extLst xmlns:a="http://schemas.openxmlformats.org/drawingml/2006/main">
                <a:ext uri="{FF2B5EF4-FFF2-40B4-BE49-F238E27FC236}">
                  <a16:creationId xmlns:a16="http://schemas.microsoft.com/office/drawing/2014/main" id="{C757078A-6987-494A-A54C-E8643D42B8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rt, line chart&#10;&#10;Description automatically generated">
                      <a:extLst>
                        <a:ext uri="{FF2B5EF4-FFF2-40B4-BE49-F238E27FC236}">
                          <a16:creationId xmlns:a16="http://schemas.microsoft.com/office/drawing/2014/main" id="{C757078A-6987-494A-A54C-E8643D42B849}"/>
                        </a:ext>
                      </a:extLst>
                    </pic:cNvPr>
                    <pic:cNvPicPr>
                      <a:picLocks noChangeAspect="1"/>
                    </pic:cNvPicPr>
                  </pic:nvPicPr>
                  <pic:blipFill>
                    <a:blip r:embed="rId54"/>
                    <a:stretch>
                      <a:fillRect/>
                    </a:stretch>
                  </pic:blipFill>
                  <pic:spPr>
                    <a:xfrm>
                      <a:off x="0" y="0"/>
                      <a:ext cx="4550113" cy="2593150"/>
                    </a:xfrm>
                    <a:prstGeom prst="rect">
                      <a:avLst/>
                    </a:prstGeom>
                    <a:ln w="19050">
                      <a:solidFill>
                        <a:schemeClr val="accent1">
                          <a:lumMod val="60000"/>
                          <a:lumOff val="40000"/>
                        </a:schemeClr>
                      </a:solidFill>
                    </a:ln>
                  </pic:spPr>
                </pic:pic>
              </a:graphicData>
            </a:graphic>
          </wp:inline>
        </w:drawing>
      </w:r>
    </w:p>
    <w:p w14:paraId="717C6A47" w14:textId="46700F64" w:rsidR="00952F35" w:rsidRPr="00764513" w:rsidRDefault="00952F35" w:rsidP="00764513">
      <w:pPr>
        <w:spacing w:after="0" w:line="240" w:lineRule="auto"/>
        <w:jc w:val="both"/>
        <w:rPr>
          <w:rFonts w:ascii="Times New Roman" w:hAnsi="Times New Roman" w:cs="Times New Roman"/>
          <w:sz w:val="24"/>
          <w:szCs w:val="24"/>
        </w:rPr>
      </w:pPr>
      <w:r w:rsidRPr="001A2A25">
        <w:rPr>
          <w:rFonts w:ascii="Times New Roman" w:hAnsi="Times New Roman" w:cs="Times New Roman"/>
        </w:rPr>
        <w:t>Source: Bank of Botswana and DNA Economics, RSA</w:t>
      </w:r>
      <w:r w:rsidR="001A2A25">
        <w:rPr>
          <w:rFonts w:ascii="Times New Roman" w:hAnsi="Times New Roman" w:cs="Times New Roman"/>
        </w:rPr>
        <w:t>.</w:t>
      </w:r>
    </w:p>
    <w:p w14:paraId="7D65B68E" w14:textId="77777777" w:rsidR="00952F35" w:rsidRPr="00161D74" w:rsidRDefault="00952F35" w:rsidP="00750FE9">
      <w:pPr>
        <w:pStyle w:val="ListParagraph"/>
        <w:spacing w:after="0" w:line="240" w:lineRule="auto"/>
        <w:contextualSpacing w:val="0"/>
        <w:jc w:val="both"/>
        <w:rPr>
          <w:rFonts w:ascii="Times New Roman" w:hAnsi="Times New Roman" w:cs="Times New Roman"/>
          <w:sz w:val="24"/>
          <w:szCs w:val="24"/>
        </w:rPr>
      </w:pPr>
    </w:p>
    <w:p w14:paraId="56440301" w14:textId="090140B6" w:rsidR="00952F35" w:rsidRPr="001A2A25" w:rsidRDefault="00952F35" w:rsidP="001A2A25">
      <w:pPr>
        <w:pStyle w:val="ListParagraph"/>
        <w:spacing w:after="0" w:line="240" w:lineRule="auto"/>
        <w:ind w:left="0"/>
        <w:contextualSpacing w:val="0"/>
        <w:jc w:val="both"/>
        <w:rPr>
          <w:rFonts w:ascii="Times New Roman" w:hAnsi="Times New Roman" w:cs="Times New Roman"/>
          <w:sz w:val="24"/>
          <w:szCs w:val="24"/>
        </w:rPr>
      </w:pPr>
      <w:r w:rsidRPr="00161D74">
        <w:rPr>
          <w:rFonts w:ascii="Times New Roman" w:hAnsi="Times New Roman" w:cs="Times New Roman"/>
          <w:sz w:val="24"/>
          <w:szCs w:val="24"/>
        </w:rPr>
        <w:t xml:space="preserve">In general, if Botswana is to boost exports, it will need to be based on </w:t>
      </w:r>
      <w:r w:rsidRPr="00161D74">
        <w:rPr>
          <w:rFonts w:ascii="Times New Roman" w:eastAsia="Times New Roman" w:hAnsi="Times New Roman" w:cs="Times New Roman"/>
          <w:sz w:val="24"/>
          <w:szCs w:val="24"/>
          <w:lang w:bidi="th-TH"/>
        </w:rPr>
        <w:t>efficiency and productivity. For non-mineral exports, Botswana will have to be globally and regionally competitive and cost and quality of goods and services will matter. In addition to making investments and providing incentives to boost productivity and competitiveness, Botswana will have to improve its ‘ease of doing business’</w:t>
      </w:r>
      <w:r w:rsidRPr="00161D74">
        <w:rPr>
          <w:rStyle w:val="FootnoteReference"/>
          <w:rFonts w:ascii="Times New Roman" w:hAnsi="Times New Roman" w:cs="Times New Roman"/>
          <w:sz w:val="24"/>
          <w:szCs w:val="24"/>
        </w:rPr>
        <w:footnoteReference w:id="167"/>
      </w:r>
      <w:r w:rsidRPr="00161D74">
        <w:rPr>
          <w:rFonts w:ascii="Times New Roman" w:eastAsia="Times New Roman" w:hAnsi="Times New Roman" w:cs="Times New Roman"/>
          <w:sz w:val="24"/>
          <w:szCs w:val="24"/>
          <w:lang w:bidi="th-TH"/>
        </w:rPr>
        <w:t xml:space="preserve"> </w:t>
      </w:r>
      <w:r w:rsidRPr="00161D74">
        <w:rPr>
          <w:rFonts w:ascii="Times New Roman" w:hAnsi="Times New Roman" w:cs="Times New Roman"/>
          <w:sz w:val="24"/>
          <w:szCs w:val="24"/>
        </w:rPr>
        <w:t>indicators</w:t>
      </w:r>
      <w:r w:rsidRPr="00161D74">
        <w:rPr>
          <w:rFonts w:ascii="Times New Roman" w:eastAsia="Times New Roman" w:hAnsi="Times New Roman" w:cs="Times New Roman"/>
          <w:sz w:val="24"/>
          <w:szCs w:val="24"/>
          <w:lang w:bidi="th-TH"/>
        </w:rPr>
        <w:t xml:space="preserve"> if it is to attract FDI and talent.</w:t>
      </w:r>
      <w:r w:rsidR="0088093C">
        <w:rPr>
          <w:rFonts w:ascii="Times New Roman" w:eastAsia="Times New Roman" w:hAnsi="Times New Roman" w:cs="Times New Roman"/>
          <w:sz w:val="24"/>
          <w:szCs w:val="24"/>
          <w:lang w:bidi="th-TH"/>
        </w:rPr>
        <w:t xml:space="preserve"> </w:t>
      </w:r>
      <w:r w:rsidRPr="00161D74">
        <w:rPr>
          <w:rFonts w:ascii="Times New Roman" w:hAnsi="Times New Roman" w:cs="Times New Roman"/>
          <w:sz w:val="24"/>
          <w:szCs w:val="24"/>
        </w:rPr>
        <w:t xml:space="preserve">Attracting talent and achieving competitiveness are closely linked. While the concept of citizen economic empowerment (CEE) and associated policies are well-intentioned, its contribution </w:t>
      </w:r>
      <w:r w:rsidR="0088093C">
        <w:rPr>
          <w:rFonts w:ascii="Times New Roman" w:hAnsi="Times New Roman" w:cs="Times New Roman"/>
          <w:sz w:val="24"/>
          <w:szCs w:val="24"/>
        </w:rPr>
        <w:t xml:space="preserve">to </w:t>
      </w:r>
      <w:r w:rsidRPr="00161D74">
        <w:rPr>
          <w:rFonts w:ascii="Times New Roman" w:hAnsi="Times New Roman" w:cs="Times New Roman"/>
          <w:sz w:val="24"/>
          <w:szCs w:val="24"/>
        </w:rPr>
        <w:t>boosting domestic employment is yet to yield results. Depending on CEE’s application, it can pose a challenge for high-skilled foreign workers to take up employment in Botswana, thus adversely affect</w:t>
      </w:r>
      <w:r w:rsidR="0088093C">
        <w:rPr>
          <w:rFonts w:ascii="Times New Roman" w:hAnsi="Times New Roman" w:cs="Times New Roman"/>
          <w:sz w:val="24"/>
          <w:szCs w:val="24"/>
        </w:rPr>
        <w:t xml:space="preserve">ing </w:t>
      </w:r>
      <w:r w:rsidRPr="00161D74">
        <w:rPr>
          <w:rFonts w:ascii="Times New Roman" w:hAnsi="Times New Roman" w:cs="Times New Roman"/>
          <w:sz w:val="24"/>
          <w:szCs w:val="24"/>
        </w:rPr>
        <w:t xml:space="preserve">foreign investment. This aspect has been noted, as the ERTP recommends, </w:t>
      </w:r>
      <w:r w:rsidRPr="00161D74">
        <w:rPr>
          <w:rFonts w:ascii="Times New Roman" w:hAnsi="Times New Roman" w:cs="Times New Roman"/>
          <w:i/>
          <w:iCs/>
          <w:sz w:val="24"/>
          <w:szCs w:val="24"/>
        </w:rPr>
        <w:t xml:space="preserve">‘issuance of work permits for domestic firms and foreign investors where skills are in short supply, perhaps through a quota-based system linked to citizen </w:t>
      </w:r>
      <w:proofErr w:type="gramStart"/>
      <w:r w:rsidRPr="00161D74">
        <w:rPr>
          <w:rFonts w:ascii="Times New Roman" w:hAnsi="Times New Roman" w:cs="Times New Roman"/>
          <w:i/>
          <w:iCs/>
          <w:sz w:val="24"/>
          <w:szCs w:val="24"/>
        </w:rPr>
        <w:t>employment, and</w:t>
      </w:r>
      <w:proofErr w:type="gramEnd"/>
      <w:r w:rsidRPr="00161D74">
        <w:rPr>
          <w:rFonts w:ascii="Times New Roman" w:hAnsi="Times New Roman" w:cs="Times New Roman"/>
          <w:i/>
          <w:iCs/>
          <w:sz w:val="24"/>
          <w:szCs w:val="24"/>
        </w:rPr>
        <w:t xml:space="preserve"> expedite introduction of </w:t>
      </w:r>
      <w:proofErr w:type="spellStart"/>
      <w:r w:rsidRPr="00161D74">
        <w:rPr>
          <w:rFonts w:ascii="Times New Roman" w:hAnsi="Times New Roman" w:cs="Times New Roman"/>
          <w:i/>
          <w:iCs/>
          <w:sz w:val="24"/>
          <w:szCs w:val="24"/>
        </w:rPr>
        <w:t>eVisas</w:t>
      </w:r>
      <w:proofErr w:type="spellEnd"/>
      <w:r w:rsidRPr="00161D74">
        <w:rPr>
          <w:rFonts w:ascii="Times New Roman" w:hAnsi="Times New Roman" w:cs="Times New Roman"/>
          <w:i/>
          <w:iCs/>
          <w:sz w:val="24"/>
          <w:szCs w:val="24"/>
        </w:rPr>
        <w:t>’</w:t>
      </w:r>
      <w:r w:rsidR="001A2A25">
        <w:rPr>
          <w:rFonts w:ascii="Times New Roman" w:hAnsi="Times New Roman" w:cs="Times New Roman"/>
          <w:iCs/>
          <w:sz w:val="24"/>
          <w:szCs w:val="24"/>
        </w:rPr>
        <w:t>.</w:t>
      </w:r>
      <w:r w:rsidR="006770DC">
        <w:rPr>
          <w:rStyle w:val="FootnoteReference"/>
          <w:rFonts w:ascii="Times New Roman" w:hAnsi="Times New Roman" w:cs="Times New Roman"/>
          <w:iCs/>
          <w:sz w:val="24"/>
          <w:szCs w:val="24"/>
        </w:rPr>
        <w:footnoteReference w:id="168"/>
      </w:r>
    </w:p>
    <w:p w14:paraId="0A341AA7" w14:textId="77777777" w:rsidR="00952F35" w:rsidRPr="00161D74" w:rsidRDefault="00952F35" w:rsidP="00750FE9">
      <w:pPr>
        <w:pStyle w:val="ListParagraph"/>
        <w:spacing w:after="0" w:line="240" w:lineRule="auto"/>
        <w:contextualSpacing w:val="0"/>
        <w:rPr>
          <w:rFonts w:ascii="Times New Roman" w:hAnsi="Times New Roman" w:cs="Times New Roman"/>
          <w:sz w:val="24"/>
          <w:szCs w:val="24"/>
        </w:rPr>
      </w:pPr>
    </w:p>
    <w:p w14:paraId="7B97DF45" w14:textId="51617884" w:rsidR="00952F35" w:rsidRPr="00764513" w:rsidRDefault="00952F35" w:rsidP="00764513">
      <w:pPr>
        <w:pStyle w:val="ListParagraph"/>
        <w:spacing w:after="0" w:line="240" w:lineRule="auto"/>
        <w:ind w:left="0"/>
        <w:contextualSpacing w:val="0"/>
        <w:jc w:val="both"/>
        <w:rPr>
          <w:rFonts w:ascii="Times New Roman" w:hAnsi="Times New Roman" w:cs="Times New Roman"/>
          <w:sz w:val="24"/>
          <w:szCs w:val="24"/>
        </w:rPr>
      </w:pPr>
      <w:r w:rsidRPr="00161D74">
        <w:rPr>
          <w:rFonts w:ascii="Times New Roman" w:hAnsi="Times New Roman" w:cs="Times New Roman"/>
          <w:sz w:val="24"/>
          <w:szCs w:val="24"/>
        </w:rPr>
        <w:t xml:space="preserve">Consistent with the development trajectory of countries that have moved up the development ladder, Botswana should identify areas where value can be added to goods and services it is already competitive in, including diamonds, beef and potentially soda ash. </w:t>
      </w:r>
      <w:r w:rsidRPr="00161D74">
        <w:rPr>
          <w:rFonts w:ascii="Times New Roman" w:eastAsia="Times New Roman" w:hAnsi="Times New Roman" w:cs="Times New Roman"/>
          <w:sz w:val="24"/>
          <w:szCs w:val="24"/>
          <w:lang w:bidi="th-TH"/>
        </w:rPr>
        <w:t xml:space="preserve">For instance, Botswana relies heavily on India/Surat for cutting and polishing its diamonds. Efforts should be made to diversify this stage of the value chain – and this is something that Botswana would be well-placed to exploit. A process of dialogue with the Botswana diamond cutting and polishing sector should be undertaken to determine and address the constraints to building a larger and more sustainable cutting and polishing sector. </w:t>
      </w:r>
    </w:p>
    <w:p w14:paraId="0C5D6596" w14:textId="3E484BC8" w:rsidR="00952F35" w:rsidRPr="00161D74" w:rsidRDefault="001A2A25" w:rsidP="00750FE9">
      <w:pPr>
        <w:pStyle w:val="Heading3"/>
        <w:numPr>
          <w:ilvl w:val="0"/>
          <w:numId w:val="0"/>
        </w:numPr>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7</w:t>
      </w:r>
      <w:r w:rsidR="001F6FB7">
        <w:rPr>
          <w:rFonts w:ascii="Times New Roman" w:hAnsi="Times New Roman" w:cs="Times New Roman"/>
          <w:color w:val="auto"/>
          <w:sz w:val="24"/>
          <w:szCs w:val="24"/>
        </w:rPr>
        <w:t>.7</w:t>
      </w:r>
      <w:r w:rsidR="001F6FB7">
        <w:rPr>
          <w:rFonts w:ascii="Times New Roman" w:hAnsi="Times New Roman" w:cs="Times New Roman"/>
          <w:color w:val="auto"/>
          <w:sz w:val="24"/>
          <w:szCs w:val="24"/>
        </w:rPr>
        <w:tab/>
      </w:r>
      <w:r w:rsidR="00952F35" w:rsidRPr="00571B39">
        <w:rPr>
          <w:rFonts w:ascii="Times New Roman" w:hAnsi="Times New Roman" w:cs="Times New Roman"/>
          <w:caps/>
          <w:color w:val="auto"/>
          <w:sz w:val="24"/>
          <w:szCs w:val="24"/>
        </w:rPr>
        <w:t xml:space="preserve">Opportunities for </w:t>
      </w:r>
      <w:r w:rsidR="001F6FB7" w:rsidRPr="00571B39">
        <w:rPr>
          <w:rFonts w:ascii="Times New Roman" w:hAnsi="Times New Roman" w:cs="Times New Roman"/>
          <w:caps/>
          <w:color w:val="auto"/>
          <w:sz w:val="24"/>
          <w:szCs w:val="24"/>
        </w:rPr>
        <w:t>I</w:t>
      </w:r>
      <w:r w:rsidR="00952F35" w:rsidRPr="00571B39">
        <w:rPr>
          <w:rFonts w:ascii="Times New Roman" w:hAnsi="Times New Roman" w:cs="Times New Roman"/>
          <w:caps/>
          <w:color w:val="auto"/>
          <w:sz w:val="24"/>
          <w:szCs w:val="24"/>
        </w:rPr>
        <w:t xml:space="preserve">nclusive </w:t>
      </w:r>
      <w:r w:rsidR="001F6FB7" w:rsidRPr="00571B39">
        <w:rPr>
          <w:rFonts w:ascii="Times New Roman" w:hAnsi="Times New Roman" w:cs="Times New Roman"/>
          <w:caps/>
          <w:color w:val="auto"/>
          <w:sz w:val="24"/>
          <w:szCs w:val="24"/>
        </w:rPr>
        <w:t>G</w:t>
      </w:r>
      <w:r w:rsidR="00952F35" w:rsidRPr="00571B39">
        <w:rPr>
          <w:rFonts w:ascii="Times New Roman" w:hAnsi="Times New Roman" w:cs="Times New Roman"/>
          <w:caps/>
          <w:color w:val="auto"/>
          <w:sz w:val="24"/>
          <w:szCs w:val="24"/>
        </w:rPr>
        <w:t xml:space="preserve">rowth and </w:t>
      </w:r>
      <w:r w:rsidR="001F6FB7" w:rsidRPr="00571B39">
        <w:rPr>
          <w:rFonts w:ascii="Times New Roman" w:hAnsi="Times New Roman" w:cs="Times New Roman"/>
          <w:caps/>
          <w:color w:val="auto"/>
          <w:sz w:val="24"/>
          <w:szCs w:val="24"/>
        </w:rPr>
        <w:t>R</w:t>
      </w:r>
      <w:r w:rsidR="00952F35" w:rsidRPr="00571B39">
        <w:rPr>
          <w:rFonts w:ascii="Times New Roman" w:hAnsi="Times New Roman" w:cs="Times New Roman"/>
          <w:caps/>
          <w:color w:val="auto"/>
          <w:sz w:val="24"/>
          <w:szCs w:val="24"/>
        </w:rPr>
        <w:t xml:space="preserve">educing </w:t>
      </w:r>
      <w:r w:rsidR="005172F7">
        <w:rPr>
          <w:rFonts w:ascii="Times New Roman" w:hAnsi="Times New Roman" w:cs="Times New Roman"/>
          <w:caps/>
          <w:color w:val="auto"/>
          <w:sz w:val="24"/>
          <w:szCs w:val="24"/>
        </w:rPr>
        <w:tab/>
      </w:r>
      <w:r w:rsidR="001F6FB7" w:rsidRPr="00571B39">
        <w:rPr>
          <w:rFonts w:ascii="Times New Roman" w:hAnsi="Times New Roman" w:cs="Times New Roman"/>
          <w:caps/>
          <w:color w:val="auto"/>
          <w:sz w:val="24"/>
          <w:szCs w:val="24"/>
        </w:rPr>
        <w:t>I</w:t>
      </w:r>
      <w:r w:rsidR="00952F35" w:rsidRPr="00571B39">
        <w:rPr>
          <w:rFonts w:ascii="Times New Roman" w:hAnsi="Times New Roman" w:cs="Times New Roman"/>
          <w:caps/>
          <w:color w:val="auto"/>
          <w:sz w:val="24"/>
          <w:szCs w:val="24"/>
        </w:rPr>
        <w:t>nequality</w:t>
      </w:r>
    </w:p>
    <w:p w14:paraId="0D3326E3" w14:textId="77777777" w:rsidR="005172F7" w:rsidRDefault="005172F7" w:rsidP="001A2A25">
      <w:pPr>
        <w:pStyle w:val="ListParagraph"/>
        <w:spacing w:after="0" w:line="240" w:lineRule="auto"/>
        <w:ind w:left="0"/>
        <w:contextualSpacing w:val="0"/>
        <w:jc w:val="both"/>
        <w:rPr>
          <w:rFonts w:ascii="Times New Roman" w:hAnsi="Times New Roman" w:cs="Times New Roman"/>
          <w:sz w:val="24"/>
          <w:szCs w:val="24"/>
        </w:rPr>
      </w:pPr>
    </w:p>
    <w:p w14:paraId="34CE9348" w14:textId="0CE754BC" w:rsidR="00952F35" w:rsidRDefault="00952F35" w:rsidP="001A2A25">
      <w:pPr>
        <w:pStyle w:val="ListParagraph"/>
        <w:spacing w:after="0" w:line="240" w:lineRule="auto"/>
        <w:ind w:left="0"/>
        <w:contextualSpacing w:val="0"/>
        <w:jc w:val="both"/>
        <w:rPr>
          <w:rFonts w:ascii="Times New Roman" w:hAnsi="Times New Roman" w:cs="Times New Roman"/>
          <w:sz w:val="24"/>
          <w:szCs w:val="24"/>
        </w:rPr>
      </w:pPr>
      <w:r w:rsidRPr="00161D74">
        <w:rPr>
          <w:rFonts w:ascii="Times New Roman" w:hAnsi="Times New Roman" w:cs="Times New Roman"/>
          <w:sz w:val="24"/>
          <w:szCs w:val="24"/>
        </w:rPr>
        <w:t xml:space="preserve">Reducing </w:t>
      </w:r>
      <w:r w:rsidR="004A03F7">
        <w:rPr>
          <w:rFonts w:ascii="Times New Roman" w:hAnsi="Times New Roman" w:cs="Times New Roman"/>
          <w:sz w:val="24"/>
          <w:szCs w:val="24"/>
        </w:rPr>
        <w:t xml:space="preserve">Botswana’s </w:t>
      </w:r>
      <w:r w:rsidRPr="00161D74">
        <w:rPr>
          <w:rFonts w:ascii="Times New Roman" w:hAnsi="Times New Roman" w:cs="Times New Roman"/>
          <w:sz w:val="24"/>
          <w:szCs w:val="24"/>
        </w:rPr>
        <w:t>high</w:t>
      </w:r>
      <w:r w:rsidR="004A03F7">
        <w:rPr>
          <w:rFonts w:ascii="Times New Roman" w:hAnsi="Times New Roman" w:cs="Times New Roman"/>
          <w:sz w:val="24"/>
          <w:szCs w:val="24"/>
        </w:rPr>
        <w:t xml:space="preserve"> </w:t>
      </w:r>
      <w:r w:rsidRPr="00161D74">
        <w:rPr>
          <w:rFonts w:ascii="Times New Roman" w:hAnsi="Times New Roman" w:cs="Times New Roman"/>
          <w:sz w:val="24"/>
          <w:szCs w:val="24"/>
        </w:rPr>
        <w:t xml:space="preserve">level </w:t>
      </w:r>
      <w:r w:rsidR="004A03F7">
        <w:rPr>
          <w:rFonts w:ascii="Times New Roman" w:hAnsi="Times New Roman" w:cs="Times New Roman"/>
          <w:sz w:val="24"/>
          <w:szCs w:val="24"/>
        </w:rPr>
        <w:t xml:space="preserve">of </w:t>
      </w:r>
      <w:r w:rsidRPr="00161D74">
        <w:rPr>
          <w:rFonts w:ascii="Times New Roman" w:hAnsi="Times New Roman" w:cs="Times New Roman"/>
          <w:sz w:val="24"/>
          <w:szCs w:val="24"/>
        </w:rPr>
        <w:t>income inequality requires active engagement of the government. In countries where growth was accompanied by equity, there was active government intervention. An inclusive growth strategy, at a minimum, should ensure</w:t>
      </w:r>
      <w:r w:rsidR="00DD31AE">
        <w:rPr>
          <w:rFonts w:ascii="Times New Roman" w:hAnsi="Times New Roman" w:cs="Times New Roman"/>
          <w:sz w:val="24"/>
          <w:szCs w:val="24"/>
        </w:rPr>
        <w:t xml:space="preserve"> that:</w:t>
      </w:r>
    </w:p>
    <w:p w14:paraId="21AA5BE8" w14:textId="77777777" w:rsidR="00CD0D3A" w:rsidRPr="00161D74" w:rsidRDefault="00CD0D3A" w:rsidP="001A2A25">
      <w:pPr>
        <w:pStyle w:val="ListParagraph"/>
        <w:spacing w:after="0" w:line="240" w:lineRule="auto"/>
        <w:ind w:left="0"/>
        <w:contextualSpacing w:val="0"/>
        <w:jc w:val="both"/>
        <w:rPr>
          <w:rFonts w:ascii="Times New Roman" w:hAnsi="Times New Roman" w:cs="Times New Roman"/>
          <w:sz w:val="24"/>
          <w:szCs w:val="24"/>
        </w:rPr>
      </w:pPr>
    </w:p>
    <w:p w14:paraId="7CE04AE9" w14:textId="3FC77E34" w:rsidR="001A2A25" w:rsidRDefault="00DD31AE" w:rsidP="00237343">
      <w:pPr>
        <w:pStyle w:val="ListParagraph"/>
        <w:numPr>
          <w:ilvl w:val="0"/>
          <w:numId w:val="20"/>
        </w:numPr>
        <w:spacing w:after="0" w:line="240" w:lineRule="auto"/>
        <w:contextualSpacing w:val="0"/>
        <w:jc w:val="both"/>
        <w:rPr>
          <w:rFonts w:ascii="Times New Roman" w:hAnsi="Times New Roman" w:cs="Times New Roman"/>
          <w:sz w:val="24"/>
          <w:szCs w:val="24"/>
        </w:rPr>
      </w:pPr>
      <w:r>
        <w:rPr>
          <w:rFonts w:ascii="Times New Roman" w:hAnsi="Times New Roman" w:cs="Times New Roman"/>
          <w:b/>
          <w:bCs/>
          <w:i/>
          <w:iCs/>
          <w:sz w:val="24"/>
          <w:szCs w:val="24"/>
        </w:rPr>
        <w:t>G</w:t>
      </w:r>
      <w:r w:rsidR="00952F35" w:rsidRPr="00161D74">
        <w:rPr>
          <w:rFonts w:ascii="Times New Roman" w:hAnsi="Times New Roman" w:cs="Times New Roman"/>
          <w:b/>
          <w:bCs/>
          <w:i/>
          <w:iCs/>
          <w:sz w:val="24"/>
          <w:szCs w:val="24"/>
        </w:rPr>
        <w:t>rowth occurs in sectors in which the poor work</w:t>
      </w:r>
      <w:r w:rsidR="00952F35" w:rsidRPr="00161D74">
        <w:rPr>
          <w:rFonts w:ascii="Times New Roman" w:hAnsi="Times New Roman" w:cs="Times New Roman"/>
          <w:sz w:val="24"/>
          <w:szCs w:val="24"/>
        </w:rPr>
        <w:t xml:space="preserve">.  </w:t>
      </w:r>
      <w:r>
        <w:rPr>
          <w:rFonts w:ascii="Times New Roman" w:hAnsi="Times New Roman" w:cs="Times New Roman"/>
          <w:sz w:val="24"/>
          <w:szCs w:val="24"/>
        </w:rPr>
        <w:t>T</w:t>
      </w:r>
      <w:r w:rsidR="00952F35" w:rsidRPr="00161D74">
        <w:rPr>
          <w:rFonts w:ascii="Times New Roman" w:hAnsi="Times New Roman" w:cs="Times New Roman"/>
          <w:sz w:val="24"/>
          <w:szCs w:val="24"/>
        </w:rPr>
        <w:t>here is need to focus on agricultural growth and rural development and to modernize the sector so that it</w:t>
      </w:r>
      <w:r>
        <w:rPr>
          <w:rFonts w:ascii="Times New Roman" w:hAnsi="Times New Roman" w:cs="Times New Roman"/>
          <w:sz w:val="24"/>
          <w:szCs w:val="24"/>
        </w:rPr>
        <w:t xml:space="preserve"> </w:t>
      </w:r>
      <w:r w:rsidR="00952F35" w:rsidRPr="00161D74">
        <w:rPr>
          <w:rFonts w:ascii="Times New Roman" w:hAnsi="Times New Roman" w:cs="Times New Roman"/>
          <w:sz w:val="24"/>
          <w:szCs w:val="24"/>
        </w:rPr>
        <w:t>becomes internationally competitive. For instance, there is scope to move up the agricultural value-chain vis-à-vis beef products as well strengthen agricultural extension services.</w:t>
      </w:r>
    </w:p>
    <w:p w14:paraId="63417A76" w14:textId="77777777" w:rsidR="00DD31AE" w:rsidRDefault="00DD31AE" w:rsidP="00DD31AE">
      <w:pPr>
        <w:pStyle w:val="ListParagraph"/>
        <w:spacing w:after="0" w:line="240" w:lineRule="auto"/>
        <w:ind w:left="360"/>
        <w:contextualSpacing w:val="0"/>
        <w:jc w:val="both"/>
        <w:rPr>
          <w:rFonts w:ascii="Times New Roman" w:hAnsi="Times New Roman" w:cs="Times New Roman"/>
          <w:sz w:val="24"/>
          <w:szCs w:val="24"/>
        </w:rPr>
      </w:pPr>
    </w:p>
    <w:p w14:paraId="11A1F87E" w14:textId="5EC358E6" w:rsidR="001A2A25" w:rsidRDefault="00DD31AE" w:rsidP="00237343">
      <w:pPr>
        <w:pStyle w:val="ListParagraph"/>
        <w:numPr>
          <w:ilvl w:val="0"/>
          <w:numId w:val="20"/>
        </w:numPr>
        <w:spacing w:after="0" w:line="240" w:lineRule="auto"/>
        <w:contextualSpacing w:val="0"/>
        <w:jc w:val="both"/>
        <w:rPr>
          <w:rStyle w:val="A7"/>
          <w:rFonts w:ascii="Times New Roman" w:hAnsi="Times New Roman" w:cs="Times New Roman"/>
          <w:color w:val="auto"/>
          <w:sz w:val="24"/>
          <w:szCs w:val="24"/>
        </w:rPr>
      </w:pPr>
      <w:r>
        <w:rPr>
          <w:rFonts w:ascii="Times New Roman" w:hAnsi="Times New Roman" w:cs="Times New Roman"/>
          <w:b/>
          <w:bCs/>
          <w:i/>
          <w:iCs/>
          <w:sz w:val="24"/>
          <w:szCs w:val="24"/>
        </w:rPr>
        <w:t>I</w:t>
      </w:r>
      <w:r w:rsidR="00952F35" w:rsidRPr="001A2A25">
        <w:rPr>
          <w:rFonts w:ascii="Times New Roman" w:hAnsi="Times New Roman" w:cs="Times New Roman"/>
          <w:b/>
          <w:bCs/>
          <w:i/>
          <w:iCs/>
          <w:sz w:val="24"/>
          <w:szCs w:val="24"/>
        </w:rPr>
        <w:t xml:space="preserve">nvestment </w:t>
      </w:r>
      <w:r>
        <w:rPr>
          <w:rFonts w:ascii="Times New Roman" w:hAnsi="Times New Roman" w:cs="Times New Roman"/>
          <w:b/>
          <w:bCs/>
          <w:i/>
          <w:iCs/>
          <w:sz w:val="24"/>
          <w:szCs w:val="24"/>
        </w:rPr>
        <w:t xml:space="preserve">occurs </w:t>
      </w:r>
      <w:r w:rsidR="00952F35" w:rsidRPr="001A2A25">
        <w:rPr>
          <w:rFonts w:ascii="Times New Roman" w:hAnsi="Times New Roman" w:cs="Times New Roman"/>
          <w:b/>
          <w:bCs/>
          <w:i/>
          <w:iCs/>
          <w:sz w:val="24"/>
          <w:szCs w:val="24"/>
        </w:rPr>
        <w:t>in areas where the poor live</w:t>
      </w:r>
      <w:r>
        <w:rPr>
          <w:rFonts w:ascii="Times New Roman" w:hAnsi="Times New Roman" w:cs="Times New Roman"/>
          <w:sz w:val="24"/>
          <w:szCs w:val="24"/>
        </w:rPr>
        <w:t>.</w:t>
      </w:r>
      <w:r w:rsidR="00952F35" w:rsidRPr="001A2A25">
        <w:rPr>
          <w:rFonts w:ascii="Times New Roman" w:hAnsi="Times New Roman" w:cs="Times New Roman"/>
          <w:sz w:val="24"/>
          <w:szCs w:val="24"/>
        </w:rPr>
        <w:t xml:space="preserve"> </w:t>
      </w:r>
      <w:r>
        <w:rPr>
          <w:rFonts w:ascii="Times New Roman" w:hAnsi="Times New Roman" w:cs="Times New Roman"/>
          <w:sz w:val="24"/>
          <w:szCs w:val="24"/>
        </w:rPr>
        <w:t>G</w:t>
      </w:r>
      <w:r w:rsidR="00952F35" w:rsidRPr="001A2A25">
        <w:rPr>
          <w:rFonts w:ascii="Times New Roman" w:hAnsi="Times New Roman" w:cs="Times New Roman"/>
          <w:sz w:val="24"/>
          <w:szCs w:val="24"/>
        </w:rPr>
        <w:t xml:space="preserve">reater investments should be made in districts </w:t>
      </w:r>
      <w:r>
        <w:rPr>
          <w:rFonts w:ascii="Times New Roman" w:hAnsi="Times New Roman" w:cs="Times New Roman"/>
          <w:sz w:val="24"/>
          <w:szCs w:val="24"/>
        </w:rPr>
        <w:t xml:space="preserve">with </w:t>
      </w:r>
      <w:r w:rsidRPr="001A2A25">
        <w:rPr>
          <w:rFonts w:ascii="Times New Roman" w:hAnsi="Times New Roman" w:cs="Times New Roman"/>
          <w:sz w:val="24"/>
          <w:szCs w:val="24"/>
        </w:rPr>
        <w:t xml:space="preserve">higher rates of poverty </w:t>
      </w:r>
      <w:r w:rsidR="00952F35" w:rsidRPr="001A2A25">
        <w:rPr>
          <w:rFonts w:ascii="Times New Roman" w:hAnsi="Times New Roman" w:cs="Times New Roman"/>
          <w:sz w:val="24"/>
          <w:szCs w:val="24"/>
        </w:rPr>
        <w:t xml:space="preserve">such as </w:t>
      </w:r>
      <w:proofErr w:type="spellStart"/>
      <w:r w:rsidR="00952F35" w:rsidRPr="001A2A25">
        <w:rPr>
          <w:rStyle w:val="A7"/>
          <w:rFonts w:ascii="Times New Roman" w:hAnsi="Times New Roman" w:cs="Times New Roman"/>
          <w:color w:val="auto"/>
          <w:sz w:val="24"/>
          <w:szCs w:val="24"/>
        </w:rPr>
        <w:t>Kweneng</w:t>
      </w:r>
      <w:proofErr w:type="spellEnd"/>
      <w:r w:rsidR="00952F35" w:rsidRPr="001A2A25">
        <w:rPr>
          <w:rStyle w:val="A7"/>
          <w:rFonts w:ascii="Times New Roman" w:hAnsi="Times New Roman" w:cs="Times New Roman"/>
          <w:color w:val="auto"/>
          <w:sz w:val="24"/>
          <w:szCs w:val="24"/>
        </w:rPr>
        <w:t xml:space="preserve"> West District and </w:t>
      </w:r>
      <w:proofErr w:type="spellStart"/>
      <w:r w:rsidR="00952F35" w:rsidRPr="001A2A25">
        <w:rPr>
          <w:rStyle w:val="A7"/>
          <w:rFonts w:ascii="Times New Roman" w:hAnsi="Times New Roman" w:cs="Times New Roman"/>
          <w:color w:val="auto"/>
          <w:sz w:val="24"/>
          <w:szCs w:val="24"/>
        </w:rPr>
        <w:t>Ngwaketse</w:t>
      </w:r>
      <w:proofErr w:type="spellEnd"/>
      <w:r w:rsidR="00952F35" w:rsidRPr="001A2A25">
        <w:rPr>
          <w:rStyle w:val="A7"/>
          <w:rFonts w:ascii="Times New Roman" w:hAnsi="Times New Roman" w:cs="Times New Roman"/>
          <w:color w:val="auto"/>
          <w:sz w:val="24"/>
          <w:szCs w:val="24"/>
        </w:rPr>
        <w:t xml:space="preserve"> West.</w:t>
      </w:r>
    </w:p>
    <w:p w14:paraId="07364E1F" w14:textId="77777777" w:rsidR="00DD31AE" w:rsidRDefault="00DD31AE" w:rsidP="00DD31AE">
      <w:pPr>
        <w:pStyle w:val="ListParagraph"/>
        <w:spacing w:after="0" w:line="240" w:lineRule="auto"/>
        <w:ind w:left="360"/>
        <w:contextualSpacing w:val="0"/>
        <w:jc w:val="both"/>
        <w:rPr>
          <w:rStyle w:val="A7"/>
          <w:rFonts w:ascii="Times New Roman" w:hAnsi="Times New Roman" w:cs="Times New Roman"/>
          <w:color w:val="auto"/>
          <w:sz w:val="24"/>
          <w:szCs w:val="24"/>
        </w:rPr>
      </w:pPr>
    </w:p>
    <w:p w14:paraId="71CDF6CC" w14:textId="0380ECAF" w:rsidR="00952F35" w:rsidRPr="00D74F4E" w:rsidRDefault="00DD31AE" w:rsidP="00237343">
      <w:pPr>
        <w:pStyle w:val="ListParagraph"/>
        <w:numPr>
          <w:ilvl w:val="0"/>
          <w:numId w:val="20"/>
        </w:numPr>
        <w:spacing w:after="0" w:line="240" w:lineRule="auto"/>
        <w:contextualSpacing w:val="0"/>
        <w:jc w:val="both"/>
        <w:rPr>
          <w:rFonts w:ascii="Times New Roman" w:hAnsi="Times New Roman" w:cs="Times New Roman"/>
          <w:sz w:val="24"/>
          <w:szCs w:val="24"/>
        </w:rPr>
      </w:pPr>
      <w:r>
        <w:rPr>
          <w:rFonts w:ascii="Times New Roman" w:hAnsi="Times New Roman" w:cs="Times New Roman"/>
          <w:b/>
          <w:bCs/>
          <w:i/>
          <w:iCs/>
          <w:sz w:val="24"/>
          <w:szCs w:val="24"/>
        </w:rPr>
        <w:t>U</w:t>
      </w:r>
      <w:r w:rsidR="00952F35" w:rsidRPr="001A2A25">
        <w:rPr>
          <w:rFonts w:ascii="Times New Roman" w:hAnsi="Times New Roman" w:cs="Times New Roman"/>
          <w:b/>
          <w:bCs/>
          <w:i/>
          <w:iCs/>
          <w:sz w:val="24"/>
          <w:szCs w:val="24"/>
        </w:rPr>
        <w:t xml:space="preserve">se </w:t>
      </w:r>
      <w:r>
        <w:rPr>
          <w:rFonts w:ascii="Times New Roman" w:hAnsi="Times New Roman" w:cs="Times New Roman"/>
          <w:b/>
          <w:bCs/>
          <w:i/>
          <w:iCs/>
          <w:sz w:val="24"/>
          <w:szCs w:val="24"/>
        </w:rPr>
        <w:t xml:space="preserve">is made </w:t>
      </w:r>
      <w:r w:rsidR="00952F35" w:rsidRPr="001A2A25">
        <w:rPr>
          <w:rFonts w:ascii="Times New Roman" w:hAnsi="Times New Roman" w:cs="Times New Roman"/>
          <w:b/>
          <w:bCs/>
          <w:i/>
          <w:iCs/>
          <w:sz w:val="24"/>
          <w:szCs w:val="24"/>
        </w:rPr>
        <w:t>of factors of production that the poor possess to enhance their capabilities</w:t>
      </w:r>
      <w:r>
        <w:rPr>
          <w:rFonts w:ascii="Times New Roman" w:hAnsi="Times New Roman" w:cs="Times New Roman"/>
          <w:sz w:val="24"/>
          <w:szCs w:val="24"/>
        </w:rPr>
        <w:t xml:space="preserve">. </w:t>
      </w:r>
      <w:proofErr w:type="spellStart"/>
      <w:r>
        <w:rPr>
          <w:rFonts w:ascii="Times New Roman" w:hAnsi="Times New Roman" w:cs="Times New Roman"/>
          <w:sz w:val="24"/>
          <w:szCs w:val="24"/>
        </w:rPr>
        <w:t>Labour</w:t>
      </w:r>
      <w:proofErr w:type="spellEnd"/>
      <w:r w:rsidR="00952F35" w:rsidRPr="001A2A25">
        <w:rPr>
          <w:rFonts w:ascii="Times New Roman" w:hAnsi="Times New Roman" w:cs="Times New Roman"/>
          <w:sz w:val="24"/>
          <w:szCs w:val="24"/>
        </w:rPr>
        <w:t xml:space="preserve"> demand created during the process of growth should be concentrated on creating employment opportunities for unskilled and semi-skilled workers. Labor intensive sectors should be encouraged by preferential allocations of credit and tax treatment. In addition, the ability of the poor </w:t>
      </w:r>
      <w:r w:rsidR="00486F6C">
        <w:rPr>
          <w:rFonts w:ascii="Times New Roman" w:hAnsi="Times New Roman" w:cs="Times New Roman"/>
          <w:sz w:val="24"/>
          <w:szCs w:val="24"/>
        </w:rPr>
        <w:t xml:space="preserve">and youth </w:t>
      </w:r>
      <w:r w:rsidR="00952F35" w:rsidRPr="001A2A25">
        <w:rPr>
          <w:rFonts w:ascii="Times New Roman" w:hAnsi="Times New Roman" w:cs="Times New Roman"/>
          <w:sz w:val="24"/>
          <w:szCs w:val="24"/>
        </w:rPr>
        <w:t>to avail emerging opportunities needs to be enhanced by higher investments in human development toward</w:t>
      </w:r>
      <w:r w:rsidR="00486F6C">
        <w:rPr>
          <w:rFonts w:ascii="Times New Roman" w:hAnsi="Times New Roman" w:cs="Times New Roman"/>
          <w:sz w:val="24"/>
          <w:szCs w:val="24"/>
        </w:rPr>
        <w:t>s</w:t>
      </w:r>
      <w:r w:rsidR="00952F35" w:rsidRPr="001A2A25">
        <w:rPr>
          <w:rFonts w:ascii="Times New Roman" w:hAnsi="Times New Roman" w:cs="Times New Roman"/>
          <w:sz w:val="24"/>
          <w:szCs w:val="24"/>
        </w:rPr>
        <w:t xml:space="preserve"> improving the quality of education and health services</w:t>
      </w:r>
      <w:r w:rsidR="00486F6C">
        <w:rPr>
          <w:rFonts w:ascii="Times New Roman" w:hAnsi="Times New Roman" w:cs="Times New Roman"/>
          <w:sz w:val="24"/>
          <w:szCs w:val="24"/>
        </w:rPr>
        <w:t>, ensuring</w:t>
      </w:r>
      <w:r w:rsidR="00952F35" w:rsidRPr="001A2A25">
        <w:rPr>
          <w:rFonts w:ascii="Times New Roman" w:hAnsi="Times New Roman" w:cs="Times New Roman"/>
          <w:sz w:val="24"/>
          <w:szCs w:val="24"/>
        </w:rPr>
        <w:t xml:space="preserve"> school</w:t>
      </w:r>
      <w:r w:rsidR="00486F6C">
        <w:rPr>
          <w:rFonts w:ascii="Times New Roman" w:hAnsi="Times New Roman" w:cs="Times New Roman"/>
          <w:sz w:val="24"/>
          <w:szCs w:val="24"/>
        </w:rPr>
        <w:t>-</w:t>
      </w:r>
      <w:r w:rsidR="00952F35" w:rsidRPr="001A2A25">
        <w:rPr>
          <w:rFonts w:ascii="Times New Roman" w:hAnsi="Times New Roman" w:cs="Times New Roman"/>
          <w:sz w:val="24"/>
          <w:szCs w:val="24"/>
        </w:rPr>
        <w:t>to</w:t>
      </w:r>
      <w:r w:rsidR="00486F6C">
        <w:rPr>
          <w:rFonts w:ascii="Times New Roman" w:hAnsi="Times New Roman" w:cs="Times New Roman"/>
          <w:sz w:val="24"/>
          <w:szCs w:val="24"/>
        </w:rPr>
        <w:t>-</w:t>
      </w:r>
      <w:r w:rsidR="00952F35" w:rsidRPr="001A2A25">
        <w:rPr>
          <w:rFonts w:ascii="Times New Roman" w:hAnsi="Times New Roman" w:cs="Times New Roman"/>
          <w:sz w:val="24"/>
          <w:szCs w:val="24"/>
        </w:rPr>
        <w:t>work transition</w:t>
      </w:r>
      <w:r w:rsidR="00486F6C">
        <w:rPr>
          <w:rFonts w:ascii="Times New Roman" w:hAnsi="Times New Roman" w:cs="Times New Roman"/>
          <w:sz w:val="24"/>
          <w:szCs w:val="24"/>
        </w:rPr>
        <w:t>,</w:t>
      </w:r>
      <w:r w:rsidR="00952F35" w:rsidRPr="001A2A25">
        <w:rPr>
          <w:rFonts w:ascii="Times New Roman" w:hAnsi="Times New Roman" w:cs="Times New Roman"/>
          <w:sz w:val="24"/>
          <w:szCs w:val="24"/>
        </w:rPr>
        <w:t xml:space="preserve"> and matching skills with the existing and future demand</w:t>
      </w:r>
      <w:r w:rsidR="00486F6C">
        <w:rPr>
          <w:rFonts w:ascii="Times New Roman" w:hAnsi="Times New Roman" w:cs="Times New Roman"/>
          <w:sz w:val="24"/>
          <w:szCs w:val="24"/>
        </w:rPr>
        <w:t xml:space="preserve"> such as </w:t>
      </w:r>
      <w:r w:rsidR="00952F35" w:rsidRPr="001A2A25">
        <w:rPr>
          <w:rFonts w:ascii="Times New Roman" w:hAnsi="Times New Roman" w:cs="Times New Roman"/>
          <w:sz w:val="24"/>
          <w:szCs w:val="24"/>
        </w:rPr>
        <w:t xml:space="preserve">strengthening vocational training </w:t>
      </w:r>
      <w:proofErr w:type="spellStart"/>
      <w:r w:rsidR="00952F35" w:rsidRPr="001A2A25">
        <w:rPr>
          <w:rFonts w:ascii="Times New Roman" w:hAnsi="Times New Roman" w:cs="Times New Roman"/>
          <w:sz w:val="24"/>
          <w:szCs w:val="24"/>
        </w:rPr>
        <w:t>programmes</w:t>
      </w:r>
      <w:proofErr w:type="spellEnd"/>
      <w:r w:rsidR="00952F35" w:rsidRPr="001A2A25">
        <w:rPr>
          <w:rFonts w:ascii="Times New Roman" w:hAnsi="Times New Roman" w:cs="Times New Roman"/>
          <w:sz w:val="24"/>
          <w:szCs w:val="24"/>
        </w:rPr>
        <w:t xml:space="preserve">. </w:t>
      </w:r>
    </w:p>
    <w:p w14:paraId="626DD889" w14:textId="77777777" w:rsidR="005172F7" w:rsidRDefault="005172F7" w:rsidP="001A2A25">
      <w:pPr>
        <w:pStyle w:val="ListParagraph"/>
        <w:spacing w:after="0" w:line="240" w:lineRule="auto"/>
        <w:ind w:left="0"/>
        <w:contextualSpacing w:val="0"/>
        <w:jc w:val="both"/>
        <w:rPr>
          <w:rFonts w:ascii="Times New Roman" w:hAnsi="Times New Roman" w:cs="Times New Roman"/>
          <w:sz w:val="24"/>
          <w:szCs w:val="24"/>
        </w:rPr>
      </w:pPr>
    </w:p>
    <w:p w14:paraId="0581DFAE" w14:textId="014689BA" w:rsidR="00952F35" w:rsidRPr="00161D74" w:rsidRDefault="00952F35" w:rsidP="001A2A25">
      <w:pPr>
        <w:pStyle w:val="ListParagraph"/>
        <w:spacing w:after="0" w:line="240" w:lineRule="auto"/>
        <w:ind w:left="0"/>
        <w:contextualSpacing w:val="0"/>
        <w:jc w:val="both"/>
        <w:rPr>
          <w:rFonts w:ascii="Times New Roman" w:hAnsi="Times New Roman" w:cs="Times New Roman"/>
          <w:sz w:val="24"/>
          <w:szCs w:val="24"/>
        </w:rPr>
      </w:pPr>
      <w:r w:rsidRPr="00161D74">
        <w:rPr>
          <w:rFonts w:ascii="Times New Roman" w:hAnsi="Times New Roman" w:cs="Times New Roman"/>
          <w:sz w:val="24"/>
          <w:szCs w:val="24"/>
        </w:rPr>
        <w:t xml:space="preserve">Therefore, an inclusive growth strategy </w:t>
      </w:r>
      <w:proofErr w:type="gramStart"/>
      <w:r w:rsidRPr="00161D74">
        <w:rPr>
          <w:rFonts w:ascii="Times New Roman" w:hAnsi="Times New Roman" w:cs="Times New Roman"/>
          <w:sz w:val="24"/>
          <w:szCs w:val="24"/>
        </w:rPr>
        <w:t>has to</w:t>
      </w:r>
      <w:proofErr w:type="gramEnd"/>
      <w:r w:rsidRPr="00161D74">
        <w:rPr>
          <w:rFonts w:ascii="Times New Roman" w:hAnsi="Times New Roman" w:cs="Times New Roman"/>
          <w:sz w:val="24"/>
          <w:szCs w:val="24"/>
        </w:rPr>
        <w:t xml:space="preserve"> focus on </w:t>
      </w:r>
      <w:r w:rsidRPr="00161D74">
        <w:rPr>
          <w:rFonts w:ascii="Times New Roman" w:hAnsi="Times New Roman" w:cs="Times New Roman"/>
          <w:i/>
          <w:iCs/>
          <w:sz w:val="24"/>
          <w:szCs w:val="24"/>
        </w:rPr>
        <w:t>sectors</w:t>
      </w:r>
      <w:r w:rsidRPr="00161D74">
        <w:rPr>
          <w:rFonts w:ascii="Times New Roman" w:hAnsi="Times New Roman" w:cs="Times New Roman"/>
          <w:sz w:val="24"/>
          <w:szCs w:val="24"/>
        </w:rPr>
        <w:t xml:space="preserve">, </w:t>
      </w:r>
      <w:r w:rsidRPr="00161D74">
        <w:rPr>
          <w:rFonts w:ascii="Times New Roman" w:hAnsi="Times New Roman" w:cs="Times New Roman"/>
          <w:i/>
          <w:iCs/>
          <w:sz w:val="24"/>
          <w:szCs w:val="24"/>
        </w:rPr>
        <w:t>areas</w:t>
      </w:r>
      <w:r w:rsidRPr="00161D74">
        <w:rPr>
          <w:rFonts w:ascii="Times New Roman" w:hAnsi="Times New Roman" w:cs="Times New Roman"/>
          <w:sz w:val="24"/>
          <w:szCs w:val="24"/>
        </w:rPr>
        <w:t xml:space="preserve">, and </w:t>
      </w:r>
      <w:r w:rsidRPr="00161D74">
        <w:rPr>
          <w:rFonts w:ascii="Times New Roman" w:hAnsi="Times New Roman" w:cs="Times New Roman"/>
          <w:i/>
          <w:iCs/>
          <w:sz w:val="24"/>
          <w:szCs w:val="24"/>
        </w:rPr>
        <w:t xml:space="preserve">factors of production </w:t>
      </w:r>
      <w:r w:rsidRPr="00161D74">
        <w:rPr>
          <w:rFonts w:ascii="Times New Roman" w:hAnsi="Times New Roman" w:cs="Times New Roman"/>
          <w:sz w:val="24"/>
          <w:szCs w:val="24"/>
        </w:rPr>
        <w:t xml:space="preserve">as well as </w:t>
      </w:r>
      <w:r w:rsidRPr="00161D74">
        <w:rPr>
          <w:rFonts w:ascii="Times New Roman" w:hAnsi="Times New Roman" w:cs="Times New Roman"/>
          <w:i/>
          <w:iCs/>
          <w:sz w:val="24"/>
          <w:szCs w:val="24"/>
        </w:rPr>
        <w:t>items of consumption</w:t>
      </w:r>
      <w:r w:rsidRPr="00161D74">
        <w:rPr>
          <w:rFonts w:ascii="Times New Roman" w:hAnsi="Times New Roman" w:cs="Times New Roman"/>
          <w:sz w:val="24"/>
          <w:szCs w:val="24"/>
        </w:rPr>
        <w:t xml:space="preserve"> which can play a role in alleviating poverty and reducing inequality. Beyond this, it is also important to recognize that </w:t>
      </w:r>
      <w:proofErr w:type="gramStart"/>
      <w:r w:rsidRPr="00161D74">
        <w:rPr>
          <w:rFonts w:ascii="Times New Roman" w:hAnsi="Times New Roman" w:cs="Times New Roman"/>
          <w:sz w:val="24"/>
          <w:szCs w:val="24"/>
        </w:rPr>
        <w:t>particular groups</w:t>
      </w:r>
      <w:proofErr w:type="gramEnd"/>
      <w:r w:rsidRPr="00161D74">
        <w:rPr>
          <w:rFonts w:ascii="Times New Roman" w:hAnsi="Times New Roman" w:cs="Times New Roman"/>
          <w:sz w:val="24"/>
          <w:szCs w:val="24"/>
        </w:rPr>
        <w:t xml:space="preserve"> are more vulnerable to being excluded or marginalized from the process of growth. To ensure that such groups are not left behind w</w:t>
      </w:r>
      <w:r w:rsidR="00CD0D3A">
        <w:rPr>
          <w:rFonts w:ascii="Times New Roman" w:hAnsi="Times New Roman" w:cs="Times New Roman"/>
          <w:sz w:val="24"/>
          <w:szCs w:val="24"/>
        </w:rPr>
        <w:t>ill</w:t>
      </w:r>
      <w:r w:rsidRPr="00161D74">
        <w:rPr>
          <w:rFonts w:ascii="Times New Roman" w:hAnsi="Times New Roman" w:cs="Times New Roman"/>
          <w:sz w:val="24"/>
          <w:szCs w:val="24"/>
        </w:rPr>
        <w:t xml:space="preserve"> require targeted measures that are effective. Women, youth, the landless, casual workers in the formal sector, minorities and indigenous people and the aged and disabled may not be covered adequately by the current social protection system.</w:t>
      </w:r>
    </w:p>
    <w:p w14:paraId="626EDB85" w14:textId="77777777" w:rsidR="00952F35" w:rsidRPr="00161D74" w:rsidRDefault="00952F35" w:rsidP="00750FE9">
      <w:pPr>
        <w:pStyle w:val="ListParagraph"/>
        <w:spacing w:after="0" w:line="240" w:lineRule="auto"/>
        <w:contextualSpacing w:val="0"/>
        <w:jc w:val="both"/>
        <w:rPr>
          <w:rFonts w:ascii="Times New Roman" w:hAnsi="Times New Roman" w:cs="Times New Roman"/>
          <w:sz w:val="24"/>
          <w:szCs w:val="24"/>
        </w:rPr>
      </w:pPr>
    </w:p>
    <w:p w14:paraId="51E857D4" w14:textId="65012DAF" w:rsidR="00952F35" w:rsidRPr="00161D74" w:rsidRDefault="00952F35" w:rsidP="001A2A25">
      <w:pPr>
        <w:pStyle w:val="ListParagraph"/>
        <w:spacing w:after="0" w:line="240" w:lineRule="auto"/>
        <w:ind w:left="0"/>
        <w:contextualSpacing w:val="0"/>
        <w:jc w:val="both"/>
        <w:rPr>
          <w:rFonts w:ascii="Times New Roman" w:hAnsi="Times New Roman" w:cs="Times New Roman"/>
          <w:sz w:val="24"/>
          <w:szCs w:val="24"/>
        </w:rPr>
      </w:pPr>
      <w:r w:rsidRPr="00161D74">
        <w:rPr>
          <w:rFonts w:ascii="Times New Roman" w:hAnsi="Times New Roman" w:cs="Times New Roman"/>
          <w:sz w:val="24"/>
          <w:szCs w:val="24"/>
        </w:rPr>
        <w:t>Current economic challenges and budgetary constraints present an opportunity for the Government to drive through much needed reforms of the social protection system.</w:t>
      </w:r>
      <w:r w:rsidR="00C171FC">
        <w:rPr>
          <w:rFonts w:ascii="Times New Roman" w:hAnsi="Times New Roman" w:cs="Times New Roman"/>
          <w:sz w:val="24"/>
          <w:szCs w:val="24"/>
        </w:rPr>
        <w:t xml:space="preserve"> </w:t>
      </w:r>
      <w:r w:rsidRPr="00161D74">
        <w:rPr>
          <w:rFonts w:ascii="Times New Roman" w:hAnsi="Times New Roman" w:cs="Times New Roman"/>
          <w:sz w:val="24"/>
          <w:szCs w:val="24"/>
        </w:rPr>
        <w:t>The national social protection framework (NSPF), developed with the support of the World Bank</w:t>
      </w:r>
      <w:r w:rsidR="00F00075">
        <w:rPr>
          <w:rFonts w:ascii="Times New Roman" w:hAnsi="Times New Roman" w:cs="Times New Roman"/>
          <w:sz w:val="24"/>
          <w:szCs w:val="24"/>
        </w:rPr>
        <w:t>,</w:t>
      </w:r>
      <w:r w:rsidRPr="00161D74">
        <w:rPr>
          <w:rFonts w:ascii="Times New Roman" w:hAnsi="Times New Roman" w:cs="Times New Roman"/>
          <w:sz w:val="24"/>
          <w:szCs w:val="24"/>
        </w:rPr>
        <w:t xml:space="preserve"> aims to address some of the shortcomings of the current structure. UNDP has also supported the development </w:t>
      </w:r>
      <w:r w:rsidR="00390248">
        <w:rPr>
          <w:rFonts w:ascii="Times New Roman" w:hAnsi="Times New Roman" w:cs="Times New Roman"/>
          <w:sz w:val="24"/>
          <w:szCs w:val="24"/>
        </w:rPr>
        <w:t xml:space="preserve">of the </w:t>
      </w:r>
      <w:r w:rsidR="00390248" w:rsidRPr="00161D74">
        <w:rPr>
          <w:rFonts w:ascii="Times New Roman" w:hAnsi="Times New Roman" w:cs="Times New Roman"/>
          <w:sz w:val="24"/>
          <w:szCs w:val="24"/>
        </w:rPr>
        <w:t xml:space="preserve">2020 Botswana National </w:t>
      </w:r>
      <w:r w:rsidR="009406CB">
        <w:rPr>
          <w:rFonts w:ascii="Times New Roman" w:hAnsi="Times New Roman" w:cs="Times New Roman"/>
          <w:sz w:val="24"/>
          <w:szCs w:val="24"/>
        </w:rPr>
        <w:t>S</w:t>
      </w:r>
      <w:r w:rsidRPr="00161D74">
        <w:rPr>
          <w:rFonts w:ascii="Times New Roman" w:hAnsi="Times New Roman" w:cs="Times New Roman"/>
          <w:sz w:val="24"/>
          <w:szCs w:val="24"/>
        </w:rPr>
        <w:t xml:space="preserve">ocial </w:t>
      </w:r>
      <w:r w:rsidR="009406CB">
        <w:rPr>
          <w:rFonts w:ascii="Times New Roman" w:hAnsi="Times New Roman" w:cs="Times New Roman"/>
          <w:sz w:val="24"/>
          <w:szCs w:val="24"/>
        </w:rPr>
        <w:t>P</w:t>
      </w:r>
      <w:r w:rsidRPr="00161D74">
        <w:rPr>
          <w:rFonts w:ascii="Times New Roman" w:hAnsi="Times New Roman" w:cs="Times New Roman"/>
          <w:sz w:val="24"/>
          <w:szCs w:val="24"/>
        </w:rPr>
        <w:t xml:space="preserve">rotection </w:t>
      </w:r>
      <w:r w:rsidR="009406CB">
        <w:rPr>
          <w:rFonts w:ascii="Times New Roman" w:hAnsi="Times New Roman" w:cs="Times New Roman"/>
          <w:sz w:val="24"/>
          <w:szCs w:val="24"/>
        </w:rPr>
        <w:t>R</w:t>
      </w:r>
      <w:r w:rsidRPr="00161D74">
        <w:rPr>
          <w:rFonts w:ascii="Times New Roman" w:hAnsi="Times New Roman" w:cs="Times New Roman"/>
          <w:sz w:val="24"/>
          <w:szCs w:val="24"/>
        </w:rPr>
        <w:t xml:space="preserve">ecovery </w:t>
      </w:r>
      <w:r w:rsidR="009406CB">
        <w:rPr>
          <w:rFonts w:ascii="Times New Roman" w:hAnsi="Times New Roman" w:cs="Times New Roman"/>
          <w:sz w:val="24"/>
          <w:szCs w:val="24"/>
        </w:rPr>
        <w:t>P</w:t>
      </w:r>
      <w:r w:rsidRPr="00161D74">
        <w:rPr>
          <w:rFonts w:ascii="Times New Roman" w:hAnsi="Times New Roman" w:cs="Times New Roman"/>
          <w:sz w:val="24"/>
          <w:szCs w:val="24"/>
        </w:rPr>
        <w:t xml:space="preserve">lan. Together these initiatives aim to provide social protection through a combination of targeted and universal </w:t>
      </w:r>
      <w:proofErr w:type="spellStart"/>
      <w:r w:rsidRPr="00161D74">
        <w:rPr>
          <w:rFonts w:ascii="Times New Roman" w:hAnsi="Times New Roman" w:cs="Times New Roman"/>
          <w:sz w:val="24"/>
          <w:szCs w:val="24"/>
        </w:rPr>
        <w:t>program</w:t>
      </w:r>
      <w:r w:rsidR="00F00075">
        <w:rPr>
          <w:rFonts w:ascii="Times New Roman" w:hAnsi="Times New Roman" w:cs="Times New Roman"/>
          <w:sz w:val="24"/>
          <w:szCs w:val="24"/>
        </w:rPr>
        <w:t>me</w:t>
      </w:r>
      <w:r w:rsidRPr="00161D74">
        <w:rPr>
          <w:rFonts w:ascii="Times New Roman" w:hAnsi="Times New Roman" w:cs="Times New Roman"/>
          <w:sz w:val="24"/>
          <w:szCs w:val="24"/>
        </w:rPr>
        <w:t>s</w:t>
      </w:r>
      <w:proofErr w:type="spellEnd"/>
      <w:r w:rsidRPr="00161D74">
        <w:rPr>
          <w:rFonts w:ascii="Times New Roman" w:hAnsi="Times New Roman" w:cs="Times New Roman"/>
          <w:sz w:val="24"/>
          <w:szCs w:val="24"/>
        </w:rPr>
        <w:t xml:space="preserve"> underpinned by an ‘inclusive life-course approach’. The idea being that </w:t>
      </w:r>
      <w:r w:rsidRPr="00161D74">
        <w:rPr>
          <w:rFonts w:ascii="Times New Roman" w:hAnsi="Times New Roman" w:cs="Times New Roman"/>
          <w:i/>
          <w:iCs/>
          <w:sz w:val="24"/>
          <w:szCs w:val="24"/>
        </w:rPr>
        <w:t>“Social protection needs to be responsive to the different risks and vulnerabilities that citizens face throughout the course of their lives”</w:t>
      </w:r>
      <w:r w:rsidRPr="00161D74">
        <w:rPr>
          <w:rFonts w:ascii="Times New Roman" w:hAnsi="Times New Roman" w:cs="Times New Roman"/>
          <w:sz w:val="24"/>
          <w:szCs w:val="24"/>
        </w:rPr>
        <w:t>.</w:t>
      </w:r>
      <w:r w:rsidRPr="00161D74">
        <w:rPr>
          <w:rStyle w:val="FootnoteReference"/>
          <w:rFonts w:ascii="Times New Roman" w:hAnsi="Times New Roman" w:cs="Times New Roman"/>
          <w:sz w:val="24"/>
          <w:szCs w:val="24"/>
        </w:rPr>
        <w:footnoteReference w:id="169"/>
      </w:r>
      <w:r w:rsidRPr="00161D74">
        <w:rPr>
          <w:rFonts w:ascii="Times New Roman" w:hAnsi="Times New Roman" w:cs="Times New Roman"/>
          <w:sz w:val="24"/>
          <w:szCs w:val="24"/>
        </w:rPr>
        <w:t xml:space="preserve"> The main objective is to move from an individual</w:t>
      </w:r>
      <w:r w:rsidR="009406CB">
        <w:rPr>
          <w:rFonts w:ascii="Times New Roman" w:hAnsi="Times New Roman" w:cs="Times New Roman"/>
          <w:sz w:val="24"/>
          <w:szCs w:val="24"/>
        </w:rPr>
        <w:t>-</w:t>
      </w:r>
      <w:r w:rsidRPr="00161D74">
        <w:rPr>
          <w:rFonts w:ascii="Times New Roman" w:hAnsi="Times New Roman" w:cs="Times New Roman"/>
          <w:sz w:val="24"/>
          <w:szCs w:val="24"/>
        </w:rPr>
        <w:t>based assessment to household</w:t>
      </w:r>
      <w:r w:rsidR="009406CB">
        <w:rPr>
          <w:rFonts w:ascii="Times New Roman" w:hAnsi="Times New Roman" w:cs="Times New Roman"/>
          <w:sz w:val="24"/>
          <w:szCs w:val="24"/>
        </w:rPr>
        <w:t>-</w:t>
      </w:r>
      <w:r w:rsidRPr="00161D74">
        <w:rPr>
          <w:rFonts w:ascii="Times New Roman" w:hAnsi="Times New Roman" w:cs="Times New Roman"/>
          <w:sz w:val="24"/>
          <w:szCs w:val="24"/>
        </w:rPr>
        <w:t xml:space="preserve">based and create a robust poverty focused </w:t>
      </w:r>
      <w:proofErr w:type="spellStart"/>
      <w:r w:rsidRPr="00161D74">
        <w:rPr>
          <w:rFonts w:ascii="Times New Roman" w:hAnsi="Times New Roman" w:cs="Times New Roman"/>
          <w:sz w:val="24"/>
          <w:szCs w:val="24"/>
        </w:rPr>
        <w:t>program</w:t>
      </w:r>
      <w:r w:rsidR="009406CB">
        <w:rPr>
          <w:rFonts w:ascii="Times New Roman" w:hAnsi="Times New Roman" w:cs="Times New Roman"/>
          <w:sz w:val="24"/>
          <w:szCs w:val="24"/>
        </w:rPr>
        <w:t>me</w:t>
      </w:r>
      <w:proofErr w:type="spellEnd"/>
      <w:r w:rsidRPr="00161D74">
        <w:rPr>
          <w:rFonts w:ascii="Times New Roman" w:hAnsi="Times New Roman" w:cs="Times New Roman"/>
          <w:sz w:val="24"/>
          <w:szCs w:val="24"/>
        </w:rPr>
        <w:t xml:space="preserve"> by consolidating and rationalization of several </w:t>
      </w:r>
      <w:proofErr w:type="spellStart"/>
      <w:r w:rsidRPr="00161D74">
        <w:rPr>
          <w:rFonts w:ascii="Times New Roman" w:hAnsi="Times New Roman" w:cs="Times New Roman"/>
          <w:sz w:val="24"/>
          <w:szCs w:val="24"/>
        </w:rPr>
        <w:t>program</w:t>
      </w:r>
      <w:r w:rsidR="009406CB">
        <w:rPr>
          <w:rFonts w:ascii="Times New Roman" w:hAnsi="Times New Roman" w:cs="Times New Roman"/>
          <w:sz w:val="24"/>
          <w:szCs w:val="24"/>
        </w:rPr>
        <w:t>me</w:t>
      </w:r>
      <w:r w:rsidRPr="00161D74">
        <w:rPr>
          <w:rFonts w:ascii="Times New Roman" w:hAnsi="Times New Roman" w:cs="Times New Roman"/>
          <w:sz w:val="24"/>
          <w:szCs w:val="24"/>
        </w:rPr>
        <w:t>s</w:t>
      </w:r>
      <w:proofErr w:type="spellEnd"/>
      <w:r w:rsidRPr="00161D74">
        <w:rPr>
          <w:rFonts w:ascii="Times New Roman" w:hAnsi="Times New Roman" w:cs="Times New Roman"/>
          <w:sz w:val="24"/>
          <w:szCs w:val="24"/>
        </w:rPr>
        <w:t xml:space="preserve">. ‘Doing more with less’ requires better information systems, reprioritization of resources to the most effective </w:t>
      </w:r>
      <w:proofErr w:type="spellStart"/>
      <w:r w:rsidRPr="00161D74">
        <w:rPr>
          <w:rFonts w:ascii="Times New Roman" w:hAnsi="Times New Roman" w:cs="Times New Roman"/>
          <w:sz w:val="24"/>
          <w:szCs w:val="24"/>
        </w:rPr>
        <w:t>programmes</w:t>
      </w:r>
      <w:proofErr w:type="spellEnd"/>
      <w:r w:rsidRPr="00161D74">
        <w:rPr>
          <w:rFonts w:ascii="Times New Roman" w:hAnsi="Times New Roman" w:cs="Times New Roman"/>
          <w:sz w:val="24"/>
          <w:szCs w:val="24"/>
        </w:rPr>
        <w:t xml:space="preserve">, prioritizing resilience over relief, and perhaps even merging or shutting down </w:t>
      </w:r>
      <w:proofErr w:type="spellStart"/>
      <w:r w:rsidRPr="00161D74">
        <w:rPr>
          <w:rFonts w:ascii="Times New Roman" w:hAnsi="Times New Roman" w:cs="Times New Roman"/>
          <w:sz w:val="24"/>
          <w:szCs w:val="24"/>
        </w:rPr>
        <w:t>programmes</w:t>
      </w:r>
      <w:proofErr w:type="spellEnd"/>
      <w:r w:rsidRPr="00161D74">
        <w:rPr>
          <w:rFonts w:ascii="Times New Roman" w:hAnsi="Times New Roman" w:cs="Times New Roman"/>
          <w:sz w:val="24"/>
          <w:szCs w:val="24"/>
        </w:rPr>
        <w:t xml:space="preserve"> that overlap with others or do not deliver the desired results. </w:t>
      </w:r>
    </w:p>
    <w:p w14:paraId="597E4A0A" w14:textId="77777777" w:rsidR="00952F35" w:rsidRPr="00161D74" w:rsidRDefault="00952F35" w:rsidP="00750FE9">
      <w:pPr>
        <w:pStyle w:val="ListParagraph"/>
        <w:spacing w:after="0" w:line="240" w:lineRule="auto"/>
        <w:contextualSpacing w:val="0"/>
        <w:rPr>
          <w:rFonts w:ascii="Times New Roman" w:hAnsi="Times New Roman" w:cs="Times New Roman"/>
          <w:sz w:val="24"/>
          <w:szCs w:val="24"/>
        </w:rPr>
      </w:pPr>
    </w:p>
    <w:p w14:paraId="6EBC20AC" w14:textId="0AD87B87" w:rsidR="00952F35" w:rsidRPr="00161D74" w:rsidRDefault="00952F35" w:rsidP="001A2A25">
      <w:pPr>
        <w:pStyle w:val="ListParagraph"/>
        <w:spacing w:after="0" w:line="240" w:lineRule="auto"/>
        <w:ind w:left="0"/>
        <w:contextualSpacing w:val="0"/>
        <w:jc w:val="both"/>
        <w:rPr>
          <w:rFonts w:ascii="Times New Roman" w:hAnsi="Times New Roman" w:cs="Times New Roman"/>
          <w:sz w:val="24"/>
          <w:szCs w:val="24"/>
        </w:rPr>
      </w:pPr>
      <w:r w:rsidRPr="00161D74">
        <w:rPr>
          <w:rFonts w:ascii="Times New Roman" w:hAnsi="Times New Roman" w:cs="Times New Roman"/>
          <w:sz w:val="24"/>
          <w:szCs w:val="24"/>
          <w:lang w:val="en-GB"/>
        </w:rPr>
        <w:lastRenderedPageBreak/>
        <w:t>The informal sector provides direct incomes to households thus contributing to reducing poverty and stimulating economic activity. This is the opportune time to find innovative ways to identify the informal businesses in order to provide them with the necessary assistance. The reality is that majority of informal businesses have collapsed due to the COVID-19 pandemic and urgent intervention in terms of financial assistance is needed. Government has recently called on informal sector businesses to register with Local Enterprise Authority (LEA). If the registration exercise is successful and the informal entities are assisted, there is likely to be a marked improvement in economic activity. Most importantly, there are some businesses in the informal sector which qualify to be taxed and once these are identified, taxes from these establishments can contribute toward</w:t>
      </w:r>
      <w:r w:rsidR="009406CB">
        <w:rPr>
          <w:rFonts w:ascii="Times New Roman" w:hAnsi="Times New Roman" w:cs="Times New Roman"/>
          <w:sz w:val="24"/>
          <w:szCs w:val="24"/>
          <w:lang w:val="en-GB"/>
        </w:rPr>
        <w:t>s</w:t>
      </w:r>
      <w:r w:rsidRPr="00161D74">
        <w:rPr>
          <w:rFonts w:ascii="Times New Roman" w:hAnsi="Times New Roman" w:cs="Times New Roman"/>
          <w:sz w:val="24"/>
          <w:szCs w:val="24"/>
          <w:lang w:val="en-GB"/>
        </w:rPr>
        <w:t xml:space="preserve"> declining government revenue.</w:t>
      </w:r>
      <w:r w:rsidR="00390248">
        <w:rPr>
          <w:rFonts w:ascii="Times New Roman" w:hAnsi="Times New Roman" w:cs="Times New Roman"/>
          <w:sz w:val="24"/>
          <w:szCs w:val="24"/>
          <w:lang w:val="en-GB"/>
        </w:rPr>
        <w:t xml:space="preserve"> </w:t>
      </w:r>
      <w:r w:rsidRPr="00161D74">
        <w:rPr>
          <w:rFonts w:ascii="Times New Roman" w:hAnsi="Times New Roman" w:cs="Times New Roman"/>
          <w:sz w:val="24"/>
          <w:szCs w:val="24"/>
        </w:rPr>
        <w:t xml:space="preserve">The government should </w:t>
      </w:r>
      <w:r w:rsidR="00390248">
        <w:rPr>
          <w:rFonts w:ascii="Times New Roman" w:hAnsi="Times New Roman" w:cs="Times New Roman"/>
          <w:sz w:val="24"/>
          <w:szCs w:val="24"/>
        </w:rPr>
        <w:t xml:space="preserve">therefore </w:t>
      </w:r>
      <w:r w:rsidRPr="00161D74">
        <w:rPr>
          <w:rFonts w:ascii="Times New Roman" w:hAnsi="Times New Roman" w:cs="Times New Roman"/>
          <w:sz w:val="24"/>
          <w:szCs w:val="24"/>
        </w:rPr>
        <w:t xml:space="preserve">fast-track the implementation of the recommendations of the 2020 Botswana National Informal Sector Recovery Plan to support the recovery of the informal sector from the effects of the COVID-19 pandemic. Among the key recommendations of the </w:t>
      </w:r>
      <w:r w:rsidR="00390248">
        <w:rPr>
          <w:rFonts w:ascii="Times New Roman" w:hAnsi="Times New Roman" w:cs="Times New Roman"/>
          <w:sz w:val="24"/>
          <w:szCs w:val="24"/>
        </w:rPr>
        <w:t>R</w:t>
      </w:r>
      <w:r w:rsidRPr="00161D74">
        <w:rPr>
          <w:rFonts w:ascii="Times New Roman" w:hAnsi="Times New Roman" w:cs="Times New Roman"/>
          <w:sz w:val="24"/>
          <w:szCs w:val="24"/>
        </w:rPr>
        <w:t>ecovery</w:t>
      </w:r>
      <w:r w:rsidR="00390248">
        <w:rPr>
          <w:rFonts w:ascii="Times New Roman" w:hAnsi="Times New Roman" w:cs="Times New Roman"/>
          <w:sz w:val="24"/>
          <w:szCs w:val="24"/>
        </w:rPr>
        <w:t xml:space="preserve"> P</w:t>
      </w:r>
      <w:r w:rsidRPr="00161D74">
        <w:rPr>
          <w:rFonts w:ascii="Times New Roman" w:hAnsi="Times New Roman" w:cs="Times New Roman"/>
          <w:sz w:val="24"/>
          <w:szCs w:val="24"/>
        </w:rPr>
        <w:t>lan is t</w:t>
      </w:r>
      <w:r w:rsidR="00390248">
        <w:rPr>
          <w:rFonts w:ascii="Times New Roman" w:hAnsi="Times New Roman" w:cs="Times New Roman"/>
          <w:sz w:val="24"/>
          <w:szCs w:val="24"/>
        </w:rPr>
        <w:t>he</w:t>
      </w:r>
      <w:r w:rsidRPr="00161D74">
        <w:rPr>
          <w:rFonts w:ascii="Times New Roman" w:hAnsi="Times New Roman" w:cs="Times New Roman"/>
          <w:sz w:val="24"/>
          <w:szCs w:val="24"/>
        </w:rPr>
        <w:t xml:space="preserve"> establish</w:t>
      </w:r>
      <w:r w:rsidR="00390248">
        <w:rPr>
          <w:rFonts w:ascii="Times New Roman" w:hAnsi="Times New Roman" w:cs="Times New Roman"/>
          <w:sz w:val="24"/>
          <w:szCs w:val="24"/>
        </w:rPr>
        <w:t>ment of</w:t>
      </w:r>
      <w:r w:rsidRPr="00161D74">
        <w:rPr>
          <w:rFonts w:ascii="Times New Roman" w:hAnsi="Times New Roman" w:cs="Times New Roman"/>
          <w:sz w:val="24"/>
          <w:szCs w:val="24"/>
        </w:rPr>
        <w:t xml:space="preserve"> an informal sector agency, which will formalize the engagement of the sector in policy making and drive the implementation of government actions to support the sector.</w:t>
      </w:r>
    </w:p>
    <w:p w14:paraId="423E5F32" w14:textId="77777777" w:rsidR="00952F35" w:rsidRPr="00161D74" w:rsidRDefault="00952F35" w:rsidP="00750FE9">
      <w:pPr>
        <w:pStyle w:val="ListParagraph"/>
        <w:spacing w:after="0" w:line="240" w:lineRule="auto"/>
        <w:contextualSpacing w:val="0"/>
        <w:rPr>
          <w:rFonts w:ascii="Times New Roman" w:hAnsi="Times New Roman" w:cs="Times New Roman"/>
          <w:sz w:val="24"/>
          <w:szCs w:val="24"/>
        </w:rPr>
      </w:pPr>
    </w:p>
    <w:p w14:paraId="64749FDD" w14:textId="08787D21" w:rsidR="00952F35" w:rsidRPr="001F6FB7" w:rsidRDefault="00952F35" w:rsidP="001A2A25">
      <w:pPr>
        <w:pStyle w:val="ListParagraph"/>
        <w:spacing w:after="0" w:line="240" w:lineRule="auto"/>
        <w:ind w:left="0"/>
        <w:contextualSpacing w:val="0"/>
        <w:jc w:val="both"/>
        <w:rPr>
          <w:rFonts w:ascii="Times New Roman" w:hAnsi="Times New Roman" w:cs="Times New Roman"/>
          <w:sz w:val="24"/>
          <w:szCs w:val="24"/>
          <w:lang w:val="en-GB"/>
        </w:rPr>
      </w:pPr>
      <w:r w:rsidRPr="00161D74">
        <w:rPr>
          <w:rFonts w:ascii="Times New Roman" w:hAnsi="Times New Roman" w:cs="Times New Roman"/>
          <w:sz w:val="24"/>
          <w:szCs w:val="24"/>
        </w:rPr>
        <w:t xml:space="preserve">Finally, the role of the private sector in boosting economic recovery should not be discounted. </w:t>
      </w:r>
      <w:r w:rsidR="007F40CE" w:rsidRPr="00161D74">
        <w:rPr>
          <w:rFonts w:ascii="Times New Roman" w:hAnsi="Times New Roman" w:cs="Times New Roman"/>
          <w:sz w:val="24"/>
          <w:szCs w:val="24"/>
          <w:lang w:val="en-GB"/>
        </w:rPr>
        <w:t>Based on the experience of other countries, the private sector has played an instrumental role in economic transformation.</w:t>
      </w:r>
      <w:r w:rsidR="007F40CE">
        <w:rPr>
          <w:rFonts w:ascii="Times New Roman" w:hAnsi="Times New Roman" w:cs="Times New Roman"/>
          <w:sz w:val="24"/>
          <w:szCs w:val="24"/>
          <w:lang w:val="en-GB"/>
        </w:rPr>
        <w:t xml:space="preserve"> </w:t>
      </w:r>
      <w:r w:rsidR="007F40CE" w:rsidRPr="00161D74">
        <w:rPr>
          <w:rFonts w:ascii="Times New Roman" w:hAnsi="Times New Roman" w:cs="Times New Roman"/>
          <w:sz w:val="24"/>
          <w:szCs w:val="24"/>
          <w:lang w:val="en-GB"/>
        </w:rPr>
        <w:t xml:space="preserve">It usually accounts for the bulk of formal sector employment and drives growth. </w:t>
      </w:r>
      <w:r w:rsidR="007F40CE">
        <w:rPr>
          <w:rFonts w:ascii="Times New Roman" w:hAnsi="Times New Roman" w:cs="Times New Roman"/>
          <w:sz w:val="24"/>
          <w:szCs w:val="24"/>
        </w:rPr>
        <w:t>The</w:t>
      </w:r>
      <w:r w:rsidRPr="00161D74">
        <w:rPr>
          <w:rFonts w:ascii="Times New Roman" w:hAnsi="Times New Roman" w:cs="Times New Roman"/>
          <w:sz w:val="24"/>
          <w:szCs w:val="24"/>
        </w:rPr>
        <w:t xml:space="preserve"> current scenario and associated</w:t>
      </w:r>
      <w:r w:rsidRPr="00161D74">
        <w:rPr>
          <w:rFonts w:ascii="Times New Roman" w:hAnsi="Times New Roman" w:cs="Times New Roman"/>
          <w:sz w:val="24"/>
          <w:szCs w:val="24"/>
          <w:lang w:val="en-GB"/>
        </w:rPr>
        <w:t xml:space="preserve"> challenges require government to strengthen its relationship with the private sector. If channelled </w:t>
      </w:r>
      <w:r w:rsidR="007F40CE">
        <w:rPr>
          <w:rFonts w:ascii="Times New Roman" w:hAnsi="Times New Roman" w:cs="Times New Roman"/>
          <w:sz w:val="24"/>
          <w:szCs w:val="24"/>
          <w:lang w:val="en-GB"/>
        </w:rPr>
        <w:t>correctly</w:t>
      </w:r>
      <w:r w:rsidRPr="00161D74">
        <w:rPr>
          <w:rFonts w:ascii="Times New Roman" w:hAnsi="Times New Roman" w:cs="Times New Roman"/>
          <w:sz w:val="24"/>
          <w:szCs w:val="24"/>
          <w:lang w:val="en-GB"/>
        </w:rPr>
        <w:t xml:space="preserve">, the private sector can play a complementary role in helping the country achieve the SDGs. Government has a key role to regulate and steer the private sector toward development-oriented outcomes, including the achievement of the SDGs. Strategic partnerships should be established between Government and the private sector—public-private partnerships have the ability and capacity to promote innovation and aid the adoption of technologies that are necessary to spur a successful digital transformation. </w:t>
      </w:r>
    </w:p>
    <w:p w14:paraId="25E9AFA2" w14:textId="77777777" w:rsidR="001F6FB7" w:rsidRDefault="001F6FB7" w:rsidP="00750FE9">
      <w:pPr>
        <w:pStyle w:val="Heading3"/>
        <w:numPr>
          <w:ilvl w:val="0"/>
          <w:numId w:val="0"/>
        </w:numPr>
        <w:spacing w:before="0" w:line="240" w:lineRule="auto"/>
        <w:rPr>
          <w:rFonts w:ascii="Times New Roman" w:hAnsi="Times New Roman" w:cs="Times New Roman"/>
          <w:color w:val="auto"/>
          <w:sz w:val="24"/>
          <w:szCs w:val="24"/>
        </w:rPr>
      </w:pPr>
    </w:p>
    <w:p w14:paraId="6925D2CD" w14:textId="41CFD82C" w:rsidR="00952F35" w:rsidRPr="00161D74" w:rsidRDefault="001A2A25" w:rsidP="00750FE9">
      <w:pPr>
        <w:pStyle w:val="Heading3"/>
        <w:numPr>
          <w:ilvl w:val="0"/>
          <w:numId w:val="0"/>
        </w:numPr>
        <w:spacing w:before="0" w:line="240" w:lineRule="auto"/>
        <w:rPr>
          <w:rFonts w:ascii="Times New Roman" w:hAnsi="Times New Roman" w:cs="Times New Roman"/>
          <w:b w:val="0"/>
          <w:bCs w:val="0"/>
          <w:color w:val="auto"/>
          <w:sz w:val="24"/>
          <w:szCs w:val="24"/>
        </w:rPr>
      </w:pPr>
      <w:r>
        <w:rPr>
          <w:rFonts w:ascii="Times New Roman" w:hAnsi="Times New Roman" w:cs="Times New Roman"/>
          <w:color w:val="auto"/>
          <w:sz w:val="24"/>
          <w:szCs w:val="24"/>
        </w:rPr>
        <w:t>7</w:t>
      </w:r>
      <w:r w:rsidR="001F6FB7">
        <w:rPr>
          <w:rFonts w:ascii="Times New Roman" w:hAnsi="Times New Roman" w:cs="Times New Roman"/>
          <w:color w:val="auto"/>
          <w:sz w:val="24"/>
          <w:szCs w:val="24"/>
        </w:rPr>
        <w:t>.8</w:t>
      </w:r>
      <w:r w:rsidR="001F6FB7">
        <w:rPr>
          <w:rFonts w:ascii="Times New Roman" w:hAnsi="Times New Roman" w:cs="Times New Roman"/>
          <w:color w:val="auto"/>
          <w:sz w:val="24"/>
          <w:szCs w:val="24"/>
        </w:rPr>
        <w:tab/>
      </w:r>
      <w:r w:rsidR="00952F35" w:rsidRPr="005172F7">
        <w:rPr>
          <w:rFonts w:ascii="Times New Roman" w:hAnsi="Times New Roman" w:cs="Times New Roman"/>
          <w:caps/>
          <w:color w:val="auto"/>
          <w:sz w:val="24"/>
          <w:szCs w:val="24"/>
        </w:rPr>
        <w:t>Analyzing Risks</w:t>
      </w:r>
      <w:r w:rsidR="00952F35" w:rsidRPr="00161D74">
        <w:rPr>
          <w:rFonts w:ascii="Times New Roman" w:hAnsi="Times New Roman" w:cs="Times New Roman"/>
          <w:color w:val="auto"/>
          <w:sz w:val="24"/>
          <w:szCs w:val="24"/>
        </w:rPr>
        <w:t xml:space="preserve"> </w:t>
      </w:r>
    </w:p>
    <w:p w14:paraId="7474FAED" w14:textId="77777777" w:rsidR="005172F7" w:rsidRDefault="005172F7" w:rsidP="00194A24">
      <w:pPr>
        <w:pStyle w:val="ListParagraph"/>
        <w:spacing w:after="0" w:line="240" w:lineRule="auto"/>
        <w:ind w:left="0"/>
        <w:contextualSpacing w:val="0"/>
        <w:jc w:val="both"/>
        <w:rPr>
          <w:rFonts w:ascii="Times New Roman" w:hAnsi="Times New Roman" w:cs="Times New Roman"/>
          <w:sz w:val="24"/>
          <w:szCs w:val="24"/>
        </w:rPr>
      </w:pPr>
    </w:p>
    <w:p w14:paraId="48F8AC4C" w14:textId="50562C58" w:rsidR="00952F35" w:rsidRDefault="00952F35" w:rsidP="001A2A25">
      <w:pPr>
        <w:pStyle w:val="ListParagraph"/>
        <w:spacing w:after="0" w:line="240" w:lineRule="auto"/>
        <w:ind w:left="0"/>
        <w:contextualSpacing w:val="0"/>
        <w:jc w:val="both"/>
        <w:rPr>
          <w:rFonts w:ascii="Times New Roman" w:hAnsi="Times New Roman" w:cs="Times New Roman"/>
          <w:sz w:val="24"/>
          <w:szCs w:val="24"/>
        </w:rPr>
      </w:pPr>
      <w:r w:rsidRPr="00161D74">
        <w:rPr>
          <w:rFonts w:ascii="Times New Roman" w:hAnsi="Times New Roman" w:cs="Times New Roman"/>
          <w:sz w:val="24"/>
          <w:szCs w:val="24"/>
        </w:rPr>
        <w:t>There are several risks, over the short to medium-term, that are likely to thwart Botswana’s economic recovery and transformation.</w:t>
      </w:r>
      <w:r w:rsidR="00623C62">
        <w:rPr>
          <w:rFonts w:ascii="Times New Roman" w:hAnsi="Times New Roman" w:cs="Times New Roman"/>
          <w:sz w:val="24"/>
          <w:szCs w:val="24"/>
        </w:rPr>
        <w:t xml:space="preserve"> </w:t>
      </w:r>
      <w:r w:rsidR="00623C62" w:rsidRPr="00194A24">
        <w:rPr>
          <w:rFonts w:ascii="Times New Roman" w:hAnsi="Times New Roman" w:cs="Times New Roman"/>
          <w:i/>
          <w:sz w:val="24"/>
          <w:szCs w:val="24"/>
        </w:rPr>
        <w:t xml:space="preserve">First </w:t>
      </w:r>
      <w:r w:rsidR="00623C62" w:rsidRPr="00623C62">
        <w:rPr>
          <w:rFonts w:ascii="Times New Roman" w:hAnsi="Times New Roman" w:cs="Times New Roman"/>
          <w:sz w:val="24"/>
          <w:szCs w:val="24"/>
        </w:rPr>
        <w:t>and foremost, relatively high levels of poverty; high unemployment, especially among female youth; and extreme levels of inequality together present a significant risk to development.</w:t>
      </w:r>
      <w:r w:rsidR="00194A24">
        <w:rPr>
          <w:rFonts w:ascii="Times New Roman" w:hAnsi="Times New Roman" w:cs="Times New Roman"/>
          <w:sz w:val="24"/>
          <w:szCs w:val="24"/>
        </w:rPr>
        <w:t xml:space="preserve"> </w:t>
      </w:r>
      <w:r w:rsidR="00623C62">
        <w:rPr>
          <w:rFonts w:ascii="Times New Roman" w:hAnsi="Times New Roman" w:cs="Times New Roman"/>
          <w:i/>
          <w:iCs/>
          <w:sz w:val="24"/>
          <w:szCs w:val="24"/>
        </w:rPr>
        <w:t>Second</w:t>
      </w:r>
      <w:r w:rsidRPr="00161D74">
        <w:rPr>
          <w:rFonts w:ascii="Times New Roman" w:hAnsi="Times New Roman" w:cs="Times New Roman"/>
          <w:sz w:val="24"/>
          <w:szCs w:val="24"/>
        </w:rPr>
        <w:t xml:space="preserve">, in the absence of a vaccine, COVID-19 is likely to spread further through local transmission. Due to stringent yet necessary measures taken by the government initially, the virus was successfully contained through May-June, but the subsequent </w:t>
      </w:r>
      <w:proofErr w:type="gramStart"/>
      <w:r w:rsidRPr="00161D74">
        <w:rPr>
          <w:rFonts w:ascii="Times New Roman" w:hAnsi="Times New Roman" w:cs="Times New Roman"/>
          <w:sz w:val="24"/>
          <w:szCs w:val="24"/>
        </w:rPr>
        <w:t>opening up</w:t>
      </w:r>
      <w:proofErr w:type="gramEnd"/>
      <w:r w:rsidRPr="00161D74">
        <w:rPr>
          <w:rFonts w:ascii="Times New Roman" w:hAnsi="Times New Roman" w:cs="Times New Roman"/>
          <w:sz w:val="24"/>
          <w:szCs w:val="24"/>
        </w:rPr>
        <w:t xml:space="preserve"> of the economy has led to a steady rise in the number of cases. Moreover, South Africa, Europe as well as the United States are witnessing a spike of cases. Depending on when the vaccine is received and how other countries fare, Botswana may face the prospects of a prolonged and deep recession. This would certainly affect demand for diamonds and tourism.</w:t>
      </w:r>
    </w:p>
    <w:p w14:paraId="154CF146" w14:textId="77777777" w:rsidR="001E5BEF" w:rsidRPr="00161D74" w:rsidRDefault="001E5BEF" w:rsidP="00750FE9">
      <w:pPr>
        <w:pStyle w:val="ListParagraph"/>
        <w:spacing w:after="0" w:line="240" w:lineRule="auto"/>
        <w:ind w:left="360"/>
        <w:contextualSpacing w:val="0"/>
        <w:jc w:val="both"/>
        <w:rPr>
          <w:rFonts w:ascii="Times New Roman" w:hAnsi="Times New Roman" w:cs="Times New Roman"/>
          <w:sz w:val="24"/>
          <w:szCs w:val="24"/>
        </w:rPr>
      </w:pPr>
    </w:p>
    <w:p w14:paraId="61C8549A" w14:textId="34D7C157" w:rsidR="00952F35" w:rsidRDefault="00AD7271" w:rsidP="001A2A25">
      <w:pPr>
        <w:pStyle w:val="ListParagraph"/>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i/>
          <w:iCs/>
          <w:sz w:val="24"/>
          <w:szCs w:val="24"/>
        </w:rPr>
        <w:t>Third</w:t>
      </w:r>
      <w:r w:rsidR="00952F35" w:rsidRPr="00161D74">
        <w:rPr>
          <w:rFonts w:ascii="Times New Roman" w:hAnsi="Times New Roman" w:cs="Times New Roman"/>
          <w:i/>
          <w:iCs/>
          <w:sz w:val="24"/>
          <w:szCs w:val="24"/>
        </w:rPr>
        <w:t xml:space="preserve">, </w:t>
      </w:r>
      <w:r w:rsidR="00952F35" w:rsidRPr="00161D74">
        <w:rPr>
          <w:rFonts w:ascii="Times New Roman" w:hAnsi="Times New Roman" w:cs="Times New Roman"/>
          <w:sz w:val="24"/>
          <w:szCs w:val="24"/>
        </w:rPr>
        <w:t xml:space="preserve">Botswana being listed as a high-risk country for money-laundering has implications for FDI and business activity. </w:t>
      </w:r>
      <w:r w:rsidRPr="00AD7271">
        <w:rPr>
          <w:rFonts w:ascii="Times New Roman" w:hAnsi="Times New Roman" w:cs="Times New Roman"/>
          <w:sz w:val="24"/>
          <w:szCs w:val="24"/>
        </w:rPr>
        <w:t>Botswana moved from being on the grey list to being blacklisted. Th</w:t>
      </w:r>
      <w:r w:rsidR="00194A24">
        <w:rPr>
          <w:rFonts w:ascii="Times New Roman" w:hAnsi="Times New Roman" w:cs="Times New Roman"/>
          <w:sz w:val="24"/>
          <w:szCs w:val="24"/>
        </w:rPr>
        <w:t>is</w:t>
      </w:r>
      <w:r w:rsidRPr="00AD7271">
        <w:rPr>
          <w:rFonts w:ascii="Times New Roman" w:hAnsi="Times New Roman" w:cs="Times New Roman"/>
          <w:sz w:val="24"/>
          <w:szCs w:val="24"/>
        </w:rPr>
        <w:t xml:space="preserve"> would make any sort of economic recovery much harder, ceter</w:t>
      </w:r>
      <w:r w:rsidR="00194A24">
        <w:rPr>
          <w:rFonts w:ascii="Times New Roman" w:hAnsi="Times New Roman" w:cs="Times New Roman"/>
          <w:sz w:val="24"/>
          <w:szCs w:val="24"/>
        </w:rPr>
        <w:t>i</w:t>
      </w:r>
      <w:r w:rsidRPr="00AD7271">
        <w:rPr>
          <w:rFonts w:ascii="Times New Roman" w:hAnsi="Times New Roman" w:cs="Times New Roman"/>
          <w:sz w:val="24"/>
          <w:szCs w:val="24"/>
        </w:rPr>
        <w:t>s paribus. For instance, FDI will most likely be affected negatively, alongside general business confidence in the financial system. It also puts at risk Botswana’s investments in the EU region.</w:t>
      </w:r>
      <w:r w:rsidR="00194A24">
        <w:rPr>
          <w:rFonts w:ascii="Times New Roman" w:hAnsi="Times New Roman" w:cs="Times New Roman"/>
          <w:sz w:val="24"/>
          <w:szCs w:val="24"/>
        </w:rPr>
        <w:t xml:space="preserve"> </w:t>
      </w:r>
      <w:r>
        <w:rPr>
          <w:rFonts w:ascii="Times New Roman" w:hAnsi="Times New Roman" w:cs="Times New Roman"/>
          <w:i/>
          <w:iCs/>
          <w:sz w:val="24"/>
          <w:szCs w:val="24"/>
        </w:rPr>
        <w:t>Fourth</w:t>
      </w:r>
      <w:r w:rsidR="00952F35" w:rsidRPr="00161D74">
        <w:rPr>
          <w:rFonts w:ascii="Times New Roman" w:hAnsi="Times New Roman" w:cs="Times New Roman"/>
          <w:i/>
          <w:iCs/>
          <w:sz w:val="24"/>
          <w:szCs w:val="24"/>
        </w:rPr>
        <w:t xml:space="preserve">, </w:t>
      </w:r>
      <w:r w:rsidR="00952F35" w:rsidRPr="00161D74">
        <w:rPr>
          <w:rFonts w:ascii="Times New Roman" w:hAnsi="Times New Roman" w:cs="Times New Roman"/>
          <w:sz w:val="24"/>
          <w:szCs w:val="24"/>
        </w:rPr>
        <w:t xml:space="preserve">while the government has drafted an </w:t>
      </w:r>
      <w:r w:rsidR="00194A24">
        <w:rPr>
          <w:rFonts w:ascii="Times New Roman" w:hAnsi="Times New Roman" w:cs="Times New Roman"/>
          <w:sz w:val="24"/>
          <w:szCs w:val="24"/>
        </w:rPr>
        <w:t>E</w:t>
      </w:r>
      <w:r w:rsidR="00952F35" w:rsidRPr="00161D74">
        <w:rPr>
          <w:rFonts w:ascii="Times New Roman" w:hAnsi="Times New Roman" w:cs="Times New Roman"/>
          <w:sz w:val="24"/>
          <w:szCs w:val="24"/>
        </w:rPr>
        <w:t xml:space="preserve">conomic </w:t>
      </w:r>
      <w:r w:rsidR="00194A24">
        <w:rPr>
          <w:rFonts w:ascii="Times New Roman" w:hAnsi="Times New Roman" w:cs="Times New Roman"/>
          <w:sz w:val="24"/>
          <w:szCs w:val="24"/>
        </w:rPr>
        <w:t>R</w:t>
      </w:r>
      <w:r w:rsidR="00952F35" w:rsidRPr="00161D74">
        <w:rPr>
          <w:rFonts w:ascii="Times New Roman" w:hAnsi="Times New Roman" w:cs="Times New Roman"/>
          <w:sz w:val="24"/>
          <w:szCs w:val="24"/>
        </w:rPr>
        <w:t xml:space="preserve">ecovery and </w:t>
      </w:r>
      <w:r w:rsidR="00194A24">
        <w:rPr>
          <w:rFonts w:ascii="Times New Roman" w:hAnsi="Times New Roman" w:cs="Times New Roman"/>
          <w:sz w:val="24"/>
          <w:szCs w:val="24"/>
        </w:rPr>
        <w:t>T</w:t>
      </w:r>
      <w:r w:rsidR="00952F35" w:rsidRPr="00161D74">
        <w:rPr>
          <w:rFonts w:ascii="Times New Roman" w:hAnsi="Times New Roman" w:cs="Times New Roman"/>
          <w:sz w:val="24"/>
          <w:szCs w:val="24"/>
        </w:rPr>
        <w:t xml:space="preserve">ransformation </w:t>
      </w:r>
      <w:r w:rsidR="00194A24">
        <w:rPr>
          <w:rFonts w:ascii="Times New Roman" w:hAnsi="Times New Roman" w:cs="Times New Roman"/>
          <w:sz w:val="24"/>
          <w:szCs w:val="24"/>
        </w:rPr>
        <w:t>P</w:t>
      </w:r>
      <w:r w:rsidR="00952F35" w:rsidRPr="00161D74">
        <w:rPr>
          <w:rFonts w:ascii="Times New Roman" w:hAnsi="Times New Roman" w:cs="Times New Roman"/>
          <w:sz w:val="24"/>
          <w:szCs w:val="24"/>
        </w:rPr>
        <w:t xml:space="preserve">lan, there is a high likelihood that many of the proposed interventions and policies will either face delayed implementation or not be implemented at all. If revenues are severely affected due the </w:t>
      </w:r>
      <w:r w:rsidR="00952F35" w:rsidRPr="00161D74">
        <w:rPr>
          <w:rFonts w:ascii="Times New Roman" w:hAnsi="Times New Roman" w:cs="Times New Roman"/>
          <w:sz w:val="24"/>
          <w:szCs w:val="24"/>
        </w:rPr>
        <w:lastRenderedPageBreak/>
        <w:t xml:space="preserve">prolonged impact of the </w:t>
      </w:r>
      <w:r w:rsidR="00194A24">
        <w:rPr>
          <w:rFonts w:ascii="Times New Roman" w:hAnsi="Times New Roman" w:cs="Times New Roman"/>
          <w:sz w:val="24"/>
          <w:szCs w:val="24"/>
        </w:rPr>
        <w:t xml:space="preserve">COVID-19 </w:t>
      </w:r>
      <w:r w:rsidR="00952F35" w:rsidRPr="00161D74">
        <w:rPr>
          <w:rFonts w:ascii="Times New Roman" w:hAnsi="Times New Roman" w:cs="Times New Roman"/>
          <w:sz w:val="24"/>
          <w:szCs w:val="24"/>
        </w:rPr>
        <w:t xml:space="preserve">pandemic, the government may have to reconsider its stance and adjust budgets accordingly. </w:t>
      </w:r>
      <w:r w:rsidR="00194A24">
        <w:rPr>
          <w:rFonts w:ascii="Times New Roman" w:hAnsi="Times New Roman" w:cs="Times New Roman"/>
          <w:sz w:val="24"/>
          <w:szCs w:val="24"/>
        </w:rPr>
        <w:t xml:space="preserve">Furthermore, </w:t>
      </w:r>
      <w:r w:rsidR="00952F35" w:rsidRPr="00161D74">
        <w:rPr>
          <w:rFonts w:ascii="Times New Roman" w:hAnsi="Times New Roman" w:cs="Times New Roman"/>
          <w:sz w:val="24"/>
          <w:szCs w:val="24"/>
        </w:rPr>
        <w:t xml:space="preserve">Botswana has a weak track record in implementing planned policies and </w:t>
      </w:r>
      <w:proofErr w:type="spellStart"/>
      <w:r w:rsidR="00952F35" w:rsidRPr="00161D74">
        <w:rPr>
          <w:rFonts w:ascii="Times New Roman" w:hAnsi="Times New Roman" w:cs="Times New Roman"/>
          <w:sz w:val="24"/>
          <w:szCs w:val="24"/>
        </w:rPr>
        <w:t>programmes</w:t>
      </w:r>
      <w:proofErr w:type="spellEnd"/>
      <w:r w:rsidR="00952F35" w:rsidRPr="00161D74">
        <w:rPr>
          <w:rFonts w:ascii="Times New Roman" w:hAnsi="Times New Roman" w:cs="Times New Roman"/>
          <w:sz w:val="24"/>
          <w:szCs w:val="24"/>
        </w:rPr>
        <w:t>. There are several factors that impede implementation including (</w:t>
      </w:r>
      <w:proofErr w:type="spellStart"/>
      <w:r w:rsidR="00952F35" w:rsidRPr="00161D74">
        <w:rPr>
          <w:rFonts w:ascii="Times New Roman" w:hAnsi="Times New Roman" w:cs="Times New Roman"/>
          <w:sz w:val="24"/>
          <w:szCs w:val="24"/>
        </w:rPr>
        <w:t>i</w:t>
      </w:r>
      <w:proofErr w:type="spellEnd"/>
      <w:r w:rsidR="00952F35" w:rsidRPr="00161D74">
        <w:rPr>
          <w:rFonts w:ascii="Times New Roman" w:hAnsi="Times New Roman" w:cs="Times New Roman"/>
          <w:sz w:val="24"/>
          <w:szCs w:val="24"/>
        </w:rPr>
        <w:t xml:space="preserve">) issues around efficiency and productivity; (ii) lack of a monitoring and evaluation structure; (iii) connectivity issues; (iii) weak governance and capacity to implement at the local/district level; and the (iv) challenges and delays in sourcing foreign talent. </w:t>
      </w:r>
      <w:r w:rsidR="00194A24">
        <w:rPr>
          <w:rFonts w:ascii="Times New Roman" w:hAnsi="Times New Roman" w:cs="Times New Roman"/>
          <w:sz w:val="24"/>
          <w:szCs w:val="24"/>
        </w:rPr>
        <w:t xml:space="preserve">The </w:t>
      </w:r>
      <w:r w:rsidR="00952F35" w:rsidRPr="00161D74">
        <w:rPr>
          <w:rFonts w:ascii="Times New Roman" w:hAnsi="Times New Roman" w:cs="Times New Roman"/>
          <w:sz w:val="24"/>
          <w:szCs w:val="24"/>
        </w:rPr>
        <w:t>serious issue of implementation will remain even after Botswana and the rest of the world emerges from the pandemic. It is an issue that needs to be addressed in a concrete manner as the reforms needed for economic transformation cut across most, if not all</w:t>
      </w:r>
      <w:r w:rsidR="00194A24">
        <w:rPr>
          <w:rFonts w:ascii="Times New Roman" w:hAnsi="Times New Roman" w:cs="Times New Roman"/>
          <w:sz w:val="24"/>
          <w:szCs w:val="24"/>
        </w:rPr>
        <w:t>,</w:t>
      </w:r>
      <w:r w:rsidR="00952F35" w:rsidRPr="00161D74">
        <w:rPr>
          <w:rFonts w:ascii="Times New Roman" w:hAnsi="Times New Roman" w:cs="Times New Roman"/>
          <w:sz w:val="24"/>
          <w:szCs w:val="24"/>
        </w:rPr>
        <w:t xml:space="preserve"> segments of government and society. Prioritization, sequencing and coordination are likely to be critical as well as the ability to course correct. This will most certainly require strong leadership. Political expediency in decision making will have to give way to decision</w:t>
      </w:r>
      <w:r w:rsidR="00194A24">
        <w:rPr>
          <w:rFonts w:ascii="Times New Roman" w:hAnsi="Times New Roman" w:cs="Times New Roman"/>
          <w:sz w:val="24"/>
          <w:szCs w:val="24"/>
        </w:rPr>
        <w:t>s</w:t>
      </w:r>
      <w:r w:rsidR="00952F35" w:rsidRPr="00161D74">
        <w:rPr>
          <w:rFonts w:ascii="Times New Roman" w:hAnsi="Times New Roman" w:cs="Times New Roman"/>
          <w:sz w:val="24"/>
          <w:szCs w:val="24"/>
        </w:rPr>
        <w:t xml:space="preserve"> informed by evidence and technical </w:t>
      </w:r>
      <w:r w:rsidR="00952F35" w:rsidRPr="00194A24">
        <w:rPr>
          <w:rFonts w:ascii="Times New Roman" w:hAnsi="Times New Roman" w:cs="Times New Roman"/>
          <w:iCs/>
          <w:sz w:val="24"/>
          <w:szCs w:val="24"/>
        </w:rPr>
        <w:t>know</w:t>
      </w:r>
      <w:r w:rsidR="001A2A25" w:rsidRPr="00194A24">
        <w:rPr>
          <w:rFonts w:ascii="Times New Roman" w:hAnsi="Times New Roman" w:cs="Times New Roman"/>
          <w:iCs/>
          <w:sz w:val="24"/>
          <w:szCs w:val="24"/>
        </w:rPr>
        <w:t>-</w:t>
      </w:r>
      <w:r w:rsidR="00952F35" w:rsidRPr="00194A24">
        <w:rPr>
          <w:rFonts w:ascii="Times New Roman" w:hAnsi="Times New Roman" w:cs="Times New Roman"/>
          <w:iCs/>
          <w:sz w:val="24"/>
          <w:szCs w:val="24"/>
        </w:rPr>
        <w:t>how</w:t>
      </w:r>
      <w:r w:rsidR="00952F35" w:rsidRPr="00161D74">
        <w:rPr>
          <w:rFonts w:ascii="Times New Roman" w:hAnsi="Times New Roman" w:cs="Times New Roman"/>
          <w:sz w:val="24"/>
          <w:szCs w:val="24"/>
        </w:rPr>
        <w:t xml:space="preserve">. </w:t>
      </w:r>
    </w:p>
    <w:p w14:paraId="301F46CD" w14:textId="54261829" w:rsidR="0030354C" w:rsidRDefault="0030354C" w:rsidP="00750FE9">
      <w:pPr>
        <w:pStyle w:val="Heading3"/>
        <w:numPr>
          <w:ilvl w:val="0"/>
          <w:numId w:val="0"/>
        </w:numPr>
        <w:spacing w:before="0" w:line="240" w:lineRule="auto"/>
        <w:rPr>
          <w:rFonts w:ascii="Times New Roman" w:hAnsi="Times New Roman" w:cs="Times New Roman"/>
          <w:sz w:val="24"/>
          <w:szCs w:val="24"/>
          <w:highlight w:val="yellow"/>
        </w:rPr>
      </w:pPr>
    </w:p>
    <w:p w14:paraId="3B2256B0" w14:textId="77777777" w:rsidR="001A2A25" w:rsidRDefault="001A2A25" w:rsidP="00750FE9">
      <w:pPr>
        <w:spacing w:after="0" w:line="240" w:lineRule="auto"/>
        <w:rPr>
          <w:rFonts w:ascii="Times New Roman" w:hAnsi="Times New Roman" w:cs="Times New Roman"/>
          <w:b/>
          <w:sz w:val="24"/>
          <w:szCs w:val="24"/>
        </w:rPr>
      </w:pPr>
    </w:p>
    <w:p w14:paraId="321AD4BA" w14:textId="77777777" w:rsidR="00204D5F" w:rsidRDefault="00204D5F">
      <w:pPr>
        <w:rPr>
          <w:rFonts w:ascii="Times New Roman" w:hAnsi="Times New Roman" w:cs="Times New Roman"/>
          <w:b/>
          <w:sz w:val="24"/>
          <w:szCs w:val="24"/>
        </w:rPr>
      </w:pPr>
    </w:p>
    <w:p w14:paraId="54CD0402" w14:textId="77777777" w:rsidR="00204D5F" w:rsidRDefault="00204D5F">
      <w:pPr>
        <w:rPr>
          <w:rFonts w:ascii="Times New Roman" w:hAnsi="Times New Roman" w:cs="Times New Roman"/>
          <w:b/>
          <w:sz w:val="24"/>
          <w:szCs w:val="24"/>
        </w:rPr>
      </w:pPr>
    </w:p>
    <w:p w14:paraId="4F2901F8" w14:textId="77777777" w:rsidR="00204D5F" w:rsidRDefault="00204D5F">
      <w:pPr>
        <w:rPr>
          <w:rFonts w:ascii="Times New Roman" w:hAnsi="Times New Roman" w:cs="Times New Roman"/>
          <w:b/>
          <w:sz w:val="24"/>
          <w:szCs w:val="24"/>
        </w:rPr>
      </w:pPr>
    </w:p>
    <w:p w14:paraId="36353785" w14:textId="733D60C8" w:rsidR="00204D5F" w:rsidRDefault="00204D5F">
      <w:pPr>
        <w:rPr>
          <w:rFonts w:ascii="Times New Roman" w:hAnsi="Times New Roman" w:cs="Times New Roman"/>
          <w:b/>
          <w:sz w:val="24"/>
          <w:szCs w:val="24"/>
        </w:rPr>
      </w:pPr>
    </w:p>
    <w:p w14:paraId="0D47C1C5" w14:textId="77777777" w:rsidR="00194A24" w:rsidRDefault="00194A24">
      <w:pPr>
        <w:rPr>
          <w:rFonts w:ascii="Times New Roman" w:hAnsi="Times New Roman" w:cs="Times New Roman"/>
          <w:b/>
          <w:sz w:val="28"/>
          <w:szCs w:val="28"/>
        </w:rPr>
      </w:pPr>
      <w:r>
        <w:rPr>
          <w:rFonts w:ascii="Times New Roman" w:hAnsi="Times New Roman" w:cs="Times New Roman"/>
          <w:b/>
          <w:sz w:val="28"/>
          <w:szCs w:val="28"/>
        </w:rPr>
        <w:br w:type="page"/>
      </w:r>
    </w:p>
    <w:p w14:paraId="24E49FA2" w14:textId="3259742C" w:rsidR="006A07E1" w:rsidRDefault="00FF0D9F" w:rsidP="00750FE9">
      <w:pPr>
        <w:pStyle w:val="ListParagraph"/>
        <w:pBdr>
          <w:bottom w:val="single" w:sz="4" w:space="1" w:color="auto"/>
        </w:pBdr>
        <w:spacing w:after="0" w:line="240" w:lineRule="auto"/>
        <w:ind w:left="0"/>
        <w:contextualSpacing w:val="0"/>
        <w:jc w:val="both"/>
        <w:rPr>
          <w:rFonts w:ascii="Times New Roman" w:hAnsi="Times New Roman" w:cs="Times New Roman"/>
          <w:b/>
          <w:sz w:val="28"/>
          <w:szCs w:val="28"/>
        </w:rPr>
      </w:pPr>
      <w:r>
        <w:rPr>
          <w:rFonts w:ascii="Times New Roman" w:hAnsi="Times New Roman" w:cs="Times New Roman"/>
          <w:b/>
          <w:sz w:val="28"/>
          <w:szCs w:val="28"/>
        </w:rPr>
        <w:lastRenderedPageBreak/>
        <w:t>8</w:t>
      </w:r>
      <w:r w:rsidR="00BF00FB">
        <w:rPr>
          <w:rFonts w:ascii="Times New Roman" w:hAnsi="Times New Roman" w:cs="Times New Roman"/>
          <w:b/>
          <w:sz w:val="28"/>
          <w:szCs w:val="28"/>
        </w:rPr>
        <w:t>.</w:t>
      </w:r>
      <w:r w:rsidR="00F962B9">
        <w:rPr>
          <w:rFonts w:ascii="Times New Roman" w:hAnsi="Times New Roman" w:cs="Times New Roman"/>
          <w:b/>
          <w:sz w:val="28"/>
          <w:szCs w:val="28"/>
        </w:rPr>
        <w:tab/>
      </w:r>
      <w:r w:rsidR="00BF00FB">
        <w:rPr>
          <w:rFonts w:ascii="Times New Roman" w:hAnsi="Times New Roman" w:cs="Times New Roman"/>
          <w:b/>
          <w:sz w:val="28"/>
          <w:szCs w:val="28"/>
        </w:rPr>
        <w:t>CONCLUSION</w:t>
      </w:r>
    </w:p>
    <w:p w14:paraId="50F2CE27" w14:textId="291E6847" w:rsidR="00BF00FB" w:rsidRPr="00F962B9" w:rsidRDefault="00BF00FB" w:rsidP="00750FE9">
      <w:pPr>
        <w:pStyle w:val="ListParagraph"/>
        <w:spacing w:after="0" w:line="240" w:lineRule="auto"/>
        <w:ind w:left="0"/>
        <w:contextualSpacing w:val="0"/>
        <w:jc w:val="both"/>
        <w:rPr>
          <w:rFonts w:ascii="Times New Roman" w:hAnsi="Times New Roman" w:cs="Times New Roman"/>
          <w:b/>
          <w:sz w:val="24"/>
          <w:szCs w:val="24"/>
        </w:rPr>
      </w:pPr>
    </w:p>
    <w:p w14:paraId="0E9331B4" w14:textId="6C6FCBE4" w:rsidR="003519E2" w:rsidRPr="003519E2" w:rsidRDefault="003519E2" w:rsidP="00750FE9">
      <w:pPr>
        <w:pStyle w:val="ListParagraph"/>
        <w:spacing w:after="0" w:line="240" w:lineRule="auto"/>
        <w:ind w:left="0"/>
        <w:contextualSpacing w:val="0"/>
        <w:jc w:val="both"/>
        <w:rPr>
          <w:rFonts w:ascii="Times New Roman" w:hAnsi="Times New Roman" w:cs="Times New Roman"/>
          <w:sz w:val="28"/>
          <w:szCs w:val="28"/>
        </w:rPr>
      </w:pPr>
      <w:r w:rsidRPr="00F962B9">
        <w:rPr>
          <w:rFonts w:ascii="Times New Roman" w:hAnsi="Times New Roman" w:cs="Times New Roman"/>
          <w:sz w:val="24"/>
          <w:szCs w:val="24"/>
        </w:rPr>
        <w:t>[</w:t>
      </w:r>
      <w:r w:rsidR="00D23DD9">
        <w:rPr>
          <w:rFonts w:ascii="Times New Roman" w:hAnsi="Times New Roman" w:cs="Times New Roman"/>
          <w:sz w:val="24"/>
          <w:szCs w:val="24"/>
        </w:rPr>
        <w:t>UNCT</w:t>
      </w:r>
      <w:r w:rsidR="0023006A">
        <w:rPr>
          <w:rFonts w:ascii="Times New Roman" w:hAnsi="Times New Roman" w:cs="Times New Roman"/>
          <w:sz w:val="24"/>
          <w:szCs w:val="24"/>
        </w:rPr>
        <w:t xml:space="preserve"> input; T</w:t>
      </w:r>
      <w:r w:rsidR="00F962B9">
        <w:rPr>
          <w:rFonts w:ascii="Times New Roman" w:hAnsi="Times New Roman" w:cs="Times New Roman"/>
          <w:sz w:val="24"/>
          <w:szCs w:val="24"/>
        </w:rPr>
        <w:t>he Way Forward</w:t>
      </w:r>
      <w:r w:rsidRPr="003519E2">
        <w:rPr>
          <w:rFonts w:ascii="Times New Roman" w:hAnsi="Times New Roman" w:cs="Times New Roman"/>
          <w:sz w:val="28"/>
          <w:szCs w:val="28"/>
        </w:rPr>
        <w:t>]</w:t>
      </w:r>
    </w:p>
    <w:sectPr w:rsidR="003519E2" w:rsidRPr="003519E2" w:rsidSect="00AF363F">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6315F" w16cex:dateUtc="2020-11-23T11:02:00Z"/>
  <w16cex:commentExtensible w16cex:durableId="236633BA" w16cex:dateUtc="2020-11-23T11:12:00Z"/>
  <w16cex:commentExtensible w16cex:durableId="23663390" w16cex:dateUtc="2020-11-23T11:11:00Z"/>
  <w16cex:commentExtensible w16cex:durableId="236633DC" w16cex:dateUtc="2020-11-23T11:13:00Z"/>
  <w16cex:commentExtensible w16cex:durableId="236633F0" w16cex:dateUtc="2020-11-23T11:13:00Z"/>
  <w16cex:commentExtensible w16cex:durableId="23663407" w16cex:dateUtc="2020-11-23T11:13:00Z"/>
  <w16cex:commentExtensible w16cex:durableId="2366343E" w16cex:dateUtc="2020-11-23T11:14:00Z"/>
  <w16cex:commentExtensible w16cex:durableId="23663459" w16cex:dateUtc="2020-11-23T11:15:00Z"/>
  <w16cex:commentExtensible w16cex:durableId="23663466" w16cex:dateUtc="2020-11-23T11:15:00Z"/>
  <w16cex:commentExtensible w16cex:durableId="2366347D" w16cex:dateUtc="2020-11-23T11:15:00Z"/>
  <w16cex:commentExtensible w16cex:durableId="2366348D" w16cex:dateUtc="2020-11-23T11:15:00Z"/>
  <w16cex:commentExtensible w16cex:durableId="236634A1" w16cex:dateUtc="2020-11-23T11:16:00Z"/>
  <w16cex:commentExtensible w16cex:durableId="236634AD" w16cex:dateUtc="2020-11-23T11:1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4F5EF" w14:textId="77777777" w:rsidR="002C1EE9" w:rsidRDefault="002C1EE9" w:rsidP="00ED7F36">
      <w:pPr>
        <w:spacing w:after="0" w:line="240" w:lineRule="auto"/>
      </w:pPr>
      <w:r>
        <w:separator/>
      </w:r>
    </w:p>
  </w:endnote>
  <w:endnote w:type="continuationSeparator" w:id="0">
    <w:p w14:paraId="7C1AA98A" w14:textId="77777777" w:rsidR="002C1EE9" w:rsidRDefault="002C1EE9" w:rsidP="00ED7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oxima Nova Rg">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1EBA5" w14:textId="77777777" w:rsidR="006E45D3" w:rsidRDefault="006E45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2930191"/>
      <w:docPartObj>
        <w:docPartGallery w:val="Page Numbers (Bottom of Page)"/>
        <w:docPartUnique/>
      </w:docPartObj>
    </w:sdtPr>
    <w:sdtEndPr>
      <w:rPr>
        <w:color w:val="7F7F7F" w:themeColor="background1" w:themeShade="7F"/>
        <w:spacing w:val="60"/>
      </w:rPr>
    </w:sdtEndPr>
    <w:sdtContent>
      <w:p w14:paraId="171E6AEC" w14:textId="4E541A60" w:rsidR="006E45D3" w:rsidRDefault="006E45D3">
        <w:pPr>
          <w:pStyle w:val="Footer"/>
          <w:pBdr>
            <w:top w:val="single" w:sz="4" w:space="1" w:color="D9D9D9" w:themeColor="background1" w:themeShade="D9"/>
          </w:pBdr>
          <w:jc w:val="right"/>
        </w:pPr>
        <w:r w:rsidRPr="0037261F">
          <w:rPr>
            <w:sz w:val="20"/>
            <w:szCs w:val="20"/>
          </w:rPr>
          <w:fldChar w:fldCharType="begin"/>
        </w:r>
        <w:r w:rsidRPr="0037261F">
          <w:rPr>
            <w:sz w:val="20"/>
            <w:szCs w:val="20"/>
          </w:rPr>
          <w:instrText xml:space="preserve"> PAGE   \* MERGEFORMAT </w:instrText>
        </w:r>
        <w:r w:rsidRPr="0037261F">
          <w:rPr>
            <w:sz w:val="20"/>
            <w:szCs w:val="20"/>
          </w:rPr>
          <w:fldChar w:fldCharType="separate"/>
        </w:r>
        <w:r w:rsidRPr="0037261F">
          <w:rPr>
            <w:noProof/>
            <w:sz w:val="20"/>
            <w:szCs w:val="20"/>
          </w:rPr>
          <w:t>2</w:t>
        </w:r>
        <w:r w:rsidRPr="0037261F">
          <w:rPr>
            <w:noProof/>
            <w:sz w:val="20"/>
            <w:szCs w:val="20"/>
          </w:rPr>
          <w:fldChar w:fldCharType="end"/>
        </w:r>
        <w:r w:rsidRPr="0037261F">
          <w:rPr>
            <w:sz w:val="20"/>
            <w:szCs w:val="20"/>
          </w:rPr>
          <w:t xml:space="preserve"> | </w:t>
        </w:r>
        <w:r w:rsidRPr="0037261F">
          <w:rPr>
            <w:color w:val="7F7F7F" w:themeColor="background1" w:themeShade="7F"/>
            <w:spacing w:val="60"/>
            <w:sz w:val="20"/>
            <w:szCs w:val="20"/>
          </w:rPr>
          <w:t>Page</w:t>
        </w:r>
      </w:p>
    </w:sdtContent>
  </w:sdt>
  <w:p w14:paraId="03520C73" w14:textId="77777777" w:rsidR="006E45D3" w:rsidRDefault="006E45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5AC7F" w14:textId="77777777" w:rsidR="006E45D3" w:rsidRDefault="006E45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8209811"/>
      <w:docPartObj>
        <w:docPartGallery w:val="Page Numbers (Bottom of Page)"/>
        <w:docPartUnique/>
      </w:docPartObj>
    </w:sdtPr>
    <w:sdtEndPr>
      <w:rPr>
        <w:color w:val="7F7F7F" w:themeColor="background1" w:themeShade="7F"/>
        <w:spacing w:val="60"/>
      </w:rPr>
    </w:sdtEndPr>
    <w:sdtContent>
      <w:p w14:paraId="3E00DDAB" w14:textId="77777777" w:rsidR="006E45D3" w:rsidRDefault="006E45D3">
        <w:pPr>
          <w:pStyle w:val="Footer"/>
          <w:pBdr>
            <w:top w:val="single" w:sz="4" w:space="1" w:color="D9D9D9" w:themeColor="background1" w:themeShade="D9"/>
          </w:pBdr>
          <w:jc w:val="right"/>
        </w:pPr>
        <w:r w:rsidRPr="0037261F">
          <w:rPr>
            <w:sz w:val="20"/>
            <w:szCs w:val="20"/>
          </w:rPr>
          <w:fldChar w:fldCharType="begin"/>
        </w:r>
        <w:r w:rsidRPr="0037261F">
          <w:rPr>
            <w:sz w:val="20"/>
            <w:szCs w:val="20"/>
          </w:rPr>
          <w:instrText xml:space="preserve"> PAGE   \* MERGEFORMAT </w:instrText>
        </w:r>
        <w:r w:rsidRPr="0037261F">
          <w:rPr>
            <w:sz w:val="20"/>
            <w:szCs w:val="20"/>
          </w:rPr>
          <w:fldChar w:fldCharType="separate"/>
        </w:r>
        <w:r w:rsidRPr="0037261F">
          <w:rPr>
            <w:noProof/>
            <w:sz w:val="20"/>
            <w:szCs w:val="20"/>
          </w:rPr>
          <w:t>2</w:t>
        </w:r>
        <w:r w:rsidRPr="0037261F">
          <w:rPr>
            <w:noProof/>
            <w:sz w:val="20"/>
            <w:szCs w:val="20"/>
          </w:rPr>
          <w:fldChar w:fldCharType="end"/>
        </w:r>
        <w:r w:rsidRPr="0037261F">
          <w:rPr>
            <w:sz w:val="20"/>
            <w:szCs w:val="20"/>
          </w:rPr>
          <w:t xml:space="preserve"> | </w:t>
        </w:r>
        <w:r w:rsidRPr="0037261F">
          <w:rPr>
            <w:color w:val="7F7F7F" w:themeColor="background1" w:themeShade="7F"/>
            <w:spacing w:val="60"/>
            <w:sz w:val="20"/>
            <w:szCs w:val="20"/>
          </w:rPr>
          <w:t>Page</w:t>
        </w:r>
      </w:p>
    </w:sdtContent>
  </w:sdt>
  <w:p w14:paraId="4244CD4D" w14:textId="77777777" w:rsidR="006E45D3" w:rsidRDefault="006E45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6A1557" w14:textId="77777777" w:rsidR="002C1EE9" w:rsidRDefault="002C1EE9" w:rsidP="00ED7F36">
      <w:pPr>
        <w:spacing w:after="0" w:line="240" w:lineRule="auto"/>
      </w:pPr>
      <w:r>
        <w:separator/>
      </w:r>
    </w:p>
  </w:footnote>
  <w:footnote w:type="continuationSeparator" w:id="0">
    <w:p w14:paraId="0D1EEBD5" w14:textId="77777777" w:rsidR="002C1EE9" w:rsidRDefault="002C1EE9" w:rsidP="00ED7F36">
      <w:pPr>
        <w:spacing w:after="0" w:line="240" w:lineRule="auto"/>
      </w:pPr>
      <w:r>
        <w:continuationSeparator/>
      </w:r>
    </w:p>
  </w:footnote>
  <w:footnote w:id="1">
    <w:p w14:paraId="25676F6D" w14:textId="03459538" w:rsidR="006E45D3" w:rsidRPr="000A5052" w:rsidRDefault="006E45D3">
      <w:pPr>
        <w:pStyle w:val="FootnoteText"/>
        <w:rPr>
          <w:rFonts w:ascii="Times New Roman" w:hAnsi="Times New Roman" w:cs="Times New Roman"/>
          <w:sz w:val="18"/>
          <w:szCs w:val="18"/>
        </w:rPr>
      </w:pPr>
      <w:r w:rsidRPr="006A3AC8">
        <w:rPr>
          <w:rStyle w:val="FootnoteReference"/>
        </w:rPr>
        <w:footnoteRef/>
      </w:r>
      <w:r w:rsidRPr="006A3AC8">
        <w:t xml:space="preserve">  </w:t>
      </w:r>
      <w:r w:rsidRPr="000A5052">
        <w:rPr>
          <w:rFonts w:ascii="Times New Roman" w:hAnsi="Times New Roman" w:cs="Times New Roman"/>
          <w:sz w:val="18"/>
          <w:szCs w:val="18"/>
        </w:rPr>
        <w:t xml:space="preserve">World Bank (2018). </w:t>
      </w:r>
      <w:r w:rsidRPr="006B3DBB">
        <w:rPr>
          <w:rFonts w:ascii="Times New Roman" w:hAnsi="Times New Roman" w:cs="Times New Roman"/>
          <w:i/>
          <w:sz w:val="18"/>
          <w:szCs w:val="18"/>
        </w:rPr>
        <w:t>Country Data Profile</w:t>
      </w:r>
      <w:r w:rsidRPr="000A5052">
        <w:rPr>
          <w:rFonts w:ascii="Times New Roman" w:hAnsi="Times New Roman" w:cs="Times New Roman"/>
          <w:sz w:val="18"/>
          <w:szCs w:val="18"/>
        </w:rPr>
        <w:t>. World Bank.</w:t>
      </w:r>
    </w:p>
  </w:footnote>
  <w:footnote w:id="2">
    <w:p w14:paraId="174E1491" w14:textId="5F073698" w:rsidR="006E45D3" w:rsidRPr="000A5052" w:rsidRDefault="006E45D3" w:rsidP="006A3AC8">
      <w:pPr>
        <w:spacing w:after="0" w:line="240" w:lineRule="auto"/>
        <w:jc w:val="both"/>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Transparency International (2019). </w:t>
      </w:r>
      <w:r w:rsidRPr="000A5052">
        <w:rPr>
          <w:rFonts w:ascii="Times New Roman" w:hAnsi="Times New Roman" w:cs="Times New Roman"/>
          <w:i/>
          <w:sz w:val="18"/>
          <w:szCs w:val="18"/>
        </w:rPr>
        <w:t>Corruption Perception Index</w:t>
      </w:r>
      <w:r w:rsidRPr="000A5052">
        <w:rPr>
          <w:rFonts w:ascii="Times New Roman" w:hAnsi="Times New Roman" w:cs="Times New Roman"/>
          <w:sz w:val="18"/>
          <w:szCs w:val="18"/>
        </w:rPr>
        <w:t>. Retrieved from</w:t>
      </w:r>
      <w:r>
        <w:rPr>
          <w:rFonts w:ascii="Times New Roman" w:hAnsi="Times New Roman" w:cs="Times New Roman"/>
          <w:sz w:val="18"/>
          <w:szCs w:val="18"/>
        </w:rPr>
        <w:t xml:space="preserve"> </w:t>
      </w:r>
    </w:p>
    <w:p w14:paraId="57EA855B" w14:textId="2977C1AA" w:rsidR="006E45D3" w:rsidRPr="000A5052" w:rsidRDefault="002C1EE9" w:rsidP="006A3AC8">
      <w:pPr>
        <w:spacing w:after="0" w:line="240" w:lineRule="auto"/>
        <w:jc w:val="both"/>
        <w:rPr>
          <w:rFonts w:ascii="Times New Roman" w:hAnsi="Times New Roman" w:cs="Times New Roman"/>
          <w:sz w:val="18"/>
          <w:szCs w:val="18"/>
        </w:rPr>
      </w:pPr>
      <w:hyperlink r:id="rId1" w:history="1">
        <w:r w:rsidR="006E45D3" w:rsidRPr="000A5052">
          <w:rPr>
            <w:rStyle w:val="Hyperlink"/>
            <w:rFonts w:ascii="Times New Roman" w:hAnsi="Times New Roman" w:cs="Times New Roman"/>
            <w:sz w:val="18"/>
            <w:szCs w:val="18"/>
          </w:rPr>
          <w:t>https://www.transparency.org/en/cpi/2019/results/bwa</w:t>
        </w:r>
      </w:hyperlink>
    </w:p>
    <w:p w14:paraId="369E4415" w14:textId="465C92F9" w:rsidR="006E45D3" w:rsidRPr="000A5052" w:rsidRDefault="006E45D3">
      <w:pPr>
        <w:pStyle w:val="FootnoteText"/>
        <w:rPr>
          <w:rFonts w:ascii="Times New Roman" w:hAnsi="Times New Roman" w:cs="Times New Roman"/>
          <w:sz w:val="18"/>
          <w:szCs w:val="18"/>
        </w:rPr>
      </w:pPr>
    </w:p>
  </w:footnote>
  <w:footnote w:id="3">
    <w:p w14:paraId="67EF8088" w14:textId="724D5911"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w:t>
      </w:r>
      <w:r w:rsidRPr="000A5052">
        <w:rPr>
          <w:rFonts w:ascii="Times New Roman" w:hAnsi="Times New Roman" w:cs="Times New Roman"/>
          <w:noProof/>
          <w:sz w:val="18"/>
          <w:szCs w:val="18"/>
          <w:lang w:val="en-GB"/>
        </w:rPr>
        <w:t xml:space="preserve">World Justice Project (2020. </w:t>
      </w:r>
      <w:r w:rsidRPr="000A5052">
        <w:rPr>
          <w:rFonts w:ascii="Times New Roman" w:hAnsi="Times New Roman" w:cs="Times New Roman"/>
          <w:i/>
          <w:noProof/>
          <w:sz w:val="18"/>
          <w:szCs w:val="18"/>
          <w:lang w:val="en-GB"/>
        </w:rPr>
        <w:t>WJP Rule of Law Index 2020</w:t>
      </w:r>
      <w:r w:rsidRPr="000A5052">
        <w:rPr>
          <w:rFonts w:ascii="Times New Roman" w:hAnsi="Times New Roman" w:cs="Times New Roman"/>
          <w:noProof/>
          <w:sz w:val="18"/>
          <w:szCs w:val="18"/>
          <w:lang w:val="en-GB"/>
        </w:rPr>
        <w:t xml:space="preserve">. Retrieved from </w:t>
      </w:r>
      <w:hyperlink r:id="rId2" w:history="1">
        <w:r w:rsidRPr="000A5052">
          <w:rPr>
            <w:rStyle w:val="Hyperlink"/>
            <w:rFonts w:ascii="Times New Roman" w:hAnsi="Times New Roman" w:cs="Times New Roman"/>
            <w:noProof/>
            <w:sz w:val="18"/>
            <w:szCs w:val="18"/>
            <w:lang w:val="en-GB"/>
          </w:rPr>
          <w:t>https://worldjusticeproject.org/our-work/research-and-data/wjp-rule-law-index-2020</w:t>
        </w:r>
      </w:hyperlink>
    </w:p>
  </w:footnote>
  <w:footnote w:id="4">
    <w:p w14:paraId="5864EEB5" w14:textId="3E7B539D" w:rsidR="006E45D3" w:rsidRPr="000A5052" w:rsidRDefault="006E45D3" w:rsidP="006A3AC8">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European Commission (2020). </w:t>
      </w:r>
      <w:r w:rsidRPr="0045246C">
        <w:rPr>
          <w:rFonts w:ascii="Times New Roman" w:hAnsi="Times New Roman" w:cs="Times New Roman"/>
          <w:i/>
          <w:sz w:val="18"/>
          <w:szCs w:val="18"/>
        </w:rPr>
        <w:t>Country Profile</w:t>
      </w:r>
      <w:r w:rsidRPr="000A5052">
        <w:rPr>
          <w:rFonts w:ascii="Times New Roman" w:hAnsi="Times New Roman" w:cs="Times New Roman"/>
          <w:sz w:val="18"/>
          <w:szCs w:val="18"/>
        </w:rPr>
        <w:t>. Retrieved from https://drmkc.jrc.ec.europa.eu/inform-index/INFORM-Risk/Country-Profile/moduleId/1767/id/386/controller/Admin/action/CountryProfile</w:t>
      </w:r>
    </w:p>
  </w:footnote>
  <w:footnote w:id="5">
    <w:p w14:paraId="551EB0E6" w14:textId="77777777" w:rsidR="006E45D3" w:rsidRPr="000A5052" w:rsidRDefault="006E45D3" w:rsidP="006A3AC8">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World Bank (2015). </w:t>
      </w:r>
      <w:r w:rsidRPr="0045246C">
        <w:rPr>
          <w:rFonts w:ascii="Times New Roman" w:hAnsi="Times New Roman" w:cs="Times New Roman"/>
          <w:i/>
          <w:sz w:val="18"/>
          <w:szCs w:val="18"/>
        </w:rPr>
        <w:t>World Bank Open Data.</w:t>
      </w:r>
      <w:r w:rsidRPr="000A5052">
        <w:rPr>
          <w:rFonts w:ascii="Times New Roman" w:hAnsi="Times New Roman" w:cs="Times New Roman"/>
          <w:sz w:val="18"/>
          <w:szCs w:val="18"/>
        </w:rPr>
        <w:t xml:space="preserve"> Retrieved from</w:t>
      </w:r>
    </w:p>
    <w:p w14:paraId="1DD98BA1" w14:textId="157541EC" w:rsidR="006E45D3" w:rsidRPr="000A5052" w:rsidRDefault="006E45D3" w:rsidP="006A3AC8">
      <w:pPr>
        <w:pStyle w:val="FootnoteText"/>
        <w:rPr>
          <w:rFonts w:ascii="Times New Roman" w:hAnsi="Times New Roman" w:cs="Times New Roman"/>
          <w:sz w:val="18"/>
          <w:szCs w:val="18"/>
        </w:rPr>
      </w:pPr>
      <w:r w:rsidRPr="000A5052">
        <w:rPr>
          <w:rFonts w:ascii="Times New Roman" w:hAnsi="Times New Roman" w:cs="Times New Roman"/>
          <w:sz w:val="18"/>
          <w:szCs w:val="18"/>
        </w:rPr>
        <w:t>https://data.worldbank.org/indicator/SI.POV.GINI?locations=BW</w:t>
      </w:r>
    </w:p>
  </w:footnote>
  <w:footnote w:id="6">
    <w:p w14:paraId="584DBDF6" w14:textId="3BCCD5B1"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Government of Botswana (2017). </w:t>
      </w:r>
      <w:r w:rsidRPr="0045246C">
        <w:rPr>
          <w:rFonts w:ascii="Times New Roman" w:hAnsi="Times New Roman" w:cs="Times New Roman"/>
          <w:i/>
          <w:sz w:val="18"/>
          <w:szCs w:val="18"/>
        </w:rPr>
        <w:t>National Development Plan 11 April 2017-March 2023</w:t>
      </w:r>
      <w:r w:rsidRPr="000A5052">
        <w:rPr>
          <w:rFonts w:ascii="Times New Roman" w:hAnsi="Times New Roman" w:cs="Times New Roman"/>
          <w:sz w:val="18"/>
          <w:szCs w:val="18"/>
        </w:rPr>
        <w:t>. Government Printers.</w:t>
      </w:r>
    </w:p>
  </w:footnote>
  <w:footnote w:id="7">
    <w:p w14:paraId="50617ED2" w14:textId="6DBC3E19"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Molebatsi, C. (2013). Participatory Development Planning in Botswana: Exploring the utilization of spaces for participation. </w:t>
      </w:r>
      <w:r w:rsidRPr="0045246C">
        <w:rPr>
          <w:rFonts w:ascii="Times New Roman" w:hAnsi="Times New Roman" w:cs="Times New Roman"/>
          <w:i/>
          <w:sz w:val="18"/>
          <w:szCs w:val="18"/>
        </w:rPr>
        <w:t>Town and Regional Planning, 62</w:t>
      </w:r>
      <w:r w:rsidRPr="000A5052">
        <w:rPr>
          <w:rFonts w:ascii="Times New Roman" w:hAnsi="Times New Roman" w:cs="Times New Roman"/>
          <w:sz w:val="18"/>
          <w:szCs w:val="18"/>
        </w:rPr>
        <w:t>(1), 9-14.</w:t>
      </w:r>
    </w:p>
  </w:footnote>
  <w:footnote w:id="8">
    <w:p w14:paraId="2E40E227" w14:textId="27A0B44F"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Botswana Institute for Development Policy Analysis (2004). </w:t>
      </w:r>
      <w:r w:rsidRPr="0045246C">
        <w:rPr>
          <w:rFonts w:ascii="Times New Roman" w:hAnsi="Times New Roman" w:cs="Times New Roman"/>
          <w:i/>
          <w:sz w:val="18"/>
          <w:szCs w:val="18"/>
        </w:rPr>
        <w:t>Capacity Development for delivery of Remote Area Dweller Programmes</w:t>
      </w:r>
      <w:r w:rsidRPr="000A5052">
        <w:rPr>
          <w:rFonts w:ascii="Times New Roman" w:hAnsi="Times New Roman" w:cs="Times New Roman"/>
          <w:sz w:val="18"/>
          <w:szCs w:val="18"/>
        </w:rPr>
        <w:t>. BIDPA.</w:t>
      </w:r>
    </w:p>
  </w:footnote>
  <w:footnote w:id="9">
    <w:p w14:paraId="7B98519D" w14:textId="090C66B5"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Government of Botswana (2017). </w:t>
      </w:r>
      <w:r w:rsidRPr="00FF6BCA">
        <w:rPr>
          <w:rFonts w:ascii="Times New Roman" w:hAnsi="Times New Roman" w:cs="Times New Roman"/>
          <w:i/>
          <w:sz w:val="18"/>
          <w:szCs w:val="18"/>
        </w:rPr>
        <w:t>National Development Plan 11 April 2017-March 2023</w:t>
      </w:r>
      <w:r>
        <w:rPr>
          <w:rFonts w:ascii="Times New Roman" w:hAnsi="Times New Roman" w:cs="Times New Roman"/>
          <w:sz w:val="18"/>
          <w:szCs w:val="18"/>
        </w:rPr>
        <w:t>.</w:t>
      </w:r>
      <w:r w:rsidRPr="000A5052">
        <w:rPr>
          <w:rFonts w:ascii="Times New Roman" w:hAnsi="Times New Roman" w:cs="Times New Roman"/>
          <w:sz w:val="18"/>
          <w:szCs w:val="18"/>
        </w:rPr>
        <w:t xml:space="preserve"> p. 27.</w:t>
      </w:r>
    </w:p>
  </w:footnote>
  <w:footnote w:id="10">
    <w:p w14:paraId="7358A85A" w14:textId="21C12CC4"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Ministry of Finance and Economic Development/United Nations Development Programm</w:t>
      </w:r>
      <w:r>
        <w:rPr>
          <w:rFonts w:ascii="Times New Roman" w:hAnsi="Times New Roman" w:cs="Times New Roman"/>
          <w:sz w:val="18"/>
          <w:szCs w:val="18"/>
        </w:rPr>
        <w:t>e</w:t>
      </w:r>
      <w:r w:rsidRPr="000A5052">
        <w:rPr>
          <w:rFonts w:ascii="Times New Roman" w:hAnsi="Times New Roman" w:cs="Times New Roman"/>
          <w:sz w:val="18"/>
          <w:szCs w:val="18"/>
        </w:rPr>
        <w:t xml:space="preserve"> (2015). </w:t>
      </w:r>
      <w:r w:rsidRPr="00C22D89">
        <w:rPr>
          <w:rFonts w:ascii="Times New Roman" w:hAnsi="Times New Roman" w:cs="Times New Roman"/>
          <w:i/>
          <w:sz w:val="18"/>
          <w:szCs w:val="18"/>
        </w:rPr>
        <w:t>Botswana MDG Status Report 2015</w:t>
      </w:r>
      <w:r w:rsidRPr="000A5052">
        <w:rPr>
          <w:rFonts w:ascii="Times New Roman" w:hAnsi="Times New Roman" w:cs="Times New Roman"/>
          <w:sz w:val="18"/>
          <w:szCs w:val="18"/>
        </w:rPr>
        <w:t>. M</w:t>
      </w:r>
      <w:r>
        <w:rPr>
          <w:rFonts w:ascii="Times New Roman" w:hAnsi="Times New Roman" w:cs="Times New Roman"/>
          <w:sz w:val="18"/>
          <w:szCs w:val="18"/>
        </w:rPr>
        <w:t>FED</w:t>
      </w:r>
      <w:r w:rsidRPr="000A5052">
        <w:rPr>
          <w:rFonts w:ascii="Times New Roman" w:hAnsi="Times New Roman" w:cs="Times New Roman"/>
          <w:sz w:val="18"/>
          <w:szCs w:val="18"/>
        </w:rPr>
        <w:t>.</w:t>
      </w:r>
    </w:p>
  </w:footnote>
  <w:footnote w:id="11">
    <w:p w14:paraId="6FFB683E" w14:textId="6F1C7FD4" w:rsidR="006E45D3" w:rsidRPr="00C86653" w:rsidRDefault="006E45D3">
      <w:pPr>
        <w:pStyle w:val="FootnoteText"/>
      </w:pPr>
      <w:r>
        <w:rPr>
          <w:rStyle w:val="FootnoteReference"/>
        </w:rPr>
        <w:footnoteRef/>
      </w:r>
      <w:r>
        <w:t xml:space="preserve"> </w:t>
      </w:r>
      <w:r w:rsidRPr="00411367">
        <w:rPr>
          <w:rFonts w:ascii="Times New Roman" w:hAnsi="Times New Roman" w:cs="Times New Roman"/>
          <w:sz w:val="18"/>
          <w:szCs w:val="18"/>
        </w:rPr>
        <w:t>Statistics Botswana</w:t>
      </w:r>
      <w:r>
        <w:rPr>
          <w:rFonts w:ascii="Times New Roman" w:hAnsi="Times New Roman" w:cs="Times New Roman"/>
          <w:sz w:val="18"/>
          <w:szCs w:val="18"/>
        </w:rPr>
        <w:t xml:space="preserve"> (</w:t>
      </w:r>
      <w:r w:rsidRPr="00411367">
        <w:rPr>
          <w:rFonts w:ascii="Times New Roman" w:hAnsi="Times New Roman" w:cs="Times New Roman"/>
          <w:sz w:val="18"/>
          <w:szCs w:val="18"/>
        </w:rPr>
        <w:t>2019).</w:t>
      </w:r>
      <w:r>
        <w:rPr>
          <w:rFonts w:ascii="Times New Roman" w:hAnsi="Times New Roman" w:cs="Times New Roman"/>
          <w:sz w:val="18"/>
          <w:szCs w:val="18"/>
        </w:rPr>
        <w:t xml:space="preserve"> </w:t>
      </w:r>
      <w:r>
        <w:rPr>
          <w:rFonts w:ascii="Times New Roman" w:hAnsi="Times New Roman" w:cs="Times New Roman"/>
          <w:i/>
          <w:sz w:val="18"/>
          <w:szCs w:val="18"/>
        </w:rPr>
        <w:t>Botswana Maternal Mortality Ratio (MMR).</w:t>
      </w:r>
      <w:r>
        <w:rPr>
          <w:rFonts w:ascii="Times New Roman" w:hAnsi="Times New Roman" w:cs="Times New Roman"/>
          <w:sz w:val="18"/>
          <w:szCs w:val="18"/>
        </w:rPr>
        <w:t xml:space="preserve"> Statistics Botswana.</w:t>
      </w:r>
    </w:p>
  </w:footnote>
  <w:footnote w:id="12">
    <w:p w14:paraId="5D382876" w14:textId="30CD603E" w:rsidR="006E45D3" w:rsidRDefault="006E45D3">
      <w:pPr>
        <w:pStyle w:val="FootnoteText"/>
      </w:pPr>
      <w:r>
        <w:rPr>
          <w:rStyle w:val="FootnoteReference"/>
        </w:rPr>
        <w:footnoteRef/>
      </w:r>
      <w:r>
        <w:t xml:space="preserve"> </w:t>
      </w:r>
      <w:r w:rsidRPr="00411367">
        <w:rPr>
          <w:rFonts w:ascii="Times New Roman" w:hAnsi="Times New Roman" w:cs="Times New Roman"/>
          <w:sz w:val="18"/>
          <w:szCs w:val="18"/>
        </w:rPr>
        <w:t>Ibid.</w:t>
      </w:r>
    </w:p>
  </w:footnote>
  <w:footnote w:id="13">
    <w:p w14:paraId="69211321" w14:textId="168314C7"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Ministry of Finance and Economic Development/United Nations Development Programm</w:t>
      </w:r>
      <w:r>
        <w:rPr>
          <w:rFonts w:ascii="Times New Roman" w:hAnsi="Times New Roman" w:cs="Times New Roman"/>
          <w:sz w:val="18"/>
          <w:szCs w:val="18"/>
        </w:rPr>
        <w:t>e</w:t>
      </w:r>
      <w:r w:rsidRPr="000A5052">
        <w:rPr>
          <w:rFonts w:ascii="Times New Roman" w:hAnsi="Times New Roman" w:cs="Times New Roman"/>
          <w:sz w:val="18"/>
          <w:szCs w:val="18"/>
        </w:rPr>
        <w:t xml:space="preserve"> (2015). </w:t>
      </w:r>
      <w:r w:rsidRPr="00C86653">
        <w:rPr>
          <w:rFonts w:ascii="Times New Roman" w:hAnsi="Times New Roman" w:cs="Times New Roman"/>
          <w:i/>
          <w:sz w:val="18"/>
          <w:szCs w:val="18"/>
        </w:rPr>
        <w:t>Botswana MDG Status Report 2015.</w:t>
      </w:r>
      <w:r w:rsidRPr="000A5052">
        <w:rPr>
          <w:rFonts w:ascii="Times New Roman" w:hAnsi="Times New Roman" w:cs="Times New Roman"/>
          <w:sz w:val="18"/>
          <w:szCs w:val="18"/>
        </w:rPr>
        <w:t xml:space="preserve"> M</w:t>
      </w:r>
      <w:r>
        <w:rPr>
          <w:rFonts w:ascii="Times New Roman" w:hAnsi="Times New Roman" w:cs="Times New Roman"/>
          <w:sz w:val="18"/>
          <w:szCs w:val="18"/>
        </w:rPr>
        <w:t>FED</w:t>
      </w:r>
      <w:r w:rsidRPr="000A5052">
        <w:rPr>
          <w:rFonts w:ascii="Times New Roman" w:hAnsi="Times New Roman" w:cs="Times New Roman"/>
          <w:sz w:val="18"/>
          <w:szCs w:val="18"/>
        </w:rPr>
        <w:t>.</w:t>
      </w:r>
    </w:p>
  </w:footnote>
  <w:footnote w:id="14">
    <w:p w14:paraId="7724BE24" w14:textId="2733D895"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United Nations (2012). </w:t>
      </w:r>
      <w:r w:rsidRPr="00C86653">
        <w:rPr>
          <w:rFonts w:ascii="Times New Roman" w:hAnsi="Times New Roman" w:cs="Times New Roman"/>
          <w:i/>
          <w:sz w:val="18"/>
          <w:szCs w:val="18"/>
        </w:rPr>
        <w:t>The future we want. Outcome document of the United Nations Conference on Sustainable Development Rio de Janeiro, Brazil, 20–22 June 2012.</w:t>
      </w:r>
      <w:r w:rsidRPr="000A5052">
        <w:rPr>
          <w:rFonts w:ascii="Times New Roman" w:hAnsi="Times New Roman" w:cs="Times New Roman"/>
          <w:sz w:val="18"/>
          <w:szCs w:val="18"/>
        </w:rPr>
        <w:t xml:space="preserve"> United Nations.</w:t>
      </w:r>
    </w:p>
  </w:footnote>
  <w:footnote w:id="15">
    <w:p w14:paraId="04FF64CF" w14:textId="1AAE5949" w:rsidR="006E45D3" w:rsidRPr="000A5052" w:rsidRDefault="006E45D3" w:rsidP="00462929">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Ministry of Finance and Economic Development/United Nations Development Programme (2020). </w:t>
      </w:r>
      <w:r w:rsidRPr="00C86653">
        <w:rPr>
          <w:rFonts w:ascii="Times New Roman" w:hAnsi="Times New Roman" w:cs="Times New Roman"/>
          <w:i/>
          <w:sz w:val="18"/>
          <w:szCs w:val="18"/>
        </w:rPr>
        <w:t>National Report on the Status of Implementation of the Sustainable Development Goals Agenda in Botswana.</w:t>
      </w:r>
      <w:r w:rsidRPr="000A5052">
        <w:rPr>
          <w:rFonts w:ascii="Times New Roman" w:hAnsi="Times New Roman" w:cs="Times New Roman"/>
          <w:sz w:val="18"/>
          <w:szCs w:val="18"/>
        </w:rPr>
        <w:t xml:space="preserve"> M</w:t>
      </w:r>
      <w:r>
        <w:rPr>
          <w:rFonts w:ascii="Times New Roman" w:hAnsi="Times New Roman" w:cs="Times New Roman"/>
          <w:sz w:val="18"/>
          <w:szCs w:val="18"/>
        </w:rPr>
        <w:t>FED</w:t>
      </w:r>
      <w:r w:rsidRPr="000A5052">
        <w:rPr>
          <w:rFonts w:ascii="Times New Roman" w:hAnsi="Times New Roman" w:cs="Times New Roman"/>
          <w:sz w:val="18"/>
          <w:szCs w:val="18"/>
        </w:rPr>
        <w:t>.</w:t>
      </w:r>
    </w:p>
  </w:footnote>
  <w:footnote w:id="16">
    <w:p w14:paraId="415CF98B" w14:textId="12BC8254" w:rsidR="006E45D3" w:rsidRPr="000A5052" w:rsidRDefault="006E45D3" w:rsidP="00462929">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Ministry of Finance and Economic Development (2019). </w:t>
      </w:r>
      <w:r w:rsidRPr="00C86653">
        <w:rPr>
          <w:rFonts w:ascii="Times New Roman" w:hAnsi="Times New Roman" w:cs="Times New Roman"/>
          <w:i/>
          <w:sz w:val="18"/>
          <w:szCs w:val="18"/>
        </w:rPr>
        <w:t xml:space="preserve">SDG Planning Guidelines, Botswana. </w:t>
      </w:r>
      <w:r w:rsidRPr="000A5052">
        <w:rPr>
          <w:rFonts w:ascii="Times New Roman" w:hAnsi="Times New Roman" w:cs="Times New Roman"/>
          <w:sz w:val="18"/>
          <w:szCs w:val="18"/>
        </w:rPr>
        <w:t>M</w:t>
      </w:r>
      <w:r>
        <w:rPr>
          <w:rFonts w:ascii="Times New Roman" w:hAnsi="Times New Roman" w:cs="Times New Roman"/>
          <w:sz w:val="18"/>
          <w:szCs w:val="18"/>
        </w:rPr>
        <w:t>FED</w:t>
      </w:r>
      <w:r w:rsidRPr="000A5052">
        <w:rPr>
          <w:rFonts w:ascii="Times New Roman" w:hAnsi="Times New Roman" w:cs="Times New Roman"/>
          <w:sz w:val="18"/>
          <w:szCs w:val="18"/>
        </w:rPr>
        <w:t>.</w:t>
      </w:r>
    </w:p>
  </w:footnote>
  <w:footnote w:id="17">
    <w:p w14:paraId="752AA264" w14:textId="7782C239" w:rsidR="006E45D3" w:rsidRPr="00460ACB" w:rsidRDefault="006E45D3">
      <w:pPr>
        <w:pStyle w:val="FootnoteText"/>
        <w:rPr>
          <w:rFonts w:ascii="Times New Roman" w:hAnsi="Times New Roman" w:cs="Times New Roman"/>
          <w:sz w:val="18"/>
          <w:szCs w:val="18"/>
        </w:rPr>
      </w:pPr>
      <w:r w:rsidRPr="00460ACB">
        <w:rPr>
          <w:rStyle w:val="FootnoteReference"/>
          <w:rFonts w:ascii="Times New Roman" w:hAnsi="Times New Roman" w:cs="Times New Roman"/>
          <w:sz w:val="18"/>
          <w:szCs w:val="18"/>
        </w:rPr>
        <w:footnoteRef/>
      </w:r>
      <w:r w:rsidRPr="00460ACB">
        <w:rPr>
          <w:rFonts w:ascii="Times New Roman" w:hAnsi="Times New Roman" w:cs="Times New Roman"/>
          <w:sz w:val="18"/>
          <w:szCs w:val="18"/>
        </w:rPr>
        <w:t xml:space="preserve"> Planning Officers Manual</w:t>
      </w:r>
      <w:r>
        <w:rPr>
          <w:rFonts w:ascii="Times New Roman" w:hAnsi="Times New Roman" w:cs="Times New Roman"/>
          <w:sz w:val="18"/>
          <w:szCs w:val="18"/>
        </w:rPr>
        <w:t xml:space="preserve"> (</w:t>
      </w:r>
      <w:r w:rsidRPr="00460ACB">
        <w:rPr>
          <w:rFonts w:ascii="Times New Roman" w:hAnsi="Times New Roman" w:cs="Times New Roman"/>
          <w:sz w:val="18"/>
          <w:szCs w:val="18"/>
        </w:rPr>
        <w:t>2018).</w:t>
      </w:r>
    </w:p>
  </w:footnote>
  <w:footnote w:id="18">
    <w:p w14:paraId="6D681901" w14:textId="38E82F39"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Ministry of Finance and Economic Development (2019). </w:t>
      </w:r>
      <w:r w:rsidRPr="00C86653">
        <w:rPr>
          <w:rFonts w:ascii="Times New Roman" w:hAnsi="Times New Roman" w:cs="Times New Roman"/>
          <w:i/>
          <w:sz w:val="18"/>
          <w:szCs w:val="18"/>
        </w:rPr>
        <w:t>Guidance Note on Executing the Coordination Role Executed by the Ministry of Finance and Economic Development.</w:t>
      </w:r>
      <w:r w:rsidRPr="000A5052">
        <w:rPr>
          <w:rFonts w:ascii="Times New Roman" w:hAnsi="Times New Roman" w:cs="Times New Roman"/>
          <w:sz w:val="18"/>
          <w:szCs w:val="18"/>
        </w:rPr>
        <w:t xml:space="preserve"> M</w:t>
      </w:r>
      <w:r>
        <w:rPr>
          <w:rFonts w:ascii="Times New Roman" w:hAnsi="Times New Roman" w:cs="Times New Roman"/>
          <w:sz w:val="18"/>
          <w:szCs w:val="18"/>
        </w:rPr>
        <w:t>FED</w:t>
      </w:r>
      <w:r w:rsidRPr="000A5052">
        <w:rPr>
          <w:rFonts w:ascii="Times New Roman" w:hAnsi="Times New Roman" w:cs="Times New Roman"/>
          <w:sz w:val="18"/>
          <w:szCs w:val="18"/>
        </w:rPr>
        <w:t>.</w:t>
      </w:r>
    </w:p>
  </w:footnote>
  <w:footnote w:id="19">
    <w:p w14:paraId="61F516A4" w14:textId="015C78D7"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Ministry of Finance and Economic Development (2019). </w:t>
      </w:r>
      <w:r w:rsidRPr="00C86653">
        <w:rPr>
          <w:rFonts w:ascii="Times New Roman" w:hAnsi="Times New Roman" w:cs="Times New Roman"/>
          <w:i/>
          <w:sz w:val="18"/>
          <w:szCs w:val="18"/>
        </w:rPr>
        <w:t xml:space="preserve">Functions of Development and Budget Division. </w:t>
      </w:r>
      <w:r w:rsidRPr="000A5052">
        <w:rPr>
          <w:rFonts w:ascii="Times New Roman" w:hAnsi="Times New Roman" w:cs="Times New Roman"/>
          <w:sz w:val="18"/>
          <w:szCs w:val="18"/>
        </w:rPr>
        <w:t>M</w:t>
      </w:r>
      <w:r>
        <w:rPr>
          <w:rFonts w:ascii="Times New Roman" w:hAnsi="Times New Roman" w:cs="Times New Roman"/>
          <w:sz w:val="18"/>
          <w:szCs w:val="18"/>
        </w:rPr>
        <w:t>FED</w:t>
      </w:r>
      <w:r w:rsidRPr="000A5052">
        <w:rPr>
          <w:rFonts w:ascii="Times New Roman" w:hAnsi="Times New Roman" w:cs="Times New Roman"/>
          <w:sz w:val="18"/>
          <w:szCs w:val="18"/>
        </w:rPr>
        <w:t xml:space="preserve">.  </w:t>
      </w:r>
    </w:p>
  </w:footnote>
  <w:footnote w:id="20">
    <w:p w14:paraId="0B3FEC96" w14:textId="44277A43"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International Budget Partnership (n.d.). </w:t>
      </w:r>
      <w:r w:rsidRPr="00C86653">
        <w:rPr>
          <w:rFonts w:ascii="Times New Roman" w:hAnsi="Times New Roman" w:cs="Times New Roman"/>
          <w:i/>
          <w:sz w:val="18"/>
          <w:szCs w:val="18"/>
        </w:rPr>
        <w:t>Open Budget Survey 2017: Botswana</w:t>
      </w:r>
      <w:r w:rsidRPr="000A5052">
        <w:rPr>
          <w:rFonts w:ascii="Times New Roman" w:hAnsi="Times New Roman" w:cs="Times New Roman"/>
          <w:sz w:val="18"/>
          <w:szCs w:val="18"/>
        </w:rPr>
        <w:t>. IBP.</w:t>
      </w:r>
    </w:p>
  </w:footnote>
  <w:footnote w:id="21">
    <w:p w14:paraId="23F50DCB" w14:textId="77777777" w:rsidR="006E45D3" w:rsidRPr="00B82844" w:rsidRDefault="006E45D3" w:rsidP="00380246">
      <w:pPr>
        <w:pStyle w:val="FootnoteText"/>
        <w:rPr>
          <w:rFonts w:ascii="Times New Roman" w:hAnsi="Times New Roman" w:cs="Times New Roman"/>
          <w:sz w:val="18"/>
          <w:szCs w:val="18"/>
        </w:rPr>
      </w:pPr>
      <w:r>
        <w:rPr>
          <w:rStyle w:val="FootnoteReference"/>
        </w:rPr>
        <w:footnoteRef/>
      </w:r>
      <w:r>
        <w:t xml:space="preserve"> </w:t>
      </w:r>
      <w:r w:rsidRPr="00B82844">
        <w:rPr>
          <w:rFonts w:ascii="Times New Roman" w:hAnsi="Times New Roman" w:cs="Times New Roman"/>
          <w:sz w:val="18"/>
          <w:szCs w:val="18"/>
        </w:rPr>
        <w:t>UN Women.</w:t>
      </w:r>
    </w:p>
  </w:footnote>
  <w:footnote w:id="22">
    <w:p w14:paraId="0B1EF4A0"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Statistics Botswana (2020). </w:t>
      </w:r>
      <w:r w:rsidRPr="00B82844">
        <w:rPr>
          <w:rFonts w:ascii="Times New Roman" w:hAnsi="Times New Roman" w:cs="Times New Roman"/>
          <w:i/>
          <w:sz w:val="18"/>
          <w:szCs w:val="18"/>
        </w:rPr>
        <w:t>Quarterly Multi-Topic Survey: Labour Force Module Report Quarter 1: 2020</w:t>
      </w:r>
      <w:r w:rsidRPr="00B82844">
        <w:rPr>
          <w:rFonts w:ascii="Times New Roman" w:hAnsi="Times New Roman" w:cs="Times New Roman"/>
          <w:sz w:val="18"/>
          <w:szCs w:val="18"/>
        </w:rPr>
        <w:t>. Statistics Botswana.</w:t>
      </w:r>
    </w:p>
  </w:footnote>
  <w:footnote w:id="23">
    <w:p w14:paraId="3D9B435D" w14:textId="77777777" w:rsidR="006E45D3" w:rsidRDefault="006E45D3" w:rsidP="00380246">
      <w:pPr>
        <w:pStyle w:val="FootnoteText"/>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Atlantic Fellows for Social and Economic Equity (2019). </w:t>
      </w:r>
      <w:r w:rsidRPr="00B82844">
        <w:rPr>
          <w:rFonts w:ascii="Times New Roman" w:hAnsi="Times New Roman" w:cs="Times New Roman"/>
          <w:i/>
          <w:sz w:val="18"/>
          <w:szCs w:val="18"/>
        </w:rPr>
        <w:t>The Multidimensional Inequality Framework (MIF)</w:t>
      </w:r>
      <w:r w:rsidRPr="00B82844">
        <w:rPr>
          <w:rFonts w:ascii="Times New Roman" w:hAnsi="Times New Roman" w:cs="Times New Roman"/>
          <w:sz w:val="18"/>
          <w:szCs w:val="18"/>
        </w:rPr>
        <w:t>. London School of Economics. The MIF provides an approach to measuring and analyzing inequalities and identifying causes and potential solutions. It recognizes inequality and poverty as multidimensional concepts.</w:t>
      </w:r>
    </w:p>
  </w:footnote>
  <w:footnote w:id="24">
    <w:p w14:paraId="08742B31" w14:textId="77777777" w:rsidR="006E45D3" w:rsidRPr="00B82844" w:rsidRDefault="006E45D3" w:rsidP="00380246">
      <w:pPr>
        <w:pStyle w:val="FootnoteText"/>
        <w:rPr>
          <w:rFonts w:ascii="Times New Roman" w:hAnsi="Times New Roman" w:cs="Times New Roman"/>
          <w:sz w:val="18"/>
          <w:szCs w:val="18"/>
        </w:rPr>
      </w:pPr>
      <w:r>
        <w:rPr>
          <w:rStyle w:val="FootnoteReference"/>
        </w:rPr>
        <w:footnoteRef/>
      </w:r>
      <w:r>
        <w:t xml:space="preserve"> </w:t>
      </w:r>
      <w:r w:rsidRPr="00B82844">
        <w:rPr>
          <w:rFonts w:ascii="Times New Roman" w:hAnsi="Times New Roman" w:cs="Times New Roman"/>
          <w:sz w:val="18"/>
          <w:szCs w:val="18"/>
        </w:rPr>
        <w:t xml:space="preserve">UNICEF (2020). </w:t>
      </w:r>
      <w:r w:rsidRPr="00B82844">
        <w:rPr>
          <w:rFonts w:ascii="Times New Roman" w:hAnsi="Times New Roman" w:cs="Times New Roman"/>
          <w:i/>
          <w:sz w:val="18"/>
          <w:szCs w:val="18"/>
        </w:rPr>
        <w:t>Situation of Children in Botswana</w:t>
      </w:r>
      <w:r w:rsidRPr="00B82844">
        <w:rPr>
          <w:rFonts w:ascii="Times New Roman" w:hAnsi="Times New Roman" w:cs="Times New Roman"/>
          <w:sz w:val="18"/>
          <w:szCs w:val="18"/>
        </w:rPr>
        <w:t>. UNICEF.</w:t>
      </w:r>
    </w:p>
  </w:footnote>
  <w:footnote w:id="25">
    <w:p w14:paraId="047B35B3" w14:textId="0AB7E39A" w:rsidR="006E45D3" w:rsidRPr="00D646F4" w:rsidRDefault="006E45D3" w:rsidP="00C37BE2">
      <w:pPr>
        <w:pStyle w:val="FootnoteText"/>
        <w:rPr>
          <w:rFonts w:ascii="Times New Roman" w:hAnsi="Times New Roman" w:cs="Times New Roman"/>
          <w:i/>
          <w:sz w:val="18"/>
          <w:szCs w:val="18"/>
        </w:rPr>
      </w:pPr>
      <w:r w:rsidRPr="00B61638">
        <w:rPr>
          <w:rStyle w:val="FootnoteReference"/>
          <w:rFonts w:ascii="Times New Roman" w:hAnsi="Times New Roman" w:cs="Times New Roman"/>
          <w:sz w:val="18"/>
          <w:szCs w:val="18"/>
        </w:rPr>
        <w:footnoteRef/>
      </w:r>
      <w:r w:rsidRPr="00B61638">
        <w:rPr>
          <w:rFonts w:ascii="Times New Roman" w:hAnsi="Times New Roman" w:cs="Times New Roman"/>
          <w:sz w:val="18"/>
          <w:szCs w:val="18"/>
        </w:rPr>
        <w:t xml:space="preserve"> OHCHR (2020)</w:t>
      </w:r>
      <w:r>
        <w:rPr>
          <w:rFonts w:ascii="Times New Roman" w:hAnsi="Times New Roman" w:cs="Times New Roman"/>
          <w:sz w:val="18"/>
          <w:szCs w:val="18"/>
        </w:rPr>
        <w:t>.</w:t>
      </w:r>
      <w:r w:rsidRPr="00C37BE2">
        <w:t xml:space="preserve"> </w:t>
      </w:r>
      <w:r w:rsidRPr="00D646F4">
        <w:rPr>
          <w:rFonts w:ascii="Times New Roman" w:hAnsi="Times New Roman" w:cs="Times New Roman"/>
          <w:i/>
          <w:sz w:val="18"/>
          <w:szCs w:val="18"/>
        </w:rPr>
        <w:t>Botswana Universal Periodic Review (UPR) Civil Society Mid-Term Review Stakeholder Report</w:t>
      </w:r>
    </w:p>
    <w:p w14:paraId="6BA9B98F" w14:textId="5425F57E" w:rsidR="006E45D3" w:rsidRPr="00B61638" w:rsidRDefault="006E45D3" w:rsidP="00C37BE2">
      <w:pPr>
        <w:pStyle w:val="FootnoteText"/>
        <w:rPr>
          <w:rFonts w:ascii="Times New Roman" w:hAnsi="Times New Roman" w:cs="Times New Roman"/>
          <w:sz w:val="18"/>
          <w:szCs w:val="18"/>
        </w:rPr>
      </w:pPr>
      <w:r w:rsidRPr="00D646F4">
        <w:rPr>
          <w:rFonts w:ascii="Times New Roman" w:hAnsi="Times New Roman" w:cs="Times New Roman"/>
          <w:i/>
          <w:sz w:val="18"/>
          <w:szCs w:val="18"/>
        </w:rPr>
        <w:t>Third UPR Cycle</w:t>
      </w:r>
      <w:r>
        <w:rPr>
          <w:rFonts w:ascii="Times New Roman" w:hAnsi="Times New Roman" w:cs="Times New Roman"/>
          <w:i/>
          <w:sz w:val="18"/>
          <w:szCs w:val="18"/>
        </w:rPr>
        <w:t>,</w:t>
      </w:r>
      <w:r w:rsidRPr="00D646F4">
        <w:rPr>
          <w:rFonts w:ascii="Times New Roman" w:hAnsi="Times New Roman" w:cs="Times New Roman"/>
          <w:i/>
          <w:sz w:val="18"/>
          <w:szCs w:val="18"/>
        </w:rPr>
        <w:t xml:space="preserve"> 31 August 2020.</w:t>
      </w:r>
      <w:r w:rsidRPr="00D646F4">
        <w:rPr>
          <w:rFonts w:ascii="Times New Roman" w:hAnsi="Times New Roman" w:cs="Times New Roman"/>
          <w:sz w:val="18"/>
          <w:szCs w:val="18"/>
        </w:rPr>
        <w:t xml:space="preserve"> </w:t>
      </w:r>
      <w:r w:rsidRPr="00B61638">
        <w:rPr>
          <w:rFonts w:ascii="Times New Roman" w:hAnsi="Times New Roman" w:cs="Times New Roman"/>
          <w:sz w:val="18"/>
          <w:szCs w:val="18"/>
        </w:rPr>
        <w:t>Retrieved from: https://www.ohchr.org/Documents/HRBodies/UPR/NGOsMidTermReports/CSJointSubmissionBotswana31Aug2020.pdf</w:t>
      </w:r>
    </w:p>
  </w:footnote>
  <w:footnote w:id="26">
    <w:p w14:paraId="69409D15"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w:t>
      </w:r>
      <w:r>
        <w:rPr>
          <w:rFonts w:ascii="Times New Roman" w:hAnsi="Times New Roman" w:cs="Times New Roman"/>
          <w:sz w:val="18"/>
          <w:szCs w:val="18"/>
        </w:rPr>
        <w:t>UNICEF (2020).</w:t>
      </w:r>
    </w:p>
  </w:footnote>
  <w:footnote w:id="27">
    <w:p w14:paraId="6ED70B76"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Ibid.</w:t>
      </w:r>
    </w:p>
  </w:footnote>
  <w:footnote w:id="28">
    <w:p w14:paraId="4ADFB018"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Ibid; </w:t>
      </w:r>
      <w:r w:rsidRPr="00D646F4">
        <w:rPr>
          <w:rFonts w:ascii="Times New Roman" w:hAnsi="Times New Roman" w:cs="Times New Roman"/>
          <w:i/>
          <w:sz w:val="18"/>
          <w:szCs w:val="18"/>
        </w:rPr>
        <w:t>UNAIDS Estimates</w:t>
      </w:r>
      <w:r w:rsidRPr="00B82844">
        <w:rPr>
          <w:rFonts w:ascii="Times New Roman" w:hAnsi="Times New Roman" w:cs="Times New Roman"/>
          <w:sz w:val="18"/>
          <w:szCs w:val="18"/>
        </w:rPr>
        <w:t xml:space="preserve">, 2020. </w:t>
      </w:r>
    </w:p>
  </w:footnote>
  <w:footnote w:id="29">
    <w:p w14:paraId="027356DF" w14:textId="67E85114"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UNICEF (2020).</w:t>
      </w:r>
      <w:r w:rsidRPr="00D646F4">
        <w:rPr>
          <w:rFonts w:ascii="Times New Roman" w:hAnsi="Times New Roman" w:cs="Times New Roman"/>
          <w:i/>
          <w:sz w:val="18"/>
          <w:szCs w:val="18"/>
        </w:rPr>
        <w:t xml:space="preserve"> </w:t>
      </w:r>
      <w:r w:rsidRPr="00B82844">
        <w:rPr>
          <w:rFonts w:ascii="Times New Roman" w:hAnsi="Times New Roman" w:cs="Times New Roman"/>
          <w:i/>
          <w:sz w:val="18"/>
          <w:szCs w:val="18"/>
        </w:rPr>
        <w:t>Situation of Children in Botswana</w:t>
      </w:r>
      <w:r w:rsidRPr="00B82844">
        <w:rPr>
          <w:rFonts w:ascii="Times New Roman" w:hAnsi="Times New Roman" w:cs="Times New Roman"/>
          <w:sz w:val="18"/>
          <w:szCs w:val="18"/>
        </w:rPr>
        <w:t>. UNICEF.</w:t>
      </w:r>
    </w:p>
  </w:footnote>
  <w:footnote w:id="30">
    <w:p w14:paraId="1DD86DCC" w14:textId="77777777" w:rsidR="006E45D3" w:rsidRPr="00872ABF" w:rsidRDefault="006E45D3" w:rsidP="00380246">
      <w:pPr>
        <w:pStyle w:val="FootnoteText"/>
        <w:rPr>
          <w:rFonts w:ascii="Times New Roman" w:hAnsi="Times New Roman" w:cs="Times New Roman"/>
          <w:sz w:val="18"/>
          <w:szCs w:val="18"/>
        </w:rPr>
      </w:pPr>
      <w:r>
        <w:rPr>
          <w:rStyle w:val="FootnoteReference"/>
        </w:rPr>
        <w:footnoteRef/>
      </w:r>
      <w:r>
        <w:t xml:space="preserve"> </w:t>
      </w:r>
      <w:r w:rsidRPr="00B61638">
        <w:rPr>
          <w:rFonts w:ascii="Times New Roman" w:hAnsi="Times New Roman" w:cs="Times New Roman"/>
          <w:sz w:val="18"/>
          <w:szCs w:val="18"/>
        </w:rPr>
        <w:t xml:space="preserve">OHCHR (2020). </w:t>
      </w:r>
      <w:r w:rsidRPr="00D646F4">
        <w:rPr>
          <w:rFonts w:ascii="Times New Roman" w:hAnsi="Times New Roman" w:cs="Times New Roman"/>
          <w:i/>
          <w:sz w:val="18"/>
          <w:szCs w:val="18"/>
        </w:rPr>
        <w:t>Botswana Universal Periodic Review (UPR) Civil Society Mid-Term Review Stakeholder Report Third UPR Cycle, 31 August 2020.</w:t>
      </w:r>
      <w:r w:rsidRPr="00B61638">
        <w:rPr>
          <w:rFonts w:ascii="Times New Roman" w:hAnsi="Times New Roman" w:cs="Times New Roman"/>
          <w:sz w:val="18"/>
          <w:szCs w:val="18"/>
        </w:rPr>
        <w:t xml:space="preserve"> Retrieved from: https://www.ohchr.org/Documents/HRBodies/UPR/NGOsMidTermReports/CSJointSubmissionBotswana31Aug2020.pdf</w:t>
      </w:r>
    </w:p>
  </w:footnote>
  <w:footnote w:id="31">
    <w:p w14:paraId="07FE892E"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Ministry of Basic Education (2016).  </w:t>
      </w:r>
    </w:p>
  </w:footnote>
  <w:footnote w:id="32">
    <w:p w14:paraId="4AE16E92"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UNICEF (2020).</w:t>
      </w:r>
    </w:p>
  </w:footnote>
  <w:footnote w:id="33">
    <w:p w14:paraId="455BAE1B"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Ibid.</w:t>
      </w:r>
    </w:p>
  </w:footnote>
  <w:footnote w:id="34">
    <w:p w14:paraId="69331E31" w14:textId="77777777" w:rsidR="006E45D3" w:rsidRPr="00C43045" w:rsidRDefault="006E45D3" w:rsidP="00380246">
      <w:pPr>
        <w:pStyle w:val="FootnoteText"/>
        <w:rPr>
          <w:rFonts w:ascii="Times New Roman" w:hAnsi="Times New Roman" w:cs="Times New Roman"/>
          <w:sz w:val="18"/>
          <w:szCs w:val="18"/>
        </w:rPr>
      </w:pPr>
      <w:r w:rsidRPr="00C43045">
        <w:rPr>
          <w:rStyle w:val="FootnoteReference"/>
          <w:rFonts w:ascii="Times New Roman" w:hAnsi="Times New Roman" w:cs="Times New Roman"/>
          <w:sz w:val="18"/>
          <w:szCs w:val="18"/>
        </w:rPr>
        <w:footnoteRef/>
      </w:r>
      <w:r w:rsidRPr="00C43045">
        <w:rPr>
          <w:rFonts w:ascii="Times New Roman" w:hAnsi="Times New Roman" w:cs="Times New Roman"/>
          <w:sz w:val="18"/>
          <w:szCs w:val="18"/>
        </w:rPr>
        <w:t xml:space="preserve"> Ibid.</w:t>
      </w:r>
    </w:p>
  </w:footnote>
  <w:footnote w:id="35">
    <w:p w14:paraId="691A3C94" w14:textId="77777777" w:rsidR="006E45D3" w:rsidRPr="00B82844" w:rsidRDefault="006E45D3" w:rsidP="00380246">
      <w:pPr>
        <w:pStyle w:val="FootnoteText"/>
        <w:rPr>
          <w:rFonts w:ascii="Times New Roman" w:hAnsi="Times New Roman" w:cs="Times New Roman"/>
          <w:color w:val="FF0000"/>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Statistics Botswana (2013). </w:t>
      </w:r>
      <w:r w:rsidRPr="00B82844">
        <w:rPr>
          <w:rFonts w:ascii="Times New Roman" w:hAnsi="Times New Roman" w:cs="Times New Roman"/>
          <w:i/>
          <w:sz w:val="18"/>
          <w:szCs w:val="18"/>
        </w:rPr>
        <w:t>Botswana AIDS Indicator Survey (BAIS IV).</w:t>
      </w:r>
      <w:r w:rsidRPr="00B82844">
        <w:rPr>
          <w:rFonts w:ascii="Times New Roman" w:hAnsi="Times New Roman" w:cs="Times New Roman"/>
          <w:sz w:val="18"/>
          <w:szCs w:val="18"/>
        </w:rPr>
        <w:t xml:space="preserve"> Statistics Botswana.</w:t>
      </w:r>
    </w:p>
  </w:footnote>
  <w:footnote w:id="36">
    <w:p w14:paraId="2E92E07E" w14:textId="77777777" w:rsidR="006E45D3" w:rsidRPr="00B82844" w:rsidRDefault="006E45D3" w:rsidP="00380246">
      <w:pPr>
        <w:pStyle w:val="FootnoteText"/>
        <w:rPr>
          <w:rFonts w:ascii="Times New Roman" w:hAnsi="Times New Roman" w:cs="Times New Roman"/>
          <w:sz w:val="18"/>
          <w:szCs w:val="18"/>
        </w:rPr>
      </w:pPr>
      <w:bookmarkStart w:id="14" w:name="_Hlk60579150"/>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w:t>
      </w:r>
      <w:r w:rsidRPr="00B82844">
        <w:rPr>
          <w:rFonts w:ascii="Times New Roman" w:eastAsia="Cambria" w:hAnsi="Times New Roman" w:cs="Times New Roman"/>
          <w:sz w:val="18"/>
          <w:szCs w:val="18"/>
        </w:rPr>
        <w:t xml:space="preserve">ACHAP &amp; Ministry of Health and Wellness (2017). </w:t>
      </w:r>
      <w:bookmarkEnd w:id="14"/>
      <w:r w:rsidRPr="00B82844">
        <w:rPr>
          <w:rFonts w:ascii="Times New Roman" w:eastAsia="Cambria" w:hAnsi="Times New Roman" w:cs="Times New Roman"/>
          <w:i/>
          <w:sz w:val="18"/>
          <w:szCs w:val="18"/>
        </w:rPr>
        <w:t xml:space="preserve">Mapping and Size Estimation of Select Key Populations in Botswana. </w:t>
      </w:r>
      <w:r w:rsidRPr="00B82844">
        <w:rPr>
          <w:rFonts w:ascii="Times New Roman" w:eastAsia="Cambria" w:hAnsi="Times New Roman" w:cs="Times New Roman"/>
          <w:sz w:val="18"/>
          <w:szCs w:val="18"/>
        </w:rPr>
        <w:t>Ministry of Health and Wellness.</w:t>
      </w:r>
    </w:p>
  </w:footnote>
  <w:footnote w:id="37">
    <w:p w14:paraId="53BB1CBC"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Ibid.</w:t>
      </w:r>
    </w:p>
  </w:footnote>
  <w:footnote w:id="38">
    <w:p w14:paraId="4C4A45C4" w14:textId="26AD04B5"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Ministry of Health and Wellness (2018). 2017 </w:t>
      </w:r>
      <w:r w:rsidRPr="00B82844">
        <w:rPr>
          <w:rFonts w:ascii="Times New Roman" w:hAnsi="Times New Roman" w:cs="Times New Roman"/>
          <w:i/>
          <w:sz w:val="18"/>
          <w:szCs w:val="18"/>
        </w:rPr>
        <w:t xml:space="preserve">Behavioural and Biological Surveillance Survey </w:t>
      </w:r>
      <w:r>
        <w:rPr>
          <w:rFonts w:ascii="Times New Roman" w:hAnsi="Times New Roman" w:cs="Times New Roman"/>
          <w:i/>
          <w:sz w:val="18"/>
          <w:szCs w:val="18"/>
        </w:rPr>
        <w:t xml:space="preserve">(BBSS) </w:t>
      </w:r>
      <w:r w:rsidRPr="00B82844">
        <w:rPr>
          <w:rFonts w:ascii="Times New Roman" w:hAnsi="Times New Roman" w:cs="Times New Roman"/>
          <w:i/>
          <w:sz w:val="18"/>
          <w:szCs w:val="18"/>
        </w:rPr>
        <w:t>of HIV/ STI among select key populations in Botswana</w:t>
      </w:r>
      <w:r w:rsidRPr="00B82844">
        <w:rPr>
          <w:rFonts w:ascii="Times New Roman" w:hAnsi="Times New Roman" w:cs="Times New Roman"/>
          <w:sz w:val="18"/>
          <w:szCs w:val="18"/>
        </w:rPr>
        <w:t>. Ministry of Health and Wellness.</w:t>
      </w:r>
    </w:p>
  </w:footnote>
  <w:footnote w:id="39">
    <w:p w14:paraId="58635881"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The Global Fund (2018). </w:t>
      </w:r>
      <w:r w:rsidRPr="00B82844">
        <w:rPr>
          <w:rFonts w:ascii="Times New Roman" w:hAnsi="Times New Roman" w:cs="Times New Roman"/>
          <w:i/>
          <w:sz w:val="18"/>
          <w:szCs w:val="18"/>
        </w:rPr>
        <w:t>Baseline Assessment: Botswana: Scaling up Programmes to Reduce Human Rights-Related Barriers to HIV Services.</w:t>
      </w:r>
      <w:r w:rsidRPr="00B82844">
        <w:rPr>
          <w:rFonts w:ascii="Times New Roman" w:hAnsi="Times New Roman" w:cs="Times New Roman"/>
          <w:sz w:val="18"/>
          <w:szCs w:val="18"/>
        </w:rPr>
        <w:t xml:space="preserve"> The Global Fund. p. 27.</w:t>
      </w:r>
    </w:p>
  </w:footnote>
  <w:footnote w:id="40">
    <w:p w14:paraId="764720B4"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National AIDS and Health Promotion Agency (2020). </w:t>
      </w:r>
      <w:r w:rsidRPr="00B82844">
        <w:rPr>
          <w:rFonts w:ascii="Times New Roman" w:hAnsi="Times New Roman" w:cs="Times New Roman"/>
          <w:i/>
          <w:sz w:val="18"/>
          <w:szCs w:val="18"/>
        </w:rPr>
        <w:t>Removing Legal and Human Rights and Gender Related Barriers to HIV/AIDS and TB Services in Botswana. A Five Year National Comprehensive Plan (2019-2024).</w:t>
      </w:r>
    </w:p>
  </w:footnote>
  <w:footnote w:id="41">
    <w:p w14:paraId="21BEA369" w14:textId="77777777" w:rsidR="006E45D3" w:rsidRPr="00B82844" w:rsidRDefault="006E45D3" w:rsidP="00380246">
      <w:pPr>
        <w:spacing w:after="0" w:line="240" w:lineRule="auto"/>
        <w:jc w:val="both"/>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ACHAP &amp; Ministry of Health and Wellness (2017).</w:t>
      </w:r>
    </w:p>
  </w:footnote>
  <w:footnote w:id="42">
    <w:p w14:paraId="298FBD1A"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Ibid.</w:t>
      </w:r>
    </w:p>
  </w:footnote>
  <w:footnote w:id="43">
    <w:p w14:paraId="0A564CA4"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Black Queer Docx, 2019.</w:t>
      </w:r>
    </w:p>
  </w:footnote>
  <w:footnote w:id="44">
    <w:p w14:paraId="2BC6D9EA"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Botswana National AIDS Coordinating Agency (2016). </w:t>
      </w:r>
      <w:r w:rsidRPr="00B82844">
        <w:rPr>
          <w:rFonts w:ascii="Times New Roman" w:hAnsi="Times New Roman" w:cs="Times New Roman"/>
          <w:i/>
          <w:sz w:val="18"/>
          <w:szCs w:val="18"/>
        </w:rPr>
        <w:t>Botswana 2013 Global AIDS Response Report</w:t>
      </w:r>
      <w:r w:rsidRPr="00B82844">
        <w:rPr>
          <w:rFonts w:ascii="Times New Roman" w:hAnsi="Times New Roman" w:cs="Times New Roman"/>
          <w:sz w:val="18"/>
          <w:szCs w:val="18"/>
        </w:rPr>
        <w:t>. p. 65.</w:t>
      </w:r>
    </w:p>
  </w:footnote>
  <w:footnote w:id="45">
    <w:p w14:paraId="06A2B18A" w14:textId="2A6C9BBD"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National AIDS and Health Promotion Agency (2020).</w:t>
      </w:r>
      <w:r w:rsidRPr="00D646F4">
        <w:rPr>
          <w:rFonts w:ascii="Times New Roman" w:hAnsi="Times New Roman" w:cs="Times New Roman"/>
          <w:i/>
          <w:sz w:val="18"/>
          <w:szCs w:val="18"/>
        </w:rPr>
        <w:t xml:space="preserve"> </w:t>
      </w:r>
      <w:r w:rsidRPr="00B82844">
        <w:rPr>
          <w:rFonts w:ascii="Times New Roman" w:hAnsi="Times New Roman" w:cs="Times New Roman"/>
          <w:i/>
          <w:sz w:val="18"/>
          <w:szCs w:val="18"/>
        </w:rPr>
        <w:t>Removing Legal and Human Rights and Gender Related Barriers to HIV/AIDS and TB Services in Botswana. A Five Year National Comprehensive Plan (2019-2024).</w:t>
      </w:r>
    </w:p>
  </w:footnote>
  <w:footnote w:id="46">
    <w:p w14:paraId="2A81B235"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Southern Africa Litigation Centre (SALC). (2016). </w:t>
      </w:r>
      <w:r w:rsidRPr="00B82844">
        <w:rPr>
          <w:rFonts w:ascii="Times New Roman" w:hAnsi="Times New Roman" w:cs="Times New Roman"/>
          <w:i/>
          <w:sz w:val="18"/>
          <w:szCs w:val="18"/>
        </w:rPr>
        <w:t>Accountability and Redress for Discrimination in Healthcare in Botswana, Malawi and Zambia</w:t>
      </w:r>
      <w:r w:rsidRPr="00B82844">
        <w:rPr>
          <w:rFonts w:ascii="Times New Roman" w:hAnsi="Times New Roman" w:cs="Times New Roman"/>
          <w:sz w:val="18"/>
          <w:szCs w:val="18"/>
        </w:rPr>
        <w:t>.</w:t>
      </w:r>
    </w:p>
  </w:footnote>
  <w:footnote w:id="47">
    <w:p w14:paraId="4C9E6223"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Ibid.</w:t>
      </w:r>
    </w:p>
  </w:footnote>
  <w:footnote w:id="48">
    <w:p w14:paraId="7327AC1B" w14:textId="77777777" w:rsidR="006E45D3" w:rsidRPr="0082623E" w:rsidRDefault="006E45D3" w:rsidP="00380246">
      <w:pPr>
        <w:pStyle w:val="FootnoteText"/>
        <w:rPr>
          <w:rFonts w:ascii="Times New Roman" w:hAnsi="Times New Roman" w:cs="Times New Roman"/>
          <w:sz w:val="18"/>
          <w:szCs w:val="18"/>
        </w:rPr>
      </w:pPr>
      <w:r>
        <w:rPr>
          <w:rStyle w:val="FootnoteReference"/>
        </w:rPr>
        <w:footnoteRef/>
      </w:r>
      <w:r>
        <w:t xml:space="preserve"> </w:t>
      </w:r>
      <w:r w:rsidRPr="0082623E">
        <w:rPr>
          <w:rFonts w:ascii="Times New Roman" w:hAnsi="Times New Roman" w:cs="Times New Roman"/>
          <w:sz w:val="18"/>
          <w:szCs w:val="18"/>
        </w:rPr>
        <w:t>Key Informant Interviews conducted in 2016.</w:t>
      </w:r>
    </w:p>
  </w:footnote>
  <w:footnote w:id="49">
    <w:p w14:paraId="54028E61" w14:textId="77777777" w:rsidR="006E45D3" w:rsidRPr="008520DD" w:rsidRDefault="006E45D3" w:rsidP="00380246">
      <w:pPr>
        <w:pStyle w:val="FootnoteText"/>
        <w:rPr>
          <w:rFonts w:ascii="Times New Roman" w:hAnsi="Times New Roman" w:cs="Times New Roman"/>
          <w:sz w:val="18"/>
          <w:szCs w:val="18"/>
        </w:rPr>
      </w:pPr>
      <w:r w:rsidRPr="008520DD">
        <w:rPr>
          <w:rStyle w:val="FootnoteReference"/>
          <w:rFonts w:ascii="Times New Roman" w:hAnsi="Times New Roman" w:cs="Times New Roman"/>
          <w:sz w:val="18"/>
          <w:szCs w:val="18"/>
        </w:rPr>
        <w:footnoteRef/>
      </w:r>
      <w:r w:rsidRPr="008520DD">
        <w:rPr>
          <w:rFonts w:ascii="Times New Roman" w:hAnsi="Times New Roman" w:cs="Times New Roman"/>
          <w:sz w:val="18"/>
          <w:szCs w:val="18"/>
        </w:rPr>
        <w:t xml:space="preserve"> NSF III, p.14.</w:t>
      </w:r>
    </w:p>
  </w:footnote>
  <w:footnote w:id="50">
    <w:p w14:paraId="011D01C6"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UNAIDS (2019). </w:t>
      </w:r>
      <w:r w:rsidRPr="00B82844">
        <w:rPr>
          <w:rFonts w:ascii="Times New Roman" w:hAnsi="Times New Roman" w:cs="Times New Roman"/>
          <w:i/>
          <w:sz w:val="18"/>
          <w:szCs w:val="18"/>
        </w:rPr>
        <w:t>Policy Brief: Saving lives, transforming the economy: Making “Treat All” real and saving additional 23,000 Batswana from new HIV infections by 2030</w:t>
      </w:r>
      <w:r w:rsidRPr="00B82844">
        <w:rPr>
          <w:rFonts w:ascii="Times New Roman" w:hAnsi="Times New Roman" w:cs="Times New Roman"/>
          <w:sz w:val="18"/>
          <w:szCs w:val="18"/>
        </w:rPr>
        <w:t>.</w:t>
      </w:r>
    </w:p>
  </w:footnote>
  <w:footnote w:id="51">
    <w:p w14:paraId="50D9B6EF"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Ibid.</w:t>
      </w:r>
    </w:p>
  </w:footnote>
  <w:footnote w:id="52">
    <w:p w14:paraId="4B4BDCE5" w14:textId="01FC9CE2"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National AIDS and Health Promotion Agency (2020).</w:t>
      </w:r>
      <w:r w:rsidRPr="00D646F4">
        <w:rPr>
          <w:rFonts w:ascii="Times New Roman" w:hAnsi="Times New Roman" w:cs="Times New Roman"/>
          <w:i/>
          <w:sz w:val="18"/>
          <w:szCs w:val="18"/>
        </w:rPr>
        <w:t xml:space="preserve"> </w:t>
      </w:r>
      <w:r w:rsidRPr="00B82844">
        <w:rPr>
          <w:rFonts w:ascii="Times New Roman" w:hAnsi="Times New Roman" w:cs="Times New Roman"/>
          <w:i/>
          <w:sz w:val="18"/>
          <w:szCs w:val="18"/>
        </w:rPr>
        <w:t>Removing Legal and Human Rights and Gender Related Barriers to HIV/AIDS and TB Services in Botswana. A Five Year National Comprehensive Plan (2019-2024).</w:t>
      </w:r>
    </w:p>
  </w:footnote>
  <w:footnote w:id="53">
    <w:p w14:paraId="38661BFA" w14:textId="77777777" w:rsidR="006E45D3" w:rsidRDefault="006E45D3" w:rsidP="00380246">
      <w:pPr>
        <w:pStyle w:val="FootnoteText"/>
      </w:pPr>
      <w:r>
        <w:rPr>
          <w:rStyle w:val="FootnoteReference"/>
        </w:rPr>
        <w:footnoteRef/>
      </w:r>
      <w:r>
        <w:t xml:space="preserve"> </w:t>
      </w:r>
      <w:r>
        <w:rPr>
          <w:rFonts w:ascii="Times New Roman" w:hAnsi="Times New Roman" w:cs="Times New Roman"/>
          <w:sz w:val="18"/>
          <w:szCs w:val="18"/>
        </w:rPr>
        <w:t>Shabani</w:t>
      </w:r>
      <w:r w:rsidRPr="00E91286">
        <w:rPr>
          <w:rFonts w:ascii="Times New Roman" w:hAnsi="Times New Roman" w:cs="Times New Roman"/>
          <w:sz w:val="18"/>
          <w:szCs w:val="18"/>
        </w:rPr>
        <w:t xml:space="preserve">, </w:t>
      </w:r>
      <w:r>
        <w:rPr>
          <w:rFonts w:ascii="Times New Roman" w:hAnsi="Times New Roman" w:cs="Times New Roman"/>
          <w:sz w:val="18"/>
          <w:szCs w:val="18"/>
        </w:rPr>
        <w:t>T</w:t>
      </w:r>
      <w:r w:rsidRPr="00E91286">
        <w:rPr>
          <w:rFonts w:ascii="Times New Roman" w:hAnsi="Times New Roman" w:cs="Times New Roman"/>
          <w:sz w:val="18"/>
          <w:szCs w:val="18"/>
        </w:rPr>
        <w:t xml:space="preserve">. (2020, </w:t>
      </w:r>
      <w:r>
        <w:rPr>
          <w:rFonts w:ascii="Times New Roman" w:hAnsi="Times New Roman" w:cs="Times New Roman"/>
          <w:sz w:val="18"/>
          <w:szCs w:val="18"/>
        </w:rPr>
        <w:t>October 22</w:t>
      </w:r>
      <w:r w:rsidRPr="00E91286">
        <w:rPr>
          <w:rFonts w:ascii="Times New Roman" w:hAnsi="Times New Roman" w:cs="Times New Roman"/>
          <w:sz w:val="18"/>
          <w:szCs w:val="18"/>
        </w:rPr>
        <w:t xml:space="preserve">). </w:t>
      </w:r>
      <w:r w:rsidRPr="00D646F4">
        <w:rPr>
          <w:rFonts w:ascii="Times New Roman" w:hAnsi="Times New Roman" w:cs="Times New Roman"/>
          <w:i/>
          <w:sz w:val="18"/>
          <w:szCs w:val="18"/>
        </w:rPr>
        <w:t>Botswana still safe for women?</w:t>
      </w:r>
      <w:r w:rsidRPr="00E91286">
        <w:rPr>
          <w:rFonts w:ascii="Times New Roman" w:hAnsi="Times New Roman" w:cs="Times New Roman"/>
          <w:sz w:val="18"/>
          <w:szCs w:val="18"/>
        </w:rPr>
        <w:t xml:space="preserve"> </w:t>
      </w:r>
      <w:r>
        <w:rPr>
          <w:rFonts w:ascii="Times New Roman" w:hAnsi="Times New Roman" w:cs="Times New Roman"/>
          <w:sz w:val="18"/>
          <w:szCs w:val="18"/>
        </w:rPr>
        <w:t>BOPA</w:t>
      </w:r>
      <w:r w:rsidRPr="00E91286">
        <w:rPr>
          <w:rFonts w:ascii="Times New Roman" w:hAnsi="Times New Roman" w:cs="Times New Roman"/>
          <w:sz w:val="18"/>
          <w:szCs w:val="18"/>
        </w:rPr>
        <w:t>.</w:t>
      </w:r>
    </w:p>
  </w:footnote>
  <w:footnote w:id="54">
    <w:p w14:paraId="404C170B" w14:textId="77777777" w:rsidR="006E45D3" w:rsidRPr="002A54B1"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w:t>
      </w:r>
      <w:r w:rsidRPr="002A54B1">
        <w:rPr>
          <w:rFonts w:ascii="Times New Roman" w:hAnsi="Times New Roman" w:cs="Times New Roman"/>
          <w:sz w:val="18"/>
          <w:szCs w:val="18"/>
        </w:rPr>
        <w:t xml:space="preserve">UNICEF (2020). </w:t>
      </w:r>
      <w:r w:rsidRPr="00D646F4">
        <w:rPr>
          <w:rFonts w:ascii="Times New Roman" w:hAnsi="Times New Roman" w:cs="Times New Roman"/>
          <w:i/>
          <w:sz w:val="18"/>
          <w:szCs w:val="18"/>
        </w:rPr>
        <w:t>Situation of Children in Botswana.</w:t>
      </w:r>
      <w:r w:rsidRPr="002A54B1">
        <w:rPr>
          <w:rFonts w:ascii="Times New Roman" w:hAnsi="Times New Roman" w:cs="Times New Roman"/>
          <w:sz w:val="18"/>
          <w:szCs w:val="18"/>
        </w:rPr>
        <w:t xml:space="preserve"> UNICEF.</w:t>
      </w:r>
    </w:p>
  </w:footnote>
  <w:footnote w:id="55">
    <w:p w14:paraId="421CD6F0" w14:textId="77777777" w:rsidR="006E45D3" w:rsidRPr="002A54B1" w:rsidRDefault="006E45D3" w:rsidP="00380246">
      <w:pPr>
        <w:pStyle w:val="FootnoteText"/>
        <w:rPr>
          <w:rFonts w:ascii="Times New Roman" w:hAnsi="Times New Roman" w:cs="Times New Roman"/>
          <w:sz w:val="18"/>
          <w:szCs w:val="18"/>
        </w:rPr>
      </w:pPr>
      <w:r w:rsidRPr="002A54B1">
        <w:rPr>
          <w:rStyle w:val="FootnoteReference"/>
          <w:rFonts w:ascii="Times New Roman" w:hAnsi="Times New Roman" w:cs="Times New Roman"/>
          <w:sz w:val="18"/>
          <w:szCs w:val="18"/>
        </w:rPr>
        <w:footnoteRef/>
      </w:r>
      <w:r w:rsidRPr="002A54B1">
        <w:rPr>
          <w:rFonts w:ascii="Times New Roman" w:hAnsi="Times New Roman" w:cs="Times New Roman"/>
          <w:sz w:val="18"/>
          <w:szCs w:val="18"/>
        </w:rPr>
        <w:t xml:space="preserve"> https://www.mmegi.bw/index.php?aid=85253&amp;dir=2020/april/16</w:t>
      </w:r>
    </w:p>
  </w:footnote>
  <w:footnote w:id="56">
    <w:p w14:paraId="676E9C23" w14:textId="23923461" w:rsidR="006E45D3" w:rsidRPr="002A54B1" w:rsidRDefault="006E45D3" w:rsidP="00380246">
      <w:pPr>
        <w:pStyle w:val="FootnoteText"/>
        <w:rPr>
          <w:rFonts w:ascii="Times New Roman" w:hAnsi="Times New Roman" w:cs="Times New Roman"/>
          <w:sz w:val="18"/>
          <w:szCs w:val="18"/>
        </w:rPr>
      </w:pPr>
      <w:r w:rsidRPr="002A54B1">
        <w:rPr>
          <w:rStyle w:val="FootnoteReference"/>
          <w:rFonts w:ascii="Times New Roman" w:hAnsi="Times New Roman" w:cs="Times New Roman"/>
          <w:sz w:val="18"/>
          <w:szCs w:val="18"/>
        </w:rPr>
        <w:footnoteRef/>
      </w:r>
      <w:r w:rsidRPr="002A54B1">
        <w:rPr>
          <w:rFonts w:ascii="Times New Roman" w:hAnsi="Times New Roman" w:cs="Times New Roman"/>
          <w:sz w:val="18"/>
          <w:szCs w:val="18"/>
        </w:rPr>
        <w:t xml:space="preserve"> Africa Directorate at the UK Foreign &amp; Commonwealth Office</w:t>
      </w:r>
      <w:r>
        <w:rPr>
          <w:rFonts w:ascii="Times New Roman" w:hAnsi="Times New Roman" w:cs="Times New Roman"/>
          <w:sz w:val="18"/>
          <w:szCs w:val="18"/>
        </w:rPr>
        <w:t xml:space="preserve">. </w:t>
      </w:r>
      <w:r w:rsidRPr="002A54B1">
        <w:rPr>
          <w:rFonts w:ascii="Times New Roman" w:hAnsi="Times New Roman" w:cs="Times New Roman"/>
          <w:sz w:val="18"/>
          <w:szCs w:val="18"/>
        </w:rPr>
        <w:t>DFID VAWG helpdesk, 2019.</w:t>
      </w:r>
    </w:p>
  </w:footnote>
  <w:footnote w:id="57">
    <w:p w14:paraId="1968DA96" w14:textId="2BF55DB1" w:rsidR="006E45D3" w:rsidRPr="007A6C27" w:rsidRDefault="006E45D3" w:rsidP="00380246">
      <w:pPr>
        <w:pStyle w:val="FootnoteText"/>
        <w:rPr>
          <w:rFonts w:ascii="Times New Roman" w:hAnsi="Times New Roman" w:cs="Times New Roman"/>
          <w:color w:val="FF0000"/>
          <w:sz w:val="18"/>
          <w:szCs w:val="18"/>
        </w:rPr>
      </w:pPr>
      <w:r w:rsidRPr="002A54B1">
        <w:rPr>
          <w:rStyle w:val="FootnoteReference"/>
          <w:rFonts w:ascii="Times New Roman" w:hAnsi="Times New Roman" w:cs="Times New Roman"/>
          <w:sz w:val="18"/>
          <w:szCs w:val="18"/>
        </w:rPr>
        <w:footnoteRef/>
      </w:r>
      <w:r w:rsidRPr="002A54B1">
        <w:rPr>
          <w:rFonts w:ascii="Times New Roman" w:hAnsi="Times New Roman" w:cs="Times New Roman"/>
          <w:sz w:val="18"/>
          <w:szCs w:val="18"/>
        </w:rPr>
        <w:t xml:space="preserve"> </w:t>
      </w:r>
      <w:r>
        <w:rPr>
          <w:rFonts w:ascii="Times New Roman" w:hAnsi="Times New Roman" w:cs="Times New Roman"/>
          <w:sz w:val="18"/>
          <w:szCs w:val="18"/>
        </w:rPr>
        <w:t xml:space="preserve">World Health Organization (2012). </w:t>
      </w:r>
      <w:r w:rsidRPr="007A6C27">
        <w:rPr>
          <w:rFonts w:ascii="Times New Roman" w:hAnsi="Times New Roman" w:cs="Times New Roman"/>
          <w:i/>
          <w:sz w:val="18"/>
          <w:szCs w:val="18"/>
        </w:rPr>
        <w:t>Understanding and addressing violence against women</w:t>
      </w:r>
      <w:r>
        <w:rPr>
          <w:rFonts w:ascii="Times New Roman" w:hAnsi="Times New Roman" w:cs="Times New Roman"/>
          <w:i/>
          <w:sz w:val="18"/>
          <w:szCs w:val="18"/>
        </w:rPr>
        <w:t>.</w:t>
      </w:r>
      <w:r>
        <w:rPr>
          <w:rFonts w:ascii="Times New Roman" w:hAnsi="Times New Roman" w:cs="Times New Roman"/>
          <w:sz w:val="18"/>
          <w:szCs w:val="18"/>
        </w:rPr>
        <w:t xml:space="preserve"> Retrieved from </w:t>
      </w:r>
      <w:r w:rsidRPr="007A6C27">
        <w:rPr>
          <w:rFonts w:ascii="Times New Roman" w:hAnsi="Times New Roman" w:cs="Times New Roman"/>
          <w:sz w:val="18"/>
          <w:szCs w:val="18"/>
        </w:rPr>
        <w:t>https://apps.who.int/iris/bitstream/handle/10665/77434/WHO_RHR_12.37_eng.pdf;jsessionid=BD0FD73CA022E8A7561D527D84C3F6D3?sequence=1</w:t>
      </w:r>
    </w:p>
  </w:footnote>
  <w:footnote w:id="58">
    <w:p w14:paraId="287872A4" w14:textId="77777777" w:rsidR="006E45D3" w:rsidRPr="00B82844" w:rsidRDefault="006E45D3" w:rsidP="00463D39">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Violence Against Children Survey, 2016.</w:t>
      </w:r>
    </w:p>
  </w:footnote>
  <w:footnote w:id="59">
    <w:p w14:paraId="6696673C" w14:textId="70208001"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UNICEF (2020).</w:t>
      </w:r>
    </w:p>
  </w:footnote>
  <w:footnote w:id="60">
    <w:p w14:paraId="21761DFD" w14:textId="61E489AE"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w:t>
      </w:r>
      <w:r>
        <w:rPr>
          <w:rFonts w:ascii="Times New Roman" w:hAnsi="Times New Roman" w:cs="Times New Roman"/>
          <w:sz w:val="18"/>
          <w:szCs w:val="18"/>
        </w:rPr>
        <w:t>Ibid.</w:t>
      </w:r>
    </w:p>
  </w:footnote>
  <w:footnote w:id="61">
    <w:p w14:paraId="4B693F1D"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Ministry of Basic Education (2016).  </w:t>
      </w:r>
    </w:p>
  </w:footnote>
  <w:footnote w:id="62">
    <w:p w14:paraId="1FA70AF6"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Women Affairs Department (2012). </w:t>
      </w:r>
      <w:r w:rsidRPr="00B82844">
        <w:rPr>
          <w:rFonts w:ascii="Times New Roman" w:hAnsi="Times New Roman" w:cs="Times New Roman"/>
          <w:i/>
          <w:sz w:val="18"/>
          <w:szCs w:val="18"/>
        </w:rPr>
        <w:t>The Gender Based Violence Indicator Study</w:t>
      </w:r>
      <w:r w:rsidRPr="00B82844">
        <w:rPr>
          <w:rFonts w:ascii="Times New Roman" w:hAnsi="Times New Roman" w:cs="Times New Roman"/>
          <w:sz w:val="18"/>
          <w:szCs w:val="18"/>
        </w:rPr>
        <w:t>.</w:t>
      </w:r>
    </w:p>
  </w:footnote>
  <w:footnote w:id="63">
    <w:p w14:paraId="665C4785"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Ibid.</w:t>
      </w:r>
    </w:p>
  </w:footnote>
  <w:footnote w:id="64">
    <w:p w14:paraId="7D30B671" w14:textId="731EF1C2"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Statistics Botswana (2013). </w:t>
      </w:r>
      <w:r w:rsidRPr="00B82844">
        <w:rPr>
          <w:rFonts w:ascii="Times New Roman" w:hAnsi="Times New Roman" w:cs="Times New Roman"/>
          <w:i/>
          <w:sz w:val="18"/>
          <w:szCs w:val="18"/>
        </w:rPr>
        <w:t>Botswana AIDS Impact Survey IV</w:t>
      </w:r>
      <w:r w:rsidRPr="00B82844">
        <w:rPr>
          <w:rFonts w:ascii="Times New Roman" w:hAnsi="Times New Roman" w:cs="Times New Roman"/>
          <w:sz w:val="18"/>
          <w:szCs w:val="18"/>
        </w:rPr>
        <w:t>.</w:t>
      </w:r>
      <w:r>
        <w:rPr>
          <w:rFonts w:ascii="Times New Roman" w:hAnsi="Times New Roman" w:cs="Times New Roman"/>
          <w:sz w:val="18"/>
          <w:szCs w:val="18"/>
        </w:rPr>
        <w:t xml:space="preserve"> Statistics Botswana.</w:t>
      </w:r>
    </w:p>
  </w:footnote>
  <w:footnote w:id="65">
    <w:p w14:paraId="50D41A4A" w14:textId="77777777" w:rsidR="006E45D3" w:rsidRPr="00D7680D" w:rsidRDefault="006E45D3" w:rsidP="00380246">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 xml:space="preserve">The Midweek Sun (2020, December 2). </w:t>
      </w:r>
      <w:r>
        <w:rPr>
          <w:rFonts w:ascii="Times New Roman" w:hAnsi="Times New Roman" w:cs="Times New Roman"/>
          <w:i/>
          <w:sz w:val="18"/>
          <w:szCs w:val="18"/>
        </w:rPr>
        <w:t>GBV courts start in Molepolole with 200-case backlog.</w:t>
      </w:r>
      <w:r>
        <w:rPr>
          <w:rFonts w:ascii="Times New Roman" w:hAnsi="Times New Roman" w:cs="Times New Roman"/>
          <w:sz w:val="18"/>
          <w:szCs w:val="18"/>
        </w:rPr>
        <w:t xml:space="preserve"> p. 3.</w:t>
      </w:r>
    </w:p>
  </w:footnote>
  <w:footnote w:id="66">
    <w:p w14:paraId="740171DB" w14:textId="77777777" w:rsidR="006E45D3" w:rsidRPr="00EF5CBE" w:rsidRDefault="006E45D3" w:rsidP="00380246">
      <w:pPr>
        <w:spacing w:after="0" w:line="240" w:lineRule="auto"/>
        <w:jc w:val="both"/>
        <w:rPr>
          <w:rFonts w:ascii="Times New Roman" w:hAnsi="Times New Roman" w:cs="Times New Roman"/>
          <w:sz w:val="24"/>
          <w:szCs w:val="24"/>
          <w:shd w:val="clear" w:color="auto" w:fill="FFFFFF"/>
        </w:rPr>
      </w:pPr>
      <w:r w:rsidRPr="00EF5CBE">
        <w:rPr>
          <w:rStyle w:val="FootnoteReference"/>
          <w:rFonts w:ascii="Times New Roman" w:hAnsi="Times New Roman" w:cs="Times New Roman"/>
        </w:rPr>
        <w:footnoteRef/>
      </w:r>
      <w:r w:rsidRPr="00EF5CBE">
        <w:rPr>
          <w:rFonts w:ascii="Times New Roman" w:hAnsi="Times New Roman" w:cs="Times New Roman"/>
        </w:rPr>
        <w:t xml:space="preserve"> </w:t>
      </w:r>
      <w:r w:rsidRPr="00EF5CBE">
        <w:rPr>
          <w:rFonts w:ascii="Times New Roman" w:hAnsi="Times New Roman" w:cs="Times New Roman"/>
          <w:sz w:val="18"/>
          <w:szCs w:val="18"/>
          <w:shd w:val="clear" w:color="auto" w:fill="FFFFFF"/>
        </w:rPr>
        <w:t xml:space="preserve">Rabasimane, P. (2020, July 5). </w:t>
      </w:r>
      <w:r w:rsidRPr="00A84957">
        <w:rPr>
          <w:rFonts w:ascii="Times New Roman" w:hAnsi="Times New Roman" w:cs="Times New Roman"/>
          <w:i/>
          <w:sz w:val="18"/>
          <w:szCs w:val="18"/>
          <w:shd w:val="clear" w:color="auto" w:fill="FFFFFF"/>
        </w:rPr>
        <w:t>Much more needs to be done in ending Gender Based Violence in Botswana.</w:t>
      </w:r>
      <w:r w:rsidRPr="00EF5CBE">
        <w:rPr>
          <w:rFonts w:ascii="Times New Roman" w:hAnsi="Times New Roman" w:cs="Times New Roman"/>
          <w:sz w:val="18"/>
          <w:szCs w:val="18"/>
          <w:shd w:val="clear" w:color="auto" w:fill="FFFFFF"/>
        </w:rPr>
        <w:t xml:space="preserve"> Retrieved from </w:t>
      </w:r>
      <w:hyperlink r:id="rId3" w:history="1">
        <w:r w:rsidRPr="00EF5CBE">
          <w:rPr>
            <w:rStyle w:val="Hyperlink"/>
            <w:rFonts w:ascii="Times New Roman" w:eastAsia="Cambria" w:hAnsi="Times New Roman" w:cs="Times New Roman"/>
            <w:bCs/>
            <w:sz w:val="18"/>
            <w:szCs w:val="18"/>
          </w:rPr>
          <w:t>https://botswana.unfpa.org/en/news/much-more-needs-be-done-ending-gender-based-violence-botswana</w:t>
        </w:r>
      </w:hyperlink>
    </w:p>
    <w:p w14:paraId="7679CAC1" w14:textId="77777777" w:rsidR="006E45D3" w:rsidRDefault="006E45D3" w:rsidP="00380246">
      <w:pPr>
        <w:pStyle w:val="FootnoteText"/>
      </w:pPr>
    </w:p>
  </w:footnote>
  <w:footnote w:id="67">
    <w:p w14:paraId="3964330B"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Black Queer Docx, 2019.</w:t>
      </w:r>
    </w:p>
  </w:footnote>
  <w:footnote w:id="68">
    <w:p w14:paraId="5406FA3F" w14:textId="77777777" w:rsidR="006E45D3" w:rsidRPr="004C3E33" w:rsidRDefault="006E45D3" w:rsidP="00380246">
      <w:pPr>
        <w:pStyle w:val="FootnoteText"/>
        <w:rPr>
          <w:rFonts w:ascii="Times New Roman" w:hAnsi="Times New Roman" w:cs="Times New Roman"/>
          <w:sz w:val="18"/>
          <w:szCs w:val="18"/>
        </w:rPr>
      </w:pPr>
      <w:r w:rsidRPr="004C3E33">
        <w:rPr>
          <w:rStyle w:val="FootnoteReference"/>
          <w:rFonts w:ascii="Times New Roman" w:hAnsi="Times New Roman" w:cs="Times New Roman"/>
          <w:sz w:val="18"/>
          <w:szCs w:val="18"/>
        </w:rPr>
        <w:footnoteRef/>
      </w:r>
      <w:r w:rsidRPr="004C3E33">
        <w:rPr>
          <w:rFonts w:ascii="Times New Roman" w:hAnsi="Times New Roman" w:cs="Times New Roman"/>
          <w:sz w:val="18"/>
          <w:szCs w:val="18"/>
        </w:rPr>
        <w:t xml:space="preserve"> </w:t>
      </w:r>
      <w:r>
        <w:rPr>
          <w:rFonts w:ascii="Times New Roman" w:hAnsi="Times New Roman" w:cs="Times New Roman"/>
          <w:sz w:val="18"/>
          <w:szCs w:val="18"/>
        </w:rPr>
        <w:t>Ministry of Basic Education (2020).</w:t>
      </w:r>
    </w:p>
  </w:footnote>
  <w:footnote w:id="69">
    <w:p w14:paraId="2ABB2724" w14:textId="6D8E7CEE" w:rsidR="006E45D3" w:rsidRPr="000A4C9A" w:rsidRDefault="006E45D3" w:rsidP="00380246">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UNICEF (2020).</w:t>
      </w:r>
      <w:r w:rsidRPr="00B55646">
        <w:rPr>
          <w:rFonts w:ascii="Times New Roman" w:hAnsi="Times New Roman" w:cs="Times New Roman"/>
          <w:i/>
          <w:sz w:val="18"/>
          <w:szCs w:val="18"/>
        </w:rPr>
        <w:t xml:space="preserve"> </w:t>
      </w:r>
      <w:r w:rsidRPr="00D646F4">
        <w:rPr>
          <w:rFonts w:ascii="Times New Roman" w:hAnsi="Times New Roman" w:cs="Times New Roman"/>
          <w:i/>
          <w:sz w:val="18"/>
          <w:szCs w:val="18"/>
        </w:rPr>
        <w:t>Situation of Children in Botswana.</w:t>
      </w:r>
      <w:r w:rsidRPr="002A54B1">
        <w:rPr>
          <w:rFonts w:ascii="Times New Roman" w:hAnsi="Times New Roman" w:cs="Times New Roman"/>
          <w:sz w:val="18"/>
          <w:szCs w:val="18"/>
        </w:rPr>
        <w:t xml:space="preserve"> UNICEF.</w:t>
      </w:r>
    </w:p>
  </w:footnote>
  <w:footnote w:id="70">
    <w:p w14:paraId="68D96B44"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w:t>
      </w:r>
      <w:r w:rsidRPr="00250D1F">
        <w:rPr>
          <w:rFonts w:ascii="Times New Roman" w:hAnsi="Times New Roman" w:cs="Times New Roman"/>
          <w:sz w:val="18"/>
          <w:szCs w:val="18"/>
        </w:rPr>
        <w:t xml:space="preserve">World Bank (2015). </w:t>
      </w:r>
      <w:r w:rsidRPr="009E799F">
        <w:rPr>
          <w:rFonts w:ascii="Times New Roman" w:hAnsi="Times New Roman" w:cs="Times New Roman"/>
          <w:i/>
          <w:sz w:val="18"/>
          <w:szCs w:val="18"/>
        </w:rPr>
        <w:t>Botswana: Systematic Country Diagnostic 95304</w:t>
      </w:r>
      <w:r w:rsidRPr="00250D1F">
        <w:rPr>
          <w:rFonts w:ascii="Times New Roman" w:hAnsi="Times New Roman" w:cs="Times New Roman"/>
          <w:sz w:val="18"/>
          <w:szCs w:val="18"/>
        </w:rPr>
        <w:t>.</w:t>
      </w:r>
      <w:r w:rsidRPr="00B82844">
        <w:rPr>
          <w:rFonts w:ascii="Times New Roman" w:hAnsi="Times New Roman" w:cs="Times New Roman"/>
          <w:sz w:val="18"/>
          <w:szCs w:val="18"/>
        </w:rPr>
        <w:t xml:space="preserve"> p. 50.</w:t>
      </w:r>
    </w:p>
  </w:footnote>
  <w:footnote w:id="71">
    <w:p w14:paraId="77F4EBB6"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w:t>
      </w:r>
      <w:r w:rsidRPr="009E799F">
        <w:rPr>
          <w:rFonts w:ascii="Times New Roman" w:hAnsi="Times New Roman" w:cs="Times New Roman"/>
          <w:sz w:val="18"/>
          <w:szCs w:val="18"/>
        </w:rPr>
        <w:t xml:space="preserve">Government of Botswana (2017). </w:t>
      </w:r>
      <w:r w:rsidRPr="009E799F">
        <w:rPr>
          <w:rFonts w:ascii="Times New Roman" w:hAnsi="Times New Roman" w:cs="Times New Roman"/>
          <w:i/>
          <w:sz w:val="18"/>
          <w:szCs w:val="18"/>
        </w:rPr>
        <w:t>Combined 2nd, 3rd, and 4th Report Submitted by the Republic of Botswana to the Committee on the Rights of the Child on the Implementation of the United Nations Convention on the Right of the Child (2002 -2015).</w:t>
      </w:r>
      <w:r w:rsidRPr="009E799F">
        <w:rPr>
          <w:rFonts w:ascii="Times New Roman" w:hAnsi="Times New Roman" w:cs="Times New Roman"/>
          <w:sz w:val="18"/>
          <w:szCs w:val="18"/>
        </w:rPr>
        <w:t xml:space="preserve"> Government of Botswana.</w:t>
      </w:r>
    </w:p>
  </w:footnote>
  <w:footnote w:id="72">
    <w:p w14:paraId="0A03A76C"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w:t>
      </w:r>
      <w:r w:rsidRPr="00C54A19">
        <w:rPr>
          <w:rFonts w:ascii="Times New Roman" w:hAnsi="Times New Roman" w:cs="Times New Roman"/>
          <w:sz w:val="18"/>
          <w:szCs w:val="18"/>
        </w:rPr>
        <w:t>CRC/C/BWA/CO/2-3 (2019)</w:t>
      </w:r>
      <w:r w:rsidRPr="00B82844">
        <w:rPr>
          <w:rFonts w:ascii="Times New Roman" w:hAnsi="Times New Roman" w:cs="Times New Roman"/>
          <w:sz w:val="18"/>
          <w:szCs w:val="18"/>
        </w:rPr>
        <w:t>.</w:t>
      </w:r>
    </w:p>
  </w:footnote>
  <w:footnote w:id="73">
    <w:p w14:paraId="493A88EA" w14:textId="77777777" w:rsidR="006E45D3" w:rsidRPr="00BF1136" w:rsidRDefault="006E45D3" w:rsidP="00380246">
      <w:pPr>
        <w:pStyle w:val="FootnoteText"/>
        <w:rPr>
          <w:rFonts w:ascii="Times New Roman" w:hAnsi="Times New Roman" w:cs="Times New Roman"/>
          <w:sz w:val="18"/>
          <w:szCs w:val="18"/>
        </w:rPr>
      </w:pPr>
      <w:r>
        <w:rPr>
          <w:rStyle w:val="FootnoteReference"/>
        </w:rPr>
        <w:footnoteRef/>
      </w:r>
      <w:r>
        <w:t xml:space="preserve"> </w:t>
      </w:r>
      <w:r w:rsidRPr="00BF1136">
        <w:rPr>
          <w:rFonts w:ascii="Times New Roman" w:hAnsi="Times New Roman" w:cs="Times New Roman"/>
          <w:sz w:val="18"/>
          <w:szCs w:val="18"/>
        </w:rPr>
        <w:t xml:space="preserve">Thobega, K. (2020, August 19). </w:t>
      </w:r>
      <w:r w:rsidRPr="00BF1136">
        <w:rPr>
          <w:rFonts w:ascii="Times New Roman" w:hAnsi="Times New Roman" w:cs="Times New Roman"/>
          <w:i/>
          <w:sz w:val="18"/>
          <w:szCs w:val="18"/>
        </w:rPr>
        <w:t>58 girls return to school pregnant after lockdown</w:t>
      </w:r>
      <w:r w:rsidRPr="00BF1136">
        <w:rPr>
          <w:rFonts w:ascii="Times New Roman" w:hAnsi="Times New Roman" w:cs="Times New Roman"/>
          <w:sz w:val="18"/>
          <w:szCs w:val="18"/>
        </w:rPr>
        <w:t>. The Midweek Sun.</w:t>
      </w:r>
    </w:p>
  </w:footnote>
  <w:footnote w:id="74">
    <w:p w14:paraId="762B9B7A" w14:textId="178F4413" w:rsidR="006E45D3" w:rsidRPr="00BF1136" w:rsidRDefault="006E45D3">
      <w:pPr>
        <w:pStyle w:val="FootnoteText"/>
        <w:rPr>
          <w:rFonts w:ascii="Times New Roman" w:hAnsi="Times New Roman" w:cs="Times New Roman"/>
          <w:sz w:val="18"/>
          <w:szCs w:val="18"/>
        </w:rPr>
      </w:pPr>
      <w:r w:rsidRPr="00BF1136">
        <w:rPr>
          <w:rStyle w:val="FootnoteReference"/>
          <w:rFonts w:ascii="Times New Roman" w:hAnsi="Times New Roman" w:cs="Times New Roman"/>
          <w:sz w:val="18"/>
          <w:szCs w:val="18"/>
        </w:rPr>
        <w:footnoteRef/>
      </w:r>
      <w:r w:rsidRPr="00BF1136">
        <w:rPr>
          <w:rFonts w:ascii="Times New Roman" w:hAnsi="Times New Roman" w:cs="Times New Roman"/>
          <w:sz w:val="18"/>
          <w:szCs w:val="18"/>
        </w:rPr>
        <w:t xml:space="preserve"> CEDAW/C/BWA/CO/4</w:t>
      </w:r>
      <w:r>
        <w:rPr>
          <w:rFonts w:ascii="Times New Roman" w:hAnsi="Times New Roman" w:cs="Times New Roman"/>
          <w:sz w:val="18"/>
          <w:szCs w:val="18"/>
        </w:rPr>
        <w:t xml:space="preserve"> (</w:t>
      </w:r>
      <w:r w:rsidRPr="00BF1136">
        <w:rPr>
          <w:rFonts w:ascii="Times New Roman" w:hAnsi="Times New Roman" w:cs="Times New Roman"/>
          <w:sz w:val="18"/>
          <w:szCs w:val="18"/>
        </w:rPr>
        <w:t>2019</w:t>
      </w:r>
      <w:r>
        <w:rPr>
          <w:rFonts w:ascii="Times New Roman" w:hAnsi="Times New Roman" w:cs="Times New Roman"/>
          <w:sz w:val="18"/>
          <w:szCs w:val="18"/>
        </w:rPr>
        <w:t xml:space="preserve">). </w:t>
      </w:r>
      <w:r w:rsidRPr="00290938">
        <w:rPr>
          <w:rFonts w:ascii="Times New Roman" w:hAnsi="Times New Roman" w:cs="Times New Roman"/>
          <w:i/>
          <w:sz w:val="18"/>
          <w:szCs w:val="18"/>
        </w:rPr>
        <w:t>Concluding Observations on the fourth periodic report of Botswana.</w:t>
      </w:r>
    </w:p>
  </w:footnote>
  <w:footnote w:id="75">
    <w:p w14:paraId="65A35910"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w:t>
      </w:r>
      <w:r w:rsidRPr="001B1C18">
        <w:rPr>
          <w:rFonts w:ascii="Times New Roman" w:hAnsi="Times New Roman" w:cs="Times New Roman"/>
          <w:sz w:val="18"/>
          <w:szCs w:val="18"/>
        </w:rPr>
        <w:t xml:space="preserve">Statistics Botswana (2014). </w:t>
      </w:r>
      <w:r w:rsidRPr="001B1C18">
        <w:rPr>
          <w:rFonts w:ascii="Times New Roman" w:hAnsi="Times New Roman" w:cs="Times New Roman"/>
          <w:i/>
          <w:sz w:val="18"/>
          <w:szCs w:val="18"/>
        </w:rPr>
        <w:t>2011 Population and Housing Census</w:t>
      </w:r>
      <w:r w:rsidRPr="001B1C18">
        <w:rPr>
          <w:rFonts w:ascii="Times New Roman" w:hAnsi="Times New Roman" w:cs="Times New Roman"/>
          <w:sz w:val="18"/>
          <w:szCs w:val="18"/>
        </w:rPr>
        <w:t xml:space="preserve">. Retrieved from </w:t>
      </w:r>
      <w:hyperlink r:id="rId4" w:history="1">
        <w:r w:rsidRPr="000D5FC0">
          <w:rPr>
            <w:rStyle w:val="Hyperlink"/>
            <w:rFonts w:ascii="Times New Roman" w:hAnsi="Times New Roman" w:cs="Times New Roman"/>
            <w:sz w:val="18"/>
            <w:szCs w:val="18"/>
          </w:rPr>
          <w:t>https://www.statsbots.org.bw/sites/default/files/publications/national_statisticsreport.pdf</w:t>
        </w:r>
      </w:hyperlink>
      <w:r>
        <w:rPr>
          <w:rFonts w:ascii="Times New Roman" w:hAnsi="Times New Roman" w:cs="Times New Roman"/>
          <w:sz w:val="18"/>
          <w:szCs w:val="18"/>
        </w:rPr>
        <w:t xml:space="preserve">; </w:t>
      </w:r>
      <w:r w:rsidRPr="001B1C18">
        <w:rPr>
          <w:rFonts w:ascii="Times New Roman" w:hAnsi="Times New Roman" w:cs="Times New Roman"/>
          <w:sz w:val="18"/>
          <w:szCs w:val="18"/>
        </w:rPr>
        <w:t>Statistics Botswana (2018). Secondary Education Statistics Brief 2015</w:t>
      </w:r>
      <w:r w:rsidRPr="00B82844">
        <w:rPr>
          <w:rFonts w:ascii="Times New Roman" w:hAnsi="Times New Roman" w:cs="Times New Roman"/>
          <w:sz w:val="18"/>
          <w:szCs w:val="18"/>
        </w:rPr>
        <w:t>; World Bank</w:t>
      </w:r>
      <w:r>
        <w:rPr>
          <w:rFonts w:ascii="Times New Roman" w:hAnsi="Times New Roman" w:cs="Times New Roman"/>
          <w:sz w:val="18"/>
          <w:szCs w:val="18"/>
        </w:rPr>
        <w:t xml:space="preserve"> (</w:t>
      </w:r>
      <w:r w:rsidRPr="00B82844">
        <w:rPr>
          <w:rFonts w:ascii="Times New Roman" w:hAnsi="Times New Roman" w:cs="Times New Roman"/>
          <w:sz w:val="18"/>
          <w:szCs w:val="18"/>
        </w:rPr>
        <w:t>2015</w:t>
      </w:r>
      <w:r>
        <w:rPr>
          <w:rFonts w:ascii="Times New Roman" w:hAnsi="Times New Roman" w:cs="Times New Roman"/>
          <w:sz w:val="18"/>
          <w:szCs w:val="18"/>
        </w:rPr>
        <w:t>)</w:t>
      </w:r>
      <w:r w:rsidRPr="00B82844">
        <w:rPr>
          <w:rFonts w:ascii="Times New Roman" w:hAnsi="Times New Roman" w:cs="Times New Roman"/>
          <w:sz w:val="18"/>
          <w:szCs w:val="18"/>
        </w:rPr>
        <w:t xml:space="preserve">.  </w:t>
      </w:r>
    </w:p>
  </w:footnote>
  <w:footnote w:id="76">
    <w:p w14:paraId="469CB5C5" w14:textId="6E87F8F9"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w:t>
      </w:r>
      <w:r w:rsidRPr="00250D1F">
        <w:rPr>
          <w:rFonts w:ascii="Times New Roman" w:hAnsi="Times New Roman" w:cs="Times New Roman"/>
          <w:sz w:val="18"/>
          <w:szCs w:val="18"/>
        </w:rPr>
        <w:t xml:space="preserve">World Bank (2015). </w:t>
      </w:r>
      <w:r w:rsidRPr="009E799F">
        <w:rPr>
          <w:rFonts w:ascii="Times New Roman" w:hAnsi="Times New Roman" w:cs="Times New Roman"/>
          <w:i/>
          <w:sz w:val="18"/>
          <w:szCs w:val="18"/>
        </w:rPr>
        <w:t>Botswana: Systematic Country Diagnostic 95304</w:t>
      </w:r>
      <w:r w:rsidRPr="00250D1F">
        <w:rPr>
          <w:rFonts w:ascii="Times New Roman" w:hAnsi="Times New Roman" w:cs="Times New Roman"/>
          <w:sz w:val="18"/>
          <w:szCs w:val="18"/>
        </w:rPr>
        <w:t>.</w:t>
      </w:r>
      <w:r w:rsidRPr="00B82844">
        <w:rPr>
          <w:rFonts w:ascii="Times New Roman" w:hAnsi="Times New Roman" w:cs="Times New Roman"/>
          <w:sz w:val="18"/>
          <w:szCs w:val="18"/>
        </w:rPr>
        <w:t xml:space="preserve"> p. 5</w:t>
      </w:r>
      <w:r>
        <w:rPr>
          <w:rFonts w:ascii="Times New Roman" w:hAnsi="Times New Roman" w:cs="Times New Roman"/>
          <w:sz w:val="18"/>
          <w:szCs w:val="18"/>
        </w:rPr>
        <w:t>1.</w:t>
      </w:r>
    </w:p>
  </w:footnote>
  <w:footnote w:id="77">
    <w:p w14:paraId="04F6232F"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w:t>
      </w:r>
      <w:r w:rsidRPr="001B1C18">
        <w:rPr>
          <w:rFonts w:ascii="Times New Roman" w:hAnsi="Times New Roman" w:cs="Times New Roman"/>
          <w:sz w:val="18"/>
          <w:szCs w:val="18"/>
        </w:rPr>
        <w:t xml:space="preserve">Botswana Examinations Council (2019). </w:t>
      </w:r>
      <w:r w:rsidRPr="001B1C18">
        <w:rPr>
          <w:rFonts w:ascii="Times New Roman" w:hAnsi="Times New Roman" w:cs="Times New Roman"/>
          <w:i/>
          <w:sz w:val="18"/>
          <w:szCs w:val="18"/>
        </w:rPr>
        <w:t xml:space="preserve">Trends in International Mathematics and Science Study (TIMSS) 2015 Report. </w:t>
      </w:r>
      <w:r w:rsidRPr="001B1C18">
        <w:rPr>
          <w:rFonts w:ascii="Times New Roman" w:hAnsi="Times New Roman" w:cs="Times New Roman"/>
          <w:sz w:val="18"/>
          <w:szCs w:val="18"/>
        </w:rPr>
        <w:t>Botswana Examinations Council.</w:t>
      </w:r>
    </w:p>
  </w:footnote>
  <w:footnote w:id="78">
    <w:p w14:paraId="71B062AA" w14:textId="68809B3F"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w:t>
      </w:r>
      <w:r w:rsidRPr="00250D1F">
        <w:rPr>
          <w:rFonts w:ascii="Times New Roman" w:hAnsi="Times New Roman" w:cs="Times New Roman"/>
          <w:sz w:val="18"/>
          <w:szCs w:val="18"/>
        </w:rPr>
        <w:t xml:space="preserve">World Bank (2015). </w:t>
      </w:r>
      <w:r w:rsidRPr="009E799F">
        <w:rPr>
          <w:rFonts w:ascii="Times New Roman" w:hAnsi="Times New Roman" w:cs="Times New Roman"/>
          <w:i/>
          <w:sz w:val="18"/>
          <w:szCs w:val="18"/>
        </w:rPr>
        <w:t>Botswana: Systematic Country Diagnostic 95304</w:t>
      </w:r>
      <w:r w:rsidRPr="00250D1F">
        <w:rPr>
          <w:rFonts w:ascii="Times New Roman" w:hAnsi="Times New Roman" w:cs="Times New Roman"/>
          <w:sz w:val="18"/>
          <w:szCs w:val="18"/>
        </w:rPr>
        <w:t>.</w:t>
      </w:r>
      <w:r w:rsidRPr="00B82844">
        <w:rPr>
          <w:rFonts w:ascii="Times New Roman" w:hAnsi="Times New Roman" w:cs="Times New Roman"/>
          <w:sz w:val="18"/>
          <w:szCs w:val="18"/>
        </w:rPr>
        <w:t xml:space="preserve"> </w:t>
      </w:r>
    </w:p>
  </w:footnote>
  <w:footnote w:id="79">
    <w:p w14:paraId="16C6147D" w14:textId="7DE29E01"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w:t>
      </w:r>
      <w:r w:rsidRPr="001B1C18">
        <w:rPr>
          <w:rFonts w:ascii="Times New Roman" w:hAnsi="Times New Roman" w:cs="Times New Roman"/>
          <w:sz w:val="18"/>
          <w:szCs w:val="18"/>
        </w:rPr>
        <w:t xml:space="preserve">Botswana Examinations Council (2019). </w:t>
      </w:r>
      <w:r w:rsidRPr="001B1C18">
        <w:rPr>
          <w:rFonts w:ascii="Times New Roman" w:hAnsi="Times New Roman" w:cs="Times New Roman"/>
          <w:i/>
          <w:sz w:val="18"/>
          <w:szCs w:val="18"/>
        </w:rPr>
        <w:t xml:space="preserve">2019 Botswana General Certificate of Secondary Education (BGCSE) Examination results are released. </w:t>
      </w:r>
      <w:r w:rsidRPr="001B1C18">
        <w:rPr>
          <w:rFonts w:ascii="Times New Roman" w:hAnsi="Times New Roman" w:cs="Times New Roman"/>
          <w:sz w:val="18"/>
          <w:szCs w:val="18"/>
        </w:rPr>
        <w:t xml:space="preserve">Retrieved from </w:t>
      </w:r>
      <w:hyperlink r:id="rId5" w:history="1">
        <w:r w:rsidRPr="000D5FC0">
          <w:rPr>
            <w:rStyle w:val="Hyperlink"/>
            <w:rFonts w:ascii="Times New Roman" w:hAnsi="Times New Roman" w:cs="Times New Roman"/>
            <w:sz w:val="18"/>
            <w:szCs w:val="18"/>
          </w:rPr>
          <w:t>http://www.bec.co.bw/press-release-2019-botswana-government-certificate-in-general-education-bgcse-results-released</w:t>
        </w:r>
      </w:hyperlink>
      <w:r>
        <w:rPr>
          <w:rFonts w:ascii="Times New Roman" w:hAnsi="Times New Roman" w:cs="Times New Roman"/>
          <w:sz w:val="18"/>
          <w:szCs w:val="18"/>
        </w:rPr>
        <w:t xml:space="preserve">; </w:t>
      </w:r>
      <w:r w:rsidRPr="001B1C18">
        <w:rPr>
          <w:rFonts w:ascii="Times New Roman" w:hAnsi="Times New Roman" w:cs="Times New Roman"/>
          <w:sz w:val="18"/>
          <w:szCs w:val="18"/>
        </w:rPr>
        <w:t xml:space="preserve">Botswana Examinations Council (2019). </w:t>
      </w:r>
      <w:r w:rsidRPr="001B1C18">
        <w:rPr>
          <w:rFonts w:ascii="Times New Roman" w:hAnsi="Times New Roman" w:cs="Times New Roman"/>
          <w:i/>
          <w:sz w:val="18"/>
          <w:szCs w:val="18"/>
        </w:rPr>
        <w:t xml:space="preserve">Press Release - 2019 Junior Certificate Examination (CE) results released. </w:t>
      </w:r>
      <w:r>
        <w:rPr>
          <w:rFonts w:ascii="Times New Roman" w:hAnsi="Times New Roman" w:cs="Times New Roman"/>
          <w:sz w:val="18"/>
          <w:szCs w:val="18"/>
        </w:rPr>
        <w:t xml:space="preserve">Retrieved from </w:t>
      </w:r>
      <w:r w:rsidRPr="001B1C18">
        <w:rPr>
          <w:rFonts w:ascii="Times New Roman" w:hAnsi="Times New Roman" w:cs="Times New Roman"/>
          <w:sz w:val="18"/>
          <w:szCs w:val="18"/>
        </w:rPr>
        <w:t>http://www.bec.co.bw/press-release-2019-junior-certificate-examination-jce-results-released</w:t>
      </w:r>
    </w:p>
  </w:footnote>
  <w:footnote w:id="80">
    <w:p w14:paraId="480CB549" w14:textId="77777777" w:rsidR="006E45D3" w:rsidRPr="002877DC" w:rsidRDefault="006E45D3" w:rsidP="00380246">
      <w:pPr>
        <w:pStyle w:val="FootnoteText"/>
        <w:rPr>
          <w:rFonts w:ascii="Times New Roman" w:hAnsi="Times New Roman" w:cs="Times New Roman"/>
          <w:sz w:val="18"/>
          <w:szCs w:val="18"/>
        </w:rPr>
      </w:pPr>
      <w:r w:rsidRPr="002877DC">
        <w:rPr>
          <w:rStyle w:val="FootnoteReference"/>
          <w:rFonts w:ascii="Times New Roman" w:hAnsi="Times New Roman" w:cs="Times New Roman"/>
          <w:sz w:val="18"/>
          <w:szCs w:val="18"/>
        </w:rPr>
        <w:footnoteRef/>
      </w:r>
      <w:r w:rsidRPr="002877DC">
        <w:rPr>
          <w:rFonts w:ascii="Times New Roman" w:hAnsi="Times New Roman" w:cs="Times New Roman"/>
          <w:sz w:val="18"/>
          <w:szCs w:val="18"/>
        </w:rPr>
        <w:t xml:space="preserve"> </w:t>
      </w:r>
      <w:r w:rsidRPr="00707F84">
        <w:rPr>
          <w:rFonts w:ascii="Times New Roman" w:hAnsi="Times New Roman" w:cs="Times New Roman"/>
          <w:i/>
          <w:sz w:val="18"/>
          <w:szCs w:val="18"/>
        </w:rPr>
        <w:t>The Global MPI Country Briefing 2020: Botswana (Sub-Saharan Africa)</w:t>
      </w:r>
      <w:r>
        <w:rPr>
          <w:rFonts w:ascii="Times New Roman" w:hAnsi="Times New Roman" w:cs="Times New Roman"/>
          <w:sz w:val="18"/>
          <w:szCs w:val="18"/>
        </w:rPr>
        <w:t>.</w:t>
      </w:r>
    </w:p>
  </w:footnote>
  <w:footnote w:id="81">
    <w:p w14:paraId="2A937C00"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United Nations Development Programme (2012). </w:t>
      </w:r>
      <w:r w:rsidRPr="00707F84">
        <w:rPr>
          <w:rFonts w:ascii="Times New Roman" w:hAnsi="Times New Roman" w:cs="Times New Roman"/>
          <w:sz w:val="18"/>
          <w:szCs w:val="18"/>
        </w:rPr>
        <w:t>Botswana Water Sector Policy Brief 2012</w:t>
      </w:r>
      <w:r w:rsidRPr="00B82844">
        <w:rPr>
          <w:rFonts w:ascii="Times New Roman" w:hAnsi="Times New Roman" w:cs="Times New Roman"/>
          <w:sz w:val="18"/>
          <w:szCs w:val="18"/>
        </w:rPr>
        <w:t>.</w:t>
      </w:r>
    </w:p>
    <w:p w14:paraId="7708D49A" w14:textId="77777777" w:rsidR="006E45D3" w:rsidRPr="00B82844" w:rsidRDefault="006E45D3" w:rsidP="00380246">
      <w:pPr>
        <w:pStyle w:val="FootnoteText"/>
        <w:rPr>
          <w:rFonts w:ascii="Times New Roman" w:hAnsi="Times New Roman" w:cs="Times New Roman"/>
          <w:sz w:val="18"/>
          <w:szCs w:val="18"/>
        </w:rPr>
      </w:pPr>
      <w:r w:rsidRPr="00B82844">
        <w:rPr>
          <w:rFonts w:ascii="Times New Roman" w:hAnsi="Times New Roman" w:cs="Times New Roman"/>
          <w:sz w:val="18"/>
          <w:szCs w:val="18"/>
        </w:rPr>
        <w:t>Retrieved from https://sustainabledevelopment.un.org/content/documents/1007National%20Report%20(Water)%20-%20Botswana.pdf</w:t>
      </w:r>
    </w:p>
  </w:footnote>
  <w:footnote w:id="82">
    <w:p w14:paraId="78A69AD4"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RADP, 2003.  </w:t>
      </w:r>
    </w:p>
  </w:footnote>
  <w:footnote w:id="83">
    <w:p w14:paraId="724FEC8E" w14:textId="4CBC8DF8" w:rsidR="006E45D3" w:rsidRPr="00B82844" w:rsidRDefault="006E45D3" w:rsidP="00BF33C9">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Daron, J</w:t>
      </w:r>
      <w:r>
        <w:rPr>
          <w:rFonts w:ascii="Times New Roman" w:hAnsi="Times New Roman" w:cs="Times New Roman"/>
          <w:sz w:val="18"/>
          <w:szCs w:val="18"/>
        </w:rPr>
        <w:t>.</w:t>
      </w:r>
      <w:r w:rsidRPr="00B82844">
        <w:rPr>
          <w:rFonts w:ascii="Times New Roman" w:hAnsi="Times New Roman" w:cs="Times New Roman"/>
          <w:sz w:val="18"/>
          <w:szCs w:val="18"/>
        </w:rPr>
        <w:t>D</w:t>
      </w:r>
      <w:r>
        <w:rPr>
          <w:rFonts w:ascii="Times New Roman" w:hAnsi="Times New Roman" w:cs="Times New Roman"/>
          <w:sz w:val="18"/>
          <w:szCs w:val="18"/>
        </w:rPr>
        <w:t>.</w:t>
      </w:r>
      <w:r w:rsidRPr="00B82844">
        <w:rPr>
          <w:rFonts w:ascii="Times New Roman" w:hAnsi="Times New Roman" w:cs="Times New Roman"/>
          <w:sz w:val="18"/>
          <w:szCs w:val="18"/>
        </w:rPr>
        <w:t xml:space="preserve"> (2014). </w:t>
      </w:r>
      <w:r w:rsidRPr="00707F84">
        <w:rPr>
          <w:rFonts w:ascii="Times New Roman" w:hAnsi="Times New Roman" w:cs="Times New Roman"/>
          <w:i/>
          <w:sz w:val="18"/>
          <w:szCs w:val="18"/>
        </w:rPr>
        <w:t>Regional Messages for Southern Africa.  Scientific Report from the CARIAA Adaptation at Scale in Semi-Arid Regions (ASSAR) Project, December 2014.</w:t>
      </w:r>
      <w:r w:rsidRPr="00B82844">
        <w:rPr>
          <w:rFonts w:ascii="Times New Roman" w:hAnsi="Times New Roman" w:cs="Times New Roman"/>
          <w:sz w:val="18"/>
          <w:szCs w:val="18"/>
        </w:rPr>
        <w:t xml:space="preserve">  </w:t>
      </w:r>
    </w:p>
  </w:footnote>
  <w:footnote w:id="84">
    <w:p w14:paraId="3CEFF582"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SADC RVAA Synthesis Report 2019.  </w:t>
      </w:r>
    </w:p>
  </w:footnote>
  <w:footnote w:id="85">
    <w:p w14:paraId="5CAA444E" w14:textId="77777777" w:rsidR="006E45D3" w:rsidRPr="00360081" w:rsidRDefault="006E45D3" w:rsidP="00380246">
      <w:pPr>
        <w:pStyle w:val="FootnoteText"/>
        <w:rPr>
          <w:rFonts w:ascii="Times New Roman" w:hAnsi="Times New Roman" w:cs="Times New Roman"/>
          <w:sz w:val="18"/>
          <w:szCs w:val="18"/>
        </w:rPr>
      </w:pPr>
      <w:r w:rsidRPr="00360081">
        <w:rPr>
          <w:rStyle w:val="FootnoteReference"/>
          <w:rFonts w:ascii="Times New Roman" w:hAnsi="Times New Roman" w:cs="Times New Roman"/>
          <w:sz w:val="18"/>
          <w:szCs w:val="18"/>
        </w:rPr>
        <w:footnoteRef/>
      </w:r>
      <w:r w:rsidRPr="00360081">
        <w:rPr>
          <w:rFonts w:ascii="Times New Roman" w:hAnsi="Times New Roman" w:cs="Times New Roman"/>
          <w:sz w:val="18"/>
          <w:szCs w:val="18"/>
        </w:rPr>
        <w:t xml:space="preserve"> UNCT Botswana</w:t>
      </w:r>
      <w:r>
        <w:rPr>
          <w:rFonts w:ascii="Times New Roman" w:hAnsi="Times New Roman" w:cs="Times New Roman"/>
          <w:sz w:val="18"/>
          <w:szCs w:val="18"/>
        </w:rPr>
        <w:t xml:space="preserve"> (</w:t>
      </w:r>
      <w:r w:rsidRPr="00360081">
        <w:rPr>
          <w:rFonts w:ascii="Times New Roman" w:hAnsi="Times New Roman" w:cs="Times New Roman"/>
          <w:sz w:val="18"/>
          <w:szCs w:val="18"/>
        </w:rPr>
        <w:t>2018</w:t>
      </w:r>
      <w:r>
        <w:rPr>
          <w:rFonts w:ascii="Times New Roman" w:hAnsi="Times New Roman" w:cs="Times New Roman"/>
          <w:sz w:val="18"/>
          <w:szCs w:val="18"/>
        </w:rPr>
        <w:t>)</w:t>
      </w:r>
      <w:r w:rsidRPr="00360081">
        <w:rPr>
          <w:rFonts w:ascii="Times New Roman" w:hAnsi="Times New Roman" w:cs="Times New Roman"/>
          <w:sz w:val="18"/>
          <w:szCs w:val="18"/>
        </w:rPr>
        <w:t>.</w:t>
      </w:r>
    </w:p>
  </w:footnote>
  <w:footnote w:id="86">
    <w:p w14:paraId="0B0B5A80" w14:textId="39E1B19A" w:rsidR="006E45D3" w:rsidRPr="00C65685" w:rsidRDefault="006E45D3" w:rsidP="00380246">
      <w:pPr>
        <w:pStyle w:val="FootnoteText"/>
        <w:rPr>
          <w:rFonts w:ascii="Times New Roman" w:hAnsi="Times New Roman" w:cs="Times New Roman"/>
          <w:color w:val="FF0000"/>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w:t>
      </w:r>
      <w:r>
        <w:rPr>
          <w:rFonts w:ascii="Times New Roman" w:eastAsia="Cambria" w:hAnsi="Times New Roman" w:cs="Times New Roman"/>
          <w:bCs/>
          <w:sz w:val="18"/>
          <w:szCs w:val="18"/>
        </w:rPr>
        <w:t xml:space="preserve">Statistics Botswana (2020). </w:t>
      </w:r>
      <w:r w:rsidRPr="001B49A8">
        <w:rPr>
          <w:rFonts w:ascii="Times New Roman" w:eastAsia="Cambria" w:hAnsi="Times New Roman" w:cs="Times New Roman"/>
          <w:bCs/>
          <w:i/>
          <w:sz w:val="18"/>
          <w:szCs w:val="18"/>
        </w:rPr>
        <w:t>Annual Agricultural Survey Report 2019: Traditional Sector.</w:t>
      </w:r>
      <w:r>
        <w:rPr>
          <w:rFonts w:ascii="Times New Roman" w:eastAsia="Cambria" w:hAnsi="Times New Roman" w:cs="Times New Roman"/>
          <w:bCs/>
          <w:sz w:val="18"/>
          <w:szCs w:val="18"/>
        </w:rPr>
        <w:t xml:space="preserve"> Statistics Botswana.</w:t>
      </w:r>
    </w:p>
  </w:footnote>
  <w:footnote w:id="87">
    <w:p w14:paraId="671AF1E0" w14:textId="77777777" w:rsidR="006E45D3" w:rsidRPr="00194B1D"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w:t>
      </w:r>
      <w:r w:rsidRPr="00194B1D">
        <w:rPr>
          <w:rFonts w:ascii="Times New Roman" w:eastAsia="Times New Roman" w:hAnsi="Times New Roman" w:cs="Times New Roman"/>
          <w:sz w:val="18"/>
          <w:szCs w:val="18"/>
        </w:rPr>
        <w:t xml:space="preserve">Statistics Botswana (2020). </w:t>
      </w:r>
      <w:r w:rsidRPr="00194B1D">
        <w:rPr>
          <w:rFonts w:ascii="Times New Roman" w:eastAsia="Times New Roman" w:hAnsi="Times New Roman" w:cs="Times New Roman"/>
          <w:i/>
          <w:sz w:val="18"/>
          <w:szCs w:val="18"/>
        </w:rPr>
        <w:t>Quarterly Multi-Topic Survey: Labour Force Module Report Quarter 1: 2020</w:t>
      </w:r>
      <w:r w:rsidRPr="00194B1D">
        <w:rPr>
          <w:rFonts w:ascii="Times New Roman" w:eastAsia="Times New Roman" w:hAnsi="Times New Roman" w:cs="Times New Roman"/>
          <w:sz w:val="18"/>
          <w:szCs w:val="18"/>
        </w:rPr>
        <w:t>. Statistics Botswana.</w:t>
      </w:r>
    </w:p>
  </w:footnote>
  <w:footnote w:id="88">
    <w:p w14:paraId="0FBE0721"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w:t>
      </w:r>
      <w:r w:rsidRPr="00DE743B">
        <w:rPr>
          <w:rFonts w:ascii="Times New Roman" w:hAnsi="Times New Roman" w:cs="Times New Roman"/>
          <w:sz w:val="18"/>
          <w:szCs w:val="18"/>
        </w:rPr>
        <w:t>Nthomang, K., &amp; Diraditsile, K. (2016). Youth Unemployment in Botswana: Understanding</w:t>
      </w:r>
      <w:r>
        <w:rPr>
          <w:rFonts w:ascii="Times New Roman" w:hAnsi="Times New Roman" w:cs="Times New Roman"/>
          <w:sz w:val="18"/>
          <w:szCs w:val="18"/>
        </w:rPr>
        <w:t xml:space="preserve"> </w:t>
      </w:r>
      <w:r w:rsidRPr="00DE743B">
        <w:rPr>
          <w:rFonts w:ascii="Times New Roman" w:hAnsi="Times New Roman" w:cs="Times New Roman"/>
          <w:sz w:val="18"/>
          <w:szCs w:val="18"/>
        </w:rPr>
        <w:t>the journey travelled so far.</w:t>
      </w:r>
      <w:r>
        <w:rPr>
          <w:rFonts w:ascii="Times New Roman" w:hAnsi="Times New Roman" w:cs="Times New Roman"/>
          <w:sz w:val="18"/>
          <w:szCs w:val="18"/>
        </w:rPr>
        <w:t xml:space="preserve"> </w:t>
      </w:r>
      <w:r w:rsidRPr="00DE743B">
        <w:rPr>
          <w:rFonts w:ascii="Times New Roman" w:hAnsi="Times New Roman" w:cs="Times New Roman"/>
          <w:i/>
          <w:sz w:val="18"/>
          <w:szCs w:val="18"/>
        </w:rPr>
        <w:t>Journal of the Botswana Educational Research Association, 19</w:t>
      </w:r>
      <w:r w:rsidRPr="00DE743B">
        <w:rPr>
          <w:rFonts w:ascii="Times New Roman" w:hAnsi="Times New Roman" w:cs="Times New Roman"/>
          <w:sz w:val="18"/>
          <w:szCs w:val="18"/>
        </w:rPr>
        <w:t>(1), 45-55.</w:t>
      </w:r>
    </w:p>
  </w:footnote>
  <w:footnote w:id="89">
    <w:p w14:paraId="6F025B4C" w14:textId="789F51C2"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w:t>
      </w:r>
      <w:r w:rsidRPr="00284EEC">
        <w:rPr>
          <w:rFonts w:ascii="Times New Roman" w:hAnsi="Times New Roman" w:cs="Times New Roman"/>
          <w:sz w:val="18"/>
          <w:szCs w:val="18"/>
        </w:rPr>
        <w:t xml:space="preserve">Diraditsile, K. (2017). Challenges to social policies: A critical analysis of youth intervention programmes in Botswana. Asian </w:t>
      </w:r>
      <w:r w:rsidRPr="005529D1">
        <w:rPr>
          <w:rFonts w:ascii="Times New Roman" w:hAnsi="Times New Roman" w:cs="Times New Roman"/>
          <w:i/>
          <w:sz w:val="18"/>
          <w:szCs w:val="18"/>
        </w:rPr>
        <w:t>Journal of Social Science Studies, 2</w:t>
      </w:r>
      <w:r w:rsidRPr="00284EEC">
        <w:rPr>
          <w:rFonts w:ascii="Times New Roman" w:hAnsi="Times New Roman" w:cs="Times New Roman"/>
          <w:sz w:val="18"/>
          <w:szCs w:val="18"/>
        </w:rPr>
        <w:t>(1), 74-82</w:t>
      </w:r>
      <w:r>
        <w:rPr>
          <w:rFonts w:ascii="Times New Roman" w:hAnsi="Times New Roman" w:cs="Times New Roman"/>
          <w:sz w:val="18"/>
          <w:szCs w:val="18"/>
        </w:rPr>
        <w:t xml:space="preserve">; </w:t>
      </w:r>
      <w:r w:rsidRPr="00B82844">
        <w:rPr>
          <w:rFonts w:ascii="Times New Roman" w:hAnsi="Times New Roman" w:cs="Times New Roman"/>
          <w:sz w:val="18"/>
          <w:szCs w:val="18"/>
        </w:rPr>
        <w:t xml:space="preserve">Nthomang &amp; Diraditsile 2016; </w:t>
      </w:r>
      <w:r w:rsidRPr="005529D1">
        <w:rPr>
          <w:rFonts w:ascii="Times New Roman" w:hAnsi="Times New Roman" w:cs="Times New Roman"/>
          <w:sz w:val="18"/>
          <w:szCs w:val="18"/>
        </w:rPr>
        <w:t xml:space="preserve">Nthomang, K., &amp; Diraditsile, K. (2015). </w:t>
      </w:r>
      <w:r w:rsidRPr="005529D1">
        <w:rPr>
          <w:rFonts w:ascii="Times New Roman" w:hAnsi="Times New Roman" w:cs="Times New Roman"/>
          <w:i/>
          <w:sz w:val="18"/>
          <w:szCs w:val="18"/>
        </w:rPr>
        <w:t>Need for evidence informed policies and programmes in addressing youth unemployment. OSSREA Botswana chapter academic policy dialogue workshop report, pp 12-13.</w:t>
      </w:r>
      <w:r w:rsidRPr="005529D1">
        <w:rPr>
          <w:rFonts w:ascii="Times New Roman" w:hAnsi="Times New Roman" w:cs="Times New Roman"/>
          <w:sz w:val="18"/>
          <w:szCs w:val="18"/>
        </w:rPr>
        <w:t xml:space="preserve"> Gaborone, Botswana.</w:t>
      </w:r>
    </w:p>
  </w:footnote>
  <w:footnote w:id="90">
    <w:p w14:paraId="48756506"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Botswana Beijing+25 Report, 2019.</w:t>
      </w:r>
    </w:p>
  </w:footnote>
  <w:footnote w:id="91">
    <w:p w14:paraId="5AB17F1B"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CEDAW/C/BWA/CO/4 (2019), paras. 35-36, available at </w:t>
      </w:r>
      <w:hyperlink r:id="rId6" w:history="1">
        <w:r w:rsidRPr="00B82844">
          <w:rPr>
            <w:rStyle w:val="Hyperlink"/>
            <w:rFonts w:ascii="Times New Roman" w:hAnsi="Times New Roman" w:cs="Times New Roman"/>
            <w:sz w:val="18"/>
            <w:szCs w:val="18"/>
          </w:rPr>
          <w:t>https://tbinternet.ohchr.org/_layouts/15/treatybodyexternal/Download.aspx?symbolno=CEDAW/C/BWA/CO/4&amp;Lang=En</w:t>
        </w:r>
      </w:hyperlink>
    </w:p>
  </w:footnote>
  <w:footnote w:id="92">
    <w:p w14:paraId="6666062C" w14:textId="7C9FD521" w:rsidR="006E45D3" w:rsidRDefault="006E45D3" w:rsidP="00380246">
      <w:pPr>
        <w:pStyle w:val="FootnoteText"/>
      </w:pPr>
      <w:r>
        <w:rPr>
          <w:rStyle w:val="FootnoteReference"/>
        </w:rPr>
        <w:footnoteRef/>
      </w:r>
      <w:r>
        <w:t xml:space="preserve"> </w:t>
      </w:r>
      <w:r w:rsidRPr="009A6FA3">
        <w:rPr>
          <w:rFonts w:ascii="Times New Roman" w:hAnsi="Times New Roman" w:cs="Times New Roman"/>
          <w:sz w:val="18"/>
          <w:szCs w:val="18"/>
        </w:rPr>
        <w:t>UNICEF (2020).</w:t>
      </w:r>
      <w:r w:rsidRPr="00707F84">
        <w:rPr>
          <w:rFonts w:ascii="Times New Roman" w:hAnsi="Times New Roman" w:cs="Times New Roman"/>
          <w:i/>
          <w:sz w:val="18"/>
          <w:szCs w:val="18"/>
        </w:rPr>
        <w:t xml:space="preserve"> </w:t>
      </w:r>
      <w:r w:rsidRPr="00D646F4">
        <w:rPr>
          <w:rFonts w:ascii="Times New Roman" w:hAnsi="Times New Roman" w:cs="Times New Roman"/>
          <w:i/>
          <w:sz w:val="18"/>
          <w:szCs w:val="18"/>
        </w:rPr>
        <w:t>Situation of Children in Botswana.</w:t>
      </w:r>
      <w:r w:rsidRPr="002A54B1">
        <w:rPr>
          <w:rFonts w:ascii="Times New Roman" w:hAnsi="Times New Roman" w:cs="Times New Roman"/>
          <w:sz w:val="18"/>
          <w:szCs w:val="18"/>
        </w:rPr>
        <w:t xml:space="preserve"> UNICEF.</w:t>
      </w:r>
    </w:p>
  </w:footnote>
  <w:footnote w:id="93">
    <w:p w14:paraId="7307BE3E"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UN-Habitat, 2017.</w:t>
      </w:r>
    </w:p>
  </w:footnote>
  <w:footnote w:id="94">
    <w:p w14:paraId="0B1A3ED2"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w:t>
      </w:r>
      <w:r w:rsidRPr="00193246">
        <w:rPr>
          <w:rFonts w:ascii="Times New Roman" w:hAnsi="Times New Roman" w:cs="Times New Roman"/>
          <w:sz w:val="18"/>
          <w:szCs w:val="18"/>
        </w:rPr>
        <w:t xml:space="preserve">Statistics Botswana (2014). </w:t>
      </w:r>
      <w:r w:rsidRPr="00707F84">
        <w:rPr>
          <w:rFonts w:ascii="Times New Roman" w:hAnsi="Times New Roman" w:cs="Times New Roman"/>
          <w:i/>
          <w:sz w:val="18"/>
          <w:szCs w:val="18"/>
        </w:rPr>
        <w:t>2011 Population and Housing Census</w:t>
      </w:r>
      <w:r w:rsidRPr="00193246">
        <w:rPr>
          <w:rFonts w:ascii="Times New Roman" w:hAnsi="Times New Roman" w:cs="Times New Roman"/>
          <w:sz w:val="18"/>
          <w:szCs w:val="18"/>
        </w:rPr>
        <w:t>. Retrieved from</w:t>
      </w:r>
      <w:r>
        <w:rPr>
          <w:rFonts w:ascii="Times New Roman" w:hAnsi="Times New Roman" w:cs="Times New Roman"/>
          <w:sz w:val="18"/>
          <w:szCs w:val="18"/>
        </w:rPr>
        <w:t xml:space="preserve"> </w:t>
      </w:r>
      <w:hyperlink r:id="rId7" w:history="1">
        <w:r w:rsidRPr="002B5BE3">
          <w:rPr>
            <w:rStyle w:val="Hyperlink"/>
            <w:rFonts w:ascii="Times New Roman" w:hAnsi="Times New Roman" w:cs="Times New Roman"/>
            <w:sz w:val="18"/>
            <w:szCs w:val="18"/>
          </w:rPr>
          <w:t>https://www.statsbots.org.bw/sites/default/files/publications/national_statisticsreport.pdf</w:t>
        </w:r>
      </w:hyperlink>
    </w:p>
  </w:footnote>
  <w:footnote w:id="95">
    <w:p w14:paraId="6420650B" w14:textId="1AC03CA4"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w:t>
      </w:r>
      <w:r w:rsidRPr="00193246">
        <w:rPr>
          <w:rFonts w:ascii="Times New Roman" w:hAnsi="Times New Roman" w:cs="Times New Roman"/>
          <w:sz w:val="18"/>
          <w:szCs w:val="18"/>
        </w:rPr>
        <w:t xml:space="preserve">Statistics Botswana (2012). </w:t>
      </w:r>
      <w:r w:rsidRPr="00707F84">
        <w:rPr>
          <w:rFonts w:ascii="Times New Roman" w:hAnsi="Times New Roman" w:cs="Times New Roman"/>
          <w:i/>
          <w:sz w:val="18"/>
          <w:szCs w:val="18"/>
        </w:rPr>
        <w:t>2011 Population and Housing Census</w:t>
      </w:r>
      <w:r w:rsidRPr="00193246">
        <w:rPr>
          <w:rFonts w:ascii="Times New Roman" w:hAnsi="Times New Roman" w:cs="Times New Roman"/>
          <w:sz w:val="18"/>
          <w:szCs w:val="18"/>
        </w:rPr>
        <w:t xml:space="preserve">. Retrieved from </w:t>
      </w:r>
      <w:hyperlink r:id="rId8" w:history="1">
        <w:r w:rsidRPr="002B5BE3">
          <w:rPr>
            <w:rStyle w:val="Hyperlink"/>
            <w:rFonts w:ascii="Times New Roman" w:hAnsi="Times New Roman" w:cs="Times New Roman"/>
            <w:sz w:val="18"/>
            <w:szCs w:val="18"/>
          </w:rPr>
          <w:t>https://www.statsbots.org.bw/sites/default/files/publications/2011%20Population%20and%20Housing%20Census%20%28Results%29.pdf</w:t>
        </w:r>
      </w:hyperlink>
    </w:p>
  </w:footnote>
  <w:footnote w:id="96">
    <w:p w14:paraId="49D13EC6"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Mosha, 2013.</w:t>
      </w:r>
    </w:p>
  </w:footnote>
  <w:footnote w:id="97">
    <w:p w14:paraId="7B61FB5B"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w:t>
      </w:r>
      <w:r w:rsidRPr="00CC7C94">
        <w:rPr>
          <w:rFonts w:ascii="Times New Roman" w:hAnsi="Times New Roman" w:cs="Times New Roman"/>
          <w:sz w:val="18"/>
          <w:szCs w:val="18"/>
        </w:rPr>
        <w:t xml:space="preserve">Mosha, A. C. (2013). Low-Income Access to Urban Land and Housing in Botswana. </w:t>
      </w:r>
      <w:r w:rsidRPr="00CC7C94">
        <w:rPr>
          <w:rFonts w:ascii="Times New Roman" w:hAnsi="Times New Roman" w:cs="Times New Roman"/>
          <w:i/>
          <w:sz w:val="18"/>
          <w:szCs w:val="18"/>
        </w:rPr>
        <w:t>Urban Forum. 24</w:t>
      </w:r>
      <w:r w:rsidRPr="00CC7C94">
        <w:rPr>
          <w:rFonts w:ascii="Times New Roman" w:hAnsi="Times New Roman" w:cs="Times New Roman"/>
          <w:sz w:val="18"/>
          <w:szCs w:val="18"/>
        </w:rPr>
        <w:t>, 137–154. https://doi.org/10.1007/s12132-012-9174-9</w:t>
      </w:r>
    </w:p>
  </w:footnote>
  <w:footnote w:id="98">
    <w:p w14:paraId="78F4D28F"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w:t>
      </w:r>
      <w:r w:rsidRPr="009C77D1">
        <w:rPr>
          <w:rFonts w:ascii="Times New Roman" w:hAnsi="Times New Roman" w:cs="Times New Roman"/>
          <w:sz w:val="18"/>
          <w:szCs w:val="18"/>
        </w:rPr>
        <w:t>European Commis</w:t>
      </w:r>
      <w:r>
        <w:rPr>
          <w:rFonts w:ascii="Times New Roman" w:hAnsi="Times New Roman" w:cs="Times New Roman"/>
          <w:sz w:val="18"/>
          <w:szCs w:val="18"/>
        </w:rPr>
        <w:t>s</w:t>
      </w:r>
      <w:r w:rsidRPr="009C77D1">
        <w:rPr>
          <w:rFonts w:ascii="Times New Roman" w:hAnsi="Times New Roman" w:cs="Times New Roman"/>
          <w:sz w:val="18"/>
          <w:szCs w:val="18"/>
        </w:rPr>
        <w:t xml:space="preserve">ion, ACHAP &amp; UN-Habitat (2017). </w:t>
      </w:r>
      <w:r w:rsidRPr="009C77D1">
        <w:rPr>
          <w:rFonts w:ascii="Times New Roman" w:hAnsi="Times New Roman" w:cs="Times New Roman"/>
          <w:i/>
          <w:sz w:val="18"/>
          <w:szCs w:val="18"/>
        </w:rPr>
        <w:t>Botswana National Urban Profile, Participatory Slum Upgrading Programme</w:t>
      </w:r>
      <w:r w:rsidRPr="009C77D1">
        <w:rPr>
          <w:rFonts w:ascii="Times New Roman" w:hAnsi="Times New Roman" w:cs="Times New Roman"/>
          <w:sz w:val="18"/>
          <w:szCs w:val="18"/>
        </w:rPr>
        <w:t>. European Commission.</w:t>
      </w:r>
    </w:p>
  </w:footnote>
  <w:footnote w:id="99">
    <w:p w14:paraId="633EA591"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Botswana Beijing Report, 2019).</w:t>
      </w:r>
    </w:p>
  </w:footnote>
  <w:footnote w:id="100">
    <w:p w14:paraId="7562A1FC"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Mthembu &amp; Lunga (2020, p. 188)</w:t>
      </w:r>
      <w:r>
        <w:rPr>
          <w:rFonts w:ascii="Times New Roman" w:hAnsi="Times New Roman" w:cs="Times New Roman"/>
          <w:sz w:val="18"/>
          <w:szCs w:val="18"/>
        </w:rPr>
        <w:t>.</w:t>
      </w:r>
    </w:p>
  </w:footnote>
  <w:footnote w:id="101">
    <w:p w14:paraId="63ED397B" w14:textId="320B4A00"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w:t>
      </w:r>
      <w:r w:rsidRPr="0033650A">
        <w:rPr>
          <w:rFonts w:ascii="Times New Roman" w:hAnsi="Times New Roman" w:cs="Times New Roman"/>
          <w:sz w:val="18"/>
          <w:szCs w:val="18"/>
        </w:rPr>
        <w:t xml:space="preserve">Mohy-Ud-Din &amp; Radaf (2020). </w:t>
      </w:r>
      <w:r w:rsidRPr="009C77D1">
        <w:rPr>
          <w:rFonts w:ascii="Times New Roman" w:hAnsi="Times New Roman" w:cs="Times New Roman"/>
          <w:i/>
          <w:sz w:val="18"/>
          <w:szCs w:val="18"/>
        </w:rPr>
        <w:t xml:space="preserve">Mapping Botswana’s Collective GBV Prevention </w:t>
      </w:r>
      <w:r>
        <w:rPr>
          <w:rFonts w:ascii="Times New Roman" w:hAnsi="Times New Roman" w:cs="Times New Roman"/>
          <w:i/>
          <w:sz w:val="18"/>
          <w:szCs w:val="18"/>
        </w:rPr>
        <w:t>a</w:t>
      </w:r>
      <w:r w:rsidRPr="009C77D1">
        <w:rPr>
          <w:rFonts w:ascii="Times New Roman" w:hAnsi="Times New Roman" w:cs="Times New Roman"/>
          <w:i/>
          <w:sz w:val="18"/>
          <w:szCs w:val="18"/>
        </w:rPr>
        <w:t xml:space="preserve">nd </w:t>
      </w:r>
      <w:r w:rsidRPr="009C77D1">
        <w:rPr>
          <w:rFonts w:ascii="Times New Roman" w:hAnsi="Times New Roman" w:cs="Times New Roman"/>
          <w:i/>
          <w:sz w:val="18"/>
          <w:szCs w:val="18"/>
        </w:rPr>
        <w:tab/>
        <w:t>Response</w:t>
      </w:r>
      <w:r w:rsidRPr="0033650A">
        <w:rPr>
          <w:rFonts w:ascii="Times New Roman" w:hAnsi="Times New Roman" w:cs="Times New Roman"/>
          <w:sz w:val="18"/>
          <w:szCs w:val="18"/>
        </w:rPr>
        <w:t>.</w:t>
      </w:r>
    </w:p>
  </w:footnote>
  <w:footnote w:id="102">
    <w:p w14:paraId="1EC3041E" w14:textId="77777777" w:rsidR="006E45D3" w:rsidRPr="00B82844" w:rsidRDefault="006E45D3" w:rsidP="00380246">
      <w:pPr>
        <w:pStyle w:val="FootnoteText"/>
        <w:rPr>
          <w:rFonts w:ascii="Times New Roman" w:hAnsi="Times New Roman" w:cs="Times New Roman"/>
          <w:sz w:val="18"/>
          <w:szCs w:val="18"/>
        </w:rPr>
      </w:pPr>
      <w:r w:rsidRPr="00B82844">
        <w:rPr>
          <w:rStyle w:val="FootnoteReference"/>
          <w:rFonts w:ascii="Times New Roman" w:hAnsi="Times New Roman" w:cs="Times New Roman"/>
          <w:sz w:val="18"/>
          <w:szCs w:val="18"/>
        </w:rPr>
        <w:footnoteRef/>
      </w:r>
      <w:r w:rsidRPr="00B82844">
        <w:rPr>
          <w:rFonts w:ascii="Times New Roman" w:hAnsi="Times New Roman" w:cs="Times New Roman"/>
          <w:sz w:val="18"/>
          <w:szCs w:val="18"/>
        </w:rPr>
        <w:t xml:space="preserve"> CEDAW/C/BWA/CO/4 (2019), paras. 31-32 and 41-42, available at </w:t>
      </w:r>
      <w:hyperlink r:id="rId9" w:history="1">
        <w:r w:rsidRPr="00B82844">
          <w:rPr>
            <w:rStyle w:val="Hyperlink"/>
            <w:rFonts w:ascii="Times New Roman" w:hAnsi="Times New Roman" w:cs="Times New Roman"/>
            <w:sz w:val="18"/>
            <w:szCs w:val="18"/>
          </w:rPr>
          <w:t>https://tbinternet.ohchr.org/_layouts/15/treatybodyexternal/Download.aspx?symbolno=CEDAW/C/BWA/CO/4&amp;Lang=En</w:t>
        </w:r>
      </w:hyperlink>
    </w:p>
  </w:footnote>
  <w:footnote w:id="103">
    <w:p w14:paraId="7F9E3A2C" w14:textId="3B6E7086" w:rsidR="006E45D3" w:rsidRPr="000A5052" w:rsidRDefault="006E45D3" w:rsidP="00465A70">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Ministry of Land Management, Water and Sanitation Services, MLWSS (undated). </w:t>
      </w:r>
      <w:r w:rsidRPr="00DB689F">
        <w:rPr>
          <w:rFonts w:ascii="Times New Roman" w:hAnsi="Times New Roman" w:cs="Times New Roman"/>
          <w:i/>
          <w:sz w:val="18"/>
          <w:szCs w:val="18"/>
        </w:rPr>
        <w:t>National Spatial Plan 2036.</w:t>
      </w:r>
      <w:r w:rsidRPr="000A5052">
        <w:rPr>
          <w:rFonts w:ascii="Times New Roman" w:hAnsi="Times New Roman" w:cs="Times New Roman"/>
          <w:sz w:val="18"/>
          <w:szCs w:val="18"/>
        </w:rPr>
        <w:t xml:space="preserve"> Botswana Government, Gaborone.</w:t>
      </w:r>
    </w:p>
  </w:footnote>
  <w:footnote w:id="104">
    <w:p w14:paraId="6F2C2B11" w14:textId="35D81367"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Ministry of Environment, Natural Resources Conservation, and Tourism [MENT] (2019). </w:t>
      </w:r>
      <w:r w:rsidRPr="00DB689F">
        <w:rPr>
          <w:rFonts w:ascii="Times New Roman" w:hAnsi="Times New Roman" w:cs="Times New Roman"/>
          <w:i/>
          <w:sz w:val="18"/>
          <w:szCs w:val="18"/>
        </w:rPr>
        <w:t>Botswana’s Third National Communication to the United Nations Framework Convention on Climate Change October 2019</w:t>
      </w:r>
      <w:r w:rsidRPr="000A5052">
        <w:rPr>
          <w:rFonts w:ascii="Times New Roman" w:hAnsi="Times New Roman" w:cs="Times New Roman"/>
          <w:sz w:val="18"/>
          <w:szCs w:val="18"/>
        </w:rPr>
        <w:t>. Retrieved from https://www4.unfccc.int/sites/SubmissionsStaging/NationalReports/Documents/3567491_Botswana-NC3-1-BOTSWANA THIRD NATIONAL COMUNICATION FINAL.pdf (2019)</w:t>
      </w:r>
    </w:p>
  </w:footnote>
  <w:footnote w:id="105">
    <w:p w14:paraId="6F776AE7" w14:textId="37CEF910"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Ibid</w:t>
      </w:r>
      <w:r>
        <w:rPr>
          <w:rFonts w:ascii="Times New Roman" w:hAnsi="Times New Roman" w:cs="Times New Roman"/>
          <w:sz w:val="18"/>
          <w:szCs w:val="18"/>
        </w:rPr>
        <w:t>;</w:t>
      </w:r>
      <w:r w:rsidRPr="000A5052">
        <w:rPr>
          <w:rFonts w:ascii="Times New Roman" w:hAnsi="Times New Roman" w:cs="Times New Roman"/>
          <w:sz w:val="18"/>
          <w:szCs w:val="18"/>
        </w:rPr>
        <w:t xml:space="preserve"> United Nations Environment Programme (2019). </w:t>
      </w:r>
      <w:r w:rsidRPr="00DB689F">
        <w:rPr>
          <w:rFonts w:ascii="Times New Roman" w:hAnsi="Times New Roman" w:cs="Times New Roman"/>
          <w:i/>
          <w:sz w:val="18"/>
          <w:szCs w:val="18"/>
        </w:rPr>
        <w:t>Review of woodfuel biomass production and utilization in Africa.</w:t>
      </w:r>
      <w:r w:rsidRPr="000A5052">
        <w:rPr>
          <w:rFonts w:ascii="Times New Roman" w:hAnsi="Times New Roman" w:cs="Times New Roman"/>
          <w:sz w:val="18"/>
          <w:szCs w:val="18"/>
        </w:rPr>
        <w:t xml:space="preserve"> Retrieved from https://wedocs.unep.org/bitstream/handle/20.500.11822/28515/WoodfuelRpt.pdf?sequence=1&amp;isAllowed=y</w:t>
      </w:r>
    </w:p>
  </w:footnote>
  <w:footnote w:id="106">
    <w:p w14:paraId="6F90092B" w14:textId="77777777" w:rsidR="006E45D3" w:rsidRPr="000A5052" w:rsidRDefault="006E45D3" w:rsidP="007B37BB">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UNEP (2017).</w:t>
      </w:r>
    </w:p>
  </w:footnote>
  <w:footnote w:id="107">
    <w:p w14:paraId="1BCA93B6" w14:textId="1B195234"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MENT, 2019</w:t>
      </w:r>
      <w:r>
        <w:rPr>
          <w:rFonts w:ascii="Times New Roman" w:hAnsi="Times New Roman" w:cs="Times New Roman"/>
          <w:sz w:val="18"/>
          <w:szCs w:val="18"/>
        </w:rPr>
        <w:t xml:space="preserve">; </w:t>
      </w:r>
      <w:r w:rsidRPr="000A5052">
        <w:rPr>
          <w:rFonts w:ascii="Times New Roman" w:hAnsi="Times New Roman" w:cs="Times New Roman"/>
          <w:sz w:val="18"/>
          <w:szCs w:val="18"/>
        </w:rPr>
        <w:t xml:space="preserve">United Nations Environment Programme (2017). </w:t>
      </w:r>
      <w:r w:rsidRPr="00DB689F">
        <w:rPr>
          <w:rFonts w:ascii="Times New Roman" w:hAnsi="Times New Roman" w:cs="Times New Roman"/>
          <w:i/>
          <w:sz w:val="18"/>
          <w:szCs w:val="18"/>
        </w:rPr>
        <w:t>Atlas of Africa energy resources.</w:t>
      </w:r>
      <w:r w:rsidRPr="000A5052">
        <w:rPr>
          <w:rFonts w:ascii="Times New Roman" w:hAnsi="Times New Roman" w:cs="Times New Roman"/>
          <w:sz w:val="18"/>
          <w:szCs w:val="18"/>
        </w:rPr>
        <w:t xml:space="preserve"> Retrieved from https://wedocs.unep.org/bitstream/handle/20.500.11822/20476/Atlas_Africa_Energy_Resources.pdf?sequence=1&amp;isAllowed=y</w:t>
      </w:r>
    </w:p>
  </w:footnote>
  <w:footnote w:id="108">
    <w:p w14:paraId="2CE70D31" w14:textId="0580E9CD"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Jimah, K. Q., Isah, A. W., &amp; Okundamiya, M. S. (2019). Erratic and epileptic power supply in Nigeria: Causes and solutions. </w:t>
      </w:r>
      <w:r w:rsidRPr="00DB689F">
        <w:rPr>
          <w:rFonts w:ascii="Times New Roman" w:hAnsi="Times New Roman" w:cs="Times New Roman"/>
          <w:i/>
          <w:sz w:val="18"/>
          <w:szCs w:val="18"/>
        </w:rPr>
        <w:t>Advances in Electrical and Telecommunication Engineering, 2</w:t>
      </w:r>
      <w:r w:rsidRPr="000A5052">
        <w:rPr>
          <w:rFonts w:ascii="Times New Roman" w:hAnsi="Times New Roman" w:cs="Times New Roman"/>
          <w:sz w:val="18"/>
          <w:szCs w:val="18"/>
        </w:rPr>
        <w:t>(1), 47–53.; MENT, 2019; UNEP, 2017.</w:t>
      </w:r>
    </w:p>
  </w:footnote>
  <w:footnote w:id="109">
    <w:p w14:paraId="6BE67928" w14:textId="0BEFFDAB"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UNEP 2017, 2019.</w:t>
      </w:r>
    </w:p>
  </w:footnote>
  <w:footnote w:id="110">
    <w:p w14:paraId="6D9F6D5F" w14:textId="3D6D2DEF"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Department of Environmental Affairs (2016). </w:t>
      </w:r>
      <w:r w:rsidRPr="00DB689F">
        <w:rPr>
          <w:rFonts w:ascii="Times New Roman" w:hAnsi="Times New Roman" w:cs="Times New Roman"/>
          <w:i/>
          <w:sz w:val="18"/>
          <w:szCs w:val="18"/>
        </w:rPr>
        <w:t>National Biodiversity Strategy and Action Plan</w:t>
      </w:r>
      <w:r w:rsidRPr="000A5052">
        <w:rPr>
          <w:rFonts w:ascii="Times New Roman" w:hAnsi="Times New Roman" w:cs="Times New Roman"/>
          <w:sz w:val="18"/>
          <w:szCs w:val="18"/>
        </w:rPr>
        <w:t>. MENT.</w:t>
      </w:r>
    </w:p>
  </w:footnote>
  <w:footnote w:id="111">
    <w:p w14:paraId="6A349B2E" w14:textId="1DE75816" w:rsidR="006E45D3" w:rsidRPr="000A5052" w:rsidRDefault="006E45D3" w:rsidP="00027889">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Ministry of Environment, Natural Resources Conservation and Tourism (2016). </w:t>
      </w:r>
      <w:r w:rsidRPr="00DB689F">
        <w:rPr>
          <w:rFonts w:ascii="Times New Roman" w:hAnsi="Times New Roman" w:cs="Times New Roman"/>
          <w:i/>
          <w:sz w:val="18"/>
          <w:szCs w:val="18"/>
        </w:rPr>
        <w:t>National Biodiversity Strategy and Action Plan</w:t>
      </w:r>
      <w:r w:rsidRPr="000A5052">
        <w:rPr>
          <w:rFonts w:ascii="Times New Roman" w:hAnsi="Times New Roman" w:cs="Times New Roman"/>
          <w:sz w:val="18"/>
          <w:szCs w:val="18"/>
        </w:rPr>
        <w:t>. Retrieved from https://www.cbd.int/doc/world/bw/bwnbsap-v3-en.pdf</w:t>
      </w:r>
    </w:p>
  </w:footnote>
  <w:footnote w:id="112">
    <w:p w14:paraId="0391824E" w14:textId="318E25A8" w:rsidR="006E45D3" w:rsidRPr="000A5052" w:rsidRDefault="006E45D3" w:rsidP="001360CC">
      <w:pPr>
        <w:pStyle w:val="FootnoteText"/>
        <w:jc w:val="both"/>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United Nations Development Programme (2012). </w:t>
      </w:r>
      <w:r w:rsidRPr="008078C0">
        <w:rPr>
          <w:rFonts w:ascii="Times New Roman" w:hAnsi="Times New Roman" w:cs="Times New Roman"/>
          <w:i/>
          <w:sz w:val="18"/>
          <w:szCs w:val="18"/>
        </w:rPr>
        <w:t>Botswana Water Sector Policy Brief 2012.</w:t>
      </w:r>
      <w:r w:rsidRPr="000A5052">
        <w:rPr>
          <w:rFonts w:ascii="Times New Roman" w:hAnsi="Times New Roman" w:cs="Times New Roman"/>
          <w:sz w:val="18"/>
          <w:szCs w:val="18"/>
        </w:rPr>
        <w:t xml:space="preserve"> </w:t>
      </w:r>
    </w:p>
    <w:p w14:paraId="257919E8" w14:textId="7CF5E9CF" w:rsidR="006E45D3" w:rsidRDefault="006E45D3" w:rsidP="001360CC">
      <w:pPr>
        <w:pStyle w:val="FootnoteText"/>
        <w:jc w:val="both"/>
        <w:rPr>
          <w:rFonts w:ascii="Times New Roman" w:hAnsi="Times New Roman" w:cs="Times New Roman"/>
          <w:sz w:val="18"/>
          <w:szCs w:val="18"/>
        </w:rPr>
      </w:pPr>
      <w:r w:rsidRPr="000A5052">
        <w:rPr>
          <w:rFonts w:ascii="Times New Roman" w:hAnsi="Times New Roman" w:cs="Times New Roman"/>
          <w:sz w:val="18"/>
          <w:szCs w:val="18"/>
        </w:rPr>
        <w:t>Retrieved</w:t>
      </w:r>
      <w:r>
        <w:rPr>
          <w:rFonts w:ascii="Times New Roman" w:hAnsi="Times New Roman" w:cs="Times New Roman"/>
          <w:sz w:val="18"/>
          <w:szCs w:val="18"/>
        </w:rPr>
        <w:t xml:space="preserve"> </w:t>
      </w:r>
      <w:r w:rsidRPr="000A5052">
        <w:rPr>
          <w:rFonts w:ascii="Times New Roman" w:hAnsi="Times New Roman" w:cs="Times New Roman"/>
          <w:sz w:val="18"/>
          <w:szCs w:val="18"/>
        </w:rPr>
        <w:t xml:space="preserve">from </w:t>
      </w:r>
      <w:hyperlink r:id="rId10" w:history="1">
        <w:r w:rsidRPr="0079513F">
          <w:rPr>
            <w:rStyle w:val="Hyperlink"/>
            <w:rFonts w:ascii="Times New Roman" w:hAnsi="Times New Roman" w:cs="Times New Roman"/>
            <w:sz w:val="18"/>
            <w:szCs w:val="18"/>
          </w:rPr>
          <w:t>https://sustainabledevelopment.un.org/content/documents/1007National%20Report%20(Water)%20-</w:t>
        </w:r>
      </w:hyperlink>
    </w:p>
    <w:p w14:paraId="20FB62A7" w14:textId="355C0002" w:rsidR="006E45D3" w:rsidRPr="000A5052" w:rsidRDefault="006E45D3" w:rsidP="001360CC">
      <w:pPr>
        <w:pStyle w:val="FootnoteText"/>
        <w:jc w:val="both"/>
        <w:rPr>
          <w:rFonts w:ascii="Times New Roman" w:hAnsi="Times New Roman" w:cs="Times New Roman"/>
          <w:sz w:val="18"/>
          <w:szCs w:val="18"/>
        </w:rPr>
      </w:pPr>
      <w:r w:rsidRPr="000A5052">
        <w:rPr>
          <w:rFonts w:ascii="Times New Roman" w:hAnsi="Times New Roman" w:cs="Times New Roman"/>
          <w:sz w:val="18"/>
          <w:szCs w:val="18"/>
        </w:rPr>
        <w:t>%20Botswana.pdf</w:t>
      </w:r>
    </w:p>
  </w:footnote>
  <w:footnote w:id="113">
    <w:p w14:paraId="5821DE96" w14:textId="77777777" w:rsidR="006E45D3" w:rsidRDefault="006E45D3" w:rsidP="001360CC">
      <w:pPr>
        <w:pStyle w:val="FootnoteText"/>
        <w:jc w:val="both"/>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Department of Water Affairs (2017). </w:t>
      </w:r>
      <w:r w:rsidRPr="008078C0">
        <w:rPr>
          <w:rFonts w:ascii="Times New Roman" w:hAnsi="Times New Roman" w:cs="Times New Roman"/>
          <w:i/>
          <w:sz w:val="18"/>
          <w:szCs w:val="18"/>
        </w:rPr>
        <w:t>Botswana Water Accounting Report.</w:t>
      </w:r>
      <w:r w:rsidRPr="000A5052">
        <w:rPr>
          <w:rFonts w:ascii="Times New Roman" w:hAnsi="Times New Roman" w:cs="Times New Roman"/>
          <w:sz w:val="18"/>
          <w:szCs w:val="18"/>
        </w:rPr>
        <w:t xml:space="preserve"> Retrieved from </w:t>
      </w:r>
    </w:p>
    <w:p w14:paraId="4BFD4804" w14:textId="48254055" w:rsidR="006E45D3" w:rsidRPr="000A5052" w:rsidRDefault="006E45D3" w:rsidP="001360CC">
      <w:pPr>
        <w:pStyle w:val="FootnoteText"/>
        <w:jc w:val="both"/>
        <w:rPr>
          <w:rFonts w:ascii="Times New Roman" w:hAnsi="Times New Roman" w:cs="Times New Roman"/>
          <w:sz w:val="18"/>
          <w:szCs w:val="18"/>
        </w:rPr>
      </w:pPr>
      <w:r w:rsidRPr="000A5052">
        <w:rPr>
          <w:rFonts w:ascii="Times New Roman" w:hAnsi="Times New Roman" w:cs="Times New Roman"/>
          <w:sz w:val="18"/>
          <w:szCs w:val="18"/>
        </w:rPr>
        <w:t>https://seea.un.org/content/botswana-water-accounting-report-2015-2016</w:t>
      </w:r>
    </w:p>
  </w:footnote>
  <w:footnote w:id="114">
    <w:p w14:paraId="25DBCD4B" w14:textId="0CA2445C" w:rsidR="006E45D3" w:rsidRPr="00952CBD" w:rsidRDefault="006E45D3" w:rsidP="001360CC">
      <w:pPr>
        <w:pStyle w:val="FootnoteText"/>
        <w:jc w:val="both"/>
        <w:rPr>
          <w:rFonts w:ascii="Times New Roman" w:hAnsi="Times New Roman" w:cs="Times New Roman"/>
          <w:sz w:val="18"/>
          <w:szCs w:val="18"/>
        </w:rPr>
      </w:pPr>
      <w:r w:rsidRPr="00952CBD">
        <w:rPr>
          <w:rStyle w:val="FootnoteReference"/>
          <w:rFonts w:ascii="Times New Roman" w:hAnsi="Times New Roman" w:cs="Times New Roman"/>
          <w:sz w:val="18"/>
          <w:szCs w:val="18"/>
        </w:rPr>
        <w:footnoteRef/>
      </w:r>
      <w:r w:rsidRPr="00952CBD">
        <w:rPr>
          <w:rFonts w:ascii="Times New Roman" w:hAnsi="Times New Roman" w:cs="Times New Roman"/>
          <w:sz w:val="18"/>
          <w:szCs w:val="18"/>
        </w:rPr>
        <w:t xml:space="preserve"> Ibid; </w:t>
      </w:r>
      <w:r w:rsidRPr="001047C9">
        <w:rPr>
          <w:rFonts w:ascii="Times New Roman" w:hAnsi="Times New Roman" w:cs="Times New Roman"/>
          <w:sz w:val="18"/>
          <w:szCs w:val="18"/>
        </w:rPr>
        <w:t>Setlhogile, T., Arntzen, J., &amp; Pule, O. B. (2017). Economic accounting of water: The</w:t>
      </w:r>
      <w:r>
        <w:rPr>
          <w:rFonts w:ascii="Times New Roman" w:hAnsi="Times New Roman" w:cs="Times New Roman"/>
          <w:sz w:val="18"/>
          <w:szCs w:val="18"/>
        </w:rPr>
        <w:t xml:space="preserve"> </w:t>
      </w:r>
      <w:r w:rsidRPr="001047C9">
        <w:rPr>
          <w:rFonts w:ascii="Times New Roman" w:hAnsi="Times New Roman" w:cs="Times New Roman"/>
          <w:sz w:val="18"/>
          <w:szCs w:val="18"/>
        </w:rPr>
        <w:t xml:space="preserve">Botswana experience. </w:t>
      </w:r>
      <w:r w:rsidRPr="008078C0">
        <w:rPr>
          <w:rFonts w:ascii="Times New Roman" w:hAnsi="Times New Roman" w:cs="Times New Roman"/>
          <w:i/>
          <w:sz w:val="18"/>
          <w:szCs w:val="18"/>
        </w:rPr>
        <w:t>Physics and Chemistry of the Earth, 100</w:t>
      </w:r>
      <w:r w:rsidRPr="001047C9">
        <w:rPr>
          <w:rFonts w:ascii="Times New Roman" w:hAnsi="Times New Roman" w:cs="Times New Roman"/>
          <w:sz w:val="18"/>
          <w:szCs w:val="18"/>
        </w:rPr>
        <w:t>, 287–295.</w:t>
      </w:r>
    </w:p>
  </w:footnote>
  <w:footnote w:id="115">
    <w:p w14:paraId="49AEF048" w14:textId="6EA3C968" w:rsidR="006E45D3" w:rsidRPr="00C809D2" w:rsidRDefault="006E45D3" w:rsidP="00B36ED5">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Ibid</w:t>
      </w:r>
      <w:r>
        <w:rPr>
          <w:rFonts w:ascii="Times New Roman" w:hAnsi="Times New Roman" w:cs="Times New Roman"/>
          <w:sz w:val="18"/>
          <w:szCs w:val="18"/>
        </w:rPr>
        <w:t>.</w:t>
      </w:r>
    </w:p>
  </w:footnote>
  <w:footnote w:id="116">
    <w:p w14:paraId="420769CF" w14:textId="21A81BC6" w:rsidR="006E45D3" w:rsidRPr="000A5052" w:rsidRDefault="006E45D3" w:rsidP="00C809D2">
      <w:pPr>
        <w:spacing w:after="0" w:line="240" w:lineRule="auto"/>
        <w:rPr>
          <w:rFonts w:ascii="Times New Roman" w:hAnsi="Times New Roman" w:cs="Times New Roman"/>
          <w:sz w:val="18"/>
          <w:szCs w:val="18"/>
        </w:rPr>
      </w:pPr>
      <w:r w:rsidRPr="00C809D2">
        <w:rPr>
          <w:rStyle w:val="FootnoteReference"/>
          <w:rFonts w:ascii="Times New Roman" w:hAnsi="Times New Roman" w:cs="Times New Roman"/>
          <w:sz w:val="18"/>
          <w:szCs w:val="18"/>
        </w:rPr>
        <w:footnoteRef/>
      </w:r>
      <w:r w:rsidRPr="00C809D2">
        <w:rPr>
          <w:rFonts w:ascii="Times New Roman" w:hAnsi="Times New Roman" w:cs="Times New Roman"/>
          <w:sz w:val="18"/>
          <w:szCs w:val="18"/>
        </w:rPr>
        <w:t xml:space="preserve"> Department of Water Affairs (2017). </w:t>
      </w:r>
      <w:r w:rsidRPr="00C809D2">
        <w:rPr>
          <w:rFonts w:ascii="Times New Roman" w:hAnsi="Times New Roman" w:cs="Times New Roman"/>
          <w:i/>
          <w:sz w:val="18"/>
          <w:szCs w:val="18"/>
        </w:rPr>
        <w:t>Botswana Water Accounting Report.</w:t>
      </w:r>
      <w:r w:rsidRPr="00C809D2">
        <w:rPr>
          <w:rFonts w:ascii="Times New Roman" w:hAnsi="Times New Roman" w:cs="Times New Roman"/>
          <w:sz w:val="18"/>
          <w:szCs w:val="18"/>
        </w:rPr>
        <w:t xml:space="preserve"> Retrieved from </w:t>
      </w:r>
      <w:hyperlink r:id="rId11" w:history="1">
        <w:r w:rsidRPr="00C809D2">
          <w:rPr>
            <w:rStyle w:val="Hyperlink"/>
            <w:rFonts w:ascii="Times New Roman" w:hAnsi="Times New Roman" w:cs="Times New Roman"/>
            <w:sz w:val="18"/>
            <w:szCs w:val="18"/>
          </w:rPr>
          <w:t>https://seea.un.org/content/botswana-water-accounting-report-2015-2016</w:t>
        </w:r>
      </w:hyperlink>
    </w:p>
  </w:footnote>
  <w:footnote w:id="117">
    <w:p w14:paraId="43928F9D" w14:textId="0BA95EA3"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Mpofu, G., Darkoh, M. K. &amp; Gwebu, T. (2018). Peri-urbanization landuse dynamics: an analysis of evolving patterns and their impacts on Gabane Village, Botswana. </w:t>
      </w:r>
      <w:r w:rsidRPr="00D47FD3">
        <w:rPr>
          <w:rFonts w:ascii="Times New Roman" w:hAnsi="Times New Roman" w:cs="Times New Roman"/>
          <w:i/>
          <w:sz w:val="18"/>
          <w:szCs w:val="18"/>
        </w:rPr>
        <w:t>GeoJournal</w:t>
      </w:r>
      <w:r w:rsidRPr="000A5052">
        <w:rPr>
          <w:rFonts w:ascii="Times New Roman" w:hAnsi="Times New Roman" w:cs="Times New Roman"/>
          <w:sz w:val="18"/>
          <w:szCs w:val="18"/>
        </w:rPr>
        <w:t xml:space="preserve">, </w:t>
      </w:r>
      <w:r w:rsidRPr="00D47FD3">
        <w:rPr>
          <w:rFonts w:ascii="Times New Roman" w:hAnsi="Times New Roman" w:cs="Times New Roman"/>
          <w:i/>
          <w:sz w:val="18"/>
          <w:szCs w:val="18"/>
        </w:rPr>
        <w:t>83</w:t>
      </w:r>
      <w:r w:rsidRPr="000A5052">
        <w:rPr>
          <w:rFonts w:ascii="Times New Roman" w:hAnsi="Times New Roman" w:cs="Times New Roman"/>
          <w:sz w:val="18"/>
          <w:szCs w:val="18"/>
        </w:rPr>
        <w:t>, 725–741.</w:t>
      </w:r>
    </w:p>
  </w:footnote>
  <w:footnote w:id="118">
    <w:p w14:paraId="2FF972D6" w14:textId="5398F273"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World Bank (2017). </w:t>
      </w:r>
      <w:r w:rsidRPr="00D47FD3">
        <w:rPr>
          <w:rFonts w:ascii="Times New Roman" w:hAnsi="Times New Roman" w:cs="Times New Roman"/>
          <w:i/>
          <w:sz w:val="18"/>
          <w:szCs w:val="18"/>
        </w:rPr>
        <w:t>The little green data book</w:t>
      </w:r>
      <w:r w:rsidRPr="000A5052">
        <w:rPr>
          <w:rFonts w:ascii="Times New Roman" w:hAnsi="Times New Roman" w:cs="Times New Roman"/>
          <w:sz w:val="18"/>
          <w:szCs w:val="18"/>
        </w:rPr>
        <w:t>. World Bank.</w:t>
      </w:r>
    </w:p>
  </w:footnote>
  <w:footnote w:id="119">
    <w:p w14:paraId="0E15E8CF" w14:textId="474FB892" w:rsidR="006E45D3" w:rsidRPr="00A9414E" w:rsidRDefault="006E45D3">
      <w:pPr>
        <w:pStyle w:val="FootnoteText"/>
        <w:rPr>
          <w:rFonts w:ascii="Times New Roman" w:hAnsi="Times New Roman" w:cs="Times New Roman"/>
          <w:sz w:val="18"/>
          <w:szCs w:val="18"/>
        </w:rPr>
      </w:pPr>
      <w:r w:rsidRPr="00A9414E">
        <w:rPr>
          <w:rStyle w:val="FootnoteReference"/>
          <w:rFonts w:ascii="Times New Roman" w:hAnsi="Times New Roman" w:cs="Times New Roman"/>
          <w:sz w:val="18"/>
          <w:szCs w:val="18"/>
        </w:rPr>
        <w:footnoteRef/>
      </w:r>
      <w:r w:rsidRPr="00A9414E">
        <w:rPr>
          <w:rFonts w:ascii="Times New Roman" w:hAnsi="Times New Roman" w:cs="Times New Roman"/>
          <w:sz w:val="18"/>
          <w:szCs w:val="18"/>
        </w:rPr>
        <w:t xml:space="preserve"> African Development Bank (2017). </w:t>
      </w:r>
      <w:r w:rsidRPr="00A9414E">
        <w:rPr>
          <w:rFonts w:ascii="Times New Roman" w:hAnsi="Times New Roman" w:cs="Times New Roman"/>
          <w:i/>
          <w:sz w:val="18"/>
          <w:szCs w:val="18"/>
        </w:rPr>
        <w:t>Review of land tenure policy, institutional and administrative systems of Botswana - African Natural Resources Center African Development Bank - Case Study</w:t>
      </w:r>
      <w:r w:rsidRPr="00A9414E">
        <w:rPr>
          <w:rFonts w:ascii="Times New Roman" w:hAnsi="Times New Roman" w:cs="Times New Roman"/>
          <w:sz w:val="18"/>
          <w:szCs w:val="18"/>
        </w:rPr>
        <w:t>. African Development Bank.</w:t>
      </w:r>
    </w:p>
  </w:footnote>
  <w:footnote w:id="120">
    <w:p w14:paraId="16825926" w14:textId="3C81AE4F"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African Development Bank (2017); Kalabamu, F. T. (2019). Land tenure reforms and persistence of land conflicts in Sub-Saharan Africa – The case of Botswana. </w:t>
      </w:r>
      <w:r w:rsidRPr="00A9414E">
        <w:rPr>
          <w:rFonts w:ascii="Times New Roman" w:hAnsi="Times New Roman" w:cs="Times New Roman"/>
          <w:i/>
          <w:sz w:val="18"/>
          <w:szCs w:val="18"/>
        </w:rPr>
        <w:t>Land Use Policy, 81</w:t>
      </w:r>
      <w:r w:rsidRPr="000A5052">
        <w:rPr>
          <w:rFonts w:ascii="Times New Roman" w:hAnsi="Times New Roman" w:cs="Times New Roman"/>
          <w:sz w:val="18"/>
          <w:szCs w:val="18"/>
        </w:rPr>
        <w:t>, 337–345.</w:t>
      </w:r>
    </w:p>
  </w:footnote>
  <w:footnote w:id="121">
    <w:p w14:paraId="2E9AE66C" w14:textId="7E170E1E"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Sebego, R. J., Atlhopheng, J. R., Chanda, R., Mulale, K., &amp; Mphinyane, W. (2019). Land use intensification and implications on land degradation in the Boteti area: Botswana. </w:t>
      </w:r>
      <w:r w:rsidRPr="003B0443">
        <w:rPr>
          <w:rFonts w:ascii="Times New Roman" w:hAnsi="Times New Roman" w:cs="Times New Roman"/>
          <w:i/>
          <w:sz w:val="18"/>
          <w:szCs w:val="18"/>
        </w:rPr>
        <w:t>African Geographical Review, 38</w:t>
      </w:r>
      <w:r w:rsidRPr="000A5052">
        <w:rPr>
          <w:rFonts w:ascii="Times New Roman" w:hAnsi="Times New Roman" w:cs="Times New Roman"/>
          <w:sz w:val="18"/>
          <w:szCs w:val="18"/>
        </w:rPr>
        <w:t>(1), 32–47.</w:t>
      </w:r>
    </w:p>
  </w:footnote>
  <w:footnote w:id="122">
    <w:p w14:paraId="219185E2" w14:textId="77777777" w:rsidR="006E45D3" w:rsidRPr="000A5052" w:rsidRDefault="006E45D3" w:rsidP="009F0560">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World Bank (2017). </w:t>
      </w:r>
      <w:r w:rsidRPr="00882CCB">
        <w:rPr>
          <w:rFonts w:ascii="Times New Roman" w:hAnsi="Times New Roman" w:cs="Times New Roman"/>
          <w:i/>
          <w:sz w:val="18"/>
          <w:szCs w:val="18"/>
        </w:rPr>
        <w:t>Inclusive innovations: Business models for Integrated Waste Management.</w:t>
      </w:r>
    </w:p>
    <w:p w14:paraId="66C9EFEA" w14:textId="77777777" w:rsidR="006E45D3" w:rsidRPr="000A5052" w:rsidRDefault="006E45D3" w:rsidP="009F0560">
      <w:pPr>
        <w:pStyle w:val="FootnoteText"/>
        <w:rPr>
          <w:rFonts w:ascii="Times New Roman" w:hAnsi="Times New Roman" w:cs="Times New Roman"/>
          <w:sz w:val="18"/>
          <w:szCs w:val="18"/>
        </w:rPr>
      </w:pPr>
      <w:r w:rsidRPr="000A5052">
        <w:rPr>
          <w:rFonts w:ascii="Times New Roman" w:hAnsi="Times New Roman" w:cs="Times New Roman"/>
          <w:sz w:val="18"/>
          <w:szCs w:val="18"/>
        </w:rPr>
        <w:t>Retrieved from</w:t>
      </w:r>
    </w:p>
    <w:p w14:paraId="66C6E542" w14:textId="6C05C26A" w:rsidR="006E45D3" w:rsidRPr="000A5052" w:rsidRDefault="006E45D3" w:rsidP="009F0560">
      <w:pPr>
        <w:pStyle w:val="FootnoteText"/>
        <w:rPr>
          <w:rFonts w:ascii="Times New Roman" w:hAnsi="Times New Roman" w:cs="Times New Roman"/>
          <w:sz w:val="18"/>
          <w:szCs w:val="18"/>
        </w:rPr>
      </w:pPr>
      <w:r w:rsidRPr="000A5052">
        <w:rPr>
          <w:rFonts w:ascii="Times New Roman" w:hAnsi="Times New Roman" w:cs="Times New Roman"/>
          <w:sz w:val="18"/>
          <w:szCs w:val="18"/>
        </w:rPr>
        <w:t>http://www.innovationpolicyplatform.org/system/files/4%20Integrated%20Waste%20Manangement_Apr6/index.pdf</w:t>
      </w:r>
    </w:p>
  </w:footnote>
  <w:footnote w:id="123">
    <w:p w14:paraId="474C7603" w14:textId="3CEB2AEE"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Ministry of Environment, Natural Resources Conservation, and Tourism</w:t>
      </w:r>
      <w:r>
        <w:rPr>
          <w:rFonts w:ascii="Times New Roman" w:hAnsi="Times New Roman" w:cs="Times New Roman"/>
          <w:sz w:val="18"/>
          <w:szCs w:val="18"/>
        </w:rPr>
        <w:t xml:space="preserve"> </w:t>
      </w:r>
      <w:r w:rsidRPr="000A5052">
        <w:rPr>
          <w:rFonts w:ascii="Times New Roman" w:hAnsi="Times New Roman" w:cs="Times New Roman"/>
          <w:sz w:val="18"/>
          <w:szCs w:val="18"/>
        </w:rPr>
        <w:t xml:space="preserve">[MENT] (2019). </w:t>
      </w:r>
      <w:r w:rsidRPr="00882CCB">
        <w:rPr>
          <w:rFonts w:ascii="Times New Roman" w:hAnsi="Times New Roman" w:cs="Times New Roman"/>
          <w:i/>
          <w:sz w:val="18"/>
          <w:szCs w:val="18"/>
        </w:rPr>
        <w:t>Botswana’s Third National Communication to the United Nations Framework Convention on Climate Change October 2019</w:t>
      </w:r>
      <w:r w:rsidRPr="000A5052">
        <w:rPr>
          <w:rFonts w:ascii="Times New Roman" w:hAnsi="Times New Roman" w:cs="Times New Roman"/>
          <w:sz w:val="18"/>
          <w:szCs w:val="18"/>
        </w:rPr>
        <w:t>. Retrieved from https://www4.unfccc.int/sites/SubmissionsStaging/NationalReports/Documents/3567491_Botswana-NC3-1-BOTSWANA THIRD NATIONAL COMUNICATION FINAL.pdf (2019)</w:t>
      </w:r>
    </w:p>
  </w:footnote>
  <w:footnote w:id="124">
    <w:p w14:paraId="43A3E3FD" w14:textId="79189C94" w:rsidR="006E45D3" w:rsidRPr="000A5052" w:rsidRDefault="006E45D3" w:rsidP="00FE16F0">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United Nations Development Programme (2020). </w:t>
      </w:r>
      <w:r w:rsidRPr="00882CCB">
        <w:rPr>
          <w:rFonts w:ascii="Times New Roman" w:hAnsi="Times New Roman" w:cs="Times New Roman"/>
          <w:i/>
          <w:sz w:val="18"/>
          <w:szCs w:val="18"/>
        </w:rPr>
        <w:t>Tipping Points in Botswana Under Climate Change, Final Report</w:t>
      </w:r>
      <w:r w:rsidRPr="000A5052">
        <w:rPr>
          <w:rFonts w:ascii="Times New Roman" w:hAnsi="Times New Roman" w:cs="Times New Roman"/>
          <w:sz w:val="18"/>
          <w:szCs w:val="18"/>
        </w:rPr>
        <w:t>. UNDP Botswana, Gaborone.</w:t>
      </w:r>
    </w:p>
  </w:footnote>
  <w:footnote w:id="125">
    <w:p w14:paraId="3317893F" w14:textId="224415F2"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Ministry of Environment, Natural Resources Conservation, and Tourism [MENT] (2019). </w:t>
      </w:r>
      <w:r w:rsidRPr="00DB689F">
        <w:rPr>
          <w:rFonts w:ascii="Times New Roman" w:hAnsi="Times New Roman" w:cs="Times New Roman"/>
          <w:i/>
          <w:sz w:val="18"/>
          <w:szCs w:val="18"/>
        </w:rPr>
        <w:t>Botswana’s Third National Communication to the United Nations Framework Convention on Climate Change October 2019</w:t>
      </w:r>
      <w:r w:rsidRPr="000A5052">
        <w:rPr>
          <w:rFonts w:ascii="Times New Roman" w:hAnsi="Times New Roman" w:cs="Times New Roman"/>
          <w:sz w:val="18"/>
          <w:szCs w:val="18"/>
        </w:rPr>
        <w:t>. Retrieved from https://www4.unfccc.int/sites/SubmissionsStaging/NationalReports/Documents/3567491_Botswana-NC3-1-BOTSWANA THIRD NATIONAL COMUNICATION FINAL.pdf (2019)</w:t>
      </w:r>
    </w:p>
  </w:footnote>
  <w:footnote w:id="126">
    <w:p w14:paraId="7BA39668" w14:textId="4AE02345"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Department of Environmental Affairs (2016). </w:t>
      </w:r>
      <w:r w:rsidRPr="00C809D2">
        <w:rPr>
          <w:rFonts w:ascii="Times New Roman" w:hAnsi="Times New Roman" w:cs="Times New Roman"/>
          <w:i/>
          <w:sz w:val="18"/>
          <w:szCs w:val="18"/>
        </w:rPr>
        <w:t>National Biodiversity Strategy and Action Plan</w:t>
      </w:r>
      <w:r w:rsidRPr="000A5052">
        <w:rPr>
          <w:rFonts w:ascii="Times New Roman" w:hAnsi="Times New Roman" w:cs="Times New Roman"/>
          <w:sz w:val="18"/>
          <w:szCs w:val="18"/>
        </w:rPr>
        <w:t>. MENT.</w:t>
      </w:r>
    </w:p>
  </w:footnote>
  <w:footnote w:id="127">
    <w:p w14:paraId="642B05BD" w14:textId="13B5FADE"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Ministry of Environment, Natural Resources Conservation, and Tourism (2019). </w:t>
      </w:r>
      <w:r w:rsidRPr="00C809D2">
        <w:rPr>
          <w:rFonts w:ascii="Times New Roman" w:hAnsi="Times New Roman" w:cs="Times New Roman"/>
          <w:i/>
          <w:sz w:val="18"/>
          <w:szCs w:val="18"/>
        </w:rPr>
        <w:t>Botswana’s Third National Communication to the United Nations Framework Convention on Climate Change October 2019</w:t>
      </w:r>
      <w:r w:rsidRPr="000A5052">
        <w:rPr>
          <w:rFonts w:ascii="Times New Roman" w:hAnsi="Times New Roman" w:cs="Times New Roman"/>
          <w:sz w:val="18"/>
          <w:szCs w:val="18"/>
        </w:rPr>
        <w:t>. Retrieved from https://www4.unfccc.int/sites/SubmissionsStaging/NationalReports/Documents/3567491_Botswana-NC3-1-BOTSWANA THIRD NATIONAL COMUNICATION FINAL.pdf (2019)</w:t>
      </w:r>
    </w:p>
  </w:footnote>
  <w:footnote w:id="128">
    <w:p w14:paraId="26D43870" w14:textId="64EAB0FB" w:rsidR="006E45D3" w:rsidRPr="000A5052" w:rsidRDefault="006E45D3" w:rsidP="00AF363F">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United Nations Development Programme (2018). </w:t>
      </w:r>
      <w:r w:rsidRPr="006833ED">
        <w:rPr>
          <w:rFonts w:ascii="Times New Roman" w:hAnsi="Times New Roman" w:cs="Times New Roman"/>
          <w:i/>
          <w:sz w:val="18"/>
          <w:szCs w:val="18"/>
        </w:rPr>
        <w:t>The Biodiversity Finance Initiative Workbook</w:t>
      </w:r>
      <w:r w:rsidRPr="000A5052">
        <w:rPr>
          <w:rFonts w:ascii="Times New Roman" w:hAnsi="Times New Roman" w:cs="Times New Roman"/>
          <w:sz w:val="18"/>
          <w:szCs w:val="18"/>
        </w:rPr>
        <w:t>.</w:t>
      </w:r>
      <w:r>
        <w:rPr>
          <w:rFonts w:ascii="Times New Roman" w:hAnsi="Times New Roman" w:cs="Times New Roman"/>
          <w:sz w:val="18"/>
          <w:szCs w:val="18"/>
        </w:rPr>
        <w:t xml:space="preserve"> </w:t>
      </w:r>
      <w:r w:rsidRPr="000A5052">
        <w:rPr>
          <w:rFonts w:ascii="Times New Roman" w:hAnsi="Times New Roman" w:cs="Times New Roman"/>
          <w:sz w:val="18"/>
          <w:szCs w:val="18"/>
        </w:rPr>
        <w:t>Retrieved from</w:t>
      </w:r>
    </w:p>
    <w:p w14:paraId="3685D9A2" w14:textId="77777777" w:rsidR="006E45D3" w:rsidRPr="000A5052" w:rsidRDefault="006E45D3" w:rsidP="00AF363F">
      <w:pPr>
        <w:pStyle w:val="FootnoteText"/>
        <w:rPr>
          <w:rFonts w:ascii="Times New Roman" w:hAnsi="Times New Roman" w:cs="Times New Roman"/>
          <w:sz w:val="18"/>
          <w:szCs w:val="18"/>
        </w:rPr>
      </w:pPr>
      <w:r w:rsidRPr="000A5052">
        <w:rPr>
          <w:rFonts w:ascii="Times New Roman" w:hAnsi="Times New Roman" w:cs="Times New Roman"/>
          <w:sz w:val="18"/>
          <w:szCs w:val="18"/>
        </w:rPr>
        <w:t>https://www.biodiversityfinance.net/sites/default/files/content/publications/BIOFIN%20Workbok%202018_0.pdf</w:t>
      </w:r>
    </w:p>
  </w:footnote>
  <w:footnote w:id="129">
    <w:p w14:paraId="3EC29A6D" w14:textId="48F7A731"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United Nations (2020). </w:t>
      </w:r>
      <w:r w:rsidRPr="00C809D2">
        <w:rPr>
          <w:rFonts w:ascii="Times New Roman" w:hAnsi="Times New Roman" w:cs="Times New Roman"/>
          <w:i/>
          <w:sz w:val="18"/>
          <w:szCs w:val="18"/>
        </w:rPr>
        <w:t>A UN framework</w:t>
      </w:r>
      <w:r w:rsidRPr="000A5052">
        <w:rPr>
          <w:rFonts w:ascii="Times New Roman" w:hAnsi="Times New Roman" w:cs="Times New Roman"/>
          <w:sz w:val="18"/>
          <w:szCs w:val="18"/>
        </w:rPr>
        <w:t>. United Nations.</w:t>
      </w:r>
    </w:p>
  </w:footnote>
  <w:footnote w:id="130">
    <w:p w14:paraId="121D74D8" w14:textId="4D5DEFF8"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Ibid.</w:t>
      </w:r>
    </w:p>
  </w:footnote>
  <w:footnote w:id="131">
    <w:p w14:paraId="36285BFC" w14:textId="4CD3653C" w:rsidR="006E45D3" w:rsidRPr="000A5052" w:rsidRDefault="006E45D3" w:rsidP="001C6EF7">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International Trade Centre (2019). </w:t>
      </w:r>
      <w:r w:rsidRPr="00C809D2">
        <w:rPr>
          <w:rFonts w:ascii="Times New Roman" w:hAnsi="Times New Roman" w:cs="Times New Roman"/>
          <w:i/>
          <w:sz w:val="18"/>
          <w:szCs w:val="18"/>
        </w:rPr>
        <w:t>Promoting SME competitiveness in Botswana A bottom-up approach to economic diversification.</w:t>
      </w:r>
      <w:r w:rsidRPr="000A5052">
        <w:rPr>
          <w:rFonts w:ascii="Times New Roman" w:hAnsi="Times New Roman" w:cs="Times New Roman"/>
          <w:sz w:val="18"/>
          <w:szCs w:val="18"/>
        </w:rPr>
        <w:t xml:space="preserve"> Retrieved from </w:t>
      </w:r>
    </w:p>
    <w:p w14:paraId="5BBF7D1C" w14:textId="455D9E13" w:rsidR="006E45D3" w:rsidRPr="000A5052" w:rsidRDefault="006E45D3" w:rsidP="001C6EF7">
      <w:pPr>
        <w:pStyle w:val="FootnoteText"/>
        <w:rPr>
          <w:rFonts w:ascii="Times New Roman" w:hAnsi="Times New Roman" w:cs="Times New Roman"/>
          <w:sz w:val="18"/>
          <w:szCs w:val="18"/>
        </w:rPr>
      </w:pPr>
      <w:r w:rsidRPr="000A5052">
        <w:rPr>
          <w:rFonts w:ascii="Times New Roman" w:hAnsi="Times New Roman" w:cs="Times New Roman"/>
          <w:sz w:val="18"/>
          <w:szCs w:val="18"/>
        </w:rPr>
        <w:t>https://www.intracen.org/uploadedFiles/intracenorg/Content/Publications/Botswana_SME_final_low_res.pdf (2019)</w:t>
      </w:r>
    </w:p>
  </w:footnote>
  <w:footnote w:id="132">
    <w:p w14:paraId="700E3431" w14:textId="3447AF21"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United Nations Environment Programme (2020). </w:t>
      </w:r>
      <w:r w:rsidRPr="00C809D2">
        <w:rPr>
          <w:rFonts w:ascii="Times New Roman" w:hAnsi="Times New Roman" w:cs="Times New Roman"/>
          <w:i/>
          <w:sz w:val="18"/>
          <w:szCs w:val="18"/>
        </w:rPr>
        <w:t xml:space="preserve">Preventing the next pandemic: Zoonotic diseases and how to break the chain of transmission. </w:t>
      </w:r>
      <w:r w:rsidRPr="000A5052">
        <w:rPr>
          <w:rFonts w:ascii="Times New Roman" w:hAnsi="Times New Roman" w:cs="Times New Roman"/>
          <w:sz w:val="18"/>
          <w:szCs w:val="18"/>
        </w:rPr>
        <w:t>Retrieved from https://wedocs.unep.org/bitstream/handle/20.500.11822/32316/ZP.pdf?sequence=1&amp;isAllowed=y</w:t>
      </w:r>
    </w:p>
  </w:footnote>
  <w:footnote w:id="133">
    <w:p w14:paraId="4592DFB2" w14:textId="4EBFFAC6"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Ministry of Finance and Economic Development (2020). </w:t>
      </w:r>
      <w:r w:rsidRPr="008E0965">
        <w:rPr>
          <w:rFonts w:ascii="Times New Roman" w:hAnsi="Times New Roman" w:cs="Times New Roman"/>
          <w:i/>
          <w:sz w:val="18"/>
          <w:szCs w:val="18"/>
        </w:rPr>
        <w:t>Economic Briefing by Honorable Ministry of Finance and Economic Development, 24th April 2020</w:t>
      </w:r>
      <w:r w:rsidRPr="000A5052">
        <w:rPr>
          <w:rFonts w:ascii="Times New Roman" w:hAnsi="Times New Roman" w:cs="Times New Roman"/>
          <w:sz w:val="18"/>
          <w:szCs w:val="18"/>
        </w:rPr>
        <w:t>. MFED.</w:t>
      </w:r>
    </w:p>
  </w:footnote>
  <w:footnote w:id="134">
    <w:p w14:paraId="1B554F52" w14:textId="22D87DB5" w:rsidR="006E45D3" w:rsidRPr="000A5052" w:rsidRDefault="006E45D3" w:rsidP="00416765">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Statistics Botswana (2020). </w:t>
      </w:r>
      <w:r w:rsidRPr="00C90356">
        <w:rPr>
          <w:rFonts w:ascii="Times New Roman" w:hAnsi="Times New Roman" w:cs="Times New Roman"/>
          <w:i/>
          <w:sz w:val="18"/>
          <w:szCs w:val="18"/>
        </w:rPr>
        <w:t>Gross Domestic Product – Second Quarter of 2020. Statistics Botswana.</w:t>
      </w:r>
      <w:r w:rsidRPr="000A5052">
        <w:rPr>
          <w:rFonts w:ascii="Times New Roman" w:hAnsi="Times New Roman" w:cs="Times New Roman"/>
          <w:sz w:val="18"/>
          <w:szCs w:val="18"/>
        </w:rPr>
        <w:t xml:space="preserve"> Retrieved from </w:t>
      </w:r>
    </w:p>
    <w:p w14:paraId="01B60154" w14:textId="32D0CA7E" w:rsidR="006E45D3" w:rsidRPr="000A5052" w:rsidRDefault="006E45D3" w:rsidP="00416765">
      <w:pPr>
        <w:pStyle w:val="FootnoteText"/>
        <w:rPr>
          <w:rFonts w:ascii="Times New Roman" w:hAnsi="Times New Roman" w:cs="Times New Roman"/>
          <w:sz w:val="18"/>
          <w:szCs w:val="18"/>
        </w:rPr>
      </w:pPr>
      <w:r w:rsidRPr="000A5052">
        <w:rPr>
          <w:rFonts w:ascii="Times New Roman" w:hAnsi="Times New Roman" w:cs="Times New Roman"/>
          <w:sz w:val="18"/>
          <w:szCs w:val="18"/>
        </w:rPr>
        <w:t>https://www.statsbots.org.bw/sites/default/files/Gross%20Domestic%20Product%20%20Q2%202020.pdf</w:t>
      </w:r>
    </w:p>
  </w:footnote>
  <w:footnote w:id="135">
    <w:p w14:paraId="08BBFA24" w14:textId="210FD4F4"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Ibid.</w:t>
      </w:r>
    </w:p>
  </w:footnote>
  <w:footnote w:id="136">
    <w:p w14:paraId="6AE49BE0" w14:textId="5E843F70"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Ibid.</w:t>
      </w:r>
    </w:p>
  </w:footnote>
  <w:footnote w:id="137">
    <w:p w14:paraId="5C42DB3D" w14:textId="63C31E86"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Government of Botswana and UNDP (2020). </w:t>
      </w:r>
      <w:r w:rsidRPr="00D96493">
        <w:rPr>
          <w:rFonts w:ascii="Times New Roman" w:hAnsi="Times New Roman" w:cs="Times New Roman"/>
          <w:i/>
          <w:sz w:val="18"/>
          <w:szCs w:val="18"/>
        </w:rPr>
        <w:t>Botswana National Informal Sector Recovery Plan</w:t>
      </w:r>
      <w:r w:rsidRPr="000A5052">
        <w:rPr>
          <w:rFonts w:ascii="Times New Roman" w:hAnsi="Times New Roman" w:cs="Times New Roman"/>
          <w:sz w:val="18"/>
          <w:szCs w:val="18"/>
        </w:rPr>
        <w:t>. Government of Botswana. p. 2.</w:t>
      </w:r>
    </w:p>
  </w:footnote>
  <w:footnote w:id="138">
    <w:p w14:paraId="0B639B64" w14:textId="5C36CE0A"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Economist Intelligence Unit (2020). </w:t>
      </w:r>
      <w:r w:rsidRPr="00D96493">
        <w:rPr>
          <w:rFonts w:ascii="Times New Roman" w:hAnsi="Times New Roman" w:cs="Times New Roman"/>
          <w:i/>
          <w:sz w:val="18"/>
          <w:szCs w:val="18"/>
        </w:rPr>
        <w:t>Botswana Country Report, October 22, 2020</w:t>
      </w:r>
      <w:r w:rsidRPr="000A5052">
        <w:rPr>
          <w:rFonts w:ascii="Times New Roman" w:hAnsi="Times New Roman" w:cs="Times New Roman"/>
          <w:sz w:val="18"/>
          <w:szCs w:val="18"/>
        </w:rPr>
        <w:t>. Economist Intelligence Unit.</w:t>
      </w:r>
    </w:p>
  </w:footnote>
  <w:footnote w:id="139">
    <w:p w14:paraId="0B596C71" w14:textId="3FFF14EE"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Ibid and Statistics Botswana (2020). </w:t>
      </w:r>
      <w:r w:rsidRPr="00C90356">
        <w:rPr>
          <w:rFonts w:ascii="Times New Roman" w:hAnsi="Times New Roman" w:cs="Times New Roman"/>
          <w:i/>
          <w:sz w:val="18"/>
          <w:szCs w:val="18"/>
        </w:rPr>
        <w:t>Gross Domestic Product – Second Quarter of 2020</w:t>
      </w:r>
      <w:r w:rsidRPr="000A5052">
        <w:rPr>
          <w:rFonts w:ascii="Times New Roman" w:hAnsi="Times New Roman" w:cs="Times New Roman"/>
          <w:sz w:val="18"/>
          <w:szCs w:val="18"/>
        </w:rPr>
        <w:t>. Statistics Botswana.</w:t>
      </w:r>
    </w:p>
  </w:footnote>
  <w:footnote w:id="140">
    <w:p w14:paraId="0858D3B3" w14:textId="3A845FE9" w:rsidR="006E45D3" w:rsidRPr="000A5052" w:rsidRDefault="006E45D3" w:rsidP="00FA4E4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Statistics Botswana (2020). </w:t>
      </w:r>
      <w:r w:rsidRPr="00C90356">
        <w:rPr>
          <w:rFonts w:ascii="Times New Roman" w:hAnsi="Times New Roman" w:cs="Times New Roman"/>
          <w:i/>
          <w:sz w:val="18"/>
          <w:szCs w:val="18"/>
        </w:rPr>
        <w:t>International Merchandise Trade Statistics Monthly Digest – August 2020</w:t>
      </w:r>
      <w:r w:rsidRPr="000A5052">
        <w:rPr>
          <w:rFonts w:ascii="Times New Roman" w:hAnsi="Times New Roman" w:cs="Times New Roman"/>
          <w:sz w:val="18"/>
          <w:szCs w:val="18"/>
        </w:rPr>
        <w:t>. Statistics Botswana. Retrieved fromhttps://www.statsbots.org.bw/sites/default/files/BIMTS%20August%202020.pdf</w:t>
      </w:r>
    </w:p>
  </w:footnote>
  <w:footnote w:id="141">
    <w:p w14:paraId="4A186116" w14:textId="1C58FEA1" w:rsidR="006E45D3" w:rsidRPr="00855364"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Bank of Botswana (2020). </w:t>
      </w:r>
      <w:r w:rsidRPr="00855364">
        <w:rPr>
          <w:rFonts w:ascii="Times New Roman" w:hAnsi="Times New Roman" w:cs="Times New Roman"/>
          <w:i/>
          <w:sz w:val="18"/>
          <w:szCs w:val="18"/>
        </w:rPr>
        <w:t>Monetary Policy Committee Decision - October 2020</w:t>
      </w:r>
      <w:r w:rsidRPr="000A5052">
        <w:rPr>
          <w:rFonts w:ascii="Times New Roman" w:hAnsi="Times New Roman" w:cs="Times New Roman"/>
          <w:sz w:val="18"/>
          <w:szCs w:val="18"/>
        </w:rPr>
        <w:t xml:space="preserve">. Retrieved from </w:t>
      </w:r>
      <w:hyperlink r:id="rId12" w:history="1">
        <w:r w:rsidRPr="00855364">
          <w:rPr>
            <w:rStyle w:val="Hyperlink"/>
            <w:rFonts w:ascii="Times New Roman" w:hAnsi="Times New Roman" w:cs="Times New Roman"/>
            <w:color w:val="auto"/>
            <w:sz w:val="18"/>
            <w:szCs w:val="18"/>
            <w:u w:val="none"/>
          </w:rPr>
          <w:t>https://www.bankofbotswana.bw/news/monetary-policy-committee-decision</w:t>
        </w:r>
      </w:hyperlink>
    </w:p>
    <w:p w14:paraId="41956BFF" w14:textId="7BF03B1A" w:rsidR="006E45D3" w:rsidRPr="000A5052" w:rsidRDefault="006E45D3">
      <w:pPr>
        <w:pStyle w:val="FootnoteText"/>
        <w:rPr>
          <w:rFonts w:ascii="Times New Roman" w:hAnsi="Times New Roman" w:cs="Times New Roman"/>
          <w:sz w:val="18"/>
          <w:szCs w:val="18"/>
        </w:rPr>
      </w:pPr>
      <w:r w:rsidRPr="000A5052">
        <w:rPr>
          <w:rFonts w:ascii="Times New Roman" w:hAnsi="Times New Roman" w:cs="Times New Roman"/>
          <w:sz w:val="18"/>
          <w:szCs w:val="18"/>
        </w:rPr>
        <w:t>october2020#:~:text=At%20the%20meeting%20held%20on,4.25%20percent%20to%203.75%20percent.</w:t>
      </w:r>
    </w:p>
  </w:footnote>
  <w:footnote w:id="142">
    <w:p w14:paraId="2731C4BF" w14:textId="153351F4" w:rsidR="006E45D3" w:rsidRDefault="006E45D3">
      <w:pPr>
        <w:pStyle w:val="FootnoteText"/>
      </w:pPr>
      <w:r>
        <w:rPr>
          <w:rStyle w:val="FootnoteReference"/>
        </w:rPr>
        <w:footnoteRef/>
      </w:r>
      <w:r>
        <w:t xml:space="preserve"> </w:t>
      </w:r>
      <w:r w:rsidRPr="000A5052">
        <w:rPr>
          <w:rFonts w:ascii="Times New Roman" w:hAnsi="Times New Roman" w:cs="Times New Roman"/>
          <w:sz w:val="18"/>
          <w:szCs w:val="18"/>
        </w:rPr>
        <w:t>According to the U. S. Geological Survey, Mineral Commodity Summaries, 2020, Botswana has the third largest diamond reserves in the world (90 million carats).</w:t>
      </w:r>
    </w:p>
  </w:footnote>
  <w:footnote w:id="143">
    <w:p w14:paraId="511883C9" w14:textId="36741BC1" w:rsidR="006E45D3" w:rsidRPr="00C60C24" w:rsidRDefault="006E45D3" w:rsidP="00C60C24">
      <w:pPr>
        <w:spacing w:after="0" w:line="240" w:lineRule="auto"/>
        <w:jc w:val="both"/>
        <w:rPr>
          <w:rFonts w:ascii="Times New Roman" w:hAnsi="Times New Roman" w:cs="Times New Roman"/>
          <w:sz w:val="18"/>
          <w:szCs w:val="18"/>
        </w:rPr>
      </w:pPr>
      <w:r w:rsidRPr="00C60C24">
        <w:rPr>
          <w:rStyle w:val="FootnoteReference"/>
          <w:rFonts w:ascii="Times New Roman" w:hAnsi="Times New Roman" w:cs="Times New Roman"/>
          <w:sz w:val="18"/>
          <w:szCs w:val="18"/>
        </w:rPr>
        <w:footnoteRef/>
      </w:r>
      <w:r w:rsidRPr="00C60C24">
        <w:rPr>
          <w:rFonts w:ascii="Times New Roman" w:hAnsi="Times New Roman" w:cs="Times New Roman"/>
          <w:sz w:val="18"/>
          <w:szCs w:val="18"/>
        </w:rPr>
        <w:t xml:space="preserve"> Botswana Investment and Trade Centre (2016). </w:t>
      </w:r>
      <w:r w:rsidRPr="00C60C24">
        <w:rPr>
          <w:rFonts w:ascii="Times New Roman" w:hAnsi="Times New Roman" w:cs="Times New Roman"/>
          <w:i/>
          <w:sz w:val="18"/>
          <w:szCs w:val="18"/>
        </w:rPr>
        <w:t>Investment Opportunities in the Coal Sector</w:t>
      </w:r>
      <w:r>
        <w:rPr>
          <w:rFonts w:ascii="Times New Roman" w:hAnsi="Times New Roman" w:cs="Times New Roman"/>
          <w:i/>
          <w:sz w:val="18"/>
          <w:szCs w:val="18"/>
        </w:rPr>
        <w:t xml:space="preserve">. </w:t>
      </w:r>
      <w:r w:rsidRPr="00C60C24">
        <w:rPr>
          <w:rFonts w:ascii="Times New Roman" w:hAnsi="Times New Roman" w:cs="Times New Roman"/>
          <w:i/>
          <w:sz w:val="18"/>
          <w:szCs w:val="18"/>
        </w:rPr>
        <w:t xml:space="preserve">Investor Factsheet. </w:t>
      </w:r>
      <w:r w:rsidRPr="00C60C24">
        <w:rPr>
          <w:rFonts w:ascii="Times New Roman" w:hAnsi="Times New Roman" w:cs="Times New Roman"/>
          <w:sz w:val="18"/>
          <w:szCs w:val="18"/>
        </w:rPr>
        <w:t xml:space="preserve">Retrieved from </w:t>
      </w:r>
      <w:hyperlink r:id="rId13" w:history="1">
        <w:r w:rsidRPr="00C60C24">
          <w:rPr>
            <w:rStyle w:val="Hyperlink"/>
            <w:rFonts w:ascii="Times New Roman" w:hAnsi="Times New Roman" w:cs="Times New Roman"/>
            <w:color w:val="auto"/>
            <w:sz w:val="18"/>
            <w:szCs w:val="18"/>
          </w:rPr>
          <w:t>https://www.gobotswana.com/sites/default/files/BITC%2020Coal%20Value%20Prop</w:t>
        </w:r>
      </w:hyperlink>
      <w:r w:rsidRPr="00C60C24">
        <w:rPr>
          <w:rFonts w:ascii="Times New Roman" w:hAnsi="Times New Roman" w:cs="Times New Roman"/>
          <w:sz w:val="18"/>
          <w:szCs w:val="18"/>
          <w:u w:val="single"/>
        </w:rPr>
        <w:t>osition.pdf</w:t>
      </w:r>
      <w:r w:rsidRPr="00C60C24">
        <w:rPr>
          <w:rFonts w:ascii="Times New Roman" w:hAnsi="Times New Roman" w:cs="Times New Roman"/>
          <w:sz w:val="18"/>
          <w:szCs w:val="18"/>
        </w:rPr>
        <w:t xml:space="preserve"> </w:t>
      </w:r>
    </w:p>
  </w:footnote>
  <w:footnote w:id="144">
    <w:p w14:paraId="5002DDCA" w14:textId="78865CB2" w:rsidR="006E45D3" w:rsidRPr="00462159" w:rsidRDefault="006E45D3">
      <w:pPr>
        <w:pStyle w:val="FootnoteText"/>
        <w:rPr>
          <w:rFonts w:ascii="Times New Roman" w:hAnsi="Times New Roman" w:cs="Times New Roman"/>
          <w:sz w:val="18"/>
          <w:szCs w:val="18"/>
        </w:rPr>
      </w:pPr>
      <w:r w:rsidRPr="00462159">
        <w:rPr>
          <w:rStyle w:val="FootnoteReference"/>
          <w:rFonts w:ascii="Times New Roman" w:hAnsi="Times New Roman" w:cs="Times New Roman"/>
          <w:sz w:val="18"/>
          <w:szCs w:val="18"/>
        </w:rPr>
        <w:footnoteRef/>
      </w:r>
      <w:r w:rsidRPr="00462159">
        <w:rPr>
          <w:rFonts w:ascii="Times New Roman" w:hAnsi="Times New Roman" w:cs="Times New Roman"/>
          <w:sz w:val="18"/>
          <w:szCs w:val="18"/>
        </w:rPr>
        <w:t xml:space="preserve"> Ministry of Finance and Economic Development (2020). </w:t>
      </w:r>
      <w:r w:rsidRPr="00462159">
        <w:rPr>
          <w:rFonts w:ascii="Times New Roman" w:hAnsi="Times New Roman" w:cs="Times New Roman"/>
          <w:i/>
          <w:sz w:val="18"/>
          <w:szCs w:val="18"/>
        </w:rPr>
        <w:t>Economic Briefing by Honorable Ministry of Finance and Economic Development, 24th April 2020.</w:t>
      </w:r>
      <w:r w:rsidRPr="00462159">
        <w:rPr>
          <w:rFonts w:ascii="Times New Roman" w:hAnsi="Times New Roman" w:cs="Times New Roman"/>
          <w:sz w:val="18"/>
          <w:szCs w:val="18"/>
        </w:rPr>
        <w:t xml:space="preserve"> MFED.</w:t>
      </w:r>
    </w:p>
  </w:footnote>
  <w:footnote w:id="145">
    <w:p w14:paraId="595DD2DE" w14:textId="77777777" w:rsidR="006E45D3" w:rsidRPr="000A5052" w:rsidRDefault="006E45D3" w:rsidP="00952F35">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That is, from a revenue of $551 million during sales in the first auction to $355 million earned from the second auction. The situation was dire during the third auction, with literally no revenue earned at all, but has since improved during the eighth auction with revenues estimated at $467 million as of 9 October 2020—De Beers Group (2020). Rough Diamond Sales. </w:t>
      </w:r>
      <w:hyperlink r:id="rId14" w:history="1">
        <w:r w:rsidRPr="000A5052">
          <w:rPr>
            <w:rStyle w:val="Hyperlink"/>
            <w:rFonts w:ascii="Times New Roman" w:hAnsi="Times New Roman" w:cs="Times New Roman"/>
            <w:sz w:val="18"/>
            <w:szCs w:val="18"/>
          </w:rPr>
          <w:t>https://www.debeersgroup.com/reports/rough-diamond-sales</w:t>
        </w:r>
      </w:hyperlink>
      <w:r w:rsidRPr="000A5052">
        <w:rPr>
          <w:rFonts w:ascii="Times New Roman" w:hAnsi="Times New Roman" w:cs="Times New Roman"/>
          <w:sz w:val="18"/>
          <w:szCs w:val="18"/>
        </w:rPr>
        <w:t xml:space="preserve"> </w:t>
      </w:r>
    </w:p>
  </w:footnote>
  <w:footnote w:id="146">
    <w:p w14:paraId="6D03EED6" w14:textId="7AB47919"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Food and Agriculture Organization (2018). </w:t>
      </w:r>
      <w:r w:rsidRPr="00C60C24">
        <w:rPr>
          <w:rFonts w:ascii="Times New Roman" w:hAnsi="Times New Roman" w:cs="Times New Roman"/>
          <w:i/>
          <w:sz w:val="18"/>
          <w:szCs w:val="18"/>
        </w:rPr>
        <w:t>Botswana Country Gender Assessment Series: National Gender Profile of Agriculture and Rural Livelihoods</w:t>
      </w:r>
      <w:r w:rsidRPr="000A5052">
        <w:rPr>
          <w:rFonts w:ascii="Times New Roman" w:hAnsi="Times New Roman" w:cs="Times New Roman"/>
          <w:sz w:val="18"/>
          <w:szCs w:val="18"/>
        </w:rPr>
        <w:t>. FAO.</w:t>
      </w:r>
    </w:p>
  </w:footnote>
  <w:footnote w:id="147">
    <w:p w14:paraId="71220868" w14:textId="77777777" w:rsidR="006E45D3" w:rsidRPr="000A5052" w:rsidRDefault="006E45D3" w:rsidP="00952F35">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w:t>
      </w:r>
      <w:r w:rsidRPr="000A5052">
        <w:rPr>
          <w:rFonts w:ascii="Times New Roman" w:hAnsi="Times New Roman" w:cs="Times New Roman"/>
          <w:i/>
          <w:iCs/>
          <w:sz w:val="18"/>
          <w:szCs w:val="18"/>
        </w:rPr>
        <w:t xml:space="preserve">2015 Multi-Topic Household Survey Report 2015/16, and 2015 Project to Conduct an Informal Sector Study for Botswana </w:t>
      </w:r>
    </w:p>
  </w:footnote>
  <w:footnote w:id="148">
    <w:p w14:paraId="41A9694E" w14:textId="77777777" w:rsidR="006E45D3" w:rsidRPr="000A5052" w:rsidRDefault="006E45D3" w:rsidP="00952F35">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Phiri and Nakamba-Kabaso (2012) estimated that informal sector businesses in 37 African economies contributed an average of 43.2% to the GDP. Among them, informal sector in Zimbabwe contributed 63.2%; Tanzania, 60.2%; Nigeria, 59.4%; Zambia, 50.8%; Namibia, 33.4%; Lesotho, 33.3% and South Africa, 29.5%.</w:t>
      </w:r>
    </w:p>
  </w:footnote>
  <w:footnote w:id="149">
    <w:p w14:paraId="5D9A5EDA" w14:textId="59C376BF" w:rsidR="006E45D3" w:rsidRPr="000A5052" w:rsidRDefault="006E45D3" w:rsidP="00E11770">
      <w:pPr>
        <w:pStyle w:val="FootnoteText"/>
        <w:rPr>
          <w:rFonts w:ascii="Times New Roman" w:hAnsi="Times New Roman" w:cs="Times New Roman"/>
          <w:i/>
          <w:iCs/>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Notably, Mr. Keith Jefferies has written widely on this issue. </w:t>
      </w:r>
      <w:r>
        <w:rPr>
          <w:rFonts w:ascii="Times New Roman" w:hAnsi="Times New Roman" w:cs="Times New Roman"/>
          <w:sz w:val="18"/>
          <w:szCs w:val="18"/>
        </w:rPr>
        <w:t>R</w:t>
      </w:r>
      <w:r w:rsidRPr="000A5052">
        <w:rPr>
          <w:rFonts w:ascii="Times New Roman" w:hAnsi="Times New Roman" w:cs="Times New Roman"/>
          <w:sz w:val="18"/>
          <w:szCs w:val="18"/>
        </w:rPr>
        <w:t xml:space="preserve">ead Econsult quarterly reviews. Accessed at </w:t>
      </w:r>
      <w:hyperlink r:id="rId15" w:history="1">
        <w:r w:rsidRPr="000A5052">
          <w:rPr>
            <w:rStyle w:val="Hyperlink"/>
            <w:rFonts w:ascii="Times New Roman" w:hAnsi="Times New Roman" w:cs="Times New Roman"/>
            <w:sz w:val="18"/>
            <w:szCs w:val="18"/>
          </w:rPr>
          <w:t>http://econsult.co.bw</w:t>
        </w:r>
      </w:hyperlink>
      <w:r w:rsidRPr="000A5052">
        <w:rPr>
          <w:rFonts w:ascii="Times New Roman" w:hAnsi="Times New Roman" w:cs="Times New Roman"/>
          <w:sz w:val="18"/>
          <w:szCs w:val="18"/>
        </w:rPr>
        <w:t xml:space="preserve">. Also refer to Michael Lewin’s </w:t>
      </w:r>
      <w:r>
        <w:rPr>
          <w:rFonts w:ascii="Times New Roman" w:hAnsi="Times New Roman" w:cs="Times New Roman"/>
          <w:sz w:val="18"/>
          <w:szCs w:val="18"/>
        </w:rPr>
        <w:t xml:space="preserve">(2011) </w:t>
      </w:r>
      <w:r w:rsidRPr="000A5052">
        <w:rPr>
          <w:rFonts w:ascii="Times New Roman" w:hAnsi="Times New Roman" w:cs="Times New Roman"/>
          <w:sz w:val="18"/>
          <w:szCs w:val="18"/>
        </w:rPr>
        <w:t>paper</w:t>
      </w:r>
      <w:r w:rsidRPr="000A5052">
        <w:rPr>
          <w:rFonts w:ascii="Times New Roman" w:hAnsi="Times New Roman" w:cs="Times New Roman"/>
          <w:i/>
          <w:iCs/>
          <w:sz w:val="18"/>
          <w:szCs w:val="18"/>
        </w:rPr>
        <w:t xml:space="preserve">, Botswana’s Success: Good Governance, Good Policies and Good Luck, chapter 4 </w:t>
      </w:r>
      <w:r w:rsidRPr="00855364">
        <w:rPr>
          <w:rFonts w:ascii="Times New Roman" w:hAnsi="Times New Roman" w:cs="Times New Roman"/>
          <w:iCs/>
          <w:sz w:val="18"/>
          <w:szCs w:val="18"/>
        </w:rPr>
        <w:t xml:space="preserve">in </w:t>
      </w:r>
      <w:r>
        <w:rPr>
          <w:rFonts w:ascii="Times New Roman" w:hAnsi="Times New Roman" w:cs="Times New Roman"/>
          <w:iCs/>
          <w:sz w:val="18"/>
          <w:szCs w:val="18"/>
        </w:rPr>
        <w:t xml:space="preserve">P. </w:t>
      </w:r>
      <w:r w:rsidRPr="00855364">
        <w:rPr>
          <w:rFonts w:ascii="Times New Roman" w:hAnsi="Times New Roman" w:cs="Times New Roman"/>
          <w:iCs/>
          <w:sz w:val="18"/>
          <w:szCs w:val="18"/>
        </w:rPr>
        <w:t>Chuhan-Pole, et al</w:t>
      </w:r>
      <w:r>
        <w:rPr>
          <w:rFonts w:ascii="Times New Roman" w:hAnsi="Times New Roman" w:cs="Times New Roman"/>
          <w:iCs/>
          <w:sz w:val="18"/>
          <w:szCs w:val="18"/>
        </w:rPr>
        <w:t>.</w:t>
      </w:r>
      <w:r w:rsidRPr="00855364">
        <w:rPr>
          <w:rFonts w:ascii="Times New Roman" w:hAnsi="Times New Roman" w:cs="Times New Roman"/>
          <w:iCs/>
          <w:sz w:val="18"/>
          <w:szCs w:val="18"/>
        </w:rPr>
        <w:t xml:space="preserve">, </w:t>
      </w:r>
      <w:r>
        <w:rPr>
          <w:rFonts w:ascii="Times New Roman" w:hAnsi="Times New Roman" w:cs="Times New Roman"/>
          <w:iCs/>
          <w:sz w:val="18"/>
          <w:szCs w:val="18"/>
        </w:rPr>
        <w:t>(E</w:t>
      </w:r>
      <w:r w:rsidRPr="00855364">
        <w:rPr>
          <w:rFonts w:ascii="Times New Roman" w:hAnsi="Times New Roman" w:cs="Times New Roman"/>
          <w:iCs/>
          <w:sz w:val="18"/>
          <w:szCs w:val="18"/>
        </w:rPr>
        <w:t>ds.</w:t>
      </w:r>
      <w:r>
        <w:rPr>
          <w:rFonts w:ascii="Times New Roman" w:hAnsi="Times New Roman" w:cs="Times New Roman"/>
          <w:iCs/>
          <w:sz w:val="18"/>
          <w:szCs w:val="18"/>
        </w:rPr>
        <w:t>).</w:t>
      </w:r>
      <w:r w:rsidRPr="000A5052">
        <w:rPr>
          <w:rFonts w:ascii="Times New Roman" w:hAnsi="Times New Roman" w:cs="Times New Roman"/>
          <w:i/>
          <w:iCs/>
          <w:sz w:val="18"/>
          <w:szCs w:val="18"/>
        </w:rPr>
        <w:t xml:space="preserve"> African Success Stories</w:t>
      </w:r>
      <w:r>
        <w:rPr>
          <w:rFonts w:ascii="Times New Roman" w:hAnsi="Times New Roman" w:cs="Times New Roman"/>
          <w:i/>
          <w:iCs/>
          <w:sz w:val="18"/>
          <w:szCs w:val="18"/>
        </w:rPr>
        <w:t>/</w:t>
      </w:r>
      <w:r w:rsidRPr="000A5052">
        <w:rPr>
          <w:rFonts w:ascii="Times New Roman" w:hAnsi="Times New Roman" w:cs="Times New Roman"/>
          <w:i/>
          <w:iCs/>
          <w:sz w:val="18"/>
          <w:szCs w:val="18"/>
        </w:rPr>
        <w:t xml:space="preserve"> </w:t>
      </w:r>
      <w:r w:rsidRPr="00855364">
        <w:rPr>
          <w:rFonts w:ascii="Times New Roman" w:hAnsi="Times New Roman" w:cs="Times New Roman"/>
          <w:iCs/>
          <w:sz w:val="18"/>
          <w:szCs w:val="18"/>
        </w:rPr>
        <w:t>World Bank</w:t>
      </w:r>
      <w:r w:rsidRPr="000A5052">
        <w:rPr>
          <w:rFonts w:ascii="Times New Roman" w:hAnsi="Times New Roman" w:cs="Times New Roman"/>
          <w:i/>
          <w:iCs/>
          <w:sz w:val="18"/>
          <w:szCs w:val="18"/>
        </w:rPr>
        <w:t>.</w:t>
      </w:r>
    </w:p>
  </w:footnote>
  <w:footnote w:id="150">
    <w:p w14:paraId="7B49D600" w14:textId="0386B265"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International Labour Organization (2020). </w:t>
      </w:r>
      <w:r w:rsidRPr="00855364">
        <w:rPr>
          <w:rFonts w:ascii="Times New Roman" w:hAnsi="Times New Roman" w:cs="Times New Roman"/>
          <w:i/>
          <w:sz w:val="18"/>
          <w:szCs w:val="18"/>
        </w:rPr>
        <w:t>ILOSTAT database</w:t>
      </w:r>
      <w:r w:rsidRPr="000A5052">
        <w:rPr>
          <w:rFonts w:ascii="Times New Roman" w:hAnsi="Times New Roman" w:cs="Times New Roman"/>
          <w:sz w:val="18"/>
          <w:szCs w:val="18"/>
        </w:rPr>
        <w:t>. ILO.</w:t>
      </w:r>
    </w:p>
  </w:footnote>
  <w:footnote w:id="151">
    <w:p w14:paraId="2C609CB4" w14:textId="7844091A"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World Bank (2020)</w:t>
      </w:r>
      <w:r>
        <w:rPr>
          <w:rFonts w:ascii="Times New Roman" w:hAnsi="Times New Roman" w:cs="Times New Roman"/>
          <w:sz w:val="18"/>
          <w:szCs w:val="18"/>
        </w:rPr>
        <w:t>.</w:t>
      </w:r>
      <w:r w:rsidRPr="000A5052">
        <w:rPr>
          <w:rFonts w:ascii="Times New Roman" w:hAnsi="Times New Roman" w:cs="Times New Roman"/>
          <w:sz w:val="18"/>
          <w:szCs w:val="18"/>
        </w:rPr>
        <w:t xml:space="preserve"> Retrieved from https://data.worldbank.org/indicator/SL.UEM.TOTL.NE.ZS?locations=BW</w:t>
      </w:r>
    </w:p>
  </w:footnote>
  <w:footnote w:id="152">
    <w:p w14:paraId="3A409614" w14:textId="77777777" w:rsidR="006E45D3"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Statistics Botswana (2020). </w:t>
      </w:r>
      <w:r w:rsidRPr="00855364">
        <w:rPr>
          <w:rFonts w:ascii="Times New Roman" w:hAnsi="Times New Roman" w:cs="Times New Roman"/>
          <w:i/>
          <w:sz w:val="18"/>
          <w:szCs w:val="18"/>
        </w:rPr>
        <w:t xml:space="preserve">Quarterly Multi-Topic Survey: Labour Force Module Report Quarter 1:2020. </w:t>
      </w:r>
      <w:r w:rsidRPr="000A5052">
        <w:rPr>
          <w:rFonts w:ascii="Times New Roman" w:hAnsi="Times New Roman" w:cs="Times New Roman"/>
          <w:sz w:val="18"/>
          <w:szCs w:val="18"/>
        </w:rPr>
        <w:t xml:space="preserve">Statistics </w:t>
      </w:r>
      <w:r>
        <w:rPr>
          <w:rFonts w:ascii="Times New Roman" w:hAnsi="Times New Roman" w:cs="Times New Roman"/>
          <w:sz w:val="18"/>
          <w:szCs w:val="18"/>
        </w:rPr>
        <w:t xml:space="preserve">    </w:t>
      </w:r>
    </w:p>
    <w:p w14:paraId="124D35C0" w14:textId="2EFFCDDD" w:rsidR="006E45D3" w:rsidRPr="000A5052" w:rsidRDefault="006E45D3">
      <w:pPr>
        <w:pStyle w:val="FootnoteText"/>
        <w:rPr>
          <w:rFonts w:ascii="Times New Roman" w:hAnsi="Times New Roman" w:cs="Times New Roman"/>
          <w:sz w:val="18"/>
          <w:szCs w:val="18"/>
        </w:rPr>
      </w:pPr>
      <w:r>
        <w:rPr>
          <w:rFonts w:ascii="Times New Roman" w:hAnsi="Times New Roman" w:cs="Times New Roman"/>
          <w:sz w:val="18"/>
          <w:szCs w:val="18"/>
        </w:rPr>
        <w:t xml:space="preserve">     </w:t>
      </w:r>
      <w:r w:rsidRPr="000A5052">
        <w:rPr>
          <w:rFonts w:ascii="Times New Roman" w:hAnsi="Times New Roman" w:cs="Times New Roman"/>
          <w:sz w:val="18"/>
          <w:szCs w:val="18"/>
        </w:rPr>
        <w:t>Botswana.</w:t>
      </w:r>
    </w:p>
  </w:footnote>
  <w:footnote w:id="153">
    <w:p w14:paraId="1D76EB40" w14:textId="3302E751"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Ibid</w:t>
      </w:r>
      <w:r>
        <w:rPr>
          <w:rFonts w:ascii="Times New Roman" w:hAnsi="Times New Roman" w:cs="Times New Roman"/>
          <w:sz w:val="18"/>
          <w:szCs w:val="18"/>
        </w:rPr>
        <w:t>.</w:t>
      </w:r>
    </w:p>
  </w:footnote>
  <w:footnote w:id="154">
    <w:p w14:paraId="13BA67B8" w14:textId="5EF841ED"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Ibid.</w:t>
      </w:r>
    </w:p>
  </w:footnote>
  <w:footnote w:id="155">
    <w:p w14:paraId="040E4082" w14:textId="193DE3DB"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Estimated based on Functional Classification of Government Expenditure and Net Lending, BFS, 2020/Q1, Source: https://www.bankofbotswana.bw/botswana-financial-statistics.  </w:t>
      </w:r>
    </w:p>
  </w:footnote>
  <w:footnote w:id="156">
    <w:p w14:paraId="3A22AAA8" w14:textId="77777777" w:rsidR="006E45D3" w:rsidRPr="000A5052" w:rsidRDefault="006E45D3" w:rsidP="00775F17">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Statistics Botswana (2018</w:t>
      </w:r>
      <w:r w:rsidRPr="00855364">
        <w:rPr>
          <w:rFonts w:ascii="Times New Roman" w:hAnsi="Times New Roman" w:cs="Times New Roman"/>
          <w:i/>
          <w:sz w:val="18"/>
          <w:szCs w:val="18"/>
        </w:rPr>
        <w:t>). Botswana Multi-Topic Household Survey Report 2015/16.</w:t>
      </w:r>
      <w:r w:rsidRPr="000A5052">
        <w:rPr>
          <w:rFonts w:ascii="Times New Roman" w:hAnsi="Times New Roman" w:cs="Times New Roman"/>
          <w:sz w:val="18"/>
          <w:szCs w:val="18"/>
        </w:rPr>
        <w:t xml:space="preserve"> Statistics Botswana.</w:t>
      </w:r>
    </w:p>
  </w:footnote>
  <w:footnote w:id="157">
    <w:p w14:paraId="25DC58C9" w14:textId="14F12BC7"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UNICEF (2019)</w:t>
      </w:r>
      <w:r>
        <w:rPr>
          <w:rFonts w:ascii="Times New Roman" w:hAnsi="Times New Roman" w:cs="Times New Roman"/>
          <w:sz w:val="18"/>
          <w:szCs w:val="18"/>
        </w:rPr>
        <w:t xml:space="preserve">. </w:t>
      </w:r>
      <w:r w:rsidRPr="00855364">
        <w:rPr>
          <w:rFonts w:ascii="Times New Roman" w:hAnsi="Times New Roman" w:cs="Times New Roman"/>
          <w:i/>
          <w:sz w:val="18"/>
          <w:szCs w:val="18"/>
        </w:rPr>
        <w:t>Botswana Social Protection Budget Brief, 2019/2020 Fiscal Year</w:t>
      </w:r>
      <w:r w:rsidRPr="000A5052">
        <w:rPr>
          <w:rFonts w:ascii="Times New Roman" w:hAnsi="Times New Roman" w:cs="Times New Roman"/>
          <w:sz w:val="18"/>
          <w:szCs w:val="18"/>
        </w:rPr>
        <w:t>.</w:t>
      </w:r>
    </w:p>
  </w:footnote>
  <w:footnote w:id="158">
    <w:p w14:paraId="0C3F4F0F" w14:textId="51E61E51"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Ibid.</w:t>
      </w:r>
    </w:p>
  </w:footnote>
  <w:footnote w:id="159">
    <w:p w14:paraId="0362F7C3" w14:textId="251D49CD" w:rsidR="006E45D3" w:rsidRPr="00855364" w:rsidRDefault="006E45D3">
      <w:pPr>
        <w:pStyle w:val="FootnoteText"/>
        <w:rPr>
          <w:rFonts w:ascii="Times New Roman" w:hAnsi="Times New Roman" w:cs="Times New Roman"/>
          <w:i/>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World Bank (2013). </w:t>
      </w:r>
      <w:r w:rsidRPr="00855364">
        <w:rPr>
          <w:rFonts w:ascii="Times New Roman" w:hAnsi="Times New Roman" w:cs="Times New Roman"/>
          <w:i/>
          <w:sz w:val="18"/>
          <w:szCs w:val="18"/>
        </w:rPr>
        <w:t>Africa Social Safety Net and Social Protection Assessment Series: BOTSWANA Social Protection, December 2013.</w:t>
      </w:r>
    </w:p>
  </w:footnote>
  <w:footnote w:id="160">
    <w:p w14:paraId="7484B3A8" w14:textId="17EFE07B"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Government of Botswana (2020). </w:t>
      </w:r>
      <w:r w:rsidRPr="00855364">
        <w:rPr>
          <w:rFonts w:ascii="Times New Roman" w:hAnsi="Times New Roman" w:cs="Times New Roman"/>
          <w:i/>
          <w:sz w:val="18"/>
          <w:szCs w:val="18"/>
        </w:rPr>
        <w:t>020/21 – 2022/23 Economic Recovery and Transformation Plan.</w:t>
      </w:r>
      <w:r w:rsidRPr="000A5052">
        <w:rPr>
          <w:rFonts w:ascii="Times New Roman" w:hAnsi="Times New Roman" w:cs="Times New Roman"/>
          <w:sz w:val="18"/>
          <w:szCs w:val="18"/>
        </w:rPr>
        <w:t xml:space="preserve"> MFED.</w:t>
      </w:r>
    </w:p>
  </w:footnote>
  <w:footnote w:id="161">
    <w:p w14:paraId="31019BB2" w14:textId="4670EA0F"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Ibid, p, 2,</w:t>
      </w:r>
    </w:p>
  </w:footnote>
  <w:footnote w:id="162">
    <w:p w14:paraId="66069D63" w14:textId="35C26D68"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Ibid.</w:t>
      </w:r>
    </w:p>
  </w:footnote>
  <w:footnote w:id="163">
    <w:p w14:paraId="7ED4C416" w14:textId="77777777" w:rsidR="006E45D3" w:rsidRPr="000A5052" w:rsidRDefault="006E45D3" w:rsidP="00952F35">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For instance, total revenues and grants for the 2019/2020 financial year was P60.71 billion. Out of this amount, mineral revenue accounted for P18.43 billion and customs and excise revenue accounted for P13.7 billion. This was the same trend for the 2020/2021 national budget until the financial year was disrupted by the COVID-19 pandemic. The total revenues and grants projected then amounted to P62.39 billion, with mineral revenue accounting for P20.02 billion and customs and excise revenue accounting for P15.38 billion—MFED (2020). </w:t>
      </w:r>
      <w:r w:rsidRPr="000A5052">
        <w:rPr>
          <w:rFonts w:ascii="Times New Roman" w:hAnsi="Times New Roman" w:cs="Times New Roman"/>
          <w:i/>
          <w:iCs/>
          <w:sz w:val="18"/>
          <w:szCs w:val="18"/>
        </w:rPr>
        <w:t>2020 Budget Speech by Honourable Dr. Thapelo Matsheka</w:t>
      </w:r>
      <w:r w:rsidRPr="000A5052">
        <w:rPr>
          <w:rFonts w:ascii="Times New Roman" w:hAnsi="Times New Roman" w:cs="Times New Roman"/>
          <w:sz w:val="18"/>
          <w:szCs w:val="18"/>
        </w:rPr>
        <w:t>, Minister of Finance and Economic Development, delivered to the National Assembly on 3</w:t>
      </w:r>
      <w:r w:rsidRPr="000A5052">
        <w:rPr>
          <w:rFonts w:ascii="Times New Roman" w:hAnsi="Times New Roman" w:cs="Times New Roman"/>
          <w:sz w:val="18"/>
          <w:szCs w:val="18"/>
          <w:vertAlign w:val="superscript"/>
        </w:rPr>
        <w:t>rd</w:t>
      </w:r>
      <w:r w:rsidRPr="000A5052">
        <w:rPr>
          <w:rFonts w:ascii="Times New Roman" w:hAnsi="Times New Roman" w:cs="Times New Roman"/>
          <w:sz w:val="18"/>
          <w:szCs w:val="18"/>
        </w:rPr>
        <w:t xml:space="preserve"> February 2020.</w:t>
      </w:r>
    </w:p>
  </w:footnote>
  <w:footnote w:id="164">
    <w:p w14:paraId="03C277AB" w14:textId="0FA97D20"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Stiglitz, J. E. (1996). Some lessons from the East Asian miracle. </w:t>
      </w:r>
      <w:r w:rsidRPr="00855364">
        <w:rPr>
          <w:rFonts w:ascii="Times New Roman" w:hAnsi="Times New Roman" w:cs="Times New Roman"/>
          <w:i/>
          <w:sz w:val="18"/>
          <w:szCs w:val="18"/>
        </w:rPr>
        <w:t>The World Bank Research Observer,11</w:t>
      </w:r>
      <w:r w:rsidRPr="000A5052">
        <w:rPr>
          <w:rFonts w:ascii="Times New Roman" w:hAnsi="Times New Roman" w:cs="Times New Roman"/>
          <w:sz w:val="18"/>
          <w:szCs w:val="18"/>
        </w:rPr>
        <w:t>(2), 151–177.</w:t>
      </w:r>
    </w:p>
  </w:footnote>
  <w:footnote w:id="165">
    <w:p w14:paraId="3A20680E" w14:textId="77777777" w:rsidR="006E45D3" w:rsidRPr="000A5052" w:rsidRDefault="006E45D3" w:rsidP="0076451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Government of Botswana (2012). </w:t>
      </w:r>
      <w:r w:rsidRPr="00855364">
        <w:rPr>
          <w:rFonts w:ascii="Times New Roman" w:hAnsi="Times New Roman" w:cs="Times New Roman"/>
          <w:i/>
          <w:sz w:val="18"/>
          <w:szCs w:val="18"/>
        </w:rPr>
        <w:t>National E-Government Strategy 2011-16.</w:t>
      </w:r>
      <w:r w:rsidRPr="000A5052">
        <w:rPr>
          <w:rFonts w:ascii="Times New Roman" w:hAnsi="Times New Roman" w:cs="Times New Roman"/>
          <w:sz w:val="18"/>
          <w:szCs w:val="18"/>
        </w:rPr>
        <w:t xml:space="preserve"> Ministry of Transport and Communications.</w:t>
      </w:r>
    </w:p>
  </w:footnote>
  <w:footnote w:id="166">
    <w:p w14:paraId="0844AE31" w14:textId="77777777" w:rsidR="006E45D3" w:rsidRPr="000A5052" w:rsidRDefault="006E45D3" w:rsidP="0076451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Botswana Communications and Regulatory Authority (2020). </w:t>
      </w:r>
      <w:r w:rsidRPr="00855364">
        <w:rPr>
          <w:rFonts w:ascii="Times New Roman" w:hAnsi="Times New Roman" w:cs="Times New Roman"/>
          <w:i/>
          <w:sz w:val="18"/>
          <w:szCs w:val="18"/>
        </w:rPr>
        <w:t>Facts and figures March 2020.</w:t>
      </w:r>
      <w:r w:rsidRPr="000A5052">
        <w:rPr>
          <w:rFonts w:ascii="Times New Roman" w:hAnsi="Times New Roman" w:cs="Times New Roman"/>
          <w:sz w:val="18"/>
          <w:szCs w:val="18"/>
        </w:rPr>
        <w:t xml:space="preserve"> BOCRA.</w:t>
      </w:r>
    </w:p>
  </w:footnote>
  <w:footnote w:id="167">
    <w:p w14:paraId="4D810E75" w14:textId="2D3EDBF4" w:rsidR="006E45D3" w:rsidRPr="000A5052" w:rsidRDefault="006E45D3" w:rsidP="00952F35">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Botswana was ranked 159 out of 190 for starting a business; 139 in getting electricity; and 137in enforcing contracts. It takes an average of 48 days to start a business which is more than two times that of the average for Sub-Saharan Africa (21.5) days. Please refer to World Bank (2020). </w:t>
      </w:r>
      <w:r w:rsidRPr="000A5052">
        <w:rPr>
          <w:rFonts w:ascii="Times New Roman" w:hAnsi="Times New Roman" w:cs="Times New Roman"/>
          <w:i/>
          <w:iCs/>
          <w:sz w:val="18"/>
          <w:szCs w:val="18"/>
        </w:rPr>
        <w:t xml:space="preserve">Economy Profile Botswana: Doing Business 2020. </w:t>
      </w:r>
    </w:p>
  </w:footnote>
  <w:footnote w:id="168">
    <w:p w14:paraId="662254E7" w14:textId="7830792E" w:rsidR="006E45D3" w:rsidRPr="000A5052" w:rsidRDefault="006E45D3">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Government of Botswana (2020). </w:t>
      </w:r>
      <w:r w:rsidRPr="00855364">
        <w:rPr>
          <w:rFonts w:ascii="Times New Roman" w:hAnsi="Times New Roman" w:cs="Times New Roman"/>
          <w:i/>
          <w:sz w:val="18"/>
          <w:szCs w:val="18"/>
        </w:rPr>
        <w:t>020/21 – 2022/23 Economic Recovery and Transformation Plan</w:t>
      </w:r>
      <w:r w:rsidRPr="000A5052">
        <w:rPr>
          <w:rFonts w:ascii="Times New Roman" w:hAnsi="Times New Roman" w:cs="Times New Roman"/>
          <w:sz w:val="18"/>
          <w:szCs w:val="18"/>
        </w:rPr>
        <w:t>. MFED.  p. 50.</w:t>
      </w:r>
    </w:p>
  </w:footnote>
  <w:footnote w:id="169">
    <w:p w14:paraId="0EE47532" w14:textId="15249361" w:rsidR="006E45D3" w:rsidRPr="000A5052" w:rsidRDefault="006E45D3" w:rsidP="00952F35">
      <w:pPr>
        <w:pStyle w:val="FootnoteText"/>
        <w:rPr>
          <w:rFonts w:ascii="Times New Roman" w:hAnsi="Times New Roman" w:cs="Times New Roman"/>
          <w:sz w:val="18"/>
          <w:szCs w:val="18"/>
        </w:rPr>
      </w:pPr>
      <w:r w:rsidRPr="000A5052">
        <w:rPr>
          <w:rStyle w:val="FootnoteReference"/>
          <w:rFonts w:ascii="Times New Roman" w:hAnsi="Times New Roman" w:cs="Times New Roman"/>
          <w:sz w:val="18"/>
          <w:szCs w:val="18"/>
        </w:rPr>
        <w:footnoteRef/>
      </w:r>
      <w:r w:rsidRPr="000A5052">
        <w:rPr>
          <w:rFonts w:ascii="Times New Roman" w:hAnsi="Times New Roman" w:cs="Times New Roman"/>
          <w:sz w:val="18"/>
          <w:szCs w:val="18"/>
        </w:rPr>
        <w:t xml:space="preserve"> Ministry of Local Government and Rural Development (2020). </w:t>
      </w:r>
      <w:r w:rsidRPr="00855364">
        <w:rPr>
          <w:rFonts w:ascii="Times New Roman" w:hAnsi="Times New Roman" w:cs="Times New Roman"/>
          <w:sz w:val="18"/>
          <w:szCs w:val="18"/>
        </w:rPr>
        <w:t xml:space="preserve">Botswana National Social Protection Framework: Implementation Plan, 15 November draft. </w:t>
      </w:r>
      <w:r w:rsidRPr="000A5052">
        <w:rPr>
          <w:rFonts w:ascii="Times New Roman" w:hAnsi="Times New Roman" w:cs="Times New Roman"/>
          <w:sz w:val="18"/>
          <w:szCs w:val="18"/>
        </w:rPr>
        <w:t>MLGRD.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6DEF4" w14:textId="77777777" w:rsidR="006E45D3" w:rsidRDefault="006E45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3612B" w14:textId="77777777" w:rsidR="006E45D3" w:rsidRDefault="006E45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5910A" w14:textId="77777777" w:rsidR="006E45D3" w:rsidRDefault="006E45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61F48"/>
    <w:multiLevelType w:val="hybridMultilevel"/>
    <w:tmpl w:val="8DE645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573515"/>
    <w:multiLevelType w:val="hybridMultilevel"/>
    <w:tmpl w:val="23C210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5B6200"/>
    <w:multiLevelType w:val="hybridMultilevel"/>
    <w:tmpl w:val="C7B2A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E34AD6"/>
    <w:multiLevelType w:val="hybridMultilevel"/>
    <w:tmpl w:val="70341A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B76A36"/>
    <w:multiLevelType w:val="hybridMultilevel"/>
    <w:tmpl w:val="F0520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A40FF3"/>
    <w:multiLevelType w:val="multilevel"/>
    <w:tmpl w:val="164A77E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 w15:restartNumberingAfterBreak="0">
    <w:nsid w:val="0EBB50C9"/>
    <w:multiLevelType w:val="hybridMultilevel"/>
    <w:tmpl w:val="2D043A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82775B"/>
    <w:multiLevelType w:val="multilevel"/>
    <w:tmpl w:val="9660690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7D744DD"/>
    <w:multiLevelType w:val="multilevel"/>
    <w:tmpl w:val="43CEB1E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17DE55CD"/>
    <w:multiLevelType w:val="hybridMultilevel"/>
    <w:tmpl w:val="DC068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823611"/>
    <w:multiLevelType w:val="hybridMultilevel"/>
    <w:tmpl w:val="C8BC5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034542"/>
    <w:multiLevelType w:val="multilevel"/>
    <w:tmpl w:val="5C9891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0B5E5C"/>
    <w:multiLevelType w:val="hybridMultilevel"/>
    <w:tmpl w:val="882EF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4B6674"/>
    <w:multiLevelType w:val="hybridMultilevel"/>
    <w:tmpl w:val="E6002B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1B84D4C"/>
    <w:multiLevelType w:val="hybridMultilevel"/>
    <w:tmpl w:val="5308D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2E00B6"/>
    <w:multiLevelType w:val="multilevel"/>
    <w:tmpl w:val="DE5E455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3541394"/>
    <w:multiLevelType w:val="hybridMultilevel"/>
    <w:tmpl w:val="6F381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565EA6"/>
    <w:multiLevelType w:val="hybridMultilevel"/>
    <w:tmpl w:val="C646F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9D0528"/>
    <w:multiLevelType w:val="hybridMultilevel"/>
    <w:tmpl w:val="24A648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5985FF0"/>
    <w:multiLevelType w:val="hybridMultilevel"/>
    <w:tmpl w:val="7FD80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79C3CAA"/>
    <w:multiLevelType w:val="hybridMultilevel"/>
    <w:tmpl w:val="1CE85FD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7AB0CB9"/>
    <w:multiLevelType w:val="hybridMultilevel"/>
    <w:tmpl w:val="7A94F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976502"/>
    <w:multiLevelType w:val="multilevel"/>
    <w:tmpl w:val="7EA04FF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2CE57DEA"/>
    <w:multiLevelType w:val="multilevel"/>
    <w:tmpl w:val="A348AF5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2DA725AA"/>
    <w:multiLevelType w:val="hybridMultilevel"/>
    <w:tmpl w:val="F8602C26"/>
    <w:lvl w:ilvl="0" w:tplc="70A298EA">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3697E3D"/>
    <w:multiLevelType w:val="hybridMultilevel"/>
    <w:tmpl w:val="9F68F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3CA7F6F"/>
    <w:multiLevelType w:val="hybridMultilevel"/>
    <w:tmpl w:val="BBB8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06110D"/>
    <w:multiLevelType w:val="multilevel"/>
    <w:tmpl w:val="C66EDF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34D812A1"/>
    <w:multiLevelType w:val="hybridMultilevel"/>
    <w:tmpl w:val="DA823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900216"/>
    <w:multiLevelType w:val="hybridMultilevel"/>
    <w:tmpl w:val="5F1C5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83101A4"/>
    <w:multiLevelType w:val="multilevel"/>
    <w:tmpl w:val="BA443400"/>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38B37887"/>
    <w:multiLevelType w:val="multilevel"/>
    <w:tmpl w:val="4A063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A7B4F5D"/>
    <w:multiLevelType w:val="hybridMultilevel"/>
    <w:tmpl w:val="BFB4F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BA1ACC"/>
    <w:multiLevelType w:val="hybridMultilevel"/>
    <w:tmpl w:val="93C8E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FA1D43"/>
    <w:multiLevelType w:val="hybridMultilevel"/>
    <w:tmpl w:val="75C0E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902C8F"/>
    <w:multiLevelType w:val="hybridMultilevel"/>
    <w:tmpl w:val="42DA2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CB07B85"/>
    <w:multiLevelType w:val="hybridMultilevel"/>
    <w:tmpl w:val="FDE4C6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DE543AA"/>
    <w:multiLevelType w:val="hybridMultilevel"/>
    <w:tmpl w:val="4C14F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9C5291"/>
    <w:multiLevelType w:val="multilevel"/>
    <w:tmpl w:val="5C9891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0FD76C8"/>
    <w:multiLevelType w:val="hybridMultilevel"/>
    <w:tmpl w:val="54C46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16E6B0D"/>
    <w:multiLevelType w:val="hybridMultilevel"/>
    <w:tmpl w:val="4606D8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2207808"/>
    <w:multiLevelType w:val="hybridMultilevel"/>
    <w:tmpl w:val="71344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2BC6EB7"/>
    <w:multiLevelType w:val="hybridMultilevel"/>
    <w:tmpl w:val="68CA6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CFE63A7"/>
    <w:multiLevelType w:val="hybridMultilevel"/>
    <w:tmpl w:val="7AAA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EAE1F6C"/>
    <w:multiLevelType w:val="hybridMultilevel"/>
    <w:tmpl w:val="35D0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0411D50"/>
    <w:multiLevelType w:val="hybridMultilevel"/>
    <w:tmpl w:val="831413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2780B66"/>
    <w:multiLevelType w:val="multilevel"/>
    <w:tmpl w:val="EF62257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7" w15:restartNumberingAfterBreak="0">
    <w:nsid w:val="5A390787"/>
    <w:multiLevelType w:val="multilevel"/>
    <w:tmpl w:val="5C98919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5AC571E4"/>
    <w:multiLevelType w:val="hybridMultilevel"/>
    <w:tmpl w:val="36909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D387878"/>
    <w:multiLevelType w:val="hybridMultilevel"/>
    <w:tmpl w:val="A7087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2078BB"/>
    <w:multiLevelType w:val="hybridMultilevel"/>
    <w:tmpl w:val="B58AE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6A525A3"/>
    <w:multiLevelType w:val="hybridMultilevel"/>
    <w:tmpl w:val="44FE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9D4648"/>
    <w:multiLevelType w:val="hybridMultilevel"/>
    <w:tmpl w:val="E0B03E12"/>
    <w:lvl w:ilvl="0" w:tplc="3A42811E">
      <w:start w:val="1"/>
      <w:numFmt w:val="decimal"/>
      <w:lvlText w:val="%1."/>
      <w:lvlJc w:val="left"/>
      <w:pPr>
        <w:ind w:left="360" w:hanging="360"/>
      </w:pPr>
      <w:rPr>
        <w:rFonts w:ascii="Times New Roman" w:hAnsi="Times New Roman" w:cs="Times New Roman"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115137F"/>
    <w:multiLevelType w:val="hybridMultilevel"/>
    <w:tmpl w:val="3C225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38E6498"/>
    <w:multiLevelType w:val="multilevel"/>
    <w:tmpl w:val="C334487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15:restartNumberingAfterBreak="0">
    <w:nsid w:val="761B2E01"/>
    <w:multiLevelType w:val="hybridMultilevel"/>
    <w:tmpl w:val="0ECE6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B06E68"/>
    <w:multiLevelType w:val="multilevel"/>
    <w:tmpl w:val="AFEC8E9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57" w15:restartNumberingAfterBreak="0">
    <w:nsid w:val="79D832BE"/>
    <w:multiLevelType w:val="hybridMultilevel"/>
    <w:tmpl w:val="AB72D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AA31620"/>
    <w:multiLevelType w:val="multilevel"/>
    <w:tmpl w:val="069CE7D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7"/>
  </w:num>
  <w:num w:numId="2">
    <w:abstractNumId w:val="58"/>
  </w:num>
  <w:num w:numId="3">
    <w:abstractNumId w:val="56"/>
  </w:num>
  <w:num w:numId="4">
    <w:abstractNumId w:val="27"/>
  </w:num>
  <w:num w:numId="5">
    <w:abstractNumId w:val="23"/>
  </w:num>
  <w:num w:numId="6">
    <w:abstractNumId w:val="54"/>
  </w:num>
  <w:num w:numId="7">
    <w:abstractNumId w:val="15"/>
  </w:num>
  <w:num w:numId="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2"/>
  </w:num>
  <w:num w:numId="11">
    <w:abstractNumId w:val="20"/>
  </w:num>
  <w:num w:numId="12">
    <w:abstractNumId w:val="30"/>
  </w:num>
  <w:num w:numId="13">
    <w:abstractNumId w:val="36"/>
  </w:num>
  <w:num w:numId="14">
    <w:abstractNumId w:val="14"/>
  </w:num>
  <w:num w:numId="15">
    <w:abstractNumId w:val="49"/>
  </w:num>
  <w:num w:numId="16">
    <w:abstractNumId w:val="11"/>
  </w:num>
  <w:num w:numId="17">
    <w:abstractNumId w:val="47"/>
  </w:num>
  <w:num w:numId="18">
    <w:abstractNumId w:val="38"/>
  </w:num>
  <w:num w:numId="19">
    <w:abstractNumId w:val="22"/>
  </w:num>
  <w:num w:numId="20">
    <w:abstractNumId w:val="0"/>
  </w:num>
  <w:num w:numId="21">
    <w:abstractNumId w:val="8"/>
  </w:num>
  <w:num w:numId="22">
    <w:abstractNumId w:val="24"/>
  </w:num>
  <w:num w:numId="23">
    <w:abstractNumId w:val="43"/>
  </w:num>
  <w:num w:numId="24">
    <w:abstractNumId w:val="51"/>
  </w:num>
  <w:num w:numId="25">
    <w:abstractNumId w:val="50"/>
  </w:num>
  <w:num w:numId="26">
    <w:abstractNumId w:val="45"/>
  </w:num>
  <w:num w:numId="27">
    <w:abstractNumId w:val="6"/>
  </w:num>
  <w:num w:numId="28">
    <w:abstractNumId w:val="29"/>
  </w:num>
  <w:num w:numId="29">
    <w:abstractNumId w:val="25"/>
  </w:num>
  <w:num w:numId="30">
    <w:abstractNumId w:val="18"/>
  </w:num>
  <w:num w:numId="31">
    <w:abstractNumId w:val="44"/>
  </w:num>
  <w:num w:numId="32">
    <w:abstractNumId w:val="2"/>
  </w:num>
  <w:num w:numId="33">
    <w:abstractNumId w:val="9"/>
  </w:num>
  <w:num w:numId="34">
    <w:abstractNumId w:val="17"/>
  </w:num>
  <w:num w:numId="35">
    <w:abstractNumId w:val="41"/>
  </w:num>
  <w:num w:numId="36">
    <w:abstractNumId w:val="48"/>
  </w:num>
  <w:num w:numId="37">
    <w:abstractNumId w:val="53"/>
  </w:num>
  <w:num w:numId="38">
    <w:abstractNumId w:val="31"/>
  </w:num>
  <w:num w:numId="39">
    <w:abstractNumId w:val="39"/>
  </w:num>
  <w:num w:numId="40">
    <w:abstractNumId w:val="42"/>
  </w:num>
  <w:num w:numId="41">
    <w:abstractNumId w:val="55"/>
  </w:num>
  <w:num w:numId="42">
    <w:abstractNumId w:val="28"/>
  </w:num>
  <w:num w:numId="43">
    <w:abstractNumId w:val="34"/>
  </w:num>
  <w:num w:numId="44">
    <w:abstractNumId w:val="32"/>
  </w:num>
  <w:num w:numId="45">
    <w:abstractNumId w:val="26"/>
  </w:num>
  <w:num w:numId="46">
    <w:abstractNumId w:val="16"/>
  </w:num>
  <w:num w:numId="47">
    <w:abstractNumId w:val="35"/>
  </w:num>
  <w:num w:numId="48">
    <w:abstractNumId w:val="57"/>
  </w:num>
  <w:num w:numId="49">
    <w:abstractNumId w:val="10"/>
  </w:num>
  <w:num w:numId="50">
    <w:abstractNumId w:val="4"/>
  </w:num>
  <w:num w:numId="51">
    <w:abstractNumId w:val="21"/>
  </w:num>
  <w:num w:numId="52">
    <w:abstractNumId w:val="1"/>
  </w:num>
  <w:num w:numId="53">
    <w:abstractNumId w:val="33"/>
  </w:num>
  <w:num w:numId="54">
    <w:abstractNumId w:val="13"/>
  </w:num>
  <w:num w:numId="55">
    <w:abstractNumId w:val="37"/>
  </w:num>
  <w:num w:numId="56">
    <w:abstractNumId w:val="3"/>
  </w:num>
  <w:num w:numId="57">
    <w:abstractNumId w:val="40"/>
  </w:num>
  <w:num w:numId="58">
    <w:abstractNumId w:val="19"/>
  </w:num>
  <w:num w:numId="59">
    <w:abstractNumId w:val="1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11E"/>
    <w:rsid w:val="00001008"/>
    <w:rsid w:val="00005548"/>
    <w:rsid w:val="000063CA"/>
    <w:rsid w:val="00006DFB"/>
    <w:rsid w:val="00010CC8"/>
    <w:rsid w:val="00015845"/>
    <w:rsid w:val="00016C94"/>
    <w:rsid w:val="00020BD1"/>
    <w:rsid w:val="00022D57"/>
    <w:rsid w:val="00025A51"/>
    <w:rsid w:val="00027572"/>
    <w:rsid w:val="00027597"/>
    <w:rsid w:val="00027889"/>
    <w:rsid w:val="00031AF6"/>
    <w:rsid w:val="00032B69"/>
    <w:rsid w:val="00032DD5"/>
    <w:rsid w:val="00032F9D"/>
    <w:rsid w:val="000335F6"/>
    <w:rsid w:val="0003528C"/>
    <w:rsid w:val="000354C9"/>
    <w:rsid w:val="00037585"/>
    <w:rsid w:val="0004003E"/>
    <w:rsid w:val="000418D2"/>
    <w:rsid w:val="00041902"/>
    <w:rsid w:val="00042FA6"/>
    <w:rsid w:val="00044C82"/>
    <w:rsid w:val="00045F2F"/>
    <w:rsid w:val="00053C8F"/>
    <w:rsid w:val="00054429"/>
    <w:rsid w:val="000548BD"/>
    <w:rsid w:val="00055CD6"/>
    <w:rsid w:val="00057987"/>
    <w:rsid w:val="00060863"/>
    <w:rsid w:val="0006144B"/>
    <w:rsid w:val="00062F91"/>
    <w:rsid w:val="00063BB2"/>
    <w:rsid w:val="00066777"/>
    <w:rsid w:val="00067583"/>
    <w:rsid w:val="00070E39"/>
    <w:rsid w:val="00071313"/>
    <w:rsid w:val="00071BBC"/>
    <w:rsid w:val="00071BD7"/>
    <w:rsid w:val="00071CED"/>
    <w:rsid w:val="000749F5"/>
    <w:rsid w:val="00076374"/>
    <w:rsid w:val="000763C0"/>
    <w:rsid w:val="0008244F"/>
    <w:rsid w:val="000831E4"/>
    <w:rsid w:val="00085A1D"/>
    <w:rsid w:val="000870C7"/>
    <w:rsid w:val="0009015D"/>
    <w:rsid w:val="00090A84"/>
    <w:rsid w:val="00091D07"/>
    <w:rsid w:val="00092C35"/>
    <w:rsid w:val="00092EA1"/>
    <w:rsid w:val="00093C49"/>
    <w:rsid w:val="00095AFA"/>
    <w:rsid w:val="000A1C3A"/>
    <w:rsid w:val="000A2626"/>
    <w:rsid w:val="000A2CEF"/>
    <w:rsid w:val="000A389D"/>
    <w:rsid w:val="000A5052"/>
    <w:rsid w:val="000A5AE4"/>
    <w:rsid w:val="000A600F"/>
    <w:rsid w:val="000A6C24"/>
    <w:rsid w:val="000B3C10"/>
    <w:rsid w:val="000B6F3A"/>
    <w:rsid w:val="000B703B"/>
    <w:rsid w:val="000C0856"/>
    <w:rsid w:val="000C3A49"/>
    <w:rsid w:val="000C41B9"/>
    <w:rsid w:val="000C4FB7"/>
    <w:rsid w:val="000C5650"/>
    <w:rsid w:val="000C7CA8"/>
    <w:rsid w:val="000D0D5C"/>
    <w:rsid w:val="000D1CA1"/>
    <w:rsid w:val="000D4123"/>
    <w:rsid w:val="000D44D5"/>
    <w:rsid w:val="000D5E8B"/>
    <w:rsid w:val="000D773E"/>
    <w:rsid w:val="000D7DC9"/>
    <w:rsid w:val="000E08F9"/>
    <w:rsid w:val="000E2A84"/>
    <w:rsid w:val="000F15F1"/>
    <w:rsid w:val="000F71CD"/>
    <w:rsid w:val="001003F7"/>
    <w:rsid w:val="001047C9"/>
    <w:rsid w:val="00112482"/>
    <w:rsid w:val="0011418F"/>
    <w:rsid w:val="001166FF"/>
    <w:rsid w:val="00122203"/>
    <w:rsid w:val="00122701"/>
    <w:rsid w:val="00123988"/>
    <w:rsid w:val="00124158"/>
    <w:rsid w:val="0012429E"/>
    <w:rsid w:val="00131895"/>
    <w:rsid w:val="001321BA"/>
    <w:rsid w:val="0013405F"/>
    <w:rsid w:val="0013576D"/>
    <w:rsid w:val="00135FBD"/>
    <w:rsid w:val="001360CC"/>
    <w:rsid w:val="0013611E"/>
    <w:rsid w:val="00136E79"/>
    <w:rsid w:val="00137A27"/>
    <w:rsid w:val="00140859"/>
    <w:rsid w:val="00144931"/>
    <w:rsid w:val="001472AE"/>
    <w:rsid w:val="001475E5"/>
    <w:rsid w:val="00151D81"/>
    <w:rsid w:val="0015470E"/>
    <w:rsid w:val="00156090"/>
    <w:rsid w:val="0015642B"/>
    <w:rsid w:val="001576D4"/>
    <w:rsid w:val="001577F6"/>
    <w:rsid w:val="00157B36"/>
    <w:rsid w:val="00160859"/>
    <w:rsid w:val="00160B7B"/>
    <w:rsid w:val="00161559"/>
    <w:rsid w:val="00162734"/>
    <w:rsid w:val="0016320B"/>
    <w:rsid w:val="001658EA"/>
    <w:rsid w:val="001670BC"/>
    <w:rsid w:val="00170989"/>
    <w:rsid w:val="00171917"/>
    <w:rsid w:val="00174126"/>
    <w:rsid w:val="001769E3"/>
    <w:rsid w:val="00177E78"/>
    <w:rsid w:val="00177ECC"/>
    <w:rsid w:val="00181F08"/>
    <w:rsid w:val="00183483"/>
    <w:rsid w:val="001844F1"/>
    <w:rsid w:val="0018450A"/>
    <w:rsid w:val="00186CE5"/>
    <w:rsid w:val="00187544"/>
    <w:rsid w:val="00187D57"/>
    <w:rsid w:val="0019043A"/>
    <w:rsid w:val="0019458F"/>
    <w:rsid w:val="001946AC"/>
    <w:rsid w:val="00194A24"/>
    <w:rsid w:val="0019646B"/>
    <w:rsid w:val="00196A79"/>
    <w:rsid w:val="001A14E6"/>
    <w:rsid w:val="001A1856"/>
    <w:rsid w:val="001A2577"/>
    <w:rsid w:val="001A2A25"/>
    <w:rsid w:val="001A5CAC"/>
    <w:rsid w:val="001A6649"/>
    <w:rsid w:val="001A6888"/>
    <w:rsid w:val="001A7CF7"/>
    <w:rsid w:val="001B333F"/>
    <w:rsid w:val="001B49A8"/>
    <w:rsid w:val="001B4C73"/>
    <w:rsid w:val="001B4E69"/>
    <w:rsid w:val="001B5C5F"/>
    <w:rsid w:val="001B632D"/>
    <w:rsid w:val="001C00D2"/>
    <w:rsid w:val="001C0A28"/>
    <w:rsid w:val="001C156D"/>
    <w:rsid w:val="001C54A8"/>
    <w:rsid w:val="001C5DA7"/>
    <w:rsid w:val="001C6EF7"/>
    <w:rsid w:val="001C6EFA"/>
    <w:rsid w:val="001C72A8"/>
    <w:rsid w:val="001D0B02"/>
    <w:rsid w:val="001D17AC"/>
    <w:rsid w:val="001D3CF9"/>
    <w:rsid w:val="001D4E4B"/>
    <w:rsid w:val="001D757E"/>
    <w:rsid w:val="001E0B11"/>
    <w:rsid w:val="001E2010"/>
    <w:rsid w:val="001E5BEF"/>
    <w:rsid w:val="001E612D"/>
    <w:rsid w:val="001E7332"/>
    <w:rsid w:val="001F0011"/>
    <w:rsid w:val="001F0A83"/>
    <w:rsid w:val="001F1066"/>
    <w:rsid w:val="001F1BAA"/>
    <w:rsid w:val="001F29CB"/>
    <w:rsid w:val="001F6EF1"/>
    <w:rsid w:val="001F6FB7"/>
    <w:rsid w:val="001F7436"/>
    <w:rsid w:val="00200CEA"/>
    <w:rsid w:val="00201C98"/>
    <w:rsid w:val="00202909"/>
    <w:rsid w:val="00204001"/>
    <w:rsid w:val="0020467F"/>
    <w:rsid w:val="00204D5F"/>
    <w:rsid w:val="002053EB"/>
    <w:rsid w:val="00212BF3"/>
    <w:rsid w:val="00222057"/>
    <w:rsid w:val="00223CEB"/>
    <w:rsid w:val="00227E77"/>
    <w:rsid w:val="0023006A"/>
    <w:rsid w:val="002323CD"/>
    <w:rsid w:val="00232EA4"/>
    <w:rsid w:val="0023415B"/>
    <w:rsid w:val="00237343"/>
    <w:rsid w:val="002378C7"/>
    <w:rsid w:val="00240166"/>
    <w:rsid w:val="00240B38"/>
    <w:rsid w:val="00240E11"/>
    <w:rsid w:val="002417BD"/>
    <w:rsid w:val="00242D9F"/>
    <w:rsid w:val="002433BB"/>
    <w:rsid w:val="00244A8C"/>
    <w:rsid w:val="00246453"/>
    <w:rsid w:val="00246C12"/>
    <w:rsid w:val="00247B65"/>
    <w:rsid w:val="00253A44"/>
    <w:rsid w:val="00253AB0"/>
    <w:rsid w:val="00253DCC"/>
    <w:rsid w:val="00266D7F"/>
    <w:rsid w:val="00267225"/>
    <w:rsid w:val="002673EC"/>
    <w:rsid w:val="00270CE4"/>
    <w:rsid w:val="002756DA"/>
    <w:rsid w:val="00276742"/>
    <w:rsid w:val="00280ADA"/>
    <w:rsid w:val="002835DC"/>
    <w:rsid w:val="0028452A"/>
    <w:rsid w:val="00284795"/>
    <w:rsid w:val="00284A59"/>
    <w:rsid w:val="00284B74"/>
    <w:rsid w:val="00287133"/>
    <w:rsid w:val="00290765"/>
    <w:rsid w:val="00290938"/>
    <w:rsid w:val="002953EC"/>
    <w:rsid w:val="0029596B"/>
    <w:rsid w:val="00295D45"/>
    <w:rsid w:val="002A25AC"/>
    <w:rsid w:val="002A48AF"/>
    <w:rsid w:val="002A4E65"/>
    <w:rsid w:val="002A5B9B"/>
    <w:rsid w:val="002A5CE1"/>
    <w:rsid w:val="002A629C"/>
    <w:rsid w:val="002A72C4"/>
    <w:rsid w:val="002A7863"/>
    <w:rsid w:val="002B0B49"/>
    <w:rsid w:val="002B2520"/>
    <w:rsid w:val="002B28FE"/>
    <w:rsid w:val="002B2EFE"/>
    <w:rsid w:val="002B72F4"/>
    <w:rsid w:val="002C0343"/>
    <w:rsid w:val="002C0631"/>
    <w:rsid w:val="002C075F"/>
    <w:rsid w:val="002C0F52"/>
    <w:rsid w:val="002C1EE9"/>
    <w:rsid w:val="002C24F4"/>
    <w:rsid w:val="002C4430"/>
    <w:rsid w:val="002D1FBE"/>
    <w:rsid w:val="002D3223"/>
    <w:rsid w:val="002D583B"/>
    <w:rsid w:val="002D6E5B"/>
    <w:rsid w:val="002D7719"/>
    <w:rsid w:val="002E0650"/>
    <w:rsid w:val="002E075D"/>
    <w:rsid w:val="002E3E0F"/>
    <w:rsid w:val="002E5276"/>
    <w:rsid w:val="002E7723"/>
    <w:rsid w:val="002E7D08"/>
    <w:rsid w:val="002F0C3C"/>
    <w:rsid w:val="0030354C"/>
    <w:rsid w:val="003048ED"/>
    <w:rsid w:val="00305496"/>
    <w:rsid w:val="003055DE"/>
    <w:rsid w:val="00305763"/>
    <w:rsid w:val="00305975"/>
    <w:rsid w:val="00307EC2"/>
    <w:rsid w:val="00310E71"/>
    <w:rsid w:val="00312322"/>
    <w:rsid w:val="003136FD"/>
    <w:rsid w:val="00313C3D"/>
    <w:rsid w:val="00315067"/>
    <w:rsid w:val="00317644"/>
    <w:rsid w:val="00320754"/>
    <w:rsid w:val="00320CB4"/>
    <w:rsid w:val="00321120"/>
    <w:rsid w:val="0032220B"/>
    <w:rsid w:val="0032288E"/>
    <w:rsid w:val="00324032"/>
    <w:rsid w:val="003251B7"/>
    <w:rsid w:val="00325A48"/>
    <w:rsid w:val="00330110"/>
    <w:rsid w:val="003301F6"/>
    <w:rsid w:val="00330DB8"/>
    <w:rsid w:val="00331E5F"/>
    <w:rsid w:val="0033263B"/>
    <w:rsid w:val="0033386B"/>
    <w:rsid w:val="00335953"/>
    <w:rsid w:val="00336692"/>
    <w:rsid w:val="00337026"/>
    <w:rsid w:val="00337669"/>
    <w:rsid w:val="00340730"/>
    <w:rsid w:val="00340F22"/>
    <w:rsid w:val="0034151B"/>
    <w:rsid w:val="003429FF"/>
    <w:rsid w:val="00350479"/>
    <w:rsid w:val="003519E2"/>
    <w:rsid w:val="00351EA1"/>
    <w:rsid w:val="003524B0"/>
    <w:rsid w:val="0035269E"/>
    <w:rsid w:val="0035292D"/>
    <w:rsid w:val="00356E3F"/>
    <w:rsid w:val="00365AC2"/>
    <w:rsid w:val="0037082C"/>
    <w:rsid w:val="003717E8"/>
    <w:rsid w:val="0037261F"/>
    <w:rsid w:val="003734AC"/>
    <w:rsid w:val="0037467A"/>
    <w:rsid w:val="00376028"/>
    <w:rsid w:val="00380246"/>
    <w:rsid w:val="00380426"/>
    <w:rsid w:val="0038076D"/>
    <w:rsid w:val="003858DE"/>
    <w:rsid w:val="00386C61"/>
    <w:rsid w:val="00390248"/>
    <w:rsid w:val="00391604"/>
    <w:rsid w:val="00392E7B"/>
    <w:rsid w:val="00395EC3"/>
    <w:rsid w:val="0039766E"/>
    <w:rsid w:val="003A1551"/>
    <w:rsid w:val="003A261C"/>
    <w:rsid w:val="003A3090"/>
    <w:rsid w:val="003A422A"/>
    <w:rsid w:val="003A5816"/>
    <w:rsid w:val="003A7039"/>
    <w:rsid w:val="003B0046"/>
    <w:rsid w:val="003B0443"/>
    <w:rsid w:val="003B17C0"/>
    <w:rsid w:val="003B18F7"/>
    <w:rsid w:val="003B4E30"/>
    <w:rsid w:val="003B6443"/>
    <w:rsid w:val="003C3D39"/>
    <w:rsid w:val="003C4D45"/>
    <w:rsid w:val="003C5A6B"/>
    <w:rsid w:val="003C64E8"/>
    <w:rsid w:val="003D5DAE"/>
    <w:rsid w:val="003D68EA"/>
    <w:rsid w:val="003E00B2"/>
    <w:rsid w:val="003E51D7"/>
    <w:rsid w:val="003E70AC"/>
    <w:rsid w:val="003F0EBA"/>
    <w:rsid w:val="003F1F8E"/>
    <w:rsid w:val="003F329D"/>
    <w:rsid w:val="003F565B"/>
    <w:rsid w:val="003F58DC"/>
    <w:rsid w:val="003F6734"/>
    <w:rsid w:val="003F786D"/>
    <w:rsid w:val="00401A97"/>
    <w:rsid w:val="004071CF"/>
    <w:rsid w:val="00411367"/>
    <w:rsid w:val="0041479B"/>
    <w:rsid w:val="00415C0C"/>
    <w:rsid w:val="00416765"/>
    <w:rsid w:val="0042260E"/>
    <w:rsid w:val="00423135"/>
    <w:rsid w:val="0042321E"/>
    <w:rsid w:val="00423CC1"/>
    <w:rsid w:val="00424605"/>
    <w:rsid w:val="00425C08"/>
    <w:rsid w:val="00426FE0"/>
    <w:rsid w:val="0043097F"/>
    <w:rsid w:val="00430B27"/>
    <w:rsid w:val="004323F8"/>
    <w:rsid w:val="004365E0"/>
    <w:rsid w:val="00437817"/>
    <w:rsid w:val="00440203"/>
    <w:rsid w:val="00441BF6"/>
    <w:rsid w:val="004425EA"/>
    <w:rsid w:val="00445963"/>
    <w:rsid w:val="00445D61"/>
    <w:rsid w:val="00445DD5"/>
    <w:rsid w:val="00447D16"/>
    <w:rsid w:val="00450D54"/>
    <w:rsid w:val="00451061"/>
    <w:rsid w:val="00451BFB"/>
    <w:rsid w:val="0045246C"/>
    <w:rsid w:val="0045527B"/>
    <w:rsid w:val="004553F6"/>
    <w:rsid w:val="00460ACB"/>
    <w:rsid w:val="00461FE0"/>
    <w:rsid w:val="00462159"/>
    <w:rsid w:val="00462929"/>
    <w:rsid w:val="00463474"/>
    <w:rsid w:val="00463D39"/>
    <w:rsid w:val="00463E9D"/>
    <w:rsid w:val="004645CF"/>
    <w:rsid w:val="004648C4"/>
    <w:rsid w:val="00465A70"/>
    <w:rsid w:val="00467992"/>
    <w:rsid w:val="0047135A"/>
    <w:rsid w:val="00471618"/>
    <w:rsid w:val="0047244B"/>
    <w:rsid w:val="00472AE5"/>
    <w:rsid w:val="00474BDD"/>
    <w:rsid w:val="004768A0"/>
    <w:rsid w:val="00476900"/>
    <w:rsid w:val="00476CF8"/>
    <w:rsid w:val="004775CF"/>
    <w:rsid w:val="00480C6A"/>
    <w:rsid w:val="00480D79"/>
    <w:rsid w:val="00481A22"/>
    <w:rsid w:val="00481EF4"/>
    <w:rsid w:val="00482E5E"/>
    <w:rsid w:val="00483B7F"/>
    <w:rsid w:val="00483D8F"/>
    <w:rsid w:val="00485236"/>
    <w:rsid w:val="00485F5B"/>
    <w:rsid w:val="004863A1"/>
    <w:rsid w:val="00486F6C"/>
    <w:rsid w:val="00487680"/>
    <w:rsid w:val="00490C95"/>
    <w:rsid w:val="0049123D"/>
    <w:rsid w:val="00492977"/>
    <w:rsid w:val="00494F52"/>
    <w:rsid w:val="004A01F9"/>
    <w:rsid w:val="004A03F7"/>
    <w:rsid w:val="004A14B5"/>
    <w:rsid w:val="004A34AA"/>
    <w:rsid w:val="004A6EEB"/>
    <w:rsid w:val="004A7D74"/>
    <w:rsid w:val="004B5E40"/>
    <w:rsid w:val="004B7A23"/>
    <w:rsid w:val="004B7C45"/>
    <w:rsid w:val="004C0588"/>
    <w:rsid w:val="004C51F3"/>
    <w:rsid w:val="004C52C5"/>
    <w:rsid w:val="004D1BEE"/>
    <w:rsid w:val="004D248C"/>
    <w:rsid w:val="004D2CEA"/>
    <w:rsid w:val="004D3F8E"/>
    <w:rsid w:val="004D4747"/>
    <w:rsid w:val="004E2FC8"/>
    <w:rsid w:val="004E5653"/>
    <w:rsid w:val="004F5434"/>
    <w:rsid w:val="00500F05"/>
    <w:rsid w:val="00501E06"/>
    <w:rsid w:val="00504C8C"/>
    <w:rsid w:val="00505F33"/>
    <w:rsid w:val="00507C7D"/>
    <w:rsid w:val="00510420"/>
    <w:rsid w:val="00510D1B"/>
    <w:rsid w:val="00511AAA"/>
    <w:rsid w:val="00513403"/>
    <w:rsid w:val="00514DA3"/>
    <w:rsid w:val="005150BD"/>
    <w:rsid w:val="0051619E"/>
    <w:rsid w:val="005172F7"/>
    <w:rsid w:val="005229B9"/>
    <w:rsid w:val="00522A98"/>
    <w:rsid w:val="00522D8B"/>
    <w:rsid w:val="00523528"/>
    <w:rsid w:val="0052649C"/>
    <w:rsid w:val="0052660F"/>
    <w:rsid w:val="00531422"/>
    <w:rsid w:val="00532119"/>
    <w:rsid w:val="00533A23"/>
    <w:rsid w:val="00533DC7"/>
    <w:rsid w:val="00535BD0"/>
    <w:rsid w:val="005366EC"/>
    <w:rsid w:val="00537EDC"/>
    <w:rsid w:val="00541A5E"/>
    <w:rsid w:val="00543F29"/>
    <w:rsid w:val="005533FF"/>
    <w:rsid w:val="00553515"/>
    <w:rsid w:val="00555C5A"/>
    <w:rsid w:val="00561179"/>
    <w:rsid w:val="00563129"/>
    <w:rsid w:val="005709B2"/>
    <w:rsid w:val="00571B39"/>
    <w:rsid w:val="005726A9"/>
    <w:rsid w:val="00577946"/>
    <w:rsid w:val="00581D94"/>
    <w:rsid w:val="005821FB"/>
    <w:rsid w:val="00582900"/>
    <w:rsid w:val="00583463"/>
    <w:rsid w:val="0059030A"/>
    <w:rsid w:val="00590579"/>
    <w:rsid w:val="00591969"/>
    <w:rsid w:val="00593ADC"/>
    <w:rsid w:val="00595C39"/>
    <w:rsid w:val="005965F0"/>
    <w:rsid w:val="005A10EB"/>
    <w:rsid w:val="005A1429"/>
    <w:rsid w:val="005A3CE1"/>
    <w:rsid w:val="005A7E2D"/>
    <w:rsid w:val="005A7FCD"/>
    <w:rsid w:val="005C36A1"/>
    <w:rsid w:val="005C36B3"/>
    <w:rsid w:val="005D157D"/>
    <w:rsid w:val="005D255A"/>
    <w:rsid w:val="005D255D"/>
    <w:rsid w:val="005D4695"/>
    <w:rsid w:val="005D47E7"/>
    <w:rsid w:val="005D4BA6"/>
    <w:rsid w:val="005D4F0E"/>
    <w:rsid w:val="005D5273"/>
    <w:rsid w:val="005D5ADD"/>
    <w:rsid w:val="005E0D12"/>
    <w:rsid w:val="005E1477"/>
    <w:rsid w:val="005E2403"/>
    <w:rsid w:val="005E3EDC"/>
    <w:rsid w:val="005F2479"/>
    <w:rsid w:val="005F4839"/>
    <w:rsid w:val="005F5C1D"/>
    <w:rsid w:val="005F6494"/>
    <w:rsid w:val="00600DBE"/>
    <w:rsid w:val="00601853"/>
    <w:rsid w:val="00603B17"/>
    <w:rsid w:val="00605CEA"/>
    <w:rsid w:val="00605D68"/>
    <w:rsid w:val="00605DA0"/>
    <w:rsid w:val="0060696C"/>
    <w:rsid w:val="0060717F"/>
    <w:rsid w:val="006113B8"/>
    <w:rsid w:val="0061650B"/>
    <w:rsid w:val="00620E2A"/>
    <w:rsid w:val="006214A7"/>
    <w:rsid w:val="00623C62"/>
    <w:rsid w:val="00624281"/>
    <w:rsid w:val="006251D8"/>
    <w:rsid w:val="00627F71"/>
    <w:rsid w:val="00630998"/>
    <w:rsid w:val="006335BF"/>
    <w:rsid w:val="00635100"/>
    <w:rsid w:val="0063708E"/>
    <w:rsid w:val="006426B3"/>
    <w:rsid w:val="00643AF4"/>
    <w:rsid w:val="00643DED"/>
    <w:rsid w:val="00646E11"/>
    <w:rsid w:val="006530ED"/>
    <w:rsid w:val="006555D5"/>
    <w:rsid w:val="006561B2"/>
    <w:rsid w:val="00657098"/>
    <w:rsid w:val="00660E47"/>
    <w:rsid w:val="00663977"/>
    <w:rsid w:val="00663A4E"/>
    <w:rsid w:val="00663D97"/>
    <w:rsid w:val="00667CFD"/>
    <w:rsid w:val="00673191"/>
    <w:rsid w:val="006739A4"/>
    <w:rsid w:val="00674574"/>
    <w:rsid w:val="006770DC"/>
    <w:rsid w:val="00682E00"/>
    <w:rsid w:val="006833ED"/>
    <w:rsid w:val="00685118"/>
    <w:rsid w:val="00685E0B"/>
    <w:rsid w:val="00686F99"/>
    <w:rsid w:val="00687626"/>
    <w:rsid w:val="0069181B"/>
    <w:rsid w:val="00691FFF"/>
    <w:rsid w:val="0069318A"/>
    <w:rsid w:val="00694AD9"/>
    <w:rsid w:val="00695904"/>
    <w:rsid w:val="00695A1F"/>
    <w:rsid w:val="006A0261"/>
    <w:rsid w:val="006A07E1"/>
    <w:rsid w:val="006A0A26"/>
    <w:rsid w:val="006A14A2"/>
    <w:rsid w:val="006A3AC8"/>
    <w:rsid w:val="006A53F9"/>
    <w:rsid w:val="006A60A4"/>
    <w:rsid w:val="006A754B"/>
    <w:rsid w:val="006A79B2"/>
    <w:rsid w:val="006A7F7A"/>
    <w:rsid w:val="006B0341"/>
    <w:rsid w:val="006B3DBB"/>
    <w:rsid w:val="006B566B"/>
    <w:rsid w:val="006B72FB"/>
    <w:rsid w:val="006C099E"/>
    <w:rsid w:val="006C3A54"/>
    <w:rsid w:val="006C68DD"/>
    <w:rsid w:val="006D0DBE"/>
    <w:rsid w:val="006D1CA6"/>
    <w:rsid w:val="006D2D18"/>
    <w:rsid w:val="006D4429"/>
    <w:rsid w:val="006D448A"/>
    <w:rsid w:val="006D721A"/>
    <w:rsid w:val="006E2F2D"/>
    <w:rsid w:val="006E45D3"/>
    <w:rsid w:val="006E667C"/>
    <w:rsid w:val="006E795D"/>
    <w:rsid w:val="006E7EED"/>
    <w:rsid w:val="006E7FD9"/>
    <w:rsid w:val="006F02C4"/>
    <w:rsid w:val="006F043D"/>
    <w:rsid w:val="006F3D79"/>
    <w:rsid w:val="006F62C6"/>
    <w:rsid w:val="00700357"/>
    <w:rsid w:val="007015E6"/>
    <w:rsid w:val="00705375"/>
    <w:rsid w:val="0070632D"/>
    <w:rsid w:val="00707090"/>
    <w:rsid w:val="00707592"/>
    <w:rsid w:val="00707F84"/>
    <w:rsid w:val="00711A76"/>
    <w:rsid w:val="00717527"/>
    <w:rsid w:val="0071774A"/>
    <w:rsid w:val="00717AD0"/>
    <w:rsid w:val="00724AAD"/>
    <w:rsid w:val="00725F9E"/>
    <w:rsid w:val="00727443"/>
    <w:rsid w:val="0073075A"/>
    <w:rsid w:val="00731182"/>
    <w:rsid w:val="00733A24"/>
    <w:rsid w:val="00733F40"/>
    <w:rsid w:val="00740B17"/>
    <w:rsid w:val="0074129C"/>
    <w:rsid w:val="00741F41"/>
    <w:rsid w:val="00743CCA"/>
    <w:rsid w:val="00743DFA"/>
    <w:rsid w:val="007441BB"/>
    <w:rsid w:val="007477E9"/>
    <w:rsid w:val="00747C07"/>
    <w:rsid w:val="00750596"/>
    <w:rsid w:val="00750EC9"/>
    <w:rsid w:val="00750FE9"/>
    <w:rsid w:val="00751E96"/>
    <w:rsid w:val="007556B7"/>
    <w:rsid w:val="00756927"/>
    <w:rsid w:val="00762DD3"/>
    <w:rsid w:val="00763204"/>
    <w:rsid w:val="00763308"/>
    <w:rsid w:val="007633E0"/>
    <w:rsid w:val="00764513"/>
    <w:rsid w:val="00764ECC"/>
    <w:rsid w:val="00765CA2"/>
    <w:rsid w:val="00765F16"/>
    <w:rsid w:val="00771313"/>
    <w:rsid w:val="00772E87"/>
    <w:rsid w:val="007741A9"/>
    <w:rsid w:val="007757F1"/>
    <w:rsid w:val="00775F17"/>
    <w:rsid w:val="00776CBB"/>
    <w:rsid w:val="0078021D"/>
    <w:rsid w:val="00780FF4"/>
    <w:rsid w:val="00783231"/>
    <w:rsid w:val="0078527D"/>
    <w:rsid w:val="00790D9C"/>
    <w:rsid w:val="00791072"/>
    <w:rsid w:val="00791751"/>
    <w:rsid w:val="00794315"/>
    <w:rsid w:val="007946A3"/>
    <w:rsid w:val="00796D3C"/>
    <w:rsid w:val="00796FC6"/>
    <w:rsid w:val="0079736A"/>
    <w:rsid w:val="007A081D"/>
    <w:rsid w:val="007A1E5A"/>
    <w:rsid w:val="007A33FC"/>
    <w:rsid w:val="007A4349"/>
    <w:rsid w:val="007A56C0"/>
    <w:rsid w:val="007A6208"/>
    <w:rsid w:val="007A6C27"/>
    <w:rsid w:val="007B0E78"/>
    <w:rsid w:val="007B2B69"/>
    <w:rsid w:val="007B37BB"/>
    <w:rsid w:val="007B476A"/>
    <w:rsid w:val="007B5E26"/>
    <w:rsid w:val="007B6227"/>
    <w:rsid w:val="007B73B5"/>
    <w:rsid w:val="007B795B"/>
    <w:rsid w:val="007C0C98"/>
    <w:rsid w:val="007C0E7E"/>
    <w:rsid w:val="007C12F4"/>
    <w:rsid w:val="007C5EC9"/>
    <w:rsid w:val="007D331C"/>
    <w:rsid w:val="007D5D9F"/>
    <w:rsid w:val="007E08D9"/>
    <w:rsid w:val="007E0B61"/>
    <w:rsid w:val="007E256F"/>
    <w:rsid w:val="007E2EA0"/>
    <w:rsid w:val="007E43B5"/>
    <w:rsid w:val="007E6114"/>
    <w:rsid w:val="007E71F4"/>
    <w:rsid w:val="007E793B"/>
    <w:rsid w:val="007F1A24"/>
    <w:rsid w:val="007F311F"/>
    <w:rsid w:val="007F40CE"/>
    <w:rsid w:val="0080083B"/>
    <w:rsid w:val="008014A4"/>
    <w:rsid w:val="00801C2C"/>
    <w:rsid w:val="00804FB3"/>
    <w:rsid w:val="0080751D"/>
    <w:rsid w:val="008078C0"/>
    <w:rsid w:val="0081029B"/>
    <w:rsid w:val="00810B7D"/>
    <w:rsid w:val="008122DE"/>
    <w:rsid w:val="00812A98"/>
    <w:rsid w:val="0081596A"/>
    <w:rsid w:val="0081697A"/>
    <w:rsid w:val="00817F47"/>
    <w:rsid w:val="00830DC9"/>
    <w:rsid w:val="00832F9B"/>
    <w:rsid w:val="008344FC"/>
    <w:rsid w:val="00840841"/>
    <w:rsid w:val="00840925"/>
    <w:rsid w:val="008424EE"/>
    <w:rsid w:val="008436C5"/>
    <w:rsid w:val="008437A2"/>
    <w:rsid w:val="00843A88"/>
    <w:rsid w:val="00846009"/>
    <w:rsid w:val="008467D8"/>
    <w:rsid w:val="00850CE5"/>
    <w:rsid w:val="00852DAF"/>
    <w:rsid w:val="00853B04"/>
    <w:rsid w:val="00855364"/>
    <w:rsid w:val="008555C6"/>
    <w:rsid w:val="00855736"/>
    <w:rsid w:val="00855926"/>
    <w:rsid w:val="0085714A"/>
    <w:rsid w:val="008608B3"/>
    <w:rsid w:val="00861594"/>
    <w:rsid w:val="00861C43"/>
    <w:rsid w:val="00861E04"/>
    <w:rsid w:val="00864683"/>
    <w:rsid w:val="00866AEA"/>
    <w:rsid w:val="00867BCC"/>
    <w:rsid w:val="0087061B"/>
    <w:rsid w:val="00873236"/>
    <w:rsid w:val="00873854"/>
    <w:rsid w:val="0088093C"/>
    <w:rsid w:val="0088297E"/>
    <w:rsid w:val="00882CCB"/>
    <w:rsid w:val="008831C7"/>
    <w:rsid w:val="008848AA"/>
    <w:rsid w:val="00884D99"/>
    <w:rsid w:val="00885FD3"/>
    <w:rsid w:val="00891CD4"/>
    <w:rsid w:val="00892F6E"/>
    <w:rsid w:val="008A0439"/>
    <w:rsid w:val="008A0B4B"/>
    <w:rsid w:val="008A306B"/>
    <w:rsid w:val="008A3935"/>
    <w:rsid w:val="008A44FA"/>
    <w:rsid w:val="008A5738"/>
    <w:rsid w:val="008A57E9"/>
    <w:rsid w:val="008B35D0"/>
    <w:rsid w:val="008B7ACA"/>
    <w:rsid w:val="008B7AD2"/>
    <w:rsid w:val="008C211E"/>
    <w:rsid w:val="008C4815"/>
    <w:rsid w:val="008C61F4"/>
    <w:rsid w:val="008C6200"/>
    <w:rsid w:val="008C6D52"/>
    <w:rsid w:val="008C7979"/>
    <w:rsid w:val="008C7E9F"/>
    <w:rsid w:val="008D0B72"/>
    <w:rsid w:val="008D1A68"/>
    <w:rsid w:val="008D1FF9"/>
    <w:rsid w:val="008D3D03"/>
    <w:rsid w:val="008D64E1"/>
    <w:rsid w:val="008D6BCA"/>
    <w:rsid w:val="008E0549"/>
    <w:rsid w:val="008E0965"/>
    <w:rsid w:val="008E1A96"/>
    <w:rsid w:val="008E4099"/>
    <w:rsid w:val="008E441E"/>
    <w:rsid w:val="008E78EE"/>
    <w:rsid w:val="008F021D"/>
    <w:rsid w:val="008F1739"/>
    <w:rsid w:val="008F190E"/>
    <w:rsid w:val="008F1F29"/>
    <w:rsid w:val="008F25D3"/>
    <w:rsid w:val="008F69B4"/>
    <w:rsid w:val="00900DC4"/>
    <w:rsid w:val="0090274D"/>
    <w:rsid w:val="00904905"/>
    <w:rsid w:val="00904AE1"/>
    <w:rsid w:val="00905981"/>
    <w:rsid w:val="00906DD6"/>
    <w:rsid w:val="00907D06"/>
    <w:rsid w:val="00913B62"/>
    <w:rsid w:val="00920657"/>
    <w:rsid w:val="0092150A"/>
    <w:rsid w:val="00924755"/>
    <w:rsid w:val="0092480E"/>
    <w:rsid w:val="00926197"/>
    <w:rsid w:val="00927683"/>
    <w:rsid w:val="009314F3"/>
    <w:rsid w:val="00932128"/>
    <w:rsid w:val="009344D1"/>
    <w:rsid w:val="00936A09"/>
    <w:rsid w:val="009406CB"/>
    <w:rsid w:val="00940A80"/>
    <w:rsid w:val="00942D37"/>
    <w:rsid w:val="009432BA"/>
    <w:rsid w:val="009459FB"/>
    <w:rsid w:val="00946FA5"/>
    <w:rsid w:val="009471C3"/>
    <w:rsid w:val="0094732C"/>
    <w:rsid w:val="009478CF"/>
    <w:rsid w:val="00952CBD"/>
    <w:rsid w:val="00952F35"/>
    <w:rsid w:val="00956F84"/>
    <w:rsid w:val="0095735E"/>
    <w:rsid w:val="00957D70"/>
    <w:rsid w:val="00967208"/>
    <w:rsid w:val="009678EC"/>
    <w:rsid w:val="009701EF"/>
    <w:rsid w:val="0097050B"/>
    <w:rsid w:val="0098085B"/>
    <w:rsid w:val="00980EF8"/>
    <w:rsid w:val="009845AD"/>
    <w:rsid w:val="00985EED"/>
    <w:rsid w:val="0099255D"/>
    <w:rsid w:val="00992E07"/>
    <w:rsid w:val="00993AFC"/>
    <w:rsid w:val="00997D4A"/>
    <w:rsid w:val="009A0F65"/>
    <w:rsid w:val="009A25E9"/>
    <w:rsid w:val="009A31E6"/>
    <w:rsid w:val="009A5073"/>
    <w:rsid w:val="009A52F6"/>
    <w:rsid w:val="009B0982"/>
    <w:rsid w:val="009B1A15"/>
    <w:rsid w:val="009B4229"/>
    <w:rsid w:val="009B5595"/>
    <w:rsid w:val="009B7B3C"/>
    <w:rsid w:val="009C2329"/>
    <w:rsid w:val="009C2958"/>
    <w:rsid w:val="009C4592"/>
    <w:rsid w:val="009C742D"/>
    <w:rsid w:val="009D0DD2"/>
    <w:rsid w:val="009D1897"/>
    <w:rsid w:val="009D31B8"/>
    <w:rsid w:val="009D53D7"/>
    <w:rsid w:val="009D572A"/>
    <w:rsid w:val="009D74C6"/>
    <w:rsid w:val="009E00DD"/>
    <w:rsid w:val="009E015E"/>
    <w:rsid w:val="009E1BFB"/>
    <w:rsid w:val="009E44AB"/>
    <w:rsid w:val="009E528D"/>
    <w:rsid w:val="009F0560"/>
    <w:rsid w:val="009F0740"/>
    <w:rsid w:val="009F107A"/>
    <w:rsid w:val="009F1B78"/>
    <w:rsid w:val="009F2E0F"/>
    <w:rsid w:val="009F31A8"/>
    <w:rsid w:val="009F3815"/>
    <w:rsid w:val="009F3CB4"/>
    <w:rsid w:val="009F4716"/>
    <w:rsid w:val="009F516D"/>
    <w:rsid w:val="009F7102"/>
    <w:rsid w:val="009F74E5"/>
    <w:rsid w:val="00A00E88"/>
    <w:rsid w:val="00A01AB4"/>
    <w:rsid w:val="00A0310E"/>
    <w:rsid w:val="00A04A2D"/>
    <w:rsid w:val="00A04EFA"/>
    <w:rsid w:val="00A06470"/>
    <w:rsid w:val="00A1153C"/>
    <w:rsid w:val="00A141F7"/>
    <w:rsid w:val="00A15712"/>
    <w:rsid w:val="00A16B09"/>
    <w:rsid w:val="00A178C0"/>
    <w:rsid w:val="00A215AC"/>
    <w:rsid w:val="00A24C03"/>
    <w:rsid w:val="00A25A56"/>
    <w:rsid w:val="00A27713"/>
    <w:rsid w:val="00A27BFB"/>
    <w:rsid w:val="00A30490"/>
    <w:rsid w:val="00A315D5"/>
    <w:rsid w:val="00A32630"/>
    <w:rsid w:val="00A342BB"/>
    <w:rsid w:val="00A34AB9"/>
    <w:rsid w:val="00A445D7"/>
    <w:rsid w:val="00A4703D"/>
    <w:rsid w:val="00A474E2"/>
    <w:rsid w:val="00A50809"/>
    <w:rsid w:val="00A509B1"/>
    <w:rsid w:val="00A55193"/>
    <w:rsid w:val="00A60E96"/>
    <w:rsid w:val="00A6172A"/>
    <w:rsid w:val="00A64CA9"/>
    <w:rsid w:val="00A66095"/>
    <w:rsid w:val="00A710C1"/>
    <w:rsid w:val="00A72614"/>
    <w:rsid w:val="00A73B4B"/>
    <w:rsid w:val="00A74B50"/>
    <w:rsid w:val="00A75211"/>
    <w:rsid w:val="00A80792"/>
    <w:rsid w:val="00A81B34"/>
    <w:rsid w:val="00A827F4"/>
    <w:rsid w:val="00A83FEC"/>
    <w:rsid w:val="00A84957"/>
    <w:rsid w:val="00A85CFC"/>
    <w:rsid w:val="00A9165B"/>
    <w:rsid w:val="00A92418"/>
    <w:rsid w:val="00A9414E"/>
    <w:rsid w:val="00A946AD"/>
    <w:rsid w:val="00A94DD6"/>
    <w:rsid w:val="00AA0703"/>
    <w:rsid w:val="00AA0A83"/>
    <w:rsid w:val="00AA103E"/>
    <w:rsid w:val="00AA1796"/>
    <w:rsid w:val="00AA1F64"/>
    <w:rsid w:val="00AA2408"/>
    <w:rsid w:val="00AA2637"/>
    <w:rsid w:val="00AA437A"/>
    <w:rsid w:val="00AA5601"/>
    <w:rsid w:val="00AB145B"/>
    <w:rsid w:val="00AB2626"/>
    <w:rsid w:val="00AB3E7E"/>
    <w:rsid w:val="00AB63A1"/>
    <w:rsid w:val="00AB6760"/>
    <w:rsid w:val="00AC0BF6"/>
    <w:rsid w:val="00AC0CBD"/>
    <w:rsid w:val="00AC1966"/>
    <w:rsid w:val="00AC430A"/>
    <w:rsid w:val="00AC562F"/>
    <w:rsid w:val="00AD0C3C"/>
    <w:rsid w:val="00AD1D35"/>
    <w:rsid w:val="00AD2362"/>
    <w:rsid w:val="00AD329A"/>
    <w:rsid w:val="00AD7271"/>
    <w:rsid w:val="00AD7A61"/>
    <w:rsid w:val="00AE10B8"/>
    <w:rsid w:val="00AE22E1"/>
    <w:rsid w:val="00AE2E2D"/>
    <w:rsid w:val="00AE539B"/>
    <w:rsid w:val="00AE7562"/>
    <w:rsid w:val="00AF020A"/>
    <w:rsid w:val="00AF1370"/>
    <w:rsid w:val="00AF1DF2"/>
    <w:rsid w:val="00AF363F"/>
    <w:rsid w:val="00AF42A0"/>
    <w:rsid w:val="00AF477A"/>
    <w:rsid w:val="00AF67AA"/>
    <w:rsid w:val="00B02C4B"/>
    <w:rsid w:val="00B0695D"/>
    <w:rsid w:val="00B0703B"/>
    <w:rsid w:val="00B13731"/>
    <w:rsid w:val="00B147FC"/>
    <w:rsid w:val="00B1664D"/>
    <w:rsid w:val="00B22646"/>
    <w:rsid w:val="00B227FA"/>
    <w:rsid w:val="00B2422E"/>
    <w:rsid w:val="00B24F0F"/>
    <w:rsid w:val="00B25482"/>
    <w:rsid w:val="00B2583A"/>
    <w:rsid w:val="00B271AC"/>
    <w:rsid w:val="00B278E5"/>
    <w:rsid w:val="00B36ED5"/>
    <w:rsid w:val="00B4039B"/>
    <w:rsid w:val="00B415EE"/>
    <w:rsid w:val="00B41C4D"/>
    <w:rsid w:val="00B42153"/>
    <w:rsid w:val="00B50792"/>
    <w:rsid w:val="00B51B28"/>
    <w:rsid w:val="00B53384"/>
    <w:rsid w:val="00B533B2"/>
    <w:rsid w:val="00B53887"/>
    <w:rsid w:val="00B54980"/>
    <w:rsid w:val="00B55646"/>
    <w:rsid w:val="00B55E55"/>
    <w:rsid w:val="00B602D5"/>
    <w:rsid w:val="00B6345C"/>
    <w:rsid w:val="00B6523F"/>
    <w:rsid w:val="00B66E75"/>
    <w:rsid w:val="00B67882"/>
    <w:rsid w:val="00B706F6"/>
    <w:rsid w:val="00B7302F"/>
    <w:rsid w:val="00B766EA"/>
    <w:rsid w:val="00B77E84"/>
    <w:rsid w:val="00B80E18"/>
    <w:rsid w:val="00B81F31"/>
    <w:rsid w:val="00B824D6"/>
    <w:rsid w:val="00B84F6D"/>
    <w:rsid w:val="00B85EFD"/>
    <w:rsid w:val="00B95F62"/>
    <w:rsid w:val="00B97CE6"/>
    <w:rsid w:val="00BA0B3A"/>
    <w:rsid w:val="00BA1E5D"/>
    <w:rsid w:val="00BA1E8F"/>
    <w:rsid w:val="00BA1F3A"/>
    <w:rsid w:val="00BA215B"/>
    <w:rsid w:val="00BA297E"/>
    <w:rsid w:val="00BA3FB4"/>
    <w:rsid w:val="00BA45DB"/>
    <w:rsid w:val="00BB05E2"/>
    <w:rsid w:val="00BB21A7"/>
    <w:rsid w:val="00BC1EF0"/>
    <w:rsid w:val="00BC605A"/>
    <w:rsid w:val="00BC60C6"/>
    <w:rsid w:val="00BC73F0"/>
    <w:rsid w:val="00BD0E4A"/>
    <w:rsid w:val="00BD1063"/>
    <w:rsid w:val="00BD48EC"/>
    <w:rsid w:val="00BD62BF"/>
    <w:rsid w:val="00BE0276"/>
    <w:rsid w:val="00BE1A0A"/>
    <w:rsid w:val="00BE643F"/>
    <w:rsid w:val="00BE6C42"/>
    <w:rsid w:val="00BE6E7C"/>
    <w:rsid w:val="00BF00FB"/>
    <w:rsid w:val="00BF1136"/>
    <w:rsid w:val="00BF33C9"/>
    <w:rsid w:val="00BF34DF"/>
    <w:rsid w:val="00BF69BA"/>
    <w:rsid w:val="00BF71BE"/>
    <w:rsid w:val="00C0049B"/>
    <w:rsid w:val="00C01625"/>
    <w:rsid w:val="00C027A8"/>
    <w:rsid w:val="00C0297A"/>
    <w:rsid w:val="00C04925"/>
    <w:rsid w:val="00C04993"/>
    <w:rsid w:val="00C04F4A"/>
    <w:rsid w:val="00C06CC6"/>
    <w:rsid w:val="00C071B3"/>
    <w:rsid w:val="00C12B06"/>
    <w:rsid w:val="00C12E16"/>
    <w:rsid w:val="00C130DB"/>
    <w:rsid w:val="00C1386F"/>
    <w:rsid w:val="00C142B6"/>
    <w:rsid w:val="00C15D82"/>
    <w:rsid w:val="00C171FC"/>
    <w:rsid w:val="00C17AD7"/>
    <w:rsid w:val="00C201F0"/>
    <w:rsid w:val="00C22D89"/>
    <w:rsid w:val="00C23AD8"/>
    <w:rsid w:val="00C3119F"/>
    <w:rsid w:val="00C32FA8"/>
    <w:rsid w:val="00C33662"/>
    <w:rsid w:val="00C33F18"/>
    <w:rsid w:val="00C35012"/>
    <w:rsid w:val="00C35FA9"/>
    <w:rsid w:val="00C36FD8"/>
    <w:rsid w:val="00C37BE2"/>
    <w:rsid w:val="00C412EF"/>
    <w:rsid w:val="00C41EF6"/>
    <w:rsid w:val="00C41FA3"/>
    <w:rsid w:val="00C42515"/>
    <w:rsid w:val="00C43715"/>
    <w:rsid w:val="00C439C8"/>
    <w:rsid w:val="00C44DE0"/>
    <w:rsid w:val="00C47046"/>
    <w:rsid w:val="00C53AC2"/>
    <w:rsid w:val="00C55570"/>
    <w:rsid w:val="00C56362"/>
    <w:rsid w:val="00C60221"/>
    <w:rsid w:val="00C60C24"/>
    <w:rsid w:val="00C61AC3"/>
    <w:rsid w:val="00C624BC"/>
    <w:rsid w:val="00C66CBF"/>
    <w:rsid w:val="00C71A49"/>
    <w:rsid w:val="00C73C2C"/>
    <w:rsid w:val="00C809D2"/>
    <w:rsid w:val="00C80CA6"/>
    <w:rsid w:val="00C80DD3"/>
    <w:rsid w:val="00C811AD"/>
    <w:rsid w:val="00C831F0"/>
    <w:rsid w:val="00C85268"/>
    <w:rsid w:val="00C86653"/>
    <w:rsid w:val="00C86EBD"/>
    <w:rsid w:val="00C8779C"/>
    <w:rsid w:val="00C90356"/>
    <w:rsid w:val="00C91477"/>
    <w:rsid w:val="00C9150D"/>
    <w:rsid w:val="00C91C2B"/>
    <w:rsid w:val="00C940E7"/>
    <w:rsid w:val="00C94910"/>
    <w:rsid w:val="00C96827"/>
    <w:rsid w:val="00C97D20"/>
    <w:rsid w:val="00C97D60"/>
    <w:rsid w:val="00CA2AFF"/>
    <w:rsid w:val="00CA4A41"/>
    <w:rsid w:val="00CA6542"/>
    <w:rsid w:val="00CA6BC0"/>
    <w:rsid w:val="00CB0350"/>
    <w:rsid w:val="00CB0597"/>
    <w:rsid w:val="00CB2AC3"/>
    <w:rsid w:val="00CB306F"/>
    <w:rsid w:val="00CB494E"/>
    <w:rsid w:val="00CC2B4B"/>
    <w:rsid w:val="00CC4D76"/>
    <w:rsid w:val="00CC512D"/>
    <w:rsid w:val="00CC56E3"/>
    <w:rsid w:val="00CC6B60"/>
    <w:rsid w:val="00CD0D3A"/>
    <w:rsid w:val="00CD1256"/>
    <w:rsid w:val="00CD321D"/>
    <w:rsid w:val="00CD3287"/>
    <w:rsid w:val="00CD4B1D"/>
    <w:rsid w:val="00CD4E2A"/>
    <w:rsid w:val="00CD4FBA"/>
    <w:rsid w:val="00CD612B"/>
    <w:rsid w:val="00CD646D"/>
    <w:rsid w:val="00CE1A4F"/>
    <w:rsid w:val="00CE3836"/>
    <w:rsid w:val="00CE7471"/>
    <w:rsid w:val="00CE7AC7"/>
    <w:rsid w:val="00CE7C59"/>
    <w:rsid w:val="00CF3750"/>
    <w:rsid w:val="00CF7A81"/>
    <w:rsid w:val="00D05145"/>
    <w:rsid w:val="00D06244"/>
    <w:rsid w:val="00D101CA"/>
    <w:rsid w:val="00D106BB"/>
    <w:rsid w:val="00D106BD"/>
    <w:rsid w:val="00D109F7"/>
    <w:rsid w:val="00D14355"/>
    <w:rsid w:val="00D154BF"/>
    <w:rsid w:val="00D15BD5"/>
    <w:rsid w:val="00D1747B"/>
    <w:rsid w:val="00D17A44"/>
    <w:rsid w:val="00D22075"/>
    <w:rsid w:val="00D228D0"/>
    <w:rsid w:val="00D2383B"/>
    <w:rsid w:val="00D23DD9"/>
    <w:rsid w:val="00D24758"/>
    <w:rsid w:val="00D25039"/>
    <w:rsid w:val="00D261B6"/>
    <w:rsid w:val="00D31C0A"/>
    <w:rsid w:val="00D32EC7"/>
    <w:rsid w:val="00D37535"/>
    <w:rsid w:val="00D3761A"/>
    <w:rsid w:val="00D40CAD"/>
    <w:rsid w:val="00D4119D"/>
    <w:rsid w:val="00D414A1"/>
    <w:rsid w:val="00D438E2"/>
    <w:rsid w:val="00D450F0"/>
    <w:rsid w:val="00D477AF"/>
    <w:rsid w:val="00D47FD3"/>
    <w:rsid w:val="00D60B06"/>
    <w:rsid w:val="00D638A9"/>
    <w:rsid w:val="00D646F4"/>
    <w:rsid w:val="00D65292"/>
    <w:rsid w:val="00D652CF"/>
    <w:rsid w:val="00D6620B"/>
    <w:rsid w:val="00D6631D"/>
    <w:rsid w:val="00D712BA"/>
    <w:rsid w:val="00D71DB5"/>
    <w:rsid w:val="00D722E9"/>
    <w:rsid w:val="00D733F2"/>
    <w:rsid w:val="00D74F4E"/>
    <w:rsid w:val="00D7521A"/>
    <w:rsid w:val="00D75298"/>
    <w:rsid w:val="00D778EA"/>
    <w:rsid w:val="00D808BA"/>
    <w:rsid w:val="00D80DF2"/>
    <w:rsid w:val="00D82604"/>
    <w:rsid w:val="00D82C66"/>
    <w:rsid w:val="00D84C72"/>
    <w:rsid w:val="00D901CC"/>
    <w:rsid w:val="00D903CA"/>
    <w:rsid w:val="00D9137B"/>
    <w:rsid w:val="00D94550"/>
    <w:rsid w:val="00D9477E"/>
    <w:rsid w:val="00D96493"/>
    <w:rsid w:val="00D969ED"/>
    <w:rsid w:val="00DA1214"/>
    <w:rsid w:val="00DA2C93"/>
    <w:rsid w:val="00DA3341"/>
    <w:rsid w:val="00DA5237"/>
    <w:rsid w:val="00DA55A3"/>
    <w:rsid w:val="00DA6034"/>
    <w:rsid w:val="00DA7DD3"/>
    <w:rsid w:val="00DB3615"/>
    <w:rsid w:val="00DB3852"/>
    <w:rsid w:val="00DB41C8"/>
    <w:rsid w:val="00DB65C3"/>
    <w:rsid w:val="00DB689F"/>
    <w:rsid w:val="00DC1454"/>
    <w:rsid w:val="00DC2552"/>
    <w:rsid w:val="00DC545D"/>
    <w:rsid w:val="00DC5914"/>
    <w:rsid w:val="00DC591F"/>
    <w:rsid w:val="00DC73A4"/>
    <w:rsid w:val="00DC7A33"/>
    <w:rsid w:val="00DD1E65"/>
    <w:rsid w:val="00DD2006"/>
    <w:rsid w:val="00DD2740"/>
    <w:rsid w:val="00DD3015"/>
    <w:rsid w:val="00DD31AE"/>
    <w:rsid w:val="00DD5B9E"/>
    <w:rsid w:val="00DD6080"/>
    <w:rsid w:val="00DE0865"/>
    <w:rsid w:val="00DE1C0E"/>
    <w:rsid w:val="00DE5564"/>
    <w:rsid w:val="00DE6342"/>
    <w:rsid w:val="00DE7683"/>
    <w:rsid w:val="00DF1FE3"/>
    <w:rsid w:val="00DF3E70"/>
    <w:rsid w:val="00DF5C50"/>
    <w:rsid w:val="00DF745D"/>
    <w:rsid w:val="00E00136"/>
    <w:rsid w:val="00E028E7"/>
    <w:rsid w:val="00E02ECB"/>
    <w:rsid w:val="00E04E12"/>
    <w:rsid w:val="00E06CAC"/>
    <w:rsid w:val="00E11770"/>
    <w:rsid w:val="00E2039F"/>
    <w:rsid w:val="00E211D2"/>
    <w:rsid w:val="00E23A6C"/>
    <w:rsid w:val="00E2513C"/>
    <w:rsid w:val="00E26F31"/>
    <w:rsid w:val="00E316CD"/>
    <w:rsid w:val="00E31A44"/>
    <w:rsid w:val="00E31CBA"/>
    <w:rsid w:val="00E32EDB"/>
    <w:rsid w:val="00E33023"/>
    <w:rsid w:val="00E379D8"/>
    <w:rsid w:val="00E37C1E"/>
    <w:rsid w:val="00E42320"/>
    <w:rsid w:val="00E42841"/>
    <w:rsid w:val="00E4385E"/>
    <w:rsid w:val="00E47685"/>
    <w:rsid w:val="00E479EC"/>
    <w:rsid w:val="00E50843"/>
    <w:rsid w:val="00E51986"/>
    <w:rsid w:val="00E52C07"/>
    <w:rsid w:val="00E53794"/>
    <w:rsid w:val="00E53CB5"/>
    <w:rsid w:val="00E54A54"/>
    <w:rsid w:val="00E551A4"/>
    <w:rsid w:val="00E55B2C"/>
    <w:rsid w:val="00E62CB8"/>
    <w:rsid w:val="00E64F89"/>
    <w:rsid w:val="00E702F5"/>
    <w:rsid w:val="00E7106C"/>
    <w:rsid w:val="00E72D37"/>
    <w:rsid w:val="00E73F48"/>
    <w:rsid w:val="00E81323"/>
    <w:rsid w:val="00E8313E"/>
    <w:rsid w:val="00E83CFC"/>
    <w:rsid w:val="00E86CCE"/>
    <w:rsid w:val="00E90382"/>
    <w:rsid w:val="00E906F0"/>
    <w:rsid w:val="00E9137C"/>
    <w:rsid w:val="00E92FB7"/>
    <w:rsid w:val="00E94173"/>
    <w:rsid w:val="00EA01FB"/>
    <w:rsid w:val="00EA03E3"/>
    <w:rsid w:val="00EA1DBC"/>
    <w:rsid w:val="00EA394C"/>
    <w:rsid w:val="00EA4273"/>
    <w:rsid w:val="00EA67C4"/>
    <w:rsid w:val="00EA7D60"/>
    <w:rsid w:val="00EA7E69"/>
    <w:rsid w:val="00EB1DDB"/>
    <w:rsid w:val="00EB4151"/>
    <w:rsid w:val="00EB7B53"/>
    <w:rsid w:val="00EC25BE"/>
    <w:rsid w:val="00EC2F9E"/>
    <w:rsid w:val="00EC343B"/>
    <w:rsid w:val="00EC7B71"/>
    <w:rsid w:val="00ED042C"/>
    <w:rsid w:val="00ED1213"/>
    <w:rsid w:val="00ED29A1"/>
    <w:rsid w:val="00ED49BC"/>
    <w:rsid w:val="00ED504D"/>
    <w:rsid w:val="00ED6179"/>
    <w:rsid w:val="00ED7849"/>
    <w:rsid w:val="00ED7F36"/>
    <w:rsid w:val="00EE100C"/>
    <w:rsid w:val="00EE112B"/>
    <w:rsid w:val="00EE159F"/>
    <w:rsid w:val="00EE69CE"/>
    <w:rsid w:val="00EF01CA"/>
    <w:rsid w:val="00EF1327"/>
    <w:rsid w:val="00EF3967"/>
    <w:rsid w:val="00EF5967"/>
    <w:rsid w:val="00EF5A73"/>
    <w:rsid w:val="00EF7DFC"/>
    <w:rsid w:val="00F00075"/>
    <w:rsid w:val="00F00EC3"/>
    <w:rsid w:val="00F03CE1"/>
    <w:rsid w:val="00F03EFD"/>
    <w:rsid w:val="00F03FA9"/>
    <w:rsid w:val="00F043E2"/>
    <w:rsid w:val="00F04F6F"/>
    <w:rsid w:val="00F07707"/>
    <w:rsid w:val="00F10D57"/>
    <w:rsid w:val="00F112F5"/>
    <w:rsid w:val="00F12BC0"/>
    <w:rsid w:val="00F1300C"/>
    <w:rsid w:val="00F15654"/>
    <w:rsid w:val="00F1713D"/>
    <w:rsid w:val="00F2042C"/>
    <w:rsid w:val="00F22138"/>
    <w:rsid w:val="00F25797"/>
    <w:rsid w:val="00F26C85"/>
    <w:rsid w:val="00F30889"/>
    <w:rsid w:val="00F353B0"/>
    <w:rsid w:val="00F401F5"/>
    <w:rsid w:val="00F5399F"/>
    <w:rsid w:val="00F53D7C"/>
    <w:rsid w:val="00F542B6"/>
    <w:rsid w:val="00F564CD"/>
    <w:rsid w:val="00F66C43"/>
    <w:rsid w:val="00F70B3C"/>
    <w:rsid w:val="00F7110E"/>
    <w:rsid w:val="00F72CA8"/>
    <w:rsid w:val="00F73B7A"/>
    <w:rsid w:val="00F76762"/>
    <w:rsid w:val="00F86E7B"/>
    <w:rsid w:val="00F907D8"/>
    <w:rsid w:val="00F915E1"/>
    <w:rsid w:val="00F94200"/>
    <w:rsid w:val="00F954A2"/>
    <w:rsid w:val="00F95D40"/>
    <w:rsid w:val="00F962B9"/>
    <w:rsid w:val="00F9645B"/>
    <w:rsid w:val="00FA0BEA"/>
    <w:rsid w:val="00FA2B91"/>
    <w:rsid w:val="00FA4E43"/>
    <w:rsid w:val="00FA4F92"/>
    <w:rsid w:val="00FA671D"/>
    <w:rsid w:val="00FA7636"/>
    <w:rsid w:val="00FB083A"/>
    <w:rsid w:val="00FB1037"/>
    <w:rsid w:val="00FB41FA"/>
    <w:rsid w:val="00FB570E"/>
    <w:rsid w:val="00FB7C23"/>
    <w:rsid w:val="00FC331C"/>
    <w:rsid w:val="00FC4345"/>
    <w:rsid w:val="00FC659B"/>
    <w:rsid w:val="00FD00C7"/>
    <w:rsid w:val="00FD13AA"/>
    <w:rsid w:val="00FD148B"/>
    <w:rsid w:val="00FD1678"/>
    <w:rsid w:val="00FE16F0"/>
    <w:rsid w:val="00FE2930"/>
    <w:rsid w:val="00FE2E87"/>
    <w:rsid w:val="00FE4452"/>
    <w:rsid w:val="00FE44DB"/>
    <w:rsid w:val="00FE6D2F"/>
    <w:rsid w:val="00FF0560"/>
    <w:rsid w:val="00FF0B32"/>
    <w:rsid w:val="00FF0D9F"/>
    <w:rsid w:val="00FF1BBD"/>
    <w:rsid w:val="00FF57CB"/>
    <w:rsid w:val="00FF6708"/>
    <w:rsid w:val="00FF6B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E7E85"/>
  <w15:chartTrackingRefBased/>
  <w15:docId w15:val="{46993801-8D58-49C8-A546-D3289DB25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100C"/>
  </w:style>
  <w:style w:type="paragraph" w:styleId="Heading1">
    <w:name w:val="heading 1"/>
    <w:basedOn w:val="Normal"/>
    <w:next w:val="Normal"/>
    <w:link w:val="Heading1Char"/>
    <w:uiPriority w:val="9"/>
    <w:qFormat/>
    <w:rsid w:val="00EE100C"/>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EE100C"/>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EE100C"/>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EE100C"/>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EE100C"/>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EE100C"/>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EE100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E100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E100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00C"/>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EE100C"/>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EE100C"/>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EE100C"/>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EE100C"/>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semiHidden/>
    <w:rsid w:val="00EE100C"/>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semiHidden/>
    <w:rsid w:val="00EE100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E100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E100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EE100C"/>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EE100C"/>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EE100C"/>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EE100C"/>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EE100C"/>
    <w:rPr>
      <w:color w:val="5A5A5A" w:themeColor="text1" w:themeTint="A5"/>
      <w:spacing w:val="10"/>
    </w:rPr>
  </w:style>
  <w:style w:type="character" w:styleId="Strong">
    <w:name w:val="Strong"/>
    <w:basedOn w:val="DefaultParagraphFont"/>
    <w:uiPriority w:val="22"/>
    <w:qFormat/>
    <w:rsid w:val="00EE100C"/>
    <w:rPr>
      <w:b/>
      <w:bCs/>
      <w:color w:val="000000" w:themeColor="text1"/>
    </w:rPr>
  </w:style>
  <w:style w:type="character" w:styleId="Emphasis">
    <w:name w:val="Emphasis"/>
    <w:basedOn w:val="DefaultParagraphFont"/>
    <w:uiPriority w:val="20"/>
    <w:qFormat/>
    <w:rsid w:val="00EE100C"/>
    <w:rPr>
      <w:i/>
      <w:iCs/>
      <w:color w:val="auto"/>
    </w:rPr>
  </w:style>
  <w:style w:type="paragraph" w:styleId="NoSpacing">
    <w:name w:val="No Spacing"/>
    <w:link w:val="NoSpacingChar"/>
    <w:uiPriority w:val="1"/>
    <w:qFormat/>
    <w:rsid w:val="00EE100C"/>
    <w:pPr>
      <w:spacing w:after="0" w:line="240" w:lineRule="auto"/>
    </w:pPr>
  </w:style>
  <w:style w:type="paragraph" w:styleId="ListParagraph">
    <w:name w:val="List Paragraph"/>
    <w:aliases w:val="Citation List,references,Use Case List Paragraph,Bullet Points,Liste Paragraf,List Bullet-OpsManual,List Paragraph Char Char,List Paragraph1,Bullets,Graphic,Text,Table of contents numbered,Resume Title,Ha,Proposal Bullet List,heading 4,列出"/>
    <w:basedOn w:val="Normal"/>
    <w:link w:val="ListParagraphChar"/>
    <w:uiPriority w:val="34"/>
    <w:qFormat/>
    <w:rsid w:val="00EE100C"/>
    <w:pPr>
      <w:ind w:left="720"/>
      <w:contextualSpacing/>
    </w:pPr>
  </w:style>
  <w:style w:type="character" w:customStyle="1" w:styleId="ListParagraphChar">
    <w:name w:val="List Paragraph Char"/>
    <w:aliases w:val="Citation List Char,references Char,Use Case List Paragraph Char,Bullet Points Char,Liste Paragraf Char,List Bullet-OpsManual Char,List Paragraph Char Char Char,List Paragraph1 Char,Bullets Char,Graphic Char,Text Char,Ha Char,列出 Char"/>
    <w:link w:val="ListParagraph"/>
    <w:uiPriority w:val="34"/>
    <w:qFormat/>
    <w:rsid w:val="00FE4452"/>
  </w:style>
  <w:style w:type="paragraph" w:styleId="Quote">
    <w:name w:val="Quote"/>
    <w:basedOn w:val="Normal"/>
    <w:next w:val="Normal"/>
    <w:link w:val="QuoteChar"/>
    <w:uiPriority w:val="29"/>
    <w:qFormat/>
    <w:rsid w:val="00EE100C"/>
    <w:pPr>
      <w:spacing w:before="160"/>
      <w:ind w:left="720" w:right="720"/>
    </w:pPr>
    <w:rPr>
      <w:i/>
      <w:iCs/>
      <w:color w:val="000000" w:themeColor="text1"/>
    </w:rPr>
  </w:style>
  <w:style w:type="character" w:customStyle="1" w:styleId="QuoteChar">
    <w:name w:val="Quote Char"/>
    <w:basedOn w:val="DefaultParagraphFont"/>
    <w:link w:val="Quote"/>
    <w:uiPriority w:val="29"/>
    <w:rsid w:val="00EE100C"/>
    <w:rPr>
      <w:i/>
      <w:iCs/>
      <w:color w:val="000000" w:themeColor="text1"/>
    </w:rPr>
  </w:style>
  <w:style w:type="paragraph" w:styleId="IntenseQuote">
    <w:name w:val="Intense Quote"/>
    <w:basedOn w:val="Normal"/>
    <w:next w:val="Normal"/>
    <w:link w:val="IntenseQuoteChar"/>
    <w:uiPriority w:val="30"/>
    <w:qFormat/>
    <w:rsid w:val="00EE100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EE100C"/>
    <w:rPr>
      <w:color w:val="000000" w:themeColor="text1"/>
      <w:shd w:val="clear" w:color="auto" w:fill="F2F2F2" w:themeFill="background1" w:themeFillShade="F2"/>
    </w:rPr>
  </w:style>
  <w:style w:type="character" w:styleId="SubtleEmphasis">
    <w:name w:val="Subtle Emphasis"/>
    <w:basedOn w:val="DefaultParagraphFont"/>
    <w:uiPriority w:val="19"/>
    <w:qFormat/>
    <w:rsid w:val="00EE100C"/>
    <w:rPr>
      <w:i/>
      <w:iCs/>
      <w:color w:val="404040" w:themeColor="text1" w:themeTint="BF"/>
    </w:rPr>
  </w:style>
  <w:style w:type="character" w:styleId="IntenseEmphasis">
    <w:name w:val="Intense Emphasis"/>
    <w:basedOn w:val="DefaultParagraphFont"/>
    <w:uiPriority w:val="21"/>
    <w:qFormat/>
    <w:rsid w:val="00EE100C"/>
    <w:rPr>
      <w:b/>
      <w:bCs/>
      <w:i/>
      <w:iCs/>
      <w:caps/>
    </w:rPr>
  </w:style>
  <w:style w:type="character" w:styleId="SubtleReference">
    <w:name w:val="Subtle Reference"/>
    <w:basedOn w:val="DefaultParagraphFont"/>
    <w:uiPriority w:val="31"/>
    <w:qFormat/>
    <w:rsid w:val="00EE100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E100C"/>
    <w:rPr>
      <w:b/>
      <w:bCs/>
      <w:smallCaps/>
      <w:u w:val="single"/>
    </w:rPr>
  </w:style>
  <w:style w:type="character" w:styleId="BookTitle">
    <w:name w:val="Book Title"/>
    <w:basedOn w:val="DefaultParagraphFont"/>
    <w:uiPriority w:val="33"/>
    <w:qFormat/>
    <w:rsid w:val="00EE100C"/>
    <w:rPr>
      <w:b w:val="0"/>
      <w:bCs w:val="0"/>
      <w:smallCaps/>
      <w:spacing w:val="5"/>
    </w:rPr>
  </w:style>
  <w:style w:type="paragraph" w:styleId="TOCHeading">
    <w:name w:val="TOC Heading"/>
    <w:basedOn w:val="Heading1"/>
    <w:next w:val="Normal"/>
    <w:uiPriority w:val="39"/>
    <w:semiHidden/>
    <w:unhideWhenUsed/>
    <w:qFormat/>
    <w:rsid w:val="00EE100C"/>
    <w:pPr>
      <w:outlineLvl w:val="9"/>
    </w:pPr>
  </w:style>
  <w:style w:type="paragraph" w:styleId="BalloonText">
    <w:name w:val="Balloon Text"/>
    <w:basedOn w:val="Normal"/>
    <w:link w:val="BalloonTextChar"/>
    <w:uiPriority w:val="99"/>
    <w:semiHidden/>
    <w:unhideWhenUsed/>
    <w:rsid w:val="004378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7817"/>
    <w:rPr>
      <w:rFonts w:ascii="Segoe UI" w:hAnsi="Segoe UI" w:cs="Segoe UI"/>
      <w:sz w:val="18"/>
      <w:szCs w:val="18"/>
    </w:rPr>
  </w:style>
  <w:style w:type="paragraph" w:styleId="Header">
    <w:name w:val="header"/>
    <w:basedOn w:val="Normal"/>
    <w:link w:val="HeaderChar"/>
    <w:uiPriority w:val="99"/>
    <w:unhideWhenUsed/>
    <w:rsid w:val="00ED7F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F36"/>
  </w:style>
  <w:style w:type="paragraph" w:styleId="Footer">
    <w:name w:val="footer"/>
    <w:basedOn w:val="Normal"/>
    <w:link w:val="FooterChar"/>
    <w:uiPriority w:val="99"/>
    <w:unhideWhenUsed/>
    <w:rsid w:val="00ED7F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F36"/>
  </w:style>
  <w:style w:type="character" w:styleId="FootnoteReference">
    <w:name w:val="footnote reference"/>
    <w:aliases w:val="Знак сноски-FN,16 Point,Superscript 6 Point,Знак сноски 1,ftref,Footnote Reference Number,Odwołanie przypisu,Footnote Reference_LVL6,Footnote Reference_LVL61,Footnote Reference_LVL62,Footnote Reference_LVL63,f,Char Char,fr, BVI fnr"/>
    <w:basedOn w:val="DefaultParagraphFont"/>
    <w:link w:val="CharCharCharCharCarCharChar1CharCharCharChar1Char"/>
    <w:uiPriority w:val="99"/>
    <w:unhideWhenUsed/>
    <w:qFormat/>
    <w:rsid w:val="00F915E1"/>
    <w:rPr>
      <w:vertAlign w:val="superscript"/>
    </w:rPr>
  </w:style>
  <w:style w:type="paragraph" w:customStyle="1" w:styleId="CharCharCharCharCarCharChar1CharCharCharChar1Char">
    <w:name w:val="Char Char Char Char Car Char Char1 Char Char Char Char1 Char"/>
    <w:aliases w:val=" Char Char Char1 Char Char Char Char1 Char,Char Char Char Char Car Char Char1 Char Char Char Char Char Char Char Char Char,Char Char Char Char Car Char Char1 Char Char"/>
    <w:basedOn w:val="Normal"/>
    <w:next w:val="Normal"/>
    <w:link w:val="FootnoteReference"/>
    <w:uiPriority w:val="99"/>
    <w:rsid w:val="00FE4452"/>
    <w:pPr>
      <w:spacing w:line="240" w:lineRule="exact"/>
      <w:ind w:left="2160"/>
      <w:jc w:val="both"/>
    </w:pPr>
    <w:rPr>
      <w:vertAlign w:val="superscript"/>
    </w:rPr>
  </w:style>
  <w:style w:type="character" w:customStyle="1" w:styleId="FootnoteTextChar">
    <w:name w:val="Footnote Text Char"/>
    <w:aliases w:val="FOOTNOTES Char,fn Char,single space Char,Geneva 9 Char,Font: Geneva 9 Char,Boston 10 Char,Nbpage Moens Char,Footnote Text Char2 Char,Footnote Text Char1 Char Char,Texte de note de bas de page Char,Note de bas de page Car Car Char"/>
    <w:basedOn w:val="DefaultParagraphFont"/>
    <w:link w:val="FootnoteText"/>
    <w:uiPriority w:val="99"/>
    <w:rsid w:val="00F915E1"/>
    <w:rPr>
      <w:sz w:val="20"/>
      <w:szCs w:val="20"/>
    </w:rPr>
  </w:style>
  <w:style w:type="paragraph" w:styleId="FootnoteText">
    <w:name w:val="footnote text"/>
    <w:aliases w:val="FOOTNOTES,fn,single space,Geneva 9,Font: Geneva 9,Boston 10,Nbpage Moens,Footnote Text Char2,Footnote Text Char1 Char,Texte de note de bas de page,Note de bas de page Car Car,Note de bas de page Car1 Car Car,otnote Text,ALTS FOOTNO,ft,ADB"/>
    <w:basedOn w:val="Normal"/>
    <w:link w:val="FootnoteTextChar"/>
    <w:uiPriority w:val="99"/>
    <w:unhideWhenUsed/>
    <w:qFormat/>
    <w:rsid w:val="00F915E1"/>
    <w:pPr>
      <w:spacing w:after="0" w:line="240" w:lineRule="auto"/>
    </w:pPr>
    <w:rPr>
      <w:sz w:val="20"/>
      <w:szCs w:val="20"/>
    </w:rPr>
  </w:style>
  <w:style w:type="character" w:customStyle="1" w:styleId="FootnoteTextChar1">
    <w:name w:val="Footnote Text Char1"/>
    <w:basedOn w:val="DefaultParagraphFont"/>
    <w:uiPriority w:val="99"/>
    <w:semiHidden/>
    <w:rsid w:val="00F915E1"/>
    <w:rPr>
      <w:sz w:val="20"/>
      <w:szCs w:val="20"/>
    </w:rPr>
  </w:style>
  <w:style w:type="table" w:styleId="TableGrid">
    <w:name w:val="Table Grid"/>
    <w:basedOn w:val="TableNormal"/>
    <w:uiPriority w:val="59"/>
    <w:rsid w:val="00FE4452"/>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FE4452"/>
    <w:pPr>
      <w:spacing w:line="240" w:lineRule="auto"/>
    </w:pPr>
    <w:rPr>
      <w:sz w:val="20"/>
      <w:szCs w:val="20"/>
      <w:lang w:val="en-GB"/>
    </w:rPr>
  </w:style>
  <w:style w:type="character" w:customStyle="1" w:styleId="CommentTextChar">
    <w:name w:val="Comment Text Char"/>
    <w:basedOn w:val="DefaultParagraphFont"/>
    <w:link w:val="CommentText"/>
    <w:uiPriority w:val="99"/>
    <w:rsid w:val="00FE4452"/>
    <w:rPr>
      <w:sz w:val="20"/>
      <w:szCs w:val="20"/>
      <w:lang w:val="en-GB"/>
    </w:rPr>
  </w:style>
  <w:style w:type="table" w:customStyle="1" w:styleId="TableGrid1">
    <w:name w:val="Table Grid1"/>
    <w:basedOn w:val="TableNormal"/>
    <w:next w:val="TableGrid"/>
    <w:uiPriority w:val="39"/>
    <w:rsid w:val="00FE4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4452"/>
    <w:pPr>
      <w:autoSpaceDE w:val="0"/>
      <w:autoSpaceDN w:val="0"/>
      <w:adjustRightInd w:val="0"/>
      <w:spacing w:after="0" w:line="240" w:lineRule="auto"/>
      <w:ind w:left="2160"/>
    </w:pPr>
    <w:rPr>
      <w:rFonts w:ascii="Calibri" w:eastAsiaTheme="minorEastAsia" w:hAnsi="Calibri" w:cs="Calibri"/>
      <w:color w:val="000000"/>
      <w:sz w:val="24"/>
      <w:szCs w:val="24"/>
      <w:lang w:val="en-ZA"/>
    </w:rPr>
  </w:style>
  <w:style w:type="character" w:styleId="Hyperlink">
    <w:name w:val="Hyperlink"/>
    <w:basedOn w:val="DefaultParagraphFont"/>
    <w:uiPriority w:val="99"/>
    <w:unhideWhenUsed/>
    <w:rsid w:val="00FE4452"/>
    <w:rPr>
      <w:color w:val="0000FF" w:themeColor="hyperlink"/>
      <w:u w:val="single"/>
    </w:rPr>
  </w:style>
  <w:style w:type="character" w:customStyle="1" w:styleId="A7">
    <w:name w:val="A7"/>
    <w:uiPriority w:val="99"/>
    <w:rsid w:val="00FE4452"/>
    <w:rPr>
      <w:rFonts w:cs="Proxima Nova Rg"/>
      <w:color w:val="000000"/>
      <w:sz w:val="22"/>
      <w:szCs w:val="22"/>
    </w:rPr>
  </w:style>
  <w:style w:type="paragraph" w:styleId="BodyText">
    <w:name w:val="Body Text"/>
    <w:basedOn w:val="Normal"/>
    <w:link w:val="BodyTextChar"/>
    <w:uiPriority w:val="99"/>
    <w:unhideWhenUsed/>
    <w:rsid w:val="00FE4452"/>
    <w:pPr>
      <w:spacing w:line="288" w:lineRule="auto"/>
      <w:ind w:left="2160"/>
      <w:jc w:val="both"/>
    </w:pPr>
    <w:rPr>
      <w:rFonts w:ascii="Century" w:eastAsiaTheme="minorEastAsia" w:hAnsi="Century"/>
      <w:b/>
      <w:bCs/>
      <w:color w:val="5A5A5A" w:themeColor="text1" w:themeTint="A5"/>
      <w:sz w:val="20"/>
      <w:szCs w:val="20"/>
    </w:rPr>
  </w:style>
  <w:style w:type="character" w:customStyle="1" w:styleId="BodyTextChar">
    <w:name w:val="Body Text Char"/>
    <w:basedOn w:val="DefaultParagraphFont"/>
    <w:link w:val="BodyText"/>
    <w:uiPriority w:val="99"/>
    <w:rsid w:val="00FE4452"/>
    <w:rPr>
      <w:rFonts w:ascii="Century" w:eastAsiaTheme="minorEastAsia" w:hAnsi="Century"/>
      <w:b/>
      <w:bCs/>
      <w:color w:val="5A5A5A" w:themeColor="text1" w:themeTint="A5"/>
      <w:sz w:val="20"/>
      <w:szCs w:val="20"/>
    </w:rPr>
  </w:style>
  <w:style w:type="character" w:styleId="PageNumber">
    <w:name w:val="page number"/>
    <w:basedOn w:val="DefaultParagraphFont"/>
    <w:uiPriority w:val="99"/>
    <w:semiHidden/>
    <w:unhideWhenUsed/>
    <w:rsid w:val="00952F35"/>
  </w:style>
  <w:style w:type="paragraph" w:styleId="NormalWeb">
    <w:name w:val="Normal (Web)"/>
    <w:basedOn w:val="Normal"/>
    <w:uiPriority w:val="99"/>
    <w:unhideWhenUsed/>
    <w:rsid w:val="00C86EBD"/>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C86EBD"/>
    <w:pPr>
      <w:spacing w:after="0" w:line="240" w:lineRule="auto"/>
    </w:pPr>
    <w:rPr>
      <w:sz w:val="20"/>
      <w:szCs w:val="20"/>
      <w:lang w:val="en-GB"/>
    </w:rPr>
  </w:style>
  <w:style w:type="character" w:customStyle="1" w:styleId="EndnoteTextChar">
    <w:name w:val="Endnote Text Char"/>
    <w:basedOn w:val="DefaultParagraphFont"/>
    <w:link w:val="EndnoteText"/>
    <w:uiPriority w:val="99"/>
    <w:semiHidden/>
    <w:rsid w:val="00C86EBD"/>
    <w:rPr>
      <w:sz w:val="20"/>
      <w:szCs w:val="20"/>
      <w:lang w:val="en-GB"/>
    </w:rPr>
  </w:style>
  <w:style w:type="character" w:styleId="EndnoteReference">
    <w:name w:val="endnote reference"/>
    <w:basedOn w:val="DefaultParagraphFont"/>
    <w:uiPriority w:val="99"/>
    <w:semiHidden/>
    <w:unhideWhenUsed/>
    <w:rsid w:val="00C86EBD"/>
    <w:rPr>
      <w:vertAlign w:val="superscript"/>
    </w:rPr>
  </w:style>
  <w:style w:type="character" w:customStyle="1" w:styleId="CommentSubjectChar">
    <w:name w:val="Comment Subject Char"/>
    <w:basedOn w:val="CommentTextChar"/>
    <w:link w:val="CommentSubject"/>
    <w:uiPriority w:val="99"/>
    <w:semiHidden/>
    <w:rsid w:val="00C86EBD"/>
    <w:rPr>
      <w:rFonts w:ascii="Calibri" w:eastAsia="Calibri" w:hAnsi="Calibri" w:cs="Calibri"/>
      <w:b/>
      <w:bCs/>
      <w:sz w:val="20"/>
      <w:szCs w:val="20"/>
      <w:lang w:val="en-GB"/>
    </w:rPr>
  </w:style>
  <w:style w:type="paragraph" w:styleId="CommentSubject">
    <w:name w:val="annotation subject"/>
    <w:basedOn w:val="CommentText"/>
    <w:next w:val="CommentText"/>
    <w:link w:val="CommentSubjectChar"/>
    <w:uiPriority w:val="99"/>
    <w:semiHidden/>
    <w:unhideWhenUsed/>
    <w:rsid w:val="00C86EBD"/>
    <w:rPr>
      <w:rFonts w:ascii="Calibri" w:eastAsia="Calibri" w:hAnsi="Calibri" w:cs="Calibri"/>
      <w:b/>
      <w:bCs/>
    </w:rPr>
  </w:style>
  <w:style w:type="character" w:customStyle="1" w:styleId="NoSpacingChar">
    <w:name w:val="No Spacing Char"/>
    <w:basedOn w:val="DefaultParagraphFont"/>
    <w:link w:val="NoSpacing"/>
    <w:uiPriority w:val="1"/>
    <w:rsid w:val="00CA4A41"/>
  </w:style>
  <w:style w:type="character" w:styleId="UnresolvedMention">
    <w:name w:val="Unresolved Mention"/>
    <w:basedOn w:val="DefaultParagraphFont"/>
    <w:uiPriority w:val="99"/>
    <w:semiHidden/>
    <w:unhideWhenUsed/>
    <w:rsid w:val="00006DFB"/>
    <w:rPr>
      <w:color w:val="605E5C"/>
      <w:shd w:val="clear" w:color="auto" w:fill="E1DFDD"/>
    </w:rPr>
  </w:style>
  <w:style w:type="table" w:customStyle="1" w:styleId="TableGrid11">
    <w:name w:val="Table Grid11"/>
    <w:basedOn w:val="TableNormal"/>
    <w:next w:val="TableGrid"/>
    <w:uiPriority w:val="39"/>
    <w:rsid w:val="008C6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30110"/>
    <w:rPr>
      <w:color w:val="800080" w:themeColor="followedHyperlink"/>
      <w:u w:val="single"/>
    </w:rPr>
  </w:style>
  <w:style w:type="character" w:styleId="CommentReference">
    <w:name w:val="annotation reference"/>
    <w:basedOn w:val="DefaultParagraphFont"/>
    <w:uiPriority w:val="99"/>
    <w:semiHidden/>
    <w:unhideWhenUsed/>
    <w:rsid w:val="00FE44DB"/>
    <w:rPr>
      <w:sz w:val="16"/>
      <w:szCs w:val="16"/>
    </w:rPr>
  </w:style>
  <w:style w:type="character" w:customStyle="1" w:styleId="apple-converted-space">
    <w:name w:val="apple-converted-space"/>
    <w:basedOn w:val="DefaultParagraphFont"/>
    <w:rsid w:val="00FE44DB"/>
  </w:style>
  <w:style w:type="character" w:customStyle="1" w:styleId="UnresolvedMention1">
    <w:name w:val="Unresolved Mention1"/>
    <w:basedOn w:val="DefaultParagraphFont"/>
    <w:uiPriority w:val="99"/>
    <w:semiHidden/>
    <w:unhideWhenUsed/>
    <w:rsid w:val="00711A76"/>
    <w:rPr>
      <w:color w:val="605E5C"/>
      <w:shd w:val="clear" w:color="auto" w:fill="E1DFDD"/>
    </w:rPr>
  </w:style>
  <w:style w:type="character" w:customStyle="1" w:styleId="UnresolvedMention2">
    <w:name w:val="Unresolved Mention2"/>
    <w:basedOn w:val="DefaultParagraphFont"/>
    <w:uiPriority w:val="99"/>
    <w:semiHidden/>
    <w:unhideWhenUsed/>
    <w:rsid w:val="00711A76"/>
    <w:rPr>
      <w:color w:val="605E5C"/>
      <w:shd w:val="clear" w:color="auto" w:fill="E1DFDD"/>
    </w:rPr>
  </w:style>
  <w:style w:type="paragraph" w:styleId="Revision">
    <w:name w:val="Revision"/>
    <w:hidden/>
    <w:uiPriority w:val="99"/>
    <w:semiHidden/>
    <w:rsid w:val="00711A76"/>
    <w:pPr>
      <w:spacing w:after="0" w:line="240" w:lineRule="auto"/>
    </w:pPr>
  </w:style>
  <w:style w:type="numbering" w:customStyle="1" w:styleId="NoList1">
    <w:name w:val="No List1"/>
    <w:next w:val="NoList"/>
    <w:uiPriority w:val="99"/>
    <w:semiHidden/>
    <w:unhideWhenUsed/>
    <w:rsid w:val="00380246"/>
  </w:style>
  <w:style w:type="character" w:customStyle="1" w:styleId="btn-oxfam-text1">
    <w:name w:val="btn-oxfam-text1"/>
    <w:basedOn w:val="DefaultParagraphFont"/>
    <w:rsid w:val="00380246"/>
  </w:style>
  <w:style w:type="character" w:customStyle="1" w:styleId="lless">
    <w:name w:val="lless"/>
    <w:basedOn w:val="DefaultParagraphFont"/>
    <w:rsid w:val="00380246"/>
  </w:style>
  <w:style w:type="paragraph" w:customStyle="1" w:styleId="SingleTxt">
    <w:name w:val="__Single Txt"/>
    <w:basedOn w:val="Normal"/>
    <w:rsid w:val="00380246"/>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atLeast"/>
      <w:ind w:left="1267" w:right="1267"/>
      <w:jc w:val="both"/>
    </w:pPr>
    <w:rPr>
      <w:rFonts w:ascii="Times New Roman" w:hAnsi="Times New Roman" w:cs="Times New Roman"/>
      <w:spacing w:val="4"/>
      <w:w w:val="103"/>
      <w:kern w:val="14"/>
      <w:sz w:val="20"/>
      <w:szCs w:val="20"/>
      <w:lang w:val="en-GB"/>
    </w:rPr>
  </w:style>
  <w:style w:type="table" w:customStyle="1" w:styleId="TableGrid2">
    <w:name w:val="Table Grid2"/>
    <w:basedOn w:val="TableNormal"/>
    <w:next w:val="TableGrid"/>
    <w:uiPriority w:val="59"/>
    <w:rsid w:val="00380246"/>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791612">
      <w:bodyDiv w:val="1"/>
      <w:marLeft w:val="0"/>
      <w:marRight w:val="0"/>
      <w:marTop w:val="0"/>
      <w:marBottom w:val="0"/>
      <w:divBdr>
        <w:top w:val="none" w:sz="0" w:space="0" w:color="auto"/>
        <w:left w:val="none" w:sz="0" w:space="0" w:color="auto"/>
        <w:bottom w:val="none" w:sz="0" w:space="0" w:color="auto"/>
        <w:right w:val="none" w:sz="0" w:space="0" w:color="auto"/>
      </w:divBdr>
    </w:div>
    <w:div w:id="454443685">
      <w:bodyDiv w:val="1"/>
      <w:marLeft w:val="0"/>
      <w:marRight w:val="0"/>
      <w:marTop w:val="0"/>
      <w:marBottom w:val="0"/>
      <w:divBdr>
        <w:top w:val="none" w:sz="0" w:space="0" w:color="auto"/>
        <w:left w:val="none" w:sz="0" w:space="0" w:color="auto"/>
        <w:bottom w:val="none" w:sz="0" w:space="0" w:color="auto"/>
        <w:right w:val="none" w:sz="0" w:space="0" w:color="auto"/>
      </w:divBdr>
    </w:div>
    <w:div w:id="522210171">
      <w:bodyDiv w:val="1"/>
      <w:marLeft w:val="0"/>
      <w:marRight w:val="0"/>
      <w:marTop w:val="0"/>
      <w:marBottom w:val="0"/>
      <w:divBdr>
        <w:top w:val="none" w:sz="0" w:space="0" w:color="auto"/>
        <w:left w:val="none" w:sz="0" w:space="0" w:color="auto"/>
        <w:bottom w:val="none" w:sz="0" w:space="0" w:color="auto"/>
        <w:right w:val="none" w:sz="0" w:space="0" w:color="auto"/>
      </w:divBdr>
    </w:div>
    <w:div w:id="659116476">
      <w:bodyDiv w:val="1"/>
      <w:marLeft w:val="0"/>
      <w:marRight w:val="0"/>
      <w:marTop w:val="0"/>
      <w:marBottom w:val="0"/>
      <w:divBdr>
        <w:top w:val="none" w:sz="0" w:space="0" w:color="auto"/>
        <w:left w:val="none" w:sz="0" w:space="0" w:color="auto"/>
        <w:bottom w:val="none" w:sz="0" w:space="0" w:color="auto"/>
        <w:right w:val="none" w:sz="0" w:space="0" w:color="auto"/>
      </w:divBdr>
    </w:div>
    <w:div w:id="764763303">
      <w:bodyDiv w:val="1"/>
      <w:marLeft w:val="0"/>
      <w:marRight w:val="0"/>
      <w:marTop w:val="0"/>
      <w:marBottom w:val="0"/>
      <w:divBdr>
        <w:top w:val="none" w:sz="0" w:space="0" w:color="auto"/>
        <w:left w:val="none" w:sz="0" w:space="0" w:color="auto"/>
        <w:bottom w:val="none" w:sz="0" w:space="0" w:color="auto"/>
        <w:right w:val="none" w:sz="0" w:space="0" w:color="auto"/>
      </w:divBdr>
    </w:div>
    <w:div w:id="811949107">
      <w:bodyDiv w:val="1"/>
      <w:marLeft w:val="0"/>
      <w:marRight w:val="0"/>
      <w:marTop w:val="0"/>
      <w:marBottom w:val="0"/>
      <w:divBdr>
        <w:top w:val="none" w:sz="0" w:space="0" w:color="auto"/>
        <w:left w:val="none" w:sz="0" w:space="0" w:color="auto"/>
        <w:bottom w:val="none" w:sz="0" w:space="0" w:color="auto"/>
        <w:right w:val="none" w:sz="0" w:space="0" w:color="auto"/>
      </w:divBdr>
    </w:div>
    <w:div w:id="940916880">
      <w:bodyDiv w:val="1"/>
      <w:marLeft w:val="0"/>
      <w:marRight w:val="0"/>
      <w:marTop w:val="0"/>
      <w:marBottom w:val="0"/>
      <w:divBdr>
        <w:top w:val="none" w:sz="0" w:space="0" w:color="auto"/>
        <w:left w:val="none" w:sz="0" w:space="0" w:color="auto"/>
        <w:bottom w:val="none" w:sz="0" w:space="0" w:color="auto"/>
        <w:right w:val="none" w:sz="0" w:space="0" w:color="auto"/>
      </w:divBdr>
    </w:div>
    <w:div w:id="1496535447">
      <w:bodyDiv w:val="1"/>
      <w:marLeft w:val="0"/>
      <w:marRight w:val="0"/>
      <w:marTop w:val="0"/>
      <w:marBottom w:val="0"/>
      <w:divBdr>
        <w:top w:val="none" w:sz="0" w:space="0" w:color="auto"/>
        <w:left w:val="none" w:sz="0" w:space="0" w:color="auto"/>
        <w:bottom w:val="none" w:sz="0" w:space="0" w:color="auto"/>
        <w:right w:val="none" w:sz="0" w:space="0" w:color="auto"/>
      </w:divBdr>
    </w:div>
    <w:div w:id="1522936420">
      <w:bodyDiv w:val="1"/>
      <w:marLeft w:val="0"/>
      <w:marRight w:val="0"/>
      <w:marTop w:val="0"/>
      <w:marBottom w:val="0"/>
      <w:divBdr>
        <w:top w:val="none" w:sz="0" w:space="0" w:color="auto"/>
        <w:left w:val="none" w:sz="0" w:space="0" w:color="auto"/>
        <w:bottom w:val="none" w:sz="0" w:space="0" w:color="auto"/>
        <w:right w:val="none" w:sz="0" w:space="0" w:color="auto"/>
      </w:divBdr>
    </w:div>
    <w:div w:id="1534808258">
      <w:bodyDiv w:val="1"/>
      <w:marLeft w:val="0"/>
      <w:marRight w:val="0"/>
      <w:marTop w:val="0"/>
      <w:marBottom w:val="0"/>
      <w:divBdr>
        <w:top w:val="none" w:sz="0" w:space="0" w:color="auto"/>
        <w:left w:val="none" w:sz="0" w:space="0" w:color="auto"/>
        <w:bottom w:val="none" w:sz="0" w:space="0" w:color="auto"/>
        <w:right w:val="none" w:sz="0" w:space="0" w:color="auto"/>
      </w:divBdr>
    </w:div>
    <w:div w:id="1639144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7.png"/><Relationship Id="rId39" Type="http://schemas.openxmlformats.org/officeDocument/2006/relationships/hyperlink" Target="https://vision2036.org.bw/sites/default/files/2020-21_BUDGET_SPEECH.pdf" TargetMode="External"/><Relationship Id="rId21" Type="http://schemas.openxmlformats.org/officeDocument/2006/relationships/image" Target="media/image4.png"/><Relationship Id="rId34" Type="http://schemas.openxmlformats.org/officeDocument/2006/relationships/hyperlink" Target="http://extwprlegs1.fao.org/docs/pdf/bot175398.pdf" TargetMode="External"/><Relationship Id="rId42" Type="http://schemas.openxmlformats.org/officeDocument/2006/relationships/hyperlink" Target="https://ozone.unep.org/treaties/montreal-protocol" TargetMode="External"/><Relationship Id="rId47" Type="http://schemas.openxmlformats.org/officeDocument/2006/relationships/hyperlink" Target="https://unsdg.un.org/un-in-action/botswana" TargetMode="External"/><Relationship Id="rId50" Type="http://schemas.openxmlformats.org/officeDocument/2006/relationships/image" Target="media/image13.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www.unenvironment.org/explore-topics/ecosystems/about-ecosystems" TargetMode="External"/><Relationship Id="rId38" Type="http://schemas.openxmlformats.org/officeDocument/2006/relationships/hyperlink" Target="http://www.fao.org/3/a-bp626e.pdf" TargetMode="Externa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hart" Target="charts/chart1.xml"/><Relationship Id="rId29" Type="http://schemas.openxmlformats.org/officeDocument/2006/relationships/hyperlink" Target="https://sustainabledevelopment.un.org/content/documents/21252030%20Agenda%20for%20Sustainable%20Development%20web.pdf" TargetMode="External"/><Relationship Id="rId41" Type="http://schemas.openxmlformats.org/officeDocument/2006/relationships/hyperlink" Target="https://unfccc.int/process-and-meetings/the-paris-agreement/the-paris-agreement" TargetMode="External"/><Relationship Id="rId54" Type="http://schemas.openxmlformats.org/officeDocument/2006/relationships/image" Target="media/image16.png"/><Relationship Id="rId83"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unstats.un.org/unsd/environment/forestarea.htm" TargetMode="External"/><Relationship Id="rId32" Type="http://schemas.openxmlformats.org/officeDocument/2006/relationships/hyperlink" Target="https://www.iucn.org/content/iconic-okavango-delta-becomes-1000th-world-heritage-site" TargetMode="External"/><Relationship Id="rId37" Type="http://schemas.openxmlformats.org/officeDocument/2006/relationships/hyperlink" Target="http://www.fao.org/ag/agn/nutrition/Indicatorsfiles/Agriculture.pdf" TargetMode="External"/><Relationship Id="rId40" Type="http://schemas.openxmlformats.org/officeDocument/2006/relationships/hyperlink" Target="https://environmentassembly.unenvironment.org/" TargetMode="External"/><Relationship Id="rId45" Type="http://schemas.openxmlformats.org/officeDocument/2006/relationships/image" Target="media/image11.png"/><Relationship Id="rId53" Type="http://schemas.openxmlformats.org/officeDocument/2006/relationships/chart" Target="charts/chart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nature.com/articles/d41586-020-02703-9" TargetMode="External"/><Relationship Id="rId28" Type="http://schemas.openxmlformats.org/officeDocument/2006/relationships/hyperlink" Target="https://vision2036.org.bw/about-botswana-vision-2036" TargetMode="External"/><Relationship Id="rId36" Type="http://schemas.openxmlformats.org/officeDocument/2006/relationships/hyperlink" Target="https://databank.worldbank.org/reports.aspx?source=2&amp;type=metadata&amp;series=AG.LND.AGRI.ZS" TargetMode="External"/><Relationship Id="rId49" Type="http://schemas.openxmlformats.org/officeDocument/2006/relationships/image" Target="media/image12.emf"/><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hyperlink" Target="https://www.kavangozambezi.org/en/about/about-kaza" TargetMode="External"/><Relationship Id="rId52"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https://unfccc.int/process-and-meetings/the-paris-agreement/the-paris-agreement" TargetMode="External"/><Relationship Id="rId35" Type="http://schemas.openxmlformats.org/officeDocument/2006/relationships/image" Target="media/image10.png"/><Relationship Id="rId43" Type="http://schemas.openxmlformats.org/officeDocument/2006/relationships/hyperlink" Target="http://www.zambezicommission.org/" TargetMode="External"/><Relationship Id="rId48" Type="http://schemas.openxmlformats.org/officeDocument/2006/relationships/hyperlink" Target="https://www.unenvironment.org/resources/report/preventing-future-zoonotic-disease-outbreaks-protecting-environment-animals-and" TargetMode="External"/><Relationship Id="rId56"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statsbots.org.bw/sites/default/files/publications/2011%20Population%20and%20Housing%20Census%20%28Results%29.pdf" TargetMode="External"/><Relationship Id="rId13" Type="http://schemas.openxmlformats.org/officeDocument/2006/relationships/hyperlink" Target="https://www.gobotswana.com/sites/default/files/BITC%2020Coal%20Value%20Prop" TargetMode="External"/><Relationship Id="rId3" Type="http://schemas.openxmlformats.org/officeDocument/2006/relationships/hyperlink" Target="https://botswana.unfpa.org/en/news/much-more-needs-be-done-ending-gender-based-violence-botswana" TargetMode="External"/><Relationship Id="rId7" Type="http://schemas.openxmlformats.org/officeDocument/2006/relationships/hyperlink" Target="https://www.statsbots.org.bw/sites/default/files/publications/national_statisticsreport.pdf" TargetMode="External"/><Relationship Id="rId12" Type="http://schemas.openxmlformats.org/officeDocument/2006/relationships/hyperlink" Target="https://www.bankofbotswana.bw/news/monetary-policy-committee-decision" TargetMode="External"/><Relationship Id="rId2" Type="http://schemas.openxmlformats.org/officeDocument/2006/relationships/hyperlink" Target="https://worldjusticeproject.org/our-work/research-and-data/wjp-rule-law-index-2020" TargetMode="External"/><Relationship Id="rId1" Type="http://schemas.openxmlformats.org/officeDocument/2006/relationships/hyperlink" Target="https://www.transparency.org/en/cpi/2019/results/bwa" TargetMode="External"/><Relationship Id="rId6" Type="http://schemas.openxmlformats.org/officeDocument/2006/relationships/hyperlink" Target="https://tbinternet.ohchr.org/_layouts/15/treatybodyexternal/Download.aspx?symbolno=CEDAW/C/BWA/CO/4&amp;Lang=En" TargetMode="External"/><Relationship Id="rId11" Type="http://schemas.openxmlformats.org/officeDocument/2006/relationships/hyperlink" Target="https://seea.un.org/content/botswana-water-accounting-report-2015-2016" TargetMode="External"/><Relationship Id="rId5" Type="http://schemas.openxmlformats.org/officeDocument/2006/relationships/hyperlink" Target="http://www.bec.co.bw/press-release-2019-botswana-government-certificate-in-general-education-bgcse-results-released" TargetMode="External"/><Relationship Id="rId15" Type="http://schemas.openxmlformats.org/officeDocument/2006/relationships/hyperlink" Target="http://econsult.co.bw" TargetMode="External"/><Relationship Id="rId10" Type="http://schemas.openxmlformats.org/officeDocument/2006/relationships/hyperlink" Target="https://sustainabledevelopment.un.org/content/documents/1007National%20Report%20(Water)%20-" TargetMode="External"/><Relationship Id="rId4" Type="http://schemas.openxmlformats.org/officeDocument/2006/relationships/hyperlink" Target="https://www.statsbots.org.bw/sites/default/files/publications/national_statisticsreport.pdf" TargetMode="External"/><Relationship Id="rId9" Type="http://schemas.openxmlformats.org/officeDocument/2006/relationships/hyperlink" Target="https://tbinternet.ohchr.org/_layouts/15/treatybodyexternal/Download.aspx?symbolno=CEDAW/C/BWA/CO/4&amp;Lang=En" TargetMode="External"/><Relationship Id="rId14" Type="http://schemas.openxmlformats.org/officeDocument/2006/relationships/hyperlink" Target="https://www.debeersgroup.com/reports/rough-diamond-sal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62510224623871"/>
          <c:y val="5.392009393862935E-2"/>
          <c:w val="0.41023505255538295"/>
          <c:h val="0.75914579411136773"/>
        </c:manualLayout>
      </c:layout>
      <c:barChart>
        <c:barDir val="bar"/>
        <c:grouping val="stacked"/>
        <c:varyColors val="0"/>
        <c:ser>
          <c:idx val="0"/>
          <c:order val="0"/>
          <c:tx>
            <c:strRef>
              <c:f>Sheet1!$B$1</c:f>
              <c:strCache>
                <c:ptCount val="1"/>
                <c:pt idx="0">
                  <c:v>A lot</c:v>
                </c:pt>
              </c:strCache>
            </c:strRef>
          </c:tx>
          <c:spPr>
            <a:solidFill>
              <a:srgbClr val="002060"/>
            </a:solidFill>
            <a:ln>
              <a:noFill/>
            </a:ln>
            <a:effectLst/>
          </c:spPr>
          <c:invertIfNegative val="0"/>
          <c:cat>
            <c:strRef>
              <c:f>Sheet1!$A$2:$A$9</c:f>
              <c:strCache>
                <c:ptCount val="8"/>
                <c:pt idx="0">
                  <c:v>Trust President</c:v>
                </c:pt>
                <c:pt idx="1">
                  <c:v>Trust Army</c:v>
                </c:pt>
                <c:pt idx="2">
                  <c:v>Trust Ruling Part</c:v>
                </c:pt>
                <c:pt idx="3">
                  <c:v>Trust Parliamant/ national Assembly</c:v>
                </c:pt>
                <c:pt idx="4">
                  <c:v>Trust Opposition Parties</c:v>
                </c:pt>
                <c:pt idx="5">
                  <c:v>Trust Traditional Leaders</c:v>
                </c:pt>
                <c:pt idx="6">
                  <c:v>Trust Police</c:v>
                </c:pt>
                <c:pt idx="7">
                  <c:v>Trust Courts of Law</c:v>
                </c:pt>
              </c:strCache>
            </c:strRef>
          </c:cat>
          <c:val>
            <c:numRef>
              <c:f>Sheet1!$B$2:$B$9</c:f>
              <c:numCache>
                <c:formatCode>General</c:formatCode>
                <c:ptCount val="8"/>
                <c:pt idx="0">
                  <c:v>47.7</c:v>
                </c:pt>
                <c:pt idx="1">
                  <c:v>56.5</c:v>
                </c:pt>
                <c:pt idx="2">
                  <c:v>38.299999999999997</c:v>
                </c:pt>
                <c:pt idx="3">
                  <c:v>33</c:v>
                </c:pt>
                <c:pt idx="4">
                  <c:v>19.100000000000001</c:v>
                </c:pt>
                <c:pt idx="5">
                  <c:v>54.1</c:v>
                </c:pt>
                <c:pt idx="6">
                  <c:v>43.9</c:v>
                </c:pt>
                <c:pt idx="7">
                  <c:v>48.7</c:v>
                </c:pt>
              </c:numCache>
            </c:numRef>
          </c:val>
          <c:extLst>
            <c:ext xmlns:c16="http://schemas.microsoft.com/office/drawing/2014/chart" uri="{C3380CC4-5D6E-409C-BE32-E72D297353CC}">
              <c16:uniqueId val="{00000000-AB4A-4A6B-808D-79CA2CE4D4BF}"/>
            </c:ext>
          </c:extLst>
        </c:ser>
        <c:ser>
          <c:idx val="1"/>
          <c:order val="1"/>
          <c:tx>
            <c:strRef>
              <c:f>Sheet1!$C$1</c:f>
              <c:strCache>
                <c:ptCount val="1"/>
                <c:pt idx="0">
                  <c:v>Just a little</c:v>
                </c:pt>
              </c:strCache>
            </c:strRef>
          </c:tx>
          <c:spPr>
            <a:solidFill>
              <a:srgbClr val="006FB7"/>
            </a:solidFill>
            <a:ln>
              <a:noFill/>
            </a:ln>
            <a:effectLst/>
          </c:spPr>
          <c:invertIfNegative val="0"/>
          <c:cat>
            <c:strRef>
              <c:f>Sheet1!$A$2:$A$9</c:f>
              <c:strCache>
                <c:ptCount val="8"/>
                <c:pt idx="0">
                  <c:v>Trust President</c:v>
                </c:pt>
                <c:pt idx="1">
                  <c:v>Trust Army</c:v>
                </c:pt>
                <c:pt idx="2">
                  <c:v>Trust Ruling Part</c:v>
                </c:pt>
                <c:pt idx="3">
                  <c:v>Trust Parliamant/ national Assembly</c:v>
                </c:pt>
                <c:pt idx="4">
                  <c:v>Trust Opposition Parties</c:v>
                </c:pt>
                <c:pt idx="5">
                  <c:v>Trust Traditional Leaders</c:v>
                </c:pt>
                <c:pt idx="6">
                  <c:v>Trust Police</c:v>
                </c:pt>
                <c:pt idx="7">
                  <c:v>Trust Courts of Law</c:v>
                </c:pt>
              </c:strCache>
            </c:strRef>
          </c:cat>
          <c:val>
            <c:numRef>
              <c:f>Sheet1!$C$2:$C$9</c:f>
              <c:numCache>
                <c:formatCode>General</c:formatCode>
                <c:ptCount val="8"/>
                <c:pt idx="0">
                  <c:v>19.3</c:v>
                </c:pt>
                <c:pt idx="1">
                  <c:v>14.2</c:v>
                </c:pt>
                <c:pt idx="2">
                  <c:v>20.100000000000001</c:v>
                </c:pt>
                <c:pt idx="3">
                  <c:v>26.4</c:v>
                </c:pt>
                <c:pt idx="4">
                  <c:v>25.6</c:v>
                </c:pt>
                <c:pt idx="5">
                  <c:v>16.2</c:v>
                </c:pt>
                <c:pt idx="6">
                  <c:v>21.8</c:v>
                </c:pt>
                <c:pt idx="7">
                  <c:v>17.8</c:v>
                </c:pt>
              </c:numCache>
            </c:numRef>
          </c:val>
          <c:extLst>
            <c:ext xmlns:c16="http://schemas.microsoft.com/office/drawing/2014/chart" uri="{C3380CC4-5D6E-409C-BE32-E72D297353CC}">
              <c16:uniqueId val="{00000001-AB4A-4A6B-808D-79CA2CE4D4BF}"/>
            </c:ext>
          </c:extLst>
        </c:ser>
        <c:ser>
          <c:idx val="2"/>
          <c:order val="2"/>
          <c:tx>
            <c:strRef>
              <c:f>Sheet1!$D$1</c:f>
              <c:strCache>
                <c:ptCount val="1"/>
                <c:pt idx="0">
                  <c:v>Somewhat</c:v>
                </c:pt>
              </c:strCache>
            </c:strRef>
          </c:tx>
          <c:spPr>
            <a:solidFill>
              <a:schemeClr val="accent3"/>
            </a:solidFill>
            <a:ln>
              <a:noFill/>
            </a:ln>
            <a:effectLst/>
          </c:spPr>
          <c:invertIfNegative val="0"/>
          <c:cat>
            <c:strRef>
              <c:f>Sheet1!$A$2:$A$9</c:f>
              <c:strCache>
                <c:ptCount val="8"/>
                <c:pt idx="0">
                  <c:v>Trust President</c:v>
                </c:pt>
                <c:pt idx="1">
                  <c:v>Trust Army</c:v>
                </c:pt>
                <c:pt idx="2">
                  <c:v>Trust Ruling Part</c:v>
                </c:pt>
                <c:pt idx="3">
                  <c:v>Trust Parliamant/ national Assembly</c:v>
                </c:pt>
                <c:pt idx="4">
                  <c:v>Trust Opposition Parties</c:v>
                </c:pt>
                <c:pt idx="5">
                  <c:v>Trust Traditional Leaders</c:v>
                </c:pt>
                <c:pt idx="6">
                  <c:v>Trust Police</c:v>
                </c:pt>
                <c:pt idx="7">
                  <c:v>Trust Courts of Law</c:v>
                </c:pt>
              </c:strCache>
            </c:strRef>
          </c:cat>
          <c:val>
            <c:numRef>
              <c:f>Sheet1!$D$2:$D$9</c:f>
              <c:numCache>
                <c:formatCode>General</c:formatCode>
                <c:ptCount val="8"/>
                <c:pt idx="0">
                  <c:v>12.2</c:v>
                </c:pt>
                <c:pt idx="1">
                  <c:v>15.1</c:v>
                </c:pt>
                <c:pt idx="2">
                  <c:v>13.5</c:v>
                </c:pt>
                <c:pt idx="3">
                  <c:v>18.2</c:v>
                </c:pt>
                <c:pt idx="4">
                  <c:v>18.3</c:v>
                </c:pt>
                <c:pt idx="5">
                  <c:v>15</c:v>
                </c:pt>
                <c:pt idx="6">
                  <c:v>17.5</c:v>
                </c:pt>
                <c:pt idx="7">
                  <c:v>17.8</c:v>
                </c:pt>
              </c:numCache>
            </c:numRef>
          </c:val>
          <c:extLst>
            <c:ext xmlns:c16="http://schemas.microsoft.com/office/drawing/2014/chart" uri="{C3380CC4-5D6E-409C-BE32-E72D297353CC}">
              <c16:uniqueId val="{00000002-AB4A-4A6B-808D-79CA2CE4D4BF}"/>
            </c:ext>
          </c:extLst>
        </c:ser>
        <c:ser>
          <c:idx val="3"/>
          <c:order val="3"/>
          <c:tx>
            <c:strRef>
              <c:f>Sheet1!$E$1</c:f>
              <c:strCache>
                <c:ptCount val="1"/>
                <c:pt idx="0">
                  <c:v>Not at all</c:v>
                </c:pt>
              </c:strCache>
            </c:strRef>
          </c:tx>
          <c:spPr>
            <a:solidFill>
              <a:schemeClr val="accent4">
                <a:lumMod val="60000"/>
                <a:lumOff val="40000"/>
              </a:schemeClr>
            </a:solidFill>
            <a:ln>
              <a:noFill/>
            </a:ln>
            <a:effectLst/>
          </c:spPr>
          <c:invertIfNegative val="0"/>
          <c:cat>
            <c:strRef>
              <c:f>Sheet1!$A$2:$A$9</c:f>
              <c:strCache>
                <c:ptCount val="8"/>
                <c:pt idx="0">
                  <c:v>Trust President</c:v>
                </c:pt>
                <c:pt idx="1">
                  <c:v>Trust Army</c:v>
                </c:pt>
                <c:pt idx="2">
                  <c:v>Trust Ruling Part</c:v>
                </c:pt>
                <c:pt idx="3">
                  <c:v>Trust Parliamant/ national Assembly</c:v>
                </c:pt>
                <c:pt idx="4">
                  <c:v>Trust Opposition Parties</c:v>
                </c:pt>
                <c:pt idx="5">
                  <c:v>Trust Traditional Leaders</c:v>
                </c:pt>
                <c:pt idx="6">
                  <c:v>Trust Police</c:v>
                </c:pt>
                <c:pt idx="7">
                  <c:v>Trust Courts of Law</c:v>
                </c:pt>
              </c:strCache>
            </c:strRef>
          </c:cat>
          <c:val>
            <c:numRef>
              <c:f>Sheet1!$E$2:$E$9</c:f>
              <c:numCache>
                <c:formatCode>General</c:formatCode>
                <c:ptCount val="8"/>
                <c:pt idx="0">
                  <c:v>14.4</c:v>
                </c:pt>
                <c:pt idx="1">
                  <c:v>9.3000000000000007</c:v>
                </c:pt>
                <c:pt idx="2">
                  <c:v>24.4</c:v>
                </c:pt>
                <c:pt idx="3">
                  <c:v>17</c:v>
                </c:pt>
                <c:pt idx="4">
                  <c:v>31.7</c:v>
                </c:pt>
                <c:pt idx="5">
                  <c:v>10.5</c:v>
                </c:pt>
                <c:pt idx="6">
                  <c:v>14.8</c:v>
                </c:pt>
                <c:pt idx="7">
                  <c:v>9.1999999999999993</c:v>
                </c:pt>
              </c:numCache>
            </c:numRef>
          </c:val>
          <c:extLst>
            <c:ext xmlns:c16="http://schemas.microsoft.com/office/drawing/2014/chart" uri="{C3380CC4-5D6E-409C-BE32-E72D297353CC}">
              <c16:uniqueId val="{00000003-AB4A-4A6B-808D-79CA2CE4D4BF}"/>
            </c:ext>
          </c:extLst>
        </c:ser>
        <c:ser>
          <c:idx val="4"/>
          <c:order val="4"/>
          <c:tx>
            <c:strRef>
              <c:f>Sheet1!$F$1</c:f>
              <c:strCache>
                <c:ptCount val="1"/>
                <c:pt idx="0">
                  <c:v>Don't know</c:v>
                </c:pt>
              </c:strCache>
            </c:strRef>
          </c:tx>
          <c:spPr>
            <a:solidFill>
              <a:schemeClr val="tx2">
                <a:lumMod val="20000"/>
                <a:lumOff val="80000"/>
              </a:schemeClr>
            </a:solidFill>
            <a:ln>
              <a:noFill/>
            </a:ln>
            <a:effectLst/>
          </c:spPr>
          <c:invertIfNegative val="0"/>
          <c:cat>
            <c:strRef>
              <c:f>Sheet1!$A$2:$A$9</c:f>
              <c:strCache>
                <c:ptCount val="8"/>
                <c:pt idx="0">
                  <c:v>Trust President</c:v>
                </c:pt>
                <c:pt idx="1">
                  <c:v>Trust Army</c:v>
                </c:pt>
                <c:pt idx="2">
                  <c:v>Trust Ruling Part</c:v>
                </c:pt>
                <c:pt idx="3">
                  <c:v>Trust Parliamant/ national Assembly</c:v>
                </c:pt>
                <c:pt idx="4">
                  <c:v>Trust Opposition Parties</c:v>
                </c:pt>
                <c:pt idx="5">
                  <c:v>Trust Traditional Leaders</c:v>
                </c:pt>
                <c:pt idx="6">
                  <c:v>Trust Police</c:v>
                </c:pt>
                <c:pt idx="7">
                  <c:v>Trust Courts of Law</c:v>
                </c:pt>
              </c:strCache>
            </c:strRef>
          </c:cat>
          <c:val>
            <c:numRef>
              <c:f>Sheet1!$F$2:$F$9</c:f>
              <c:numCache>
                <c:formatCode>General</c:formatCode>
                <c:ptCount val="8"/>
                <c:pt idx="0">
                  <c:v>5.5</c:v>
                </c:pt>
                <c:pt idx="1">
                  <c:v>4.5</c:v>
                </c:pt>
                <c:pt idx="2">
                  <c:v>3.2</c:v>
                </c:pt>
                <c:pt idx="3">
                  <c:v>4.8</c:v>
                </c:pt>
                <c:pt idx="4">
                  <c:v>4.8</c:v>
                </c:pt>
                <c:pt idx="5">
                  <c:v>3.8</c:v>
                </c:pt>
                <c:pt idx="6">
                  <c:v>1.6</c:v>
                </c:pt>
                <c:pt idx="7">
                  <c:v>6.2</c:v>
                </c:pt>
              </c:numCache>
            </c:numRef>
          </c:val>
          <c:extLst>
            <c:ext xmlns:c16="http://schemas.microsoft.com/office/drawing/2014/chart" uri="{C3380CC4-5D6E-409C-BE32-E72D297353CC}">
              <c16:uniqueId val="{00000004-AB4A-4A6B-808D-79CA2CE4D4BF}"/>
            </c:ext>
          </c:extLst>
        </c:ser>
        <c:ser>
          <c:idx val="5"/>
          <c:order val="5"/>
          <c:tx>
            <c:strRef>
              <c:f>Sheet1!$G$1</c:f>
              <c:strCache>
                <c:ptCount val="1"/>
                <c:pt idx="0">
                  <c:v>Refused</c:v>
                </c:pt>
              </c:strCache>
            </c:strRef>
          </c:tx>
          <c:spPr>
            <a:solidFill>
              <a:schemeClr val="accent6"/>
            </a:solidFill>
            <a:ln>
              <a:noFill/>
            </a:ln>
            <a:effectLst/>
          </c:spPr>
          <c:invertIfNegative val="0"/>
          <c:cat>
            <c:strRef>
              <c:f>Sheet1!$A$2:$A$9</c:f>
              <c:strCache>
                <c:ptCount val="8"/>
                <c:pt idx="0">
                  <c:v>Trust President</c:v>
                </c:pt>
                <c:pt idx="1">
                  <c:v>Trust Army</c:v>
                </c:pt>
                <c:pt idx="2">
                  <c:v>Trust Ruling Part</c:v>
                </c:pt>
                <c:pt idx="3">
                  <c:v>Trust Parliamant/ national Assembly</c:v>
                </c:pt>
                <c:pt idx="4">
                  <c:v>Trust Opposition Parties</c:v>
                </c:pt>
                <c:pt idx="5">
                  <c:v>Trust Traditional Leaders</c:v>
                </c:pt>
                <c:pt idx="6">
                  <c:v>Trust Police</c:v>
                </c:pt>
                <c:pt idx="7">
                  <c:v>Trust Courts of Law</c:v>
                </c:pt>
              </c:strCache>
            </c:strRef>
          </c:cat>
          <c:val>
            <c:numRef>
              <c:f>Sheet1!$G$2:$G$9</c:f>
              <c:numCache>
                <c:formatCode>General</c:formatCode>
                <c:ptCount val="8"/>
                <c:pt idx="0">
                  <c:v>0.9</c:v>
                </c:pt>
                <c:pt idx="1">
                  <c:v>0.4</c:v>
                </c:pt>
                <c:pt idx="2">
                  <c:v>0.4</c:v>
                </c:pt>
                <c:pt idx="3">
                  <c:v>0.6</c:v>
                </c:pt>
                <c:pt idx="4">
                  <c:v>0.5</c:v>
                </c:pt>
                <c:pt idx="5">
                  <c:v>0.3</c:v>
                </c:pt>
                <c:pt idx="6">
                  <c:v>0.3</c:v>
                </c:pt>
                <c:pt idx="7">
                  <c:v>0.4</c:v>
                </c:pt>
              </c:numCache>
            </c:numRef>
          </c:val>
          <c:extLst>
            <c:ext xmlns:c16="http://schemas.microsoft.com/office/drawing/2014/chart" uri="{C3380CC4-5D6E-409C-BE32-E72D297353CC}">
              <c16:uniqueId val="{00000005-AB4A-4A6B-808D-79CA2CE4D4BF}"/>
            </c:ext>
          </c:extLst>
        </c:ser>
        <c:dLbls>
          <c:showLegendKey val="0"/>
          <c:showVal val="0"/>
          <c:showCatName val="0"/>
          <c:showSerName val="0"/>
          <c:showPercent val="0"/>
          <c:showBubbleSize val="0"/>
        </c:dLbls>
        <c:gapWidth val="50"/>
        <c:overlap val="100"/>
        <c:axId val="435358760"/>
        <c:axId val="435354168"/>
      </c:barChart>
      <c:catAx>
        <c:axId val="435358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354168"/>
        <c:crosses val="autoZero"/>
        <c:auto val="1"/>
        <c:lblAlgn val="ctr"/>
        <c:lblOffset val="100"/>
        <c:noMultiLvlLbl val="0"/>
      </c:catAx>
      <c:valAx>
        <c:axId val="43535416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35358760"/>
        <c:crosses val="autoZero"/>
        <c:crossBetween val="between"/>
      </c:valAx>
      <c:spPr>
        <a:noFill/>
        <a:ln>
          <a:noFill/>
        </a:ln>
        <a:effectLst/>
      </c:spPr>
    </c:plotArea>
    <c:legend>
      <c:legendPos val="b"/>
      <c:layout>
        <c:manualLayout>
          <c:xMode val="edge"/>
          <c:yMode val="edge"/>
          <c:x val="2.1458122110865539E-2"/>
          <c:y val="0.86389816198590919"/>
          <c:w val="0.96196180643248153"/>
          <c:h val="0.112993226326106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804814960166041E-2"/>
          <c:y val="4.3650793650793648E-2"/>
          <c:w val="0.95427318668941563"/>
          <c:h val="0.87669291338582678"/>
        </c:manualLayout>
      </c:layout>
      <c:lineChart>
        <c:grouping val="standard"/>
        <c:varyColors val="0"/>
        <c:ser>
          <c:idx val="0"/>
          <c:order val="0"/>
          <c:tx>
            <c:strRef>
              <c:f>Sheet1!$A$2</c:f>
              <c:strCache>
                <c:ptCount val="1"/>
                <c:pt idx="0">
                  <c:v>Education</c:v>
                </c:pt>
              </c:strCache>
            </c:strRef>
          </c:tx>
          <c:spPr>
            <a:ln w="22225" cap="rnd" cmpd="sng" algn="ctr">
              <a:solidFill>
                <a:schemeClr val="accent1"/>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65000"/>
                        <a:lumOff val="35000"/>
                      </a:schemeClr>
                    </a:solidFill>
                    <a:latin typeface="Garamond" panose="02020404030301010803"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Sheet1!$B$1:$K$1</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Sheet1!$B$2:$K$2</c:f>
              <c:numCache>
                <c:formatCode>General</c:formatCode>
                <c:ptCount val="10"/>
                <c:pt idx="0">
                  <c:v>0.10700104675147142</c:v>
                </c:pt>
                <c:pt idx="1">
                  <c:v>7.982432795561796E-2</c:v>
                </c:pt>
                <c:pt idx="2">
                  <c:v>7.7537793497430299E-2</c:v>
                </c:pt>
                <c:pt idx="3">
                  <c:v>7.5552311273128753E-2</c:v>
                </c:pt>
                <c:pt idx="4">
                  <c:v>7.9912856200807472E-2</c:v>
                </c:pt>
                <c:pt idx="5">
                  <c:v>8.1968193631574815E-2</c:v>
                </c:pt>
                <c:pt idx="6">
                  <c:v>7.5278589850250377E-2</c:v>
                </c:pt>
                <c:pt idx="7">
                  <c:v>7.3147590550172129E-2</c:v>
                </c:pt>
                <c:pt idx="8">
                  <c:v>7.3295184830391324E-2</c:v>
                </c:pt>
                <c:pt idx="9">
                  <c:v>7.3794634710140514E-2</c:v>
                </c:pt>
              </c:numCache>
            </c:numRef>
          </c:val>
          <c:smooth val="0"/>
          <c:extLst>
            <c:ext xmlns:c16="http://schemas.microsoft.com/office/drawing/2014/chart" uri="{C3380CC4-5D6E-409C-BE32-E72D297353CC}">
              <c16:uniqueId val="{00000000-1A69-43BB-A25D-3057A97C79C8}"/>
            </c:ext>
          </c:extLst>
        </c:ser>
        <c:ser>
          <c:idx val="1"/>
          <c:order val="1"/>
          <c:tx>
            <c:strRef>
              <c:f>Sheet1!$A$3</c:f>
              <c:strCache>
                <c:ptCount val="1"/>
                <c:pt idx="0">
                  <c:v>Health</c:v>
                </c:pt>
              </c:strCache>
            </c:strRef>
          </c:tx>
          <c:spPr>
            <a:ln w="22225" cap="rnd" cmpd="sng" algn="ctr">
              <a:solidFill>
                <a:schemeClr val="accent2"/>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65000"/>
                        <a:lumOff val="35000"/>
                      </a:schemeClr>
                    </a:solidFill>
                    <a:latin typeface="Garamond" panose="02020404030301010803"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Sheet1!$B$1:$K$1</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Sheet1!$B$3:$K$3</c:f>
              <c:numCache>
                <c:formatCode>General</c:formatCode>
                <c:ptCount val="10"/>
                <c:pt idx="0">
                  <c:v>3.8955434981630725E-2</c:v>
                </c:pt>
                <c:pt idx="1">
                  <c:v>4.1733181404577609E-2</c:v>
                </c:pt>
                <c:pt idx="2">
                  <c:v>3.9638056976724546E-2</c:v>
                </c:pt>
                <c:pt idx="3">
                  <c:v>3.6203187836189921E-2</c:v>
                </c:pt>
                <c:pt idx="4">
                  <c:v>3.6418998913302608E-2</c:v>
                </c:pt>
                <c:pt idx="5">
                  <c:v>4.1163501659112603E-2</c:v>
                </c:pt>
                <c:pt idx="6">
                  <c:v>3.7259554845856115E-2</c:v>
                </c:pt>
                <c:pt idx="7">
                  <c:v>3.9629914686374522E-2</c:v>
                </c:pt>
                <c:pt idx="8">
                  <c:v>3.9074820460394323E-2</c:v>
                </c:pt>
                <c:pt idx="9">
                  <c:v>4.1952318673074196E-2</c:v>
                </c:pt>
              </c:numCache>
            </c:numRef>
          </c:val>
          <c:smooth val="0"/>
          <c:extLst>
            <c:ext xmlns:c16="http://schemas.microsoft.com/office/drawing/2014/chart" uri="{C3380CC4-5D6E-409C-BE32-E72D297353CC}">
              <c16:uniqueId val="{00000001-1A69-43BB-A25D-3057A97C79C8}"/>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14902400"/>
        <c:axId val="986439024"/>
      </c:lineChart>
      <c:catAx>
        <c:axId val="81490240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spc="20" baseline="0">
                <a:solidFill>
                  <a:schemeClr val="dk1">
                    <a:lumMod val="65000"/>
                    <a:lumOff val="35000"/>
                  </a:schemeClr>
                </a:solidFill>
                <a:latin typeface="Garamond" panose="02020404030301010803" pitchFamily="18" charset="0"/>
                <a:ea typeface="+mn-ea"/>
                <a:cs typeface="+mn-cs"/>
              </a:defRPr>
            </a:pPr>
            <a:endParaRPr lang="en-US"/>
          </a:p>
        </c:txPr>
        <c:crossAx val="986439024"/>
        <c:crosses val="autoZero"/>
        <c:auto val="1"/>
        <c:lblAlgn val="ctr"/>
        <c:lblOffset val="100"/>
        <c:noMultiLvlLbl val="0"/>
      </c:catAx>
      <c:valAx>
        <c:axId val="986439024"/>
        <c:scaling>
          <c:orientation val="minMax"/>
        </c:scaling>
        <c:delete val="1"/>
        <c:axPos val="l"/>
        <c:numFmt formatCode="0%" sourceLinked="0"/>
        <c:majorTickMark val="none"/>
        <c:minorTickMark val="none"/>
        <c:tickLblPos val="nextTo"/>
        <c:crossAx val="81490240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egendEntry>
        <c:idx val="0"/>
        <c:txPr>
          <a:bodyPr rot="0" spcFirstLastPara="1" vertOverflow="ellipsis" vert="horz" wrap="square" anchor="ctr" anchorCtr="1"/>
          <a:lstStyle/>
          <a:p>
            <a:pPr>
              <a:defRPr sz="1050" b="1" i="0" u="none" strike="noStrike" kern="1200" baseline="0">
                <a:solidFill>
                  <a:schemeClr val="dk1">
                    <a:lumMod val="65000"/>
                    <a:lumOff val="35000"/>
                  </a:schemeClr>
                </a:solidFill>
                <a:latin typeface="Garamond" panose="02020404030301010803" pitchFamily="18" charset="0"/>
                <a:ea typeface="+mn-ea"/>
                <a:cs typeface="+mn-cs"/>
              </a:defRPr>
            </a:pPr>
            <a:endParaRPr lang="en-US"/>
          </a:p>
        </c:txPr>
      </c:legendEntry>
      <c:legendEntry>
        <c:idx val="1"/>
        <c:txPr>
          <a:bodyPr rot="0" spcFirstLastPara="1" vertOverflow="ellipsis" vert="horz" wrap="square" anchor="ctr" anchorCtr="1"/>
          <a:lstStyle/>
          <a:p>
            <a:pPr>
              <a:defRPr sz="1050" b="1" i="0" u="none" strike="noStrike" kern="1200" baseline="0">
                <a:solidFill>
                  <a:schemeClr val="dk1">
                    <a:lumMod val="65000"/>
                    <a:lumOff val="35000"/>
                  </a:schemeClr>
                </a:solidFill>
                <a:latin typeface="Garamond" panose="02020404030301010803" pitchFamily="18" charset="0"/>
                <a:ea typeface="+mn-ea"/>
                <a:cs typeface="+mn-cs"/>
              </a:defRPr>
            </a:pPr>
            <a:endParaRPr lang="en-US"/>
          </a:p>
        </c:txPr>
      </c:legendEntry>
      <c:layout>
        <c:manualLayout>
          <c:xMode val="edge"/>
          <c:yMode val="edge"/>
          <c:x val="0.75394549700375457"/>
          <c:y val="7.5976589740190198E-2"/>
          <c:w val="0.21556822894487077"/>
          <c:h val="0.110615548056492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dk1">
                  <a:lumMod val="65000"/>
                  <a:lumOff val="35000"/>
                </a:schemeClr>
              </a:solidFill>
              <a:latin typeface="Garamond" panose="020204040303010108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FD752A1B7524B14826DA7103FDE8639"/>
        <w:category>
          <w:name w:val="General"/>
          <w:gallery w:val="placeholder"/>
        </w:category>
        <w:types>
          <w:type w:val="bbPlcHdr"/>
        </w:types>
        <w:behaviors>
          <w:behavior w:val="content"/>
        </w:behaviors>
        <w:guid w:val="{9742F895-193B-4EDF-B15A-E206CA263375}"/>
      </w:docPartPr>
      <w:docPartBody>
        <w:p w:rsidR="00FF3250" w:rsidRDefault="00F71F31" w:rsidP="00F71F31">
          <w:pPr>
            <w:pStyle w:val="9FD752A1B7524B14826DA7103FDE8639"/>
          </w:pPr>
          <w:r>
            <w:rPr>
              <w:rFonts w:asciiTheme="majorHAnsi" w:eastAsiaTheme="majorEastAsia" w:hAnsiTheme="majorHAnsi" w:cstheme="majorBidi"/>
              <w:caps/>
              <w:color w:val="4472C4"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oxima Nova Rg">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F31"/>
    <w:rsid w:val="0001102F"/>
    <w:rsid w:val="00067658"/>
    <w:rsid w:val="001C561E"/>
    <w:rsid w:val="00201E8D"/>
    <w:rsid w:val="00227E3C"/>
    <w:rsid w:val="00265876"/>
    <w:rsid w:val="00271764"/>
    <w:rsid w:val="002E2A58"/>
    <w:rsid w:val="003167F4"/>
    <w:rsid w:val="00383036"/>
    <w:rsid w:val="004D1049"/>
    <w:rsid w:val="005765A5"/>
    <w:rsid w:val="005D0A8C"/>
    <w:rsid w:val="00605233"/>
    <w:rsid w:val="006828C5"/>
    <w:rsid w:val="006D319E"/>
    <w:rsid w:val="00700B54"/>
    <w:rsid w:val="007255B4"/>
    <w:rsid w:val="00757AE7"/>
    <w:rsid w:val="007841CE"/>
    <w:rsid w:val="00795017"/>
    <w:rsid w:val="0087700A"/>
    <w:rsid w:val="00934784"/>
    <w:rsid w:val="00956142"/>
    <w:rsid w:val="00A10228"/>
    <w:rsid w:val="00A41CED"/>
    <w:rsid w:val="00A62039"/>
    <w:rsid w:val="00AF6553"/>
    <w:rsid w:val="00B54436"/>
    <w:rsid w:val="00C21C16"/>
    <w:rsid w:val="00C314C2"/>
    <w:rsid w:val="00C45CF2"/>
    <w:rsid w:val="00CA372A"/>
    <w:rsid w:val="00CF08C2"/>
    <w:rsid w:val="00D86F2B"/>
    <w:rsid w:val="00E1001F"/>
    <w:rsid w:val="00E913AD"/>
    <w:rsid w:val="00E95E89"/>
    <w:rsid w:val="00EB6978"/>
    <w:rsid w:val="00ED4B53"/>
    <w:rsid w:val="00F00AEC"/>
    <w:rsid w:val="00F04B33"/>
    <w:rsid w:val="00F33665"/>
    <w:rsid w:val="00F57BA6"/>
    <w:rsid w:val="00F64716"/>
    <w:rsid w:val="00F71F31"/>
    <w:rsid w:val="00FE78E2"/>
    <w:rsid w:val="00FF0F0B"/>
    <w:rsid w:val="00FF3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D752A1B7524B14826DA7103FDE8639">
    <w:name w:val="9FD752A1B7524B14826DA7103FDE8639"/>
    <w:rsid w:val="00F71F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DDB32B2FD16041B08B530D55377D50" ma:contentTypeVersion="13" ma:contentTypeDescription="Create a new document." ma:contentTypeScope="" ma:versionID="4c60d4facf9132949054d8a8f14c38d1">
  <xsd:schema xmlns:xsd="http://www.w3.org/2001/XMLSchema" xmlns:xs="http://www.w3.org/2001/XMLSchema" xmlns:p="http://schemas.microsoft.com/office/2006/metadata/properties" xmlns:ns3="835e2c83-b686-4239-ac13-d3cdf596e270" xmlns:ns4="2ec7e862-3230-4059-a496-6a09494be74e" targetNamespace="http://schemas.microsoft.com/office/2006/metadata/properties" ma:root="true" ma:fieldsID="5757136ce25a4d5e97188f742ec9ac03" ns3:_="" ns4:_="">
    <xsd:import namespace="835e2c83-b686-4239-ac13-d3cdf596e270"/>
    <xsd:import namespace="2ec7e862-3230-4059-a496-6a09494be74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5e2c83-b686-4239-ac13-d3cdf596e2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c7e862-3230-4059-a496-6a09494be7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The18</b:Tag>
    <b:SourceType>ElectronicSource</b:SourceType>
    <b:Guid>{8EF84692-FECA-47A8-B3F3-8C2A7F9EF418}</b:Guid>
    <b:Title>Country Data Profile</b:Title>
    <b:Year>2018</b:Year>
    <b:Author>
      <b:Author>
        <b:Corporate>The World Bank</b:Corporate>
      </b:Author>
    </b:Author>
    <b:RefOrder>1</b:RefOrder>
  </b:Source>
  <b:Source>
    <b:Tag>Gov23</b:Tag>
    <b:SourceType>Report</b:SourceType>
    <b:Guid>{D95A2E59-A541-4703-9729-E4E9E6A48FDB}</b:Guid>
    <b:Title>National Delopment Plan 11</b:Title>
    <b:City>Gaborone</b:City>
    <b:Year>April 2017-March 2023</b:Year>
    <b:Author>
      <b:Author>
        <b:Corporate>Government of Botswana</b:Corporate>
      </b:Author>
    </b:Author>
    <b:Publisher>Government Printers</b:Publisher>
    <b:RefOrder>6</b:RefOrder>
  </b:Source>
  <b:Source>
    <b:Tag>Cha13</b:Tag>
    <b:SourceType>ConferenceProceedings</b:SourceType>
    <b:Guid>{8D061934-0504-47EC-85DA-3F0CF77BA133}</b:Guid>
    <b:Title>Participatory Development Planning in Botswana: Exploring the utilization of spaces for participation</b:Title>
    <b:Year>2013</b:Year>
    <b:Publisher>SSB/TRP/MDM 2013 (62)</b:Publisher>
    <b:Pages>9-14</b:Pages>
    <b:Author>
      <b:Author>
        <b:NameList>
          <b:Person>
            <b:Last>Molebatsi</b:Last>
            <b:First>Chadzimula</b:First>
          </b:Person>
        </b:NameList>
      </b:Author>
    </b:Author>
    <b:ConferenceName>Planning Africa 2012 Congress</b:ConferenceName>
    <b:RefOrder>7</b:RefOrder>
  </b:Source>
  <b:Source>
    <b:Tag>BID04</b:Tag>
    <b:SourceType>Report</b:SourceType>
    <b:Guid>{34B4AE54-84AA-46B2-A5A6-1556953B8048}</b:Guid>
    <b:Title>Capacity Delopment for delivery of Remote Area Dweller Programmes</b:Title>
    <b:Year>2004</b:Year>
    <b:City>Gaborone</b:City>
    <b:Author>
      <b:Author>
        <b:Corporate>BIDPA</b:Corporate>
      </b:Author>
    </b:Author>
    <b:RefOrder>8</b:RefOrder>
  </b:Source>
  <b:Source>
    <b:Tag>Tra19</b:Tag>
    <b:SourceType>InternetSite</b:SourceType>
    <b:Guid>{E9E4DA8A-79FF-4B92-B416-A47DAD365E48}</b:Guid>
    <b:Title>Corruption Perception Index</b:Title>
    <b:Year>2019</b:Year>
    <b:Author>
      <b:Author>
        <b:Corporate>Transparency International </b:Corporate>
      </b:Author>
    </b:Author>
    <b:URL>https://www.transparency.org/en/cpi/2019/results/bwa</b:URL>
    <b:RefOrder>2</b:RefOrder>
  </b:Source>
  <b:Source>
    <b:Tag>Wor20</b:Tag>
    <b:SourceType>InternetSite</b:SourceType>
    <b:Guid>{88065162-1BAD-40EE-BC91-C853C2F4537D}</b:Guid>
    <b:Author>
      <b:Author>
        <b:Corporate>World Justice Project</b:Corporate>
      </b:Author>
    </b:Author>
    <b:Title>WJP Rule of Law Index 2020</b:Title>
    <b:Year>2020</b:Year>
    <b:URL>https://worldjusticeproject.org/our-work/research-and-data/wjp-rule-law-index-2020</b:URL>
    <b:RefOrder>3</b:RefOrder>
  </b:Source>
  <b:Source>
    <b:Tag>Eur20</b:Tag>
    <b:SourceType>InternetSite</b:SourceType>
    <b:Guid>{5B62351B-4A60-45CE-8582-DD0375FF2A93}</b:Guid>
    <b:Author>
      <b:Author>
        <b:Corporate>European Commission</b:Corporate>
      </b:Author>
    </b:Author>
    <b:Title>DRMKC-INFORM</b:Title>
    <b:Year>2020</b:Year>
    <b:URL>https://drmkc.jrc.ec.europa.eu/inform-index/INFORM-Risk/Country-Profile/moduleId/1767/id/386/controller/Admin/action/CountryProfile</b:URL>
    <b:RefOrder>4</b:RefOrder>
  </b:Source>
  <b:Source>
    <b:Tag>The15</b:Tag>
    <b:SourceType>InternetSite</b:SourceType>
    <b:Guid>{B44017CB-0DD6-4A62-8584-4F9AB181D341}</b:Guid>
    <b:Author>
      <b:Author>
        <b:Corporate>The World Bank</b:Corporate>
      </b:Author>
    </b:Author>
    <b:Title>World Bank Open Data</b:Title>
    <b:Year>2015</b:Year>
    <b:URL>https://data.worldbank.org/indicator/SI.POV.GINI?locations=BW</b:URL>
    <b:RefOrder>5</b:RefOrder>
  </b:Source>
</b:Sources>
</file>

<file path=customXml/itemProps1.xml><?xml version="1.0" encoding="utf-8"?>
<ds:datastoreItem xmlns:ds="http://schemas.openxmlformats.org/officeDocument/2006/customXml" ds:itemID="{B4D91113-7E2A-473B-8AFB-929A8832C6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5e2c83-b686-4239-ac13-d3cdf596e270"/>
    <ds:schemaRef ds:uri="2ec7e862-3230-4059-a496-6a09494be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AD208F-178E-48BE-AD96-3F00522B592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57B9FA-584E-4D00-A565-8E32FE798AB5}">
  <ds:schemaRefs>
    <ds:schemaRef ds:uri="http://schemas.microsoft.com/sharepoint/v3/contenttype/forms"/>
  </ds:schemaRefs>
</ds:datastoreItem>
</file>

<file path=customXml/itemProps4.xml><?xml version="1.0" encoding="utf-8"?>
<ds:datastoreItem xmlns:ds="http://schemas.openxmlformats.org/officeDocument/2006/customXml" ds:itemID="{8BBC9238-AE0A-4B77-97D3-4E6513F72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81</Pages>
  <Words>32288</Words>
  <Characters>184044</Characters>
  <Application>Microsoft Office Word</Application>
  <DocSecurity>0</DocSecurity>
  <Lines>1533</Lines>
  <Paragraphs>431</Paragraphs>
  <ScaleCrop>false</ScaleCrop>
  <HeadingPairs>
    <vt:vector size="2" baseType="variant">
      <vt:variant>
        <vt:lpstr>Title</vt:lpstr>
      </vt:variant>
      <vt:variant>
        <vt:i4>1</vt:i4>
      </vt:variant>
    </vt:vector>
  </HeadingPairs>
  <TitlesOfParts>
    <vt:vector size="1" baseType="lpstr">
      <vt:lpstr>BOTSWANA: COMMON COUNTRY ANALYSIS (cca) 2020</vt:lpstr>
    </vt:vector>
  </TitlesOfParts>
  <Company/>
  <LinksUpToDate>false</LinksUpToDate>
  <CharactersWithSpaces>215901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BOTSWANA: COMMON COUNTRY ANALYSIS (cca) 2020</dc:title>
  <dc:subject/>
  <dc:creator>Rosinah Dialwa</dc:creator>
  <cp:keywords/>
  <dc:description/>
  <cp:lastModifiedBy>Dawn Lyken-Segosebe</cp:lastModifiedBy>
  <cp:revision>7</cp:revision>
  <dcterms:created xsi:type="dcterms:W3CDTF">2021-01-11T04:47:00Z</dcterms:created>
  <dcterms:modified xsi:type="dcterms:W3CDTF">2021-01-11T10:08:00Z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0x01010067DDB32B2FD16041B08B530D55377D50</vt:lpwstr>
  </property>
</Properties>
</file>