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673A4" w14:textId="25C80F6A" w:rsidR="008F225E" w:rsidRPr="008F225E" w:rsidRDefault="00883C6D" w:rsidP="00883C6D">
      <w:pPr>
        <w:jc w:val="right"/>
        <w:rPr>
          <w:rFonts w:ascii="Myriad Pro" w:hAnsi="Myriad Pro"/>
        </w:rPr>
      </w:pPr>
      <w:r>
        <w:rPr>
          <w:noProof/>
          <w14:ligatures w14:val="none"/>
          <w14:cntxtAlts w14:val="0"/>
        </w:rPr>
        <w:drawing>
          <wp:inline distT="0" distB="0" distL="0" distR="0" wp14:anchorId="69FB760E" wp14:editId="6EECD93D">
            <wp:extent cx="400050" cy="80010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800100"/>
                    </a:xfrm>
                    <a:prstGeom prst="rect">
                      <a:avLst/>
                    </a:prstGeom>
                    <a:noFill/>
                    <a:ln>
                      <a:noFill/>
                    </a:ln>
                  </pic:spPr>
                </pic:pic>
              </a:graphicData>
            </a:graphic>
          </wp:inline>
        </w:drawing>
      </w:r>
    </w:p>
    <w:p w14:paraId="50779E5B" w14:textId="1732DF8F" w:rsidR="0034600B" w:rsidRPr="008F225E" w:rsidRDefault="0034600B">
      <w:pPr>
        <w:rPr>
          <w:rFonts w:ascii="Myriad Pro" w:hAnsi="Myriad Pro"/>
        </w:rPr>
      </w:pPr>
    </w:p>
    <w:p w14:paraId="1802F2C9" w14:textId="3485059A" w:rsidR="003B110E" w:rsidRPr="008F225E" w:rsidRDefault="007402EC" w:rsidP="003B110E">
      <w:pPr>
        <w:spacing w:after="0" w:line="240" w:lineRule="auto"/>
        <w:jc w:val="center"/>
        <w:rPr>
          <w:rFonts w:ascii="Myriad Pro" w:hAnsi="Myriad Pro"/>
          <w:b/>
          <w:bCs/>
          <w:color w:val="002060"/>
          <w:sz w:val="40"/>
          <w:szCs w:val="40"/>
          <w14:ligatures w14:val="none"/>
        </w:rPr>
      </w:pPr>
      <w:r>
        <w:rPr>
          <w:rFonts w:ascii="Myriad Pro" w:hAnsi="Myriad Pro"/>
          <w:b/>
          <w:bCs/>
          <w:color w:val="002060"/>
          <w:sz w:val="40"/>
          <w:szCs w:val="40"/>
          <w14:ligatures w14:val="none"/>
        </w:rPr>
        <w:t>Support to Public Financial Management</w:t>
      </w:r>
    </w:p>
    <w:p w14:paraId="4428C7CF" w14:textId="6A112D9F" w:rsidR="0034600B" w:rsidRPr="008F225E" w:rsidRDefault="0034600B" w:rsidP="003B110E">
      <w:pPr>
        <w:spacing w:after="0" w:line="240" w:lineRule="auto"/>
        <w:jc w:val="center"/>
        <w:rPr>
          <w:rFonts w:ascii="Myriad Pro" w:hAnsi="Myriad Pro"/>
          <w:b/>
          <w:bCs/>
          <w:color w:val="002060"/>
          <w:sz w:val="32"/>
          <w:szCs w:val="32"/>
          <w14:ligatures w14:val="none"/>
        </w:rPr>
      </w:pPr>
      <w:r w:rsidRPr="008F225E">
        <w:rPr>
          <w:rFonts w:ascii="Myriad Pro" w:hAnsi="Myriad Pro"/>
          <w:b/>
          <w:bCs/>
          <w:color w:val="002060"/>
          <w:sz w:val="32"/>
          <w:szCs w:val="32"/>
          <w14:ligatures w14:val="none"/>
        </w:rPr>
        <w:t xml:space="preserve">Project Number: </w:t>
      </w:r>
      <w:r w:rsidR="00883C6D" w:rsidRPr="00883C6D">
        <w:rPr>
          <w:rFonts w:ascii="Myriad Pro" w:hAnsi="Myriad Pro"/>
          <w:b/>
          <w:bCs/>
          <w:color w:val="002060"/>
          <w:sz w:val="32"/>
          <w:szCs w:val="32"/>
          <w14:ligatures w14:val="none"/>
        </w:rPr>
        <w:t>00086376</w:t>
      </w:r>
    </w:p>
    <w:p w14:paraId="6B863247" w14:textId="72C46FBE" w:rsidR="003B110E" w:rsidRPr="008F225E" w:rsidRDefault="004E6D76" w:rsidP="003B110E">
      <w:pPr>
        <w:pStyle w:val="Header"/>
        <w:jc w:val="center"/>
        <w:rPr>
          <w:rFonts w:ascii="Myriad Pro" w:hAnsi="Myriad Pro"/>
          <w:color w:val="002060"/>
          <w:sz w:val="32"/>
          <w:szCs w:val="32"/>
        </w:rPr>
      </w:pPr>
      <w:r w:rsidRPr="008F225E">
        <w:rPr>
          <w:rFonts w:ascii="Myriad Pro" w:hAnsi="Myriad Pro"/>
          <w:color w:val="002060"/>
          <w:sz w:val="32"/>
          <w:szCs w:val="32"/>
        </w:rPr>
        <w:t>20</w:t>
      </w:r>
      <w:r w:rsidR="007402EC">
        <w:rPr>
          <w:rFonts w:ascii="Myriad Pro" w:hAnsi="Myriad Pro"/>
          <w:color w:val="002060"/>
          <w:sz w:val="32"/>
          <w:szCs w:val="32"/>
        </w:rPr>
        <w:t>20</w:t>
      </w:r>
      <w:r w:rsidR="003B110E" w:rsidRPr="008F225E">
        <w:rPr>
          <w:rFonts w:ascii="Myriad Pro" w:hAnsi="Myriad Pro"/>
          <w:color w:val="002060"/>
          <w:sz w:val="32"/>
          <w:szCs w:val="32"/>
        </w:rPr>
        <w:t xml:space="preserve"> </w:t>
      </w:r>
      <w:r w:rsidR="009E10FA" w:rsidRPr="008F225E">
        <w:rPr>
          <w:rFonts w:ascii="Myriad Pro" w:hAnsi="Myriad Pro"/>
          <w:color w:val="002060"/>
          <w:sz w:val="32"/>
          <w:szCs w:val="32"/>
        </w:rPr>
        <w:t xml:space="preserve">Annual </w:t>
      </w:r>
      <w:r w:rsidR="003B110E" w:rsidRPr="008F225E">
        <w:rPr>
          <w:rFonts w:ascii="Myriad Pro" w:hAnsi="Myriad Pro"/>
          <w:color w:val="002060"/>
          <w:sz w:val="32"/>
          <w:szCs w:val="32"/>
        </w:rPr>
        <w:t>Report</w:t>
      </w:r>
    </w:p>
    <w:p w14:paraId="1643C515" w14:textId="46AF46F1" w:rsidR="003B110E" w:rsidRPr="008F225E" w:rsidRDefault="009E10FA" w:rsidP="003B110E">
      <w:pPr>
        <w:jc w:val="center"/>
        <w:rPr>
          <w:rFonts w:ascii="Myriad Pro" w:hAnsi="Myriad Pro"/>
          <w:color w:val="002060"/>
          <w:sz w:val="28"/>
          <w:szCs w:val="28"/>
        </w:rPr>
      </w:pPr>
      <w:r w:rsidRPr="008F225E">
        <w:rPr>
          <w:rFonts w:ascii="Myriad Pro" w:hAnsi="Myriad Pro"/>
          <w:color w:val="002060"/>
          <w:sz w:val="28"/>
          <w:szCs w:val="28"/>
        </w:rPr>
        <w:t>(</w:t>
      </w:r>
      <w:r w:rsidR="007402EC">
        <w:rPr>
          <w:rFonts w:ascii="Myriad Pro" w:hAnsi="Myriad Pro"/>
          <w:color w:val="002060"/>
          <w:sz w:val="28"/>
          <w:szCs w:val="28"/>
        </w:rPr>
        <w:t>February 2021</w:t>
      </w:r>
      <w:r w:rsidR="003B110E" w:rsidRPr="008F225E">
        <w:rPr>
          <w:rFonts w:ascii="Myriad Pro" w:hAnsi="Myriad Pro"/>
          <w:color w:val="002060"/>
          <w:sz w:val="28"/>
          <w:szCs w:val="28"/>
        </w:rPr>
        <w:t>)</w:t>
      </w:r>
    </w:p>
    <w:p w14:paraId="40EC70B3" w14:textId="77777777" w:rsidR="00361127" w:rsidRPr="008F225E" w:rsidRDefault="00361127" w:rsidP="003B110E">
      <w:pPr>
        <w:jc w:val="center"/>
        <w:rPr>
          <w:rFonts w:ascii="Myriad Pro" w:hAnsi="Myriad Pro"/>
          <w:color w:val="002060"/>
          <w:sz w:val="28"/>
          <w:szCs w:val="28"/>
        </w:rPr>
      </w:pPr>
    </w:p>
    <w:p w14:paraId="19621D90" w14:textId="77777777" w:rsidR="009906FE" w:rsidRDefault="009906FE" w:rsidP="009906FE">
      <w:pPr>
        <w:keepNext/>
        <w:spacing w:after="0" w:line="240" w:lineRule="auto"/>
        <w:jc w:val="center"/>
      </w:pPr>
      <w:r>
        <w:rPr>
          <w:rFonts w:ascii="Myriad Pro" w:hAnsi="Myriad Pro"/>
          <w:b/>
          <w:caps/>
          <w:noProof/>
          <w:color w:val="auto"/>
          <w:sz w:val="32"/>
          <w:szCs w:val="32"/>
          <w14:ligatures w14:val="none"/>
          <w14:cntxtAlts w14:val="0"/>
        </w:rPr>
        <w:drawing>
          <wp:inline distT="0" distB="0" distL="0" distR="0" wp14:anchorId="4B6E2128" wp14:editId="0BDAF052">
            <wp:extent cx="5731510" cy="32251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25165"/>
                    </a:xfrm>
                    <a:prstGeom prst="rect">
                      <a:avLst/>
                    </a:prstGeom>
                  </pic:spPr>
                </pic:pic>
              </a:graphicData>
            </a:graphic>
          </wp:inline>
        </w:drawing>
      </w:r>
    </w:p>
    <w:p w14:paraId="73233173" w14:textId="5B6EE265" w:rsidR="003B110E" w:rsidRDefault="009906FE" w:rsidP="009906FE">
      <w:pPr>
        <w:pStyle w:val="Caption"/>
        <w:jc w:val="center"/>
      </w:pPr>
      <w:r>
        <w:t>High-level launch of the Joint SDG fund project. Photo: UNDP, 30 September 2020</w:t>
      </w:r>
    </w:p>
    <w:p w14:paraId="14D3AD37" w14:textId="42EB9052" w:rsidR="00165B5F" w:rsidRDefault="008F4347" w:rsidP="00164D59">
      <w:pPr>
        <w:jc w:val="both"/>
      </w:pPr>
      <w:r w:rsidRPr="004C5C6E">
        <w:rPr>
          <w:noProof/>
          <w:bdr w:val="single" w:sz="4" w:space="0" w:color="auto"/>
        </w:rPr>
        <w:drawing>
          <wp:inline distT="0" distB="0" distL="0" distR="0" wp14:anchorId="48D5E532" wp14:editId="0C760F93">
            <wp:extent cx="2028825" cy="1143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143000"/>
                    </a:xfrm>
                    <a:prstGeom prst="rect">
                      <a:avLst/>
                    </a:prstGeom>
                    <a:noFill/>
                    <a:ln>
                      <a:noFill/>
                    </a:ln>
                  </pic:spPr>
                </pic:pic>
              </a:graphicData>
            </a:graphic>
          </wp:inline>
        </w:drawing>
      </w:r>
      <w:r w:rsidR="00B26F2C">
        <w:rPr>
          <w:noProof/>
        </w:rPr>
        <w:t xml:space="preserve">                                    </w:t>
      </w:r>
      <w:r w:rsidR="004C5C6E" w:rsidRPr="00A25A96">
        <w:rPr>
          <w:noProof/>
          <w:bdr w:val="single" w:sz="4" w:space="0" w:color="auto"/>
        </w:rPr>
        <w:drawing>
          <wp:inline distT="0" distB="0" distL="0" distR="0" wp14:anchorId="620C6BD5" wp14:editId="1191C69D">
            <wp:extent cx="1647825" cy="1200150"/>
            <wp:effectExtent l="0" t="0" r="9525" b="0"/>
            <wp:docPr id="6" name="Picture 6" descr="Image result for jap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japan f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200150"/>
                    </a:xfrm>
                    <a:prstGeom prst="rect">
                      <a:avLst/>
                    </a:prstGeom>
                    <a:noFill/>
                    <a:ln>
                      <a:noFill/>
                    </a:ln>
                  </pic:spPr>
                </pic:pic>
              </a:graphicData>
            </a:graphic>
          </wp:inline>
        </w:drawing>
      </w:r>
      <w:r w:rsidR="00B26F2C">
        <w:rPr>
          <w:noProof/>
        </w:rPr>
        <w:t xml:space="preserve">                                      </w:t>
      </w:r>
    </w:p>
    <w:p w14:paraId="4320A885" w14:textId="4D8A7F7D" w:rsidR="00165B5F" w:rsidRPr="00165B5F" w:rsidRDefault="00165B5F" w:rsidP="00165B5F"/>
    <w:tbl>
      <w:tblPr>
        <w:tblStyle w:val="TableGrid"/>
        <w:tblpPr w:leftFromText="180" w:rightFromText="180" w:vertAnchor="text" w:horzAnchor="margin" w:tblpXSpec="center" w:tblpY="58"/>
        <w:tblW w:w="10140"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ayout w:type="fixed"/>
        <w:tblCellMar>
          <w:left w:w="120" w:type="dxa"/>
          <w:right w:w="120" w:type="dxa"/>
        </w:tblCellMar>
        <w:tblLook w:val="04A0" w:firstRow="1" w:lastRow="0" w:firstColumn="1" w:lastColumn="0" w:noHBand="0" w:noVBand="1"/>
      </w:tblPr>
      <w:tblGrid>
        <w:gridCol w:w="2730"/>
        <w:gridCol w:w="7410"/>
      </w:tblGrid>
      <w:tr w:rsidR="003B110E" w:rsidRPr="008F225E" w14:paraId="57DECE35" w14:textId="77777777" w:rsidTr="009E10FA">
        <w:trPr>
          <w:trHeight w:val="4937"/>
        </w:trPr>
        <w:tc>
          <w:tcPr>
            <w:tcW w:w="2730" w:type="dxa"/>
            <w:shd w:val="clear" w:color="auto" w:fill="D9DFEF" w:themeFill="accent1" w:themeFillTint="33"/>
          </w:tcPr>
          <w:p w14:paraId="282CF7F9" w14:textId="77777777" w:rsidR="003B110E" w:rsidRPr="008F225E" w:rsidRDefault="003B110E" w:rsidP="009E10FA">
            <w:pPr>
              <w:rPr>
                <w:rFonts w:ascii="Myriad Pro" w:hAnsi="Myriad Pro"/>
                <w:b/>
                <w:color w:val="auto"/>
                <w:sz w:val="28"/>
                <w:szCs w:val="28"/>
              </w:rPr>
            </w:pPr>
          </w:p>
          <w:p w14:paraId="6031D436" w14:textId="77777777" w:rsidR="003B110E" w:rsidRPr="008F225E" w:rsidRDefault="003B110E" w:rsidP="009E10FA">
            <w:pPr>
              <w:rPr>
                <w:rFonts w:ascii="Myriad Pro" w:hAnsi="Myriad Pro"/>
                <w:b/>
                <w:color w:val="auto"/>
                <w:sz w:val="40"/>
                <w:szCs w:val="40"/>
              </w:rPr>
            </w:pPr>
            <w:r w:rsidRPr="008F225E">
              <w:rPr>
                <w:rFonts w:ascii="Myriad Pro" w:hAnsi="Myriad Pro"/>
                <w:b/>
                <w:color w:val="002060"/>
                <w:sz w:val="28"/>
                <w:szCs w:val="28"/>
              </w:rPr>
              <w:t>Project Summary</w:t>
            </w:r>
          </w:p>
        </w:tc>
        <w:tc>
          <w:tcPr>
            <w:tcW w:w="7410" w:type="dxa"/>
          </w:tcPr>
          <w:p w14:paraId="72A703C4" w14:textId="3208D2B1" w:rsidR="003B110E" w:rsidRPr="008F225E" w:rsidRDefault="003B110E" w:rsidP="009E10FA">
            <w:pPr>
              <w:spacing w:after="0"/>
              <w:rPr>
                <w:rFonts w:ascii="Myriad Pro" w:hAnsi="Myriad Pro"/>
                <w:b/>
                <w:color w:val="002060"/>
                <w:sz w:val="22"/>
                <w:szCs w:val="22"/>
              </w:rPr>
            </w:pPr>
            <w:r w:rsidRPr="008F225E">
              <w:rPr>
                <w:rFonts w:ascii="Myriad Pro" w:hAnsi="Myriad Pro"/>
                <w:b/>
                <w:color w:val="002060"/>
                <w:sz w:val="22"/>
                <w:szCs w:val="22"/>
              </w:rPr>
              <w:t xml:space="preserve">Country: </w:t>
            </w:r>
            <w:r w:rsidR="004C1C84">
              <w:rPr>
                <w:rFonts w:ascii="Myriad Pro" w:hAnsi="Myriad Pro"/>
                <w:b/>
                <w:color w:val="002060"/>
                <w:sz w:val="22"/>
                <w:szCs w:val="22"/>
              </w:rPr>
              <w:t>South Sudan</w:t>
            </w:r>
          </w:p>
          <w:p w14:paraId="0C48627A" w14:textId="6600BE5B" w:rsidR="003B110E" w:rsidRPr="008F225E" w:rsidRDefault="003B110E" w:rsidP="009E10FA">
            <w:pPr>
              <w:spacing w:after="0"/>
              <w:rPr>
                <w:rFonts w:ascii="Myriad Pro" w:hAnsi="Myriad Pro"/>
                <w:b/>
                <w:color w:val="002060"/>
                <w:sz w:val="22"/>
                <w:szCs w:val="22"/>
              </w:rPr>
            </w:pPr>
            <w:r w:rsidRPr="008F225E">
              <w:rPr>
                <w:rFonts w:ascii="Myriad Pro" w:hAnsi="Myriad Pro"/>
                <w:b/>
                <w:color w:val="002060"/>
                <w:sz w:val="22"/>
                <w:szCs w:val="22"/>
              </w:rPr>
              <w:t>Project Duration:</w:t>
            </w:r>
            <w:r w:rsidR="004C1C84">
              <w:rPr>
                <w:rFonts w:ascii="Myriad Pro" w:hAnsi="Myriad Pro"/>
                <w:b/>
                <w:color w:val="002060"/>
                <w:sz w:val="22"/>
                <w:szCs w:val="22"/>
              </w:rPr>
              <w:t xml:space="preserve"> Ending 30 June 2022</w:t>
            </w:r>
          </w:p>
          <w:p w14:paraId="7C472156" w14:textId="7D2B14D0" w:rsidR="004C1C84" w:rsidRPr="00E45F2B" w:rsidRDefault="004C1C84" w:rsidP="004C1C84">
            <w:pPr>
              <w:spacing w:after="0" w:line="276" w:lineRule="auto"/>
              <w:rPr>
                <w:rFonts w:ascii="Myriad Pro" w:hAnsi="Myriad Pro"/>
                <w:b/>
                <w:color w:val="002060"/>
                <w:sz w:val="22"/>
                <w:szCs w:val="22"/>
              </w:rPr>
            </w:pPr>
            <w:r w:rsidRPr="00E45F2B">
              <w:rPr>
                <w:rFonts w:ascii="Myriad Pro" w:hAnsi="Myriad Pro"/>
                <w:b/>
                <w:color w:val="002060"/>
                <w:sz w:val="22"/>
                <w:szCs w:val="22"/>
              </w:rPr>
              <w:t>Project Budget: US</w:t>
            </w:r>
            <w:r>
              <w:rPr>
                <w:rFonts w:ascii="Myriad Pro" w:hAnsi="Myriad Pro"/>
                <w:b/>
                <w:color w:val="002060"/>
                <w:sz w:val="22"/>
                <w:szCs w:val="22"/>
              </w:rPr>
              <w:t xml:space="preserve"> </w:t>
            </w:r>
            <w:r w:rsidRPr="00E45F2B">
              <w:rPr>
                <w:rFonts w:ascii="Myriad Pro" w:hAnsi="Myriad Pro"/>
                <w:b/>
                <w:color w:val="002060"/>
                <w:sz w:val="22"/>
                <w:szCs w:val="22"/>
              </w:rPr>
              <w:t>$</w:t>
            </w:r>
            <w:r>
              <w:rPr>
                <w:rFonts w:ascii="Myriad Pro" w:hAnsi="Myriad Pro"/>
                <w:b/>
                <w:color w:val="002060"/>
                <w:sz w:val="22"/>
                <w:szCs w:val="22"/>
              </w:rPr>
              <w:t xml:space="preserve"> 2,250,000</w:t>
            </w:r>
          </w:p>
          <w:p w14:paraId="4FD6D13C" w14:textId="77777777" w:rsidR="004C1C84" w:rsidRDefault="004C1C84" w:rsidP="004C1C84">
            <w:pPr>
              <w:spacing w:line="276" w:lineRule="auto"/>
              <w:rPr>
                <w:rFonts w:ascii="Myriad Pro" w:hAnsi="Myriad Pro"/>
                <w:b/>
                <w:bCs/>
                <w:color w:val="002060"/>
                <w:sz w:val="22"/>
                <w:szCs w:val="22"/>
              </w:rPr>
            </w:pPr>
            <w:r w:rsidRPr="00E45F2B">
              <w:rPr>
                <w:rFonts w:ascii="Myriad Pro" w:hAnsi="Myriad Pro"/>
                <w:b/>
                <w:bCs/>
                <w:color w:val="002060"/>
                <w:sz w:val="22"/>
                <w:szCs w:val="22"/>
              </w:rPr>
              <w:t>Annual Budget: US$ 1,</w:t>
            </w:r>
            <w:r>
              <w:rPr>
                <w:rFonts w:ascii="Myriad Pro" w:hAnsi="Myriad Pro"/>
                <w:b/>
                <w:bCs/>
                <w:color w:val="002060"/>
                <w:sz w:val="22"/>
                <w:szCs w:val="22"/>
              </w:rPr>
              <w:t>241</w:t>
            </w:r>
            <w:r w:rsidRPr="00E45F2B">
              <w:rPr>
                <w:rFonts w:ascii="Myriad Pro" w:hAnsi="Myriad Pro"/>
                <w:b/>
                <w:bCs/>
                <w:color w:val="002060"/>
                <w:sz w:val="22"/>
                <w:szCs w:val="22"/>
              </w:rPr>
              <w:t>,</w:t>
            </w:r>
            <w:r>
              <w:rPr>
                <w:rFonts w:ascii="Myriad Pro" w:hAnsi="Myriad Pro"/>
                <w:b/>
                <w:bCs/>
                <w:color w:val="002060"/>
                <w:sz w:val="22"/>
                <w:szCs w:val="22"/>
              </w:rPr>
              <w:t>381</w:t>
            </w:r>
          </w:p>
          <w:p w14:paraId="36AABF15" w14:textId="4F715A13" w:rsidR="004C1C84" w:rsidRDefault="004C1C84" w:rsidP="000662D9">
            <w:pPr>
              <w:spacing w:after="0"/>
              <w:rPr>
                <w:rFonts w:ascii="Myriad Pro" w:hAnsi="Myriad Pro"/>
                <w:b/>
                <w:color w:val="002060"/>
                <w:sz w:val="22"/>
                <w:szCs w:val="22"/>
              </w:rPr>
            </w:pPr>
          </w:p>
          <w:p w14:paraId="4A9975C0" w14:textId="77777777" w:rsidR="004C1C84" w:rsidRPr="008F225E" w:rsidRDefault="004C1C84" w:rsidP="000662D9">
            <w:pPr>
              <w:spacing w:after="0"/>
              <w:rPr>
                <w:rFonts w:ascii="Myriad Pro" w:hAnsi="Myriad Pro"/>
                <w:b/>
                <w:color w:val="002060"/>
                <w:sz w:val="22"/>
                <w:szCs w:val="22"/>
              </w:rPr>
            </w:pPr>
          </w:p>
          <w:tbl>
            <w:tblPr>
              <w:tblStyle w:val="TableGrid"/>
              <w:tblW w:w="0" w:type="auto"/>
              <w:tblLayout w:type="fixed"/>
              <w:tblLook w:val="04A0" w:firstRow="1" w:lastRow="0" w:firstColumn="1" w:lastColumn="0" w:noHBand="0" w:noVBand="1"/>
            </w:tblPr>
            <w:tblGrid>
              <w:gridCol w:w="2038"/>
              <w:gridCol w:w="2358"/>
              <w:gridCol w:w="2358"/>
            </w:tblGrid>
            <w:tr w:rsidR="000632BE" w:rsidRPr="008F225E" w14:paraId="2275458B" w14:textId="54854F2A" w:rsidTr="00763FA6">
              <w:trPr>
                <w:trHeight w:val="152"/>
              </w:trPr>
              <w:tc>
                <w:tcPr>
                  <w:tcW w:w="2038" w:type="dxa"/>
                </w:tcPr>
                <w:p w14:paraId="28CBDF97" w14:textId="77777777" w:rsidR="000632BE" w:rsidRPr="008F225E" w:rsidRDefault="000632BE" w:rsidP="00994971">
                  <w:pPr>
                    <w:framePr w:hSpace="180" w:wrap="around" w:vAnchor="text" w:hAnchor="margin" w:xAlign="center" w:y="58"/>
                    <w:spacing w:after="0"/>
                    <w:rPr>
                      <w:rFonts w:ascii="Myriad Pro" w:hAnsi="Myriad Pro"/>
                      <w:b/>
                      <w:color w:val="002060"/>
                      <w:sz w:val="22"/>
                      <w:szCs w:val="22"/>
                    </w:rPr>
                  </w:pPr>
                  <w:r w:rsidRPr="008F225E">
                    <w:rPr>
                      <w:rFonts w:ascii="Myriad Pro" w:hAnsi="Myriad Pro"/>
                      <w:b/>
                      <w:color w:val="002060"/>
                      <w:sz w:val="22"/>
                      <w:szCs w:val="22"/>
                    </w:rPr>
                    <w:t>Donor</w:t>
                  </w:r>
                </w:p>
              </w:tc>
              <w:tc>
                <w:tcPr>
                  <w:tcW w:w="2358" w:type="dxa"/>
                </w:tcPr>
                <w:p w14:paraId="304D59A8" w14:textId="77777777" w:rsidR="000632BE" w:rsidRPr="008F225E" w:rsidRDefault="000632BE" w:rsidP="00994971">
                  <w:pPr>
                    <w:framePr w:hSpace="180" w:wrap="around" w:vAnchor="text" w:hAnchor="margin" w:xAlign="center" w:y="58"/>
                    <w:spacing w:after="0"/>
                    <w:rPr>
                      <w:rFonts w:ascii="Myriad Pro" w:hAnsi="Myriad Pro"/>
                      <w:b/>
                      <w:color w:val="002060"/>
                      <w:sz w:val="22"/>
                      <w:szCs w:val="22"/>
                    </w:rPr>
                  </w:pPr>
                  <w:r w:rsidRPr="008F225E">
                    <w:rPr>
                      <w:rFonts w:ascii="Myriad Pro" w:hAnsi="Myriad Pro"/>
                      <w:b/>
                      <w:color w:val="002060"/>
                      <w:sz w:val="22"/>
                      <w:szCs w:val="22"/>
                    </w:rPr>
                    <w:t>Annual budget US$</w:t>
                  </w:r>
                </w:p>
              </w:tc>
              <w:tc>
                <w:tcPr>
                  <w:tcW w:w="2358" w:type="dxa"/>
                </w:tcPr>
                <w:p w14:paraId="193AF1F3" w14:textId="6E39ECBA" w:rsidR="000632BE" w:rsidRPr="008F225E" w:rsidRDefault="00763FA6" w:rsidP="00994971">
                  <w:pPr>
                    <w:framePr w:hSpace="180" w:wrap="around" w:vAnchor="text" w:hAnchor="margin" w:xAlign="center" w:y="58"/>
                    <w:spacing w:after="0"/>
                    <w:rPr>
                      <w:rFonts w:ascii="Myriad Pro" w:hAnsi="Myriad Pro"/>
                      <w:b/>
                      <w:color w:val="002060"/>
                      <w:sz w:val="22"/>
                      <w:szCs w:val="22"/>
                    </w:rPr>
                  </w:pPr>
                  <w:r w:rsidRPr="00763FA6">
                    <w:rPr>
                      <w:rFonts w:ascii="Myriad Pro" w:hAnsi="Myriad Pro"/>
                      <w:b/>
                      <w:color w:val="002060"/>
                      <w:sz w:val="22"/>
                      <w:szCs w:val="22"/>
                    </w:rPr>
                    <w:t>2020 Expenditure Report</w:t>
                  </w:r>
                </w:p>
              </w:tc>
            </w:tr>
            <w:tr w:rsidR="000632BE" w:rsidRPr="008F225E" w14:paraId="0835E289" w14:textId="079A120C" w:rsidTr="00763FA6">
              <w:trPr>
                <w:trHeight w:val="138"/>
              </w:trPr>
              <w:tc>
                <w:tcPr>
                  <w:tcW w:w="2038" w:type="dxa"/>
                </w:tcPr>
                <w:p w14:paraId="07F9B23A" w14:textId="7B31736B" w:rsidR="000632BE" w:rsidRPr="008F225E" w:rsidRDefault="000632BE" w:rsidP="00994971">
                  <w:pPr>
                    <w:framePr w:hSpace="180" w:wrap="around" w:vAnchor="text" w:hAnchor="margin" w:xAlign="center" w:y="58"/>
                    <w:spacing w:after="0"/>
                    <w:rPr>
                      <w:rFonts w:ascii="Myriad Pro" w:hAnsi="Myriad Pro"/>
                      <w:b/>
                      <w:color w:val="002060"/>
                      <w:sz w:val="22"/>
                      <w:szCs w:val="22"/>
                    </w:rPr>
                  </w:pPr>
                  <w:r>
                    <w:rPr>
                      <w:rFonts w:ascii="Myriad Pro" w:hAnsi="Myriad Pro"/>
                      <w:b/>
                      <w:color w:val="002060"/>
                      <w:sz w:val="22"/>
                      <w:szCs w:val="22"/>
                    </w:rPr>
                    <w:t>AfDB</w:t>
                  </w:r>
                </w:p>
              </w:tc>
              <w:tc>
                <w:tcPr>
                  <w:tcW w:w="2358" w:type="dxa"/>
                </w:tcPr>
                <w:p w14:paraId="11370E8D" w14:textId="2BEE5BDD" w:rsidR="000632BE" w:rsidRPr="008F225E" w:rsidRDefault="000632BE" w:rsidP="00994971">
                  <w:pPr>
                    <w:framePr w:hSpace="180" w:wrap="around" w:vAnchor="text" w:hAnchor="margin" w:xAlign="center" w:y="58"/>
                    <w:spacing w:after="0"/>
                    <w:rPr>
                      <w:rFonts w:ascii="Myriad Pro" w:hAnsi="Myriad Pro"/>
                      <w:b/>
                      <w:color w:val="002060"/>
                      <w:sz w:val="22"/>
                      <w:szCs w:val="22"/>
                    </w:rPr>
                  </w:pPr>
                  <w:r>
                    <w:rPr>
                      <w:rFonts w:ascii="Myriad Pro" w:hAnsi="Myriad Pro"/>
                      <w:b/>
                      <w:color w:val="002060"/>
                      <w:sz w:val="22"/>
                      <w:szCs w:val="22"/>
                    </w:rPr>
                    <w:t>555,381</w:t>
                  </w:r>
                </w:p>
              </w:tc>
              <w:tc>
                <w:tcPr>
                  <w:tcW w:w="2358" w:type="dxa"/>
                </w:tcPr>
                <w:p w14:paraId="3CB3087D" w14:textId="02F355B7" w:rsidR="000632BE" w:rsidRDefault="000632BE" w:rsidP="00994971">
                  <w:pPr>
                    <w:framePr w:hSpace="180" w:wrap="around" w:vAnchor="text" w:hAnchor="margin" w:xAlign="center" w:y="58"/>
                    <w:spacing w:after="0"/>
                    <w:rPr>
                      <w:rFonts w:ascii="Myriad Pro" w:hAnsi="Myriad Pro"/>
                      <w:b/>
                      <w:color w:val="002060"/>
                      <w:sz w:val="22"/>
                      <w:szCs w:val="22"/>
                    </w:rPr>
                  </w:pPr>
                  <w:r w:rsidRPr="000632BE">
                    <w:rPr>
                      <w:rFonts w:ascii="Myriad Pro" w:hAnsi="Myriad Pro"/>
                      <w:b/>
                      <w:color w:val="002060"/>
                      <w:sz w:val="22"/>
                      <w:szCs w:val="22"/>
                    </w:rPr>
                    <w:t>447,666</w:t>
                  </w:r>
                </w:p>
              </w:tc>
            </w:tr>
            <w:tr w:rsidR="000632BE" w:rsidRPr="008F225E" w14:paraId="0CA18300" w14:textId="4D5FF921" w:rsidTr="00763FA6">
              <w:trPr>
                <w:trHeight w:val="304"/>
              </w:trPr>
              <w:tc>
                <w:tcPr>
                  <w:tcW w:w="2038" w:type="dxa"/>
                </w:tcPr>
                <w:p w14:paraId="164054CC" w14:textId="03D1CB72" w:rsidR="000632BE" w:rsidRPr="008F225E" w:rsidRDefault="000632BE" w:rsidP="00994971">
                  <w:pPr>
                    <w:framePr w:hSpace="180" w:wrap="around" w:vAnchor="text" w:hAnchor="margin" w:xAlign="center" w:y="58"/>
                    <w:spacing w:after="0"/>
                    <w:rPr>
                      <w:rFonts w:ascii="Myriad Pro" w:hAnsi="Myriad Pro"/>
                      <w:b/>
                      <w:color w:val="002060"/>
                      <w:sz w:val="22"/>
                      <w:szCs w:val="22"/>
                    </w:rPr>
                  </w:pPr>
                  <w:r>
                    <w:rPr>
                      <w:rFonts w:ascii="Myriad Pro" w:hAnsi="Myriad Pro"/>
                      <w:b/>
                      <w:color w:val="002060"/>
                      <w:sz w:val="22"/>
                      <w:szCs w:val="22"/>
                    </w:rPr>
                    <w:t>Japan (JSB)</w:t>
                  </w:r>
                </w:p>
              </w:tc>
              <w:tc>
                <w:tcPr>
                  <w:tcW w:w="2358" w:type="dxa"/>
                </w:tcPr>
                <w:p w14:paraId="3D01E456" w14:textId="27461681" w:rsidR="000632BE" w:rsidRPr="008F225E" w:rsidRDefault="000632BE" w:rsidP="00994971">
                  <w:pPr>
                    <w:framePr w:hSpace="180" w:wrap="around" w:vAnchor="text" w:hAnchor="margin" w:xAlign="center" w:y="58"/>
                    <w:spacing w:after="0"/>
                    <w:rPr>
                      <w:rFonts w:ascii="Myriad Pro" w:hAnsi="Myriad Pro"/>
                      <w:b/>
                      <w:color w:val="002060"/>
                      <w:sz w:val="22"/>
                      <w:szCs w:val="22"/>
                    </w:rPr>
                  </w:pPr>
                  <w:r>
                    <w:rPr>
                      <w:rFonts w:ascii="Myriad Pro" w:hAnsi="Myriad Pro"/>
                      <w:b/>
                      <w:color w:val="002060"/>
                      <w:sz w:val="22"/>
                      <w:szCs w:val="22"/>
                    </w:rPr>
                    <w:t>436,000</w:t>
                  </w:r>
                </w:p>
              </w:tc>
              <w:tc>
                <w:tcPr>
                  <w:tcW w:w="2358" w:type="dxa"/>
                </w:tcPr>
                <w:p w14:paraId="75E54BEA" w14:textId="09D2C845" w:rsidR="000632BE" w:rsidRDefault="000632BE" w:rsidP="00994971">
                  <w:pPr>
                    <w:framePr w:hSpace="180" w:wrap="around" w:vAnchor="text" w:hAnchor="margin" w:xAlign="center" w:y="58"/>
                    <w:spacing w:after="0"/>
                    <w:rPr>
                      <w:rFonts w:ascii="Myriad Pro" w:hAnsi="Myriad Pro"/>
                      <w:b/>
                      <w:color w:val="002060"/>
                      <w:sz w:val="22"/>
                      <w:szCs w:val="22"/>
                    </w:rPr>
                  </w:pPr>
                  <w:r w:rsidRPr="000632BE">
                    <w:rPr>
                      <w:rFonts w:ascii="Myriad Pro" w:hAnsi="Myriad Pro"/>
                      <w:b/>
                      <w:color w:val="002060"/>
                      <w:sz w:val="22"/>
                      <w:szCs w:val="22"/>
                    </w:rPr>
                    <w:t>369,903</w:t>
                  </w:r>
                </w:p>
              </w:tc>
            </w:tr>
            <w:tr w:rsidR="000632BE" w:rsidRPr="008F225E" w14:paraId="72F192E3" w14:textId="052D3D92" w:rsidTr="00763FA6">
              <w:trPr>
                <w:trHeight w:val="317"/>
              </w:trPr>
              <w:tc>
                <w:tcPr>
                  <w:tcW w:w="2038" w:type="dxa"/>
                </w:tcPr>
                <w:p w14:paraId="2B2B3C9E" w14:textId="072A7DDA" w:rsidR="000632BE" w:rsidRPr="008F225E" w:rsidRDefault="000632BE" w:rsidP="00994971">
                  <w:pPr>
                    <w:framePr w:hSpace="180" w:wrap="around" w:vAnchor="text" w:hAnchor="margin" w:xAlign="center" w:y="58"/>
                    <w:spacing w:after="0"/>
                    <w:rPr>
                      <w:rFonts w:ascii="Myriad Pro" w:hAnsi="Myriad Pro"/>
                      <w:b/>
                      <w:color w:val="002060"/>
                      <w:sz w:val="22"/>
                      <w:szCs w:val="22"/>
                    </w:rPr>
                  </w:pPr>
                  <w:r>
                    <w:rPr>
                      <w:rFonts w:ascii="Myriad Pro" w:hAnsi="Myriad Pro"/>
                      <w:b/>
                      <w:color w:val="002060"/>
                      <w:sz w:val="22"/>
                      <w:szCs w:val="22"/>
                    </w:rPr>
                    <w:t>Joint SDG fund</w:t>
                  </w:r>
                </w:p>
              </w:tc>
              <w:tc>
                <w:tcPr>
                  <w:tcW w:w="2358" w:type="dxa"/>
                </w:tcPr>
                <w:p w14:paraId="34C133EB" w14:textId="06953325" w:rsidR="000632BE" w:rsidRPr="008F225E" w:rsidRDefault="000632BE" w:rsidP="00994971">
                  <w:pPr>
                    <w:framePr w:hSpace="180" w:wrap="around" w:vAnchor="text" w:hAnchor="margin" w:xAlign="center" w:y="58"/>
                    <w:spacing w:after="0"/>
                    <w:rPr>
                      <w:rFonts w:ascii="Myriad Pro" w:hAnsi="Myriad Pro"/>
                      <w:b/>
                      <w:color w:val="002060"/>
                      <w:sz w:val="22"/>
                      <w:szCs w:val="22"/>
                    </w:rPr>
                  </w:pPr>
                  <w:r>
                    <w:rPr>
                      <w:rFonts w:ascii="Myriad Pro" w:hAnsi="Myriad Pro"/>
                      <w:b/>
                      <w:color w:val="002060"/>
                      <w:sz w:val="22"/>
                      <w:szCs w:val="22"/>
                    </w:rPr>
                    <w:t>250,000</w:t>
                  </w:r>
                </w:p>
              </w:tc>
              <w:tc>
                <w:tcPr>
                  <w:tcW w:w="2358" w:type="dxa"/>
                </w:tcPr>
                <w:p w14:paraId="339FBE0A" w14:textId="052E0A6B" w:rsidR="000632BE" w:rsidRDefault="00F71C5D" w:rsidP="00994971">
                  <w:pPr>
                    <w:framePr w:hSpace="180" w:wrap="around" w:vAnchor="text" w:hAnchor="margin" w:xAlign="center" w:y="58"/>
                    <w:spacing w:after="0"/>
                    <w:rPr>
                      <w:rFonts w:ascii="Myriad Pro" w:hAnsi="Myriad Pro"/>
                      <w:b/>
                      <w:color w:val="002060"/>
                      <w:sz w:val="22"/>
                      <w:szCs w:val="22"/>
                    </w:rPr>
                  </w:pPr>
                  <w:r w:rsidRPr="000632BE">
                    <w:rPr>
                      <w:rFonts w:ascii="Myriad Pro" w:hAnsi="Myriad Pro"/>
                      <w:b/>
                      <w:color w:val="002060"/>
                      <w:sz w:val="22"/>
                      <w:szCs w:val="22"/>
                    </w:rPr>
                    <w:t>8</w:t>
                  </w:r>
                  <w:r w:rsidR="00763FA6">
                    <w:rPr>
                      <w:rFonts w:ascii="Myriad Pro" w:hAnsi="Myriad Pro"/>
                      <w:b/>
                      <w:color w:val="002060"/>
                      <w:sz w:val="22"/>
                      <w:szCs w:val="22"/>
                    </w:rPr>
                    <w:t>,</w:t>
                  </w:r>
                  <w:r w:rsidRPr="000632BE">
                    <w:rPr>
                      <w:rFonts w:ascii="Myriad Pro" w:hAnsi="Myriad Pro"/>
                      <w:b/>
                      <w:color w:val="002060"/>
                      <w:sz w:val="22"/>
                      <w:szCs w:val="22"/>
                    </w:rPr>
                    <w:t>861.97</w:t>
                  </w:r>
                </w:p>
              </w:tc>
            </w:tr>
            <w:tr w:rsidR="006C62A4" w:rsidRPr="008F225E" w14:paraId="04B6EAF4" w14:textId="77777777" w:rsidTr="00763FA6">
              <w:trPr>
                <w:trHeight w:val="317"/>
              </w:trPr>
              <w:tc>
                <w:tcPr>
                  <w:tcW w:w="2038" w:type="dxa"/>
                </w:tcPr>
                <w:p w14:paraId="0722D13B" w14:textId="6C81B0EE" w:rsidR="006C62A4" w:rsidRDefault="006C62A4" w:rsidP="00994971">
                  <w:pPr>
                    <w:framePr w:hSpace="180" w:wrap="around" w:vAnchor="text" w:hAnchor="margin" w:xAlign="center" w:y="58"/>
                    <w:spacing w:after="0"/>
                    <w:rPr>
                      <w:rFonts w:ascii="Myriad Pro" w:hAnsi="Myriad Pro"/>
                      <w:b/>
                      <w:color w:val="002060"/>
                      <w:sz w:val="22"/>
                      <w:szCs w:val="22"/>
                    </w:rPr>
                  </w:pPr>
                  <w:r>
                    <w:rPr>
                      <w:rFonts w:ascii="Myriad Pro" w:hAnsi="Myriad Pro"/>
                      <w:b/>
                      <w:color w:val="002060"/>
                      <w:sz w:val="22"/>
                      <w:szCs w:val="22"/>
                    </w:rPr>
                    <w:t xml:space="preserve">Total </w:t>
                  </w:r>
                </w:p>
              </w:tc>
              <w:tc>
                <w:tcPr>
                  <w:tcW w:w="2358" w:type="dxa"/>
                </w:tcPr>
                <w:p w14:paraId="5DC18BB0" w14:textId="5DA1F9BD" w:rsidR="006C62A4" w:rsidRDefault="006C62A4" w:rsidP="00994971">
                  <w:pPr>
                    <w:framePr w:hSpace="180" w:wrap="around" w:vAnchor="text" w:hAnchor="margin" w:xAlign="center" w:y="58"/>
                    <w:spacing w:after="0"/>
                    <w:rPr>
                      <w:rFonts w:ascii="Myriad Pro" w:hAnsi="Myriad Pro"/>
                      <w:b/>
                      <w:color w:val="002060"/>
                      <w:sz w:val="22"/>
                      <w:szCs w:val="22"/>
                    </w:rPr>
                  </w:pPr>
                  <w:r>
                    <w:rPr>
                      <w:rFonts w:ascii="Myriad Pro" w:hAnsi="Myriad Pro"/>
                      <w:b/>
                      <w:color w:val="002060"/>
                      <w:sz w:val="22"/>
                      <w:szCs w:val="22"/>
                    </w:rPr>
                    <w:fldChar w:fldCharType="begin"/>
                  </w:r>
                  <w:r>
                    <w:rPr>
                      <w:rFonts w:ascii="Myriad Pro" w:hAnsi="Myriad Pro"/>
                      <w:b/>
                      <w:color w:val="002060"/>
                      <w:sz w:val="22"/>
                      <w:szCs w:val="22"/>
                    </w:rPr>
                    <w:instrText xml:space="preserve"> =SUM(ABOVE) </w:instrText>
                  </w:r>
                  <w:r>
                    <w:rPr>
                      <w:rFonts w:ascii="Myriad Pro" w:hAnsi="Myriad Pro"/>
                      <w:b/>
                      <w:color w:val="002060"/>
                      <w:sz w:val="22"/>
                      <w:szCs w:val="22"/>
                    </w:rPr>
                    <w:fldChar w:fldCharType="separate"/>
                  </w:r>
                  <w:r>
                    <w:rPr>
                      <w:rFonts w:ascii="Myriad Pro" w:hAnsi="Myriad Pro"/>
                      <w:b/>
                      <w:noProof/>
                      <w:color w:val="002060"/>
                      <w:sz w:val="22"/>
                      <w:szCs w:val="22"/>
                    </w:rPr>
                    <w:t>1,241,381</w:t>
                  </w:r>
                  <w:r>
                    <w:rPr>
                      <w:rFonts w:ascii="Myriad Pro" w:hAnsi="Myriad Pro"/>
                      <w:b/>
                      <w:color w:val="002060"/>
                      <w:sz w:val="22"/>
                      <w:szCs w:val="22"/>
                    </w:rPr>
                    <w:fldChar w:fldCharType="end"/>
                  </w:r>
                </w:p>
              </w:tc>
              <w:tc>
                <w:tcPr>
                  <w:tcW w:w="2358" w:type="dxa"/>
                </w:tcPr>
                <w:p w14:paraId="6518D52C" w14:textId="74022653" w:rsidR="006C62A4" w:rsidRPr="000632BE" w:rsidRDefault="006C62A4" w:rsidP="00994971">
                  <w:pPr>
                    <w:framePr w:hSpace="180" w:wrap="around" w:vAnchor="text" w:hAnchor="margin" w:xAlign="center" w:y="58"/>
                    <w:spacing w:after="0"/>
                    <w:rPr>
                      <w:rFonts w:ascii="Myriad Pro" w:hAnsi="Myriad Pro"/>
                      <w:b/>
                      <w:color w:val="002060"/>
                      <w:sz w:val="22"/>
                      <w:szCs w:val="22"/>
                    </w:rPr>
                  </w:pPr>
                  <w:r>
                    <w:rPr>
                      <w:rFonts w:ascii="Myriad Pro" w:hAnsi="Myriad Pro"/>
                      <w:b/>
                      <w:color w:val="002060"/>
                      <w:sz w:val="22"/>
                      <w:szCs w:val="22"/>
                    </w:rPr>
                    <w:fldChar w:fldCharType="begin"/>
                  </w:r>
                  <w:r>
                    <w:rPr>
                      <w:rFonts w:ascii="Myriad Pro" w:hAnsi="Myriad Pro"/>
                      <w:b/>
                      <w:color w:val="002060"/>
                      <w:sz w:val="22"/>
                      <w:szCs w:val="22"/>
                    </w:rPr>
                    <w:instrText xml:space="preserve"> =SUM(ABOVE) </w:instrText>
                  </w:r>
                  <w:r>
                    <w:rPr>
                      <w:rFonts w:ascii="Myriad Pro" w:hAnsi="Myriad Pro"/>
                      <w:b/>
                      <w:color w:val="002060"/>
                      <w:sz w:val="22"/>
                      <w:szCs w:val="22"/>
                    </w:rPr>
                    <w:fldChar w:fldCharType="separate"/>
                  </w:r>
                  <w:r>
                    <w:rPr>
                      <w:rFonts w:ascii="Myriad Pro" w:hAnsi="Myriad Pro"/>
                      <w:b/>
                      <w:noProof/>
                      <w:color w:val="002060"/>
                      <w:sz w:val="22"/>
                      <w:szCs w:val="22"/>
                    </w:rPr>
                    <w:t>826,430.97</w:t>
                  </w:r>
                  <w:r>
                    <w:rPr>
                      <w:rFonts w:ascii="Myriad Pro" w:hAnsi="Myriad Pro"/>
                      <w:b/>
                      <w:color w:val="002060"/>
                      <w:sz w:val="22"/>
                      <w:szCs w:val="22"/>
                    </w:rPr>
                    <w:fldChar w:fldCharType="end"/>
                  </w:r>
                </w:p>
              </w:tc>
            </w:tr>
          </w:tbl>
          <w:p w14:paraId="389D0A79" w14:textId="55A3E323" w:rsidR="009748B4" w:rsidRDefault="009748B4" w:rsidP="000662D9">
            <w:pPr>
              <w:spacing w:after="0"/>
              <w:rPr>
                <w:rFonts w:ascii="Myriad Pro" w:hAnsi="Myriad Pro"/>
                <w:b/>
                <w:color w:val="002060"/>
                <w:sz w:val="22"/>
                <w:szCs w:val="22"/>
              </w:rPr>
            </w:pPr>
          </w:p>
          <w:p w14:paraId="7BA78F1B" w14:textId="41C4ECA7" w:rsidR="003B110E" w:rsidRDefault="003B110E" w:rsidP="000662D9">
            <w:pPr>
              <w:spacing w:after="0"/>
              <w:rPr>
                <w:rFonts w:ascii="Myriad Pro" w:hAnsi="Myriad Pro"/>
                <w:b/>
                <w:color w:val="002060"/>
                <w:sz w:val="22"/>
                <w:szCs w:val="22"/>
              </w:rPr>
            </w:pPr>
            <w:r w:rsidRPr="008F225E">
              <w:rPr>
                <w:rFonts w:ascii="Myriad Pro" w:hAnsi="Myriad Pro"/>
                <w:b/>
                <w:color w:val="002060"/>
                <w:sz w:val="22"/>
                <w:szCs w:val="22"/>
              </w:rPr>
              <w:t>Cumulative expenditure:</w:t>
            </w:r>
            <w:r w:rsidR="004C1C84">
              <w:rPr>
                <w:rFonts w:ascii="Myriad Pro" w:hAnsi="Myriad Pro"/>
                <w:b/>
                <w:color w:val="002060"/>
                <w:sz w:val="22"/>
                <w:szCs w:val="22"/>
              </w:rPr>
              <w:t xml:space="preserve"> </w:t>
            </w:r>
            <w:r w:rsidR="004C1C84" w:rsidRPr="00E45F2B">
              <w:rPr>
                <w:rFonts w:ascii="Myriad Pro" w:hAnsi="Myriad Pro"/>
                <w:b/>
                <w:color w:val="002060"/>
                <w:sz w:val="22"/>
                <w:szCs w:val="22"/>
              </w:rPr>
              <w:t xml:space="preserve"> US$</w:t>
            </w:r>
            <w:r w:rsidR="004C1C84">
              <w:rPr>
                <w:rFonts w:ascii="Myriad Pro" w:hAnsi="Myriad Pro"/>
                <w:b/>
                <w:color w:val="002060"/>
                <w:sz w:val="22"/>
                <w:szCs w:val="22"/>
              </w:rPr>
              <w:t>826,431</w:t>
            </w:r>
          </w:p>
          <w:p w14:paraId="3AB7A653" w14:textId="77777777" w:rsidR="006C62A4" w:rsidRPr="008F225E" w:rsidRDefault="006C62A4" w:rsidP="000662D9">
            <w:pPr>
              <w:spacing w:after="0"/>
              <w:rPr>
                <w:rFonts w:ascii="Myriad Pro" w:hAnsi="Myriad Pro"/>
                <w:b/>
                <w:color w:val="002060"/>
                <w:sz w:val="22"/>
                <w:szCs w:val="22"/>
              </w:rPr>
            </w:pPr>
          </w:p>
          <w:p w14:paraId="3B90989F" w14:textId="353BE4B4" w:rsidR="006C62A4" w:rsidRDefault="003B110E" w:rsidP="004C1C84">
            <w:pPr>
              <w:spacing w:after="0" w:line="276" w:lineRule="auto"/>
              <w:rPr>
                <w:rFonts w:ascii="Myriad Pro" w:hAnsi="Myriad Pro"/>
                <w:b/>
                <w:color w:val="002060"/>
                <w:sz w:val="22"/>
                <w:szCs w:val="22"/>
              </w:rPr>
            </w:pPr>
            <w:r w:rsidRPr="008F225E">
              <w:rPr>
                <w:rFonts w:ascii="Myriad Pro" w:hAnsi="Myriad Pro"/>
                <w:b/>
                <w:color w:val="002060"/>
                <w:sz w:val="22"/>
                <w:szCs w:val="22"/>
              </w:rPr>
              <w:t xml:space="preserve">Contact Persons:  </w:t>
            </w:r>
            <w:r w:rsidR="004C1C84">
              <w:rPr>
                <w:rFonts w:ascii="Myriad Pro" w:hAnsi="Myriad Pro"/>
                <w:b/>
                <w:color w:val="002060"/>
                <w:sz w:val="22"/>
                <w:szCs w:val="22"/>
              </w:rPr>
              <w:t xml:space="preserve"> </w:t>
            </w:r>
          </w:p>
          <w:p w14:paraId="7EF78E19" w14:textId="5B54D3AE" w:rsidR="006C62A4" w:rsidRDefault="006C62A4" w:rsidP="006C62A4">
            <w:pPr>
              <w:pStyle w:val="TableParagraph"/>
              <w:ind w:left="120" w:right="930"/>
              <w:rPr>
                <w:b/>
              </w:rPr>
            </w:pPr>
            <w:r>
              <w:rPr>
                <w:b/>
              </w:rPr>
              <w:t xml:space="preserve">                               Samuel Doe</w:t>
            </w:r>
          </w:p>
          <w:p w14:paraId="1FE56DC5" w14:textId="5F79CDFE" w:rsidR="006C62A4" w:rsidRDefault="006C62A4" w:rsidP="006C62A4">
            <w:pPr>
              <w:pStyle w:val="TableParagraph"/>
              <w:ind w:left="119" w:right="1110"/>
              <w:rPr>
                <w:b/>
              </w:rPr>
            </w:pPr>
            <w:r>
              <w:rPr>
                <w:b/>
              </w:rPr>
              <w:t xml:space="preserve">                               Resident Representative </w:t>
            </w:r>
          </w:p>
          <w:p w14:paraId="7A13452C" w14:textId="61CE22D9" w:rsidR="006C62A4" w:rsidRDefault="006C62A4" w:rsidP="006C62A4">
            <w:pPr>
              <w:pStyle w:val="TableParagraph"/>
              <w:ind w:left="119" w:right="1110"/>
              <w:rPr>
                <w:b/>
              </w:rPr>
            </w:pPr>
            <w:r>
              <w:rPr>
                <w:b/>
              </w:rPr>
              <w:t xml:space="preserve">                               UNDP South Sudan</w:t>
            </w:r>
          </w:p>
          <w:p w14:paraId="50519EFF" w14:textId="3C0DFA54" w:rsidR="006C62A4" w:rsidRDefault="006C62A4" w:rsidP="006C62A4">
            <w:pPr>
              <w:pStyle w:val="TableParagraph"/>
              <w:ind w:left="120"/>
              <w:rPr>
                <w:b/>
              </w:rPr>
            </w:pPr>
            <w:r>
              <w:rPr>
                <w:b/>
              </w:rPr>
              <w:t xml:space="preserve">                               Tel: </w:t>
            </w:r>
            <w:r w:rsidRPr="00EC2191">
              <w:rPr>
                <w:b/>
              </w:rPr>
              <w:t>+211 92 622 1701</w:t>
            </w:r>
          </w:p>
          <w:p w14:paraId="664D79C5" w14:textId="4AD45898" w:rsidR="006C62A4" w:rsidRDefault="006C62A4" w:rsidP="006C62A4">
            <w:pPr>
              <w:pStyle w:val="TableParagraph"/>
              <w:ind w:left="119"/>
              <w:rPr>
                <w:b/>
              </w:rPr>
            </w:pPr>
            <w:r>
              <w:rPr>
                <w:b/>
              </w:rPr>
              <w:t xml:space="preserve">                               Email:  </w:t>
            </w:r>
            <w:hyperlink r:id="rId12" w:history="1">
              <w:r w:rsidRPr="007F7A06">
                <w:rPr>
                  <w:rStyle w:val="Hyperlink"/>
                  <w:b/>
                </w:rPr>
                <w:t>Samuel.doe@undp.org</w:t>
              </w:r>
            </w:hyperlink>
            <w:r>
              <w:rPr>
                <w:b/>
              </w:rPr>
              <w:t xml:space="preserve"> </w:t>
            </w:r>
          </w:p>
          <w:p w14:paraId="55C1982B" w14:textId="77777777" w:rsidR="006C62A4" w:rsidRDefault="006C62A4" w:rsidP="004C1C84">
            <w:pPr>
              <w:spacing w:after="0" w:line="276" w:lineRule="auto"/>
              <w:rPr>
                <w:rFonts w:ascii="Myriad Pro" w:hAnsi="Myriad Pro"/>
                <w:b/>
                <w:color w:val="002060"/>
                <w:sz w:val="22"/>
                <w:szCs w:val="22"/>
              </w:rPr>
            </w:pPr>
          </w:p>
          <w:p w14:paraId="46433789" w14:textId="20146E70" w:rsidR="004C1C84" w:rsidRPr="00E45F2B" w:rsidRDefault="006C62A4" w:rsidP="004C1C84">
            <w:pPr>
              <w:spacing w:after="0" w:line="276" w:lineRule="auto"/>
              <w:rPr>
                <w:rFonts w:ascii="Myriad Pro" w:hAnsi="Myriad Pro"/>
                <w:b/>
                <w:color w:val="002060"/>
                <w:sz w:val="22"/>
                <w:szCs w:val="22"/>
              </w:rPr>
            </w:pPr>
            <w:r>
              <w:rPr>
                <w:rFonts w:ascii="Myriad Pro" w:hAnsi="Myriad Pro"/>
                <w:b/>
                <w:color w:val="002060"/>
                <w:sz w:val="22"/>
                <w:szCs w:val="22"/>
              </w:rPr>
              <w:t xml:space="preserve">                                </w:t>
            </w:r>
            <w:r w:rsidR="004C1C84">
              <w:rPr>
                <w:rFonts w:ascii="Myriad Pro" w:hAnsi="Myriad Pro"/>
                <w:b/>
                <w:color w:val="002060"/>
                <w:sz w:val="22"/>
                <w:szCs w:val="22"/>
              </w:rPr>
              <w:t>Fatmata Sesay</w:t>
            </w:r>
          </w:p>
          <w:p w14:paraId="1BB661B5" w14:textId="41EAF1AB" w:rsidR="004C1C84" w:rsidRPr="00E45F2B" w:rsidRDefault="004C1C84" w:rsidP="004C1C84">
            <w:pPr>
              <w:spacing w:after="0" w:line="276" w:lineRule="auto"/>
              <w:rPr>
                <w:rFonts w:ascii="Myriad Pro" w:hAnsi="Myriad Pro"/>
                <w:b/>
                <w:color w:val="002060"/>
                <w:sz w:val="22"/>
                <w:szCs w:val="22"/>
              </w:rPr>
            </w:pPr>
            <w:r w:rsidRPr="00E45F2B">
              <w:rPr>
                <w:rFonts w:ascii="Myriad Pro" w:hAnsi="Myriad Pro"/>
                <w:b/>
                <w:color w:val="002060"/>
                <w:sz w:val="22"/>
                <w:szCs w:val="22"/>
              </w:rPr>
              <w:t xml:space="preserve">                                </w:t>
            </w:r>
            <w:r>
              <w:rPr>
                <w:rFonts w:ascii="Myriad Pro" w:hAnsi="Myriad Pro"/>
                <w:b/>
                <w:color w:val="002060"/>
                <w:sz w:val="22"/>
                <w:szCs w:val="22"/>
              </w:rPr>
              <w:t>Economic Advisor</w:t>
            </w:r>
          </w:p>
          <w:p w14:paraId="3ECF158D" w14:textId="77777777" w:rsidR="004C1C84" w:rsidRPr="00E45F2B" w:rsidRDefault="004C1C84" w:rsidP="004C1C84">
            <w:pPr>
              <w:spacing w:after="0" w:line="276" w:lineRule="auto"/>
              <w:rPr>
                <w:rFonts w:ascii="Myriad Pro" w:hAnsi="Myriad Pro"/>
                <w:b/>
                <w:color w:val="002060"/>
                <w:sz w:val="22"/>
                <w:szCs w:val="22"/>
              </w:rPr>
            </w:pPr>
            <w:r w:rsidRPr="00E45F2B">
              <w:rPr>
                <w:rFonts w:ascii="Myriad Pro" w:hAnsi="Myriad Pro"/>
                <w:b/>
                <w:color w:val="002060"/>
                <w:sz w:val="22"/>
                <w:szCs w:val="22"/>
              </w:rPr>
              <w:t xml:space="preserve">                                UNDP South Sudan</w:t>
            </w:r>
          </w:p>
          <w:p w14:paraId="297A8FED" w14:textId="23631D93" w:rsidR="004C1C84" w:rsidRPr="00E45F2B" w:rsidRDefault="004C1C84" w:rsidP="004C1C84">
            <w:pPr>
              <w:spacing w:after="0" w:line="276" w:lineRule="auto"/>
              <w:rPr>
                <w:rFonts w:ascii="Myriad Pro" w:hAnsi="Myriad Pro"/>
                <w:b/>
                <w:color w:val="002060"/>
                <w:sz w:val="22"/>
                <w:szCs w:val="22"/>
              </w:rPr>
            </w:pPr>
            <w:r w:rsidRPr="00E45F2B">
              <w:rPr>
                <w:rFonts w:ascii="Myriad Pro" w:hAnsi="Myriad Pro"/>
                <w:b/>
                <w:color w:val="002060"/>
                <w:sz w:val="22"/>
                <w:szCs w:val="22"/>
              </w:rPr>
              <w:t xml:space="preserve">                               </w:t>
            </w:r>
            <w:r>
              <w:rPr>
                <w:rFonts w:ascii="Myriad Pro" w:hAnsi="Myriad Pro"/>
                <w:b/>
                <w:color w:val="002060"/>
                <w:sz w:val="22"/>
                <w:szCs w:val="22"/>
              </w:rPr>
              <w:t xml:space="preserve"> </w:t>
            </w:r>
            <w:r w:rsidRPr="00E45F2B">
              <w:rPr>
                <w:rFonts w:ascii="Myriad Pro" w:hAnsi="Myriad Pro"/>
                <w:b/>
                <w:color w:val="002060"/>
                <w:sz w:val="22"/>
                <w:szCs w:val="22"/>
              </w:rPr>
              <w:t>Tel:</w:t>
            </w:r>
            <w:r>
              <w:rPr>
                <w:rFonts w:ascii="Myriad Pro" w:hAnsi="Myriad Pro"/>
                <w:b/>
                <w:color w:val="002060"/>
                <w:sz w:val="22"/>
                <w:szCs w:val="22"/>
              </w:rPr>
              <w:t xml:space="preserve"> +211 929779104</w:t>
            </w:r>
          </w:p>
          <w:p w14:paraId="5DF0386F" w14:textId="37727A68" w:rsidR="004C1C84" w:rsidRPr="00E45F2B" w:rsidRDefault="004C1C84" w:rsidP="004C1C84">
            <w:pPr>
              <w:spacing w:after="0" w:line="276" w:lineRule="auto"/>
              <w:rPr>
                <w:rFonts w:ascii="Myriad Pro" w:hAnsi="Myriad Pro"/>
                <w:b/>
                <w:color w:val="002060"/>
                <w:sz w:val="22"/>
                <w:szCs w:val="22"/>
              </w:rPr>
            </w:pPr>
            <w:r w:rsidRPr="00E45F2B">
              <w:rPr>
                <w:rFonts w:ascii="Myriad Pro" w:hAnsi="Myriad Pro"/>
                <w:b/>
                <w:color w:val="002060"/>
                <w:sz w:val="22"/>
                <w:szCs w:val="22"/>
              </w:rPr>
              <w:t xml:space="preserve">                                Email:  </w:t>
            </w:r>
            <w:hyperlink r:id="rId13" w:history="1">
              <w:r w:rsidRPr="0072257A">
                <w:rPr>
                  <w:rStyle w:val="Hyperlink"/>
                  <w:rFonts w:ascii="Myriad Pro" w:hAnsi="Myriad Pro"/>
                  <w:b/>
                  <w:sz w:val="22"/>
                  <w:szCs w:val="22"/>
                </w:rPr>
                <w:t>fatmata.sesay@undp.org</w:t>
              </w:r>
            </w:hyperlink>
            <w:r w:rsidRPr="00E45F2B">
              <w:rPr>
                <w:rFonts w:ascii="Myriad Pro" w:hAnsi="Myriad Pro"/>
                <w:b/>
                <w:color w:val="002060"/>
                <w:sz w:val="22"/>
                <w:szCs w:val="22"/>
              </w:rPr>
              <w:t xml:space="preserve"> </w:t>
            </w:r>
          </w:p>
          <w:p w14:paraId="63B1E326" w14:textId="77777777" w:rsidR="004C1C84" w:rsidRDefault="004C1C84" w:rsidP="004C1C84">
            <w:pPr>
              <w:spacing w:after="0" w:line="276" w:lineRule="auto"/>
              <w:rPr>
                <w:rFonts w:ascii="Myriad Pro" w:hAnsi="Myriad Pro"/>
                <w:b/>
                <w:color w:val="002060"/>
                <w:sz w:val="22"/>
                <w:szCs w:val="22"/>
              </w:rPr>
            </w:pPr>
          </w:p>
          <w:p w14:paraId="3A640711" w14:textId="77777777" w:rsidR="004C1C84" w:rsidRDefault="004C1C84" w:rsidP="004C1C84">
            <w:pPr>
              <w:spacing w:after="0" w:line="276" w:lineRule="auto"/>
              <w:rPr>
                <w:rFonts w:ascii="Myriad Pro" w:hAnsi="Myriad Pro"/>
                <w:b/>
                <w:color w:val="002060"/>
                <w:sz w:val="22"/>
                <w:szCs w:val="22"/>
              </w:rPr>
            </w:pPr>
            <w:r w:rsidRPr="00E45F2B">
              <w:rPr>
                <w:rFonts w:ascii="Myriad Pro" w:hAnsi="Myriad Pro"/>
                <w:b/>
                <w:color w:val="002060"/>
                <w:sz w:val="22"/>
                <w:szCs w:val="22"/>
              </w:rPr>
              <w:t xml:space="preserve">                                </w:t>
            </w:r>
            <w:r>
              <w:rPr>
                <w:rFonts w:ascii="Myriad Pro" w:hAnsi="Myriad Pro"/>
                <w:b/>
                <w:color w:val="002060"/>
                <w:sz w:val="22"/>
                <w:szCs w:val="22"/>
              </w:rPr>
              <w:t>Kordzo Sedegah</w:t>
            </w:r>
          </w:p>
          <w:p w14:paraId="2A6FDDFC" w14:textId="77777777" w:rsidR="004C1C84" w:rsidRPr="00E45F2B" w:rsidRDefault="004C1C84" w:rsidP="004C1C84">
            <w:pPr>
              <w:spacing w:after="0" w:line="276" w:lineRule="auto"/>
              <w:rPr>
                <w:rFonts w:ascii="Myriad Pro" w:hAnsi="Myriad Pro"/>
                <w:b/>
                <w:color w:val="002060"/>
                <w:sz w:val="22"/>
                <w:szCs w:val="22"/>
              </w:rPr>
            </w:pPr>
            <w:r>
              <w:rPr>
                <w:rFonts w:ascii="Myriad Pro" w:hAnsi="Myriad Pro"/>
                <w:b/>
                <w:color w:val="002060"/>
                <w:sz w:val="22"/>
                <w:szCs w:val="22"/>
              </w:rPr>
              <w:t xml:space="preserve">                                Technical Specialist, Public Financial Management</w:t>
            </w:r>
          </w:p>
          <w:p w14:paraId="20A3D8FA" w14:textId="77777777" w:rsidR="004C1C84" w:rsidRPr="00E45F2B" w:rsidRDefault="004C1C84" w:rsidP="004C1C84">
            <w:pPr>
              <w:spacing w:after="0" w:line="276" w:lineRule="auto"/>
              <w:rPr>
                <w:rFonts w:ascii="Myriad Pro" w:hAnsi="Myriad Pro"/>
                <w:b/>
                <w:color w:val="002060"/>
                <w:sz w:val="22"/>
                <w:szCs w:val="22"/>
              </w:rPr>
            </w:pPr>
            <w:r>
              <w:rPr>
                <w:rFonts w:ascii="Myriad Pro" w:hAnsi="Myriad Pro"/>
                <w:b/>
                <w:color w:val="002060"/>
                <w:sz w:val="22"/>
                <w:szCs w:val="22"/>
              </w:rPr>
              <w:t xml:space="preserve">                                </w:t>
            </w:r>
            <w:r w:rsidRPr="00E45F2B">
              <w:rPr>
                <w:rFonts w:ascii="Myriad Pro" w:hAnsi="Myriad Pro"/>
                <w:b/>
                <w:color w:val="002060"/>
                <w:sz w:val="22"/>
                <w:szCs w:val="22"/>
              </w:rPr>
              <w:t>SPACE Unit</w:t>
            </w:r>
          </w:p>
          <w:p w14:paraId="48C7ACC9" w14:textId="4CE1EA24" w:rsidR="004C1C84" w:rsidRPr="00E45F2B" w:rsidRDefault="004C1C84" w:rsidP="004C1C84">
            <w:pPr>
              <w:spacing w:after="0" w:line="276" w:lineRule="auto"/>
              <w:rPr>
                <w:rFonts w:ascii="Myriad Pro" w:hAnsi="Myriad Pro"/>
                <w:b/>
                <w:color w:val="002060"/>
                <w:sz w:val="22"/>
                <w:szCs w:val="22"/>
              </w:rPr>
            </w:pPr>
            <w:r w:rsidRPr="00E45F2B">
              <w:rPr>
                <w:rFonts w:ascii="Myriad Pro" w:hAnsi="Myriad Pro"/>
                <w:b/>
                <w:color w:val="002060"/>
                <w:sz w:val="22"/>
                <w:szCs w:val="22"/>
              </w:rPr>
              <w:t xml:space="preserve">                                Tel: +211</w:t>
            </w:r>
            <w:r w:rsidR="00BC1BAE">
              <w:rPr>
                <w:rFonts w:ascii="Myriad Pro" w:hAnsi="Myriad Pro"/>
                <w:b/>
                <w:color w:val="002060"/>
                <w:sz w:val="22"/>
                <w:szCs w:val="22"/>
              </w:rPr>
              <w:t xml:space="preserve"> </w:t>
            </w:r>
            <w:r w:rsidRPr="00E45F2B">
              <w:rPr>
                <w:rFonts w:ascii="Myriad Pro" w:hAnsi="Myriad Pro"/>
                <w:b/>
                <w:color w:val="002060"/>
                <w:sz w:val="22"/>
                <w:szCs w:val="22"/>
              </w:rPr>
              <w:t>92</w:t>
            </w:r>
            <w:r w:rsidR="00BC1BAE">
              <w:rPr>
                <w:rFonts w:ascii="Myriad Pro" w:hAnsi="Myriad Pro"/>
                <w:b/>
                <w:color w:val="002060"/>
                <w:sz w:val="22"/>
                <w:szCs w:val="22"/>
              </w:rPr>
              <w:t>5912602</w:t>
            </w:r>
          </w:p>
          <w:p w14:paraId="540ED3C3" w14:textId="2F3C7D2D" w:rsidR="003B110E" w:rsidRPr="008F225E" w:rsidRDefault="004C1C84" w:rsidP="004C1C84">
            <w:pPr>
              <w:spacing w:after="0"/>
              <w:rPr>
                <w:rFonts w:ascii="Myriad Pro" w:hAnsi="Myriad Pro"/>
                <w:b/>
                <w:color w:val="auto"/>
                <w:sz w:val="22"/>
                <w:szCs w:val="22"/>
              </w:rPr>
            </w:pPr>
            <w:r w:rsidRPr="00E45F2B">
              <w:rPr>
                <w:rFonts w:ascii="Myriad Pro" w:hAnsi="Myriad Pro"/>
                <w:b/>
                <w:color w:val="002060"/>
                <w:sz w:val="22"/>
                <w:szCs w:val="22"/>
              </w:rPr>
              <w:t xml:space="preserve">                                Email: </w:t>
            </w:r>
            <w:hyperlink r:id="rId14" w:history="1">
              <w:r w:rsidRPr="0055152A">
                <w:rPr>
                  <w:rStyle w:val="Hyperlink"/>
                  <w:rFonts w:ascii="Myriad Pro" w:hAnsi="Myriad Pro"/>
                  <w:b/>
                  <w:sz w:val="22"/>
                  <w:szCs w:val="22"/>
                </w:rPr>
                <w:t>kordzo.sedegah@undp.org</w:t>
              </w:r>
            </w:hyperlink>
          </w:p>
        </w:tc>
      </w:tr>
      <w:tr w:rsidR="003B110E" w:rsidRPr="008F225E" w14:paraId="48AEA38E" w14:textId="77777777" w:rsidTr="009E10FA">
        <w:trPr>
          <w:trHeight w:val="803"/>
        </w:trPr>
        <w:tc>
          <w:tcPr>
            <w:tcW w:w="10140" w:type="dxa"/>
            <w:gridSpan w:val="2"/>
            <w:shd w:val="clear" w:color="auto" w:fill="D9DFEF" w:themeFill="accent1" w:themeFillTint="33"/>
          </w:tcPr>
          <w:p w14:paraId="38F92289" w14:textId="097F4037" w:rsidR="003B110E" w:rsidRPr="008F225E" w:rsidRDefault="003B110E" w:rsidP="009E10FA">
            <w:pPr>
              <w:spacing w:after="0"/>
              <w:rPr>
                <w:rFonts w:ascii="Myriad Pro" w:hAnsi="Myriad Pro"/>
                <w:i/>
                <w:color w:val="auto"/>
              </w:rPr>
            </w:pPr>
            <w:r w:rsidRPr="008F225E">
              <w:rPr>
                <w:rFonts w:ascii="Myriad Pro" w:hAnsi="Myriad Pro"/>
                <w:b/>
                <w:color w:val="002060"/>
                <w:sz w:val="28"/>
                <w:szCs w:val="28"/>
              </w:rPr>
              <w:t>Responsible Parties</w:t>
            </w:r>
            <w:r w:rsidRPr="008F225E">
              <w:rPr>
                <w:rFonts w:ascii="Myriad Pro" w:hAnsi="Myriad Pro"/>
                <w:b/>
                <w:color w:val="002060"/>
                <w:sz w:val="32"/>
                <w:szCs w:val="32"/>
              </w:rPr>
              <w:t>:</w:t>
            </w:r>
            <w:r w:rsidRPr="008F225E">
              <w:rPr>
                <w:rFonts w:ascii="Myriad Pro" w:hAnsi="Myriad Pro"/>
                <w:color w:val="002060"/>
                <w:sz w:val="32"/>
                <w:szCs w:val="32"/>
              </w:rPr>
              <w:t xml:space="preserve"> </w:t>
            </w:r>
            <w:r w:rsidR="00AD518B" w:rsidRPr="00E45F2B">
              <w:rPr>
                <w:rFonts w:ascii="Myriad Pro" w:hAnsi="Myriad Pro"/>
                <w:i/>
                <w:color w:val="002060"/>
                <w:sz w:val="22"/>
                <w:szCs w:val="22"/>
              </w:rPr>
              <w:t xml:space="preserve"> Ministries of Finance and Planning, State Revenue Authorities and State Legislative Assemblies in </w:t>
            </w:r>
            <w:r w:rsidR="00AD518B">
              <w:rPr>
                <w:rFonts w:ascii="Myriad Pro" w:hAnsi="Myriad Pro"/>
                <w:i/>
                <w:color w:val="002060"/>
                <w:sz w:val="22"/>
                <w:szCs w:val="22"/>
              </w:rPr>
              <w:t>the ten states of South Sudan,</w:t>
            </w:r>
            <w:r w:rsidR="00AD518B" w:rsidRPr="00E45F2B">
              <w:rPr>
                <w:rFonts w:ascii="Myriad Pro" w:hAnsi="Myriad Pro"/>
                <w:i/>
                <w:color w:val="002060"/>
                <w:sz w:val="22"/>
                <w:szCs w:val="22"/>
              </w:rPr>
              <w:t xml:space="preserve"> National Revenue Authority and Ministry of Finance and Planning.</w:t>
            </w:r>
          </w:p>
        </w:tc>
      </w:tr>
    </w:tbl>
    <w:p w14:paraId="6EC56ADB" w14:textId="77777777" w:rsidR="003B110E" w:rsidRPr="008F225E" w:rsidRDefault="003B110E">
      <w:pPr>
        <w:rPr>
          <w:rFonts w:ascii="Myriad Pro" w:hAnsi="Myriad Pro"/>
        </w:rPr>
      </w:pPr>
    </w:p>
    <w:p w14:paraId="26A13F75" w14:textId="77777777" w:rsidR="005C541C" w:rsidRPr="008F225E" w:rsidRDefault="005C541C">
      <w:pPr>
        <w:rPr>
          <w:rFonts w:ascii="Myriad Pro" w:hAnsi="Myriad Pro"/>
        </w:rPr>
      </w:pPr>
    </w:p>
    <w:p w14:paraId="130C3490" w14:textId="77777777" w:rsidR="005C541C" w:rsidRPr="008F225E" w:rsidRDefault="005C541C">
      <w:pPr>
        <w:rPr>
          <w:rFonts w:ascii="Myriad Pro" w:hAnsi="Myriad Pro"/>
        </w:rPr>
      </w:pPr>
    </w:p>
    <w:p w14:paraId="56492F9C" w14:textId="77777777" w:rsidR="005C541C" w:rsidRPr="008F225E" w:rsidRDefault="005C541C">
      <w:pPr>
        <w:rPr>
          <w:rFonts w:ascii="Myriad Pro" w:hAnsi="Myriad Pro"/>
        </w:rPr>
      </w:pPr>
    </w:p>
    <w:p w14:paraId="305928E7" w14:textId="77777777" w:rsidR="005C541C" w:rsidRPr="008F225E" w:rsidRDefault="005C541C" w:rsidP="00F11332">
      <w:pPr>
        <w:pStyle w:val="Heading1"/>
        <w:rPr>
          <w:rFonts w:ascii="Myriad Pro" w:hAnsi="Myriad Pro"/>
          <w:b/>
          <w:sz w:val="28"/>
          <w:szCs w:val="28"/>
        </w:rPr>
      </w:pPr>
      <w:bookmarkStart w:id="0" w:name="_Toc64647976"/>
      <w:r w:rsidRPr="008F225E">
        <w:rPr>
          <w:rFonts w:ascii="Myriad Pro" w:hAnsi="Myriad Pro"/>
          <w:b/>
          <w:sz w:val="28"/>
          <w:szCs w:val="28"/>
        </w:rPr>
        <w:t>Table of Contents</w:t>
      </w:r>
      <w:bookmarkEnd w:id="0"/>
      <w:r w:rsidRPr="008F225E">
        <w:rPr>
          <w:rFonts w:ascii="Myriad Pro" w:hAnsi="Myriad Pro"/>
          <w:b/>
          <w:sz w:val="28"/>
          <w:szCs w:val="28"/>
        </w:rPr>
        <w:t xml:space="preserve"> </w:t>
      </w:r>
    </w:p>
    <w:p w14:paraId="6782E0E2" w14:textId="77777777" w:rsidR="005C541C" w:rsidRPr="008F225E" w:rsidRDefault="00121016" w:rsidP="005C541C">
      <w:pPr>
        <w:pStyle w:val="ListParagraph"/>
        <w:ind w:left="360"/>
        <w:rPr>
          <w:rFonts w:ascii="Myriad Pro" w:hAnsi="Myriad Pro"/>
          <w:color w:val="002060"/>
          <w:sz w:val="22"/>
          <w:szCs w:val="22"/>
        </w:rPr>
      </w:pPr>
      <w:r>
        <w:rPr>
          <w:rFonts w:ascii="Myriad Pro" w:hAnsi="Myriad Pro"/>
          <w:b/>
          <w:color w:val="002060"/>
          <w:sz w:val="22"/>
          <w:szCs w:val="22"/>
          <w14:ligatures w14:val="none"/>
        </w:rPr>
        <w:pict w14:anchorId="14D9DF1E">
          <v:rect id="_x0000_i1025" style="width:522pt;height:1.5pt" o:hralign="center" o:hrstd="t" o:hrnoshade="t" o:hr="t" fillcolor="#1b1d3d [2415]" stroked="f"/>
        </w:pict>
      </w:r>
    </w:p>
    <w:sdt>
      <w:sdtPr>
        <w:rPr>
          <w:rFonts w:ascii="Myriad Pro" w:eastAsia="Times New Roman" w:hAnsi="Myriad Pro" w:cs="Arial"/>
          <w:color w:val="000000"/>
          <w:kern w:val="28"/>
          <w:sz w:val="20"/>
          <w:szCs w:val="20"/>
          <w14:ligatures w14:val="standard"/>
          <w14:cntxtAlts/>
        </w:rPr>
        <w:id w:val="1702741443"/>
        <w:docPartObj>
          <w:docPartGallery w:val="Table of Contents"/>
          <w:docPartUnique/>
        </w:docPartObj>
      </w:sdtPr>
      <w:sdtEndPr>
        <w:rPr>
          <w:b/>
          <w:bCs/>
          <w:noProof/>
        </w:rPr>
      </w:sdtEndPr>
      <w:sdtContent>
        <w:p w14:paraId="22FA3C6F" w14:textId="77777777" w:rsidR="00E2019F" w:rsidRPr="008F225E" w:rsidRDefault="00E2019F">
          <w:pPr>
            <w:pStyle w:val="TOCHeading"/>
            <w:rPr>
              <w:rFonts w:ascii="Myriad Pro" w:hAnsi="Myriad Pro"/>
            </w:rPr>
          </w:pPr>
        </w:p>
        <w:p w14:paraId="1146AD2B" w14:textId="12FA3C61" w:rsidR="00EA5FC3" w:rsidRDefault="00E2019F">
          <w:pPr>
            <w:pStyle w:val="TOC1"/>
            <w:tabs>
              <w:tab w:val="right" w:leader="dot" w:pos="9016"/>
            </w:tabs>
            <w:rPr>
              <w:rFonts w:asciiTheme="minorHAnsi" w:eastAsiaTheme="minorEastAsia" w:hAnsiTheme="minorHAnsi" w:cstheme="minorBidi"/>
              <w:noProof/>
              <w:color w:val="auto"/>
              <w:kern w:val="0"/>
              <w:sz w:val="22"/>
              <w:szCs w:val="22"/>
              <w14:ligatures w14:val="none"/>
              <w14:cntxtAlts w14:val="0"/>
            </w:rPr>
          </w:pPr>
          <w:r w:rsidRPr="008F225E">
            <w:rPr>
              <w:rFonts w:ascii="Myriad Pro" w:hAnsi="Myriad Pro"/>
            </w:rPr>
            <w:fldChar w:fldCharType="begin"/>
          </w:r>
          <w:r w:rsidRPr="008F225E">
            <w:rPr>
              <w:rFonts w:ascii="Myriad Pro" w:hAnsi="Myriad Pro"/>
            </w:rPr>
            <w:instrText xml:space="preserve"> TOC \o "1-3" \h \z \u </w:instrText>
          </w:r>
          <w:r w:rsidRPr="008F225E">
            <w:rPr>
              <w:rFonts w:ascii="Myriad Pro" w:hAnsi="Myriad Pro"/>
            </w:rPr>
            <w:fldChar w:fldCharType="separate"/>
          </w:r>
          <w:hyperlink w:anchor="_Toc64647976" w:history="1">
            <w:r w:rsidR="00EA5FC3" w:rsidRPr="00BC50E8">
              <w:rPr>
                <w:rStyle w:val="Hyperlink"/>
                <w:rFonts w:ascii="Myriad Pro" w:hAnsi="Myriad Pro"/>
                <w:b/>
                <w:noProof/>
              </w:rPr>
              <w:t>Table of Contents</w:t>
            </w:r>
            <w:r w:rsidR="00EA5FC3">
              <w:rPr>
                <w:noProof/>
                <w:webHidden/>
              </w:rPr>
              <w:tab/>
            </w:r>
            <w:r w:rsidR="00EA5FC3">
              <w:rPr>
                <w:noProof/>
                <w:webHidden/>
              </w:rPr>
              <w:fldChar w:fldCharType="begin"/>
            </w:r>
            <w:r w:rsidR="00EA5FC3">
              <w:rPr>
                <w:noProof/>
                <w:webHidden/>
              </w:rPr>
              <w:instrText xml:space="preserve"> PAGEREF _Toc64647976 \h </w:instrText>
            </w:r>
            <w:r w:rsidR="00EA5FC3">
              <w:rPr>
                <w:noProof/>
                <w:webHidden/>
              </w:rPr>
            </w:r>
            <w:r w:rsidR="00EA5FC3">
              <w:rPr>
                <w:noProof/>
                <w:webHidden/>
              </w:rPr>
              <w:fldChar w:fldCharType="separate"/>
            </w:r>
            <w:r w:rsidR="00EA5FC3">
              <w:rPr>
                <w:noProof/>
                <w:webHidden/>
              </w:rPr>
              <w:t>3</w:t>
            </w:r>
            <w:r w:rsidR="00EA5FC3">
              <w:rPr>
                <w:noProof/>
                <w:webHidden/>
              </w:rPr>
              <w:fldChar w:fldCharType="end"/>
            </w:r>
          </w:hyperlink>
        </w:p>
        <w:p w14:paraId="5F6E04B0" w14:textId="3AF2E8F4" w:rsidR="00EA5FC3" w:rsidRDefault="00121016">
          <w:pPr>
            <w:pStyle w:val="TOC1"/>
            <w:tabs>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77" w:history="1">
            <w:r w:rsidR="00EA5FC3" w:rsidRPr="00BC50E8">
              <w:rPr>
                <w:rStyle w:val="Hyperlink"/>
                <w:rFonts w:ascii="Myriad Pro" w:hAnsi="Myriad Pro"/>
                <w:b/>
                <w:noProof/>
              </w:rPr>
              <w:t>Acronyms</w:t>
            </w:r>
            <w:r w:rsidR="00EA5FC3">
              <w:rPr>
                <w:noProof/>
                <w:webHidden/>
              </w:rPr>
              <w:tab/>
            </w:r>
            <w:r w:rsidR="00EA5FC3">
              <w:rPr>
                <w:noProof/>
                <w:webHidden/>
              </w:rPr>
              <w:fldChar w:fldCharType="begin"/>
            </w:r>
            <w:r w:rsidR="00EA5FC3">
              <w:rPr>
                <w:noProof/>
                <w:webHidden/>
              </w:rPr>
              <w:instrText xml:space="preserve"> PAGEREF _Toc64647977 \h </w:instrText>
            </w:r>
            <w:r w:rsidR="00EA5FC3">
              <w:rPr>
                <w:noProof/>
                <w:webHidden/>
              </w:rPr>
            </w:r>
            <w:r w:rsidR="00EA5FC3">
              <w:rPr>
                <w:noProof/>
                <w:webHidden/>
              </w:rPr>
              <w:fldChar w:fldCharType="separate"/>
            </w:r>
            <w:r w:rsidR="00EA5FC3">
              <w:rPr>
                <w:noProof/>
                <w:webHidden/>
              </w:rPr>
              <w:t>3</w:t>
            </w:r>
            <w:r w:rsidR="00EA5FC3">
              <w:rPr>
                <w:noProof/>
                <w:webHidden/>
              </w:rPr>
              <w:fldChar w:fldCharType="end"/>
            </w:r>
          </w:hyperlink>
        </w:p>
        <w:p w14:paraId="1AB6CB60" w14:textId="0AE58161" w:rsidR="00EA5FC3" w:rsidRDefault="00121016">
          <w:pPr>
            <w:pStyle w:val="TOC1"/>
            <w:tabs>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78" w:history="1">
            <w:r w:rsidR="00EA5FC3" w:rsidRPr="00BC50E8">
              <w:rPr>
                <w:rStyle w:val="Hyperlink"/>
                <w:rFonts w:ascii="Myriad Pro" w:hAnsi="Myriad Pro"/>
                <w:b/>
                <w:noProof/>
              </w:rPr>
              <w:t>Executive Summary</w:t>
            </w:r>
            <w:r w:rsidR="00EA5FC3">
              <w:rPr>
                <w:noProof/>
                <w:webHidden/>
              </w:rPr>
              <w:tab/>
            </w:r>
            <w:r w:rsidR="00EA5FC3">
              <w:rPr>
                <w:noProof/>
                <w:webHidden/>
              </w:rPr>
              <w:fldChar w:fldCharType="begin"/>
            </w:r>
            <w:r w:rsidR="00EA5FC3">
              <w:rPr>
                <w:noProof/>
                <w:webHidden/>
              </w:rPr>
              <w:instrText xml:space="preserve"> PAGEREF _Toc64647978 \h </w:instrText>
            </w:r>
            <w:r w:rsidR="00EA5FC3">
              <w:rPr>
                <w:noProof/>
                <w:webHidden/>
              </w:rPr>
            </w:r>
            <w:r w:rsidR="00EA5FC3">
              <w:rPr>
                <w:noProof/>
                <w:webHidden/>
              </w:rPr>
              <w:fldChar w:fldCharType="separate"/>
            </w:r>
            <w:r w:rsidR="00EA5FC3">
              <w:rPr>
                <w:noProof/>
                <w:webHidden/>
              </w:rPr>
              <w:t>4</w:t>
            </w:r>
            <w:r w:rsidR="00EA5FC3">
              <w:rPr>
                <w:noProof/>
                <w:webHidden/>
              </w:rPr>
              <w:fldChar w:fldCharType="end"/>
            </w:r>
          </w:hyperlink>
        </w:p>
        <w:p w14:paraId="71A4E9E1" w14:textId="32D63B9F" w:rsidR="00EA5FC3" w:rsidRDefault="00121016">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79" w:history="1">
            <w:r w:rsidR="00EA5FC3" w:rsidRPr="00BC50E8">
              <w:rPr>
                <w:rStyle w:val="Hyperlink"/>
                <w:rFonts w:ascii="Myriad Pro" w:hAnsi="Myriad Pro"/>
                <w:b/>
                <w:noProof/>
              </w:rPr>
              <w:t>1.</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rPr>
              <w:t>Situational background</w:t>
            </w:r>
            <w:r w:rsidR="00EA5FC3">
              <w:rPr>
                <w:noProof/>
                <w:webHidden/>
              </w:rPr>
              <w:tab/>
            </w:r>
            <w:r w:rsidR="00EA5FC3">
              <w:rPr>
                <w:noProof/>
                <w:webHidden/>
              </w:rPr>
              <w:fldChar w:fldCharType="begin"/>
            </w:r>
            <w:r w:rsidR="00EA5FC3">
              <w:rPr>
                <w:noProof/>
                <w:webHidden/>
              </w:rPr>
              <w:instrText xml:space="preserve"> PAGEREF _Toc64647979 \h </w:instrText>
            </w:r>
            <w:r w:rsidR="00EA5FC3">
              <w:rPr>
                <w:noProof/>
                <w:webHidden/>
              </w:rPr>
            </w:r>
            <w:r w:rsidR="00EA5FC3">
              <w:rPr>
                <w:noProof/>
                <w:webHidden/>
              </w:rPr>
              <w:fldChar w:fldCharType="separate"/>
            </w:r>
            <w:r w:rsidR="00EA5FC3">
              <w:rPr>
                <w:noProof/>
                <w:webHidden/>
              </w:rPr>
              <w:t>8</w:t>
            </w:r>
            <w:r w:rsidR="00EA5FC3">
              <w:rPr>
                <w:noProof/>
                <w:webHidden/>
              </w:rPr>
              <w:fldChar w:fldCharType="end"/>
            </w:r>
          </w:hyperlink>
        </w:p>
        <w:p w14:paraId="5EAD4BEE" w14:textId="18D97EEE" w:rsidR="00EA5FC3" w:rsidRDefault="00121016">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80" w:history="1">
            <w:r w:rsidR="00EA5FC3" w:rsidRPr="00BC50E8">
              <w:rPr>
                <w:rStyle w:val="Hyperlink"/>
                <w:rFonts w:ascii="Myriad Pro" w:hAnsi="Myriad Pro"/>
                <w:b/>
                <w:noProof/>
              </w:rPr>
              <w:t>2.</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rPr>
              <w:t>Progress towards development results</w:t>
            </w:r>
            <w:r w:rsidR="00EA5FC3">
              <w:rPr>
                <w:noProof/>
                <w:webHidden/>
              </w:rPr>
              <w:tab/>
            </w:r>
            <w:r w:rsidR="00EA5FC3">
              <w:rPr>
                <w:noProof/>
                <w:webHidden/>
              </w:rPr>
              <w:fldChar w:fldCharType="begin"/>
            </w:r>
            <w:r w:rsidR="00EA5FC3">
              <w:rPr>
                <w:noProof/>
                <w:webHidden/>
              </w:rPr>
              <w:instrText xml:space="preserve"> PAGEREF _Toc64647980 \h </w:instrText>
            </w:r>
            <w:r w:rsidR="00EA5FC3">
              <w:rPr>
                <w:noProof/>
                <w:webHidden/>
              </w:rPr>
            </w:r>
            <w:r w:rsidR="00EA5FC3">
              <w:rPr>
                <w:noProof/>
                <w:webHidden/>
              </w:rPr>
              <w:fldChar w:fldCharType="separate"/>
            </w:r>
            <w:r w:rsidR="00EA5FC3">
              <w:rPr>
                <w:noProof/>
                <w:webHidden/>
              </w:rPr>
              <w:t>9</w:t>
            </w:r>
            <w:r w:rsidR="00EA5FC3">
              <w:rPr>
                <w:noProof/>
                <w:webHidden/>
              </w:rPr>
              <w:fldChar w:fldCharType="end"/>
            </w:r>
          </w:hyperlink>
        </w:p>
        <w:p w14:paraId="3946D895" w14:textId="792A831B" w:rsidR="00EA5FC3" w:rsidRDefault="00121016">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81" w:history="1">
            <w:r w:rsidR="00EA5FC3" w:rsidRPr="00BC50E8">
              <w:rPr>
                <w:rStyle w:val="Hyperlink"/>
                <w:rFonts w:ascii="Myriad Pro" w:hAnsi="Myriad Pro"/>
                <w:b/>
                <w:noProof/>
              </w:rPr>
              <w:t>2.1</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rPr>
              <w:t>Contribution to longer term results</w:t>
            </w:r>
            <w:r w:rsidR="00EA5FC3">
              <w:rPr>
                <w:noProof/>
                <w:webHidden/>
              </w:rPr>
              <w:tab/>
            </w:r>
            <w:r w:rsidR="00EA5FC3">
              <w:rPr>
                <w:noProof/>
                <w:webHidden/>
              </w:rPr>
              <w:fldChar w:fldCharType="begin"/>
            </w:r>
            <w:r w:rsidR="00EA5FC3">
              <w:rPr>
                <w:noProof/>
                <w:webHidden/>
              </w:rPr>
              <w:instrText xml:space="preserve"> PAGEREF _Toc64647981 \h </w:instrText>
            </w:r>
            <w:r w:rsidR="00EA5FC3">
              <w:rPr>
                <w:noProof/>
                <w:webHidden/>
              </w:rPr>
            </w:r>
            <w:r w:rsidR="00EA5FC3">
              <w:rPr>
                <w:noProof/>
                <w:webHidden/>
              </w:rPr>
              <w:fldChar w:fldCharType="separate"/>
            </w:r>
            <w:r w:rsidR="00EA5FC3">
              <w:rPr>
                <w:noProof/>
                <w:webHidden/>
              </w:rPr>
              <w:t>9</w:t>
            </w:r>
            <w:r w:rsidR="00EA5FC3">
              <w:rPr>
                <w:noProof/>
                <w:webHidden/>
              </w:rPr>
              <w:fldChar w:fldCharType="end"/>
            </w:r>
          </w:hyperlink>
        </w:p>
        <w:p w14:paraId="6DEF8DEA" w14:textId="4BE73694" w:rsidR="00EA5FC3" w:rsidRDefault="00121016">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82" w:history="1">
            <w:r w:rsidR="00EA5FC3" w:rsidRPr="00BC50E8">
              <w:rPr>
                <w:rStyle w:val="Hyperlink"/>
                <w:rFonts w:ascii="Myriad Pro" w:hAnsi="Myriad Pro"/>
                <w:b/>
                <w:noProof/>
              </w:rPr>
              <w:t>2.2</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rPr>
              <w:t>Progress towards project outputs</w:t>
            </w:r>
            <w:r w:rsidR="00EA5FC3">
              <w:rPr>
                <w:noProof/>
                <w:webHidden/>
              </w:rPr>
              <w:tab/>
            </w:r>
            <w:r w:rsidR="00EA5FC3">
              <w:rPr>
                <w:noProof/>
                <w:webHidden/>
              </w:rPr>
              <w:fldChar w:fldCharType="begin"/>
            </w:r>
            <w:r w:rsidR="00EA5FC3">
              <w:rPr>
                <w:noProof/>
                <w:webHidden/>
              </w:rPr>
              <w:instrText xml:space="preserve"> PAGEREF _Toc64647982 \h </w:instrText>
            </w:r>
            <w:r w:rsidR="00EA5FC3">
              <w:rPr>
                <w:noProof/>
                <w:webHidden/>
              </w:rPr>
            </w:r>
            <w:r w:rsidR="00EA5FC3">
              <w:rPr>
                <w:noProof/>
                <w:webHidden/>
              </w:rPr>
              <w:fldChar w:fldCharType="separate"/>
            </w:r>
            <w:r w:rsidR="00EA5FC3">
              <w:rPr>
                <w:noProof/>
                <w:webHidden/>
              </w:rPr>
              <w:t>11</w:t>
            </w:r>
            <w:r w:rsidR="00EA5FC3">
              <w:rPr>
                <w:noProof/>
                <w:webHidden/>
              </w:rPr>
              <w:fldChar w:fldCharType="end"/>
            </w:r>
          </w:hyperlink>
        </w:p>
        <w:p w14:paraId="1A243648" w14:textId="183C7469" w:rsidR="00EA5FC3" w:rsidRDefault="00121016">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83" w:history="1">
            <w:r w:rsidR="00EA5FC3" w:rsidRPr="00BC50E8">
              <w:rPr>
                <w:rStyle w:val="Hyperlink"/>
                <w:rFonts w:ascii="Myriad Pro" w:hAnsi="Myriad Pro"/>
                <w:b/>
                <w:noProof/>
              </w:rPr>
              <w:t>3.</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lang w:val="en"/>
              </w:rPr>
              <w:t>Cross Cutting Issues</w:t>
            </w:r>
            <w:r w:rsidR="00EA5FC3">
              <w:rPr>
                <w:noProof/>
                <w:webHidden/>
              </w:rPr>
              <w:tab/>
            </w:r>
            <w:r w:rsidR="00EA5FC3">
              <w:rPr>
                <w:noProof/>
                <w:webHidden/>
              </w:rPr>
              <w:fldChar w:fldCharType="begin"/>
            </w:r>
            <w:r w:rsidR="00EA5FC3">
              <w:rPr>
                <w:noProof/>
                <w:webHidden/>
              </w:rPr>
              <w:instrText xml:space="preserve"> PAGEREF _Toc64647983 \h </w:instrText>
            </w:r>
            <w:r w:rsidR="00EA5FC3">
              <w:rPr>
                <w:noProof/>
                <w:webHidden/>
              </w:rPr>
            </w:r>
            <w:r w:rsidR="00EA5FC3">
              <w:rPr>
                <w:noProof/>
                <w:webHidden/>
              </w:rPr>
              <w:fldChar w:fldCharType="separate"/>
            </w:r>
            <w:r w:rsidR="00EA5FC3">
              <w:rPr>
                <w:noProof/>
                <w:webHidden/>
              </w:rPr>
              <w:t>14</w:t>
            </w:r>
            <w:r w:rsidR="00EA5FC3">
              <w:rPr>
                <w:noProof/>
                <w:webHidden/>
              </w:rPr>
              <w:fldChar w:fldCharType="end"/>
            </w:r>
          </w:hyperlink>
        </w:p>
        <w:p w14:paraId="7A432DC3" w14:textId="0DBEFA1E" w:rsidR="00EA5FC3" w:rsidRDefault="00121016">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84" w:history="1">
            <w:r w:rsidR="00EA5FC3" w:rsidRPr="00BC50E8">
              <w:rPr>
                <w:rStyle w:val="Hyperlink"/>
                <w:rFonts w:ascii="Myriad Pro" w:hAnsi="Myriad Pro"/>
                <w:b/>
                <w:noProof/>
              </w:rPr>
              <w:t>3.1</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lang w:val="en"/>
              </w:rPr>
              <w:t>Gender results</w:t>
            </w:r>
            <w:r w:rsidR="00EA5FC3">
              <w:rPr>
                <w:noProof/>
                <w:webHidden/>
              </w:rPr>
              <w:tab/>
            </w:r>
            <w:r w:rsidR="00EA5FC3">
              <w:rPr>
                <w:noProof/>
                <w:webHidden/>
              </w:rPr>
              <w:fldChar w:fldCharType="begin"/>
            </w:r>
            <w:r w:rsidR="00EA5FC3">
              <w:rPr>
                <w:noProof/>
                <w:webHidden/>
              </w:rPr>
              <w:instrText xml:space="preserve"> PAGEREF _Toc64647984 \h </w:instrText>
            </w:r>
            <w:r w:rsidR="00EA5FC3">
              <w:rPr>
                <w:noProof/>
                <w:webHidden/>
              </w:rPr>
            </w:r>
            <w:r w:rsidR="00EA5FC3">
              <w:rPr>
                <w:noProof/>
                <w:webHidden/>
              </w:rPr>
              <w:fldChar w:fldCharType="separate"/>
            </w:r>
            <w:r w:rsidR="00EA5FC3">
              <w:rPr>
                <w:noProof/>
                <w:webHidden/>
              </w:rPr>
              <w:t>14</w:t>
            </w:r>
            <w:r w:rsidR="00EA5FC3">
              <w:rPr>
                <w:noProof/>
                <w:webHidden/>
              </w:rPr>
              <w:fldChar w:fldCharType="end"/>
            </w:r>
          </w:hyperlink>
        </w:p>
        <w:p w14:paraId="7E3F8839" w14:textId="57BB897F" w:rsidR="00EA5FC3" w:rsidRDefault="00121016">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85" w:history="1">
            <w:r w:rsidR="00EA5FC3" w:rsidRPr="00BC50E8">
              <w:rPr>
                <w:rStyle w:val="Hyperlink"/>
                <w:rFonts w:ascii="Myriad Pro" w:hAnsi="Myriad Pro"/>
                <w:noProof/>
              </w:rPr>
              <w:t>3.2</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lang w:val="en"/>
              </w:rPr>
              <w:t>Partnerships</w:t>
            </w:r>
            <w:r w:rsidR="00EA5FC3">
              <w:rPr>
                <w:noProof/>
                <w:webHidden/>
              </w:rPr>
              <w:tab/>
            </w:r>
            <w:r w:rsidR="00EA5FC3">
              <w:rPr>
                <w:noProof/>
                <w:webHidden/>
              </w:rPr>
              <w:fldChar w:fldCharType="begin"/>
            </w:r>
            <w:r w:rsidR="00EA5FC3">
              <w:rPr>
                <w:noProof/>
                <w:webHidden/>
              </w:rPr>
              <w:instrText xml:space="preserve"> PAGEREF _Toc64647985 \h </w:instrText>
            </w:r>
            <w:r w:rsidR="00EA5FC3">
              <w:rPr>
                <w:noProof/>
                <w:webHidden/>
              </w:rPr>
            </w:r>
            <w:r w:rsidR="00EA5FC3">
              <w:rPr>
                <w:noProof/>
                <w:webHidden/>
              </w:rPr>
              <w:fldChar w:fldCharType="separate"/>
            </w:r>
            <w:r w:rsidR="00EA5FC3">
              <w:rPr>
                <w:noProof/>
                <w:webHidden/>
              </w:rPr>
              <w:t>15</w:t>
            </w:r>
            <w:r w:rsidR="00EA5FC3">
              <w:rPr>
                <w:noProof/>
                <w:webHidden/>
              </w:rPr>
              <w:fldChar w:fldCharType="end"/>
            </w:r>
          </w:hyperlink>
        </w:p>
        <w:p w14:paraId="6659F29C" w14:textId="2D201F9B" w:rsidR="00EA5FC3" w:rsidRDefault="00121016">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86" w:history="1">
            <w:r w:rsidR="00EA5FC3" w:rsidRPr="00BC50E8">
              <w:rPr>
                <w:rStyle w:val="Hyperlink"/>
                <w:rFonts w:ascii="Myriad Pro" w:hAnsi="Myriad Pro"/>
                <w:b/>
                <w:noProof/>
                <w:lang w:val="id-ID"/>
              </w:rPr>
              <w:t>3.3</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lang w:val="en"/>
              </w:rPr>
              <w:t>Environmental Considerations</w:t>
            </w:r>
            <w:r w:rsidR="00EA5FC3">
              <w:rPr>
                <w:noProof/>
                <w:webHidden/>
              </w:rPr>
              <w:tab/>
            </w:r>
            <w:r w:rsidR="00EA5FC3">
              <w:rPr>
                <w:noProof/>
                <w:webHidden/>
              </w:rPr>
              <w:fldChar w:fldCharType="begin"/>
            </w:r>
            <w:r w:rsidR="00EA5FC3">
              <w:rPr>
                <w:noProof/>
                <w:webHidden/>
              </w:rPr>
              <w:instrText xml:space="preserve"> PAGEREF _Toc64647986 \h </w:instrText>
            </w:r>
            <w:r w:rsidR="00EA5FC3">
              <w:rPr>
                <w:noProof/>
                <w:webHidden/>
              </w:rPr>
            </w:r>
            <w:r w:rsidR="00EA5FC3">
              <w:rPr>
                <w:noProof/>
                <w:webHidden/>
              </w:rPr>
              <w:fldChar w:fldCharType="separate"/>
            </w:r>
            <w:r w:rsidR="00EA5FC3">
              <w:rPr>
                <w:noProof/>
                <w:webHidden/>
              </w:rPr>
              <w:t>15</w:t>
            </w:r>
            <w:r w:rsidR="00EA5FC3">
              <w:rPr>
                <w:noProof/>
                <w:webHidden/>
              </w:rPr>
              <w:fldChar w:fldCharType="end"/>
            </w:r>
          </w:hyperlink>
        </w:p>
        <w:p w14:paraId="23BD26E9" w14:textId="7E3750CB" w:rsidR="00EA5FC3" w:rsidRDefault="00121016">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87" w:history="1">
            <w:r w:rsidR="00EA5FC3" w:rsidRPr="00BC50E8">
              <w:rPr>
                <w:rStyle w:val="Hyperlink"/>
                <w:rFonts w:ascii="Myriad Pro" w:hAnsi="Myriad Pro"/>
                <w:b/>
                <w:noProof/>
                <w:lang w:val="en"/>
              </w:rPr>
              <w:t>3.4</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lang w:val="en"/>
              </w:rPr>
              <w:t>Sustainability</w:t>
            </w:r>
            <w:r w:rsidR="00EA5FC3">
              <w:rPr>
                <w:noProof/>
                <w:webHidden/>
              </w:rPr>
              <w:tab/>
            </w:r>
            <w:r w:rsidR="00EA5FC3">
              <w:rPr>
                <w:noProof/>
                <w:webHidden/>
              </w:rPr>
              <w:fldChar w:fldCharType="begin"/>
            </w:r>
            <w:r w:rsidR="00EA5FC3">
              <w:rPr>
                <w:noProof/>
                <w:webHidden/>
              </w:rPr>
              <w:instrText xml:space="preserve"> PAGEREF _Toc64647987 \h </w:instrText>
            </w:r>
            <w:r w:rsidR="00EA5FC3">
              <w:rPr>
                <w:noProof/>
                <w:webHidden/>
              </w:rPr>
            </w:r>
            <w:r w:rsidR="00EA5FC3">
              <w:rPr>
                <w:noProof/>
                <w:webHidden/>
              </w:rPr>
              <w:fldChar w:fldCharType="separate"/>
            </w:r>
            <w:r w:rsidR="00EA5FC3">
              <w:rPr>
                <w:noProof/>
                <w:webHidden/>
              </w:rPr>
              <w:t>15</w:t>
            </w:r>
            <w:r w:rsidR="00EA5FC3">
              <w:rPr>
                <w:noProof/>
                <w:webHidden/>
              </w:rPr>
              <w:fldChar w:fldCharType="end"/>
            </w:r>
          </w:hyperlink>
        </w:p>
        <w:p w14:paraId="2A8A8320" w14:textId="2211508F" w:rsidR="00EA5FC3" w:rsidRDefault="00121016">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88" w:history="1">
            <w:r w:rsidR="00EA5FC3" w:rsidRPr="00BC50E8">
              <w:rPr>
                <w:rStyle w:val="Hyperlink"/>
                <w:rFonts w:ascii="Myriad Pro" w:hAnsi="Myriad Pro"/>
                <w:b/>
                <w:noProof/>
              </w:rPr>
              <w:t>3.5</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rPr>
              <w:t>South to South and Triangular Cooperation</w:t>
            </w:r>
            <w:r w:rsidR="00EA5FC3">
              <w:rPr>
                <w:noProof/>
                <w:webHidden/>
              </w:rPr>
              <w:tab/>
            </w:r>
            <w:r w:rsidR="00EA5FC3">
              <w:rPr>
                <w:noProof/>
                <w:webHidden/>
              </w:rPr>
              <w:fldChar w:fldCharType="begin"/>
            </w:r>
            <w:r w:rsidR="00EA5FC3">
              <w:rPr>
                <w:noProof/>
                <w:webHidden/>
              </w:rPr>
              <w:instrText xml:space="preserve"> PAGEREF _Toc64647988 \h </w:instrText>
            </w:r>
            <w:r w:rsidR="00EA5FC3">
              <w:rPr>
                <w:noProof/>
                <w:webHidden/>
              </w:rPr>
            </w:r>
            <w:r w:rsidR="00EA5FC3">
              <w:rPr>
                <w:noProof/>
                <w:webHidden/>
              </w:rPr>
              <w:fldChar w:fldCharType="separate"/>
            </w:r>
            <w:r w:rsidR="00EA5FC3">
              <w:rPr>
                <w:noProof/>
                <w:webHidden/>
              </w:rPr>
              <w:t>16</w:t>
            </w:r>
            <w:r w:rsidR="00EA5FC3">
              <w:rPr>
                <w:noProof/>
                <w:webHidden/>
              </w:rPr>
              <w:fldChar w:fldCharType="end"/>
            </w:r>
          </w:hyperlink>
        </w:p>
        <w:p w14:paraId="1ED52B3C" w14:textId="129BF755" w:rsidR="00EA5FC3" w:rsidRDefault="00121016">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89" w:history="1">
            <w:r w:rsidR="00EA5FC3" w:rsidRPr="00BC50E8">
              <w:rPr>
                <w:rStyle w:val="Hyperlink"/>
                <w:rFonts w:ascii="Myriad Pro" w:hAnsi="Myriad Pro"/>
                <w:b/>
                <w:noProof/>
              </w:rPr>
              <w:t>3.6</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rPr>
              <w:t>Strengthening national capacity</w:t>
            </w:r>
            <w:r w:rsidR="00EA5FC3">
              <w:rPr>
                <w:noProof/>
                <w:webHidden/>
              </w:rPr>
              <w:tab/>
            </w:r>
            <w:r w:rsidR="00EA5FC3">
              <w:rPr>
                <w:noProof/>
                <w:webHidden/>
              </w:rPr>
              <w:fldChar w:fldCharType="begin"/>
            </w:r>
            <w:r w:rsidR="00EA5FC3">
              <w:rPr>
                <w:noProof/>
                <w:webHidden/>
              </w:rPr>
              <w:instrText xml:space="preserve"> PAGEREF _Toc64647989 \h </w:instrText>
            </w:r>
            <w:r w:rsidR="00EA5FC3">
              <w:rPr>
                <w:noProof/>
                <w:webHidden/>
              </w:rPr>
            </w:r>
            <w:r w:rsidR="00EA5FC3">
              <w:rPr>
                <w:noProof/>
                <w:webHidden/>
              </w:rPr>
              <w:fldChar w:fldCharType="separate"/>
            </w:r>
            <w:r w:rsidR="00EA5FC3">
              <w:rPr>
                <w:noProof/>
                <w:webHidden/>
              </w:rPr>
              <w:t>16</w:t>
            </w:r>
            <w:r w:rsidR="00EA5FC3">
              <w:rPr>
                <w:noProof/>
                <w:webHidden/>
              </w:rPr>
              <w:fldChar w:fldCharType="end"/>
            </w:r>
          </w:hyperlink>
        </w:p>
        <w:p w14:paraId="72E850A5" w14:textId="0CCA6133" w:rsidR="00EA5FC3" w:rsidRDefault="00121016">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90" w:history="1">
            <w:r w:rsidR="00EA5FC3" w:rsidRPr="00BC50E8">
              <w:rPr>
                <w:rStyle w:val="Hyperlink"/>
                <w:rFonts w:ascii="Myriad Pro" w:hAnsi="Myriad Pro"/>
                <w:b/>
                <w:noProof/>
              </w:rPr>
              <w:t>4.</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rPr>
              <w:t>Monitoring and Evaluation</w:t>
            </w:r>
            <w:r w:rsidR="00EA5FC3">
              <w:rPr>
                <w:noProof/>
                <w:webHidden/>
              </w:rPr>
              <w:tab/>
            </w:r>
            <w:r w:rsidR="00EA5FC3">
              <w:rPr>
                <w:noProof/>
                <w:webHidden/>
              </w:rPr>
              <w:fldChar w:fldCharType="begin"/>
            </w:r>
            <w:r w:rsidR="00EA5FC3">
              <w:rPr>
                <w:noProof/>
                <w:webHidden/>
              </w:rPr>
              <w:instrText xml:space="preserve"> PAGEREF _Toc64647990 \h </w:instrText>
            </w:r>
            <w:r w:rsidR="00EA5FC3">
              <w:rPr>
                <w:noProof/>
                <w:webHidden/>
              </w:rPr>
            </w:r>
            <w:r w:rsidR="00EA5FC3">
              <w:rPr>
                <w:noProof/>
                <w:webHidden/>
              </w:rPr>
              <w:fldChar w:fldCharType="separate"/>
            </w:r>
            <w:r w:rsidR="00EA5FC3">
              <w:rPr>
                <w:noProof/>
                <w:webHidden/>
              </w:rPr>
              <w:t>16</w:t>
            </w:r>
            <w:r w:rsidR="00EA5FC3">
              <w:rPr>
                <w:noProof/>
                <w:webHidden/>
              </w:rPr>
              <w:fldChar w:fldCharType="end"/>
            </w:r>
          </w:hyperlink>
        </w:p>
        <w:p w14:paraId="556ABE74" w14:textId="62AD25ED" w:rsidR="00EA5FC3" w:rsidRDefault="00121016">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91" w:history="1">
            <w:r w:rsidR="00EA5FC3" w:rsidRPr="00BC50E8">
              <w:rPr>
                <w:rStyle w:val="Hyperlink"/>
                <w:rFonts w:ascii="Myriad Pro" w:hAnsi="Myriad Pro"/>
                <w:b/>
                <w:noProof/>
              </w:rPr>
              <w:t>5.</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rPr>
              <w:t>Risk management</w:t>
            </w:r>
            <w:r w:rsidR="00EA5FC3">
              <w:rPr>
                <w:noProof/>
                <w:webHidden/>
              </w:rPr>
              <w:tab/>
            </w:r>
            <w:r w:rsidR="00EA5FC3">
              <w:rPr>
                <w:noProof/>
                <w:webHidden/>
              </w:rPr>
              <w:fldChar w:fldCharType="begin"/>
            </w:r>
            <w:r w:rsidR="00EA5FC3">
              <w:rPr>
                <w:noProof/>
                <w:webHidden/>
              </w:rPr>
              <w:instrText xml:space="preserve"> PAGEREF _Toc64647991 \h </w:instrText>
            </w:r>
            <w:r w:rsidR="00EA5FC3">
              <w:rPr>
                <w:noProof/>
                <w:webHidden/>
              </w:rPr>
            </w:r>
            <w:r w:rsidR="00EA5FC3">
              <w:rPr>
                <w:noProof/>
                <w:webHidden/>
              </w:rPr>
              <w:fldChar w:fldCharType="separate"/>
            </w:r>
            <w:r w:rsidR="00EA5FC3">
              <w:rPr>
                <w:noProof/>
                <w:webHidden/>
              </w:rPr>
              <w:t>17</w:t>
            </w:r>
            <w:r w:rsidR="00EA5FC3">
              <w:rPr>
                <w:noProof/>
                <w:webHidden/>
              </w:rPr>
              <w:fldChar w:fldCharType="end"/>
            </w:r>
          </w:hyperlink>
        </w:p>
        <w:p w14:paraId="7B19535C" w14:textId="419CB9EF" w:rsidR="00EA5FC3" w:rsidRDefault="00121016">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92" w:history="1">
            <w:r w:rsidR="00EA5FC3" w:rsidRPr="00BC50E8">
              <w:rPr>
                <w:rStyle w:val="Hyperlink"/>
                <w:rFonts w:ascii="Myriad Pro" w:hAnsi="Myriad Pro"/>
                <w:b/>
                <w:noProof/>
              </w:rPr>
              <w:t>6.</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rPr>
              <w:t>Challenges</w:t>
            </w:r>
            <w:r w:rsidR="00EA5FC3">
              <w:rPr>
                <w:noProof/>
                <w:webHidden/>
              </w:rPr>
              <w:tab/>
            </w:r>
            <w:r w:rsidR="00EA5FC3">
              <w:rPr>
                <w:noProof/>
                <w:webHidden/>
              </w:rPr>
              <w:fldChar w:fldCharType="begin"/>
            </w:r>
            <w:r w:rsidR="00EA5FC3">
              <w:rPr>
                <w:noProof/>
                <w:webHidden/>
              </w:rPr>
              <w:instrText xml:space="preserve"> PAGEREF _Toc64647992 \h </w:instrText>
            </w:r>
            <w:r w:rsidR="00EA5FC3">
              <w:rPr>
                <w:noProof/>
                <w:webHidden/>
              </w:rPr>
            </w:r>
            <w:r w:rsidR="00EA5FC3">
              <w:rPr>
                <w:noProof/>
                <w:webHidden/>
              </w:rPr>
              <w:fldChar w:fldCharType="separate"/>
            </w:r>
            <w:r w:rsidR="00EA5FC3">
              <w:rPr>
                <w:noProof/>
                <w:webHidden/>
              </w:rPr>
              <w:t>18</w:t>
            </w:r>
            <w:r w:rsidR="00EA5FC3">
              <w:rPr>
                <w:noProof/>
                <w:webHidden/>
              </w:rPr>
              <w:fldChar w:fldCharType="end"/>
            </w:r>
          </w:hyperlink>
        </w:p>
        <w:p w14:paraId="159FEDDB" w14:textId="7C4E67AF" w:rsidR="00EA5FC3" w:rsidRDefault="00121016">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93" w:history="1">
            <w:r w:rsidR="00EA5FC3" w:rsidRPr="00BC50E8">
              <w:rPr>
                <w:rStyle w:val="Hyperlink"/>
                <w:rFonts w:ascii="Myriad Pro" w:hAnsi="Myriad Pro"/>
                <w:b/>
                <w:noProof/>
                <w:lang w:val="en"/>
              </w:rPr>
              <w:t>7.</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rPr>
              <w:t>Lessons Learned</w:t>
            </w:r>
            <w:r w:rsidR="00EA5FC3">
              <w:rPr>
                <w:noProof/>
                <w:webHidden/>
              </w:rPr>
              <w:tab/>
            </w:r>
            <w:r w:rsidR="00EA5FC3">
              <w:rPr>
                <w:noProof/>
                <w:webHidden/>
              </w:rPr>
              <w:fldChar w:fldCharType="begin"/>
            </w:r>
            <w:r w:rsidR="00EA5FC3">
              <w:rPr>
                <w:noProof/>
                <w:webHidden/>
              </w:rPr>
              <w:instrText xml:space="preserve"> PAGEREF _Toc64647993 \h </w:instrText>
            </w:r>
            <w:r w:rsidR="00EA5FC3">
              <w:rPr>
                <w:noProof/>
                <w:webHidden/>
              </w:rPr>
            </w:r>
            <w:r w:rsidR="00EA5FC3">
              <w:rPr>
                <w:noProof/>
                <w:webHidden/>
              </w:rPr>
              <w:fldChar w:fldCharType="separate"/>
            </w:r>
            <w:r w:rsidR="00EA5FC3">
              <w:rPr>
                <w:noProof/>
                <w:webHidden/>
              </w:rPr>
              <w:t>18</w:t>
            </w:r>
            <w:r w:rsidR="00EA5FC3">
              <w:rPr>
                <w:noProof/>
                <w:webHidden/>
              </w:rPr>
              <w:fldChar w:fldCharType="end"/>
            </w:r>
          </w:hyperlink>
        </w:p>
        <w:p w14:paraId="3374A0BC" w14:textId="3C72004A" w:rsidR="00EA5FC3" w:rsidRDefault="00121016">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94" w:history="1">
            <w:r w:rsidR="00EA5FC3" w:rsidRPr="00BC50E8">
              <w:rPr>
                <w:rStyle w:val="Hyperlink"/>
                <w:rFonts w:ascii="Myriad Pro" w:hAnsi="Myriad Pro"/>
                <w:b/>
                <w:noProof/>
              </w:rPr>
              <w:t>8.</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lang w:val="en"/>
              </w:rPr>
              <w:t xml:space="preserve">Conclusions </w:t>
            </w:r>
            <w:r w:rsidR="00EA5FC3" w:rsidRPr="00BC50E8">
              <w:rPr>
                <w:rStyle w:val="Hyperlink"/>
                <w:rFonts w:ascii="Myriad Pro" w:hAnsi="Myriad Pro"/>
                <w:b/>
                <w:noProof/>
              </w:rPr>
              <w:t>and</w:t>
            </w:r>
            <w:r w:rsidR="00EA5FC3" w:rsidRPr="00BC50E8">
              <w:rPr>
                <w:rStyle w:val="Hyperlink"/>
                <w:rFonts w:ascii="Myriad Pro" w:hAnsi="Myriad Pro"/>
                <w:b/>
                <w:noProof/>
                <w:lang w:val="en"/>
              </w:rPr>
              <w:t xml:space="preserve"> Ways Forward</w:t>
            </w:r>
            <w:r w:rsidR="00EA5FC3">
              <w:rPr>
                <w:noProof/>
                <w:webHidden/>
              </w:rPr>
              <w:tab/>
            </w:r>
            <w:r w:rsidR="00EA5FC3">
              <w:rPr>
                <w:noProof/>
                <w:webHidden/>
              </w:rPr>
              <w:fldChar w:fldCharType="begin"/>
            </w:r>
            <w:r w:rsidR="00EA5FC3">
              <w:rPr>
                <w:noProof/>
                <w:webHidden/>
              </w:rPr>
              <w:instrText xml:space="preserve"> PAGEREF _Toc64647994 \h </w:instrText>
            </w:r>
            <w:r w:rsidR="00EA5FC3">
              <w:rPr>
                <w:noProof/>
                <w:webHidden/>
              </w:rPr>
            </w:r>
            <w:r w:rsidR="00EA5FC3">
              <w:rPr>
                <w:noProof/>
                <w:webHidden/>
              </w:rPr>
              <w:fldChar w:fldCharType="separate"/>
            </w:r>
            <w:r w:rsidR="00EA5FC3">
              <w:rPr>
                <w:noProof/>
                <w:webHidden/>
              </w:rPr>
              <w:t>19</w:t>
            </w:r>
            <w:r w:rsidR="00EA5FC3">
              <w:rPr>
                <w:noProof/>
                <w:webHidden/>
              </w:rPr>
              <w:fldChar w:fldCharType="end"/>
            </w:r>
          </w:hyperlink>
        </w:p>
        <w:p w14:paraId="1C470C4A" w14:textId="0C78134C" w:rsidR="00EA5FC3" w:rsidRDefault="00121016">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4647995" w:history="1">
            <w:r w:rsidR="00EA5FC3" w:rsidRPr="00BC50E8">
              <w:rPr>
                <w:rStyle w:val="Hyperlink"/>
                <w:rFonts w:ascii="Myriad Pro" w:hAnsi="Myriad Pro"/>
                <w:b/>
                <w:noProof/>
              </w:rPr>
              <w:t>9.</w:t>
            </w:r>
            <w:r w:rsidR="00EA5FC3">
              <w:rPr>
                <w:rFonts w:asciiTheme="minorHAnsi" w:eastAsiaTheme="minorEastAsia" w:hAnsiTheme="minorHAnsi" w:cstheme="minorBidi"/>
                <w:noProof/>
                <w:color w:val="auto"/>
                <w:kern w:val="0"/>
                <w:sz w:val="22"/>
                <w:szCs w:val="22"/>
                <w14:ligatures w14:val="none"/>
                <w14:cntxtAlts w14:val="0"/>
              </w:rPr>
              <w:tab/>
            </w:r>
            <w:r w:rsidR="00EA5FC3" w:rsidRPr="00BC50E8">
              <w:rPr>
                <w:rStyle w:val="Hyperlink"/>
                <w:rFonts w:ascii="Myriad Pro" w:hAnsi="Myriad Pro"/>
                <w:b/>
                <w:noProof/>
              </w:rPr>
              <w:t>Financial Summary</w:t>
            </w:r>
            <w:r w:rsidR="00EA5FC3">
              <w:rPr>
                <w:noProof/>
                <w:webHidden/>
              </w:rPr>
              <w:tab/>
            </w:r>
            <w:r w:rsidR="00EA5FC3">
              <w:rPr>
                <w:noProof/>
                <w:webHidden/>
              </w:rPr>
              <w:fldChar w:fldCharType="begin"/>
            </w:r>
            <w:r w:rsidR="00EA5FC3">
              <w:rPr>
                <w:noProof/>
                <w:webHidden/>
              </w:rPr>
              <w:instrText xml:space="preserve"> PAGEREF _Toc64647995 \h </w:instrText>
            </w:r>
            <w:r w:rsidR="00EA5FC3">
              <w:rPr>
                <w:noProof/>
                <w:webHidden/>
              </w:rPr>
            </w:r>
            <w:r w:rsidR="00EA5FC3">
              <w:rPr>
                <w:noProof/>
                <w:webHidden/>
              </w:rPr>
              <w:fldChar w:fldCharType="separate"/>
            </w:r>
            <w:r w:rsidR="00EA5FC3">
              <w:rPr>
                <w:noProof/>
                <w:webHidden/>
              </w:rPr>
              <w:t>20</w:t>
            </w:r>
            <w:r w:rsidR="00EA5FC3">
              <w:rPr>
                <w:noProof/>
                <w:webHidden/>
              </w:rPr>
              <w:fldChar w:fldCharType="end"/>
            </w:r>
          </w:hyperlink>
        </w:p>
        <w:p w14:paraId="5E51C6F6" w14:textId="6CAF2B00" w:rsidR="00E2019F" w:rsidRPr="008F225E" w:rsidRDefault="00E2019F">
          <w:pPr>
            <w:rPr>
              <w:rFonts w:ascii="Myriad Pro" w:hAnsi="Myriad Pro"/>
            </w:rPr>
          </w:pPr>
          <w:r w:rsidRPr="008F225E">
            <w:rPr>
              <w:rFonts w:ascii="Myriad Pro" w:hAnsi="Myriad Pro"/>
              <w:b/>
              <w:bCs/>
              <w:noProof/>
            </w:rPr>
            <w:fldChar w:fldCharType="end"/>
          </w:r>
        </w:p>
      </w:sdtContent>
    </w:sdt>
    <w:p w14:paraId="6FADB579" w14:textId="77777777" w:rsidR="005C541C" w:rsidRPr="008F225E" w:rsidRDefault="005C541C">
      <w:pPr>
        <w:rPr>
          <w:rFonts w:ascii="Myriad Pro" w:hAnsi="Myriad Pro"/>
        </w:rPr>
      </w:pPr>
    </w:p>
    <w:p w14:paraId="7617E807" w14:textId="77777777" w:rsidR="005C541C" w:rsidRPr="008F225E" w:rsidRDefault="005C541C">
      <w:pPr>
        <w:rPr>
          <w:rFonts w:ascii="Myriad Pro" w:hAnsi="Myriad Pro"/>
        </w:rPr>
      </w:pPr>
    </w:p>
    <w:p w14:paraId="0E2D452A" w14:textId="77777777" w:rsidR="005C541C" w:rsidRPr="008F225E" w:rsidRDefault="005C541C">
      <w:pPr>
        <w:rPr>
          <w:rFonts w:ascii="Myriad Pro" w:hAnsi="Myriad Pro"/>
        </w:rPr>
      </w:pPr>
    </w:p>
    <w:p w14:paraId="79C31008" w14:textId="388BDBF0" w:rsidR="005C541C" w:rsidRDefault="005C541C">
      <w:pPr>
        <w:rPr>
          <w:rFonts w:ascii="Myriad Pro" w:hAnsi="Myriad Pro"/>
        </w:rPr>
      </w:pPr>
    </w:p>
    <w:p w14:paraId="68816246" w14:textId="77777777" w:rsidR="007F5652" w:rsidRPr="008F225E" w:rsidRDefault="007F5652">
      <w:pPr>
        <w:rPr>
          <w:rFonts w:ascii="Myriad Pro" w:hAnsi="Myriad Pro"/>
        </w:rPr>
      </w:pPr>
    </w:p>
    <w:p w14:paraId="4B4AF073" w14:textId="7D165283" w:rsidR="005C541C" w:rsidRDefault="005C541C">
      <w:pPr>
        <w:rPr>
          <w:rFonts w:ascii="Myriad Pro" w:hAnsi="Myriad Pro"/>
        </w:rPr>
      </w:pPr>
    </w:p>
    <w:p w14:paraId="5C687874" w14:textId="2EE1E690" w:rsidR="00427062" w:rsidRDefault="00427062">
      <w:pPr>
        <w:rPr>
          <w:rFonts w:ascii="Myriad Pro" w:hAnsi="Myriad Pro"/>
        </w:rPr>
      </w:pPr>
    </w:p>
    <w:p w14:paraId="2B56F5C9" w14:textId="33ACFF21" w:rsidR="00427062" w:rsidRDefault="00427062">
      <w:pPr>
        <w:rPr>
          <w:rFonts w:ascii="Myriad Pro" w:hAnsi="Myriad Pro"/>
        </w:rPr>
      </w:pPr>
    </w:p>
    <w:p w14:paraId="0EC4592D" w14:textId="77777777" w:rsidR="00427062" w:rsidRPr="008F225E" w:rsidRDefault="00427062">
      <w:pPr>
        <w:rPr>
          <w:rFonts w:ascii="Myriad Pro" w:hAnsi="Myriad Pro"/>
        </w:rPr>
      </w:pPr>
    </w:p>
    <w:p w14:paraId="14F75B33" w14:textId="77777777" w:rsidR="005C541C" w:rsidRPr="008F225E" w:rsidRDefault="005C541C" w:rsidP="00273357">
      <w:pPr>
        <w:pStyle w:val="Heading1"/>
        <w:rPr>
          <w:rFonts w:ascii="Myriad Pro" w:hAnsi="Myriad Pro"/>
          <w:b/>
          <w:sz w:val="28"/>
          <w:szCs w:val="28"/>
        </w:rPr>
      </w:pPr>
      <w:bookmarkStart w:id="1" w:name="_Toc64647977"/>
      <w:r w:rsidRPr="008F225E">
        <w:rPr>
          <w:rFonts w:ascii="Myriad Pro" w:hAnsi="Myriad Pro"/>
          <w:b/>
          <w:sz w:val="28"/>
          <w:szCs w:val="28"/>
        </w:rPr>
        <w:t>Acronyms</w:t>
      </w:r>
      <w:bookmarkEnd w:id="1"/>
    </w:p>
    <w:p w14:paraId="70726AD2" w14:textId="77777777" w:rsidR="00D61BFA" w:rsidRPr="008F225E" w:rsidRDefault="00D61BFA">
      <w:pPr>
        <w:pBdr>
          <w:bottom w:val="single" w:sz="12" w:space="1" w:color="auto"/>
        </w:pBdr>
        <w:rPr>
          <w:rFonts w:ascii="Myriad Pro" w:hAnsi="Myriad Pro"/>
          <w:b/>
          <w:color w:val="002060"/>
          <w:sz w:val="28"/>
          <w:szCs w:val="28"/>
        </w:rPr>
      </w:pPr>
    </w:p>
    <w:p w14:paraId="7078FC70" w14:textId="77777777" w:rsidR="005C541C" w:rsidRPr="008F225E" w:rsidRDefault="005C541C">
      <w:pPr>
        <w:rPr>
          <w:rFonts w:ascii="Myriad Pro" w:hAnsi="Myriad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8700AF" w:rsidRPr="008F225E" w14:paraId="138BD1CC" w14:textId="77777777" w:rsidTr="00273357">
        <w:tc>
          <w:tcPr>
            <w:tcW w:w="1985" w:type="dxa"/>
          </w:tcPr>
          <w:p w14:paraId="2D6B7356"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AfDB</w:t>
            </w:r>
          </w:p>
          <w:p w14:paraId="0E34777F" w14:textId="77777777" w:rsidR="008700AF" w:rsidRPr="00E45F2B" w:rsidRDefault="008700AF" w:rsidP="008700AF">
            <w:pPr>
              <w:spacing w:line="276" w:lineRule="auto"/>
              <w:jc w:val="both"/>
              <w:rPr>
                <w:rFonts w:ascii="Myriad Pro" w:eastAsiaTheme="minorHAnsi" w:hAnsi="Myriad Pro" w:cs="Corbel"/>
                <w:sz w:val="22"/>
                <w:szCs w:val="22"/>
                <w:lang w:val="es-ES"/>
              </w:rPr>
            </w:pPr>
            <w:r w:rsidRPr="00E45F2B">
              <w:rPr>
                <w:rFonts w:ascii="Myriad Pro" w:eastAsiaTheme="minorHAnsi" w:hAnsi="Myriad Pro" w:cs="Corbel"/>
                <w:sz w:val="22"/>
                <w:szCs w:val="22"/>
                <w:lang w:val="es-ES"/>
              </w:rPr>
              <w:t>COVID-19</w:t>
            </w:r>
          </w:p>
          <w:p w14:paraId="0DD90108"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ICT</w:t>
            </w:r>
          </w:p>
          <w:p w14:paraId="590944BB"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IT</w:t>
            </w:r>
          </w:p>
          <w:p w14:paraId="539E95F2"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JSB</w:t>
            </w:r>
          </w:p>
          <w:p w14:paraId="7E4E029A" w14:textId="05EB40DB" w:rsidR="008700AF" w:rsidRPr="008F225E" w:rsidRDefault="008700AF" w:rsidP="008700AF">
            <w:pPr>
              <w:rPr>
                <w:rFonts w:ascii="Myriad Pro" w:hAnsi="Myriad Pro"/>
              </w:rPr>
            </w:pPr>
            <w:r w:rsidRPr="00E45F2B">
              <w:rPr>
                <w:rFonts w:ascii="Myriad Pro" w:eastAsiaTheme="minorHAnsi" w:hAnsi="Myriad Pro" w:cs="Corbel"/>
                <w:sz w:val="22"/>
                <w:szCs w:val="22"/>
              </w:rPr>
              <w:t>NRA</w:t>
            </w:r>
          </w:p>
        </w:tc>
        <w:tc>
          <w:tcPr>
            <w:tcW w:w="7031" w:type="dxa"/>
          </w:tcPr>
          <w:p w14:paraId="4F8FE459"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African Development Bank</w:t>
            </w:r>
          </w:p>
          <w:p w14:paraId="5E38030C"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Coronavirus Disease 2019</w:t>
            </w:r>
          </w:p>
          <w:p w14:paraId="25D9BF99"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 xml:space="preserve">Information, Communication, </w:t>
            </w:r>
            <w:r w:rsidRPr="00E45F2B">
              <w:rPr>
                <w:rFonts w:ascii="Myriad Pro" w:eastAsiaTheme="minorHAnsi" w:hAnsi="Myriad Pro" w:cs="Corbel"/>
                <w:noProof/>
                <w:sz w:val="22"/>
                <w:szCs w:val="22"/>
              </w:rPr>
              <w:t>and</w:t>
            </w:r>
            <w:r w:rsidRPr="00E45F2B">
              <w:rPr>
                <w:rFonts w:ascii="Myriad Pro" w:eastAsiaTheme="minorHAnsi" w:hAnsi="Myriad Pro" w:cs="Corbel"/>
                <w:sz w:val="22"/>
                <w:szCs w:val="22"/>
              </w:rPr>
              <w:t xml:space="preserve"> Technology</w:t>
            </w:r>
          </w:p>
          <w:p w14:paraId="2D981B10"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Information Technology</w:t>
            </w:r>
          </w:p>
          <w:p w14:paraId="3F52FD6B"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Japan Supplementary Budget</w:t>
            </w:r>
          </w:p>
          <w:p w14:paraId="11C6D2A5" w14:textId="6DD0CC15" w:rsidR="008700AF" w:rsidRPr="008F225E" w:rsidRDefault="008700AF" w:rsidP="008700AF">
            <w:pPr>
              <w:rPr>
                <w:rFonts w:ascii="Myriad Pro" w:hAnsi="Myriad Pro"/>
              </w:rPr>
            </w:pPr>
            <w:r w:rsidRPr="00E45F2B">
              <w:rPr>
                <w:rFonts w:ascii="Myriad Pro" w:eastAsiaTheme="minorHAnsi" w:hAnsi="Myriad Pro" w:cs="Corbel"/>
                <w:sz w:val="22"/>
                <w:szCs w:val="22"/>
              </w:rPr>
              <w:t>National Revenue Authority</w:t>
            </w:r>
          </w:p>
        </w:tc>
      </w:tr>
      <w:tr w:rsidR="008700AF" w:rsidRPr="008F225E" w14:paraId="1952B024" w14:textId="77777777" w:rsidTr="00273357">
        <w:tc>
          <w:tcPr>
            <w:tcW w:w="1985" w:type="dxa"/>
          </w:tcPr>
          <w:p w14:paraId="6753EE4C" w14:textId="77777777" w:rsidR="008700AF" w:rsidRPr="00E45F2B" w:rsidRDefault="008700AF" w:rsidP="008700AF">
            <w:pPr>
              <w:spacing w:line="276" w:lineRule="auto"/>
              <w:jc w:val="both"/>
              <w:rPr>
                <w:rFonts w:ascii="Myriad Pro" w:eastAsiaTheme="minorHAnsi" w:hAnsi="Myriad Pro" w:cs="Corbel"/>
                <w:sz w:val="22"/>
                <w:szCs w:val="22"/>
                <w:lang w:val="es-ES"/>
              </w:rPr>
            </w:pPr>
            <w:r w:rsidRPr="00E45F2B">
              <w:rPr>
                <w:rFonts w:ascii="Myriad Pro" w:eastAsiaTheme="minorHAnsi" w:hAnsi="Myriad Pro" w:cs="Corbel"/>
                <w:sz w:val="22"/>
                <w:szCs w:val="22"/>
                <w:lang w:val="es-ES"/>
              </w:rPr>
              <w:t>PFM</w:t>
            </w:r>
          </w:p>
          <w:p w14:paraId="19E9D71E" w14:textId="77777777" w:rsidR="008700AF" w:rsidRPr="00E45F2B" w:rsidRDefault="008700AF" w:rsidP="008700AF">
            <w:pPr>
              <w:spacing w:line="276" w:lineRule="auto"/>
              <w:jc w:val="both"/>
              <w:rPr>
                <w:rFonts w:ascii="Myriad Pro" w:eastAsiaTheme="minorHAnsi" w:hAnsi="Myriad Pro" w:cs="Corbel"/>
                <w:sz w:val="22"/>
                <w:szCs w:val="22"/>
                <w:lang w:val="es-ES"/>
              </w:rPr>
            </w:pPr>
            <w:proofErr w:type="spellStart"/>
            <w:r w:rsidRPr="00E45F2B">
              <w:rPr>
                <w:rFonts w:ascii="Myriad Pro" w:eastAsiaTheme="minorHAnsi" w:hAnsi="Myriad Pro" w:cs="Corbel"/>
                <w:sz w:val="22"/>
                <w:szCs w:val="22"/>
                <w:lang w:val="es-ES"/>
              </w:rPr>
              <w:t>SDGs</w:t>
            </w:r>
            <w:proofErr w:type="spellEnd"/>
            <w:r w:rsidRPr="00E45F2B">
              <w:rPr>
                <w:rFonts w:ascii="Myriad Pro" w:eastAsiaTheme="minorHAnsi" w:hAnsi="Myriad Pro" w:cs="Corbel"/>
                <w:sz w:val="22"/>
                <w:szCs w:val="22"/>
                <w:lang w:val="es-ES"/>
              </w:rPr>
              <w:t xml:space="preserve"> </w:t>
            </w:r>
          </w:p>
          <w:p w14:paraId="3AEE56E4" w14:textId="77777777" w:rsidR="008700AF" w:rsidRPr="00E45F2B" w:rsidRDefault="008700AF" w:rsidP="008700AF">
            <w:pPr>
              <w:spacing w:line="276" w:lineRule="auto"/>
              <w:jc w:val="both"/>
              <w:rPr>
                <w:rFonts w:ascii="Myriad Pro" w:eastAsiaTheme="minorHAnsi" w:hAnsi="Myriad Pro" w:cs="Corbel"/>
                <w:sz w:val="22"/>
                <w:szCs w:val="22"/>
                <w:lang w:val="es-ES"/>
              </w:rPr>
            </w:pPr>
            <w:r w:rsidRPr="00E45F2B">
              <w:rPr>
                <w:rFonts w:ascii="Myriad Pro" w:eastAsiaTheme="minorHAnsi" w:hAnsi="Myriad Pro" w:cs="Corbel"/>
                <w:sz w:val="22"/>
                <w:szCs w:val="22"/>
                <w:lang w:val="es-ES"/>
              </w:rPr>
              <w:t>SLA</w:t>
            </w:r>
          </w:p>
          <w:p w14:paraId="64883D1F" w14:textId="77777777" w:rsidR="008700AF" w:rsidRPr="00E45F2B" w:rsidRDefault="008700AF" w:rsidP="008700AF">
            <w:pPr>
              <w:spacing w:line="276" w:lineRule="auto"/>
              <w:jc w:val="both"/>
              <w:rPr>
                <w:rFonts w:ascii="Myriad Pro" w:eastAsiaTheme="minorHAnsi" w:hAnsi="Myriad Pro" w:cs="Corbel"/>
                <w:sz w:val="22"/>
                <w:szCs w:val="22"/>
                <w:lang w:val="es-ES"/>
              </w:rPr>
            </w:pPr>
            <w:r w:rsidRPr="00E45F2B">
              <w:rPr>
                <w:rFonts w:ascii="Myriad Pro" w:eastAsiaTheme="minorHAnsi" w:hAnsi="Myriad Pro" w:cs="Corbel"/>
                <w:sz w:val="22"/>
                <w:szCs w:val="22"/>
                <w:lang w:val="es-ES"/>
              </w:rPr>
              <w:t>SRA</w:t>
            </w:r>
          </w:p>
          <w:p w14:paraId="599DB55D" w14:textId="77777777" w:rsidR="008700AF" w:rsidRPr="00E45F2B" w:rsidRDefault="008700AF" w:rsidP="008700AF">
            <w:pPr>
              <w:spacing w:line="276" w:lineRule="auto"/>
              <w:jc w:val="both"/>
              <w:rPr>
                <w:rFonts w:ascii="Myriad Pro" w:eastAsiaTheme="minorHAnsi" w:hAnsi="Myriad Pro" w:cs="Corbel"/>
                <w:sz w:val="22"/>
                <w:szCs w:val="22"/>
                <w:lang w:val="es-ES"/>
              </w:rPr>
            </w:pPr>
            <w:r w:rsidRPr="00E45F2B">
              <w:rPr>
                <w:rFonts w:ascii="Myriad Pro" w:eastAsiaTheme="minorHAnsi" w:hAnsi="Myriad Pro" w:cs="Corbel"/>
                <w:sz w:val="22"/>
                <w:szCs w:val="22"/>
                <w:lang w:val="es-ES"/>
              </w:rPr>
              <w:t>UNDP</w:t>
            </w:r>
          </w:p>
          <w:p w14:paraId="1243883B" w14:textId="77777777" w:rsidR="008700AF" w:rsidRPr="00E45F2B" w:rsidRDefault="008700AF" w:rsidP="008700AF">
            <w:pPr>
              <w:spacing w:line="276" w:lineRule="auto"/>
              <w:jc w:val="both"/>
              <w:rPr>
                <w:rFonts w:ascii="Myriad Pro" w:eastAsiaTheme="minorHAnsi" w:hAnsi="Myriad Pro" w:cs="Corbel"/>
                <w:sz w:val="22"/>
                <w:szCs w:val="22"/>
                <w:lang w:val="es-ES"/>
              </w:rPr>
            </w:pPr>
            <w:r w:rsidRPr="00E45F2B">
              <w:rPr>
                <w:rFonts w:ascii="Myriad Pro" w:eastAsiaTheme="minorHAnsi" w:hAnsi="Myriad Pro" w:cs="Corbel"/>
                <w:sz w:val="22"/>
                <w:szCs w:val="22"/>
                <w:lang w:val="es-ES"/>
              </w:rPr>
              <w:t>UNICEF</w:t>
            </w:r>
          </w:p>
          <w:p w14:paraId="43CDF1EF" w14:textId="77777777" w:rsidR="008700AF" w:rsidRPr="00E45F2B" w:rsidRDefault="008700AF" w:rsidP="008700AF">
            <w:pPr>
              <w:spacing w:line="276" w:lineRule="auto"/>
              <w:jc w:val="both"/>
              <w:rPr>
                <w:rFonts w:ascii="Myriad Pro" w:eastAsiaTheme="minorHAnsi" w:hAnsi="Myriad Pro" w:cs="Corbel"/>
                <w:sz w:val="22"/>
                <w:szCs w:val="22"/>
                <w:lang w:val="es-ES"/>
              </w:rPr>
            </w:pPr>
            <w:r w:rsidRPr="00E45F2B">
              <w:rPr>
                <w:rFonts w:ascii="Myriad Pro" w:eastAsiaTheme="minorHAnsi" w:hAnsi="Myriad Pro" w:cs="Corbel"/>
                <w:sz w:val="22"/>
                <w:szCs w:val="22"/>
                <w:lang w:val="es-ES"/>
              </w:rPr>
              <w:t>VSAT</w:t>
            </w:r>
          </w:p>
          <w:p w14:paraId="75FC2804" w14:textId="7E323624" w:rsidR="008700AF" w:rsidRPr="008F225E" w:rsidRDefault="008700AF" w:rsidP="008700AF">
            <w:pPr>
              <w:rPr>
                <w:rFonts w:ascii="Myriad Pro" w:hAnsi="Myriad Pro"/>
              </w:rPr>
            </w:pPr>
          </w:p>
        </w:tc>
        <w:tc>
          <w:tcPr>
            <w:tcW w:w="7031" w:type="dxa"/>
          </w:tcPr>
          <w:p w14:paraId="4E21EA3C"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Public Financial Management</w:t>
            </w:r>
          </w:p>
          <w:p w14:paraId="0623EF85"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 xml:space="preserve">Sustainable Development Goals </w:t>
            </w:r>
          </w:p>
          <w:p w14:paraId="2BA86E20"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State Legislative Assembly</w:t>
            </w:r>
          </w:p>
          <w:p w14:paraId="77958CED"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 xml:space="preserve">State Revenue Authority </w:t>
            </w:r>
          </w:p>
          <w:p w14:paraId="3F4C4EFE"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United Nations Development Programme</w:t>
            </w:r>
          </w:p>
          <w:p w14:paraId="6D7F3984"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United Nations Children’s Fund</w:t>
            </w:r>
          </w:p>
          <w:p w14:paraId="44CE7596" w14:textId="77777777" w:rsidR="008700AF" w:rsidRPr="00E45F2B"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Very-</w:t>
            </w:r>
            <w:r>
              <w:rPr>
                <w:rFonts w:ascii="Myriad Pro" w:eastAsiaTheme="minorHAnsi" w:hAnsi="Myriad Pro" w:cs="Corbel"/>
                <w:sz w:val="22"/>
                <w:szCs w:val="22"/>
              </w:rPr>
              <w:t>S</w:t>
            </w:r>
            <w:r w:rsidRPr="00E45F2B">
              <w:rPr>
                <w:rFonts w:ascii="Myriad Pro" w:eastAsiaTheme="minorHAnsi" w:hAnsi="Myriad Pro" w:cs="Corbel"/>
                <w:sz w:val="22"/>
                <w:szCs w:val="22"/>
              </w:rPr>
              <w:t>mall-</w:t>
            </w:r>
            <w:r>
              <w:rPr>
                <w:rFonts w:ascii="Myriad Pro" w:eastAsiaTheme="minorHAnsi" w:hAnsi="Myriad Pro" w:cs="Corbel"/>
                <w:sz w:val="22"/>
                <w:szCs w:val="22"/>
              </w:rPr>
              <w:t>A</w:t>
            </w:r>
            <w:r w:rsidRPr="00E45F2B">
              <w:rPr>
                <w:rFonts w:ascii="Myriad Pro" w:eastAsiaTheme="minorHAnsi" w:hAnsi="Myriad Pro" w:cs="Corbel"/>
                <w:sz w:val="22"/>
                <w:szCs w:val="22"/>
              </w:rPr>
              <w:t xml:space="preserve">perture </w:t>
            </w:r>
            <w:r>
              <w:rPr>
                <w:rFonts w:ascii="Myriad Pro" w:eastAsiaTheme="minorHAnsi" w:hAnsi="Myriad Pro" w:cs="Corbel"/>
                <w:sz w:val="22"/>
                <w:szCs w:val="22"/>
              </w:rPr>
              <w:t>T</w:t>
            </w:r>
            <w:r w:rsidRPr="00E45F2B">
              <w:rPr>
                <w:rFonts w:ascii="Myriad Pro" w:eastAsiaTheme="minorHAnsi" w:hAnsi="Myriad Pro" w:cs="Corbel"/>
                <w:sz w:val="22"/>
                <w:szCs w:val="22"/>
              </w:rPr>
              <w:t>erminal</w:t>
            </w:r>
          </w:p>
          <w:p w14:paraId="65982866" w14:textId="4EC747FF" w:rsidR="008700AF" w:rsidRPr="008F225E" w:rsidRDefault="008700AF" w:rsidP="008700AF">
            <w:pPr>
              <w:rPr>
                <w:rFonts w:ascii="Myriad Pro" w:hAnsi="Myriad Pro"/>
              </w:rPr>
            </w:pPr>
          </w:p>
        </w:tc>
      </w:tr>
    </w:tbl>
    <w:p w14:paraId="143C1BD0" w14:textId="77777777" w:rsidR="005C541C" w:rsidRPr="008F225E" w:rsidRDefault="005C541C">
      <w:pPr>
        <w:rPr>
          <w:rFonts w:ascii="Myriad Pro" w:hAnsi="Myriad Pro"/>
        </w:rPr>
      </w:pPr>
    </w:p>
    <w:p w14:paraId="6103C005" w14:textId="46A3FA56" w:rsidR="005C541C" w:rsidRDefault="005C541C">
      <w:pPr>
        <w:rPr>
          <w:rFonts w:ascii="Myriad Pro" w:hAnsi="Myriad Pro"/>
        </w:rPr>
      </w:pPr>
    </w:p>
    <w:p w14:paraId="1BC78618" w14:textId="506FF9D2" w:rsidR="007F5652" w:rsidRDefault="007F5652">
      <w:pPr>
        <w:rPr>
          <w:rFonts w:ascii="Myriad Pro" w:hAnsi="Myriad Pro"/>
        </w:rPr>
      </w:pPr>
    </w:p>
    <w:p w14:paraId="72CFC27B" w14:textId="2764D6AE" w:rsidR="007F5652" w:rsidRDefault="007F5652">
      <w:pPr>
        <w:rPr>
          <w:rFonts w:ascii="Myriad Pro" w:hAnsi="Myriad Pro"/>
        </w:rPr>
      </w:pPr>
    </w:p>
    <w:p w14:paraId="628C9D90" w14:textId="47857AAC" w:rsidR="007F5652" w:rsidRDefault="007F5652">
      <w:pPr>
        <w:rPr>
          <w:rFonts w:ascii="Myriad Pro" w:hAnsi="Myriad Pro"/>
        </w:rPr>
      </w:pPr>
    </w:p>
    <w:p w14:paraId="66BFFEC2" w14:textId="6E9D565B" w:rsidR="007F5652" w:rsidRDefault="007F5652">
      <w:pPr>
        <w:rPr>
          <w:rFonts w:ascii="Myriad Pro" w:hAnsi="Myriad Pro"/>
        </w:rPr>
      </w:pPr>
    </w:p>
    <w:p w14:paraId="2506C0E5" w14:textId="0F22D0F5" w:rsidR="007F5652" w:rsidRDefault="007F5652">
      <w:pPr>
        <w:rPr>
          <w:rFonts w:ascii="Myriad Pro" w:hAnsi="Myriad Pro"/>
        </w:rPr>
      </w:pPr>
    </w:p>
    <w:p w14:paraId="45B71095" w14:textId="1CE4B73C" w:rsidR="007F5652" w:rsidRDefault="007F5652">
      <w:pPr>
        <w:rPr>
          <w:rFonts w:ascii="Myriad Pro" w:hAnsi="Myriad Pro"/>
        </w:rPr>
      </w:pPr>
    </w:p>
    <w:p w14:paraId="0D563B09" w14:textId="402391A0" w:rsidR="00385B1A" w:rsidRDefault="00385B1A">
      <w:pPr>
        <w:rPr>
          <w:rFonts w:ascii="Myriad Pro" w:hAnsi="Myriad Pro"/>
        </w:rPr>
      </w:pPr>
    </w:p>
    <w:p w14:paraId="2F967A4C" w14:textId="3ADE80EA" w:rsidR="00385B1A" w:rsidRDefault="00385B1A">
      <w:pPr>
        <w:rPr>
          <w:rFonts w:ascii="Myriad Pro" w:hAnsi="Myriad Pro"/>
        </w:rPr>
      </w:pPr>
    </w:p>
    <w:p w14:paraId="0504598B" w14:textId="12EBD662" w:rsidR="00385B1A" w:rsidRDefault="00385B1A">
      <w:pPr>
        <w:rPr>
          <w:rFonts w:ascii="Myriad Pro" w:hAnsi="Myriad Pro"/>
        </w:rPr>
      </w:pPr>
    </w:p>
    <w:p w14:paraId="7C8C1982" w14:textId="25BB7B00" w:rsidR="00385B1A" w:rsidRDefault="00385B1A">
      <w:pPr>
        <w:rPr>
          <w:rFonts w:ascii="Myriad Pro" w:hAnsi="Myriad Pro"/>
        </w:rPr>
      </w:pPr>
    </w:p>
    <w:p w14:paraId="3C65536C" w14:textId="7F08DEEC" w:rsidR="005C541C" w:rsidRPr="008F225E" w:rsidRDefault="005C541C" w:rsidP="00F11332">
      <w:pPr>
        <w:pStyle w:val="Heading1"/>
        <w:rPr>
          <w:rFonts w:ascii="Myriad Pro" w:hAnsi="Myriad Pro"/>
          <w:b/>
        </w:rPr>
      </w:pPr>
      <w:bookmarkStart w:id="2" w:name="_Toc64647978"/>
      <w:r w:rsidRPr="008F225E">
        <w:rPr>
          <w:rFonts w:ascii="Myriad Pro" w:hAnsi="Myriad Pro"/>
          <w:b/>
          <w:sz w:val="28"/>
          <w:szCs w:val="28"/>
        </w:rPr>
        <w:lastRenderedPageBreak/>
        <w:t>Executive Summary</w:t>
      </w:r>
      <w:bookmarkEnd w:id="2"/>
      <w:r w:rsidR="00276602" w:rsidRPr="008F225E">
        <w:rPr>
          <w:rFonts w:ascii="Myriad Pro" w:hAnsi="Myriad Pro"/>
          <w:b/>
        </w:rPr>
        <w:t xml:space="preserve"> </w:t>
      </w:r>
    </w:p>
    <w:p w14:paraId="3FD857C4" w14:textId="2A2EA562" w:rsidR="005C541C" w:rsidRPr="004F378B" w:rsidRDefault="00121016" w:rsidP="004F378B">
      <w:pPr>
        <w:pStyle w:val="ListParagraph"/>
        <w:ind w:left="360"/>
        <w:rPr>
          <w:rFonts w:ascii="Myriad Pro" w:hAnsi="Myriad Pro"/>
          <w:color w:val="auto"/>
          <w:sz w:val="22"/>
          <w:szCs w:val="22"/>
        </w:rPr>
      </w:pPr>
      <w:r>
        <w:rPr>
          <w:rFonts w:ascii="Myriad Pro" w:hAnsi="Myriad Pro"/>
          <w:b/>
          <w:color w:val="auto"/>
          <w:sz w:val="22"/>
          <w:szCs w:val="22"/>
          <w14:ligatures w14:val="none"/>
        </w:rPr>
        <w:pict w14:anchorId="05513DB2">
          <v:rect id="_x0000_i1026" style="width:522pt;height:1.5pt" o:hralign="center" o:hrstd="t" o:hrnoshade="t" o:hr="t" fillcolor="#1b1d3d [2415]" stroked="f"/>
        </w:pict>
      </w:r>
    </w:p>
    <w:p w14:paraId="1F6D7AD9" w14:textId="00B5E7E8" w:rsidR="003E501B" w:rsidRDefault="003E501B" w:rsidP="003E501B">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 xml:space="preserve">United Nations Development Programme (UNDP) is implementing the ‘Support to Public Financial Management (PFM) Project’ at the national and state levels in the Republic of South Sudan. The project is financed by </w:t>
      </w:r>
      <w:r>
        <w:rPr>
          <w:rFonts w:ascii="Myriad Pro" w:eastAsiaTheme="minorHAnsi" w:hAnsi="Myriad Pro" w:cs="Corbel"/>
          <w:sz w:val="22"/>
          <w:szCs w:val="22"/>
        </w:rPr>
        <w:t xml:space="preserve">the </w:t>
      </w:r>
      <w:r w:rsidRPr="00E45F2B">
        <w:rPr>
          <w:rFonts w:ascii="Myriad Pro" w:eastAsiaTheme="minorHAnsi" w:hAnsi="Myriad Pro" w:cs="Corbel"/>
          <w:sz w:val="22"/>
          <w:szCs w:val="22"/>
        </w:rPr>
        <w:t>African Development Bank (AfDB</w:t>
      </w:r>
      <w:r>
        <w:rPr>
          <w:rFonts w:ascii="Myriad Pro" w:eastAsiaTheme="minorHAnsi" w:hAnsi="Myriad Pro" w:cs="Corbel"/>
          <w:sz w:val="22"/>
          <w:szCs w:val="22"/>
        </w:rPr>
        <w:t xml:space="preserve"> – funding until June 2021</w:t>
      </w:r>
      <w:r w:rsidRPr="00E45F2B">
        <w:rPr>
          <w:rFonts w:ascii="Myriad Pro" w:eastAsiaTheme="minorHAnsi" w:hAnsi="Myriad Pro" w:cs="Corbel"/>
          <w:sz w:val="22"/>
          <w:szCs w:val="22"/>
        </w:rPr>
        <w:t>), the Government of Japan</w:t>
      </w:r>
      <w:r>
        <w:rPr>
          <w:rFonts w:ascii="Myriad Pro" w:eastAsiaTheme="minorHAnsi" w:hAnsi="Myriad Pro" w:cs="Corbel"/>
          <w:sz w:val="22"/>
          <w:szCs w:val="22"/>
        </w:rPr>
        <w:t xml:space="preserve"> (funding until March 2021)</w:t>
      </w:r>
      <w:r w:rsidRPr="00E45F2B">
        <w:rPr>
          <w:rFonts w:ascii="Myriad Pro" w:eastAsiaTheme="minorHAnsi" w:hAnsi="Myriad Pro" w:cs="Corbel"/>
          <w:sz w:val="22"/>
          <w:szCs w:val="22"/>
        </w:rPr>
        <w:t xml:space="preserve">, </w:t>
      </w:r>
      <w:r>
        <w:rPr>
          <w:rFonts w:ascii="Myriad Pro" w:eastAsiaTheme="minorHAnsi" w:hAnsi="Myriad Pro" w:cs="Corbel"/>
          <w:sz w:val="22"/>
          <w:szCs w:val="22"/>
        </w:rPr>
        <w:t>and the Joint SDG fund (funding until June 2022).</w:t>
      </w:r>
    </w:p>
    <w:p w14:paraId="460E99D1" w14:textId="77777777" w:rsidR="003E501B" w:rsidRPr="00E45F2B" w:rsidRDefault="003E501B" w:rsidP="003E501B">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The PFM project seeks to accelerate improvements to the public financial management system at the state level through revenue mobilization, expenditure management</w:t>
      </w:r>
      <w:r>
        <w:rPr>
          <w:rFonts w:ascii="Myriad Pro" w:eastAsiaTheme="minorHAnsi" w:hAnsi="Myriad Pro" w:cs="Corbel"/>
          <w:sz w:val="22"/>
          <w:szCs w:val="22"/>
        </w:rPr>
        <w:t>,</w:t>
      </w:r>
      <w:r w:rsidRPr="00E45F2B">
        <w:rPr>
          <w:rFonts w:ascii="Myriad Pro" w:eastAsiaTheme="minorHAnsi" w:hAnsi="Myriad Pro" w:cs="Corbel"/>
          <w:sz w:val="22"/>
          <w:szCs w:val="22"/>
        </w:rPr>
        <w:t xml:space="preserve"> and supporting oversight functions of public financial management. The Non-Oil Revenue Mobilization and Accountability in South Sudan project builds on UNDP’s past achievements in providing technical assistance to national and state governments on budgetary planning, public finance management, </w:t>
      </w:r>
      <w:r w:rsidRPr="00E45F2B">
        <w:rPr>
          <w:rFonts w:ascii="Myriad Pro" w:eastAsiaTheme="minorHAnsi" w:hAnsi="Myriad Pro" w:cs="Corbel"/>
          <w:noProof/>
          <w:sz w:val="22"/>
          <w:szCs w:val="22"/>
        </w:rPr>
        <w:t>and</w:t>
      </w:r>
      <w:r w:rsidRPr="00E45F2B">
        <w:rPr>
          <w:rFonts w:ascii="Myriad Pro" w:eastAsiaTheme="minorHAnsi" w:hAnsi="Myriad Pro" w:cs="Corbel"/>
          <w:sz w:val="22"/>
          <w:szCs w:val="22"/>
        </w:rPr>
        <w:t xml:space="preserve"> harmonized tax management system through the provision of ICT infrastructure. </w:t>
      </w:r>
    </w:p>
    <w:p w14:paraId="392FCF9A" w14:textId="27AA6956" w:rsidR="003E501B" w:rsidRPr="00E45F2B" w:rsidRDefault="003E501B" w:rsidP="003E501B">
      <w:pPr>
        <w:spacing w:line="276" w:lineRule="auto"/>
        <w:jc w:val="both"/>
        <w:rPr>
          <w:rFonts w:ascii="Myriad Pro" w:eastAsiaTheme="minorHAnsi" w:hAnsi="Myriad Pro" w:cs="Corbel"/>
          <w:sz w:val="22"/>
          <w:szCs w:val="22"/>
        </w:rPr>
      </w:pPr>
      <w:r>
        <w:rPr>
          <w:rFonts w:ascii="Myriad Pro" w:eastAsiaTheme="minorHAnsi" w:hAnsi="Myriad Pro" w:cs="Corbel"/>
          <w:sz w:val="22"/>
          <w:szCs w:val="22"/>
        </w:rPr>
        <w:t>The project has expanded to support all ten</w:t>
      </w:r>
      <w:r w:rsidR="00287E56">
        <w:rPr>
          <w:rFonts w:ascii="Myriad Pro" w:eastAsiaTheme="minorHAnsi" w:hAnsi="Myriad Pro" w:cs="Corbel"/>
          <w:sz w:val="22"/>
          <w:szCs w:val="22"/>
        </w:rPr>
        <w:t xml:space="preserve"> </w:t>
      </w:r>
      <w:r>
        <w:rPr>
          <w:rFonts w:ascii="Myriad Pro" w:eastAsiaTheme="minorHAnsi" w:hAnsi="Myriad Pro" w:cs="Corbel"/>
          <w:sz w:val="22"/>
          <w:szCs w:val="22"/>
        </w:rPr>
        <w:t>state government</w:t>
      </w:r>
      <w:r w:rsidR="00287E56">
        <w:rPr>
          <w:rFonts w:ascii="Myriad Pro" w:eastAsiaTheme="minorHAnsi" w:hAnsi="Myriad Pro" w:cs="Corbel"/>
          <w:sz w:val="22"/>
          <w:szCs w:val="22"/>
        </w:rPr>
        <w:t>s</w:t>
      </w:r>
      <w:r>
        <w:rPr>
          <w:rFonts w:ascii="Myriad Pro" w:eastAsiaTheme="minorHAnsi" w:hAnsi="Myriad Pro" w:cs="Corbel"/>
          <w:sz w:val="22"/>
          <w:szCs w:val="22"/>
        </w:rPr>
        <w:t xml:space="preserve"> in 2020, from the former six state level partners. The support aims at </w:t>
      </w:r>
      <w:r w:rsidRPr="00E45F2B">
        <w:rPr>
          <w:rFonts w:ascii="Myriad Pro" w:eastAsiaTheme="minorHAnsi" w:hAnsi="Myriad Pro" w:cs="Corbel"/>
          <w:sz w:val="22"/>
          <w:szCs w:val="22"/>
        </w:rPr>
        <w:t>address</w:t>
      </w:r>
      <w:r>
        <w:rPr>
          <w:rFonts w:ascii="Myriad Pro" w:eastAsiaTheme="minorHAnsi" w:hAnsi="Myriad Pro" w:cs="Corbel"/>
          <w:sz w:val="22"/>
          <w:szCs w:val="22"/>
        </w:rPr>
        <w:t>ing</w:t>
      </w:r>
      <w:r w:rsidRPr="00E45F2B">
        <w:rPr>
          <w:rFonts w:ascii="Myriad Pro" w:eastAsiaTheme="minorHAnsi" w:hAnsi="Myriad Pro" w:cs="Corbel"/>
          <w:sz w:val="22"/>
          <w:szCs w:val="22"/>
        </w:rPr>
        <w:t xml:space="preserve"> </w:t>
      </w:r>
      <w:r>
        <w:rPr>
          <w:rFonts w:ascii="Myriad Pro" w:eastAsiaTheme="minorHAnsi" w:hAnsi="Myriad Pro" w:cs="Corbel"/>
          <w:sz w:val="22"/>
          <w:szCs w:val="22"/>
        </w:rPr>
        <w:t>significant</w:t>
      </w:r>
      <w:r w:rsidRPr="00E45F2B">
        <w:rPr>
          <w:rFonts w:ascii="Myriad Pro" w:eastAsiaTheme="minorHAnsi" w:hAnsi="Myriad Pro" w:cs="Corbel"/>
          <w:sz w:val="22"/>
          <w:szCs w:val="22"/>
        </w:rPr>
        <w:t xml:space="preserve"> public financial management challenges stemming from a mix of; weak non-oil revenue generation systems; lack of capacity for resource mobilization and legislative oversight</w:t>
      </w:r>
      <w:r w:rsidRPr="00B13565">
        <w:rPr>
          <w:rFonts w:ascii="Myriad Pro" w:eastAsiaTheme="minorHAnsi" w:hAnsi="Myriad Pro" w:cs="Corbel"/>
          <w:sz w:val="22"/>
          <w:szCs w:val="22"/>
        </w:rPr>
        <w:t xml:space="preserve"> </w:t>
      </w:r>
      <w:r>
        <w:rPr>
          <w:rFonts w:ascii="Myriad Pro" w:eastAsiaTheme="minorHAnsi" w:hAnsi="Myriad Pro" w:cs="Corbel"/>
          <w:sz w:val="22"/>
          <w:szCs w:val="22"/>
        </w:rPr>
        <w:t xml:space="preserve">and </w:t>
      </w:r>
      <w:r w:rsidRPr="00E45F2B">
        <w:rPr>
          <w:rFonts w:ascii="Myriad Pro" w:eastAsiaTheme="minorHAnsi" w:hAnsi="Myriad Pro" w:cs="Corbel"/>
          <w:sz w:val="22"/>
          <w:szCs w:val="22"/>
        </w:rPr>
        <w:t xml:space="preserve">inadequate budgetary allocations.  </w:t>
      </w:r>
    </w:p>
    <w:p w14:paraId="7A3C1744" w14:textId="07F85D12" w:rsidR="003E501B" w:rsidRPr="000966F1" w:rsidRDefault="003E501B" w:rsidP="003E501B">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The project is implemented in partnership with the Ministry of Finance and Economic Planning, and the National and State Revenue Authorities (SRAs)</w:t>
      </w:r>
      <w:r>
        <w:rPr>
          <w:rFonts w:ascii="Myriad Pro" w:eastAsiaTheme="minorHAnsi" w:hAnsi="Myriad Pro" w:cs="Corbel"/>
          <w:sz w:val="22"/>
          <w:szCs w:val="22"/>
        </w:rPr>
        <w:t xml:space="preserve"> and State Legislative Assemblies</w:t>
      </w:r>
      <w:r w:rsidRPr="00E45F2B">
        <w:rPr>
          <w:rFonts w:ascii="Myriad Pro" w:eastAsiaTheme="minorHAnsi" w:hAnsi="Myriad Pro" w:cs="Corbel"/>
          <w:sz w:val="22"/>
          <w:szCs w:val="22"/>
        </w:rPr>
        <w:t>. Th</w:t>
      </w:r>
      <w:r>
        <w:rPr>
          <w:rFonts w:ascii="Myriad Pro" w:eastAsiaTheme="minorHAnsi" w:hAnsi="Myriad Pro" w:cs="Corbel"/>
          <w:sz w:val="22"/>
          <w:szCs w:val="22"/>
        </w:rPr>
        <w:t>is project aim</w:t>
      </w:r>
      <w:r w:rsidRPr="00E45F2B">
        <w:rPr>
          <w:rFonts w:ascii="Myriad Pro" w:eastAsiaTheme="minorHAnsi" w:hAnsi="Myriad Pro" w:cs="Corbel"/>
          <w:sz w:val="22"/>
          <w:szCs w:val="22"/>
        </w:rPr>
        <w:t>s</w:t>
      </w:r>
      <w:r>
        <w:rPr>
          <w:rFonts w:ascii="Myriad Pro" w:eastAsiaTheme="minorHAnsi" w:hAnsi="Myriad Pro" w:cs="Corbel"/>
          <w:sz w:val="22"/>
          <w:szCs w:val="22"/>
        </w:rPr>
        <w:t xml:space="preserve"> among other</w:t>
      </w:r>
      <w:r w:rsidRPr="00E45F2B">
        <w:rPr>
          <w:rFonts w:ascii="Myriad Pro" w:eastAsiaTheme="minorHAnsi" w:hAnsi="Myriad Pro" w:cs="Corbel"/>
          <w:sz w:val="22"/>
          <w:szCs w:val="22"/>
        </w:rPr>
        <w:t xml:space="preserve"> to modernize and enhance human and institutional capacity in the State Revenue Authority (SRAs). </w:t>
      </w:r>
    </w:p>
    <w:p w14:paraId="1C68B14E" w14:textId="514B0CF5" w:rsidR="00E6559F" w:rsidRDefault="00E6559F" w:rsidP="00A05CF4">
      <w:pPr>
        <w:spacing w:before="240" w:line="276" w:lineRule="auto"/>
        <w:jc w:val="both"/>
        <w:rPr>
          <w:rFonts w:ascii="Myriad Pro" w:eastAsiaTheme="minorHAnsi" w:hAnsi="Myriad Pro" w:cs="Corbel"/>
          <w:sz w:val="22"/>
          <w:szCs w:val="22"/>
        </w:rPr>
      </w:pPr>
      <w:r w:rsidRPr="00E6559F">
        <w:t xml:space="preserve"> </w:t>
      </w:r>
      <w:r w:rsidR="00A03C14">
        <w:rPr>
          <w:rFonts w:ascii="Myriad Pro" w:eastAsiaTheme="minorHAnsi" w:hAnsi="Myriad Pro" w:cs="Corbel"/>
          <w:sz w:val="22"/>
          <w:szCs w:val="22"/>
        </w:rPr>
        <w:t xml:space="preserve">The project is an offshoot of the UNDP </w:t>
      </w:r>
      <w:r w:rsidRPr="00E6559F">
        <w:rPr>
          <w:rFonts w:ascii="Myriad Pro" w:eastAsiaTheme="minorHAnsi" w:hAnsi="Myriad Pro" w:cs="Corbel"/>
          <w:sz w:val="22"/>
          <w:szCs w:val="22"/>
        </w:rPr>
        <w:t>Country Programme Document (CPD)/UNCF Outcome 2</w:t>
      </w:r>
      <w:r w:rsidR="00A05CF4">
        <w:rPr>
          <w:rFonts w:ascii="Myriad Pro" w:eastAsiaTheme="minorHAnsi" w:hAnsi="Myriad Pro" w:cs="Corbel"/>
          <w:sz w:val="22"/>
          <w:szCs w:val="22"/>
        </w:rPr>
        <w:t xml:space="preserve"> (</w:t>
      </w:r>
      <w:r w:rsidR="00A05CF4" w:rsidRPr="00E6559F">
        <w:rPr>
          <w:rFonts w:ascii="Myriad Pro" w:eastAsiaTheme="minorHAnsi" w:hAnsi="Myriad Pro" w:cs="Corbel"/>
          <w:sz w:val="22"/>
          <w:szCs w:val="22"/>
        </w:rPr>
        <w:t>Local economies are recovered, and conditions and coping strategies are improved to end severe food insecurity</w:t>
      </w:r>
      <w:r w:rsidR="00A05CF4">
        <w:rPr>
          <w:rFonts w:ascii="Myriad Pro" w:eastAsiaTheme="minorHAnsi" w:hAnsi="Myriad Pro" w:cs="Corbel"/>
          <w:sz w:val="22"/>
          <w:szCs w:val="22"/>
        </w:rPr>
        <w:t>)</w:t>
      </w:r>
      <w:r w:rsidRPr="00E6559F">
        <w:rPr>
          <w:rFonts w:ascii="Myriad Pro" w:eastAsiaTheme="minorHAnsi" w:hAnsi="Myriad Pro" w:cs="Corbel"/>
          <w:sz w:val="22"/>
          <w:szCs w:val="22"/>
        </w:rPr>
        <w:t xml:space="preserve"> </w:t>
      </w:r>
      <w:r w:rsidR="009F7AF4">
        <w:rPr>
          <w:rFonts w:ascii="Myriad Pro" w:eastAsiaTheme="minorHAnsi" w:hAnsi="Myriad Pro" w:cs="Corbel"/>
          <w:sz w:val="22"/>
          <w:szCs w:val="22"/>
        </w:rPr>
        <w:t xml:space="preserve">and Output </w:t>
      </w:r>
      <w:r w:rsidR="00A05CF4">
        <w:rPr>
          <w:rFonts w:ascii="Myriad Pro" w:eastAsiaTheme="minorHAnsi" w:hAnsi="Myriad Pro" w:cs="Corbel"/>
          <w:sz w:val="22"/>
          <w:szCs w:val="22"/>
        </w:rPr>
        <w:t>2.4</w:t>
      </w:r>
      <w:r w:rsidR="00C14E94">
        <w:rPr>
          <w:rFonts w:ascii="Myriad Pro" w:eastAsiaTheme="minorHAnsi" w:hAnsi="Myriad Pro" w:cs="Corbel"/>
          <w:sz w:val="22"/>
          <w:szCs w:val="22"/>
        </w:rPr>
        <w:t xml:space="preserve"> (</w:t>
      </w:r>
      <w:r w:rsidR="00C14E94" w:rsidRPr="00E6559F">
        <w:rPr>
          <w:rFonts w:ascii="Myriad Pro" w:eastAsiaTheme="minorHAnsi" w:hAnsi="Myriad Pro" w:cs="Corbel"/>
          <w:sz w:val="22"/>
          <w:szCs w:val="22"/>
        </w:rPr>
        <w:t>National and subnational governments capacities developed for tax and trade policy harmonization, revenue diversification, expansion of fiscal space and more transparent utilization of public resources</w:t>
      </w:r>
      <w:r w:rsidR="00C14E94">
        <w:rPr>
          <w:rFonts w:ascii="Myriad Pro" w:eastAsiaTheme="minorHAnsi" w:hAnsi="Myriad Pro" w:cs="Corbel"/>
          <w:sz w:val="22"/>
          <w:szCs w:val="22"/>
        </w:rPr>
        <w:t xml:space="preserve">) </w:t>
      </w:r>
      <w:r w:rsidR="00A05CF4">
        <w:rPr>
          <w:rFonts w:ascii="Myriad Pro" w:eastAsiaTheme="minorHAnsi" w:hAnsi="Myriad Pro" w:cs="Corbel"/>
          <w:sz w:val="22"/>
          <w:szCs w:val="22"/>
        </w:rPr>
        <w:t>respectively</w:t>
      </w:r>
      <w:r w:rsidRPr="00E6559F">
        <w:rPr>
          <w:rFonts w:ascii="Myriad Pro" w:eastAsiaTheme="minorHAnsi" w:hAnsi="Myriad Pro" w:cs="Corbel"/>
          <w:sz w:val="22"/>
          <w:szCs w:val="22"/>
        </w:rPr>
        <w:t xml:space="preserve">. </w:t>
      </w:r>
    </w:p>
    <w:p w14:paraId="6E55811D" w14:textId="77777777" w:rsidR="003E501B" w:rsidRPr="00E45F2B" w:rsidRDefault="003E501B" w:rsidP="003E501B">
      <w:pPr>
        <w:spacing w:after="0" w:line="276" w:lineRule="auto"/>
        <w:jc w:val="both"/>
        <w:rPr>
          <w:rFonts w:ascii="Myriad Pro" w:hAnsi="Myriad Pro"/>
          <w:color w:val="auto"/>
          <w:sz w:val="22"/>
          <w:szCs w:val="22"/>
        </w:rPr>
      </w:pPr>
      <w:r w:rsidRPr="00E45F2B">
        <w:rPr>
          <w:rFonts w:ascii="Myriad Pro" w:hAnsi="Myriad Pro"/>
          <w:b/>
          <w:bCs/>
          <w:color w:val="auto"/>
          <w:sz w:val="22"/>
          <w:szCs w:val="22"/>
        </w:rPr>
        <w:t>Key achievements</w:t>
      </w:r>
      <w:r>
        <w:rPr>
          <w:rFonts w:ascii="Myriad Pro" w:hAnsi="Myriad Pro"/>
          <w:b/>
          <w:bCs/>
          <w:color w:val="auto"/>
          <w:sz w:val="22"/>
          <w:szCs w:val="22"/>
        </w:rPr>
        <w:tab/>
      </w:r>
    </w:p>
    <w:p w14:paraId="19AD6FD0" w14:textId="77777777" w:rsidR="00427062" w:rsidRDefault="00427062" w:rsidP="00427062">
      <w:pPr>
        <w:pStyle w:val="ListParagraph"/>
        <w:numPr>
          <w:ilvl w:val="0"/>
          <w:numId w:val="44"/>
        </w:numPr>
        <w:spacing w:after="0" w:line="276" w:lineRule="auto"/>
        <w:jc w:val="both"/>
        <w:rPr>
          <w:rFonts w:ascii="Myriad Pro" w:hAnsi="Myriad Pro"/>
          <w:sz w:val="22"/>
          <w:szCs w:val="22"/>
          <w:lang w:val="en-GB"/>
        </w:rPr>
      </w:pPr>
      <w:r w:rsidRPr="00427062">
        <w:rPr>
          <w:rFonts w:ascii="Myriad Pro" w:hAnsi="Myriad Pro"/>
          <w:b/>
          <w:bCs/>
          <w:sz w:val="22"/>
          <w:szCs w:val="22"/>
          <w:lang w:val="en-GB"/>
        </w:rPr>
        <w:t>Project expansion</w:t>
      </w:r>
      <w:r>
        <w:rPr>
          <w:rFonts w:ascii="Myriad Pro" w:hAnsi="Myriad Pro"/>
          <w:sz w:val="22"/>
          <w:szCs w:val="22"/>
          <w:lang w:val="en-GB"/>
        </w:rPr>
        <w:t xml:space="preserve">- </w:t>
      </w:r>
      <w:r w:rsidR="009A0B9A" w:rsidRPr="006C21FE">
        <w:rPr>
          <w:rFonts w:ascii="Myriad Pro" w:hAnsi="Myriad Pro"/>
          <w:sz w:val="22"/>
          <w:szCs w:val="22"/>
          <w:lang w:val="en-GB"/>
        </w:rPr>
        <w:t>The project</w:t>
      </w:r>
      <w:r>
        <w:rPr>
          <w:rFonts w:ascii="Myriad Pro" w:hAnsi="Myriad Pro"/>
          <w:sz w:val="22"/>
          <w:szCs w:val="22"/>
          <w:lang w:val="en-GB"/>
        </w:rPr>
        <w:t xml:space="preserve"> implementation</w:t>
      </w:r>
      <w:r w:rsidR="009A0B9A" w:rsidRPr="006C21FE">
        <w:rPr>
          <w:rFonts w:ascii="Myriad Pro" w:hAnsi="Myriad Pro"/>
          <w:sz w:val="22"/>
          <w:szCs w:val="22"/>
          <w:lang w:val="en-GB"/>
        </w:rPr>
        <w:t xml:space="preserve"> </w:t>
      </w:r>
      <w:r>
        <w:rPr>
          <w:rFonts w:ascii="Myriad Pro" w:hAnsi="Myriad Pro"/>
          <w:sz w:val="22"/>
          <w:szCs w:val="22"/>
          <w:lang w:val="en-GB"/>
        </w:rPr>
        <w:t>has</w:t>
      </w:r>
      <w:r w:rsidR="009A0B9A" w:rsidRPr="006C21FE">
        <w:rPr>
          <w:rFonts w:ascii="Myriad Pro" w:hAnsi="Myriad Pro"/>
          <w:sz w:val="22"/>
          <w:szCs w:val="22"/>
          <w:lang w:val="en-GB"/>
        </w:rPr>
        <w:t xml:space="preserve"> </w:t>
      </w:r>
      <w:r w:rsidR="00006759" w:rsidRPr="006C21FE">
        <w:rPr>
          <w:rFonts w:ascii="Myriad Pro" w:hAnsi="Myriad Pro"/>
          <w:sz w:val="22"/>
          <w:szCs w:val="22"/>
          <w:lang w:val="en-GB"/>
        </w:rPr>
        <w:t xml:space="preserve">expanded to </w:t>
      </w:r>
      <w:r>
        <w:rPr>
          <w:rFonts w:ascii="Myriad Pro" w:hAnsi="Myriad Pro"/>
          <w:sz w:val="22"/>
          <w:szCs w:val="22"/>
          <w:lang w:val="en-GB"/>
        </w:rPr>
        <w:t xml:space="preserve">4 remaining </w:t>
      </w:r>
      <w:r w:rsidR="00006759" w:rsidRPr="006C21FE">
        <w:rPr>
          <w:rFonts w:ascii="Myriad Pro" w:hAnsi="Myriad Pro"/>
          <w:sz w:val="22"/>
          <w:szCs w:val="22"/>
          <w:lang w:val="en-GB"/>
        </w:rPr>
        <w:t xml:space="preserve">states </w:t>
      </w:r>
      <w:r w:rsidR="009906FE" w:rsidRPr="006C21FE">
        <w:rPr>
          <w:rFonts w:ascii="Myriad Pro" w:hAnsi="Myriad Pro"/>
          <w:sz w:val="22"/>
          <w:szCs w:val="22"/>
          <w:lang w:val="en-GB"/>
        </w:rPr>
        <w:t>– Upper Nile, Lakes, Western Bahr el Ghazal and Unity</w:t>
      </w:r>
      <w:r>
        <w:rPr>
          <w:rFonts w:ascii="Myriad Pro" w:hAnsi="Myriad Pro"/>
          <w:sz w:val="22"/>
          <w:szCs w:val="22"/>
          <w:lang w:val="en-GB"/>
        </w:rPr>
        <w:t xml:space="preserve"> to reach all ten states in South Sudan</w:t>
      </w:r>
      <w:r w:rsidR="009906FE" w:rsidRPr="006C21FE">
        <w:rPr>
          <w:rFonts w:ascii="Myriad Pro" w:hAnsi="Myriad Pro"/>
          <w:sz w:val="22"/>
          <w:szCs w:val="22"/>
          <w:lang w:val="en-GB"/>
        </w:rPr>
        <w:t xml:space="preserve">. </w:t>
      </w:r>
    </w:p>
    <w:p w14:paraId="728BF290" w14:textId="5B0508FE" w:rsidR="009906FE" w:rsidRPr="006C21FE" w:rsidRDefault="00427062" w:rsidP="00427062">
      <w:pPr>
        <w:pStyle w:val="ListParagraph"/>
        <w:numPr>
          <w:ilvl w:val="0"/>
          <w:numId w:val="44"/>
        </w:numPr>
        <w:spacing w:after="0" w:line="276" w:lineRule="auto"/>
        <w:jc w:val="both"/>
        <w:rPr>
          <w:rFonts w:ascii="Myriad Pro" w:hAnsi="Myriad Pro"/>
          <w:sz w:val="22"/>
          <w:szCs w:val="22"/>
          <w:lang w:val="en-GB"/>
        </w:rPr>
      </w:pPr>
      <w:r w:rsidRPr="00427062">
        <w:rPr>
          <w:rFonts w:ascii="Myriad Pro" w:hAnsi="Myriad Pro"/>
          <w:b/>
          <w:bCs/>
          <w:sz w:val="22"/>
          <w:szCs w:val="22"/>
          <w:lang w:val="en-GB"/>
        </w:rPr>
        <w:t>Increasing state-level capacity to collect non-oil revenues</w:t>
      </w:r>
      <w:r>
        <w:rPr>
          <w:rFonts w:ascii="Myriad Pro" w:hAnsi="Myriad Pro"/>
          <w:sz w:val="22"/>
          <w:szCs w:val="22"/>
          <w:lang w:val="en-GB"/>
        </w:rPr>
        <w:t xml:space="preserve">- </w:t>
      </w:r>
      <w:r w:rsidR="006C62A4">
        <w:rPr>
          <w:rFonts w:ascii="Myriad Pro" w:hAnsi="Myriad Pro"/>
          <w:sz w:val="22"/>
          <w:szCs w:val="22"/>
          <w:lang w:val="en-GB"/>
        </w:rPr>
        <w:t xml:space="preserve">UNDP in partnerships with </w:t>
      </w:r>
      <w:r w:rsidR="006C21FE" w:rsidRPr="006C21FE">
        <w:rPr>
          <w:rFonts w:ascii="Myriad Pro" w:hAnsi="Myriad Pro"/>
          <w:sz w:val="22"/>
          <w:szCs w:val="22"/>
          <w:lang w:val="en-GB"/>
        </w:rPr>
        <w:t xml:space="preserve">State Authorities have </w:t>
      </w:r>
      <w:r w:rsidR="009906FE" w:rsidRPr="006C21FE">
        <w:rPr>
          <w:rFonts w:ascii="Myriad Pro" w:hAnsi="Myriad Pro"/>
          <w:sz w:val="22"/>
          <w:szCs w:val="22"/>
          <w:lang w:val="en-GB"/>
        </w:rPr>
        <w:t>commence</w:t>
      </w:r>
      <w:r w:rsidR="006C62A4">
        <w:rPr>
          <w:rFonts w:ascii="Myriad Pro" w:hAnsi="Myriad Pro"/>
          <w:sz w:val="22"/>
          <w:szCs w:val="22"/>
          <w:lang w:val="en-GB"/>
        </w:rPr>
        <w:t xml:space="preserve">d the </w:t>
      </w:r>
      <w:r w:rsidR="009906FE" w:rsidRPr="006C21FE">
        <w:rPr>
          <w:rFonts w:ascii="Myriad Pro" w:hAnsi="Myriad Pro"/>
          <w:sz w:val="22"/>
          <w:szCs w:val="22"/>
          <w:lang w:val="en-GB"/>
        </w:rPr>
        <w:t xml:space="preserve">of </w:t>
      </w:r>
      <w:r w:rsidR="003607A2">
        <w:rPr>
          <w:rFonts w:ascii="Myriad Pro" w:hAnsi="Myriad Pro"/>
          <w:sz w:val="22"/>
          <w:szCs w:val="22"/>
          <w:lang w:val="en-GB"/>
        </w:rPr>
        <w:t>provision of furnished offices for the S</w:t>
      </w:r>
      <w:r w:rsidR="009906FE" w:rsidRPr="006C21FE">
        <w:rPr>
          <w:rFonts w:ascii="Myriad Pro" w:hAnsi="Myriad Pro"/>
          <w:sz w:val="22"/>
          <w:szCs w:val="22"/>
          <w:lang w:val="en-GB"/>
        </w:rPr>
        <w:t>RA</w:t>
      </w:r>
      <w:r w:rsidR="003607A2">
        <w:rPr>
          <w:rFonts w:ascii="Myriad Pro" w:hAnsi="Myriad Pro"/>
          <w:sz w:val="22"/>
          <w:szCs w:val="22"/>
          <w:lang w:val="en-GB"/>
        </w:rPr>
        <w:t>s</w:t>
      </w:r>
      <w:r w:rsidR="009906FE" w:rsidRPr="006C21FE">
        <w:rPr>
          <w:rFonts w:ascii="Myriad Pro" w:hAnsi="Myriad Pro"/>
          <w:sz w:val="22"/>
          <w:szCs w:val="22"/>
          <w:lang w:val="en-GB"/>
        </w:rPr>
        <w:t xml:space="preserve"> in the four additional states</w:t>
      </w:r>
      <w:r>
        <w:rPr>
          <w:rFonts w:ascii="Myriad Pro" w:hAnsi="Myriad Pro"/>
          <w:sz w:val="22"/>
          <w:szCs w:val="22"/>
          <w:lang w:val="en-GB"/>
        </w:rPr>
        <w:t>.</w:t>
      </w:r>
    </w:p>
    <w:p w14:paraId="614727A6" w14:textId="0CFEF477" w:rsidR="003E501B" w:rsidRPr="00021B18" w:rsidRDefault="00070DA7" w:rsidP="003E501B">
      <w:pPr>
        <w:pStyle w:val="ListParagraph"/>
        <w:numPr>
          <w:ilvl w:val="0"/>
          <w:numId w:val="44"/>
        </w:numPr>
        <w:spacing w:after="0" w:line="276" w:lineRule="auto"/>
        <w:jc w:val="both"/>
        <w:rPr>
          <w:rFonts w:ascii="Myriad Pro" w:hAnsi="Myriad Pro"/>
          <w:sz w:val="22"/>
          <w:szCs w:val="22"/>
          <w:lang w:val="en-GB"/>
        </w:rPr>
      </w:pPr>
      <w:r>
        <w:rPr>
          <w:rFonts w:ascii="Myriad Pro" w:hAnsi="Myriad Pro" w:cs="Corbel"/>
          <w:b/>
          <w:bCs/>
          <w:sz w:val="22"/>
          <w:szCs w:val="22"/>
        </w:rPr>
        <w:t>Collaboration and e</w:t>
      </w:r>
      <w:r w:rsidRPr="00070DA7">
        <w:rPr>
          <w:rFonts w:ascii="Myriad Pro" w:hAnsi="Myriad Pro" w:cs="Corbel"/>
          <w:b/>
          <w:bCs/>
          <w:sz w:val="22"/>
          <w:szCs w:val="22"/>
        </w:rPr>
        <w:t>nhanced tax</w:t>
      </w:r>
      <w:r w:rsidR="00750F2E">
        <w:rPr>
          <w:rFonts w:ascii="Myriad Pro" w:hAnsi="Myriad Pro" w:cs="Corbel"/>
          <w:b/>
          <w:bCs/>
          <w:sz w:val="22"/>
          <w:szCs w:val="22"/>
        </w:rPr>
        <w:t xml:space="preserve"> revenue collection- </w:t>
      </w:r>
      <w:r>
        <w:rPr>
          <w:rFonts w:ascii="Myriad Pro" w:hAnsi="Myriad Pro" w:cs="Corbel"/>
          <w:sz w:val="22"/>
          <w:szCs w:val="22"/>
        </w:rPr>
        <w:t xml:space="preserve">the National Bureau of Statistics and </w:t>
      </w:r>
      <w:r w:rsidR="006C62A4">
        <w:rPr>
          <w:rFonts w:ascii="Myriad Pro" w:hAnsi="Myriad Pro" w:cs="Corbel"/>
          <w:sz w:val="22"/>
          <w:szCs w:val="22"/>
        </w:rPr>
        <w:t>UNDP</w:t>
      </w:r>
      <w:r>
        <w:rPr>
          <w:rFonts w:ascii="Myriad Pro" w:hAnsi="Myriad Pro" w:cs="Corbel"/>
          <w:sz w:val="22"/>
          <w:szCs w:val="22"/>
        </w:rPr>
        <w:t xml:space="preserve"> are </w:t>
      </w:r>
      <w:r w:rsidR="00750F2E">
        <w:rPr>
          <w:rFonts w:ascii="Myriad Pro" w:hAnsi="Myriad Pro" w:cs="Corbel"/>
          <w:sz w:val="22"/>
          <w:szCs w:val="22"/>
        </w:rPr>
        <w:t xml:space="preserve">collaborating to collect and classify </w:t>
      </w:r>
      <w:r w:rsidR="003E501B">
        <w:rPr>
          <w:rFonts w:ascii="Myriad Pro" w:hAnsi="Myriad Pro" w:cs="Corbel"/>
          <w:sz w:val="22"/>
          <w:szCs w:val="22"/>
        </w:rPr>
        <w:t>taxpayer data in three states – Western Equatoria, Central Equatoria and Northern Bahr el Ghazal</w:t>
      </w:r>
      <w:r w:rsidR="00750F2E">
        <w:rPr>
          <w:rFonts w:ascii="Myriad Pro" w:hAnsi="Myriad Pro" w:cs="Corbel"/>
          <w:sz w:val="22"/>
          <w:szCs w:val="22"/>
        </w:rPr>
        <w:t>.</w:t>
      </w:r>
      <w:r w:rsidR="003E501B">
        <w:rPr>
          <w:rFonts w:ascii="Myriad Pro" w:hAnsi="Myriad Pro" w:cs="Corbel"/>
          <w:sz w:val="22"/>
          <w:szCs w:val="22"/>
        </w:rPr>
        <w:t xml:space="preserve"> </w:t>
      </w:r>
      <w:r w:rsidR="006C29DD">
        <w:rPr>
          <w:rFonts w:ascii="Myriad Pro" w:hAnsi="Myriad Pro" w:cs="Corbel"/>
          <w:sz w:val="22"/>
          <w:szCs w:val="22"/>
        </w:rPr>
        <w:t xml:space="preserve">This is to </w:t>
      </w:r>
      <w:r w:rsidR="006C29DD">
        <w:rPr>
          <w:rFonts w:ascii="Myriad Pro" w:hAnsi="Myriad Pro" w:cs="Corbel"/>
          <w:sz w:val="22"/>
          <w:szCs w:val="22"/>
        </w:rPr>
        <w:lastRenderedPageBreak/>
        <w:t>result in identification of appropriate tax collectors</w:t>
      </w:r>
      <w:r w:rsidR="007C0687">
        <w:rPr>
          <w:rFonts w:ascii="Myriad Pro" w:hAnsi="Myriad Pro" w:cs="Corbel"/>
          <w:sz w:val="22"/>
          <w:szCs w:val="22"/>
        </w:rPr>
        <w:t xml:space="preserve"> and enhancement of tax revenue for the provision of social services to the people of these States. </w:t>
      </w:r>
    </w:p>
    <w:p w14:paraId="078F7411" w14:textId="64FAEB8C" w:rsidR="003E501B" w:rsidRDefault="00750F2E" w:rsidP="003E501B">
      <w:pPr>
        <w:pStyle w:val="ListParagraph"/>
        <w:numPr>
          <w:ilvl w:val="0"/>
          <w:numId w:val="44"/>
        </w:numPr>
        <w:spacing w:after="0" w:line="276" w:lineRule="auto"/>
        <w:jc w:val="both"/>
        <w:rPr>
          <w:rFonts w:ascii="Myriad Pro" w:hAnsi="Myriad Pro"/>
          <w:sz w:val="22"/>
          <w:szCs w:val="22"/>
          <w:lang w:val="en-GB"/>
        </w:rPr>
      </w:pPr>
      <w:r w:rsidRPr="00750F2E">
        <w:rPr>
          <w:rFonts w:ascii="Myriad Pro" w:hAnsi="Myriad Pro"/>
          <w:b/>
          <w:bCs/>
          <w:sz w:val="22"/>
          <w:szCs w:val="22"/>
          <w:lang w:val="en-GB"/>
        </w:rPr>
        <w:t>Modernised revenue collection-</w:t>
      </w:r>
      <w:r w:rsidR="003607A2">
        <w:rPr>
          <w:rFonts w:ascii="Myriad Pro" w:hAnsi="Myriad Pro"/>
          <w:b/>
          <w:bCs/>
          <w:sz w:val="22"/>
          <w:szCs w:val="22"/>
          <w:lang w:val="en-GB"/>
        </w:rPr>
        <w:t xml:space="preserve"> </w:t>
      </w:r>
      <w:r w:rsidR="003607A2" w:rsidRPr="00684381">
        <w:rPr>
          <w:rFonts w:ascii="Myriad Pro" w:hAnsi="Myriad Pro"/>
          <w:sz w:val="22"/>
          <w:szCs w:val="22"/>
          <w:lang w:val="en-GB"/>
        </w:rPr>
        <w:t>UNDP is support of modernizing the revenue collection and management,</w:t>
      </w:r>
      <w:r w:rsidRPr="00684381">
        <w:rPr>
          <w:rFonts w:ascii="Myriad Pro" w:hAnsi="Myriad Pro"/>
          <w:sz w:val="22"/>
          <w:szCs w:val="22"/>
          <w:lang w:val="en-GB"/>
        </w:rPr>
        <w:t xml:space="preserve"> I</w:t>
      </w:r>
      <w:r>
        <w:rPr>
          <w:rFonts w:ascii="Myriad Pro" w:hAnsi="Myriad Pro"/>
          <w:sz w:val="22"/>
          <w:szCs w:val="22"/>
          <w:lang w:val="en-GB"/>
        </w:rPr>
        <w:t xml:space="preserve">CT equipment </w:t>
      </w:r>
      <w:r w:rsidR="003E501B">
        <w:rPr>
          <w:rFonts w:ascii="Myriad Pro" w:hAnsi="Myriad Pro"/>
          <w:sz w:val="22"/>
          <w:szCs w:val="22"/>
          <w:lang w:val="en-GB"/>
        </w:rPr>
        <w:t>deployment</w:t>
      </w:r>
      <w:r>
        <w:rPr>
          <w:rFonts w:ascii="Myriad Pro" w:hAnsi="Myriad Pro"/>
          <w:sz w:val="22"/>
          <w:szCs w:val="22"/>
          <w:lang w:val="en-GB"/>
        </w:rPr>
        <w:t xml:space="preserve"> was planned and agreed on by partners</w:t>
      </w:r>
      <w:r w:rsidR="003607A2">
        <w:rPr>
          <w:rFonts w:ascii="Myriad Pro" w:hAnsi="Myriad Pro"/>
          <w:sz w:val="22"/>
          <w:szCs w:val="22"/>
          <w:lang w:val="en-GB"/>
        </w:rPr>
        <w:t xml:space="preserve">. The </w:t>
      </w:r>
      <w:r>
        <w:rPr>
          <w:rFonts w:ascii="Myriad Pro" w:hAnsi="Myriad Pro"/>
          <w:sz w:val="22"/>
          <w:szCs w:val="22"/>
          <w:lang w:val="en-GB"/>
        </w:rPr>
        <w:t xml:space="preserve">installation of the </w:t>
      </w:r>
      <w:r w:rsidR="00D82CAD" w:rsidRPr="00D82CAD">
        <w:rPr>
          <w:rFonts w:ascii="Myriad Pro" w:hAnsi="Myriad Pro"/>
          <w:sz w:val="22"/>
          <w:szCs w:val="22"/>
          <w:lang w:val="en-GB"/>
        </w:rPr>
        <w:t xml:space="preserve">solar panels and VSAT equipment </w:t>
      </w:r>
      <w:r>
        <w:rPr>
          <w:rFonts w:ascii="Myriad Pro" w:hAnsi="Myriad Pro"/>
          <w:sz w:val="22"/>
          <w:szCs w:val="22"/>
          <w:lang w:val="en-GB"/>
        </w:rPr>
        <w:t xml:space="preserve">is ongoing </w:t>
      </w:r>
      <w:r w:rsidR="003607A2">
        <w:rPr>
          <w:rFonts w:ascii="Myriad Pro" w:hAnsi="Myriad Pro"/>
          <w:sz w:val="22"/>
          <w:szCs w:val="22"/>
          <w:lang w:val="en-GB"/>
        </w:rPr>
        <w:t xml:space="preserve">in the 3 States of Central and Western Equitoria, and Northern Bahr el Ghazal. </w:t>
      </w:r>
      <w:r>
        <w:rPr>
          <w:rFonts w:ascii="Myriad Pro" w:hAnsi="Myriad Pro"/>
          <w:sz w:val="22"/>
          <w:szCs w:val="22"/>
          <w:lang w:val="en-GB"/>
        </w:rPr>
        <w:t xml:space="preserve"> </w:t>
      </w:r>
    </w:p>
    <w:p w14:paraId="256476D6" w14:textId="79EAB9DE" w:rsidR="003E501B" w:rsidRDefault="00750F2E" w:rsidP="003E501B">
      <w:pPr>
        <w:pStyle w:val="ListParagraph"/>
        <w:numPr>
          <w:ilvl w:val="0"/>
          <w:numId w:val="44"/>
        </w:numPr>
        <w:spacing w:after="0" w:line="276" w:lineRule="auto"/>
        <w:jc w:val="both"/>
        <w:rPr>
          <w:rFonts w:ascii="Myriad Pro" w:hAnsi="Myriad Pro"/>
          <w:sz w:val="22"/>
          <w:szCs w:val="22"/>
          <w:lang w:val="en-GB"/>
        </w:rPr>
      </w:pPr>
      <w:r w:rsidRPr="00750F2E">
        <w:rPr>
          <w:rFonts w:ascii="Myriad Pro" w:hAnsi="Myriad Pro"/>
          <w:b/>
          <w:bCs/>
          <w:sz w:val="22"/>
          <w:szCs w:val="22"/>
          <w:lang w:val="en-GB"/>
        </w:rPr>
        <w:t>Project summative evaluation-</w:t>
      </w:r>
      <w:r>
        <w:rPr>
          <w:rFonts w:ascii="Myriad Pro" w:hAnsi="Myriad Pro"/>
          <w:sz w:val="22"/>
          <w:szCs w:val="22"/>
          <w:lang w:val="en-GB"/>
        </w:rPr>
        <w:t xml:space="preserve"> </w:t>
      </w:r>
      <w:r w:rsidR="00C9174B">
        <w:rPr>
          <w:rFonts w:ascii="Myriad Pro" w:hAnsi="Myriad Pro"/>
          <w:sz w:val="22"/>
          <w:szCs w:val="22"/>
          <w:lang w:val="en-GB"/>
        </w:rPr>
        <w:t xml:space="preserve">in order to enhance </w:t>
      </w:r>
      <w:r w:rsidR="00DA36DC">
        <w:rPr>
          <w:rFonts w:ascii="Myriad Pro" w:hAnsi="Myriad Pro"/>
          <w:sz w:val="22"/>
          <w:szCs w:val="22"/>
          <w:lang w:val="en-GB"/>
        </w:rPr>
        <w:t>knowledge</w:t>
      </w:r>
      <w:r w:rsidR="00C9174B">
        <w:rPr>
          <w:rFonts w:ascii="Myriad Pro" w:hAnsi="Myriad Pro"/>
          <w:sz w:val="22"/>
          <w:szCs w:val="22"/>
          <w:lang w:val="en-GB"/>
        </w:rPr>
        <w:t xml:space="preserve"> and impact of the project on the communities we serve</w:t>
      </w:r>
      <w:r w:rsidR="00DF20A5">
        <w:rPr>
          <w:rFonts w:ascii="Myriad Pro" w:hAnsi="Myriad Pro"/>
          <w:sz w:val="22"/>
          <w:szCs w:val="22"/>
          <w:lang w:val="en-GB"/>
        </w:rPr>
        <w:t>, a summative evaluation was conducted</w:t>
      </w:r>
      <w:r w:rsidR="001F63C4">
        <w:rPr>
          <w:rFonts w:ascii="Myriad Pro" w:hAnsi="Myriad Pro"/>
          <w:sz w:val="22"/>
          <w:szCs w:val="22"/>
          <w:lang w:val="en-GB"/>
        </w:rPr>
        <w:t xml:space="preserve">. This is to </w:t>
      </w:r>
      <w:r w:rsidR="00DA36DC">
        <w:rPr>
          <w:rFonts w:ascii="Myriad Pro" w:hAnsi="Myriad Pro"/>
          <w:sz w:val="22"/>
          <w:szCs w:val="22"/>
          <w:lang w:val="en-GB"/>
        </w:rPr>
        <w:t>ensur</w:t>
      </w:r>
      <w:r w:rsidR="001F63C4">
        <w:rPr>
          <w:rFonts w:ascii="Myriad Pro" w:hAnsi="Myriad Pro"/>
          <w:sz w:val="22"/>
          <w:szCs w:val="22"/>
          <w:lang w:val="en-GB"/>
        </w:rPr>
        <w:t>e</w:t>
      </w:r>
      <w:r w:rsidR="00DA36DC">
        <w:rPr>
          <w:rFonts w:ascii="Myriad Pro" w:hAnsi="Myriad Pro"/>
          <w:sz w:val="22"/>
          <w:szCs w:val="22"/>
          <w:lang w:val="en-GB"/>
        </w:rPr>
        <w:t xml:space="preserve"> quality programming in the area of strengthening non-oil revenue and accountability, and important for the expansion of UNDP project activities in the area of public financial management</w:t>
      </w:r>
      <w:r w:rsidR="001F63C4">
        <w:rPr>
          <w:rFonts w:ascii="Myriad Pro" w:hAnsi="Myriad Pro"/>
          <w:sz w:val="22"/>
          <w:szCs w:val="22"/>
          <w:lang w:val="en-GB"/>
        </w:rPr>
        <w:t xml:space="preserve">. </w:t>
      </w:r>
      <w:r w:rsidR="003E501B">
        <w:rPr>
          <w:rFonts w:ascii="Myriad Pro" w:hAnsi="Myriad Pro"/>
          <w:sz w:val="22"/>
          <w:szCs w:val="22"/>
          <w:lang w:val="en-GB"/>
        </w:rPr>
        <w:t xml:space="preserve">The </w:t>
      </w:r>
      <w:r>
        <w:rPr>
          <w:rFonts w:ascii="Myriad Pro" w:hAnsi="Myriad Pro"/>
          <w:sz w:val="22"/>
          <w:szCs w:val="22"/>
          <w:lang w:val="en-GB"/>
        </w:rPr>
        <w:t xml:space="preserve">report </w:t>
      </w:r>
      <w:r w:rsidR="003E501B">
        <w:rPr>
          <w:rFonts w:ascii="Myriad Pro" w:hAnsi="Myriad Pro"/>
          <w:sz w:val="22"/>
          <w:szCs w:val="22"/>
          <w:lang w:val="en-GB"/>
        </w:rPr>
        <w:t>was published and shared with partners. The management recommendations were responded to.</w:t>
      </w:r>
    </w:p>
    <w:p w14:paraId="16EC7026" w14:textId="334D0B7B" w:rsidR="00B17453" w:rsidRDefault="00750F2E" w:rsidP="003E501B">
      <w:pPr>
        <w:pStyle w:val="ListParagraph"/>
        <w:numPr>
          <w:ilvl w:val="0"/>
          <w:numId w:val="44"/>
        </w:numPr>
        <w:spacing w:after="0" w:line="276" w:lineRule="auto"/>
        <w:jc w:val="both"/>
        <w:rPr>
          <w:rFonts w:ascii="Myriad Pro" w:hAnsi="Myriad Pro"/>
          <w:sz w:val="22"/>
          <w:szCs w:val="22"/>
          <w:lang w:val="en-GB"/>
        </w:rPr>
      </w:pPr>
      <w:r w:rsidRPr="00750F2E">
        <w:rPr>
          <w:rFonts w:ascii="Myriad Pro" w:hAnsi="Myriad Pro"/>
          <w:b/>
          <w:bCs/>
          <w:sz w:val="22"/>
          <w:szCs w:val="22"/>
          <w:lang w:val="en-GB"/>
        </w:rPr>
        <w:t>Enhanced capacity for tax officers-</w:t>
      </w:r>
      <w:r>
        <w:rPr>
          <w:rFonts w:ascii="Myriad Pro" w:hAnsi="Myriad Pro"/>
          <w:sz w:val="22"/>
          <w:szCs w:val="22"/>
          <w:lang w:val="en-GB"/>
        </w:rPr>
        <w:t xml:space="preserve"> </w:t>
      </w:r>
      <w:r w:rsidR="00DC1C49">
        <w:rPr>
          <w:rFonts w:ascii="Myriad Pro" w:hAnsi="Myriad Pro"/>
          <w:sz w:val="22"/>
          <w:szCs w:val="22"/>
          <w:lang w:val="en-GB"/>
        </w:rPr>
        <w:t xml:space="preserve">the continued capacity support for the </w:t>
      </w:r>
      <w:r w:rsidR="00295549">
        <w:rPr>
          <w:rFonts w:ascii="Myriad Pro" w:hAnsi="Myriad Pro"/>
          <w:sz w:val="22"/>
          <w:szCs w:val="22"/>
          <w:lang w:val="en-GB"/>
        </w:rPr>
        <w:t xml:space="preserve">beneficiary States has become the pillar of the project. This is to ensure that revenue collection and management are </w:t>
      </w:r>
      <w:r w:rsidR="009E0822">
        <w:rPr>
          <w:rFonts w:ascii="Myriad Pro" w:hAnsi="Myriad Pro"/>
          <w:sz w:val="22"/>
          <w:szCs w:val="22"/>
          <w:lang w:val="en-GB"/>
        </w:rPr>
        <w:t xml:space="preserve">enhanced. To this end, </w:t>
      </w:r>
      <w:r w:rsidR="00790454">
        <w:rPr>
          <w:rFonts w:ascii="Myriad Pro" w:hAnsi="Myriad Pro"/>
          <w:sz w:val="22"/>
          <w:szCs w:val="22"/>
          <w:lang w:val="en-GB"/>
        </w:rPr>
        <w:t xml:space="preserve">350 </w:t>
      </w:r>
      <w:r w:rsidR="00790454" w:rsidRPr="00790454">
        <w:rPr>
          <w:rFonts w:ascii="Myriad Pro" w:hAnsi="Myriad Pro"/>
          <w:sz w:val="22"/>
          <w:szCs w:val="22"/>
          <w:lang w:val="en-GB"/>
        </w:rPr>
        <w:t>tax officers</w:t>
      </w:r>
      <w:r w:rsidR="009E0822">
        <w:rPr>
          <w:rFonts w:ascii="Myriad Pro" w:hAnsi="Myriad Pro"/>
          <w:sz w:val="22"/>
          <w:szCs w:val="22"/>
          <w:lang w:val="en-GB"/>
        </w:rPr>
        <w:t xml:space="preserve"> (made of men and women</w:t>
      </w:r>
      <w:r w:rsidR="002B5C56">
        <w:rPr>
          <w:rFonts w:ascii="Myriad Pro" w:hAnsi="Myriad Pro"/>
          <w:sz w:val="22"/>
          <w:szCs w:val="22"/>
          <w:lang w:val="en-GB"/>
        </w:rPr>
        <w:t xml:space="preserve"> from the various States</w:t>
      </w:r>
      <w:r w:rsidR="009E0822">
        <w:rPr>
          <w:rFonts w:ascii="Myriad Pro" w:hAnsi="Myriad Pro"/>
          <w:sz w:val="22"/>
          <w:szCs w:val="22"/>
          <w:lang w:val="en-GB"/>
        </w:rPr>
        <w:t>)</w:t>
      </w:r>
      <w:r w:rsidR="00790454" w:rsidRPr="00790454">
        <w:rPr>
          <w:rFonts w:ascii="Myriad Pro" w:hAnsi="Myriad Pro"/>
          <w:sz w:val="22"/>
          <w:szCs w:val="22"/>
          <w:lang w:val="en-GB"/>
        </w:rPr>
        <w:t xml:space="preserve"> </w:t>
      </w:r>
      <w:r w:rsidR="00790454">
        <w:rPr>
          <w:rFonts w:ascii="Myriad Pro" w:hAnsi="Myriad Pro"/>
          <w:sz w:val="22"/>
          <w:szCs w:val="22"/>
          <w:lang w:val="en-GB"/>
        </w:rPr>
        <w:t xml:space="preserve">were </w:t>
      </w:r>
      <w:r w:rsidR="00790454" w:rsidRPr="00790454">
        <w:rPr>
          <w:rFonts w:ascii="Myriad Pro" w:hAnsi="Myriad Pro"/>
          <w:sz w:val="22"/>
          <w:szCs w:val="22"/>
          <w:lang w:val="en-GB"/>
        </w:rPr>
        <w:t>trained on tax policy and non-oil revenue administration</w:t>
      </w:r>
      <w:r>
        <w:rPr>
          <w:rFonts w:ascii="Myriad Pro" w:hAnsi="Myriad Pro"/>
          <w:sz w:val="22"/>
          <w:szCs w:val="22"/>
          <w:lang w:val="en-GB"/>
        </w:rPr>
        <w:t xml:space="preserve"> to </w:t>
      </w:r>
      <w:r w:rsidR="004C5D3C">
        <w:rPr>
          <w:rFonts w:ascii="Myriad Pro" w:hAnsi="Myriad Pro"/>
          <w:sz w:val="22"/>
          <w:szCs w:val="22"/>
          <w:lang w:val="en-GB"/>
        </w:rPr>
        <w:t>ensur</w:t>
      </w:r>
      <w:r>
        <w:rPr>
          <w:rFonts w:ascii="Myriad Pro" w:hAnsi="Myriad Pro"/>
          <w:sz w:val="22"/>
          <w:szCs w:val="22"/>
          <w:lang w:val="en-GB"/>
        </w:rPr>
        <w:t>e</w:t>
      </w:r>
      <w:r w:rsidR="004C5D3C">
        <w:rPr>
          <w:rFonts w:ascii="Myriad Pro" w:hAnsi="Myriad Pro"/>
          <w:sz w:val="22"/>
          <w:szCs w:val="22"/>
          <w:lang w:val="en-GB"/>
        </w:rPr>
        <w:t xml:space="preserve"> that tax revenues are collected effectively and efficiently for enhanced service provision. </w:t>
      </w:r>
      <w:r w:rsidR="002B5C56">
        <w:rPr>
          <w:rFonts w:ascii="Myriad Pro" w:hAnsi="Myriad Pro"/>
          <w:sz w:val="22"/>
          <w:szCs w:val="22"/>
          <w:lang w:val="en-GB"/>
        </w:rPr>
        <w:t>For instance</w:t>
      </w:r>
      <w:r w:rsidR="00D20AC5">
        <w:rPr>
          <w:rFonts w:ascii="Myriad Pro" w:hAnsi="Myriad Pro"/>
          <w:sz w:val="22"/>
          <w:szCs w:val="22"/>
          <w:lang w:val="en-GB"/>
        </w:rPr>
        <w:t>,</w:t>
      </w:r>
      <w:r w:rsidR="002B5C56">
        <w:rPr>
          <w:rFonts w:ascii="Myriad Pro" w:hAnsi="Myriad Pro"/>
          <w:sz w:val="22"/>
          <w:szCs w:val="22"/>
          <w:lang w:val="en-GB"/>
        </w:rPr>
        <w:t xml:space="preserve"> revenue collection has shown a rise in </w:t>
      </w:r>
      <w:r w:rsidR="00B93A62">
        <w:rPr>
          <w:rFonts w:ascii="Myriad Pro" w:hAnsi="Myriad Pro"/>
          <w:sz w:val="22"/>
          <w:szCs w:val="22"/>
          <w:lang w:val="en-GB"/>
        </w:rPr>
        <w:t xml:space="preserve">the Western Equitoria, increasing from </w:t>
      </w:r>
      <w:r w:rsidR="00D20AC5" w:rsidRPr="00D20AC5">
        <w:rPr>
          <w:rFonts w:ascii="Myriad Pro" w:hAnsi="Myriad Pro"/>
          <w:sz w:val="22"/>
          <w:szCs w:val="22"/>
          <w:highlight w:val="yellow"/>
          <w:lang w:val="en-GB"/>
        </w:rPr>
        <w:t>xxx</w:t>
      </w:r>
      <w:r w:rsidR="00D20AC5">
        <w:rPr>
          <w:rFonts w:ascii="Myriad Pro" w:hAnsi="Myriad Pro"/>
          <w:sz w:val="22"/>
          <w:szCs w:val="22"/>
          <w:lang w:val="en-GB"/>
        </w:rPr>
        <w:t xml:space="preserve"> </w:t>
      </w:r>
      <w:r w:rsidR="00B93A62">
        <w:rPr>
          <w:rFonts w:ascii="Myriad Pro" w:hAnsi="Myriad Pro"/>
          <w:sz w:val="22"/>
          <w:szCs w:val="22"/>
          <w:lang w:val="en-GB"/>
        </w:rPr>
        <w:t>S</w:t>
      </w:r>
      <w:r w:rsidR="00D20AC5">
        <w:rPr>
          <w:rFonts w:ascii="Myriad Pro" w:hAnsi="Myriad Pro"/>
          <w:sz w:val="22"/>
          <w:szCs w:val="22"/>
          <w:lang w:val="en-GB"/>
        </w:rPr>
        <w:t xml:space="preserve">outh Sudan Pound (SSP) in January 2020 to SSP </w:t>
      </w:r>
      <w:r w:rsidR="00D20AC5" w:rsidRPr="00D20AC5">
        <w:rPr>
          <w:rFonts w:ascii="Myriad Pro" w:hAnsi="Myriad Pro"/>
          <w:sz w:val="22"/>
          <w:szCs w:val="22"/>
          <w:highlight w:val="yellow"/>
          <w:lang w:val="en-GB"/>
        </w:rPr>
        <w:t>xxx</w:t>
      </w:r>
    </w:p>
    <w:p w14:paraId="41F2D9C5" w14:textId="77777777" w:rsidR="003E501B" w:rsidRPr="00E45F2B" w:rsidRDefault="003E501B" w:rsidP="003E501B">
      <w:pPr>
        <w:spacing w:after="0" w:line="276" w:lineRule="auto"/>
        <w:jc w:val="both"/>
        <w:rPr>
          <w:rFonts w:ascii="Myriad Pro" w:hAnsi="Myriad Pro"/>
          <w:color w:val="auto"/>
          <w:sz w:val="22"/>
          <w:szCs w:val="22"/>
        </w:rPr>
      </w:pPr>
    </w:p>
    <w:p w14:paraId="1C993981" w14:textId="77777777" w:rsidR="003E501B" w:rsidRPr="00E45F2B" w:rsidRDefault="003E501B" w:rsidP="003E501B">
      <w:pPr>
        <w:spacing w:after="0" w:line="276" w:lineRule="auto"/>
        <w:jc w:val="both"/>
        <w:rPr>
          <w:rFonts w:ascii="Myriad Pro" w:hAnsi="Myriad Pro"/>
          <w:b/>
          <w:bCs/>
          <w:color w:val="auto"/>
          <w:sz w:val="22"/>
          <w:szCs w:val="22"/>
        </w:rPr>
      </w:pPr>
      <w:r w:rsidRPr="00E45F2B">
        <w:rPr>
          <w:rFonts w:ascii="Myriad Pro" w:hAnsi="Myriad Pro"/>
          <w:b/>
          <w:bCs/>
          <w:color w:val="auto"/>
          <w:sz w:val="22"/>
          <w:szCs w:val="22"/>
        </w:rPr>
        <w:t>The main challenges for achieving project outputs in the reporting period:</w:t>
      </w:r>
    </w:p>
    <w:p w14:paraId="3D3FC2A9" w14:textId="77777777" w:rsidR="003E501B" w:rsidRPr="00E45F2B" w:rsidRDefault="003E501B" w:rsidP="003E501B">
      <w:pPr>
        <w:spacing w:after="0" w:line="276" w:lineRule="auto"/>
        <w:jc w:val="both"/>
        <w:rPr>
          <w:rFonts w:ascii="Myriad Pro" w:hAnsi="Myriad Pro"/>
          <w:color w:val="auto"/>
          <w:sz w:val="22"/>
          <w:szCs w:val="22"/>
        </w:rPr>
      </w:pPr>
    </w:p>
    <w:p w14:paraId="521B9B18" w14:textId="77777777" w:rsidR="003E501B" w:rsidRPr="000966F1" w:rsidRDefault="003E501B" w:rsidP="003E501B">
      <w:pPr>
        <w:pStyle w:val="ListParagraph"/>
        <w:numPr>
          <w:ilvl w:val="0"/>
          <w:numId w:val="43"/>
        </w:numPr>
        <w:spacing w:after="0" w:line="276" w:lineRule="auto"/>
        <w:jc w:val="both"/>
        <w:rPr>
          <w:rFonts w:ascii="Myriad Pro" w:hAnsi="Myriad Pro"/>
          <w:color w:val="000000" w:themeColor="text1"/>
          <w:sz w:val="22"/>
          <w:szCs w:val="22"/>
        </w:rPr>
      </w:pPr>
      <w:r>
        <w:rPr>
          <w:rFonts w:ascii="Myriad Pro" w:hAnsi="Myriad Pro"/>
          <w:b/>
          <w:bCs/>
          <w:color w:val="auto"/>
          <w:sz w:val="22"/>
          <w:szCs w:val="22"/>
        </w:rPr>
        <w:t xml:space="preserve">Delayed </w:t>
      </w:r>
      <w:r w:rsidRPr="009F247C">
        <w:rPr>
          <w:rFonts w:ascii="Myriad Pro" w:hAnsi="Myriad Pro"/>
          <w:b/>
          <w:bCs/>
          <w:color w:val="auto"/>
          <w:sz w:val="22"/>
          <w:szCs w:val="22"/>
        </w:rPr>
        <w:t>appointments of officials in state-level Governments</w:t>
      </w:r>
      <w:r>
        <w:rPr>
          <w:rFonts w:ascii="Myriad Pro" w:hAnsi="Myriad Pro"/>
          <w:b/>
          <w:bCs/>
          <w:color w:val="auto"/>
          <w:sz w:val="22"/>
          <w:szCs w:val="22"/>
        </w:rPr>
        <w:t xml:space="preserve"> and Legislative Assemblies</w:t>
      </w:r>
      <w:r w:rsidRPr="009F247C">
        <w:rPr>
          <w:rFonts w:ascii="Myriad Pro" w:hAnsi="Myriad Pro"/>
          <w:b/>
          <w:bCs/>
          <w:color w:val="auto"/>
          <w:sz w:val="22"/>
          <w:szCs w:val="22"/>
        </w:rPr>
        <w:t>:</w:t>
      </w:r>
      <w:r>
        <w:rPr>
          <w:rFonts w:ascii="Myriad Pro" w:hAnsi="Myriad Pro"/>
          <w:color w:val="auto"/>
          <w:sz w:val="22"/>
          <w:szCs w:val="22"/>
        </w:rPr>
        <w:t xml:space="preserve"> </w:t>
      </w:r>
      <w:r w:rsidRPr="000966F1">
        <w:rPr>
          <w:rFonts w:ascii="Myriad Pro" w:hAnsi="Myriad Pro"/>
          <w:color w:val="000000" w:themeColor="text1"/>
          <w:sz w:val="22"/>
          <w:szCs w:val="22"/>
        </w:rPr>
        <w:t xml:space="preserve">Governors were appointed </w:t>
      </w:r>
      <w:r>
        <w:rPr>
          <w:rFonts w:ascii="Myriad Pro" w:hAnsi="Myriad Pro"/>
          <w:color w:val="000000" w:themeColor="text1"/>
          <w:sz w:val="22"/>
          <w:szCs w:val="22"/>
        </w:rPr>
        <w:t xml:space="preserve">in 9 of the 10 states in late May 2020, </w:t>
      </w:r>
      <w:r w:rsidRPr="000966F1">
        <w:rPr>
          <w:rFonts w:ascii="Myriad Pro" w:hAnsi="Myriad Pro"/>
          <w:color w:val="000000" w:themeColor="text1"/>
          <w:sz w:val="22"/>
          <w:szCs w:val="22"/>
        </w:rPr>
        <w:t xml:space="preserve">while </w:t>
      </w:r>
      <w:r>
        <w:rPr>
          <w:rFonts w:ascii="Myriad Pro" w:hAnsi="Myriad Pro"/>
          <w:color w:val="000000" w:themeColor="text1"/>
          <w:sz w:val="22"/>
          <w:szCs w:val="22"/>
        </w:rPr>
        <w:t>all</w:t>
      </w:r>
      <w:r w:rsidRPr="000966F1">
        <w:rPr>
          <w:rFonts w:ascii="Myriad Pro" w:hAnsi="Myriad Pro"/>
          <w:color w:val="000000" w:themeColor="text1"/>
          <w:sz w:val="22"/>
          <w:szCs w:val="22"/>
        </w:rPr>
        <w:t xml:space="preserve"> remaining state level officials</w:t>
      </w:r>
      <w:r>
        <w:rPr>
          <w:rFonts w:ascii="Myriad Pro" w:hAnsi="Myriad Pro"/>
          <w:color w:val="000000" w:themeColor="text1"/>
          <w:sz w:val="22"/>
          <w:szCs w:val="22"/>
        </w:rPr>
        <w:t xml:space="preserve"> and staff, including in the Ministries of Finance and State Revenue Authorities,</w:t>
      </w:r>
      <w:r w:rsidRPr="000966F1">
        <w:rPr>
          <w:rFonts w:ascii="Myriad Pro" w:hAnsi="Myriad Pro"/>
          <w:color w:val="000000" w:themeColor="text1"/>
          <w:sz w:val="22"/>
          <w:szCs w:val="22"/>
        </w:rPr>
        <w:t xml:space="preserve"> are still not appointed</w:t>
      </w:r>
      <w:r>
        <w:rPr>
          <w:rFonts w:ascii="Myriad Pro" w:hAnsi="Myriad Pro"/>
          <w:color w:val="000000" w:themeColor="text1"/>
          <w:sz w:val="22"/>
          <w:szCs w:val="22"/>
        </w:rPr>
        <w:t>, and the State Legislative Assemblies are not reconstituted</w:t>
      </w:r>
      <w:r w:rsidRPr="000966F1">
        <w:rPr>
          <w:rFonts w:ascii="Myriad Pro" w:hAnsi="Myriad Pro"/>
          <w:color w:val="000000" w:themeColor="text1"/>
          <w:sz w:val="22"/>
          <w:szCs w:val="22"/>
        </w:rPr>
        <w:t xml:space="preserve">. This impacted project progress and implementation. </w:t>
      </w:r>
      <w:r>
        <w:rPr>
          <w:rFonts w:ascii="Myriad Pro" w:hAnsi="Myriad Pro"/>
          <w:color w:val="000000" w:themeColor="text1"/>
          <w:sz w:val="22"/>
          <w:szCs w:val="22"/>
        </w:rPr>
        <w:t>As a measure to ensure speedy quality delivery in the year, UNDP has been ensuring the completion of procurement processes so that activities can take place once the state officials are in place, and moved ahead with works such as construction where there were counterparts to engage with.</w:t>
      </w:r>
    </w:p>
    <w:p w14:paraId="0C298114" w14:textId="0BA3A342" w:rsidR="008B221D" w:rsidRPr="008B221D" w:rsidRDefault="003E501B" w:rsidP="008B221D">
      <w:pPr>
        <w:pStyle w:val="ListParagraph"/>
        <w:numPr>
          <w:ilvl w:val="0"/>
          <w:numId w:val="43"/>
        </w:numPr>
        <w:jc w:val="both"/>
        <w:rPr>
          <w:rFonts w:ascii="Myriad Pro" w:hAnsi="Myriad Pro"/>
          <w:color w:val="000000" w:themeColor="text1"/>
          <w:sz w:val="22"/>
          <w:szCs w:val="22"/>
        </w:rPr>
      </w:pPr>
      <w:r w:rsidRPr="008B221D">
        <w:rPr>
          <w:rFonts w:ascii="Myriad Pro" w:hAnsi="Myriad Pro"/>
          <w:b/>
          <w:color w:val="000000" w:themeColor="text1"/>
          <w:sz w:val="22"/>
          <w:szCs w:val="22"/>
        </w:rPr>
        <w:t>The continued pressure of the COVID-19 pandemic</w:t>
      </w:r>
      <w:r w:rsidRPr="008B221D">
        <w:rPr>
          <w:rFonts w:ascii="Myriad Pro" w:hAnsi="Myriad Pro"/>
          <w:color w:val="000000" w:themeColor="text1"/>
          <w:sz w:val="22"/>
          <w:szCs w:val="22"/>
        </w:rPr>
        <w:t xml:space="preserve">: The delivery of </w:t>
      </w:r>
      <w:r w:rsidR="00F5375F" w:rsidRPr="008B221D">
        <w:rPr>
          <w:rFonts w:ascii="Myriad Pro" w:hAnsi="Myriad Pro"/>
          <w:color w:val="000000" w:themeColor="text1"/>
          <w:sz w:val="22"/>
          <w:szCs w:val="22"/>
        </w:rPr>
        <w:t>several</w:t>
      </w:r>
      <w:r w:rsidRPr="008B221D">
        <w:rPr>
          <w:rFonts w:ascii="Myriad Pro" w:hAnsi="Myriad Pro"/>
          <w:color w:val="000000" w:themeColor="text1"/>
          <w:sz w:val="22"/>
          <w:szCs w:val="22"/>
        </w:rPr>
        <w:t xml:space="preserve"> project activities </w:t>
      </w:r>
      <w:r w:rsidR="00AC4966" w:rsidRPr="008B221D">
        <w:rPr>
          <w:rFonts w:ascii="Myriad Pro" w:hAnsi="Myriad Pro"/>
          <w:color w:val="000000" w:themeColor="text1"/>
          <w:sz w:val="22"/>
          <w:szCs w:val="22"/>
        </w:rPr>
        <w:t>has</w:t>
      </w:r>
      <w:r w:rsidRPr="008B221D">
        <w:rPr>
          <w:rFonts w:ascii="Myriad Pro" w:hAnsi="Myriad Pro"/>
          <w:color w:val="000000" w:themeColor="text1"/>
          <w:sz w:val="22"/>
          <w:szCs w:val="22"/>
        </w:rPr>
        <w:t xml:space="preserve"> been affected </w:t>
      </w:r>
      <w:r w:rsidR="002A65FB" w:rsidRPr="008B221D">
        <w:rPr>
          <w:rFonts w:ascii="Myriad Pro" w:hAnsi="Myriad Pro"/>
          <w:color w:val="000000" w:themeColor="text1"/>
          <w:sz w:val="22"/>
          <w:szCs w:val="22"/>
        </w:rPr>
        <w:t>and, in most cases,</w:t>
      </w:r>
      <w:r w:rsidRPr="008B221D">
        <w:rPr>
          <w:rFonts w:ascii="Myriad Pro" w:hAnsi="Myriad Pro"/>
          <w:color w:val="000000" w:themeColor="text1"/>
          <w:sz w:val="22"/>
          <w:szCs w:val="22"/>
        </w:rPr>
        <w:t xml:space="preserve"> delayed due to restrictions put in place by the Government in response to the COVID-19 pandemic. For example, a planned training of tax officers, a key activity planned for </w:t>
      </w:r>
      <w:r w:rsidR="004D7F03">
        <w:rPr>
          <w:rFonts w:ascii="Myriad Pro" w:hAnsi="Myriad Pro"/>
          <w:color w:val="000000" w:themeColor="text1"/>
          <w:sz w:val="22"/>
          <w:szCs w:val="22"/>
        </w:rPr>
        <w:t>the year</w:t>
      </w:r>
      <w:r w:rsidR="007C7C3E">
        <w:rPr>
          <w:rFonts w:ascii="Myriad Pro" w:hAnsi="Myriad Pro"/>
          <w:color w:val="000000" w:themeColor="text1"/>
          <w:sz w:val="22"/>
          <w:szCs w:val="22"/>
        </w:rPr>
        <w:t xml:space="preserve"> has been suspend in some parts of the country. For instance, </w:t>
      </w:r>
      <w:r w:rsidR="004D7F03">
        <w:rPr>
          <w:rFonts w:ascii="Myriad Pro" w:hAnsi="Myriad Pro"/>
          <w:color w:val="000000" w:themeColor="text1"/>
          <w:sz w:val="22"/>
          <w:szCs w:val="22"/>
        </w:rPr>
        <w:t xml:space="preserve">that of </w:t>
      </w:r>
      <w:r w:rsidRPr="008B221D">
        <w:rPr>
          <w:rFonts w:ascii="Myriad Pro" w:hAnsi="Myriad Pro"/>
          <w:color w:val="000000" w:themeColor="text1"/>
          <w:sz w:val="22"/>
          <w:szCs w:val="22"/>
        </w:rPr>
        <w:t>Kuajok has been postponed indefinitely</w:t>
      </w:r>
      <w:r w:rsidR="007C7C3E">
        <w:rPr>
          <w:rFonts w:ascii="Myriad Pro" w:hAnsi="Myriad Pro"/>
          <w:color w:val="000000" w:themeColor="text1"/>
          <w:sz w:val="22"/>
          <w:szCs w:val="22"/>
        </w:rPr>
        <w:t>,</w:t>
      </w:r>
      <w:r w:rsidRPr="008B221D">
        <w:rPr>
          <w:rFonts w:ascii="Myriad Pro" w:hAnsi="Myriad Pro"/>
          <w:color w:val="000000" w:themeColor="text1"/>
          <w:sz w:val="22"/>
          <w:szCs w:val="22"/>
        </w:rPr>
        <w:t xml:space="preserve"> but this and others have been planned to be implemented in early 2021.</w:t>
      </w:r>
      <w:r w:rsidR="008B221D" w:rsidRPr="008B221D">
        <w:rPr>
          <w:rFonts w:ascii="Myriad Pro" w:hAnsi="Myriad Pro"/>
          <w:color w:val="000000" w:themeColor="text1"/>
          <w:sz w:val="22"/>
          <w:szCs w:val="22"/>
        </w:rPr>
        <w:t xml:space="preserve"> Additionally, </w:t>
      </w:r>
      <w:r w:rsidR="008B221D">
        <w:rPr>
          <w:rFonts w:ascii="Myriad Pro" w:hAnsi="Myriad Pro"/>
          <w:color w:val="000000" w:themeColor="text1"/>
          <w:sz w:val="22"/>
          <w:szCs w:val="22"/>
        </w:rPr>
        <w:t>a</w:t>
      </w:r>
      <w:r w:rsidR="008B221D" w:rsidRPr="008B221D">
        <w:rPr>
          <w:rFonts w:ascii="Myriad Pro" w:hAnsi="Myriad Pro"/>
          <w:color w:val="000000" w:themeColor="text1"/>
          <w:sz w:val="22"/>
          <w:szCs w:val="22"/>
        </w:rPr>
        <w:t xml:space="preserve">lthough the COVID-19 situation further delayed the shipment of the ICT-components of the project, the solar panels and VSAT equipment was received in Juba during Q3, </w:t>
      </w:r>
      <w:r w:rsidR="008B221D" w:rsidRPr="008B221D">
        <w:rPr>
          <w:rFonts w:ascii="Myriad Pro" w:hAnsi="Myriad Pro"/>
          <w:color w:val="000000" w:themeColor="text1"/>
          <w:sz w:val="22"/>
          <w:szCs w:val="22"/>
        </w:rPr>
        <w:lastRenderedPageBreak/>
        <w:t>and stored in Juba during Q4 as the challenge remained to install the equipment in the states, because the full complement of state level officials have not been appointed.</w:t>
      </w:r>
    </w:p>
    <w:p w14:paraId="4CC38CDD" w14:textId="77777777" w:rsidR="00133A26" w:rsidRDefault="00133A26" w:rsidP="00133A26">
      <w:pPr>
        <w:pStyle w:val="ListParagraph"/>
        <w:numPr>
          <w:ilvl w:val="0"/>
          <w:numId w:val="43"/>
        </w:numPr>
        <w:spacing w:after="0" w:line="276" w:lineRule="auto"/>
        <w:jc w:val="both"/>
        <w:rPr>
          <w:rFonts w:ascii="Myriad Pro" w:hAnsi="Myriad Pro"/>
          <w:sz w:val="22"/>
          <w:szCs w:val="22"/>
          <w:lang w:val="en-GB"/>
        </w:rPr>
      </w:pPr>
      <w:r>
        <w:rPr>
          <w:rFonts w:ascii="Myriad Pro" w:hAnsi="Myriad Pro"/>
          <w:sz w:val="22"/>
          <w:szCs w:val="22"/>
          <w:lang w:val="en-GB"/>
        </w:rPr>
        <w:t>Most of the project activities (which were largely capacity building activities) could not be implemented in 2020</w:t>
      </w:r>
      <w:r w:rsidRPr="008B221D">
        <w:rPr>
          <w:rFonts w:ascii="Myriad Pro" w:hAnsi="Myriad Pro"/>
          <w:sz w:val="22"/>
          <w:szCs w:val="22"/>
          <w:lang w:val="en-GB"/>
        </w:rPr>
        <w:t>, a</w:t>
      </w:r>
      <w:r>
        <w:rPr>
          <w:rFonts w:ascii="Myriad Pro" w:hAnsi="Myriad Pro"/>
          <w:sz w:val="22"/>
          <w:szCs w:val="22"/>
          <w:lang w:val="en-GB"/>
        </w:rPr>
        <w:t>s the state level partners who are targeted by all interventions were delayed throughout the year. However, preparatory work such as procurement of services (consultants, venue etc) for capacity building have been finalized to ensure timely implementation of project activities.</w:t>
      </w:r>
    </w:p>
    <w:p w14:paraId="1B879EED" w14:textId="77777777" w:rsidR="003E501B" w:rsidRPr="00E45F2B" w:rsidRDefault="003E501B" w:rsidP="003E501B">
      <w:pPr>
        <w:pStyle w:val="ListParagraph"/>
        <w:spacing w:after="0" w:line="276" w:lineRule="auto"/>
        <w:jc w:val="both"/>
        <w:rPr>
          <w:rFonts w:ascii="Myriad Pro" w:hAnsi="Myriad Pro"/>
          <w:color w:val="auto"/>
          <w:sz w:val="22"/>
          <w:szCs w:val="22"/>
          <w:lang w:val="en-GB"/>
        </w:rPr>
      </w:pPr>
    </w:p>
    <w:p w14:paraId="3CE8B0E8" w14:textId="77777777" w:rsidR="003E501B" w:rsidRPr="00E45F2B" w:rsidRDefault="003E501B" w:rsidP="003E501B">
      <w:pPr>
        <w:spacing w:line="276" w:lineRule="auto"/>
        <w:rPr>
          <w:rFonts w:ascii="Myriad Pro" w:hAnsi="Myriad Pro"/>
          <w:b/>
          <w:bCs/>
          <w:color w:val="auto"/>
          <w:sz w:val="22"/>
          <w:szCs w:val="22"/>
        </w:rPr>
      </w:pPr>
      <w:r w:rsidRPr="00E45F2B">
        <w:rPr>
          <w:rFonts w:ascii="Myriad Pro" w:hAnsi="Myriad Pro"/>
          <w:b/>
          <w:bCs/>
          <w:color w:val="auto"/>
          <w:sz w:val="22"/>
          <w:szCs w:val="22"/>
        </w:rPr>
        <w:t>Key lessons learned:</w:t>
      </w:r>
    </w:p>
    <w:p w14:paraId="45D780B5" w14:textId="6151B0C0" w:rsidR="003E501B" w:rsidRPr="00DD44C5" w:rsidRDefault="003E501B" w:rsidP="003E501B">
      <w:pPr>
        <w:pStyle w:val="ListParagraph"/>
        <w:numPr>
          <w:ilvl w:val="0"/>
          <w:numId w:val="40"/>
        </w:numPr>
        <w:spacing w:line="276" w:lineRule="auto"/>
        <w:jc w:val="both"/>
        <w:rPr>
          <w:rFonts w:ascii="Myriad Pro" w:hAnsi="Myriad Pro" w:cs="Times New Roman"/>
          <w:sz w:val="22"/>
          <w:szCs w:val="22"/>
          <w:lang w:val="en-GB"/>
        </w:rPr>
      </w:pPr>
      <w:r w:rsidRPr="00C20D44">
        <w:rPr>
          <w:rFonts w:ascii="Myriad Pro" w:hAnsi="Myriad Pro" w:cs="Times New Roman"/>
          <w:sz w:val="22"/>
          <w:szCs w:val="22"/>
          <w:lang w:val="en-GB"/>
        </w:rPr>
        <w:t>The impact of COVID-19 wipe</w:t>
      </w:r>
      <w:r>
        <w:rPr>
          <w:rFonts w:ascii="Myriad Pro" w:hAnsi="Myriad Pro" w:cs="Times New Roman"/>
          <w:sz w:val="22"/>
          <w:szCs w:val="22"/>
          <w:lang w:val="en-GB"/>
        </w:rPr>
        <w:t>d</w:t>
      </w:r>
      <w:r w:rsidRPr="00C20D44">
        <w:rPr>
          <w:rFonts w:ascii="Myriad Pro" w:hAnsi="Myriad Pro" w:cs="Times New Roman"/>
          <w:sz w:val="22"/>
          <w:szCs w:val="22"/>
          <w:lang w:val="en-GB"/>
        </w:rPr>
        <w:t xml:space="preserve"> out an enormous amount of oil revenues, </w:t>
      </w:r>
      <w:r>
        <w:rPr>
          <w:rFonts w:ascii="Myriad Pro" w:hAnsi="Myriad Pro" w:cs="Times New Roman"/>
          <w:sz w:val="22"/>
          <w:szCs w:val="22"/>
          <w:lang w:val="en-GB"/>
        </w:rPr>
        <w:t>underlining the v</w:t>
      </w:r>
      <w:r w:rsidRPr="00C20D44">
        <w:rPr>
          <w:rFonts w:ascii="Myriad Pro" w:hAnsi="Myriad Pro" w:cs="Times New Roman"/>
          <w:sz w:val="22"/>
          <w:szCs w:val="22"/>
          <w:lang w:val="en-GB"/>
        </w:rPr>
        <w:t xml:space="preserve">ulnerability of South Sudan </w:t>
      </w:r>
      <w:r w:rsidR="003B7C8A">
        <w:rPr>
          <w:rFonts w:ascii="Myriad Pro" w:hAnsi="Myriad Pro" w:cs="Times New Roman"/>
          <w:sz w:val="22"/>
          <w:szCs w:val="22"/>
          <w:lang w:val="en-GB"/>
        </w:rPr>
        <w:t>due to relaying in one source of revenue</w:t>
      </w:r>
      <w:r w:rsidRPr="00C20D44">
        <w:rPr>
          <w:rFonts w:ascii="Myriad Pro" w:hAnsi="Myriad Pro" w:cs="Times New Roman"/>
          <w:sz w:val="22"/>
          <w:szCs w:val="22"/>
          <w:lang w:val="en-GB"/>
        </w:rPr>
        <w:t>. Thus</w:t>
      </w:r>
      <w:r w:rsidR="00323E77">
        <w:rPr>
          <w:rFonts w:ascii="Myriad Pro" w:hAnsi="Myriad Pro" w:cs="Times New Roman"/>
          <w:sz w:val="22"/>
          <w:szCs w:val="22"/>
          <w:lang w:val="en-GB"/>
        </w:rPr>
        <w:t>,</w:t>
      </w:r>
      <w:r>
        <w:rPr>
          <w:rFonts w:ascii="Myriad Pro" w:hAnsi="Myriad Pro" w:cs="Times New Roman"/>
          <w:sz w:val="22"/>
          <w:szCs w:val="22"/>
          <w:lang w:val="en-GB"/>
        </w:rPr>
        <w:t xml:space="preserve"> the</w:t>
      </w:r>
      <w:r w:rsidRPr="00C20D44">
        <w:rPr>
          <w:rFonts w:ascii="Myriad Pro" w:hAnsi="Myriad Pro" w:cs="Times New Roman"/>
          <w:sz w:val="22"/>
          <w:szCs w:val="22"/>
          <w:lang w:val="en-GB"/>
        </w:rPr>
        <w:t xml:space="preserve"> need to strengthen public financial management in the country</w:t>
      </w:r>
      <w:r>
        <w:rPr>
          <w:rFonts w:ascii="Myriad Pro" w:hAnsi="Myriad Pro" w:cs="Times New Roman"/>
          <w:sz w:val="22"/>
          <w:szCs w:val="22"/>
          <w:lang w:val="en-GB"/>
        </w:rPr>
        <w:t xml:space="preserve"> is more apparent than ever. Diversifying revenue by strengthening non-oil revenue must be paralleled with more efficient, effective and transparent spending, in order to increase service delivery to the people of South Sudan.</w:t>
      </w:r>
    </w:p>
    <w:p w14:paraId="77718414" w14:textId="77777777" w:rsidR="003E501B" w:rsidRDefault="003E501B" w:rsidP="003E501B">
      <w:pPr>
        <w:pStyle w:val="ListParagraph"/>
        <w:numPr>
          <w:ilvl w:val="0"/>
          <w:numId w:val="39"/>
        </w:numPr>
        <w:spacing w:line="276" w:lineRule="auto"/>
        <w:jc w:val="both"/>
        <w:rPr>
          <w:rFonts w:ascii="Myriad Pro" w:hAnsi="Myriad Pro"/>
          <w:color w:val="auto"/>
          <w:sz w:val="22"/>
          <w:szCs w:val="22"/>
        </w:rPr>
      </w:pPr>
      <w:r>
        <w:rPr>
          <w:rFonts w:ascii="Myriad Pro" w:hAnsi="Myriad Pro"/>
          <w:color w:val="auto"/>
          <w:sz w:val="22"/>
          <w:szCs w:val="22"/>
        </w:rPr>
        <w:t xml:space="preserve">The continued delay in appointments should have led to a quicker project response and redesign of the planned project activities. </w:t>
      </w:r>
    </w:p>
    <w:p w14:paraId="58E4FBC9" w14:textId="3242FADB" w:rsidR="003E501B" w:rsidRDefault="003E501B" w:rsidP="003E501B">
      <w:pPr>
        <w:pStyle w:val="ListParagraph"/>
        <w:numPr>
          <w:ilvl w:val="0"/>
          <w:numId w:val="39"/>
        </w:numPr>
        <w:spacing w:line="276" w:lineRule="auto"/>
        <w:jc w:val="both"/>
        <w:rPr>
          <w:rFonts w:ascii="Myriad Pro" w:hAnsi="Myriad Pro"/>
          <w:color w:val="auto"/>
          <w:sz w:val="22"/>
          <w:szCs w:val="22"/>
        </w:rPr>
      </w:pPr>
      <w:r>
        <w:rPr>
          <w:rFonts w:ascii="Myriad Pro" w:hAnsi="Myriad Pro"/>
          <w:color w:val="auto"/>
          <w:sz w:val="22"/>
          <w:szCs w:val="22"/>
        </w:rPr>
        <w:t xml:space="preserve">The changes in state numbers and delay in appointment of state officials show that project </w:t>
      </w:r>
      <w:r w:rsidR="003B7C8A">
        <w:rPr>
          <w:rFonts w:ascii="Myriad Pro" w:hAnsi="Myriad Pro"/>
          <w:color w:val="auto"/>
          <w:sz w:val="22"/>
          <w:szCs w:val="22"/>
        </w:rPr>
        <w:t xml:space="preserve">design </w:t>
      </w:r>
      <w:r>
        <w:rPr>
          <w:rFonts w:ascii="Myriad Pro" w:hAnsi="Myriad Pro"/>
          <w:color w:val="auto"/>
          <w:sz w:val="22"/>
          <w:szCs w:val="22"/>
        </w:rPr>
        <w:t xml:space="preserve">should incorporate political dynamics into </w:t>
      </w:r>
      <w:r w:rsidR="003B7C8A">
        <w:rPr>
          <w:rFonts w:ascii="Myriad Pro" w:hAnsi="Myriad Pro"/>
          <w:color w:val="auto"/>
          <w:sz w:val="22"/>
          <w:szCs w:val="22"/>
        </w:rPr>
        <w:t>account to make the project context friendly</w:t>
      </w:r>
      <w:r>
        <w:rPr>
          <w:rFonts w:ascii="Myriad Pro" w:hAnsi="Myriad Pro"/>
          <w:color w:val="auto"/>
          <w:sz w:val="22"/>
          <w:szCs w:val="22"/>
        </w:rPr>
        <w:t>.</w:t>
      </w:r>
    </w:p>
    <w:p w14:paraId="639C260F" w14:textId="77777777" w:rsidR="003E501B" w:rsidRDefault="003E501B" w:rsidP="003E501B">
      <w:pPr>
        <w:pStyle w:val="ListParagraph"/>
        <w:numPr>
          <w:ilvl w:val="0"/>
          <w:numId w:val="39"/>
        </w:numPr>
        <w:spacing w:line="276" w:lineRule="auto"/>
        <w:jc w:val="both"/>
        <w:rPr>
          <w:rFonts w:ascii="Myriad Pro" w:hAnsi="Myriad Pro"/>
          <w:color w:val="auto"/>
          <w:sz w:val="22"/>
          <w:szCs w:val="22"/>
        </w:rPr>
      </w:pPr>
      <w:r>
        <w:rPr>
          <w:rFonts w:ascii="Myriad Pro" w:hAnsi="Myriad Pro"/>
          <w:color w:val="auto"/>
          <w:sz w:val="22"/>
          <w:szCs w:val="22"/>
        </w:rPr>
        <w:t>Delays due to unanticipated external factors (COVID-19) can have an impact on project duration and require thinking outside the box for solutions on how to continue project implementation. One example is changing contract modalities from international to national consultants.</w:t>
      </w:r>
    </w:p>
    <w:p w14:paraId="786CF7B2" w14:textId="77777777" w:rsidR="003E501B" w:rsidRPr="00E45F2B" w:rsidRDefault="003E501B" w:rsidP="003E501B">
      <w:pPr>
        <w:pStyle w:val="ListParagraph"/>
        <w:numPr>
          <w:ilvl w:val="0"/>
          <w:numId w:val="39"/>
        </w:numPr>
        <w:spacing w:line="276" w:lineRule="auto"/>
        <w:jc w:val="both"/>
        <w:rPr>
          <w:rFonts w:ascii="Myriad Pro" w:hAnsi="Myriad Pro"/>
          <w:color w:val="auto"/>
          <w:sz w:val="22"/>
          <w:szCs w:val="22"/>
        </w:rPr>
      </w:pPr>
      <w:r>
        <w:rPr>
          <w:rFonts w:ascii="Myriad Pro" w:hAnsi="Myriad Pro"/>
          <w:color w:val="auto"/>
          <w:sz w:val="22"/>
          <w:szCs w:val="22"/>
        </w:rPr>
        <w:t xml:space="preserve">Human resources </w:t>
      </w:r>
      <w:proofErr w:type="gramStart"/>
      <w:r>
        <w:rPr>
          <w:rFonts w:ascii="Myriad Pro" w:hAnsi="Myriad Pro"/>
          <w:color w:val="auto"/>
          <w:sz w:val="22"/>
          <w:szCs w:val="22"/>
        </w:rPr>
        <w:t>is</w:t>
      </w:r>
      <w:proofErr w:type="gramEnd"/>
      <w:r>
        <w:rPr>
          <w:rFonts w:ascii="Myriad Pro" w:hAnsi="Myriad Pro"/>
          <w:color w:val="auto"/>
          <w:sz w:val="22"/>
          <w:szCs w:val="22"/>
        </w:rPr>
        <w:t xml:space="preserve"> critical in meeting deadlines and continuing project implementation on time.</w:t>
      </w:r>
    </w:p>
    <w:p w14:paraId="0767573C" w14:textId="77777777" w:rsidR="003E501B" w:rsidRPr="00E45F2B" w:rsidRDefault="003E501B" w:rsidP="003E501B">
      <w:pPr>
        <w:spacing w:line="276" w:lineRule="auto"/>
        <w:jc w:val="both"/>
        <w:rPr>
          <w:rFonts w:ascii="Myriad Pro" w:hAnsi="Myriad Pro"/>
          <w:b/>
          <w:bCs/>
          <w:color w:val="auto"/>
          <w:sz w:val="22"/>
          <w:szCs w:val="22"/>
        </w:rPr>
      </w:pPr>
      <w:r w:rsidRPr="00E45F2B">
        <w:rPr>
          <w:rFonts w:ascii="Myriad Pro" w:hAnsi="Myriad Pro"/>
          <w:b/>
          <w:bCs/>
          <w:color w:val="auto"/>
          <w:sz w:val="22"/>
          <w:szCs w:val="22"/>
        </w:rPr>
        <w:t>Budget:</w:t>
      </w:r>
    </w:p>
    <w:p w14:paraId="228A5E1C" w14:textId="38F951EC" w:rsidR="003E501B" w:rsidRPr="00E45F2B" w:rsidRDefault="003E501B" w:rsidP="003E501B">
      <w:pPr>
        <w:spacing w:line="276" w:lineRule="auto"/>
        <w:jc w:val="both"/>
        <w:rPr>
          <w:rFonts w:ascii="Myriad Pro" w:hAnsi="Myriad Pro"/>
          <w:color w:val="auto"/>
          <w:sz w:val="22"/>
          <w:szCs w:val="22"/>
        </w:rPr>
      </w:pPr>
      <w:r w:rsidRPr="0065256F">
        <w:rPr>
          <w:rFonts w:ascii="Myriad Pro" w:hAnsi="Myriad Pro"/>
          <w:color w:val="auto"/>
          <w:sz w:val="22"/>
          <w:szCs w:val="22"/>
        </w:rPr>
        <w:t xml:space="preserve">As at the end of </w:t>
      </w:r>
      <w:r>
        <w:rPr>
          <w:rFonts w:ascii="Myriad Pro" w:hAnsi="Myriad Pro"/>
          <w:color w:val="auto"/>
          <w:sz w:val="22"/>
          <w:szCs w:val="22"/>
        </w:rPr>
        <w:t>31 December</w:t>
      </w:r>
      <w:r w:rsidRPr="0065256F">
        <w:rPr>
          <w:rFonts w:ascii="Myriad Pro" w:hAnsi="Myriad Pro"/>
          <w:color w:val="auto"/>
          <w:sz w:val="22"/>
          <w:szCs w:val="22"/>
        </w:rPr>
        <w:t xml:space="preserve"> 2020, the projects spent </w:t>
      </w:r>
      <w:r w:rsidRPr="00665CBC">
        <w:rPr>
          <w:rFonts w:ascii="Myriad Pro" w:hAnsi="Myriad Pro"/>
          <w:color w:val="auto"/>
          <w:sz w:val="22"/>
          <w:szCs w:val="22"/>
        </w:rPr>
        <w:t xml:space="preserve">US$ </w:t>
      </w:r>
      <w:r>
        <w:rPr>
          <w:rFonts w:ascii="Myriad Pro" w:hAnsi="Myriad Pro"/>
          <w:color w:val="auto"/>
          <w:sz w:val="22"/>
          <w:szCs w:val="22"/>
        </w:rPr>
        <w:t xml:space="preserve">826,431, </w:t>
      </w:r>
      <w:r w:rsidRPr="00665CBC">
        <w:rPr>
          <w:rFonts w:ascii="Myriad Pro" w:hAnsi="Myriad Pro"/>
          <w:color w:val="auto"/>
          <w:sz w:val="22"/>
          <w:szCs w:val="22"/>
        </w:rPr>
        <w:t xml:space="preserve">being </w:t>
      </w:r>
      <w:r>
        <w:rPr>
          <w:rFonts w:ascii="Myriad Pro" w:hAnsi="Myriad Pro"/>
          <w:color w:val="auto"/>
          <w:sz w:val="22"/>
          <w:szCs w:val="22"/>
        </w:rPr>
        <w:t xml:space="preserve">67% </w:t>
      </w:r>
      <w:r w:rsidRPr="0065256F">
        <w:rPr>
          <w:rFonts w:ascii="Myriad Pro" w:hAnsi="Myriad Pro"/>
          <w:color w:val="auto"/>
          <w:sz w:val="22"/>
          <w:szCs w:val="22"/>
        </w:rPr>
        <w:t>of total available resources of US$</w:t>
      </w:r>
      <w:r>
        <w:rPr>
          <w:rFonts w:ascii="Myriad Pro" w:hAnsi="Myriad Pro"/>
          <w:color w:val="auto"/>
          <w:sz w:val="22"/>
          <w:szCs w:val="22"/>
        </w:rPr>
        <w:t>1,241,381</w:t>
      </w:r>
      <w:r w:rsidRPr="0065256F">
        <w:rPr>
          <w:rFonts w:ascii="Myriad Pro" w:hAnsi="Myriad Pro"/>
          <w:color w:val="auto"/>
          <w:sz w:val="22"/>
          <w:szCs w:val="22"/>
        </w:rPr>
        <w:t xml:space="preserve"> for the year 2020</w:t>
      </w:r>
      <w:r>
        <w:rPr>
          <w:rFonts w:ascii="Myriad Pro" w:hAnsi="Myriad Pro"/>
          <w:color w:val="auto"/>
          <w:sz w:val="22"/>
          <w:szCs w:val="22"/>
        </w:rPr>
        <w:t>.</w:t>
      </w:r>
    </w:p>
    <w:p w14:paraId="2C2BA507" w14:textId="77777777" w:rsidR="00311C4A" w:rsidRPr="008F225E" w:rsidRDefault="00311C4A">
      <w:pPr>
        <w:rPr>
          <w:rFonts w:ascii="Myriad Pro" w:hAnsi="Myriad Pro"/>
        </w:rPr>
        <w:sectPr w:rsidR="00311C4A" w:rsidRPr="008F225E" w:rsidSect="0045353A">
          <w:pgSz w:w="11906" w:h="16838"/>
          <w:pgMar w:top="1440" w:right="1440" w:bottom="1440" w:left="1440" w:header="708" w:footer="708" w:gutter="0"/>
          <w:cols w:space="708"/>
          <w:docGrid w:linePitch="360"/>
        </w:sectPr>
      </w:pPr>
    </w:p>
    <w:p w14:paraId="75715210" w14:textId="638C7FCA" w:rsidR="008700AF" w:rsidRPr="004F378B" w:rsidRDefault="00EB4278" w:rsidP="004F378B">
      <w:pPr>
        <w:pStyle w:val="Heading1"/>
        <w:numPr>
          <w:ilvl w:val="0"/>
          <w:numId w:val="18"/>
        </w:numPr>
        <w:rPr>
          <w:rFonts w:ascii="Myriad Pro" w:hAnsi="Myriad Pro"/>
          <w:b/>
          <w:sz w:val="28"/>
          <w:szCs w:val="28"/>
        </w:rPr>
      </w:pPr>
      <w:bookmarkStart w:id="3" w:name="_Toc64647979"/>
      <w:r w:rsidRPr="008F225E">
        <w:rPr>
          <w:rFonts w:ascii="Myriad Pro" w:hAnsi="Myriad Pro"/>
          <w:b/>
          <w:sz w:val="28"/>
          <w:szCs w:val="28"/>
        </w:rPr>
        <w:lastRenderedPageBreak/>
        <w:t>Situational background</w:t>
      </w:r>
      <w:bookmarkEnd w:id="3"/>
      <w:r w:rsidR="00E8085A" w:rsidRPr="008F225E">
        <w:rPr>
          <w:rFonts w:ascii="Myriad Pro" w:hAnsi="Myriad Pro"/>
          <w:b/>
          <w:sz w:val="28"/>
          <w:szCs w:val="28"/>
        </w:rPr>
        <w:t xml:space="preserve"> </w:t>
      </w:r>
    </w:p>
    <w:p w14:paraId="0E2E0818" w14:textId="36B99771" w:rsidR="008700AF" w:rsidRDefault="008700AF" w:rsidP="008700AF">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 xml:space="preserve">The Transitional Constitution of the Republic of South Sudan (2011) specifies a three-tiered system of decentralized </w:t>
      </w:r>
      <w:r>
        <w:rPr>
          <w:rFonts w:ascii="Myriad Pro" w:eastAsiaTheme="minorHAnsi" w:hAnsi="Myriad Pro" w:cs="Corbel"/>
          <w:sz w:val="22"/>
          <w:szCs w:val="22"/>
        </w:rPr>
        <w:t>G</w:t>
      </w:r>
      <w:r w:rsidRPr="00E45F2B">
        <w:rPr>
          <w:rFonts w:ascii="Myriad Pro" w:eastAsiaTheme="minorHAnsi" w:hAnsi="Myriad Pro" w:cs="Corbel"/>
          <w:sz w:val="22"/>
          <w:szCs w:val="22"/>
        </w:rPr>
        <w:t xml:space="preserve">overnment: </w:t>
      </w:r>
      <w:r w:rsidR="00342DB8">
        <w:rPr>
          <w:rFonts w:ascii="Myriad Pro" w:eastAsiaTheme="minorHAnsi" w:hAnsi="Myriad Pro" w:cs="Corbel"/>
          <w:sz w:val="22"/>
          <w:szCs w:val="22"/>
        </w:rPr>
        <w:t>N</w:t>
      </w:r>
      <w:r w:rsidRPr="00E45F2B">
        <w:rPr>
          <w:rFonts w:ascii="Myriad Pro" w:eastAsiaTheme="minorHAnsi" w:hAnsi="Myriad Pro" w:cs="Corbel"/>
          <w:sz w:val="22"/>
          <w:szCs w:val="22"/>
        </w:rPr>
        <w:t xml:space="preserve">ational, </w:t>
      </w:r>
      <w:r w:rsidR="00342DB8">
        <w:rPr>
          <w:rFonts w:ascii="Myriad Pro" w:eastAsiaTheme="minorHAnsi" w:hAnsi="Myriad Pro" w:cs="Corbel"/>
          <w:sz w:val="22"/>
          <w:szCs w:val="22"/>
        </w:rPr>
        <w:t>S</w:t>
      </w:r>
      <w:r w:rsidRPr="00E45F2B">
        <w:rPr>
          <w:rFonts w:ascii="Myriad Pro" w:eastAsiaTheme="minorHAnsi" w:hAnsi="Myriad Pro" w:cs="Corbel"/>
          <w:sz w:val="22"/>
          <w:szCs w:val="22"/>
        </w:rPr>
        <w:t>tate</w:t>
      </w:r>
      <w:r>
        <w:rPr>
          <w:rFonts w:ascii="Myriad Pro" w:eastAsiaTheme="minorHAnsi" w:hAnsi="Myriad Pro" w:cs="Corbel"/>
          <w:sz w:val="22"/>
          <w:szCs w:val="22"/>
        </w:rPr>
        <w:t>,</w:t>
      </w:r>
      <w:r w:rsidRPr="00E45F2B">
        <w:rPr>
          <w:rFonts w:ascii="Myriad Pro" w:eastAsiaTheme="minorHAnsi" w:hAnsi="Myriad Pro" w:cs="Corbel"/>
          <w:sz w:val="22"/>
          <w:szCs w:val="22"/>
        </w:rPr>
        <w:t xml:space="preserve"> and </w:t>
      </w:r>
      <w:r w:rsidR="00342DB8">
        <w:rPr>
          <w:rFonts w:ascii="Myriad Pro" w:eastAsiaTheme="minorHAnsi" w:hAnsi="Myriad Pro" w:cs="Corbel"/>
          <w:sz w:val="22"/>
          <w:szCs w:val="22"/>
        </w:rPr>
        <w:t>County</w:t>
      </w:r>
      <w:r w:rsidRPr="00E45F2B">
        <w:rPr>
          <w:rFonts w:ascii="Myriad Pro" w:eastAsiaTheme="minorHAnsi" w:hAnsi="Myriad Pro" w:cs="Corbel"/>
          <w:sz w:val="22"/>
          <w:szCs w:val="22"/>
        </w:rPr>
        <w:t xml:space="preserve"> governments. While most high-yielding revenues are collected at the national level, the Constitution, together with the Local Government Act of 2009</w:t>
      </w:r>
      <w:r>
        <w:rPr>
          <w:rFonts w:ascii="Myriad Pro" w:eastAsiaTheme="minorHAnsi" w:hAnsi="Myriad Pro" w:cs="Corbel"/>
          <w:sz w:val="22"/>
          <w:szCs w:val="22"/>
        </w:rPr>
        <w:t>,</w:t>
      </w:r>
      <w:r w:rsidRPr="00E45F2B">
        <w:rPr>
          <w:rFonts w:ascii="Myriad Pro" w:eastAsiaTheme="minorHAnsi" w:hAnsi="Myriad Pro" w:cs="Corbel"/>
          <w:sz w:val="22"/>
          <w:szCs w:val="22"/>
        </w:rPr>
        <w:t xml:space="preserve"> devolves responsibility for primary service delivery and infrastructure to states and counties where resources are most limited</w:t>
      </w:r>
      <w:r>
        <w:rPr>
          <w:rFonts w:ascii="Myriad Pro" w:eastAsiaTheme="minorHAnsi" w:hAnsi="Myriad Pro" w:cs="Corbel"/>
          <w:sz w:val="22"/>
          <w:szCs w:val="22"/>
        </w:rPr>
        <w:t>,</w:t>
      </w:r>
      <w:r w:rsidRPr="00E45F2B">
        <w:rPr>
          <w:rFonts w:ascii="Myriad Pro" w:eastAsiaTheme="minorHAnsi" w:hAnsi="Myriad Pro" w:cs="Corbel"/>
          <w:sz w:val="22"/>
          <w:szCs w:val="22"/>
        </w:rPr>
        <w:t xml:space="preserve"> and public financial management capacity is low.</w:t>
      </w:r>
    </w:p>
    <w:p w14:paraId="7217AB0A" w14:textId="77777777" w:rsidR="008700AF" w:rsidRPr="00DD44C5" w:rsidRDefault="008700AF" w:rsidP="008700AF">
      <w:pPr>
        <w:spacing w:line="276" w:lineRule="auto"/>
        <w:jc w:val="both"/>
        <w:rPr>
          <w:rFonts w:ascii="Myriad Pro" w:eastAsiaTheme="minorHAnsi" w:hAnsi="Myriad Pro" w:cs="Corbel"/>
          <w:sz w:val="22"/>
          <w:szCs w:val="22"/>
        </w:rPr>
      </w:pPr>
      <w:r>
        <w:rPr>
          <w:rFonts w:ascii="Myriad Pro" w:eastAsiaTheme="minorHAnsi" w:hAnsi="Myriad Pro" w:cs="Corbel"/>
          <w:sz w:val="22"/>
          <w:szCs w:val="22"/>
        </w:rPr>
        <w:t>T</w:t>
      </w:r>
      <w:r w:rsidRPr="00E45F2B">
        <w:rPr>
          <w:rFonts w:ascii="Myriad Pro" w:eastAsiaTheme="minorHAnsi" w:hAnsi="Myriad Pro" w:cs="Corbel"/>
          <w:sz w:val="22"/>
          <w:szCs w:val="22"/>
        </w:rPr>
        <w:t xml:space="preserve">he </w:t>
      </w:r>
      <w:r w:rsidRPr="00E45F2B">
        <w:rPr>
          <w:rFonts w:ascii="Myriad Pro" w:eastAsiaTheme="minorHAnsi" w:hAnsi="Myriad Pro" w:cs="Corbel"/>
          <w:noProof/>
          <w:sz w:val="22"/>
          <w:szCs w:val="22"/>
        </w:rPr>
        <w:t>signing</w:t>
      </w:r>
      <w:r w:rsidRPr="00E45F2B">
        <w:rPr>
          <w:rFonts w:ascii="Myriad Pro" w:eastAsiaTheme="minorHAnsi" w:hAnsi="Myriad Pro" w:cs="Corbel"/>
          <w:sz w:val="22"/>
          <w:szCs w:val="22"/>
        </w:rPr>
        <w:t xml:space="preserve"> of the Revitalized Peace Agreement in September 2018 and </w:t>
      </w:r>
      <w:r>
        <w:rPr>
          <w:rFonts w:ascii="Myriad Pro" w:eastAsiaTheme="minorHAnsi" w:hAnsi="Myriad Pro" w:cs="Corbel"/>
          <w:sz w:val="22"/>
          <w:szCs w:val="22"/>
        </w:rPr>
        <w:t xml:space="preserve">the </w:t>
      </w:r>
      <w:r w:rsidRPr="00E45F2B">
        <w:rPr>
          <w:rFonts w:ascii="Myriad Pro" w:eastAsiaTheme="minorHAnsi" w:hAnsi="Myriad Pro" w:cs="Corbel"/>
          <w:sz w:val="22"/>
          <w:szCs w:val="22"/>
        </w:rPr>
        <w:t>formation of the Revitalized Transitional Government of National Unity (</w:t>
      </w:r>
      <w:proofErr w:type="spellStart"/>
      <w:r w:rsidRPr="00E45F2B">
        <w:rPr>
          <w:rFonts w:ascii="Myriad Pro" w:eastAsiaTheme="minorHAnsi" w:hAnsi="Myriad Pro" w:cs="Corbel"/>
          <w:sz w:val="22"/>
          <w:szCs w:val="22"/>
        </w:rPr>
        <w:t>RTGoNU</w:t>
      </w:r>
      <w:proofErr w:type="spellEnd"/>
      <w:r w:rsidRPr="00E45F2B">
        <w:rPr>
          <w:rFonts w:ascii="Myriad Pro" w:eastAsiaTheme="minorHAnsi" w:hAnsi="Myriad Pro" w:cs="Corbel"/>
          <w:sz w:val="22"/>
          <w:szCs w:val="22"/>
        </w:rPr>
        <w:t xml:space="preserve">) in February 2020 provides hope for South Sudan to enter a pathway for critical institutional development and improved governance. </w:t>
      </w:r>
      <w:r>
        <w:rPr>
          <w:rFonts w:ascii="Myriad Pro" w:eastAsiaTheme="minorEastAsia" w:hAnsi="Myriad Pro" w:cs="Corbel"/>
          <w:sz w:val="22"/>
          <w:szCs w:val="22"/>
        </w:rPr>
        <w:t>As a step toward the formation of the</w:t>
      </w:r>
      <w:r w:rsidRPr="000966F1">
        <w:rPr>
          <w:rFonts w:ascii="Myriad Pro" w:eastAsiaTheme="minorEastAsia" w:hAnsi="Myriad Pro" w:cs="Corbel"/>
          <w:sz w:val="22"/>
          <w:szCs w:val="22"/>
        </w:rPr>
        <w:t xml:space="preserve"> </w:t>
      </w:r>
      <w:proofErr w:type="spellStart"/>
      <w:r w:rsidRPr="000966F1">
        <w:rPr>
          <w:rFonts w:ascii="Myriad Pro" w:eastAsiaTheme="minorEastAsia" w:hAnsi="Myriad Pro" w:cs="Corbel"/>
          <w:sz w:val="22"/>
          <w:szCs w:val="22"/>
        </w:rPr>
        <w:t>RTGoNU</w:t>
      </w:r>
      <w:proofErr w:type="spellEnd"/>
      <w:r w:rsidRPr="000966F1">
        <w:rPr>
          <w:rFonts w:ascii="Myriad Pro" w:eastAsiaTheme="minorEastAsia" w:hAnsi="Myriad Pro" w:cs="Corbel"/>
          <w:sz w:val="22"/>
          <w:szCs w:val="22"/>
        </w:rPr>
        <w:t>, a political compromise was reached on the contentious question on the number of states in South Sudan. The country has now returned to 10 states</w:t>
      </w:r>
      <w:r>
        <w:rPr>
          <w:rFonts w:ascii="Myriad Pro" w:eastAsiaTheme="minorEastAsia" w:hAnsi="Myriad Pro" w:cs="Corbel"/>
          <w:sz w:val="22"/>
          <w:szCs w:val="22"/>
        </w:rPr>
        <w:t xml:space="preserve"> and</w:t>
      </w:r>
      <w:r w:rsidRPr="000966F1">
        <w:rPr>
          <w:rFonts w:ascii="Myriad Pro" w:eastAsiaTheme="minorEastAsia" w:hAnsi="Myriad Pro" w:cs="Corbel"/>
          <w:sz w:val="22"/>
          <w:szCs w:val="22"/>
        </w:rPr>
        <w:t xml:space="preserve"> </w:t>
      </w:r>
      <w:r>
        <w:rPr>
          <w:rFonts w:ascii="Myriad Pro" w:eastAsiaTheme="minorEastAsia" w:hAnsi="Myriad Pro" w:cs="Corbel"/>
          <w:sz w:val="22"/>
          <w:szCs w:val="22"/>
        </w:rPr>
        <w:t xml:space="preserve">three </w:t>
      </w:r>
      <w:r w:rsidRPr="000966F1">
        <w:rPr>
          <w:rFonts w:ascii="Myriad Pro" w:eastAsiaTheme="minorEastAsia" w:hAnsi="Myriad Pro" w:cs="Corbel"/>
          <w:sz w:val="22"/>
          <w:szCs w:val="22"/>
        </w:rPr>
        <w:t xml:space="preserve">administrative areas, from the previous 32 (+ 1) states. The reconstituted, larger states had Governors appointed in May 2020, while the remaining local government leadership structures are yet to be formed. </w:t>
      </w:r>
    </w:p>
    <w:p w14:paraId="374D9E71" w14:textId="17AAACB1" w:rsidR="008700AF" w:rsidRDefault="008700AF" w:rsidP="004F378B">
      <w:pPr>
        <w:suppressAutoHyphens/>
        <w:autoSpaceDN w:val="0"/>
        <w:spacing w:line="276" w:lineRule="auto"/>
        <w:jc w:val="both"/>
        <w:textAlignment w:val="baseline"/>
        <w:rPr>
          <w:rFonts w:ascii="Myriad Pro" w:eastAsiaTheme="minorHAnsi" w:hAnsi="Myriad Pro" w:cs="Corbel"/>
          <w:sz w:val="22"/>
          <w:szCs w:val="22"/>
        </w:rPr>
      </w:pPr>
      <w:r w:rsidRPr="00E45F2B">
        <w:rPr>
          <w:rFonts w:ascii="Myriad Pro" w:eastAsiaTheme="minorHAnsi" w:hAnsi="Myriad Pro" w:cs="Corbel"/>
          <w:sz w:val="22"/>
          <w:szCs w:val="22"/>
        </w:rPr>
        <w:t xml:space="preserve">Full implementation of the Revitalized Agreement for the Resolution of Conflict in South Sudan (R-ARCSS) and the success of the R-TGoNU are necessary for the country to gain political stability and improved security, to create an enabling environment for increased productivity and business activities; and attract investors to South Sudan. If good institutions and systems are built, </w:t>
      </w:r>
      <w:r w:rsidRPr="00E45F2B">
        <w:rPr>
          <w:rFonts w:ascii="Myriad Pro" w:eastAsiaTheme="minorHAnsi" w:hAnsi="Myriad Pro" w:cs="Corbel"/>
          <w:noProof/>
          <w:sz w:val="22"/>
          <w:szCs w:val="22"/>
        </w:rPr>
        <w:t>increasing</w:t>
      </w:r>
      <w:r w:rsidRPr="00E45F2B">
        <w:rPr>
          <w:rFonts w:ascii="Myriad Pro" w:eastAsiaTheme="minorHAnsi" w:hAnsi="Myriad Pro" w:cs="Corbel"/>
          <w:sz w:val="22"/>
          <w:szCs w:val="22"/>
        </w:rPr>
        <w:t xml:space="preserve"> economic activities provide an opportunity for SRAs to collect more taxes for local authorities, wh</w:t>
      </w:r>
      <w:r>
        <w:rPr>
          <w:rFonts w:ascii="Myriad Pro" w:eastAsiaTheme="minorHAnsi" w:hAnsi="Myriad Pro" w:cs="Corbel"/>
          <w:sz w:val="22"/>
          <w:szCs w:val="22"/>
        </w:rPr>
        <w:t>ich</w:t>
      </w:r>
      <w:r w:rsidRPr="00E45F2B">
        <w:rPr>
          <w:rFonts w:ascii="Myriad Pro" w:eastAsiaTheme="minorHAnsi" w:hAnsi="Myriad Pro" w:cs="Corbel"/>
          <w:sz w:val="22"/>
          <w:szCs w:val="22"/>
        </w:rPr>
        <w:t xml:space="preserve"> </w:t>
      </w:r>
      <w:r>
        <w:rPr>
          <w:rFonts w:ascii="Myriad Pro" w:eastAsiaTheme="minorHAnsi" w:hAnsi="Myriad Pro" w:cs="Corbel"/>
          <w:sz w:val="22"/>
          <w:szCs w:val="22"/>
        </w:rPr>
        <w:t xml:space="preserve">through disciplined, efficient and transparent spending can </w:t>
      </w:r>
      <w:r w:rsidRPr="00E45F2B">
        <w:rPr>
          <w:rFonts w:ascii="Myriad Pro" w:eastAsiaTheme="minorHAnsi" w:hAnsi="Myriad Pro" w:cs="Corbel"/>
          <w:sz w:val="22"/>
          <w:szCs w:val="22"/>
        </w:rPr>
        <w:t xml:space="preserve">provide more and better services to cement the social contract between </w:t>
      </w:r>
      <w:r>
        <w:rPr>
          <w:rFonts w:ascii="Myriad Pro" w:eastAsiaTheme="minorHAnsi" w:hAnsi="Myriad Pro" w:cs="Corbel"/>
          <w:sz w:val="22"/>
          <w:szCs w:val="22"/>
        </w:rPr>
        <w:t xml:space="preserve">the </w:t>
      </w:r>
      <w:r w:rsidRPr="00E45F2B">
        <w:rPr>
          <w:rFonts w:ascii="Myriad Pro" w:eastAsiaTheme="minorHAnsi" w:hAnsi="Myriad Pro" w:cs="Corbel"/>
          <w:sz w:val="22"/>
          <w:szCs w:val="22"/>
        </w:rPr>
        <w:t xml:space="preserve">people and the states. Adequate </w:t>
      </w:r>
      <w:r w:rsidRPr="00E45F2B">
        <w:rPr>
          <w:rFonts w:ascii="Myriad Pro" w:eastAsiaTheme="minorHAnsi" w:hAnsi="Myriad Pro" w:cs="Corbel"/>
          <w:noProof/>
          <w:sz w:val="22"/>
          <w:szCs w:val="22"/>
        </w:rPr>
        <w:t>provision</w:t>
      </w:r>
      <w:r w:rsidRPr="00E45F2B">
        <w:rPr>
          <w:rFonts w:ascii="Myriad Pro" w:eastAsiaTheme="minorHAnsi" w:hAnsi="Myriad Pro" w:cs="Corbel"/>
          <w:sz w:val="22"/>
          <w:szCs w:val="22"/>
        </w:rPr>
        <w:t xml:space="preserve"> of services is </w:t>
      </w:r>
      <w:r>
        <w:rPr>
          <w:rFonts w:ascii="Myriad Pro" w:eastAsiaTheme="minorHAnsi" w:hAnsi="Myriad Pro" w:cs="Corbel"/>
          <w:sz w:val="22"/>
          <w:szCs w:val="22"/>
        </w:rPr>
        <w:t>vital</w:t>
      </w:r>
      <w:r w:rsidRPr="00E45F2B">
        <w:rPr>
          <w:rFonts w:ascii="Myriad Pro" w:eastAsiaTheme="minorHAnsi" w:hAnsi="Myriad Pro" w:cs="Corbel"/>
          <w:sz w:val="22"/>
          <w:szCs w:val="22"/>
        </w:rPr>
        <w:t xml:space="preserve"> to break the current state of fragility in South Sudan</w:t>
      </w:r>
      <w:r>
        <w:rPr>
          <w:rFonts w:ascii="Myriad Pro" w:eastAsiaTheme="minorHAnsi" w:hAnsi="Myriad Pro" w:cs="Corbel"/>
          <w:sz w:val="22"/>
          <w:szCs w:val="22"/>
        </w:rPr>
        <w:t>, increase trust and confidence in government and for improved livelihood and wellbeing</w:t>
      </w:r>
      <w:r w:rsidRPr="00E45F2B">
        <w:rPr>
          <w:rFonts w:ascii="Myriad Pro" w:eastAsiaTheme="minorHAnsi" w:hAnsi="Myriad Pro" w:cs="Corbel"/>
          <w:sz w:val="22"/>
          <w:szCs w:val="22"/>
        </w:rPr>
        <w:t>.</w:t>
      </w:r>
    </w:p>
    <w:p w14:paraId="24248AF4" w14:textId="77777777" w:rsidR="009F50EC" w:rsidRDefault="009F50EC" w:rsidP="009F50EC">
      <w:pPr>
        <w:spacing w:line="276" w:lineRule="auto"/>
        <w:jc w:val="both"/>
        <w:rPr>
          <w:rFonts w:ascii="Myriad Pro" w:eastAsiaTheme="minorHAnsi" w:hAnsi="Myriad Pro" w:cs="Corbel"/>
          <w:sz w:val="22"/>
          <w:szCs w:val="22"/>
        </w:rPr>
      </w:pPr>
      <w:r>
        <w:rPr>
          <w:rFonts w:ascii="Myriad Pro" w:eastAsiaTheme="minorEastAsia" w:hAnsi="Myriad Pro" w:cs="Corbel"/>
          <w:sz w:val="22"/>
          <w:szCs w:val="22"/>
        </w:rPr>
        <w:t xml:space="preserve">The onset of the Covid-19 pandemic, with its associated </w:t>
      </w:r>
      <w:r w:rsidRPr="00E45F2B">
        <w:rPr>
          <w:rFonts w:ascii="Myriad Pro" w:eastAsiaTheme="minorEastAsia" w:hAnsi="Myriad Pro" w:cs="Corbel"/>
          <w:sz w:val="22"/>
          <w:szCs w:val="22"/>
        </w:rPr>
        <w:t xml:space="preserve">socio-economic impact on South Sudan – both directly and indirectly – </w:t>
      </w:r>
      <w:r>
        <w:rPr>
          <w:rFonts w:ascii="Myriad Pro" w:eastAsiaTheme="minorEastAsia" w:hAnsi="Myriad Pro" w:cs="Corbel"/>
          <w:sz w:val="22"/>
          <w:szCs w:val="22"/>
        </w:rPr>
        <w:t xml:space="preserve"> has underlined the pressing need to diversify revenue collection beyond oil, and the need to increase efficiency, efficacy and transparency of spending in order to increase service delivery. Among other, the global fall in oil prices is leading to a depressed fiscal space in South Sudan. Therefore, </w:t>
      </w:r>
      <w:r w:rsidRPr="00E45F2B">
        <w:rPr>
          <w:rFonts w:ascii="Myriad Pro" w:eastAsiaTheme="minorEastAsia" w:hAnsi="Myriad Pro" w:cs="Corbel"/>
          <w:sz w:val="22"/>
          <w:szCs w:val="22"/>
        </w:rPr>
        <w:t>the importance of strengthening public financial management in the country</w:t>
      </w:r>
      <w:r>
        <w:rPr>
          <w:rFonts w:ascii="Myriad Pro" w:eastAsiaTheme="minorEastAsia" w:hAnsi="Myriad Pro" w:cs="Corbel"/>
          <w:sz w:val="22"/>
          <w:szCs w:val="22"/>
        </w:rPr>
        <w:t xml:space="preserve"> is critical in addressing the huge development challenge facing the country</w:t>
      </w:r>
      <w:r w:rsidRPr="00E45F2B">
        <w:rPr>
          <w:rFonts w:ascii="Myriad Pro" w:eastAsiaTheme="minorEastAsia" w:hAnsi="Myriad Pro" w:cs="Corbel"/>
          <w:sz w:val="22"/>
          <w:szCs w:val="22"/>
        </w:rPr>
        <w:t>.</w:t>
      </w:r>
    </w:p>
    <w:p w14:paraId="37C41E7B" w14:textId="77777777" w:rsidR="008700AF" w:rsidRPr="000966F1" w:rsidRDefault="008700AF" w:rsidP="008700AF">
      <w:pPr>
        <w:suppressAutoHyphens/>
        <w:autoSpaceDN w:val="0"/>
        <w:spacing w:line="276" w:lineRule="auto"/>
        <w:jc w:val="both"/>
        <w:textAlignment w:val="baseline"/>
        <w:rPr>
          <w:rFonts w:ascii="Myriad Pro" w:eastAsiaTheme="minorEastAsia" w:hAnsi="Myriad Pro" w:cs="Corbel"/>
          <w:sz w:val="22"/>
          <w:szCs w:val="22"/>
        </w:rPr>
      </w:pPr>
      <w:r>
        <w:rPr>
          <w:rFonts w:ascii="Myriad Pro" w:eastAsiaTheme="minorHAnsi" w:hAnsi="Myriad Pro" w:cs="Corbel"/>
          <w:sz w:val="22"/>
          <w:szCs w:val="22"/>
        </w:rPr>
        <w:t>T</w:t>
      </w:r>
      <w:r w:rsidRPr="00E45F2B">
        <w:rPr>
          <w:rFonts w:ascii="Myriad Pro" w:eastAsiaTheme="minorHAnsi" w:hAnsi="Myriad Pro" w:cs="Corbel"/>
          <w:sz w:val="22"/>
          <w:szCs w:val="22"/>
        </w:rPr>
        <w:t xml:space="preserve">he Support to Public Financial Management project has adopted a strategic implementation approach aimed </w:t>
      </w:r>
      <w:r>
        <w:rPr>
          <w:rFonts w:ascii="Myriad Pro" w:eastAsiaTheme="minorHAnsi" w:hAnsi="Myriad Pro" w:cs="Corbel"/>
          <w:sz w:val="22"/>
          <w:szCs w:val="22"/>
        </w:rPr>
        <w:t>at</w:t>
      </w:r>
      <w:r w:rsidRPr="00E45F2B">
        <w:rPr>
          <w:rFonts w:ascii="Myriad Pro" w:eastAsiaTheme="minorHAnsi" w:hAnsi="Myriad Pro" w:cs="Corbel"/>
          <w:sz w:val="22"/>
          <w:szCs w:val="22"/>
        </w:rPr>
        <w:t xml:space="preserve"> strengthened non-oil revenue mobilization to improve service delivery at the state and the national government level. The project seeks to:</w:t>
      </w:r>
    </w:p>
    <w:p w14:paraId="79D22ED2" w14:textId="3B85CF59" w:rsidR="008700AF" w:rsidRPr="00E45F2B" w:rsidRDefault="008700AF" w:rsidP="008700AF">
      <w:pPr>
        <w:pStyle w:val="ListParagraph"/>
        <w:numPr>
          <w:ilvl w:val="1"/>
          <w:numId w:val="38"/>
        </w:numPr>
        <w:suppressAutoHyphens/>
        <w:autoSpaceDN w:val="0"/>
        <w:spacing w:before="240" w:after="0" w:line="276" w:lineRule="auto"/>
        <w:jc w:val="both"/>
        <w:textAlignment w:val="baseline"/>
        <w:rPr>
          <w:rFonts w:ascii="Myriad Pro" w:eastAsiaTheme="minorHAnsi" w:hAnsi="Myriad Pro" w:cs="Corbel"/>
          <w:sz w:val="22"/>
          <w:szCs w:val="22"/>
        </w:rPr>
      </w:pPr>
      <w:r w:rsidRPr="00E45F2B">
        <w:rPr>
          <w:rFonts w:ascii="Myriad Pro" w:eastAsiaTheme="minorHAnsi" w:hAnsi="Myriad Pro" w:cs="Corbel"/>
          <w:sz w:val="22"/>
          <w:szCs w:val="22"/>
        </w:rPr>
        <w:t xml:space="preserve">Modernize unified State Revenue Authorities (SRA) with a unified </w:t>
      </w:r>
      <w:r w:rsidR="005C69AF" w:rsidRPr="00E45F2B">
        <w:rPr>
          <w:rFonts w:ascii="Myriad Pro" w:eastAsiaTheme="minorHAnsi" w:hAnsi="Myriad Pro" w:cs="Corbel"/>
          <w:sz w:val="22"/>
          <w:szCs w:val="22"/>
        </w:rPr>
        <w:t>tax system.</w:t>
      </w:r>
      <w:r w:rsidRPr="00E45F2B">
        <w:rPr>
          <w:rFonts w:ascii="Myriad Pro" w:eastAsiaTheme="minorHAnsi" w:hAnsi="Myriad Pro" w:cs="Corbel"/>
          <w:sz w:val="22"/>
          <w:szCs w:val="22"/>
        </w:rPr>
        <w:t xml:space="preserve"> </w:t>
      </w:r>
    </w:p>
    <w:p w14:paraId="0F5B1BD6" w14:textId="526EF025" w:rsidR="008700AF" w:rsidRPr="00E45F2B" w:rsidRDefault="008700AF" w:rsidP="008700AF">
      <w:pPr>
        <w:pStyle w:val="ListParagraph"/>
        <w:numPr>
          <w:ilvl w:val="1"/>
          <w:numId w:val="38"/>
        </w:numPr>
        <w:suppressAutoHyphens/>
        <w:autoSpaceDN w:val="0"/>
        <w:spacing w:after="0" w:line="276" w:lineRule="auto"/>
        <w:jc w:val="both"/>
        <w:textAlignment w:val="baseline"/>
        <w:rPr>
          <w:rFonts w:ascii="Myriad Pro" w:eastAsiaTheme="minorHAnsi" w:hAnsi="Myriad Pro" w:cs="Corbel"/>
          <w:sz w:val="22"/>
          <w:szCs w:val="22"/>
        </w:rPr>
      </w:pPr>
      <w:r w:rsidRPr="00E45F2B">
        <w:rPr>
          <w:rFonts w:ascii="Myriad Pro" w:eastAsiaTheme="minorHAnsi" w:hAnsi="Myriad Pro" w:cs="Corbel"/>
          <w:sz w:val="22"/>
          <w:szCs w:val="22"/>
        </w:rPr>
        <w:t>Enhance the oversight capacities of State Legislative Assemblies (SLAs)</w:t>
      </w:r>
      <w:r w:rsidR="005C69AF">
        <w:rPr>
          <w:rFonts w:ascii="Myriad Pro" w:eastAsiaTheme="minorHAnsi" w:hAnsi="Myriad Pro" w:cs="Corbel"/>
          <w:sz w:val="22"/>
          <w:szCs w:val="22"/>
        </w:rPr>
        <w:t xml:space="preserve">; </w:t>
      </w:r>
      <w:r w:rsidR="005C69AF" w:rsidRPr="00E45F2B">
        <w:rPr>
          <w:rFonts w:ascii="Myriad Pro" w:eastAsiaTheme="minorHAnsi" w:hAnsi="Myriad Pro" w:cs="Corbel"/>
          <w:sz w:val="22"/>
          <w:szCs w:val="22"/>
        </w:rPr>
        <w:t>and</w:t>
      </w:r>
      <w:r w:rsidRPr="00E45F2B">
        <w:rPr>
          <w:rFonts w:ascii="Myriad Pro" w:eastAsiaTheme="minorHAnsi" w:hAnsi="Myriad Pro" w:cs="Corbel"/>
          <w:sz w:val="22"/>
          <w:szCs w:val="22"/>
        </w:rPr>
        <w:t xml:space="preserve"> </w:t>
      </w:r>
    </w:p>
    <w:p w14:paraId="3547A9CC" w14:textId="77777777" w:rsidR="008700AF" w:rsidRDefault="008700AF" w:rsidP="008700AF">
      <w:pPr>
        <w:pStyle w:val="ListParagraph"/>
        <w:numPr>
          <w:ilvl w:val="1"/>
          <w:numId w:val="38"/>
        </w:numPr>
        <w:suppressAutoHyphens/>
        <w:autoSpaceDN w:val="0"/>
        <w:spacing w:after="0" w:line="276" w:lineRule="auto"/>
        <w:jc w:val="both"/>
        <w:textAlignment w:val="baseline"/>
        <w:rPr>
          <w:rFonts w:ascii="Myriad Pro" w:eastAsiaTheme="minorHAnsi" w:hAnsi="Myriad Pro" w:cs="Corbel"/>
          <w:sz w:val="22"/>
          <w:szCs w:val="22"/>
        </w:rPr>
      </w:pPr>
      <w:r w:rsidRPr="00E45F2B">
        <w:rPr>
          <w:rFonts w:ascii="Myriad Pro" w:eastAsiaTheme="minorHAnsi" w:hAnsi="Myriad Pro" w:cs="Corbel"/>
          <w:sz w:val="22"/>
          <w:szCs w:val="22"/>
        </w:rPr>
        <w:t>Enhance Stakeholder capacity on state public finance reforms.</w:t>
      </w:r>
      <w:r w:rsidRPr="00E45F2B" w:rsidDel="007B1726">
        <w:rPr>
          <w:rFonts w:ascii="Myriad Pro" w:eastAsiaTheme="minorHAnsi" w:hAnsi="Myriad Pro" w:cs="Corbel"/>
          <w:sz w:val="22"/>
          <w:szCs w:val="22"/>
        </w:rPr>
        <w:t xml:space="preserve"> </w:t>
      </w:r>
    </w:p>
    <w:p w14:paraId="1949D4C6" w14:textId="77777777" w:rsidR="008700AF" w:rsidRDefault="008700AF" w:rsidP="008700AF">
      <w:pPr>
        <w:suppressAutoHyphens/>
        <w:autoSpaceDN w:val="0"/>
        <w:spacing w:after="0" w:line="276" w:lineRule="auto"/>
        <w:jc w:val="both"/>
        <w:textAlignment w:val="baseline"/>
        <w:rPr>
          <w:rFonts w:ascii="Myriad Pro" w:eastAsiaTheme="minorHAnsi" w:hAnsi="Myriad Pro" w:cs="Corbel"/>
          <w:sz w:val="22"/>
          <w:szCs w:val="22"/>
        </w:rPr>
      </w:pPr>
    </w:p>
    <w:p w14:paraId="4074655B" w14:textId="77777777" w:rsidR="008700AF" w:rsidRDefault="008700AF" w:rsidP="008700AF">
      <w:pPr>
        <w:suppressAutoHyphens/>
        <w:autoSpaceDN w:val="0"/>
        <w:spacing w:after="0" w:line="276" w:lineRule="auto"/>
        <w:jc w:val="both"/>
        <w:textAlignment w:val="baseline"/>
        <w:rPr>
          <w:rFonts w:ascii="Myriad Pro" w:eastAsiaTheme="minorHAnsi" w:hAnsi="Myriad Pro" w:cs="Corbel"/>
          <w:sz w:val="22"/>
          <w:szCs w:val="22"/>
        </w:rPr>
      </w:pPr>
      <w:r>
        <w:rPr>
          <w:rFonts w:ascii="Myriad Pro" w:eastAsiaTheme="minorHAnsi" w:hAnsi="Myriad Pro" w:cs="Corbel"/>
          <w:sz w:val="22"/>
          <w:szCs w:val="22"/>
        </w:rPr>
        <w:lastRenderedPageBreak/>
        <w:t>By joining efforts with UNICEF to deliver on the SDG Fund on PFM in South Sudan, the project is also strengthening its focus on development planning, budget discipline and to provide more support for states to spend efficiently in line with plans to ensure strengthened</w:t>
      </w:r>
      <w:r w:rsidDel="009B7FDD">
        <w:rPr>
          <w:rFonts w:ascii="Myriad Pro" w:eastAsiaTheme="minorHAnsi" w:hAnsi="Myriad Pro" w:cs="Corbel"/>
          <w:sz w:val="22"/>
          <w:szCs w:val="22"/>
        </w:rPr>
        <w:t xml:space="preserve"> </w:t>
      </w:r>
      <w:r>
        <w:rPr>
          <w:rFonts w:ascii="Myriad Pro" w:eastAsiaTheme="minorHAnsi" w:hAnsi="Myriad Pro" w:cs="Corbel"/>
          <w:sz w:val="22"/>
          <w:szCs w:val="22"/>
        </w:rPr>
        <w:t>service delivery.</w:t>
      </w:r>
    </w:p>
    <w:p w14:paraId="5B67536F" w14:textId="6B5FEC60" w:rsidR="008700AF" w:rsidRDefault="008700AF" w:rsidP="008700AF">
      <w:pPr>
        <w:spacing w:after="0" w:line="240" w:lineRule="auto"/>
        <w:rPr>
          <w:rFonts w:ascii="Myriad Pro" w:hAnsi="Myriad Pro"/>
          <w:sz w:val="24"/>
          <w:szCs w:val="24"/>
        </w:rPr>
      </w:pPr>
    </w:p>
    <w:p w14:paraId="255AD7A0" w14:textId="77777777" w:rsidR="005C541C" w:rsidRPr="008F225E" w:rsidRDefault="005C541C" w:rsidP="00273357">
      <w:pPr>
        <w:pStyle w:val="Heading1"/>
        <w:numPr>
          <w:ilvl w:val="0"/>
          <w:numId w:val="18"/>
        </w:numPr>
        <w:rPr>
          <w:rFonts w:ascii="Myriad Pro" w:hAnsi="Myriad Pro"/>
          <w:b/>
          <w:sz w:val="28"/>
          <w:szCs w:val="28"/>
        </w:rPr>
      </w:pPr>
      <w:bookmarkStart w:id="4" w:name="_Toc64647980"/>
      <w:r w:rsidRPr="008F225E">
        <w:rPr>
          <w:rFonts w:ascii="Myriad Pro" w:hAnsi="Myriad Pro"/>
          <w:b/>
          <w:sz w:val="28"/>
          <w:szCs w:val="28"/>
        </w:rPr>
        <w:t>Progress towards development results</w:t>
      </w:r>
      <w:bookmarkEnd w:id="4"/>
      <w:r w:rsidR="004E6D76" w:rsidRPr="008F225E">
        <w:rPr>
          <w:rFonts w:ascii="Myriad Pro" w:hAnsi="Myriad Pro"/>
          <w:b/>
          <w:sz w:val="28"/>
          <w:szCs w:val="28"/>
        </w:rPr>
        <w:t xml:space="preserve"> </w:t>
      </w:r>
    </w:p>
    <w:p w14:paraId="290EE66D" w14:textId="5363FC93" w:rsidR="00F11332" w:rsidRDefault="00EB4278" w:rsidP="00EB4278">
      <w:pPr>
        <w:pStyle w:val="Heading2"/>
        <w:numPr>
          <w:ilvl w:val="1"/>
          <w:numId w:val="18"/>
        </w:numPr>
        <w:rPr>
          <w:rFonts w:ascii="Myriad Pro" w:hAnsi="Myriad Pro"/>
          <w:b/>
          <w:sz w:val="24"/>
          <w:szCs w:val="24"/>
        </w:rPr>
      </w:pPr>
      <w:bookmarkStart w:id="5" w:name="_Toc64647981"/>
      <w:r w:rsidRPr="008F225E">
        <w:rPr>
          <w:rFonts w:ascii="Myriad Pro" w:hAnsi="Myriad Pro"/>
          <w:b/>
          <w:sz w:val="24"/>
          <w:szCs w:val="24"/>
        </w:rPr>
        <w:t>Contribution to longer term results</w:t>
      </w:r>
      <w:bookmarkEnd w:id="5"/>
      <w:r w:rsidRPr="008F225E">
        <w:rPr>
          <w:rFonts w:ascii="Myriad Pro" w:hAnsi="Myriad Pro"/>
          <w:b/>
          <w:sz w:val="24"/>
          <w:szCs w:val="24"/>
        </w:rPr>
        <w:t xml:space="preserve"> </w:t>
      </w:r>
    </w:p>
    <w:p w14:paraId="0700B420" w14:textId="410AECB1" w:rsidR="008700AF" w:rsidRDefault="008700AF" w:rsidP="008700AF"/>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C541C" w:rsidRPr="008F225E" w14:paraId="1AE86046" w14:textId="77777777" w:rsidTr="008A454B">
        <w:tc>
          <w:tcPr>
            <w:tcW w:w="9016" w:type="dxa"/>
            <w:shd w:val="clear" w:color="auto" w:fill="D9DFEF" w:themeFill="accent1" w:themeFillTint="33"/>
          </w:tcPr>
          <w:p w14:paraId="3BAA9A25" w14:textId="67C4158E" w:rsidR="00FD646A" w:rsidRPr="008A454B" w:rsidRDefault="00311C4A" w:rsidP="008A454B">
            <w:pPr>
              <w:pStyle w:val="ListParagraph"/>
              <w:numPr>
                <w:ilvl w:val="0"/>
                <w:numId w:val="28"/>
              </w:numPr>
              <w:spacing w:after="0" w:line="286" w:lineRule="auto"/>
              <w:rPr>
                <w:rFonts w:ascii="Myriad Pro" w:hAnsi="Myriad Pro"/>
                <w:i/>
                <w:color w:val="002060"/>
                <w:sz w:val="22"/>
                <w:szCs w:val="22"/>
              </w:rPr>
            </w:pPr>
            <w:r w:rsidRPr="008F225E">
              <w:rPr>
                <w:rFonts w:ascii="Myriad Pro" w:hAnsi="Myriad Pro"/>
                <w:b/>
                <w:color w:val="002060"/>
                <w:sz w:val="22"/>
                <w:szCs w:val="22"/>
              </w:rPr>
              <w:t>Country Programme Document (CPD)</w:t>
            </w:r>
            <w:r w:rsidR="008A454B">
              <w:rPr>
                <w:rFonts w:ascii="Myriad Pro" w:hAnsi="Myriad Pro"/>
                <w:b/>
                <w:color w:val="002060"/>
                <w:sz w:val="22"/>
                <w:szCs w:val="22"/>
              </w:rPr>
              <w:t>/UNCF</w:t>
            </w:r>
            <w:r w:rsidR="005C541C" w:rsidRPr="008F225E">
              <w:rPr>
                <w:rFonts w:ascii="Myriad Pro" w:hAnsi="Myriad Pro"/>
                <w:b/>
                <w:color w:val="002060"/>
                <w:sz w:val="22"/>
                <w:szCs w:val="22"/>
              </w:rPr>
              <w:t xml:space="preserve"> Out</w:t>
            </w:r>
            <w:r w:rsidR="0077465A" w:rsidRPr="008F225E">
              <w:rPr>
                <w:rFonts w:ascii="Myriad Pro" w:hAnsi="Myriad Pro"/>
                <w:b/>
                <w:color w:val="002060"/>
                <w:sz w:val="22"/>
                <w:szCs w:val="22"/>
              </w:rPr>
              <w:t>come</w:t>
            </w:r>
            <w:r w:rsidR="00FD646A" w:rsidRPr="008F225E">
              <w:rPr>
                <w:rFonts w:ascii="Myriad Pro" w:hAnsi="Myriad Pro"/>
                <w:b/>
                <w:color w:val="002060"/>
                <w:sz w:val="22"/>
                <w:szCs w:val="22"/>
              </w:rPr>
              <w:t xml:space="preserve"> </w:t>
            </w:r>
            <w:r w:rsidR="008A454B">
              <w:rPr>
                <w:rFonts w:ascii="Myriad Pro" w:hAnsi="Myriad Pro"/>
                <w:b/>
                <w:color w:val="002060"/>
                <w:sz w:val="22"/>
                <w:szCs w:val="22"/>
              </w:rPr>
              <w:t xml:space="preserve">2: </w:t>
            </w:r>
            <w:r w:rsidR="008A454B" w:rsidRPr="008A454B">
              <w:rPr>
                <w:rFonts w:ascii="Myriad Pro" w:hAnsi="Myriad Pro"/>
                <w:color w:val="auto"/>
              </w:rPr>
              <w:t xml:space="preserve">Local economies are </w:t>
            </w:r>
            <w:r w:rsidR="002963D5" w:rsidRPr="008A454B">
              <w:rPr>
                <w:rFonts w:ascii="Myriad Pro" w:hAnsi="Myriad Pro"/>
                <w:color w:val="auto"/>
              </w:rPr>
              <w:t>recovered,</w:t>
            </w:r>
            <w:r w:rsidR="008A454B" w:rsidRPr="008A454B">
              <w:rPr>
                <w:rFonts w:ascii="Myriad Pro" w:hAnsi="Myriad Pro"/>
                <w:color w:val="auto"/>
              </w:rPr>
              <w:t xml:space="preserve"> and conditions and coping strategies are improved to end severe food insecurity.</w:t>
            </w:r>
            <w:r w:rsidR="008A454B">
              <w:t xml:space="preserve"> </w:t>
            </w:r>
          </w:p>
        </w:tc>
      </w:tr>
    </w:tbl>
    <w:p w14:paraId="5FC2274F" w14:textId="2A9D890C" w:rsidR="005C541C" w:rsidRPr="00C57BA3" w:rsidRDefault="005C541C">
      <w:pPr>
        <w:rPr>
          <w:rFonts w:ascii="Myriad Pro" w:hAnsi="Myriad Pro"/>
          <w:b/>
          <w:bCs/>
          <w:i/>
          <w:color w:val="002060"/>
          <w:sz w:val="22"/>
          <w:szCs w:val="22"/>
        </w:rPr>
      </w:pPr>
      <w:r w:rsidRPr="00C57BA3">
        <w:rPr>
          <w:rFonts w:ascii="Myriad Pro" w:hAnsi="Myriad Pro"/>
          <w:b/>
          <w:bCs/>
          <w:i/>
          <w:color w:val="002060"/>
          <w:sz w:val="22"/>
          <w:szCs w:val="22"/>
        </w:rPr>
        <w:t xml:space="preserve">Summary achievements based on </w:t>
      </w:r>
      <w:r w:rsidR="00311C4A" w:rsidRPr="00C57BA3">
        <w:rPr>
          <w:rFonts w:ascii="Myriad Pro" w:hAnsi="Myriad Pro"/>
          <w:b/>
          <w:bCs/>
          <w:i/>
          <w:color w:val="002060"/>
          <w:sz w:val="22"/>
          <w:szCs w:val="22"/>
        </w:rPr>
        <w:t>CPD</w:t>
      </w:r>
      <w:r w:rsidRPr="00C57BA3">
        <w:rPr>
          <w:rFonts w:ascii="Myriad Pro" w:hAnsi="Myriad Pro"/>
          <w:b/>
          <w:bCs/>
          <w:i/>
          <w:color w:val="002060"/>
          <w:sz w:val="22"/>
          <w:szCs w:val="22"/>
        </w:rPr>
        <w:t xml:space="preserve"> Outcome </w:t>
      </w:r>
      <w:r w:rsidR="008A454B" w:rsidRPr="00C57BA3">
        <w:rPr>
          <w:rFonts w:ascii="Myriad Pro" w:hAnsi="Myriad Pro"/>
          <w:b/>
          <w:bCs/>
          <w:i/>
          <w:color w:val="002060"/>
          <w:sz w:val="22"/>
          <w:szCs w:val="22"/>
        </w:rPr>
        <w:t>2</w:t>
      </w:r>
      <w:r w:rsidR="00E63EDF" w:rsidRPr="00C57BA3">
        <w:rPr>
          <w:rFonts w:ascii="Myriad Pro" w:hAnsi="Myriad Pro"/>
          <w:b/>
          <w:bCs/>
          <w:i/>
          <w:color w:val="002060"/>
          <w:sz w:val="22"/>
          <w:szCs w:val="22"/>
        </w:rPr>
        <w:t xml:space="preserve"> targets</w:t>
      </w:r>
    </w:p>
    <w:p w14:paraId="789F5ED5" w14:textId="2B18B6E1" w:rsidR="009E43DE" w:rsidRPr="008F225E" w:rsidRDefault="00C577CC">
      <w:pPr>
        <w:rPr>
          <w:rFonts w:ascii="Myriad Pro" w:hAnsi="Myriad Pro"/>
          <w:i/>
          <w:color w:val="002060"/>
          <w:sz w:val="22"/>
          <w:szCs w:val="22"/>
        </w:rPr>
      </w:pPr>
      <w:r w:rsidRPr="00934951">
        <w:rPr>
          <w:rFonts w:ascii="Myriad Pro" w:hAnsi="Myriad Pro"/>
          <w:iCs/>
          <w:color w:val="002060"/>
          <w:sz w:val="22"/>
          <w:szCs w:val="22"/>
        </w:rPr>
        <w:t xml:space="preserve">Revenue data </w:t>
      </w:r>
      <w:r w:rsidR="00015558" w:rsidRPr="00934951">
        <w:rPr>
          <w:rFonts w:ascii="Myriad Pro" w:hAnsi="Myriad Pro"/>
          <w:iCs/>
          <w:color w:val="002060"/>
          <w:sz w:val="22"/>
          <w:szCs w:val="22"/>
        </w:rPr>
        <w:t>classification</w:t>
      </w:r>
      <w:r w:rsidR="00393164">
        <w:rPr>
          <w:rFonts w:ascii="Myriad Pro" w:hAnsi="Myriad Pro"/>
          <w:iCs/>
          <w:color w:val="002060"/>
          <w:sz w:val="22"/>
          <w:szCs w:val="22"/>
        </w:rPr>
        <w:t xml:space="preserve"> and tax policies</w:t>
      </w:r>
      <w:r w:rsidR="001B7608">
        <w:rPr>
          <w:rFonts w:ascii="Myriad Pro" w:hAnsi="Myriad Pro"/>
          <w:iCs/>
          <w:color w:val="002060"/>
          <w:sz w:val="22"/>
          <w:szCs w:val="22"/>
        </w:rPr>
        <w:t xml:space="preserve"> and unified systems</w:t>
      </w:r>
      <w:r w:rsidR="00015558" w:rsidRPr="00934951">
        <w:rPr>
          <w:rFonts w:ascii="Myriad Pro" w:hAnsi="Myriad Pro"/>
          <w:iCs/>
          <w:color w:val="002060"/>
          <w:sz w:val="22"/>
          <w:szCs w:val="22"/>
        </w:rPr>
        <w:t xml:space="preserve"> for </w:t>
      </w:r>
      <w:r w:rsidR="00B94D06" w:rsidRPr="00934951">
        <w:rPr>
          <w:rFonts w:ascii="Myriad Pro" w:hAnsi="Myriad Pro"/>
          <w:iCs/>
          <w:color w:val="002060"/>
          <w:sz w:val="22"/>
          <w:szCs w:val="22"/>
        </w:rPr>
        <w:t>increased</w:t>
      </w:r>
      <w:r w:rsidR="00015558" w:rsidRPr="00934951">
        <w:rPr>
          <w:rFonts w:ascii="Myriad Pro" w:hAnsi="Myriad Pro"/>
          <w:iCs/>
          <w:color w:val="002060"/>
          <w:sz w:val="22"/>
          <w:szCs w:val="22"/>
        </w:rPr>
        <w:t xml:space="preserve"> non-oil revenue generation </w:t>
      </w:r>
      <w:r w:rsidR="005650BC" w:rsidRPr="00934951">
        <w:rPr>
          <w:rFonts w:ascii="Myriad Pro" w:hAnsi="Myriad Pro"/>
          <w:iCs/>
          <w:color w:val="002060"/>
          <w:sz w:val="22"/>
          <w:szCs w:val="22"/>
        </w:rPr>
        <w:t xml:space="preserve">for enhanced social services </w:t>
      </w:r>
      <w:r w:rsidR="007E7D44" w:rsidRPr="00934951">
        <w:rPr>
          <w:rFonts w:ascii="Myriad Pro" w:hAnsi="Myriad Pro"/>
          <w:iCs/>
          <w:color w:val="002060"/>
          <w:sz w:val="22"/>
          <w:szCs w:val="22"/>
        </w:rPr>
        <w:t>provi</w:t>
      </w:r>
      <w:r w:rsidR="00B94D06" w:rsidRPr="00934951">
        <w:rPr>
          <w:rFonts w:ascii="Myriad Pro" w:hAnsi="Myriad Pro"/>
          <w:iCs/>
          <w:color w:val="002060"/>
          <w:sz w:val="22"/>
          <w:szCs w:val="22"/>
        </w:rPr>
        <w:t xml:space="preserve">sion </w:t>
      </w:r>
      <w:r w:rsidR="00DA23A0">
        <w:rPr>
          <w:rFonts w:ascii="Myriad Pro" w:hAnsi="Myriad Pro"/>
          <w:iCs/>
          <w:color w:val="002060"/>
          <w:sz w:val="22"/>
          <w:szCs w:val="22"/>
        </w:rPr>
        <w:t xml:space="preserve">for states </w:t>
      </w:r>
      <w:r w:rsidR="00934951" w:rsidRPr="00934951">
        <w:rPr>
          <w:rFonts w:ascii="Myriad Pro" w:hAnsi="Myriad Pro"/>
          <w:iCs/>
          <w:color w:val="002060"/>
          <w:sz w:val="22"/>
          <w:szCs w:val="22"/>
        </w:rPr>
        <w:t>progressed</w:t>
      </w:r>
      <w:r w:rsidR="00934951">
        <w:rPr>
          <w:rFonts w:ascii="Myriad Pro" w:hAnsi="Myriad Pro"/>
          <w:i/>
          <w:color w:val="002060"/>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ook w:val="04A0" w:firstRow="1" w:lastRow="0" w:firstColumn="1" w:lastColumn="0" w:noHBand="0" w:noVBand="1"/>
      </w:tblPr>
      <w:tblGrid>
        <w:gridCol w:w="9016"/>
      </w:tblGrid>
      <w:tr w:rsidR="005C541C" w:rsidRPr="008F225E" w14:paraId="5AC79D1C" w14:textId="77777777" w:rsidTr="005C541C">
        <w:tc>
          <w:tcPr>
            <w:tcW w:w="9016" w:type="dxa"/>
            <w:shd w:val="clear" w:color="auto" w:fill="D9DFEF" w:themeFill="accent1" w:themeFillTint="33"/>
          </w:tcPr>
          <w:p w14:paraId="059907A9" w14:textId="6226E9F4" w:rsidR="00FD646A" w:rsidRPr="008A454B" w:rsidRDefault="005C541C" w:rsidP="008A454B">
            <w:pPr>
              <w:pStyle w:val="ListParagraph"/>
              <w:numPr>
                <w:ilvl w:val="0"/>
                <w:numId w:val="28"/>
              </w:numPr>
              <w:spacing w:after="0" w:line="286" w:lineRule="auto"/>
              <w:rPr>
                <w:rFonts w:ascii="Myriad Pro" w:hAnsi="Myriad Pro"/>
                <w:color w:val="002060"/>
                <w:sz w:val="22"/>
                <w:szCs w:val="22"/>
              </w:rPr>
            </w:pPr>
            <w:r w:rsidRPr="008F225E">
              <w:rPr>
                <w:rFonts w:ascii="Myriad Pro" w:hAnsi="Myriad Pro"/>
                <w:b/>
                <w:color w:val="002060"/>
                <w:sz w:val="22"/>
                <w:szCs w:val="22"/>
              </w:rPr>
              <w:t>CP</w:t>
            </w:r>
            <w:r w:rsidR="00F92202" w:rsidRPr="008F225E">
              <w:rPr>
                <w:rFonts w:ascii="Myriad Pro" w:hAnsi="Myriad Pro"/>
                <w:b/>
                <w:color w:val="002060"/>
                <w:sz w:val="22"/>
                <w:szCs w:val="22"/>
              </w:rPr>
              <w:t>D</w:t>
            </w:r>
            <w:r w:rsidRPr="008F225E">
              <w:rPr>
                <w:rFonts w:ascii="Myriad Pro" w:hAnsi="Myriad Pro"/>
                <w:b/>
                <w:color w:val="002060"/>
                <w:sz w:val="22"/>
                <w:szCs w:val="22"/>
              </w:rPr>
              <w:t xml:space="preserve"> </w:t>
            </w:r>
            <w:r w:rsidR="00F92202" w:rsidRPr="008F225E">
              <w:rPr>
                <w:rFonts w:ascii="Myriad Pro" w:hAnsi="Myriad Pro"/>
                <w:b/>
                <w:color w:val="002060"/>
                <w:sz w:val="22"/>
                <w:szCs w:val="22"/>
              </w:rPr>
              <w:t>O</w:t>
            </w:r>
            <w:r w:rsidRPr="008F225E">
              <w:rPr>
                <w:rFonts w:ascii="Myriad Pro" w:hAnsi="Myriad Pro"/>
                <w:b/>
                <w:color w:val="002060"/>
                <w:sz w:val="22"/>
                <w:szCs w:val="22"/>
              </w:rPr>
              <w:t>utput</w:t>
            </w:r>
            <w:r w:rsidR="00FD646A" w:rsidRPr="008F225E">
              <w:rPr>
                <w:rFonts w:ascii="Myriad Pro" w:hAnsi="Myriad Pro"/>
                <w:b/>
                <w:color w:val="002060"/>
                <w:sz w:val="22"/>
                <w:szCs w:val="22"/>
              </w:rPr>
              <w:t xml:space="preserve"> </w:t>
            </w:r>
            <w:r w:rsidR="008A454B">
              <w:rPr>
                <w:rFonts w:ascii="Myriad Pro" w:hAnsi="Myriad Pro"/>
                <w:b/>
                <w:color w:val="002060"/>
                <w:sz w:val="22"/>
                <w:szCs w:val="22"/>
              </w:rPr>
              <w:t>2.4</w:t>
            </w:r>
            <w:r w:rsidRPr="008F225E">
              <w:rPr>
                <w:rFonts w:ascii="Myriad Pro" w:hAnsi="Myriad Pro"/>
                <w:b/>
                <w:color w:val="002060"/>
                <w:sz w:val="22"/>
                <w:szCs w:val="22"/>
              </w:rPr>
              <w:t>:</w:t>
            </w:r>
            <w:r w:rsidRPr="008F225E">
              <w:rPr>
                <w:rFonts w:ascii="Myriad Pro" w:hAnsi="Myriad Pro"/>
                <w:color w:val="002060"/>
                <w:sz w:val="22"/>
                <w:szCs w:val="22"/>
              </w:rPr>
              <w:t xml:space="preserve"> </w:t>
            </w:r>
            <w:r w:rsidR="008A454B" w:rsidRPr="008A454B">
              <w:rPr>
                <w:rFonts w:ascii="Myriad Pro" w:hAnsi="Myriad Pro"/>
                <w:color w:val="auto"/>
              </w:rPr>
              <w:t xml:space="preserve">National and subnational governments capacities developed for tax and trade policy harmonization, revenue diversification, expansion of fiscal space and more transparent utilization of public resources. </w:t>
            </w:r>
          </w:p>
        </w:tc>
      </w:tr>
    </w:tbl>
    <w:p w14:paraId="36E31649" w14:textId="1B8ED7B1" w:rsidR="005C541C" w:rsidRPr="008F225E" w:rsidRDefault="005C541C">
      <w:pPr>
        <w:rPr>
          <w:rFonts w:ascii="Myriad Pro" w:hAnsi="Myriad Pro"/>
          <w:i/>
          <w:color w:val="002060"/>
        </w:rPr>
      </w:pPr>
      <w:r w:rsidRPr="008F225E">
        <w:rPr>
          <w:rFonts w:ascii="Myriad Pro" w:hAnsi="Myriad Pro"/>
          <w:i/>
          <w:color w:val="002060"/>
        </w:rPr>
        <w:t>Summary a</w:t>
      </w:r>
      <w:r w:rsidR="004B326D" w:rsidRPr="008F225E">
        <w:rPr>
          <w:rFonts w:ascii="Myriad Pro" w:hAnsi="Myriad Pro"/>
          <w:i/>
          <w:color w:val="002060"/>
        </w:rPr>
        <w:t xml:space="preserve">chievement based on </w:t>
      </w:r>
      <w:r w:rsidR="00A50348" w:rsidRPr="008F225E">
        <w:rPr>
          <w:rFonts w:ascii="Myriad Pro" w:hAnsi="Myriad Pro"/>
          <w:i/>
          <w:color w:val="002060"/>
        </w:rPr>
        <w:t>20</w:t>
      </w:r>
      <w:r w:rsidR="00C8214B">
        <w:rPr>
          <w:rFonts w:ascii="Myriad Pro" w:hAnsi="Myriad Pro"/>
          <w:i/>
          <w:color w:val="002060"/>
        </w:rPr>
        <w:t>20</w:t>
      </w:r>
      <w:r w:rsidR="00A50348" w:rsidRPr="008F225E">
        <w:rPr>
          <w:rFonts w:ascii="Myriad Pro" w:hAnsi="Myriad Pro"/>
          <w:i/>
          <w:color w:val="002060"/>
        </w:rPr>
        <w:t xml:space="preserve"> </w:t>
      </w:r>
      <w:r w:rsidR="00F92202" w:rsidRPr="008F225E">
        <w:rPr>
          <w:rFonts w:ascii="Myriad Pro" w:hAnsi="Myriad Pro"/>
          <w:i/>
          <w:color w:val="002060"/>
        </w:rPr>
        <w:t>CPD</w:t>
      </w:r>
      <w:r w:rsidR="004B326D" w:rsidRPr="008F225E">
        <w:rPr>
          <w:rFonts w:ascii="Myriad Pro" w:hAnsi="Myriad Pro"/>
          <w:i/>
          <w:color w:val="002060"/>
        </w:rPr>
        <w:t xml:space="preserve"> output targets </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4B326D" w:rsidRPr="008F225E" w14:paraId="27BAF86C" w14:textId="77777777" w:rsidTr="009E10FA">
        <w:tc>
          <w:tcPr>
            <w:tcW w:w="3005" w:type="dxa"/>
            <w:shd w:val="clear" w:color="auto" w:fill="D9DFEF" w:themeFill="accent1" w:themeFillTint="33"/>
          </w:tcPr>
          <w:p w14:paraId="40DAC390" w14:textId="4B0E851F" w:rsidR="004B326D" w:rsidRPr="008F225E" w:rsidRDefault="00F92202" w:rsidP="004B326D">
            <w:pPr>
              <w:rPr>
                <w:rFonts w:ascii="Myriad Pro" w:hAnsi="Myriad Pro"/>
                <w:b/>
                <w:color w:val="002060"/>
              </w:rPr>
            </w:pPr>
            <w:r w:rsidRPr="008F225E">
              <w:rPr>
                <w:rFonts w:ascii="Myriad Pro" w:hAnsi="Myriad Pro"/>
                <w:b/>
                <w:color w:val="002060"/>
              </w:rPr>
              <w:t>CPD output targets</w:t>
            </w:r>
          </w:p>
        </w:tc>
        <w:tc>
          <w:tcPr>
            <w:tcW w:w="3005" w:type="dxa"/>
            <w:shd w:val="clear" w:color="auto" w:fill="D9DFEF" w:themeFill="accent1" w:themeFillTint="33"/>
          </w:tcPr>
          <w:p w14:paraId="238D4B5F" w14:textId="77777777" w:rsidR="004B326D" w:rsidRPr="008F225E" w:rsidRDefault="004B326D" w:rsidP="00A50348">
            <w:pPr>
              <w:rPr>
                <w:rFonts w:ascii="Myriad Pro" w:hAnsi="Myriad Pro"/>
                <w:b/>
                <w:color w:val="002060"/>
              </w:rPr>
            </w:pPr>
            <w:r w:rsidRPr="008F225E">
              <w:rPr>
                <w:rFonts w:ascii="Myriad Pro" w:hAnsi="Myriad Pro"/>
                <w:b/>
                <w:color w:val="002060"/>
              </w:rPr>
              <w:t xml:space="preserve">Summary achievement </w:t>
            </w:r>
            <w:r w:rsidR="00311C4A" w:rsidRPr="008F225E">
              <w:rPr>
                <w:rFonts w:ascii="Myriad Pro" w:hAnsi="Myriad Pro"/>
                <w:i/>
                <w:color w:val="002060"/>
              </w:rPr>
              <w:t>(provide gender disaggregation</w:t>
            </w:r>
            <w:r w:rsidRPr="008F225E">
              <w:rPr>
                <w:rFonts w:ascii="Myriad Pro" w:hAnsi="Myriad Pro"/>
                <w:i/>
                <w:color w:val="002060"/>
              </w:rPr>
              <w:t>)</w:t>
            </w:r>
          </w:p>
        </w:tc>
        <w:tc>
          <w:tcPr>
            <w:tcW w:w="3006" w:type="dxa"/>
            <w:shd w:val="clear" w:color="auto" w:fill="D9DFEF" w:themeFill="accent1" w:themeFillTint="33"/>
          </w:tcPr>
          <w:p w14:paraId="7E91501A" w14:textId="554E5AB5" w:rsidR="004B326D" w:rsidRPr="008F225E" w:rsidRDefault="004B326D" w:rsidP="00836F1A">
            <w:pPr>
              <w:rPr>
                <w:rFonts w:ascii="Myriad Pro" w:hAnsi="Myriad Pro"/>
                <w:i/>
                <w:color w:val="002060"/>
              </w:rPr>
            </w:pPr>
            <w:r w:rsidRPr="008F225E">
              <w:rPr>
                <w:rFonts w:ascii="Myriad Pro" w:hAnsi="Myriad Pro"/>
                <w:b/>
                <w:color w:val="002060"/>
              </w:rPr>
              <w:t xml:space="preserve">Status </w:t>
            </w:r>
          </w:p>
        </w:tc>
      </w:tr>
      <w:tr w:rsidR="0084635C" w:rsidRPr="008F225E" w14:paraId="55CBC5E0" w14:textId="77777777" w:rsidTr="009E10FA">
        <w:tc>
          <w:tcPr>
            <w:tcW w:w="3005" w:type="dxa"/>
          </w:tcPr>
          <w:p w14:paraId="39524835" w14:textId="471D6141" w:rsidR="00C8214B" w:rsidRPr="00C8214B" w:rsidRDefault="00C8214B" w:rsidP="00C8214B">
            <w:pPr>
              <w:rPr>
                <w:rFonts w:ascii="Myriad Pro" w:hAnsi="Myriad Pro"/>
                <w:b/>
                <w:color w:val="002060"/>
              </w:rPr>
            </w:pPr>
            <w:r w:rsidRPr="00C8214B">
              <w:rPr>
                <w:rFonts w:ascii="Myriad Pro" w:hAnsi="Myriad Pro"/>
                <w:b/>
                <w:color w:val="002060"/>
              </w:rPr>
              <w:t>Indicator 2.4.1. Degree of diversification of revenues collected at state level</w:t>
            </w:r>
          </w:p>
          <w:p w14:paraId="24A8F6B1" w14:textId="77777777" w:rsidR="00C8214B" w:rsidRPr="00C8214B" w:rsidRDefault="00C8214B" w:rsidP="00C8214B">
            <w:pPr>
              <w:rPr>
                <w:rFonts w:ascii="Myriad Pro" w:hAnsi="Myriad Pro"/>
                <w:b/>
                <w:color w:val="002060"/>
              </w:rPr>
            </w:pPr>
            <w:r w:rsidRPr="00C8214B">
              <w:rPr>
                <w:rFonts w:ascii="Myriad Pro" w:hAnsi="Myriad Pro"/>
                <w:b/>
                <w:color w:val="002060"/>
              </w:rPr>
              <w:t>Baseline: 1</w:t>
            </w:r>
          </w:p>
          <w:p w14:paraId="4AD90E31" w14:textId="56D2149D" w:rsidR="0084635C" w:rsidRPr="008F225E" w:rsidRDefault="00C8214B" w:rsidP="00C8214B">
            <w:pPr>
              <w:rPr>
                <w:rFonts w:ascii="Myriad Pro" w:hAnsi="Myriad Pro"/>
                <w:b/>
                <w:color w:val="002060"/>
              </w:rPr>
            </w:pPr>
            <w:r w:rsidRPr="00C8214B">
              <w:rPr>
                <w:rFonts w:ascii="Myriad Pro" w:hAnsi="Myriad Pro"/>
                <w:b/>
                <w:color w:val="002060"/>
              </w:rPr>
              <w:t>Target: 3</w:t>
            </w:r>
          </w:p>
        </w:tc>
        <w:tc>
          <w:tcPr>
            <w:tcW w:w="3005" w:type="dxa"/>
          </w:tcPr>
          <w:p w14:paraId="53CDE679" w14:textId="3CF857DA" w:rsidR="0084635C" w:rsidRPr="00880BE1" w:rsidRDefault="003E501B" w:rsidP="0084635C">
            <w:pPr>
              <w:rPr>
                <w:rFonts w:eastAsiaTheme="minorEastAsia" w:cs="Calibri"/>
                <w:kern w:val="0"/>
                <w14:ligatures w14:val="none"/>
                <w14:cntxtAlts w14:val="0"/>
              </w:rPr>
            </w:pPr>
            <w:r w:rsidRPr="00880BE1">
              <w:rPr>
                <w:rFonts w:eastAsiaTheme="minorEastAsia" w:cs="Calibri"/>
                <w:kern w:val="0"/>
                <w14:ligatures w14:val="none"/>
                <w14:cntxtAlts w14:val="0"/>
              </w:rPr>
              <w:t>Data collection</w:t>
            </w:r>
            <w:r w:rsidR="00E64291">
              <w:rPr>
                <w:rFonts w:eastAsiaTheme="minorEastAsia" w:cs="Calibri"/>
                <w:kern w:val="0"/>
                <w14:ligatures w14:val="none"/>
                <w14:cntxtAlts w14:val="0"/>
              </w:rPr>
              <w:t xml:space="preserve"> in the 6 States are</w:t>
            </w:r>
            <w:r w:rsidRPr="00880BE1">
              <w:rPr>
                <w:rFonts w:eastAsiaTheme="minorEastAsia" w:cs="Calibri"/>
                <w:kern w:val="0"/>
                <w14:ligatures w14:val="none"/>
                <w14:cntxtAlts w14:val="0"/>
              </w:rPr>
              <w:t xml:space="preserve"> ongoing with National Bureau of Statistics to </w:t>
            </w:r>
            <w:r w:rsidR="00265607" w:rsidRPr="00880BE1">
              <w:rPr>
                <w:rFonts w:eastAsiaTheme="minorEastAsia" w:cs="Calibri"/>
                <w:kern w:val="0"/>
                <w14:ligatures w14:val="none"/>
                <w14:cntxtAlts w14:val="0"/>
              </w:rPr>
              <w:t>collect and classify data on taxpayers in three target states.</w:t>
            </w:r>
          </w:p>
          <w:p w14:paraId="0402482B" w14:textId="20DF21A5" w:rsidR="00880BE1" w:rsidRPr="00880BE1" w:rsidRDefault="00880BE1" w:rsidP="00880BE1">
            <w:pPr>
              <w:pStyle w:val="Default"/>
            </w:pPr>
            <w:r>
              <w:rPr>
                <w:sz w:val="20"/>
                <w:szCs w:val="20"/>
              </w:rPr>
              <w:t xml:space="preserve">3 states SRA offices are supported and structured in such a way that the source of non-oil revenue is diversified. For instance, the tax office in Aweil are structured based on the sources of tax (verification team, check point team, tax officers in different ministries…) and these diversities the source and thereby increased the income. </w:t>
            </w:r>
          </w:p>
        </w:tc>
        <w:tc>
          <w:tcPr>
            <w:tcW w:w="3006" w:type="dxa"/>
            <w:shd w:val="clear" w:color="auto" w:fill="D9DFEF" w:themeFill="accent1" w:themeFillTint="33"/>
          </w:tcPr>
          <w:p w14:paraId="66974F58" w14:textId="02BE8CC1" w:rsidR="0084635C" w:rsidRPr="008F225E" w:rsidRDefault="003E501B" w:rsidP="0084635C">
            <w:pPr>
              <w:rPr>
                <w:rFonts w:ascii="Myriad Pro" w:hAnsi="Myriad Pro"/>
              </w:rPr>
            </w:pPr>
            <w:r>
              <w:rPr>
                <w:rFonts w:ascii="Myriad Pro" w:hAnsi="Myriad Pro"/>
                <w:color w:val="auto"/>
              </w:rPr>
              <w:t>Delayed – data collection ongoing with National Bureau of Statistics</w:t>
            </w:r>
          </w:p>
        </w:tc>
      </w:tr>
      <w:tr w:rsidR="0084635C" w:rsidRPr="008F225E" w14:paraId="30068858" w14:textId="77777777" w:rsidTr="009E10FA">
        <w:tc>
          <w:tcPr>
            <w:tcW w:w="3005" w:type="dxa"/>
          </w:tcPr>
          <w:p w14:paraId="521869AD" w14:textId="77777777" w:rsidR="00C8214B" w:rsidRPr="00C8214B" w:rsidRDefault="00C8214B" w:rsidP="00C8214B">
            <w:pPr>
              <w:rPr>
                <w:rFonts w:ascii="Myriad Pro" w:hAnsi="Myriad Pro"/>
                <w:b/>
                <w:color w:val="002060"/>
              </w:rPr>
            </w:pPr>
            <w:r w:rsidRPr="00C8214B">
              <w:rPr>
                <w:rFonts w:ascii="Myriad Pro" w:hAnsi="Myriad Pro"/>
                <w:b/>
                <w:color w:val="002060"/>
              </w:rPr>
              <w:t>Indicator 2.4.2. Number of state governments with functioning gender-responsive tax and trade policy</w:t>
            </w:r>
          </w:p>
          <w:p w14:paraId="0D9AE2BC" w14:textId="77777777" w:rsidR="00C8214B" w:rsidRPr="00C8214B" w:rsidRDefault="00C8214B" w:rsidP="00C8214B">
            <w:pPr>
              <w:rPr>
                <w:rFonts w:ascii="Myriad Pro" w:hAnsi="Myriad Pro"/>
                <w:b/>
                <w:color w:val="002060"/>
              </w:rPr>
            </w:pPr>
            <w:r w:rsidRPr="00C8214B">
              <w:rPr>
                <w:rFonts w:ascii="Myriad Pro" w:hAnsi="Myriad Pro"/>
                <w:b/>
                <w:color w:val="002060"/>
              </w:rPr>
              <w:lastRenderedPageBreak/>
              <w:t>Baseline: tax policy: 4; trade policy: 0</w:t>
            </w:r>
          </w:p>
          <w:p w14:paraId="0572F33A" w14:textId="0D191386" w:rsidR="0084635C" w:rsidRPr="008F225E" w:rsidRDefault="00C8214B" w:rsidP="00C12403">
            <w:pPr>
              <w:rPr>
                <w:rFonts w:ascii="Myriad Pro" w:hAnsi="Myriad Pro"/>
                <w:b/>
                <w:color w:val="002060"/>
              </w:rPr>
            </w:pPr>
            <w:r w:rsidRPr="00C8214B">
              <w:rPr>
                <w:rFonts w:ascii="Myriad Pro" w:hAnsi="Myriad Pro"/>
                <w:b/>
                <w:color w:val="002060"/>
              </w:rPr>
              <w:t>Target: tax policy 10; Trade policy: 3</w:t>
            </w:r>
          </w:p>
        </w:tc>
        <w:tc>
          <w:tcPr>
            <w:tcW w:w="3005" w:type="dxa"/>
          </w:tcPr>
          <w:p w14:paraId="4FA83E63" w14:textId="77777777" w:rsidR="00880BE1" w:rsidRPr="008A7078" w:rsidRDefault="00880BE1" w:rsidP="00880BE1">
            <w:pPr>
              <w:pStyle w:val="Default"/>
              <w:rPr>
                <w:sz w:val="20"/>
                <w:szCs w:val="20"/>
              </w:rPr>
            </w:pPr>
            <w:bookmarkStart w:id="6" w:name="_Hlk65141158"/>
            <w:r w:rsidRPr="008A7078">
              <w:rPr>
                <w:sz w:val="20"/>
                <w:szCs w:val="20"/>
              </w:rPr>
              <w:lastRenderedPageBreak/>
              <w:t xml:space="preserve">2 tax policies have been enacted. </w:t>
            </w:r>
          </w:p>
          <w:bookmarkEnd w:id="6"/>
          <w:p w14:paraId="25E9AB2C" w14:textId="40ADCD3C" w:rsidR="0084635C" w:rsidRPr="008F225E" w:rsidRDefault="00880BE1" w:rsidP="00880BE1">
            <w:pPr>
              <w:rPr>
                <w:rFonts w:ascii="Myriad Pro" w:hAnsi="Myriad Pro"/>
                <w:b/>
                <w:color w:val="002060"/>
              </w:rPr>
            </w:pPr>
            <w:r w:rsidRPr="008A7078">
              <w:t xml:space="preserve">The project </w:t>
            </w:r>
            <w:r w:rsidR="008A7078">
              <w:t xml:space="preserve">supported the </w:t>
            </w:r>
            <w:r w:rsidRPr="008A7078">
              <w:t xml:space="preserve">enactment of State Revenue Authority Act in three former states: Aweil, </w:t>
            </w:r>
            <w:proofErr w:type="spellStart"/>
            <w:r w:rsidRPr="008A7078">
              <w:t>Gbudue</w:t>
            </w:r>
            <w:proofErr w:type="spellEnd"/>
            <w:r w:rsidRPr="008A7078">
              <w:t xml:space="preserve"> and </w:t>
            </w:r>
            <w:proofErr w:type="spellStart"/>
            <w:r w:rsidRPr="008A7078">
              <w:t>Jubek</w:t>
            </w:r>
            <w:proofErr w:type="spellEnd"/>
            <w:r w:rsidRPr="008A7078">
              <w:t xml:space="preserve"> </w:t>
            </w:r>
            <w:r w:rsidRPr="008A7078">
              <w:lastRenderedPageBreak/>
              <w:t>that form the basis of non-oil revenue management.</w:t>
            </w:r>
            <w:r>
              <w:t xml:space="preserve"> </w:t>
            </w:r>
          </w:p>
        </w:tc>
        <w:tc>
          <w:tcPr>
            <w:tcW w:w="3006" w:type="dxa"/>
            <w:shd w:val="clear" w:color="auto" w:fill="D9DFEF" w:themeFill="accent1" w:themeFillTint="33"/>
          </w:tcPr>
          <w:p w14:paraId="10588C2E" w14:textId="7C6092D9" w:rsidR="0084635C" w:rsidRPr="008F225E" w:rsidRDefault="00265607" w:rsidP="0084635C">
            <w:pPr>
              <w:rPr>
                <w:rFonts w:ascii="Myriad Pro" w:hAnsi="Myriad Pro"/>
              </w:rPr>
            </w:pPr>
            <w:r>
              <w:rPr>
                <w:rFonts w:ascii="Myriad Pro" w:hAnsi="Myriad Pro"/>
                <w:color w:val="auto"/>
              </w:rPr>
              <w:lastRenderedPageBreak/>
              <w:t>Delayed</w:t>
            </w:r>
          </w:p>
        </w:tc>
      </w:tr>
      <w:tr w:rsidR="00C8214B" w:rsidRPr="008F225E" w14:paraId="21939247" w14:textId="77777777" w:rsidTr="009E10FA">
        <w:tc>
          <w:tcPr>
            <w:tcW w:w="3005" w:type="dxa"/>
          </w:tcPr>
          <w:p w14:paraId="58B3645A" w14:textId="77777777" w:rsidR="00C8214B" w:rsidRPr="00C8214B" w:rsidRDefault="00C8214B" w:rsidP="00C8214B">
            <w:pPr>
              <w:rPr>
                <w:rFonts w:ascii="Myriad Pro" w:hAnsi="Myriad Pro"/>
                <w:b/>
                <w:color w:val="002060"/>
              </w:rPr>
            </w:pPr>
            <w:r w:rsidRPr="00C8214B">
              <w:rPr>
                <w:rFonts w:ascii="Myriad Pro" w:hAnsi="Myriad Pro"/>
                <w:b/>
                <w:color w:val="002060"/>
              </w:rPr>
              <w:t>Indicator 2.4.3. Number of states with unified tax systems</w:t>
            </w:r>
          </w:p>
          <w:p w14:paraId="751DC0C9" w14:textId="77777777" w:rsidR="00C8214B" w:rsidRPr="00C8214B" w:rsidRDefault="00C8214B" w:rsidP="00C8214B">
            <w:pPr>
              <w:rPr>
                <w:rFonts w:ascii="Myriad Pro" w:hAnsi="Myriad Pro"/>
                <w:b/>
                <w:color w:val="002060"/>
              </w:rPr>
            </w:pPr>
            <w:r w:rsidRPr="00C8214B">
              <w:rPr>
                <w:rFonts w:ascii="Myriad Pro" w:hAnsi="Myriad Pro"/>
                <w:b/>
                <w:color w:val="002060"/>
              </w:rPr>
              <w:t>Baseline: 1</w:t>
            </w:r>
          </w:p>
          <w:p w14:paraId="2EA062F6" w14:textId="46501B20" w:rsidR="00C8214B" w:rsidRPr="00C8214B" w:rsidRDefault="00C8214B" w:rsidP="00C8214B">
            <w:pPr>
              <w:rPr>
                <w:rFonts w:ascii="Myriad Pro" w:hAnsi="Myriad Pro"/>
                <w:b/>
                <w:color w:val="002060"/>
              </w:rPr>
            </w:pPr>
            <w:r w:rsidRPr="00C8214B">
              <w:rPr>
                <w:rFonts w:ascii="Myriad Pro" w:hAnsi="Myriad Pro"/>
                <w:b/>
                <w:color w:val="002060"/>
              </w:rPr>
              <w:t>Target: 3</w:t>
            </w:r>
          </w:p>
        </w:tc>
        <w:tc>
          <w:tcPr>
            <w:tcW w:w="3005" w:type="dxa"/>
          </w:tcPr>
          <w:p w14:paraId="5A0143A5" w14:textId="60787CBF" w:rsidR="00880BE1" w:rsidRPr="008F225E" w:rsidRDefault="00880BE1" w:rsidP="00880BE1">
            <w:pPr>
              <w:rPr>
                <w:rFonts w:ascii="Myriad Pro" w:hAnsi="Myriad Pro"/>
                <w:color w:val="auto"/>
              </w:rPr>
            </w:pPr>
            <w:r w:rsidRPr="00880BE1">
              <w:rPr>
                <w:rFonts w:ascii="Myriad Pro" w:hAnsi="Myriad Pro"/>
                <w:color w:val="auto"/>
              </w:rPr>
              <w:t xml:space="preserve">Six unified tax systems completed in </w:t>
            </w:r>
            <w:r>
              <w:rPr>
                <w:rFonts w:ascii="Myriad Pro" w:hAnsi="Myriad Pro"/>
                <w:color w:val="auto"/>
              </w:rPr>
              <w:t xml:space="preserve">the former states of </w:t>
            </w:r>
            <w:proofErr w:type="spellStart"/>
            <w:r w:rsidRPr="00880BE1">
              <w:rPr>
                <w:rFonts w:ascii="Myriad Pro" w:hAnsi="Myriad Pro"/>
                <w:color w:val="auto"/>
              </w:rPr>
              <w:t>Jubek</w:t>
            </w:r>
            <w:proofErr w:type="spellEnd"/>
            <w:r w:rsidRPr="00880BE1">
              <w:rPr>
                <w:rFonts w:ascii="Myriad Pro" w:hAnsi="Myriad Pro"/>
                <w:color w:val="auto"/>
              </w:rPr>
              <w:t xml:space="preserve">, Aweil, </w:t>
            </w:r>
            <w:proofErr w:type="spellStart"/>
            <w:r w:rsidRPr="00880BE1">
              <w:rPr>
                <w:rFonts w:ascii="Myriad Pro" w:hAnsi="Myriad Pro"/>
                <w:color w:val="auto"/>
              </w:rPr>
              <w:t>Gbudue</w:t>
            </w:r>
            <w:proofErr w:type="spellEnd"/>
            <w:r w:rsidRPr="00880BE1">
              <w:rPr>
                <w:rFonts w:ascii="Myriad Pro" w:hAnsi="Myriad Pro"/>
                <w:color w:val="auto"/>
              </w:rPr>
              <w:t xml:space="preserve">, Torit, Jonglei, and </w:t>
            </w:r>
            <w:proofErr w:type="spellStart"/>
            <w:r w:rsidRPr="00880BE1">
              <w:rPr>
                <w:rFonts w:ascii="Myriad Pro" w:hAnsi="Myriad Pro"/>
                <w:color w:val="auto"/>
              </w:rPr>
              <w:t>Gogrial</w:t>
            </w:r>
            <w:proofErr w:type="spellEnd"/>
            <w:r w:rsidRPr="00880BE1">
              <w:rPr>
                <w:rFonts w:ascii="Myriad Pro" w:hAnsi="Myriad Pro"/>
                <w:color w:val="auto"/>
              </w:rPr>
              <w:t>. However, the reconstitution of the states implies that the SRA act and governing structures must be repeated to reflect new state boundaries and institutions. The engagement will also expand to the four additional target states once state officials are appointed</w:t>
            </w:r>
            <w:r>
              <w:rPr>
                <w:rFonts w:ascii="Myriad Pro" w:hAnsi="Myriad Pro"/>
                <w:color w:val="auto"/>
              </w:rPr>
              <w:t>, and construction work of SRA offices have started.</w:t>
            </w:r>
          </w:p>
        </w:tc>
        <w:tc>
          <w:tcPr>
            <w:tcW w:w="3006" w:type="dxa"/>
            <w:shd w:val="clear" w:color="auto" w:fill="D9DFEF" w:themeFill="accent1" w:themeFillTint="33"/>
          </w:tcPr>
          <w:p w14:paraId="7D8CE755" w14:textId="218211B6" w:rsidR="00C8214B" w:rsidRPr="008F225E" w:rsidRDefault="00265607" w:rsidP="0084635C">
            <w:pPr>
              <w:rPr>
                <w:rFonts w:ascii="Myriad Pro" w:hAnsi="Myriad Pro"/>
                <w:color w:val="auto"/>
              </w:rPr>
            </w:pPr>
            <w:r>
              <w:rPr>
                <w:rFonts w:ascii="Myriad Pro" w:hAnsi="Myriad Pro"/>
                <w:color w:val="auto"/>
              </w:rPr>
              <w:t>Completed</w:t>
            </w:r>
          </w:p>
        </w:tc>
      </w:tr>
      <w:tr w:rsidR="004B326D" w:rsidRPr="008F225E" w14:paraId="4BD34715" w14:textId="77777777" w:rsidTr="009E10FA">
        <w:tc>
          <w:tcPr>
            <w:tcW w:w="6010" w:type="dxa"/>
            <w:gridSpan w:val="2"/>
            <w:shd w:val="clear" w:color="auto" w:fill="D9DFEF" w:themeFill="accent1" w:themeFillTint="33"/>
          </w:tcPr>
          <w:p w14:paraId="05A96453" w14:textId="567FA178" w:rsidR="004B326D" w:rsidRPr="008F225E" w:rsidRDefault="002227E7" w:rsidP="002227E7">
            <w:pPr>
              <w:spacing w:after="0" w:line="286" w:lineRule="auto"/>
              <w:rPr>
                <w:rFonts w:ascii="Myriad Pro" w:hAnsi="Myriad Pro"/>
                <w:b/>
                <w:color w:val="002060"/>
              </w:rPr>
            </w:pPr>
            <w:r w:rsidRPr="008F225E">
              <w:rPr>
                <w:rFonts w:ascii="Myriad Pro" w:hAnsi="Myriad Pro"/>
                <w:b/>
                <w:color w:val="002060"/>
              </w:rPr>
              <w:t>Overall status</w:t>
            </w:r>
          </w:p>
        </w:tc>
        <w:tc>
          <w:tcPr>
            <w:tcW w:w="3006" w:type="dxa"/>
            <w:shd w:val="clear" w:color="auto" w:fill="D9DFEF" w:themeFill="accent1" w:themeFillTint="33"/>
          </w:tcPr>
          <w:p w14:paraId="4E7A7B26" w14:textId="3FCA4AB1" w:rsidR="004B326D" w:rsidRPr="008F225E" w:rsidRDefault="000F5E2A" w:rsidP="009E10FA">
            <w:pPr>
              <w:rPr>
                <w:rFonts w:ascii="Myriad Pro" w:hAnsi="Myriad Pro"/>
                <w:b/>
                <w:color w:val="002060"/>
              </w:rPr>
            </w:pPr>
            <w:r>
              <w:rPr>
                <w:rFonts w:ascii="Myriad Pro" w:hAnsi="Myriad Pro"/>
                <w:b/>
                <w:color w:val="002060"/>
              </w:rPr>
              <w:t>In progress</w:t>
            </w:r>
          </w:p>
        </w:tc>
      </w:tr>
    </w:tbl>
    <w:p w14:paraId="035AC826" w14:textId="6427CEC3" w:rsidR="00EB4278" w:rsidRPr="008F225E" w:rsidRDefault="00EB4278" w:rsidP="004B326D">
      <w:pPr>
        <w:rPr>
          <w:rFonts w:ascii="Myriad Pro" w:hAnsi="Myriad Pro"/>
          <w:i/>
          <w:color w:val="auto"/>
          <w:sz w:val="22"/>
          <w:szCs w:val="22"/>
        </w:rPr>
      </w:pPr>
    </w:p>
    <w:p w14:paraId="66E03F9F" w14:textId="3F46F3B6" w:rsidR="008A7078" w:rsidRPr="006527AB" w:rsidRDefault="008A7078" w:rsidP="008A7078">
      <w:pPr>
        <w:rPr>
          <w:rFonts w:ascii="Myriad Pro" w:hAnsi="Myriad Pro"/>
          <w:b/>
          <w:color w:val="002060"/>
          <w:sz w:val="22"/>
          <w:szCs w:val="22"/>
        </w:rPr>
      </w:pPr>
      <w:r w:rsidRPr="006527AB">
        <w:rPr>
          <w:rFonts w:ascii="Myriad Pro" w:hAnsi="Myriad Pro"/>
          <w:b/>
          <w:color w:val="002060"/>
          <w:sz w:val="22"/>
          <w:szCs w:val="22"/>
        </w:rPr>
        <w:t>Indicator 2.4.1. Degree of diversification of revenues collected at state level. Baseline: 1, Target: 3</w:t>
      </w:r>
    </w:p>
    <w:p w14:paraId="0E6D14FB" w14:textId="6AD9BC1D" w:rsidR="008A72C3" w:rsidRPr="000F5E2A" w:rsidRDefault="00D5504F" w:rsidP="00974E54">
      <w:pPr>
        <w:jc w:val="both"/>
        <w:rPr>
          <w:rFonts w:ascii="Myriad Pro" w:eastAsiaTheme="minorEastAsia" w:hAnsi="Myriad Pro" w:cs="Calibri"/>
          <w:kern w:val="0"/>
          <w:sz w:val="22"/>
          <w:szCs w:val="22"/>
          <w14:ligatures w14:val="none"/>
          <w14:cntxtAlts w14:val="0"/>
        </w:rPr>
      </w:pPr>
      <w:r>
        <w:rPr>
          <w:rFonts w:ascii="Myriad Pro" w:eastAsiaTheme="minorEastAsia" w:hAnsi="Myriad Pro" w:cs="Calibri"/>
          <w:kern w:val="0"/>
          <w:sz w:val="22"/>
          <w:szCs w:val="22"/>
          <w14:ligatures w14:val="none"/>
          <w14:cntxtAlts w14:val="0"/>
        </w:rPr>
        <w:t xml:space="preserve">The </w:t>
      </w:r>
      <w:r w:rsidR="00B61DBA">
        <w:rPr>
          <w:rFonts w:ascii="Myriad Pro" w:eastAsiaTheme="minorEastAsia" w:hAnsi="Myriad Pro" w:cs="Calibri"/>
          <w:kern w:val="0"/>
          <w:sz w:val="22"/>
          <w:szCs w:val="22"/>
          <w14:ligatures w14:val="none"/>
          <w14:cntxtAlts w14:val="0"/>
        </w:rPr>
        <w:t xml:space="preserve">target to support 3 states has been enhanced to </w:t>
      </w:r>
      <w:r w:rsidR="00F165D8">
        <w:rPr>
          <w:rFonts w:ascii="Myriad Pro" w:eastAsiaTheme="minorEastAsia" w:hAnsi="Myriad Pro" w:cs="Calibri"/>
          <w:kern w:val="0"/>
          <w:sz w:val="22"/>
          <w:szCs w:val="22"/>
          <w14:ligatures w14:val="none"/>
          <w14:cntxtAlts w14:val="0"/>
        </w:rPr>
        <w:t xml:space="preserve">cover </w:t>
      </w:r>
      <w:r w:rsidR="00B61DBA">
        <w:rPr>
          <w:rFonts w:ascii="Myriad Pro" w:eastAsiaTheme="minorEastAsia" w:hAnsi="Myriad Pro" w:cs="Calibri"/>
          <w:kern w:val="0"/>
          <w:sz w:val="22"/>
          <w:szCs w:val="22"/>
          <w14:ligatures w14:val="none"/>
          <w14:cntxtAlts w14:val="0"/>
        </w:rPr>
        <w:t>6 states</w:t>
      </w:r>
      <w:r w:rsidR="00F165D8">
        <w:rPr>
          <w:rFonts w:ascii="Myriad Pro" w:eastAsiaTheme="minorEastAsia" w:hAnsi="Myriad Pro" w:cs="Calibri"/>
          <w:kern w:val="0"/>
          <w:sz w:val="22"/>
          <w:szCs w:val="22"/>
          <w14:ligatures w14:val="none"/>
          <w14:cntxtAlts w14:val="0"/>
        </w:rPr>
        <w:t xml:space="preserve"> for data collection</w:t>
      </w:r>
      <w:r w:rsidR="000F3871" w:rsidRPr="000F3871">
        <w:rPr>
          <w:rFonts w:ascii="Myriad Pro" w:eastAsiaTheme="minorEastAsia" w:hAnsi="Myriad Pro" w:cs="Calibri"/>
          <w:kern w:val="0"/>
          <w:sz w:val="22"/>
          <w:szCs w:val="22"/>
          <w14:ligatures w14:val="none"/>
          <w14:cntxtAlts w14:val="0"/>
        </w:rPr>
        <w:t xml:space="preserve"> and classif</w:t>
      </w:r>
      <w:r w:rsidR="000F3871">
        <w:rPr>
          <w:rFonts w:ascii="Myriad Pro" w:eastAsiaTheme="minorEastAsia" w:hAnsi="Myriad Pro" w:cs="Calibri"/>
          <w:kern w:val="0"/>
          <w:sz w:val="22"/>
          <w:szCs w:val="22"/>
          <w14:ligatures w14:val="none"/>
          <w14:cntxtAlts w14:val="0"/>
        </w:rPr>
        <w:t xml:space="preserve">ication </w:t>
      </w:r>
      <w:r w:rsidR="000F3871" w:rsidRPr="000F3871">
        <w:rPr>
          <w:rFonts w:ascii="Myriad Pro" w:eastAsiaTheme="minorEastAsia" w:hAnsi="Myriad Pro" w:cs="Calibri"/>
          <w:kern w:val="0"/>
          <w:sz w:val="22"/>
          <w:szCs w:val="22"/>
          <w14:ligatures w14:val="none"/>
          <w14:cntxtAlts w14:val="0"/>
        </w:rPr>
        <w:t>taxpayers</w:t>
      </w:r>
      <w:r w:rsidR="000F3871">
        <w:rPr>
          <w:rFonts w:ascii="Myriad Pro" w:eastAsiaTheme="minorEastAsia" w:hAnsi="Myriad Pro" w:cs="Calibri"/>
          <w:kern w:val="0"/>
          <w:sz w:val="22"/>
          <w:szCs w:val="22"/>
          <w14:ligatures w14:val="none"/>
          <w14:cntxtAlts w14:val="0"/>
        </w:rPr>
        <w:t xml:space="preserve">. </w:t>
      </w:r>
      <w:r w:rsidR="008A72C3" w:rsidRPr="000F5E2A">
        <w:rPr>
          <w:rFonts w:ascii="Myriad Pro" w:eastAsiaTheme="minorEastAsia" w:hAnsi="Myriad Pro" w:cs="Calibri"/>
          <w:kern w:val="0"/>
          <w:sz w:val="22"/>
          <w:szCs w:val="22"/>
          <w14:ligatures w14:val="none"/>
          <w14:cntxtAlts w14:val="0"/>
        </w:rPr>
        <w:t xml:space="preserve">UNDP supported the National Revenue Authority through the Bureau of Statistics National to undertake </w:t>
      </w:r>
      <w:r w:rsidR="003E1580" w:rsidRPr="000F5E2A">
        <w:rPr>
          <w:rFonts w:ascii="Myriad Pro" w:eastAsiaTheme="minorEastAsia" w:hAnsi="Myriad Pro" w:cs="Calibri"/>
          <w:kern w:val="0"/>
          <w:sz w:val="22"/>
          <w:szCs w:val="22"/>
          <w14:ligatures w14:val="none"/>
          <w14:cntxtAlts w14:val="0"/>
        </w:rPr>
        <w:t xml:space="preserve">training </w:t>
      </w:r>
      <w:r w:rsidR="00F713B9">
        <w:rPr>
          <w:rFonts w:ascii="Myriad Pro" w:eastAsiaTheme="minorEastAsia" w:hAnsi="Myriad Pro" w:cs="Calibri"/>
          <w:kern w:val="0"/>
          <w:sz w:val="22"/>
          <w:szCs w:val="22"/>
          <w14:ligatures w14:val="none"/>
          <w14:cntxtAlts w14:val="0"/>
        </w:rPr>
        <w:t xml:space="preserve">on </w:t>
      </w:r>
      <w:r w:rsidR="008A72C3" w:rsidRPr="000F5E2A">
        <w:rPr>
          <w:rFonts w:ascii="Myriad Pro" w:eastAsiaTheme="minorEastAsia" w:hAnsi="Myriad Pro" w:cs="Calibri"/>
          <w:kern w:val="0"/>
          <w:sz w:val="22"/>
          <w:szCs w:val="22"/>
          <w14:ligatures w14:val="none"/>
          <w14:cntxtAlts w14:val="0"/>
        </w:rPr>
        <w:t xml:space="preserve">data classification and collection </w:t>
      </w:r>
      <w:r w:rsidR="00535887" w:rsidRPr="000F5E2A">
        <w:rPr>
          <w:rFonts w:ascii="Myriad Pro" w:eastAsiaTheme="minorEastAsia" w:hAnsi="Myriad Pro" w:cs="Calibri"/>
          <w:kern w:val="0"/>
          <w:sz w:val="22"/>
          <w:szCs w:val="22"/>
          <w14:ligatures w14:val="none"/>
          <w14:cntxtAlts w14:val="0"/>
        </w:rPr>
        <w:t xml:space="preserve">on taxpayers </w:t>
      </w:r>
      <w:r w:rsidR="008A72C3" w:rsidRPr="000F5E2A">
        <w:rPr>
          <w:rFonts w:ascii="Myriad Pro" w:eastAsiaTheme="minorEastAsia" w:hAnsi="Myriad Pro" w:cs="Calibri"/>
          <w:kern w:val="0"/>
          <w:sz w:val="22"/>
          <w:szCs w:val="22"/>
          <w14:ligatures w14:val="none"/>
          <w14:cntxtAlts w14:val="0"/>
        </w:rPr>
        <w:t>for enhanced non-oil revenue generation at the level of states</w:t>
      </w:r>
      <w:r w:rsidR="00535887" w:rsidRPr="000F5E2A">
        <w:rPr>
          <w:rFonts w:ascii="Myriad Pro" w:eastAsiaTheme="minorEastAsia" w:hAnsi="Myriad Pro" w:cs="Calibri"/>
          <w:kern w:val="0"/>
          <w:sz w:val="22"/>
          <w:szCs w:val="22"/>
          <w14:ligatures w14:val="none"/>
          <w14:cntxtAlts w14:val="0"/>
        </w:rPr>
        <w:t xml:space="preserve"> in 3 states - Northern Bahr el Ghazal, Central Equatoria and Western Equatoria states.</w:t>
      </w:r>
      <w:r w:rsidR="008A72C3" w:rsidRPr="000F5E2A">
        <w:rPr>
          <w:rFonts w:ascii="Myriad Pro" w:eastAsiaTheme="minorEastAsia" w:hAnsi="Myriad Pro" w:cs="Calibri"/>
          <w:kern w:val="0"/>
          <w:sz w:val="22"/>
          <w:szCs w:val="22"/>
          <w14:ligatures w14:val="none"/>
          <w14:cntxtAlts w14:val="0"/>
        </w:rPr>
        <w:t xml:space="preserve"> This activity is ongoing, and the resultant effect of the assignment would lead to</w:t>
      </w:r>
      <w:r w:rsidR="00EE0F60" w:rsidRPr="000F5E2A">
        <w:rPr>
          <w:rFonts w:ascii="Myriad Pro" w:eastAsiaTheme="minorEastAsia" w:hAnsi="Myriad Pro" w:cs="Calibri"/>
          <w:kern w:val="0"/>
          <w:sz w:val="22"/>
          <w:szCs w:val="22"/>
          <w14:ligatures w14:val="none"/>
          <w14:cntxtAlts w14:val="0"/>
        </w:rPr>
        <w:t xml:space="preserve"> increased knowledge base about the revenue collection, and </w:t>
      </w:r>
      <w:r w:rsidR="008A72C3" w:rsidRPr="000F5E2A">
        <w:rPr>
          <w:rFonts w:ascii="Myriad Pro" w:eastAsiaTheme="minorEastAsia" w:hAnsi="Myriad Pro" w:cs="Calibri"/>
          <w:kern w:val="0"/>
          <w:sz w:val="22"/>
          <w:szCs w:val="22"/>
          <w14:ligatures w14:val="none"/>
          <w14:cntxtAlts w14:val="0"/>
        </w:rPr>
        <w:t xml:space="preserve">a more effective and efficient non-oil revenue collection by the state authorities for improved social services. </w:t>
      </w:r>
    </w:p>
    <w:p w14:paraId="20006533" w14:textId="3132743A" w:rsidR="008A7078" w:rsidRDefault="002014A7" w:rsidP="00974E54">
      <w:pPr>
        <w:jc w:val="both"/>
        <w:rPr>
          <w:rFonts w:ascii="Myriad Pro" w:hAnsi="Myriad Pro"/>
          <w:sz w:val="22"/>
          <w:szCs w:val="22"/>
        </w:rPr>
      </w:pPr>
      <w:r>
        <w:rPr>
          <w:rFonts w:ascii="Myriad Pro" w:hAnsi="Myriad Pro"/>
          <w:sz w:val="22"/>
          <w:szCs w:val="22"/>
        </w:rPr>
        <w:t>It has been noted that States needs to diversity their revenue sources</w:t>
      </w:r>
      <w:r w:rsidR="001A0369">
        <w:rPr>
          <w:rFonts w:ascii="Myriad Pro" w:hAnsi="Myriad Pro"/>
          <w:sz w:val="22"/>
          <w:szCs w:val="22"/>
        </w:rPr>
        <w:t>. It was in this spirit that the t</w:t>
      </w:r>
      <w:r w:rsidR="00974E54" w:rsidRPr="000F5E2A">
        <w:rPr>
          <w:rFonts w:ascii="Myriad Pro" w:hAnsi="Myriad Pro"/>
          <w:sz w:val="22"/>
          <w:szCs w:val="22"/>
        </w:rPr>
        <w:t>hree (</w:t>
      </w:r>
      <w:r w:rsidR="008A7078" w:rsidRPr="000F5E2A">
        <w:rPr>
          <w:rFonts w:ascii="Myriad Pro" w:hAnsi="Myriad Pro"/>
          <w:sz w:val="22"/>
          <w:szCs w:val="22"/>
        </w:rPr>
        <w:t>3</w:t>
      </w:r>
      <w:r w:rsidR="00974E54" w:rsidRPr="000F5E2A">
        <w:rPr>
          <w:rFonts w:ascii="Myriad Pro" w:hAnsi="Myriad Pro"/>
          <w:sz w:val="22"/>
          <w:szCs w:val="22"/>
        </w:rPr>
        <w:t>)</w:t>
      </w:r>
      <w:r w:rsidR="008A7078" w:rsidRPr="000F5E2A">
        <w:rPr>
          <w:rFonts w:ascii="Myriad Pro" w:hAnsi="Myriad Pro"/>
          <w:sz w:val="22"/>
          <w:szCs w:val="22"/>
        </w:rPr>
        <w:t xml:space="preserve"> SRA offices </w:t>
      </w:r>
      <w:r w:rsidR="000F1D0A">
        <w:rPr>
          <w:rFonts w:ascii="Myriad Pro" w:hAnsi="Myriad Pro"/>
          <w:sz w:val="22"/>
          <w:szCs w:val="22"/>
        </w:rPr>
        <w:t xml:space="preserve">Central and Western Equitoria and Northern Bahr el Ghazal </w:t>
      </w:r>
      <w:r w:rsidR="008A7078" w:rsidRPr="000F5E2A">
        <w:rPr>
          <w:rFonts w:ascii="Myriad Pro" w:hAnsi="Myriad Pro"/>
          <w:sz w:val="22"/>
          <w:szCs w:val="22"/>
        </w:rPr>
        <w:t>are supported and structured in such a way that</w:t>
      </w:r>
      <w:r w:rsidR="006D5035">
        <w:rPr>
          <w:rFonts w:ascii="Myriad Pro" w:hAnsi="Myriad Pro"/>
          <w:sz w:val="22"/>
          <w:szCs w:val="22"/>
        </w:rPr>
        <w:t xml:space="preserve"> many sources of collecting </w:t>
      </w:r>
      <w:r w:rsidR="008A7078" w:rsidRPr="000F5E2A">
        <w:rPr>
          <w:rFonts w:ascii="Myriad Pro" w:hAnsi="Myriad Pro"/>
          <w:sz w:val="22"/>
          <w:szCs w:val="22"/>
        </w:rPr>
        <w:t>non-oil revenue</w:t>
      </w:r>
      <w:r w:rsidR="006D5035">
        <w:rPr>
          <w:rFonts w:ascii="Myriad Pro" w:hAnsi="Myriad Pro"/>
          <w:sz w:val="22"/>
          <w:szCs w:val="22"/>
        </w:rPr>
        <w:t xml:space="preserve"> have been identified</w:t>
      </w:r>
      <w:r w:rsidR="008A7078" w:rsidRPr="000F5E2A">
        <w:rPr>
          <w:rFonts w:ascii="Myriad Pro" w:hAnsi="Myriad Pro"/>
          <w:sz w:val="22"/>
          <w:szCs w:val="22"/>
        </w:rPr>
        <w:t>. For instance, the tax office in Aweil are structured based on the sources of tax (verification team, check point team, tax officers in different ministries…) and these diversi</w:t>
      </w:r>
      <w:r w:rsidR="006D5035">
        <w:rPr>
          <w:rFonts w:ascii="Myriad Pro" w:hAnsi="Myriad Pro"/>
          <w:sz w:val="22"/>
          <w:szCs w:val="22"/>
        </w:rPr>
        <w:t>f</w:t>
      </w:r>
      <w:r w:rsidR="008A7078" w:rsidRPr="000F5E2A">
        <w:rPr>
          <w:rFonts w:ascii="Myriad Pro" w:hAnsi="Myriad Pro"/>
          <w:sz w:val="22"/>
          <w:szCs w:val="22"/>
        </w:rPr>
        <w:t>ies the source and thereby increased the income.</w:t>
      </w:r>
    </w:p>
    <w:p w14:paraId="740070F9" w14:textId="77777777" w:rsidR="000F5E2A" w:rsidRPr="000F5E2A" w:rsidRDefault="000F5E2A" w:rsidP="00974E54">
      <w:pPr>
        <w:jc w:val="both"/>
        <w:rPr>
          <w:rFonts w:ascii="Myriad Pro" w:hAnsi="Myriad Pro"/>
          <w:b/>
          <w:color w:val="002060"/>
          <w:sz w:val="22"/>
          <w:szCs w:val="22"/>
        </w:rPr>
      </w:pPr>
    </w:p>
    <w:p w14:paraId="3ECBB372" w14:textId="79446BB7" w:rsidR="008A7078" w:rsidRPr="006527AB" w:rsidRDefault="008A7078" w:rsidP="008A7078">
      <w:pPr>
        <w:rPr>
          <w:rFonts w:ascii="Myriad Pro" w:hAnsi="Myriad Pro"/>
          <w:b/>
          <w:color w:val="002060"/>
          <w:sz w:val="22"/>
          <w:szCs w:val="22"/>
        </w:rPr>
      </w:pPr>
      <w:r w:rsidRPr="006527AB">
        <w:rPr>
          <w:rFonts w:ascii="Myriad Pro" w:hAnsi="Myriad Pro"/>
          <w:b/>
          <w:color w:val="002060"/>
          <w:sz w:val="22"/>
          <w:szCs w:val="22"/>
        </w:rPr>
        <w:lastRenderedPageBreak/>
        <w:t>Indicator 2.4.2. Number of state governments with functioning gender-responsive tax and trade policy. Baseline: tax policy: 4; trade policy: 0</w:t>
      </w:r>
    </w:p>
    <w:p w14:paraId="026E8EC6" w14:textId="7C64975C" w:rsidR="004F14C7" w:rsidRDefault="003618D7" w:rsidP="00974E54">
      <w:pPr>
        <w:jc w:val="both"/>
        <w:rPr>
          <w:rFonts w:ascii="Myriad Pro" w:eastAsiaTheme="minorEastAsia" w:hAnsi="Myriad Pro" w:cs="Calibri"/>
          <w:kern w:val="0"/>
          <w:sz w:val="22"/>
          <w:szCs w:val="22"/>
          <w14:ligatures w14:val="none"/>
          <w14:cntxtAlts w14:val="0"/>
        </w:rPr>
      </w:pPr>
      <w:r>
        <w:rPr>
          <w:rFonts w:ascii="Myriad Pro" w:eastAsiaTheme="minorEastAsia" w:hAnsi="Myriad Pro" w:cs="Calibri"/>
          <w:kern w:val="0"/>
          <w:sz w:val="22"/>
          <w:szCs w:val="22"/>
          <w14:ligatures w14:val="none"/>
          <w14:cntxtAlts w14:val="0"/>
        </w:rPr>
        <w:t xml:space="preserve">So far, </w:t>
      </w:r>
      <w:r w:rsidR="00BD30E2">
        <w:rPr>
          <w:rFonts w:ascii="Myriad Pro" w:eastAsiaTheme="minorEastAsia" w:hAnsi="Myriad Pro" w:cs="Calibri"/>
          <w:kern w:val="0"/>
          <w:sz w:val="22"/>
          <w:szCs w:val="22"/>
          <w14:ligatures w14:val="none"/>
          <w14:cntxtAlts w14:val="0"/>
        </w:rPr>
        <w:t>UNDP has technically supported the St</w:t>
      </w:r>
      <w:r w:rsidR="001B568C">
        <w:rPr>
          <w:rFonts w:ascii="Myriad Pro" w:eastAsiaTheme="minorEastAsia" w:hAnsi="Myriad Pro" w:cs="Calibri"/>
          <w:kern w:val="0"/>
          <w:sz w:val="22"/>
          <w:szCs w:val="22"/>
          <w14:ligatures w14:val="none"/>
          <w14:cntxtAlts w14:val="0"/>
        </w:rPr>
        <w:t xml:space="preserve">ates to enact </w:t>
      </w:r>
      <w:r>
        <w:rPr>
          <w:rFonts w:ascii="Myriad Pro" w:eastAsiaTheme="minorEastAsia" w:hAnsi="Myriad Pro" w:cs="Calibri"/>
          <w:kern w:val="0"/>
          <w:sz w:val="22"/>
          <w:szCs w:val="22"/>
          <w14:ligatures w14:val="none"/>
          <w14:cntxtAlts w14:val="0"/>
        </w:rPr>
        <w:t>3</w:t>
      </w:r>
      <w:r w:rsidRPr="003618D7">
        <w:rPr>
          <w:rFonts w:ascii="Myriad Pro" w:eastAsiaTheme="minorEastAsia" w:hAnsi="Myriad Pro" w:cs="Calibri"/>
          <w:kern w:val="0"/>
          <w:sz w:val="22"/>
          <w:szCs w:val="22"/>
          <w14:ligatures w14:val="none"/>
          <w14:cntxtAlts w14:val="0"/>
        </w:rPr>
        <w:t xml:space="preserve"> tax policies. </w:t>
      </w:r>
      <w:r w:rsidR="004F14C7" w:rsidRPr="000F5E2A">
        <w:rPr>
          <w:rFonts w:ascii="Myriad Pro" w:eastAsiaTheme="minorEastAsia" w:hAnsi="Myriad Pro" w:cs="Calibri"/>
          <w:kern w:val="0"/>
          <w:sz w:val="22"/>
          <w:szCs w:val="22"/>
          <w14:ligatures w14:val="none"/>
          <w14:cntxtAlts w14:val="0"/>
        </w:rPr>
        <w:t xml:space="preserve">In order to retool and invigorate tax collection to be efficient and devoid of duplication and being progressive, State Revenue Acts </w:t>
      </w:r>
      <w:r w:rsidR="0075419A">
        <w:rPr>
          <w:rFonts w:ascii="Myriad Pro" w:eastAsiaTheme="minorEastAsia" w:hAnsi="Myriad Pro" w:cs="Calibri"/>
          <w:kern w:val="0"/>
          <w:sz w:val="22"/>
          <w:szCs w:val="22"/>
          <w14:ligatures w14:val="none"/>
          <w14:cntxtAlts w14:val="0"/>
        </w:rPr>
        <w:t xml:space="preserve">was </w:t>
      </w:r>
      <w:r w:rsidR="0075419A" w:rsidRPr="000F5E2A">
        <w:rPr>
          <w:rFonts w:ascii="Myriad Pro" w:eastAsiaTheme="minorEastAsia" w:hAnsi="Myriad Pro" w:cs="Calibri"/>
          <w:kern w:val="0"/>
          <w:sz w:val="22"/>
          <w:szCs w:val="22"/>
          <w14:ligatures w14:val="none"/>
          <w14:cntxtAlts w14:val="0"/>
        </w:rPr>
        <w:t>enacted</w:t>
      </w:r>
      <w:r w:rsidR="004F14C7" w:rsidRPr="000F5E2A">
        <w:rPr>
          <w:rFonts w:ascii="Myriad Pro" w:eastAsiaTheme="minorEastAsia" w:hAnsi="Myriad Pro" w:cs="Calibri"/>
          <w:kern w:val="0"/>
          <w:sz w:val="22"/>
          <w:szCs w:val="22"/>
          <w14:ligatures w14:val="none"/>
          <w14:cntxtAlts w14:val="0"/>
        </w:rPr>
        <w:t xml:space="preserve"> in some 3 </w:t>
      </w:r>
      <w:r w:rsidR="0033088A" w:rsidRPr="000F5E2A">
        <w:rPr>
          <w:rFonts w:ascii="Myriad Pro" w:eastAsiaTheme="minorEastAsia" w:hAnsi="Myriad Pro" w:cs="Calibri"/>
          <w:kern w:val="0"/>
          <w:sz w:val="22"/>
          <w:szCs w:val="22"/>
          <w14:ligatures w14:val="none"/>
          <w14:cntxtAlts w14:val="0"/>
        </w:rPr>
        <w:t xml:space="preserve">former </w:t>
      </w:r>
      <w:r w:rsidR="004F14C7" w:rsidRPr="000F5E2A">
        <w:rPr>
          <w:rFonts w:ascii="Myriad Pro" w:eastAsiaTheme="minorEastAsia" w:hAnsi="Myriad Pro" w:cs="Calibri"/>
          <w:kern w:val="0"/>
          <w:sz w:val="22"/>
          <w:szCs w:val="22"/>
          <w14:ligatures w14:val="none"/>
          <w14:cntxtAlts w14:val="0"/>
        </w:rPr>
        <w:t>states</w:t>
      </w:r>
      <w:r w:rsidR="0033088A" w:rsidRPr="000F5E2A">
        <w:rPr>
          <w:rFonts w:ascii="Myriad Pro" w:eastAsiaTheme="minorEastAsia" w:hAnsi="Myriad Pro" w:cs="Calibri"/>
          <w:kern w:val="0"/>
          <w:sz w:val="22"/>
          <w:szCs w:val="22"/>
          <w14:ligatures w14:val="none"/>
          <w14:cntxtAlts w14:val="0"/>
        </w:rPr>
        <w:t xml:space="preserve"> of Aweil, </w:t>
      </w:r>
      <w:proofErr w:type="spellStart"/>
      <w:r w:rsidR="0033088A" w:rsidRPr="000F5E2A">
        <w:rPr>
          <w:rFonts w:ascii="Myriad Pro" w:eastAsiaTheme="minorEastAsia" w:hAnsi="Myriad Pro" w:cs="Calibri"/>
          <w:kern w:val="0"/>
          <w:sz w:val="22"/>
          <w:szCs w:val="22"/>
          <w14:ligatures w14:val="none"/>
          <w14:cntxtAlts w14:val="0"/>
        </w:rPr>
        <w:t>Gb</w:t>
      </w:r>
      <w:r w:rsidR="00BF0B31" w:rsidRPr="000F5E2A">
        <w:rPr>
          <w:rFonts w:ascii="Myriad Pro" w:eastAsiaTheme="minorEastAsia" w:hAnsi="Myriad Pro" w:cs="Calibri"/>
          <w:kern w:val="0"/>
          <w:sz w:val="22"/>
          <w:szCs w:val="22"/>
          <w14:ligatures w14:val="none"/>
          <w14:cntxtAlts w14:val="0"/>
        </w:rPr>
        <w:t>edue</w:t>
      </w:r>
      <w:proofErr w:type="spellEnd"/>
      <w:r w:rsidR="00BF0B31" w:rsidRPr="000F5E2A">
        <w:rPr>
          <w:rFonts w:ascii="Myriad Pro" w:eastAsiaTheme="minorEastAsia" w:hAnsi="Myriad Pro" w:cs="Calibri"/>
          <w:kern w:val="0"/>
          <w:sz w:val="22"/>
          <w:szCs w:val="22"/>
          <w14:ligatures w14:val="none"/>
          <w14:cntxtAlts w14:val="0"/>
        </w:rPr>
        <w:t xml:space="preserve"> and </w:t>
      </w:r>
      <w:proofErr w:type="spellStart"/>
      <w:r w:rsidR="00BF0B31" w:rsidRPr="000F5E2A">
        <w:rPr>
          <w:rFonts w:ascii="Myriad Pro" w:eastAsiaTheme="minorEastAsia" w:hAnsi="Myriad Pro" w:cs="Calibri"/>
          <w:kern w:val="0"/>
          <w:sz w:val="22"/>
          <w:szCs w:val="22"/>
          <w14:ligatures w14:val="none"/>
          <w14:cntxtAlts w14:val="0"/>
        </w:rPr>
        <w:t>Jubek</w:t>
      </w:r>
      <w:proofErr w:type="spellEnd"/>
      <w:r w:rsidR="00AD2FF8">
        <w:rPr>
          <w:rFonts w:ascii="Myriad Pro" w:eastAsiaTheme="minorEastAsia" w:hAnsi="Myriad Pro" w:cs="Calibri"/>
          <w:kern w:val="0"/>
          <w:sz w:val="22"/>
          <w:szCs w:val="22"/>
          <w14:ligatures w14:val="none"/>
          <w14:cntxtAlts w14:val="0"/>
        </w:rPr>
        <w:t xml:space="preserve"> (now</w:t>
      </w:r>
      <w:r w:rsidR="00CD6835">
        <w:rPr>
          <w:rFonts w:ascii="Myriad Pro" w:eastAsiaTheme="minorEastAsia" w:hAnsi="Myriad Pro" w:cs="Calibri"/>
          <w:kern w:val="0"/>
          <w:sz w:val="22"/>
          <w:szCs w:val="22"/>
          <w14:ligatures w14:val="none"/>
          <w14:cntxtAlts w14:val="0"/>
        </w:rPr>
        <w:t xml:space="preserve"> Northern Bahr el Ghazal, </w:t>
      </w:r>
      <w:r w:rsidR="003D0A4A">
        <w:rPr>
          <w:rFonts w:ascii="Myriad Pro" w:eastAsiaTheme="minorEastAsia" w:hAnsi="Myriad Pro" w:cs="Calibri"/>
          <w:kern w:val="0"/>
          <w:sz w:val="22"/>
          <w:szCs w:val="22"/>
          <w14:ligatures w14:val="none"/>
          <w14:cntxtAlts w14:val="0"/>
        </w:rPr>
        <w:t>Western Equitoria and Central Equitoria respectively)</w:t>
      </w:r>
      <w:r w:rsidR="004F14C7" w:rsidRPr="000F5E2A">
        <w:rPr>
          <w:rFonts w:ascii="Myriad Pro" w:eastAsiaTheme="minorEastAsia" w:hAnsi="Myriad Pro" w:cs="Calibri"/>
          <w:kern w:val="0"/>
          <w:sz w:val="22"/>
          <w:szCs w:val="22"/>
          <w14:ligatures w14:val="none"/>
          <w14:cntxtAlts w14:val="0"/>
        </w:rPr>
        <w:t>. This activity has not only given legal legitimacy for tax collection, but also ensuring that tax</w:t>
      </w:r>
      <w:r w:rsidR="0033088A" w:rsidRPr="000F5E2A">
        <w:rPr>
          <w:rFonts w:ascii="Myriad Pro" w:eastAsiaTheme="minorEastAsia" w:hAnsi="Myriad Pro" w:cs="Calibri"/>
          <w:kern w:val="0"/>
          <w:sz w:val="22"/>
          <w:szCs w:val="22"/>
          <w14:ligatures w14:val="none"/>
          <w14:cntxtAlts w14:val="0"/>
        </w:rPr>
        <w:t xml:space="preserve">es are </w:t>
      </w:r>
      <w:r w:rsidR="004F14C7" w:rsidRPr="000F5E2A">
        <w:rPr>
          <w:rFonts w:ascii="Myriad Pro" w:eastAsiaTheme="minorEastAsia" w:hAnsi="Myriad Pro" w:cs="Calibri"/>
          <w:kern w:val="0"/>
          <w:sz w:val="22"/>
          <w:szCs w:val="22"/>
          <w14:ligatures w14:val="none"/>
          <w14:cntxtAlts w14:val="0"/>
        </w:rPr>
        <w:t xml:space="preserve">properly collected and forwarded to the appropriate state agency for inclusive budgeting. </w:t>
      </w:r>
    </w:p>
    <w:p w14:paraId="6B60A49F" w14:textId="77777777" w:rsidR="000F5E2A" w:rsidRPr="000F5E2A" w:rsidRDefault="000F5E2A" w:rsidP="00974E54">
      <w:pPr>
        <w:jc w:val="both"/>
        <w:rPr>
          <w:rFonts w:ascii="Myriad Pro" w:eastAsiaTheme="minorEastAsia" w:hAnsi="Myriad Pro" w:cs="Calibri"/>
          <w:kern w:val="0"/>
          <w:sz w:val="22"/>
          <w:szCs w:val="22"/>
          <w14:ligatures w14:val="none"/>
          <w14:cntxtAlts w14:val="0"/>
        </w:rPr>
      </w:pPr>
    </w:p>
    <w:p w14:paraId="626FCE3A" w14:textId="08B495D9" w:rsidR="00EB4278" w:rsidRPr="006527AB" w:rsidRDefault="008A7078" w:rsidP="008A7078">
      <w:pPr>
        <w:rPr>
          <w:rFonts w:ascii="Myriad Pro" w:hAnsi="Myriad Pro"/>
          <w:b/>
          <w:color w:val="002060"/>
          <w:sz w:val="22"/>
          <w:szCs w:val="22"/>
        </w:rPr>
      </w:pPr>
      <w:r w:rsidRPr="006527AB">
        <w:rPr>
          <w:rFonts w:ascii="Myriad Pro" w:hAnsi="Myriad Pro"/>
          <w:b/>
          <w:color w:val="002060"/>
          <w:sz w:val="22"/>
          <w:szCs w:val="22"/>
        </w:rPr>
        <w:t>Indicator 2.4.3. Number of states with unified tax systems. Baseline: 1, Target: 3</w:t>
      </w:r>
    </w:p>
    <w:p w14:paraId="2D41BD95" w14:textId="063F5376" w:rsidR="008A7078" w:rsidRPr="006527AB" w:rsidRDefault="00486946" w:rsidP="00974E54">
      <w:pPr>
        <w:spacing w:after="0" w:line="286" w:lineRule="auto"/>
        <w:jc w:val="both"/>
        <w:rPr>
          <w:rFonts w:ascii="Myriad Pro" w:hAnsi="Myriad Pro"/>
          <w:b/>
          <w:color w:val="002060"/>
          <w:sz w:val="22"/>
          <w:szCs w:val="22"/>
        </w:rPr>
      </w:pPr>
      <w:r w:rsidRPr="006527AB">
        <w:rPr>
          <w:rFonts w:ascii="Myriad Pro" w:hAnsi="Myriad Pro"/>
          <w:color w:val="auto"/>
          <w:sz w:val="22"/>
          <w:szCs w:val="22"/>
        </w:rPr>
        <w:t xml:space="preserve">Completed </w:t>
      </w:r>
      <w:r w:rsidR="007F5652" w:rsidRPr="006527AB">
        <w:rPr>
          <w:rFonts w:ascii="Myriad Pro" w:hAnsi="Myriad Pro"/>
          <w:color w:val="auto"/>
          <w:sz w:val="22"/>
          <w:szCs w:val="22"/>
        </w:rPr>
        <w:t xml:space="preserve">Six unified tax systems in the former states of </w:t>
      </w:r>
      <w:proofErr w:type="spellStart"/>
      <w:r w:rsidR="007F5652" w:rsidRPr="006527AB">
        <w:rPr>
          <w:rFonts w:ascii="Myriad Pro" w:hAnsi="Myriad Pro"/>
          <w:color w:val="auto"/>
          <w:sz w:val="22"/>
          <w:szCs w:val="22"/>
        </w:rPr>
        <w:t>Jubek</w:t>
      </w:r>
      <w:proofErr w:type="spellEnd"/>
      <w:r w:rsidR="007F5652" w:rsidRPr="006527AB">
        <w:rPr>
          <w:rFonts w:ascii="Myriad Pro" w:hAnsi="Myriad Pro"/>
          <w:color w:val="auto"/>
          <w:sz w:val="22"/>
          <w:szCs w:val="22"/>
        </w:rPr>
        <w:t xml:space="preserve">, Aweil, </w:t>
      </w:r>
      <w:proofErr w:type="spellStart"/>
      <w:r w:rsidR="007F5652" w:rsidRPr="006527AB">
        <w:rPr>
          <w:rFonts w:ascii="Myriad Pro" w:hAnsi="Myriad Pro"/>
          <w:color w:val="auto"/>
          <w:sz w:val="22"/>
          <w:szCs w:val="22"/>
        </w:rPr>
        <w:t>Gbudue</w:t>
      </w:r>
      <w:proofErr w:type="spellEnd"/>
      <w:r w:rsidR="007F5652" w:rsidRPr="006527AB">
        <w:rPr>
          <w:rFonts w:ascii="Myriad Pro" w:hAnsi="Myriad Pro"/>
          <w:color w:val="auto"/>
          <w:sz w:val="22"/>
          <w:szCs w:val="22"/>
        </w:rPr>
        <w:t xml:space="preserve">, Torit, Jonglei, and </w:t>
      </w:r>
      <w:proofErr w:type="spellStart"/>
      <w:r w:rsidR="007F5652" w:rsidRPr="006527AB">
        <w:rPr>
          <w:rFonts w:ascii="Myriad Pro" w:hAnsi="Myriad Pro"/>
          <w:color w:val="auto"/>
          <w:sz w:val="22"/>
          <w:szCs w:val="22"/>
        </w:rPr>
        <w:t>Gogria</w:t>
      </w:r>
      <w:r w:rsidR="007061CA" w:rsidRPr="006527AB">
        <w:rPr>
          <w:rFonts w:ascii="Myriad Pro" w:hAnsi="Myriad Pro"/>
          <w:color w:val="auto"/>
          <w:sz w:val="22"/>
          <w:szCs w:val="22"/>
        </w:rPr>
        <w:t>l</w:t>
      </w:r>
      <w:proofErr w:type="spellEnd"/>
      <w:r w:rsidR="007061CA" w:rsidRPr="006527AB">
        <w:rPr>
          <w:rFonts w:ascii="Myriad Pro" w:hAnsi="Myriad Pro"/>
          <w:color w:val="auto"/>
          <w:sz w:val="22"/>
          <w:szCs w:val="22"/>
        </w:rPr>
        <w:t xml:space="preserve"> has ensured that SRAs are established, functional and </w:t>
      </w:r>
      <w:r w:rsidR="00DE72D8" w:rsidRPr="006527AB">
        <w:rPr>
          <w:rFonts w:ascii="Myriad Pro" w:hAnsi="Myriad Pro"/>
          <w:color w:val="auto"/>
          <w:sz w:val="22"/>
          <w:szCs w:val="22"/>
        </w:rPr>
        <w:t xml:space="preserve">operative for increased non-oil revenue collection. </w:t>
      </w:r>
      <w:r w:rsidR="007F5652" w:rsidRPr="006527AB">
        <w:rPr>
          <w:rFonts w:ascii="Myriad Pro" w:hAnsi="Myriad Pro"/>
          <w:color w:val="auto"/>
          <w:sz w:val="22"/>
          <w:szCs w:val="22"/>
        </w:rPr>
        <w:t xml:space="preserve">However, the reconstitution of the states </w:t>
      </w:r>
      <w:r w:rsidR="00C55EDE" w:rsidRPr="006527AB">
        <w:rPr>
          <w:rFonts w:ascii="Myriad Pro" w:hAnsi="Myriad Pro"/>
          <w:color w:val="auto"/>
          <w:sz w:val="22"/>
          <w:szCs w:val="22"/>
        </w:rPr>
        <w:t xml:space="preserve">has provided another impetus for </w:t>
      </w:r>
      <w:r w:rsidR="00690917" w:rsidRPr="006527AB">
        <w:rPr>
          <w:rFonts w:ascii="Myriad Pro" w:hAnsi="Myriad Pro"/>
          <w:color w:val="auto"/>
          <w:sz w:val="22"/>
          <w:szCs w:val="22"/>
        </w:rPr>
        <w:t xml:space="preserve">realignment of the </w:t>
      </w:r>
      <w:r w:rsidR="007F5652" w:rsidRPr="006527AB">
        <w:rPr>
          <w:rFonts w:ascii="Myriad Pro" w:hAnsi="Myriad Pro"/>
          <w:color w:val="auto"/>
          <w:sz w:val="22"/>
          <w:szCs w:val="22"/>
        </w:rPr>
        <w:t xml:space="preserve">SRA act and governing structures </w:t>
      </w:r>
      <w:r w:rsidR="00690917" w:rsidRPr="006527AB">
        <w:rPr>
          <w:rFonts w:ascii="Myriad Pro" w:hAnsi="Myriad Pro"/>
          <w:color w:val="auto"/>
          <w:sz w:val="22"/>
          <w:szCs w:val="22"/>
        </w:rPr>
        <w:t xml:space="preserve">to conform to </w:t>
      </w:r>
      <w:r w:rsidR="009B2562" w:rsidRPr="006527AB">
        <w:rPr>
          <w:rFonts w:ascii="Myriad Pro" w:hAnsi="Myriad Pro"/>
          <w:color w:val="auto"/>
          <w:sz w:val="22"/>
          <w:szCs w:val="22"/>
        </w:rPr>
        <w:t>the congruent created states.</w:t>
      </w:r>
      <w:r w:rsidR="007F5652" w:rsidRPr="006527AB">
        <w:rPr>
          <w:rFonts w:ascii="Myriad Pro" w:hAnsi="Myriad Pro"/>
          <w:color w:val="auto"/>
          <w:sz w:val="22"/>
          <w:szCs w:val="22"/>
        </w:rPr>
        <w:t xml:space="preserve"> </w:t>
      </w:r>
      <w:r w:rsidR="00A72FDA" w:rsidRPr="006527AB">
        <w:rPr>
          <w:rFonts w:ascii="Myriad Pro" w:hAnsi="Myriad Pro"/>
          <w:color w:val="auto"/>
          <w:sz w:val="22"/>
          <w:szCs w:val="22"/>
        </w:rPr>
        <w:t xml:space="preserve">In order to do this holistically, the </w:t>
      </w:r>
      <w:r w:rsidR="007F5652" w:rsidRPr="006527AB">
        <w:rPr>
          <w:rFonts w:ascii="Myriad Pro" w:hAnsi="Myriad Pro"/>
          <w:color w:val="auto"/>
          <w:sz w:val="22"/>
          <w:szCs w:val="22"/>
        </w:rPr>
        <w:t xml:space="preserve">engagement </w:t>
      </w:r>
      <w:r w:rsidR="00A72FDA" w:rsidRPr="006527AB">
        <w:rPr>
          <w:rFonts w:ascii="Myriad Pro" w:hAnsi="Myriad Pro"/>
          <w:color w:val="auto"/>
          <w:sz w:val="22"/>
          <w:szCs w:val="22"/>
        </w:rPr>
        <w:t xml:space="preserve">is being extended to </w:t>
      </w:r>
      <w:r w:rsidR="003D7743" w:rsidRPr="006527AB">
        <w:rPr>
          <w:rFonts w:ascii="Myriad Pro" w:hAnsi="Myriad Pro"/>
          <w:color w:val="auto"/>
          <w:sz w:val="22"/>
          <w:szCs w:val="22"/>
        </w:rPr>
        <w:t xml:space="preserve">all states to include the </w:t>
      </w:r>
      <w:r w:rsidR="007F5652" w:rsidRPr="006527AB">
        <w:rPr>
          <w:rFonts w:ascii="Myriad Pro" w:hAnsi="Myriad Pro"/>
          <w:color w:val="auto"/>
          <w:sz w:val="22"/>
          <w:szCs w:val="22"/>
        </w:rPr>
        <w:t>four additional target states</w:t>
      </w:r>
      <w:r w:rsidR="003D7743" w:rsidRPr="006527AB">
        <w:rPr>
          <w:rFonts w:ascii="Myriad Pro" w:hAnsi="Myriad Pro"/>
          <w:color w:val="auto"/>
          <w:sz w:val="22"/>
          <w:szCs w:val="22"/>
        </w:rPr>
        <w:t>,</w:t>
      </w:r>
      <w:r w:rsidR="007F5652" w:rsidRPr="006527AB">
        <w:rPr>
          <w:rFonts w:ascii="Myriad Pro" w:hAnsi="Myriad Pro"/>
          <w:color w:val="auto"/>
          <w:sz w:val="22"/>
          <w:szCs w:val="22"/>
        </w:rPr>
        <w:t xml:space="preserve"> once state officials are appointed, and construction work of SRA offices </w:t>
      </w:r>
      <w:r w:rsidR="003D7743" w:rsidRPr="006527AB">
        <w:rPr>
          <w:rFonts w:ascii="Myriad Pro" w:hAnsi="Myriad Pro"/>
          <w:color w:val="auto"/>
          <w:sz w:val="22"/>
          <w:szCs w:val="22"/>
        </w:rPr>
        <w:t>completed</w:t>
      </w:r>
      <w:r w:rsidR="007F5652" w:rsidRPr="006527AB">
        <w:rPr>
          <w:rFonts w:ascii="Myriad Pro" w:hAnsi="Myriad Pro"/>
          <w:color w:val="auto"/>
          <w:sz w:val="22"/>
          <w:szCs w:val="22"/>
        </w:rPr>
        <w:t>.</w:t>
      </w:r>
      <w:r w:rsidR="00085F62" w:rsidRPr="006527AB">
        <w:rPr>
          <w:rFonts w:ascii="Myriad Pro" w:hAnsi="Myriad Pro"/>
          <w:color w:val="auto"/>
          <w:sz w:val="22"/>
          <w:szCs w:val="22"/>
        </w:rPr>
        <w:t xml:space="preserve"> There is a roll out of the project in the remaining 4 States</w:t>
      </w:r>
      <w:r w:rsidR="00CA22D3" w:rsidRPr="006527AB">
        <w:rPr>
          <w:rFonts w:ascii="Myriad Pro" w:hAnsi="Myriad Pro"/>
          <w:color w:val="auto"/>
          <w:sz w:val="22"/>
          <w:szCs w:val="22"/>
        </w:rPr>
        <w:t xml:space="preserve"> – starting with consultation with the State authorities, and a subsequent release of plots of land</w:t>
      </w:r>
      <w:r w:rsidR="00191D68" w:rsidRPr="006527AB">
        <w:rPr>
          <w:rFonts w:ascii="Myriad Pro" w:hAnsi="Myriad Pro"/>
          <w:color w:val="auto"/>
          <w:sz w:val="22"/>
          <w:szCs w:val="22"/>
        </w:rPr>
        <w:t xml:space="preserve"> for the construction of SRA offices in these states. The construction is at various levels in each State. </w:t>
      </w:r>
    </w:p>
    <w:p w14:paraId="20F4641A" w14:textId="4EA04882" w:rsidR="007F5652" w:rsidRDefault="007F5652" w:rsidP="001B1E6C">
      <w:pPr>
        <w:spacing w:after="0" w:line="286" w:lineRule="auto"/>
        <w:rPr>
          <w:rFonts w:ascii="Myriad Pro" w:hAnsi="Myriad Pro"/>
          <w:b/>
          <w:color w:val="002060"/>
          <w:sz w:val="22"/>
          <w:szCs w:val="22"/>
        </w:rPr>
      </w:pPr>
    </w:p>
    <w:p w14:paraId="76476BFF" w14:textId="19C3C70B" w:rsidR="00EB4278" w:rsidRPr="008F225E" w:rsidRDefault="00EB4278" w:rsidP="00EB4278">
      <w:pPr>
        <w:pStyle w:val="Heading2"/>
        <w:numPr>
          <w:ilvl w:val="1"/>
          <w:numId w:val="18"/>
        </w:numPr>
        <w:rPr>
          <w:rFonts w:ascii="Myriad Pro" w:hAnsi="Myriad Pro"/>
          <w:b/>
          <w:sz w:val="24"/>
          <w:szCs w:val="24"/>
        </w:rPr>
      </w:pPr>
      <w:bookmarkStart w:id="7" w:name="_Toc64647982"/>
      <w:r w:rsidRPr="008F225E">
        <w:rPr>
          <w:rFonts w:ascii="Myriad Pro" w:hAnsi="Myriad Pro"/>
          <w:b/>
          <w:sz w:val="24"/>
          <w:szCs w:val="24"/>
        </w:rPr>
        <w:t>Progress towards project outputs</w:t>
      </w:r>
      <w:bookmarkEnd w:id="7"/>
    </w:p>
    <w:p w14:paraId="2D07092D" w14:textId="77777777" w:rsidR="00EB4278" w:rsidRPr="008F225E" w:rsidRDefault="00EB4278" w:rsidP="001B1E6C">
      <w:pPr>
        <w:spacing w:after="0" w:line="286" w:lineRule="auto"/>
        <w:rPr>
          <w:rFonts w:ascii="Myriad Pro" w:hAnsi="Myriad Pro"/>
          <w:b/>
          <w:color w:val="00206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ook w:val="04A0" w:firstRow="1" w:lastRow="0" w:firstColumn="1" w:lastColumn="0" w:noHBand="0" w:noVBand="1"/>
      </w:tblPr>
      <w:tblGrid>
        <w:gridCol w:w="9016"/>
      </w:tblGrid>
      <w:tr w:rsidR="002227E7" w:rsidRPr="008F225E" w14:paraId="1D7745E7" w14:textId="77777777" w:rsidTr="002227E7">
        <w:tc>
          <w:tcPr>
            <w:tcW w:w="9016" w:type="dxa"/>
            <w:shd w:val="clear" w:color="auto" w:fill="D9DFEF" w:themeFill="accent1" w:themeFillTint="33"/>
          </w:tcPr>
          <w:p w14:paraId="01F7E0CA" w14:textId="7D78646B" w:rsidR="002227E7" w:rsidRPr="008F225E" w:rsidRDefault="002227E7" w:rsidP="001B1E6C">
            <w:pPr>
              <w:spacing w:after="0" w:line="286" w:lineRule="auto"/>
              <w:rPr>
                <w:rFonts w:ascii="Myriad Pro" w:hAnsi="Myriad Pro"/>
                <w:b/>
                <w:color w:val="002060"/>
                <w:sz w:val="22"/>
                <w:szCs w:val="22"/>
              </w:rPr>
            </w:pPr>
            <w:r w:rsidRPr="008F225E">
              <w:rPr>
                <w:rFonts w:ascii="Myriad Pro" w:hAnsi="Myriad Pro"/>
                <w:b/>
                <w:color w:val="002060"/>
                <w:sz w:val="22"/>
                <w:szCs w:val="22"/>
              </w:rPr>
              <w:t xml:space="preserve">Project </w:t>
            </w:r>
            <w:r w:rsidR="001B1E6C" w:rsidRPr="008F225E">
              <w:rPr>
                <w:rFonts w:ascii="Myriad Pro" w:hAnsi="Myriad Pro"/>
                <w:b/>
                <w:color w:val="002060"/>
                <w:sz w:val="22"/>
                <w:szCs w:val="22"/>
              </w:rPr>
              <w:t xml:space="preserve">Output </w:t>
            </w:r>
            <w:r w:rsidR="00C12403" w:rsidRPr="008F225E">
              <w:rPr>
                <w:rFonts w:ascii="Myriad Pro" w:hAnsi="Myriad Pro"/>
                <w:b/>
                <w:color w:val="002060"/>
                <w:sz w:val="22"/>
                <w:szCs w:val="22"/>
              </w:rPr>
              <w:t>1</w:t>
            </w:r>
            <w:r w:rsidR="001B1E6C" w:rsidRPr="008F225E">
              <w:rPr>
                <w:rFonts w:ascii="Myriad Pro" w:hAnsi="Myriad Pro"/>
                <w:b/>
                <w:color w:val="002060"/>
                <w:sz w:val="22"/>
                <w:szCs w:val="22"/>
              </w:rPr>
              <w:t>:</w:t>
            </w:r>
            <w:r w:rsidRPr="008F225E">
              <w:rPr>
                <w:rFonts w:ascii="Myriad Pro" w:hAnsi="Myriad Pro"/>
                <w:b/>
                <w:color w:val="002060"/>
                <w:sz w:val="22"/>
                <w:szCs w:val="22"/>
              </w:rPr>
              <w:t xml:space="preserve"> </w:t>
            </w:r>
            <w:r w:rsidR="005147E4" w:rsidRPr="005147E4">
              <w:rPr>
                <w:rFonts w:ascii="Myriad Pro" w:hAnsi="Myriad Pro"/>
                <w:b/>
                <w:color w:val="002060"/>
                <w:sz w:val="22"/>
                <w:szCs w:val="22"/>
              </w:rPr>
              <w:t>Capacity of states in non-oil revenue mobilization, budgeting and public accountability enhanced</w:t>
            </w:r>
          </w:p>
        </w:tc>
      </w:tr>
    </w:tbl>
    <w:p w14:paraId="03C18252" w14:textId="16D7D972" w:rsidR="005C541C" w:rsidRPr="008F225E" w:rsidRDefault="002227E7">
      <w:pPr>
        <w:rPr>
          <w:rFonts w:ascii="Myriad Pro" w:hAnsi="Myriad Pro"/>
          <w:i/>
          <w:color w:val="002060"/>
          <w:sz w:val="22"/>
          <w:szCs w:val="22"/>
        </w:rPr>
      </w:pPr>
      <w:r w:rsidRPr="008F225E">
        <w:rPr>
          <w:rFonts w:ascii="Myriad Pro" w:hAnsi="Myriad Pro"/>
          <w:i/>
          <w:color w:val="002060"/>
          <w:sz w:val="22"/>
          <w:szCs w:val="22"/>
        </w:rPr>
        <w:t>Summary achievement against 20</w:t>
      </w:r>
      <w:r w:rsidR="008A454B">
        <w:rPr>
          <w:rFonts w:ascii="Myriad Pro" w:hAnsi="Myriad Pro"/>
          <w:i/>
          <w:color w:val="002060"/>
          <w:sz w:val="22"/>
          <w:szCs w:val="22"/>
        </w:rPr>
        <w:t>20</w:t>
      </w:r>
      <w:r w:rsidRPr="008F225E">
        <w:rPr>
          <w:rFonts w:ascii="Myriad Pro" w:hAnsi="Myriad Pro"/>
          <w:i/>
          <w:color w:val="002060"/>
          <w:sz w:val="22"/>
          <w:szCs w:val="22"/>
        </w:rPr>
        <w:t xml:space="preserve"> Annual Work Plan (AWP) target </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Look w:val="04A0" w:firstRow="1" w:lastRow="0" w:firstColumn="1" w:lastColumn="0" w:noHBand="0" w:noVBand="1"/>
      </w:tblPr>
      <w:tblGrid>
        <w:gridCol w:w="2126"/>
        <w:gridCol w:w="2551"/>
        <w:gridCol w:w="2571"/>
        <w:gridCol w:w="1778"/>
      </w:tblGrid>
      <w:tr w:rsidR="00EB4278" w:rsidRPr="008F225E" w14:paraId="4E5CB4CE" w14:textId="77777777" w:rsidTr="0018174C">
        <w:tc>
          <w:tcPr>
            <w:tcW w:w="1178" w:type="pct"/>
            <w:shd w:val="clear" w:color="auto" w:fill="D9DFEF" w:themeFill="accent1" w:themeFillTint="33"/>
          </w:tcPr>
          <w:p w14:paraId="31B12E46" w14:textId="77777777" w:rsidR="00EB4278" w:rsidRPr="008F225E" w:rsidRDefault="0018174C" w:rsidP="009E10FA">
            <w:pPr>
              <w:spacing w:after="0" w:line="240" w:lineRule="auto"/>
              <w:ind w:left="360"/>
              <w:contextualSpacing/>
              <w:jc w:val="both"/>
              <w:rPr>
                <w:rFonts w:ascii="Myriad Pro" w:hAnsi="Myriad Pro"/>
                <w:b/>
                <w:color w:val="002060"/>
              </w:rPr>
            </w:pPr>
            <w:r w:rsidRPr="008F225E">
              <w:rPr>
                <w:rFonts w:ascii="Myriad Pro" w:hAnsi="Myriad Pro"/>
                <w:b/>
                <w:color w:val="002060"/>
              </w:rPr>
              <w:t xml:space="preserve">Indicator </w:t>
            </w:r>
          </w:p>
        </w:tc>
        <w:tc>
          <w:tcPr>
            <w:tcW w:w="1413" w:type="pct"/>
            <w:shd w:val="clear" w:color="auto" w:fill="D9DFEF" w:themeFill="accent1" w:themeFillTint="33"/>
          </w:tcPr>
          <w:p w14:paraId="75490CE4" w14:textId="396B119F" w:rsidR="00EB4278" w:rsidRPr="008F225E" w:rsidRDefault="00EB4278" w:rsidP="0018174C">
            <w:pPr>
              <w:spacing w:after="0" w:line="240" w:lineRule="auto"/>
              <w:ind w:left="360"/>
              <w:contextualSpacing/>
              <w:jc w:val="both"/>
              <w:rPr>
                <w:rFonts w:ascii="Myriad Pro" w:hAnsi="Myriad Pro"/>
                <w:color w:val="002060"/>
              </w:rPr>
            </w:pPr>
            <w:r w:rsidRPr="008F225E">
              <w:rPr>
                <w:rFonts w:ascii="Myriad Pro" w:hAnsi="Myriad Pro"/>
                <w:b/>
                <w:color w:val="002060"/>
              </w:rPr>
              <w:t xml:space="preserve">Annual Output Target </w:t>
            </w:r>
            <w:r w:rsidR="00D75E03">
              <w:rPr>
                <w:rFonts w:ascii="Myriad Pro" w:hAnsi="Myriad Pro"/>
                <w:b/>
                <w:color w:val="002060"/>
              </w:rPr>
              <w:t>(2020)</w:t>
            </w:r>
          </w:p>
        </w:tc>
        <w:tc>
          <w:tcPr>
            <w:tcW w:w="1424" w:type="pct"/>
            <w:shd w:val="clear" w:color="auto" w:fill="D9DFEF" w:themeFill="accent1" w:themeFillTint="33"/>
          </w:tcPr>
          <w:p w14:paraId="0E808263" w14:textId="77777777" w:rsidR="00EB4278" w:rsidRPr="008F225E" w:rsidRDefault="00EB4278" w:rsidP="0018174C">
            <w:pPr>
              <w:spacing w:after="0" w:line="240" w:lineRule="auto"/>
              <w:contextualSpacing/>
              <w:jc w:val="both"/>
              <w:rPr>
                <w:rFonts w:ascii="Myriad Pro" w:hAnsi="Myriad Pro"/>
                <w:b/>
                <w:color w:val="002060"/>
              </w:rPr>
            </w:pPr>
            <w:r w:rsidRPr="008F225E">
              <w:rPr>
                <w:rFonts w:ascii="Myriad Pro" w:hAnsi="Myriad Pro"/>
                <w:b/>
                <w:color w:val="002060"/>
              </w:rPr>
              <w:t xml:space="preserve">Summary achievement </w:t>
            </w:r>
          </w:p>
        </w:tc>
        <w:tc>
          <w:tcPr>
            <w:tcW w:w="985" w:type="pct"/>
            <w:shd w:val="clear" w:color="auto" w:fill="D9DFEF" w:themeFill="accent1" w:themeFillTint="33"/>
          </w:tcPr>
          <w:p w14:paraId="7316D7AB" w14:textId="1A49D84B" w:rsidR="00EB4278" w:rsidRPr="008F225E" w:rsidRDefault="00EB4278" w:rsidP="00A50348">
            <w:pPr>
              <w:widowControl w:val="0"/>
              <w:spacing w:after="0" w:line="288" w:lineRule="auto"/>
              <w:contextualSpacing/>
              <w:rPr>
                <w:rFonts w:ascii="Myriad Pro" w:hAnsi="Myriad Pro"/>
                <w:i/>
                <w:color w:val="002060"/>
              </w:rPr>
            </w:pPr>
            <w:r w:rsidRPr="008F225E">
              <w:rPr>
                <w:rFonts w:ascii="Myriad Pro" w:hAnsi="Myriad Pro"/>
                <w:b/>
                <w:color w:val="002060"/>
              </w:rPr>
              <w:t xml:space="preserve">Status: </w:t>
            </w:r>
          </w:p>
        </w:tc>
      </w:tr>
      <w:tr w:rsidR="0018174C" w:rsidRPr="008F225E" w14:paraId="4D6F97FC" w14:textId="77777777" w:rsidTr="0018174C">
        <w:trPr>
          <w:trHeight w:val="429"/>
        </w:trPr>
        <w:tc>
          <w:tcPr>
            <w:tcW w:w="1178" w:type="pct"/>
          </w:tcPr>
          <w:p w14:paraId="55911C13" w14:textId="72A050DD" w:rsidR="0018174C" w:rsidRPr="008F225E" w:rsidRDefault="00D75E03" w:rsidP="0018174C">
            <w:pPr>
              <w:rPr>
                <w:rFonts w:ascii="Myriad Pro" w:hAnsi="Myriad Pro"/>
                <w:i/>
                <w:noProof/>
                <w:lang w:val="en-GB"/>
              </w:rPr>
            </w:pPr>
            <w:r w:rsidRPr="00D75E03">
              <w:rPr>
                <w:rFonts w:ascii="Myriad Pro" w:hAnsi="Myriad Pro"/>
                <w:i/>
                <w:noProof/>
                <w:lang w:val="en"/>
              </w:rPr>
              <w:t>1.1</w:t>
            </w:r>
            <w:r w:rsidRPr="00D75E03">
              <w:rPr>
                <w:rFonts w:ascii="Myriad Pro" w:hAnsi="Myriad Pro"/>
                <w:i/>
                <w:noProof/>
                <w:lang w:val="en"/>
              </w:rPr>
              <w:tab/>
              <w:t>Number of states with unified tax systems (Baseline six; Target nine)</w:t>
            </w:r>
          </w:p>
        </w:tc>
        <w:tc>
          <w:tcPr>
            <w:tcW w:w="1413" w:type="pct"/>
          </w:tcPr>
          <w:p w14:paraId="3AEEEB8E" w14:textId="3DFADAF1" w:rsidR="0018174C" w:rsidRPr="008F225E" w:rsidRDefault="007435AF" w:rsidP="0018174C">
            <w:pPr>
              <w:rPr>
                <w:rFonts w:ascii="Myriad Pro" w:hAnsi="Myriad Pro"/>
                <w:i/>
                <w:noProof/>
                <w:lang w:val="en-GB"/>
              </w:rPr>
            </w:pPr>
            <w:r>
              <w:rPr>
                <w:rFonts w:ascii="Myriad Pro" w:hAnsi="Myriad Pro"/>
                <w:i/>
                <w:noProof/>
                <w:lang w:val="en"/>
              </w:rPr>
              <w:t>9</w:t>
            </w:r>
          </w:p>
        </w:tc>
        <w:tc>
          <w:tcPr>
            <w:tcW w:w="1424" w:type="pct"/>
          </w:tcPr>
          <w:p w14:paraId="7ACF7A94" w14:textId="054F6E37" w:rsidR="0018174C" w:rsidRPr="008F225E" w:rsidRDefault="00ED3E3B" w:rsidP="0018174C">
            <w:pPr>
              <w:pStyle w:val="ColorfulList-Accent11"/>
              <w:ind w:left="220"/>
              <w:rPr>
                <w:i/>
                <w:noProof/>
                <w:sz w:val="20"/>
                <w:szCs w:val="20"/>
              </w:rPr>
            </w:pPr>
            <w:r>
              <w:rPr>
                <w:i/>
                <w:noProof/>
                <w:sz w:val="20"/>
                <w:szCs w:val="20"/>
              </w:rPr>
              <w:t>6. Roll-out of project to four additional states (total 10)</w:t>
            </w:r>
          </w:p>
        </w:tc>
        <w:tc>
          <w:tcPr>
            <w:tcW w:w="985" w:type="pct"/>
            <w:shd w:val="clear" w:color="auto" w:fill="D9DFEF" w:themeFill="accent1" w:themeFillTint="33"/>
          </w:tcPr>
          <w:p w14:paraId="049E715C" w14:textId="0FE6FF7D" w:rsidR="0018174C" w:rsidRPr="008F225E" w:rsidRDefault="001507C3" w:rsidP="0018174C">
            <w:pPr>
              <w:rPr>
                <w:rFonts w:ascii="Myriad Pro" w:hAnsi="Myriad Pro"/>
              </w:rPr>
            </w:pPr>
            <w:r>
              <w:rPr>
                <w:rFonts w:ascii="Myriad Pro" w:hAnsi="Myriad Pro"/>
              </w:rPr>
              <w:t>Partial</w:t>
            </w:r>
            <w:r w:rsidR="008A7078">
              <w:rPr>
                <w:rFonts w:ascii="Myriad Pro" w:hAnsi="Myriad Pro"/>
              </w:rPr>
              <w:t>ly achieved</w:t>
            </w:r>
          </w:p>
        </w:tc>
      </w:tr>
      <w:tr w:rsidR="00D75E03" w:rsidRPr="008F225E" w14:paraId="18ED68CD" w14:textId="77777777" w:rsidTr="0018174C">
        <w:trPr>
          <w:trHeight w:val="429"/>
        </w:trPr>
        <w:tc>
          <w:tcPr>
            <w:tcW w:w="1178" w:type="pct"/>
          </w:tcPr>
          <w:p w14:paraId="25AC39D8" w14:textId="54FA8DCA" w:rsidR="00D75E03" w:rsidRPr="00D75E03" w:rsidRDefault="00D75E03" w:rsidP="0018174C">
            <w:pPr>
              <w:rPr>
                <w:rFonts w:ascii="Myriad Pro" w:hAnsi="Myriad Pro"/>
                <w:i/>
                <w:noProof/>
                <w:lang w:val="en"/>
              </w:rPr>
            </w:pPr>
            <w:r w:rsidRPr="00D75E03">
              <w:rPr>
                <w:rFonts w:ascii="Myriad Pro" w:hAnsi="Myriad Pro"/>
                <w:i/>
                <w:noProof/>
                <w:lang w:val="en"/>
              </w:rPr>
              <w:t xml:space="preserve">1.2 Number revenue training manual and unified tax schedule printed, distributed and utilized by states (Baseline three thousand and nine hundred; Target four </w:t>
            </w:r>
            <w:r w:rsidRPr="00D75E03">
              <w:rPr>
                <w:rFonts w:ascii="Myriad Pro" w:hAnsi="Myriad Pro"/>
                <w:i/>
                <w:noProof/>
                <w:lang w:val="en"/>
              </w:rPr>
              <w:lastRenderedPageBreak/>
              <w:t>thousand nine hundred)</w:t>
            </w:r>
          </w:p>
        </w:tc>
        <w:tc>
          <w:tcPr>
            <w:tcW w:w="1413" w:type="pct"/>
          </w:tcPr>
          <w:p w14:paraId="5B33DC86" w14:textId="48F0EF67" w:rsidR="00D75E03" w:rsidRPr="008F225E" w:rsidRDefault="007435AF" w:rsidP="0018174C">
            <w:pPr>
              <w:rPr>
                <w:rFonts w:ascii="Myriad Pro" w:hAnsi="Myriad Pro"/>
                <w:i/>
                <w:noProof/>
                <w:lang w:val="en"/>
              </w:rPr>
            </w:pPr>
            <w:r>
              <w:rPr>
                <w:rFonts w:ascii="Myriad Pro" w:hAnsi="Myriad Pro"/>
                <w:i/>
                <w:noProof/>
                <w:lang w:val="en"/>
              </w:rPr>
              <w:lastRenderedPageBreak/>
              <w:t>4900</w:t>
            </w:r>
          </w:p>
        </w:tc>
        <w:tc>
          <w:tcPr>
            <w:tcW w:w="1424" w:type="pct"/>
          </w:tcPr>
          <w:p w14:paraId="6F9FDE56" w14:textId="191CE6EB" w:rsidR="00D75E03" w:rsidRPr="008F225E" w:rsidRDefault="00C8214B" w:rsidP="0018174C">
            <w:pPr>
              <w:pStyle w:val="ColorfulList-Accent11"/>
              <w:ind w:left="220"/>
              <w:rPr>
                <w:i/>
                <w:noProof/>
                <w:sz w:val="20"/>
                <w:szCs w:val="20"/>
                <w:lang w:val="en"/>
              </w:rPr>
            </w:pPr>
            <w:r>
              <w:rPr>
                <w:i/>
                <w:noProof/>
                <w:sz w:val="20"/>
                <w:szCs w:val="20"/>
                <w:lang w:val="en"/>
              </w:rPr>
              <w:t>4400</w:t>
            </w:r>
          </w:p>
        </w:tc>
        <w:tc>
          <w:tcPr>
            <w:tcW w:w="985" w:type="pct"/>
            <w:shd w:val="clear" w:color="auto" w:fill="D9DFEF" w:themeFill="accent1" w:themeFillTint="33"/>
          </w:tcPr>
          <w:p w14:paraId="63218B64" w14:textId="4C1DCA95" w:rsidR="00D75E03" w:rsidRPr="008F225E" w:rsidRDefault="00C8214B" w:rsidP="0018174C">
            <w:pPr>
              <w:rPr>
                <w:rFonts w:ascii="Myriad Pro" w:hAnsi="Myriad Pro"/>
              </w:rPr>
            </w:pPr>
            <w:r>
              <w:rPr>
                <w:rFonts w:ascii="Myriad Pro" w:hAnsi="Myriad Pro"/>
              </w:rPr>
              <w:t>Partially achieved</w:t>
            </w:r>
          </w:p>
        </w:tc>
      </w:tr>
      <w:tr w:rsidR="00D75E03" w:rsidRPr="008F225E" w14:paraId="5B110503" w14:textId="77777777" w:rsidTr="0018174C">
        <w:trPr>
          <w:trHeight w:val="429"/>
        </w:trPr>
        <w:tc>
          <w:tcPr>
            <w:tcW w:w="1178" w:type="pct"/>
          </w:tcPr>
          <w:p w14:paraId="7D2809E1" w14:textId="1B4580E5" w:rsidR="00D75E03" w:rsidRPr="00D75E03" w:rsidRDefault="00D75E03" w:rsidP="0018174C">
            <w:pPr>
              <w:rPr>
                <w:rFonts w:ascii="Myriad Pro" w:hAnsi="Myriad Pro"/>
                <w:i/>
                <w:noProof/>
                <w:lang w:val="en"/>
              </w:rPr>
            </w:pPr>
            <w:r w:rsidRPr="00D75E03">
              <w:rPr>
                <w:rFonts w:ascii="Myriad Pro" w:hAnsi="Myriad Pro"/>
                <w:i/>
                <w:noProof/>
                <w:lang w:val="en"/>
              </w:rPr>
              <w:t>1.3 Number of tax officers trained on tax policy and non-oil revenue administration (at least 20% female) (Baseline two hundred and fifty-eight; Target three hundred and fifty-eight)</w:t>
            </w:r>
          </w:p>
        </w:tc>
        <w:tc>
          <w:tcPr>
            <w:tcW w:w="1413" w:type="pct"/>
          </w:tcPr>
          <w:p w14:paraId="041001AA" w14:textId="60F50A84" w:rsidR="00D75E03" w:rsidRPr="008F225E" w:rsidRDefault="007435AF" w:rsidP="0018174C">
            <w:pPr>
              <w:rPr>
                <w:rFonts w:ascii="Myriad Pro" w:hAnsi="Myriad Pro"/>
                <w:i/>
                <w:noProof/>
                <w:lang w:val="en"/>
              </w:rPr>
            </w:pPr>
            <w:r>
              <w:rPr>
                <w:rFonts w:ascii="Myriad Pro" w:hAnsi="Myriad Pro"/>
                <w:i/>
                <w:noProof/>
                <w:lang w:val="en"/>
              </w:rPr>
              <w:t>358</w:t>
            </w:r>
          </w:p>
        </w:tc>
        <w:tc>
          <w:tcPr>
            <w:tcW w:w="1424" w:type="pct"/>
          </w:tcPr>
          <w:p w14:paraId="751C9339" w14:textId="47DF448B" w:rsidR="00D75E03" w:rsidRPr="008F225E" w:rsidRDefault="000840E5" w:rsidP="0018174C">
            <w:pPr>
              <w:pStyle w:val="ColorfulList-Accent11"/>
              <w:ind w:left="220"/>
              <w:rPr>
                <w:i/>
                <w:noProof/>
                <w:sz w:val="20"/>
                <w:szCs w:val="20"/>
                <w:lang w:val="en"/>
              </w:rPr>
            </w:pPr>
            <w:r>
              <w:rPr>
                <w:i/>
                <w:noProof/>
                <w:sz w:val="20"/>
                <w:szCs w:val="20"/>
                <w:lang w:val="en"/>
              </w:rPr>
              <w:t>350 tax officers trained to date</w:t>
            </w:r>
            <w:r w:rsidR="00F95A43">
              <w:rPr>
                <w:rStyle w:val="FootnoteReference"/>
                <w:i/>
                <w:noProof/>
                <w:sz w:val="20"/>
                <w:szCs w:val="20"/>
                <w:lang w:val="en"/>
              </w:rPr>
              <w:footnoteReference w:id="2"/>
            </w:r>
            <w:r>
              <w:rPr>
                <w:i/>
                <w:noProof/>
                <w:sz w:val="20"/>
                <w:szCs w:val="20"/>
                <w:lang w:val="en"/>
              </w:rPr>
              <w:t xml:space="preserve">. </w:t>
            </w:r>
          </w:p>
        </w:tc>
        <w:tc>
          <w:tcPr>
            <w:tcW w:w="985" w:type="pct"/>
            <w:shd w:val="clear" w:color="auto" w:fill="D9DFEF" w:themeFill="accent1" w:themeFillTint="33"/>
          </w:tcPr>
          <w:p w14:paraId="6448E1F3" w14:textId="122203D9" w:rsidR="00D75E03" w:rsidRPr="008F225E" w:rsidRDefault="00ED3E3B" w:rsidP="0018174C">
            <w:pPr>
              <w:rPr>
                <w:rFonts w:ascii="Myriad Pro" w:hAnsi="Myriad Pro"/>
              </w:rPr>
            </w:pPr>
            <w:r>
              <w:rPr>
                <w:rFonts w:ascii="Myriad Pro" w:hAnsi="Myriad Pro"/>
              </w:rPr>
              <w:t>Partially achieved</w:t>
            </w:r>
          </w:p>
        </w:tc>
      </w:tr>
      <w:tr w:rsidR="007435AF" w:rsidRPr="008F225E" w14:paraId="6BDE151F" w14:textId="77777777" w:rsidTr="0018174C">
        <w:trPr>
          <w:trHeight w:val="429"/>
        </w:trPr>
        <w:tc>
          <w:tcPr>
            <w:tcW w:w="1178" w:type="pct"/>
          </w:tcPr>
          <w:p w14:paraId="26A300BD" w14:textId="6097D263" w:rsidR="007435AF" w:rsidRPr="00D75E03" w:rsidRDefault="007435AF" w:rsidP="007435AF">
            <w:pPr>
              <w:rPr>
                <w:rFonts w:ascii="Myriad Pro" w:hAnsi="Myriad Pro"/>
                <w:i/>
                <w:noProof/>
                <w:lang w:val="en"/>
              </w:rPr>
            </w:pPr>
            <w:r>
              <w:rPr>
                <w:rFonts w:ascii="Myriad Pro" w:hAnsi="Myriad Pro"/>
                <w:i/>
                <w:noProof/>
                <w:lang w:val="en"/>
              </w:rPr>
              <w:t>1.</w:t>
            </w:r>
            <w:r w:rsidRPr="00D75E03">
              <w:rPr>
                <w:rFonts w:ascii="Myriad Pro" w:hAnsi="Myriad Pro"/>
                <w:i/>
                <w:noProof/>
                <w:lang w:val="en"/>
              </w:rPr>
              <w:t>4 Number of SLA members trained on monitoring budget execution and oversight roles (at least 20% female) (Baseline one hundred twenty-six; Target one hundred and eighty-nine)</w:t>
            </w:r>
          </w:p>
        </w:tc>
        <w:tc>
          <w:tcPr>
            <w:tcW w:w="1413" w:type="pct"/>
          </w:tcPr>
          <w:p w14:paraId="5660072F" w14:textId="3CCEFC5B" w:rsidR="007435AF" w:rsidRPr="008F225E" w:rsidRDefault="007435AF" w:rsidP="007435AF">
            <w:pPr>
              <w:rPr>
                <w:rFonts w:ascii="Myriad Pro" w:hAnsi="Myriad Pro"/>
                <w:i/>
                <w:noProof/>
                <w:lang w:val="en"/>
              </w:rPr>
            </w:pPr>
            <w:r>
              <w:rPr>
                <w:rFonts w:ascii="Myriad Pro" w:hAnsi="Myriad Pro"/>
                <w:i/>
                <w:noProof/>
                <w:lang w:val="en"/>
              </w:rPr>
              <w:t>189</w:t>
            </w:r>
          </w:p>
        </w:tc>
        <w:tc>
          <w:tcPr>
            <w:tcW w:w="1424" w:type="pct"/>
          </w:tcPr>
          <w:p w14:paraId="3D007C94" w14:textId="28CE4F48" w:rsidR="007435AF" w:rsidRPr="008F225E" w:rsidRDefault="004D7F00" w:rsidP="007435AF">
            <w:pPr>
              <w:pStyle w:val="ColorfulList-Accent11"/>
              <w:ind w:left="220"/>
              <w:rPr>
                <w:i/>
                <w:noProof/>
                <w:sz w:val="20"/>
                <w:szCs w:val="20"/>
                <w:lang w:val="en"/>
              </w:rPr>
            </w:pPr>
            <w:r>
              <w:rPr>
                <w:i/>
                <w:noProof/>
                <w:sz w:val="20"/>
                <w:szCs w:val="20"/>
                <w:lang w:val="en"/>
              </w:rPr>
              <w:t xml:space="preserve">0. </w:t>
            </w:r>
            <w:r w:rsidR="007435AF" w:rsidRPr="007435AF">
              <w:rPr>
                <w:i/>
                <w:noProof/>
                <w:sz w:val="20"/>
                <w:szCs w:val="20"/>
                <w:lang w:val="en"/>
              </w:rPr>
              <w:t>Due to dissolution of State Legislative Assemblies (SLAs)</w:t>
            </w:r>
            <w:r w:rsidR="001507C3">
              <w:rPr>
                <w:i/>
                <w:noProof/>
                <w:sz w:val="20"/>
                <w:szCs w:val="20"/>
                <w:lang w:val="en"/>
              </w:rPr>
              <w:t xml:space="preserve"> in February 2020 and</w:t>
            </w:r>
            <w:r w:rsidR="006829B9">
              <w:rPr>
                <w:i/>
                <w:noProof/>
                <w:sz w:val="20"/>
                <w:szCs w:val="20"/>
                <w:lang w:val="en"/>
              </w:rPr>
              <w:t xml:space="preserve"> continued delay in their reconstitution</w:t>
            </w:r>
            <w:r w:rsidR="007435AF" w:rsidRPr="007435AF">
              <w:rPr>
                <w:i/>
                <w:noProof/>
                <w:sz w:val="20"/>
                <w:szCs w:val="20"/>
                <w:lang w:val="en"/>
              </w:rPr>
              <w:t>, no SLA members were trained</w:t>
            </w:r>
            <w:r w:rsidR="007435AF" w:rsidRPr="00C8214B">
              <w:rPr>
                <w:i/>
                <w:noProof/>
                <w:sz w:val="20"/>
                <w:szCs w:val="20"/>
                <w:vertAlign w:val="superscript"/>
                <w:lang w:val="en"/>
              </w:rPr>
              <w:footnoteReference w:id="3"/>
            </w:r>
            <w:r w:rsidR="007435AF" w:rsidRPr="007435AF">
              <w:rPr>
                <w:i/>
                <w:noProof/>
                <w:sz w:val="20"/>
                <w:szCs w:val="20"/>
                <w:lang w:val="en"/>
              </w:rPr>
              <w:t>.</w:t>
            </w:r>
          </w:p>
        </w:tc>
        <w:tc>
          <w:tcPr>
            <w:tcW w:w="985" w:type="pct"/>
            <w:shd w:val="clear" w:color="auto" w:fill="D9DFEF" w:themeFill="accent1" w:themeFillTint="33"/>
          </w:tcPr>
          <w:p w14:paraId="56B7FFD3" w14:textId="40F1DDBD" w:rsidR="007435AF" w:rsidRPr="008F225E" w:rsidRDefault="00ED3E3B" w:rsidP="007435AF">
            <w:pPr>
              <w:rPr>
                <w:rFonts w:ascii="Myriad Pro" w:hAnsi="Myriad Pro"/>
              </w:rPr>
            </w:pPr>
            <w:r>
              <w:rPr>
                <w:rFonts w:ascii="Myriad Pro" w:hAnsi="Myriad Pro"/>
              </w:rPr>
              <w:t>Not achieved</w:t>
            </w:r>
          </w:p>
        </w:tc>
      </w:tr>
      <w:tr w:rsidR="007435AF" w:rsidRPr="008F225E" w14:paraId="62773623" w14:textId="77777777" w:rsidTr="0018174C">
        <w:trPr>
          <w:trHeight w:val="429"/>
        </w:trPr>
        <w:tc>
          <w:tcPr>
            <w:tcW w:w="1178" w:type="pct"/>
          </w:tcPr>
          <w:p w14:paraId="0CBBB27C" w14:textId="185DC694" w:rsidR="007435AF" w:rsidRPr="00D75E03" w:rsidRDefault="007435AF" w:rsidP="007435AF">
            <w:pPr>
              <w:rPr>
                <w:rFonts w:ascii="Myriad Pro" w:hAnsi="Myriad Pro"/>
                <w:i/>
                <w:noProof/>
                <w:lang w:val="en"/>
              </w:rPr>
            </w:pPr>
            <w:r w:rsidRPr="00D75E03">
              <w:rPr>
                <w:rFonts w:ascii="Myriad Pro" w:hAnsi="Myriad Pro"/>
                <w:i/>
                <w:noProof/>
                <w:lang w:val="en"/>
              </w:rPr>
              <w:t xml:space="preserve">1.5 </w:t>
            </w:r>
            <w:r>
              <w:rPr>
                <w:rFonts w:ascii="Myriad Pro" w:hAnsi="Myriad Pro"/>
                <w:i/>
                <w:noProof/>
                <w:lang w:val="en"/>
              </w:rPr>
              <w:t>Number</w:t>
            </w:r>
            <w:r w:rsidRPr="00D75E03">
              <w:rPr>
                <w:rFonts w:ascii="Myriad Pro" w:hAnsi="Myriad Pro"/>
                <w:i/>
                <w:noProof/>
                <w:lang w:val="en"/>
              </w:rPr>
              <w:t xml:space="preserve"> of knowledge products published and distributed (Baseline two; Target four)</w:t>
            </w:r>
          </w:p>
        </w:tc>
        <w:tc>
          <w:tcPr>
            <w:tcW w:w="1413" w:type="pct"/>
          </w:tcPr>
          <w:p w14:paraId="17BAF1B4" w14:textId="6BB41183" w:rsidR="007435AF" w:rsidRPr="008F225E" w:rsidRDefault="007435AF" w:rsidP="007435AF">
            <w:pPr>
              <w:rPr>
                <w:rFonts w:ascii="Myriad Pro" w:hAnsi="Myriad Pro"/>
                <w:i/>
                <w:noProof/>
                <w:lang w:val="en"/>
              </w:rPr>
            </w:pPr>
            <w:r>
              <w:rPr>
                <w:rFonts w:ascii="Myriad Pro" w:hAnsi="Myriad Pro"/>
                <w:i/>
                <w:noProof/>
                <w:lang w:val="en"/>
              </w:rPr>
              <w:t>4</w:t>
            </w:r>
          </w:p>
        </w:tc>
        <w:tc>
          <w:tcPr>
            <w:tcW w:w="1424" w:type="pct"/>
          </w:tcPr>
          <w:p w14:paraId="1D541F1F" w14:textId="1735E803" w:rsidR="00C96875" w:rsidRDefault="008D71DE" w:rsidP="007435AF">
            <w:pPr>
              <w:pStyle w:val="ColorfulList-Accent11"/>
              <w:ind w:left="220"/>
              <w:rPr>
                <w:i/>
                <w:noProof/>
                <w:sz w:val="20"/>
                <w:szCs w:val="20"/>
                <w:lang w:val="en"/>
              </w:rPr>
            </w:pPr>
            <w:r>
              <w:rPr>
                <w:i/>
                <w:noProof/>
                <w:sz w:val="20"/>
                <w:szCs w:val="20"/>
                <w:lang w:val="en"/>
              </w:rPr>
              <w:t>2</w:t>
            </w:r>
            <w:r w:rsidR="00ED3E3B">
              <w:rPr>
                <w:i/>
                <w:noProof/>
                <w:sz w:val="20"/>
                <w:szCs w:val="20"/>
                <w:lang w:val="en"/>
              </w:rPr>
              <w:t xml:space="preserve"> - </w:t>
            </w:r>
            <w:r w:rsidR="007435AF" w:rsidRPr="007435AF">
              <w:rPr>
                <w:i/>
                <w:noProof/>
                <w:sz w:val="20"/>
                <w:szCs w:val="20"/>
                <w:lang w:val="en"/>
              </w:rPr>
              <w:t>The Summative Evaluation of the Support to PFM project was completed and shared with all partners.</w:t>
            </w:r>
          </w:p>
          <w:p w14:paraId="658D4A90" w14:textId="77777777" w:rsidR="003B5B46" w:rsidRDefault="003B5B46" w:rsidP="00D76E8E">
            <w:pPr>
              <w:pStyle w:val="ColorfulList-Accent11"/>
              <w:ind w:left="0"/>
              <w:rPr>
                <w:i/>
                <w:noProof/>
                <w:sz w:val="20"/>
                <w:szCs w:val="20"/>
                <w:lang w:val="en"/>
              </w:rPr>
            </w:pPr>
          </w:p>
          <w:p w14:paraId="79D731C5" w14:textId="577CB089" w:rsidR="007435AF" w:rsidRPr="008F225E" w:rsidRDefault="00C96875" w:rsidP="00D76E8E">
            <w:pPr>
              <w:pStyle w:val="ColorfulList-Accent11"/>
              <w:ind w:left="0"/>
              <w:rPr>
                <w:i/>
                <w:noProof/>
                <w:sz w:val="20"/>
                <w:szCs w:val="20"/>
                <w:lang w:val="en"/>
              </w:rPr>
            </w:pPr>
            <w:r>
              <w:rPr>
                <w:i/>
                <w:noProof/>
                <w:sz w:val="20"/>
                <w:szCs w:val="20"/>
                <w:lang w:val="en"/>
              </w:rPr>
              <w:t xml:space="preserve">Training manuals </w:t>
            </w:r>
            <w:r w:rsidR="003629C1">
              <w:rPr>
                <w:i/>
                <w:noProof/>
                <w:sz w:val="20"/>
                <w:szCs w:val="20"/>
                <w:lang w:val="en"/>
              </w:rPr>
              <w:t xml:space="preserve">for SLAs and tax officers developed, used and shared. </w:t>
            </w:r>
          </w:p>
        </w:tc>
        <w:tc>
          <w:tcPr>
            <w:tcW w:w="985" w:type="pct"/>
            <w:shd w:val="clear" w:color="auto" w:fill="D9DFEF" w:themeFill="accent1" w:themeFillTint="33"/>
          </w:tcPr>
          <w:p w14:paraId="4F9D5949" w14:textId="520BC395" w:rsidR="007435AF" w:rsidRPr="008F225E" w:rsidRDefault="007059EF" w:rsidP="007435AF">
            <w:pPr>
              <w:rPr>
                <w:rFonts w:ascii="Myriad Pro" w:hAnsi="Myriad Pro"/>
              </w:rPr>
            </w:pPr>
            <w:r>
              <w:rPr>
                <w:rFonts w:ascii="Myriad Pro" w:hAnsi="Myriad Pro"/>
              </w:rPr>
              <w:t>Partially achieved</w:t>
            </w:r>
          </w:p>
        </w:tc>
      </w:tr>
      <w:tr w:rsidR="007435AF" w:rsidRPr="008F225E" w14:paraId="61DE9F65" w14:textId="77777777" w:rsidTr="0018174C">
        <w:trPr>
          <w:trHeight w:val="429"/>
        </w:trPr>
        <w:tc>
          <w:tcPr>
            <w:tcW w:w="1178" w:type="pct"/>
          </w:tcPr>
          <w:p w14:paraId="37A62BCA" w14:textId="43F3D342" w:rsidR="007435AF" w:rsidRPr="00D75E03" w:rsidRDefault="007435AF" w:rsidP="007435AF">
            <w:pPr>
              <w:rPr>
                <w:rFonts w:ascii="Myriad Pro" w:hAnsi="Myriad Pro"/>
                <w:i/>
                <w:noProof/>
                <w:lang w:val="en"/>
              </w:rPr>
            </w:pPr>
            <w:r>
              <w:rPr>
                <w:rFonts w:ascii="Myriad Pro" w:hAnsi="Myriad Pro"/>
                <w:i/>
                <w:noProof/>
                <w:lang w:val="en"/>
              </w:rPr>
              <w:t>1.6</w:t>
            </w:r>
            <w:r w:rsidRPr="00D75E03">
              <w:rPr>
                <w:rFonts w:ascii="Myriad Pro" w:hAnsi="Myriad Pro"/>
                <w:i/>
                <w:noProof/>
                <w:lang w:val="en"/>
              </w:rPr>
              <w:tab/>
              <w:t>Number of people reached on tax awareness messages through different channels (35% female) (Baseline 0; Target two thousand)</w:t>
            </w:r>
          </w:p>
        </w:tc>
        <w:tc>
          <w:tcPr>
            <w:tcW w:w="1413" w:type="pct"/>
          </w:tcPr>
          <w:p w14:paraId="7CEAAE42" w14:textId="062E25BF" w:rsidR="007435AF" w:rsidRPr="008F225E" w:rsidRDefault="007435AF" w:rsidP="007435AF">
            <w:pPr>
              <w:rPr>
                <w:rFonts w:ascii="Myriad Pro" w:hAnsi="Myriad Pro"/>
                <w:i/>
                <w:noProof/>
                <w:lang w:val="en"/>
              </w:rPr>
            </w:pPr>
            <w:r>
              <w:rPr>
                <w:rFonts w:ascii="Myriad Pro" w:hAnsi="Myriad Pro"/>
                <w:i/>
                <w:noProof/>
                <w:lang w:val="en"/>
              </w:rPr>
              <w:t>2000</w:t>
            </w:r>
          </w:p>
        </w:tc>
        <w:tc>
          <w:tcPr>
            <w:tcW w:w="1424" w:type="pct"/>
          </w:tcPr>
          <w:p w14:paraId="522C1DED" w14:textId="6EB2B8CF" w:rsidR="007435AF" w:rsidRPr="008F225E" w:rsidRDefault="007435AF" w:rsidP="007435AF">
            <w:pPr>
              <w:pStyle w:val="ColorfulList-Accent11"/>
              <w:ind w:left="220"/>
              <w:rPr>
                <w:i/>
                <w:noProof/>
                <w:sz w:val="20"/>
                <w:szCs w:val="20"/>
                <w:lang w:val="en"/>
              </w:rPr>
            </w:pPr>
            <w:r w:rsidRPr="007435AF">
              <w:rPr>
                <w:i/>
                <w:noProof/>
                <w:sz w:val="20"/>
                <w:szCs w:val="20"/>
                <w:lang w:val="en"/>
              </w:rPr>
              <w:t>No tax awareness campaign rolled out in consultation with partners, due to the difficult economic situation in South Sudan.</w:t>
            </w:r>
          </w:p>
        </w:tc>
        <w:tc>
          <w:tcPr>
            <w:tcW w:w="985" w:type="pct"/>
            <w:shd w:val="clear" w:color="auto" w:fill="D9DFEF" w:themeFill="accent1" w:themeFillTint="33"/>
          </w:tcPr>
          <w:p w14:paraId="0184E1FF" w14:textId="40DCA182" w:rsidR="007435AF" w:rsidRPr="008F225E" w:rsidRDefault="00ED3E3B" w:rsidP="007435AF">
            <w:pPr>
              <w:rPr>
                <w:rFonts w:ascii="Myriad Pro" w:hAnsi="Myriad Pro"/>
              </w:rPr>
            </w:pPr>
            <w:r>
              <w:rPr>
                <w:rFonts w:ascii="Myriad Pro" w:hAnsi="Myriad Pro"/>
              </w:rPr>
              <w:t>Not achieved</w:t>
            </w:r>
          </w:p>
        </w:tc>
      </w:tr>
      <w:tr w:rsidR="007435AF" w:rsidRPr="008F225E" w14:paraId="56BD96D7" w14:textId="77777777" w:rsidTr="0018174C">
        <w:tc>
          <w:tcPr>
            <w:tcW w:w="1178" w:type="pct"/>
            <w:shd w:val="clear" w:color="auto" w:fill="D9DFEF" w:themeFill="accent1" w:themeFillTint="33"/>
          </w:tcPr>
          <w:p w14:paraId="4D2675EA" w14:textId="77777777" w:rsidR="007435AF" w:rsidRPr="008F225E" w:rsidRDefault="007435AF" w:rsidP="007435AF">
            <w:pPr>
              <w:spacing w:after="0" w:line="240" w:lineRule="auto"/>
              <w:ind w:left="360"/>
              <w:jc w:val="both"/>
              <w:rPr>
                <w:rFonts w:ascii="Myriad Pro" w:eastAsia="MS Gothic" w:hAnsi="Myriad Pro"/>
                <w:b/>
                <w:color w:val="002060"/>
              </w:rPr>
            </w:pPr>
          </w:p>
        </w:tc>
        <w:tc>
          <w:tcPr>
            <w:tcW w:w="2837" w:type="pct"/>
            <w:gridSpan w:val="2"/>
            <w:shd w:val="clear" w:color="auto" w:fill="D9DFEF" w:themeFill="accent1" w:themeFillTint="33"/>
          </w:tcPr>
          <w:p w14:paraId="578663E7" w14:textId="77777777" w:rsidR="007435AF" w:rsidRPr="008F225E" w:rsidRDefault="007435AF" w:rsidP="007435AF">
            <w:pPr>
              <w:spacing w:after="0" w:line="240" w:lineRule="auto"/>
              <w:ind w:left="360"/>
              <w:jc w:val="both"/>
              <w:rPr>
                <w:rFonts w:ascii="Myriad Pro" w:eastAsia="MS Gothic" w:hAnsi="Myriad Pro"/>
                <w:b/>
                <w:color w:val="002060"/>
              </w:rPr>
            </w:pPr>
            <w:r w:rsidRPr="008F225E">
              <w:rPr>
                <w:rFonts w:ascii="Myriad Pro" w:eastAsia="MS Gothic" w:hAnsi="Myriad Pro"/>
                <w:b/>
                <w:color w:val="002060"/>
              </w:rPr>
              <w:t xml:space="preserve">                                                                                                                 Overall status</w:t>
            </w:r>
          </w:p>
        </w:tc>
        <w:tc>
          <w:tcPr>
            <w:tcW w:w="985" w:type="pct"/>
            <w:shd w:val="clear" w:color="auto" w:fill="D9DFEF" w:themeFill="accent1" w:themeFillTint="33"/>
          </w:tcPr>
          <w:p w14:paraId="59B38336" w14:textId="594D2BD9" w:rsidR="007435AF" w:rsidRPr="008F225E" w:rsidRDefault="000F5E2A" w:rsidP="007435AF">
            <w:pPr>
              <w:widowControl w:val="0"/>
              <w:spacing w:after="0" w:line="288" w:lineRule="auto"/>
              <w:contextualSpacing/>
              <w:jc w:val="center"/>
              <w:rPr>
                <w:rFonts w:ascii="Myriad Pro" w:hAnsi="Myriad Pro"/>
                <w:b/>
                <w:bCs/>
                <w:color w:val="002060"/>
              </w:rPr>
            </w:pPr>
            <w:r>
              <w:rPr>
                <w:rFonts w:ascii="Myriad Pro" w:hAnsi="Myriad Pro"/>
                <w:b/>
                <w:color w:val="002060"/>
              </w:rPr>
              <w:t>Not achieved</w:t>
            </w:r>
          </w:p>
        </w:tc>
      </w:tr>
    </w:tbl>
    <w:p w14:paraId="048342F0" w14:textId="3AAB9621" w:rsidR="00C8214B" w:rsidRDefault="00C8214B" w:rsidP="006829B9">
      <w:pPr>
        <w:spacing w:after="0" w:line="240" w:lineRule="auto"/>
        <w:jc w:val="both"/>
        <w:rPr>
          <w:rFonts w:ascii="Myriad Pro" w:hAnsi="Myriad Pro"/>
          <w:i/>
          <w:color w:val="auto"/>
          <w:sz w:val="22"/>
          <w:szCs w:val="22"/>
        </w:rPr>
      </w:pPr>
    </w:p>
    <w:p w14:paraId="6D28E2D4" w14:textId="0CF3EBBD" w:rsidR="00C8214B" w:rsidRPr="00C8214B" w:rsidRDefault="00C8214B" w:rsidP="00C8214B">
      <w:pPr>
        <w:spacing w:after="0" w:line="276" w:lineRule="auto"/>
        <w:jc w:val="both"/>
        <w:rPr>
          <w:rFonts w:ascii="Myriad Pro" w:hAnsi="Myriad Pro"/>
          <w:b/>
          <w:color w:val="143F6A" w:themeColor="accent3" w:themeShade="80"/>
          <w:sz w:val="22"/>
          <w:szCs w:val="22"/>
          <w:lang w:val="en-GB"/>
        </w:rPr>
      </w:pPr>
      <w:bookmarkStart w:id="8" w:name="_Hlk31188447"/>
      <w:r w:rsidRPr="00E45F2B">
        <w:rPr>
          <w:rFonts w:ascii="Myriad Pro" w:hAnsi="Myriad Pro"/>
          <w:b/>
          <w:color w:val="143F6A" w:themeColor="accent3" w:themeShade="80"/>
          <w:sz w:val="22"/>
          <w:szCs w:val="22"/>
          <w:lang w:val="en-GB"/>
        </w:rPr>
        <w:t>Indicator 1.1: Number of states with unified tax systems (Baseline 6; Target 9)</w:t>
      </w:r>
      <w:bookmarkEnd w:id="8"/>
    </w:p>
    <w:p w14:paraId="733D8A89" w14:textId="7D661071" w:rsidR="00C8214B" w:rsidRDefault="004D7F00" w:rsidP="00C8214B">
      <w:pPr>
        <w:spacing w:line="276" w:lineRule="auto"/>
        <w:jc w:val="both"/>
        <w:rPr>
          <w:rFonts w:ascii="Myriad Pro" w:hAnsi="Myriad Pro"/>
          <w:sz w:val="22"/>
          <w:szCs w:val="22"/>
        </w:rPr>
      </w:pPr>
      <w:r>
        <w:rPr>
          <w:rFonts w:ascii="Myriad Pro" w:hAnsi="Myriad Pro"/>
          <w:sz w:val="22"/>
          <w:szCs w:val="22"/>
        </w:rPr>
        <w:t>Four additional states have</w:t>
      </w:r>
      <w:r w:rsidR="00592FCE">
        <w:rPr>
          <w:rFonts w:ascii="Myriad Pro" w:hAnsi="Myriad Pro"/>
          <w:sz w:val="22"/>
          <w:szCs w:val="22"/>
        </w:rPr>
        <w:t xml:space="preserve"> </w:t>
      </w:r>
      <w:r w:rsidR="00D30F68">
        <w:rPr>
          <w:rFonts w:ascii="Myriad Pro" w:hAnsi="Myriad Pro"/>
          <w:sz w:val="22"/>
          <w:szCs w:val="22"/>
        </w:rPr>
        <w:t xml:space="preserve">been </w:t>
      </w:r>
      <w:r w:rsidR="00592FCE">
        <w:rPr>
          <w:rFonts w:ascii="Myriad Pro" w:hAnsi="Myriad Pro"/>
          <w:sz w:val="22"/>
          <w:szCs w:val="22"/>
        </w:rPr>
        <w:t>reached to ensure that</w:t>
      </w:r>
      <w:r>
        <w:rPr>
          <w:rFonts w:ascii="Myriad Pro" w:hAnsi="Myriad Pro"/>
          <w:sz w:val="22"/>
          <w:szCs w:val="22"/>
        </w:rPr>
        <w:t xml:space="preserve"> unified tax system </w:t>
      </w:r>
      <w:r w:rsidR="00F02A48">
        <w:rPr>
          <w:rFonts w:ascii="Myriad Pro" w:hAnsi="Myriad Pro"/>
          <w:sz w:val="22"/>
          <w:szCs w:val="22"/>
        </w:rPr>
        <w:t xml:space="preserve">is attained </w:t>
      </w:r>
      <w:r w:rsidR="0047081C">
        <w:rPr>
          <w:rFonts w:ascii="Myriad Pro" w:hAnsi="Myriad Pro"/>
          <w:sz w:val="22"/>
          <w:szCs w:val="22"/>
        </w:rPr>
        <w:t xml:space="preserve">in all States. </w:t>
      </w:r>
      <w:r w:rsidR="004E130A">
        <w:rPr>
          <w:rFonts w:ascii="Myriad Pro" w:hAnsi="Myriad Pro"/>
          <w:sz w:val="22"/>
          <w:szCs w:val="22"/>
        </w:rPr>
        <w:t>Therefore i</w:t>
      </w:r>
      <w:r w:rsidR="00C8214B">
        <w:rPr>
          <w:rFonts w:ascii="Myriad Pro" w:hAnsi="Myriad Pro"/>
          <w:sz w:val="22"/>
          <w:szCs w:val="22"/>
        </w:rPr>
        <w:t>n 2020, t</w:t>
      </w:r>
      <w:r w:rsidR="00C8214B" w:rsidRPr="00375CE6">
        <w:rPr>
          <w:rFonts w:ascii="Myriad Pro" w:hAnsi="Myriad Pro"/>
          <w:sz w:val="22"/>
          <w:szCs w:val="22"/>
        </w:rPr>
        <w:t>he proje</w:t>
      </w:r>
      <w:r w:rsidR="00C8214B">
        <w:rPr>
          <w:rFonts w:ascii="Myriad Pro" w:hAnsi="Myriad Pro"/>
          <w:sz w:val="22"/>
          <w:szCs w:val="22"/>
        </w:rPr>
        <w:t>ct</w:t>
      </w:r>
      <w:r w:rsidR="00E24523">
        <w:rPr>
          <w:rFonts w:ascii="Myriad Pro" w:hAnsi="Myriad Pro"/>
          <w:sz w:val="22"/>
          <w:szCs w:val="22"/>
        </w:rPr>
        <w:t xml:space="preserve"> expanded its activities into four additional states</w:t>
      </w:r>
      <w:r w:rsidR="000840E5">
        <w:rPr>
          <w:rFonts w:ascii="Myriad Pro" w:hAnsi="Myriad Pro"/>
          <w:sz w:val="22"/>
          <w:szCs w:val="22"/>
        </w:rPr>
        <w:t xml:space="preserve"> to make it 10 states</w:t>
      </w:r>
      <w:r w:rsidR="008E0F81">
        <w:rPr>
          <w:rFonts w:ascii="Myriad Pro" w:hAnsi="Myriad Pro"/>
          <w:sz w:val="22"/>
          <w:szCs w:val="22"/>
        </w:rPr>
        <w:t xml:space="preserve"> as was the initial agreement of expanding Support to PFM in </w:t>
      </w:r>
      <w:r w:rsidR="006829B9">
        <w:rPr>
          <w:rFonts w:ascii="Myriad Pro" w:hAnsi="Myriad Pro"/>
          <w:sz w:val="22"/>
          <w:szCs w:val="22"/>
        </w:rPr>
        <w:t>S</w:t>
      </w:r>
      <w:r w:rsidR="008E0F81">
        <w:rPr>
          <w:rFonts w:ascii="Myriad Pro" w:hAnsi="Myriad Pro"/>
          <w:sz w:val="22"/>
          <w:szCs w:val="22"/>
        </w:rPr>
        <w:t>outh Sudan</w:t>
      </w:r>
      <w:r w:rsidR="000840E5">
        <w:rPr>
          <w:rFonts w:ascii="Myriad Pro" w:hAnsi="Myriad Pro"/>
          <w:sz w:val="22"/>
          <w:szCs w:val="22"/>
        </w:rPr>
        <w:t>.</w:t>
      </w:r>
      <w:r w:rsidR="00E24523">
        <w:rPr>
          <w:rFonts w:ascii="Myriad Pro" w:hAnsi="Myriad Pro"/>
          <w:sz w:val="22"/>
          <w:szCs w:val="22"/>
        </w:rPr>
        <w:t xml:space="preserve"> Contracts were awarded and construction works started for </w:t>
      </w:r>
      <w:r w:rsidR="00C8214B" w:rsidRPr="00375CE6">
        <w:rPr>
          <w:rFonts w:ascii="Myriad Pro" w:hAnsi="Myriad Pro"/>
          <w:sz w:val="22"/>
          <w:szCs w:val="22"/>
        </w:rPr>
        <w:t xml:space="preserve">construction of State Revenue Authorities’ offices in </w:t>
      </w:r>
      <w:r w:rsidR="00C8214B">
        <w:rPr>
          <w:rFonts w:ascii="Myriad Pro" w:hAnsi="Myriad Pro"/>
          <w:sz w:val="22"/>
          <w:szCs w:val="22"/>
        </w:rPr>
        <w:t xml:space="preserve">Malakal, Rumbek, </w:t>
      </w:r>
      <w:proofErr w:type="spellStart"/>
      <w:r w:rsidR="00C8214B">
        <w:rPr>
          <w:rFonts w:ascii="Myriad Pro" w:hAnsi="Myriad Pro"/>
          <w:sz w:val="22"/>
          <w:szCs w:val="22"/>
        </w:rPr>
        <w:t>Wau</w:t>
      </w:r>
      <w:proofErr w:type="spellEnd"/>
      <w:r w:rsidR="00C8214B">
        <w:rPr>
          <w:rFonts w:ascii="Myriad Pro" w:hAnsi="Myriad Pro"/>
          <w:sz w:val="22"/>
          <w:szCs w:val="22"/>
        </w:rPr>
        <w:t xml:space="preserve"> and Bentiu.</w:t>
      </w:r>
      <w:r w:rsidR="00C8214B" w:rsidRPr="00375CE6">
        <w:rPr>
          <w:rFonts w:ascii="Myriad Pro" w:hAnsi="Myriad Pro"/>
          <w:sz w:val="22"/>
          <w:szCs w:val="22"/>
        </w:rPr>
        <w:t xml:space="preserve"> </w:t>
      </w:r>
      <w:r w:rsidR="00C8214B">
        <w:rPr>
          <w:rFonts w:ascii="Myriad Pro" w:hAnsi="Myriad Pro"/>
          <w:sz w:val="22"/>
          <w:szCs w:val="22"/>
        </w:rPr>
        <w:t xml:space="preserve">Plots were identified for construction in all states, and letters officially handing over the construction to the contracted companies were received by local authorities. </w:t>
      </w:r>
      <w:r w:rsidR="008E0F81">
        <w:rPr>
          <w:rFonts w:ascii="Myriad Pro" w:hAnsi="Myriad Pro"/>
          <w:sz w:val="22"/>
          <w:szCs w:val="22"/>
        </w:rPr>
        <w:t xml:space="preserve">The construction of the SRAs will </w:t>
      </w:r>
      <w:r w:rsidR="00C8214B" w:rsidRPr="00375CE6">
        <w:rPr>
          <w:rFonts w:ascii="Myriad Pro" w:hAnsi="Myriad Pro"/>
          <w:sz w:val="22"/>
          <w:szCs w:val="22"/>
        </w:rPr>
        <w:t>enhance the</w:t>
      </w:r>
      <w:r w:rsidR="008E0F81">
        <w:rPr>
          <w:rFonts w:ascii="Myriad Pro" w:hAnsi="Myriad Pro"/>
          <w:sz w:val="22"/>
          <w:szCs w:val="22"/>
        </w:rPr>
        <w:t>ir</w:t>
      </w:r>
      <w:r w:rsidR="00C8214B" w:rsidRPr="00375CE6">
        <w:rPr>
          <w:rFonts w:ascii="Myriad Pro" w:hAnsi="Myriad Pro"/>
          <w:sz w:val="22"/>
          <w:szCs w:val="22"/>
        </w:rPr>
        <w:t xml:space="preserve"> operations in </w:t>
      </w:r>
      <w:r w:rsidR="008E0F81">
        <w:rPr>
          <w:rFonts w:ascii="Myriad Pro" w:hAnsi="Myriad Pro"/>
          <w:sz w:val="22"/>
          <w:szCs w:val="22"/>
        </w:rPr>
        <w:t xml:space="preserve">all </w:t>
      </w:r>
      <w:r w:rsidR="00C8214B" w:rsidRPr="00375CE6">
        <w:rPr>
          <w:rFonts w:ascii="Myriad Pro" w:hAnsi="Myriad Pro"/>
          <w:sz w:val="22"/>
          <w:szCs w:val="22"/>
        </w:rPr>
        <w:t>the locations</w:t>
      </w:r>
      <w:r w:rsidR="008E0F81">
        <w:rPr>
          <w:rFonts w:ascii="Myriad Pro" w:hAnsi="Myriad Pro"/>
          <w:sz w:val="22"/>
          <w:szCs w:val="22"/>
        </w:rPr>
        <w:t xml:space="preserve"> (4 new and 6 already existing ones</w:t>
      </w:r>
      <w:r w:rsidR="00AB783E">
        <w:rPr>
          <w:rFonts w:ascii="Myriad Pro" w:hAnsi="Myriad Pro"/>
          <w:sz w:val="22"/>
          <w:szCs w:val="22"/>
        </w:rPr>
        <w:t>)</w:t>
      </w:r>
      <w:r w:rsidR="00AB783E" w:rsidRPr="00375CE6">
        <w:rPr>
          <w:rFonts w:ascii="Myriad Pro" w:hAnsi="Myriad Pro"/>
          <w:sz w:val="22"/>
          <w:szCs w:val="22"/>
        </w:rPr>
        <w:t xml:space="preserve"> and</w:t>
      </w:r>
      <w:r w:rsidR="00C8214B" w:rsidRPr="00375CE6">
        <w:rPr>
          <w:rFonts w:ascii="Myriad Pro" w:hAnsi="Myriad Pro"/>
          <w:sz w:val="22"/>
          <w:szCs w:val="22"/>
        </w:rPr>
        <w:t xml:space="preserve"> </w:t>
      </w:r>
      <w:r w:rsidR="00C8214B">
        <w:rPr>
          <w:rFonts w:ascii="Myriad Pro" w:hAnsi="Myriad Pro"/>
          <w:sz w:val="22"/>
          <w:szCs w:val="22"/>
        </w:rPr>
        <w:t xml:space="preserve">form the basis </w:t>
      </w:r>
      <w:r w:rsidR="0005344D">
        <w:rPr>
          <w:rFonts w:ascii="Myriad Pro" w:hAnsi="Myriad Pro"/>
          <w:sz w:val="22"/>
          <w:szCs w:val="22"/>
        </w:rPr>
        <w:t>of</w:t>
      </w:r>
      <w:r w:rsidR="00C8214B">
        <w:rPr>
          <w:rFonts w:ascii="Myriad Pro" w:hAnsi="Myriad Pro"/>
          <w:sz w:val="22"/>
          <w:szCs w:val="22"/>
        </w:rPr>
        <w:t xml:space="preserve"> strengthening non-oil revenue mobilization and accountability in the states.</w:t>
      </w:r>
      <w:r w:rsidR="00C8214B" w:rsidRPr="00375CE6">
        <w:rPr>
          <w:rFonts w:ascii="Myriad Pro" w:hAnsi="Myriad Pro"/>
          <w:sz w:val="22"/>
          <w:szCs w:val="22"/>
        </w:rPr>
        <w:t xml:space="preserve"> </w:t>
      </w:r>
    </w:p>
    <w:p w14:paraId="4EF41A58" w14:textId="62401994" w:rsidR="00C8214B" w:rsidRDefault="00C8214B" w:rsidP="00C8214B">
      <w:pPr>
        <w:spacing w:line="276" w:lineRule="auto"/>
        <w:jc w:val="both"/>
        <w:rPr>
          <w:rFonts w:ascii="Myriad Pro" w:hAnsi="Myriad Pro"/>
          <w:sz w:val="22"/>
          <w:szCs w:val="22"/>
          <w:lang w:val="en-GB"/>
        </w:rPr>
      </w:pPr>
      <w:r>
        <w:rPr>
          <w:rFonts w:ascii="Myriad Pro" w:hAnsi="Myriad Pro"/>
          <w:sz w:val="22"/>
          <w:szCs w:val="22"/>
          <w:lang w:val="en-GB"/>
        </w:rPr>
        <w:t xml:space="preserve">The ICT-related equipment that is to be deployed to the SRAs in Northern Bahr el Ghazal, Central Equatoria and Western Equatoria SRAs </w:t>
      </w:r>
      <w:r w:rsidR="00E24523">
        <w:rPr>
          <w:rFonts w:ascii="Myriad Pro" w:hAnsi="Myriad Pro"/>
          <w:sz w:val="22"/>
          <w:szCs w:val="22"/>
          <w:lang w:val="en-GB"/>
        </w:rPr>
        <w:t>was shipped to South Sudan and stored in Juba at the end of 2020</w:t>
      </w:r>
      <w:r>
        <w:rPr>
          <w:rFonts w:ascii="Myriad Pro" w:hAnsi="Myriad Pro"/>
          <w:sz w:val="22"/>
          <w:szCs w:val="22"/>
          <w:lang w:val="en-GB"/>
        </w:rPr>
        <w:t xml:space="preserve">. The continued delay in appointment of SRA Commissioner Generals further stalled the final deployment of the materials. In Q4 it was decided that the materials must be deployed, and that the state-level authority of the Governors is sufficient for the </w:t>
      </w:r>
      <w:r w:rsidR="00E24523">
        <w:rPr>
          <w:rFonts w:ascii="Myriad Pro" w:hAnsi="Myriad Pro"/>
          <w:sz w:val="22"/>
          <w:szCs w:val="22"/>
          <w:lang w:val="en-GB"/>
        </w:rPr>
        <w:t>instalment</w:t>
      </w:r>
      <w:r>
        <w:rPr>
          <w:rFonts w:ascii="Myriad Pro" w:hAnsi="Myriad Pro"/>
          <w:sz w:val="22"/>
          <w:szCs w:val="22"/>
          <w:lang w:val="en-GB"/>
        </w:rPr>
        <w:t xml:space="preserve"> of the materials. </w:t>
      </w:r>
    </w:p>
    <w:p w14:paraId="05A37E6F" w14:textId="0520DB69" w:rsidR="00C8214B" w:rsidRDefault="004E130A" w:rsidP="00C8214B">
      <w:pPr>
        <w:spacing w:line="276" w:lineRule="auto"/>
        <w:jc w:val="both"/>
        <w:rPr>
          <w:rFonts w:ascii="Myriad Pro" w:hAnsi="Myriad Pro"/>
          <w:sz w:val="22"/>
          <w:szCs w:val="22"/>
          <w:lang w:val="en-GB"/>
        </w:rPr>
      </w:pPr>
      <w:r>
        <w:rPr>
          <w:rFonts w:ascii="Myriad Pro" w:hAnsi="Myriad Pro"/>
          <w:sz w:val="22"/>
          <w:szCs w:val="22"/>
          <w:lang w:val="en-GB"/>
        </w:rPr>
        <w:t xml:space="preserve">UNDP </w:t>
      </w:r>
      <w:r w:rsidR="008F5B1A">
        <w:rPr>
          <w:rFonts w:ascii="Myriad Pro" w:hAnsi="Myriad Pro"/>
          <w:sz w:val="22"/>
          <w:szCs w:val="22"/>
          <w:lang w:val="en-GB"/>
        </w:rPr>
        <w:t>in collaboration with National Bureau of Statistics and National Revenue Authority</w:t>
      </w:r>
      <w:r w:rsidR="00145B52">
        <w:rPr>
          <w:rFonts w:ascii="Myriad Pro" w:hAnsi="Myriad Pro"/>
          <w:sz w:val="22"/>
          <w:szCs w:val="22"/>
          <w:lang w:val="en-GB"/>
        </w:rPr>
        <w:t xml:space="preserve"> have </w:t>
      </w:r>
      <w:r w:rsidR="00B146F5">
        <w:rPr>
          <w:rFonts w:ascii="Myriad Pro" w:hAnsi="Myriad Pro"/>
          <w:sz w:val="22"/>
          <w:szCs w:val="22"/>
          <w:lang w:val="en-GB"/>
        </w:rPr>
        <w:t xml:space="preserve">embarked on </w:t>
      </w:r>
      <w:r w:rsidR="00AC0CCE">
        <w:rPr>
          <w:rFonts w:ascii="Myriad Pro" w:hAnsi="Myriad Pro"/>
          <w:sz w:val="22"/>
          <w:szCs w:val="22"/>
          <w:lang w:val="en-GB"/>
        </w:rPr>
        <w:t xml:space="preserve">training and activities on </w:t>
      </w:r>
      <w:r w:rsidR="0043505D">
        <w:rPr>
          <w:rFonts w:ascii="Myriad Pro" w:hAnsi="Myriad Pro"/>
          <w:sz w:val="22"/>
          <w:szCs w:val="22"/>
          <w:lang w:val="en-GB"/>
        </w:rPr>
        <w:t xml:space="preserve">tax data collection and </w:t>
      </w:r>
      <w:r w:rsidR="00AC0CCE">
        <w:rPr>
          <w:rFonts w:ascii="Myriad Pro" w:hAnsi="Myriad Pro"/>
          <w:sz w:val="22"/>
          <w:szCs w:val="22"/>
          <w:lang w:val="en-GB"/>
        </w:rPr>
        <w:t xml:space="preserve">classification on </w:t>
      </w:r>
      <w:r w:rsidR="008638DD">
        <w:rPr>
          <w:rFonts w:ascii="Myriad Pro" w:hAnsi="Myriad Pro"/>
          <w:sz w:val="22"/>
          <w:szCs w:val="22"/>
          <w:lang w:val="en-GB"/>
        </w:rPr>
        <w:t>taxpayers. The</w:t>
      </w:r>
      <w:r w:rsidR="0043505D">
        <w:rPr>
          <w:rFonts w:ascii="Myriad Pro" w:hAnsi="Myriad Pro"/>
          <w:sz w:val="22"/>
          <w:szCs w:val="22"/>
          <w:lang w:val="en-GB"/>
        </w:rPr>
        <w:t xml:space="preserve"> training </w:t>
      </w:r>
      <w:r w:rsidR="008638DD">
        <w:rPr>
          <w:rFonts w:ascii="Myriad Pro" w:hAnsi="Myriad Pro"/>
          <w:sz w:val="22"/>
          <w:szCs w:val="22"/>
          <w:lang w:val="en-GB"/>
        </w:rPr>
        <w:t xml:space="preserve">is </w:t>
      </w:r>
      <w:r w:rsidR="0043505D">
        <w:rPr>
          <w:rFonts w:ascii="Myriad Pro" w:hAnsi="Myriad Pro"/>
          <w:sz w:val="22"/>
          <w:szCs w:val="22"/>
          <w:lang w:val="en-GB"/>
        </w:rPr>
        <w:t xml:space="preserve">to ensure that </w:t>
      </w:r>
      <w:r w:rsidR="00894DBE">
        <w:rPr>
          <w:rFonts w:ascii="Myriad Pro" w:hAnsi="Myriad Pro"/>
          <w:sz w:val="22"/>
          <w:szCs w:val="22"/>
          <w:lang w:val="en-GB"/>
        </w:rPr>
        <w:t xml:space="preserve">revenue authorities </w:t>
      </w:r>
      <w:r w:rsidR="00C60DE5">
        <w:rPr>
          <w:rFonts w:ascii="Myriad Pro" w:hAnsi="Myriad Pro"/>
          <w:sz w:val="22"/>
          <w:szCs w:val="22"/>
          <w:lang w:val="en-GB"/>
        </w:rPr>
        <w:t>can</w:t>
      </w:r>
      <w:r w:rsidR="00894DBE">
        <w:rPr>
          <w:rFonts w:ascii="Myriad Pro" w:hAnsi="Myriad Pro"/>
          <w:sz w:val="22"/>
          <w:szCs w:val="22"/>
          <w:lang w:val="en-GB"/>
        </w:rPr>
        <w:t xml:space="preserve"> identify and collect tax revenue from the appropriate </w:t>
      </w:r>
      <w:r w:rsidR="00995E9B">
        <w:rPr>
          <w:rFonts w:ascii="Myriad Pro" w:hAnsi="Myriad Pro"/>
          <w:sz w:val="22"/>
          <w:szCs w:val="22"/>
          <w:lang w:val="en-GB"/>
        </w:rPr>
        <w:t>taxpayers</w:t>
      </w:r>
      <w:r w:rsidR="00C8214B">
        <w:rPr>
          <w:rFonts w:ascii="Myriad Pro" w:hAnsi="Myriad Pro"/>
          <w:sz w:val="22"/>
          <w:szCs w:val="22"/>
          <w:lang w:val="en-GB"/>
        </w:rPr>
        <w:t xml:space="preserve">. </w:t>
      </w:r>
      <w:r w:rsidR="00995E9B">
        <w:rPr>
          <w:rFonts w:ascii="Myriad Pro" w:hAnsi="Myriad Pro"/>
          <w:sz w:val="22"/>
          <w:szCs w:val="22"/>
          <w:lang w:val="en-GB"/>
        </w:rPr>
        <w:t>The consulting firm v</w:t>
      </w:r>
      <w:r w:rsidR="00C8214B">
        <w:rPr>
          <w:rFonts w:ascii="Myriad Pro" w:hAnsi="Myriad Pro"/>
          <w:sz w:val="22"/>
          <w:szCs w:val="22"/>
          <w:lang w:val="en-GB"/>
        </w:rPr>
        <w:t xml:space="preserve">egan their work, in collaboration with the National Bureau of Statistics, to collect data on taxpayers in Northern Bahr el Ghazal, Central Equatoria and Western Equatoria states. This is an important step toward increasing the knowledge base which inform policy decisions in the states. The inception report and methodology </w:t>
      </w:r>
      <w:r w:rsidR="00995E9B">
        <w:rPr>
          <w:rFonts w:ascii="Myriad Pro" w:hAnsi="Myriad Pro"/>
          <w:sz w:val="22"/>
          <w:szCs w:val="22"/>
          <w:lang w:val="en-GB"/>
        </w:rPr>
        <w:t>were</w:t>
      </w:r>
      <w:r w:rsidR="00C8214B">
        <w:rPr>
          <w:rFonts w:ascii="Myriad Pro" w:hAnsi="Myriad Pro"/>
          <w:sz w:val="22"/>
          <w:szCs w:val="22"/>
          <w:lang w:val="en-GB"/>
        </w:rPr>
        <w:t xml:space="preserve"> agreed upon in Q4, and further implementation will happen in Q1 2021.</w:t>
      </w:r>
      <w:r w:rsidR="00C4025D">
        <w:rPr>
          <w:rFonts w:ascii="Myriad Pro" w:hAnsi="Myriad Pro"/>
          <w:sz w:val="22"/>
          <w:szCs w:val="22"/>
          <w:lang w:val="en-GB"/>
        </w:rPr>
        <w:t xml:space="preserve"> The report outlines </w:t>
      </w:r>
      <w:r w:rsidR="00627A87">
        <w:rPr>
          <w:rFonts w:ascii="Myriad Pro" w:hAnsi="Myriad Pro"/>
          <w:sz w:val="22"/>
          <w:szCs w:val="22"/>
          <w:lang w:val="en-GB"/>
        </w:rPr>
        <w:t xml:space="preserve">the steps to be </w:t>
      </w:r>
      <w:r w:rsidR="00C4025D" w:rsidRPr="00C4025D">
        <w:rPr>
          <w:rFonts w:ascii="Myriad Pro" w:hAnsi="Myriad Pro"/>
          <w:sz w:val="22"/>
          <w:szCs w:val="22"/>
          <w:lang w:val="en-GB"/>
        </w:rPr>
        <w:t xml:space="preserve">undertaken in addressing the scope of work, the methods and approaches </w:t>
      </w:r>
      <w:r w:rsidR="00627A87">
        <w:rPr>
          <w:rFonts w:ascii="Myriad Pro" w:hAnsi="Myriad Pro"/>
          <w:sz w:val="22"/>
          <w:szCs w:val="22"/>
          <w:lang w:val="en-GB"/>
        </w:rPr>
        <w:t>to be adopted f</w:t>
      </w:r>
      <w:r w:rsidR="00C4025D" w:rsidRPr="00C4025D">
        <w:rPr>
          <w:rFonts w:ascii="Myriad Pro" w:hAnsi="Myriad Pro"/>
          <w:sz w:val="22"/>
          <w:szCs w:val="22"/>
          <w:lang w:val="en-GB"/>
        </w:rPr>
        <w:t>or collecting information on registered companies</w:t>
      </w:r>
      <w:r w:rsidR="00627A87">
        <w:rPr>
          <w:rFonts w:ascii="Myriad Pro" w:hAnsi="Myriad Pro"/>
          <w:sz w:val="22"/>
          <w:szCs w:val="22"/>
          <w:lang w:val="en-GB"/>
        </w:rPr>
        <w:t xml:space="preserve"> and individual potent</w:t>
      </w:r>
      <w:r w:rsidR="00812D72">
        <w:rPr>
          <w:rFonts w:ascii="Myriad Pro" w:hAnsi="Myriad Pro"/>
          <w:sz w:val="22"/>
          <w:szCs w:val="22"/>
          <w:lang w:val="en-GB"/>
        </w:rPr>
        <w:t>ial taxpayers,</w:t>
      </w:r>
      <w:r w:rsidR="00C4025D" w:rsidRPr="00C4025D">
        <w:rPr>
          <w:rFonts w:ascii="Myriad Pro" w:hAnsi="Myriad Pro"/>
          <w:sz w:val="22"/>
          <w:szCs w:val="22"/>
          <w:lang w:val="en-GB"/>
        </w:rPr>
        <w:t xml:space="preserve"> and building capacity of the NRA and SRA staffs on methodology to collect, clean and analyze data. The report also clarifies on scope, focus, and tasks</w:t>
      </w:r>
      <w:r w:rsidR="00B15F36">
        <w:rPr>
          <w:rFonts w:ascii="Myriad Pro" w:hAnsi="Myriad Pro"/>
          <w:sz w:val="22"/>
          <w:szCs w:val="22"/>
          <w:lang w:val="en-GB"/>
        </w:rPr>
        <w:t xml:space="preserve"> to be undertaken, and </w:t>
      </w:r>
      <w:r w:rsidR="00C4025D" w:rsidRPr="00C4025D">
        <w:rPr>
          <w:rFonts w:ascii="Myriad Pro" w:hAnsi="Myriad Pro"/>
          <w:sz w:val="22"/>
          <w:szCs w:val="22"/>
          <w:lang w:val="en-GB"/>
        </w:rPr>
        <w:t>identifies key task and how they will be executed</w:t>
      </w:r>
      <w:r w:rsidR="00B15F36">
        <w:rPr>
          <w:rFonts w:ascii="Myriad Pro" w:hAnsi="Myriad Pro"/>
          <w:sz w:val="22"/>
          <w:szCs w:val="22"/>
          <w:lang w:val="en-GB"/>
        </w:rPr>
        <w:t>.</w:t>
      </w:r>
    </w:p>
    <w:p w14:paraId="6C362158" w14:textId="77777777" w:rsidR="00C8214B" w:rsidRPr="00375CE6" w:rsidRDefault="00C8214B" w:rsidP="00C8214B">
      <w:pPr>
        <w:spacing w:line="276" w:lineRule="auto"/>
        <w:jc w:val="both"/>
        <w:rPr>
          <w:rFonts w:ascii="Myriad Pro" w:hAnsi="Myriad Pro"/>
          <w:sz w:val="22"/>
          <w:szCs w:val="22"/>
        </w:rPr>
      </w:pPr>
    </w:p>
    <w:tbl>
      <w:tblPr>
        <w:tblStyle w:val="TableGrid"/>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clear" w:color="auto" w:fill="DFEBF5" w:themeFill="accent2" w:themeFillTint="33"/>
        <w:tblLook w:val="04A0" w:firstRow="1" w:lastRow="0" w:firstColumn="1" w:lastColumn="0" w:noHBand="0" w:noVBand="1"/>
      </w:tblPr>
      <w:tblGrid>
        <w:gridCol w:w="8906"/>
      </w:tblGrid>
      <w:tr w:rsidR="00C8214B" w:rsidRPr="00375CE6" w14:paraId="5E2455BD" w14:textId="77777777" w:rsidTr="00994971">
        <w:trPr>
          <w:jc w:val="center"/>
        </w:trPr>
        <w:tc>
          <w:tcPr>
            <w:tcW w:w="9055" w:type="dxa"/>
            <w:shd w:val="clear" w:color="auto" w:fill="DFEBF5" w:themeFill="accent2" w:themeFillTint="33"/>
          </w:tcPr>
          <w:p w14:paraId="73AA0F92" w14:textId="77777777" w:rsidR="00C8214B" w:rsidRPr="00375CE6" w:rsidRDefault="00C8214B" w:rsidP="0016485D">
            <w:pPr>
              <w:spacing w:line="276" w:lineRule="auto"/>
              <w:rPr>
                <w:rFonts w:ascii="Myriad Pro" w:hAnsi="Myriad Pro"/>
                <w:b/>
                <w:bCs/>
                <w:sz w:val="22"/>
                <w:szCs w:val="22"/>
                <w:lang w:val="en-GB"/>
              </w:rPr>
            </w:pPr>
            <w:r w:rsidRPr="00375CE6">
              <w:rPr>
                <w:rFonts w:ascii="Myriad Pro" w:hAnsi="Myriad Pro"/>
                <w:b/>
                <w:bCs/>
                <w:sz w:val="22"/>
                <w:szCs w:val="22"/>
                <w:lang w:val="en-GB"/>
              </w:rPr>
              <w:t>Establishing unified tax systems in the states of South Sudan</w:t>
            </w:r>
          </w:p>
        </w:tc>
      </w:tr>
      <w:tr w:rsidR="00C8214B" w:rsidRPr="00375CE6" w14:paraId="1609FEC3" w14:textId="77777777" w:rsidTr="00994971">
        <w:trPr>
          <w:jc w:val="center"/>
        </w:trPr>
        <w:tc>
          <w:tcPr>
            <w:tcW w:w="9055" w:type="dxa"/>
            <w:shd w:val="clear" w:color="auto" w:fill="DFEBF5" w:themeFill="accent2" w:themeFillTint="33"/>
          </w:tcPr>
          <w:p w14:paraId="32FA1DAF" w14:textId="77777777" w:rsidR="00C8214B" w:rsidRDefault="00C8214B" w:rsidP="0016485D">
            <w:pPr>
              <w:spacing w:line="276" w:lineRule="auto"/>
              <w:jc w:val="both"/>
              <w:rPr>
                <w:rFonts w:ascii="Myriad Pro" w:hAnsi="Myriad Pro"/>
                <w:sz w:val="22"/>
                <w:szCs w:val="22"/>
              </w:rPr>
            </w:pPr>
            <w:r w:rsidRPr="00375CE6">
              <w:rPr>
                <w:rFonts w:ascii="Myriad Pro" w:hAnsi="Myriad Pro"/>
                <w:sz w:val="22"/>
                <w:szCs w:val="22"/>
                <w:lang w:val="en-GB"/>
              </w:rPr>
              <w:t xml:space="preserve">A unified tax system consists of three key pillars: (1) the enactment of the state revenue authority bills (SRA), (2) existence of legal framework, and (3) existence of SRA governance structures. These three pillars </w:t>
            </w:r>
            <w:r>
              <w:rPr>
                <w:rFonts w:ascii="Myriad Pro" w:hAnsi="Myriad Pro"/>
                <w:sz w:val="22"/>
                <w:szCs w:val="22"/>
                <w:lang w:val="en-GB"/>
              </w:rPr>
              <w:t>were previously</w:t>
            </w:r>
            <w:r w:rsidRPr="00375CE6">
              <w:rPr>
                <w:rFonts w:ascii="Myriad Pro" w:hAnsi="Myriad Pro"/>
                <w:sz w:val="22"/>
                <w:szCs w:val="22"/>
                <w:lang w:val="en-GB"/>
              </w:rPr>
              <w:t xml:space="preserve"> completed in the former </w:t>
            </w:r>
            <w:proofErr w:type="spellStart"/>
            <w:r w:rsidRPr="00375CE6">
              <w:rPr>
                <w:rFonts w:ascii="Myriad Pro" w:hAnsi="Myriad Pro"/>
                <w:sz w:val="22"/>
                <w:szCs w:val="22"/>
                <w:lang w:val="en-GB"/>
              </w:rPr>
              <w:t>Jubek</w:t>
            </w:r>
            <w:proofErr w:type="spellEnd"/>
            <w:r w:rsidRPr="00375CE6">
              <w:rPr>
                <w:rFonts w:ascii="Myriad Pro" w:hAnsi="Myriad Pro"/>
                <w:sz w:val="22"/>
                <w:szCs w:val="22"/>
                <w:lang w:val="en-GB"/>
              </w:rPr>
              <w:t xml:space="preserve">, Aweil, </w:t>
            </w:r>
            <w:proofErr w:type="spellStart"/>
            <w:r w:rsidRPr="00375CE6">
              <w:rPr>
                <w:rFonts w:ascii="Myriad Pro" w:hAnsi="Myriad Pro"/>
                <w:sz w:val="22"/>
                <w:szCs w:val="22"/>
              </w:rPr>
              <w:lastRenderedPageBreak/>
              <w:t>Gbudue</w:t>
            </w:r>
            <w:proofErr w:type="spellEnd"/>
            <w:r w:rsidRPr="00375CE6">
              <w:rPr>
                <w:rFonts w:ascii="Myriad Pro" w:hAnsi="Myriad Pro"/>
                <w:sz w:val="22"/>
                <w:szCs w:val="22"/>
              </w:rPr>
              <w:t xml:space="preserve">, Torit, Jonglei, and </w:t>
            </w:r>
            <w:proofErr w:type="spellStart"/>
            <w:r w:rsidRPr="00375CE6">
              <w:rPr>
                <w:rFonts w:ascii="Myriad Pro" w:hAnsi="Myriad Pro"/>
                <w:sz w:val="22"/>
                <w:szCs w:val="22"/>
              </w:rPr>
              <w:t>Gogrial</w:t>
            </w:r>
            <w:proofErr w:type="spellEnd"/>
            <w:r w:rsidRPr="00375CE6">
              <w:rPr>
                <w:rFonts w:ascii="Myriad Pro" w:hAnsi="Myriad Pro"/>
                <w:sz w:val="22"/>
                <w:szCs w:val="22"/>
              </w:rPr>
              <w:t xml:space="preserve"> states.</w:t>
            </w:r>
            <w:r>
              <w:rPr>
                <w:rFonts w:ascii="Myriad Pro" w:hAnsi="Myriad Pro"/>
                <w:sz w:val="22"/>
                <w:szCs w:val="22"/>
              </w:rPr>
              <w:t xml:space="preserve"> UNDP is currently expanding the project to all states of South Sudan.</w:t>
            </w:r>
          </w:p>
          <w:p w14:paraId="40519D3D" w14:textId="77777777" w:rsidR="00C8214B" w:rsidRPr="00375CE6" w:rsidRDefault="00C8214B" w:rsidP="0016485D">
            <w:pPr>
              <w:spacing w:line="276" w:lineRule="auto"/>
              <w:jc w:val="both"/>
              <w:rPr>
                <w:rFonts w:ascii="Myriad Pro" w:hAnsi="Myriad Pro"/>
                <w:sz w:val="22"/>
                <w:szCs w:val="22"/>
              </w:rPr>
            </w:pPr>
            <w:r w:rsidRPr="00375CE6">
              <w:rPr>
                <w:rFonts w:ascii="Myriad Pro" w:hAnsi="Myriad Pro"/>
                <w:sz w:val="22"/>
                <w:szCs w:val="22"/>
              </w:rPr>
              <w:t>UNDP supported the SRA establishment and conducted market and tax-related assessments, which informed the design of the SRA bills and tax laws. The completion of these pillars has harmonized revenue collection and administration within the three states resulting in enhanced accountability and public finance management and oversight functions.</w:t>
            </w:r>
            <w:r w:rsidRPr="00E45F2B">
              <w:rPr>
                <w:rFonts w:ascii="Myriad Pro" w:hAnsi="Myriad Pro"/>
                <w:sz w:val="22"/>
                <w:szCs w:val="22"/>
              </w:rPr>
              <w:t xml:space="preserve"> </w:t>
            </w:r>
          </w:p>
        </w:tc>
      </w:tr>
      <w:tr w:rsidR="00C8214B" w:rsidRPr="00375CE6" w14:paraId="619D8BE6" w14:textId="77777777" w:rsidTr="00994971">
        <w:trPr>
          <w:jc w:val="center"/>
        </w:trPr>
        <w:tc>
          <w:tcPr>
            <w:tcW w:w="9055" w:type="dxa"/>
            <w:shd w:val="clear" w:color="auto" w:fill="DFEBF5" w:themeFill="accent2" w:themeFillTint="33"/>
          </w:tcPr>
          <w:p w14:paraId="187F2AE7" w14:textId="77777777" w:rsidR="00C8214B" w:rsidRPr="00375CE6" w:rsidRDefault="00C8214B" w:rsidP="0016485D">
            <w:pPr>
              <w:spacing w:line="276" w:lineRule="auto"/>
              <w:rPr>
                <w:rFonts w:ascii="Myriad Pro" w:hAnsi="Myriad Pro"/>
                <w:b/>
                <w:bCs/>
                <w:sz w:val="22"/>
                <w:szCs w:val="22"/>
                <w:lang w:val="en-GB"/>
              </w:rPr>
            </w:pPr>
            <w:r w:rsidRPr="00375CE6">
              <w:rPr>
                <w:rFonts w:ascii="Myriad Pro" w:hAnsi="Myriad Pro"/>
                <w:b/>
                <w:bCs/>
                <w:sz w:val="22"/>
                <w:szCs w:val="22"/>
                <w:lang w:val="en-GB"/>
              </w:rPr>
              <w:lastRenderedPageBreak/>
              <w:t xml:space="preserve">Need for </w:t>
            </w:r>
            <w:r>
              <w:rPr>
                <w:rFonts w:ascii="Myriad Pro" w:hAnsi="Myriad Pro"/>
                <w:b/>
                <w:bCs/>
                <w:sz w:val="22"/>
                <w:szCs w:val="22"/>
                <w:lang w:val="en-GB"/>
              </w:rPr>
              <w:t>continued</w:t>
            </w:r>
            <w:r w:rsidRPr="00375CE6">
              <w:rPr>
                <w:rFonts w:ascii="Myriad Pro" w:hAnsi="Myriad Pro"/>
                <w:b/>
                <w:bCs/>
                <w:sz w:val="22"/>
                <w:szCs w:val="22"/>
                <w:lang w:val="en-GB"/>
              </w:rPr>
              <w:t xml:space="preserve"> engagement</w:t>
            </w:r>
          </w:p>
        </w:tc>
      </w:tr>
      <w:tr w:rsidR="00C8214B" w:rsidRPr="00375CE6" w14:paraId="47D7B05F" w14:textId="77777777" w:rsidTr="00994971">
        <w:trPr>
          <w:jc w:val="center"/>
        </w:trPr>
        <w:tc>
          <w:tcPr>
            <w:tcW w:w="9055" w:type="dxa"/>
            <w:shd w:val="clear" w:color="auto" w:fill="DFEBF5" w:themeFill="accent2" w:themeFillTint="33"/>
          </w:tcPr>
          <w:p w14:paraId="740CE84B" w14:textId="77777777" w:rsidR="00C8214B" w:rsidRDefault="00C8214B" w:rsidP="0016485D">
            <w:pPr>
              <w:spacing w:line="276" w:lineRule="auto"/>
              <w:rPr>
                <w:rFonts w:ascii="Myriad Pro" w:hAnsi="Myriad Pro"/>
                <w:sz w:val="22"/>
                <w:szCs w:val="22"/>
                <w:lang w:val="en-GB"/>
              </w:rPr>
            </w:pPr>
            <w:r>
              <w:rPr>
                <w:rFonts w:ascii="Myriad Pro" w:hAnsi="Myriad Pro"/>
                <w:sz w:val="22"/>
                <w:szCs w:val="22"/>
                <w:lang w:val="en-GB"/>
              </w:rPr>
              <w:t xml:space="preserve">Despite having supported the establishment of unified tax structures in the six above-mentioned states, political developments in the country has shown that more engagement is required to ensure sustainability of the SRA institutions. Engagements in the other 4 states is required as well as re-engagement in the six states which now have new governors and will have new SRA staff and SLAs once they are reconstituted. </w:t>
            </w:r>
          </w:p>
          <w:p w14:paraId="2E387B1C" w14:textId="77777777" w:rsidR="00C8214B" w:rsidRPr="00375CE6" w:rsidRDefault="00C8214B" w:rsidP="0016485D">
            <w:pPr>
              <w:spacing w:line="276" w:lineRule="auto"/>
              <w:jc w:val="both"/>
              <w:rPr>
                <w:rFonts w:ascii="Myriad Pro" w:hAnsi="Myriad Pro"/>
                <w:sz w:val="22"/>
                <w:szCs w:val="22"/>
              </w:rPr>
            </w:pPr>
            <w:r w:rsidRPr="00E45F2B">
              <w:rPr>
                <w:rFonts w:ascii="Myriad Pro" w:hAnsi="Myriad Pro"/>
                <w:sz w:val="22"/>
                <w:szCs w:val="22"/>
                <w:lang w:val="en-GB"/>
              </w:rPr>
              <w:t>The President of South Sudan announced</w:t>
            </w:r>
            <w:r>
              <w:rPr>
                <w:rFonts w:ascii="Myriad Pro" w:hAnsi="Myriad Pro"/>
                <w:sz w:val="22"/>
                <w:szCs w:val="22"/>
                <w:lang w:val="en-GB"/>
              </w:rPr>
              <w:t xml:space="preserve"> in February 2020</w:t>
            </w:r>
            <w:r w:rsidRPr="00E45F2B">
              <w:rPr>
                <w:rFonts w:ascii="Myriad Pro" w:hAnsi="Myriad Pro"/>
                <w:sz w:val="22"/>
                <w:szCs w:val="22"/>
                <w:lang w:val="en-GB"/>
              </w:rPr>
              <w:t xml:space="preserve"> the return to the former </w:t>
            </w:r>
            <w:r>
              <w:rPr>
                <w:rFonts w:ascii="Myriad Pro" w:hAnsi="Myriad Pro"/>
                <w:sz w:val="22"/>
                <w:szCs w:val="22"/>
                <w:lang w:val="en-GB"/>
              </w:rPr>
              <w:t>ten</w:t>
            </w:r>
            <w:r w:rsidRPr="00E45F2B">
              <w:rPr>
                <w:rFonts w:ascii="Myriad Pro" w:hAnsi="Myriad Pro"/>
                <w:sz w:val="22"/>
                <w:szCs w:val="22"/>
                <w:lang w:val="en-GB"/>
              </w:rPr>
              <w:t xml:space="preserve"> states of South Sudan, with three administrative areas. </w:t>
            </w:r>
            <w:r>
              <w:rPr>
                <w:rFonts w:ascii="Myriad Pro" w:hAnsi="Myriad Pro"/>
                <w:sz w:val="22"/>
                <w:szCs w:val="22"/>
                <w:lang w:val="en-GB"/>
              </w:rPr>
              <w:t xml:space="preserve">The State Revenue Authorities (SRAs) need to be established in the new states by enacting SRA Acts. </w:t>
            </w:r>
            <w:r w:rsidRPr="00E45F2B">
              <w:rPr>
                <w:rFonts w:ascii="Myriad Pro" w:hAnsi="Myriad Pro"/>
                <w:sz w:val="22"/>
                <w:szCs w:val="22"/>
              </w:rPr>
              <w:t xml:space="preserve">The Support to PFM project has purposefully targeted states (among the former 32) that have historically served as the capitals of the </w:t>
            </w:r>
            <w:r>
              <w:rPr>
                <w:rFonts w:ascii="Myriad Pro" w:hAnsi="Myriad Pro"/>
                <w:sz w:val="22"/>
                <w:szCs w:val="22"/>
              </w:rPr>
              <w:t>ten</w:t>
            </w:r>
            <w:r w:rsidRPr="00E45F2B">
              <w:rPr>
                <w:rFonts w:ascii="Myriad Pro" w:hAnsi="Myriad Pro"/>
                <w:sz w:val="22"/>
                <w:szCs w:val="22"/>
              </w:rPr>
              <w:t xml:space="preserve"> states. </w:t>
            </w:r>
            <w:r>
              <w:rPr>
                <w:rFonts w:ascii="Myriad Pro" w:hAnsi="Myriad Pro"/>
                <w:sz w:val="22"/>
                <w:szCs w:val="22"/>
              </w:rPr>
              <w:t>With the formation of the new state governments, the project will engage states to establish State Revenue Authorities in all states supported by the project. This means continued engagement to adopt the SRA Act, establishing the SRA governance structures and providing capacity building initiatives to the new, reconstituted institutions.</w:t>
            </w:r>
          </w:p>
        </w:tc>
      </w:tr>
    </w:tbl>
    <w:p w14:paraId="38960620" w14:textId="77777777" w:rsidR="00C8214B" w:rsidRPr="00E45F2B" w:rsidRDefault="00C8214B" w:rsidP="00C8214B">
      <w:pPr>
        <w:spacing w:line="276" w:lineRule="auto"/>
        <w:jc w:val="both"/>
        <w:rPr>
          <w:rFonts w:ascii="Myriad Pro" w:hAnsi="Myriad Pro"/>
          <w:sz w:val="22"/>
          <w:szCs w:val="22"/>
        </w:rPr>
      </w:pPr>
    </w:p>
    <w:p w14:paraId="6E75DCC1" w14:textId="77777777" w:rsidR="00C8214B" w:rsidRPr="00E45F2B" w:rsidRDefault="00C8214B" w:rsidP="00C8214B">
      <w:pPr>
        <w:spacing w:line="276" w:lineRule="auto"/>
        <w:jc w:val="both"/>
        <w:rPr>
          <w:rFonts w:ascii="Myriad Pro" w:hAnsi="Myriad Pro"/>
          <w:sz w:val="22"/>
          <w:szCs w:val="22"/>
        </w:rPr>
      </w:pPr>
      <w:r w:rsidRPr="00E45F2B">
        <w:rPr>
          <w:rFonts w:ascii="Myriad Pro" w:hAnsi="Myriad Pro"/>
          <w:b/>
          <w:color w:val="002060"/>
          <w:sz w:val="22"/>
          <w:szCs w:val="22"/>
          <w:lang w:val="en-GB"/>
        </w:rPr>
        <w:t xml:space="preserve">Indicator 1.2: Number </w:t>
      </w:r>
      <w:r>
        <w:rPr>
          <w:rFonts w:ascii="Myriad Pro" w:hAnsi="Myriad Pro"/>
          <w:b/>
          <w:color w:val="002060"/>
          <w:sz w:val="22"/>
          <w:szCs w:val="22"/>
          <w:lang w:val="en-GB"/>
        </w:rPr>
        <w:t xml:space="preserve">of </w:t>
      </w:r>
      <w:r w:rsidRPr="00E45F2B">
        <w:rPr>
          <w:rFonts w:ascii="Myriad Pro" w:hAnsi="Myriad Pro"/>
          <w:b/>
          <w:color w:val="002060"/>
          <w:sz w:val="22"/>
          <w:szCs w:val="22"/>
          <w:lang w:val="en-GB"/>
        </w:rPr>
        <w:t>revenue training manual and unified tax schedule printed, distributed and utilized by states (Baseline: 3,900; Target 4,900).</w:t>
      </w:r>
    </w:p>
    <w:p w14:paraId="3AA2BDDE" w14:textId="354E4DBA" w:rsidR="00C8214B" w:rsidRDefault="00EA39E5" w:rsidP="00C8214B">
      <w:pPr>
        <w:spacing w:line="276" w:lineRule="auto"/>
        <w:jc w:val="both"/>
        <w:rPr>
          <w:rFonts w:ascii="Myriad Pro" w:hAnsi="Myriad Pro"/>
          <w:sz w:val="22"/>
          <w:szCs w:val="22"/>
        </w:rPr>
      </w:pPr>
      <w:r>
        <w:rPr>
          <w:rFonts w:ascii="Myriad Pro" w:hAnsi="Myriad Pro"/>
          <w:sz w:val="22"/>
          <w:szCs w:val="22"/>
        </w:rPr>
        <w:t xml:space="preserve">In order to ensure that participants have a constant reference point, </w:t>
      </w:r>
      <w:r w:rsidR="002C4C88">
        <w:rPr>
          <w:rFonts w:ascii="Myriad Pro" w:hAnsi="Myriad Pro"/>
          <w:sz w:val="22"/>
          <w:szCs w:val="22"/>
        </w:rPr>
        <w:t>44</w:t>
      </w:r>
      <w:r w:rsidR="00971BEA">
        <w:rPr>
          <w:rFonts w:ascii="Myriad Pro" w:hAnsi="Myriad Pro"/>
          <w:sz w:val="22"/>
          <w:szCs w:val="22"/>
        </w:rPr>
        <w:t xml:space="preserve">00 </w:t>
      </w:r>
      <w:r w:rsidR="006829B9">
        <w:rPr>
          <w:rFonts w:ascii="Myriad Pro" w:hAnsi="Myriad Pro"/>
          <w:sz w:val="22"/>
          <w:szCs w:val="22"/>
        </w:rPr>
        <w:t xml:space="preserve">revenue </w:t>
      </w:r>
      <w:r w:rsidR="00971BEA">
        <w:rPr>
          <w:rFonts w:ascii="Myriad Pro" w:hAnsi="Myriad Pro"/>
          <w:sz w:val="22"/>
          <w:szCs w:val="22"/>
        </w:rPr>
        <w:t>training manuals were printed in November 2020, but not distributed to the states as this will be done co-currently with planned trainings in 2021.</w:t>
      </w:r>
      <w:r w:rsidR="00C8214B">
        <w:rPr>
          <w:rFonts w:ascii="Myriad Pro" w:hAnsi="Myriad Pro"/>
          <w:sz w:val="22"/>
          <w:szCs w:val="22"/>
        </w:rPr>
        <w:t xml:space="preserve"> </w:t>
      </w:r>
    </w:p>
    <w:p w14:paraId="105ABAE7" w14:textId="77777777" w:rsidR="00C8214B" w:rsidRPr="00E45F2B" w:rsidRDefault="00C8214B" w:rsidP="00C8214B">
      <w:pPr>
        <w:spacing w:line="276" w:lineRule="auto"/>
        <w:jc w:val="both"/>
        <w:rPr>
          <w:rFonts w:ascii="Myriad Pro" w:hAnsi="Myriad Pro"/>
          <w:b/>
          <w:color w:val="002060"/>
          <w:sz w:val="22"/>
          <w:szCs w:val="22"/>
          <w:lang w:val="en-GB"/>
        </w:rPr>
      </w:pPr>
      <w:bookmarkStart w:id="9" w:name="_Hlk31188655"/>
      <w:r w:rsidRPr="00E45F2B">
        <w:rPr>
          <w:rFonts w:ascii="Myriad Pro" w:hAnsi="Myriad Pro"/>
          <w:b/>
          <w:color w:val="002060"/>
          <w:sz w:val="22"/>
          <w:szCs w:val="22"/>
          <w:lang w:val="en-GB"/>
        </w:rPr>
        <w:t>Indicator 1.</w:t>
      </w:r>
      <w:bookmarkEnd w:id="9"/>
      <w:r w:rsidRPr="00E45F2B">
        <w:rPr>
          <w:rFonts w:ascii="Myriad Pro" w:hAnsi="Myriad Pro"/>
          <w:b/>
          <w:color w:val="002060"/>
          <w:sz w:val="22"/>
          <w:szCs w:val="22"/>
          <w:lang w:val="en-GB"/>
        </w:rPr>
        <w:t>3: Number of tax officers trained on tax policy and non-oil revenue administration -20% female (Baseline:258); Target 358)</w:t>
      </w:r>
    </w:p>
    <w:p w14:paraId="03C0EDD0" w14:textId="60A72BE6" w:rsidR="00C8214B" w:rsidRDefault="00C8214B" w:rsidP="00C8214B">
      <w:pPr>
        <w:spacing w:line="276" w:lineRule="auto"/>
        <w:jc w:val="both"/>
        <w:rPr>
          <w:rFonts w:ascii="Myriad Pro" w:hAnsi="Myriad Pro"/>
          <w:sz w:val="22"/>
          <w:szCs w:val="22"/>
          <w:lang w:val="en-GB"/>
        </w:rPr>
      </w:pPr>
      <w:r>
        <w:rPr>
          <w:rFonts w:ascii="Myriad Pro" w:hAnsi="Myriad Pro"/>
          <w:sz w:val="22"/>
          <w:szCs w:val="22"/>
          <w:lang w:val="en-GB"/>
        </w:rPr>
        <w:t>T</w:t>
      </w:r>
      <w:r w:rsidRPr="00C20D44">
        <w:rPr>
          <w:rFonts w:ascii="Myriad Pro" w:hAnsi="Myriad Pro"/>
          <w:sz w:val="22"/>
          <w:szCs w:val="22"/>
          <w:lang w:val="en-GB"/>
        </w:rPr>
        <w:t xml:space="preserve">he project has cumulatively trained 350 tax officers, which </w:t>
      </w:r>
      <w:r>
        <w:rPr>
          <w:rFonts w:ascii="Myriad Pro" w:hAnsi="Myriad Pro"/>
          <w:sz w:val="22"/>
          <w:szCs w:val="22"/>
          <w:lang w:val="en-GB"/>
        </w:rPr>
        <w:t xml:space="preserve">is just shy of the </w:t>
      </w:r>
      <w:r w:rsidR="006829B9">
        <w:rPr>
          <w:rFonts w:ascii="Myriad Pro" w:hAnsi="Myriad Pro"/>
          <w:sz w:val="22"/>
          <w:szCs w:val="22"/>
          <w:lang w:val="en-GB"/>
        </w:rPr>
        <w:t xml:space="preserve">2020 </w:t>
      </w:r>
      <w:r>
        <w:rPr>
          <w:rFonts w:ascii="Myriad Pro" w:hAnsi="Myriad Pro"/>
          <w:sz w:val="22"/>
          <w:szCs w:val="22"/>
          <w:lang w:val="en-GB"/>
        </w:rPr>
        <w:t>target of 358</w:t>
      </w:r>
      <w:r w:rsidR="00971BEA">
        <w:rPr>
          <w:rStyle w:val="FootnoteReference"/>
          <w:rFonts w:ascii="Myriad Pro" w:hAnsi="Myriad Pro"/>
          <w:sz w:val="22"/>
          <w:szCs w:val="22"/>
          <w:lang w:val="en-GB"/>
        </w:rPr>
        <w:footnoteReference w:id="4"/>
      </w:r>
      <w:r w:rsidR="00FB6015">
        <w:rPr>
          <w:rFonts w:ascii="Myriad Pro" w:hAnsi="Myriad Pro"/>
          <w:sz w:val="22"/>
          <w:szCs w:val="22"/>
          <w:lang w:val="en-GB"/>
        </w:rPr>
        <w:t>,</w:t>
      </w:r>
      <w:r w:rsidR="003822B2">
        <w:rPr>
          <w:rFonts w:ascii="Myriad Pro" w:hAnsi="Myriad Pro"/>
          <w:sz w:val="22"/>
          <w:szCs w:val="22"/>
          <w:lang w:val="en-GB"/>
        </w:rPr>
        <w:t xml:space="preserve"> with additional training conducted in Bor and Torit in 2020</w:t>
      </w:r>
      <w:r w:rsidR="00FB6015">
        <w:rPr>
          <w:rFonts w:ascii="Myriad Pro" w:hAnsi="Myriad Pro"/>
          <w:sz w:val="22"/>
          <w:szCs w:val="22"/>
          <w:lang w:val="en-GB"/>
        </w:rPr>
        <w:t>.</w:t>
      </w:r>
      <w:r w:rsidRPr="00C20D44">
        <w:rPr>
          <w:rFonts w:ascii="Myriad Pro" w:hAnsi="Myriad Pro"/>
          <w:sz w:val="22"/>
          <w:szCs w:val="22"/>
          <w:lang w:val="en-GB"/>
        </w:rPr>
        <w:t xml:space="preserve"> A planned training in Kuajok was postponed indefinitely during </w:t>
      </w:r>
      <w:r w:rsidR="008E0F81">
        <w:rPr>
          <w:rFonts w:ascii="Myriad Pro" w:hAnsi="Myriad Pro"/>
          <w:sz w:val="22"/>
          <w:szCs w:val="22"/>
          <w:lang w:val="en-GB"/>
        </w:rPr>
        <w:t xml:space="preserve">the first of </w:t>
      </w:r>
      <w:r w:rsidR="006829B9">
        <w:rPr>
          <w:rFonts w:ascii="Myriad Pro" w:hAnsi="Myriad Pro"/>
          <w:sz w:val="22"/>
          <w:szCs w:val="22"/>
          <w:lang w:val="en-GB"/>
        </w:rPr>
        <w:t>qua</w:t>
      </w:r>
      <w:r w:rsidR="008E0F81">
        <w:rPr>
          <w:rFonts w:ascii="Myriad Pro" w:hAnsi="Myriad Pro"/>
          <w:sz w:val="22"/>
          <w:szCs w:val="22"/>
          <w:lang w:val="en-GB"/>
        </w:rPr>
        <w:t>rter of 2020</w:t>
      </w:r>
      <w:r w:rsidR="008E0F81" w:rsidRPr="00C20D44">
        <w:rPr>
          <w:rFonts w:ascii="Myriad Pro" w:hAnsi="Myriad Pro"/>
          <w:sz w:val="22"/>
          <w:szCs w:val="22"/>
          <w:lang w:val="en-GB"/>
        </w:rPr>
        <w:t xml:space="preserve"> </w:t>
      </w:r>
      <w:r w:rsidRPr="00C20D44">
        <w:rPr>
          <w:rFonts w:ascii="Myriad Pro" w:hAnsi="Myriad Pro"/>
          <w:sz w:val="22"/>
          <w:szCs w:val="22"/>
          <w:lang w:val="en-GB"/>
        </w:rPr>
        <w:t xml:space="preserve">because of the travel restrictions </w:t>
      </w:r>
      <w:r w:rsidRPr="00C20D44">
        <w:rPr>
          <w:rFonts w:ascii="Myriad Pro" w:hAnsi="Myriad Pro"/>
          <w:sz w:val="22"/>
          <w:szCs w:val="22"/>
          <w:lang w:val="en-GB"/>
        </w:rPr>
        <w:lastRenderedPageBreak/>
        <w:t>and physical distancing measures imposed to prevent the spread of coronavirus.</w:t>
      </w:r>
      <w:r w:rsidR="00DA5C7A">
        <w:rPr>
          <w:rFonts w:ascii="Myriad Pro" w:hAnsi="Myriad Pro"/>
          <w:sz w:val="22"/>
          <w:szCs w:val="22"/>
          <w:lang w:val="en-GB"/>
        </w:rPr>
        <w:t xml:space="preserve"> The postponed training was then planned for </w:t>
      </w:r>
      <w:r w:rsidR="00575243">
        <w:rPr>
          <w:rFonts w:ascii="Myriad Pro" w:hAnsi="Myriad Pro"/>
          <w:sz w:val="22"/>
          <w:szCs w:val="22"/>
          <w:lang w:val="en-GB"/>
        </w:rPr>
        <w:t xml:space="preserve">first quarter of </w:t>
      </w:r>
      <w:r w:rsidR="00DA5C7A">
        <w:rPr>
          <w:rFonts w:ascii="Myriad Pro" w:hAnsi="Myriad Pro"/>
          <w:sz w:val="22"/>
          <w:szCs w:val="22"/>
          <w:lang w:val="en-GB"/>
        </w:rPr>
        <w:t>2021.</w:t>
      </w:r>
      <w:r w:rsidR="003822B2">
        <w:rPr>
          <w:rFonts w:ascii="Myriad Pro" w:hAnsi="Myriad Pro"/>
          <w:sz w:val="22"/>
          <w:szCs w:val="22"/>
          <w:lang w:val="en-GB"/>
        </w:rPr>
        <w:t xml:space="preserve"> </w:t>
      </w:r>
    </w:p>
    <w:p w14:paraId="1B6FF964" w14:textId="77777777" w:rsidR="00C8214B" w:rsidRPr="00E45F2B" w:rsidRDefault="00C8214B" w:rsidP="00C8214B">
      <w:pPr>
        <w:spacing w:line="276" w:lineRule="auto"/>
        <w:jc w:val="both"/>
        <w:rPr>
          <w:rFonts w:ascii="Myriad Pro" w:hAnsi="Myriad Pro"/>
          <w:b/>
          <w:color w:val="002060"/>
          <w:sz w:val="22"/>
          <w:szCs w:val="22"/>
          <w:lang w:val="en-GB"/>
        </w:rPr>
      </w:pPr>
      <w:r w:rsidRPr="00E45F2B">
        <w:rPr>
          <w:rFonts w:ascii="Myriad Pro" w:hAnsi="Myriad Pro"/>
          <w:b/>
          <w:color w:val="002060"/>
          <w:sz w:val="22"/>
          <w:szCs w:val="22"/>
          <w:lang w:val="en-GB"/>
        </w:rPr>
        <w:t>Indicator 1.4: Number of SLA members trained on monitoring budget execution and oversight roles (at least 20% female) (Baseline 126; Target 189)</w:t>
      </w:r>
    </w:p>
    <w:p w14:paraId="31BF26FA" w14:textId="65CBA359" w:rsidR="00C8214B" w:rsidRPr="00E45F2B" w:rsidRDefault="00C8214B" w:rsidP="00C8214B">
      <w:pPr>
        <w:spacing w:line="276" w:lineRule="auto"/>
        <w:jc w:val="both"/>
        <w:rPr>
          <w:rFonts w:ascii="Myriad Pro" w:hAnsi="Myriad Pro"/>
          <w:sz w:val="22"/>
          <w:szCs w:val="22"/>
        </w:rPr>
      </w:pPr>
      <w:r w:rsidRPr="00E45F2B">
        <w:rPr>
          <w:rFonts w:ascii="Myriad Pro" w:hAnsi="Myriad Pro"/>
          <w:sz w:val="22"/>
          <w:szCs w:val="22"/>
        </w:rPr>
        <w:t xml:space="preserve">No activity was undertaken </w:t>
      </w:r>
      <w:r w:rsidR="00DA5C7A">
        <w:rPr>
          <w:rFonts w:ascii="Myriad Pro" w:hAnsi="Myriad Pro"/>
          <w:sz w:val="22"/>
          <w:szCs w:val="22"/>
        </w:rPr>
        <w:t>in 2020</w:t>
      </w:r>
      <w:r w:rsidR="00971BEA">
        <w:rPr>
          <w:rStyle w:val="FootnoteReference"/>
          <w:rFonts w:ascii="Myriad Pro" w:hAnsi="Myriad Pro"/>
          <w:sz w:val="22"/>
          <w:szCs w:val="22"/>
        </w:rPr>
        <w:footnoteReference w:id="5"/>
      </w:r>
      <w:r>
        <w:rPr>
          <w:rFonts w:ascii="Myriad Pro" w:hAnsi="Myriad Pro"/>
          <w:sz w:val="22"/>
          <w:szCs w:val="22"/>
        </w:rPr>
        <w:t xml:space="preserve">. The State Legislative Assemblies </w:t>
      </w:r>
      <w:r w:rsidR="00DA5C7A">
        <w:rPr>
          <w:rFonts w:ascii="Myriad Pro" w:hAnsi="Myriad Pro"/>
          <w:sz w:val="22"/>
          <w:szCs w:val="22"/>
        </w:rPr>
        <w:t xml:space="preserve">were dissolved in February and </w:t>
      </w:r>
      <w:r>
        <w:rPr>
          <w:rFonts w:ascii="Myriad Pro" w:hAnsi="Myriad Pro"/>
          <w:sz w:val="22"/>
          <w:szCs w:val="22"/>
        </w:rPr>
        <w:t>are yet to be established</w:t>
      </w:r>
      <w:r w:rsidR="005F7885">
        <w:rPr>
          <w:rFonts w:ascii="Myriad Pro" w:hAnsi="Myriad Pro"/>
          <w:sz w:val="22"/>
          <w:szCs w:val="22"/>
        </w:rPr>
        <w:t>.</w:t>
      </w:r>
      <w:r>
        <w:rPr>
          <w:rFonts w:ascii="Myriad Pro" w:hAnsi="Myriad Pro"/>
          <w:sz w:val="22"/>
          <w:szCs w:val="22"/>
        </w:rPr>
        <w:t xml:space="preserve"> Once SLAs are </w:t>
      </w:r>
      <w:r w:rsidR="00575243">
        <w:rPr>
          <w:rFonts w:ascii="Myriad Pro" w:hAnsi="Myriad Pro"/>
          <w:sz w:val="22"/>
          <w:szCs w:val="22"/>
        </w:rPr>
        <w:t>established;</w:t>
      </w:r>
      <w:r>
        <w:rPr>
          <w:rFonts w:ascii="Myriad Pro" w:hAnsi="Myriad Pro"/>
          <w:sz w:val="22"/>
          <w:szCs w:val="22"/>
        </w:rPr>
        <w:t xml:space="preserve"> the project will proceed with the training.</w:t>
      </w:r>
      <w:r w:rsidRPr="002B14C1">
        <w:rPr>
          <w:rFonts w:ascii="Myriad Pro" w:hAnsi="Myriad Pro"/>
          <w:sz w:val="22"/>
          <w:szCs w:val="22"/>
        </w:rPr>
        <w:t xml:space="preserve"> </w:t>
      </w:r>
      <w:r>
        <w:rPr>
          <w:rFonts w:ascii="Myriad Pro" w:hAnsi="Myriad Pro"/>
          <w:sz w:val="22"/>
          <w:szCs w:val="22"/>
        </w:rPr>
        <w:t xml:space="preserve">SLA training manuals were printed to be used in the planned </w:t>
      </w:r>
      <w:r w:rsidR="00575243">
        <w:rPr>
          <w:rFonts w:ascii="Myriad Pro" w:hAnsi="Myriad Pro"/>
          <w:sz w:val="22"/>
          <w:szCs w:val="22"/>
        </w:rPr>
        <w:t xml:space="preserve">first quarter of </w:t>
      </w:r>
      <w:r w:rsidR="00DA5C7A">
        <w:rPr>
          <w:rFonts w:ascii="Myriad Pro" w:hAnsi="Myriad Pro"/>
          <w:sz w:val="22"/>
          <w:szCs w:val="22"/>
        </w:rPr>
        <w:t xml:space="preserve">2021 </w:t>
      </w:r>
      <w:r>
        <w:rPr>
          <w:rFonts w:ascii="Myriad Pro" w:hAnsi="Myriad Pro"/>
          <w:sz w:val="22"/>
          <w:szCs w:val="22"/>
        </w:rPr>
        <w:t>training of SLA Public Accounts Committee members</w:t>
      </w:r>
      <w:r w:rsidR="00DA5C7A">
        <w:rPr>
          <w:rFonts w:ascii="Myriad Pro" w:hAnsi="Myriad Pro"/>
          <w:sz w:val="22"/>
          <w:szCs w:val="22"/>
        </w:rPr>
        <w:t>, if appointed</w:t>
      </w:r>
      <w:r>
        <w:rPr>
          <w:rFonts w:ascii="Myriad Pro" w:hAnsi="Myriad Pro"/>
          <w:sz w:val="22"/>
          <w:szCs w:val="22"/>
        </w:rPr>
        <w:t>.</w:t>
      </w:r>
    </w:p>
    <w:p w14:paraId="0D4720C3" w14:textId="77777777" w:rsidR="00C8214B" w:rsidRPr="00E45F2B" w:rsidRDefault="00C8214B" w:rsidP="00C8214B">
      <w:pPr>
        <w:spacing w:line="276" w:lineRule="auto"/>
        <w:jc w:val="both"/>
        <w:rPr>
          <w:rFonts w:ascii="Myriad Pro" w:hAnsi="Myriad Pro"/>
          <w:b/>
          <w:color w:val="002060"/>
          <w:sz w:val="22"/>
          <w:szCs w:val="22"/>
          <w:lang w:val="en-GB"/>
        </w:rPr>
      </w:pPr>
      <w:r w:rsidRPr="00E45F2B">
        <w:rPr>
          <w:rFonts w:ascii="Myriad Pro" w:hAnsi="Myriad Pro"/>
          <w:b/>
          <w:color w:val="002060"/>
          <w:sz w:val="22"/>
          <w:szCs w:val="22"/>
          <w:lang w:val="en-GB"/>
        </w:rPr>
        <w:t>Indicator 1.5: Number of knowledge products published and distributed (Baseline – 2; Target 4)</w:t>
      </w:r>
    </w:p>
    <w:p w14:paraId="7CC08771" w14:textId="0062F965" w:rsidR="00C8214B" w:rsidRDefault="00C8214B" w:rsidP="00C8214B">
      <w:pPr>
        <w:spacing w:line="276" w:lineRule="auto"/>
        <w:jc w:val="both"/>
        <w:rPr>
          <w:rFonts w:ascii="Myriad Pro" w:hAnsi="Myriad Pro"/>
          <w:sz w:val="22"/>
          <w:szCs w:val="22"/>
        </w:rPr>
      </w:pPr>
      <w:r>
        <w:rPr>
          <w:rFonts w:ascii="Myriad Pro" w:hAnsi="Myriad Pro"/>
          <w:sz w:val="22"/>
          <w:szCs w:val="22"/>
        </w:rPr>
        <w:t xml:space="preserve">The project has cumulatively produced </w:t>
      </w:r>
      <w:r w:rsidR="006829B9">
        <w:rPr>
          <w:rFonts w:ascii="Myriad Pro" w:hAnsi="Myriad Pro"/>
          <w:sz w:val="22"/>
          <w:szCs w:val="22"/>
        </w:rPr>
        <w:t>three</w:t>
      </w:r>
      <w:r>
        <w:rPr>
          <w:rFonts w:ascii="Myriad Pro" w:hAnsi="Myriad Pro"/>
          <w:sz w:val="22"/>
          <w:szCs w:val="22"/>
        </w:rPr>
        <w:t xml:space="preserve"> knowledge products</w:t>
      </w:r>
      <w:r w:rsidR="00D91A3C">
        <w:rPr>
          <w:rFonts w:ascii="Myriad Pro" w:hAnsi="Myriad Pro"/>
          <w:sz w:val="22"/>
          <w:szCs w:val="22"/>
        </w:rPr>
        <w:t xml:space="preserve"> </w:t>
      </w:r>
      <w:r w:rsidR="00953AE5">
        <w:rPr>
          <w:rFonts w:ascii="Myriad Pro" w:hAnsi="Myriad Pro"/>
          <w:sz w:val="22"/>
          <w:szCs w:val="22"/>
        </w:rPr>
        <w:t>–</w:t>
      </w:r>
      <w:r w:rsidR="00D91A3C">
        <w:rPr>
          <w:rFonts w:ascii="Myriad Pro" w:hAnsi="Myriad Pro"/>
          <w:sz w:val="22"/>
          <w:szCs w:val="22"/>
        </w:rPr>
        <w:t xml:space="preserve"> </w:t>
      </w:r>
      <w:r w:rsidR="00953AE5">
        <w:rPr>
          <w:rFonts w:ascii="Myriad Pro" w:hAnsi="Myriad Pro"/>
          <w:sz w:val="22"/>
          <w:szCs w:val="22"/>
        </w:rPr>
        <w:t>Summative evaluation of the PFM project, SLA training manual and Tax Officers training manual</w:t>
      </w:r>
      <w:r>
        <w:rPr>
          <w:rFonts w:ascii="Myriad Pro" w:hAnsi="Myriad Pro"/>
          <w:sz w:val="22"/>
          <w:szCs w:val="22"/>
        </w:rPr>
        <w:t>.</w:t>
      </w:r>
      <w:r w:rsidRPr="00E45F2B">
        <w:rPr>
          <w:rFonts w:ascii="Myriad Pro" w:hAnsi="Myriad Pro"/>
          <w:sz w:val="22"/>
          <w:szCs w:val="22"/>
        </w:rPr>
        <w:t xml:space="preserve"> </w:t>
      </w:r>
      <w:r>
        <w:rPr>
          <w:rFonts w:ascii="Myriad Pro" w:hAnsi="Myriad Pro"/>
          <w:sz w:val="22"/>
          <w:szCs w:val="22"/>
        </w:rPr>
        <w:t xml:space="preserve">The finalization and distribution in November 2020 of the Summative Evaluation of the Public Financial Management project to all project partners increased the knowledge base for future non-oil revenue interventions in South Sudan. </w:t>
      </w:r>
      <w:r w:rsidR="00604EFE">
        <w:rPr>
          <w:rFonts w:ascii="Myriad Pro" w:hAnsi="Myriad Pro"/>
          <w:sz w:val="22"/>
          <w:szCs w:val="22"/>
        </w:rPr>
        <w:t>The</w:t>
      </w:r>
      <w:r w:rsidR="00083A5A">
        <w:rPr>
          <w:rFonts w:ascii="Myriad Pro" w:hAnsi="Myriad Pro"/>
          <w:sz w:val="22"/>
          <w:szCs w:val="22"/>
        </w:rPr>
        <w:t xml:space="preserve"> training manuals are shared with training participants. </w:t>
      </w:r>
    </w:p>
    <w:p w14:paraId="0118F982" w14:textId="77777777" w:rsidR="00C8214B" w:rsidRPr="00E45F2B" w:rsidRDefault="00C8214B" w:rsidP="00C8214B">
      <w:pPr>
        <w:spacing w:line="276" w:lineRule="auto"/>
        <w:jc w:val="both"/>
        <w:rPr>
          <w:rFonts w:ascii="Myriad Pro" w:hAnsi="Myriad Pro"/>
          <w:b/>
          <w:color w:val="002060"/>
          <w:sz w:val="22"/>
          <w:szCs w:val="22"/>
          <w:lang w:val="en-GB"/>
        </w:rPr>
      </w:pPr>
      <w:r w:rsidRPr="00E45F2B">
        <w:rPr>
          <w:rFonts w:ascii="Myriad Pro" w:hAnsi="Myriad Pro"/>
          <w:b/>
          <w:color w:val="002060"/>
          <w:sz w:val="22"/>
          <w:szCs w:val="22"/>
          <w:lang w:val="en-GB"/>
        </w:rPr>
        <w:t>Indicator 1.6: Number of people reached on tax awareness messages through different channels (35% female) (Baseline – 0; Target 200)</w:t>
      </w:r>
    </w:p>
    <w:p w14:paraId="6D45E7B0" w14:textId="4163923E" w:rsidR="002A64A1" w:rsidRDefault="00C8214B" w:rsidP="008A7078">
      <w:pPr>
        <w:spacing w:line="276" w:lineRule="auto"/>
        <w:jc w:val="both"/>
        <w:rPr>
          <w:rFonts w:ascii="Myriad Pro" w:hAnsi="Myriad Pro"/>
          <w:sz w:val="22"/>
          <w:szCs w:val="22"/>
          <w:lang w:val="en-GB"/>
        </w:rPr>
      </w:pPr>
      <w:r>
        <w:rPr>
          <w:rFonts w:ascii="Myriad Pro" w:hAnsi="Myriad Pro"/>
          <w:sz w:val="22"/>
          <w:szCs w:val="22"/>
          <w:lang w:val="en-GB"/>
        </w:rPr>
        <w:t xml:space="preserve">Tax awareness campaigns will be rolled out in collaboration with UNICEF with funding from the Joint SDG fund in Q1 2021, when the state level partners are expected to be reinstated. It was decided it would be insensitive </w:t>
      </w:r>
      <w:r w:rsidR="00DA5C7A">
        <w:rPr>
          <w:rFonts w:ascii="Myriad Pro" w:hAnsi="Myriad Pro"/>
          <w:sz w:val="22"/>
          <w:szCs w:val="22"/>
          <w:lang w:val="en-GB"/>
        </w:rPr>
        <w:t xml:space="preserve">and untimely </w:t>
      </w:r>
      <w:r>
        <w:rPr>
          <w:rFonts w:ascii="Myriad Pro" w:hAnsi="Myriad Pro"/>
          <w:sz w:val="22"/>
          <w:szCs w:val="22"/>
          <w:lang w:val="en-GB"/>
        </w:rPr>
        <w:t>to roll out taxpayer awareness campaigns in 2020, as the socioeconomic impact of covid-19 combined with SRAs not being reconstituted places a heavy burden on taxpayers.</w:t>
      </w:r>
      <w:r w:rsidR="00EF735D">
        <w:rPr>
          <w:rFonts w:ascii="Myriad Pro" w:hAnsi="Myriad Pro"/>
          <w:sz w:val="22"/>
          <w:szCs w:val="22"/>
          <w:lang w:val="en-GB"/>
        </w:rPr>
        <w:t xml:space="preserve"> </w:t>
      </w:r>
    </w:p>
    <w:p w14:paraId="23EE2F7D" w14:textId="622C7E75" w:rsidR="00330E06" w:rsidRDefault="00330E06" w:rsidP="008A7078">
      <w:pPr>
        <w:spacing w:line="276" w:lineRule="auto"/>
        <w:jc w:val="both"/>
        <w:rPr>
          <w:rFonts w:ascii="Myriad Pro" w:hAnsi="Myriad Pro"/>
          <w:sz w:val="22"/>
          <w:szCs w:val="22"/>
          <w:lang w:val="en-GB"/>
        </w:rPr>
      </w:pPr>
    </w:p>
    <w:p w14:paraId="5FFC3228" w14:textId="4633CFE2" w:rsidR="00330E06" w:rsidRDefault="00330E06" w:rsidP="008A7078">
      <w:pPr>
        <w:spacing w:line="276" w:lineRule="auto"/>
        <w:jc w:val="both"/>
        <w:rPr>
          <w:rFonts w:ascii="Myriad Pro" w:hAnsi="Myriad Pro"/>
          <w:sz w:val="22"/>
          <w:szCs w:val="22"/>
          <w:lang w:val="en-GB"/>
        </w:rPr>
      </w:pPr>
    </w:p>
    <w:p w14:paraId="4CBADBE1" w14:textId="05D8C421" w:rsidR="00330E06" w:rsidRDefault="00330E06" w:rsidP="008A7078">
      <w:pPr>
        <w:spacing w:line="276" w:lineRule="auto"/>
        <w:jc w:val="both"/>
        <w:rPr>
          <w:rFonts w:ascii="Myriad Pro" w:hAnsi="Myriad Pro"/>
          <w:sz w:val="22"/>
          <w:szCs w:val="22"/>
        </w:rPr>
      </w:pPr>
    </w:p>
    <w:p w14:paraId="67E8E9DF" w14:textId="6D60FF94" w:rsidR="00D35C77" w:rsidRDefault="00D35C77" w:rsidP="008A7078">
      <w:pPr>
        <w:spacing w:line="276" w:lineRule="auto"/>
        <w:jc w:val="both"/>
        <w:rPr>
          <w:rFonts w:ascii="Myriad Pro" w:hAnsi="Myriad Pro"/>
          <w:sz w:val="22"/>
          <w:szCs w:val="22"/>
        </w:rPr>
      </w:pPr>
    </w:p>
    <w:p w14:paraId="3D39BC5D" w14:textId="04FDE8D6" w:rsidR="00D35C77" w:rsidRDefault="00D35C77" w:rsidP="008A7078">
      <w:pPr>
        <w:spacing w:line="276" w:lineRule="auto"/>
        <w:jc w:val="both"/>
        <w:rPr>
          <w:rFonts w:ascii="Myriad Pro" w:hAnsi="Myriad Pro"/>
          <w:sz w:val="22"/>
          <w:szCs w:val="22"/>
        </w:rPr>
      </w:pPr>
    </w:p>
    <w:p w14:paraId="1BDA1670" w14:textId="77777777" w:rsidR="00D35C77" w:rsidRPr="008A7078" w:rsidRDefault="00D35C77" w:rsidP="008A7078">
      <w:pPr>
        <w:spacing w:line="276" w:lineRule="auto"/>
        <w:jc w:val="both"/>
        <w:rPr>
          <w:rFonts w:ascii="Myriad Pro" w:hAnsi="Myriad Pro"/>
          <w:sz w:val="22"/>
          <w:szCs w:val="22"/>
        </w:rPr>
      </w:pPr>
    </w:p>
    <w:p w14:paraId="2DD63915" w14:textId="77777777" w:rsidR="002A64A1" w:rsidRPr="008F225E" w:rsidRDefault="002A64A1" w:rsidP="00A64C98">
      <w:pPr>
        <w:pStyle w:val="Heading1"/>
        <w:numPr>
          <w:ilvl w:val="0"/>
          <w:numId w:val="18"/>
        </w:numPr>
        <w:rPr>
          <w:rFonts w:ascii="Myriad Pro" w:hAnsi="Myriad Pro"/>
          <w:b/>
          <w:sz w:val="28"/>
          <w:szCs w:val="28"/>
        </w:rPr>
      </w:pPr>
      <w:bookmarkStart w:id="10" w:name="_Toc64647983"/>
      <w:r w:rsidRPr="008F225E">
        <w:rPr>
          <w:rFonts w:ascii="Myriad Pro" w:hAnsi="Myriad Pro"/>
          <w:b/>
          <w:sz w:val="28"/>
          <w:szCs w:val="28"/>
          <w:lang w:val="en"/>
        </w:rPr>
        <w:t>Cross Cutting Issues</w:t>
      </w:r>
      <w:bookmarkEnd w:id="10"/>
    </w:p>
    <w:p w14:paraId="0E58B512" w14:textId="6DA84D6B" w:rsidR="002A64A1" w:rsidRPr="008F225E" w:rsidRDefault="002A64A1" w:rsidP="00A64C98">
      <w:pPr>
        <w:pStyle w:val="Heading2"/>
        <w:numPr>
          <w:ilvl w:val="1"/>
          <w:numId w:val="18"/>
        </w:numPr>
        <w:rPr>
          <w:rFonts w:ascii="Myriad Pro" w:hAnsi="Myriad Pro"/>
          <w:b/>
          <w:sz w:val="24"/>
          <w:szCs w:val="24"/>
        </w:rPr>
      </w:pPr>
      <w:bookmarkStart w:id="11" w:name="_Toc64647984"/>
      <w:r w:rsidRPr="008F225E">
        <w:rPr>
          <w:rFonts w:ascii="Myriad Pro" w:hAnsi="Myriad Pro"/>
          <w:b/>
          <w:sz w:val="24"/>
          <w:szCs w:val="24"/>
          <w:lang w:val="en"/>
        </w:rPr>
        <w:t xml:space="preserve">Gender </w:t>
      </w:r>
      <w:r w:rsidR="00A64C98" w:rsidRPr="008F225E">
        <w:rPr>
          <w:rFonts w:ascii="Myriad Pro" w:hAnsi="Myriad Pro"/>
          <w:b/>
          <w:sz w:val="24"/>
          <w:szCs w:val="24"/>
          <w:lang w:val="en"/>
        </w:rPr>
        <w:t>results</w:t>
      </w:r>
      <w:bookmarkEnd w:id="11"/>
      <w:r w:rsidR="00A64C98" w:rsidRPr="008F225E">
        <w:rPr>
          <w:rFonts w:ascii="Myriad Pro" w:hAnsi="Myriad Pro"/>
          <w:b/>
          <w:sz w:val="24"/>
          <w:szCs w:val="24"/>
          <w:lang w:val="en"/>
        </w:rPr>
        <w:t xml:space="preserve"> </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5670"/>
        <w:gridCol w:w="3346"/>
      </w:tblGrid>
      <w:tr w:rsidR="002A64A1" w:rsidRPr="008F225E" w14:paraId="643103A4" w14:textId="77777777" w:rsidTr="00C14E94">
        <w:tc>
          <w:tcPr>
            <w:tcW w:w="5670" w:type="dxa"/>
            <w:shd w:val="clear" w:color="auto" w:fill="D9DFEF" w:themeFill="accent1" w:themeFillTint="33"/>
          </w:tcPr>
          <w:p w14:paraId="7C27303A" w14:textId="77777777" w:rsidR="002A64A1" w:rsidRPr="008F225E" w:rsidRDefault="002A64A1" w:rsidP="007435AF">
            <w:pPr>
              <w:rPr>
                <w:rFonts w:ascii="Myriad Pro" w:hAnsi="Myriad Pro"/>
                <w:b/>
                <w:color w:val="002060"/>
                <w:sz w:val="22"/>
                <w:szCs w:val="22"/>
              </w:rPr>
            </w:pPr>
            <w:r w:rsidRPr="008F225E">
              <w:rPr>
                <w:rFonts w:ascii="Myriad Pro" w:hAnsi="Myriad Pro"/>
                <w:b/>
                <w:color w:val="002060"/>
                <w:sz w:val="22"/>
                <w:szCs w:val="22"/>
              </w:rPr>
              <w:t>Gender results</w:t>
            </w:r>
          </w:p>
        </w:tc>
        <w:tc>
          <w:tcPr>
            <w:tcW w:w="3346" w:type="dxa"/>
            <w:shd w:val="clear" w:color="auto" w:fill="D9DFEF" w:themeFill="accent1" w:themeFillTint="33"/>
          </w:tcPr>
          <w:p w14:paraId="06722639" w14:textId="77777777" w:rsidR="002A64A1" w:rsidRPr="008F225E" w:rsidRDefault="002A64A1" w:rsidP="007435AF">
            <w:pPr>
              <w:rPr>
                <w:rFonts w:ascii="Myriad Pro" w:hAnsi="Myriad Pro"/>
                <w:b/>
                <w:color w:val="002060"/>
                <w:sz w:val="22"/>
                <w:szCs w:val="22"/>
              </w:rPr>
            </w:pPr>
            <w:r w:rsidRPr="008F225E">
              <w:rPr>
                <w:rFonts w:ascii="Myriad Pro" w:hAnsi="Myriad Pro"/>
                <w:b/>
                <w:color w:val="002060"/>
                <w:sz w:val="22"/>
                <w:szCs w:val="22"/>
              </w:rPr>
              <w:t>Evidence</w:t>
            </w:r>
          </w:p>
        </w:tc>
      </w:tr>
      <w:tr w:rsidR="00117074" w:rsidRPr="008F225E" w14:paraId="663DAD07" w14:textId="77777777" w:rsidTr="00C14E94">
        <w:trPr>
          <w:trHeight w:val="3707"/>
        </w:trPr>
        <w:tc>
          <w:tcPr>
            <w:tcW w:w="5670" w:type="dxa"/>
          </w:tcPr>
          <w:p w14:paraId="43CD980C" w14:textId="7D3A307C" w:rsidR="00117074" w:rsidRPr="0081683E" w:rsidRDefault="00117074" w:rsidP="00880BE1">
            <w:pPr>
              <w:rPr>
                <w:rFonts w:ascii="Myriad Pro" w:hAnsi="Myriad Pro"/>
                <w:sz w:val="22"/>
                <w:szCs w:val="22"/>
                <w:lang w:val="en-GB"/>
              </w:rPr>
            </w:pPr>
            <w:r w:rsidRPr="008F225E">
              <w:rPr>
                <w:rFonts w:ascii="Myriad Pro" w:hAnsi="Myriad Pro"/>
                <w:b/>
                <w:color w:val="002060"/>
                <w:sz w:val="22"/>
                <w:szCs w:val="22"/>
              </w:rPr>
              <w:lastRenderedPageBreak/>
              <w:t xml:space="preserve">Gender result </w:t>
            </w:r>
            <w:r>
              <w:rPr>
                <w:rFonts w:ascii="Myriad Pro" w:hAnsi="Myriad Pro"/>
                <w:b/>
                <w:color w:val="002060"/>
                <w:sz w:val="22"/>
                <w:szCs w:val="22"/>
              </w:rPr>
              <w:t>1</w:t>
            </w:r>
            <w:r w:rsidRPr="008F225E">
              <w:rPr>
                <w:rFonts w:ascii="Myriad Pro" w:hAnsi="Myriad Pro"/>
                <w:b/>
                <w:color w:val="002060"/>
                <w:sz w:val="22"/>
                <w:szCs w:val="22"/>
              </w:rPr>
              <w:t xml:space="preserve">: </w:t>
            </w:r>
            <w:r w:rsidRPr="7DF296B6">
              <w:rPr>
                <w:rFonts w:ascii="Myriad Pro" w:hAnsi="Myriad Pro"/>
                <w:sz w:val="22"/>
                <w:szCs w:val="22"/>
                <w:lang w:val="en-GB"/>
              </w:rPr>
              <w:t>The project increase</w:t>
            </w:r>
            <w:r>
              <w:rPr>
                <w:rFonts w:ascii="Myriad Pro" w:hAnsi="Myriad Pro"/>
                <w:sz w:val="22"/>
                <w:szCs w:val="22"/>
                <w:lang w:val="en-GB"/>
              </w:rPr>
              <w:t>d</w:t>
            </w:r>
            <w:r w:rsidRPr="7DF296B6">
              <w:rPr>
                <w:rFonts w:ascii="Myriad Pro" w:hAnsi="Myriad Pro"/>
                <w:sz w:val="22"/>
                <w:szCs w:val="22"/>
                <w:lang w:val="en-GB"/>
              </w:rPr>
              <w:t xml:space="preserve"> the participation of women within a sector that has been predominantly </w:t>
            </w:r>
            <w:r>
              <w:rPr>
                <w:rFonts w:ascii="Myriad Pro" w:hAnsi="Myriad Pro"/>
                <w:sz w:val="22"/>
                <w:szCs w:val="22"/>
                <w:lang w:val="en-GB"/>
              </w:rPr>
              <w:t>male dominated</w:t>
            </w:r>
            <w:r w:rsidRPr="7DF296B6">
              <w:rPr>
                <w:rFonts w:ascii="Myriad Pro" w:hAnsi="Myriad Pro"/>
                <w:sz w:val="22"/>
                <w:szCs w:val="22"/>
                <w:lang w:val="en-GB"/>
              </w:rPr>
              <w:t xml:space="preserve">. </w:t>
            </w:r>
            <w:r>
              <w:rPr>
                <w:rFonts w:ascii="Myriad Pro" w:hAnsi="Myriad Pro"/>
                <w:sz w:val="22"/>
                <w:szCs w:val="22"/>
                <w:lang w:val="en-GB"/>
              </w:rPr>
              <w:t xml:space="preserve">For instance, the project trained 92 tax officers in </w:t>
            </w:r>
            <w:r w:rsidRPr="00880BE1">
              <w:rPr>
                <w:rFonts w:ascii="Myriad Pro" w:hAnsi="Myriad Pro"/>
                <w:sz w:val="22"/>
                <w:szCs w:val="22"/>
                <w:lang w:val="en-GB"/>
              </w:rPr>
              <w:t>2020</w:t>
            </w:r>
            <w:r>
              <w:rPr>
                <w:rFonts w:ascii="Myriad Pro" w:hAnsi="Myriad Pro"/>
                <w:sz w:val="22"/>
                <w:szCs w:val="22"/>
                <w:lang w:val="en-GB"/>
              </w:rPr>
              <w:t xml:space="preserve"> (</w:t>
            </w:r>
            <w:r w:rsidRPr="00880BE1">
              <w:rPr>
                <w:rFonts w:ascii="Myriad Pro" w:hAnsi="Myriad Pro"/>
                <w:sz w:val="22"/>
                <w:szCs w:val="22"/>
                <w:lang w:val="en-GB"/>
              </w:rPr>
              <w:t xml:space="preserve">14 </w:t>
            </w:r>
            <w:r w:rsidR="00330E06" w:rsidRPr="00880BE1">
              <w:rPr>
                <w:rFonts w:ascii="Myriad Pro" w:hAnsi="Myriad Pro"/>
                <w:sz w:val="22"/>
                <w:szCs w:val="22"/>
                <w:lang w:val="en-GB"/>
              </w:rPr>
              <w:t>females</w:t>
            </w:r>
            <w:r w:rsidRPr="00880BE1">
              <w:rPr>
                <w:rFonts w:ascii="Myriad Pro" w:hAnsi="Myriad Pro"/>
                <w:sz w:val="22"/>
                <w:szCs w:val="22"/>
                <w:lang w:val="en-GB"/>
              </w:rPr>
              <w:t>: 15%</w:t>
            </w:r>
            <w:r>
              <w:rPr>
                <w:rFonts w:ascii="Myriad Pro" w:hAnsi="Myriad Pro"/>
                <w:sz w:val="22"/>
                <w:szCs w:val="22"/>
                <w:lang w:val="en-GB"/>
              </w:rPr>
              <w:t>) and 138 tax officers in 2019 (</w:t>
            </w:r>
            <w:r w:rsidRPr="00880BE1">
              <w:rPr>
                <w:rFonts w:ascii="Myriad Pro" w:hAnsi="Myriad Pro"/>
                <w:sz w:val="22"/>
                <w:szCs w:val="22"/>
                <w:lang w:val="en-GB"/>
              </w:rPr>
              <w:t xml:space="preserve">19 </w:t>
            </w:r>
            <w:r w:rsidR="00062C8E" w:rsidRPr="00880BE1">
              <w:rPr>
                <w:rFonts w:ascii="Myriad Pro" w:hAnsi="Myriad Pro"/>
                <w:sz w:val="22"/>
                <w:szCs w:val="22"/>
                <w:lang w:val="en-GB"/>
              </w:rPr>
              <w:t>females</w:t>
            </w:r>
            <w:r w:rsidRPr="00880BE1">
              <w:rPr>
                <w:rFonts w:ascii="Myriad Pro" w:hAnsi="Myriad Pro"/>
                <w:sz w:val="22"/>
                <w:szCs w:val="22"/>
                <w:lang w:val="en-GB"/>
              </w:rPr>
              <w:t>: 14%</w:t>
            </w:r>
            <w:r>
              <w:rPr>
                <w:rFonts w:ascii="Myriad Pro" w:hAnsi="Myriad Pro"/>
                <w:sz w:val="22"/>
                <w:szCs w:val="22"/>
                <w:lang w:val="en-GB"/>
              </w:rPr>
              <w:t xml:space="preserve">). </w:t>
            </w:r>
          </w:p>
          <w:p w14:paraId="1D1EF52F" w14:textId="032B1214" w:rsidR="00117074" w:rsidRPr="0081683E" w:rsidRDefault="00DD73CA" w:rsidP="00880BE1">
            <w:pPr>
              <w:rPr>
                <w:rFonts w:ascii="Myriad Pro" w:hAnsi="Myriad Pro"/>
                <w:sz w:val="22"/>
                <w:szCs w:val="22"/>
                <w:lang w:val="en-GB"/>
              </w:rPr>
            </w:pPr>
            <w:r>
              <w:rPr>
                <w:rFonts w:ascii="Myriad Pro" w:hAnsi="Myriad Pro"/>
                <w:sz w:val="22"/>
                <w:szCs w:val="22"/>
                <w:lang w:val="en-GB"/>
              </w:rPr>
              <w:t xml:space="preserve">The training benefited </w:t>
            </w:r>
            <w:r w:rsidR="00117074" w:rsidRPr="00117074">
              <w:rPr>
                <w:rFonts w:ascii="Myriad Pro" w:hAnsi="Myriad Pro"/>
                <w:sz w:val="22"/>
                <w:szCs w:val="22"/>
                <w:lang w:val="en-GB"/>
              </w:rPr>
              <w:t>State Ministry of Finance and Planning (</w:t>
            </w:r>
            <w:proofErr w:type="spellStart"/>
            <w:r w:rsidR="00117074" w:rsidRPr="00117074">
              <w:rPr>
                <w:rFonts w:ascii="Myriad Pro" w:hAnsi="Myriad Pro"/>
                <w:sz w:val="22"/>
                <w:szCs w:val="22"/>
                <w:lang w:val="en-GB"/>
              </w:rPr>
              <w:t>SMoFP</w:t>
            </w:r>
            <w:proofErr w:type="spellEnd"/>
            <w:r w:rsidR="00117074" w:rsidRPr="00117074">
              <w:rPr>
                <w:rFonts w:ascii="Myriad Pro" w:hAnsi="Myriad Pro"/>
                <w:sz w:val="22"/>
                <w:szCs w:val="22"/>
                <w:lang w:val="en-GB"/>
              </w:rPr>
              <w:t>), planning departments and members of the public accounts and financial committees (PAFCs) of State Legislative Assemblies (SLAs)</w:t>
            </w:r>
            <w:r>
              <w:rPr>
                <w:rFonts w:ascii="Myriad Pro" w:hAnsi="Myriad Pro"/>
                <w:sz w:val="22"/>
                <w:szCs w:val="22"/>
                <w:lang w:val="en-GB"/>
              </w:rPr>
              <w:t xml:space="preserve">, who </w:t>
            </w:r>
            <w:r w:rsidR="00117074" w:rsidRPr="00117074">
              <w:rPr>
                <w:rFonts w:ascii="Myriad Pro" w:hAnsi="Myriad Pro"/>
                <w:sz w:val="22"/>
                <w:szCs w:val="22"/>
                <w:lang w:val="en-GB"/>
              </w:rPr>
              <w:t>were trained in gender mainstreaming in the budget</w:t>
            </w:r>
            <w:r w:rsidR="00E81035">
              <w:rPr>
                <w:rFonts w:ascii="Myriad Pro" w:hAnsi="Myriad Pro"/>
                <w:sz w:val="22"/>
                <w:szCs w:val="22"/>
                <w:lang w:val="en-GB"/>
              </w:rPr>
              <w:t>ing process</w:t>
            </w:r>
            <w:r w:rsidR="00117074" w:rsidRPr="00117074">
              <w:rPr>
                <w:rFonts w:ascii="Myriad Pro" w:hAnsi="Myriad Pro"/>
                <w:sz w:val="22"/>
                <w:szCs w:val="22"/>
                <w:lang w:val="en-GB"/>
              </w:rPr>
              <w:t>.</w:t>
            </w:r>
          </w:p>
        </w:tc>
        <w:tc>
          <w:tcPr>
            <w:tcW w:w="3346" w:type="dxa"/>
          </w:tcPr>
          <w:p w14:paraId="47B0D73A" w14:textId="1F7281B4" w:rsidR="00117074" w:rsidRPr="00163905" w:rsidRDefault="00117074" w:rsidP="00A64C98">
            <w:pPr>
              <w:rPr>
                <w:rFonts w:ascii="Myriad Pro" w:hAnsi="Myriad Pro"/>
                <w:b/>
                <w:color w:val="auto"/>
                <w:sz w:val="22"/>
                <w:szCs w:val="22"/>
              </w:rPr>
            </w:pPr>
            <w:r w:rsidRPr="00163905">
              <w:rPr>
                <w:rFonts w:ascii="Myriad Pro" w:hAnsi="Myriad Pro"/>
                <w:b/>
                <w:color w:val="auto"/>
                <w:sz w:val="22"/>
                <w:szCs w:val="22"/>
              </w:rPr>
              <w:t xml:space="preserve">Evidence 1: </w:t>
            </w:r>
            <w:r w:rsidRPr="00163905">
              <w:rPr>
                <w:rFonts w:ascii="Myriad Pro" w:hAnsi="Myriad Pro"/>
                <w:bCs/>
                <w:color w:val="auto"/>
                <w:sz w:val="22"/>
                <w:szCs w:val="22"/>
              </w:rPr>
              <w:t>PFM Summative Evaluation, Quarterly reports</w:t>
            </w:r>
          </w:p>
        </w:tc>
      </w:tr>
      <w:tr w:rsidR="00ED3E3B" w:rsidRPr="008F225E" w14:paraId="6B97015B" w14:textId="77777777" w:rsidTr="00C14E94">
        <w:tc>
          <w:tcPr>
            <w:tcW w:w="5670" w:type="dxa"/>
          </w:tcPr>
          <w:p w14:paraId="257DF3E6" w14:textId="77777777" w:rsidR="00604EFE" w:rsidRPr="00C14E94" w:rsidRDefault="00604EFE" w:rsidP="00604EFE">
            <w:pPr>
              <w:rPr>
                <w:rFonts w:ascii="Myriad Pro" w:hAnsi="Myriad Pro"/>
                <w:sz w:val="22"/>
                <w:szCs w:val="22"/>
                <w:lang w:val="en-GB"/>
              </w:rPr>
            </w:pPr>
            <w:r w:rsidRPr="00C14E94">
              <w:rPr>
                <w:rFonts w:ascii="Myriad Pro" w:hAnsi="Myriad Pro"/>
                <w:sz w:val="22"/>
                <w:szCs w:val="22"/>
                <w:lang w:val="en-GB"/>
              </w:rPr>
              <w:t>The PFM Summative Evaluation rated the project’s contribution to gender and women empowerment as Moderately Satisfactory. It found that major achievements included that State Ministry of Finance and Planning (</w:t>
            </w:r>
            <w:proofErr w:type="spellStart"/>
            <w:r w:rsidRPr="00C14E94">
              <w:rPr>
                <w:rFonts w:ascii="Myriad Pro" w:hAnsi="Myriad Pro"/>
                <w:sz w:val="22"/>
                <w:szCs w:val="22"/>
                <w:lang w:val="en-GB"/>
              </w:rPr>
              <w:t>SMoFP</w:t>
            </w:r>
            <w:proofErr w:type="spellEnd"/>
            <w:r w:rsidRPr="00C14E94">
              <w:rPr>
                <w:rFonts w:ascii="Myriad Pro" w:hAnsi="Myriad Pro"/>
                <w:sz w:val="22"/>
                <w:szCs w:val="22"/>
                <w:lang w:val="en-GB"/>
              </w:rPr>
              <w:t>), planning departments and members of the public accounts and financial committees (PAFCs) of State Legislative Assemblies (SLAs) were trained in gender mainstreaming in the budget by the project. The main achievement was that the project made significant direct contributions on gender participation in the sector of Public Financial Management. However, there was no discernible impact of the gender mainstreaming in the states’ fiscal budgets. </w:t>
            </w:r>
          </w:p>
          <w:p w14:paraId="1855DAB0" w14:textId="58F69AD0" w:rsidR="00ED3E3B" w:rsidRPr="00C14E94" w:rsidRDefault="000F5E2A" w:rsidP="00A64C98">
            <w:pPr>
              <w:rPr>
                <w:rFonts w:ascii="Myriad Pro" w:hAnsi="Myriad Pro"/>
                <w:sz w:val="22"/>
                <w:lang w:val="en-GB"/>
              </w:rPr>
            </w:pPr>
            <w:r w:rsidRPr="00C14E94">
              <w:rPr>
                <w:rFonts w:ascii="Myriad Pro" w:hAnsi="Myriad Pro"/>
                <w:sz w:val="22"/>
                <w:szCs w:val="22"/>
                <w:lang w:val="en-GB"/>
              </w:rPr>
              <w:t>The Joint SDG fund project includes a gender mainstreaming strategy. Disaggregated data is being collected by the project</w:t>
            </w:r>
          </w:p>
        </w:tc>
        <w:tc>
          <w:tcPr>
            <w:tcW w:w="3346" w:type="dxa"/>
          </w:tcPr>
          <w:p w14:paraId="30B35A2B" w14:textId="39C25024" w:rsidR="00ED3E3B" w:rsidRPr="00163905" w:rsidRDefault="000F5E2A" w:rsidP="00A64C98">
            <w:pPr>
              <w:rPr>
                <w:rFonts w:ascii="Myriad Pro" w:hAnsi="Myriad Pro"/>
                <w:b/>
                <w:color w:val="auto"/>
                <w:sz w:val="22"/>
                <w:szCs w:val="22"/>
              </w:rPr>
            </w:pPr>
            <w:r w:rsidRPr="00163905">
              <w:rPr>
                <w:rFonts w:ascii="Myriad Pro" w:hAnsi="Myriad Pro"/>
                <w:b/>
                <w:color w:val="auto"/>
                <w:sz w:val="22"/>
                <w:szCs w:val="22"/>
              </w:rPr>
              <w:t xml:space="preserve">Evidence 1: </w:t>
            </w:r>
            <w:r w:rsidRPr="00163905">
              <w:rPr>
                <w:rFonts w:ascii="Myriad Pro" w:hAnsi="Myriad Pro"/>
                <w:bCs/>
                <w:color w:val="auto"/>
                <w:sz w:val="22"/>
                <w:szCs w:val="22"/>
              </w:rPr>
              <w:t>PFM Summative Evaluation,</w:t>
            </w:r>
          </w:p>
        </w:tc>
      </w:tr>
    </w:tbl>
    <w:p w14:paraId="0F2A611E" w14:textId="77777777" w:rsidR="005147E4" w:rsidRPr="008F225E" w:rsidRDefault="005147E4" w:rsidP="002A64A1">
      <w:pPr>
        <w:pStyle w:val="ListParagraph"/>
        <w:spacing w:after="0" w:line="240" w:lineRule="auto"/>
        <w:ind w:left="0"/>
        <w:rPr>
          <w:rFonts w:ascii="Myriad Pro" w:hAnsi="Myriad Pro"/>
          <w:b/>
          <w:sz w:val="24"/>
          <w:szCs w:val="24"/>
        </w:rPr>
      </w:pPr>
    </w:p>
    <w:p w14:paraId="3C7DE5A7" w14:textId="2409E5B6" w:rsidR="00FC766E" w:rsidRPr="008A7078" w:rsidRDefault="002A64A1" w:rsidP="008A7078">
      <w:pPr>
        <w:pStyle w:val="Heading2"/>
        <w:numPr>
          <w:ilvl w:val="1"/>
          <w:numId w:val="18"/>
        </w:numPr>
        <w:rPr>
          <w:rFonts w:ascii="Myriad Pro" w:hAnsi="Myriad Pro"/>
          <w:sz w:val="24"/>
          <w:szCs w:val="24"/>
        </w:rPr>
      </w:pPr>
      <w:bookmarkStart w:id="12" w:name="_Toc64647985"/>
      <w:r w:rsidRPr="008F225E">
        <w:rPr>
          <w:rFonts w:ascii="Myriad Pro" w:hAnsi="Myriad Pro"/>
          <w:b/>
          <w:sz w:val="24"/>
          <w:szCs w:val="24"/>
          <w:lang w:val="en"/>
        </w:rPr>
        <w:t>Partnerships</w:t>
      </w:r>
      <w:bookmarkEnd w:id="12"/>
      <w:r w:rsidRPr="008F225E">
        <w:rPr>
          <w:rFonts w:ascii="Myriad Pro" w:hAnsi="Myriad Pro"/>
          <w:b/>
          <w:sz w:val="24"/>
          <w:szCs w:val="24"/>
          <w:lang w:val="en"/>
        </w:rPr>
        <w:t xml:space="preserve"> </w:t>
      </w:r>
    </w:p>
    <w:p w14:paraId="75D94E0C" w14:textId="17103874" w:rsidR="00FC766E" w:rsidRPr="00E45F2B" w:rsidRDefault="00FC766E" w:rsidP="00FC766E">
      <w:pPr>
        <w:spacing w:line="276" w:lineRule="auto"/>
        <w:jc w:val="both"/>
        <w:rPr>
          <w:rFonts w:ascii="Myriad Pro" w:hAnsi="Myriad Pro"/>
          <w:sz w:val="22"/>
          <w:szCs w:val="22"/>
          <w:lang w:val="en-GB"/>
        </w:rPr>
      </w:pPr>
      <w:r w:rsidRPr="00E45F2B">
        <w:rPr>
          <w:rFonts w:ascii="Myriad Pro" w:hAnsi="Myriad Pro"/>
          <w:sz w:val="22"/>
          <w:szCs w:val="22"/>
          <w:lang w:val="en-GB"/>
        </w:rPr>
        <w:t>The project is funded by the African Development Bank, the Government of Japan</w:t>
      </w:r>
      <w:r>
        <w:rPr>
          <w:rFonts w:ascii="Myriad Pro" w:hAnsi="Myriad Pro"/>
          <w:sz w:val="22"/>
          <w:szCs w:val="22"/>
          <w:lang w:val="en-GB"/>
        </w:rPr>
        <w:t>,</w:t>
      </w:r>
      <w:r w:rsidRPr="00E45F2B">
        <w:rPr>
          <w:rFonts w:ascii="Myriad Pro" w:hAnsi="Myriad Pro"/>
          <w:sz w:val="22"/>
          <w:szCs w:val="22"/>
          <w:lang w:val="en-GB"/>
        </w:rPr>
        <w:t xml:space="preserve"> </w:t>
      </w:r>
      <w:r>
        <w:rPr>
          <w:rFonts w:ascii="Myriad Pro" w:hAnsi="Myriad Pro"/>
          <w:sz w:val="22"/>
          <w:szCs w:val="22"/>
          <w:lang w:val="en-GB"/>
        </w:rPr>
        <w:t xml:space="preserve">the Joint SDG fund </w:t>
      </w:r>
      <w:r w:rsidRPr="00E45F2B">
        <w:rPr>
          <w:rFonts w:ascii="Myriad Pro" w:hAnsi="Myriad Pro"/>
          <w:sz w:val="22"/>
          <w:szCs w:val="22"/>
          <w:lang w:val="en-GB"/>
        </w:rPr>
        <w:t xml:space="preserve">and UNDP core resources and is part of UNDP´s flagship </w:t>
      </w:r>
      <w:r>
        <w:rPr>
          <w:rFonts w:ascii="Myriad Pro" w:hAnsi="Myriad Pro"/>
          <w:sz w:val="22"/>
          <w:szCs w:val="22"/>
          <w:lang w:val="en-GB"/>
        </w:rPr>
        <w:t xml:space="preserve">Support to </w:t>
      </w:r>
      <w:r w:rsidRPr="00E45F2B">
        <w:rPr>
          <w:rFonts w:ascii="Myriad Pro" w:hAnsi="Myriad Pro"/>
          <w:sz w:val="22"/>
          <w:szCs w:val="22"/>
          <w:lang w:val="en-GB"/>
        </w:rPr>
        <w:t>Public Financial Management program. UNDP</w:t>
      </w:r>
      <w:r>
        <w:rPr>
          <w:rFonts w:ascii="Myriad Pro" w:hAnsi="Myriad Pro"/>
          <w:sz w:val="22"/>
          <w:szCs w:val="22"/>
          <w:lang w:val="en-GB"/>
        </w:rPr>
        <w:t xml:space="preserve"> is</w:t>
      </w:r>
      <w:r w:rsidRPr="00E45F2B">
        <w:rPr>
          <w:rFonts w:ascii="Myriad Pro" w:hAnsi="Myriad Pro"/>
          <w:sz w:val="22"/>
          <w:szCs w:val="22"/>
          <w:lang w:val="en-GB"/>
        </w:rPr>
        <w:t xml:space="preserve"> implement</w:t>
      </w:r>
      <w:r>
        <w:rPr>
          <w:rFonts w:ascii="Myriad Pro" w:hAnsi="Myriad Pro"/>
          <w:sz w:val="22"/>
          <w:szCs w:val="22"/>
          <w:lang w:val="en-GB"/>
        </w:rPr>
        <w:t>ing</w:t>
      </w:r>
      <w:r w:rsidRPr="00E45F2B">
        <w:rPr>
          <w:rFonts w:ascii="Myriad Pro" w:hAnsi="Myriad Pro"/>
          <w:sz w:val="22"/>
          <w:szCs w:val="22"/>
          <w:lang w:val="en-GB"/>
        </w:rPr>
        <w:t xml:space="preserve"> the project in collaboration with the NRA, Ministry of Finance, State Ministries of Finance and Planning</w:t>
      </w:r>
      <w:r>
        <w:rPr>
          <w:rFonts w:ascii="Myriad Pro" w:hAnsi="Myriad Pro"/>
          <w:sz w:val="22"/>
          <w:szCs w:val="22"/>
          <w:lang w:val="en-GB"/>
        </w:rPr>
        <w:t>,</w:t>
      </w:r>
      <w:r w:rsidRPr="00E45F2B">
        <w:rPr>
          <w:rFonts w:ascii="Myriad Pro" w:hAnsi="Myriad Pro"/>
          <w:sz w:val="22"/>
          <w:szCs w:val="22"/>
          <w:lang w:val="en-GB"/>
        </w:rPr>
        <w:t xml:space="preserve"> and State Legislative Assemblies of </w:t>
      </w:r>
      <w:r>
        <w:rPr>
          <w:rFonts w:ascii="Myriad Pro" w:hAnsi="Myriad Pro"/>
          <w:sz w:val="22"/>
          <w:szCs w:val="22"/>
          <w:lang w:val="en-GB"/>
        </w:rPr>
        <w:t>all ten states in South Sudan. Engaging with state-level partners has been difficult during 2020, as many state-</w:t>
      </w:r>
      <w:r w:rsidR="00E81035">
        <w:rPr>
          <w:rFonts w:ascii="Myriad Pro" w:hAnsi="Myriad Pro"/>
          <w:sz w:val="22"/>
          <w:szCs w:val="22"/>
          <w:lang w:val="en-GB"/>
        </w:rPr>
        <w:t>levels</w:t>
      </w:r>
      <w:r>
        <w:rPr>
          <w:rFonts w:ascii="Myriad Pro" w:hAnsi="Myriad Pro"/>
          <w:sz w:val="22"/>
          <w:szCs w:val="22"/>
          <w:lang w:val="en-GB"/>
        </w:rPr>
        <w:t xml:space="preserve"> key posts have been </w:t>
      </w:r>
      <w:r w:rsidR="000D4923">
        <w:rPr>
          <w:rFonts w:ascii="Myriad Pro" w:hAnsi="Myriad Pro"/>
          <w:sz w:val="22"/>
          <w:szCs w:val="22"/>
          <w:lang w:val="en-GB"/>
        </w:rPr>
        <w:t>vacant,</w:t>
      </w:r>
      <w:r>
        <w:rPr>
          <w:rFonts w:ascii="Myriad Pro" w:hAnsi="Myriad Pro"/>
          <w:sz w:val="22"/>
          <w:szCs w:val="22"/>
          <w:lang w:val="en-GB"/>
        </w:rPr>
        <w:t xml:space="preserve"> and engagement has been made difficult.</w:t>
      </w:r>
      <w:r w:rsidRPr="00E45F2B">
        <w:rPr>
          <w:rFonts w:ascii="Myriad Pro" w:hAnsi="Myriad Pro"/>
          <w:sz w:val="22"/>
          <w:szCs w:val="22"/>
          <w:lang w:val="en-GB"/>
        </w:rPr>
        <w:t xml:space="preserve"> </w:t>
      </w:r>
    </w:p>
    <w:p w14:paraId="2C9427A9" w14:textId="0AA5995C" w:rsidR="00FC766E" w:rsidRPr="00E45F2B" w:rsidRDefault="00FC766E" w:rsidP="00FC766E">
      <w:pPr>
        <w:spacing w:line="276" w:lineRule="auto"/>
        <w:jc w:val="both"/>
        <w:rPr>
          <w:rFonts w:ascii="Myriad Pro" w:hAnsi="Myriad Pro"/>
          <w:sz w:val="22"/>
          <w:szCs w:val="22"/>
          <w:lang w:val="en-GB"/>
        </w:rPr>
      </w:pPr>
      <w:r>
        <w:rPr>
          <w:rFonts w:ascii="Myriad Pro" w:hAnsi="Myriad Pro"/>
          <w:sz w:val="22"/>
          <w:szCs w:val="22"/>
          <w:lang w:val="en-GB"/>
        </w:rPr>
        <w:t xml:space="preserve">Within UNDP, the project works closely with the Evidence for Economic and Social Transformation project, by co-funding several activities such as the NDS review. </w:t>
      </w:r>
      <w:r w:rsidRPr="00E45F2B">
        <w:rPr>
          <w:rFonts w:ascii="Myriad Pro" w:hAnsi="Myriad Pro"/>
          <w:sz w:val="22"/>
          <w:szCs w:val="22"/>
          <w:lang w:val="en-GB"/>
        </w:rPr>
        <w:t>Through co-</w:t>
      </w:r>
      <w:r w:rsidRPr="00E45F2B">
        <w:rPr>
          <w:rFonts w:ascii="Myriad Pro" w:hAnsi="Myriad Pro"/>
          <w:sz w:val="22"/>
          <w:szCs w:val="22"/>
          <w:lang w:val="en-GB"/>
        </w:rPr>
        <w:lastRenderedPageBreak/>
        <w:t xml:space="preserve">chairing the PFM Donor Working Group with UNICEF, </w:t>
      </w:r>
      <w:r>
        <w:rPr>
          <w:rFonts w:ascii="Myriad Pro" w:hAnsi="Myriad Pro"/>
          <w:sz w:val="22"/>
          <w:szCs w:val="22"/>
          <w:lang w:val="en-GB"/>
        </w:rPr>
        <w:t xml:space="preserve">and participating in the PFM TWG, </w:t>
      </w:r>
      <w:r w:rsidRPr="00E45F2B">
        <w:rPr>
          <w:rFonts w:ascii="Myriad Pro" w:hAnsi="Myriad Pro"/>
          <w:sz w:val="22"/>
          <w:szCs w:val="22"/>
          <w:lang w:val="en-GB"/>
        </w:rPr>
        <w:t xml:space="preserve">UNDP is taking an active role </w:t>
      </w:r>
      <w:r>
        <w:rPr>
          <w:rFonts w:ascii="Myriad Pro" w:hAnsi="Myriad Pro"/>
          <w:sz w:val="22"/>
          <w:szCs w:val="22"/>
          <w:lang w:val="en-GB"/>
        </w:rPr>
        <w:t>in</w:t>
      </w:r>
      <w:r w:rsidRPr="00E45F2B">
        <w:rPr>
          <w:rFonts w:ascii="Myriad Pro" w:hAnsi="Myriad Pro"/>
          <w:sz w:val="22"/>
          <w:szCs w:val="22"/>
          <w:lang w:val="en-GB"/>
        </w:rPr>
        <w:t xml:space="preserve"> the strengthening of public financial management in South Sudan. </w:t>
      </w:r>
    </w:p>
    <w:p w14:paraId="4AC23744" w14:textId="420FEF16" w:rsidR="00FC766E" w:rsidRDefault="00FC766E" w:rsidP="00FC766E">
      <w:pPr>
        <w:spacing w:line="276" w:lineRule="auto"/>
        <w:jc w:val="both"/>
        <w:rPr>
          <w:rFonts w:ascii="Myriad Pro" w:hAnsi="Myriad Pro" w:cs="Times New Roman"/>
          <w:sz w:val="22"/>
          <w:szCs w:val="22"/>
          <w:lang w:val="en-GB"/>
        </w:rPr>
      </w:pPr>
      <w:r w:rsidRPr="00E45F2B">
        <w:rPr>
          <w:rFonts w:ascii="Myriad Pro" w:hAnsi="Myriad Pro" w:cs="Times New Roman"/>
          <w:sz w:val="22"/>
          <w:szCs w:val="22"/>
          <w:lang w:val="en-GB"/>
        </w:rPr>
        <w:t xml:space="preserve">The project worked closely with the NRA and seconded its ICT Specialist to support the NRA in </w:t>
      </w:r>
      <w:r>
        <w:rPr>
          <w:rFonts w:ascii="Myriad Pro" w:hAnsi="Myriad Pro" w:cs="Times New Roman"/>
          <w:sz w:val="22"/>
          <w:szCs w:val="22"/>
          <w:lang w:val="en-GB"/>
        </w:rPr>
        <w:t xml:space="preserve">the </w:t>
      </w:r>
      <w:r w:rsidRPr="00E45F2B">
        <w:rPr>
          <w:rFonts w:ascii="Myriad Pro" w:hAnsi="Myriad Pro" w:cs="Times New Roman"/>
          <w:sz w:val="22"/>
          <w:szCs w:val="22"/>
          <w:lang w:val="en-GB"/>
        </w:rPr>
        <w:t>acquisition of the tax management software. The project complements UNDP’s work on Governance and Economic Management System (GEMS)</w:t>
      </w:r>
      <w:r>
        <w:rPr>
          <w:rFonts w:ascii="Myriad Pro" w:hAnsi="Myriad Pro" w:cs="Times New Roman"/>
          <w:sz w:val="22"/>
          <w:szCs w:val="22"/>
          <w:lang w:val="en-GB"/>
        </w:rPr>
        <w:t>,</w:t>
      </w:r>
      <w:r w:rsidRPr="00E45F2B">
        <w:rPr>
          <w:rFonts w:ascii="Myriad Pro" w:hAnsi="Myriad Pro" w:cs="Times New Roman"/>
          <w:sz w:val="22"/>
          <w:szCs w:val="22"/>
          <w:lang w:val="en-GB"/>
        </w:rPr>
        <w:t xml:space="preserve"> which is being implemented at the national level</w:t>
      </w:r>
      <w:r>
        <w:rPr>
          <w:rFonts w:ascii="Myriad Pro" w:hAnsi="Myriad Pro" w:cs="Times New Roman"/>
          <w:sz w:val="22"/>
          <w:szCs w:val="22"/>
          <w:lang w:val="en-GB"/>
        </w:rPr>
        <w:t>, since the capacity building of key economic institutions is the focus of both projects.</w:t>
      </w:r>
    </w:p>
    <w:p w14:paraId="7853EFE9" w14:textId="77777777" w:rsidR="00163905" w:rsidRPr="00E45F2B" w:rsidRDefault="00163905" w:rsidP="00FC766E">
      <w:pPr>
        <w:spacing w:line="276" w:lineRule="auto"/>
        <w:jc w:val="both"/>
        <w:rPr>
          <w:rFonts w:ascii="Myriad Pro" w:hAnsi="Myriad Pro" w:cs="Times New Roman"/>
          <w:sz w:val="22"/>
          <w:szCs w:val="22"/>
          <w:lang w:val="en-GB"/>
        </w:rPr>
      </w:pPr>
    </w:p>
    <w:p w14:paraId="0E51F69D" w14:textId="01DD1E8D" w:rsidR="002A64A1" w:rsidRPr="008F225E" w:rsidRDefault="002A64A1" w:rsidP="00A64C98">
      <w:pPr>
        <w:pStyle w:val="Heading2"/>
        <w:numPr>
          <w:ilvl w:val="1"/>
          <w:numId w:val="18"/>
        </w:numPr>
        <w:rPr>
          <w:rFonts w:ascii="Myriad Pro" w:hAnsi="Myriad Pro"/>
          <w:b/>
          <w:sz w:val="24"/>
          <w:szCs w:val="24"/>
          <w:lang w:val="id-ID"/>
        </w:rPr>
      </w:pPr>
      <w:bookmarkStart w:id="13" w:name="_Toc64647986"/>
      <w:r w:rsidRPr="008F225E">
        <w:rPr>
          <w:rFonts w:ascii="Myriad Pro" w:hAnsi="Myriad Pro"/>
          <w:b/>
          <w:sz w:val="24"/>
          <w:szCs w:val="24"/>
          <w:lang w:val="en"/>
        </w:rPr>
        <w:t>Environmental Considerations</w:t>
      </w:r>
      <w:bookmarkEnd w:id="13"/>
      <w:r w:rsidRPr="008F225E">
        <w:rPr>
          <w:rFonts w:ascii="Myriad Pro" w:hAnsi="Myriad Pro"/>
          <w:b/>
          <w:sz w:val="24"/>
          <w:szCs w:val="24"/>
          <w:lang w:val="en"/>
        </w:rPr>
        <w:t xml:space="preserve"> </w:t>
      </w:r>
    </w:p>
    <w:p w14:paraId="293E7E90" w14:textId="4727C471" w:rsidR="00FC766E" w:rsidRDefault="00FC766E" w:rsidP="00FC766E">
      <w:pPr>
        <w:spacing w:line="276" w:lineRule="auto"/>
        <w:jc w:val="both"/>
        <w:rPr>
          <w:rFonts w:ascii="Myriad Pro" w:hAnsi="Myriad Pro"/>
          <w:sz w:val="22"/>
          <w:szCs w:val="22"/>
          <w:lang w:val="en-GB"/>
        </w:rPr>
      </w:pPr>
      <w:r w:rsidRPr="00FC766E">
        <w:rPr>
          <w:rFonts w:ascii="Myriad Pro" w:hAnsi="Myriad Pro"/>
          <w:sz w:val="22"/>
          <w:szCs w:val="22"/>
          <w:lang w:val="en-GB"/>
        </w:rPr>
        <w:t>All environmental considerations, as per UNDP policy, were considered during the project implementation. Environmental considerations have been taken when entering new contracts for construction works in four new states</w:t>
      </w:r>
      <w:r>
        <w:rPr>
          <w:rFonts w:ascii="Myriad Pro" w:hAnsi="Myriad Pro"/>
          <w:sz w:val="22"/>
          <w:szCs w:val="22"/>
          <w:lang w:val="en-GB"/>
        </w:rPr>
        <w:t>, and quality assured by the UNDP engineer on site</w:t>
      </w:r>
      <w:r w:rsidRPr="00FC766E">
        <w:rPr>
          <w:rFonts w:ascii="Myriad Pro" w:hAnsi="Myriad Pro"/>
          <w:sz w:val="22"/>
          <w:szCs w:val="22"/>
          <w:lang w:val="en-GB"/>
        </w:rPr>
        <w:t xml:space="preserve">. Besides, UNDP is in the process of delivering solar equipment to provide energy sources as part of green energy to the State Revenue Authorities. </w:t>
      </w:r>
    </w:p>
    <w:p w14:paraId="5BA7F432" w14:textId="77777777" w:rsidR="00163905" w:rsidRPr="00FC766E" w:rsidRDefault="00163905" w:rsidP="00FC766E">
      <w:pPr>
        <w:spacing w:line="276" w:lineRule="auto"/>
        <w:jc w:val="both"/>
        <w:rPr>
          <w:rFonts w:ascii="Myriad Pro" w:hAnsi="Myriad Pro"/>
          <w:sz w:val="22"/>
          <w:szCs w:val="22"/>
          <w:lang w:val="en-GB"/>
        </w:rPr>
      </w:pPr>
    </w:p>
    <w:p w14:paraId="5B9B81A6" w14:textId="76AC18D6" w:rsidR="00FC766E" w:rsidRPr="007F5652" w:rsidRDefault="00A95902" w:rsidP="001708AA">
      <w:pPr>
        <w:pStyle w:val="Heading2"/>
        <w:numPr>
          <w:ilvl w:val="1"/>
          <w:numId w:val="18"/>
        </w:numPr>
        <w:rPr>
          <w:rFonts w:ascii="Myriad Pro" w:hAnsi="Myriad Pro"/>
          <w:b/>
          <w:sz w:val="24"/>
          <w:szCs w:val="24"/>
          <w:lang w:val="en"/>
        </w:rPr>
      </w:pPr>
      <w:bookmarkStart w:id="14" w:name="_Toc64647987"/>
      <w:r w:rsidRPr="008F225E">
        <w:rPr>
          <w:rFonts w:ascii="Myriad Pro" w:hAnsi="Myriad Pro"/>
          <w:b/>
          <w:sz w:val="24"/>
          <w:szCs w:val="24"/>
          <w:lang w:val="en"/>
        </w:rPr>
        <w:t>Sustainability</w:t>
      </w:r>
      <w:bookmarkEnd w:id="14"/>
    </w:p>
    <w:p w14:paraId="0E8F7766" w14:textId="12697D3F" w:rsidR="00FC766E" w:rsidRDefault="006829B9" w:rsidP="001708AA">
      <w:pPr>
        <w:rPr>
          <w:rFonts w:ascii="Myriad Pro" w:hAnsi="Myriad Pro"/>
          <w:iCs/>
          <w:sz w:val="22"/>
          <w:szCs w:val="22"/>
        </w:rPr>
      </w:pPr>
      <w:r>
        <w:rPr>
          <w:rFonts w:ascii="Myriad Pro" w:hAnsi="Myriad Pro"/>
          <w:iCs/>
          <w:sz w:val="22"/>
          <w:szCs w:val="22"/>
        </w:rPr>
        <w:t>The su</w:t>
      </w:r>
      <w:r w:rsidR="00FC766E" w:rsidRPr="00FC766E">
        <w:rPr>
          <w:rFonts w:ascii="Myriad Pro" w:hAnsi="Myriad Pro"/>
          <w:iCs/>
          <w:sz w:val="22"/>
          <w:szCs w:val="22"/>
        </w:rPr>
        <w:t>mmative evaluation</w:t>
      </w:r>
      <w:r>
        <w:rPr>
          <w:rFonts w:ascii="Myriad Pro" w:hAnsi="Myriad Pro"/>
          <w:iCs/>
          <w:sz w:val="22"/>
          <w:szCs w:val="22"/>
        </w:rPr>
        <w:t xml:space="preserve"> rated the </w:t>
      </w:r>
      <w:r w:rsidR="00FC766E" w:rsidRPr="00FC766E">
        <w:rPr>
          <w:rFonts w:ascii="Myriad Pro" w:hAnsi="Myriad Pro"/>
          <w:iCs/>
          <w:sz w:val="22"/>
          <w:szCs w:val="22"/>
        </w:rPr>
        <w:t xml:space="preserve">likelihood for sustainability of the project benefits </w:t>
      </w:r>
      <w:r w:rsidR="004F378B">
        <w:rPr>
          <w:rFonts w:ascii="Myriad Pro" w:hAnsi="Myriad Pro"/>
          <w:iCs/>
          <w:sz w:val="22"/>
          <w:szCs w:val="22"/>
        </w:rPr>
        <w:t>as</w:t>
      </w:r>
      <w:r w:rsidR="00FC766E" w:rsidRPr="00FC766E">
        <w:rPr>
          <w:rFonts w:ascii="Myriad Pro" w:hAnsi="Myriad Pro"/>
          <w:iCs/>
          <w:sz w:val="22"/>
          <w:szCs w:val="22"/>
        </w:rPr>
        <w:t xml:space="preserve"> satisfactory. </w:t>
      </w:r>
      <w:r w:rsidR="004F378B">
        <w:rPr>
          <w:rFonts w:ascii="Myriad Pro" w:hAnsi="Myriad Pro"/>
          <w:iCs/>
          <w:sz w:val="22"/>
          <w:szCs w:val="22"/>
        </w:rPr>
        <w:t>This is because the</w:t>
      </w:r>
      <w:r w:rsidR="00FC766E" w:rsidRPr="00FC766E">
        <w:rPr>
          <w:rFonts w:ascii="Myriad Pro" w:hAnsi="Myriad Pro"/>
          <w:iCs/>
          <w:sz w:val="22"/>
          <w:szCs w:val="22"/>
        </w:rPr>
        <w:t xml:space="preserve"> SRAs would remain institutionally and financially sustainable within the confines of the available state fiscal space. </w:t>
      </w:r>
    </w:p>
    <w:p w14:paraId="5BB6D51B" w14:textId="7F5EF487" w:rsidR="00FC766E" w:rsidRDefault="00FC766E" w:rsidP="00ED3E3B">
      <w:pPr>
        <w:rPr>
          <w:rFonts w:ascii="Myriad Pro" w:hAnsi="Myriad Pro"/>
          <w:iCs/>
          <w:sz w:val="22"/>
          <w:szCs w:val="22"/>
        </w:rPr>
      </w:pPr>
      <w:r>
        <w:rPr>
          <w:rFonts w:ascii="Myriad Pro" w:hAnsi="Myriad Pro"/>
          <w:iCs/>
          <w:sz w:val="22"/>
          <w:szCs w:val="22"/>
        </w:rPr>
        <w:t xml:space="preserve">By focusing on strengthening local capacities for local economic governance systems, the project is seeking to strengthen local systems and processes that will continue to work well beyond the project period. </w:t>
      </w:r>
    </w:p>
    <w:p w14:paraId="78D7EA08" w14:textId="16F136CB" w:rsidR="00163905" w:rsidRDefault="00163905" w:rsidP="00ED3E3B">
      <w:pPr>
        <w:rPr>
          <w:rFonts w:ascii="Myriad Pro" w:hAnsi="Myriad Pro"/>
          <w:iCs/>
          <w:sz w:val="22"/>
          <w:szCs w:val="22"/>
        </w:rPr>
      </w:pPr>
    </w:p>
    <w:p w14:paraId="3ECFC95C" w14:textId="14563691" w:rsidR="00163905" w:rsidRDefault="00163905" w:rsidP="00ED3E3B">
      <w:pPr>
        <w:rPr>
          <w:rFonts w:ascii="Myriad Pro" w:hAnsi="Myriad Pro"/>
          <w:iCs/>
          <w:sz w:val="22"/>
          <w:szCs w:val="22"/>
        </w:rPr>
      </w:pPr>
    </w:p>
    <w:p w14:paraId="4A780303" w14:textId="59CAB7B3" w:rsidR="00163905" w:rsidRDefault="00163905" w:rsidP="00ED3E3B">
      <w:pPr>
        <w:rPr>
          <w:rFonts w:ascii="Myriad Pro" w:hAnsi="Myriad Pro"/>
          <w:iCs/>
          <w:sz w:val="22"/>
          <w:szCs w:val="22"/>
        </w:rPr>
      </w:pPr>
    </w:p>
    <w:p w14:paraId="50F62864" w14:textId="1531A45C" w:rsidR="00163905" w:rsidRDefault="00163905" w:rsidP="00ED3E3B">
      <w:pPr>
        <w:rPr>
          <w:rFonts w:ascii="Myriad Pro" w:hAnsi="Myriad Pro"/>
          <w:iCs/>
          <w:sz w:val="22"/>
          <w:szCs w:val="22"/>
        </w:rPr>
      </w:pPr>
    </w:p>
    <w:p w14:paraId="2C7B1086" w14:textId="7EDCAF13" w:rsidR="00163905" w:rsidRDefault="00163905" w:rsidP="00ED3E3B">
      <w:pPr>
        <w:rPr>
          <w:rFonts w:ascii="Myriad Pro" w:hAnsi="Myriad Pro"/>
          <w:iCs/>
          <w:sz w:val="22"/>
          <w:szCs w:val="22"/>
        </w:rPr>
      </w:pPr>
    </w:p>
    <w:p w14:paraId="73356FA0" w14:textId="3C6310DD" w:rsidR="00163905" w:rsidRDefault="00163905" w:rsidP="00ED3E3B">
      <w:pPr>
        <w:rPr>
          <w:rFonts w:ascii="Myriad Pro" w:hAnsi="Myriad Pro"/>
          <w:iCs/>
          <w:sz w:val="22"/>
          <w:szCs w:val="22"/>
        </w:rPr>
      </w:pPr>
    </w:p>
    <w:p w14:paraId="3F8AC607" w14:textId="77777777" w:rsidR="00062C8E" w:rsidRPr="00FC766E" w:rsidRDefault="00062C8E" w:rsidP="00ED3E3B">
      <w:pPr>
        <w:rPr>
          <w:rFonts w:ascii="Myriad Pro" w:hAnsi="Myriad Pro"/>
          <w:iCs/>
          <w:sz w:val="22"/>
          <w:szCs w:val="22"/>
        </w:rPr>
      </w:pPr>
    </w:p>
    <w:p w14:paraId="57A2818A" w14:textId="4DAC5D25" w:rsidR="00A95902" w:rsidRPr="008A7078" w:rsidRDefault="00A95902" w:rsidP="00A95902">
      <w:pPr>
        <w:pStyle w:val="Heading2"/>
        <w:numPr>
          <w:ilvl w:val="1"/>
          <w:numId w:val="18"/>
        </w:numPr>
        <w:rPr>
          <w:rFonts w:ascii="Myriad Pro" w:hAnsi="Myriad Pro"/>
          <w:b/>
          <w:color w:val="002060"/>
          <w:sz w:val="22"/>
          <w:szCs w:val="22"/>
        </w:rPr>
      </w:pPr>
      <w:bookmarkStart w:id="15" w:name="_Toc64647988"/>
      <w:r w:rsidRPr="008F225E">
        <w:rPr>
          <w:rFonts w:ascii="Myriad Pro" w:hAnsi="Myriad Pro"/>
          <w:b/>
          <w:color w:val="002060"/>
          <w:sz w:val="22"/>
          <w:szCs w:val="22"/>
        </w:rPr>
        <w:t>South to South and Triangular Cooperation</w:t>
      </w:r>
      <w:bookmarkEnd w:id="15"/>
      <w:r w:rsidRPr="008F225E">
        <w:rPr>
          <w:rFonts w:ascii="Myriad Pro" w:hAnsi="Myriad Pro"/>
          <w:b/>
          <w:color w:val="002060"/>
          <w:sz w:val="22"/>
          <w:szCs w:val="22"/>
        </w:rPr>
        <w:t xml:space="preserve"> </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4508"/>
        <w:gridCol w:w="4508"/>
      </w:tblGrid>
      <w:tr w:rsidR="00A95902" w:rsidRPr="008F225E" w14:paraId="3F58AB9D" w14:textId="77777777" w:rsidTr="007435AF">
        <w:tc>
          <w:tcPr>
            <w:tcW w:w="4508" w:type="dxa"/>
            <w:shd w:val="clear" w:color="auto" w:fill="D9DFEF" w:themeFill="accent1" w:themeFillTint="33"/>
          </w:tcPr>
          <w:p w14:paraId="10508199" w14:textId="77777777" w:rsidR="00A95902" w:rsidRPr="008F225E" w:rsidRDefault="00A95902" w:rsidP="007435AF">
            <w:pPr>
              <w:rPr>
                <w:rFonts w:ascii="Myriad Pro" w:hAnsi="Myriad Pro"/>
                <w:b/>
                <w:color w:val="002060"/>
                <w:sz w:val="22"/>
                <w:szCs w:val="22"/>
              </w:rPr>
            </w:pPr>
            <w:r w:rsidRPr="008F225E">
              <w:rPr>
                <w:rFonts w:ascii="Myriad Pro" w:hAnsi="Myriad Pro"/>
                <w:b/>
                <w:color w:val="002060"/>
                <w:sz w:val="22"/>
                <w:szCs w:val="22"/>
              </w:rPr>
              <w:t>Country</w:t>
            </w:r>
          </w:p>
        </w:tc>
        <w:tc>
          <w:tcPr>
            <w:tcW w:w="4508" w:type="dxa"/>
            <w:shd w:val="clear" w:color="auto" w:fill="D9DFEF" w:themeFill="accent1" w:themeFillTint="33"/>
          </w:tcPr>
          <w:p w14:paraId="7B8884B9" w14:textId="77777777" w:rsidR="00A95902" w:rsidRPr="008F225E" w:rsidRDefault="00A95902" w:rsidP="007435AF">
            <w:pPr>
              <w:rPr>
                <w:rFonts w:ascii="Myriad Pro" w:hAnsi="Myriad Pro"/>
                <w:b/>
                <w:color w:val="002060"/>
                <w:sz w:val="22"/>
                <w:szCs w:val="22"/>
              </w:rPr>
            </w:pPr>
            <w:r w:rsidRPr="008F225E">
              <w:rPr>
                <w:rFonts w:ascii="Myriad Pro" w:hAnsi="Myriad Pro"/>
                <w:b/>
                <w:color w:val="002060"/>
                <w:sz w:val="22"/>
                <w:szCs w:val="22"/>
              </w:rPr>
              <w:t>Type of cooperation</w:t>
            </w:r>
          </w:p>
        </w:tc>
      </w:tr>
      <w:tr w:rsidR="00A95902" w:rsidRPr="008F225E" w14:paraId="530C8BAD" w14:textId="77777777" w:rsidTr="007435AF">
        <w:tc>
          <w:tcPr>
            <w:tcW w:w="4508" w:type="dxa"/>
          </w:tcPr>
          <w:p w14:paraId="47BC69FF" w14:textId="570B42BA" w:rsidR="00A95902" w:rsidRPr="008F225E" w:rsidRDefault="0032655C" w:rsidP="007435AF">
            <w:pPr>
              <w:pStyle w:val="ListParagraph"/>
              <w:numPr>
                <w:ilvl w:val="0"/>
                <w:numId w:val="13"/>
              </w:numPr>
              <w:rPr>
                <w:rFonts w:ascii="Myriad Pro" w:hAnsi="Myriad Pro"/>
                <w:color w:val="002060"/>
                <w:sz w:val="22"/>
                <w:szCs w:val="22"/>
              </w:rPr>
            </w:pPr>
            <w:r>
              <w:rPr>
                <w:rFonts w:ascii="Myriad Pro" w:hAnsi="Myriad Pro"/>
                <w:color w:val="002060"/>
                <w:sz w:val="22"/>
                <w:szCs w:val="22"/>
              </w:rPr>
              <w:t>Regional – Africa</w:t>
            </w:r>
          </w:p>
        </w:tc>
        <w:tc>
          <w:tcPr>
            <w:tcW w:w="4508" w:type="dxa"/>
          </w:tcPr>
          <w:p w14:paraId="223B2BD0" w14:textId="45B2A301" w:rsidR="00A95902" w:rsidRPr="004F378B" w:rsidRDefault="0032655C" w:rsidP="007435AF">
            <w:pPr>
              <w:pStyle w:val="NoSpacing"/>
              <w:spacing w:after="120" w:line="286" w:lineRule="auto"/>
              <w:jc w:val="both"/>
              <w:rPr>
                <w:rFonts w:ascii="Myriad Pro" w:hAnsi="Myriad Pro"/>
                <w:bCs/>
                <w:color w:val="002060"/>
              </w:rPr>
            </w:pPr>
            <w:r w:rsidRPr="004F378B">
              <w:rPr>
                <w:rFonts w:ascii="Myriad Pro" w:hAnsi="Myriad Pro"/>
                <w:bCs/>
                <w:color w:val="002060"/>
              </w:rPr>
              <w:t xml:space="preserve">The project facilitated the participation of the new </w:t>
            </w:r>
            <w:r w:rsidR="004F378B" w:rsidRPr="004F378B">
              <w:rPr>
                <w:rFonts w:ascii="Myriad Pro" w:hAnsi="Myriad Pro"/>
                <w:bCs/>
                <w:color w:val="002060"/>
              </w:rPr>
              <w:t>N</w:t>
            </w:r>
            <w:r w:rsidRPr="004F378B">
              <w:rPr>
                <w:rFonts w:ascii="Myriad Pro" w:hAnsi="Myriad Pro"/>
                <w:bCs/>
                <w:color w:val="002060"/>
              </w:rPr>
              <w:t xml:space="preserve">RA Commissioner General </w:t>
            </w:r>
            <w:r w:rsidR="00C628CA">
              <w:rPr>
                <w:rFonts w:ascii="Myriad Pro" w:hAnsi="Myriad Pro"/>
                <w:bCs/>
                <w:color w:val="002060"/>
              </w:rPr>
              <w:t xml:space="preserve">Dr. Patrick </w:t>
            </w:r>
            <w:proofErr w:type="spellStart"/>
            <w:r w:rsidR="00C628CA">
              <w:rPr>
                <w:rFonts w:ascii="Myriad Pro" w:hAnsi="Myriad Pro"/>
                <w:bCs/>
                <w:color w:val="002060"/>
              </w:rPr>
              <w:t>Mugoya</w:t>
            </w:r>
            <w:proofErr w:type="spellEnd"/>
            <w:r w:rsidR="00C628CA">
              <w:rPr>
                <w:rFonts w:ascii="Myriad Pro" w:hAnsi="Myriad Pro"/>
                <w:bCs/>
                <w:color w:val="002060"/>
              </w:rPr>
              <w:t xml:space="preserve"> (appointed in October 2020) </w:t>
            </w:r>
            <w:r w:rsidRPr="004F378B">
              <w:rPr>
                <w:rFonts w:ascii="Myriad Pro" w:hAnsi="Myriad Pro"/>
                <w:bCs/>
                <w:color w:val="002060"/>
              </w:rPr>
              <w:t>and the Director General for taxes in a</w:t>
            </w:r>
            <w:r w:rsidR="00EC2BF3">
              <w:rPr>
                <w:rFonts w:ascii="Myriad Pro" w:hAnsi="Myriad Pro"/>
                <w:bCs/>
                <w:color w:val="002060"/>
              </w:rPr>
              <w:t xml:space="preserve">n </w:t>
            </w:r>
            <w:r w:rsidR="00EC2BF3">
              <w:rPr>
                <w:rFonts w:ascii="Myriad Pro" w:hAnsi="Myriad Pro"/>
                <w:bCs/>
                <w:color w:val="002060"/>
              </w:rPr>
              <w:lastRenderedPageBreak/>
              <w:t>online</w:t>
            </w:r>
            <w:r w:rsidRPr="004F378B">
              <w:rPr>
                <w:rFonts w:ascii="Myriad Pro" w:hAnsi="Myriad Pro"/>
                <w:bCs/>
                <w:color w:val="002060"/>
              </w:rPr>
              <w:t xml:space="preserve"> Tax Symposium organized by the Regional Bureau for Africa</w:t>
            </w:r>
            <w:r w:rsidR="004F378B">
              <w:rPr>
                <w:rFonts w:ascii="Myriad Pro" w:hAnsi="Myriad Pro"/>
                <w:bCs/>
                <w:color w:val="002060"/>
              </w:rPr>
              <w:t xml:space="preserve"> in December 2020.</w:t>
            </w:r>
          </w:p>
        </w:tc>
      </w:tr>
    </w:tbl>
    <w:p w14:paraId="60D65804" w14:textId="77777777" w:rsidR="002A64A1" w:rsidRPr="008F225E" w:rsidRDefault="002A64A1" w:rsidP="002A64A1">
      <w:pPr>
        <w:spacing w:after="0" w:line="240" w:lineRule="auto"/>
        <w:rPr>
          <w:rFonts w:ascii="Myriad Pro" w:hAnsi="Myriad Pro"/>
          <w:b/>
          <w:sz w:val="24"/>
          <w:szCs w:val="24"/>
        </w:rPr>
      </w:pPr>
    </w:p>
    <w:p w14:paraId="62661355" w14:textId="6142D72A" w:rsidR="001708AA" w:rsidRPr="008A7078" w:rsidRDefault="00A95902" w:rsidP="001708AA">
      <w:pPr>
        <w:pStyle w:val="Heading2"/>
        <w:numPr>
          <w:ilvl w:val="1"/>
          <w:numId w:val="18"/>
        </w:numPr>
        <w:rPr>
          <w:rFonts w:ascii="Myriad Pro" w:hAnsi="Myriad Pro"/>
          <w:b/>
          <w:color w:val="002060"/>
          <w:sz w:val="22"/>
          <w:szCs w:val="22"/>
        </w:rPr>
      </w:pPr>
      <w:bookmarkStart w:id="16" w:name="_Toc64647989"/>
      <w:r w:rsidRPr="008F225E">
        <w:rPr>
          <w:rFonts w:ascii="Myriad Pro" w:hAnsi="Myriad Pro"/>
          <w:b/>
          <w:color w:val="002060"/>
          <w:sz w:val="22"/>
          <w:szCs w:val="22"/>
        </w:rPr>
        <w:t>Strengthening national capacity</w:t>
      </w:r>
      <w:bookmarkEnd w:id="16"/>
      <w:r w:rsidRPr="008F225E">
        <w:rPr>
          <w:rFonts w:ascii="Myriad Pro" w:hAnsi="Myriad Pro"/>
          <w:b/>
          <w:color w:val="002060"/>
          <w:sz w:val="22"/>
          <w:szCs w:val="22"/>
        </w:rPr>
        <w:t xml:space="preserve"> </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A95902" w:rsidRPr="008F225E" w14:paraId="22D7CD8F" w14:textId="77777777" w:rsidTr="007435AF">
        <w:tc>
          <w:tcPr>
            <w:tcW w:w="3005" w:type="dxa"/>
            <w:shd w:val="clear" w:color="auto" w:fill="D9DFEF" w:themeFill="accent1" w:themeFillTint="33"/>
          </w:tcPr>
          <w:p w14:paraId="01008A3C" w14:textId="77777777" w:rsidR="00A95902" w:rsidRPr="008F225E" w:rsidRDefault="00A95902" w:rsidP="007435AF">
            <w:pPr>
              <w:rPr>
                <w:rFonts w:ascii="Myriad Pro" w:hAnsi="Myriad Pro"/>
                <w:b/>
                <w:color w:val="002060"/>
                <w:sz w:val="22"/>
                <w:szCs w:val="22"/>
              </w:rPr>
            </w:pPr>
            <w:r w:rsidRPr="008F225E">
              <w:rPr>
                <w:rFonts w:ascii="Myriad Pro" w:hAnsi="Myriad Pro"/>
                <w:b/>
                <w:color w:val="002060"/>
                <w:sz w:val="22"/>
                <w:szCs w:val="22"/>
              </w:rPr>
              <w:t>Results achieved</w:t>
            </w:r>
          </w:p>
        </w:tc>
        <w:tc>
          <w:tcPr>
            <w:tcW w:w="3005" w:type="dxa"/>
            <w:shd w:val="clear" w:color="auto" w:fill="D9DFEF" w:themeFill="accent1" w:themeFillTint="33"/>
          </w:tcPr>
          <w:p w14:paraId="0CC3D7EC" w14:textId="77777777" w:rsidR="00A95902" w:rsidRPr="008F225E" w:rsidRDefault="00A95902" w:rsidP="007435AF">
            <w:pPr>
              <w:rPr>
                <w:rFonts w:ascii="Myriad Pro" w:hAnsi="Myriad Pro"/>
                <w:b/>
                <w:color w:val="002060"/>
                <w:sz w:val="22"/>
                <w:szCs w:val="22"/>
              </w:rPr>
            </w:pPr>
            <w:r w:rsidRPr="008F225E">
              <w:rPr>
                <w:rFonts w:ascii="Myriad Pro" w:hAnsi="Myriad Pro"/>
                <w:b/>
                <w:color w:val="002060"/>
                <w:sz w:val="22"/>
                <w:szCs w:val="22"/>
              </w:rPr>
              <w:t>Institution</w:t>
            </w:r>
          </w:p>
        </w:tc>
        <w:tc>
          <w:tcPr>
            <w:tcW w:w="3006" w:type="dxa"/>
            <w:shd w:val="clear" w:color="auto" w:fill="D9DFEF" w:themeFill="accent1" w:themeFillTint="33"/>
          </w:tcPr>
          <w:p w14:paraId="503F2E15" w14:textId="77777777" w:rsidR="00A95902" w:rsidRPr="008F225E" w:rsidRDefault="00A95902" w:rsidP="007435AF">
            <w:pPr>
              <w:rPr>
                <w:rFonts w:ascii="Myriad Pro" w:hAnsi="Myriad Pro"/>
                <w:b/>
                <w:color w:val="002060"/>
                <w:sz w:val="22"/>
                <w:szCs w:val="22"/>
              </w:rPr>
            </w:pPr>
            <w:r w:rsidRPr="008F225E">
              <w:rPr>
                <w:rFonts w:ascii="Myriad Pro" w:hAnsi="Myriad Pro"/>
                <w:b/>
                <w:color w:val="002060"/>
                <w:sz w:val="22"/>
                <w:szCs w:val="22"/>
              </w:rPr>
              <w:t>National capacity strengthened</w:t>
            </w:r>
          </w:p>
        </w:tc>
      </w:tr>
      <w:tr w:rsidR="0032655C" w:rsidRPr="008F225E" w14:paraId="1C175EE7" w14:textId="77777777" w:rsidTr="007435AF">
        <w:tc>
          <w:tcPr>
            <w:tcW w:w="3005" w:type="dxa"/>
          </w:tcPr>
          <w:p w14:paraId="4BF5B4B9" w14:textId="0C68ABEE" w:rsidR="0032655C" w:rsidRPr="0016485D" w:rsidRDefault="00163905" w:rsidP="0016485D">
            <w:pPr>
              <w:rPr>
                <w:rFonts w:ascii="Corbel" w:hAnsi="Corbel"/>
                <w:b/>
                <w:color w:val="002060"/>
                <w:sz w:val="22"/>
                <w:szCs w:val="22"/>
              </w:rPr>
            </w:pPr>
            <w:r>
              <w:rPr>
                <w:rFonts w:ascii="Corbel" w:hAnsi="Corbel"/>
                <w:bCs/>
                <w:color w:val="002060"/>
                <w:sz w:val="22"/>
                <w:szCs w:val="22"/>
              </w:rPr>
              <w:t xml:space="preserve">State revenue authorities constructed and equipped </w:t>
            </w:r>
          </w:p>
        </w:tc>
        <w:tc>
          <w:tcPr>
            <w:tcW w:w="3005" w:type="dxa"/>
          </w:tcPr>
          <w:p w14:paraId="02D5B2D4" w14:textId="1CB8EF3F" w:rsidR="0032655C" w:rsidRPr="00163905" w:rsidRDefault="00163905" w:rsidP="0032655C">
            <w:pPr>
              <w:rPr>
                <w:rFonts w:ascii="Corbel" w:hAnsi="Corbel"/>
                <w:bCs/>
                <w:color w:val="002060"/>
                <w:sz w:val="22"/>
                <w:szCs w:val="22"/>
              </w:rPr>
            </w:pPr>
            <w:r w:rsidRPr="00163905">
              <w:rPr>
                <w:rFonts w:ascii="Corbel" w:hAnsi="Corbel"/>
                <w:bCs/>
                <w:color w:val="002060"/>
                <w:sz w:val="22"/>
                <w:szCs w:val="22"/>
              </w:rPr>
              <w:t>State Revenue Authorities</w:t>
            </w:r>
          </w:p>
          <w:p w14:paraId="2C230BE1" w14:textId="4DCC5BCE" w:rsidR="0032655C" w:rsidRPr="00163905" w:rsidRDefault="00D806CC" w:rsidP="0032655C">
            <w:pPr>
              <w:rPr>
                <w:rFonts w:ascii="Corbel" w:hAnsi="Corbel"/>
                <w:bCs/>
                <w:color w:val="002060"/>
                <w:sz w:val="22"/>
                <w:szCs w:val="22"/>
              </w:rPr>
            </w:pPr>
            <w:r w:rsidRPr="00163905">
              <w:rPr>
                <w:rFonts w:ascii="Corbel" w:hAnsi="Corbel"/>
                <w:bCs/>
                <w:color w:val="002060"/>
                <w:sz w:val="22"/>
                <w:szCs w:val="22"/>
              </w:rPr>
              <w:t xml:space="preserve"> </w:t>
            </w:r>
          </w:p>
        </w:tc>
        <w:tc>
          <w:tcPr>
            <w:tcW w:w="3006" w:type="dxa"/>
          </w:tcPr>
          <w:p w14:paraId="578B7514" w14:textId="69A5B900" w:rsidR="0032655C" w:rsidRPr="008F225E" w:rsidRDefault="00163905" w:rsidP="0032655C">
            <w:pPr>
              <w:rPr>
                <w:rFonts w:ascii="Myriad Pro" w:hAnsi="Myriad Pro"/>
                <w:b/>
                <w:color w:val="002060"/>
                <w:sz w:val="22"/>
                <w:szCs w:val="22"/>
              </w:rPr>
            </w:pPr>
            <w:r w:rsidRPr="00D806CC">
              <w:rPr>
                <w:rFonts w:ascii="Corbel" w:hAnsi="Corbel"/>
                <w:bCs/>
                <w:color w:val="002060"/>
                <w:sz w:val="22"/>
                <w:szCs w:val="22"/>
              </w:rPr>
              <w:t>SRA offices</w:t>
            </w:r>
            <w:r>
              <w:rPr>
                <w:rFonts w:ascii="Corbel" w:hAnsi="Corbel"/>
                <w:bCs/>
                <w:color w:val="002060"/>
                <w:sz w:val="22"/>
                <w:szCs w:val="22"/>
              </w:rPr>
              <w:t xml:space="preserve"> constructed </w:t>
            </w:r>
            <w:r w:rsidRPr="00D806CC">
              <w:rPr>
                <w:rFonts w:ascii="Corbel" w:hAnsi="Corbel"/>
                <w:bCs/>
                <w:color w:val="002060"/>
                <w:sz w:val="22"/>
                <w:szCs w:val="22"/>
              </w:rPr>
              <w:t>and furnish</w:t>
            </w:r>
            <w:r>
              <w:rPr>
                <w:rFonts w:ascii="Corbel" w:hAnsi="Corbel"/>
                <w:bCs/>
                <w:color w:val="002060"/>
                <w:sz w:val="22"/>
                <w:szCs w:val="22"/>
              </w:rPr>
              <w:t>ed</w:t>
            </w:r>
            <w:r w:rsidRPr="00D806CC">
              <w:rPr>
                <w:rFonts w:ascii="Corbel" w:hAnsi="Corbel"/>
                <w:bCs/>
                <w:color w:val="002060"/>
                <w:sz w:val="22"/>
                <w:szCs w:val="22"/>
              </w:rPr>
              <w:t>.</w:t>
            </w:r>
          </w:p>
        </w:tc>
      </w:tr>
      <w:tr w:rsidR="0032655C" w:rsidRPr="008F225E" w14:paraId="75BB935B" w14:textId="77777777" w:rsidTr="007435AF">
        <w:tc>
          <w:tcPr>
            <w:tcW w:w="3005" w:type="dxa"/>
          </w:tcPr>
          <w:p w14:paraId="47A08734" w14:textId="5327320A" w:rsidR="0032655C" w:rsidRPr="00163905" w:rsidRDefault="00163905" w:rsidP="0016485D">
            <w:pPr>
              <w:rPr>
                <w:rFonts w:ascii="Myriad Pro" w:hAnsi="Myriad Pro"/>
                <w:bCs/>
                <w:color w:val="002060"/>
                <w:sz w:val="22"/>
                <w:szCs w:val="22"/>
              </w:rPr>
            </w:pPr>
            <w:r w:rsidRPr="00163905">
              <w:rPr>
                <w:rFonts w:ascii="Myriad Pro" w:hAnsi="Myriad Pro"/>
                <w:bCs/>
                <w:color w:val="002060"/>
                <w:sz w:val="22"/>
                <w:szCs w:val="22"/>
              </w:rPr>
              <w:t xml:space="preserve">Enhanced revenue collection </w:t>
            </w:r>
          </w:p>
        </w:tc>
        <w:tc>
          <w:tcPr>
            <w:tcW w:w="3005" w:type="dxa"/>
          </w:tcPr>
          <w:p w14:paraId="746FB413" w14:textId="3E4AF714" w:rsidR="0032655C" w:rsidRPr="00163905" w:rsidRDefault="00163905" w:rsidP="0032655C">
            <w:pPr>
              <w:rPr>
                <w:rFonts w:ascii="Myriad Pro" w:hAnsi="Myriad Pro"/>
                <w:bCs/>
                <w:color w:val="002060"/>
                <w:sz w:val="22"/>
                <w:szCs w:val="22"/>
              </w:rPr>
            </w:pPr>
            <w:r w:rsidRPr="00163905">
              <w:rPr>
                <w:rFonts w:ascii="Myriad Pro" w:hAnsi="Myriad Pro"/>
                <w:bCs/>
                <w:color w:val="002060"/>
                <w:sz w:val="22"/>
                <w:szCs w:val="22"/>
              </w:rPr>
              <w:t>State revenue authorities</w:t>
            </w:r>
          </w:p>
        </w:tc>
        <w:tc>
          <w:tcPr>
            <w:tcW w:w="3006" w:type="dxa"/>
          </w:tcPr>
          <w:p w14:paraId="7C5C231A" w14:textId="3D823A7A" w:rsidR="0032655C" w:rsidRPr="008F225E" w:rsidRDefault="00163905" w:rsidP="0032655C">
            <w:pPr>
              <w:rPr>
                <w:rFonts w:ascii="Myriad Pro" w:hAnsi="Myriad Pro"/>
                <w:b/>
                <w:color w:val="002060"/>
                <w:sz w:val="22"/>
                <w:szCs w:val="22"/>
              </w:rPr>
            </w:pPr>
            <w:r w:rsidRPr="00D806CC">
              <w:rPr>
                <w:rFonts w:ascii="Corbel" w:hAnsi="Corbel"/>
                <w:color w:val="002060"/>
                <w:sz w:val="22"/>
                <w:szCs w:val="22"/>
              </w:rPr>
              <w:t>training of tax officer on revenue collection.</w:t>
            </w:r>
          </w:p>
        </w:tc>
      </w:tr>
      <w:tr w:rsidR="00163905" w:rsidRPr="008F225E" w14:paraId="7006AF76" w14:textId="77777777" w:rsidTr="007435AF">
        <w:tc>
          <w:tcPr>
            <w:tcW w:w="3005" w:type="dxa"/>
          </w:tcPr>
          <w:p w14:paraId="683BF267" w14:textId="25D0035B" w:rsidR="00163905" w:rsidRPr="00163905" w:rsidRDefault="00163905" w:rsidP="0016485D">
            <w:pPr>
              <w:rPr>
                <w:rFonts w:ascii="Myriad Pro" w:hAnsi="Myriad Pro"/>
                <w:bCs/>
                <w:color w:val="002060"/>
                <w:sz w:val="22"/>
                <w:szCs w:val="22"/>
              </w:rPr>
            </w:pPr>
            <w:r w:rsidRPr="00163905">
              <w:rPr>
                <w:rFonts w:ascii="Myriad Pro" w:hAnsi="Myriad Pro"/>
                <w:bCs/>
                <w:color w:val="002060"/>
                <w:sz w:val="22"/>
                <w:szCs w:val="22"/>
              </w:rPr>
              <w:t>Enhanced oversight on budget allocations and bill appropriation</w:t>
            </w:r>
          </w:p>
        </w:tc>
        <w:tc>
          <w:tcPr>
            <w:tcW w:w="3005" w:type="dxa"/>
          </w:tcPr>
          <w:p w14:paraId="5ECF586B" w14:textId="165B31AA" w:rsidR="00163905" w:rsidRPr="00163905" w:rsidRDefault="00163905" w:rsidP="0032655C">
            <w:pPr>
              <w:rPr>
                <w:rFonts w:ascii="Myriad Pro" w:hAnsi="Myriad Pro"/>
                <w:bCs/>
                <w:color w:val="002060"/>
                <w:sz w:val="22"/>
                <w:szCs w:val="22"/>
              </w:rPr>
            </w:pPr>
            <w:r w:rsidRPr="00163905">
              <w:rPr>
                <w:rFonts w:ascii="Myriad Pro" w:hAnsi="Myriad Pro"/>
                <w:bCs/>
                <w:color w:val="002060"/>
                <w:sz w:val="22"/>
                <w:szCs w:val="22"/>
              </w:rPr>
              <w:t>State Legislative Assemblies</w:t>
            </w:r>
          </w:p>
        </w:tc>
        <w:tc>
          <w:tcPr>
            <w:tcW w:w="3006" w:type="dxa"/>
          </w:tcPr>
          <w:p w14:paraId="537FFC80" w14:textId="00AB7C4E" w:rsidR="00163905" w:rsidRPr="00D806CC" w:rsidRDefault="00163905" w:rsidP="0032655C">
            <w:pPr>
              <w:rPr>
                <w:rFonts w:ascii="Corbel" w:hAnsi="Corbel"/>
                <w:color w:val="002060"/>
                <w:sz w:val="22"/>
                <w:szCs w:val="22"/>
              </w:rPr>
            </w:pPr>
            <w:r>
              <w:rPr>
                <w:rFonts w:ascii="Corbel" w:hAnsi="Corbel"/>
                <w:bCs/>
                <w:color w:val="002060"/>
                <w:sz w:val="22"/>
                <w:szCs w:val="22"/>
              </w:rPr>
              <w:t>training of the SLA to have oversight responsibility on budget allocations and bill appropriations</w:t>
            </w:r>
          </w:p>
        </w:tc>
      </w:tr>
    </w:tbl>
    <w:p w14:paraId="3810EE17" w14:textId="77777777" w:rsidR="002A64A1" w:rsidRPr="008F225E" w:rsidRDefault="002A64A1" w:rsidP="002A64A1">
      <w:pPr>
        <w:spacing w:after="0" w:line="240" w:lineRule="auto"/>
        <w:ind w:left="360"/>
        <w:jc w:val="both"/>
        <w:rPr>
          <w:rFonts w:ascii="Myriad Pro" w:hAnsi="Myriad Pro"/>
          <w:color w:val="auto"/>
          <w:sz w:val="22"/>
          <w:szCs w:val="22"/>
        </w:rPr>
      </w:pPr>
    </w:p>
    <w:p w14:paraId="5233EF4E" w14:textId="4EBC27BE" w:rsidR="00885C4B" w:rsidRPr="00C628CA" w:rsidRDefault="00885C4B" w:rsidP="00C628CA">
      <w:pPr>
        <w:pStyle w:val="Heading1"/>
        <w:numPr>
          <w:ilvl w:val="0"/>
          <w:numId w:val="18"/>
        </w:numPr>
        <w:rPr>
          <w:rStyle w:val="roarquestion"/>
          <w:rFonts w:ascii="Myriad Pro" w:hAnsi="Myriad Pro"/>
          <w:b/>
          <w:sz w:val="28"/>
          <w:szCs w:val="28"/>
        </w:rPr>
      </w:pPr>
      <w:bookmarkStart w:id="17" w:name="_Toc64647990"/>
      <w:r w:rsidRPr="008F225E">
        <w:rPr>
          <w:rFonts w:ascii="Myriad Pro" w:hAnsi="Myriad Pro"/>
          <w:b/>
          <w:sz w:val="28"/>
          <w:szCs w:val="28"/>
        </w:rPr>
        <w:t>Monitoring and Evaluation</w:t>
      </w:r>
      <w:bookmarkEnd w:id="17"/>
      <w:r w:rsidR="00BD4598" w:rsidRPr="00C628CA">
        <w:rPr>
          <w:rFonts w:ascii="Myriad Pro" w:hAnsi="Myriad Pro"/>
          <w:i/>
          <w:color w:val="auto"/>
          <w:sz w:val="22"/>
          <w:szCs w:val="22"/>
        </w:rPr>
        <w:t xml:space="preserve"> </w:t>
      </w:r>
    </w:p>
    <w:tbl>
      <w:tblPr>
        <w:tblW w:w="5021" w:type="pct"/>
        <w:tblBorders>
          <w:top w:val="single" w:sz="4" w:space="0" w:color="7F7F7F" w:themeColor="text1" w:themeTint="80"/>
          <w:bottom w:val="single" w:sz="4" w:space="0" w:color="7F7F7F" w:themeColor="text1" w:themeTint="80"/>
          <w:insideH w:val="single" w:sz="4" w:space="0" w:color="7F7F7F" w:themeColor="text1" w:themeTint="80"/>
        </w:tblBorders>
        <w:tblLayout w:type="fixed"/>
        <w:tblCellMar>
          <w:left w:w="0" w:type="dxa"/>
          <w:right w:w="0" w:type="dxa"/>
        </w:tblCellMar>
        <w:tblLook w:val="04A0" w:firstRow="1" w:lastRow="0" w:firstColumn="1" w:lastColumn="0" w:noHBand="0" w:noVBand="1"/>
      </w:tblPr>
      <w:tblGrid>
        <w:gridCol w:w="1994"/>
        <w:gridCol w:w="2169"/>
        <w:gridCol w:w="2495"/>
        <w:gridCol w:w="2396"/>
      </w:tblGrid>
      <w:tr w:rsidR="00885C4B" w:rsidRPr="008F225E" w14:paraId="6CB5CF93" w14:textId="77777777" w:rsidTr="00DF0490">
        <w:trPr>
          <w:trHeight w:val="1115"/>
        </w:trPr>
        <w:tc>
          <w:tcPr>
            <w:tcW w:w="1101"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2D706BCA" w14:textId="77777777" w:rsidR="00885C4B" w:rsidRPr="008F225E" w:rsidRDefault="004955CA" w:rsidP="009E10FA">
            <w:pPr>
              <w:pStyle w:val="ListParagraph"/>
              <w:spacing w:after="0" w:line="240" w:lineRule="auto"/>
              <w:ind w:left="0"/>
              <w:jc w:val="center"/>
              <w:rPr>
                <w:rFonts w:ascii="Myriad Pro" w:hAnsi="Myriad Pro" w:cs="Segoe UI"/>
                <w:b/>
                <w:bCs/>
                <w:color w:val="002060"/>
                <w:sz w:val="22"/>
                <w:szCs w:val="22"/>
                <w:lang w:eastAsia="ja-JP"/>
              </w:rPr>
            </w:pPr>
            <w:r w:rsidRPr="008F225E">
              <w:rPr>
                <w:rFonts w:ascii="Myriad Pro" w:hAnsi="Myriad Pro" w:cs="Segoe UI"/>
                <w:b/>
                <w:bCs/>
                <w:color w:val="002060"/>
                <w:sz w:val="22"/>
                <w:szCs w:val="22"/>
                <w:lang w:eastAsia="ja-JP"/>
              </w:rPr>
              <w:t xml:space="preserve">M&amp;E activity </w:t>
            </w:r>
            <w:proofErr w:type="gramStart"/>
            <w:r w:rsidRPr="008F225E">
              <w:rPr>
                <w:rFonts w:ascii="Myriad Pro" w:hAnsi="Myriad Pro" w:cs="Segoe UI"/>
                <w:bCs/>
                <w:color w:val="002060"/>
                <w:sz w:val="22"/>
                <w:szCs w:val="22"/>
                <w:lang w:eastAsia="ja-JP"/>
              </w:rPr>
              <w:t>( monitoring</w:t>
            </w:r>
            <w:proofErr w:type="gramEnd"/>
            <w:r w:rsidRPr="008F225E">
              <w:rPr>
                <w:rFonts w:ascii="Myriad Pro" w:hAnsi="Myriad Pro" w:cs="Segoe UI"/>
                <w:bCs/>
                <w:color w:val="002060"/>
                <w:sz w:val="22"/>
                <w:szCs w:val="22"/>
                <w:lang w:eastAsia="ja-JP"/>
              </w:rPr>
              <w:t xml:space="preserve"> visit, evaluation, review exercise)</w:t>
            </w:r>
          </w:p>
          <w:p w14:paraId="4CE3DFCD" w14:textId="77777777" w:rsidR="00885C4B" w:rsidRPr="008F225E" w:rsidRDefault="00885C4B" w:rsidP="009E10FA">
            <w:pPr>
              <w:spacing w:after="0" w:line="240" w:lineRule="auto"/>
              <w:contextualSpacing/>
              <w:jc w:val="center"/>
              <w:rPr>
                <w:rStyle w:val="roarquestion"/>
                <w:rFonts w:ascii="Myriad Pro" w:hAnsi="Myriad Pro" w:cs="Segoe UI"/>
                <w:color w:val="002060"/>
                <w:sz w:val="22"/>
                <w:szCs w:val="22"/>
              </w:rPr>
            </w:pPr>
          </w:p>
        </w:tc>
        <w:tc>
          <w:tcPr>
            <w:tcW w:w="1198"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5D0D96E2" w14:textId="77777777" w:rsidR="00885C4B" w:rsidRPr="008F225E" w:rsidRDefault="00DF0490" w:rsidP="00DF0490">
            <w:pPr>
              <w:pStyle w:val="ListParagraph"/>
              <w:spacing w:after="0" w:line="240" w:lineRule="auto"/>
              <w:ind w:left="0"/>
              <w:jc w:val="center"/>
              <w:rPr>
                <w:rStyle w:val="roarquestion"/>
                <w:rFonts w:ascii="Myriad Pro" w:eastAsiaTheme="minorHAnsi" w:hAnsi="Myriad Pro" w:cs="Segoe UI"/>
                <w:b/>
                <w:bCs/>
                <w:color w:val="002060"/>
                <w:sz w:val="22"/>
                <w:szCs w:val="22"/>
              </w:rPr>
            </w:pPr>
            <w:r w:rsidRPr="008F225E">
              <w:rPr>
                <w:rFonts w:ascii="Myriad Pro" w:hAnsi="Myriad Pro" w:cs="Segoe UI"/>
                <w:b/>
                <w:bCs/>
                <w:color w:val="002060"/>
                <w:sz w:val="22"/>
                <w:szCs w:val="22"/>
                <w:lang w:eastAsia="ja-JP"/>
              </w:rPr>
              <w:t>Key o</w:t>
            </w:r>
            <w:r w:rsidR="004955CA" w:rsidRPr="008F225E">
              <w:rPr>
                <w:rFonts w:ascii="Myriad Pro" w:hAnsi="Myriad Pro" w:cs="Segoe UI"/>
                <w:b/>
                <w:bCs/>
                <w:color w:val="002060"/>
                <w:sz w:val="22"/>
                <w:szCs w:val="22"/>
                <w:lang w:eastAsia="ja-JP"/>
              </w:rPr>
              <w:t>utcomes</w:t>
            </w:r>
            <w:r w:rsidRPr="008F225E">
              <w:rPr>
                <w:rFonts w:ascii="Myriad Pro" w:hAnsi="Myriad Pro" w:cs="Segoe UI"/>
                <w:b/>
                <w:bCs/>
                <w:color w:val="002060"/>
                <w:sz w:val="22"/>
                <w:szCs w:val="22"/>
                <w:lang w:eastAsia="ja-JP"/>
              </w:rPr>
              <w:t xml:space="preserve">/ observation </w:t>
            </w:r>
            <w:r w:rsidR="004955CA" w:rsidRPr="008F225E">
              <w:rPr>
                <w:rFonts w:ascii="Myriad Pro" w:hAnsi="Myriad Pro"/>
              </w:rPr>
              <w:t xml:space="preserve"> </w:t>
            </w:r>
          </w:p>
        </w:tc>
        <w:tc>
          <w:tcPr>
            <w:tcW w:w="1378"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6D624D04" w14:textId="77777777" w:rsidR="00885C4B" w:rsidRPr="008F225E" w:rsidRDefault="004955CA" w:rsidP="009E10FA">
            <w:pPr>
              <w:pStyle w:val="ListParagraph"/>
              <w:spacing w:after="0" w:line="240" w:lineRule="auto"/>
              <w:ind w:left="0"/>
              <w:jc w:val="center"/>
              <w:rPr>
                <w:rFonts w:ascii="Myriad Pro" w:hAnsi="Myriad Pro" w:cs="Segoe UI"/>
                <w:color w:val="002060"/>
                <w:sz w:val="22"/>
                <w:szCs w:val="22"/>
              </w:rPr>
            </w:pPr>
            <w:r w:rsidRPr="008F225E">
              <w:rPr>
                <w:rFonts w:ascii="Myriad Pro" w:hAnsi="Myriad Pro" w:cs="Segoe UI"/>
                <w:b/>
                <w:bCs/>
                <w:color w:val="002060"/>
                <w:sz w:val="22"/>
                <w:szCs w:val="22"/>
                <w:lang w:eastAsia="ja-JP"/>
              </w:rPr>
              <w:t xml:space="preserve">Recommendation </w:t>
            </w:r>
          </w:p>
        </w:tc>
        <w:tc>
          <w:tcPr>
            <w:tcW w:w="132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6F318863" w14:textId="77777777" w:rsidR="00885C4B" w:rsidRPr="008F225E" w:rsidRDefault="00DF0490" w:rsidP="009E10FA">
            <w:pPr>
              <w:pStyle w:val="ListParagraph"/>
              <w:spacing w:after="0" w:line="240" w:lineRule="auto"/>
              <w:ind w:left="0"/>
              <w:jc w:val="center"/>
              <w:rPr>
                <w:rFonts w:ascii="Myriad Pro" w:hAnsi="Myriad Pro" w:cs="Segoe UI"/>
                <w:b/>
                <w:bCs/>
                <w:color w:val="002060"/>
                <w:sz w:val="22"/>
                <w:szCs w:val="22"/>
                <w:lang w:eastAsia="ja-JP"/>
              </w:rPr>
            </w:pPr>
            <w:r w:rsidRPr="008F225E">
              <w:rPr>
                <w:rFonts w:ascii="Myriad Pro" w:hAnsi="Myriad Pro" w:cs="Segoe UI"/>
                <w:b/>
                <w:bCs/>
                <w:color w:val="002060"/>
                <w:sz w:val="22"/>
                <w:szCs w:val="22"/>
                <w:lang w:eastAsia="ja-JP"/>
              </w:rPr>
              <w:t xml:space="preserve">Action taken </w:t>
            </w:r>
          </w:p>
          <w:p w14:paraId="5A4A3A92" w14:textId="77777777" w:rsidR="00885C4B" w:rsidRPr="008F225E" w:rsidRDefault="00885C4B" w:rsidP="009E10FA">
            <w:pPr>
              <w:pStyle w:val="ListParagraph"/>
              <w:spacing w:after="0" w:line="240" w:lineRule="auto"/>
              <w:ind w:left="0"/>
              <w:jc w:val="center"/>
              <w:rPr>
                <w:rStyle w:val="roarquestion"/>
                <w:rFonts w:ascii="Myriad Pro" w:hAnsi="Myriad Pro" w:cs="Segoe UI"/>
                <w:color w:val="002060"/>
                <w:sz w:val="22"/>
                <w:szCs w:val="22"/>
              </w:rPr>
            </w:pPr>
          </w:p>
        </w:tc>
      </w:tr>
      <w:tr w:rsidR="006435B1" w:rsidRPr="008F225E" w14:paraId="2E86CB47" w14:textId="77777777" w:rsidTr="00273357">
        <w:trPr>
          <w:trHeight w:val="235"/>
        </w:trPr>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87344" w14:textId="2BB35FB1" w:rsidR="006435B1" w:rsidRPr="008F225E" w:rsidRDefault="006435B1" w:rsidP="006435B1">
            <w:pPr>
              <w:rPr>
                <w:rStyle w:val="roarquestion"/>
                <w:rFonts w:ascii="Myriad Pro" w:hAnsi="Myriad Pro" w:cs="Segoe UI"/>
                <w:b/>
                <w:color w:val="002060"/>
                <w:sz w:val="22"/>
                <w:szCs w:val="22"/>
              </w:rPr>
            </w:pPr>
            <w:r>
              <w:rPr>
                <w:rStyle w:val="roarquestion"/>
                <w:rFonts w:ascii="Corbel" w:hAnsi="Corbel" w:cs="Segoe UI"/>
                <w:b/>
                <w:color w:val="002060"/>
                <w:sz w:val="22"/>
                <w:szCs w:val="22"/>
              </w:rPr>
              <w:t xml:space="preserve">M&amp;E activity 1 – indicator monitoring: field visit to Aweil and </w:t>
            </w:r>
            <w:proofErr w:type="spellStart"/>
            <w:r>
              <w:rPr>
                <w:rStyle w:val="roarquestion"/>
                <w:rFonts w:ascii="Corbel" w:hAnsi="Corbel" w:cs="Segoe UI"/>
                <w:b/>
                <w:color w:val="002060"/>
                <w:sz w:val="22"/>
                <w:szCs w:val="22"/>
              </w:rPr>
              <w:t>Gbudue</w:t>
            </w:r>
            <w:proofErr w:type="spellEnd"/>
            <w:r>
              <w:rPr>
                <w:rStyle w:val="roarquestion"/>
                <w:rFonts w:ascii="Corbel" w:hAnsi="Corbel" w:cs="Segoe UI"/>
                <w:b/>
                <w:color w:val="002060"/>
                <w:sz w:val="22"/>
                <w:szCs w:val="22"/>
              </w:rPr>
              <w:t xml:space="preserve"> states</w:t>
            </w:r>
          </w:p>
        </w:tc>
        <w:tc>
          <w:tcPr>
            <w:tcW w:w="1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AF89F" w14:textId="1B6AD91A" w:rsidR="006435B1" w:rsidRPr="008F225E" w:rsidRDefault="006435B1" w:rsidP="006435B1">
            <w:pPr>
              <w:spacing w:after="0" w:line="240" w:lineRule="auto"/>
              <w:jc w:val="center"/>
              <w:rPr>
                <w:rFonts w:ascii="Myriad Pro" w:hAnsi="Myriad Pro"/>
                <w:color w:val="auto"/>
              </w:rPr>
            </w:pPr>
            <w:r w:rsidRPr="00E605EF">
              <w:rPr>
                <w:rStyle w:val="roarquestion"/>
                <w:rFonts w:ascii="Corbel" w:hAnsi="Corbel" w:cs="Segoe UI"/>
                <w:bCs/>
                <w:color w:val="002060"/>
                <w:sz w:val="22"/>
                <w:szCs w:val="22"/>
              </w:rPr>
              <w:t>Tax officers that have received training on revenue management demonstrate ability to apply the knowledge in their daily work.</w:t>
            </w:r>
          </w:p>
        </w:tc>
        <w:tc>
          <w:tcPr>
            <w:tcW w:w="1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0AB3A" w14:textId="6D177F14" w:rsidR="006435B1" w:rsidRPr="008F225E" w:rsidRDefault="006435B1" w:rsidP="006435B1">
            <w:pPr>
              <w:pStyle w:val="ListParagraph"/>
              <w:spacing w:after="0" w:line="240" w:lineRule="auto"/>
              <w:ind w:left="0"/>
              <w:rPr>
                <w:rStyle w:val="roarquestion"/>
                <w:rFonts w:ascii="Myriad Pro" w:hAnsi="Myriad Pro" w:cs="Segoe UI"/>
                <w:color w:val="000000" w:themeColor="text1"/>
                <w:sz w:val="22"/>
                <w:szCs w:val="22"/>
                <w:lang w:eastAsia="ja-JP"/>
              </w:rPr>
            </w:pPr>
            <w:r>
              <w:rPr>
                <w:rStyle w:val="roarquestion"/>
                <w:rFonts w:ascii="Corbel" w:hAnsi="Corbel" w:cs="Segoe UI"/>
                <w:bCs/>
                <w:color w:val="002060"/>
                <w:sz w:val="22"/>
                <w:szCs w:val="22"/>
              </w:rPr>
              <w:t>The project s</w:t>
            </w:r>
            <w:r w:rsidRPr="00E605EF">
              <w:rPr>
                <w:rStyle w:val="roarquestion"/>
                <w:rFonts w:ascii="Corbel" w:hAnsi="Corbel" w:cs="Segoe UI"/>
                <w:bCs/>
                <w:color w:val="002060"/>
                <w:sz w:val="22"/>
                <w:szCs w:val="22"/>
              </w:rPr>
              <w:t xml:space="preserve">hould </w:t>
            </w:r>
            <w:r>
              <w:rPr>
                <w:rStyle w:val="roarquestion"/>
                <w:rFonts w:ascii="Corbel" w:hAnsi="Corbel" w:cs="Segoe UI"/>
                <w:bCs/>
                <w:color w:val="002060"/>
                <w:sz w:val="22"/>
                <w:szCs w:val="22"/>
              </w:rPr>
              <w:t xml:space="preserve">also </w:t>
            </w:r>
            <w:r w:rsidRPr="00E605EF">
              <w:rPr>
                <w:rStyle w:val="roarquestion"/>
                <w:rFonts w:ascii="Corbel" w:hAnsi="Corbel" w:cs="Segoe UI"/>
                <w:bCs/>
                <w:color w:val="002060"/>
                <w:sz w:val="22"/>
                <w:szCs w:val="22"/>
              </w:rPr>
              <w:t>target state Ministries of Finance and Planning to build capacity on planning, budgeting, reporting and expenditure management of the increase</w:t>
            </w:r>
            <w:r>
              <w:rPr>
                <w:rStyle w:val="roarquestion"/>
                <w:rFonts w:ascii="Corbel" w:hAnsi="Corbel" w:cs="Segoe UI"/>
                <w:bCs/>
                <w:color w:val="002060"/>
                <w:sz w:val="22"/>
                <w:szCs w:val="22"/>
              </w:rPr>
              <w:t>d</w:t>
            </w:r>
            <w:r w:rsidRPr="00E605EF">
              <w:rPr>
                <w:rStyle w:val="roarquestion"/>
                <w:rFonts w:ascii="Corbel" w:hAnsi="Corbel" w:cs="Segoe UI"/>
                <w:bCs/>
                <w:color w:val="002060"/>
                <w:sz w:val="22"/>
                <w:szCs w:val="22"/>
              </w:rPr>
              <w:t xml:space="preserve"> funds.</w:t>
            </w:r>
          </w:p>
        </w:tc>
        <w:tc>
          <w:tcPr>
            <w:tcW w:w="1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5A424" w14:textId="39730ACB" w:rsidR="006435B1" w:rsidRPr="008F225E" w:rsidRDefault="006435B1" w:rsidP="006435B1">
            <w:pPr>
              <w:pStyle w:val="ListParagraph"/>
              <w:spacing w:after="0" w:line="240" w:lineRule="auto"/>
              <w:ind w:left="0"/>
              <w:jc w:val="center"/>
              <w:rPr>
                <w:rStyle w:val="roarquestion"/>
                <w:rFonts w:ascii="Myriad Pro" w:hAnsi="Myriad Pro" w:cs="Segoe UI"/>
                <w:color w:val="000000" w:themeColor="text1"/>
                <w:sz w:val="22"/>
                <w:szCs w:val="22"/>
                <w:lang w:eastAsia="ja-JP"/>
              </w:rPr>
            </w:pPr>
            <w:r w:rsidRPr="00E605EF">
              <w:rPr>
                <w:rStyle w:val="roarquestion"/>
                <w:rFonts w:ascii="Corbel" w:hAnsi="Corbel" w:cs="Segoe UI"/>
                <w:bCs/>
                <w:color w:val="002060"/>
                <w:sz w:val="22"/>
                <w:szCs w:val="22"/>
              </w:rPr>
              <w:t>Joint programme proposal with UNICEF submitted to Joint SDG fund. Joint programme design will be used to source other funding.</w:t>
            </w:r>
          </w:p>
        </w:tc>
      </w:tr>
      <w:tr w:rsidR="006435B1" w:rsidRPr="008F225E" w14:paraId="4DC0E6D1" w14:textId="77777777" w:rsidTr="00273357">
        <w:trPr>
          <w:trHeight w:val="235"/>
        </w:trPr>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2E3DA" w14:textId="0E5D6855" w:rsidR="006435B1" w:rsidRPr="008F225E" w:rsidRDefault="006435B1" w:rsidP="006435B1">
            <w:pPr>
              <w:rPr>
                <w:rStyle w:val="roarquestion"/>
                <w:rFonts w:ascii="Myriad Pro" w:hAnsi="Myriad Pro" w:cs="Segoe UI"/>
                <w:b/>
                <w:color w:val="002060"/>
                <w:sz w:val="22"/>
                <w:szCs w:val="22"/>
              </w:rPr>
            </w:pPr>
            <w:r w:rsidRPr="004C48DA">
              <w:rPr>
                <w:rStyle w:val="roarquestion"/>
                <w:rFonts w:ascii="Corbel" w:hAnsi="Corbel" w:cs="Segoe UI"/>
                <w:b/>
                <w:color w:val="002060"/>
                <w:sz w:val="22"/>
                <w:szCs w:val="22"/>
              </w:rPr>
              <w:t>M&amp;E a</w:t>
            </w:r>
            <w:r>
              <w:rPr>
                <w:rStyle w:val="roarquestion"/>
                <w:rFonts w:ascii="Corbel" w:hAnsi="Corbel" w:cs="Segoe UI"/>
                <w:b/>
                <w:color w:val="002060"/>
                <w:sz w:val="22"/>
                <w:szCs w:val="22"/>
              </w:rPr>
              <w:t xml:space="preserve">ctivity </w:t>
            </w:r>
            <w:r w:rsidR="00B2293B">
              <w:rPr>
                <w:rStyle w:val="roarquestion"/>
                <w:rFonts w:ascii="Corbel" w:hAnsi="Corbel" w:cs="Segoe UI"/>
                <w:b/>
                <w:color w:val="002060"/>
                <w:sz w:val="22"/>
                <w:szCs w:val="22"/>
              </w:rPr>
              <w:t>2</w:t>
            </w:r>
            <w:r>
              <w:rPr>
                <w:rStyle w:val="roarquestion"/>
                <w:rFonts w:ascii="Corbel" w:hAnsi="Corbel" w:cs="Segoe UI"/>
                <w:b/>
                <w:color w:val="002060"/>
                <w:sz w:val="22"/>
                <w:szCs w:val="22"/>
              </w:rPr>
              <w:t xml:space="preserve"> </w:t>
            </w:r>
            <w:r w:rsidRPr="00E605EF">
              <w:rPr>
                <w:rStyle w:val="roarquestion"/>
                <w:rFonts w:ascii="Corbel" w:hAnsi="Corbel" w:cs="Segoe UI"/>
                <w:b/>
                <w:color w:val="002060"/>
                <w:sz w:val="22"/>
                <w:szCs w:val="22"/>
              </w:rPr>
              <w:t>– Summative evaluation of the PFM project</w:t>
            </w:r>
          </w:p>
        </w:tc>
        <w:tc>
          <w:tcPr>
            <w:tcW w:w="1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BD538" w14:textId="4F5C1331" w:rsidR="006435B1" w:rsidRPr="008F225E" w:rsidRDefault="00B2293B" w:rsidP="006435B1">
            <w:pPr>
              <w:spacing w:after="0" w:line="240" w:lineRule="auto"/>
              <w:jc w:val="center"/>
              <w:rPr>
                <w:rFonts w:ascii="Myriad Pro" w:hAnsi="Myriad Pro"/>
                <w:color w:val="auto"/>
              </w:rPr>
            </w:pPr>
            <w:r>
              <w:rPr>
                <w:rStyle w:val="roarquestion"/>
                <w:rFonts w:ascii="Myriad Pro" w:hAnsi="Myriad Pro" w:cs="Segoe UI"/>
                <w:bCs/>
                <w:color w:val="002060"/>
                <w:sz w:val="22"/>
                <w:szCs w:val="22"/>
              </w:rPr>
              <w:t>T</w:t>
            </w:r>
            <w:r w:rsidRPr="00F85586">
              <w:rPr>
                <w:rStyle w:val="roarquestion"/>
                <w:rFonts w:ascii="Myriad Pro" w:hAnsi="Myriad Pro" w:cs="Segoe UI"/>
                <w:bCs/>
                <w:color w:val="002060"/>
                <w:sz w:val="22"/>
                <w:szCs w:val="22"/>
              </w:rPr>
              <w:t>h</w:t>
            </w:r>
            <w:r>
              <w:rPr>
                <w:rStyle w:val="roarquestion"/>
                <w:rFonts w:ascii="Myriad Pro" w:hAnsi="Myriad Pro" w:cs="Segoe UI"/>
                <w:bCs/>
                <w:color w:val="002060"/>
                <w:sz w:val="22"/>
                <w:szCs w:val="22"/>
              </w:rPr>
              <w:t xml:space="preserve">e final evaluation report was published and shared with all partners. </w:t>
            </w:r>
            <w:r w:rsidRPr="00E45F2B">
              <w:rPr>
                <w:rStyle w:val="roarquestion"/>
                <w:rFonts w:ascii="Myriad Pro" w:hAnsi="Myriad Pro" w:cs="Segoe UI"/>
                <w:bCs/>
                <w:color w:val="002060"/>
                <w:sz w:val="22"/>
                <w:szCs w:val="22"/>
              </w:rPr>
              <w:t xml:space="preserve"> </w:t>
            </w:r>
          </w:p>
        </w:tc>
        <w:tc>
          <w:tcPr>
            <w:tcW w:w="1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FB9EE" w14:textId="685745B4" w:rsidR="006435B1" w:rsidRPr="008F225E" w:rsidRDefault="00B2293B" w:rsidP="006435B1">
            <w:pPr>
              <w:pStyle w:val="ListParagraph"/>
              <w:spacing w:after="0" w:line="240" w:lineRule="auto"/>
              <w:ind w:left="0"/>
              <w:rPr>
                <w:rStyle w:val="roarquestion"/>
                <w:rFonts w:ascii="Myriad Pro" w:hAnsi="Myriad Pro" w:cs="Segoe UI"/>
                <w:color w:val="000000" w:themeColor="text1"/>
                <w:sz w:val="22"/>
                <w:szCs w:val="22"/>
                <w:lang w:eastAsia="ja-JP"/>
              </w:rPr>
            </w:pPr>
            <w:r>
              <w:rPr>
                <w:rStyle w:val="roarquestion"/>
                <w:rFonts w:ascii="Myriad Pro" w:hAnsi="Myriad Pro" w:cs="Segoe UI"/>
                <w:bCs/>
                <w:color w:val="002060"/>
                <w:sz w:val="22"/>
                <w:szCs w:val="22"/>
              </w:rPr>
              <w:t>Series of management and project recommendations.</w:t>
            </w:r>
          </w:p>
        </w:tc>
        <w:tc>
          <w:tcPr>
            <w:tcW w:w="1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D194" w14:textId="442643B2" w:rsidR="006435B1" w:rsidRPr="008F225E" w:rsidRDefault="00B2293B" w:rsidP="006435B1">
            <w:pPr>
              <w:pStyle w:val="ListParagraph"/>
              <w:spacing w:after="0" w:line="240" w:lineRule="auto"/>
              <w:ind w:left="0"/>
              <w:jc w:val="center"/>
              <w:rPr>
                <w:rStyle w:val="roarquestion"/>
                <w:rFonts w:ascii="Myriad Pro" w:hAnsi="Myriad Pro" w:cs="Segoe UI"/>
                <w:color w:val="000000" w:themeColor="text1"/>
                <w:sz w:val="22"/>
                <w:szCs w:val="22"/>
                <w:lang w:eastAsia="ja-JP"/>
              </w:rPr>
            </w:pPr>
            <w:r>
              <w:rPr>
                <w:rStyle w:val="roarquestion"/>
                <w:rFonts w:ascii="Myriad Pro" w:hAnsi="Myriad Pro" w:cs="Segoe UI"/>
                <w:bCs/>
                <w:color w:val="002060"/>
                <w:sz w:val="22"/>
                <w:szCs w:val="22"/>
              </w:rPr>
              <w:t>M</w:t>
            </w:r>
            <w:r w:rsidRPr="00331EDE">
              <w:rPr>
                <w:rStyle w:val="roarquestion"/>
                <w:rFonts w:ascii="Myriad Pro" w:hAnsi="Myriad Pro" w:cs="Segoe UI"/>
                <w:bCs/>
                <w:color w:val="002060"/>
                <w:sz w:val="22"/>
                <w:szCs w:val="22"/>
              </w:rPr>
              <w:t>anagement response finalized.</w:t>
            </w:r>
          </w:p>
        </w:tc>
      </w:tr>
      <w:tr w:rsidR="00B2293B" w:rsidRPr="008F225E" w14:paraId="62BA0BE6" w14:textId="77777777" w:rsidTr="00273357">
        <w:trPr>
          <w:trHeight w:val="235"/>
        </w:trPr>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3711" w14:textId="5ED961FC" w:rsidR="00B2293B" w:rsidRPr="00E45F2B" w:rsidRDefault="00B2293B" w:rsidP="00B2293B">
            <w:pPr>
              <w:rPr>
                <w:rStyle w:val="roarquestion"/>
                <w:rFonts w:ascii="Myriad Pro" w:hAnsi="Myriad Pro" w:cs="Segoe UI"/>
                <w:b/>
                <w:color w:val="002060"/>
                <w:sz w:val="22"/>
                <w:szCs w:val="22"/>
              </w:rPr>
            </w:pPr>
            <w:r w:rsidRPr="0081683E">
              <w:rPr>
                <w:rStyle w:val="roarquestion"/>
                <w:rFonts w:ascii="Corbel" w:hAnsi="Corbel" w:cs="Segoe UI"/>
                <w:b/>
                <w:color w:val="002060"/>
                <w:sz w:val="22"/>
                <w:szCs w:val="22"/>
              </w:rPr>
              <w:t xml:space="preserve">M&amp;E activity 3 – </w:t>
            </w:r>
            <w:r w:rsidR="004F378B" w:rsidRPr="0081683E">
              <w:rPr>
                <w:rStyle w:val="roarquestion"/>
                <w:rFonts w:ascii="Corbel" w:hAnsi="Corbel" w:cs="Segoe UI"/>
                <w:b/>
                <w:color w:val="002060"/>
                <w:sz w:val="22"/>
                <w:szCs w:val="22"/>
              </w:rPr>
              <w:t>Regular project meetings with team and</w:t>
            </w:r>
            <w:r w:rsidRPr="0081683E">
              <w:rPr>
                <w:rStyle w:val="roarquestion"/>
                <w:rFonts w:ascii="Corbel" w:hAnsi="Corbel" w:cs="Segoe UI"/>
                <w:b/>
                <w:color w:val="002060"/>
                <w:sz w:val="22"/>
                <w:szCs w:val="22"/>
              </w:rPr>
              <w:t xml:space="preserve"> Resident Representative </w:t>
            </w:r>
            <w:r w:rsidRPr="0081683E">
              <w:rPr>
                <w:rStyle w:val="roarquestion"/>
                <w:rFonts w:ascii="Corbel" w:hAnsi="Corbel" w:cs="Segoe UI"/>
                <w:b/>
                <w:color w:val="002060"/>
                <w:sz w:val="22"/>
                <w:szCs w:val="22"/>
              </w:rPr>
              <w:lastRenderedPageBreak/>
              <w:t>about the project progress</w:t>
            </w:r>
          </w:p>
        </w:tc>
        <w:tc>
          <w:tcPr>
            <w:tcW w:w="1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B84FB" w14:textId="487199E7" w:rsidR="00B2293B" w:rsidRDefault="00B2293B" w:rsidP="0087063E">
            <w:pPr>
              <w:spacing w:after="0" w:line="240" w:lineRule="auto"/>
              <w:rPr>
                <w:rStyle w:val="roarquestion"/>
                <w:rFonts w:ascii="Myriad Pro" w:hAnsi="Myriad Pro" w:cs="Segoe UI"/>
                <w:bCs/>
                <w:color w:val="002060"/>
                <w:sz w:val="22"/>
                <w:szCs w:val="22"/>
              </w:rPr>
            </w:pPr>
            <w:r>
              <w:rPr>
                <w:rStyle w:val="roarquestion"/>
                <w:rFonts w:ascii="Myriad Pro" w:hAnsi="Myriad Pro" w:cs="Segoe UI"/>
                <w:bCs/>
                <w:color w:val="002060"/>
                <w:sz w:val="22"/>
                <w:szCs w:val="22"/>
              </w:rPr>
              <w:lastRenderedPageBreak/>
              <w:t xml:space="preserve">Changes in states’ structures, technical capacity deficit, delay in state governments formation and COVID-19 travel </w:t>
            </w:r>
            <w:r>
              <w:rPr>
                <w:rStyle w:val="roarquestion"/>
                <w:rFonts w:ascii="Myriad Pro" w:hAnsi="Myriad Pro" w:cs="Segoe UI"/>
                <w:bCs/>
                <w:color w:val="002060"/>
                <w:sz w:val="22"/>
                <w:szCs w:val="22"/>
              </w:rPr>
              <w:lastRenderedPageBreak/>
              <w:t>restrictions impacted on the project implementation</w:t>
            </w:r>
          </w:p>
        </w:tc>
        <w:tc>
          <w:tcPr>
            <w:tcW w:w="1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96A21" w14:textId="31F83E78" w:rsidR="00B2293B" w:rsidRDefault="00B2293B" w:rsidP="00B2293B">
            <w:pPr>
              <w:pStyle w:val="ListParagraph"/>
              <w:spacing w:after="0" w:line="276" w:lineRule="auto"/>
              <w:ind w:left="0"/>
              <w:jc w:val="both"/>
              <w:rPr>
                <w:rStyle w:val="roarquestion"/>
                <w:rFonts w:ascii="Myriad Pro" w:hAnsi="Myriad Pro" w:cs="Segoe UI"/>
                <w:bCs/>
                <w:color w:val="002060"/>
                <w:sz w:val="22"/>
                <w:szCs w:val="22"/>
              </w:rPr>
            </w:pPr>
            <w:r w:rsidRPr="00E45F2B">
              <w:rPr>
                <w:rStyle w:val="roarquestion"/>
                <w:rFonts w:ascii="Myriad Pro" w:hAnsi="Myriad Pro" w:cs="Segoe UI"/>
                <w:bCs/>
                <w:color w:val="002060"/>
                <w:sz w:val="22"/>
                <w:szCs w:val="22"/>
              </w:rPr>
              <w:lastRenderedPageBreak/>
              <w:t xml:space="preserve">The project should </w:t>
            </w:r>
            <w:r>
              <w:rPr>
                <w:rStyle w:val="roarquestion"/>
                <w:rFonts w:ascii="Myriad Pro" w:hAnsi="Myriad Pro" w:cs="Segoe UI"/>
                <w:bCs/>
                <w:color w:val="002060"/>
                <w:sz w:val="22"/>
                <w:szCs w:val="22"/>
              </w:rPr>
              <w:t xml:space="preserve">find innovative ways to implement the project once the states are formed under the “new normal” of COVID-19. </w:t>
            </w:r>
            <w:r>
              <w:rPr>
                <w:rStyle w:val="roarquestion"/>
                <w:rFonts w:ascii="Myriad Pro" w:hAnsi="Myriad Pro" w:cs="Segoe UI"/>
                <w:bCs/>
                <w:color w:val="002060"/>
                <w:sz w:val="22"/>
                <w:szCs w:val="22"/>
              </w:rPr>
              <w:lastRenderedPageBreak/>
              <w:t>The o</w:t>
            </w:r>
            <w:r w:rsidRPr="007D6DC6">
              <w:rPr>
                <w:rStyle w:val="roarquestion"/>
                <w:rFonts w:ascii="Myriad Pro" w:hAnsi="Myriad Pro" w:cs="Segoe UI"/>
                <w:bCs/>
                <w:color w:val="002060"/>
                <w:sz w:val="22"/>
                <w:szCs w:val="22"/>
              </w:rPr>
              <w:t xml:space="preserve">nboarding </w:t>
            </w:r>
            <w:r>
              <w:rPr>
                <w:rStyle w:val="roarquestion"/>
                <w:rFonts w:ascii="Myriad Pro" w:hAnsi="Myriad Pro" w:cs="Segoe UI"/>
                <w:bCs/>
                <w:color w:val="002060"/>
                <w:sz w:val="22"/>
                <w:szCs w:val="22"/>
              </w:rPr>
              <w:t>of the P</w:t>
            </w:r>
            <w:r>
              <w:rPr>
                <w:rStyle w:val="roarquestion"/>
                <w:rFonts w:cs="Segoe UI"/>
                <w:bCs/>
                <w:color w:val="002060"/>
              </w:rPr>
              <w:t xml:space="preserve">FM </w:t>
            </w:r>
            <w:r>
              <w:rPr>
                <w:rStyle w:val="roarquestion"/>
                <w:rFonts w:ascii="Myriad Pro" w:hAnsi="Myriad Pro" w:cs="Segoe UI"/>
                <w:bCs/>
                <w:color w:val="002060"/>
                <w:sz w:val="22"/>
                <w:szCs w:val="22"/>
              </w:rPr>
              <w:t>technical specialist to be expedited.</w:t>
            </w:r>
          </w:p>
        </w:tc>
        <w:tc>
          <w:tcPr>
            <w:tcW w:w="1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91867" w14:textId="26F1C14A" w:rsidR="00B2293B" w:rsidRDefault="00F838B2" w:rsidP="00B2293B">
            <w:pPr>
              <w:pStyle w:val="ListParagraph"/>
              <w:spacing w:after="0" w:line="240" w:lineRule="auto"/>
              <w:ind w:left="0"/>
              <w:jc w:val="center"/>
              <w:rPr>
                <w:rStyle w:val="roarquestion"/>
                <w:rFonts w:ascii="Myriad Pro" w:hAnsi="Myriad Pro" w:cs="Segoe UI"/>
                <w:bCs/>
                <w:color w:val="002060"/>
                <w:sz w:val="22"/>
                <w:szCs w:val="22"/>
              </w:rPr>
            </w:pPr>
            <w:r>
              <w:rPr>
                <w:rStyle w:val="roarquestion"/>
                <w:rFonts w:ascii="Myriad Pro" w:hAnsi="Myriad Pro" w:cs="Segoe UI"/>
                <w:bCs/>
                <w:color w:val="002060"/>
                <w:sz w:val="22"/>
                <w:szCs w:val="22"/>
              </w:rPr>
              <w:lastRenderedPageBreak/>
              <w:t>A</w:t>
            </w:r>
            <w:r>
              <w:rPr>
                <w:rStyle w:val="roarquestion"/>
                <w:rFonts w:cs="Segoe UI"/>
                <w:color w:val="002060"/>
                <w:sz w:val="22"/>
                <w:szCs w:val="22"/>
              </w:rPr>
              <w:t>cceleration of recruitment of the PFM Technical Specialist</w:t>
            </w:r>
          </w:p>
        </w:tc>
      </w:tr>
      <w:tr w:rsidR="00B2293B" w:rsidRPr="008F225E" w14:paraId="4F0682C4" w14:textId="77777777" w:rsidTr="00273357">
        <w:trPr>
          <w:trHeight w:val="235"/>
        </w:trPr>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BBAE6" w14:textId="2128B6C4" w:rsidR="00B2293B" w:rsidRPr="00E45F2B" w:rsidRDefault="00B2293B" w:rsidP="00B2293B">
            <w:pPr>
              <w:rPr>
                <w:rStyle w:val="roarquestion"/>
                <w:rFonts w:ascii="Myriad Pro" w:hAnsi="Myriad Pro" w:cs="Segoe UI"/>
                <w:b/>
                <w:color w:val="002060"/>
                <w:sz w:val="22"/>
                <w:szCs w:val="22"/>
              </w:rPr>
            </w:pPr>
            <w:r w:rsidRPr="0081683E">
              <w:rPr>
                <w:rStyle w:val="roarquestion"/>
                <w:rFonts w:ascii="Corbel" w:hAnsi="Corbel" w:cs="Segoe UI"/>
                <w:b/>
                <w:color w:val="002060"/>
                <w:sz w:val="22"/>
                <w:szCs w:val="22"/>
              </w:rPr>
              <w:t>M&amp;E activity 4 – Project site visits</w:t>
            </w:r>
          </w:p>
        </w:tc>
        <w:tc>
          <w:tcPr>
            <w:tcW w:w="1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DE8A3" w14:textId="4BEDE290" w:rsidR="00B2293B" w:rsidRDefault="00171BD6" w:rsidP="0087063E">
            <w:pPr>
              <w:spacing w:after="0" w:line="240" w:lineRule="auto"/>
              <w:rPr>
                <w:rStyle w:val="roarquestion"/>
                <w:rFonts w:ascii="Myriad Pro" w:hAnsi="Myriad Pro" w:cs="Segoe UI"/>
                <w:bCs/>
                <w:color w:val="002060"/>
                <w:sz w:val="22"/>
                <w:szCs w:val="22"/>
              </w:rPr>
            </w:pPr>
            <w:r>
              <w:rPr>
                <w:rStyle w:val="roarquestion"/>
                <w:rFonts w:ascii="Myriad Pro" w:hAnsi="Myriad Pro" w:cs="Segoe UI"/>
                <w:bCs/>
                <w:color w:val="002060"/>
                <w:sz w:val="22"/>
                <w:szCs w:val="22"/>
              </w:rPr>
              <w:t>S</w:t>
            </w:r>
            <w:r w:rsidRPr="0087063E">
              <w:rPr>
                <w:rStyle w:val="roarquestion"/>
                <w:rFonts w:ascii="Myriad Pro" w:hAnsi="Myriad Pro" w:cs="Segoe UI"/>
                <w:bCs/>
                <w:color w:val="002060"/>
                <w:sz w:val="22"/>
                <w:szCs w:val="22"/>
              </w:rPr>
              <w:t xml:space="preserve">ummative evaluation </w:t>
            </w:r>
            <w:r w:rsidR="0087063E" w:rsidRPr="0087063E">
              <w:rPr>
                <w:rStyle w:val="roarquestion"/>
                <w:rFonts w:ascii="Myriad Pro" w:hAnsi="Myriad Pro" w:cs="Segoe UI"/>
                <w:bCs/>
                <w:color w:val="002060"/>
                <w:sz w:val="22"/>
                <w:szCs w:val="22"/>
              </w:rPr>
              <w:t>undertaken to ascertain the viability of the PFM project.</w:t>
            </w:r>
          </w:p>
        </w:tc>
        <w:tc>
          <w:tcPr>
            <w:tcW w:w="1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2A24F" w14:textId="7A24B5CF" w:rsidR="00B2293B" w:rsidRPr="00E45F2B" w:rsidRDefault="00EB4124" w:rsidP="00B2293B">
            <w:pPr>
              <w:pStyle w:val="ListParagraph"/>
              <w:spacing w:after="0" w:line="276" w:lineRule="auto"/>
              <w:ind w:left="0"/>
              <w:jc w:val="both"/>
              <w:rPr>
                <w:rStyle w:val="roarquestion"/>
                <w:rFonts w:ascii="Myriad Pro" w:hAnsi="Myriad Pro" w:cs="Segoe UI"/>
                <w:bCs/>
                <w:color w:val="002060"/>
                <w:sz w:val="22"/>
                <w:szCs w:val="22"/>
              </w:rPr>
            </w:pPr>
            <w:r w:rsidRPr="00EB4124">
              <w:rPr>
                <w:rStyle w:val="roarquestion"/>
                <w:rFonts w:ascii="Myriad Pro" w:hAnsi="Myriad Pro" w:cs="Segoe UI"/>
                <w:bCs/>
                <w:color w:val="002060"/>
                <w:sz w:val="22"/>
                <w:szCs w:val="22"/>
              </w:rPr>
              <w:t xml:space="preserve">The design of the project should be expanded to include taxpayers with a focus on taxpayer education, ministries of finance as the central policy arm and driver of the tax system and address fiduciary risks in the Public Financial Management (PFM) system.  Revenue Authority enterprise </w:t>
            </w:r>
            <w:proofErr w:type="gramStart"/>
            <w:r w:rsidRPr="00EB4124">
              <w:rPr>
                <w:rStyle w:val="roarquestion"/>
                <w:rFonts w:ascii="Myriad Pro" w:hAnsi="Myriad Pro" w:cs="Segoe UI"/>
                <w:bCs/>
                <w:color w:val="002060"/>
                <w:sz w:val="22"/>
                <w:szCs w:val="22"/>
              </w:rPr>
              <w:t>risks;</w:t>
            </w:r>
            <w:proofErr w:type="gramEnd"/>
            <w:r w:rsidRPr="00EB4124">
              <w:rPr>
                <w:rStyle w:val="roarquestion"/>
                <w:rFonts w:ascii="Myriad Pro" w:hAnsi="Myriad Pro" w:cs="Segoe UI"/>
                <w:bCs/>
                <w:color w:val="002060"/>
                <w:sz w:val="22"/>
                <w:szCs w:val="22"/>
              </w:rPr>
              <w:t xml:space="preserve"> taxpayer compliance risks, and fiduciary risks in budget execution to enthrone transparency, accountability and probity in PFM should be addressed.</w:t>
            </w:r>
          </w:p>
        </w:tc>
        <w:tc>
          <w:tcPr>
            <w:tcW w:w="1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99C86" w14:textId="2CF2DEEA" w:rsidR="00341D16" w:rsidRPr="00FE277F" w:rsidRDefault="00FE277F" w:rsidP="00341D16">
            <w:pPr>
              <w:spacing w:after="0" w:line="240" w:lineRule="auto"/>
              <w:rPr>
                <w:rStyle w:val="roarquestion"/>
                <w:rFonts w:ascii="Myriad Pro" w:hAnsi="Myriad Pro" w:cs="Segoe UI"/>
                <w:bCs/>
                <w:color w:val="002060"/>
                <w:sz w:val="22"/>
                <w:szCs w:val="22"/>
              </w:rPr>
            </w:pPr>
            <w:r>
              <w:rPr>
                <w:rStyle w:val="roarquestion"/>
                <w:rFonts w:ascii="Myriad Pro" w:hAnsi="Myriad Pro" w:cs="Segoe UI"/>
                <w:bCs/>
                <w:color w:val="002060"/>
                <w:sz w:val="22"/>
                <w:szCs w:val="22"/>
              </w:rPr>
              <w:t>In the 2021 AWP</w:t>
            </w:r>
            <w:r w:rsidR="00341D16">
              <w:rPr>
                <w:rStyle w:val="roarquestion"/>
                <w:rFonts w:ascii="Myriad Pro" w:hAnsi="Myriad Pro" w:cs="Segoe UI"/>
                <w:bCs/>
                <w:color w:val="002060"/>
                <w:sz w:val="22"/>
                <w:szCs w:val="22"/>
              </w:rPr>
              <w:t xml:space="preserve">, we have designed and </w:t>
            </w:r>
            <w:r w:rsidR="00341D16" w:rsidRPr="00341D16">
              <w:rPr>
                <w:rStyle w:val="roarquestion"/>
                <w:rFonts w:ascii="Myriad Pro" w:hAnsi="Myriad Pro" w:cs="Segoe UI"/>
                <w:bCs/>
                <w:color w:val="002060"/>
                <w:sz w:val="22"/>
                <w:szCs w:val="22"/>
              </w:rPr>
              <w:t>employ</w:t>
            </w:r>
            <w:r w:rsidR="00341D16">
              <w:rPr>
                <w:rStyle w:val="roarquestion"/>
                <w:rFonts w:ascii="Myriad Pro" w:hAnsi="Myriad Pro" w:cs="Segoe UI"/>
                <w:bCs/>
                <w:color w:val="002060"/>
                <w:sz w:val="22"/>
                <w:szCs w:val="22"/>
              </w:rPr>
              <w:t>ed</w:t>
            </w:r>
            <w:r w:rsidR="00341D16" w:rsidRPr="00341D16">
              <w:rPr>
                <w:rStyle w:val="roarquestion"/>
                <w:rFonts w:ascii="Myriad Pro" w:hAnsi="Myriad Pro" w:cs="Segoe UI"/>
                <w:bCs/>
                <w:color w:val="002060"/>
                <w:sz w:val="22"/>
                <w:szCs w:val="22"/>
              </w:rPr>
              <w:t xml:space="preserve"> framework that reduce risk in revenue collection and budget appropriation</w:t>
            </w:r>
            <w:r w:rsidR="00B62050">
              <w:rPr>
                <w:rStyle w:val="roarquestion"/>
                <w:rFonts w:ascii="Myriad Pro" w:hAnsi="Myriad Pro" w:cs="Segoe UI"/>
                <w:bCs/>
                <w:color w:val="002060"/>
                <w:sz w:val="22"/>
                <w:szCs w:val="22"/>
              </w:rPr>
              <w:t xml:space="preserve">; </w:t>
            </w:r>
            <w:r w:rsidR="000E3195">
              <w:rPr>
                <w:rStyle w:val="roarquestion"/>
                <w:rFonts w:ascii="Myriad Pro" w:hAnsi="Myriad Pro" w:cs="Segoe UI"/>
                <w:bCs/>
                <w:color w:val="002060"/>
                <w:sz w:val="22"/>
                <w:szCs w:val="22"/>
              </w:rPr>
              <w:t>to expand tax</w:t>
            </w:r>
            <w:r w:rsidR="003200DC">
              <w:rPr>
                <w:rStyle w:val="roarquestion"/>
                <w:rFonts w:ascii="Myriad Pro" w:hAnsi="Myriad Pro" w:cs="Segoe UI"/>
                <w:bCs/>
                <w:color w:val="002060"/>
                <w:sz w:val="22"/>
                <w:szCs w:val="22"/>
              </w:rPr>
              <w:t>-</w:t>
            </w:r>
            <w:r w:rsidR="000E3195">
              <w:rPr>
                <w:rStyle w:val="roarquestion"/>
                <w:rFonts w:ascii="Myriad Pro" w:hAnsi="Myriad Pro" w:cs="Segoe UI"/>
                <w:bCs/>
                <w:color w:val="002060"/>
                <w:sz w:val="22"/>
                <w:szCs w:val="22"/>
              </w:rPr>
              <w:t xml:space="preserve">payer education; </w:t>
            </w:r>
            <w:r w:rsidR="00E93CD8">
              <w:rPr>
                <w:rStyle w:val="roarquestion"/>
                <w:rFonts w:ascii="Myriad Pro" w:hAnsi="Myriad Pro" w:cs="Segoe UI"/>
                <w:bCs/>
                <w:color w:val="002060"/>
                <w:sz w:val="22"/>
                <w:szCs w:val="22"/>
              </w:rPr>
              <w:t xml:space="preserve">and </w:t>
            </w:r>
            <w:r w:rsidR="009B7CB6" w:rsidRPr="009B7CB6">
              <w:rPr>
                <w:rStyle w:val="roarquestion"/>
                <w:rFonts w:ascii="Myriad Pro" w:hAnsi="Myriad Pro" w:cs="Segoe UI"/>
                <w:bCs/>
                <w:color w:val="002060"/>
                <w:sz w:val="22"/>
                <w:szCs w:val="22"/>
              </w:rPr>
              <w:t>seek</w:t>
            </w:r>
            <w:r w:rsidR="009B7CB6">
              <w:rPr>
                <w:rStyle w:val="roarquestion"/>
                <w:rFonts w:ascii="Myriad Pro" w:hAnsi="Myriad Pro" w:cs="Segoe UI"/>
                <w:bCs/>
                <w:color w:val="002060"/>
                <w:sz w:val="22"/>
                <w:szCs w:val="22"/>
              </w:rPr>
              <w:t xml:space="preserve"> </w:t>
            </w:r>
            <w:r w:rsidR="009B7CB6" w:rsidRPr="009B7CB6">
              <w:rPr>
                <w:rStyle w:val="roarquestion"/>
                <w:rFonts w:ascii="Myriad Pro" w:hAnsi="Myriad Pro" w:cs="Segoe UI"/>
                <w:bCs/>
                <w:color w:val="002060"/>
                <w:sz w:val="22"/>
                <w:szCs w:val="22"/>
              </w:rPr>
              <w:t>to build both human and institutional capacities as well as influence both policy and legal environment for accountability, transparency and collaboration between national and states.</w:t>
            </w:r>
          </w:p>
        </w:tc>
      </w:tr>
    </w:tbl>
    <w:p w14:paraId="7CED46B4" w14:textId="35BE7289" w:rsidR="00E44D4B" w:rsidRDefault="00E44D4B" w:rsidP="00E44D4B"/>
    <w:p w14:paraId="663CB115" w14:textId="49DBC8EB" w:rsidR="00E44D4B" w:rsidRDefault="00E44D4B" w:rsidP="00E44D4B"/>
    <w:p w14:paraId="0FB7B910" w14:textId="77777777" w:rsidR="00062C8E" w:rsidRPr="00E44D4B" w:rsidRDefault="00062C8E" w:rsidP="00E44D4B"/>
    <w:p w14:paraId="4863D02F" w14:textId="0BD03F4B" w:rsidR="00F838B2" w:rsidRDefault="00F838B2" w:rsidP="00F838B2"/>
    <w:p w14:paraId="04AD86D5" w14:textId="6E8F2910" w:rsidR="00E44D4B" w:rsidRDefault="00E44D4B" w:rsidP="00E44D4B">
      <w:pPr>
        <w:pStyle w:val="Heading1"/>
        <w:numPr>
          <w:ilvl w:val="0"/>
          <w:numId w:val="18"/>
        </w:numPr>
        <w:rPr>
          <w:rFonts w:ascii="Myriad Pro" w:hAnsi="Myriad Pro"/>
          <w:b/>
          <w:sz w:val="28"/>
          <w:szCs w:val="28"/>
        </w:rPr>
      </w:pPr>
      <w:bookmarkStart w:id="18" w:name="_Toc64647991"/>
      <w:r w:rsidRPr="008F225E">
        <w:rPr>
          <w:rFonts w:ascii="Myriad Pro" w:hAnsi="Myriad Pro"/>
          <w:b/>
          <w:sz w:val="28"/>
          <w:szCs w:val="28"/>
        </w:rPr>
        <w:t>Risk management</w:t>
      </w:r>
      <w:bookmarkEnd w:id="18"/>
      <w:r w:rsidRPr="008F225E">
        <w:rPr>
          <w:rFonts w:ascii="Myriad Pro" w:hAnsi="Myriad Pro"/>
          <w:b/>
          <w:sz w:val="28"/>
          <w:szCs w:val="28"/>
        </w:rPr>
        <w:t xml:space="preserve"> </w:t>
      </w:r>
    </w:p>
    <w:tbl>
      <w:tblPr>
        <w:tblStyle w:val="TableGrid"/>
        <w:tblW w:w="5000" w:type="pct"/>
        <w:jc w:val="center"/>
        <w:tblBorders>
          <w:top w:val="single" w:sz="8"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none" w:sz="0" w:space="0" w:color="auto"/>
        </w:tblBorders>
        <w:tblLook w:val="04A0" w:firstRow="1" w:lastRow="0" w:firstColumn="1" w:lastColumn="0" w:noHBand="0" w:noVBand="1"/>
      </w:tblPr>
      <w:tblGrid>
        <w:gridCol w:w="4661"/>
        <w:gridCol w:w="4365"/>
      </w:tblGrid>
      <w:tr w:rsidR="00F838B2" w:rsidRPr="00E45F2B" w14:paraId="5ADC1352" w14:textId="77777777" w:rsidTr="00FC1C04">
        <w:trPr>
          <w:trHeight w:val="356"/>
          <w:jc w:val="center"/>
        </w:trPr>
        <w:tc>
          <w:tcPr>
            <w:tcW w:w="2582" w:type="pct"/>
            <w:shd w:val="clear" w:color="auto" w:fill="D9DFEF" w:themeFill="accent1" w:themeFillTint="33"/>
          </w:tcPr>
          <w:p w14:paraId="6FDB9728" w14:textId="77777777" w:rsidR="00F838B2" w:rsidRPr="00E45F2B" w:rsidRDefault="00F838B2" w:rsidP="00FC1C04">
            <w:pPr>
              <w:widowControl w:val="0"/>
              <w:spacing w:before="60" w:after="60" w:line="276" w:lineRule="auto"/>
              <w:ind w:right="20"/>
              <w:jc w:val="center"/>
              <w:rPr>
                <w:rFonts w:ascii="Myriad Pro" w:hAnsi="Myriad Pro"/>
                <w:b/>
                <w:color w:val="002060"/>
                <w:sz w:val="22"/>
                <w:szCs w:val="22"/>
              </w:rPr>
            </w:pPr>
            <w:r w:rsidRPr="00E45F2B">
              <w:rPr>
                <w:rFonts w:ascii="Myriad Pro" w:hAnsi="Myriad Pro"/>
                <w:b/>
                <w:color w:val="002060"/>
                <w:sz w:val="22"/>
                <w:szCs w:val="22"/>
              </w:rPr>
              <w:t>Risks</w:t>
            </w:r>
          </w:p>
        </w:tc>
        <w:tc>
          <w:tcPr>
            <w:tcW w:w="2418" w:type="pct"/>
            <w:shd w:val="clear" w:color="auto" w:fill="D9DFEF" w:themeFill="accent1" w:themeFillTint="33"/>
          </w:tcPr>
          <w:p w14:paraId="5642C713" w14:textId="77777777" w:rsidR="00F838B2" w:rsidRPr="00E45F2B" w:rsidRDefault="00F838B2" w:rsidP="00FC1C04">
            <w:pPr>
              <w:widowControl w:val="0"/>
              <w:spacing w:before="60" w:after="60" w:line="276" w:lineRule="auto"/>
              <w:ind w:right="20"/>
              <w:jc w:val="center"/>
              <w:rPr>
                <w:rFonts w:ascii="Myriad Pro" w:hAnsi="Myriad Pro"/>
                <w:b/>
                <w:color w:val="002060"/>
                <w:sz w:val="22"/>
                <w:szCs w:val="22"/>
              </w:rPr>
            </w:pPr>
            <w:r w:rsidRPr="00E45F2B">
              <w:rPr>
                <w:rFonts w:ascii="Myriad Pro" w:hAnsi="Myriad Pro"/>
                <w:b/>
                <w:color w:val="002060"/>
                <w:sz w:val="22"/>
                <w:szCs w:val="22"/>
              </w:rPr>
              <w:t>Mitigation Measures</w:t>
            </w:r>
          </w:p>
        </w:tc>
      </w:tr>
      <w:tr w:rsidR="00F838B2" w:rsidRPr="00E45F2B" w14:paraId="3C29DAB5" w14:textId="77777777" w:rsidTr="00FC1C04">
        <w:trPr>
          <w:trHeight w:val="295"/>
          <w:jc w:val="center"/>
        </w:trPr>
        <w:tc>
          <w:tcPr>
            <w:tcW w:w="2582" w:type="pct"/>
            <w:shd w:val="clear" w:color="auto" w:fill="auto"/>
          </w:tcPr>
          <w:p w14:paraId="47DE0E73" w14:textId="69F59D66" w:rsidR="00F838B2" w:rsidRPr="00E45F2B" w:rsidRDefault="00F838B2" w:rsidP="00FC1C04">
            <w:pPr>
              <w:widowControl w:val="0"/>
              <w:spacing w:after="0" w:line="276" w:lineRule="auto"/>
              <w:jc w:val="both"/>
              <w:rPr>
                <w:rFonts w:ascii="Myriad Pro" w:hAnsi="Myriad Pro"/>
                <w:sz w:val="22"/>
                <w:szCs w:val="22"/>
                <w:lang w:val="en-GB"/>
              </w:rPr>
            </w:pPr>
            <w:r>
              <w:rPr>
                <w:rFonts w:ascii="Myriad Pro" w:hAnsi="Myriad Pro"/>
                <w:sz w:val="22"/>
                <w:szCs w:val="22"/>
                <w:lang w:val="en-GB"/>
              </w:rPr>
              <w:t>Changes in states’ borders and state government formation</w:t>
            </w:r>
            <w:r w:rsidR="007C2508">
              <w:rPr>
                <w:rFonts w:ascii="Myriad Pro" w:hAnsi="Myriad Pro"/>
                <w:sz w:val="22"/>
                <w:szCs w:val="22"/>
                <w:lang w:val="en-GB"/>
              </w:rPr>
              <w:t xml:space="preserve"> had </w:t>
            </w:r>
            <w:r w:rsidR="00D95BAD">
              <w:rPr>
                <w:rFonts w:ascii="Myriad Pro" w:hAnsi="Myriad Pro"/>
                <w:sz w:val="22"/>
                <w:szCs w:val="22"/>
                <w:lang w:val="en-GB"/>
              </w:rPr>
              <w:t xml:space="preserve">impacted the existing States borders and its congruent existing </w:t>
            </w:r>
            <w:r w:rsidR="009345DE">
              <w:rPr>
                <w:rFonts w:ascii="Myriad Pro" w:hAnsi="Myriad Pro"/>
                <w:sz w:val="22"/>
                <w:szCs w:val="22"/>
                <w:lang w:val="en-GB"/>
              </w:rPr>
              <w:t>administrative centers.</w:t>
            </w:r>
          </w:p>
        </w:tc>
        <w:tc>
          <w:tcPr>
            <w:tcW w:w="2418" w:type="pct"/>
            <w:shd w:val="clear" w:color="auto" w:fill="auto"/>
          </w:tcPr>
          <w:p w14:paraId="2CDD2D91" w14:textId="6E34D6E6" w:rsidR="00F838B2" w:rsidRPr="00E45F2B" w:rsidRDefault="00F838B2" w:rsidP="00FC1C04">
            <w:pPr>
              <w:widowControl w:val="0"/>
              <w:spacing w:after="0" w:line="276" w:lineRule="auto"/>
              <w:jc w:val="both"/>
              <w:rPr>
                <w:rFonts w:ascii="Myriad Pro" w:hAnsi="Myriad Pro"/>
                <w:sz w:val="22"/>
                <w:szCs w:val="22"/>
                <w:lang w:val="en-GB"/>
              </w:rPr>
            </w:pPr>
            <w:r>
              <w:rPr>
                <w:rFonts w:ascii="Myriad Pro" w:hAnsi="Myriad Pro"/>
                <w:sz w:val="22"/>
                <w:szCs w:val="22"/>
                <w:lang w:val="en-GB"/>
              </w:rPr>
              <w:t xml:space="preserve">The project undertakes procurement processes to expedite implementation once the states are formed. UNDP, </w:t>
            </w:r>
            <w:r w:rsidR="00402501">
              <w:rPr>
                <w:rFonts w:ascii="Myriad Pro" w:hAnsi="Myriad Pro"/>
                <w:sz w:val="22"/>
                <w:szCs w:val="22"/>
                <w:lang w:val="en-GB"/>
              </w:rPr>
              <w:t>provides advisory support to government</w:t>
            </w:r>
            <w:r w:rsidR="00486BB5">
              <w:rPr>
                <w:rFonts w:ascii="Myriad Pro" w:hAnsi="Myriad Pro"/>
                <w:sz w:val="22"/>
                <w:szCs w:val="22"/>
                <w:lang w:val="en-GB"/>
              </w:rPr>
              <w:t xml:space="preserve"> for </w:t>
            </w:r>
            <w:r>
              <w:rPr>
                <w:rFonts w:ascii="Myriad Pro" w:hAnsi="Myriad Pro"/>
                <w:sz w:val="22"/>
                <w:szCs w:val="22"/>
                <w:lang w:val="en-GB"/>
              </w:rPr>
              <w:t>speedy state governments’ formation.</w:t>
            </w:r>
          </w:p>
        </w:tc>
      </w:tr>
      <w:tr w:rsidR="00F838B2" w:rsidRPr="00E45F2B" w14:paraId="7C875C48" w14:textId="77777777" w:rsidTr="00FC1C04">
        <w:trPr>
          <w:trHeight w:val="295"/>
          <w:jc w:val="center"/>
        </w:trPr>
        <w:tc>
          <w:tcPr>
            <w:tcW w:w="2582" w:type="pct"/>
            <w:shd w:val="clear" w:color="auto" w:fill="auto"/>
          </w:tcPr>
          <w:p w14:paraId="2CB83316" w14:textId="77777777" w:rsidR="00F838B2" w:rsidRPr="00E45F2B" w:rsidRDefault="00F838B2" w:rsidP="00FC1C04">
            <w:pPr>
              <w:widowControl w:val="0"/>
              <w:spacing w:after="0" w:line="276" w:lineRule="auto"/>
              <w:jc w:val="both"/>
              <w:rPr>
                <w:rFonts w:ascii="Myriad Pro" w:hAnsi="Myriad Pro"/>
                <w:color w:val="auto"/>
                <w:sz w:val="22"/>
                <w:szCs w:val="22"/>
              </w:rPr>
            </w:pPr>
            <w:r w:rsidRPr="00E45F2B">
              <w:rPr>
                <w:rFonts w:ascii="Myriad Pro" w:hAnsi="Myriad Pro"/>
                <w:sz w:val="22"/>
                <w:szCs w:val="22"/>
                <w:lang w:val="en-GB"/>
              </w:rPr>
              <w:t xml:space="preserve">Failure to implement a </w:t>
            </w:r>
            <w:r w:rsidRPr="00E45F2B">
              <w:rPr>
                <w:rFonts w:ascii="Myriad Pro" w:hAnsi="Myriad Pro"/>
                <w:noProof/>
                <w:sz w:val="22"/>
                <w:szCs w:val="22"/>
                <w:lang w:val="en-GB"/>
              </w:rPr>
              <w:t>peace</w:t>
            </w:r>
            <w:r w:rsidRPr="00E45F2B">
              <w:rPr>
                <w:rFonts w:ascii="Myriad Pro" w:hAnsi="Myriad Pro"/>
                <w:sz w:val="22"/>
                <w:szCs w:val="22"/>
                <w:lang w:val="en-GB"/>
              </w:rPr>
              <w:t xml:space="preserve"> agreement leading to continued </w:t>
            </w:r>
            <w:r w:rsidRPr="00E45F2B">
              <w:rPr>
                <w:rFonts w:ascii="Myriad Pro" w:hAnsi="Myriad Pro"/>
                <w:noProof/>
                <w:sz w:val="22"/>
                <w:szCs w:val="22"/>
                <w:lang w:val="en-GB"/>
              </w:rPr>
              <w:t>hostilities.</w:t>
            </w:r>
          </w:p>
        </w:tc>
        <w:tc>
          <w:tcPr>
            <w:tcW w:w="2418" w:type="pct"/>
            <w:shd w:val="clear" w:color="auto" w:fill="auto"/>
          </w:tcPr>
          <w:p w14:paraId="318CAAF6" w14:textId="77777777" w:rsidR="00F838B2" w:rsidRPr="00E45F2B" w:rsidRDefault="00F838B2" w:rsidP="00FC1C04">
            <w:pPr>
              <w:widowControl w:val="0"/>
              <w:spacing w:after="0" w:line="276" w:lineRule="auto"/>
              <w:jc w:val="both"/>
              <w:rPr>
                <w:rFonts w:ascii="Myriad Pro" w:hAnsi="Myriad Pro"/>
                <w:color w:val="auto"/>
                <w:sz w:val="22"/>
                <w:szCs w:val="22"/>
              </w:rPr>
            </w:pPr>
            <w:r w:rsidRPr="00E45F2B">
              <w:rPr>
                <w:rFonts w:ascii="Myriad Pro" w:hAnsi="Myriad Pro"/>
                <w:sz w:val="22"/>
                <w:szCs w:val="22"/>
                <w:lang w:val="en-GB"/>
              </w:rPr>
              <w:t>No major threat happe</w:t>
            </w:r>
            <w:r>
              <w:rPr>
                <w:rFonts w:ascii="Myriad Pro" w:hAnsi="Myriad Pro"/>
                <w:sz w:val="22"/>
                <w:szCs w:val="22"/>
                <w:lang w:val="en-GB"/>
              </w:rPr>
              <w:t>ne</w:t>
            </w:r>
            <w:r w:rsidRPr="00E45F2B">
              <w:rPr>
                <w:rFonts w:ascii="Myriad Pro" w:hAnsi="Myriad Pro"/>
                <w:sz w:val="22"/>
                <w:szCs w:val="22"/>
                <w:lang w:val="en-GB"/>
              </w:rPr>
              <w:t xml:space="preserve">d in the project sites so far in association </w:t>
            </w:r>
            <w:r>
              <w:rPr>
                <w:rFonts w:ascii="Myriad Pro" w:hAnsi="Myriad Pro"/>
                <w:sz w:val="22"/>
                <w:szCs w:val="22"/>
                <w:lang w:val="en-GB"/>
              </w:rPr>
              <w:t>with</w:t>
            </w:r>
            <w:r w:rsidRPr="00E45F2B">
              <w:rPr>
                <w:rFonts w:ascii="Myriad Pro" w:hAnsi="Myriad Pro"/>
                <w:sz w:val="22"/>
                <w:szCs w:val="22"/>
                <w:lang w:val="en-GB"/>
              </w:rPr>
              <w:t xml:space="preserve"> this risk. </w:t>
            </w:r>
            <w:r>
              <w:rPr>
                <w:rFonts w:ascii="Myriad Pro" w:hAnsi="Myriad Pro"/>
                <w:sz w:val="22"/>
                <w:szCs w:val="22"/>
                <w:lang w:val="en-GB"/>
              </w:rPr>
              <w:lastRenderedPageBreak/>
              <w:t>However,</w:t>
            </w:r>
            <w:r w:rsidRPr="00E45F2B">
              <w:rPr>
                <w:rFonts w:ascii="Myriad Pro" w:hAnsi="Myriad Pro"/>
                <w:sz w:val="22"/>
                <w:szCs w:val="22"/>
                <w:lang w:val="en-GB"/>
              </w:rPr>
              <w:t xml:space="preserve"> the project will continue monitoring the situation and engaging other implementing partners in the PFM space to manage the risk. </w:t>
            </w:r>
            <w:r>
              <w:rPr>
                <w:rFonts w:ascii="Myriad Pro" w:hAnsi="Myriad Pro"/>
                <w:sz w:val="22"/>
                <w:szCs w:val="22"/>
                <w:lang w:val="en-GB"/>
              </w:rPr>
              <w:t>Particularly the expansion of the project to Upper Nile, where no agreement has been reached on the appointment of a new Governor, will be monitored closely.</w:t>
            </w:r>
            <w:r w:rsidRPr="00E45F2B">
              <w:rPr>
                <w:rFonts w:ascii="Myriad Pro" w:hAnsi="Myriad Pro"/>
                <w:sz w:val="22"/>
                <w:szCs w:val="22"/>
                <w:lang w:val="en-GB"/>
              </w:rPr>
              <w:t xml:space="preserve"> </w:t>
            </w:r>
          </w:p>
        </w:tc>
      </w:tr>
      <w:tr w:rsidR="00F838B2" w:rsidRPr="00E45F2B" w14:paraId="05221372" w14:textId="77777777" w:rsidTr="00FC1C04">
        <w:trPr>
          <w:trHeight w:val="295"/>
          <w:jc w:val="center"/>
        </w:trPr>
        <w:tc>
          <w:tcPr>
            <w:tcW w:w="2582" w:type="pct"/>
            <w:shd w:val="clear" w:color="auto" w:fill="auto"/>
          </w:tcPr>
          <w:p w14:paraId="6FEC29D8" w14:textId="77777777" w:rsidR="00F838B2" w:rsidRPr="00E45F2B" w:rsidRDefault="00F838B2" w:rsidP="00FC1C04">
            <w:pPr>
              <w:widowControl w:val="0"/>
              <w:spacing w:after="0" w:line="276" w:lineRule="auto"/>
              <w:jc w:val="both"/>
              <w:rPr>
                <w:rFonts w:ascii="Myriad Pro" w:hAnsi="Myriad Pro"/>
                <w:sz w:val="22"/>
                <w:szCs w:val="22"/>
                <w:lang w:val="en-GB"/>
              </w:rPr>
            </w:pPr>
            <w:r w:rsidRPr="00E45F2B">
              <w:rPr>
                <w:rFonts w:ascii="Myriad Pro" w:hAnsi="Myriad Pro"/>
                <w:sz w:val="22"/>
                <w:szCs w:val="22"/>
                <w:lang w:val="en-GB"/>
              </w:rPr>
              <w:lastRenderedPageBreak/>
              <w:t>The continued political polarization between warring parties and delay in peace agreement affecting access to project sites.</w:t>
            </w:r>
          </w:p>
        </w:tc>
        <w:tc>
          <w:tcPr>
            <w:tcW w:w="2418" w:type="pct"/>
            <w:shd w:val="clear" w:color="auto" w:fill="auto"/>
          </w:tcPr>
          <w:p w14:paraId="520E2EB1" w14:textId="07077AF4" w:rsidR="00F838B2" w:rsidRPr="00E45F2B" w:rsidRDefault="008C0BE3" w:rsidP="00FC1C04">
            <w:pPr>
              <w:widowControl w:val="0"/>
              <w:spacing w:after="0" w:line="276" w:lineRule="auto"/>
              <w:jc w:val="both"/>
              <w:rPr>
                <w:rFonts w:ascii="Myriad Pro" w:hAnsi="Myriad Pro"/>
                <w:sz w:val="22"/>
                <w:szCs w:val="22"/>
                <w:lang w:val="en-GB"/>
              </w:rPr>
            </w:pPr>
            <w:r>
              <w:rPr>
                <w:rFonts w:ascii="Myriad Pro" w:hAnsi="Myriad Pro"/>
                <w:sz w:val="22"/>
                <w:szCs w:val="22"/>
                <w:lang w:val="en-GB"/>
              </w:rPr>
              <w:t>UNDP and other development partners c</w:t>
            </w:r>
            <w:r w:rsidR="00486BB5">
              <w:rPr>
                <w:rFonts w:ascii="Myriad Pro" w:hAnsi="Myriad Pro"/>
                <w:sz w:val="22"/>
                <w:szCs w:val="22"/>
                <w:lang w:val="en-GB"/>
              </w:rPr>
              <w:t>ontinue</w:t>
            </w:r>
            <w:r>
              <w:rPr>
                <w:rFonts w:ascii="Myriad Pro" w:hAnsi="Myriad Pro"/>
                <w:sz w:val="22"/>
                <w:szCs w:val="22"/>
                <w:lang w:val="en-GB"/>
              </w:rPr>
              <w:t xml:space="preserve"> to </w:t>
            </w:r>
            <w:r w:rsidR="00486BB5">
              <w:rPr>
                <w:rFonts w:ascii="Myriad Pro" w:hAnsi="Myriad Pro"/>
                <w:sz w:val="22"/>
                <w:szCs w:val="22"/>
                <w:lang w:val="en-GB"/>
              </w:rPr>
              <w:t>support government to implement the revitalized agreement</w:t>
            </w:r>
            <w:r>
              <w:rPr>
                <w:rFonts w:ascii="Myriad Pro" w:hAnsi="Myriad Pro"/>
                <w:sz w:val="22"/>
                <w:szCs w:val="22"/>
                <w:lang w:val="en-GB"/>
              </w:rPr>
              <w:t>.</w:t>
            </w:r>
          </w:p>
        </w:tc>
      </w:tr>
      <w:tr w:rsidR="00F838B2" w:rsidRPr="00E45F2B" w14:paraId="0A148302" w14:textId="77777777" w:rsidTr="00FC1C04">
        <w:trPr>
          <w:trHeight w:val="295"/>
          <w:jc w:val="center"/>
        </w:trPr>
        <w:tc>
          <w:tcPr>
            <w:tcW w:w="2582" w:type="pct"/>
            <w:shd w:val="clear" w:color="auto" w:fill="auto"/>
          </w:tcPr>
          <w:p w14:paraId="0750B969" w14:textId="77777777" w:rsidR="00F838B2" w:rsidRPr="00E45F2B" w:rsidRDefault="00F838B2" w:rsidP="00FC1C04">
            <w:pPr>
              <w:widowControl w:val="0"/>
              <w:spacing w:after="0" w:line="276" w:lineRule="auto"/>
              <w:jc w:val="both"/>
              <w:rPr>
                <w:rFonts w:ascii="Myriad Pro" w:hAnsi="Myriad Pro"/>
                <w:sz w:val="22"/>
                <w:szCs w:val="22"/>
                <w:lang w:val="en-GB"/>
              </w:rPr>
            </w:pPr>
            <w:r w:rsidRPr="00E45F2B">
              <w:rPr>
                <w:rFonts w:ascii="Myriad Pro" w:hAnsi="Myriad Pro"/>
                <w:sz w:val="22"/>
                <w:szCs w:val="22"/>
                <w:lang w:val="en-GB"/>
              </w:rPr>
              <w:t>The inadequate institutional capacity of the subnational governments to implement PFM functions.</w:t>
            </w:r>
          </w:p>
        </w:tc>
        <w:tc>
          <w:tcPr>
            <w:tcW w:w="2418" w:type="pct"/>
            <w:shd w:val="clear" w:color="auto" w:fill="auto"/>
          </w:tcPr>
          <w:p w14:paraId="3EE59F13" w14:textId="54818CC1" w:rsidR="00F838B2" w:rsidRPr="00E45F2B" w:rsidRDefault="001277F5" w:rsidP="00FC1C04">
            <w:pPr>
              <w:spacing w:line="276" w:lineRule="auto"/>
              <w:jc w:val="both"/>
              <w:rPr>
                <w:rFonts w:ascii="Myriad Pro" w:hAnsi="Myriad Pro"/>
                <w:sz w:val="22"/>
                <w:szCs w:val="22"/>
                <w:lang w:val="en-GB"/>
              </w:rPr>
            </w:pPr>
            <w:r>
              <w:rPr>
                <w:rFonts w:ascii="Myriad Pro" w:hAnsi="Myriad Pro"/>
                <w:sz w:val="22"/>
                <w:szCs w:val="22"/>
                <w:lang w:val="en-GB"/>
              </w:rPr>
              <w:t xml:space="preserve">, </w:t>
            </w:r>
            <w:r w:rsidR="00F838B2" w:rsidRPr="00E45F2B">
              <w:rPr>
                <w:rFonts w:ascii="Myriad Pro" w:hAnsi="Myriad Pro"/>
                <w:sz w:val="22"/>
                <w:szCs w:val="22"/>
                <w:lang w:val="en-GB"/>
              </w:rPr>
              <w:t xml:space="preserve">UNDP is supporting </w:t>
            </w:r>
            <w:r w:rsidR="00F838B2">
              <w:rPr>
                <w:rFonts w:ascii="Myriad Pro" w:hAnsi="Myriad Pro"/>
                <w:sz w:val="22"/>
                <w:szCs w:val="22"/>
                <w:lang w:val="en-GB"/>
              </w:rPr>
              <w:t xml:space="preserve">the </w:t>
            </w:r>
            <w:r w:rsidR="00F838B2" w:rsidRPr="00E45F2B">
              <w:rPr>
                <w:rFonts w:ascii="Myriad Pro" w:hAnsi="Myriad Pro"/>
                <w:sz w:val="22"/>
                <w:szCs w:val="22"/>
                <w:lang w:val="en-GB"/>
              </w:rPr>
              <w:t xml:space="preserve">institutional system strengthening and enhancing technical skills to reduce the impact.   </w:t>
            </w:r>
          </w:p>
        </w:tc>
      </w:tr>
      <w:tr w:rsidR="00F838B2" w:rsidRPr="00E45F2B" w14:paraId="3FED6C33" w14:textId="77777777" w:rsidTr="00FC1C04">
        <w:trPr>
          <w:trHeight w:val="295"/>
          <w:jc w:val="center"/>
        </w:trPr>
        <w:tc>
          <w:tcPr>
            <w:tcW w:w="2582" w:type="pct"/>
            <w:shd w:val="clear" w:color="auto" w:fill="auto"/>
          </w:tcPr>
          <w:p w14:paraId="4FF294CE" w14:textId="77777777" w:rsidR="00F838B2" w:rsidRPr="00E45F2B" w:rsidRDefault="00F838B2" w:rsidP="00FC1C04">
            <w:pPr>
              <w:widowControl w:val="0"/>
              <w:spacing w:after="0" w:line="276" w:lineRule="auto"/>
              <w:jc w:val="both"/>
              <w:rPr>
                <w:rFonts w:ascii="Myriad Pro" w:hAnsi="Myriad Pro"/>
                <w:sz w:val="22"/>
                <w:szCs w:val="22"/>
                <w:lang w:val="en-GB"/>
              </w:rPr>
            </w:pPr>
            <w:r w:rsidRPr="00E45F2B">
              <w:rPr>
                <w:rFonts w:ascii="Myriad Pro" w:hAnsi="Myriad Pro"/>
                <w:sz w:val="22"/>
                <w:szCs w:val="22"/>
                <w:lang w:val="en-GB"/>
              </w:rPr>
              <w:t>Impact of COVID-19 on project implementation: The project implementation was delayed as workshops and conferences were not possible from late March.</w:t>
            </w:r>
          </w:p>
        </w:tc>
        <w:tc>
          <w:tcPr>
            <w:tcW w:w="2418" w:type="pct"/>
            <w:shd w:val="clear" w:color="auto" w:fill="auto"/>
          </w:tcPr>
          <w:p w14:paraId="28437BB4" w14:textId="77777777" w:rsidR="00F838B2" w:rsidRPr="00E45F2B" w:rsidRDefault="00F838B2" w:rsidP="00FC1C04">
            <w:pPr>
              <w:spacing w:line="276" w:lineRule="auto"/>
              <w:jc w:val="both"/>
              <w:rPr>
                <w:rFonts w:ascii="Myriad Pro" w:hAnsi="Myriad Pro"/>
                <w:sz w:val="22"/>
                <w:szCs w:val="22"/>
                <w:lang w:val="en-GB"/>
              </w:rPr>
            </w:pPr>
            <w:r w:rsidRPr="00E45F2B">
              <w:rPr>
                <w:rFonts w:ascii="Myriad Pro" w:hAnsi="Myriad Pro"/>
                <w:sz w:val="22"/>
                <w:szCs w:val="22"/>
                <w:lang w:val="en-GB"/>
              </w:rPr>
              <w:t>The project adopted virtual communications to coordinate meetings</w:t>
            </w:r>
            <w:r>
              <w:rPr>
                <w:rFonts w:ascii="Myriad Pro" w:hAnsi="Myriad Pro"/>
                <w:sz w:val="22"/>
                <w:szCs w:val="22"/>
                <w:lang w:val="en-GB"/>
              </w:rPr>
              <w:t>, such as the SDG fund Steering Committee meeting and launch of the Joint SDG fund on September 30.</w:t>
            </w:r>
            <w:r w:rsidRPr="00E45F2B">
              <w:rPr>
                <w:rFonts w:ascii="Myriad Pro" w:hAnsi="Myriad Pro"/>
                <w:sz w:val="22"/>
                <w:szCs w:val="22"/>
                <w:lang w:val="en-GB"/>
              </w:rPr>
              <w:t xml:space="preserve"> Activities requiring gatherings were suspended e.g. </w:t>
            </w:r>
            <w:r>
              <w:rPr>
                <w:rFonts w:ascii="Myriad Pro" w:hAnsi="Myriad Pro"/>
                <w:sz w:val="22"/>
                <w:szCs w:val="22"/>
                <w:lang w:val="en-GB"/>
              </w:rPr>
              <w:t>trainings and conferences.</w:t>
            </w:r>
            <w:r w:rsidRPr="00E45F2B">
              <w:rPr>
                <w:rFonts w:ascii="Myriad Pro" w:hAnsi="Myriad Pro"/>
                <w:sz w:val="22"/>
                <w:szCs w:val="22"/>
                <w:lang w:val="en-GB"/>
              </w:rPr>
              <w:t xml:space="preserve">  </w:t>
            </w:r>
          </w:p>
        </w:tc>
      </w:tr>
    </w:tbl>
    <w:p w14:paraId="1D52599F" w14:textId="7B44E18E" w:rsidR="00F838B2" w:rsidRDefault="00F838B2" w:rsidP="00F838B2"/>
    <w:p w14:paraId="3D92382A" w14:textId="5E4559F5" w:rsidR="001E66AE" w:rsidRPr="00C628CA" w:rsidRDefault="000545E7" w:rsidP="00E44D4B">
      <w:pPr>
        <w:pStyle w:val="Heading1"/>
        <w:numPr>
          <w:ilvl w:val="0"/>
          <w:numId w:val="18"/>
        </w:numPr>
        <w:rPr>
          <w:rFonts w:ascii="Myriad Pro" w:hAnsi="Myriad Pro"/>
          <w:b/>
          <w:sz w:val="28"/>
          <w:szCs w:val="28"/>
        </w:rPr>
      </w:pPr>
      <w:bookmarkStart w:id="19" w:name="_Toc64647992"/>
      <w:r w:rsidRPr="008F225E">
        <w:rPr>
          <w:rFonts w:ascii="Myriad Pro" w:hAnsi="Myriad Pro"/>
          <w:b/>
          <w:sz w:val="28"/>
          <w:szCs w:val="28"/>
        </w:rPr>
        <w:t>Challenges</w:t>
      </w:r>
      <w:bookmarkEnd w:id="19"/>
      <w:r w:rsidR="001715DE" w:rsidRPr="008F225E">
        <w:rPr>
          <w:rFonts w:ascii="Myriad Pro" w:hAnsi="Myriad Pro"/>
          <w:b/>
          <w:sz w:val="28"/>
          <w:szCs w:val="28"/>
        </w:rPr>
        <w:t xml:space="preserve"> </w:t>
      </w:r>
    </w:p>
    <w:p w14:paraId="7F9EBA25" w14:textId="0877578E" w:rsidR="00434565" w:rsidRPr="00C628CA" w:rsidRDefault="00434565" w:rsidP="001E66AE">
      <w:pPr>
        <w:pStyle w:val="ListParagraph"/>
        <w:numPr>
          <w:ilvl w:val="0"/>
          <w:numId w:val="25"/>
        </w:numPr>
        <w:rPr>
          <w:rFonts w:ascii="Myriad Pro" w:hAnsi="Myriad Pro"/>
          <w:color w:val="auto"/>
          <w:sz w:val="22"/>
          <w:szCs w:val="22"/>
        </w:rPr>
      </w:pPr>
      <w:r w:rsidRPr="00C628CA">
        <w:rPr>
          <w:rFonts w:ascii="Myriad Pro" w:hAnsi="Myriad Pro"/>
          <w:color w:val="auto"/>
          <w:sz w:val="22"/>
          <w:szCs w:val="22"/>
        </w:rPr>
        <w:t xml:space="preserve">Lack of trust in National Public Financial Management Institutions. National engagement </w:t>
      </w:r>
      <w:r w:rsidR="00C628CA">
        <w:rPr>
          <w:rFonts w:ascii="Myriad Pro" w:hAnsi="Myriad Pro"/>
          <w:color w:val="auto"/>
          <w:sz w:val="22"/>
          <w:szCs w:val="22"/>
        </w:rPr>
        <w:t xml:space="preserve">with the NRA made </w:t>
      </w:r>
      <w:r w:rsidRPr="00C628CA">
        <w:rPr>
          <w:rFonts w:ascii="Myriad Pro" w:hAnsi="Myriad Pro"/>
          <w:color w:val="auto"/>
          <w:sz w:val="22"/>
          <w:szCs w:val="22"/>
        </w:rPr>
        <w:t>difficult since 2019 due to lack of transparency</w:t>
      </w:r>
      <w:r w:rsidR="00C628CA">
        <w:rPr>
          <w:rFonts w:ascii="Myriad Pro" w:hAnsi="Myriad Pro"/>
          <w:color w:val="auto"/>
          <w:sz w:val="22"/>
          <w:szCs w:val="22"/>
        </w:rPr>
        <w:t xml:space="preserve"> after sudden removal of former CG</w:t>
      </w:r>
      <w:r w:rsidRPr="00C628CA">
        <w:rPr>
          <w:rFonts w:ascii="Myriad Pro" w:hAnsi="Myriad Pro"/>
          <w:color w:val="auto"/>
          <w:sz w:val="22"/>
          <w:szCs w:val="22"/>
        </w:rPr>
        <w:t xml:space="preserve">. </w:t>
      </w:r>
      <w:r w:rsidR="00C628CA">
        <w:rPr>
          <w:rFonts w:ascii="Myriad Pro" w:hAnsi="Myriad Pro"/>
          <w:color w:val="auto"/>
          <w:sz w:val="22"/>
          <w:szCs w:val="22"/>
        </w:rPr>
        <w:t>The n</w:t>
      </w:r>
      <w:r w:rsidRPr="00C628CA">
        <w:rPr>
          <w:rFonts w:ascii="Myriad Pro" w:hAnsi="Myriad Pro"/>
          <w:color w:val="auto"/>
          <w:sz w:val="22"/>
          <w:szCs w:val="22"/>
        </w:rPr>
        <w:t xml:space="preserve">ew CG </w:t>
      </w:r>
      <w:r w:rsidR="00C628CA">
        <w:rPr>
          <w:rFonts w:ascii="Myriad Pro" w:hAnsi="Myriad Pro"/>
          <w:color w:val="auto"/>
          <w:sz w:val="22"/>
          <w:szCs w:val="22"/>
        </w:rPr>
        <w:t xml:space="preserve">was </w:t>
      </w:r>
      <w:r w:rsidRPr="00C628CA">
        <w:rPr>
          <w:rFonts w:ascii="Myriad Pro" w:hAnsi="Myriad Pro"/>
          <w:color w:val="auto"/>
          <w:sz w:val="22"/>
          <w:szCs w:val="22"/>
        </w:rPr>
        <w:t>appointed in October 2020</w:t>
      </w:r>
      <w:r w:rsidR="00C628CA">
        <w:rPr>
          <w:rFonts w:ascii="Myriad Pro" w:hAnsi="Myriad Pro"/>
          <w:color w:val="auto"/>
          <w:sz w:val="22"/>
          <w:szCs w:val="22"/>
        </w:rPr>
        <w:t>, which had made donors optimistic for the continued PFM reform process</w:t>
      </w:r>
      <w:r w:rsidRPr="00C628CA">
        <w:rPr>
          <w:rFonts w:ascii="Myriad Pro" w:hAnsi="Myriad Pro"/>
          <w:color w:val="auto"/>
          <w:sz w:val="22"/>
          <w:szCs w:val="22"/>
        </w:rPr>
        <w:t>.</w:t>
      </w:r>
    </w:p>
    <w:p w14:paraId="73CF978C" w14:textId="55585C93" w:rsidR="00D2789E" w:rsidRPr="00C20D44" w:rsidRDefault="00D2789E" w:rsidP="00D2789E">
      <w:pPr>
        <w:pStyle w:val="ListParagraph"/>
        <w:numPr>
          <w:ilvl w:val="0"/>
          <w:numId w:val="25"/>
        </w:numPr>
        <w:spacing w:after="0" w:line="276" w:lineRule="auto"/>
        <w:jc w:val="both"/>
        <w:rPr>
          <w:rFonts w:ascii="Myriad Pro" w:hAnsi="Myriad Pro"/>
          <w:color w:val="auto"/>
          <w:sz w:val="22"/>
          <w:szCs w:val="22"/>
        </w:rPr>
      </w:pPr>
      <w:r w:rsidRPr="00C20D44">
        <w:rPr>
          <w:rFonts w:ascii="Myriad Pro" w:hAnsi="Myriad Pro"/>
          <w:color w:val="auto"/>
          <w:sz w:val="22"/>
          <w:szCs w:val="22"/>
        </w:rPr>
        <w:t xml:space="preserve">The delay in state government formation </w:t>
      </w:r>
      <w:r>
        <w:rPr>
          <w:rFonts w:ascii="Myriad Pro" w:hAnsi="Myriad Pro"/>
          <w:color w:val="auto"/>
          <w:sz w:val="22"/>
          <w:szCs w:val="22"/>
        </w:rPr>
        <w:t xml:space="preserve">has left </w:t>
      </w:r>
      <w:r w:rsidRPr="00C20D44">
        <w:rPr>
          <w:rFonts w:ascii="Myriad Pro" w:hAnsi="Myriad Pro"/>
          <w:color w:val="auto"/>
          <w:sz w:val="22"/>
          <w:szCs w:val="22"/>
        </w:rPr>
        <w:t xml:space="preserve">UNDP with </w:t>
      </w:r>
      <w:r>
        <w:rPr>
          <w:rFonts w:ascii="Myriad Pro" w:hAnsi="Myriad Pro"/>
          <w:color w:val="auto"/>
          <w:sz w:val="22"/>
          <w:szCs w:val="22"/>
        </w:rPr>
        <w:t xml:space="preserve">limited or no options </w:t>
      </w:r>
      <w:r w:rsidR="00C628CA">
        <w:rPr>
          <w:rFonts w:ascii="Myriad Pro" w:hAnsi="Myriad Pro"/>
          <w:color w:val="auto"/>
          <w:sz w:val="22"/>
          <w:szCs w:val="22"/>
        </w:rPr>
        <w:t xml:space="preserve">to engage </w:t>
      </w:r>
      <w:r w:rsidRPr="00C20D44">
        <w:rPr>
          <w:rFonts w:ascii="Myriad Pro" w:hAnsi="Myriad Pro"/>
          <w:color w:val="auto"/>
          <w:sz w:val="22"/>
          <w:szCs w:val="22"/>
        </w:rPr>
        <w:t>with the state</w:t>
      </w:r>
      <w:r>
        <w:rPr>
          <w:rFonts w:ascii="Myriad Pro" w:hAnsi="Myriad Pro"/>
          <w:color w:val="auto"/>
          <w:sz w:val="22"/>
          <w:szCs w:val="22"/>
        </w:rPr>
        <w:t xml:space="preserve">s since February 2020. Activity implementation has therefore largely stopped in 2020. However, the appointment of Governors made it possible to start engaging with the states </w:t>
      </w:r>
      <w:r w:rsidR="00C628CA">
        <w:rPr>
          <w:rFonts w:ascii="Myriad Pro" w:hAnsi="Myriad Pro"/>
          <w:color w:val="auto"/>
          <w:sz w:val="22"/>
          <w:szCs w:val="22"/>
        </w:rPr>
        <w:t>in the second half of the year</w:t>
      </w:r>
      <w:r>
        <w:rPr>
          <w:rFonts w:ascii="Myriad Pro" w:hAnsi="Myriad Pro"/>
          <w:color w:val="auto"/>
          <w:sz w:val="22"/>
          <w:szCs w:val="22"/>
        </w:rPr>
        <w:t>, which was done by addressing letters to Governors on planned activities in their respective states</w:t>
      </w:r>
      <w:r w:rsidR="00C628CA">
        <w:rPr>
          <w:rFonts w:ascii="Myriad Pro" w:hAnsi="Myriad Pro"/>
          <w:color w:val="auto"/>
          <w:sz w:val="22"/>
          <w:szCs w:val="22"/>
        </w:rPr>
        <w:t xml:space="preserve"> and obtain plots for construction works</w:t>
      </w:r>
      <w:r>
        <w:rPr>
          <w:rFonts w:ascii="Myriad Pro" w:hAnsi="Myriad Pro"/>
          <w:color w:val="auto"/>
          <w:sz w:val="22"/>
          <w:szCs w:val="22"/>
        </w:rPr>
        <w:t>, and by facilitating the attendance of Governors during the launch of the Joint SDG fund in South Sudan.</w:t>
      </w:r>
    </w:p>
    <w:p w14:paraId="7DF5DE27" w14:textId="77777777" w:rsidR="00D2789E" w:rsidRPr="00C20D44" w:rsidRDefault="00D2789E" w:rsidP="00D2789E">
      <w:pPr>
        <w:pStyle w:val="ListParagraph"/>
        <w:numPr>
          <w:ilvl w:val="0"/>
          <w:numId w:val="25"/>
        </w:numPr>
        <w:spacing w:after="0" w:line="276" w:lineRule="auto"/>
        <w:jc w:val="both"/>
        <w:rPr>
          <w:rFonts w:ascii="Myriad Pro" w:hAnsi="Myriad Pro"/>
          <w:color w:val="auto"/>
          <w:sz w:val="22"/>
          <w:szCs w:val="22"/>
        </w:rPr>
      </w:pPr>
      <w:r w:rsidRPr="00C20D44">
        <w:rPr>
          <w:rFonts w:ascii="Myriad Pro" w:hAnsi="Myriad Pro"/>
          <w:color w:val="auto"/>
          <w:sz w:val="22"/>
          <w:szCs w:val="22"/>
        </w:rPr>
        <w:t xml:space="preserve">COVID-19 travel restrictions made it difficult to </w:t>
      </w:r>
      <w:r>
        <w:rPr>
          <w:rFonts w:ascii="Myriad Pro" w:hAnsi="Myriad Pro"/>
          <w:color w:val="auto"/>
          <w:sz w:val="22"/>
          <w:szCs w:val="22"/>
        </w:rPr>
        <w:t xml:space="preserve">acquire timely human capacity to </w:t>
      </w:r>
      <w:r w:rsidRPr="00C20D44">
        <w:rPr>
          <w:rFonts w:ascii="Myriad Pro" w:hAnsi="Myriad Pro"/>
          <w:color w:val="auto"/>
          <w:sz w:val="22"/>
          <w:szCs w:val="22"/>
        </w:rPr>
        <w:t xml:space="preserve">collect data on revenue collection progress and for implementation of </w:t>
      </w:r>
      <w:r>
        <w:rPr>
          <w:rFonts w:ascii="Myriad Pro" w:hAnsi="Myriad Pro"/>
          <w:color w:val="auto"/>
          <w:sz w:val="22"/>
          <w:szCs w:val="22"/>
        </w:rPr>
        <w:t>other project activities</w:t>
      </w:r>
      <w:r w:rsidRPr="00C20D44">
        <w:rPr>
          <w:rFonts w:ascii="Myriad Pro" w:hAnsi="Myriad Pro"/>
          <w:color w:val="auto"/>
          <w:sz w:val="22"/>
          <w:szCs w:val="22"/>
        </w:rPr>
        <w:t xml:space="preserve">. To expedite </w:t>
      </w:r>
      <w:r>
        <w:rPr>
          <w:rFonts w:ascii="Myriad Pro" w:hAnsi="Myriad Pro"/>
          <w:color w:val="auto"/>
          <w:sz w:val="22"/>
          <w:szCs w:val="22"/>
        </w:rPr>
        <w:t xml:space="preserve">the </w:t>
      </w:r>
      <w:r w:rsidRPr="00C20D44">
        <w:rPr>
          <w:rFonts w:ascii="Myriad Pro" w:hAnsi="Myriad Pro"/>
          <w:color w:val="auto"/>
          <w:sz w:val="22"/>
          <w:szCs w:val="22"/>
        </w:rPr>
        <w:t xml:space="preserve">project’s implementation, the project will </w:t>
      </w:r>
      <w:r>
        <w:rPr>
          <w:rFonts w:ascii="Myriad Pro" w:hAnsi="Myriad Pro"/>
          <w:color w:val="auto"/>
          <w:sz w:val="22"/>
          <w:szCs w:val="22"/>
        </w:rPr>
        <w:t xml:space="preserve">to a greater extent </w:t>
      </w:r>
      <w:r w:rsidRPr="00C20D44">
        <w:rPr>
          <w:rFonts w:ascii="Myriad Pro" w:hAnsi="Myriad Pro"/>
          <w:color w:val="auto"/>
          <w:sz w:val="22"/>
          <w:szCs w:val="22"/>
        </w:rPr>
        <w:t>rely on national consultants for its technical needs</w:t>
      </w:r>
      <w:r>
        <w:rPr>
          <w:rFonts w:ascii="Myriad Pro" w:hAnsi="Myriad Pro"/>
          <w:color w:val="auto"/>
          <w:sz w:val="22"/>
          <w:szCs w:val="22"/>
        </w:rPr>
        <w:t>.</w:t>
      </w:r>
    </w:p>
    <w:p w14:paraId="7E9C6A68" w14:textId="34FBDBE4" w:rsidR="0016485D" w:rsidRPr="00C628CA" w:rsidRDefault="00D2789E" w:rsidP="00C628CA">
      <w:pPr>
        <w:pStyle w:val="ListParagraph"/>
        <w:numPr>
          <w:ilvl w:val="0"/>
          <w:numId w:val="25"/>
        </w:numPr>
        <w:spacing w:after="0" w:line="276" w:lineRule="auto"/>
        <w:jc w:val="both"/>
        <w:rPr>
          <w:rFonts w:ascii="Myriad Pro" w:hAnsi="Myriad Pro"/>
          <w:color w:val="auto"/>
          <w:sz w:val="22"/>
          <w:szCs w:val="22"/>
        </w:rPr>
      </w:pPr>
      <w:r>
        <w:rPr>
          <w:rFonts w:ascii="Myriad Pro" w:hAnsi="Myriad Pro"/>
          <w:color w:val="auto"/>
          <w:sz w:val="22"/>
          <w:szCs w:val="22"/>
        </w:rPr>
        <w:lastRenderedPageBreak/>
        <w:t>Although the COVID-19 situation further delayed the shipment of the ICT-components of the project, the solar panels and VSAT equipment was received in Juba during Q3, and stored in Juba during Q4 as the challenge remained to install the equipment in the states, because the full compl</w:t>
      </w:r>
      <w:r w:rsidR="00C628CA">
        <w:rPr>
          <w:rFonts w:ascii="Myriad Pro" w:hAnsi="Myriad Pro"/>
          <w:color w:val="auto"/>
          <w:sz w:val="22"/>
          <w:szCs w:val="22"/>
        </w:rPr>
        <w:t>e</w:t>
      </w:r>
      <w:r>
        <w:rPr>
          <w:rFonts w:ascii="Myriad Pro" w:hAnsi="Myriad Pro"/>
          <w:color w:val="auto"/>
          <w:sz w:val="22"/>
          <w:szCs w:val="22"/>
        </w:rPr>
        <w:t>ment of state level officials have not been appointed.</w:t>
      </w:r>
    </w:p>
    <w:p w14:paraId="2B7B61F8" w14:textId="3ED0C593" w:rsidR="0016485D" w:rsidRPr="00C628CA" w:rsidRDefault="0016485D" w:rsidP="0016485D">
      <w:pPr>
        <w:pStyle w:val="ListParagraph"/>
        <w:numPr>
          <w:ilvl w:val="0"/>
          <w:numId w:val="25"/>
        </w:numPr>
        <w:spacing w:after="0" w:line="240" w:lineRule="auto"/>
        <w:rPr>
          <w:rFonts w:ascii="Myriad Pro" w:hAnsi="Myriad Pro"/>
          <w:color w:val="auto"/>
          <w:sz w:val="22"/>
          <w:szCs w:val="22"/>
        </w:rPr>
      </w:pPr>
      <w:r w:rsidRPr="00C628CA">
        <w:rPr>
          <w:rFonts w:ascii="Myriad Pro" w:hAnsi="Myriad Pro"/>
          <w:color w:val="auto"/>
          <w:sz w:val="22"/>
          <w:szCs w:val="22"/>
        </w:rPr>
        <w:t>Delay in selection and onboarding of PFM Technical Specialist. This led to a vacuum in terms of project implementation and direction for the project. The Technical Specialist onboarded in October 2020.</w:t>
      </w:r>
    </w:p>
    <w:p w14:paraId="7BEFF384" w14:textId="77777777" w:rsidR="00DD0FCD" w:rsidRPr="008F225E" w:rsidRDefault="00DD0FCD" w:rsidP="00DD0FCD">
      <w:pPr>
        <w:widowControl w:val="0"/>
        <w:spacing w:after="0" w:line="240" w:lineRule="auto"/>
        <w:jc w:val="both"/>
        <w:rPr>
          <w:rFonts w:ascii="Myriad Pro" w:hAnsi="Myriad Pro"/>
          <w:b/>
          <w14:ligatures w14:val="none"/>
        </w:rPr>
      </w:pPr>
    </w:p>
    <w:p w14:paraId="50795E76" w14:textId="122443CC" w:rsidR="001715DE" w:rsidRPr="00C628CA" w:rsidRDefault="00DD0FCD" w:rsidP="00E44D4B">
      <w:pPr>
        <w:pStyle w:val="Heading1"/>
        <w:numPr>
          <w:ilvl w:val="0"/>
          <w:numId w:val="18"/>
        </w:numPr>
        <w:rPr>
          <w:rFonts w:ascii="Myriad Pro" w:hAnsi="Myriad Pro"/>
          <w:sz w:val="24"/>
          <w:szCs w:val="24"/>
          <w:lang w:val="en"/>
        </w:rPr>
      </w:pPr>
      <w:bookmarkStart w:id="20" w:name="_Toc64647993"/>
      <w:r w:rsidRPr="008F225E">
        <w:rPr>
          <w:rFonts w:ascii="Myriad Pro" w:hAnsi="Myriad Pro"/>
          <w:b/>
          <w:sz w:val="28"/>
          <w:szCs w:val="28"/>
        </w:rPr>
        <w:t xml:space="preserve">Lessons </w:t>
      </w:r>
      <w:r w:rsidR="001715DE" w:rsidRPr="008F225E">
        <w:rPr>
          <w:rFonts w:ascii="Myriad Pro" w:hAnsi="Myriad Pro"/>
          <w:b/>
          <w:sz w:val="28"/>
          <w:szCs w:val="28"/>
        </w:rPr>
        <w:t>Learned</w:t>
      </w:r>
      <w:bookmarkEnd w:id="20"/>
      <w:r w:rsidR="001715DE" w:rsidRPr="008F225E">
        <w:rPr>
          <w:rFonts w:ascii="Myriad Pro" w:hAnsi="Myriad Pro"/>
          <w:sz w:val="24"/>
          <w:szCs w:val="24"/>
          <w:lang w:val="en"/>
        </w:rPr>
        <w:t xml:space="preserve"> </w:t>
      </w:r>
    </w:p>
    <w:p w14:paraId="3BFE52EE" w14:textId="05D8FF57" w:rsidR="00D2789E" w:rsidRPr="00DD44C5" w:rsidRDefault="00D2789E" w:rsidP="00D2789E">
      <w:pPr>
        <w:pStyle w:val="ListParagraph"/>
        <w:numPr>
          <w:ilvl w:val="0"/>
          <w:numId w:val="40"/>
        </w:numPr>
        <w:spacing w:line="276" w:lineRule="auto"/>
        <w:jc w:val="both"/>
        <w:rPr>
          <w:rFonts w:ascii="Myriad Pro" w:hAnsi="Myriad Pro" w:cs="Times New Roman"/>
          <w:sz w:val="22"/>
          <w:szCs w:val="22"/>
          <w:lang w:val="en-GB"/>
        </w:rPr>
      </w:pPr>
      <w:r w:rsidRPr="00C20D44">
        <w:rPr>
          <w:rFonts w:ascii="Myriad Pro" w:hAnsi="Myriad Pro" w:cs="Times New Roman"/>
          <w:sz w:val="22"/>
          <w:szCs w:val="22"/>
          <w:lang w:val="en-GB"/>
        </w:rPr>
        <w:t>The impact of COVID-19 wipe</w:t>
      </w:r>
      <w:r>
        <w:rPr>
          <w:rFonts w:ascii="Myriad Pro" w:hAnsi="Myriad Pro" w:cs="Times New Roman"/>
          <w:sz w:val="22"/>
          <w:szCs w:val="22"/>
          <w:lang w:val="en-GB"/>
        </w:rPr>
        <w:t>d</w:t>
      </w:r>
      <w:r w:rsidRPr="00C20D44">
        <w:rPr>
          <w:rFonts w:ascii="Myriad Pro" w:hAnsi="Myriad Pro" w:cs="Times New Roman"/>
          <w:sz w:val="22"/>
          <w:szCs w:val="22"/>
          <w:lang w:val="en-GB"/>
        </w:rPr>
        <w:t xml:space="preserve"> out an enormous amount of oil revenues, </w:t>
      </w:r>
      <w:r>
        <w:rPr>
          <w:rFonts w:ascii="Myriad Pro" w:hAnsi="Myriad Pro" w:cs="Times New Roman"/>
          <w:sz w:val="22"/>
          <w:szCs w:val="22"/>
          <w:lang w:val="en-GB"/>
        </w:rPr>
        <w:t>underlining the v</w:t>
      </w:r>
      <w:r w:rsidRPr="00C20D44">
        <w:rPr>
          <w:rFonts w:ascii="Myriad Pro" w:hAnsi="Myriad Pro" w:cs="Times New Roman"/>
          <w:sz w:val="22"/>
          <w:szCs w:val="22"/>
          <w:lang w:val="en-GB"/>
        </w:rPr>
        <w:t>ulnerability of South Sudan to one commodity. Thus</w:t>
      </w:r>
      <w:r w:rsidR="00AF699D">
        <w:rPr>
          <w:rFonts w:ascii="Myriad Pro" w:hAnsi="Myriad Pro" w:cs="Times New Roman"/>
          <w:sz w:val="22"/>
          <w:szCs w:val="22"/>
          <w:lang w:val="en-GB"/>
        </w:rPr>
        <w:t>,</w:t>
      </w:r>
      <w:r>
        <w:rPr>
          <w:rFonts w:ascii="Myriad Pro" w:hAnsi="Myriad Pro" w:cs="Times New Roman"/>
          <w:sz w:val="22"/>
          <w:szCs w:val="22"/>
          <w:lang w:val="en-GB"/>
        </w:rPr>
        <w:t xml:space="preserve"> the</w:t>
      </w:r>
      <w:r w:rsidRPr="00C20D44">
        <w:rPr>
          <w:rFonts w:ascii="Myriad Pro" w:hAnsi="Myriad Pro" w:cs="Times New Roman"/>
          <w:sz w:val="22"/>
          <w:szCs w:val="22"/>
          <w:lang w:val="en-GB"/>
        </w:rPr>
        <w:t xml:space="preserve"> need to strengthen public financial management in the country</w:t>
      </w:r>
      <w:r>
        <w:rPr>
          <w:rFonts w:ascii="Myriad Pro" w:hAnsi="Myriad Pro" w:cs="Times New Roman"/>
          <w:sz w:val="22"/>
          <w:szCs w:val="22"/>
          <w:lang w:val="en-GB"/>
        </w:rPr>
        <w:t xml:space="preserve"> is more apparent than ever. Diversifying revenue by strengthening non-oil revenue must be paralleled with more efficient, effective and transparent spending, in order to increase service delivery to the people of South Sudan.</w:t>
      </w:r>
    </w:p>
    <w:p w14:paraId="26C0495B" w14:textId="77777777" w:rsidR="00D2789E" w:rsidRDefault="00D2789E" w:rsidP="00D2789E">
      <w:pPr>
        <w:pStyle w:val="ListParagraph"/>
        <w:numPr>
          <w:ilvl w:val="0"/>
          <w:numId w:val="39"/>
        </w:numPr>
        <w:spacing w:line="276" w:lineRule="auto"/>
        <w:jc w:val="both"/>
        <w:rPr>
          <w:rFonts w:ascii="Myriad Pro" w:hAnsi="Myriad Pro"/>
          <w:color w:val="auto"/>
          <w:sz w:val="22"/>
          <w:szCs w:val="22"/>
        </w:rPr>
      </w:pPr>
      <w:r>
        <w:rPr>
          <w:rFonts w:ascii="Myriad Pro" w:hAnsi="Myriad Pro"/>
          <w:color w:val="auto"/>
          <w:sz w:val="22"/>
          <w:szCs w:val="22"/>
        </w:rPr>
        <w:t>The changes in state numbers and delay in appointment of state officials show that project implementation should also incorporate political dynamics into its sustainability plan.</w:t>
      </w:r>
    </w:p>
    <w:p w14:paraId="39CAFA2E" w14:textId="77777777" w:rsidR="00D2789E" w:rsidRDefault="00D2789E" w:rsidP="00D2789E">
      <w:pPr>
        <w:pStyle w:val="ListParagraph"/>
        <w:numPr>
          <w:ilvl w:val="0"/>
          <w:numId w:val="39"/>
        </w:numPr>
        <w:spacing w:line="276" w:lineRule="auto"/>
        <w:jc w:val="both"/>
        <w:rPr>
          <w:rFonts w:ascii="Myriad Pro" w:hAnsi="Myriad Pro"/>
          <w:color w:val="auto"/>
          <w:sz w:val="22"/>
          <w:szCs w:val="22"/>
        </w:rPr>
      </w:pPr>
      <w:r>
        <w:rPr>
          <w:rFonts w:ascii="Myriad Pro" w:hAnsi="Myriad Pro"/>
          <w:color w:val="auto"/>
          <w:sz w:val="22"/>
          <w:szCs w:val="22"/>
        </w:rPr>
        <w:t xml:space="preserve">The continued delay in appointments should have led to a quicker project response and redesign of the planned project activities. </w:t>
      </w:r>
    </w:p>
    <w:p w14:paraId="3AEC938C" w14:textId="77777777" w:rsidR="00D2789E" w:rsidRDefault="00D2789E" w:rsidP="00D2789E">
      <w:pPr>
        <w:pStyle w:val="ListParagraph"/>
        <w:numPr>
          <w:ilvl w:val="0"/>
          <w:numId w:val="39"/>
        </w:numPr>
        <w:spacing w:line="276" w:lineRule="auto"/>
        <w:jc w:val="both"/>
        <w:rPr>
          <w:rFonts w:ascii="Myriad Pro" w:hAnsi="Myriad Pro"/>
          <w:color w:val="auto"/>
          <w:sz w:val="22"/>
          <w:szCs w:val="22"/>
        </w:rPr>
      </w:pPr>
      <w:r>
        <w:rPr>
          <w:rFonts w:ascii="Myriad Pro" w:hAnsi="Myriad Pro"/>
          <w:color w:val="auto"/>
          <w:sz w:val="22"/>
          <w:szCs w:val="22"/>
        </w:rPr>
        <w:t>Delays due to unanticipated external factors (COVID-19) can have an impact on project duration and require thinking outside the box for solutions on how to continue project implementation. One example is changing contract modalities from international to national consultants.</w:t>
      </w:r>
    </w:p>
    <w:p w14:paraId="20E53DB9" w14:textId="77777777" w:rsidR="00D2789E" w:rsidRPr="00E45F2B" w:rsidRDefault="00D2789E" w:rsidP="00D2789E">
      <w:pPr>
        <w:pStyle w:val="ListParagraph"/>
        <w:numPr>
          <w:ilvl w:val="0"/>
          <w:numId w:val="39"/>
        </w:numPr>
        <w:spacing w:line="276" w:lineRule="auto"/>
        <w:jc w:val="both"/>
        <w:rPr>
          <w:rFonts w:ascii="Myriad Pro" w:hAnsi="Myriad Pro"/>
          <w:color w:val="auto"/>
          <w:sz w:val="22"/>
          <w:szCs w:val="22"/>
        </w:rPr>
      </w:pPr>
      <w:r>
        <w:rPr>
          <w:rFonts w:ascii="Myriad Pro" w:hAnsi="Myriad Pro"/>
          <w:color w:val="auto"/>
          <w:sz w:val="22"/>
          <w:szCs w:val="22"/>
        </w:rPr>
        <w:t xml:space="preserve">Human resources </w:t>
      </w:r>
      <w:proofErr w:type="gramStart"/>
      <w:r>
        <w:rPr>
          <w:rFonts w:ascii="Myriad Pro" w:hAnsi="Myriad Pro"/>
          <w:color w:val="auto"/>
          <w:sz w:val="22"/>
          <w:szCs w:val="22"/>
        </w:rPr>
        <w:t>is</w:t>
      </w:r>
      <w:proofErr w:type="gramEnd"/>
      <w:r>
        <w:rPr>
          <w:rFonts w:ascii="Myriad Pro" w:hAnsi="Myriad Pro"/>
          <w:color w:val="auto"/>
          <w:sz w:val="22"/>
          <w:szCs w:val="22"/>
        </w:rPr>
        <w:t xml:space="preserve"> critical in meeting deadlines and continuing project implementation on time.</w:t>
      </w:r>
    </w:p>
    <w:p w14:paraId="3B30AA1F" w14:textId="5703E00A" w:rsidR="00DD0FCD" w:rsidRPr="00C628CA" w:rsidRDefault="001715DE" w:rsidP="00E44D4B">
      <w:pPr>
        <w:pStyle w:val="Heading1"/>
        <w:numPr>
          <w:ilvl w:val="0"/>
          <w:numId w:val="18"/>
        </w:numPr>
        <w:rPr>
          <w:rFonts w:ascii="Myriad Pro" w:hAnsi="Myriad Pro"/>
          <w:sz w:val="24"/>
          <w:szCs w:val="24"/>
        </w:rPr>
      </w:pPr>
      <w:bookmarkStart w:id="21" w:name="_Toc64647994"/>
      <w:r w:rsidRPr="008F225E">
        <w:rPr>
          <w:rFonts w:ascii="Myriad Pro" w:hAnsi="Myriad Pro"/>
          <w:b/>
          <w:sz w:val="24"/>
          <w:szCs w:val="24"/>
          <w:lang w:val="en"/>
        </w:rPr>
        <w:t xml:space="preserve">Conclusions </w:t>
      </w:r>
      <w:r w:rsidRPr="008F225E">
        <w:rPr>
          <w:rFonts w:ascii="Myriad Pro" w:hAnsi="Myriad Pro"/>
          <w:b/>
          <w:sz w:val="28"/>
          <w:szCs w:val="28"/>
        </w:rPr>
        <w:t>and</w:t>
      </w:r>
      <w:r w:rsidRPr="008F225E">
        <w:rPr>
          <w:rFonts w:ascii="Myriad Pro" w:hAnsi="Myriad Pro"/>
          <w:b/>
          <w:sz w:val="24"/>
          <w:szCs w:val="24"/>
          <w:lang w:val="en"/>
        </w:rPr>
        <w:t xml:space="preserve"> Ways Forward</w:t>
      </w:r>
      <w:bookmarkEnd w:id="21"/>
      <w:r w:rsidRPr="008F225E">
        <w:rPr>
          <w:rFonts w:ascii="Myriad Pro" w:hAnsi="Myriad Pro"/>
          <w:b/>
          <w:sz w:val="24"/>
          <w:szCs w:val="24"/>
          <w:lang w:val="en"/>
        </w:rPr>
        <w:t xml:space="preserve"> </w:t>
      </w:r>
    </w:p>
    <w:p w14:paraId="799AFD2E" w14:textId="77777777" w:rsidR="00C628CA" w:rsidRDefault="00C628CA" w:rsidP="00C628CA">
      <w:pPr>
        <w:tabs>
          <w:tab w:val="left" w:pos="2655"/>
        </w:tabs>
        <w:spacing w:after="0" w:line="240" w:lineRule="auto"/>
        <w:rPr>
          <w:rFonts w:ascii="Myriad Pro" w:hAnsi="Myriad Pro"/>
          <w:sz w:val="24"/>
          <w:szCs w:val="24"/>
          <w:lang w:val="en"/>
        </w:rPr>
      </w:pPr>
      <w:r w:rsidRPr="00C628CA">
        <w:rPr>
          <w:rFonts w:ascii="Myriad Pro" w:hAnsi="Myriad Pro"/>
          <w:sz w:val="24"/>
          <w:szCs w:val="24"/>
          <w:lang w:val="en"/>
        </w:rPr>
        <w:t>Consolidate and continue successful engagement with states on non-oil revenue management and accountability</w:t>
      </w:r>
      <w:r>
        <w:rPr>
          <w:rFonts w:ascii="Myriad Pro" w:hAnsi="Myriad Pro"/>
          <w:sz w:val="24"/>
          <w:szCs w:val="24"/>
          <w:lang w:val="en"/>
        </w:rPr>
        <w:t>:</w:t>
      </w:r>
    </w:p>
    <w:p w14:paraId="6A0B2C70" w14:textId="7BF82471" w:rsidR="00C628CA" w:rsidRPr="00C628CA" w:rsidRDefault="006A651C" w:rsidP="00C628CA">
      <w:pPr>
        <w:pStyle w:val="ListParagraph"/>
        <w:numPr>
          <w:ilvl w:val="0"/>
          <w:numId w:val="47"/>
        </w:numPr>
        <w:tabs>
          <w:tab w:val="left" w:pos="2655"/>
        </w:tabs>
        <w:spacing w:after="0" w:line="240" w:lineRule="auto"/>
        <w:rPr>
          <w:rFonts w:ascii="Myriad Pro" w:hAnsi="Myriad Pro"/>
          <w:sz w:val="24"/>
          <w:szCs w:val="24"/>
          <w:lang w:val="en"/>
        </w:rPr>
      </w:pPr>
      <w:r w:rsidRPr="00C628CA">
        <w:rPr>
          <w:rFonts w:ascii="Myriad Pro" w:hAnsi="Myriad Pro"/>
          <w:sz w:val="24"/>
          <w:szCs w:val="24"/>
          <w:lang w:val="en"/>
        </w:rPr>
        <w:t xml:space="preserve">The project will consolidate its approach to strengthen non-oil revenue management and continue the roll-out into four new states. </w:t>
      </w:r>
    </w:p>
    <w:p w14:paraId="3AA2B3F0" w14:textId="790FE274" w:rsidR="00C628CA" w:rsidRDefault="00382587" w:rsidP="00C628CA">
      <w:pPr>
        <w:pStyle w:val="ListParagraph"/>
        <w:numPr>
          <w:ilvl w:val="0"/>
          <w:numId w:val="46"/>
        </w:numPr>
        <w:tabs>
          <w:tab w:val="left" w:pos="2655"/>
        </w:tabs>
        <w:spacing w:after="0" w:line="240" w:lineRule="auto"/>
        <w:rPr>
          <w:rFonts w:ascii="Myriad Pro" w:hAnsi="Myriad Pro"/>
          <w:sz w:val="24"/>
          <w:szCs w:val="24"/>
          <w:lang w:val="en"/>
        </w:rPr>
      </w:pPr>
      <w:r w:rsidRPr="00C628CA">
        <w:rPr>
          <w:rFonts w:ascii="Myriad Pro" w:hAnsi="Myriad Pro"/>
          <w:sz w:val="24"/>
          <w:szCs w:val="24"/>
          <w:lang w:val="en"/>
        </w:rPr>
        <w:t>Continue the ongoing c</w:t>
      </w:r>
      <w:r w:rsidR="00434565" w:rsidRPr="00C628CA">
        <w:rPr>
          <w:rFonts w:ascii="Myriad Pro" w:hAnsi="Myriad Pro"/>
          <w:sz w:val="24"/>
          <w:szCs w:val="24"/>
          <w:lang w:val="en"/>
        </w:rPr>
        <w:t>apacity strengthening activities on the national and state level</w:t>
      </w:r>
    </w:p>
    <w:p w14:paraId="716F86AE" w14:textId="55EB0CAC" w:rsidR="00C628CA" w:rsidRDefault="00C628CA" w:rsidP="00C628CA">
      <w:pPr>
        <w:pStyle w:val="ListParagraph"/>
        <w:numPr>
          <w:ilvl w:val="0"/>
          <w:numId w:val="46"/>
        </w:numPr>
        <w:spacing w:after="160" w:line="259" w:lineRule="auto"/>
        <w:rPr>
          <w:rFonts w:ascii="Myriad Pro" w:hAnsi="Myriad Pro"/>
          <w:sz w:val="24"/>
          <w:szCs w:val="24"/>
          <w:lang w:val="en"/>
        </w:rPr>
      </w:pPr>
      <w:r>
        <w:rPr>
          <w:rFonts w:ascii="Myriad Pro" w:hAnsi="Myriad Pro"/>
          <w:sz w:val="24"/>
          <w:szCs w:val="24"/>
          <w:lang w:val="en"/>
        </w:rPr>
        <w:t>Support the r</w:t>
      </w:r>
      <w:r w:rsidRPr="00382587">
        <w:rPr>
          <w:rFonts w:ascii="Myriad Pro" w:hAnsi="Myriad Pro"/>
          <w:sz w:val="24"/>
          <w:szCs w:val="24"/>
          <w:lang w:val="en"/>
        </w:rPr>
        <w:t>e-enactment of SRA acts in ten states</w:t>
      </w:r>
      <w:r>
        <w:rPr>
          <w:rFonts w:ascii="Myriad Pro" w:hAnsi="Myriad Pro"/>
          <w:sz w:val="24"/>
          <w:szCs w:val="24"/>
          <w:lang w:val="en"/>
        </w:rPr>
        <w:t xml:space="preserve"> to reflect new state boundaries</w:t>
      </w:r>
    </w:p>
    <w:p w14:paraId="1DFCECCC" w14:textId="008C03C5" w:rsidR="00C628CA" w:rsidRPr="00382587" w:rsidRDefault="00C628CA" w:rsidP="00C628CA">
      <w:pPr>
        <w:pStyle w:val="ListParagraph"/>
        <w:numPr>
          <w:ilvl w:val="0"/>
          <w:numId w:val="46"/>
        </w:numPr>
        <w:spacing w:after="160" w:line="259" w:lineRule="auto"/>
        <w:rPr>
          <w:rFonts w:ascii="Myriad Pro" w:hAnsi="Myriad Pro"/>
          <w:sz w:val="24"/>
          <w:szCs w:val="24"/>
          <w:lang w:val="en"/>
        </w:rPr>
      </w:pPr>
      <w:r>
        <w:rPr>
          <w:rFonts w:ascii="Myriad Pro" w:hAnsi="Myriad Pro"/>
          <w:sz w:val="24"/>
          <w:szCs w:val="24"/>
          <w:lang w:val="en"/>
        </w:rPr>
        <w:t>Fast-track the i</w:t>
      </w:r>
      <w:r w:rsidRPr="00382587">
        <w:rPr>
          <w:rFonts w:ascii="Myriad Pro" w:hAnsi="Myriad Pro"/>
          <w:sz w:val="24"/>
          <w:szCs w:val="24"/>
          <w:lang w:val="en"/>
        </w:rPr>
        <w:t>nstallation of solar panels and VSAT in State Revenue Authorities of three target states</w:t>
      </w:r>
    </w:p>
    <w:p w14:paraId="3551FA87" w14:textId="3EF72396" w:rsidR="00C628CA" w:rsidRPr="00C628CA" w:rsidRDefault="008A7078" w:rsidP="00C628CA">
      <w:pPr>
        <w:pStyle w:val="ListParagraph"/>
        <w:numPr>
          <w:ilvl w:val="0"/>
          <w:numId w:val="46"/>
        </w:numPr>
        <w:spacing w:after="160" w:line="259" w:lineRule="auto"/>
        <w:rPr>
          <w:rFonts w:ascii="Myriad Pro" w:hAnsi="Myriad Pro"/>
          <w:sz w:val="24"/>
          <w:szCs w:val="24"/>
          <w:lang w:val="en"/>
        </w:rPr>
      </w:pPr>
      <w:r>
        <w:rPr>
          <w:rFonts w:ascii="Myriad Pro" w:hAnsi="Myriad Pro"/>
          <w:sz w:val="24"/>
          <w:szCs w:val="24"/>
          <w:lang w:val="en"/>
        </w:rPr>
        <w:t>Collect baseline information on state-level planning</w:t>
      </w:r>
    </w:p>
    <w:p w14:paraId="2507980D" w14:textId="0A1C24F5" w:rsidR="00C628CA" w:rsidRDefault="00C628CA" w:rsidP="00C628CA">
      <w:pPr>
        <w:tabs>
          <w:tab w:val="left" w:pos="2655"/>
        </w:tabs>
        <w:spacing w:after="0" w:line="240" w:lineRule="auto"/>
        <w:rPr>
          <w:rFonts w:ascii="Myriad Pro" w:hAnsi="Myriad Pro"/>
          <w:sz w:val="24"/>
          <w:szCs w:val="24"/>
          <w:lang w:val="en"/>
        </w:rPr>
      </w:pPr>
      <w:r>
        <w:rPr>
          <w:rFonts w:ascii="Myriad Pro" w:hAnsi="Myriad Pro"/>
          <w:sz w:val="24"/>
          <w:szCs w:val="24"/>
          <w:lang w:val="en"/>
        </w:rPr>
        <w:t>Expand project interventions to address identified gaps in the PFM cycle:</w:t>
      </w:r>
    </w:p>
    <w:p w14:paraId="578A93E4" w14:textId="2FBDF25D" w:rsidR="00C628CA" w:rsidRPr="00C628CA" w:rsidRDefault="00434565" w:rsidP="00C628CA">
      <w:pPr>
        <w:pStyle w:val="ListParagraph"/>
        <w:numPr>
          <w:ilvl w:val="0"/>
          <w:numId w:val="46"/>
        </w:numPr>
        <w:tabs>
          <w:tab w:val="left" w:pos="2655"/>
        </w:tabs>
        <w:spacing w:after="0" w:line="240" w:lineRule="auto"/>
        <w:rPr>
          <w:rFonts w:ascii="Myriad Pro" w:hAnsi="Myriad Pro"/>
          <w:sz w:val="24"/>
          <w:szCs w:val="24"/>
          <w:lang w:val="en"/>
        </w:rPr>
      </w:pPr>
      <w:r w:rsidRPr="00C628CA">
        <w:rPr>
          <w:rFonts w:ascii="Myriad Pro" w:hAnsi="Myriad Pro"/>
          <w:sz w:val="24"/>
          <w:szCs w:val="24"/>
          <w:lang w:val="en"/>
        </w:rPr>
        <w:lastRenderedPageBreak/>
        <w:t>New emphasis on revenue expenditure and monitoring allocations to social sectors in future project design (in line with recommendation from Summative Evaluation and Joint SDG fund rationale)</w:t>
      </w:r>
    </w:p>
    <w:p w14:paraId="1767B440" w14:textId="2A1D0BB5" w:rsidR="00C628CA" w:rsidRDefault="00434565" w:rsidP="00C628CA">
      <w:pPr>
        <w:pStyle w:val="ListParagraph"/>
        <w:numPr>
          <w:ilvl w:val="0"/>
          <w:numId w:val="46"/>
        </w:numPr>
        <w:tabs>
          <w:tab w:val="left" w:pos="2655"/>
        </w:tabs>
        <w:spacing w:after="0" w:line="240" w:lineRule="auto"/>
        <w:rPr>
          <w:rFonts w:ascii="Myriad Pro" w:hAnsi="Myriad Pro"/>
          <w:sz w:val="24"/>
          <w:szCs w:val="24"/>
          <w:lang w:val="en"/>
        </w:rPr>
      </w:pPr>
      <w:r w:rsidRPr="00C628CA">
        <w:rPr>
          <w:rFonts w:ascii="Myriad Pro" w:hAnsi="Myriad Pro"/>
          <w:sz w:val="24"/>
          <w:szCs w:val="24"/>
          <w:lang w:val="en"/>
        </w:rPr>
        <w:t>Strengthe</w:t>
      </w:r>
      <w:r w:rsidR="00C628CA">
        <w:rPr>
          <w:rFonts w:ascii="Myriad Pro" w:hAnsi="Myriad Pro"/>
          <w:sz w:val="24"/>
          <w:szCs w:val="24"/>
          <w:lang w:val="en"/>
        </w:rPr>
        <w:t>n</w:t>
      </w:r>
      <w:r w:rsidRPr="00C628CA">
        <w:rPr>
          <w:rFonts w:ascii="Myriad Pro" w:hAnsi="Myriad Pro"/>
          <w:sz w:val="24"/>
          <w:szCs w:val="24"/>
          <w:lang w:val="en"/>
        </w:rPr>
        <w:t xml:space="preserve"> development planning on the state level</w:t>
      </w:r>
      <w:r w:rsidR="00C628CA">
        <w:rPr>
          <w:rFonts w:ascii="Myriad Pro" w:hAnsi="Myriad Pro"/>
          <w:sz w:val="24"/>
          <w:szCs w:val="24"/>
          <w:lang w:val="en"/>
        </w:rPr>
        <w:t xml:space="preserve"> by supporting the re-establishment of State Development Planning committees.</w:t>
      </w:r>
    </w:p>
    <w:p w14:paraId="3756ECE8" w14:textId="21087105" w:rsidR="008A7078" w:rsidRDefault="008A7078" w:rsidP="00C628CA">
      <w:pPr>
        <w:pStyle w:val="ListParagraph"/>
        <w:numPr>
          <w:ilvl w:val="0"/>
          <w:numId w:val="46"/>
        </w:numPr>
        <w:tabs>
          <w:tab w:val="left" w:pos="2655"/>
        </w:tabs>
        <w:spacing w:after="0" w:line="240" w:lineRule="auto"/>
        <w:rPr>
          <w:rFonts w:ascii="Myriad Pro" w:hAnsi="Myriad Pro"/>
          <w:sz w:val="24"/>
          <w:szCs w:val="24"/>
          <w:lang w:val="en"/>
        </w:rPr>
      </w:pPr>
      <w:r>
        <w:rPr>
          <w:rFonts w:ascii="Myriad Pro" w:hAnsi="Myriad Pro"/>
          <w:sz w:val="24"/>
          <w:szCs w:val="24"/>
          <w:lang w:val="en"/>
        </w:rPr>
        <w:t>Strengthen national development planning through supporting a Development Financing Assessment.</w:t>
      </w:r>
    </w:p>
    <w:p w14:paraId="5A13F734" w14:textId="77777777" w:rsidR="00C628CA" w:rsidRDefault="00C628CA" w:rsidP="00427062">
      <w:pPr>
        <w:pStyle w:val="ListParagraph"/>
        <w:numPr>
          <w:ilvl w:val="0"/>
          <w:numId w:val="42"/>
        </w:numPr>
        <w:tabs>
          <w:tab w:val="left" w:pos="2655"/>
        </w:tabs>
        <w:spacing w:after="160" w:line="259" w:lineRule="auto"/>
        <w:rPr>
          <w:rFonts w:ascii="Myriad Pro" w:hAnsi="Myriad Pro"/>
          <w:sz w:val="24"/>
          <w:szCs w:val="24"/>
          <w:lang w:val="en"/>
        </w:rPr>
      </w:pPr>
      <w:r w:rsidRPr="00C628CA">
        <w:rPr>
          <w:rFonts w:ascii="Myriad Pro" w:hAnsi="Myriad Pro"/>
          <w:sz w:val="24"/>
          <w:szCs w:val="24"/>
          <w:lang w:val="en"/>
        </w:rPr>
        <w:t>Strengthen collaboration and communication between state and national revenue stakeholders.</w:t>
      </w:r>
    </w:p>
    <w:p w14:paraId="057CA5FE" w14:textId="661829AD" w:rsidR="006A651C" w:rsidRPr="00C628CA" w:rsidRDefault="006A651C" w:rsidP="00427062">
      <w:pPr>
        <w:pStyle w:val="ListParagraph"/>
        <w:numPr>
          <w:ilvl w:val="0"/>
          <w:numId w:val="42"/>
        </w:numPr>
        <w:tabs>
          <w:tab w:val="left" w:pos="2655"/>
        </w:tabs>
        <w:spacing w:after="160" w:line="259" w:lineRule="auto"/>
        <w:rPr>
          <w:rFonts w:ascii="Myriad Pro" w:hAnsi="Myriad Pro"/>
          <w:sz w:val="24"/>
          <w:szCs w:val="24"/>
          <w:lang w:val="en"/>
        </w:rPr>
      </w:pPr>
      <w:r w:rsidRPr="00C628CA">
        <w:rPr>
          <w:rFonts w:ascii="Myriad Pro" w:hAnsi="Myriad Pro"/>
          <w:sz w:val="24"/>
          <w:szCs w:val="24"/>
          <w:lang w:val="en"/>
        </w:rPr>
        <w:t>Taxpayer data collection and classification in three target states</w:t>
      </w:r>
    </w:p>
    <w:p w14:paraId="734F7189" w14:textId="2513ECF8" w:rsidR="008A7078" w:rsidRPr="00382587" w:rsidRDefault="006A651C" w:rsidP="008A7078">
      <w:pPr>
        <w:pStyle w:val="ListParagraph"/>
        <w:numPr>
          <w:ilvl w:val="0"/>
          <w:numId w:val="42"/>
        </w:numPr>
        <w:spacing w:after="160" w:line="259" w:lineRule="auto"/>
        <w:rPr>
          <w:rFonts w:ascii="Myriad Pro" w:hAnsi="Myriad Pro"/>
          <w:sz w:val="24"/>
          <w:szCs w:val="24"/>
          <w:lang w:val="en"/>
        </w:rPr>
      </w:pPr>
      <w:r w:rsidRPr="00382587">
        <w:rPr>
          <w:rFonts w:ascii="Myriad Pro" w:hAnsi="Myriad Pro"/>
          <w:sz w:val="24"/>
          <w:szCs w:val="24"/>
          <w:lang w:val="en"/>
        </w:rPr>
        <w:t>Country-wide consultations for review of the NDS, including DFA consultations</w:t>
      </w:r>
      <w:r w:rsidR="008A7078">
        <w:rPr>
          <w:rFonts w:ascii="Myriad Pro" w:hAnsi="Myriad Pro"/>
          <w:sz w:val="24"/>
          <w:szCs w:val="24"/>
          <w:lang w:val="en"/>
        </w:rPr>
        <w:t>.</w:t>
      </w:r>
    </w:p>
    <w:p w14:paraId="3D51C50B" w14:textId="334990DA" w:rsidR="006A651C" w:rsidRPr="006A651C" w:rsidRDefault="008A7078" w:rsidP="008A7078">
      <w:pPr>
        <w:pStyle w:val="ListParagraph"/>
        <w:numPr>
          <w:ilvl w:val="0"/>
          <w:numId w:val="42"/>
        </w:numPr>
        <w:spacing w:after="160" w:line="259" w:lineRule="auto"/>
        <w:rPr>
          <w:rFonts w:ascii="Myriad Pro" w:hAnsi="Myriad Pro"/>
          <w:b/>
          <w:color w:val="002060"/>
          <w:sz w:val="28"/>
          <w:szCs w:val="22"/>
        </w:rPr>
        <w:sectPr w:rsidR="006A651C" w:rsidRPr="006A651C" w:rsidSect="0045353A">
          <w:pgSz w:w="11906" w:h="16838"/>
          <w:pgMar w:top="1440" w:right="1440" w:bottom="1440" w:left="1440" w:header="708" w:footer="708" w:gutter="0"/>
          <w:cols w:space="708"/>
          <w:docGrid w:linePitch="360"/>
        </w:sectPr>
      </w:pPr>
      <w:r>
        <w:rPr>
          <w:rFonts w:ascii="Myriad Pro" w:hAnsi="Myriad Pro"/>
          <w:sz w:val="24"/>
          <w:szCs w:val="24"/>
          <w:lang w:val="en"/>
        </w:rPr>
        <w:t>Strengthen evidence for decision-making in the PFM sector by conducting s</w:t>
      </w:r>
      <w:r w:rsidR="006A651C" w:rsidRPr="008A7078">
        <w:rPr>
          <w:rFonts w:ascii="Myriad Pro" w:hAnsi="Myriad Pro"/>
          <w:sz w:val="24"/>
          <w:szCs w:val="24"/>
          <w:lang w:val="en"/>
        </w:rPr>
        <w:t>tate-level fiscal space analysis</w:t>
      </w:r>
      <w:r>
        <w:rPr>
          <w:rFonts w:ascii="Myriad Pro" w:hAnsi="Myriad Pro"/>
          <w:sz w:val="24"/>
          <w:szCs w:val="24"/>
          <w:lang w:val="en"/>
        </w:rPr>
        <w:t>.</w:t>
      </w:r>
    </w:p>
    <w:p w14:paraId="2C5BE3A9" w14:textId="77777777" w:rsidR="00F778A3" w:rsidRPr="00F778A3" w:rsidRDefault="00572E29" w:rsidP="00E44D4B">
      <w:pPr>
        <w:pStyle w:val="Heading1"/>
        <w:numPr>
          <w:ilvl w:val="0"/>
          <w:numId w:val="18"/>
        </w:numPr>
        <w:rPr>
          <w:rFonts w:ascii="Myriad Pro" w:hAnsi="Myriad Pro"/>
          <w:b/>
          <w:color w:val="002060"/>
          <w:sz w:val="28"/>
          <w:szCs w:val="22"/>
        </w:rPr>
      </w:pPr>
      <w:r w:rsidRPr="008F225E">
        <w:rPr>
          <w:rFonts w:ascii="Myriad Pro" w:hAnsi="Myriad Pro"/>
          <w:b/>
          <w:sz w:val="28"/>
          <w:szCs w:val="28"/>
        </w:rPr>
        <w:lastRenderedPageBreak/>
        <w:t xml:space="preserve"> </w:t>
      </w:r>
      <w:bookmarkStart w:id="22" w:name="_Toc64647995"/>
      <w:r w:rsidR="00DD0FCD" w:rsidRPr="008F225E">
        <w:rPr>
          <w:rFonts w:ascii="Myriad Pro" w:hAnsi="Myriad Pro"/>
          <w:b/>
          <w:sz w:val="28"/>
          <w:szCs w:val="28"/>
        </w:rPr>
        <w:t>Financial Summary</w:t>
      </w:r>
      <w:bookmarkEnd w:id="22"/>
    </w:p>
    <w:tbl>
      <w:tblPr>
        <w:tblW w:w="10340" w:type="dxa"/>
        <w:tblLayout w:type="fixed"/>
        <w:tblCellMar>
          <w:left w:w="0" w:type="dxa"/>
          <w:right w:w="0" w:type="dxa"/>
        </w:tblCellMar>
        <w:tblLook w:val="04A0" w:firstRow="1" w:lastRow="0" w:firstColumn="1" w:lastColumn="0" w:noHBand="0" w:noVBand="1"/>
      </w:tblPr>
      <w:tblGrid>
        <w:gridCol w:w="2060"/>
        <w:gridCol w:w="2070"/>
        <w:gridCol w:w="2160"/>
        <w:gridCol w:w="2340"/>
        <w:gridCol w:w="1710"/>
      </w:tblGrid>
      <w:tr w:rsidR="00F778A3" w14:paraId="1EB6F3A1" w14:textId="77777777" w:rsidTr="003D0248">
        <w:trPr>
          <w:trHeight w:val="670"/>
        </w:trPr>
        <w:tc>
          <w:tcPr>
            <w:tcW w:w="2060" w:type="dxa"/>
            <w:tcBorders>
              <w:top w:val="single" w:sz="8" w:space="0" w:color="auto"/>
              <w:left w:val="single" w:sz="8" w:space="0" w:color="auto"/>
              <w:bottom w:val="single" w:sz="8" w:space="0" w:color="auto"/>
              <w:right w:val="single" w:sz="8" w:space="0" w:color="auto"/>
            </w:tcBorders>
            <w:shd w:val="clear" w:color="auto" w:fill="DFEBF5" w:themeFill="accent2" w:themeFillTint="33"/>
            <w:tcMar>
              <w:top w:w="0" w:type="dxa"/>
              <w:left w:w="108" w:type="dxa"/>
              <w:bottom w:w="0" w:type="dxa"/>
              <w:right w:w="108" w:type="dxa"/>
            </w:tcMar>
            <w:hideMark/>
          </w:tcPr>
          <w:p w14:paraId="52D8F59C" w14:textId="77777777" w:rsidR="00F778A3" w:rsidRPr="00F778A3" w:rsidRDefault="00F778A3" w:rsidP="00F778A3">
            <w:pPr>
              <w:jc w:val="center"/>
              <w:rPr>
                <w:rFonts w:ascii="Myriad Pro" w:hAnsi="Myriad Pro" w:cstheme="minorHAnsi"/>
                <w:b/>
                <w:color w:val="002060"/>
                <w:sz w:val="22"/>
                <w:szCs w:val="22"/>
              </w:rPr>
            </w:pPr>
            <w:r w:rsidRPr="00F778A3">
              <w:rPr>
                <w:rFonts w:ascii="Myriad Pro" w:hAnsi="Myriad Pro" w:cstheme="minorHAnsi"/>
                <w:b/>
                <w:color w:val="002060"/>
                <w:sz w:val="22"/>
                <w:szCs w:val="22"/>
              </w:rPr>
              <w:t>Donor</w:t>
            </w:r>
          </w:p>
        </w:tc>
        <w:tc>
          <w:tcPr>
            <w:tcW w:w="2070" w:type="dxa"/>
            <w:tcBorders>
              <w:top w:val="single" w:sz="8" w:space="0" w:color="auto"/>
              <w:left w:val="nil"/>
              <w:bottom w:val="single" w:sz="8" w:space="0" w:color="auto"/>
              <w:right w:val="single" w:sz="8" w:space="0" w:color="auto"/>
            </w:tcBorders>
            <w:shd w:val="clear" w:color="auto" w:fill="DFEBF5" w:themeFill="accent2" w:themeFillTint="33"/>
            <w:tcMar>
              <w:top w:w="0" w:type="dxa"/>
              <w:left w:w="108" w:type="dxa"/>
              <w:bottom w:w="0" w:type="dxa"/>
              <w:right w:w="108" w:type="dxa"/>
            </w:tcMar>
            <w:hideMark/>
          </w:tcPr>
          <w:p w14:paraId="685346AC" w14:textId="77777777" w:rsidR="00F778A3" w:rsidRPr="00F778A3" w:rsidRDefault="00F778A3" w:rsidP="00F778A3">
            <w:pPr>
              <w:jc w:val="center"/>
              <w:rPr>
                <w:rFonts w:ascii="Myriad Pro" w:hAnsi="Myriad Pro" w:cstheme="minorHAnsi"/>
                <w:b/>
                <w:color w:val="002060"/>
                <w:sz w:val="22"/>
                <w:szCs w:val="22"/>
              </w:rPr>
            </w:pPr>
            <w:r w:rsidRPr="00F778A3">
              <w:rPr>
                <w:rFonts w:ascii="Myriad Pro" w:hAnsi="Myriad Pro" w:cstheme="minorHAnsi"/>
                <w:b/>
                <w:color w:val="002060"/>
                <w:sz w:val="22"/>
                <w:szCs w:val="22"/>
              </w:rPr>
              <w:t>2020 Budget US$</w:t>
            </w:r>
          </w:p>
        </w:tc>
        <w:tc>
          <w:tcPr>
            <w:tcW w:w="2160" w:type="dxa"/>
            <w:tcBorders>
              <w:top w:val="single" w:sz="8" w:space="0" w:color="auto"/>
              <w:left w:val="nil"/>
              <w:bottom w:val="single" w:sz="8" w:space="0" w:color="auto"/>
              <w:right w:val="single" w:sz="8" w:space="0" w:color="auto"/>
            </w:tcBorders>
            <w:shd w:val="clear" w:color="auto" w:fill="DFEBF5" w:themeFill="accent2" w:themeFillTint="33"/>
            <w:tcMar>
              <w:top w:w="0" w:type="dxa"/>
              <w:left w:w="108" w:type="dxa"/>
              <w:bottom w:w="0" w:type="dxa"/>
              <w:right w:w="108" w:type="dxa"/>
            </w:tcMar>
            <w:hideMark/>
          </w:tcPr>
          <w:p w14:paraId="5DCB2EFE" w14:textId="77777777" w:rsidR="00F778A3" w:rsidRPr="00F778A3" w:rsidRDefault="00F778A3" w:rsidP="00F778A3">
            <w:pPr>
              <w:jc w:val="center"/>
              <w:rPr>
                <w:rFonts w:ascii="Myriad Pro" w:hAnsi="Myriad Pro" w:cstheme="minorHAnsi"/>
                <w:b/>
                <w:color w:val="002060"/>
                <w:sz w:val="22"/>
                <w:szCs w:val="22"/>
              </w:rPr>
            </w:pPr>
            <w:r w:rsidRPr="00F778A3">
              <w:rPr>
                <w:rFonts w:ascii="Myriad Pro" w:hAnsi="Myriad Pro" w:cstheme="minorHAnsi"/>
                <w:b/>
                <w:color w:val="002060"/>
                <w:sz w:val="22"/>
                <w:szCs w:val="22"/>
              </w:rPr>
              <w:t>2020 Expenditure Report</w:t>
            </w:r>
          </w:p>
        </w:tc>
        <w:tc>
          <w:tcPr>
            <w:tcW w:w="2340" w:type="dxa"/>
            <w:tcBorders>
              <w:top w:val="single" w:sz="8" w:space="0" w:color="auto"/>
              <w:left w:val="nil"/>
              <w:bottom w:val="single" w:sz="8" w:space="0" w:color="auto"/>
              <w:right w:val="single" w:sz="8" w:space="0" w:color="auto"/>
            </w:tcBorders>
            <w:shd w:val="clear" w:color="auto" w:fill="DFEBF5" w:themeFill="accent2" w:themeFillTint="33"/>
            <w:tcMar>
              <w:top w:w="0" w:type="dxa"/>
              <w:left w:w="108" w:type="dxa"/>
              <w:bottom w:w="0" w:type="dxa"/>
              <w:right w:w="108" w:type="dxa"/>
            </w:tcMar>
            <w:hideMark/>
          </w:tcPr>
          <w:p w14:paraId="56D69F70" w14:textId="77777777" w:rsidR="00F778A3" w:rsidRPr="00F778A3" w:rsidRDefault="00F778A3" w:rsidP="00F778A3">
            <w:pPr>
              <w:jc w:val="center"/>
              <w:rPr>
                <w:rFonts w:ascii="Myriad Pro" w:hAnsi="Myriad Pro" w:cstheme="minorHAnsi"/>
                <w:b/>
                <w:color w:val="002060"/>
                <w:sz w:val="22"/>
                <w:szCs w:val="22"/>
              </w:rPr>
            </w:pPr>
            <w:r w:rsidRPr="00F778A3">
              <w:rPr>
                <w:rFonts w:ascii="Myriad Pro" w:hAnsi="Myriad Pro" w:cstheme="minorHAnsi"/>
                <w:b/>
                <w:color w:val="002060"/>
                <w:sz w:val="22"/>
                <w:szCs w:val="22"/>
              </w:rPr>
              <w:t>2020 Funds Balance</w:t>
            </w:r>
          </w:p>
        </w:tc>
        <w:tc>
          <w:tcPr>
            <w:tcW w:w="1710" w:type="dxa"/>
            <w:tcBorders>
              <w:top w:val="single" w:sz="8" w:space="0" w:color="auto"/>
              <w:left w:val="nil"/>
              <w:bottom w:val="single" w:sz="8" w:space="0" w:color="auto"/>
              <w:right w:val="single" w:sz="8" w:space="0" w:color="auto"/>
            </w:tcBorders>
            <w:shd w:val="clear" w:color="auto" w:fill="DFEBF5" w:themeFill="accent2" w:themeFillTint="33"/>
            <w:tcMar>
              <w:top w:w="0" w:type="dxa"/>
              <w:left w:w="108" w:type="dxa"/>
              <w:bottom w:w="0" w:type="dxa"/>
              <w:right w:w="108" w:type="dxa"/>
            </w:tcMar>
            <w:hideMark/>
          </w:tcPr>
          <w:p w14:paraId="02AF6B60" w14:textId="77777777" w:rsidR="00F778A3" w:rsidRPr="00F778A3" w:rsidRDefault="00F778A3" w:rsidP="00F778A3">
            <w:pPr>
              <w:jc w:val="center"/>
              <w:rPr>
                <w:rFonts w:ascii="Myriad Pro" w:hAnsi="Myriad Pro" w:cstheme="minorHAnsi"/>
                <w:b/>
                <w:color w:val="002060"/>
                <w:sz w:val="22"/>
                <w:szCs w:val="22"/>
              </w:rPr>
            </w:pPr>
            <w:r w:rsidRPr="00F778A3">
              <w:rPr>
                <w:rFonts w:ascii="Myriad Pro" w:hAnsi="Myriad Pro" w:cstheme="minorHAnsi"/>
                <w:b/>
                <w:color w:val="002060"/>
                <w:sz w:val="22"/>
                <w:szCs w:val="22"/>
              </w:rPr>
              <w:t>% Spent</w:t>
            </w:r>
          </w:p>
        </w:tc>
      </w:tr>
      <w:tr w:rsidR="00F778A3" w14:paraId="5863DADB" w14:textId="77777777" w:rsidTr="00427062">
        <w:trPr>
          <w:trHeight w:val="525"/>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D3257" w14:textId="77777777" w:rsidR="00F778A3" w:rsidRDefault="00F778A3" w:rsidP="00427062">
            <w:pPr>
              <w:rPr>
                <w:rFonts w:ascii="Helvetica Neue" w:hAnsi="Helvetica Neue"/>
                <w:sz w:val="24"/>
                <w:szCs w:val="24"/>
              </w:rPr>
            </w:pPr>
            <w:r w:rsidRPr="00B5158F">
              <w:rPr>
                <w:rFonts w:ascii="Myriad Pro" w:hAnsi="Myriad Pro"/>
                <w:b/>
                <w:bCs/>
                <w:color w:val="002060"/>
                <w:lang w:val="en-GB"/>
              </w:rPr>
              <w:t>AfDB</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E71360E" w14:textId="77777777" w:rsidR="00F778A3" w:rsidRDefault="00F778A3" w:rsidP="00F778A3">
            <w:pPr>
              <w:spacing w:line="276" w:lineRule="auto"/>
              <w:jc w:val="right"/>
              <w:rPr>
                <w:rFonts w:ascii="Helvetica Neue" w:hAnsi="Helvetica Neue"/>
                <w:sz w:val="24"/>
                <w:szCs w:val="24"/>
              </w:rPr>
            </w:pPr>
            <w:r w:rsidRPr="00B5158F">
              <w:rPr>
                <w:rFonts w:ascii="Myriad Pro" w:hAnsi="Myriad Pro"/>
                <w:color w:val="3B3838"/>
                <w:lang w:val="en-GB"/>
              </w:rPr>
              <w:t>555,381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8339A12" w14:textId="77777777" w:rsidR="00F778A3" w:rsidRPr="00B5158F" w:rsidRDefault="00F778A3" w:rsidP="00427062">
            <w:pPr>
              <w:jc w:val="right"/>
              <w:rPr>
                <w:rFonts w:ascii="Myriad Pro" w:hAnsi="Myriad Pro"/>
                <w:color w:val="3B3838"/>
                <w:lang w:val="en-GB"/>
              </w:rPr>
            </w:pPr>
            <w:r w:rsidRPr="00B5158F">
              <w:rPr>
                <w:rFonts w:ascii="Myriad Pro" w:hAnsi="Myriad Pro"/>
                <w:color w:val="3B3838"/>
                <w:lang w:val="en-GB"/>
              </w:rPr>
              <w:t>447,666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EAA5611" w14:textId="77777777" w:rsidR="00F778A3" w:rsidRPr="00B5158F" w:rsidRDefault="00F778A3" w:rsidP="00427062">
            <w:pPr>
              <w:jc w:val="right"/>
              <w:rPr>
                <w:rFonts w:ascii="Myriad Pro" w:hAnsi="Myriad Pro"/>
                <w:color w:val="3B3838"/>
                <w:lang w:val="en-GB"/>
              </w:rPr>
            </w:pPr>
            <w:r w:rsidRPr="00B5158F">
              <w:rPr>
                <w:rFonts w:ascii="Myriad Pro" w:hAnsi="Myriad Pro"/>
                <w:color w:val="3B3838"/>
                <w:lang w:val="en-GB"/>
              </w:rPr>
              <w:t>107,714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7B4A67D" w14:textId="77777777" w:rsidR="00F778A3" w:rsidRPr="00B5158F" w:rsidRDefault="00F778A3" w:rsidP="00427062">
            <w:pPr>
              <w:jc w:val="right"/>
              <w:rPr>
                <w:rFonts w:ascii="Myriad Pro" w:hAnsi="Myriad Pro"/>
                <w:color w:val="3B3838"/>
                <w:lang w:val="en-GB"/>
              </w:rPr>
            </w:pPr>
            <w:r w:rsidRPr="00B5158F">
              <w:rPr>
                <w:rFonts w:ascii="Myriad Pro" w:hAnsi="Myriad Pro"/>
                <w:color w:val="3B3838"/>
                <w:lang w:val="en-GB"/>
              </w:rPr>
              <w:t>81%</w:t>
            </w:r>
          </w:p>
        </w:tc>
      </w:tr>
      <w:tr w:rsidR="00F778A3" w14:paraId="2D670812" w14:textId="77777777" w:rsidTr="00427062">
        <w:trPr>
          <w:trHeight w:val="525"/>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FEE69" w14:textId="77777777" w:rsidR="00F778A3" w:rsidRDefault="00F778A3" w:rsidP="00427062">
            <w:pPr>
              <w:rPr>
                <w:rFonts w:ascii="Helvetica Neue" w:hAnsi="Helvetica Neue"/>
                <w:sz w:val="24"/>
                <w:szCs w:val="24"/>
              </w:rPr>
            </w:pPr>
            <w:r w:rsidRPr="00B5158F">
              <w:rPr>
                <w:rFonts w:ascii="Myriad Pro" w:hAnsi="Myriad Pro"/>
                <w:b/>
                <w:bCs/>
                <w:color w:val="002060"/>
                <w:lang w:val="en-GB"/>
              </w:rPr>
              <w:t>Japan</w:t>
            </w:r>
            <w:r>
              <w:rPr>
                <w:rFonts w:ascii="Myriad Pro" w:hAnsi="Myriad Pro"/>
                <w:b/>
                <w:bCs/>
                <w:color w:val="002060"/>
                <w:lang w:val="en-GB"/>
              </w:rPr>
              <w:t xml:space="preserve"> </w:t>
            </w:r>
            <w:r w:rsidRPr="00B5158F">
              <w:rPr>
                <w:rFonts w:ascii="Myriad Pro" w:hAnsi="Myriad Pro"/>
                <w:b/>
                <w:bCs/>
                <w:color w:val="002060"/>
                <w:lang w:val="en-GB"/>
              </w:rPr>
              <w:t>[JSB]</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08F9E660" w14:textId="77777777" w:rsidR="00F778A3" w:rsidRDefault="00F778A3" w:rsidP="00427062">
            <w:pPr>
              <w:jc w:val="right"/>
              <w:rPr>
                <w:rFonts w:ascii="Helvetica Neue" w:hAnsi="Helvetica Neue"/>
                <w:sz w:val="24"/>
                <w:szCs w:val="24"/>
              </w:rPr>
            </w:pPr>
            <w:r w:rsidRPr="00B5158F">
              <w:rPr>
                <w:rFonts w:ascii="Myriad Pro" w:hAnsi="Myriad Pro"/>
                <w:color w:val="3B3838"/>
                <w:lang w:val="en-GB"/>
              </w:rPr>
              <w:t>436000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6079523" w14:textId="77777777" w:rsidR="00F778A3" w:rsidRPr="00B5158F" w:rsidRDefault="00F778A3" w:rsidP="00427062">
            <w:pPr>
              <w:jc w:val="right"/>
              <w:rPr>
                <w:rFonts w:ascii="Myriad Pro" w:hAnsi="Myriad Pro"/>
                <w:color w:val="3B3838"/>
                <w:lang w:val="en-GB"/>
              </w:rPr>
            </w:pPr>
            <w:r w:rsidRPr="00B5158F">
              <w:rPr>
                <w:rFonts w:ascii="Myriad Pro" w:hAnsi="Myriad Pro"/>
                <w:color w:val="3B3838"/>
                <w:lang w:val="en-GB"/>
              </w:rPr>
              <w:t>369,903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BF15C9F" w14:textId="77777777" w:rsidR="00F778A3" w:rsidRPr="00B5158F" w:rsidRDefault="00F778A3" w:rsidP="00427062">
            <w:pPr>
              <w:jc w:val="right"/>
              <w:rPr>
                <w:rFonts w:ascii="Myriad Pro" w:hAnsi="Myriad Pro"/>
                <w:color w:val="3B3838"/>
                <w:lang w:val="en-GB"/>
              </w:rPr>
            </w:pPr>
            <w:r w:rsidRPr="00B5158F">
              <w:rPr>
                <w:rFonts w:ascii="Myriad Pro" w:hAnsi="Myriad Pro"/>
                <w:color w:val="3B3838"/>
                <w:lang w:val="en-GB"/>
              </w:rPr>
              <w:t>66,097</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57B11D0" w14:textId="77777777" w:rsidR="00F778A3" w:rsidRPr="00B5158F" w:rsidRDefault="00F778A3" w:rsidP="00427062">
            <w:pPr>
              <w:jc w:val="right"/>
              <w:rPr>
                <w:rFonts w:ascii="Myriad Pro" w:hAnsi="Myriad Pro"/>
                <w:color w:val="3B3838"/>
                <w:lang w:val="en-GB"/>
              </w:rPr>
            </w:pPr>
            <w:r w:rsidRPr="00B5158F">
              <w:rPr>
                <w:rFonts w:ascii="Myriad Pro" w:hAnsi="Myriad Pro"/>
                <w:color w:val="3B3838"/>
                <w:lang w:val="en-GB"/>
              </w:rPr>
              <w:t>85%</w:t>
            </w:r>
          </w:p>
        </w:tc>
      </w:tr>
      <w:tr w:rsidR="00F778A3" w14:paraId="12974CC8" w14:textId="77777777" w:rsidTr="00427062">
        <w:trPr>
          <w:trHeight w:val="525"/>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D5428" w14:textId="77777777" w:rsidR="00F778A3" w:rsidRDefault="00F778A3" w:rsidP="00427062">
            <w:pPr>
              <w:rPr>
                <w:rFonts w:ascii="Helvetica Neue" w:hAnsi="Helvetica Neue"/>
                <w:sz w:val="24"/>
                <w:szCs w:val="24"/>
              </w:rPr>
            </w:pPr>
            <w:r w:rsidRPr="00B5158F">
              <w:rPr>
                <w:rFonts w:ascii="Myriad Pro" w:hAnsi="Myriad Pro"/>
                <w:b/>
                <w:bCs/>
                <w:color w:val="002060"/>
                <w:lang w:val="en-GB"/>
              </w:rPr>
              <w:t>MPTF(SDG)</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8827685" w14:textId="77777777" w:rsidR="00F778A3" w:rsidRDefault="00F778A3" w:rsidP="00427062">
            <w:pPr>
              <w:jc w:val="right"/>
              <w:rPr>
                <w:rFonts w:ascii="Helvetica Neue" w:hAnsi="Helvetica Neue"/>
                <w:sz w:val="24"/>
                <w:szCs w:val="24"/>
              </w:rPr>
            </w:pPr>
            <w:r w:rsidRPr="00B5158F">
              <w:rPr>
                <w:rFonts w:ascii="Myriad Pro" w:hAnsi="Myriad Pro"/>
                <w:color w:val="3B3838"/>
                <w:lang w:val="en-GB"/>
              </w:rPr>
              <w:t>250000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009AD0C" w14:textId="77777777" w:rsidR="00F778A3" w:rsidRPr="00B5158F" w:rsidRDefault="00F778A3" w:rsidP="00427062">
            <w:pPr>
              <w:jc w:val="right"/>
              <w:rPr>
                <w:rFonts w:ascii="Myriad Pro" w:hAnsi="Myriad Pro"/>
                <w:color w:val="3B3838"/>
                <w:lang w:val="en-GB"/>
              </w:rPr>
            </w:pPr>
            <w:r w:rsidRPr="00B5158F">
              <w:rPr>
                <w:rFonts w:ascii="Myriad Pro" w:hAnsi="Myriad Pro"/>
                <w:color w:val="3B3838"/>
                <w:lang w:val="en-GB"/>
              </w:rPr>
              <w:t>8861.97</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E40924E" w14:textId="77777777" w:rsidR="00F778A3" w:rsidRPr="00B5158F" w:rsidRDefault="00F778A3" w:rsidP="00427062">
            <w:pPr>
              <w:jc w:val="right"/>
              <w:rPr>
                <w:rFonts w:ascii="Myriad Pro" w:hAnsi="Myriad Pro"/>
                <w:color w:val="3B3838"/>
                <w:lang w:val="en-GB"/>
              </w:rPr>
            </w:pPr>
            <w:r w:rsidRPr="00B5158F">
              <w:rPr>
                <w:rFonts w:ascii="Myriad Pro" w:hAnsi="Myriad Pro"/>
                <w:color w:val="3B3838"/>
                <w:lang w:val="en-GB"/>
              </w:rPr>
              <w:t>241,138</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E39985F" w14:textId="77777777" w:rsidR="00F778A3" w:rsidRPr="00B5158F" w:rsidRDefault="00F778A3" w:rsidP="00427062">
            <w:pPr>
              <w:jc w:val="right"/>
              <w:rPr>
                <w:rFonts w:ascii="Myriad Pro" w:hAnsi="Myriad Pro"/>
                <w:color w:val="3B3838"/>
                <w:lang w:val="en-GB"/>
              </w:rPr>
            </w:pPr>
            <w:r w:rsidRPr="00B5158F">
              <w:rPr>
                <w:rFonts w:ascii="Myriad Pro" w:hAnsi="Myriad Pro"/>
                <w:color w:val="3B3838"/>
                <w:lang w:val="en-GB"/>
              </w:rPr>
              <w:t>4%</w:t>
            </w:r>
          </w:p>
        </w:tc>
      </w:tr>
      <w:tr w:rsidR="00F778A3" w14:paraId="4056CB88" w14:textId="77777777" w:rsidTr="003D0248">
        <w:trPr>
          <w:trHeight w:val="525"/>
        </w:trPr>
        <w:tc>
          <w:tcPr>
            <w:tcW w:w="2060" w:type="dxa"/>
            <w:tcBorders>
              <w:top w:val="nil"/>
              <w:left w:val="single" w:sz="8" w:space="0" w:color="auto"/>
              <w:bottom w:val="single" w:sz="8" w:space="0" w:color="auto"/>
              <w:right w:val="single" w:sz="8" w:space="0" w:color="auto"/>
            </w:tcBorders>
            <w:shd w:val="clear" w:color="auto" w:fill="A8CBEE" w:themeFill="accent3" w:themeFillTint="66"/>
            <w:tcMar>
              <w:top w:w="0" w:type="dxa"/>
              <w:left w:w="108" w:type="dxa"/>
              <w:bottom w:w="0" w:type="dxa"/>
              <w:right w:w="108" w:type="dxa"/>
            </w:tcMar>
            <w:hideMark/>
          </w:tcPr>
          <w:p w14:paraId="51694715" w14:textId="77777777" w:rsidR="00F778A3" w:rsidRPr="00470010" w:rsidRDefault="00F778A3" w:rsidP="00427062">
            <w:pPr>
              <w:rPr>
                <w:rFonts w:ascii="Helvetica Neue" w:hAnsi="Helvetica Neue"/>
                <w:b/>
                <w:bCs/>
                <w:i/>
                <w:iCs/>
                <w:sz w:val="24"/>
                <w:szCs w:val="24"/>
              </w:rPr>
            </w:pPr>
            <w:r w:rsidRPr="00470010">
              <w:rPr>
                <w:rFonts w:ascii="Myriad Pro" w:hAnsi="Myriad Pro"/>
                <w:b/>
                <w:bCs/>
                <w:color w:val="002060"/>
                <w:lang w:val="en-GB"/>
              </w:rPr>
              <w:t>Total</w:t>
            </w:r>
          </w:p>
        </w:tc>
        <w:tc>
          <w:tcPr>
            <w:tcW w:w="2070" w:type="dxa"/>
            <w:tcBorders>
              <w:top w:val="nil"/>
              <w:left w:val="nil"/>
              <w:bottom w:val="single" w:sz="8" w:space="0" w:color="auto"/>
              <w:right w:val="single" w:sz="8" w:space="0" w:color="auto"/>
            </w:tcBorders>
            <w:shd w:val="clear" w:color="auto" w:fill="A8CBEE" w:themeFill="accent3" w:themeFillTint="66"/>
            <w:tcMar>
              <w:top w:w="0" w:type="dxa"/>
              <w:left w:w="108" w:type="dxa"/>
              <w:bottom w:w="0" w:type="dxa"/>
              <w:right w:w="108" w:type="dxa"/>
            </w:tcMar>
            <w:hideMark/>
          </w:tcPr>
          <w:p w14:paraId="4ED8D3D5" w14:textId="77777777" w:rsidR="00F778A3" w:rsidRPr="00470010" w:rsidRDefault="00F778A3" w:rsidP="00427062">
            <w:pPr>
              <w:jc w:val="right"/>
              <w:rPr>
                <w:rFonts w:ascii="Myriad Pro" w:hAnsi="Myriad Pro"/>
                <w:b/>
                <w:bCs/>
                <w:color w:val="3B3838"/>
                <w:lang w:val="en-GB"/>
              </w:rPr>
            </w:pPr>
            <w:r w:rsidRPr="00470010">
              <w:rPr>
                <w:rFonts w:ascii="Myriad Pro" w:hAnsi="Myriad Pro"/>
                <w:b/>
                <w:bCs/>
                <w:color w:val="3B3838"/>
                <w:lang w:val="en-GB"/>
              </w:rPr>
              <w:t>1,241,381</w:t>
            </w:r>
          </w:p>
        </w:tc>
        <w:tc>
          <w:tcPr>
            <w:tcW w:w="2160" w:type="dxa"/>
            <w:tcBorders>
              <w:top w:val="nil"/>
              <w:left w:val="nil"/>
              <w:bottom w:val="single" w:sz="8" w:space="0" w:color="auto"/>
              <w:right w:val="single" w:sz="8" w:space="0" w:color="auto"/>
            </w:tcBorders>
            <w:shd w:val="clear" w:color="auto" w:fill="A8CBEE" w:themeFill="accent3" w:themeFillTint="66"/>
            <w:tcMar>
              <w:top w:w="0" w:type="dxa"/>
              <w:left w:w="108" w:type="dxa"/>
              <w:bottom w:w="0" w:type="dxa"/>
              <w:right w:w="108" w:type="dxa"/>
            </w:tcMar>
            <w:hideMark/>
          </w:tcPr>
          <w:p w14:paraId="6F437F19" w14:textId="77777777" w:rsidR="00F778A3" w:rsidRPr="00470010" w:rsidRDefault="00F778A3" w:rsidP="00427062">
            <w:pPr>
              <w:jc w:val="right"/>
              <w:rPr>
                <w:rFonts w:ascii="Myriad Pro" w:hAnsi="Myriad Pro"/>
                <w:b/>
                <w:bCs/>
                <w:color w:val="3B3838"/>
                <w:lang w:val="en-GB"/>
              </w:rPr>
            </w:pPr>
            <w:r w:rsidRPr="00470010">
              <w:rPr>
                <w:rFonts w:ascii="Myriad Pro" w:hAnsi="Myriad Pro"/>
                <w:b/>
                <w:bCs/>
                <w:color w:val="3B3838"/>
                <w:lang w:val="en-GB"/>
              </w:rPr>
              <w:t>826,431</w:t>
            </w:r>
          </w:p>
        </w:tc>
        <w:tc>
          <w:tcPr>
            <w:tcW w:w="2340" w:type="dxa"/>
            <w:tcBorders>
              <w:top w:val="nil"/>
              <w:left w:val="nil"/>
              <w:bottom w:val="single" w:sz="8" w:space="0" w:color="auto"/>
              <w:right w:val="single" w:sz="8" w:space="0" w:color="auto"/>
            </w:tcBorders>
            <w:shd w:val="clear" w:color="auto" w:fill="A8CBEE" w:themeFill="accent3" w:themeFillTint="66"/>
            <w:tcMar>
              <w:top w:w="0" w:type="dxa"/>
              <w:left w:w="108" w:type="dxa"/>
              <w:bottom w:w="0" w:type="dxa"/>
              <w:right w:w="108" w:type="dxa"/>
            </w:tcMar>
            <w:hideMark/>
          </w:tcPr>
          <w:p w14:paraId="0B6FD16E" w14:textId="77777777" w:rsidR="00F778A3" w:rsidRPr="00470010" w:rsidRDefault="00F778A3" w:rsidP="00427062">
            <w:pPr>
              <w:jc w:val="right"/>
              <w:rPr>
                <w:rFonts w:ascii="Myriad Pro" w:hAnsi="Myriad Pro"/>
                <w:b/>
                <w:bCs/>
                <w:color w:val="3B3838"/>
                <w:lang w:val="en-GB"/>
              </w:rPr>
            </w:pPr>
            <w:r w:rsidRPr="00470010">
              <w:rPr>
                <w:rFonts w:ascii="Myriad Pro" w:hAnsi="Myriad Pro"/>
                <w:b/>
                <w:bCs/>
                <w:color w:val="3B3838"/>
                <w:lang w:val="en-GB"/>
              </w:rPr>
              <w:t>414,950</w:t>
            </w:r>
          </w:p>
        </w:tc>
        <w:tc>
          <w:tcPr>
            <w:tcW w:w="1710" w:type="dxa"/>
            <w:tcBorders>
              <w:top w:val="nil"/>
              <w:left w:val="nil"/>
              <w:bottom w:val="single" w:sz="8" w:space="0" w:color="auto"/>
              <w:right w:val="single" w:sz="8" w:space="0" w:color="auto"/>
            </w:tcBorders>
            <w:shd w:val="clear" w:color="auto" w:fill="A8CBEE" w:themeFill="accent3" w:themeFillTint="66"/>
            <w:tcMar>
              <w:top w:w="0" w:type="dxa"/>
              <w:left w:w="108" w:type="dxa"/>
              <w:bottom w:w="0" w:type="dxa"/>
              <w:right w:w="108" w:type="dxa"/>
            </w:tcMar>
            <w:hideMark/>
          </w:tcPr>
          <w:p w14:paraId="5BC21970" w14:textId="77777777" w:rsidR="00F778A3" w:rsidRPr="00470010" w:rsidRDefault="00F778A3" w:rsidP="00427062">
            <w:pPr>
              <w:jc w:val="right"/>
              <w:rPr>
                <w:rFonts w:ascii="Myriad Pro" w:hAnsi="Myriad Pro"/>
                <w:b/>
                <w:bCs/>
                <w:color w:val="3B3838"/>
                <w:lang w:val="en-GB"/>
              </w:rPr>
            </w:pPr>
            <w:r w:rsidRPr="00470010">
              <w:rPr>
                <w:rFonts w:ascii="Myriad Pro" w:hAnsi="Myriad Pro"/>
                <w:b/>
                <w:bCs/>
                <w:color w:val="3B3838"/>
                <w:lang w:val="en-GB"/>
              </w:rPr>
              <w:t>67%</w:t>
            </w:r>
          </w:p>
        </w:tc>
      </w:tr>
    </w:tbl>
    <w:p w14:paraId="551B1105" w14:textId="77777777" w:rsidR="00DD0FCD" w:rsidRPr="008F225E" w:rsidRDefault="00DD0FCD" w:rsidP="005655FD">
      <w:pPr>
        <w:rPr>
          <w:rFonts w:ascii="Myriad Pro" w:hAnsi="Myriad Pro"/>
          <w:b/>
          <w:color w:val="002060"/>
          <w:sz w:val="28"/>
          <w:szCs w:val="22"/>
        </w:rPr>
      </w:pPr>
    </w:p>
    <w:p w14:paraId="0A68E109" w14:textId="77777777" w:rsidR="00DD0FCD" w:rsidRPr="008F225E" w:rsidRDefault="00DD0FCD" w:rsidP="005655FD">
      <w:pPr>
        <w:rPr>
          <w:rFonts w:ascii="Myriad Pro" w:hAnsi="Myriad Pro"/>
          <w:b/>
          <w:color w:val="002060"/>
          <w:sz w:val="28"/>
          <w:szCs w:val="22"/>
        </w:rPr>
      </w:pPr>
    </w:p>
    <w:sectPr w:rsidR="00DD0FCD" w:rsidRPr="008F225E" w:rsidSect="0045353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89F7D" w14:textId="77777777" w:rsidR="00121016" w:rsidRDefault="00121016" w:rsidP="0018174C">
      <w:pPr>
        <w:spacing w:after="0" w:line="240" w:lineRule="auto"/>
      </w:pPr>
      <w:r>
        <w:separator/>
      </w:r>
    </w:p>
  </w:endnote>
  <w:endnote w:type="continuationSeparator" w:id="0">
    <w:p w14:paraId="1BA17DE5" w14:textId="77777777" w:rsidR="00121016" w:rsidRDefault="00121016" w:rsidP="0018174C">
      <w:pPr>
        <w:spacing w:after="0" w:line="240" w:lineRule="auto"/>
      </w:pPr>
      <w:r>
        <w:continuationSeparator/>
      </w:r>
    </w:p>
  </w:endnote>
  <w:endnote w:type="continuationNotice" w:id="1">
    <w:p w14:paraId="2431C76F" w14:textId="77777777" w:rsidR="00121016" w:rsidRDefault="00121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1950B" w14:textId="77777777" w:rsidR="00121016" w:rsidRDefault="00121016" w:rsidP="0018174C">
      <w:pPr>
        <w:spacing w:after="0" w:line="240" w:lineRule="auto"/>
      </w:pPr>
      <w:r>
        <w:separator/>
      </w:r>
    </w:p>
  </w:footnote>
  <w:footnote w:type="continuationSeparator" w:id="0">
    <w:p w14:paraId="4BAD9FFA" w14:textId="77777777" w:rsidR="00121016" w:rsidRDefault="00121016" w:rsidP="0018174C">
      <w:pPr>
        <w:spacing w:after="0" w:line="240" w:lineRule="auto"/>
      </w:pPr>
      <w:r>
        <w:continuationSeparator/>
      </w:r>
    </w:p>
  </w:footnote>
  <w:footnote w:type="continuationNotice" w:id="1">
    <w:p w14:paraId="32326757" w14:textId="77777777" w:rsidR="00121016" w:rsidRDefault="00121016">
      <w:pPr>
        <w:spacing w:after="0" w:line="240" w:lineRule="auto"/>
      </w:pPr>
    </w:p>
  </w:footnote>
  <w:footnote w:id="2">
    <w:p w14:paraId="59C89AED" w14:textId="77777777" w:rsidR="00F95A43" w:rsidRDefault="00F95A43" w:rsidP="00F95A43">
      <w:pPr>
        <w:pStyle w:val="FootnoteText"/>
      </w:pPr>
      <w:r>
        <w:rPr>
          <w:rStyle w:val="FootnoteReference"/>
        </w:rPr>
        <w:footnoteRef/>
      </w:r>
      <w:r>
        <w:t xml:space="preserve">   2020: 92 tax officers trained, 14 </w:t>
      </w:r>
      <w:proofErr w:type="gramStart"/>
      <w:r>
        <w:t>female</w:t>
      </w:r>
      <w:proofErr w:type="gramEnd"/>
      <w:r>
        <w:t>: 15%</w:t>
      </w:r>
    </w:p>
    <w:p w14:paraId="7FEC4CC9" w14:textId="77777777" w:rsidR="00F95A43" w:rsidRDefault="00F95A43" w:rsidP="00F95A43">
      <w:pPr>
        <w:pStyle w:val="FootnoteText"/>
      </w:pPr>
      <w:r>
        <w:t xml:space="preserve">2019: 138 tax officers trained, 19 </w:t>
      </w:r>
      <w:proofErr w:type="gramStart"/>
      <w:r>
        <w:t>female</w:t>
      </w:r>
      <w:proofErr w:type="gramEnd"/>
      <w:r>
        <w:t>: 14%</w:t>
      </w:r>
    </w:p>
    <w:p w14:paraId="5B5574FE" w14:textId="274AC14B" w:rsidR="00F95A43" w:rsidRDefault="00F95A43" w:rsidP="00F95A43">
      <w:pPr>
        <w:pStyle w:val="FootnoteText"/>
      </w:pPr>
      <w:r>
        <w:t>No gender disaggregation in previous years.</w:t>
      </w:r>
    </w:p>
  </w:footnote>
  <w:footnote w:id="3">
    <w:p w14:paraId="3A9C6DA8" w14:textId="77777777" w:rsidR="006C62A4" w:rsidRDefault="006C62A4">
      <w:pPr>
        <w:pStyle w:val="FootnoteText"/>
      </w:pPr>
      <w:r>
        <w:rPr>
          <w:rStyle w:val="FootnoteReference"/>
        </w:rPr>
        <w:footnoteRef/>
      </w:r>
      <w:r>
        <w:t xml:space="preserve"> 2019: 63 SLA members trained, 7 </w:t>
      </w:r>
      <w:proofErr w:type="gramStart"/>
      <w:r>
        <w:t>female</w:t>
      </w:r>
      <w:proofErr w:type="gramEnd"/>
      <w:r>
        <w:t>: 11%. 33 senior government officials trained, 3 female: 9%. No gender disaggregation in previous years.</w:t>
      </w:r>
    </w:p>
  </w:footnote>
  <w:footnote w:id="4">
    <w:p w14:paraId="21A7777D" w14:textId="77777777" w:rsidR="006C62A4" w:rsidRDefault="006C62A4" w:rsidP="00971BEA">
      <w:pPr>
        <w:pStyle w:val="FootnoteText"/>
      </w:pPr>
      <w:r>
        <w:rPr>
          <w:rStyle w:val="FootnoteReference"/>
        </w:rPr>
        <w:footnoteRef/>
      </w:r>
      <w:r>
        <w:t xml:space="preserve"> 2020: 92 tax officers trained, 14 female: 15%</w:t>
      </w:r>
    </w:p>
    <w:p w14:paraId="309FB247" w14:textId="77777777" w:rsidR="006C62A4" w:rsidRDefault="006C62A4" w:rsidP="00971BEA">
      <w:pPr>
        <w:pStyle w:val="FootnoteText"/>
      </w:pPr>
      <w:r>
        <w:t>2019: 138 tax officers trained, 19 female: 14%</w:t>
      </w:r>
    </w:p>
    <w:p w14:paraId="0A4F4386" w14:textId="79872CA6" w:rsidR="006C62A4" w:rsidRPr="00971BEA" w:rsidRDefault="006C62A4" w:rsidP="00971BEA">
      <w:pPr>
        <w:pStyle w:val="FootnoteText"/>
      </w:pPr>
      <w:r>
        <w:t>No gender disaggregation in previous years.</w:t>
      </w:r>
    </w:p>
  </w:footnote>
  <w:footnote w:id="5">
    <w:p w14:paraId="467588A7" w14:textId="2AF0155B" w:rsidR="006C62A4" w:rsidRPr="00971BEA" w:rsidRDefault="006C62A4">
      <w:pPr>
        <w:pStyle w:val="FootnoteText"/>
      </w:pPr>
      <w:r>
        <w:rPr>
          <w:rStyle w:val="FootnoteReference"/>
        </w:rPr>
        <w:footnoteRef/>
      </w:r>
      <w:r>
        <w:t xml:space="preserve"> 2019: 63 SLA members trained, 7 female: 11%. 33 senior government officials trained, 3 female: 9%. No gender disaggregation in previous years.</w:t>
      </w:r>
      <w:r w:rsidRPr="00971BEA">
        <w:t xml:space="preserve"> </w:t>
      </w:r>
      <w:r>
        <w:t>2019: 63 SLA members trained, 7 female: 11%. 33 senior government officials trained, 3 female: 9%. No gender disaggregation in previous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E6B"/>
    <w:multiLevelType w:val="hybridMultilevel"/>
    <w:tmpl w:val="D4BCC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31481"/>
    <w:multiLevelType w:val="hybridMultilevel"/>
    <w:tmpl w:val="5EC0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D36F5"/>
    <w:multiLevelType w:val="hybridMultilevel"/>
    <w:tmpl w:val="BC72F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D33F7B"/>
    <w:multiLevelType w:val="hybridMultilevel"/>
    <w:tmpl w:val="326CD12A"/>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1A5E41"/>
    <w:multiLevelType w:val="multilevel"/>
    <w:tmpl w:val="4186FCE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49444A"/>
    <w:multiLevelType w:val="hybridMultilevel"/>
    <w:tmpl w:val="35FC7364"/>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D3A98"/>
    <w:multiLevelType w:val="hybridMultilevel"/>
    <w:tmpl w:val="2B08513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7512A0E"/>
    <w:multiLevelType w:val="hybridMultilevel"/>
    <w:tmpl w:val="4B02039E"/>
    <w:lvl w:ilvl="0" w:tplc="04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74F55"/>
    <w:multiLevelType w:val="hybridMultilevel"/>
    <w:tmpl w:val="4B98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123E2"/>
    <w:multiLevelType w:val="hybridMultilevel"/>
    <w:tmpl w:val="A5E615CC"/>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52835"/>
    <w:multiLevelType w:val="hybridMultilevel"/>
    <w:tmpl w:val="CDA486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621FB"/>
    <w:multiLevelType w:val="hybridMultilevel"/>
    <w:tmpl w:val="AAE4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32814"/>
    <w:multiLevelType w:val="hybridMultilevel"/>
    <w:tmpl w:val="73E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10B4A"/>
    <w:multiLevelType w:val="hybridMultilevel"/>
    <w:tmpl w:val="AC92EC32"/>
    <w:lvl w:ilvl="0" w:tplc="E5046956">
      <w:start w:val="1"/>
      <w:numFmt w:val="decimal"/>
      <w:lvlText w:val="%1."/>
      <w:lvlJc w:val="left"/>
      <w:pPr>
        <w:ind w:left="1080" w:hanging="360"/>
      </w:pPr>
      <w:rPr>
        <w:rFonts w:hint="default"/>
        <w:b/>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591ED5"/>
    <w:multiLevelType w:val="hybridMultilevel"/>
    <w:tmpl w:val="EDA46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66519"/>
    <w:multiLevelType w:val="hybridMultilevel"/>
    <w:tmpl w:val="807C754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63CC2"/>
    <w:multiLevelType w:val="hybridMultilevel"/>
    <w:tmpl w:val="0EE84BA6"/>
    <w:lvl w:ilvl="0" w:tplc="35BCC3CC">
      <w:start w:val="2013"/>
      <w:numFmt w:val="bullet"/>
      <w:lvlText w:val="-"/>
      <w:lvlJc w:val="left"/>
      <w:pPr>
        <w:ind w:left="360" w:hanging="360"/>
      </w:pPr>
      <w:rPr>
        <w:rFonts w:ascii="Times New Roman" w:eastAsia="Calibri"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320455"/>
    <w:multiLevelType w:val="hybridMultilevel"/>
    <w:tmpl w:val="24FA1490"/>
    <w:lvl w:ilvl="0" w:tplc="4760B540">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DBC429D"/>
    <w:multiLevelType w:val="hybridMultilevel"/>
    <w:tmpl w:val="A1188AD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F4073A4"/>
    <w:multiLevelType w:val="hybridMultilevel"/>
    <w:tmpl w:val="6206D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587AC1"/>
    <w:multiLevelType w:val="hybridMultilevel"/>
    <w:tmpl w:val="2FF64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A4357D"/>
    <w:multiLevelType w:val="hybridMultilevel"/>
    <w:tmpl w:val="943AFC6E"/>
    <w:lvl w:ilvl="0" w:tplc="BED47ED8">
      <w:start w:val="1"/>
      <w:numFmt w:val="bullet"/>
      <w:lvlText w:val=""/>
      <w:lvlJc w:val="left"/>
      <w:pPr>
        <w:tabs>
          <w:tab w:val="num" w:pos="720"/>
        </w:tabs>
        <w:ind w:left="720" w:hanging="360"/>
      </w:pPr>
      <w:rPr>
        <w:rFonts w:ascii="Wingdings" w:hAnsi="Wingdings" w:hint="default"/>
      </w:rPr>
    </w:lvl>
    <w:lvl w:ilvl="1" w:tplc="852C55B2" w:tentative="1">
      <w:start w:val="1"/>
      <w:numFmt w:val="bullet"/>
      <w:lvlText w:val=""/>
      <w:lvlJc w:val="left"/>
      <w:pPr>
        <w:tabs>
          <w:tab w:val="num" w:pos="1440"/>
        </w:tabs>
        <w:ind w:left="1440" w:hanging="360"/>
      </w:pPr>
      <w:rPr>
        <w:rFonts w:ascii="Wingdings" w:hAnsi="Wingdings" w:hint="default"/>
      </w:rPr>
    </w:lvl>
    <w:lvl w:ilvl="2" w:tplc="F628E108" w:tentative="1">
      <w:start w:val="1"/>
      <w:numFmt w:val="bullet"/>
      <w:lvlText w:val=""/>
      <w:lvlJc w:val="left"/>
      <w:pPr>
        <w:tabs>
          <w:tab w:val="num" w:pos="2160"/>
        </w:tabs>
        <w:ind w:left="2160" w:hanging="360"/>
      </w:pPr>
      <w:rPr>
        <w:rFonts w:ascii="Wingdings" w:hAnsi="Wingdings" w:hint="default"/>
      </w:rPr>
    </w:lvl>
    <w:lvl w:ilvl="3" w:tplc="76E4ACAC" w:tentative="1">
      <w:start w:val="1"/>
      <w:numFmt w:val="bullet"/>
      <w:lvlText w:val=""/>
      <w:lvlJc w:val="left"/>
      <w:pPr>
        <w:tabs>
          <w:tab w:val="num" w:pos="2880"/>
        </w:tabs>
        <w:ind w:left="2880" w:hanging="360"/>
      </w:pPr>
      <w:rPr>
        <w:rFonts w:ascii="Wingdings" w:hAnsi="Wingdings" w:hint="default"/>
      </w:rPr>
    </w:lvl>
    <w:lvl w:ilvl="4" w:tplc="E5208842" w:tentative="1">
      <w:start w:val="1"/>
      <w:numFmt w:val="bullet"/>
      <w:lvlText w:val=""/>
      <w:lvlJc w:val="left"/>
      <w:pPr>
        <w:tabs>
          <w:tab w:val="num" w:pos="3600"/>
        </w:tabs>
        <w:ind w:left="3600" w:hanging="360"/>
      </w:pPr>
      <w:rPr>
        <w:rFonts w:ascii="Wingdings" w:hAnsi="Wingdings" w:hint="default"/>
      </w:rPr>
    </w:lvl>
    <w:lvl w:ilvl="5" w:tplc="D374A5B6" w:tentative="1">
      <w:start w:val="1"/>
      <w:numFmt w:val="bullet"/>
      <w:lvlText w:val=""/>
      <w:lvlJc w:val="left"/>
      <w:pPr>
        <w:tabs>
          <w:tab w:val="num" w:pos="4320"/>
        </w:tabs>
        <w:ind w:left="4320" w:hanging="360"/>
      </w:pPr>
      <w:rPr>
        <w:rFonts w:ascii="Wingdings" w:hAnsi="Wingdings" w:hint="default"/>
      </w:rPr>
    </w:lvl>
    <w:lvl w:ilvl="6" w:tplc="E73A4C0A" w:tentative="1">
      <w:start w:val="1"/>
      <w:numFmt w:val="bullet"/>
      <w:lvlText w:val=""/>
      <w:lvlJc w:val="left"/>
      <w:pPr>
        <w:tabs>
          <w:tab w:val="num" w:pos="5040"/>
        </w:tabs>
        <w:ind w:left="5040" w:hanging="360"/>
      </w:pPr>
      <w:rPr>
        <w:rFonts w:ascii="Wingdings" w:hAnsi="Wingdings" w:hint="default"/>
      </w:rPr>
    </w:lvl>
    <w:lvl w:ilvl="7" w:tplc="9EA465F2" w:tentative="1">
      <w:start w:val="1"/>
      <w:numFmt w:val="bullet"/>
      <w:lvlText w:val=""/>
      <w:lvlJc w:val="left"/>
      <w:pPr>
        <w:tabs>
          <w:tab w:val="num" w:pos="5760"/>
        </w:tabs>
        <w:ind w:left="5760" w:hanging="360"/>
      </w:pPr>
      <w:rPr>
        <w:rFonts w:ascii="Wingdings" w:hAnsi="Wingdings" w:hint="default"/>
      </w:rPr>
    </w:lvl>
    <w:lvl w:ilvl="8" w:tplc="86A0245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704EDF"/>
    <w:multiLevelType w:val="multilevel"/>
    <w:tmpl w:val="9C46CB40"/>
    <w:lvl w:ilvl="0">
      <w:start w:val="1"/>
      <w:numFmt w:val="decimal"/>
      <w:lvlText w:val="%1."/>
      <w:lvlJc w:val="left"/>
      <w:pPr>
        <w:tabs>
          <w:tab w:val="num" w:pos="720"/>
        </w:tabs>
        <w:ind w:left="720" w:hanging="720"/>
      </w:pPr>
      <w:rPr>
        <w:b w:val="0"/>
      </w:rPr>
    </w:lvl>
    <w:lvl w:ilvl="1">
      <w:start w:val="1"/>
      <w:numFmt w:val="decimal"/>
      <w:lvlText w:val="%2."/>
      <w:lvlJc w:val="left"/>
      <w:pPr>
        <w:tabs>
          <w:tab w:val="num" w:pos="720"/>
        </w:tabs>
        <w:ind w:left="72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6DF5561"/>
    <w:multiLevelType w:val="hybridMultilevel"/>
    <w:tmpl w:val="5DD4E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9666BF"/>
    <w:multiLevelType w:val="hybridMultilevel"/>
    <w:tmpl w:val="7FD4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41881"/>
    <w:multiLevelType w:val="hybridMultilevel"/>
    <w:tmpl w:val="9B6AC65A"/>
    <w:lvl w:ilvl="0" w:tplc="04090003">
      <w:start w:val="1"/>
      <w:numFmt w:val="bullet"/>
      <w:lvlText w:val="o"/>
      <w:lvlJc w:val="left"/>
      <w:pPr>
        <w:ind w:left="810" w:hanging="360"/>
      </w:pPr>
      <w:rPr>
        <w:rFonts w:ascii="Courier New" w:hAnsi="Courier New" w:cs="Arial" w:hint="default"/>
      </w:rPr>
    </w:lvl>
    <w:lvl w:ilvl="1" w:tplc="08090003" w:tentative="1">
      <w:start w:val="1"/>
      <w:numFmt w:val="bullet"/>
      <w:lvlText w:val="o"/>
      <w:lvlJc w:val="left"/>
      <w:pPr>
        <w:ind w:left="1530" w:hanging="360"/>
      </w:pPr>
      <w:rPr>
        <w:rFonts w:ascii="Courier New" w:hAnsi="Courier New" w:cs="Arial"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Arial"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Arial" w:hint="default"/>
      </w:rPr>
    </w:lvl>
    <w:lvl w:ilvl="8" w:tplc="08090005" w:tentative="1">
      <w:start w:val="1"/>
      <w:numFmt w:val="bullet"/>
      <w:lvlText w:val=""/>
      <w:lvlJc w:val="left"/>
      <w:pPr>
        <w:ind w:left="6570" w:hanging="360"/>
      </w:pPr>
      <w:rPr>
        <w:rFonts w:ascii="Wingdings" w:hAnsi="Wingdings" w:hint="default"/>
      </w:rPr>
    </w:lvl>
  </w:abstractNum>
  <w:abstractNum w:abstractNumId="26" w15:restartNumberingAfterBreak="0">
    <w:nsid w:val="404D1573"/>
    <w:multiLevelType w:val="hybridMultilevel"/>
    <w:tmpl w:val="1A7669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195681"/>
    <w:multiLevelType w:val="hybridMultilevel"/>
    <w:tmpl w:val="D330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07982"/>
    <w:multiLevelType w:val="hybridMultilevel"/>
    <w:tmpl w:val="9B88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62703"/>
    <w:multiLevelType w:val="hybridMultilevel"/>
    <w:tmpl w:val="D11A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D52C81"/>
    <w:multiLevelType w:val="hybridMultilevel"/>
    <w:tmpl w:val="2FEE4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EF102E"/>
    <w:multiLevelType w:val="hybridMultilevel"/>
    <w:tmpl w:val="B97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A165C"/>
    <w:multiLevelType w:val="hybridMultilevel"/>
    <w:tmpl w:val="D2826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052B66"/>
    <w:multiLevelType w:val="hybridMultilevel"/>
    <w:tmpl w:val="2360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6E5678"/>
    <w:multiLevelType w:val="hybridMultilevel"/>
    <w:tmpl w:val="E7AEA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F70777"/>
    <w:multiLevelType w:val="hybridMultilevel"/>
    <w:tmpl w:val="30163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EE485F"/>
    <w:multiLevelType w:val="multilevel"/>
    <w:tmpl w:val="4186FCE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A27633A"/>
    <w:multiLevelType w:val="hybridMultilevel"/>
    <w:tmpl w:val="41B0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93F62"/>
    <w:multiLevelType w:val="multilevel"/>
    <w:tmpl w:val="BA26D7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1816390"/>
    <w:multiLevelType w:val="hybridMultilevel"/>
    <w:tmpl w:val="A4D62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F47506"/>
    <w:multiLevelType w:val="hybridMultilevel"/>
    <w:tmpl w:val="65445E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80377CB"/>
    <w:multiLevelType w:val="hybridMultilevel"/>
    <w:tmpl w:val="EE000D7E"/>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465DA1"/>
    <w:multiLevelType w:val="hybridMultilevel"/>
    <w:tmpl w:val="40BA7FB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Aria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B9921B4"/>
    <w:multiLevelType w:val="hybridMultilevel"/>
    <w:tmpl w:val="F2484720"/>
    <w:lvl w:ilvl="0" w:tplc="0B74B7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BF55559"/>
    <w:multiLevelType w:val="hybridMultilevel"/>
    <w:tmpl w:val="88F46032"/>
    <w:lvl w:ilvl="0" w:tplc="75E446CE">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DBD2A94"/>
    <w:multiLevelType w:val="hybridMultilevel"/>
    <w:tmpl w:val="1C86B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FB28D8"/>
    <w:multiLevelType w:val="hybridMultilevel"/>
    <w:tmpl w:val="4822934E"/>
    <w:lvl w:ilvl="0" w:tplc="04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Aria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Arial"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74AE0B9F"/>
    <w:multiLevelType w:val="hybridMultilevel"/>
    <w:tmpl w:val="236A172A"/>
    <w:lvl w:ilvl="0" w:tplc="F60A7F46">
      <w:start w:val="3"/>
      <w:numFmt w:val="bullet"/>
      <w:lvlText w:val="-"/>
      <w:lvlJc w:val="left"/>
      <w:pPr>
        <w:ind w:left="580" w:hanging="360"/>
      </w:pPr>
      <w:rPr>
        <w:rFonts w:ascii="Myriad Pro" w:eastAsia="Times New Roman" w:hAnsi="Myriad Pro" w:cs="Times New Roma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8" w15:restartNumberingAfterBreak="0">
    <w:nsid w:val="7CC852C9"/>
    <w:multiLevelType w:val="hybridMultilevel"/>
    <w:tmpl w:val="A35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4"/>
  </w:num>
  <w:num w:numId="4">
    <w:abstractNumId w:val="18"/>
  </w:num>
  <w:num w:numId="5">
    <w:abstractNumId w:val="17"/>
  </w:num>
  <w:num w:numId="6">
    <w:abstractNumId w:val="43"/>
  </w:num>
  <w:num w:numId="7">
    <w:abstractNumId w:val="6"/>
  </w:num>
  <w:num w:numId="8">
    <w:abstractNumId w:val="26"/>
  </w:num>
  <w:num w:numId="9">
    <w:abstractNumId w:val="38"/>
  </w:num>
  <w:num w:numId="10">
    <w:abstractNumId w:val="13"/>
  </w:num>
  <w:num w:numId="11">
    <w:abstractNumId w:val="35"/>
  </w:num>
  <w:num w:numId="12">
    <w:abstractNumId w:val="10"/>
  </w:num>
  <w:num w:numId="13">
    <w:abstractNumId w:val="23"/>
  </w:num>
  <w:num w:numId="14">
    <w:abstractNumId w:val="30"/>
  </w:num>
  <w:num w:numId="15">
    <w:abstractNumId w:val="39"/>
  </w:num>
  <w:num w:numId="16">
    <w:abstractNumId w:val="34"/>
  </w:num>
  <w:num w:numId="17">
    <w:abstractNumId w:val="40"/>
  </w:num>
  <w:num w:numId="18">
    <w:abstractNumId w:val="36"/>
  </w:num>
  <w:num w:numId="19">
    <w:abstractNumId w:val="42"/>
  </w:num>
  <w:num w:numId="20">
    <w:abstractNumId w:val="20"/>
  </w:num>
  <w:num w:numId="21">
    <w:abstractNumId w:val="33"/>
  </w:num>
  <w:num w:numId="22">
    <w:abstractNumId w:val="0"/>
  </w:num>
  <w:num w:numId="23">
    <w:abstractNumId w:val="28"/>
  </w:num>
  <w:num w:numId="24">
    <w:abstractNumId w:val="25"/>
  </w:num>
  <w:num w:numId="25">
    <w:abstractNumId w:val="48"/>
  </w:num>
  <w:num w:numId="26">
    <w:abstractNumId w:val="29"/>
  </w:num>
  <w:num w:numId="27">
    <w:abstractNumId w:val="32"/>
  </w:num>
  <w:num w:numId="28">
    <w:abstractNumId w:val="44"/>
  </w:num>
  <w:num w:numId="29">
    <w:abstractNumId w:val="3"/>
  </w:num>
  <w:num w:numId="30">
    <w:abstractNumId w:val="14"/>
  </w:num>
  <w:num w:numId="31">
    <w:abstractNumId w:val="9"/>
  </w:num>
  <w:num w:numId="32">
    <w:abstractNumId w:val="5"/>
  </w:num>
  <w:num w:numId="33">
    <w:abstractNumId w:val="15"/>
  </w:num>
  <w:num w:numId="34">
    <w:abstractNumId w:val="41"/>
  </w:num>
  <w:num w:numId="35">
    <w:abstractNumId w:val="7"/>
  </w:num>
  <w:num w:numId="36">
    <w:abstractNumId w:val="46"/>
  </w:num>
  <w:num w:numId="37">
    <w:abstractNumId w:val="45"/>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8"/>
  </w:num>
  <w:num w:numId="41">
    <w:abstractNumId w:val="21"/>
  </w:num>
  <w:num w:numId="42">
    <w:abstractNumId w:val="11"/>
  </w:num>
  <w:num w:numId="43">
    <w:abstractNumId w:val="12"/>
  </w:num>
  <w:num w:numId="44">
    <w:abstractNumId w:val="2"/>
  </w:num>
  <w:num w:numId="45">
    <w:abstractNumId w:val="27"/>
  </w:num>
  <w:num w:numId="46">
    <w:abstractNumId w:val="1"/>
  </w:num>
  <w:num w:numId="47">
    <w:abstractNumId w:val="31"/>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0E"/>
    <w:rsid w:val="00006759"/>
    <w:rsid w:val="00012AEA"/>
    <w:rsid w:val="00015558"/>
    <w:rsid w:val="00023ADD"/>
    <w:rsid w:val="000277CC"/>
    <w:rsid w:val="00030CDA"/>
    <w:rsid w:val="00032E6A"/>
    <w:rsid w:val="00047AB4"/>
    <w:rsid w:val="0005344D"/>
    <w:rsid w:val="000545E7"/>
    <w:rsid w:val="000558DE"/>
    <w:rsid w:val="00062C8E"/>
    <w:rsid w:val="000632BE"/>
    <w:rsid w:val="000662D9"/>
    <w:rsid w:val="00070DA7"/>
    <w:rsid w:val="00083A5A"/>
    <w:rsid w:val="000840E5"/>
    <w:rsid w:val="00085F62"/>
    <w:rsid w:val="000C60FD"/>
    <w:rsid w:val="000D4923"/>
    <w:rsid w:val="000D6C7E"/>
    <w:rsid w:val="000E3195"/>
    <w:rsid w:val="000E588A"/>
    <w:rsid w:val="000F1D0A"/>
    <w:rsid w:val="000F3871"/>
    <w:rsid w:val="000F5E2A"/>
    <w:rsid w:val="000F7654"/>
    <w:rsid w:val="00103945"/>
    <w:rsid w:val="0010634C"/>
    <w:rsid w:val="00111A1A"/>
    <w:rsid w:val="00117074"/>
    <w:rsid w:val="00121016"/>
    <w:rsid w:val="001277F5"/>
    <w:rsid w:val="001318AA"/>
    <w:rsid w:val="00133A26"/>
    <w:rsid w:val="00133A39"/>
    <w:rsid w:val="00133D99"/>
    <w:rsid w:val="00145B52"/>
    <w:rsid w:val="001507C3"/>
    <w:rsid w:val="0015255F"/>
    <w:rsid w:val="00152565"/>
    <w:rsid w:val="00163905"/>
    <w:rsid w:val="0016485D"/>
    <w:rsid w:val="00164D59"/>
    <w:rsid w:val="0016554B"/>
    <w:rsid w:val="00165B5F"/>
    <w:rsid w:val="001708AA"/>
    <w:rsid w:val="00170F3F"/>
    <w:rsid w:val="001715DE"/>
    <w:rsid w:val="00171BD6"/>
    <w:rsid w:val="0018174C"/>
    <w:rsid w:val="00185BC1"/>
    <w:rsid w:val="00191755"/>
    <w:rsid w:val="00191D68"/>
    <w:rsid w:val="001A0369"/>
    <w:rsid w:val="001A5C26"/>
    <w:rsid w:val="001B1E6C"/>
    <w:rsid w:val="001B568C"/>
    <w:rsid w:val="001B7608"/>
    <w:rsid w:val="001E66AE"/>
    <w:rsid w:val="001F63C4"/>
    <w:rsid w:val="002014A7"/>
    <w:rsid w:val="002044EB"/>
    <w:rsid w:val="002227E7"/>
    <w:rsid w:val="00231742"/>
    <w:rsid w:val="00265607"/>
    <w:rsid w:val="00265645"/>
    <w:rsid w:val="00273357"/>
    <w:rsid w:val="00276602"/>
    <w:rsid w:val="00284203"/>
    <w:rsid w:val="00285BCF"/>
    <w:rsid w:val="00285E3D"/>
    <w:rsid w:val="00287E56"/>
    <w:rsid w:val="00295549"/>
    <w:rsid w:val="002963D5"/>
    <w:rsid w:val="002A0137"/>
    <w:rsid w:val="002A5B6F"/>
    <w:rsid w:val="002A64A1"/>
    <w:rsid w:val="002A65FB"/>
    <w:rsid w:val="002B5C56"/>
    <w:rsid w:val="002C02B4"/>
    <w:rsid w:val="002C4C88"/>
    <w:rsid w:val="002D6741"/>
    <w:rsid w:val="00311C4A"/>
    <w:rsid w:val="003125AA"/>
    <w:rsid w:val="003200DC"/>
    <w:rsid w:val="00322A97"/>
    <w:rsid w:val="00323E77"/>
    <w:rsid w:val="0032655C"/>
    <w:rsid w:val="0033088A"/>
    <w:rsid w:val="00330E06"/>
    <w:rsid w:val="00341D16"/>
    <w:rsid w:val="00342DB8"/>
    <w:rsid w:val="00344646"/>
    <w:rsid w:val="0034600B"/>
    <w:rsid w:val="00350560"/>
    <w:rsid w:val="0035068A"/>
    <w:rsid w:val="003520BE"/>
    <w:rsid w:val="00356158"/>
    <w:rsid w:val="003607A2"/>
    <w:rsid w:val="00361127"/>
    <w:rsid w:val="003618D7"/>
    <w:rsid w:val="003629C1"/>
    <w:rsid w:val="003822B2"/>
    <w:rsid w:val="00382587"/>
    <w:rsid w:val="003832AD"/>
    <w:rsid w:val="00385B1A"/>
    <w:rsid w:val="00393164"/>
    <w:rsid w:val="00395298"/>
    <w:rsid w:val="003B110E"/>
    <w:rsid w:val="003B5B46"/>
    <w:rsid w:val="003B7C8A"/>
    <w:rsid w:val="003C069D"/>
    <w:rsid w:val="003C576B"/>
    <w:rsid w:val="003D0248"/>
    <w:rsid w:val="003D0A4A"/>
    <w:rsid w:val="003D7743"/>
    <w:rsid w:val="003E1580"/>
    <w:rsid w:val="003E501B"/>
    <w:rsid w:val="00401820"/>
    <w:rsid w:val="00402501"/>
    <w:rsid w:val="004105D3"/>
    <w:rsid w:val="00412662"/>
    <w:rsid w:val="004151FB"/>
    <w:rsid w:val="00427062"/>
    <w:rsid w:val="00434565"/>
    <w:rsid w:val="0043505D"/>
    <w:rsid w:val="004409B2"/>
    <w:rsid w:val="004502F7"/>
    <w:rsid w:val="0045353A"/>
    <w:rsid w:val="00454DB1"/>
    <w:rsid w:val="00470010"/>
    <w:rsid w:val="0047081C"/>
    <w:rsid w:val="00470A88"/>
    <w:rsid w:val="0047438A"/>
    <w:rsid w:val="00486946"/>
    <w:rsid w:val="00486BB5"/>
    <w:rsid w:val="004874F5"/>
    <w:rsid w:val="00491428"/>
    <w:rsid w:val="004955CA"/>
    <w:rsid w:val="004B326D"/>
    <w:rsid w:val="004C095F"/>
    <w:rsid w:val="004C1C84"/>
    <w:rsid w:val="004C56AF"/>
    <w:rsid w:val="004C5C6E"/>
    <w:rsid w:val="004C5D3C"/>
    <w:rsid w:val="004D7F00"/>
    <w:rsid w:val="004D7F03"/>
    <w:rsid w:val="004E130A"/>
    <w:rsid w:val="004E6D76"/>
    <w:rsid w:val="004F14C7"/>
    <w:rsid w:val="004F378B"/>
    <w:rsid w:val="004F7510"/>
    <w:rsid w:val="00507358"/>
    <w:rsid w:val="00511623"/>
    <w:rsid w:val="005147E4"/>
    <w:rsid w:val="00535887"/>
    <w:rsid w:val="00554AA1"/>
    <w:rsid w:val="005650BC"/>
    <w:rsid w:val="005655FD"/>
    <w:rsid w:val="00572E29"/>
    <w:rsid w:val="00575243"/>
    <w:rsid w:val="00592FCE"/>
    <w:rsid w:val="0059751A"/>
    <w:rsid w:val="005C541C"/>
    <w:rsid w:val="005C69AF"/>
    <w:rsid w:val="005D5668"/>
    <w:rsid w:val="005F7885"/>
    <w:rsid w:val="00604EFE"/>
    <w:rsid w:val="00611754"/>
    <w:rsid w:val="00621D71"/>
    <w:rsid w:val="00622201"/>
    <w:rsid w:val="00625B16"/>
    <w:rsid w:val="00627A87"/>
    <w:rsid w:val="00642170"/>
    <w:rsid w:val="006435B1"/>
    <w:rsid w:val="006527AB"/>
    <w:rsid w:val="0068199A"/>
    <w:rsid w:val="006829B9"/>
    <w:rsid w:val="00684381"/>
    <w:rsid w:val="00690917"/>
    <w:rsid w:val="006A651C"/>
    <w:rsid w:val="006A6F92"/>
    <w:rsid w:val="006B2303"/>
    <w:rsid w:val="006C21FE"/>
    <w:rsid w:val="006C29DD"/>
    <w:rsid w:val="006C62A4"/>
    <w:rsid w:val="006C78F4"/>
    <w:rsid w:val="006D5035"/>
    <w:rsid w:val="006D52E0"/>
    <w:rsid w:val="006E217C"/>
    <w:rsid w:val="006F026E"/>
    <w:rsid w:val="006F7CA9"/>
    <w:rsid w:val="007059EF"/>
    <w:rsid w:val="007061CA"/>
    <w:rsid w:val="0070749D"/>
    <w:rsid w:val="007229F2"/>
    <w:rsid w:val="00723430"/>
    <w:rsid w:val="007402EC"/>
    <w:rsid w:val="0074073A"/>
    <w:rsid w:val="007435AF"/>
    <w:rsid w:val="00750F2E"/>
    <w:rsid w:val="0075419A"/>
    <w:rsid w:val="00763FA6"/>
    <w:rsid w:val="0077465A"/>
    <w:rsid w:val="00790454"/>
    <w:rsid w:val="0079587F"/>
    <w:rsid w:val="007B1EC7"/>
    <w:rsid w:val="007C0687"/>
    <w:rsid w:val="007C2508"/>
    <w:rsid w:val="007C7C3E"/>
    <w:rsid w:val="007D237C"/>
    <w:rsid w:val="007D4C64"/>
    <w:rsid w:val="007E3890"/>
    <w:rsid w:val="007E60FE"/>
    <w:rsid w:val="007E7D44"/>
    <w:rsid w:val="007F096E"/>
    <w:rsid w:val="007F5652"/>
    <w:rsid w:val="008038A0"/>
    <w:rsid w:val="00807156"/>
    <w:rsid w:val="00812D72"/>
    <w:rsid w:val="0081683E"/>
    <w:rsid w:val="00832DF3"/>
    <w:rsid w:val="008335E1"/>
    <w:rsid w:val="00836F1A"/>
    <w:rsid w:val="0084635C"/>
    <w:rsid w:val="008638DD"/>
    <w:rsid w:val="008700AF"/>
    <w:rsid w:val="0087063E"/>
    <w:rsid w:val="00880ADD"/>
    <w:rsid w:val="00880BE1"/>
    <w:rsid w:val="00883C6D"/>
    <w:rsid w:val="00885C4B"/>
    <w:rsid w:val="00894DBE"/>
    <w:rsid w:val="00895407"/>
    <w:rsid w:val="008A454B"/>
    <w:rsid w:val="008A68A2"/>
    <w:rsid w:val="008A7078"/>
    <w:rsid w:val="008A72C3"/>
    <w:rsid w:val="008B221D"/>
    <w:rsid w:val="008C0BE3"/>
    <w:rsid w:val="008D71DE"/>
    <w:rsid w:val="008E0F81"/>
    <w:rsid w:val="008F225E"/>
    <w:rsid w:val="008F4347"/>
    <w:rsid w:val="008F5B1A"/>
    <w:rsid w:val="009345DE"/>
    <w:rsid w:val="00934951"/>
    <w:rsid w:val="00943BA8"/>
    <w:rsid w:val="0095215F"/>
    <w:rsid w:val="00953AE5"/>
    <w:rsid w:val="009605EB"/>
    <w:rsid w:val="00971BEA"/>
    <w:rsid w:val="009748B4"/>
    <w:rsid w:val="00974E54"/>
    <w:rsid w:val="009906FE"/>
    <w:rsid w:val="00994971"/>
    <w:rsid w:val="00995E9B"/>
    <w:rsid w:val="009A0B9A"/>
    <w:rsid w:val="009B2562"/>
    <w:rsid w:val="009B3895"/>
    <w:rsid w:val="009B7CB6"/>
    <w:rsid w:val="009E0822"/>
    <w:rsid w:val="009E10FA"/>
    <w:rsid w:val="009E1D5C"/>
    <w:rsid w:val="009E43DE"/>
    <w:rsid w:val="009F50EC"/>
    <w:rsid w:val="009F7AF4"/>
    <w:rsid w:val="00A03C14"/>
    <w:rsid w:val="00A05CF4"/>
    <w:rsid w:val="00A25A96"/>
    <w:rsid w:val="00A50348"/>
    <w:rsid w:val="00A57238"/>
    <w:rsid w:val="00A64C98"/>
    <w:rsid w:val="00A72FDA"/>
    <w:rsid w:val="00A80CFB"/>
    <w:rsid w:val="00A91BDF"/>
    <w:rsid w:val="00A95902"/>
    <w:rsid w:val="00A9763B"/>
    <w:rsid w:val="00AB783E"/>
    <w:rsid w:val="00AC0CCE"/>
    <w:rsid w:val="00AC4966"/>
    <w:rsid w:val="00AD2FF8"/>
    <w:rsid w:val="00AD518B"/>
    <w:rsid w:val="00AE79A0"/>
    <w:rsid w:val="00AF699D"/>
    <w:rsid w:val="00B146F5"/>
    <w:rsid w:val="00B15F36"/>
    <w:rsid w:val="00B17453"/>
    <w:rsid w:val="00B1760E"/>
    <w:rsid w:val="00B2293B"/>
    <w:rsid w:val="00B26F2C"/>
    <w:rsid w:val="00B45D77"/>
    <w:rsid w:val="00B61DBA"/>
    <w:rsid w:val="00B62050"/>
    <w:rsid w:val="00B6533D"/>
    <w:rsid w:val="00B70E2D"/>
    <w:rsid w:val="00B779E3"/>
    <w:rsid w:val="00B8792A"/>
    <w:rsid w:val="00B91C84"/>
    <w:rsid w:val="00B93A62"/>
    <w:rsid w:val="00B94D06"/>
    <w:rsid w:val="00BC1BAE"/>
    <w:rsid w:val="00BD30E2"/>
    <w:rsid w:val="00BD4598"/>
    <w:rsid w:val="00BD712D"/>
    <w:rsid w:val="00BE3DC7"/>
    <w:rsid w:val="00BE669D"/>
    <w:rsid w:val="00BE7EF9"/>
    <w:rsid w:val="00BF0B31"/>
    <w:rsid w:val="00BF2C84"/>
    <w:rsid w:val="00C05629"/>
    <w:rsid w:val="00C12403"/>
    <w:rsid w:val="00C14E94"/>
    <w:rsid w:val="00C26123"/>
    <w:rsid w:val="00C4025D"/>
    <w:rsid w:val="00C51747"/>
    <w:rsid w:val="00C55EDE"/>
    <w:rsid w:val="00C577CC"/>
    <w:rsid w:val="00C57BA3"/>
    <w:rsid w:val="00C60DE5"/>
    <w:rsid w:val="00C628CA"/>
    <w:rsid w:val="00C76474"/>
    <w:rsid w:val="00C8214B"/>
    <w:rsid w:val="00C82916"/>
    <w:rsid w:val="00C83775"/>
    <w:rsid w:val="00C854BF"/>
    <w:rsid w:val="00C9174B"/>
    <w:rsid w:val="00C96875"/>
    <w:rsid w:val="00CA22D3"/>
    <w:rsid w:val="00CB0D01"/>
    <w:rsid w:val="00CD14EF"/>
    <w:rsid w:val="00CD1AF9"/>
    <w:rsid w:val="00CD6835"/>
    <w:rsid w:val="00CE2AD9"/>
    <w:rsid w:val="00D161CC"/>
    <w:rsid w:val="00D20A0A"/>
    <w:rsid w:val="00D20AC5"/>
    <w:rsid w:val="00D21D1A"/>
    <w:rsid w:val="00D24DF6"/>
    <w:rsid w:val="00D25D4E"/>
    <w:rsid w:val="00D27817"/>
    <w:rsid w:val="00D2789E"/>
    <w:rsid w:val="00D30F68"/>
    <w:rsid w:val="00D35C77"/>
    <w:rsid w:val="00D4457B"/>
    <w:rsid w:val="00D5504F"/>
    <w:rsid w:val="00D61BFA"/>
    <w:rsid w:val="00D75E03"/>
    <w:rsid w:val="00D76E8E"/>
    <w:rsid w:val="00D806CC"/>
    <w:rsid w:val="00D80CDB"/>
    <w:rsid w:val="00D82CAD"/>
    <w:rsid w:val="00D91A3C"/>
    <w:rsid w:val="00D95BAD"/>
    <w:rsid w:val="00D97206"/>
    <w:rsid w:val="00DA23A0"/>
    <w:rsid w:val="00DA36DC"/>
    <w:rsid w:val="00DA390C"/>
    <w:rsid w:val="00DA5C7A"/>
    <w:rsid w:val="00DC1C49"/>
    <w:rsid w:val="00DC2810"/>
    <w:rsid w:val="00DC3720"/>
    <w:rsid w:val="00DC68D9"/>
    <w:rsid w:val="00DD0FCD"/>
    <w:rsid w:val="00DD73CA"/>
    <w:rsid w:val="00DE72D8"/>
    <w:rsid w:val="00DF0490"/>
    <w:rsid w:val="00DF20A5"/>
    <w:rsid w:val="00DF67CB"/>
    <w:rsid w:val="00E03B84"/>
    <w:rsid w:val="00E2019F"/>
    <w:rsid w:val="00E24523"/>
    <w:rsid w:val="00E44D4B"/>
    <w:rsid w:val="00E468E1"/>
    <w:rsid w:val="00E63EDF"/>
    <w:rsid w:val="00E64291"/>
    <w:rsid w:val="00E6559F"/>
    <w:rsid w:val="00E76BD3"/>
    <w:rsid w:val="00E8085A"/>
    <w:rsid w:val="00E81035"/>
    <w:rsid w:val="00E87425"/>
    <w:rsid w:val="00E93CD8"/>
    <w:rsid w:val="00EA39E5"/>
    <w:rsid w:val="00EA5FC3"/>
    <w:rsid w:val="00EA616E"/>
    <w:rsid w:val="00EB4124"/>
    <w:rsid w:val="00EB4278"/>
    <w:rsid w:val="00EC2BF3"/>
    <w:rsid w:val="00ED3E3B"/>
    <w:rsid w:val="00EE0F60"/>
    <w:rsid w:val="00EE61FD"/>
    <w:rsid w:val="00EF6D1F"/>
    <w:rsid w:val="00EF735D"/>
    <w:rsid w:val="00F02A48"/>
    <w:rsid w:val="00F11332"/>
    <w:rsid w:val="00F12919"/>
    <w:rsid w:val="00F165D8"/>
    <w:rsid w:val="00F21329"/>
    <w:rsid w:val="00F24D55"/>
    <w:rsid w:val="00F5375F"/>
    <w:rsid w:val="00F55AB3"/>
    <w:rsid w:val="00F63F14"/>
    <w:rsid w:val="00F713B9"/>
    <w:rsid w:val="00F71C5D"/>
    <w:rsid w:val="00F72220"/>
    <w:rsid w:val="00F7744D"/>
    <w:rsid w:val="00F778A3"/>
    <w:rsid w:val="00F838B2"/>
    <w:rsid w:val="00F92202"/>
    <w:rsid w:val="00F95A43"/>
    <w:rsid w:val="00FB00B4"/>
    <w:rsid w:val="00FB0A21"/>
    <w:rsid w:val="00FB6015"/>
    <w:rsid w:val="00FC1C04"/>
    <w:rsid w:val="00FC766E"/>
    <w:rsid w:val="00FD5F43"/>
    <w:rsid w:val="00FD646A"/>
    <w:rsid w:val="00FE277F"/>
    <w:rsid w:val="00FE6FCC"/>
    <w:rsid w:val="00FF3A4F"/>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7ECF"/>
  <w15:chartTrackingRefBased/>
  <w15:docId w15:val="{74DE186E-15B0-4DCB-89F3-DCEA8FCE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52"/>
    <w:pPr>
      <w:spacing w:after="120" w:line="285" w:lineRule="auto"/>
    </w:pPr>
    <w:rPr>
      <w:rFonts w:ascii="Calibri" w:eastAsia="Times New Roman" w:hAnsi="Calibri" w:cs="Arial"/>
      <w:color w:val="000000"/>
      <w:kern w:val="28"/>
      <w:sz w:val="20"/>
      <w:szCs w:val="20"/>
      <w:lang w:val="en-US"/>
      <w14:ligatures w14:val="standard"/>
      <w14:cntxtAlts/>
    </w:rPr>
  </w:style>
  <w:style w:type="paragraph" w:styleId="Heading1">
    <w:name w:val="heading 1"/>
    <w:basedOn w:val="Normal"/>
    <w:next w:val="Normal"/>
    <w:link w:val="Heading1Char"/>
    <w:uiPriority w:val="9"/>
    <w:qFormat/>
    <w:rsid w:val="00D61BFA"/>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EB4278"/>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0E"/>
    <w:rPr>
      <w:rFonts w:ascii="Calibri" w:eastAsia="Times New Roman" w:hAnsi="Calibri" w:cs="Arial"/>
      <w:color w:val="000000"/>
      <w:kern w:val="28"/>
      <w:sz w:val="20"/>
      <w:szCs w:val="20"/>
      <w:lang w:val="en-US"/>
      <w14:ligatures w14:val="standard"/>
      <w14:cntxtAlts/>
    </w:rPr>
  </w:style>
  <w:style w:type="table" w:styleId="TableGrid">
    <w:name w:val="Table Grid"/>
    <w:basedOn w:val="TableNormal"/>
    <w:uiPriority w:val="39"/>
    <w:rsid w:val="003B11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Heading,Cuadrícula clara - Énfasis 31,List_Paragraph,Multilevel para_II,Lapis Bulleted List,Dot pt,F5 List Paragraph,List Paragraph Char Char Char,Indicator Text"/>
    <w:basedOn w:val="Normal"/>
    <w:link w:val="ListParagraphChar"/>
    <w:uiPriority w:val="34"/>
    <w:qFormat/>
    <w:rsid w:val="005C541C"/>
    <w:pPr>
      <w:ind w:left="720"/>
      <w:contextualSpacing/>
    </w:pPr>
  </w:style>
  <w:style w:type="character" w:customStyle="1" w:styleId="ListParagraphChar">
    <w:name w:val="List Paragraph Char"/>
    <w:aliases w:val="List Paragraph (numbered (a)) Char,List Paragraph1 Char,WB Para Char,Bullets Char,Heading Char,Cuadrícula clara - Énfasis 31 Char,List_Paragraph Char,Multilevel para_II Char,Lapis Bulleted List Char,Dot pt Char,F5 List Paragraph Char"/>
    <w:link w:val="ListParagraph"/>
    <w:uiPriority w:val="34"/>
    <w:qFormat/>
    <w:rsid w:val="005C541C"/>
    <w:rPr>
      <w:rFonts w:ascii="Calibri" w:eastAsia="Times New Roman" w:hAnsi="Calibri" w:cs="Arial"/>
      <w:color w:val="000000"/>
      <w:kern w:val="28"/>
      <w:sz w:val="20"/>
      <w:szCs w:val="20"/>
      <w:lang w:val="en-US"/>
      <w14:ligatures w14:val="standard"/>
      <w14:cntxtAlts/>
    </w:rPr>
  </w:style>
  <w:style w:type="character" w:customStyle="1" w:styleId="roarquestion">
    <w:name w:val="roar_question"/>
    <w:basedOn w:val="DefaultParagraphFont"/>
    <w:rsid w:val="00885C4B"/>
  </w:style>
  <w:style w:type="character" w:styleId="CommentReference">
    <w:name w:val="annotation reference"/>
    <w:basedOn w:val="DefaultParagraphFont"/>
    <w:uiPriority w:val="99"/>
    <w:semiHidden/>
    <w:unhideWhenUsed/>
    <w:rsid w:val="006B2303"/>
    <w:rPr>
      <w:sz w:val="16"/>
      <w:szCs w:val="16"/>
    </w:rPr>
  </w:style>
  <w:style w:type="paragraph" w:styleId="CommentText">
    <w:name w:val="annotation text"/>
    <w:basedOn w:val="Normal"/>
    <w:link w:val="CommentTextChar"/>
    <w:uiPriority w:val="99"/>
    <w:unhideWhenUsed/>
    <w:rsid w:val="006B2303"/>
    <w:pPr>
      <w:spacing w:line="240" w:lineRule="auto"/>
    </w:pPr>
  </w:style>
  <w:style w:type="character" w:customStyle="1" w:styleId="CommentTextChar">
    <w:name w:val="Comment Text Char"/>
    <w:basedOn w:val="DefaultParagraphFont"/>
    <w:link w:val="CommentText"/>
    <w:uiPriority w:val="99"/>
    <w:rsid w:val="006B2303"/>
    <w:rPr>
      <w:rFonts w:ascii="Calibri" w:eastAsia="Times New Roman" w:hAnsi="Calibri" w:cs="Arial"/>
      <w:color w:val="000000"/>
      <w:kern w:val="28"/>
      <w:sz w:val="20"/>
      <w:szCs w:val="20"/>
      <w:lang w:val="en-US"/>
      <w14:ligatures w14:val="standard"/>
      <w14:cntxtAlts/>
    </w:rPr>
  </w:style>
  <w:style w:type="paragraph" w:styleId="BalloonText">
    <w:name w:val="Balloon Text"/>
    <w:basedOn w:val="Normal"/>
    <w:link w:val="BalloonTextChar"/>
    <w:uiPriority w:val="99"/>
    <w:semiHidden/>
    <w:unhideWhenUsed/>
    <w:rsid w:val="006B2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303"/>
    <w:rPr>
      <w:rFonts w:ascii="Segoe UI" w:eastAsia="Times New Roman" w:hAnsi="Segoe UI" w:cs="Segoe UI"/>
      <w:color w:val="000000"/>
      <w:kern w:val="28"/>
      <w:sz w:val="18"/>
      <w:szCs w:val="18"/>
      <w:lang w:val="en-US"/>
      <w14:ligatures w14:val="standard"/>
      <w14:cntxtAlts/>
    </w:rPr>
  </w:style>
  <w:style w:type="paragraph" w:styleId="NoSpacing">
    <w:name w:val="No Spacing"/>
    <w:basedOn w:val="Normal"/>
    <w:uiPriority w:val="1"/>
    <w:qFormat/>
    <w:rsid w:val="000E588A"/>
    <w:pPr>
      <w:spacing w:after="0" w:line="240" w:lineRule="auto"/>
    </w:pPr>
    <w:rPr>
      <w:rFonts w:cs="Times New Roman"/>
      <w:color w:val="auto"/>
      <w:kern w:val="0"/>
      <w:sz w:val="22"/>
      <w:szCs w:val="22"/>
      <w14:ligatures w14:val="none"/>
      <w14:cntxtAlts w14:val="0"/>
    </w:rPr>
  </w:style>
  <w:style w:type="character" w:customStyle="1" w:styleId="Heading1Char">
    <w:name w:val="Heading 1 Char"/>
    <w:basedOn w:val="DefaultParagraphFont"/>
    <w:link w:val="Heading1"/>
    <w:uiPriority w:val="9"/>
    <w:rsid w:val="00D61BFA"/>
    <w:rPr>
      <w:rFonts w:asciiTheme="majorHAnsi" w:eastAsiaTheme="majorEastAsia" w:hAnsiTheme="majorHAnsi" w:cstheme="majorBidi"/>
      <w:color w:val="374C80" w:themeColor="accent1" w:themeShade="BF"/>
      <w:kern w:val="28"/>
      <w:sz w:val="32"/>
      <w:szCs w:val="32"/>
      <w:lang w:val="en-US"/>
      <w14:ligatures w14:val="standard"/>
      <w14:cntxtAlts/>
    </w:rPr>
  </w:style>
  <w:style w:type="paragraph" w:styleId="TOCHeading">
    <w:name w:val="TOC Heading"/>
    <w:basedOn w:val="Heading1"/>
    <w:next w:val="Normal"/>
    <w:uiPriority w:val="39"/>
    <w:unhideWhenUsed/>
    <w:qFormat/>
    <w:rsid w:val="00D61BFA"/>
    <w:pPr>
      <w:spacing w:line="259" w:lineRule="auto"/>
      <w:outlineLvl w:val="9"/>
    </w:pPr>
    <w:rPr>
      <w:kern w:val="0"/>
      <w14:ligatures w14:val="none"/>
      <w14:cntxtAlts w14:val="0"/>
    </w:rPr>
  </w:style>
  <w:style w:type="paragraph" w:styleId="TOC1">
    <w:name w:val="toc 1"/>
    <w:basedOn w:val="Normal"/>
    <w:next w:val="Normal"/>
    <w:autoRedefine/>
    <w:uiPriority w:val="39"/>
    <w:unhideWhenUsed/>
    <w:rsid w:val="00D61BFA"/>
    <w:pPr>
      <w:spacing w:after="100"/>
    </w:pPr>
  </w:style>
  <w:style w:type="character" w:styleId="Hyperlink">
    <w:name w:val="Hyperlink"/>
    <w:basedOn w:val="DefaultParagraphFont"/>
    <w:uiPriority w:val="99"/>
    <w:unhideWhenUsed/>
    <w:rsid w:val="00D61BFA"/>
    <w:rPr>
      <w:color w:val="9454C3" w:themeColor="hyperlink"/>
      <w:u w:val="single"/>
    </w:rPr>
  </w:style>
  <w:style w:type="character" w:customStyle="1" w:styleId="Heading2Char">
    <w:name w:val="Heading 2 Char"/>
    <w:basedOn w:val="DefaultParagraphFont"/>
    <w:link w:val="Heading2"/>
    <w:uiPriority w:val="9"/>
    <w:rsid w:val="00EB4278"/>
    <w:rPr>
      <w:rFonts w:asciiTheme="majorHAnsi" w:eastAsiaTheme="majorEastAsia" w:hAnsiTheme="majorHAnsi" w:cstheme="majorBidi"/>
      <w:color w:val="374C80" w:themeColor="accent1" w:themeShade="BF"/>
      <w:kern w:val="28"/>
      <w:sz w:val="26"/>
      <w:szCs w:val="26"/>
      <w:lang w:val="en-US"/>
      <w14:ligatures w14:val="standard"/>
      <w14:cntxtAlts/>
    </w:rPr>
  </w:style>
  <w:style w:type="paragraph" w:customStyle="1" w:styleId="ColorfulList-Accent11">
    <w:name w:val="Colorful List - Accent 11"/>
    <w:basedOn w:val="Normal"/>
    <w:uiPriority w:val="99"/>
    <w:qFormat/>
    <w:rsid w:val="0018174C"/>
    <w:pPr>
      <w:spacing w:after="0" w:line="240" w:lineRule="auto"/>
      <w:ind w:left="720"/>
    </w:pPr>
    <w:rPr>
      <w:rFonts w:ascii="Myriad Pro" w:hAnsi="Myriad Pro" w:cs="Times New Roman"/>
      <w:color w:val="auto"/>
      <w:kern w:val="0"/>
      <w:sz w:val="22"/>
      <w:szCs w:val="22"/>
      <w:lang w:val="en-GB"/>
      <w14:ligatures w14:val="none"/>
      <w14:cntxtAlts w14:val="0"/>
    </w:rPr>
  </w:style>
  <w:style w:type="paragraph" w:styleId="FootnoteText">
    <w:name w:val="footnote text"/>
    <w:basedOn w:val="Normal"/>
    <w:link w:val="FootnoteTextChar"/>
    <w:uiPriority w:val="99"/>
    <w:semiHidden/>
    <w:unhideWhenUsed/>
    <w:rsid w:val="0018174C"/>
    <w:pPr>
      <w:spacing w:after="0" w:line="240" w:lineRule="auto"/>
    </w:pPr>
    <w:rPr>
      <w:rFonts w:asciiTheme="minorHAnsi" w:eastAsiaTheme="minorEastAsia" w:hAnsiTheme="minorHAnsi" w:cstheme="minorBidi"/>
      <w:color w:val="auto"/>
      <w:kern w:val="0"/>
      <w14:ligatures w14:val="none"/>
      <w14:cntxtAlts w14:val="0"/>
    </w:rPr>
  </w:style>
  <w:style w:type="character" w:customStyle="1" w:styleId="FootnoteTextChar">
    <w:name w:val="Footnote Text Char"/>
    <w:basedOn w:val="DefaultParagraphFont"/>
    <w:link w:val="FootnoteText"/>
    <w:uiPriority w:val="99"/>
    <w:semiHidden/>
    <w:rsid w:val="0018174C"/>
    <w:rPr>
      <w:rFonts w:eastAsiaTheme="minorEastAsia"/>
      <w:sz w:val="20"/>
      <w:szCs w:val="20"/>
      <w:lang w:val="en-US"/>
    </w:rPr>
  </w:style>
  <w:style w:type="character" w:styleId="FootnoteReference">
    <w:name w:val="footnote reference"/>
    <w:basedOn w:val="DefaultParagraphFont"/>
    <w:uiPriority w:val="99"/>
    <w:semiHidden/>
    <w:unhideWhenUsed/>
    <w:rsid w:val="0018174C"/>
    <w:rPr>
      <w:vertAlign w:val="superscript"/>
    </w:rPr>
  </w:style>
  <w:style w:type="paragraph" w:customStyle="1" w:styleId="Default">
    <w:name w:val="Default"/>
    <w:rsid w:val="002A64A1"/>
    <w:pPr>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TOC2">
    <w:name w:val="toc 2"/>
    <w:basedOn w:val="Normal"/>
    <w:next w:val="Normal"/>
    <w:autoRedefine/>
    <w:uiPriority w:val="39"/>
    <w:unhideWhenUsed/>
    <w:rsid w:val="0034600B"/>
    <w:pPr>
      <w:spacing w:after="100"/>
      <w:ind w:left="200"/>
    </w:pPr>
  </w:style>
  <w:style w:type="character" w:styleId="UnresolvedMention">
    <w:name w:val="Unresolved Mention"/>
    <w:basedOn w:val="DefaultParagraphFont"/>
    <w:uiPriority w:val="99"/>
    <w:semiHidden/>
    <w:unhideWhenUsed/>
    <w:rsid w:val="004C1C8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8214B"/>
    <w:rPr>
      <w:b/>
      <w:bCs/>
    </w:rPr>
  </w:style>
  <w:style w:type="character" w:customStyle="1" w:styleId="CommentSubjectChar">
    <w:name w:val="Comment Subject Char"/>
    <w:basedOn w:val="CommentTextChar"/>
    <w:link w:val="CommentSubject"/>
    <w:uiPriority w:val="99"/>
    <w:semiHidden/>
    <w:rsid w:val="00C8214B"/>
    <w:rPr>
      <w:rFonts w:ascii="Calibri" w:eastAsia="Times New Roman" w:hAnsi="Calibri" w:cs="Arial"/>
      <w:b/>
      <w:bCs/>
      <w:color w:val="000000"/>
      <w:kern w:val="28"/>
      <w:sz w:val="20"/>
      <w:szCs w:val="20"/>
      <w:lang w:val="en-US"/>
      <w14:ligatures w14:val="standard"/>
      <w14:cntxtAlts/>
    </w:rPr>
  </w:style>
  <w:style w:type="paragraph" w:styleId="Caption">
    <w:name w:val="caption"/>
    <w:basedOn w:val="Normal"/>
    <w:next w:val="Normal"/>
    <w:uiPriority w:val="35"/>
    <w:unhideWhenUsed/>
    <w:qFormat/>
    <w:rsid w:val="009906FE"/>
    <w:pPr>
      <w:spacing w:after="200" w:line="240" w:lineRule="auto"/>
    </w:pPr>
    <w:rPr>
      <w:i/>
      <w:iCs/>
      <w:color w:val="242852" w:themeColor="text2"/>
      <w:sz w:val="18"/>
      <w:szCs w:val="18"/>
    </w:rPr>
  </w:style>
  <w:style w:type="paragraph" w:styleId="Footer">
    <w:name w:val="footer"/>
    <w:basedOn w:val="Normal"/>
    <w:link w:val="FooterChar"/>
    <w:uiPriority w:val="99"/>
    <w:unhideWhenUsed/>
    <w:rsid w:val="00D44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57B"/>
    <w:rPr>
      <w:rFonts w:ascii="Calibri" w:eastAsia="Times New Roman" w:hAnsi="Calibri" w:cs="Arial"/>
      <w:color w:val="000000"/>
      <w:kern w:val="28"/>
      <w:sz w:val="20"/>
      <w:szCs w:val="20"/>
      <w:lang w:val="en-US"/>
      <w14:ligatures w14:val="standard"/>
      <w14:cntxtAlts/>
    </w:rPr>
  </w:style>
  <w:style w:type="paragraph" w:styleId="Revision">
    <w:name w:val="Revision"/>
    <w:hidden/>
    <w:uiPriority w:val="99"/>
    <w:semiHidden/>
    <w:rsid w:val="00621D71"/>
    <w:pPr>
      <w:spacing w:after="0" w:line="240" w:lineRule="auto"/>
    </w:pPr>
    <w:rPr>
      <w:rFonts w:ascii="Calibri" w:eastAsia="Times New Roman" w:hAnsi="Calibri" w:cs="Arial"/>
      <w:color w:val="000000"/>
      <w:kern w:val="28"/>
      <w:sz w:val="20"/>
      <w:szCs w:val="20"/>
      <w:lang w:val="en-US"/>
      <w14:ligatures w14:val="standard"/>
      <w14:cntxtAlts/>
    </w:rPr>
  </w:style>
  <w:style w:type="paragraph" w:customStyle="1" w:styleId="TableParagraph">
    <w:name w:val="Table Paragraph"/>
    <w:basedOn w:val="Normal"/>
    <w:uiPriority w:val="1"/>
    <w:qFormat/>
    <w:rsid w:val="006C62A4"/>
    <w:pPr>
      <w:widowControl w:val="0"/>
      <w:autoSpaceDE w:val="0"/>
      <w:autoSpaceDN w:val="0"/>
      <w:spacing w:after="0" w:line="240" w:lineRule="auto"/>
      <w:ind w:left="103"/>
    </w:pPr>
    <w:rPr>
      <w:rFonts w:ascii="Segoe UI" w:eastAsia="Segoe UI" w:hAnsi="Segoe UI" w:cs="Segoe U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547357">
      <w:bodyDiv w:val="1"/>
      <w:marLeft w:val="0"/>
      <w:marRight w:val="0"/>
      <w:marTop w:val="0"/>
      <w:marBottom w:val="0"/>
      <w:divBdr>
        <w:top w:val="none" w:sz="0" w:space="0" w:color="auto"/>
        <w:left w:val="none" w:sz="0" w:space="0" w:color="auto"/>
        <w:bottom w:val="none" w:sz="0" w:space="0" w:color="auto"/>
        <w:right w:val="none" w:sz="0" w:space="0" w:color="auto"/>
      </w:divBdr>
      <w:divsChild>
        <w:div w:id="1168326371">
          <w:marLeft w:val="547"/>
          <w:marRight w:val="0"/>
          <w:marTop w:val="200"/>
          <w:marBottom w:val="0"/>
          <w:divBdr>
            <w:top w:val="none" w:sz="0" w:space="0" w:color="auto"/>
            <w:left w:val="none" w:sz="0" w:space="0" w:color="auto"/>
            <w:bottom w:val="none" w:sz="0" w:space="0" w:color="auto"/>
            <w:right w:val="none" w:sz="0" w:space="0" w:color="auto"/>
          </w:divBdr>
        </w:div>
      </w:divsChild>
    </w:div>
    <w:div w:id="1270235279">
      <w:bodyDiv w:val="1"/>
      <w:marLeft w:val="0"/>
      <w:marRight w:val="0"/>
      <w:marTop w:val="0"/>
      <w:marBottom w:val="0"/>
      <w:divBdr>
        <w:top w:val="none" w:sz="0" w:space="0" w:color="auto"/>
        <w:left w:val="none" w:sz="0" w:space="0" w:color="auto"/>
        <w:bottom w:val="none" w:sz="0" w:space="0" w:color="auto"/>
        <w:right w:val="none" w:sz="0" w:space="0" w:color="auto"/>
      </w:divBdr>
      <w:divsChild>
        <w:div w:id="1595550589">
          <w:marLeft w:val="547"/>
          <w:marRight w:val="0"/>
          <w:marTop w:val="200"/>
          <w:marBottom w:val="0"/>
          <w:divBdr>
            <w:top w:val="none" w:sz="0" w:space="0" w:color="auto"/>
            <w:left w:val="none" w:sz="0" w:space="0" w:color="auto"/>
            <w:bottom w:val="none" w:sz="0" w:space="0" w:color="auto"/>
            <w:right w:val="none" w:sz="0" w:space="0" w:color="auto"/>
          </w:divBdr>
        </w:div>
        <w:div w:id="1616907388">
          <w:marLeft w:val="1166"/>
          <w:marRight w:val="0"/>
          <w:marTop w:val="200"/>
          <w:marBottom w:val="0"/>
          <w:divBdr>
            <w:top w:val="none" w:sz="0" w:space="0" w:color="auto"/>
            <w:left w:val="none" w:sz="0" w:space="0" w:color="auto"/>
            <w:bottom w:val="none" w:sz="0" w:space="0" w:color="auto"/>
            <w:right w:val="none" w:sz="0" w:space="0" w:color="auto"/>
          </w:divBdr>
        </w:div>
        <w:div w:id="565578385">
          <w:marLeft w:val="1166"/>
          <w:marRight w:val="0"/>
          <w:marTop w:val="200"/>
          <w:marBottom w:val="0"/>
          <w:divBdr>
            <w:top w:val="none" w:sz="0" w:space="0" w:color="auto"/>
            <w:left w:val="none" w:sz="0" w:space="0" w:color="auto"/>
            <w:bottom w:val="none" w:sz="0" w:space="0" w:color="auto"/>
            <w:right w:val="none" w:sz="0" w:space="0" w:color="auto"/>
          </w:divBdr>
        </w:div>
        <w:div w:id="1124689918">
          <w:marLeft w:val="1166"/>
          <w:marRight w:val="0"/>
          <w:marTop w:val="200"/>
          <w:marBottom w:val="0"/>
          <w:divBdr>
            <w:top w:val="none" w:sz="0" w:space="0" w:color="auto"/>
            <w:left w:val="none" w:sz="0" w:space="0" w:color="auto"/>
            <w:bottom w:val="none" w:sz="0" w:space="0" w:color="auto"/>
            <w:right w:val="none" w:sz="0" w:space="0" w:color="auto"/>
          </w:divBdr>
        </w:div>
        <w:div w:id="1179155286">
          <w:marLeft w:val="1166"/>
          <w:marRight w:val="0"/>
          <w:marTop w:val="200"/>
          <w:marBottom w:val="0"/>
          <w:divBdr>
            <w:top w:val="none" w:sz="0" w:space="0" w:color="auto"/>
            <w:left w:val="none" w:sz="0" w:space="0" w:color="auto"/>
            <w:bottom w:val="none" w:sz="0" w:space="0" w:color="auto"/>
            <w:right w:val="none" w:sz="0" w:space="0" w:color="auto"/>
          </w:divBdr>
        </w:div>
      </w:divsChild>
    </w:div>
    <w:div w:id="1557935964">
      <w:bodyDiv w:val="1"/>
      <w:marLeft w:val="0"/>
      <w:marRight w:val="0"/>
      <w:marTop w:val="0"/>
      <w:marBottom w:val="0"/>
      <w:divBdr>
        <w:top w:val="none" w:sz="0" w:space="0" w:color="auto"/>
        <w:left w:val="none" w:sz="0" w:space="0" w:color="auto"/>
        <w:bottom w:val="none" w:sz="0" w:space="0" w:color="auto"/>
        <w:right w:val="none" w:sz="0" w:space="0" w:color="auto"/>
      </w:divBdr>
      <w:divsChild>
        <w:div w:id="182212892">
          <w:marLeft w:val="547"/>
          <w:marRight w:val="0"/>
          <w:marTop w:val="200"/>
          <w:marBottom w:val="0"/>
          <w:divBdr>
            <w:top w:val="none" w:sz="0" w:space="0" w:color="auto"/>
            <w:left w:val="none" w:sz="0" w:space="0" w:color="auto"/>
            <w:bottom w:val="none" w:sz="0" w:space="0" w:color="auto"/>
            <w:right w:val="none" w:sz="0" w:space="0" w:color="auto"/>
          </w:divBdr>
        </w:div>
        <w:div w:id="477574278">
          <w:marLeft w:val="1166"/>
          <w:marRight w:val="0"/>
          <w:marTop w:val="200"/>
          <w:marBottom w:val="0"/>
          <w:divBdr>
            <w:top w:val="none" w:sz="0" w:space="0" w:color="auto"/>
            <w:left w:val="none" w:sz="0" w:space="0" w:color="auto"/>
            <w:bottom w:val="none" w:sz="0" w:space="0" w:color="auto"/>
            <w:right w:val="none" w:sz="0" w:space="0" w:color="auto"/>
          </w:divBdr>
        </w:div>
        <w:div w:id="914706288">
          <w:marLeft w:val="1166"/>
          <w:marRight w:val="0"/>
          <w:marTop w:val="200"/>
          <w:marBottom w:val="0"/>
          <w:divBdr>
            <w:top w:val="none" w:sz="0" w:space="0" w:color="auto"/>
            <w:left w:val="none" w:sz="0" w:space="0" w:color="auto"/>
            <w:bottom w:val="none" w:sz="0" w:space="0" w:color="auto"/>
            <w:right w:val="none" w:sz="0" w:space="0" w:color="auto"/>
          </w:divBdr>
        </w:div>
        <w:div w:id="1705591373">
          <w:marLeft w:val="547"/>
          <w:marRight w:val="0"/>
          <w:marTop w:val="200"/>
          <w:marBottom w:val="0"/>
          <w:divBdr>
            <w:top w:val="none" w:sz="0" w:space="0" w:color="auto"/>
            <w:left w:val="none" w:sz="0" w:space="0" w:color="auto"/>
            <w:bottom w:val="none" w:sz="0" w:space="0" w:color="auto"/>
            <w:right w:val="none" w:sz="0" w:space="0" w:color="auto"/>
          </w:divBdr>
        </w:div>
        <w:div w:id="141428772">
          <w:marLeft w:val="1166"/>
          <w:marRight w:val="0"/>
          <w:marTop w:val="200"/>
          <w:marBottom w:val="0"/>
          <w:divBdr>
            <w:top w:val="none" w:sz="0" w:space="0" w:color="auto"/>
            <w:left w:val="none" w:sz="0" w:space="0" w:color="auto"/>
            <w:bottom w:val="none" w:sz="0" w:space="0" w:color="auto"/>
            <w:right w:val="none" w:sz="0" w:space="0" w:color="auto"/>
          </w:divBdr>
        </w:div>
        <w:div w:id="1159928354">
          <w:marLeft w:val="1166"/>
          <w:marRight w:val="0"/>
          <w:marTop w:val="200"/>
          <w:marBottom w:val="0"/>
          <w:divBdr>
            <w:top w:val="none" w:sz="0" w:space="0" w:color="auto"/>
            <w:left w:val="none" w:sz="0" w:space="0" w:color="auto"/>
            <w:bottom w:val="none" w:sz="0" w:space="0" w:color="auto"/>
            <w:right w:val="none" w:sz="0" w:space="0" w:color="auto"/>
          </w:divBdr>
        </w:div>
        <w:div w:id="1613123679">
          <w:marLeft w:val="1166"/>
          <w:marRight w:val="0"/>
          <w:marTop w:val="200"/>
          <w:marBottom w:val="0"/>
          <w:divBdr>
            <w:top w:val="none" w:sz="0" w:space="0" w:color="auto"/>
            <w:left w:val="none" w:sz="0" w:space="0" w:color="auto"/>
            <w:bottom w:val="none" w:sz="0" w:space="0" w:color="auto"/>
            <w:right w:val="none" w:sz="0" w:space="0" w:color="auto"/>
          </w:divBdr>
        </w:div>
      </w:divsChild>
    </w:div>
    <w:div w:id="1971935700">
      <w:bodyDiv w:val="1"/>
      <w:marLeft w:val="0"/>
      <w:marRight w:val="0"/>
      <w:marTop w:val="0"/>
      <w:marBottom w:val="0"/>
      <w:divBdr>
        <w:top w:val="none" w:sz="0" w:space="0" w:color="auto"/>
        <w:left w:val="none" w:sz="0" w:space="0" w:color="auto"/>
        <w:bottom w:val="none" w:sz="0" w:space="0" w:color="auto"/>
        <w:right w:val="none" w:sz="0" w:space="0" w:color="auto"/>
      </w:divBdr>
      <w:divsChild>
        <w:div w:id="6780416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tmata.sesay@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uel.doe@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ordzo.sedegah@undp.org"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F6FC-5A18-4232-8BA2-FC87F14F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6338</Words>
  <Characters>36130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Sheemah Ahmed Khan</dc:creator>
  <cp:keywords/>
  <dc:description/>
  <cp:lastModifiedBy>Solomon Yimam</cp:lastModifiedBy>
  <cp:revision>2</cp:revision>
  <dcterms:created xsi:type="dcterms:W3CDTF">2021-08-07T10:15:00Z</dcterms:created>
  <dcterms:modified xsi:type="dcterms:W3CDTF">2021-08-07T10:15:00Z</dcterms:modified>
</cp:coreProperties>
</file>