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564B5" w14:textId="2F6A14C4" w:rsidR="00EB66F1" w:rsidRDefault="00EB66F1">
      <w:pPr>
        <w:rPr>
          <w:b/>
        </w:rPr>
      </w:pPr>
    </w:p>
    <w:p w14:paraId="724E690C" w14:textId="3BB30436" w:rsidR="00AE0AC7" w:rsidRPr="00A723C3" w:rsidRDefault="00727392" w:rsidP="00A723C3">
      <w:pPr>
        <w:jc w:val="center"/>
        <w:rPr>
          <w:b/>
        </w:rPr>
      </w:pPr>
      <w:r w:rsidRPr="00A723C3">
        <w:rPr>
          <w:b/>
        </w:rPr>
        <w:t>GENDER ANALYSIS</w:t>
      </w:r>
      <w:r w:rsidR="00F01FD2" w:rsidRPr="00A723C3">
        <w:rPr>
          <w:b/>
        </w:rPr>
        <w:t xml:space="preserve"> AND PROPOSED GENDER ACTION PLAN</w:t>
      </w:r>
    </w:p>
    <w:p w14:paraId="1CDA07E3" w14:textId="77777777" w:rsidR="00736F8F" w:rsidRDefault="00283798" w:rsidP="00EB66F1">
      <w:pPr>
        <w:jc w:val="center"/>
      </w:pPr>
      <w:r>
        <w:t>Prepared by National Expert: Pham Quynh Huong (Ms.)</w:t>
      </w: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0"/>
        <w:gridCol w:w="1880"/>
        <w:gridCol w:w="3075"/>
        <w:gridCol w:w="468"/>
        <w:gridCol w:w="2523"/>
      </w:tblGrid>
      <w:tr w:rsidR="00EB66F1" w:rsidRPr="00EB66F1" w14:paraId="030CB871" w14:textId="77777777" w:rsidTr="00D95DE9">
        <w:trPr>
          <w:trHeight w:val="358"/>
        </w:trPr>
        <w:tc>
          <w:tcPr>
            <w:tcW w:w="10456" w:type="dxa"/>
            <w:gridSpan w:val="5"/>
            <w:shd w:val="clear" w:color="auto" w:fill="auto"/>
          </w:tcPr>
          <w:p w14:paraId="0FEFF167" w14:textId="77777777" w:rsidR="00EB66F1" w:rsidRPr="00EB66F1" w:rsidRDefault="00EB66F1" w:rsidP="00D95DE9">
            <w:pPr>
              <w:rPr>
                <w:rFonts w:cs="Arial"/>
                <w:b/>
                <w:sz w:val="20"/>
                <w:szCs w:val="20"/>
              </w:rPr>
            </w:pPr>
            <w:r w:rsidRPr="00EB66F1">
              <w:rPr>
                <w:rFonts w:cs="Arial"/>
                <w:b/>
                <w:sz w:val="20"/>
                <w:szCs w:val="20"/>
              </w:rPr>
              <w:t xml:space="preserve">Project title: </w:t>
            </w:r>
            <w:r w:rsidRPr="00EB66F1">
              <w:rPr>
                <w:sz w:val="20"/>
                <w:szCs w:val="20"/>
              </w:rPr>
              <w:t>Reduce the impact and release of mercury and POPs in Viet Nam through lifecycle approach and Ecolabel</w:t>
            </w:r>
          </w:p>
        </w:tc>
      </w:tr>
      <w:tr w:rsidR="00EB66F1" w:rsidRPr="00EB66F1" w14:paraId="2FE7BFC7" w14:textId="77777777" w:rsidTr="00D95DE9">
        <w:trPr>
          <w:trHeight w:val="419"/>
        </w:trPr>
        <w:tc>
          <w:tcPr>
            <w:tcW w:w="2510" w:type="dxa"/>
            <w:shd w:val="clear" w:color="auto" w:fill="auto"/>
          </w:tcPr>
          <w:p w14:paraId="1A0C671F" w14:textId="77777777" w:rsidR="00EB66F1" w:rsidRPr="00EB66F1" w:rsidRDefault="00EB66F1" w:rsidP="00D95DE9">
            <w:pPr>
              <w:rPr>
                <w:sz w:val="20"/>
                <w:szCs w:val="20"/>
              </w:rPr>
            </w:pPr>
            <w:r w:rsidRPr="00EB66F1">
              <w:rPr>
                <w:sz w:val="20"/>
                <w:szCs w:val="20"/>
              </w:rPr>
              <w:t>Country:  Viet Nam</w:t>
            </w:r>
          </w:p>
          <w:p w14:paraId="68DCE036" w14:textId="77777777" w:rsidR="00EB66F1" w:rsidRPr="00EB66F1" w:rsidRDefault="00EB66F1" w:rsidP="00D95DE9">
            <w:pPr>
              <w:rPr>
                <w:sz w:val="20"/>
                <w:szCs w:val="20"/>
              </w:rPr>
            </w:pPr>
          </w:p>
        </w:tc>
        <w:tc>
          <w:tcPr>
            <w:tcW w:w="5423" w:type="dxa"/>
            <w:gridSpan w:val="3"/>
            <w:shd w:val="clear" w:color="auto" w:fill="auto"/>
          </w:tcPr>
          <w:p w14:paraId="7C926130" w14:textId="77777777" w:rsidR="00EB66F1" w:rsidRPr="00EB66F1" w:rsidRDefault="00EB66F1" w:rsidP="00D95DE9">
            <w:pPr>
              <w:rPr>
                <w:rStyle w:val="Hyperlink"/>
                <w:rFonts w:cs="Arial"/>
                <w:i/>
                <w:sz w:val="20"/>
                <w:szCs w:val="20"/>
              </w:rPr>
            </w:pPr>
            <w:r w:rsidRPr="00EB66F1">
              <w:rPr>
                <w:rFonts w:cs="Arial"/>
                <w:b/>
                <w:sz w:val="20"/>
                <w:szCs w:val="20"/>
              </w:rPr>
              <w:t xml:space="preserve">Implementing Partner (GEF Executing Entity):  </w:t>
            </w:r>
            <w:r w:rsidRPr="00EB66F1">
              <w:rPr>
                <w:sz w:val="20"/>
                <w:szCs w:val="20"/>
              </w:rPr>
              <w:t>Ministry of Natural Resources and Environment</w:t>
            </w:r>
          </w:p>
        </w:tc>
        <w:tc>
          <w:tcPr>
            <w:tcW w:w="2523" w:type="dxa"/>
            <w:shd w:val="clear" w:color="auto" w:fill="auto"/>
          </w:tcPr>
          <w:p w14:paraId="16A76C05" w14:textId="77777777" w:rsidR="00EB66F1" w:rsidRPr="00EB66F1" w:rsidRDefault="00EB66F1" w:rsidP="00D95DE9">
            <w:pPr>
              <w:rPr>
                <w:sz w:val="20"/>
                <w:szCs w:val="20"/>
              </w:rPr>
            </w:pPr>
            <w:r w:rsidRPr="00EB66F1">
              <w:rPr>
                <w:b/>
                <w:sz w:val="20"/>
                <w:szCs w:val="20"/>
              </w:rPr>
              <w:t>Execution Modality</w:t>
            </w:r>
            <w:r w:rsidRPr="00EB66F1">
              <w:rPr>
                <w:sz w:val="20"/>
                <w:szCs w:val="20"/>
              </w:rPr>
              <w:t xml:space="preserve">: NIM </w:t>
            </w:r>
          </w:p>
        </w:tc>
      </w:tr>
      <w:tr w:rsidR="00EB66F1" w:rsidRPr="00EB66F1" w14:paraId="3D1AAD1C" w14:textId="77777777" w:rsidTr="00D95DE9">
        <w:trPr>
          <w:trHeight w:val="1349"/>
        </w:trPr>
        <w:tc>
          <w:tcPr>
            <w:tcW w:w="10456" w:type="dxa"/>
            <w:gridSpan w:val="5"/>
            <w:shd w:val="clear" w:color="auto" w:fill="auto"/>
            <w:vAlign w:val="center"/>
          </w:tcPr>
          <w:p w14:paraId="68B50577" w14:textId="77777777" w:rsidR="00EB66F1" w:rsidRPr="00EB66F1" w:rsidRDefault="00EB66F1" w:rsidP="00D95DE9">
            <w:pPr>
              <w:rPr>
                <w:sz w:val="20"/>
                <w:szCs w:val="20"/>
              </w:rPr>
            </w:pPr>
            <w:r w:rsidRPr="00EB66F1">
              <w:rPr>
                <w:b/>
                <w:sz w:val="20"/>
                <w:szCs w:val="20"/>
              </w:rPr>
              <w:t>Contributing Outcome (UNDAF/CPD, RPD, GPD)</w:t>
            </w:r>
            <w:r w:rsidRPr="00EB66F1">
              <w:rPr>
                <w:sz w:val="20"/>
                <w:szCs w:val="20"/>
              </w:rPr>
              <w:t>:</w:t>
            </w:r>
          </w:p>
          <w:p w14:paraId="039F8DB6" w14:textId="77777777" w:rsidR="00EB66F1" w:rsidRPr="00EB66F1" w:rsidRDefault="00EB66F1" w:rsidP="00D95DE9">
            <w:pPr>
              <w:rPr>
                <w:rFonts w:eastAsia="Times New Roman"/>
                <w:sz w:val="20"/>
                <w:szCs w:val="20"/>
              </w:rPr>
            </w:pPr>
            <w:r w:rsidRPr="00EB66F1">
              <w:rPr>
                <w:rFonts w:eastAsia="Times New Roman"/>
                <w:b/>
                <w:bCs/>
                <w:sz w:val="20"/>
                <w:szCs w:val="20"/>
              </w:rPr>
              <w:t>UNDAF Outcome</w:t>
            </w:r>
            <w:r w:rsidRPr="00EB66F1">
              <w:rPr>
                <w:rFonts w:eastAsia="Times New Roman"/>
                <w:i/>
                <w:iCs/>
                <w:sz w:val="20"/>
                <w:szCs w:val="20"/>
              </w:rPr>
              <w:t xml:space="preserve">: </w:t>
            </w:r>
            <w:r w:rsidRPr="00EB66F1">
              <w:rPr>
                <w:rFonts w:eastAsia="Times New Roman"/>
                <w:sz w:val="20"/>
                <w:szCs w:val="20"/>
              </w:rPr>
              <w:t>OUTPUT 2.2 Accelerated implementation of policies and measures and enhanced awareness and engagement of stakeholders for low-carbon development, circular economy, environmental protection, and reduced environmental pollution.</w:t>
            </w:r>
          </w:p>
          <w:p w14:paraId="1B0C2CAD" w14:textId="77777777" w:rsidR="00EB66F1" w:rsidRPr="00EB66F1" w:rsidRDefault="00EB66F1" w:rsidP="00D95DE9">
            <w:pPr>
              <w:rPr>
                <w:b/>
                <w:sz w:val="20"/>
                <w:szCs w:val="20"/>
              </w:rPr>
            </w:pPr>
            <w:r w:rsidRPr="00EB66F1">
              <w:rPr>
                <w:rFonts w:eastAsia="Times New Roman"/>
                <w:b/>
                <w:bCs/>
                <w:sz w:val="20"/>
                <w:szCs w:val="20"/>
              </w:rPr>
              <w:t xml:space="preserve">UNDP Country Program Outcome: </w:t>
            </w:r>
            <w:r w:rsidRPr="00EB66F1">
              <w:rPr>
                <w:rFonts w:eastAsia="Times New Roman"/>
                <w:sz w:val="20"/>
                <w:szCs w:val="20"/>
              </w:rPr>
              <w:t>OUTPUT 2.2: Policies and solutions designed and implemented for transformation to low-carbon development, circular economy, and environmental protection</w:t>
            </w:r>
          </w:p>
        </w:tc>
      </w:tr>
      <w:tr w:rsidR="00EB66F1" w:rsidRPr="00EB66F1" w14:paraId="71024EA3" w14:textId="77777777" w:rsidTr="00D95DE9">
        <w:trPr>
          <w:trHeight w:val="562"/>
        </w:trPr>
        <w:tc>
          <w:tcPr>
            <w:tcW w:w="4390" w:type="dxa"/>
            <w:gridSpan w:val="2"/>
            <w:shd w:val="clear" w:color="auto" w:fill="auto"/>
          </w:tcPr>
          <w:p w14:paraId="436FD0DB" w14:textId="77777777" w:rsidR="00EB66F1" w:rsidRPr="00EB66F1" w:rsidRDefault="00EB66F1" w:rsidP="00D95DE9">
            <w:pPr>
              <w:rPr>
                <w:sz w:val="20"/>
                <w:szCs w:val="20"/>
              </w:rPr>
            </w:pPr>
            <w:r w:rsidRPr="00EB66F1">
              <w:rPr>
                <w:b/>
                <w:sz w:val="20"/>
                <w:szCs w:val="20"/>
              </w:rPr>
              <w:t>UNDP Social and Environmental Screening Category</w:t>
            </w:r>
            <w:r w:rsidRPr="00EB66F1">
              <w:rPr>
                <w:sz w:val="20"/>
                <w:szCs w:val="20"/>
              </w:rPr>
              <w:t>:  Substantial</w:t>
            </w:r>
          </w:p>
        </w:tc>
        <w:tc>
          <w:tcPr>
            <w:tcW w:w="6066" w:type="dxa"/>
            <w:gridSpan w:val="3"/>
            <w:shd w:val="clear" w:color="auto" w:fill="auto"/>
          </w:tcPr>
          <w:p w14:paraId="33AC388D" w14:textId="77777777" w:rsidR="00EB66F1" w:rsidRPr="00EB66F1" w:rsidRDefault="00EB66F1" w:rsidP="00D95DE9">
            <w:pPr>
              <w:rPr>
                <w:sz w:val="20"/>
                <w:szCs w:val="20"/>
              </w:rPr>
            </w:pPr>
            <w:r w:rsidRPr="00EB66F1">
              <w:rPr>
                <w:b/>
                <w:sz w:val="20"/>
                <w:szCs w:val="20"/>
              </w:rPr>
              <w:t>UNDP Gender Marker: (2)</w:t>
            </w:r>
            <w:r w:rsidRPr="00EB66F1">
              <w:rPr>
                <w:sz w:val="20"/>
                <w:szCs w:val="20"/>
              </w:rPr>
              <w:t xml:space="preserve"> </w:t>
            </w:r>
          </w:p>
        </w:tc>
      </w:tr>
      <w:tr w:rsidR="00EB66F1" w:rsidRPr="00EB66F1" w14:paraId="4FB9BED2" w14:textId="77777777" w:rsidTr="00D95DE9">
        <w:tc>
          <w:tcPr>
            <w:tcW w:w="4390" w:type="dxa"/>
            <w:gridSpan w:val="2"/>
            <w:shd w:val="clear" w:color="auto" w:fill="auto"/>
          </w:tcPr>
          <w:p w14:paraId="008FC61E" w14:textId="77777777" w:rsidR="00EB66F1" w:rsidRPr="00EB66F1" w:rsidRDefault="00EB66F1" w:rsidP="00D95DE9">
            <w:pPr>
              <w:rPr>
                <w:rFonts w:asciiTheme="minorHAnsi" w:hAnsiTheme="minorHAnsi" w:cstheme="minorHAnsi"/>
                <w:sz w:val="20"/>
                <w:szCs w:val="20"/>
                <w:lang w:eastAsia="zh-CN"/>
              </w:rPr>
            </w:pPr>
            <w:r w:rsidRPr="00EB66F1">
              <w:rPr>
                <w:rFonts w:asciiTheme="minorHAnsi" w:hAnsiTheme="minorHAnsi" w:cstheme="minorHAnsi"/>
                <w:b/>
                <w:sz w:val="20"/>
                <w:szCs w:val="20"/>
              </w:rPr>
              <w:t xml:space="preserve">Atlas </w:t>
            </w:r>
            <w:r w:rsidRPr="00EB66F1">
              <w:rPr>
                <w:rFonts w:asciiTheme="minorHAnsi" w:hAnsiTheme="minorHAnsi" w:cstheme="minorHAnsi"/>
                <w:b/>
                <w:sz w:val="20"/>
                <w:szCs w:val="20"/>
                <w:lang w:eastAsia="zh-CN"/>
              </w:rPr>
              <w:t>Award ID</w:t>
            </w:r>
            <w:r w:rsidRPr="00EB66F1">
              <w:rPr>
                <w:rFonts w:asciiTheme="minorHAnsi" w:hAnsiTheme="minorHAnsi" w:cstheme="minorHAnsi"/>
                <w:b/>
                <w:sz w:val="20"/>
                <w:szCs w:val="20"/>
              </w:rPr>
              <w:t xml:space="preserve">:  </w:t>
            </w:r>
            <w:r w:rsidRPr="00EB66F1">
              <w:rPr>
                <w:rFonts w:asciiTheme="minorHAnsi" w:hAnsiTheme="minorHAnsi" w:cstheme="minorHAnsi"/>
                <w:sz w:val="20"/>
                <w:szCs w:val="20"/>
              </w:rPr>
              <w:t>00128574</w:t>
            </w:r>
          </w:p>
        </w:tc>
        <w:tc>
          <w:tcPr>
            <w:tcW w:w="6066" w:type="dxa"/>
            <w:gridSpan w:val="3"/>
            <w:shd w:val="clear" w:color="auto" w:fill="auto"/>
          </w:tcPr>
          <w:p w14:paraId="26B02CF7" w14:textId="77777777" w:rsidR="00EB66F1" w:rsidRPr="00EB66F1" w:rsidRDefault="00EB66F1" w:rsidP="00D95DE9">
            <w:pPr>
              <w:rPr>
                <w:rFonts w:asciiTheme="minorHAnsi" w:hAnsiTheme="minorHAnsi" w:cstheme="minorHAnsi"/>
                <w:b/>
                <w:sz w:val="20"/>
                <w:szCs w:val="20"/>
              </w:rPr>
            </w:pPr>
            <w:r w:rsidRPr="00EB66F1">
              <w:rPr>
                <w:rFonts w:asciiTheme="minorHAnsi" w:hAnsiTheme="minorHAnsi" w:cstheme="minorHAnsi"/>
                <w:b/>
                <w:sz w:val="20"/>
                <w:szCs w:val="20"/>
              </w:rPr>
              <w:t>Atlas Project/O</w:t>
            </w:r>
            <w:r w:rsidRPr="00EB66F1">
              <w:rPr>
                <w:rFonts w:asciiTheme="minorHAnsi" w:hAnsiTheme="minorHAnsi" w:cstheme="minorHAnsi"/>
                <w:b/>
                <w:sz w:val="20"/>
                <w:szCs w:val="20"/>
                <w:lang w:eastAsia="zh-CN"/>
              </w:rPr>
              <w:t>utput ID</w:t>
            </w:r>
            <w:r w:rsidRPr="00EB66F1">
              <w:rPr>
                <w:rFonts w:asciiTheme="minorHAnsi" w:hAnsiTheme="minorHAnsi" w:cstheme="minorHAnsi"/>
                <w:b/>
                <w:sz w:val="20"/>
                <w:szCs w:val="20"/>
              </w:rPr>
              <w:t xml:space="preserve">:  </w:t>
            </w:r>
            <w:r w:rsidRPr="00EB66F1">
              <w:rPr>
                <w:rFonts w:asciiTheme="minorHAnsi" w:hAnsiTheme="minorHAnsi" w:cstheme="minorHAnsi"/>
                <w:b/>
                <w:bCs/>
                <w:sz w:val="20"/>
                <w:szCs w:val="20"/>
              </w:rPr>
              <w:t> </w:t>
            </w:r>
            <w:r w:rsidRPr="00EB66F1">
              <w:rPr>
                <w:rFonts w:asciiTheme="minorHAnsi" w:hAnsiTheme="minorHAnsi" w:cstheme="minorHAnsi"/>
                <w:sz w:val="20"/>
                <w:szCs w:val="20"/>
              </w:rPr>
              <w:t>00122537</w:t>
            </w:r>
          </w:p>
        </w:tc>
      </w:tr>
      <w:tr w:rsidR="00EB66F1" w:rsidRPr="00EB66F1" w14:paraId="47ECA137" w14:textId="77777777" w:rsidTr="00D95DE9">
        <w:tc>
          <w:tcPr>
            <w:tcW w:w="4390" w:type="dxa"/>
            <w:gridSpan w:val="2"/>
            <w:shd w:val="clear" w:color="auto" w:fill="auto"/>
          </w:tcPr>
          <w:p w14:paraId="23DA6162" w14:textId="77777777" w:rsidR="00EB66F1" w:rsidRPr="00EB66F1" w:rsidRDefault="00EB66F1" w:rsidP="00D95DE9">
            <w:pPr>
              <w:rPr>
                <w:rFonts w:asciiTheme="minorHAnsi" w:hAnsiTheme="minorHAnsi" w:cstheme="minorHAnsi"/>
                <w:b/>
                <w:sz w:val="20"/>
                <w:szCs w:val="20"/>
              </w:rPr>
            </w:pPr>
            <w:r w:rsidRPr="00EB66F1">
              <w:rPr>
                <w:rFonts w:asciiTheme="minorHAnsi" w:hAnsiTheme="minorHAnsi" w:cstheme="minorHAnsi"/>
                <w:b/>
                <w:sz w:val="20"/>
                <w:szCs w:val="20"/>
              </w:rPr>
              <w:t xml:space="preserve">UNDP-GEF PIMS ID number:  </w:t>
            </w:r>
            <w:r w:rsidRPr="00EB66F1">
              <w:rPr>
                <w:rFonts w:asciiTheme="minorHAnsi" w:hAnsiTheme="minorHAnsi" w:cstheme="minorHAnsi"/>
                <w:sz w:val="20"/>
                <w:szCs w:val="20"/>
              </w:rPr>
              <w:t>6491</w:t>
            </w:r>
          </w:p>
        </w:tc>
        <w:tc>
          <w:tcPr>
            <w:tcW w:w="6066" w:type="dxa"/>
            <w:gridSpan w:val="3"/>
            <w:shd w:val="clear" w:color="auto" w:fill="auto"/>
          </w:tcPr>
          <w:p w14:paraId="0BD6BBBB" w14:textId="77777777" w:rsidR="00EB66F1" w:rsidRPr="00EB66F1" w:rsidRDefault="00EB66F1" w:rsidP="00D95DE9">
            <w:pPr>
              <w:rPr>
                <w:rFonts w:asciiTheme="minorHAnsi" w:hAnsiTheme="minorHAnsi" w:cstheme="minorHAnsi"/>
                <w:b/>
                <w:sz w:val="20"/>
                <w:szCs w:val="20"/>
              </w:rPr>
            </w:pPr>
            <w:r w:rsidRPr="00EB66F1">
              <w:rPr>
                <w:rFonts w:asciiTheme="minorHAnsi" w:hAnsiTheme="minorHAnsi" w:cstheme="minorHAnsi"/>
                <w:b/>
                <w:sz w:val="20"/>
                <w:szCs w:val="20"/>
              </w:rPr>
              <w:t xml:space="preserve">GEF Project ID number: </w:t>
            </w:r>
            <w:r w:rsidRPr="00EB66F1">
              <w:rPr>
                <w:rFonts w:asciiTheme="minorHAnsi" w:hAnsiTheme="minorHAnsi" w:cstheme="minorHAnsi"/>
                <w:sz w:val="20"/>
                <w:szCs w:val="20"/>
              </w:rPr>
              <w:t>10519</w:t>
            </w:r>
          </w:p>
        </w:tc>
      </w:tr>
      <w:tr w:rsidR="00EB66F1" w:rsidRPr="00EB66F1" w14:paraId="5FE996CF" w14:textId="77777777" w:rsidTr="00D95DE9">
        <w:trPr>
          <w:trHeight w:val="350"/>
        </w:trPr>
        <w:tc>
          <w:tcPr>
            <w:tcW w:w="10456" w:type="dxa"/>
            <w:gridSpan w:val="5"/>
            <w:shd w:val="clear" w:color="auto" w:fill="auto"/>
          </w:tcPr>
          <w:p w14:paraId="5BF1A23B" w14:textId="77777777" w:rsidR="00EB66F1" w:rsidRPr="00EB66F1" w:rsidRDefault="00EB66F1" w:rsidP="00D95DE9">
            <w:pPr>
              <w:rPr>
                <w:b/>
                <w:sz w:val="20"/>
                <w:szCs w:val="20"/>
              </w:rPr>
            </w:pPr>
            <w:r w:rsidRPr="00EB66F1">
              <w:rPr>
                <w:b/>
                <w:sz w:val="20"/>
                <w:szCs w:val="20"/>
              </w:rPr>
              <w:t xml:space="preserve">LPAC meeting date: </w:t>
            </w:r>
            <w:r w:rsidRPr="00EB66F1">
              <w:rPr>
                <w:sz w:val="20"/>
                <w:szCs w:val="20"/>
              </w:rPr>
              <w:t>TBD</w:t>
            </w:r>
          </w:p>
        </w:tc>
      </w:tr>
      <w:tr w:rsidR="00EB66F1" w:rsidRPr="00EB66F1" w14:paraId="2D9B4800" w14:textId="77777777" w:rsidTr="00D95DE9">
        <w:trPr>
          <w:trHeight w:val="350"/>
        </w:trPr>
        <w:tc>
          <w:tcPr>
            <w:tcW w:w="10456" w:type="dxa"/>
            <w:gridSpan w:val="5"/>
            <w:shd w:val="clear" w:color="auto" w:fill="auto"/>
          </w:tcPr>
          <w:p w14:paraId="1F4B7A30" w14:textId="77777777" w:rsidR="00EB66F1" w:rsidRPr="00EB66F1" w:rsidRDefault="00EB66F1" w:rsidP="00D95DE9">
            <w:pPr>
              <w:rPr>
                <w:sz w:val="20"/>
                <w:szCs w:val="20"/>
              </w:rPr>
            </w:pPr>
            <w:r w:rsidRPr="00EB66F1">
              <w:rPr>
                <w:sz w:val="20"/>
                <w:szCs w:val="20"/>
              </w:rPr>
              <w:t>Last possible date to submit to GEF:  3 Dec 2021</w:t>
            </w:r>
          </w:p>
        </w:tc>
      </w:tr>
      <w:tr w:rsidR="00EB66F1" w:rsidRPr="00EB66F1" w14:paraId="7D89BBAB" w14:textId="77777777" w:rsidTr="00D95DE9">
        <w:trPr>
          <w:trHeight w:val="350"/>
        </w:trPr>
        <w:tc>
          <w:tcPr>
            <w:tcW w:w="10456" w:type="dxa"/>
            <w:gridSpan w:val="5"/>
            <w:shd w:val="clear" w:color="auto" w:fill="auto"/>
          </w:tcPr>
          <w:p w14:paraId="3925E332" w14:textId="77777777" w:rsidR="00EB66F1" w:rsidRPr="00EB66F1" w:rsidRDefault="00EB66F1" w:rsidP="00D95DE9">
            <w:pPr>
              <w:rPr>
                <w:sz w:val="20"/>
                <w:szCs w:val="20"/>
              </w:rPr>
            </w:pPr>
            <w:r w:rsidRPr="00EB66F1">
              <w:rPr>
                <w:sz w:val="20"/>
                <w:szCs w:val="20"/>
              </w:rPr>
              <w:t>Latest possible CEO endorsement date:  3 Jun 2022</w:t>
            </w:r>
          </w:p>
        </w:tc>
      </w:tr>
      <w:tr w:rsidR="00EB66F1" w:rsidRPr="00EB66F1" w14:paraId="78A419DD" w14:textId="77777777" w:rsidTr="00D95DE9">
        <w:trPr>
          <w:trHeight w:val="350"/>
        </w:trPr>
        <w:tc>
          <w:tcPr>
            <w:tcW w:w="10456" w:type="dxa"/>
            <w:gridSpan w:val="5"/>
            <w:shd w:val="clear" w:color="auto" w:fill="auto"/>
          </w:tcPr>
          <w:p w14:paraId="27F18C67" w14:textId="77777777" w:rsidR="00EB66F1" w:rsidRPr="00EB66F1" w:rsidRDefault="00EB66F1" w:rsidP="00D95DE9">
            <w:pPr>
              <w:rPr>
                <w:sz w:val="20"/>
                <w:szCs w:val="20"/>
              </w:rPr>
            </w:pPr>
            <w:r w:rsidRPr="00EB66F1">
              <w:rPr>
                <w:sz w:val="20"/>
                <w:szCs w:val="20"/>
              </w:rPr>
              <w:t xml:space="preserve">Project duration in months: </w:t>
            </w:r>
            <w:r w:rsidRPr="00EB66F1">
              <w:rPr>
                <w:bCs/>
                <w:sz w:val="20"/>
                <w:szCs w:val="20"/>
              </w:rPr>
              <w:t>48</w:t>
            </w:r>
          </w:p>
        </w:tc>
      </w:tr>
      <w:tr w:rsidR="00EB66F1" w:rsidRPr="00EB66F1" w14:paraId="4699A6CF" w14:textId="77777777" w:rsidTr="00D95DE9">
        <w:trPr>
          <w:trHeight w:val="331"/>
        </w:trPr>
        <w:tc>
          <w:tcPr>
            <w:tcW w:w="4390" w:type="dxa"/>
            <w:gridSpan w:val="2"/>
            <w:shd w:val="clear" w:color="auto" w:fill="auto"/>
          </w:tcPr>
          <w:p w14:paraId="4A813A4E" w14:textId="77777777" w:rsidR="00EB66F1" w:rsidRPr="00EB66F1" w:rsidRDefault="00EB66F1" w:rsidP="00D95DE9">
            <w:pPr>
              <w:rPr>
                <w:sz w:val="20"/>
                <w:szCs w:val="20"/>
              </w:rPr>
            </w:pPr>
            <w:r w:rsidRPr="00EB66F1">
              <w:rPr>
                <w:sz w:val="20"/>
                <w:szCs w:val="20"/>
              </w:rPr>
              <w:t>Planned start date: July 2022</w:t>
            </w:r>
          </w:p>
        </w:tc>
        <w:tc>
          <w:tcPr>
            <w:tcW w:w="6066" w:type="dxa"/>
            <w:gridSpan w:val="3"/>
            <w:shd w:val="clear" w:color="auto" w:fill="auto"/>
          </w:tcPr>
          <w:p w14:paraId="5AA6A876" w14:textId="77777777" w:rsidR="00EB66F1" w:rsidRPr="00EB66F1" w:rsidRDefault="00EB66F1" w:rsidP="00D95DE9">
            <w:pPr>
              <w:rPr>
                <w:sz w:val="20"/>
                <w:szCs w:val="20"/>
              </w:rPr>
            </w:pPr>
            <w:r w:rsidRPr="00EB66F1">
              <w:rPr>
                <w:sz w:val="20"/>
                <w:szCs w:val="20"/>
              </w:rPr>
              <w:t>Planned end date:  July 2026</w:t>
            </w:r>
          </w:p>
        </w:tc>
      </w:tr>
      <w:tr w:rsidR="00EB66F1" w:rsidRPr="00EB66F1" w14:paraId="3E59E2F4" w14:textId="77777777" w:rsidTr="00D95DE9">
        <w:tc>
          <w:tcPr>
            <w:tcW w:w="4390" w:type="dxa"/>
            <w:gridSpan w:val="2"/>
            <w:shd w:val="clear" w:color="auto" w:fill="auto"/>
          </w:tcPr>
          <w:p w14:paraId="0FA13B47" w14:textId="77777777" w:rsidR="00EB66F1" w:rsidRPr="00EB66F1" w:rsidRDefault="00EB66F1" w:rsidP="00D95DE9">
            <w:pPr>
              <w:rPr>
                <w:sz w:val="20"/>
                <w:szCs w:val="20"/>
              </w:rPr>
            </w:pPr>
            <w:r w:rsidRPr="00EB66F1">
              <w:rPr>
                <w:sz w:val="20"/>
                <w:szCs w:val="20"/>
              </w:rPr>
              <w:t>Expected date of Mid-Term Review: July 2024</w:t>
            </w:r>
          </w:p>
        </w:tc>
        <w:tc>
          <w:tcPr>
            <w:tcW w:w="6066" w:type="dxa"/>
            <w:gridSpan w:val="3"/>
            <w:shd w:val="clear" w:color="auto" w:fill="auto"/>
          </w:tcPr>
          <w:p w14:paraId="376BD1BC" w14:textId="77777777" w:rsidR="00EB66F1" w:rsidRPr="00EB66F1" w:rsidRDefault="00EB66F1" w:rsidP="00D95DE9">
            <w:pPr>
              <w:rPr>
                <w:sz w:val="20"/>
                <w:szCs w:val="20"/>
              </w:rPr>
            </w:pPr>
            <w:r w:rsidRPr="00EB66F1">
              <w:rPr>
                <w:sz w:val="20"/>
                <w:szCs w:val="20"/>
              </w:rPr>
              <w:t>Expected date of Terminal Evaluation: May 2026</w:t>
            </w:r>
          </w:p>
        </w:tc>
      </w:tr>
      <w:tr w:rsidR="00EB66F1" w:rsidRPr="00EB66F1" w14:paraId="33D5154D" w14:textId="77777777" w:rsidTr="00D95DE9">
        <w:tc>
          <w:tcPr>
            <w:tcW w:w="10456" w:type="dxa"/>
            <w:gridSpan w:val="5"/>
            <w:shd w:val="clear" w:color="auto" w:fill="auto"/>
          </w:tcPr>
          <w:p w14:paraId="19647353" w14:textId="77777777" w:rsidR="00EB66F1" w:rsidRPr="00EB66F1" w:rsidRDefault="00EB66F1" w:rsidP="00D95DE9">
            <w:pPr>
              <w:rPr>
                <w:b/>
                <w:sz w:val="20"/>
                <w:szCs w:val="20"/>
              </w:rPr>
            </w:pPr>
            <w:r w:rsidRPr="00EB66F1">
              <w:rPr>
                <w:b/>
                <w:sz w:val="20"/>
                <w:szCs w:val="20"/>
              </w:rPr>
              <w:t xml:space="preserve">Brief project description: </w:t>
            </w:r>
          </w:p>
          <w:p w14:paraId="3DA8F1F9" w14:textId="77777777" w:rsidR="00EB66F1" w:rsidRPr="00EB66F1" w:rsidRDefault="00EB66F1" w:rsidP="00D95DE9">
            <w:pPr>
              <w:spacing w:after="0"/>
              <w:ind w:firstLine="427"/>
              <w:rPr>
                <w:sz w:val="20"/>
                <w:szCs w:val="20"/>
              </w:rPr>
            </w:pPr>
            <w:r w:rsidRPr="00EB66F1">
              <w:rPr>
                <w:sz w:val="20"/>
                <w:szCs w:val="20"/>
              </w:rPr>
              <w:t>The objective of the project is to protect human health and environment and promote sustainable production and consumption through the reduction of the use of POPs, new POPs and mercury and the release of POPs, U-</w:t>
            </w:r>
            <w:proofErr w:type="gramStart"/>
            <w:r w:rsidRPr="00EB66F1">
              <w:rPr>
                <w:sz w:val="20"/>
                <w:szCs w:val="20"/>
              </w:rPr>
              <w:t>POPs</w:t>
            </w:r>
            <w:proofErr w:type="gramEnd"/>
            <w:r w:rsidRPr="00EB66F1">
              <w:rPr>
                <w:sz w:val="20"/>
                <w:szCs w:val="20"/>
              </w:rPr>
              <w:t xml:space="preserve"> and mercury throughout the lifecycle in key industrial sectors supported by Ecolabel system, Green Financing, and Procurement mechanisms. </w:t>
            </w:r>
          </w:p>
          <w:p w14:paraId="1557A77D" w14:textId="77777777" w:rsidR="00EB66F1" w:rsidRPr="00EB66F1" w:rsidRDefault="00EB66F1" w:rsidP="00D95DE9">
            <w:pPr>
              <w:spacing w:after="0"/>
              <w:ind w:firstLine="427"/>
              <w:rPr>
                <w:sz w:val="20"/>
                <w:szCs w:val="20"/>
              </w:rPr>
            </w:pPr>
            <w:r w:rsidRPr="00EB66F1">
              <w:rPr>
                <w:sz w:val="20"/>
                <w:szCs w:val="20"/>
              </w:rPr>
              <w:t>The project intends to speed up the elimination of industrial POPs (SCCP, PFOS, PFOAs, HBCDD, PBDEs) from import and use; it will reduce the release of mercury and U-POPs from industrial sources and eliminate the manufacturing and use of mercury containing devices.</w:t>
            </w:r>
          </w:p>
          <w:p w14:paraId="5EC12B91" w14:textId="77777777" w:rsidR="00EB66F1" w:rsidRPr="00EB66F1" w:rsidRDefault="00EB66F1" w:rsidP="00D95DE9">
            <w:pPr>
              <w:spacing w:after="0"/>
              <w:ind w:firstLine="427"/>
              <w:rPr>
                <w:sz w:val="20"/>
                <w:szCs w:val="20"/>
              </w:rPr>
            </w:pPr>
            <w:r w:rsidRPr="00EB66F1">
              <w:rPr>
                <w:sz w:val="20"/>
                <w:szCs w:val="20"/>
              </w:rPr>
              <w:t xml:space="preserve">The project will: (a) establish a Green Financing Mechanism (Grant and Loans) and a Green Procurement Scheme, Ecolabels and Environmentally friendly production; (b) demonstrate the application of POPs-free manufacturing and design; </w:t>
            </w:r>
            <w:r w:rsidRPr="00EB66F1">
              <w:rPr>
                <w:sz w:val="20"/>
                <w:szCs w:val="20"/>
              </w:rPr>
              <w:lastRenderedPageBreak/>
              <w:t xml:space="preserve">(c) demonstrate air pollution treatment devices for the abatement of U-POPs and mercury from the stack of industrial processes; (d) remove/replace at least 35 tons of POPs, 20,000 fluorescent lamps, and 10,000 medical devices, promoting their environmentally sound disposal; and (e) improve the regulatory framework concerning POPs and mercury control. </w:t>
            </w:r>
          </w:p>
          <w:p w14:paraId="33B14C9E" w14:textId="77777777" w:rsidR="00EB66F1" w:rsidRPr="00EB66F1" w:rsidRDefault="00EB66F1" w:rsidP="00D95DE9">
            <w:pPr>
              <w:spacing w:after="0"/>
              <w:ind w:firstLine="427"/>
              <w:rPr>
                <w:sz w:val="20"/>
                <w:szCs w:val="20"/>
              </w:rPr>
            </w:pPr>
            <w:r w:rsidRPr="00EB66F1">
              <w:rPr>
                <w:sz w:val="20"/>
                <w:szCs w:val="20"/>
              </w:rPr>
              <w:t>The project builds on the experience gathered by the previous projects: GEF ID9379 “Application of Green Chemistry in Viet Nam to Support Green Growth and Reduction in the Use and Release of POPs/Harmful Chemicals “; and the GEF ID5067 “Viet Nam POPs and Sound Harmful Chemicals Management Project”.</w:t>
            </w:r>
          </w:p>
        </w:tc>
      </w:tr>
      <w:tr w:rsidR="00EB66F1" w:rsidRPr="00EB66F1" w14:paraId="5EB34E13" w14:textId="77777777" w:rsidTr="00D95DE9">
        <w:trPr>
          <w:trHeight w:val="377"/>
        </w:trPr>
        <w:tc>
          <w:tcPr>
            <w:tcW w:w="10456" w:type="dxa"/>
            <w:gridSpan w:val="5"/>
            <w:shd w:val="clear" w:color="auto" w:fill="D9D9D9"/>
          </w:tcPr>
          <w:p w14:paraId="109F04E4" w14:textId="77777777" w:rsidR="00EB66F1" w:rsidRPr="00EB66F1" w:rsidRDefault="00EB66F1" w:rsidP="00D95DE9">
            <w:pPr>
              <w:rPr>
                <w:b/>
                <w:smallCaps/>
                <w:sz w:val="20"/>
                <w:szCs w:val="20"/>
              </w:rPr>
            </w:pPr>
            <w:r w:rsidRPr="00EB66F1">
              <w:rPr>
                <w:b/>
                <w:smallCaps/>
                <w:sz w:val="20"/>
                <w:szCs w:val="20"/>
              </w:rPr>
              <w:t>Financing Plan</w:t>
            </w:r>
          </w:p>
          <w:p w14:paraId="3F8B511B" w14:textId="77777777" w:rsidR="00EB66F1" w:rsidRPr="00EB66F1" w:rsidRDefault="00EB66F1" w:rsidP="00D95DE9">
            <w:pPr>
              <w:rPr>
                <w:b/>
                <w:smallCaps/>
                <w:sz w:val="20"/>
                <w:szCs w:val="20"/>
              </w:rPr>
            </w:pPr>
            <w:r w:rsidRPr="00EB66F1">
              <w:rPr>
                <w:b/>
                <w:smallCaps/>
                <w:sz w:val="20"/>
                <w:szCs w:val="20"/>
              </w:rPr>
              <w:t xml:space="preserve"> </w:t>
            </w:r>
            <w:r w:rsidRPr="00EB66F1">
              <w:rPr>
                <w:sz w:val="20"/>
                <w:szCs w:val="20"/>
              </w:rPr>
              <w:t>(only cash transferred to UNDPs bank account and included in the TBWP for this specific GEF project should be included under this section (1), all others should be included under section (2)).</w:t>
            </w:r>
          </w:p>
        </w:tc>
      </w:tr>
      <w:tr w:rsidR="00EB66F1" w:rsidRPr="00EB66F1" w14:paraId="65E26C79" w14:textId="77777777" w:rsidTr="00D95DE9">
        <w:tc>
          <w:tcPr>
            <w:tcW w:w="7465" w:type="dxa"/>
            <w:gridSpan w:val="3"/>
            <w:shd w:val="clear" w:color="auto" w:fill="auto"/>
          </w:tcPr>
          <w:p w14:paraId="1FC723DE" w14:textId="77777777" w:rsidR="00EB66F1" w:rsidRPr="00EB66F1" w:rsidRDefault="00EB66F1" w:rsidP="00D95DE9">
            <w:pPr>
              <w:rPr>
                <w:sz w:val="20"/>
                <w:szCs w:val="20"/>
              </w:rPr>
            </w:pPr>
            <w:r w:rsidRPr="00EB66F1">
              <w:rPr>
                <w:sz w:val="20"/>
                <w:szCs w:val="20"/>
              </w:rPr>
              <w:t xml:space="preserve">GEF Trust Fund grant </w:t>
            </w:r>
            <w:r w:rsidRPr="00EB66F1">
              <w:rPr>
                <w:i/>
                <w:sz w:val="20"/>
                <w:szCs w:val="20"/>
              </w:rPr>
              <w:t>(only the portion approved by GEF CEO under UNDP)</w:t>
            </w:r>
          </w:p>
        </w:tc>
        <w:tc>
          <w:tcPr>
            <w:tcW w:w="2991" w:type="dxa"/>
            <w:gridSpan w:val="2"/>
            <w:shd w:val="clear" w:color="auto" w:fill="auto"/>
          </w:tcPr>
          <w:p w14:paraId="35B7C3E1" w14:textId="77777777" w:rsidR="00EB66F1" w:rsidRPr="00EB66F1" w:rsidRDefault="00EB66F1" w:rsidP="00D95DE9">
            <w:pPr>
              <w:jc w:val="right"/>
              <w:rPr>
                <w:rFonts w:cs="Arial"/>
                <w:bCs/>
                <w:sz w:val="20"/>
                <w:szCs w:val="20"/>
              </w:rPr>
            </w:pPr>
            <w:r w:rsidRPr="00EB66F1">
              <w:rPr>
                <w:rFonts w:cs="Arial"/>
                <w:bCs/>
                <w:sz w:val="20"/>
                <w:szCs w:val="20"/>
              </w:rPr>
              <w:t xml:space="preserve">USD </w:t>
            </w:r>
            <w:r w:rsidRPr="00EB66F1">
              <w:rPr>
                <w:bCs/>
                <w:sz w:val="20"/>
                <w:szCs w:val="20"/>
              </w:rPr>
              <w:t>4,600,050</w:t>
            </w:r>
          </w:p>
        </w:tc>
      </w:tr>
      <w:tr w:rsidR="00EB66F1" w:rsidRPr="00EB66F1" w14:paraId="02C9310A" w14:textId="77777777" w:rsidTr="00D95DE9">
        <w:tc>
          <w:tcPr>
            <w:tcW w:w="7465" w:type="dxa"/>
            <w:gridSpan w:val="3"/>
            <w:tcBorders>
              <w:bottom w:val="single" w:sz="4" w:space="0" w:color="auto"/>
            </w:tcBorders>
            <w:shd w:val="clear" w:color="auto" w:fill="auto"/>
          </w:tcPr>
          <w:p w14:paraId="3A6840B7" w14:textId="77777777" w:rsidR="00EB66F1" w:rsidRPr="00EB66F1" w:rsidRDefault="00EB66F1" w:rsidP="00D95DE9">
            <w:pPr>
              <w:pStyle w:val="ListParagraph"/>
              <w:numPr>
                <w:ilvl w:val="0"/>
                <w:numId w:val="7"/>
              </w:numPr>
              <w:spacing w:after="0" w:line="240" w:lineRule="auto"/>
              <w:ind w:left="337"/>
              <w:contextualSpacing w:val="0"/>
              <w:rPr>
                <w:sz w:val="20"/>
                <w:szCs w:val="20"/>
              </w:rPr>
            </w:pPr>
            <w:r w:rsidRPr="00EB66F1">
              <w:rPr>
                <w:sz w:val="20"/>
                <w:szCs w:val="20"/>
                <w:lang w:eastAsia="zh-CN"/>
              </w:rPr>
              <w:t xml:space="preserve">Total </w:t>
            </w:r>
            <w:r w:rsidRPr="00EB66F1">
              <w:rPr>
                <w:sz w:val="20"/>
                <w:szCs w:val="20"/>
              </w:rPr>
              <w:t xml:space="preserve">Budget administered by UNDP </w:t>
            </w:r>
          </w:p>
        </w:tc>
        <w:tc>
          <w:tcPr>
            <w:tcW w:w="2991" w:type="dxa"/>
            <w:gridSpan w:val="2"/>
            <w:tcBorders>
              <w:bottom w:val="single" w:sz="4" w:space="0" w:color="auto"/>
            </w:tcBorders>
            <w:shd w:val="clear" w:color="auto" w:fill="auto"/>
          </w:tcPr>
          <w:p w14:paraId="4C876F64" w14:textId="77777777" w:rsidR="00EB66F1" w:rsidRPr="00EB66F1" w:rsidRDefault="00EB66F1" w:rsidP="00D95DE9">
            <w:pPr>
              <w:jc w:val="right"/>
              <w:rPr>
                <w:b/>
                <w:sz w:val="20"/>
                <w:szCs w:val="20"/>
              </w:rPr>
            </w:pPr>
            <w:r w:rsidRPr="00EB66F1">
              <w:rPr>
                <w:b/>
                <w:sz w:val="20"/>
                <w:szCs w:val="20"/>
              </w:rPr>
              <w:t>USD 4,600,050</w:t>
            </w:r>
          </w:p>
        </w:tc>
      </w:tr>
      <w:tr w:rsidR="00EB66F1" w:rsidRPr="00EB66F1" w14:paraId="59029DCF" w14:textId="77777777" w:rsidTr="00D95DE9">
        <w:tc>
          <w:tcPr>
            <w:tcW w:w="10456" w:type="dxa"/>
            <w:gridSpan w:val="5"/>
            <w:shd w:val="clear" w:color="auto" w:fill="D9D9D9"/>
          </w:tcPr>
          <w:p w14:paraId="7B6AFAB6" w14:textId="77777777" w:rsidR="00EB66F1" w:rsidRPr="00EB66F1" w:rsidRDefault="00EB66F1" w:rsidP="00D95DE9">
            <w:pPr>
              <w:pStyle w:val="ListParagraph"/>
              <w:numPr>
                <w:ilvl w:val="0"/>
                <w:numId w:val="7"/>
              </w:numPr>
              <w:spacing w:after="0" w:line="240" w:lineRule="auto"/>
              <w:ind w:left="337"/>
              <w:contextualSpacing w:val="0"/>
              <w:rPr>
                <w:sz w:val="20"/>
                <w:szCs w:val="20"/>
              </w:rPr>
            </w:pPr>
            <w:r w:rsidRPr="00EB66F1">
              <w:rPr>
                <w:sz w:val="20"/>
                <w:szCs w:val="20"/>
              </w:rPr>
              <w:t xml:space="preserve">Co-financiers that will deliver project results included in the project results framework </w:t>
            </w:r>
          </w:p>
          <w:p w14:paraId="52210D28" w14:textId="77777777" w:rsidR="00EB66F1" w:rsidRPr="00EB66F1" w:rsidRDefault="00EB66F1" w:rsidP="00D95DE9">
            <w:pPr>
              <w:pStyle w:val="ListParagraph"/>
              <w:ind w:left="337"/>
              <w:rPr>
                <w:sz w:val="20"/>
                <w:szCs w:val="20"/>
              </w:rPr>
            </w:pPr>
            <w:r w:rsidRPr="00EB66F1">
              <w:rPr>
                <w:sz w:val="20"/>
                <w:szCs w:val="20"/>
              </w:rPr>
              <w:t>(</w:t>
            </w:r>
            <w:r w:rsidRPr="00EB66F1">
              <w:rPr>
                <w:sz w:val="20"/>
                <w:szCs w:val="20"/>
                <w:u w:val="single"/>
              </w:rPr>
              <w:t>Funds not administered through UNDP accounts</w:t>
            </w:r>
            <w:r w:rsidRPr="00EB66F1">
              <w:rPr>
                <w:sz w:val="20"/>
                <w:szCs w:val="20"/>
              </w:rPr>
              <w:t xml:space="preserve">) </w:t>
            </w:r>
          </w:p>
        </w:tc>
      </w:tr>
      <w:tr w:rsidR="00EB66F1" w:rsidRPr="00EB66F1" w14:paraId="7D954C1D" w14:textId="77777777" w:rsidTr="00D95DE9">
        <w:tblPrEx>
          <w:tblCellMar>
            <w:left w:w="70" w:type="dxa"/>
            <w:right w:w="70" w:type="dxa"/>
          </w:tblCellMar>
        </w:tblPrEx>
        <w:trPr>
          <w:trHeight w:val="20"/>
        </w:trPr>
        <w:tc>
          <w:tcPr>
            <w:tcW w:w="74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6CE5B7" w14:textId="77777777" w:rsidR="00EB66F1" w:rsidRPr="00EB66F1" w:rsidRDefault="00EB66F1" w:rsidP="00D95DE9">
            <w:pPr>
              <w:ind w:left="555"/>
              <w:rPr>
                <w:sz w:val="20"/>
                <w:szCs w:val="20"/>
                <w:lang w:eastAsia="zh-CN"/>
              </w:rPr>
            </w:pPr>
            <w:r w:rsidRPr="00EB66F1">
              <w:rPr>
                <w:sz w:val="20"/>
                <w:szCs w:val="20"/>
              </w:rPr>
              <w:t xml:space="preserve">VIETNAM PLASTICS ASSOCIATION (VPA) </w:t>
            </w:r>
          </w:p>
        </w:tc>
        <w:tc>
          <w:tcPr>
            <w:tcW w:w="2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B57D50" w14:textId="77777777" w:rsidR="00EB66F1" w:rsidRPr="00EB66F1" w:rsidRDefault="00EB66F1" w:rsidP="00D95DE9">
            <w:pPr>
              <w:jc w:val="right"/>
              <w:rPr>
                <w:sz w:val="20"/>
                <w:szCs w:val="20"/>
              </w:rPr>
            </w:pPr>
            <w:r w:rsidRPr="00EB66F1">
              <w:rPr>
                <w:sz w:val="20"/>
                <w:szCs w:val="20"/>
              </w:rPr>
              <w:t>USD   3,500,000</w:t>
            </w:r>
          </w:p>
        </w:tc>
      </w:tr>
      <w:tr w:rsidR="00EB66F1" w:rsidRPr="00EB66F1" w14:paraId="598FB7D0" w14:textId="77777777" w:rsidTr="00D95DE9">
        <w:tblPrEx>
          <w:tblCellMar>
            <w:left w:w="70" w:type="dxa"/>
            <w:right w:w="70" w:type="dxa"/>
          </w:tblCellMar>
        </w:tblPrEx>
        <w:trPr>
          <w:trHeight w:val="20"/>
        </w:trPr>
        <w:tc>
          <w:tcPr>
            <w:tcW w:w="74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95DDA8" w14:textId="77777777" w:rsidR="00EB66F1" w:rsidRPr="00EB66F1" w:rsidRDefault="00EB66F1" w:rsidP="00D95DE9">
            <w:pPr>
              <w:ind w:left="555"/>
              <w:rPr>
                <w:sz w:val="20"/>
                <w:szCs w:val="20"/>
              </w:rPr>
            </w:pPr>
            <w:r w:rsidRPr="00EB66F1">
              <w:rPr>
                <w:sz w:val="20"/>
                <w:szCs w:val="20"/>
              </w:rPr>
              <w:t>VIETNAM CORROSION ASSOCIATION (VICORRA)</w:t>
            </w:r>
          </w:p>
        </w:tc>
        <w:tc>
          <w:tcPr>
            <w:tcW w:w="2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65703E" w14:textId="77777777" w:rsidR="00EB66F1" w:rsidRPr="00EB66F1" w:rsidRDefault="00EB66F1" w:rsidP="00D95DE9">
            <w:pPr>
              <w:jc w:val="right"/>
              <w:rPr>
                <w:sz w:val="20"/>
                <w:szCs w:val="20"/>
              </w:rPr>
            </w:pPr>
            <w:r w:rsidRPr="00EB66F1">
              <w:rPr>
                <w:sz w:val="20"/>
                <w:szCs w:val="20"/>
              </w:rPr>
              <w:t>USD   3,000,000</w:t>
            </w:r>
          </w:p>
        </w:tc>
      </w:tr>
      <w:tr w:rsidR="00EB66F1" w:rsidRPr="00EB66F1" w14:paraId="6FF8AC29" w14:textId="77777777" w:rsidTr="00D95DE9">
        <w:tblPrEx>
          <w:tblCellMar>
            <w:left w:w="70" w:type="dxa"/>
            <w:right w:w="70" w:type="dxa"/>
          </w:tblCellMar>
        </w:tblPrEx>
        <w:trPr>
          <w:trHeight w:val="254"/>
        </w:trPr>
        <w:tc>
          <w:tcPr>
            <w:tcW w:w="74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8B96BA" w14:textId="77777777" w:rsidR="00EB66F1" w:rsidRPr="00EB66F1" w:rsidRDefault="00EB66F1" w:rsidP="00D95DE9">
            <w:pPr>
              <w:ind w:left="555"/>
              <w:rPr>
                <w:sz w:val="20"/>
                <w:szCs w:val="20"/>
              </w:rPr>
            </w:pPr>
            <w:r w:rsidRPr="00EB66F1">
              <w:rPr>
                <w:sz w:val="20"/>
                <w:szCs w:val="20"/>
              </w:rPr>
              <w:t>VINAFOAM VIETNAM CO. LTD</w:t>
            </w:r>
          </w:p>
        </w:tc>
        <w:tc>
          <w:tcPr>
            <w:tcW w:w="2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225A8C" w14:textId="77777777" w:rsidR="00EB66F1" w:rsidRPr="00EB66F1" w:rsidRDefault="00EB66F1" w:rsidP="00D95DE9">
            <w:pPr>
              <w:jc w:val="right"/>
              <w:rPr>
                <w:sz w:val="20"/>
                <w:szCs w:val="20"/>
              </w:rPr>
            </w:pPr>
            <w:r w:rsidRPr="00EB66F1">
              <w:rPr>
                <w:sz w:val="20"/>
                <w:szCs w:val="20"/>
              </w:rPr>
              <w:t>USD   2,000,000</w:t>
            </w:r>
          </w:p>
        </w:tc>
      </w:tr>
      <w:tr w:rsidR="00EB66F1" w:rsidRPr="00EB66F1" w14:paraId="7822A43D" w14:textId="77777777" w:rsidTr="00D95DE9">
        <w:tblPrEx>
          <w:tblCellMar>
            <w:left w:w="70" w:type="dxa"/>
            <w:right w:w="70" w:type="dxa"/>
          </w:tblCellMar>
        </w:tblPrEx>
        <w:trPr>
          <w:trHeight w:val="20"/>
        </w:trPr>
        <w:tc>
          <w:tcPr>
            <w:tcW w:w="74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F1921D" w14:textId="77777777" w:rsidR="00EB66F1" w:rsidRPr="00EB66F1" w:rsidRDefault="00EB66F1" w:rsidP="00D95DE9">
            <w:pPr>
              <w:ind w:left="555"/>
              <w:rPr>
                <w:sz w:val="20"/>
                <w:szCs w:val="20"/>
              </w:rPr>
            </w:pPr>
            <w:r w:rsidRPr="00EB66F1">
              <w:rPr>
                <w:sz w:val="20"/>
                <w:szCs w:val="20"/>
              </w:rPr>
              <w:t>Vietnam Environment Protection fund</w:t>
            </w:r>
          </w:p>
        </w:tc>
        <w:tc>
          <w:tcPr>
            <w:tcW w:w="2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7F27B2" w14:textId="77777777" w:rsidR="00EB66F1" w:rsidRPr="00EB66F1" w:rsidRDefault="00EB66F1" w:rsidP="00D95DE9">
            <w:pPr>
              <w:jc w:val="right"/>
              <w:rPr>
                <w:sz w:val="20"/>
                <w:szCs w:val="20"/>
              </w:rPr>
            </w:pPr>
            <w:r w:rsidRPr="00EB66F1">
              <w:rPr>
                <w:sz w:val="20"/>
                <w:szCs w:val="20"/>
              </w:rPr>
              <w:t>USD   5,000,000</w:t>
            </w:r>
          </w:p>
        </w:tc>
      </w:tr>
      <w:tr w:rsidR="00EB66F1" w:rsidRPr="00EB66F1" w14:paraId="5B19E719" w14:textId="77777777" w:rsidTr="00D95DE9">
        <w:tblPrEx>
          <w:tblCellMar>
            <w:left w:w="70" w:type="dxa"/>
            <w:right w:w="70" w:type="dxa"/>
          </w:tblCellMar>
        </w:tblPrEx>
        <w:trPr>
          <w:trHeight w:val="20"/>
        </w:trPr>
        <w:tc>
          <w:tcPr>
            <w:tcW w:w="74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03AA6D" w14:textId="77777777" w:rsidR="00EB66F1" w:rsidRPr="00EB66F1" w:rsidRDefault="00EB66F1" w:rsidP="00D95DE9">
            <w:pPr>
              <w:ind w:left="555"/>
              <w:rPr>
                <w:sz w:val="20"/>
                <w:szCs w:val="20"/>
              </w:rPr>
            </w:pPr>
            <w:r w:rsidRPr="00EB66F1">
              <w:rPr>
                <w:sz w:val="20"/>
                <w:szCs w:val="20"/>
              </w:rPr>
              <w:t>Vietnam Environment Administration</w:t>
            </w:r>
          </w:p>
        </w:tc>
        <w:tc>
          <w:tcPr>
            <w:tcW w:w="29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ADF195" w14:textId="77777777" w:rsidR="00EB66F1" w:rsidRPr="00EB66F1" w:rsidRDefault="00EB66F1" w:rsidP="00D95DE9">
            <w:pPr>
              <w:jc w:val="right"/>
              <w:rPr>
                <w:sz w:val="20"/>
                <w:szCs w:val="20"/>
              </w:rPr>
            </w:pPr>
            <w:r w:rsidRPr="00EB66F1">
              <w:rPr>
                <w:sz w:val="20"/>
                <w:szCs w:val="20"/>
              </w:rPr>
              <w:t>USD 11,750,000</w:t>
            </w:r>
          </w:p>
        </w:tc>
      </w:tr>
      <w:tr w:rsidR="00EB66F1" w:rsidRPr="00EB66F1" w14:paraId="08BC29E1" w14:textId="77777777" w:rsidTr="00D95DE9">
        <w:tblPrEx>
          <w:tblCellMar>
            <w:left w:w="70" w:type="dxa"/>
            <w:right w:w="70" w:type="dxa"/>
          </w:tblCellMar>
        </w:tblPrEx>
        <w:trPr>
          <w:trHeight w:val="20"/>
        </w:trPr>
        <w:tc>
          <w:tcPr>
            <w:tcW w:w="74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C3A199" w14:textId="77777777" w:rsidR="00EB66F1" w:rsidRPr="00EB66F1" w:rsidRDefault="00EB66F1" w:rsidP="00D95DE9">
            <w:pPr>
              <w:ind w:left="555"/>
              <w:rPr>
                <w:sz w:val="20"/>
                <w:szCs w:val="20"/>
              </w:rPr>
            </w:pPr>
            <w:r w:rsidRPr="00EB66F1">
              <w:rPr>
                <w:sz w:val="20"/>
                <w:szCs w:val="20"/>
              </w:rPr>
              <w:t>Vietnam Environment Administration</w:t>
            </w:r>
          </w:p>
        </w:tc>
        <w:tc>
          <w:tcPr>
            <w:tcW w:w="29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1B1331" w14:textId="77777777" w:rsidR="00EB66F1" w:rsidRPr="00EB66F1" w:rsidRDefault="00EB66F1" w:rsidP="00D95DE9">
            <w:pPr>
              <w:jc w:val="right"/>
              <w:rPr>
                <w:sz w:val="20"/>
                <w:szCs w:val="20"/>
              </w:rPr>
            </w:pPr>
            <w:r w:rsidRPr="00EB66F1">
              <w:rPr>
                <w:sz w:val="20"/>
                <w:szCs w:val="20"/>
              </w:rPr>
              <w:t>USD       200,000</w:t>
            </w:r>
          </w:p>
        </w:tc>
      </w:tr>
      <w:tr w:rsidR="00EB66F1" w:rsidRPr="00EB66F1" w14:paraId="591C4F54" w14:textId="77777777" w:rsidTr="00D95DE9">
        <w:tblPrEx>
          <w:tblCellMar>
            <w:left w:w="70" w:type="dxa"/>
            <w:right w:w="70" w:type="dxa"/>
          </w:tblCellMar>
        </w:tblPrEx>
        <w:trPr>
          <w:trHeight w:val="20"/>
        </w:trPr>
        <w:tc>
          <w:tcPr>
            <w:tcW w:w="74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9F3F95" w14:textId="77777777" w:rsidR="00EB66F1" w:rsidRPr="00EB66F1" w:rsidRDefault="00EB66F1" w:rsidP="00D95DE9">
            <w:pPr>
              <w:ind w:left="555"/>
              <w:rPr>
                <w:sz w:val="20"/>
                <w:szCs w:val="20"/>
              </w:rPr>
            </w:pPr>
            <w:r w:rsidRPr="00EB66F1">
              <w:rPr>
                <w:sz w:val="20"/>
                <w:szCs w:val="20"/>
              </w:rPr>
              <w:t xml:space="preserve">Ministry of Industry and Trade </w:t>
            </w:r>
          </w:p>
        </w:tc>
        <w:tc>
          <w:tcPr>
            <w:tcW w:w="29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56FC5D" w14:textId="77777777" w:rsidR="00EB66F1" w:rsidRPr="00EB66F1" w:rsidRDefault="00EB66F1" w:rsidP="00D95DE9">
            <w:pPr>
              <w:jc w:val="right"/>
              <w:rPr>
                <w:sz w:val="20"/>
                <w:szCs w:val="20"/>
              </w:rPr>
            </w:pPr>
            <w:r w:rsidRPr="00EB66F1">
              <w:rPr>
                <w:sz w:val="20"/>
                <w:szCs w:val="20"/>
              </w:rPr>
              <w:t>USD   2,000,000</w:t>
            </w:r>
          </w:p>
        </w:tc>
      </w:tr>
      <w:tr w:rsidR="00EB66F1" w:rsidRPr="00EB66F1" w14:paraId="347596B2" w14:textId="77777777" w:rsidTr="00D95DE9">
        <w:tblPrEx>
          <w:tblCellMar>
            <w:left w:w="70" w:type="dxa"/>
            <w:right w:w="70" w:type="dxa"/>
          </w:tblCellMar>
        </w:tblPrEx>
        <w:trPr>
          <w:trHeight w:val="20"/>
        </w:trPr>
        <w:tc>
          <w:tcPr>
            <w:tcW w:w="74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1C37A9" w14:textId="77777777" w:rsidR="00EB66F1" w:rsidRPr="00EB66F1" w:rsidRDefault="00EB66F1" w:rsidP="00D95DE9">
            <w:pPr>
              <w:ind w:left="555"/>
              <w:rPr>
                <w:sz w:val="20"/>
                <w:szCs w:val="20"/>
              </w:rPr>
            </w:pPr>
            <w:r w:rsidRPr="00EB66F1">
              <w:rPr>
                <w:sz w:val="20"/>
                <w:szCs w:val="20"/>
              </w:rPr>
              <w:t>Ministry of Health</w:t>
            </w:r>
          </w:p>
        </w:tc>
        <w:tc>
          <w:tcPr>
            <w:tcW w:w="2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9028B0" w14:textId="77777777" w:rsidR="00EB66F1" w:rsidRPr="00EB66F1" w:rsidRDefault="00EB66F1" w:rsidP="00D95DE9">
            <w:pPr>
              <w:jc w:val="right"/>
              <w:rPr>
                <w:sz w:val="20"/>
                <w:szCs w:val="20"/>
              </w:rPr>
            </w:pPr>
            <w:r w:rsidRPr="00EB66F1">
              <w:rPr>
                <w:sz w:val="20"/>
                <w:szCs w:val="20"/>
              </w:rPr>
              <w:t>USD      500,000</w:t>
            </w:r>
          </w:p>
        </w:tc>
      </w:tr>
      <w:tr w:rsidR="00EB66F1" w:rsidRPr="00EB66F1" w14:paraId="7E7A57E5" w14:textId="77777777" w:rsidTr="00D95DE9">
        <w:tblPrEx>
          <w:tblCellMar>
            <w:left w:w="70" w:type="dxa"/>
            <w:right w:w="70" w:type="dxa"/>
          </w:tblCellMar>
        </w:tblPrEx>
        <w:trPr>
          <w:trHeight w:val="20"/>
        </w:trPr>
        <w:tc>
          <w:tcPr>
            <w:tcW w:w="74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22EB54" w14:textId="77777777" w:rsidR="00EB66F1" w:rsidRPr="00EB66F1" w:rsidRDefault="00EB66F1" w:rsidP="00D95DE9">
            <w:pPr>
              <w:ind w:left="555"/>
              <w:rPr>
                <w:sz w:val="20"/>
                <w:szCs w:val="20"/>
              </w:rPr>
            </w:pPr>
            <w:r w:rsidRPr="00EB66F1">
              <w:rPr>
                <w:sz w:val="20"/>
                <w:szCs w:val="20"/>
              </w:rPr>
              <w:t>Germany -EU/UNDP</w:t>
            </w:r>
          </w:p>
        </w:tc>
        <w:tc>
          <w:tcPr>
            <w:tcW w:w="29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AAC5FD" w14:textId="77777777" w:rsidR="00EB66F1" w:rsidRPr="00EB66F1" w:rsidRDefault="00EB66F1" w:rsidP="00D95DE9">
            <w:pPr>
              <w:jc w:val="right"/>
              <w:rPr>
                <w:sz w:val="20"/>
                <w:szCs w:val="20"/>
              </w:rPr>
            </w:pPr>
            <w:r w:rsidRPr="00EB66F1">
              <w:rPr>
                <w:sz w:val="20"/>
                <w:szCs w:val="20"/>
              </w:rPr>
              <w:t>USD      600,000</w:t>
            </w:r>
          </w:p>
        </w:tc>
      </w:tr>
      <w:tr w:rsidR="00EB66F1" w:rsidRPr="00EB66F1" w14:paraId="458C0BDE" w14:textId="77777777" w:rsidTr="00D95DE9">
        <w:trPr>
          <w:trHeight w:val="60"/>
        </w:trPr>
        <w:tc>
          <w:tcPr>
            <w:tcW w:w="7465" w:type="dxa"/>
            <w:gridSpan w:val="3"/>
            <w:shd w:val="clear" w:color="auto" w:fill="auto"/>
          </w:tcPr>
          <w:p w14:paraId="368AD5FE" w14:textId="77777777" w:rsidR="00EB66F1" w:rsidRPr="00EB66F1" w:rsidRDefault="00EB66F1" w:rsidP="00D95DE9">
            <w:pPr>
              <w:pStyle w:val="ListParagraph"/>
              <w:numPr>
                <w:ilvl w:val="0"/>
                <w:numId w:val="8"/>
              </w:numPr>
              <w:spacing w:after="0" w:line="240" w:lineRule="auto"/>
              <w:contextualSpacing w:val="0"/>
              <w:jc w:val="right"/>
              <w:rPr>
                <w:sz w:val="20"/>
                <w:szCs w:val="20"/>
              </w:rPr>
            </w:pPr>
            <w:r w:rsidRPr="00EB66F1">
              <w:rPr>
                <w:sz w:val="20"/>
                <w:szCs w:val="20"/>
              </w:rPr>
              <w:t>Total confirmed co-financing</w:t>
            </w:r>
          </w:p>
        </w:tc>
        <w:tc>
          <w:tcPr>
            <w:tcW w:w="2991" w:type="dxa"/>
            <w:gridSpan w:val="2"/>
            <w:shd w:val="clear" w:color="auto" w:fill="auto"/>
          </w:tcPr>
          <w:p w14:paraId="07403709" w14:textId="77777777" w:rsidR="00EB66F1" w:rsidRPr="00EB66F1" w:rsidRDefault="00EB66F1" w:rsidP="00D95DE9">
            <w:pPr>
              <w:jc w:val="right"/>
              <w:rPr>
                <w:b/>
                <w:bCs/>
                <w:sz w:val="20"/>
                <w:szCs w:val="20"/>
              </w:rPr>
            </w:pPr>
            <w:r w:rsidRPr="00EB66F1">
              <w:rPr>
                <w:b/>
                <w:bCs/>
                <w:sz w:val="20"/>
                <w:szCs w:val="20"/>
              </w:rPr>
              <w:t>USD 28,550,000</w:t>
            </w:r>
          </w:p>
        </w:tc>
      </w:tr>
      <w:tr w:rsidR="00EB66F1" w:rsidRPr="00EB66F1" w14:paraId="23C8D57C" w14:textId="77777777" w:rsidTr="00D95DE9">
        <w:trPr>
          <w:trHeight w:val="20"/>
        </w:trPr>
        <w:tc>
          <w:tcPr>
            <w:tcW w:w="7465" w:type="dxa"/>
            <w:gridSpan w:val="3"/>
            <w:shd w:val="clear" w:color="auto" w:fill="auto"/>
          </w:tcPr>
          <w:p w14:paraId="28B014F3" w14:textId="77777777" w:rsidR="00EB66F1" w:rsidRPr="00EB66F1" w:rsidRDefault="00EB66F1" w:rsidP="00D95DE9">
            <w:pPr>
              <w:pStyle w:val="ListParagraph"/>
              <w:numPr>
                <w:ilvl w:val="0"/>
                <w:numId w:val="8"/>
              </w:numPr>
              <w:spacing w:after="0" w:line="240" w:lineRule="auto"/>
              <w:contextualSpacing w:val="0"/>
              <w:jc w:val="right"/>
              <w:rPr>
                <w:sz w:val="20"/>
                <w:szCs w:val="20"/>
              </w:rPr>
            </w:pPr>
            <w:r w:rsidRPr="00EB66F1">
              <w:rPr>
                <w:sz w:val="20"/>
                <w:szCs w:val="20"/>
                <w:lang w:eastAsia="zh-CN"/>
              </w:rPr>
              <w:t>Grand-</w:t>
            </w:r>
            <w:r w:rsidRPr="00EB66F1">
              <w:rPr>
                <w:sz w:val="20"/>
                <w:szCs w:val="20"/>
              </w:rPr>
              <w:t xml:space="preserve">Total Project </w:t>
            </w:r>
            <w:r w:rsidRPr="00EB66F1">
              <w:rPr>
                <w:sz w:val="20"/>
                <w:szCs w:val="20"/>
                <w:lang w:eastAsia="zh-CN"/>
              </w:rPr>
              <w:t>Financing (</w:t>
            </w:r>
            <w:proofErr w:type="gramStart"/>
            <w:r w:rsidRPr="00EB66F1">
              <w:rPr>
                <w:sz w:val="20"/>
                <w:szCs w:val="20"/>
                <w:lang w:eastAsia="zh-CN"/>
              </w:rPr>
              <w:t>1)+(</w:t>
            </w:r>
            <w:proofErr w:type="gramEnd"/>
            <w:r w:rsidRPr="00EB66F1">
              <w:rPr>
                <w:sz w:val="20"/>
                <w:szCs w:val="20"/>
                <w:lang w:eastAsia="zh-CN"/>
              </w:rPr>
              <w:t>2)</w:t>
            </w:r>
          </w:p>
        </w:tc>
        <w:tc>
          <w:tcPr>
            <w:tcW w:w="2991" w:type="dxa"/>
            <w:gridSpan w:val="2"/>
            <w:shd w:val="clear" w:color="auto" w:fill="auto"/>
          </w:tcPr>
          <w:p w14:paraId="062064D4" w14:textId="77777777" w:rsidR="00EB66F1" w:rsidRPr="00EB66F1" w:rsidRDefault="00EB66F1" w:rsidP="00D95DE9">
            <w:pPr>
              <w:jc w:val="right"/>
              <w:rPr>
                <w:b/>
                <w:bCs/>
                <w:sz w:val="20"/>
                <w:szCs w:val="20"/>
              </w:rPr>
            </w:pPr>
            <w:r w:rsidRPr="00EB66F1">
              <w:rPr>
                <w:b/>
                <w:bCs/>
                <w:sz w:val="20"/>
                <w:szCs w:val="20"/>
              </w:rPr>
              <w:t>USD 33,150,050</w:t>
            </w:r>
          </w:p>
        </w:tc>
      </w:tr>
      <w:tr w:rsidR="00EB66F1" w:rsidRPr="00EB66F1" w14:paraId="6679C4AE" w14:textId="77777777" w:rsidTr="00D95DE9">
        <w:tc>
          <w:tcPr>
            <w:tcW w:w="10456" w:type="dxa"/>
            <w:gridSpan w:val="5"/>
            <w:shd w:val="clear" w:color="auto" w:fill="BFBFBF"/>
          </w:tcPr>
          <w:p w14:paraId="6AB2BFED" w14:textId="77777777" w:rsidR="00EB66F1" w:rsidRPr="00EB66F1" w:rsidRDefault="00EB66F1" w:rsidP="00D95DE9">
            <w:pPr>
              <w:rPr>
                <w:sz w:val="20"/>
                <w:szCs w:val="20"/>
              </w:rPr>
            </w:pPr>
            <w:r w:rsidRPr="00EB66F1">
              <w:rPr>
                <w:sz w:val="20"/>
                <w:szCs w:val="20"/>
              </w:rPr>
              <w:t xml:space="preserve">Signatures: </w:t>
            </w:r>
          </w:p>
        </w:tc>
      </w:tr>
    </w:tbl>
    <w:p w14:paraId="78B9EE17" w14:textId="78FDAB00" w:rsidR="00EB66F1" w:rsidRDefault="00EB66F1" w:rsidP="00736F8F"/>
    <w:p w14:paraId="36962460" w14:textId="77777777" w:rsidR="00EB66F1" w:rsidRDefault="00EB66F1">
      <w:r>
        <w:br w:type="page"/>
      </w:r>
    </w:p>
    <w:p w14:paraId="331CF55C" w14:textId="77777777" w:rsidR="00EB66F1" w:rsidRDefault="00EB66F1" w:rsidP="00736F8F"/>
    <w:sdt>
      <w:sdtPr>
        <w:rPr>
          <w:rFonts w:ascii="Times New Roman" w:eastAsiaTheme="minorHAnsi" w:hAnsi="Times New Roman" w:cstheme="minorBidi"/>
          <w:b w:val="0"/>
          <w:bCs w:val="0"/>
          <w:color w:val="auto"/>
          <w:szCs w:val="22"/>
          <w:lang w:eastAsia="en-US"/>
        </w:rPr>
        <w:id w:val="1805115920"/>
        <w:docPartObj>
          <w:docPartGallery w:val="Table of Contents"/>
          <w:docPartUnique/>
        </w:docPartObj>
      </w:sdtPr>
      <w:sdtEndPr>
        <w:rPr>
          <w:noProof/>
        </w:rPr>
      </w:sdtEndPr>
      <w:sdtContent>
        <w:p w14:paraId="41B688D6" w14:textId="77777777" w:rsidR="00736F8F" w:rsidRDefault="00736F8F">
          <w:pPr>
            <w:pStyle w:val="TOCHeading"/>
          </w:pPr>
          <w:r>
            <w:t>Contents</w:t>
          </w:r>
        </w:p>
        <w:p w14:paraId="12AC46D9" w14:textId="77777777" w:rsidR="008D3BAF" w:rsidRDefault="00736F8F">
          <w:pPr>
            <w:pStyle w:val="TOC2"/>
            <w:tabs>
              <w:tab w:val="left" w:pos="880"/>
              <w:tab w:val="right" w:leader="dot" w:pos="9350"/>
            </w:tabs>
            <w:rPr>
              <w:rFonts w:asciiTheme="minorHAnsi" w:eastAsiaTheme="minorEastAsia" w:hAnsiTheme="minorHAnsi"/>
              <w:noProof/>
              <w:sz w:val="22"/>
              <w:lang w:val="en-GB" w:eastAsia="en-GB"/>
            </w:rPr>
          </w:pPr>
          <w:r>
            <w:fldChar w:fldCharType="begin"/>
          </w:r>
          <w:r>
            <w:instrText xml:space="preserve"> TOC \o "1-3" \h \z \u </w:instrText>
          </w:r>
          <w:r>
            <w:fldChar w:fldCharType="separate"/>
          </w:r>
          <w:hyperlink w:anchor="_Toc79687465" w:history="1">
            <w:r w:rsidR="008D3BAF" w:rsidRPr="000D7F45">
              <w:rPr>
                <w:rStyle w:val="Hyperlink"/>
                <w:noProof/>
              </w:rPr>
              <w:t>I.</w:t>
            </w:r>
            <w:r w:rsidR="008D3BAF">
              <w:rPr>
                <w:rFonts w:asciiTheme="minorHAnsi" w:eastAsiaTheme="minorEastAsia" w:hAnsiTheme="minorHAnsi"/>
                <w:noProof/>
                <w:sz w:val="22"/>
                <w:lang w:val="en-GB" w:eastAsia="en-GB"/>
              </w:rPr>
              <w:tab/>
            </w:r>
            <w:r w:rsidR="008D3BAF" w:rsidRPr="000D7F45">
              <w:rPr>
                <w:rStyle w:val="Hyperlink"/>
                <w:noProof/>
              </w:rPr>
              <w:t>Introduction</w:t>
            </w:r>
            <w:r w:rsidR="008D3BAF">
              <w:rPr>
                <w:noProof/>
                <w:webHidden/>
              </w:rPr>
              <w:tab/>
            </w:r>
            <w:r w:rsidR="008D3BAF">
              <w:rPr>
                <w:noProof/>
                <w:webHidden/>
              </w:rPr>
              <w:fldChar w:fldCharType="begin"/>
            </w:r>
            <w:r w:rsidR="008D3BAF">
              <w:rPr>
                <w:noProof/>
                <w:webHidden/>
              </w:rPr>
              <w:instrText xml:space="preserve"> PAGEREF _Toc79687465 \h </w:instrText>
            </w:r>
            <w:r w:rsidR="008D3BAF">
              <w:rPr>
                <w:noProof/>
                <w:webHidden/>
              </w:rPr>
            </w:r>
            <w:r w:rsidR="008D3BAF">
              <w:rPr>
                <w:noProof/>
                <w:webHidden/>
              </w:rPr>
              <w:fldChar w:fldCharType="separate"/>
            </w:r>
            <w:r w:rsidR="008D3BAF">
              <w:rPr>
                <w:noProof/>
                <w:webHidden/>
              </w:rPr>
              <w:t>2</w:t>
            </w:r>
            <w:r w:rsidR="008D3BAF">
              <w:rPr>
                <w:noProof/>
                <w:webHidden/>
              </w:rPr>
              <w:fldChar w:fldCharType="end"/>
            </w:r>
          </w:hyperlink>
        </w:p>
        <w:p w14:paraId="7626A2C8" w14:textId="77777777" w:rsidR="008D3BAF" w:rsidRDefault="00284C71">
          <w:pPr>
            <w:pStyle w:val="TOC3"/>
            <w:tabs>
              <w:tab w:val="right" w:leader="dot" w:pos="9350"/>
            </w:tabs>
            <w:rPr>
              <w:rFonts w:asciiTheme="minorHAnsi" w:eastAsiaTheme="minorEastAsia" w:hAnsiTheme="minorHAnsi"/>
              <w:noProof/>
              <w:sz w:val="22"/>
              <w:lang w:val="en-GB" w:eastAsia="en-GB"/>
            </w:rPr>
          </w:pPr>
          <w:hyperlink w:anchor="_Toc79687466" w:history="1">
            <w:r w:rsidR="008D3BAF" w:rsidRPr="000D7F45">
              <w:rPr>
                <w:rStyle w:val="Hyperlink"/>
                <w:noProof/>
              </w:rPr>
              <w:t>1.1. Gender inequality in relation with POP, mercury:</w:t>
            </w:r>
            <w:r w:rsidR="008D3BAF">
              <w:rPr>
                <w:noProof/>
                <w:webHidden/>
              </w:rPr>
              <w:tab/>
            </w:r>
            <w:r w:rsidR="008D3BAF">
              <w:rPr>
                <w:noProof/>
                <w:webHidden/>
              </w:rPr>
              <w:fldChar w:fldCharType="begin"/>
            </w:r>
            <w:r w:rsidR="008D3BAF">
              <w:rPr>
                <w:noProof/>
                <w:webHidden/>
              </w:rPr>
              <w:instrText xml:space="preserve"> PAGEREF _Toc79687466 \h </w:instrText>
            </w:r>
            <w:r w:rsidR="008D3BAF">
              <w:rPr>
                <w:noProof/>
                <w:webHidden/>
              </w:rPr>
            </w:r>
            <w:r w:rsidR="008D3BAF">
              <w:rPr>
                <w:noProof/>
                <w:webHidden/>
              </w:rPr>
              <w:fldChar w:fldCharType="separate"/>
            </w:r>
            <w:r w:rsidR="008D3BAF">
              <w:rPr>
                <w:noProof/>
                <w:webHidden/>
              </w:rPr>
              <w:t>2</w:t>
            </w:r>
            <w:r w:rsidR="008D3BAF">
              <w:rPr>
                <w:noProof/>
                <w:webHidden/>
              </w:rPr>
              <w:fldChar w:fldCharType="end"/>
            </w:r>
          </w:hyperlink>
        </w:p>
        <w:p w14:paraId="433FDC73" w14:textId="77777777" w:rsidR="008D3BAF" w:rsidRDefault="00284C71">
          <w:pPr>
            <w:pStyle w:val="TOC3"/>
            <w:tabs>
              <w:tab w:val="right" w:leader="dot" w:pos="9350"/>
            </w:tabs>
            <w:rPr>
              <w:rFonts w:asciiTheme="minorHAnsi" w:eastAsiaTheme="minorEastAsia" w:hAnsiTheme="minorHAnsi"/>
              <w:noProof/>
              <w:sz w:val="22"/>
              <w:lang w:val="en-GB" w:eastAsia="en-GB"/>
            </w:rPr>
          </w:pPr>
          <w:hyperlink w:anchor="_Toc79687467" w:history="1">
            <w:r w:rsidR="008D3BAF" w:rsidRPr="000D7F45">
              <w:rPr>
                <w:rStyle w:val="Hyperlink"/>
                <w:noProof/>
              </w:rPr>
              <w:t>1.2. Legal and Administrative Framework Protecting Women and Promoting Gender Equality</w:t>
            </w:r>
            <w:r w:rsidR="008D3BAF">
              <w:rPr>
                <w:noProof/>
                <w:webHidden/>
              </w:rPr>
              <w:tab/>
            </w:r>
            <w:r w:rsidR="008D3BAF">
              <w:rPr>
                <w:noProof/>
                <w:webHidden/>
              </w:rPr>
              <w:fldChar w:fldCharType="begin"/>
            </w:r>
            <w:r w:rsidR="008D3BAF">
              <w:rPr>
                <w:noProof/>
                <w:webHidden/>
              </w:rPr>
              <w:instrText xml:space="preserve"> PAGEREF _Toc79687467 \h </w:instrText>
            </w:r>
            <w:r w:rsidR="008D3BAF">
              <w:rPr>
                <w:noProof/>
                <w:webHidden/>
              </w:rPr>
            </w:r>
            <w:r w:rsidR="008D3BAF">
              <w:rPr>
                <w:noProof/>
                <w:webHidden/>
              </w:rPr>
              <w:fldChar w:fldCharType="separate"/>
            </w:r>
            <w:r w:rsidR="008D3BAF">
              <w:rPr>
                <w:noProof/>
                <w:webHidden/>
              </w:rPr>
              <w:t>3</w:t>
            </w:r>
            <w:r w:rsidR="008D3BAF">
              <w:rPr>
                <w:noProof/>
                <w:webHidden/>
              </w:rPr>
              <w:fldChar w:fldCharType="end"/>
            </w:r>
          </w:hyperlink>
        </w:p>
        <w:p w14:paraId="03F9031E" w14:textId="77777777" w:rsidR="008D3BAF" w:rsidRDefault="00284C71">
          <w:pPr>
            <w:pStyle w:val="TOC2"/>
            <w:tabs>
              <w:tab w:val="left" w:pos="880"/>
              <w:tab w:val="right" w:leader="dot" w:pos="9350"/>
            </w:tabs>
            <w:rPr>
              <w:rFonts w:asciiTheme="minorHAnsi" w:eastAsiaTheme="minorEastAsia" w:hAnsiTheme="minorHAnsi"/>
              <w:noProof/>
              <w:sz w:val="22"/>
              <w:lang w:val="en-GB" w:eastAsia="en-GB"/>
            </w:rPr>
          </w:pPr>
          <w:hyperlink w:anchor="_Toc79687468" w:history="1">
            <w:r w:rsidR="008D3BAF" w:rsidRPr="000D7F45">
              <w:rPr>
                <w:rStyle w:val="Hyperlink"/>
                <w:noProof/>
              </w:rPr>
              <w:t>II.</w:t>
            </w:r>
            <w:r w:rsidR="008D3BAF">
              <w:rPr>
                <w:rFonts w:asciiTheme="minorHAnsi" w:eastAsiaTheme="minorEastAsia" w:hAnsiTheme="minorHAnsi"/>
                <w:noProof/>
                <w:sz w:val="22"/>
                <w:lang w:val="en-GB" w:eastAsia="en-GB"/>
              </w:rPr>
              <w:tab/>
            </w:r>
            <w:r w:rsidR="008D3BAF" w:rsidRPr="000D7F45">
              <w:rPr>
                <w:rStyle w:val="Hyperlink"/>
                <w:noProof/>
              </w:rPr>
              <w:t>Gender Issues in POP, mercury production</w:t>
            </w:r>
            <w:r w:rsidR="008D3BAF">
              <w:rPr>
                <w:noProof/>
                <w:webHidden/>
              </w:rPr>
              <w:tab/>
            </w:r>
            <w:r w:rsidR="008D3BAF">
              <w:rPr>
                <w:noProof/>
                <w:webHidden/>
              </w:rPr>
              <w:fldChar w:fldCharType="begin"/>
            </w:r>
            <w:r w:rsidR="008D3BAF">
              <w:rPr>
                <w:noProof/>
                <w:webHidden/>
              </w:rPr>
              <w:instrText xml:space="preserve"> PAGEREF _Toc79687468 \h </w:instrText>
            </w:r>
            <w:r w:rsidR="008D3BAF">
              <w:rPr>
                <w:noProof/>
                <w:webHidden/>
              </w:rPr>
            </w:r>
            <w:r w:rsidR="008D3BAF">
              <w:rPr>
                <w:noProof/>
                <w:webHidden/>
              </w:rPr>
              <w:fldChar w:fldCharType="separate"/>
            </w:r>
            <w:r w:rsidR="008D3BAF">
              <w:rPr>
                <w:noProof/>
                <w:webHidden/>
              </w:rPr>
              <w:t>3</w:t>
            </w:r>
            <w:r w:rsidR="008D3BAF">
              <w:rPr>
                <w:noProof/>
                <w:webHidden/>
              </w:rPr>
              <w:fldChar w:fldCharType="end"/>
            </w:r>
          </w:hyperlink>
        </w:p>
        <w:p w14:paraId="02F9597D" w14:textId="77777777" w:rsidR="008D3BAF" w:rsidRDefault="00284C71">
          <w:pPr>
            <w:pStyle w:val="TOC2"/>
            <w:tabs>
              <w:tab w:val="left" w:pos="880"/>
              <w:tab w:val="right" w:leader="dot" w:pos="9350"/>
            </w:tabs>
            <w:rPr>
              <w:rFonts w:asciiTheme="minorHAnsi" w:eastAsiaTheme="minorEastAsia" w:hAnsiTheme="minorHAnsi"/>
              <w:noProof/>
              <w:sz w:val="22"/>
              <w:lang w:val="en-GB" w:eastAsia="en-GB"/>
            </w:rPr>
          </w:pPr>
          <w:hyperlink w:anchor="_Toc79687469" w:history="1">
            <w:r w:rsidR="008D3BAF" w:rsidRPr="000D7F45">
              <w:rPr>
                <w:rStyle w:val="Hyperlink"/>
                <w:noProof/>
              </w:rPr>
              <w:t>III.</w:t>
            </w:r>
            <w:r w:rsidR="008D3BAF">
              <w:rPr>
                <w:rFonts w:asciiTheme="minorHAnsi" w:eastAsiaTheme="minorEastAsia" w:hAnsiTheme="minorHAnsi"/>
                <w:noProof/>
                <w:sz w:val="22"/>
                <w:lang w:val="en-GB" w:eastAsia="en-GB"/>
              </w:rPr>
              <w:tab/>
            </w:r>
            <w:r w:rsidR="008D3BAF" w:rsidRPr="000D7F45">
              <w:rPr>
                <w:rStyle w:val="Hyperlink"/>
                <w:noProof/>
              </w:rPr>
              <w:t>Recommendation</w:t>
            </w:r>
            <w:r w:rsidR="008D3BAF">
              <w:rPr>
                <w:noProof/>
                <w:webHidden/>
              </w:rPr>
              <w:tab/>
            </w:r>
            <w:r w:rsidR="008D3BAF">
              <w:rPr>
                <w:noProof/>
                <w:webHidden/>
              </w:rPr>
              <w:fldChar w:fldCharType="begin"/>
            </w:r>
            <w:r w:rsidR="008D3BAF">
              <w:rPr>
                <w:noProof/>
                <w:webHidden/>
              </w:rPr>
              <w:instrText xml:space="preserve"> PAGEREF _Toc79687469 \h </w:instrText>
            </w:r>
            <w:r w:rsidR="008D3BAF">
              <w:rPr>
                <w:noProof/>
                <w:webHidden/>
              </w:rPr>
            </w:r>
            <w:r w:rsidR="008D3BAF">
              <w:rPr>
                <w:noProof/>
                <w:webHidden/>
              </w:rPr>
              <w:fldChar w:fldCharType="separate"/>
            </w:r>
            <w:r w:rsidR="008D3BAF">
              <w:rPr>
                <w:noProof/>
                <w:webHidden/>
              </w:rPr>
              <w:t>4</w:t>
            </w:r>
            <w:r w:rsidR="008D3BAF">
              <w:rPr>
                <w:noProof/>
                <w:webHidden/>
              </w:rPr>
              <w:fldChar w:fldCharType="end"/>
            </w:r>
          </w:hyperlink>
        </w:p>
        <w:p w14:paraId="32EABDBE" w14:textId="77777777" w:rsidR="008D3BAF" w:rsidRDefault="00284C71">
          <w:pPr>
            <w:pStyle w:val="TOC2"/>
            <w:tabs>
              <w:tab w:val="left" w:pos="880"/>
              <w:tab w:val="right" w:leader="dot" w:pos="9350"/>
            </w:tabs>
            <w:rPr>
              <w:rFonts w:asciiTheme="minorHAnsi" w:eastAsiaTheme="minorEastAsia" w:hAnsiTheme="minorHAnsi"/>
              <w:noProof/>
              <w:sz w:val="22"/>
              <w:lang w:val="en-GB" w:eastAsia="en-GB"/>
            </w:rPr>
          </w:pPr>
          <w:hyperlink w:anchor="_Toc79687470" w:history="1">
            <w:r w:rsidR="008D3BAF" w:rsidRPr="000D7F45">
              <w:rPr>
                <w:rStyle w:val="Hyperlink"/>
                <w:noProof/>
              </w:rPr>
              <w:t>IV.</w:t>
            </w:r>
            <w:r w:rsidR="008D3BAF">
              <w:rPr>
                <w:rFonts w:asciiTheme="minorHAnsi" w:eastAsiaTheme="minorEastAsia" w:hAnsiTheme="minorHAnsi"/>
                <w:noProof/>
                <w:sz w:val="22"/>
                <w:lang w:val="en-GB" w:eastAsia="en-GB"/>
              </w:rPr>
              <w:tab/>
            </w:r>
            <w:r w:rsidR="008D3BAF" w:rsidRPr="000D7F45">
              <w:rPr>
                <w:rStyle w:val="Hyperlink"/>
                <w:noProof/>
              </w:rPr>
              <w:t>Proposed gender action plan</w:t>
            </w:r>
            <w:r w:rsidR="008D3BAF">
              <w:rPr>
                <w:noProof/>
                <w:webHidden/>
              </w:rPr>
              <w:tab/>
            </w:r>
            <w:r w:rsidR="008D3BAF">
              <w:rPr>
                <w:noProof/>
                <w:webHidden/>
              </w:rPr>
              <w:fldChar w:fldCharType="begin"/>
            </w:r>
            <w:r w:rsidR="008D3BAF">
              <w:rPr>
                <w:noProof/>
                <w:webHidden/>
              </w:rPr>
              <w:instrText xml:space="preserve"> PAGEREF _Toc79687470 \h </w:instrText>
            </w:r>
            <w:r w:rsidR="008D3BAF">
              <w:rPr>
                <w:noProof/>
                <w:webHidden/>
              </w:rPr>
            </w:r>
            <w:r w:rsidR="008D3BAF">
              <w:rPr>
                <w:noProof/>
                <w:webHidden/>
              </w:rPr>
              <w:fldChar w:fldCharType="separate"/>
            </w:r>
            <w:r w:rsidR="008D3BAF">
              <w:rPr>
                <w:noProof/>
                <w:webHidden/>
              </w:rPr>
              <w:t>5</w:t>
            </w:r>
            <w:r w:rsidR="008D3BAF">
              <w:rPr>
                <w:noProof/>
                <w:webHidden/>
              </w:rPr>
              <w:fldChar w:fldCharType="end"/>
            </w:r>
          </w:hyperlink>
        </w:p>
        <w:p w14:paraId="727DF7BE" w14:textId="77777777" w:rsidR="008D3BAF" w:rsidRDefault="00284C71">
          <w:pPr>
            <w:pStyle w:val="TOC3"/>
            <w:tabs>
              <w:tab w:val="right" w:leader="dot" w:pos="9350"/>
            </w:tabs>
            <w:rPr>
              <w:rFonts w:asciiTheme="minorHAnsi" w:eastAsiaTheme="minorEastAsia" w:hAnsiTheme="minorHAnsi"/>
              <w:noProof/>
              <w:sz w:val="22"/>
              <w:lang w:val="en-GB" w:eastAsia="en-GB"/>
            </w:rPr>
          </w:pPr>
          <w:hyperlink w:anchor="_Toc79687471" w:history="1">
            <w:r w:rsidR="008D3BAF" w:rsidRPr="000D7F45">
              <w:rPr>
                <w:rStyle w:val="Hyperlink"/>
                <w:noProof/>
              </w:rPr>
              <w:t>4.1. Gender equality and Women’s Empowerment</w:t>
            </w:r>
            <w:r w:rsidR="008D3BAF">
              <w:rPr>
                <w:noProof/>
                <w:webHidden/>
              </w:rPr>
              <w:tab/>
            </w:r>
            <w:r w:rsidR="008D3BAF">
              <w:rPr>
                <w:noProof/>
                <w:webHidden/>
              </w:rPr>
              <w:fldChar w:fldCharType="begin"/>
            </w:r>
            <w:r w:rsidR="008D3BAF">
              <w:rPr>
                <w:noProof/>
                <w:webHidden/>
              </w:rPr>
              <w:instrText xml:space="preserve"> PAGEREF _Toc79687471 \h </w:instrText>
            </w:r>
            <w:r w:rsidR="008D3BAF">
              <w:rPr>
                <w:noProof/>
                <w:webHidden/>
              </w:rPr>
            </w:r>
            <w:r w:rsidR="008D3BAF">
              <w:rPr>
                <w:noProof/>
                <w:webHidden/>
              </w:rPr>
              <w:fldChar w:fldCharType="separate"/>
            </w:r>
            <w:r w:rsidR="008D3BAF">
              <w:rPr>
                <w:noProof/>
                <w:webHidden/>
              </w:rPr>
              <w:t>5</w:t>
            </w:r>
            <w:r w:rsidR="008D3BAF">
              <w:rPr>
                <w:noProof/>
                <w:webHidden/>
              </w:rPr>
              <w:fldChar w:fldCharType="end"/>
            </w:r>
          </w:hyperlink>
        </w:p>
        <w:p w14:paraId="65961D12" w14:textId="77777777" w:rsidR="008D3BAF" w:rsidRDefault="00284C71">
          <w:pPr>
            <w:pStyle w:val="TOC3"/>
            <w:tabs>
              <w:tab w:val="right" w:leader="dot" w:pos="9350"/>
            </w:tabs>
            <w:rPr>
              <w:rFonts w:asciiTheme="minorHAnsi" w:eastAsiaTheme="minorEastAsia" w:hAnsiTheme="minorHAnsi"/>
              <w:noProof/>
              <w:sz w:val="22"/>
              <w:lang w:val="en-GB" w:eastAsia="en-GB"/>
            </w:rPr>
          </w:pPr>
          <w:hyperlink w:anchor="_Toc79687472" w:history="1">
            <w:r w:rsidR="008D3BAF" w:rsidRPr="000D7F45">
              <w:rPr>
                <w:rStyle w:val="Hyperlink"/>
                <w:noProof/>
              </w:rPr>
              <w:t>4.2. Mainstreaming gender into project activities and project results framework</w:t>
            </w:r>
            <w:r w:rsidR="008D3BAF">
              <w:rPr>
                <w:noProof/>
                <w:webHidden/>
              </w:rPr>
              <w:tab/>
            </w:r>
            <w:r w:rsidR="008D3BAF">
              <w:rPr>
                <w:noProof/>
                <w:webHidden/>
              </w:rPr>
              <w:fldChar w:fldCharType="begin"/>
            </w:r>
            <w:r w:rsidR="008D3BAF">
              <w:rPr>
                <w:noProof/>
                <w:webHidden/>
              </w:rPr>
              <w:instrText xml:space="preserve"> PAGEREF _Toc79687472 \h </w:instrText>
            </w:r>
            <w:r w:rsidR="008D3BAF">
              <w:rPr>
                <w:noProof/>
                <w:webHidden/>
              </w:rPr>
            </w:r>
            <w:r w:rsidR="008D3BAF">
              <w:rPr>
                <w:noProof/>
                <w:webHidden/>
              </w:rPr>
              <w:fldChar w:fldCharType="separate"/>
            </w:r>
            <w:r w:rsidR="008D3BAF">
              <w:rPr>
                <w:noProof/>
                <w:webHidden/>
              </w:rPr>
              <w:t>6</w:t>
            </w:r>
            <w:r w:rsidR="008D3BAF">
              <w:rPr>
                <w:noProof/>
                <w:webHidden/>
              </w:rPr>
              <w:fldChar w:fldCharType="end"/>
            </w:r>
          </w:hyperlink>
        </w:p>
        <w:p w14:paraId="4AE62EDA" w14:textId="77777777" w:rsidR="008D3BAF" w:rsidRDefault="00284C71">
          <w:pPr>
            <w:pStyle w:val="TOC3"/>
            <w:tabs>
              <w:tab w:val="right" w:leader="dot" w:pos="9350"/>
            </w:tabs>
            <w:rPr>
              <w:rFonts w:asciiTheme="minorHAnsi" w:eastAsiaTheme="minorEastAsia" w:hAnsiTheme="minorHAnsi"/>
              <w:noProof/>
              <w:sz w:val="22"/>
              <w:lang w:val="en-GB" w:eastAsia="en-GB"/>
            </w:rPr>
          </w:pPr>
          <w:hyperlink w:anchor="_Toc79687473" w:history="1">
            <w:r w:rsidR="008D3BAF" w:rsidRPr="000D7F45">
              <w:rPr>
                <w:rStyle w:val="Hyperlink"/>
                <w:noProof/>
              </w:rPr>
              <w:t>4.3. Mainstreaming gender into project monitoring and evaluation</w:t>
            </w:r>
            <w:r w:rsidR="008D3BAF">
              <w:rPr>
                <w:noProof/>
                <w:webHidden/>
              </w:rPr>
              <w:tab/>
            </w:r>
            <w:r w:rsidR="008D3BAF">
              <w:rPr>
                <w:noProof/>
                <w:webHidden/>
              </w:rPr>
              <w:fldChar w:fldCharType="begin"/>
            </w:r>
            <w:r w:rsidR="008D3BAF">
              <w:rPr>
                <w:noProof/>
                <w:webHidden/>
              </w:rPr>
              <w:instrText xml:space="preserve"> PAGEREF _Toc79687473 \h </w:instrText>
            </w:r>
            <w:r w:rsidR="008D3BAF">
              <w:rPr>
                <w:noProof/>
                <w:webHidden/>
              </w:rPr>
            </w:r>
            <w:r w:rsidR="008D3BAF">
              <w:rPr>
                <w:noProof/>
                <w:webHidden/>
              </w:rPr>
              <w:fldChar w:fldCharType="separate"/>
            </w:r>
            <w:r w:rsidR="008D3BAF">
              <w:rPr>
                <w:noProof/>
                <w:webHidden/>
              </w:rPr>
              <w:t>10</w:t>
            </w:r>
            <w:r w:rsidR="008D3BAF">
              <w:rPr>
                <w:noProof/>
                <w:webHidden/>
              </w:rPr>
              <w:fldChar w:fldCharType="end"/>
            </w:r>
          </w:hyperlink>
        </w:p>
        <w:p w14:paraId="7BA04FF0" w14:textId="77777777" w:rsidR="00736F8F" w:rsidRDefault="00736F8F">
          <w:r>
            <w:rPr>
              <w:b/>
              <w:bCs/>
              <w:noProof/>
            </w:rPr>
            <w:fldChar w:fldCharType="end"/>
          </w:r>
        </w:p>
      </w:sdtContent>
    </w:sdt>
    <w:p w14:paraId="502795DC" w14:textId="77777777" w:rsidR="00736F8F" w:rsidRDefault="00736F8F">
      <w:r>
        <w:br w:type="page"/>
      </w:r>
    </w:p>
    <w:p w14:paraId="19ACF383" w14:textId="77777777" w:rsidR="00736F8F" w:rsidRPr="00736F8F" w:rsidRDefault="00736F8F" w:rsidP="00736F8F"/>
    <w:p w14:paraId="1B06B339" w14:textId="77777777" w:rsidR="00C16591" w:rsidRPr="00C91178" w:rsidRDefault="00C16591" w:rsidP="00191595">
      <w:pPr>
        <w:pStyle w:val="Heading2"/>
        <w:numPr>
          <w:ilvl w:val="0"/>
          <w:numId w:val="3"/>
        </w:numPr>
      </w:pPr>
      <w:bookmarkStart w:id="0" w:name="_Toc79687465"/>
      <w:r w:rsidRPr="00C91178">
        <w:t>Introduction</w:t>
      </w:r>
      <w:bookmarkEnd w:id="0"/>
    </w:p>
    <w:p w14:paraId="6B1641E2" w14:textId="77777777" w:rsidR="00FE78E8" w:rsidRPr="00C91178" w:rsidRDefault="007C2A5F" w:rsidP="00191595">
      <w:pPr>
        <w:pStyle w:val="Heading3"/>
      </w:pPr>
      <w:bookmarkStart w:id="1" w:name="_Toc79687466"/>
      <w:r>
        <w:t xml:space="preserve">1.1. </w:t>
      </w:r>
      <w:r w:rsidR="00C16591" w:rsidRPr="00C91178">
        <w:t>Gender inequality in relation with POP, mercury</w:t>
      </w:r>
      <w:r w:rsidR="00493249" w:rsidRPr="00C91178">
        <w:t>:</w:t>
      </w:r>
      <w:bookmarkEnd w:id="1"/>
      <w:r w:rsidR="00493249" w:rsidRPr="00C91178">
        <w:t xml:space="preserve"> </w:t>
      </w:r>
    </w:p>
    <w:p w14:paraId="4FEA7370" w14:textId="77777777" w:rsidR="001E2B21" w:rsidRPr="007C2A5F" w:rsidRDefault="001E2B21" w:rsidP="00B40FE6">
      <w:pPr>
        <w:jc w:val="both"/>
        <w:rPr>
          <w:sz w:val="24"/>
          <w:szCs w:val="24"/>
        </w:rPr>
      </w:pPr>
      <w:r w:rsidRPr="007C2A5F">
        <w:rPr>
          <w:sz w:val="24"/>
          <w:szCs w:val="24"/>
        </w:rPr>
        <w:t>There has been much progress on gender equality during the 10 years of implementation of the Law on Gender Equality. However, there are still many gender gaps for women, especially in terms of job opportunities and wages</w:t>
      </w:r>
      <w:r w:rsidRPr="007C2A5F">
        <w:rPr>
          <w:rStyle w:val="FootnoteReference"/>
          <w:sz w:val="24"/>
          <w:szCs w:val="24"/>
        </w:rPr>
        <w:footnoteReference w:id="1"/>
      </w:r>
      <w:r w:rsidRPr="007C2A5F">
        <w:rPr>
          <w:sz w:val="24"/>
          <w:szCs w:val="24"/>
        </w:rPr>
        <w:t>. According to the MOLISA report in 2020, female workers account for nearly half of the national labor force, but employment is not stable and unsustainable. The average monthly income of female workers is only about 80% of that of men</w:t>
      </w:r>
      <w:r w:rsidRPr="007C2A5F">
        <w:rPr>
          <w:rStyle w:val="FootnoteReference"/>
          <w:sz w:val="24"/>
          <w:szCs w:val="24"/>
        </w:rPr>
        <w:footnoteReference w:id="2"/>
      </w:r>
      <w:r w:rsidRPr="007C2A5F">
        <w:rPr>
          <w:sz w:val="24"/>
          <w:szCs w:val="24"/>
        </w:rPr>
        <w:t>. A wage gap (13%) still exists between men and women, and female workers are mainly engaged in low-paid jobs in the informal sector that are outside the scope of the Labor Code and are not access to social protection services</w:t>
      </w:r>
      <w:r w:rsidRPr="007C2A5F">
        <w:rPr>
          <w:rStyle w:val="FootnoteReference"/>
          <w:sz w:val="24"/>
          <w:szCs w:val="24"/>
        </w:rPr>
        <w:footnoteReference w:id="3"/>
      </w:r>
    </w:p>
    <w:p w14:paraId="705B5EBC" w14:textId="77777777" w:rsidR="001E2B21" w:rsidRPr="007C2A5F" w:rsidRDefault="001E2B21" w:rsidP="00B40FE6">
      <w:pPr>
        <w:jc w:val="both"/>
        <w:rPr>
          <w:sz w:val="24"/>
          <w:szCs w:val="24"/>
        </w:rPr>
      </w:pPr>
      <w:r w:rsidRPr="007C2A5F">
        <w:rPr>
          <w:sz w:val="24"/>
          <w:szCs w:val="24"/>
        </w:rPr>
        <w:t xml:space="preserve">Vietnamese women are mainly employed in low-income or vulnerable occupations, are more likely to be victims of underemployment or </w:t>
      </w:r>
      <w:proofErr w:type="gramStart"/>
      <w:r w:rsidRPr="007C2A5F">
        <w:rPr>
          <w:sz w:val="24"/>
          <w:szCs w:val="24"/>
        </w:rPr>
        <w:t>unemployment, and</w:t>
      </w:r>
      <w:proofErr w:type="gramEnd"/>
      <w:r w:rsidRPr="007C2A5F">
        <w:rPr>
          <w:sz w:val="24"/>
          <w:szCs w:val="24"/>
        </w:rPr>
        <w:t xml:space="preserve"> have more precarious employment conditions. Vietnamese women have less access to productive resources, education, skills </w:t>
      </w:r>
      <w:proofErr w:type="gramStart"/>
      <w:r w:rsidRPr="007C2A5F">
        <w:rPr>
          <w:sz w:val="24"/>
          <w:szCs w:val="24"/>
        </w:rPr>
        <w:t>development</w:t>
      </w:r>
      <w:proofErr w:type="gramEnd"/>
      <w:r w:rsidRPr="007C2A5F">
        <w:rPr>
          <w:sz w:val="24"/>
          <w:szCs w:val="24"/>
        </w:rPr>
        <w:t xml:space="preserve"> and employment opportunities than men</w:t>
      </w:r>
      <w:r w:rsidRPr="007C2A5F">
        <w:rPr>
          <w:rStyle w:val="FootnoteReference"/>
          <w:sz w:val="24"/>
          <w:szCs w:val="24"/>
        </w:rPr>
        <w:footnoteReference w:id="4"/>
      </w:r>
      <w:r w:rsidRPr="007C2A5F">
        <w:rPr>
          <w:sz w:val="24"/>
          <w:szCs w:val="24"/>
        </w:rPr>
        <w:t>.</w:t>
      </w:r>
    </w:p>
    <w:p w14:paraId="7C4E4456" w14:textId="77777777" w:rsidR="00CC217E" w:rsidRPr="007C2A5F" w:rsidRDefault="008E30F2" w:rsidP="00B40FE6">
      <w:pPr>
        <w:jc w:val="both"/>
        <w:rPr>
          <w:sz w:val="24"/>
          <w:szCs w:val="24"/>
        </w:rPr>
      </w:pPr>
      <w:r w:rsidRPr="007C2A5F">
        <w:rPr>
          <w:sz w:val="24"/>
          <w:szCs w:val="24"/>
        </w:rPr>
        <w:t xml:space="preserve">According to the General Statistics Office, women account for 49.65% of the labor force, of which three occupations have a high concentration of female </w:t>
      </w:r>
      <w:proofErr w:type="gramStart"/>
      <w:r w:rsidRPr="007C2A5F">
        <w:rPr>
          <w:sz w:val="24"/>
          <w:szCs w:val="24"/>
        </w:rPr>
        <w:t>workers, and</w:t>
      </w:r>
      <w:proofErr w:type="gramEnd"/>
      <w:r w:rsidRPr="007C2A5F">
        <w:rPr>
          <w:sz w:val="24"/>
          <w:szCs w:val="24"/>
        </w:rPr>
        <w:t xml:space="preserve"> are closely related to POP and Mercury such as Textile 75%; Leather and footwear 85%; Seafood processing 85%;)</w:t>
      </w:r>
      <w:r w:rsidR="00892D22" w:rsidRPr="007C2A5F">
        <w:rPr>
          <w:rStyle w:val="FootnoteReference"/>
          <w:sz w:val="24"/>
          <w:szCs w:val="24"/>
        </w:rPr>
        <w:footnoteReference w:id="5"/>
      </w:r>
      <w:r w:rsidRPr="007C2A5F">
        <w:rPr>
          <w:sz w:val="24"/>
          <w:szCs w:val="24"/>
        </w:rPr>
        <w:t>.</w:t>
      </w:r>
    </w:p>
    <w:p w14:paraId="61A082C3" w14:textId="77777777" w:rsidR="00281AB0" w:rsidRPr="007C2A5F" w:rsidRDefault="006B2FDE" w:rsidP="00B40FE6">
      <w:pPr>
        <w:jc w:val="both"/>
        <w:rPr>
          <w:sz w:val="24"/>
          <w:szCs w:val="24"/>
        </w:rPr>
      </w:pPr>
      <w:r w:rsidRPr="007C2A5F">
        <w:rPr>
          <w:sz w:val="24"/>
          <w:szCs w:val="24"/>
        </w:rPr>
        <w:t>Women are often not consulted, do not have the right to decide in matters in the family, the workplace as well as participate in politics. Statistics show that one-third of women in Vietnam believe that men should be the decision makers, and the head of the household. Notably, the percentage of women who agree with this view has not changed since 2010</w:t>
      </w:r>
      <w:r w:rsidR="00281AB0" w:rsidRPr="007C2A5F">
        <w:rPr>
          <w:rStyle w:val="FootnoteReference"/>
          <w:sz w:val="24"/>
          <w:szCs w:val="24"/>
        </w:rPr>
        <w:footnoteReference w:id="6"/>
      </w:r>
      <w:r w:rsidR="00281AB0" w:rsidRPr="007C2A5F">
        <w:rPr>
          <w:sz w:val="24"/>
          <w:szCs w:val="24"/>
        </w:rPr>
        <w:t>.</w:t>
      </w:r>
    </w:p>
    <w:p w14:paraId="65C565DA" w14:textId="77777777" w:rsidR="00D64C71" w:rsidRPr="007C2A5F" w:rsidRDefault="00141FC4" w:rsidP="00B40FE6">
      <w:pPr>
        <w:jc w:val="both"/>
        <w:rPr>
          <w:sz w:val="24"/>
          <w:szCs w:val="24"/>
        </w:rPr>
      </w:pPr>
      <w:r w:rsidRPr="007C2A5F">
        <w:rPr>
          <w:sz w:val="24"/>
          <w:szCs w:val="24"/>
        </w:rPr>
        <w:t xml:space="preserve">Policy documents on reducing the impact of pollution in general, of POPs and </w:t>
      </w:r>
      <w:proofErr w:type="gramStart"/>
      <w:r w:rsidRPr="007C2A5F">
        <w:rPr>
          <w:sz w:val="24"/>
          <w:szCs w:val="24"/>
        </w:rPr>
        <w:t>mercury in particular, have</w:t>
      </w:r>
      <w:proofErr w:type="gramEnd"/>
      <w:r w:rsidRPr="007C2A5F">
        <w:rPr>
          <w:sz w:val="24"/>
          <w:szCs w:val="24"/>
        </w:rPr>
        <w:t xml:space="preserve"> many shortcomings. In policy documents related to the impact aspects of pollution in general, POP, mercury in particular, gender has not been mainstreamed, and gender specificity has not been paid attention to. The awareness of the people, including women, and the awareness of the management agencies is still incomplete about the effects of pollution on women in general, and from POPs and mercury.</w:t>
      </w:r>
    </w:p>
    <w:p w14:paraId="60E1556D" w14:textId="77777777" w:rsidR="004B0ADD" w:rsidRPr="007C2A5F" w:rsidRDefault="004B0ADD" w:rsidP="00B40FE6">
      <w:pPr>
        <w:jc w:val="both"/>
        <w:rPr>
          <w:sz w:val="24"/>
          <w:szCs w:val="24"/>
        </w:rPr>
      </w:pPr>
      <w:r w:rsidRPr="007C2A5F">
        <w:rPr>
          <w:sz w:val="24"/>
          <w:szCs w:val="24"/>
        </w:rPr>
        <w:lastRenderedPageBreak/>
        <w:t xml:space="preserve">The reports of the UNDP Green Chemistry project show </w:t>
      </w:r>
      <w:proofErr w:type="gramStart"/>
      <w:r w:rsidRPr="007C2A5F">
        <w:rPr>
          <w:sz w:val="24"/>
          <w:szCs w:val="24"/>
        </w:rPr>
        <w:t>a fairly extensive</w:t>
      </w:r>
      <w:proofErr w:type="gramEnd"/>
      <w:r w:rsidRPr="007C2A5F">
        <w:rPr>
          <w:sz w:val="24"/>
          <w:szCs w:val="24"/>
        </w:rPr>
        <w:t xml:space="preserve"> use of chemicals in industries such as chrome, upholstery. The use of POPs is also still widespread in large quantities in production and consumption, for example in the areas of paint, plastic components, polymers (like extruded and expanded </w:t>
      </w:r>
      <w:r w:rsidR="008320EA" w:rsidRPr="007C2A5F">
        <w:rPr>
          <w:sz w:val="24"/>
          <w:szCs w:val="24"/>
        </w:rPr>
        <w:t>polystyrene</w:t>
      </w:r>
      <w:r w:rsidRPr="007C2A5F">
        <w:rPr>
          <w:sz w:val="24"/>
          <w:szCs w:val="24"/>
        </w:rPr>
        <w:t xml:space="preserve">), foam and special purpose textiles and upholstery. This affects the environment and the health of producers and people in general. In addition, POPs and mercury </w:t>
      </w:r>
      <w:proofErr w:type="gramStart"/>
      <w:r w:rsidRPr="007C2A5F">
        <w:rPr>
          <w:sz w:val="24"/>
          <w:szCs w:val="24"/>
        </w:rPr>
        <w:t>have the ability to</w:t>
      </w:r>
      <w:proofErr w:type="gramEnd"/>
      <w:r w:rsidRPr="007C2A5F">
        <w:rPr>
          <w:sz w:val="24"/>
          <w:szCs w:val="24"/>
        </w:rPr>
        <w:t xml:space="preserve"> evaporate, especially in tropical conditions like Vietnam, making pollution easily dispersed, affecting the environment and health.</w:t>
      </w:r>
      <w:r w:rsidR="000374E8" w:rsidRPr="007C2A5F">
        <w:rPr>
          <w:sz w:val="24"/>
          <w:szCs w:val="24"/>
        </w:rPr>
        <w:t xml:space="preserve"> </w:t>
      </w:r>
      <w:r w:rsidR="00FB5752" w:rsidRPr="007C2A5F">
        <w:rPr>
          <w:sz w:val="24"/>
          <w:szCs w:val="24"/>
        </w:rPr>
        <w:t>POPs cause health impacts, especially cancer, and affect the reproductive health of girls and women</w:t>
      </w:r>
      <w:r w:rsidR="000374E8" w:rsidRPr="007C2A5F">
        <w:rPr>
          <w:rStyle w:val="FootnoteReference"/>
          <w:sz w:val="24"/>
          <w:szCs w:val="24"/>
        </w:rPr>
        <w:footnoteReference w:id="7"/>
      </w:r>
      <w:r w:rsidR="00FB5752" w:rsidRPr="007C2A5F">
        <w:rPr>
          <w:sz w:val="24"/>
          <w:szCs w:val="24"/>
        </w:rPr>
        <w:t>.</w:t>
      </w:r>
    </w:p>
    <w:p w14:paraId="3F9732C1" w14:textId="77777777" w:rsidR="00484529" w:rsidRPr="007C2A5F" w:rsidRDefault="000C5508" w:rsidP="00B40FE6">
      <w:pPr>
        <w:jc w:val="both"/>
        <w:rPr>
          <w:sz w:val="24"/>
          <w:szCs w:val="24"/>
        </w:rPr>
      </w:pPr>
      <w:r w:rsidRPr="007C2A5F">
        <w:rPr>
          <w:sz w:val="24"/>
          <w:szCs w:val="24"/>
        </w:rPr>
        <w:t xml:space="preserve">The United Nations Development </w:t>
      </w:r>
      <w:proofErr w:type="spellStart"/>
      <w:r w:rsidRPr="007C2A5F">
        <w:rPr>
          <w:sz w:val="24"/>
          <w:szCs w:val="24"/>
        </w:rPr>
        <w:t>Programme</w:t>
      </w:r>
      <w:proofErr w:type="spellEnd"/>
      <w:r w:rsidRPr="007C2A5F">
        <w:rPr>
          <w:sz w:val="24"/>
          <w:szCs w:val="24"/>
        </w:rPr>
        <w:t xml:space="preserve"> (UNDP) uses Gender Inequality Index (GII).</w:t>
      </w:r>
      <w:r w:rsidRPr="007C2A5F">
        <w:rPr>
          <w:rStyle w:val="FootnoteReference"/>
          <w:sz w:val="24"/>
          <w:szCs w:val="24"/>
        </w:rPr>
        <w:footnoteReference w:id="8"/>
      </w:r>
      <w:r w:rsidRPr="007C2A5F">
        <w:rPr>
          <w:sz w:val="24"/>
          <w:szCs w:val="24"/>
        </w:rPr>
        <w:t xml:space="preserve">  GII is a composite measure that shows inequality in achievement between women and men in reproductive health, </w:t>
      </w:r>
      <w:proofErr w:type="gramStart"/>
      <w:r w:rsidRPr="007C2A5F">
        <w:rPr>
          <w:sz w:val="24"/>
          <w:szCs w:val="24"/>
        </w:rPr>
        <w:t>empowerment</w:t>
      </w:r>
      <w:proofErr w:type="gramEnd"/>
      <w:r w:rsidRPr="007C2A5F">
        <w:rPr>
          <w:sz w:val="24"/>
          <w:szCs w:val="24"/>
        </w:rPr>
        <w:t xml:space="preserve"> and the </w:t>
      </w:r>
      <w:proofErr w:type="spellStart"/>
      <w:r w:rsidRPr="007C2A5F">
        <w:rPr>
          <w:sz w:val="24"/>
          <w:szCs w:val="24"/>
        </w:rPr>
        <w:t>labour</w:t>
      </w:r>
      <w:proofErr w:type="spellEnd"/>
      <w:r w:rsidRPr="007C2A5F">
        <w:rPr>
          <w:sz w:val="24"/>
          <w:szCs w:val="24"/>
        </w:rPr>
        <w:t xml:space="preserve"> market while GDI measures achievement in human development in three areas: health, education, and command over economic resources.  The GDI considers the gender gaps on human development between men and women. </w:t>
      </w:r>
      <w:proofErr w:type="spellStart"/>
      <w:r w:rsidRPr="007C2A5F">
        <w:rPr>
          <w:sz w:val="24"/>
          <w:szCs w:val="24"/>
        </w:rPr>
        <w:t>Việt</w:t>
      </w:r>
      <w:proofErr w:type="spellEnd"/>
      <w:r w:rsidRPr="007C2A5F">
        <w:rPr>
          <w:sz w:val="24"/>
          <w:szCs w:val="24"/>
        </w:rPr>
        <w:t xml:space="preserve"> Nam</w:t>
      </w:r>
      <w:r w:rsidR="00B40FE6" w:rsidRPr="007C2A5F">
        <w:rPr>
          <w:sz w:val="24"/>
          <w:szCs w:val="24"/>
        </w:rPr>
        <w:t>’s</w:t>
      </w:r>
      <w:r w:rsidRPr="007C2A5F">
        <w:rPr>
          <w:sz w:val="24"/>
          <w:szCs w:val="24"/>
        </w:rPr>
        <w:t xml:space="preserve"> GII</w:t>
      </w:r>
      <w:r w:rsidR="00B40FE6" w:rsidRPr="007C2A5F">
        <w:rPr>
          <w:sz w:val="24"/>
          <w:szCs w:val="24"/>
        </w:rPr>
        <w:t xml:space="preserve"> of</w:t>
      </w:r>
      <w:r w:rsidR="00573962" w:rsidRPr="007C2A5F">
        <w:rPr>
          <w:sz w:val="24"/>
          <w:szCs w:val="24"/>
        </w:rPr>
        <w:t xml:space="preserve"> 2018 has a GII of 0.314 and ranks 68 out of 189 countries</w:t>
      </w:r>
      <w:r w:rsidR="0053100D" w:rsidRPr="007C2A5F">
        <w:rPr>
          <w:rStyle w:val="FootnoteReference"/>
          <w:sz w:val="24"/>
          <w:szCs w:val="24"/>
        </w:rPr>
        <w:footnoteReference w:id="9"/>
      </w:r>
      <w:r w:rsidR="00E60050" w:rsidRPr="007C2A5F">
        <w:rPr>
          <w:sz w:val="24"/>
          <w:szCs w:val="24"/>
        </w:rPr>
        <w:t xml:space="preserve"> </w:t>
      </w:r>
      <w:r w:rsidR="00484529" w:rsidRPr="007C2A5F">
        <w:rPr>
          <w:sz w:val="24"/>
          <w:szCs w:val="24"/>
        </w:rPr>
        <w:t xml:space="preserve"> </w:t>
      </w:r>
      <w:r w:rsidR="00E60050" w:rsidRPr="007C2A5F">
        <w:rPr>
          <w:sz w:val="24"/>
          <w:szCs w:val="24"/>
        </w:rPr>
        <w:t xml:space="preserve">It </w:t>
      </w:r>
      <w:r w:rsidR="00484529" w:rsidRPr="007C2A5F">
        <w:rPr>
          <w:sz w:val="24"/>
          <w:szCs w:val="24"/>
        </w:rPr>
        <w:t>suggest</w:t>
      </w:r>
      <w:r w:rsidR="00E60050" w:rsidRPr="007C2A5F">
        <w:rPr>
          <w:sz w:val="24"/>
          <w:szCs w:val="24"/>
        </w:rPr>
        <w:t>s</w:t>
      </w:r>
      <w:r w:rsidR="00484529" w:rsidRPr="007C2A5F">
        <w:rPr>
          <w:sz w:val="24"/>
          <w:szCs w:val="24"/>
        </w:rPr>
        <w:t xml:space="preserve"> that about 31.4% was the combined loss due to gender inequalities on achievement to reproductive health, </w:t>
      </w:r>
      <w:proofErr w:type="gramStart"/>
      <w:r w:rsidR="00484529" w:rsidRPr="007C2A5F">
        <w:rPr>
          <w:sz w:val="24"/>
          <w:szCs w:val="24"/>
        </w:rPr>
        <w:t>empowerment</w:t>
      </w:r>
      <w:proofErr w:type="gramEnd"/>
      <w:r w:rsidR="00484529" w:rsidRPr="007C2A5F">
        <w:rPr>
          <w:sz w:val="24"/>
          <w:szCs w:val="24"/>
        </w:rPr>
        <w:t xml:space="preserve"> and </w:t>
      </w:r>
      <w:proofErr w:type="spellStart"/>
      <w:r w:rsidR="00484529" w:rsidRPr="007C2A5F">
        <w:rPr>
          <w:sz w:val="24"/>
          <w:szCs w:val="24"/>
        </w:rPr>
        <w:t>labour</w:t>
      </w:r>
      <w:proofErr w:type="spellEnd"/>
      <w:r w:rsidR="00484529" w:rsidRPr="007C2A5F">
        <w:rPr>
          <w:sz w:val="24"/>
          <w:szCs w:val="24"/>
        </w:rPr>
        <w:t xml:space="preserve"> market participation.</w:t>
      </w:r>
      <w:r w:rsidR="00E60050" w:rsidRPr="007C2A5F">
        <w:rPr>
          <w:sz w:val="24"/>
          <w:szCs w:val="24"/>
        </w:rPr>
        <w:t xml:space="preserve"> (in comparation with Malaysia has 0.274 and ranks 58, Thailand has 0.377 and ranks 84, Indonesia has 0.451 and ranks 103).</w:t>
      </w:r>
    </w:p>
    <w:p w14:paraId="2682EF21" w14:textId="77777777" w:rsidR="009F3946" w:rsidRPr="00C91178" w:rsidRDefault="007C2A5F" w:rsidP="00191595">
      <w:pPr>
        <w:pStyle w:val="Heading3"/>
      </w:pPr>
      <w:bookmarkStart w:id="2" w:name="_Toc79687467"/>
      <w:r>
        <w:t xml:space="preserve">1.2. </w:t>
      </w:r>
      <w:r w:rsidR="009F3946" w:rsidRPr="00C91178">
        <w:t>Legal and Administrative Framework Protecting Women and Promoting Gender Equality</w:t>
      </w:r>
      <w:bookmarkEnd w:id="2"/>
    </w:p>
    <w:p w14:paraId="081C96BD" w14:textId="77777777" w:rsidR="009F3946" w:rsidRPr="007C2A5F" w:rsidRDefault="00141FC4" w:rsidP="009D4322">
      <w:pPr>
        <w:jc w:val="both"/>
        <w:rPr>
          <w:sz w:val="24"/>
          <w:szCs w:val="24"/>
        </w:rPr>
      </w:pPr>
      <w:r w:rsidRPr="007C2A5F">
        <w:rPr>
          <w:sz w:val="24"/>
          <w:szCs w:val="24"/>
        </w:rPr>
        <w:t xml:space="preserve">Vietnam has </w:t>
      </w:r>
      <w:r w:rsidR="00C145B2" w:rsidRPr="0000249E">
        <w:rPr>
          <w:sz w:val="24"/>
          <w:szCs w:val="24"/>
        </w:rPr>
        <w:t>Gender Equality Law</w:t>
      </w:r>
      <w:r w:rsidRPr="007C2A5F">
        <w:rPr>
          <w:sz w:val="24"/>
          <w:szCs w:val="24"/>
        </w:rPr>
        <w:t xml:space="preserve">, </w:t>
      </w:r>
      <w:r w:rsidR="00C145B2" w:rsidRPr="00C145B2">
        <w:rPr>
          <w:sz w:val="24"/>
          <w:szCs w:val="24"/>
        </w:rPr>
        <w:t>National strategy on gender equality</w:t>
      </w:r>
      <w:r w:rsidRPr="007C2A5F">
        <w:rPr>
          <w:sz w:val="24"/>
          <w:szCs w:val="24"/>
        </w:rPr>
        <w:t xml:space="preserve"> to achieve gender equality. However, policy documents, especially in the field of environment, still do not have gender mainstreaming.</w:t>
      </w:r>
      <w:r w:rsidR="009D4322" w:rsidRPr="007C2A5F">
        <w:rPr>
          <w:sz w:val="24"/>
          <w:szCs w:val="24"/>
        </w:rPr>
        <w:t xml:space="preserve"> </w:t>
      </w:r>
      <w:r w:rsidR="0050742A" w:rsidRPr="007C2A5F">
        <w:rPr>
          <w:sz w:val="24"/>
          <w:szCs w:val="24"/>
        </w:rPr>
        <w:t xml:space="preserve"> </w:t>
      </w:r>
      <w:r w:rsidRPr="007C2A5F">
        <w:rPr>
          <w:sz w:val="24"/>
          <w:szCs w:val="24"/>
        </w:rPr>
        <w:t xml:space="preserve">For example, </w:t>
      </w:r>
      <w:proofErr w:type="gramStart"/>
      <w:r w:rsidR="006773E9" w:rsidRPr="006773E9">
        <w:rPr>
          <w:sz w:val="24"/>
          <w:szCs w:val="24"/>
        </w:rPr>
        <w:t>For</w:t>
      </w:r>
      <w:proofErr w:type="gramEnd"/>
      <w:r w:rsidR="006773E9" w:rsidRPr="006773E9">
        <w:rPr>
          <w:sz w:val="24"/>
          <w:szCs w:val="24"/>
        </w:rPr>
        <w:t xml:space="preserve"> example, there is still a lack of gender mainstreaming in documents such as </w:t>
      </w:r>
      <w:r w:rsidRPr="007C2A5F">
        <w:rPr>
          <w:sz w:val="24"/>
          <w:szCs w:val="24"/>
        </w:rPr>
        <w:t>the National Program on occupational safety and health for the period 2016-2020 (Prime Minister's Decision 05/QD-</w:t>
      </w:r>
      <w:proofErr w:type="spellStart"/>
      <w:r w:rsidRPr="007C2A5F">
        <w:rPr>
          <w:sz w:val="24"/>
          <w:szCs w:val="24"/>
        </w:rPr>
        <w:t>TTg</w:t>
      </w:r>
      <w:proofErr w:type="spellEnd"/>
      <w:r w:rsidRPr="007C2A5F">
        <w:rPr>
          <w:sz w:val="24"/>
          <w:szCs w:val="24"/>
        </w:rPr>
        <w:t>, January 5, 2016),</w:t>
      </w:r>
      <w:r w:rsidR="009D4322" w:rsidRPr="007C2A5F">
        <w:rPr>
          <w:sz w:val="24"/>
          <w:szCs w:val="24"/>
        </w:rPr>
        <w:t xml:space="preserve"> Circular 41/2013/TT-BTNMT stipulating procedures for certifying environmentally friendly products and related MONRE Decision to implement Circular 41/2013/TT-BTNMT. Especially, Decision 154/QD-BTNMT dated 25 January 2014 introduces list of criteria for 14 types of industry, which need to be updated and upgraded to include POP and mercury into account</w:t>
      </w:r>
      <w:r w:rsidR="001C7671" w:rsidRPr="007C2A5F">
        <w:rPr>
          <w:rStyle w:val="FootnoteReference"/>
          <w:sz w:val="24"/>
          <w:szCs w:val="24"/>
        </w:rPr>
        <w:footnoteReference w:id="10"/>
      </w:r>
      <w:r w:rsidR="009D4322" w:rsidRPr="007C2A5F">
        <w:rPr>
          <w:sz w:val="24"/>
          <w:szCs w:val="24"/>
        </w:rPr>
        <w:t>.</w:t>
      </w:r>
    </w:p>
    <w:p w14:paraId="4BCF8AA7" w14:textId="77777777" w:rsidR="00F72CF7" w:rsidRPr="00C91178" w:rsidRDefault="00F72CF7" w:rsidP="00191595">
      <w:pPr>
        <w:pStyle w:val="Heading2"/>
        <w:numPr>
          <w:ilvl w:val="0"/>
          <w:numId w:val="3"/>
        </w:numPr>
      </w:pPr>
      <w:bookmarkStart w:id="3" w:name="_Toc79687468"/>
      <w:r w:rsidRPr="00C91178">
        <w:t>Gender Issues in POP, mercury production</w:t>
      </w:r>
      <w:bookmarkEnd w:id="3"/>
      <w:r w:rsidRPr="00C91178">
        <w:t xml:space="preserve"> </w:t>
      </w:r>
    </w:p>
    <w:p w14:paraId="74071922" w14:textId="77777777" w:rsidR="0082000F" w:rsidRPr="007C2A5F" w:rsidRDefault="00141FC4" w:rsidP="00E23152">
      <w:pPr>
        <w:jc w:val="both"/>
        <w:rPr>
          <w:sz w:val="24"/>
          <w:szCs w:val="24"/>
        </w:rPr>
      </w:pPr>
      <w:r w:rsidRPr="007C2A5F">
        <w:rPr>
          <w:sz w:val="24"/>
          <w:szCs w:val="24"/>
        </w:rPr>
        <w:t xml:space="preserve">According to </w:t>
      </w:r>
      <w:proofErr w:type="gramStart"/>
      <w:r w:rsidRPr="007C2A5F">
        <w:rPr>
          <w:sz w:val="24"/>
          <w:szCs w:val="24"/>
        </w:rPr>
        <w:t>a number of</w:t>
      </w:r>
      <w:proofErr w:type="gramEnd"/>
      <w:r w:rsidRPr="007C2A5F">
        <w:rPr>
          <w:sz w:val="24"/>
          <w:szCs w:val="24"/>
        </w:rPr>
        <w:t xml:space="preserve"> statistical documents of the Ministry of Labor, War Invalids and Social Affairs of Vietnam every year, the number of fatal occupational accidents, the number of </w:t>
      </w:r>
      <w:r w:rsidRPr="007C2A5F">
        <w:rPr>
          <w:sz w:val="24"/>
          <w:szCs w:val="24"/>
        </w:rPr>
        <w:lastRenderedPageBreak/>
        <w:t xml:space="preserve">deaths from occupational accidents and the number of people who have been seriously injured have all increasing direction. Besides the problem of occupational accidents, the problem of occupational diseases in Vietnam is also very difficult and it tends to increase in both the number of sick people and the type of disease. According to the latest statistics, more than 30,000 workers are suffering from new occupational diseases. However, the actual number may be more than 10 times higher. There are also many businesses that are making more efforts in implementing occupational safety and health activities and communicating to employees about measures to prevent toxic hazards at work. However, the current conditions of technical equipment and labor protection and hygiene at work are still very limited because of insufficient funding </w:t>
      </w:r>
      <w:r w:rsidR="0082000F" w:rsidRPr="007C2A5F">
        <w:rPr>
          <w:rStyle w:val="FootnoteReference"/>
          <w:sz w:val="24"/>
          <w:szCs w:val="24"/>
        </w:rPr>
        <w:footnoteReference w:id="11"/>
      </w:r>
      <w:r w:rsidR="0082000F" w:rsidRPr="007C2A5F">
        <w:rPr>
          <w:sz w:val="24"/>
          <w:szCs w:val="24"/>
        </w:rPr>
        <w:t>.</w:t>
      </w:r>
    </w:p>
    <w:p w14:paraId="4F5C1FD7" w14:textId="77777777" w:rsidR="00F72CF7" w:rsidRPr="007C2A5F" w:rsidRDefault="009F27D8" w:rsidP="00593420">
      <w:pPr>
        <w:jc w:val="both"/>
        <w:rPr>
          <w:sz w:val="24"/>
          <w:szCs w:val="24"/>
        </w:rPr>
      </w:pPr>
      <w:r w:rsidRPr="007C2A5F">
        <w:rPr>
          <w:sz w:val="24"/>
          <w:szCs w:val="24"/>
        </w:rPr>
        <w:t>Women are entering the workforce increasingly and largely in non-standard work sectors, including those related to POPs and mercury. For example, areas related to the production and use of plastics, polymers, metal plating, paint/solvents</w:t>
      </w:r>
      <w:r w:rsidR="0048554B" w:rsidRPr="007C2A5F">
        <w:rPr>
          <w:sz w:val="24"/>
          <w:szCs w:val="24"/>
        </w:rPr>
        <w:t xml:space="preserve">, leather, shoe, </w:t>
      </w:r>
      <w:proofErr w:type="gramStart"/>
      <w:r w:rsidR="0048554B" w:rsidRPr="007C2A5F">
        <w:rPr>
          <w:sz w:val="24"/>
          <w:szCs w:val="24"/>
        </w:rPr>
        <w:t>textile</w:t>
      </w:r>
      <w:proofErr w:type="gramEnd"/>
      <w:r w:rsidR="0048554B" w:rsidRPr="007C2A5F">
        <w:rPr>
          <w:sz w:val="24"/>
          <w:szCs w:val="24"/>
        </w:rPr>
        <w:t xml:space="preserve"> and garment</w:t>
      </w:r>
      <w:r w:rsidRPr="007C2A5F">
        <w:rPr>
          <w:sz w:val="24"/>
          <w:szCs w:val="24"/>
        </w:rPr>
        <w:t xml:space="preserve">. </w:t>
      </w:r>
      <w:r w:rsidR="00066347" w:rsidRPr="007C2A5F">
        <w:rPr>
          <w:sz w:val="24"/>
          <w:szCs w:val="24"/>
        </w:rPr>
        <w:t>the fact that women work in these industries make up a high percentage</w:t>
      </w:r>
      <w:r w:rsidRPr="007C2A5F">
        <w:rPr>
          <w:sz w:val="24"/>
          <w:szCs w:val="24"/>
        </w:rPr>
        <w:t xml:space="preserve">. However, the current regulations on pollution prevention and reduction are not strict. </w:t>
      </w:r>
      <w:r w:rsidR="00C97825" w:rsidRPr="007C2A5F">
        <w:rPr>
          <w:sz w:val="24"/>
          <w:szCs w:val="24"/>
        </w:rPr>
        <w:t xml:space="preserve">Policies on hazardous waste management in Vietnam are still incomplete. </w:t>
      </w:r>
      <w:r w:rsidRPr="007C2A5F">
        <w:rPr>
          <w:sz w:val="24"/>
          <w:szCs w:val="24"/>
        </w:rPr>
        <w:t>Therefore, people with direct or related contacts are still affected by health effects, especially for women</w:t>
      </w:r>
      <w:r w:rsidR="008320EA" w:rsidRPr="007C2A5F">
        <w:rPr>
          <w:rStyle w:val="FootnoteReference"/>
          <w:sz w:val="24"/>
          <w:szCs w:val="24"/>
        </w:rPr>
        <w:footnoteReference w:id="12"/>
      </w:r>
      <w:r w:rsidRPr="007C2A5F">
        <w:rPr>
          <w:sz w:val="24"/>
          <w:szCs w:val="24"/>
        </w:rPr>
        <w:t>.</w:t>
      </w:r>
      <w:r w:rsidR="0095772A" w:rsidRPr="007C2A5F">
        <w:rPr>
          <w:sz w:val="24"/>
          <w:szCs w:val="24"/>
        </w:rPr>
        <w:t xml:space="preserve"> </w:t>
      </w:r>
    </w:p>
    <w:p w14:paraId="1C3E69ED" w14:textId="77777777" w:rsidR="00DE6A58" w:rsidRPr="007C2A5F" w:rsidRDefault="00C97825" w:rsidP="00C91178">
      <w:pPr>
        <w:jc w:val="both"/>
        <w:rPr>
          <w:sz w:val="24"/>
          <w:szCs w:val="24"/>
        </w:rPr>
      </w:pPr>
      <w:r w:rsidRPr="007C2A5F">
        <w:rPr>
          <w:sz w:val="24"/>
          <w:szCs w:val="24"/>
        </w:rPr>
        <w:t>I</w:t>
      </w:r>
      <w:r w:rsidR="00DE6A58" w:rsidRPr="007C2A5F">
        <w:rPr>
          <w:sz w:val="24"/>
          <w:szCs w:val="24"/>
        </w:rPr>
        <w:t xml:space="preserve">t is important to recognize the value of establishing the baseline data. Collection of sex-disaggregated data can show if there is gender equality on access to credit, training, and labor safety. It will be an opportunity for this project to collect baseline sex-disaggregated data from past and ongoing POP, mercury projects in </w:t>
      </w:r>
      <w:proofErr w:type="spellStart"/>
      <w:r w:rsidR="00DE6A58" w:rsidRPr="007C2A5F">
        <w:rPr>
          <w:sz w:val="24"/>
          <w:szCs w:val="24"/>
        </w:rPr>
        <w:t>Việt</w:t>
      </w:r>
      <w:proofErr w:type="spellEnd"/>
      <w:r w:rsidR="00DE6A58" w:rsidRPr="007C2A5F">
        <w:rPr>
          <w:sz w:val="24"/>
          <w:szCs w:val="24"/>
        </w:rPr>
        <w:t xml:space="preserve"> Nam not only on benefits but also on access to social and financial capital to initiate small-scale changes in</w:t>
      </w:r>
      <w:r w:rsidR="00205F4A" w:rsidRPr="007C2A5F">
        <w:rPr>
          <w:sz w:val="24"/>
          <w:szCs w:val="24"/>
        </w:rPr>
        <w:t xml:space="preserve"> </w:t>
      </w:r>
      <w:r w:rsidR="00FF6D68" w:rsidRPr="007C2A5F">
        <w:rPr>
          <w:iCs/>
          <w:sz w:val="24"/>
          <w:szCs w:val="24"/>
        </w:rPr>
        <w:t>Reduce the Impact and Release of Mercury and POPs in Vietnam</w:t>
      </w:r>
      <w:r w:rsidR="00205F4A" w:rsidRPr="007C2A5F">
        <w:rPr>
          <w:sz w:val="24"/>
          <w:szCs w:val="24"/>
        </w:rPr>
        <w:t>.</w:t>
      </w:r>
    </w:p>
    <w:p w14:paraId="21727560" w14:textId="77777777" w:rsidR="00D76994" w:rsidRPr="00C91178" w:rsidRDefault="00D76994" w:rsidP="00D76994"/>
    <w:p w14:paraId="3F0DBA45" w14:textId="77777777" w:rsidR="00D76994" w:rsidRPr="00C91178" w:rsidRDefault="00D76994" w:rsidP="00191595">
      <w:pPr>
        <w:pStyle w:val="Heading2"/>
        <w:numPr>
          <w:ilvl w:val="0"/>
          <w:numId w:val="3"/>
        </w:numPr>
      </w:pPr>
      <w:bookmarkStart w:id="4" w:name="_Toc79687469"/>
      <w:r w:rsidRPr="00C91178">
        <w:t>Recommendation</w:t>
      </w:r>
      <w:bookmarkEnd w:id="4"/>
    </w:p>
    <w:p w14:paraId="0CAFAD1B" w14:textId="77777777" w:rsidR="00D76994" w:rsidRPr="007C2A5F" w:rsidRDefault="00D76994" w:rsidP="00C91178">
      <w:pPr>
        <w:jc w:val="both"/>
        <w:rPr>
          <w:sz w:val="24"/>
          <w:szCs w:val="24"/>
        </w:rPr>
      </w:pPr>
      <w:r w:rsidRPr="007C2A5F">
        <w:rPr>
          <w:sz w:val="24"/>
          <w:szCs w:val="24"/>
        </w:rPr>
        <w:t xml:space="preserve">Prior to implementation project activities, it </w:t>
      </w:r>
      <w:proofErr w:type="gramStart"/>
      <w:r w:rsidRPr="007C2A5F">
        <w:rPr>
          <w:sz w:val="24"/>
          <w:szCs w:val="24"/>
        </w:rPr>
        <w:t>need</w:t>
      </w:r>
      <w:proofErr w:type="gramEnd"/>
      <w:r w:rsidRPr="007C2A5F">
        <w:rPr>
          <w:sz w:val="24"/>
          <w:szCs w:val="24"/>
        </w:rPr>
        <w:t xml:space="preserve"> to be collected available secondary data from past and ongoing POP and mercury projects in </w:t>
      </w:r>
      <w:proofErr w:type="spellStart"/>
      <w:r w:rsidRPr="007C2A5F">
        <w:rPr>
          <w:sz w:val="24"/>
          <w:szCs w:val="24"/>
        </w:rPr>
        <w:t>Việt</w:t>
      </w:r>
      <w:proofErr w:type="spellEnd"/>
      <w:r w:rsidRPr="007C2A5F">
        <w:rPr>
          <w:sz w:val="24"/>
          <w:szCs w:val="24"/>
        </w:rPr>
        <w:t xml:space="preserve"> Nam that can be used to establish baseline and in setting targets to address gender equality particularly on access to finance, training, and other benefits.</w:t>
      </w:r>
    </w:p>
    <w:p w14:paraId="4A909596" w14:textId="77777777" w:rsidR="00191595" w:rsidRPr="00C91178" w:rsidRDefault="00191595" w:rsidP="00D76994"/>
    <w:p w14:paraId="27C77ED9" w14:textId="77777777" w:rsidR="00191595" w:rsidRDefault="00C72449" w:rsidP="00CB06CB">
      <w:pPr>
        <w:pStyle w:val="Heading2"/>
        <w:numPr>
          <w:ilvl w:val="0"/>
          <w:numId w:val="3"/>
        </w:numPr>
      </w:pPr>
      <w:bookmarkStart w:id="5" w:name="_Toc79687470"/>
      <w:r>
        <w:lastRenderedPageBreak/>
        <w:t>P</w:t>
      </w:r>
      <w:r w:rsidRPr="00C91178">
        <w:t>roposed gender action plan</w:t>
      </w:r>
      <w:bookmarkEnd w:id="5"/>
    </w:p>
    <w:p w14:paraId="2B5A1F21" w14:textId="77777777" w:rsidR="00FE2651" w:rsidRPr="00FE2651" w:rsidRDefault="007C2A5F" w:rsidP="00FE2651">
      <w:pPr>
        <w:pStyle w:val="Heading3"/>
      </w:pPr>
      <w:bookmarkStart w:id="6" w:name="_Toc79687471"/>
      <w:r>
        <w:t xml:space="preserve">4.1. </w:t>
      </w:r>
      <w:r w:rsidR="00FE2651" w:rsidRPr="00FE2651">
        <w:t>Gender equality and Women’s Empowerment</w:t>
      </w:r>
      <w:bookmarkEnd w:id="6"/>
    </w:p>
    <w:p w14:paraId="3B68F5BA" w14:textId="77777777" w:rsidR="003F6ED2" w:rsidRPr="007C2A5F" w:rsidRDefault="003F6ED2" w:rsidP="00A8381C">
      <w:pPr>
        <w:spacing w:after="0"/>
        <w:jc w:val="both"/>
        <w:rPr>
          <w:iCs/>
          <w:sz w:val="24"/>
          <w:szCs w:val="24"/>
        </w:rPr>
      </w:pPr>
      <w:r w:rsidRPr="007C2A5F">
        <w:rPr>
          <w:iCs/>
          <w:sz w:val="24"/>
          <w:szCs w:val="24"/>
        </w:rPr>
        <w:t xml:space="preserve">It is fully acknowledged that particular attention ought to be given to the connections between gender concerns and chemicals. Namely, women, men and children differ in their physiological susceptibility to the effects of exposure to toxic chemicals. Furthermore, women are particularly influenced by the adverse impact of the hazardous chemicals due to the structure of their reproductive systems. POPs, including PBDEs and U-POPs (dioxins) are particularly harmful due to their capacity to accumulate in body fats and in breast milk, therefore representing a significant risk for women and infants. </w:t>
      </w:r>
    </w:p>
    <w:p w14:paraId="44A7B803" w14:textId="77777777" w:rsidR="003F6ED2" w:rsidRPr="007C2A5F" w:rsidRDefault="003F6ED2" w:rsidP="003F6ED2">
      <w:pPr>
        <w:spacing w:after="0"/>
        <w:rPr>
          <w:iCs/>
          <w:sz w:val="24"/>
          <w:szCs w:val="24"/>
        </w:rPr>
      </w:pPr>
    </w:p>
    <w:p w14:paraId="714B23F4" w14:textId="77777777" w:rsidR="003F6ED2" w:rsidRPr="007C2A5F" w:rsidRDefault="003F6ED2" w:rsidP="00A8381C">
      <w:pPr>
        <w:spacing w:after="0"/>
        <w:jc w:val="both"/>
        <w:rPr>
          <w:iCs/>
          <w:sz w:val="24"/>
          <w:szCs w:val="24"/>
        </w:rPr>
      </w:pPr>
      <w:r w:rsidRPr="007C2A5F">
        <w:rPr>
          <w:iCs/>
          <w:sz w:val="24"/>
          <w:szCs w:val="24"/>
        </w:rPr>
        <w:t xml:space="preserve">Usually, risk-based environmental standards and risk-based corrective actions, following a precautionary approach, are designed </w:t>
      </w:r>
      <w:proofErr w:type="gramStart"/>
      <w:r w:rsidRPr="007C2A5F">
        <w:rPr>
          <w:iCs/>
          <w:sz w:val="24"/>
          <w:szCs w:val="24"/>
        </w:rPr>
        <w:t>taking  into</w:t>
      </w:r>
      <w:proofErr w:type="gramEnd"/>
      <w:r w:rsidRPr="007C2A5F">
        <w:rPr>
          <w:iCs/>
          <w:sz w:val="24"/>
          <w:szCs w:val="24"/>
        </w:rPr>
        <w:t xml:space="preserve"> account the highest risk  for the most sensitive and exposed population categories, therefore environmental and toxicological limits already take into account the specific issue of women and infants. Nevertheless, specific awareness raising initiatives will be adopted to further reduce the risk of exposure of women and infants given their specific sensitivity. </w:t>
      </w:r>
    </w:p>
    <w:p w14:paraId="6AAF31D0" w14:textId="77777777" w:rsidR="003F6ED2" w:rsidRPr="007C2A5F" w:rsidRDefault="003F6ED2" w:rsidP="003F6ED2">
      <w:pPr>
        <w:spacing w:after="0"/>
        <w:rPr>
          <w:iCs/>
          <w:sz w:val="24"/>
          <w:szCs w:val="24"/>
        </w:rPr>
      </w:pPr>
    </w:p>
    <w:p w14:paraId="5E16E13C" w14:textId="77777777" w:rsidR="003F6ED2" w:rsidRPr="007C2A5F" w:rsidRDefault="003F6ED2" w:rsidP="00A8381C">
      <w:pPr>
        <w:spacing w:after="0"/>
        <w:jc w:val="both"/>
        <w:rPr>
          <w:iCs/>
          <w:sz w:val="24"/>
          <w:szCs w:val="24"/>
        </w:rPr>
      </w:pPr>
      <w:proofErr w:type="gramStart"/>
      <w:r w:rsidRPr="007C2A5F">
        <w:rPr>
          <w:iCs/>
          <w:sz w:val="24"/>
          <w:szCs w:val="24"/>
        </w:rPr>
        <w:t>In the course of</w:t>
      </w:r>
      <w:proofErr w:type="gramEnd"/>
      <w:r w:rsidRPr="007C2A5F">
        <w:rPr>
          <w:iCs/>
          <w:sz w:val="24"/>
          <w:szCs w:val="24"/>
        </w:rPr>
        <w:t xml:space="preserve"> the project design, a specific gender mainstreaming work plan, with gender-sensitive targets and indicators, will be developed and integrated in the project results framework. This will include as a minimum the following: </w:t>
      </w:r>
    </w:p>
    <w:p w14:paraId="2ECBB17C" w14:textId="77777777" w:rsidR="003F6ED2" w:rsidRPr="007C2A5F" w:rsidRDefault="003F6ED2" w:rsidP="00A8381C">
      <w:pPr>
        <w:spacing w:after="0"/>
        <w:jc w:val="both"/>
        <w:rPr>
          <w:iCs/>
          <w:sz w:val="24"/>
          <w:szCs w:val="24"/>
        </w:rPr>
      </w:pPr>
      <w:r w:rsidRPr="007C2A5F">
        <w:rPr>
          <w:iCs/>
          <w:sz w:val="24"/>
          <w:szCs w:val="24"/>
        </w:rPr>
        <w:t>1)</w:t>
      </w:r>
      <w:r w:rsidRPr="007C2A5F">
        <w:rPr>
          <w:iCs/>
          <w:sz w:val="24"/>
          <w:szCs w:val="24"/>
        </w:rPr>
        <w:tab/>
        <w:t xml:space="preserve">Availability of gender specific training and awareness raising </w:t>
      </w:r>
      <w:proofErr w:type="gramStart"/>
      <w:r w:rsidRPr="007C2A5F">
        <w:rPr>
          <w:iCs/>
          <w:sz w:val="24"/>
          <w:szCs w:val="24"/>
        </w:rPr>
        <w:t>initiatives;</w:t>
      </w:r>
      <w:proofErr w:type="gramEnd"/>
    </w:p>
    <w:p w14:paraId="5764B118" w14:textId="77777777" w:rsidR="003F6ED2" w:rsidRPr="007C2A5F" w:rsidRDefault="003F6ED2" w:rsidP="00A8381C">
      <w:pPr>
        <w:spacing w:after="0"/>
        <w:jc w:val="both"/>
        <w:rPr>
          <w:iCs/>
          <w:sz w:val="24"/>
          <w:szCs w:val="24"/>
        </w:rPr>
      </w:pPr>
      <w:r w:rsidRPr="007C2A5F">
        <w:rPr>
          <w:iCs/>
          <w:sz w:val="24"/>
          <w:szCs w:val="24"/>
        </w:rPr>
        <w:t>2)</w:t>
      </w:r>
      <w:r w:rsidRPr="007C2A5F">
        <w:rPr>
          <w:iCs/>
          <w:sz w:val="24"/>
          <w:szCs w:val="24"/>
        </w:rPr>
        <w:tab/>
        <w:t xml:space="preserve">Initiatives and rules to ensure equal access to the job opportunities generated by the </w:t>
      </w:r>
      <w:proofErr w:type="gramStart"/>
      <w:r w:rsidRPr="007C2A5F">
        <w:rPr>
          <w:iCs/>
          <w:sz w:val="24"/>
          <w:szCs w:val="24"/>
        </w:rPr>
        <w:t>project;</w:t>
      </w:r>
      <w:proofErr w:type="gramEnd"/>
    </w:p>
    <w:p w14:paraId="4CEAD7C2" w14:textId="77777777" w:rsidR="003F6ED2" w:rsidRPr="007C2A5F" w:rsidRDefault="003F6ED2" w:rsidP="00A8381C">
      <w:pPr>
        <w:spacing w:after="0"/>
        <w:jc w:val="both"/>
        <w:rPr>
          <w:iCs/>
          <w:sz w:val="24"/>
          <w:szCs w:val="24"/>
        </w:rPr>
      </w:pPr>
      <w:r w:rsidRPr="007C2A5F">
        <w:rPr>
          <w:iCs/>
          <w:sz w:val="24"/>
          <w:szCs w:val="24"/>
        </w:rPr>
        <w:t>3)</w:t>
      </w:r>
      <w:r w:rsidRPr="007C2A5F">
        <w:rPr>
          <w:iCs/>
          <w:sz w:val="24"/>
          <w:szCs w:val="24"/>
        </w:rPr>
        <w:tab/>
        <w:t xml:space="preserve">Equal access to the information generated by the </w:t>
      </w:r>
      <w:proofErr w:type="gramStart"/>
      <w:r w:rsidRPr="007C2A5F">
        <w:rPr>
          <w:iCs/>
          <w:sz w:val="24"/>
          <w:szCs w:val="24"/>
        </w:rPr>
        <w:t>project;</w:t>
      </w:r>
      <w:proofErr w:type="gramEnd"/>
    </w:p>
    <w:p w14:paraId="686418D9" w14:textId="77777777" w:rsidR="003F6ED2" w:rsidRPr="007C2A5F" w:rsidRDefault="003F6ED2" w:rsidP="00A8381C">
      <w:pPr>
        <w:spacing w:after="0"/>
        <w:jc w:val="both"/>
        <w:rPr>
          <w:iCs/>
          <w:sz w:val="24"/>
          <w:szCs w:val="24"/>
        </w:rPr>
      </w:pPr>
      <w:r w:rsidRPr="007C2A5F">
        <w:rPr>
          <w:iCs/>
          <w:sz w:val="24"/>
          <w:szCs w:val="24"/>
        </w:rPr>
        <w:t>4)</w:t>
      </w:r>
      <w:r w:rsidRPr="007C2A5F">
        <w:rPr>
          <w:iCs/>
          <w:sz w:val="24"/>
          <w:szCs w:val="24"/>
        </w:rPr>
        <w:tab/>
        <w:t>Assessment of gender-specific chemical risk associated with POPs and PTS used and/or released by industrial activities and in consumer products.</w:t>
      </w:r>
    </w:p>
    <w:p w14:paraId="631A21D5" w14:textId="77777777" w:rsidR="00B4774B" w:rsidRPr="007C2A5F" w:rsidRDefault="003F6ED2" w:rsidP="00B4774B">
      <w:pPr>
        <w:spacing w:after="0"/>
        <w:jc w:val="both"/>
        <w:rPr>
          <w:iCs/>
          <w:sz w:val="24"/>
          <w:szCs w:val="24"/>
        </w:rPr>
      </w:pPr>
      <w:r w:rsidRPr="007C2A5F">
        <w:rPr>
          <w:iCs/>
          <w:sz w:val="24"/>
          <w:szCs w:val="24"/>
        </w:rPr>
        <w:t>5)</w:t>
      </w:r>
      <w:r w:rsidRPr="007C2A5F">
        <w:rPr>
          <w:iCs/>
          <w:sz w:val="24"/>
          <w:szCs w:val="24"/>
        </w:rPr>
        <w:tab/>
        <w:t>Specific health and safety rules for female employees in the waste collection and recycling industries.</w:t>
      </w:r>
    </w:p>
    <w:p w14:paraId="7C90E2E2" w14:textId="77777777" w:rsidR="00B4774B" w:rsidRPr="007C2A5F" w:rsidRDefault="00B4774B" w:rsidP="00B4774B">
      <w:pPr>
        <w:spacing w:after="0"/>
        <w:jc w:val="both"/>
        <w:rPr>
          <w:iCs/>
          <w:sz w:val="24"/>
          <w:szCs w:val="24"/>
          <w:highlight w:val="cyan"/>
        </w:rPr>
      </w:pPr>
      <w:r w:rsidRPr="007C2A5F">
        <w:rPr>
          <w:iCs/>
          <w:sz w:val="24"/>
          <w:szCs w:val="24"/>
        </w:rPr>
        <w:t>6)</w:t>
      </w:r>
      <w:r w:rsidRPr="007C2A5F">
        <w:rPr>
          <w:iCs/>
          <w:sz w:val="24"/>
          <w:szCs w:val="24"/>
        </w:rPr>
        <w:tab/>
      </w:r>
      <w:r w:rsidR="00DE5DCE" w:rsidRPr="007C2A5F">
        <w:rPr>
          <w:sz w:val="24"/>
          <w:szCs w:val="24"/>
        </w:rPr>
        <w:t>Gender mainstreaming in policy documents during Review, amendment of existing, or creation of new legislation related to POPs and new POPs in key sectors</w:t>
      </w:r>
      <w:r w:rsidRPr="007C2A5F">
        <w:rPr>
          <w:sz w:val="24"/>
          <w:szCs w:val="24"/>
        </w:rPr>
        <w:t xml:space="preserve"> </w:t>
      </w:r>
    </w:p>
    <w:p w14:paraId="5D5CF7A1" w14:textId="77777777" w:rsidR="003F6ED2" w:rsidRPr="007C2A5F" w:rsidRDefault="003F6ED2" w:rsidP="003F6ED2">
      <w:pPr>
        <w:spacing w:after="0"/>
        <w:rPr>
          <w:iCs/>
          <w:sz w:val="24"/>
          <w:szCs w:val="24"/>
          <w:highlight w:val="cyan"/>
        </w:rPr>
      </w:pPr>
    </w:p>
    <w:p w14:paraId="5294BB52" w14:textId="77777777" w:rsidR="00004803" w:rsidRPr="007C2A5F" w:rsidRDefault="003F6ED2" w:rsidP="007C01D6">
      <w:pPr>
        <w:spacing w:after="0"/>
        <w:jc w:val="both"/>
        <w:rPr>
          <w:iCs/>
          <w:sz w:val="24"/>
          <w:szCs w:val="24"/>
        </w:rPr>
      </w:pPr>
      <w:r w:rsidRPr="007C2A5F">
        <w:rPr>
          <w:iCs/>
          <w:sz w:val="24"/>
          <w:szCs w:val="24"/>
        </w:rPr>
        <w:t xml:space="preserve">In addition to that, </w:t>
      </w:r>
      <w:proofErr w:type="gramStart"/>
      <w:r w:rsidRPr="007C2A5F">
        <w:rPr>
          <w:iCs/>
          <w:sz w:val="24"/>
          <w:szCs w:val="24"/>
        </w:rPr>
        <w:t>in the course of</w:t>
      </w:r>
      <w:proofErr w:type="gramEnd"/>
      <w:r w:rsidRPr="007C2A5F">
        <w:rPr>
          <w:iCs/>
          <w:sz w:val="24"/>
          <w:szCs w:val="24"/>
        </w:rPr>
        <w:t xml:space="preserve"> project design and implementation, UN policies on equal opportunities will be considered with the purpose to ensure that the project supports women's capabilities and their enjoyment of rights, and women's equal and meaningful participation as actors, leaders and decision makers.</w:t>
      </w:r>
    </w:p>
    <w:p w14:paraId="2EE31ED8" w14:textId="77777777" w:rsidR="0022385F" w:rsidRPr="007C2A5F" w:rsidRDefault="0022385F" w:rsidP="007C01D6">
      <w:pPr>
        <w:spacing w:after="0"/>
        <w:jc w:val="both"/>
        <w:rPr>
          <w:iCs/>
          <w:sz w:val="24"/>
          <w:szCs w:val="24"/>
        </w:rPr>
      </w:pPr>
    </w:p>
    <w:p w14:paraId="5A230714" w14:textId="77777777" w:rsidR="00FE2651" w:rsidRPr="007C2A5F" w:rsidRDefault="00FE2651" w:rsidP="00FE2651">
      <w:pPr>
        <w:spacing w:before="120" w:after="120" w:line="0" w:lineRule="atLeast"/>
        <w:jc w:val="both"/>
        <w:rPr>
          <w:sz w:val="24"/>
          <w:szCs w:val="24"/>
        </w:rPr>
      </w:pPr>
      <w:r w:rsidRPr="007C2A5F">
        <w:rPr>
          <w:sz w:val="24"/>
          <w:szCs w:val="24"/>
        </w:rPr>
        <w:t xml:space="preserve">The budget for the GM action plan represents around 4.7% of the overall GEF </w:t>
      </w:r>
      <w:proofErr w:type="gramStart"/>
      <w:r w:rsidRPr="007C2A5F">
        <w:rPr>
          <w:sz w:val="24"/>
          <w:szCs w:val="24"/>
        </w:rPr>
        <w:t>grant</w:t>
      </w:r>
      <w:proofErr w:type="gramEnd"/>
      <w:r w:rsidRPr="007C2A5F">
        <w:rPr>
          <w:sz w:val="24"/>
          <w:szCs w:val="24"/>
        </w:rPr>
        <w:t xml:space="preserve"> budget.</w:t>
      </w:r>
    </w:p>
    <w:p w14:paraId="0CD37677" w14:textId="77777777" w:rsidR="0022385F" w:rsidRPr="007C01D6" w:rsidRDefault="0022385F" w:rsidP="007C01D6">
      <w:pPr>
        <w:spacing w:after="0"/>
        <w:jc w:val="both"/>
        <w:rPr>
          <w:iCs/>
          <w:szCs w:val="20"/>
        </w:rPr>
      </w:pPr>
    </w:p>
    <w:p w14:paraId="277471CC" w14:textId="77777777" w:rsidR="003461D8" w:rsidRPr="00765ADF" w:rsidRDefault="007C2A5F" w:rsidP="003461D8">
      <w:pPr>
        <w:pStyle w:val="Heading3"/>
      </w:pPr>
      <w:bookmarkStart w:id="7" w:name="_Toc79687472"/>
      <w:r>
        <w:lastRenderedPageBreak/>
        <w:t xml:space="preserve">4.2. </w:t>
      </w:r>
      <w:r w:rsidR="003461D8" w:rsidRPr="00765ADF">
        <w:t>Mainstreaming gender into project activities</w:t>
      </w:r>
      <w:r w:rsidR="00EC12A9">
        <w:t xml:space="preserve"> and project </w:t>
      </w:r>
      <w:r w:rsidR="00EC12A9" w:rsidRPr="00EC12A9">
        <w:t>results framework</w:t>
      </w:r>
      <w:bookmarkEnd w:id="7"/>
    </w:p>
    <w:p w14:paraId="393E6C49" w14:textId="77777777" w:rsidR="00191E2F" w:rsidRPr="00C91178" w:rsidRDefault="00191E2F" w:rsidP="00C71A5A"/>
    <w:tbl>
      <w:tblPr>
        <w:tblStyle w:val="TableGrid"/>
        <w:tblW w:w="10173" w:type="dxa"/>
        <w:tblLook w:val="04A0" w:firstRow="1" w:lastRow="0" w:firstColumn="1" w:lastColumn="0" w:noHBand="0" w:noVBand="1"/>
      </w:tblPr>
      <w:tblGrid>
        <w:gridCol w:w="2235"/>
        <w:gridCol w:w="2551"/>
        <w:gridCol w:w="2693"/>
        <w:gridCol w:w="2694"/>
      </w:tblGrid>
      <w:tr w:rsidR="00563FEE" w:rsidRPr="003867ED" w14:paraId="59AC36C8" w14:textId="77777777" w:rsidTr="00C10AE2">
        <w:trPr>
          <w:tblHeader/>
        </w:trPr>
        <w:tc>
          <w:tcPr>
            <w:tcW w:w="2235" w:type="dxa"/>
          </w:tcPr>
          <w:p w14:paraId="2ACD09CF" w14:textId="77777777" w:rsidR="00563FEE" w:rsidRPr="003867ED" w:rsidRDefault="00563FEE" w:rsidP="00325D2C">
            <w:pPr>
              <w:spacing w:before="120" w:after="120"/>
              <w:rPr>
                <w:b/>
                <w:sz w:val="20"/>
                <w:szCs w:val="20"/>
              </w:rPr>
            </w:pPr>
          </w:p>
        </w:tc>
        <w:tc>
          <w:tcPr>
            <w:tcW w:w="2551" w:type="dxa"/>
          </w:tcPr>
          <w:p w14:paraId="16FE0326" w14:textId="77777777" w:rsidR="00563FEE" w:rsidRPr="003867ED" w:rsidRDefault="00563FEE" w:rsidP="00325D2C">
            <w:pPr>
              <w:spacing w:before="120" w:after="120"/>
              <w:rPr>
                <w:b/>
                <w:sz w:val="20"/>
                <w:szCs w:val="20"/>
              </w:rPr>
            </w:pPr>
            <w:r w:rsidRPr="003867ED">
              <w:rPr>
                <w:b/>
                <w:bCs/>
                <w:sz w:val="20"/>
                <w:szCs w:val="20"/>
              </w:rPr>
              <w:t>Objective and Outcome Indicators</w:t>
            </w:r>
          </w:p>
        </w:tc>
        <w:tc>
          <w:tcPr>
            <w:tcW w:w="2693" w:type="dxa"/>
          </w:tcPr>
          <w:p w14:paraId="29CB7E15" w14:textId="77777777" w:rsidR="00563FEE" w:rsidRPr="003867ED" w:rsidRDefault="00563FEE" w:rsidP="00325D2C">
            <w:pPr>
              <w:spacing w:before="120" w:after="120"/>
              <w:rPr>
                <w:rFonts w:eastAsia="MS Mincho"/>
                <w:b/>
                <w:sz w:val="20"/>
                <w:szCs w:val="20"/>
              </w:rPr>
            </w:pPr>
            <w:r w:rsidRPr="003867ED">
              <w:rPr>
                <w:rFonts w:ascii="Arial" w:hAnsi="Arial" w:cs="Arial"/>
                <w:b/>
                <w:color w:val="222222"/>
                <w:sz w:val="20"/>
                <w:szCs w:val="20"/>
                <w:shd w:val="clear" w:color="auto" w:fill="FFFFFF"/>
              </w:rPr>
              <w:t>Activity related to Gender Mainstreaming</w:t>
            </w:r>
          </w:p>
        </w:tc>
        <w:tc>
          <w:tcPr>
            <w:tcW w:w="2694" w:type="dxa"/>
          </w:tcPr>
          <w:p w14:paraId="7EB0A4B9" w14:textId="77777777" w:rsidR="00563FEE" w:rsidRPr="00325D2C" w:rsidRDefault="00563FEE" w:rsidP="00325D2C">
            <w:pPr>
              <w:spacing w:before="120" w:after="120"/>
              <w:rPr>
                <w:rFonts w:eastAsia="MS Mincho"/>
                <w:b/>
                <w:sz w:val="20"/>
                <w:szCs w:val="20"/>
              </w:rPr>
            </w:pPr>
            <w:r>
              <w:rPr>
                <w:rFonts w:ascii="Arial" w:hAnsi="Arial" w:cs="Arial"/>
                <w:b/>
                <w:color w:val="222222"/>
                <w:sz w:val="20"/>
                <w:szCs w:val="20"/>
                <w:shd w:val="clear" w:color="auto" w:fill="FFFFFF"/>
              </w:rPr>
              <w:t>I</w:t>
            </w:r>
            <w:r w:rsidRPr="00325D2C">
              <w:rPr>
                <w:rFonts w:ascii="Arial" w:hAnsi="Arial" w:cs="Arial"/>
                <w:b/>
                <w:color w:val="222222"/>
                <w:sz w:val="20"/>
                <w:szCs w:val="20"/>
                <w:shd w:val="clear" w:color="auto" w:fill="FFFFFF"/>
              </w:rPr>
              <w:t>ndicators and targets</w:t>
            </w:r>
          </w:p>
        </w:tc>
      </w:tr>
      <w:tr w:rsidR="00563FEE" w:rsidRPr="00B66142" w14:paraId="5F529FC3" w14:textId="77777777" w:rsidTr="00C10AE2">
        <w:tc>
          <w:tcPr>
            <w:tcW w:w="2235" w:type="dxa"/>
            <w:vMerge w:val="restart"/>
          </w:tcPr>
          <w:p w14:paraId="3EBE6DF3" w14:textId="77777777" w:rsidR="00563FEE" w:rsidRPr="00B66142" w:rsidRDefault="00563FEE" w:rsidP="00325D2C">
            <w:pPr>
              <w:spacing w:before="120" w:after="120"/>
              <w:rPr>
                <w:b/>
                <w:bCs/>
                <w:sz w:val="20"/>
                <w:szCs w:val="20"/>
              </w:rPr>
            </w:pPr>
            <w:r w:rsidRPr="00B66142">
              <w:rPr>
                <w:b/>
                <w:bCs/>
                <w:sz w:val="20"/>
                <w:szCs w:val="20"/>
              </w:rPr>
              <w:t>Project Objective:</w:t>
            </w:r>
          </w:p>
          <w:p w14:paraId="2A8CCE35" w14:textId="77777777" w:rsidR="00563FEE" w:rsidRPr="00B66142" w:rsidRDefault="00563FEE" w:rsidP="00325D2C">
            <w:pPr>
              <w:spacing w:before="120" w:after="120"/>
              <w:rPr>
                <w:bCs/>
                <w:sz w:val="20"/>
                <w:szCs w:val="20"/>
              </w:rPr>
            </w:pPr>
            <w:r w:rsidRPr="00B66142">
              <w:rPr>
                <w:bCs/>
                <w:sz w:val="20"/>
                <w:szCs w:val="20"/>
              </w:rPr>
              <w:t xml:space="preserve">The objective of the project is to protect </w:t>
            </w:r>
            <w:proofErr w:type="spellStart"/>
            <w:r w:rsidRPr="00B66142">
              <w:rPr>
                <w:bCs/>
                <w:sz w:val="20"/>
                <w:szCs w:val="20"/>
              </w:rPr>
              <w:t>humn</w:t>
            </w:r>
            <w:proofErr w:type="spellEnd"/>
            <w:r w:rsidRPr="00B66142">
              <w:rPr>
                <w:bCs/>
                <w:sz w:val="20"/>
                <w:szCs w:val="20"/>
              </w:rPr>
              <w:t xml:space="preserve"> health, environment and promote sustainable production and consumption through the reduction of the use of POPs, new POPs and mercury and the release of POPs, U-POPs and mercury throughout the entire lifecycle in key industrial </w:t>
            </w:r>
            <w:proofErr w:type="gramStart"/>
            <w:r w:rsidRPr="00B66142">
              <w:rPr>
                <w:bCs/>
                <w:sz w:val="20"/>
                <w:szCs w:val="20"/>
              </w:rPr>
              <w:t>sectors  supported</w:t>
            </w:r>
            <w:proofErr w:type="gramEnd"/>
            <w:r w:rsidRPr="00B66142">
              <w:rPr>
                <w:bCs/>
                <w:sz w:val="20"/>
                <w:szCs w:val="20"/>
              </w:rPr>
              <w:t xml:space="preserve"> by Ecolabel system, Green Financing and Procurement mechanisms </w:t>
            </w:r>
          </w:p>
          <w:p w14:paraId="76CF934E" w14:textId="77777777" w:rsidR="00563FEE" w:rsidRPr="00B66142" w:rsidRDefault="00563FEE" w:rsidP="00325D2C">
            <w:pPr>
              <w:spacing w:before="120" w:after="120"/>
              <w:rPr>
                <w:bCs/>
                <w:sz w:val="20"/>
                <w:szCs w:val="20"/>
              </w:rPr>
            </w:pPr>
          </w:p>
        </w:tc>
        <w:tc>
          <w:tcPr>
            <w:tcW w:w="2551" w:type="dxa"/>
          </w:tcPr>
          <w:p w14:paraId="1452FF31" w14:textId="77777777" w:rsidR="00563FEE" w:rsidRPr="00B66142" w:rsidRDefault="00563FEE" w:rsidP="00325D2C">
            <w:pPr>
              <w:spacing w:before="120" w:after="120"/>
              <w:rPr>
                <w:bCs/>
                <w:i/>
                <w:sz w:val="20"/>
                <w:szCs w:val="20"/>
              </w:rPr>
            </w:pPr>
            <w:r w:rsidRPr="00B66142">
              <w:rPr>
                <w:b/>
                <w:bCs/>
                <w:sz w:val="20"/>
                <w:szCs w:val="20"/>
                <w:u w:val="single"/>
              </w:rPr>
              <w:t>Mandatory</w:t>
            </w:r>
            <w:r w:rsidRPr="00563FEE">
              <w:rPr>
                <w:bCs/>
                <w:sz w:val="20"/>
                <w:szCs w:val="20"/>
                <w:u w:val="single"/>
              </w:rPr>
              <w:t xml:space="preserve"> Indicator 1:</w:t>
            </w:r>
            <w:r w:rsidRPr="00B66142">
              <w:rPr>
                <w:bCs/>
                <w:sz w:val="20"/>
                <w:szCs w:val="20"/>
              </w:rPr>
              <w:t xml:space="preserve">  # direct project beneficiaries disaggregated by gender (individual people)</w:t>
            </w:r>
          </w:p>
          <w:p w14:paraId="4F14A4FC" w14:textId="77777777" w:rsidR="00563FEE" w:rsidRPr="00B66142" w:rsidRDefault="00563FEE" w:rsidP="00325D2C">
            <w:pPr>
              <w:spacing w:before="120" w:after="120"/>
              <w:rPr>
                <w:bCs/>
                <w:sz w:val="20"/>
                <w:szCs w:val="20"/>
              </w:rPr>
            </w:pPr>
          </w:p>
        </w:tc>
        <w:tc>
          <w:tcPr>
            <w:tcW w:w="2693" w:type="dxa"/>
          </w:tcPr>
          <w:p w14:paraId="660A3B80" w14:textId="77777777" w:rsidR="00563FEE" w:rsidRPr="00B66142" w:rsidRDefault="00563FEE" w:rsidP="00325D2C">
            <w:pPr>
              <w:spacing w:before="120" w:after="120"/>
              <w:rPr>
                <w:sz w:val="20"/>
                <w:szCs w:val="20"/>
              </w:rPr>
            </w:pPr>
            <w:r w:rsidRPr="00B66142">
              <w:rPr>
                <w:bCs/>
                <w:i/>
                <w:sz w:val="20"/>
                <w:szCs w:val="20"/>
              </w:rPr>
              <w:t>Number of people (F/M) participating in training and awareness raising activities, benefitting from green financial incentives, or from project-related job</w:t>
            </w:r>
          </w:p>
        </w:tc>
        <w:tc>
          <w:tcPr>
            <w:tcW w:w="2694" w:type="dxa"/>
          </w:tcPr>
          <w:p w14:paraId="3199832E" w14:textId="77777777" w:rsidR="00563FEE" w:rsidRDefault="00563FEE" w:rsidP="00325D2C">
            <w:pPr>
              <w:spacing w:before="120" w:after="120"/>
              <w:rPr>
                <w:bCs/>
                <w:sz w:val="20"/>
                <w:szCs w:val="20"/>
              </w:rPr>
            </w:pPr>
            <w:r>
              <w:rPr>
                <w:bCs/>
                <w:sz w:val="20"/>
                <w:szCs w:val="20"/>
              </w:rPr>
              <w:t>50% train</w:t>
            </w:r>
            <w:r w:rsidRPr="00325D2C">
              <w:rPr>
                <w:bCs/>
                <w:sz w:val="20"/>
                <w:szCs w:val="20"/>
              </w:rPr>
              <w:t>e</w:t>
            </w:r>
            <w:r>
              <w:rPr>
                <w:bCs/>
                <w:sz w:val="20"/>
                <w:szCs w:val="20"/>
              </w:rPr>
              <w:t>r</w:t>
            </w:r>
            <w:r w:rsidRPr="00325D2C">
              <w:rPr>
                <w:bCs/>
                <w:sz w:val="20"/>
                <w:szCs w:val="20"/>
              </w:rPr>
              <w:t>s are women.</w:t>
            </w:r>
          </w:p>
          <w:p w14:paraId="694A41D7" w14:textId="77777777" w:rsidR="00563FEE" w:rsidRPr="00325D2C" w:rsidRDefault="00563FEE" w:rsidP="00325D2C">
            <w:pPr>
              <w:spacing w:before="120" w:after="120"/>
              <w:rPr>
                <w:bCs/>
                <w:sz w:val="20"/>
                <w:szCs w:val="20"/>
              </w:rPr>
            </w:pPr>
            <w:r w:rsidRPr="00325D2C">
              <w:rPr>
                <w:bCs/>
                <w:i/>
                <w:sz w:val="20"/>
                <w:szCs w:val="20"/>
              </w:rPr>
              <w:t>Target: 100/100 women workers are trained.</w:t>
            </w:r>
          </w:p>
          <w:p w14:paraId="60CCD5E8" w14:textId="77777777" w:rsidR="00563FEE" w:rsidRDefault="00563FEE" w:rsidP="00325D2C">
            <w:pPr>
              <w:spacing w:before="120" w:after="120"/>
              <w:rPr>
                <w:rFonts w:asciiTheme="minorHAnsi" w:eastAsia="Times New Roman" w:hAnsiTheme="minorHAnsi" w:cstheme="minorHAnsi"/>
                <w:color w:val="000000"/>
                <w:sz w:val="20"/>
                <w:szCs w:val="20"/>
              </w:rPr>
            </w:pPr>
            <w:r w:rsidRPr="00325D2C">
              <w:rPr>
                <w:bCs/>
                <w:sz w:val="20"/>
                <w:szCs w:val="20"/>
              </w:rPr>
              <w:t>Should coordinate with women's unions in selected areas in awareness raising activities for women.</w:t>
            </w:r>
            <w:r w:rsidRPr="00325D2C">
              <w:rPr>
                <w:rFonts w:asciiTheme="minorHAnsi" w:eastAsia="Times New Roman" w:hAnsiTheme="minorHAnsi" w:cstheme="minorHAnsi"/>
                <w:color w:val="000000"/>
                <w:sz w:val="20"/>
                <w:szCs w:val="20"/>
              </w:rPr>
              <w:t xml:space="preserve"> </w:t>
            </w:r>
            <w:r>
              <w:rPr>
                <w:rFonts w:asciiTheme="minorHAnsi" w:eastAsia="Times New Roman" w:hAnsiTheme="minorHAnsi" w:cstheme="minorHAnsi"/>
                <w:color w:val="000000"/>
                <w:sz w:val="20"/>
                <w:szCs w:val="20"/>
              </w:rPr>
              <w:t xml:space="preserve"> </w:t>
            </w:r>
          </w:p>
          <w:p w14:paraId="2D370857" w14:textId="77777777" w:rsidR="00563FEE" w:rsidRPr="00325D2C" w:rsidRDefault="00563FEE" w:rsidP="00325D2C">
            <w:pPr>
              <w:spacing w:before="120" w:after="120"/>
              <w:rPr>
                <w:bCs/>
                <w:sz w:val="20"/>
                <w:szCs w:val="20"/>
              </w:rPr>
            </w:pPr>
            <w:r w:rsidRPr="00325D2C">
              <w:rPr>
                <w:rFonts w:asciiTheme="minorHAnsi" w:eastAsia="Times New Roman" w:hAnsiTheme="minorHAnsi" w:cstheme="minorHAnsi"/>
                <w:color w:val="000000"/>
                <w:sz w:val="20"/>
                <w:szCs w:val="20"/>
              </w:rPr>
              <w:t>50% of the audience of awareness raising activities are women</w:t>
            </w:r>
            <w:r>
              <w:rPr>
                <w:rFonts w:asciiTheme="minorHAnsi" w:eastAsia="Times New Roman" w:hAnsiTheme="minorHAnsi" w:cstheme="minorHAnsi"/>
                <w:color w:val="000000"/>
                <w:sz w:val="20"/>
                <w:szCs w:val="20"/>
              </w:rPr>
              <w:t>.</w:t>
            </w:r>
          </w:p>
          <w:p w14:paraId="3347AA07" w14:textId="77777777" w:rsidR="00563FEE" w:rsidRPr="00325D2C" w:rsidRDefault="00563FEE" w:rsidP="00325D2C">
            <w:pPr>
              <w:spacing w:before="120" w:after="120"/>
              <w:rPr>
                <w:bCs/>
                <w:sz w:val="20"/>
                <w:szCs w:val="20"/>
              </w:rPr>
            </w:pPr>
          </w:p>
        </w:tc>
      </w:tr>
      <w:tr w:rsidR="00563FEE" w:rsidRPr="00B66142" w14:paraId="263CA532" w14:textId="77777777" w:rsidTr="00C10AE2">
        <w:tc>
          <w:tcPr>
            <w:tcW w:w="2235" w:type="dxa"/>
            <w:vMerge/>
          </w:tcPr>
          <w:p w14:paraId="7FC7F824" w14:textId="77777777" w:rsidR="00563FEE" w:rsidRPr="00B66142" w:rsidRDefault="00563FEE" w:rsidP="00325D2C">
            <w:pPr>
              <w:spacing w:before="120" w:after="120"/>
              <w:rPr>
                <w:sz w:val="20"/>
                <w:szCs w:val="20"/>
              </w:rPr>
            </w:pPr>
          </w:p>
        </w:tc>
        <w:tc>
          <w:tcPr>
            <w:tcW w:w="2551" w:type="dxa"/>
          </w:tcPr>
          <w:p w14:paraId="35878A65" w14:textId="77777777" w:rsidR="00563FEE" w:rsidRPr="00B66142" w:rsidRDefault="00563FEE" w:rsidP="00325D2C">
            <w:pPr>
              <w:spacing w:before="120" w:after="120"/>
              <w:rPr>
                <w:bCs/>
                <w:sz w:val="20"/>
                <w:szCs w:val="20"/>
              </w:rPr>
            </w:pPr>
            <w:r w:rsidRPr="00B66142">
              <w:rPr>
                <w:b/>
                <w:bCs/>
                <w:sz w:val="20"/>
                <w:szCs w:val="20"/>
                <w:u w:val="single"/>
              </w:rPr>
              <w:t>Mandatory</w:t>
            </w:r>
            <w:r w:rsidRPr="00563FEE">
              <w:rPr>
                <w:bCs/>
                <w:sz w:val="20"/>
                <w:szCs w:val="20"/>
                <w:u w:val="single"/>
              </w:rPr>
              <w:t xml:space="preserve"> Indicator 2</w:t>
            </w:r>
            <w:r w:rsidRPr="00563FEE">
              <w:rPr>
                <w:bCs/>
                <w:sz w:val="20"/>
                <w:szCs w:val="20"/>
              </w:rPr>
              <w:t>:</w:t>
            </w:r>
            <w:r w:rsidRPr="00B66142">
              <w:rPr>
                <w:bCs/>
                <w:sz w:val="20"/>
                <w:szCs w:val="20"/>
              </w:rPr>
              <w:t xml:space="preserve"> # indirect project beneficiaries disaggregated by gender (individual people)</w:t>
            </w:r>
          </w:p>
          <w:p w14:paraId="2BD50E59" w14:textId="77777777" w:rsidR="00563FEE" w:rsidRPr="00B66142" w:rsidRDefault="00563FEE" w:rsidP="00325D2C">
            <w:pPr>
              <w:spacing w:before="120" w:after="120"/>
              <w:rPr>
                <w:bCs/>
                <w:sz w:val="20"/>
                <w:szCs w:val="20"/>
                <w:u w:val="single"/>
              </w:rPr>
            </w:pPr>
          </w:p>
        </w:tc>
        <w:tc>
          <w:tcPr>
            <w:tcW w:w="2693" w:type="dxa"/>
          </w:tcPr>
          <w:p w14:paraId="27943504" w14:textId="77777777" w:rsidR="00563FEE" w:rsidRPr="00B66142" w:rsidRDefault="00563FEE" w:rsidP="00325D2C">
            <w:pPr>
              <w:spacing w:before="120" w:after="120"/>
              <w:rPr>
                <w:sz w:val="20"/>
                <w:szCs w:val="20"/>
              </w:rPr>
            </w:pPr>
            <w:r w:rsidRPr="00B66142">
              <w:rPr>
                <w:bCs/>
                <w:i/>
                <w:sz w:val="20"/>
                <w:szCs w:val="20"/>
              </w:rPr>
              <w:t>Number of people (F/M) benefitting from reduced exposure to mercury, POPs or U-</w:t>
            </w:r>
            <w:proofErr w:type="gramStart"/>
            <w:r w:rsidRPr="00B66142">
              <w:rPr>
                <w:bCs/>
                <w:i/>
                <w:sz w:val="20"/>
                <w:szCs w:val="20"/>
              </w:rPr>
              <w:t>POPs .</w:t>
            </w:r>
            <w:proofErr w:type="gramEnd"/>
          </w:p>
        </w:tc>
        <w:tc>
          <w:tcPr>
            <w:tcW w:w="2694" w:type="dxa"/>
          </w:tcPr>
          <w:p w14:paraId="7BC29545" w14:textId="77777777" w:rsidR="00563FEE" w:rsidRPr="00325D2C" w:rsidRDefault="00563FEE" w:rsidP="00325D2C">
            <w:pPr>
              <w:spacing w:before="120" w:after="120"/>
              <w:rPr>
                <w:bCs/>
                <w:sz w:val="20"/>
                <w:szCs w:val="20"/>
              </w:rPr>
            </w:pPr>
            <w:r>
              <w:rPr>
                <w:bCs/>
                <w:sz w:val="20"/>
                <w:szCs w:val="20"/>
              </w:rPr>
              <w:t>5</w:t>
            </w:r>
            <w:r w:rsidRPr="00325D2C">
              <w:rPr>
                <w:bCs/>
                <w:sz w:val="20"/>
                <w:szCs w:val="20"/>
              </w:rPr>
              <w:t xml:space="preserve">0% </w:t>
            </w:r>
            <w:r>
              <w:rPr>
                <w:bCs/>
                <w:sz w:val="20"/>
                <w:szCs w:val="20"/>
              </w:rPr>
              <w:t>beneficiaries</w:t>
            </w:r>
            <w:r w:rsidRPr="00325D2C">
              <w:rPr>
                <w:bCs/>
                <w:sz w:val="20"/>
                <w:szCs w:val="20"/>
              </w:rPr>
              <w:t xml:space="preserve"> are women.</w:t>
            </w:r>
          </w:p>
          <w:p w14:paraId="72E56875" w14:textId="77777777" w:rsidR="00563FEE" w:rsidRPr="00325D2C" w:rsidRDefault="00563FEE" w:rsidP="00325D2C">
            <w:pPr>
              <w:spacing w:before="120" w:after="120"/>
              <w:rPr>
                <w:bCs/>
                <w:sz w:val="20"/>
                <w:szCs w:val="20"/>
              </w:rPr>
            </w:pPr>
            <w:r w:rsidRPr="00325D2C">
              <w:rPr>
                <w:bCs/>
                <w:i/>
                <w:sz w:val="20"/>
                <w:szCs w:val="20"/>
              </w:rPr>
              <w:t>Target: 100/100 women workers get benefit from the project.</w:t>
            </w:r>
          </w:p>
          <w:p w14:paraId="65E53C06" w14:textId="77777777" w:rsidR="00563FEE" w:rsidRPr="00325D2C" w:rsidRDefault="00563FEE" w:rsidP="00325D2C">
            <w:pPr>
              <w:spacing w:before="120" w:after="120"/>
              <w:rPr>
                <w:i/>
                <w:sz w:val="20"/>
                <w:szCs w:val="20"/>
              </w:rPr>
            </w:pPr>
          </w:p>
        </w:tc>
      </w:tr>
      <w:tr w:rsidR="00D84BE0" w:rsidRPr="00B66142" w14:paraId="5B0823E7" w14:textId="77777777" w:rsidTr="00C10AE2">
        <w:tc>
          <w:tcPr>
            <w:tcW w:w="2235" w:type="dxa"/>
          </w:tcPr>
          <w:p w14:paraId="7F9A4208" w14:textId="77777777" w:rsidR="00D84BE0" w:rsidRPr="00B66142" w:rsidRDefault="00D84BE0" w:rsidP="00325D2C">
            <w:pPr>
              <w:spacing w:before="120" w:after="120"/>
              <w:rPr>
                <w:b/>
                <w:bCs/>
                <w:sz w:val="20"/>
                <w:szCs w:val="20"/>
              </w:rPr>
            </w:pPr>
            <w:r w:rsidRPr="00B66142">
              <w:rPr>
                <w:b/>
                <w:bCs/>
                <w:sz w:val="20"/>
                <w:szCs w:val="20"/>
              </w:rPr>
              <w:t>Project component 1</w:t>
            </w:r>
          </w:p>
        </w:tc>
        <w:tc>
          <w:tcPr>
            <w:tcW w:w="7938" w:type="dxa"/>
            <w:gridSpan w:val="3"/>
          </w:tcPr>
          <w:p w14:paraId="5BE42910" w14:textId="77777777" w:rsidR="00D84BE0" w:rsidRPr="00325D2C" w:rsidRDefault="00D84BE0" w:rsidP="00325D2C">
            <w:pPr>
              <w:spacing w:before="120" w:after="120"/>
              <w:rPr>
                <w:sz w:val="20"/>
                <w:szCs w:val="20"/>
              </w:rPr>
            </w:pPr>
            <w:bookmarkStart w:id="8" w:name="_Hlk13738285"/>
            <w:r w:rsidRPr="00325D2C">
              <w:rPr>
                <w:rFonts w:asciiTheme="minorHAnsi" w:hAnsiTheme="minorHAnsi" w:cstheme="minorHAnsi"/>
                <w:sz w:val="20"/>
                <w:szCs w:val="20"/>
              </w:rPr>
              <w:t>Promote sustainable production - consumption in key sectors through Eco</w:t>
            </w:r>
            <w:r w:rsidR="00F72988">
              <w:rPr>
                <w:rFonts w:asciiTheme="minorHAnsi" w:hAnsiTheme="minorHAnsi" w:cstheme="minorHAnsi"/>
                <w:sz w:val="20"/>
                <w:szCs w:val="20"/>
              </w:rPr>
              <w:t>-</w:t>
            </w:r>
            <w:r w:rsidRPr="00325D2C">
              <w:rPr>
                <w:rFonts w:asciiTheme="minorHAnsi" w:hAnsiTheme="minorHAnsi" w:cstheme="minorHAnsi"/>
                <w:sz w:val="20"/>
                <w:szCs w:val="20"/>
              </w:rPr>
              <w:t>labeling, Green Financing and Procurement</w:t>
            </w:r>
            <w:bookmarkEnd w:id="8"/>
            <w:r w:rsidRPr="00325D2C">
              <w:rPr>
                <w:rFonts w:asciiTheme="minorHAnsi" w:hAnsiTheme="minorHAnsi" w:cstheme="minorHAnsi"/>
                <w:sz w:val="20"/>
                <w:szCs w:val="20"/>
              </w:rPr>
              <w:t>, and other elements to support a long-term Innovation Ecosystem for greening the value and supply chain across sectors.</w:t>
            </w:r>
          </w:p>
        </w:tc>
      </w:tr>
      <w:tr w:rsidR="00563FEE" w:rsidRPr="00B66142" w14:paraId="7D59CB02" w14:textId="77777777" w:rsidTr="00C10AE2">
        <w:tc>
          <w:tcPr>
            <w:tcW w:w="2235" w:type="dxa"/>
          </w:tcPr>
          <w:p w14:paraId="62562DA2" w14:textId="77777777" w:rsidR="00563FEE" w:rsidRPr="00B66142" w:rsidRDefault="00563FEE" w:rsidP="00325D2C">
            <w:pPr>
              <w:spacing w:before="120" w:after="120"/>
              <w:rPr>
                <w:bCs/>
                <w:sz w:val="20"/>
                <w:szCs w:val="20"/>
              </w:rPr>
            </w:pPr>
            <w:r w:rsidRPr="00B66142">
              <w:rPr>
                <w:rFonts w:asciiTheme="minorHAnsi" w:hAnsiTheme="minorHAnsi" w:cstheme="minorHAnsi"/>
                <w:sz w:val="20"/>
                <w:szCs w:val="20"/>
              </w:rPr>
              <w:t>1.1. Environmental regulation upgraded to include new POPs; Green label and related policies for selected sectors (</w:t>
            </w:r>
            <w:proofErr w:type="gramStart"/>
            <w:r w:rsidRPr="00B66142">
              <w:rPr>
                <w:rFonts w:asciiTheme="minorHAnsi" w:hAnsiTheme="minorHAnsi" w:cstheme="minorHAnsi"/>
                <w:sz w:val="20"/>
                <w:szCs w:val="20"/>
              </w:rPr>
              <w:t>e.g.</w:t>
            </w:r>
            <w:proofErr w:type="gramEnd"/>
            <w:r w:rsidRPr="00B66142">
              <w:rPr>
                <w:rFonts w:asciiTheme="minorHAnsi" w:hAnsiTheme="minorHAnsi" w:cstheme="minorHAnsi"/>
                <w:sz w:val="20"/>
                <w:szCs w:val="20"/>
              </w:rPr>
              <w:t xml:space="preserve"> plastic, polymers, others) developed and implemented to reduce POP direct and secondary use, to reduce U-POP releases and to enhance circular economy.</w:t>
            </w:r>
          </w:p>
        </w:tc>
        <w:tc>
          <w:tcPr>
            <w:tcW w:w="2551" w:type="dxa"/>
          </w:tcPr>
          <w:p w14:paraId="1F217C17" w14:textId="77777777" w:rsidR="00563FEE" w:rsidRPr="00B66142" w:rsidRDefault="00563FEE" w:rsidP="00325D2C">
            <w:pPr>
              <w:spacing w:before="120" w:after="120"/>
              <w:rPr>
                <w:b/>
                <w:bCs/>
                <w:sz w:val="20"/>
                <w:szCs w:val="20"/>
              </w:rPr>
            </w:pPr>
            <w:r w:rsidRPr="00B66142">
              <w:rPr>
                <w:rFonts w:asciiTheme="minorHAnsi" w:hAnsiTheme="minorHAnsi" w:cstheme="minorHAnsi"/>
                <w:sz w:val="20"/>
                <w:szCs w:val="20"/>
              </w:rPr>
              <w:t>1.1.1 Review, amendment of existing, or creation of new legislation related to POPs and new POPs in key sectors</w:t>
            </w:r>
          </w:p>
        </w:tc>
        <w:tc>
          <w:tcPr>
            <w:tcW w:w="2693" w:type="dxa"/>
          </w:tcPr>
          <w:p w14:paraId="62A248D5" w14:textId="77777777" w:rsidR="00563FEE" w:rsidRPr="00D84BE0" w:rsidRDefault="00563FEE" w:rsidP="00325D2C">
            <w:pPr>
              <w:spacing w:before="120" w:after="120"/>
              <w:rPr>
                <w:rFonts w:asciiTheme="minorHAnsi" w:hAnsiTheme="minorHAnsi" w:cstheme="minorHAnsi"/>
                <w:sz w:val="20"/>
                <w:szCs w:val="20"/>
              </w:rPr>
            </w:pPr>
            <w:r w:rsidRPr="00D84BE0">
              <w:rPr>
                <w:rFonts w:asciiTheme="minorHAnsi" w:hAnsiTheme="minorHAnsi" w:cstheme="minorHAnsi"/>
                <w:sz w:val="20"/>
                <w:szCs w:val="20"/>
              </w:rPr>
              <w:t>Gender specific risks for associated to POPs and mercury</w:t>
            </w:r>
            <w:r>
              <w:rPr>
                <w:rFonts w:asciiTheme="minorHAnsi" w:hAnsiTheme="minorHAnsi" w:cstheme="minorHAnsi"/>
                <w:sz w:val="20"/>
                <w:szCs w:val="20"/>
              </w:rPr>
              <w:t xml:space="preserve"> should be</w:t>
            </w:r>
            <w:r w:rsidRPr="00D84BE0">
              <w:rPr>
                <w:rFonts w:asciiTheme="minorHAnsi" w:hAnsiTheme="minorHAnsi" w:cstheme="minorHAnsi"/>
                <w:sz w:val="20"/>
                <w:szCs w:val="20"/>
              </w:rPr>
              <w:t xml:space="preserve"> addressed in the relevant legal documents.</w:t>
            </w:r>
          </w:p>
          <w:p w14:paraId="06D1025A" w14:textId="77777777" w:rsidR="00563FEE" w:rsidRPr="00D84BE0" w:rsidRDefault="00563FEE" w:rsidP="00325D2C">
            <w:pPr>
              <w:spacing w:before="120" w:after="120"/>
              <w:rPr>
                <w:rFonts w:asciiTheme="minorHAnsi" w:hAnsiTheme="minorHAnsi" w:cstheme="minorHAnsi"/>
                <w:sz w:val="20"/>
                <w:szCs w:val="20"/>
              </w:rPr>
            </w:pPr>
            <w:r w:rsidRPr="00D84BE0">
              <w:rPr>
                <w:rFonts w:asciiTheme="minorHAnsi" w:hAnsiTheme="minorHAnsi" w:cstheme="minorHAnsi"/>
                <w:sz w:val="20"/>
                <w:szCs w:val="20"/>
              </w:rPr>
              <w:t xml:space="preserve">Gender </w:t>
            </w:r>
            <w:r>
              <w:rPr>
                <w:rFonts w:asciiTheme="minorHAnsi" w:hAnsiTheme="minorHAnsi" w:cstheme="minorHAnsi"/>
                <w:sz w:val="20"/>
                <w:szCs w:val="20"/>
              </w:rPr>
              <w:t xml:space="preserve">experts and women’s union should be </w:t>
            </w:r>
            <w:r w:rsidRPr="00D84BE0">
              <w:rPr>
                <w:rFonts w:asciiTheme="minorHAnsi" w:hAnsiTheme="minorHAnsi" w:cstheme="minorHAnsi"/>
                <w:sz w:val="20"/>
                <w:szCs w:val="20"/>
              </w:rPr>
              <w:t xml:space="preserve">  </w:t>
            </w:r>
            <w:proofErr w:type="gramStart"/>
            <w:r>
              <w:rPr>
                <w:rFonts w:asciiTheme="minorHAnsi" w:hAnsiTheme="minorHAnsi" w:cstheme="minorHAnsi"/>
                <w:sz w:val="20"/>
                <w:szCs w:val="20"/>
              </w:rPr>
              <w:t xml:space="preserve">involved  </w:t>
            </w:r>
            <w:r w:rsidRPr="00D84BE0">
              <w:rPr>
                <w:rFonts w:asciiTheme="minorHAnsi" w:hAnsiTheme="minorHAnsi" w:cstheme="minorHAnsi"/>
                <w:sz w:val="20"/>
                <w:szCs w:val="20"/>
              </w:rPr>
              <w:t>in</w:t>
            </w:r>
            <w:proofErr w:type="gramEnd"/>
            <w:r w:rsidRPr="00D84BE0">
              <w:rPr>
                <w:rFonts w:asciiTheme="minorHAnsi" w:hAnsiTheme="minorHAnsi" w:cstheme="minorHAnsi"/>
                <w:sz w:val="20"/>
                <w:szCs w:val="20"/>
              </w:rPr>
              <w:t xml:space="preserve"> the consultation process of legal document development.</w:t>
            </w:r>
          </w:p>
        </w:tc>
        <w:tc>
          <w:tcPr>
            <w:tcW w:w="2694" w:type="dxa"/>
          </w:tcPr>
          <w:p w14:paraId="1B53EA8C" w14:textId="77777777" w:rsidR="00563FEE" w:rsidRPr="00325D2C" w:rsidRDefault="00563FEE" w:rsidP="00E93787">
            <w:pPr>
              <w:spacing w:before="120" w:after="120"/>
              <w:rPr>
                <w:rFonts w:asciiTheme="minorHAnsi" w:hAnsiTheme="minorHAnsi" w:cstheme="minorHAnsi"/>
                <w:bCs/>
                <w:iCs/>
                <w:sz w:val="20"/>
                <w:szCs w:val="20"/>
                <w:shd w:val="clear" w:color="auto" w:fill="FF99FF"/>
              </w:rPr>
            </w:pPr>
            <w:r w:rsidRPr="00325D2C">
              <w:rPr>
                <w:rFonts w:asciiTheme="minorHAnsi" w:hAnsiTheme="minorHAnsi" w:cstheme="minorHAnsi"/>
                <w:sz w:val="20"/>
                <w:szCs w:val="20"/>
              </w:rPr>
              <w:t>#1 gender exper</w:t>
            </w:r>
            <w:r>
              <w:rPr>
                <w:rFonts w:asciiTheme="minorHAnsi" w:hAnsiTheme="minorHAnsi" w:cstheme="minorHAnsi"/>
                <w:sz w:val="20"/>
                <w:szCs w:val="20"/>
              </w:rPr>
              <w:t xml:space="preserve">ts and women’s union should be </w:t>
            </w:r>
            <w:r w:rsidRPr="00325D2C">
              <w:rPr>
                <w:rFonts w:asciiTheme="minorHAnsi" w:hAnsiTheme="minorHAnsi" w:cstheme="minorHAnsi"/>
                <w:sz w:val="20"/>
                <w:szCs w:val="20"/>
              </w:rPr>
              <w:t>involved in the consultation process of legal document development.</w:t>
            </w:r>
          </w:p>
        </w:tc>
      </w:tr>
      <w:tr w:rsidR="00563FEE" w:rsidRPr="00B66142" w14:paraId="1A6B719D" w14:textId="77777777" w:rsidTr="00C10AE2">
        <w:tc>
          <w:tcPr>
            <w:tcW w:w="2235" w:type="dxa"/>
            <w:vMerge w:val="restart"/>
          </w:tcPr>
          <w:p w14:paraId="78CDF6DF" w14:textId="77777777" w:rsidR="00563FEE" w:rsidRPr="00B66142" w:rsidRDefault="00563FEE" w:rsidP="00325D2C">
            <w:pPr>
              <w:spacing w:before="120" w:after="120"/>
              <w:rPr>
                <w:rFonts w:asciiTheme="minorHAnsi" w:hAnsiTheme="minorHAnsi" w:cstheme="minorHAnsi"/>
                <w:sz w:val="20"/>
                <w:szCs w:val="20"/>
              </w:rPr>
            </w:pPr>
            <w:r w:rsidRPr="00B66142">
              <w:rPr>
                <w:rFonts w:asciiTheme="minorHAnsi" w:hAnsiTheme="minorHAnsi" w:cstheme="minorHAnsi"/>
                <w:sz w:val="20"/>
                <w:szCs w:val="20"/>
              </w:rPr>
              <w:t xml:space="preserve">1.2 Environmental policy on mercury developed and implemented to replace mercury </w:t>
            </w:r>
            <w:r w:rsidRPr="00B66142">
              <w:rPr>
                <w:rFonts w:asciiTheme="minorHAnsi" w:hAnsiTheme="minorHAnsi" w:cstheme="minorHAnsi"/>
                <w:sz w:val="20"/>
                <w:szCs w:val="20"/>
              </w:rPr>
              <w:lastRenderedPageBreak/>
              <w:t>products and to enhance the management of products containing mercury at their End of Life with segregation of mercury and recycling of non-mercury components</w:t>
            </w:r>
          </w:p>
        </w:tc>
        <w:tc>
          <w:tcPr>
            <w:tcW w:w="2551" w:type="dxa"/>
          </w:tcPr>
          <w:p w14:paraId="1084BFA0" w14:textId="77777777" w:rsidR="00563FEE" w:rsidRPr="00B66142" w:rsidRDefault="00563FEE" w:rsidP="00325D2C">
            <w:pPr>
              <w:spacing w:before="120" w:after="120"/>
              <w:rPr>
                <w:rFonts w:asciiTheme="minorHAnsi" w:hAnsiTheme="minorHAnsi" w:cstheme="minorHAnsi"/>
                <w:sz w:val="20"/>
                <w:szCs w:val="20"/>
              </w:rPr>
            </w:pPr>
            <w:r w:rsidRPr="00B66142">
              <w:rPr>
                <w:rFonts w:asciiTheme="minorHAnsi" w:hAnsiTheme="minorHAnsi" w:cstheme="minorHAnsi"/>
                <w:sz w:val="20"/>
                <w:szCs w:val="20"/>
              </w:rPr>
              <w:lastRenderedPageBreak/>
              <w:t xml:space="preserve">1.2.1 Roadmap and sectorial plans developed for replacement of mercury thermometers and mercury </w:t>
            </w:r>
            <w:r w:rsidRPr="00B66142">
              <w:rPr>
                <w:rFonts w:asciiTheme="minorHAnsi" w:hAnsiTheme="minorHAnsi" w:cstheme="minorHAnsi"/>
                <w:sz w:val="20"/>
                <w:szCs w:val="20"/>
              </w:rPr>
              <w:lastRenderedPageBreak/>
              <w:t>containing lamps established</w:t>
            </w:r>
          </w:p>
        </w:tc>
        <w:tc>
          <w:tcPr>
            <w:tcW w:w="2693" w:type="dxa"/>
          </w:tcPr>
          <w:p w14:paraId="4FB82548" w14:textId="77777777" w:rsidR="00563FEE" w:rsidRPr="00B71501" w:rsidRDefault="00563FEE" w:rsidP="00325D2C">
            <w:pPr>
              <w:spacing w:before="120" w:after="120"/>
              <w:rPr>
                <w:rFonts w:asciiTheme="minorHAnsi" w:hAnsiTheme="minorHAnsi" w:cstheme="minorHAnsi"/>
                <w:sz w:val="20"/>
                <w:szCs w:val="20"/>
              </w:rPr>
            </w:pPr>
            <w:r>
              <w:rPr>
                <w:rFonts w:asciiTheme="minorHAnsi" w:hAnsiTheme="minorHAnsi" w:cstheme="minorHAnsi"/>
                <w:sz w:val="20"/>
                <w:szCs w:val="20"/>
              </w:rPr>
              <w:lastRenderedPageBreak/>
              <w:t>Female workers</w:t>
            </w:r>
            <w:r w:rsidRPr="00B71501">
              <w:rPr>
                <w:rFonts w:asciiTheme="minorHAnsi" w:hAnsiTheme="minorHAnsi" w:cstheme="minorHAnsi"/>
                <w:sz w:val="20"/>
                <w:szCs w:val="20"/>
              </w:rPr>
              <w:t xml:space="preserve"> and gender experts should be consulted in the process of developing industry roadmaps and plans </w:t>
            </w:r>
            <w:r w:rsidRPr="00B71501">
              <w:rPr>
                <w:rFonts w:asciiTheme="minorHAnsi" w:hAnsiTheme="minorHAnsi" w:cstheme="minorHAnsi"/>
                <w:sz w:val="20"/>
                <w:szCs w:val="20"/>
              </w:rPr>
              <w:lastRenderedPageBreak/>
              <w:t>to replace mercury thermometers and mercury-containing lamps</w:t>
            </w:r>
          </w:p>
        </w:tc>
        <w:tc>
          <w:tcPr>
            <w:tcW w:w="2694" w:type="dxa"/>
          </w:tcPr>
          <w:p w14:paraId="667B11EC" w14:textId="77777777" w:rsidR="00563FEE" w:rsidRPr="00325D2C" w:rsidRDefault="00563FEE" w:rsidP="00325D2C">
            <w:pPr>
              <w:spacing w:before="120" w:after="120"/>
              <w:rPr>
                <w:rFonts w:asciiTheme="minorHAnsi" w:hAnsiTheme="minorHAnsi" w:cstheme="minorHAnsi"/>
                <w:bCs/>
                <w:iCs/>
                <w:sz w:val="20"/>
                <w:szCs w:val="20"/>
                <w:shd w:val="clear" w:color="auto" w:fill="FF99FF"/>
              </w:rPr>
            </w:pPr>
            <w:r w:rsidRPr="00325D2C">
              <w:rPr>
                <w:rFonts w:asciiTheme="minorHAnsi" w:hAnsiTheme="minorHAnsi" w:cstheme="minorHAnsi"/>
                <w:sz w:val="20"/>
                <w:szCs w:val="20"/>
              </w:rPr>
              <w:lastRenderedPageBreak/>
              <w:t xml:space="preserve">#1 gender experts should be   </w:t>
            </w:r>
            <w:proofErr w:type="gramStart"/>
            <w:r>
              <w:rPr>
                <w:rFonts w:asciiTheme="minorHAnsi" w:hAnsiTheme="minorHAnsi" w:cstheme="minorHAnsi"/>
                <w:sz w:val="20"/>
                <w:szCs w:val="20"/>
              </w:rPr>
              <w:t xml:space="preserve">involved </w:t>
            </w:r>
            <w:r w:rsidRPr="00325D2C">
              <w:rPr>
                <w:rFonts w:asciiTheme="minorHAnsi" w:hAnsiTheme="minorHAnsi" w:cstheme="minorHAnsi"/>
                <w:sz w:val="20"/>
                <w:szCs w:val="20"/>
              </w:rPr>
              <w:t xml:space="preserve"> in</w:t>
            </w:r>
            <w:proofErr w:type="gramEnd"/>
            <w:r w:rsidRPr="00325D2C">
              <w:rPr>
                <w:rFonts w:asciiTheme="minorHAnsi" w:hAnsiTheme="minorHAnsi" w:cstheme="minorHAnsi"/>
                <w:sz w:val="20"/>
                <w:szCs w:val="20"/>
              </w:rPr>
              <w:t xml:space="preserve"> the consultation process.</w:t>
            </w:r>
          </w:p>
        </w:tc>
      </w:tr>
      <w:tr w:rsidR="00563FEE" w:rsidRPr="00B66142" w14:paraId="0E80E57B" w14:textId="77777777" w:rsidTr="00C10AE2">
        <w:tc>
          <w:tcPr>
            <w:tcW w:w="2235" w:type="dxa"/>
            <w:vMerge/>
          </w:tcPr>
          <w:p w14:paraId="26F25693" w14:textId="77777777" w:rsidR="00563FEE" w:rsidRPr="00B66142" w:rsidRDefault="00563FEE" w:rsidP="00325D2C">
            <w:pPr>
              <w:spacing w:before="120" w:after="120"/>
              <w:rPr>
                <w:rFonts w:asciiTheme="minorHAnsi" w:hAnsiTheme="minorHAnsi" w:cstheme="minorHAnsi"/>
                <w:sz w:val="20"/>
                <w:szCs w:val="20"/>
              </w:rPr>
            </w:pPr>
          </w:p>
        </w:tc>
        <w:tc>
          <w:tcPr>
            <w:tcW w:w="2551" w:type="dxa"/>
          </w:tcPr>
          <w:p w14:paraId="39F00445" w14:textId="77777777" w:rsidR="00563FEE" w:rsidRPr="00B66142" w:rsidRDefault="00563FEE" w:rsidP="00325D2C">
            <w:pPr>
              <w:spacing w:before="120" w:after="120"/>
              <w:rPr>
                <w:rFonts w:asciiTheme="minorHAnsi" w:hAnsiTheme="minorHAnsi" w:cstheme="minorHAnsi"/>
                <w:bCs/>
                <w:iCs/>
                <w:sz w:val="20"/>
                <w:szCs w:val="20"/>
                <w:shd w:val="clear" w:color="auto" w:fill="FF99FF"/>
              </w:rPr>
            </w:pPr>
            <w:r w:rsidRPr="00B66142">
              <w:rPr>
                <w:rFonts w:asciiTheme="minorHAnsi" w:hAnsiTheme="minorHAnsi" w:cstheme="minorHAnsi"/>
                <w:sz w:val="20"/>
                <w:szCs w:val="20"/>
              </w:rPr>
              <w:t>1.2.2. Review of the existing legislation related to mercury in products and mercury emission carried out, to help develop and/or strengthen, and ultimately enforce regulations concerning technical standards for mercury waste management.</w:t>
            </w:r>
          </w:p>
        </w:tc>
        <w:tc>
          <w:tcPr>
            <w:tcW w:w="2693" w:type="dxa"/>
          </w:tcPr>
          <w:p w14:paraId="47E08DC1" w14:textId="77777777" w:rsidR="00563FEE" w:rsidRPr="00B71501" w:rsidRDefault="00563FEE" w:rsidP="00325D2C">
            <w:pPr>
              <w:spacing w:before="120" w:after="120"/>
              <w:rPr>
                <w:rFonts w:asciiTheme="minorHAnsi" w:hAnsiTheme="minorHAnsi" w:cstheme="minorHAnsi"/>
                <w:sz w:val="20"/>
                <w:szCs w:val="20"/>
              </w:rPr>
            </w:pPr>
            <w:r w:rsidRPr="00B71501">
              <w:rPr>
                <w:rFonts w:asciiTheme="minorHAnsi" w:hAnsiTheme="minorHAnsi" w:cstheme="minorHAnsi"/>
                <w:sz w:val="20"/>
                <w:szCs w:val="20"/>
              </w:rPr>
              <w:t>specific personal protective measures against POPs identified for women at workplace in the relevant legal documents</w:t>
            </w:r>
          </w:p>
        </w:tc>
        <w:tc>
          <w:tcPr>
            <w:tcW w:w="2694" w:type="dxa"/>
          </w:tcPr>
          <w:p w14:paraId="0CAAF1EB" w14:textId="77777777" w:rsidR="00563FEE" w:rsidRPr="00325D2C" w:rsidRDefault="00563FEE" w:rsidP="00325D2C">
            <w:pPr>
              <w:spacing w:before="120" w:after="120"/>
              <w:rPr>
                <w:rFonts w:asciiTheme="minorHAnsi" w:hAnsiTheme="minorHAnsi" w:cstheme="minorHAnsi"/>
                <w:sz w:val="20"/>
                <w:szCs w:val="20"/>
              </w:rPr>
            </w:pPr>
            <w:r w:rsidRPr="00325D2C">
              <w:rPr>
                <w:rFonts w:asciiTheme="minorHAnsi" w:hAnsiTheme="minorHAnsi" w:cstheme="minorHAnsi"/>
                <w:sz w:val="20"/>
                <w:szCs w:val="20"/>
              </w:rPr>
              <w:t>#5 women workers/staffs, and</w:t>
            </w:r>
          </w:p>
          <w:p w14:paraId="150F7ED1" w14:textId="77777777" w:rsidR="00563FEE" w:rsidRPr="00325D2C" w:rsidRDefault="00563FEE" w:rsidP="00325D2C">
            <w:pPr>
              <w:spacing w:before="120" w:after="120"/>
              <w:rPr>
                <w:rFonts w:asciiTheme="minorHAnsi" w:hAnsiTheme="minorHAnsi" w:cstheme="minorHAnsi"/>
                <w:bCs/>
                <w:iCs/>
                <w:sz w:val="20"/>
                <w:szCs w:val="20"/>
                <w:shd w:val="clear" w:color="auto" w:fill="FF99FF"/>
              </w:rPr>
            </w:pPr>
            <w:r w:rsidRPr="00325D2C">
              <w:rPr>
                <w:rFonts w:asciiTheme="minorHAnsi" w:hAnsiTheme="minorHAnsi" w:cstheme="minorHAnsi"/>
                <w:sz w:val="20"/>
                <w:szCs w:val="20"/>
              </w:rPr>
              <w:t xml:space="preserve">#1 gender experts should be   </w:t>
            </w:r>
            <w:proofErr w:type="gramStart"/>
            <w:r>
              <w:rPr>
                <w:rFonts w:asciiTheme="minorHAnsi" w:hAnsiTheme="minorHAnsi" w:cstheme="minorHAnsi"/>
                <w:sz w:val="20"/>
                <w:szCs w:val="20"/>
              </w:rPr>
              <w:t xml:space="preserve">involved </w:t>
            </w:r>
            <w:r w:rsidRPr="00325D2C">
              <w:rPr>
                <w:rFonts w:asciiTheme="minorHAnsi" w:hAnsiTheme="minorHAnsi" w:cstheme="minorHAnsi"/>
                <w:sz w:val="20"/>
                <w:szCs w:val="20"/>
              </w:rPr>
              <w:t xml:space="preserve"> in</w:t>
            </w:r>
            <w:proofErr w:type="gramEnd"/>
            <w:r w:rsidRPr="00325D2C">
              <w:rPr>
                <w:rFonts w:asciiTheme="minorHAnsi" w:hAnsiTheme="minorHAnsi" w:cstheme="minorHAnsi"/>
                <w:sz w:val="20"/>
                <w:szCs w:val="20"/>
              </w:rPr>
              <w:t xml:space="preserve"> the consultation process.</w:t>
            </w:r>
          </w:p>
        </w:tc>
      </w:tr>
      <w:tr w:rsidR="00563FEE" w:rsidRPr="00B66142" w14:paraId="55788AAA" w14:textId="77777777" w:rsidTr="00C10AE2">
        <w:tc>
          <w:tcPr>
            <w:tcW w:w="2235" w:type="dxa"/>
            <w:vMerge w:val="restart"/>
          </w:tcPr>
          <w:p w14:paraId="01F05317" w14:textId="77777777" w:rsidR="00563FEE" w:rsidRPr="00B66142" w:rsidRDefault="00563FEE" w:rsidP="00325D2C">
            <w:pPr>
              <w:pStyle w:val="GEFFieldtoFillout"/>
              <w:shd w:val="clear" w:color="auto" w:fill="FFFFFF"/>
              <w:spacing w:before="120" w:after="120"/>
              <w:ind w:left="0"/>
              <w:rPr>
                <w:rFonts w:asciiTheme="minorHAnsi" w:hAnsiTheme="minorHAnsi" w:cstheme="minorHAnsi"/>
                <w:bCs/>
                <w:sz w:val="20"/>
                <w:szCs w:val="20"/>
              </w:rPr>
            </w:pPr>
            <w:r w:rsidRPr="00B66142">
              <w:rPr>
                <w:rFonts w:asciiTheme="minorHAnsi" w:hAnsiTheme="minorHAnsi" w:cstheme="minorHAnsi"/>
                <w:bCs/>
                <w:sz w:val="20"/>
                <w:szCs w:val="20"/>
              </w:rPr>
              <w:t>1.3.  Development of a Green Finance Framework, to sustain the shifting of enterprises toward a non-POPs and a non-Mercury manufacturing</w:t>
            </w:r>
          </w:p>
        </w:tc>
        <w:tc>
          <w:tcPr>
            <w:tcW w:w="2551" w:type="dxa"/>
          </w:tcPr>
          <w:p w14:paraId="7BB03DB1" w14:textId="77777777" w:rsidR="00563FEE" w:rsidRPr="00B66142" w:rsidRDefault="00563FEE" w:rsidP="00325D2C">
            <w:pPr>
              <w:spacing w:before="120" w:after="120"/>
              <w:rPr>
                <w:b/>
                <w:bCs/>
                <w:sz w:val="20"/>
                <w:szCs w:val="20"/>
              </w:rPr>
            </w:pPr>
            <w:r w:rsidRPr="00B66142">
              <w:rPr>
                <w:rFonts w:asciiTheme="minorHAnsi" w:hAnsiTheme="minorHAnsi" w:cstheme="minorHAnsi"/>
                <w:sz w:val="20"/>
                <w:szCs w:val="20"/>
              </w:rPr>
              <w:t xml:space="preserve">1.3.1 Green Finance framework designed, </w:t>
            </w:r>
            <w:proofErr w:type="gramStart"/>
            <w:r w:rsidRPr="00B66142">
              <w:rPr>
                <w:rFonts w:asciiTheme="minorHAnsi" w:hAnsiTheme="minorHAnsi" w:cstheme="minorHAnsi"/>
                <w:sz w:val="20"/>
                <w:szCs w:val="20"/>
              </w:rPr>
              <w:t>funded</w:t>
            </w:r>
            <w:proofErr w:type="gramEnd"/>
            <w:r w:rsidRPr="00B66142">
              <w:rPr>
                <w:rFonts w:asciiTheme="minorHAnsi" w:hAnsiTheme="minorHAnsi" w:cstheme="minorHAnsi"/>
                <w:sz w:val="20"/>
                <w:szCs w:val="20"/>
              </w:rPr>
              <w:t xml:space="preserve"> and implemented to support private sector on getting incentives policy</w:t>
            </w:r>
          </w:p>
        </w:tc>
        <w:tc>
          <w:tcPr>
            <w:tcW w:w="2693" w:type="dxa"/>
          </w:tcPr>
          <w:p w14:paraId="333BB32E" w14:textId="77777777" w:rsidR="00563FEE" w:rsidRDefault="00563FEE" w:rsidP="00325D2C">
            <w:pPr>
              <w:pStyle w:val="GEFFieldtoFillout"/>
              <w:shd w:val="clear" w:color="auto" w:fill="FFFFFF"/>
              <w:spacing w:before="120" w:after="120"/>
              <w:ind w:left="0"/>
              <w:rPr>
                <w:rFonts w:asciiTheme="minorHAnsi" w:hAnsiTheme="minorHAnsi" w:cstheme="minorHAnsi"/>
                <w:bCs/>
                <w:sz w:val="20"/>
                <w:szCs w:val="20"/>
              </w:rPr>
            </w:pPr>
            <w:r>
              <w:rPr>
                <w:rFonts w:asciiTheme="minorHAnsi" w:hAnsiTheme="minorHAnsi" w:cstheme="minorHAnsi"/>
                <w:bCs/>
                <w:sz w:val="20"/>
                <w:szCs w:val="20"/>
              </w:rPr>
              <w:t>F</w:t>
            </w:r>
            <w:r w:rsidRPr="00C8077F">
              <w:rPr>
                <w:rFonts w:asciiTheme="minorHAnsi" w:hAnsiTheme="minorHAnsi" w:cstheme="minorHAnsi"/>
                <w:bCs/>
                <w:sz w:val="20"/>
                <w:szCs w:val="20"/>
              </w:rPr>
              <w:t xml:space="preserve">emale workers, and gender experts are consulted during the design, </w:t>
            </w:r>
            <w:proofErr w:type="gramStart"/>
            <w:r w:rsidRPr="00C8077F">
              <w:rPr>
                <w:rFonts w:asciiTheme="minorHAnsi" w:hAnsiTheme="minorHAnsi" w:cstheme="minorHAnsi"/>
                <w:bCs/>
                <w:sz w:val="20"/>
                <w:szCs w:val="20"/>
              </w:rPr>
              <w:t>financing</w:t>
            </w:r>
            <w:proofErr w:type="gramEnd"/>
            <w:r w:rsidRPr="00C8077F">
              <w:rPr>
                <w:rFonts w:asciiTheme="minorHAnsi" w:hAnsiTheme="minorHAnsi" w:cstheme="minorHAnsi"/>
                <w:bCs/>
                <w:sz w:val="20"/>
                <w:szCs w:val="20"/>
              </w:rPr>
              <w:t xml:space="preserve"> and implementation of the Green Financial Framework</w:t>
            </w:r>
            <w:r>
              <w:rPr>
                <w:rFonts w:asciiTheme="minorHAnsi" w:hAnsiTheme="minorHAnsi" w:cstheme="minorHAnsi"/>
                <w:bCs/>
                <w:sz w:val="20"/>
                <w:szCs w:val="20"/>
              </w:rPr>
              <w:t>.</w:t>
            </w:r>
          </w:p>
          <w:p w14:paraId="1455AA47" w14:textId="77777777" w:rsidR="00563FEE" w:rsidRDefault="00563FEE" w:rsidP="00325D2C">
            <w:pPr>
              <w:pStyle w:val="GEFFieldtoFillout"/>
              <w:shd w:val="clear" w:color="auto" w:fill="FFFFFF"/>
              <w:spacing w:before="120" w:after="120"/>
              <w:ind w:left="0"/>
              <w:rPr>
                <w:rFonts w:asciiTheme="minorHAnsi" w:hAnsiTheme="minorHAnsi" w:cstheme="minorHAnsi"/>
                <w:bCs/>
                <w:sz w:val="20"/>
                <w:szCs w:val="20"/>
              </w:rPr>
            </w:pPr>
            <w:r>
              <w:rPr>
                <w:rFonts w:asciiTheme="minorHAnsi" w:hAnsiTheme="minorHAnsi" w:cstheme="minorHAnsi"/>
                <w:bCs/>
                <w:sz w:val="20"/>
                <w:szCs w:val="20"/>
              </w:rPr>
              <w:t xml:space="preserve">Female workers/ staffs should be </w:t>
            </w:r>
            <w:proofErr w:type="gramStart"/>
            <w:r>
              <w:rPr>
                <w:rFonts w:asciiTheme="minorHAnsi" w:hAnsiTheme="minorHAnsi" w:cstheme="minorHAnsi"/>
                <w:bCs/>
                <w:sz w:val="20"/>
                <w:szCs w:val="20"/>
              </w:rPr>
              <w:t>take</w:t>
            </w:r>
            <w:proofErr w:type="gramEnd"/>
            <w:r>
              <w:rPr>
                <w:rFonts w:asciiTheme="minorHAnsi" w:hAnsiTheme="minorHAnsi" w:cstheme="minorHAnsi"/>
                <w:bCs/>
                <w:sz w:val="20"/>
                <w:szCs w:val="20"/>
              </w:rPr>
              <w:t xml:space="preserve"> part in training course on Green Financial Framework</w:t>
            </w:r>
          </w:p>
          <w:p w14:paraId="357232F8" w14:textId="77777777" w:rsidR="00563FEE" w:rsidRDefault="00563FEE" w:rsidP="00325D2C">
            <w:pPr>
              <w:pStyle w:val="GEFFieldtoFillout"/>
              <w:shd w:val="clear" w:color="auto" w:fill="FFFFFF"/>
              <w:spacing w:before="120" w:after="120"/>
              <w:ind w:left="0"/>
              <w:rPr>
                <w:rFonts w:asciiTheme="minorHAnsi" w:hAnsiTheme="minorHAnsi" w:cstheme="minorHAnsi"/>
                <w:sz w:val="20"/>
                <w:szCs w:val="20"/>
              </w:rPr>
            </w:pPr>
          </w:p>
          <w:p w14:paraId="791A3160" w14:textId="77777777" w:rsidR="00563FEE" w:rsidRPr="00C8077F" w:rsidRDefault="00563FEE" w:rsidP="00325D2C">
            <w:pPr>
              <w:pStyle w:val="GEFFieldtoFillout"/>
              <w:shd w:val="clear" w:color="auto" w:fill="FFFFFF"/>
              <w:spacing w:before="120" w:after="120"/>
              <w:ind w:left="0"/>
              <w:rPr>
                <w:rFonts w:asciiTheme="minorHAnsi" w:hAnsiTheme="minorHAnsi" w:cstheme="minorHAnsi"/>
                <w:bCs/>
                <w:sz w:val="20"/>
                <w:szCs w:val="20"/>
              </w:rPr>
            </w:pPr>
            <w:r w:rsidRPr="00325D2C">
              <w:rPr>
                <w:rFonts w:asciiTheme="minorHAnsi" w:hAnsiTheme="minorHAnsi" w:cstheme="minorHAnsi"/>
                <w:sz w:val="20"/>
                <w:szCs w:val="20"/>
              </w:rPr>
              <w:t>Raise awareness among workers/</w:t>
            </w:r>
            <w:r>
              <w:rPr>
                <w:rFonts w:asciiTheme="minorHAnsi" w:hAnsiTheme="minorHAnsi" w:cstheme="minorHAnsi"/>
                <w:sz w:val="20"/>
                <w:szCs w:val="20"/>
              </w:rPr>
              <w:t xml:space="preserve"> </w:t>
            </w:r>
            <w:r w:rsidRPr="00325D2C">
              <w:rPr>
                <w:rFonts w:asciiTheme="minorHAnsi" w:hAnsiTheme="minorHAnsi" w:cstheme="minorHAnsi"/>
                <w:sz w:val="20"/>
                <w:szCs w:val="20"/>
              </w:rPr>
              <w:t>staffs/</w:t>
            </w:r>
            <w:r>
              <w:rPr>
                <w:rFonts w:asciiTheme="minorHAnsi" w:hAnsiTheme="minorHAnsi" w:cstheme="minorHAnsi"/>
                <w:sz w:val="20"/>
                <w:szCs w:val="20"/>
              </w:rPr>
              <w:t xml:space="preserve"> </w:t>
            </w:r>
            <w:r w:rsidRPr="00325D2C">
              <w:rPr>
                <w:rFonts w:asciiTheme="minorHAnsi" w:hAnsiTheme="minorHAnsi" w:cstheme="minorHAnsi"/>
                <w:sz w:val="20"/>
                <w:szCs w:val="20"/>
              </w:rPr>
              <w:t>community residents about</w:t>
            </w:r>
            <w:r>
              <w:rPr>
                <w:rFonts w:asciiTheme="minorHAnsi" w:hAnsiTheme="minorHAnsi" w:cstheme="minorHAnsi"/>
                <w:sz w:val="20"/>
                <w:szCs w:val="20"/>
              </w:rPr>
              <w:t xml:space="preserve"> </w:t>
            </w:r>
            <w:r w:rsidRPr="00325D2C">
              <w:rPr>
                <w:rFonts w:asciiTheme="minorHAnsi" w:hAnsiTheme="minorHAnsi" w:cstheme="minorHAnsi"/>
                <w:sz w:val="20"/>
                <w:szCs w:val="20"/>
              </w:rPr>
              <w:t>Eco</w:t>
            </w:r>
            <w:r>
              <w:rPr>
                <w:rFonts w:asciiTheme="minorHAnsi" w:hAnsiTheme="minorHAnsi" w:cstheme="minorHAnsi"/>
                <w:sz w:val="20"/>
                <w:szCs w:val="20"/>
              </w:rPr>
              <w:t>-</w:t>
            </w:r>
            <w:r w:rsidRPr="00325D2C">
              <w:rPr>
                <w:rFonts w:asciiTheme="minorHAnsi" w:hAnsiTheme="minorHAnsi" w:cstheme="minorHAnsi"/>
                <w:sz w:val="20"/>
                <w:szCs w:val="20"/>
              </w:rPr>
              <w:t>labeling, Green Financing and Procurement</w:t>
            </w:r>
          </w:p>
        </w:tc>
        <w:tc>
          <w:tcPr>
            <w:tcW w:w="2694" w:type="dxa"/>
          </w:tcPr>
          <w:p w14:paraId="7CE5358B" w14:textId="77777777" w:rsidR="00563FEE" w:rsidRPr="00325D2C" w:rsidRDefault="00563FEE" w:rsidP="00325D2C">
            <w:pPr>
              <w:spacing w:before="120" w:after="120"/>
              <w:rPr>
                <w:rFonts w:asciiTheme="minorHAnsi" w:hAnsiTheme="minorHAnsi" w:cstheme="minorHAnsi"/>
                <w:bCs/>
                <w:sz w:val="20"/>
                <w:szCs w:val="20"/>
              </w:rPr>
            </w:pPr>
            <w:r w:rsidRPr="00325D2C">
              <w:rPr>
                <w:rFonts w:asciiTheme="minorHAnsi" w:hAnsiTheme="minorHAnsi" w:cstheme="minorHAnsi"/>
                <w:sz w:val="20"/>
                <w:szCs w:val="20"/>
              </w:rPr>
              <w:t>#5 women workers/staffs, and</w:t>
            </w:r>
            <w:r>
              <w:rPr>
                <w:rFonts w:asciiTheme="minorHAnsi" w:hAnsiTheme="minorHAnsi" w:cstheme="minorHAnsi"/>
                <w:sz w:val="20"/>
                <w:szCs w:val="20"/>
              </w:rPr>
              <w:t xml:space="preserve"> </w:t>
            </w:r>
            <w:r w:rsidRPr="00325D2C">
              <w:rPr>
                <w:rFonts w:asciiTheme="minorHAnsi" w:hAnsiTheme="minorHAnsi" w:cstheme="minorHAnsi"/>
                <w:sz w:val="20"/>
                <w:szCs w:val="20"/>
              </w:rPr>
              <w:t xml:space="preserve">#1 gender experts should be   </w:t>
            </w:r>
            <w:proofErr w:type="gramStart"/>
            <w:r>
              <w:rPr>
                <w:rFonts w:asciiTheme="minorHAnsi" w:hAnsiTheme="minorHAnsi" w:cstheme="minorHAnsi"/>
                <w:sz w:val="20"/>
                <w:szCs w:val="20"/>
              </w:rPr>
              <w:t xml:space="preserve">involved </w:t>
            </w:r>
            <w:r w:rsidRPr="00325D2C">
              <w:rPr>
                <w:rFonts w:asciiTheme="minorHAnsi" w:hAnsiTheme="minorHAnsi" w:cstheme="minorHAnsi"/>
                <w:sz w:val="20"/>
                <w:szCs w:val="20"/>
              </w:rPr>
              <w:t xml:space="preserve"> in</w:t>
            </w:r>
            <w:proofErr w:type="gramEnd"/>
            <w:r w:rsidRPr="00325D2C">
              <w:rPr>
                <w:rFonts w:asciiTheme="minorHAnsi" w:hAnsiTheme="minorHAnsi" w:cstheme="minorHAnsi"/>
                <w:sz w:val="20"/>
                <w:szCs w:val="20"/>
              </w:rPr>
              <w:t xml:space="preserve"> the consultation process of </w:t>
            </w:r>
            <w:r w:rsidRPr="00325D2C">
              <w:rPr>
                <w:rFonts w:asciiTheme="minorHAnsi" w:hAnsiTheme="minorHAnsi" w:cstheme="minorHAnsi"/>
                <w:bCs/>
                <w:sz w:val="20"/>
                <w:szCs w:val="20"/>
              </w:rPr>
              <w:t>the design, financing of the Green Financial Framework.</w:t>
            </w:r>
          </w:p>
          <w:p w14:paraId="00441780" w14:textId="77777777" w:rsidR="00563FEE" w:rsidRDefault="00563FEE" w:rsidP="00325D2C">
            <w:pPr>
              <w:spacing w:before="120" w:after="120"/>
              <w:rPr>
                <w:rFonts w:asciiTheme="minorHAnsi" w:hAnsiTheme="minorHAnsi" w:cstheme="minorHAnsi"/>
                <w:bCs/>
                <w:sz w:val="20"/>
                <w:szCs w:val="20"/>
              </w:rPr>
            </w:pPr>
            <w:r w:rsidRPr="00325D2C">
              <w:rPr>
                <w:rFonts w:asciiTheme="minorHAnsi" w:hAnsiTheme="minorHAnsi" w:cstheme="minorHAnsi"/>
                <w:bCs/>
                <w:sz w:val="20"/>
                <w:szCs w:val="20"/>
              </w:rPr>
              <w:t>30% trainer are women in Green Financial training</w:t>
            </w:r>
            <w:r>
              <w:rPr>
                <w:rFonts w:asciiTheme="minorHAnsi" w:hAnsiTheme="minorHAnsi" w:cstheme="minorHAnsi"/>
                <w:bCs/>
                <w:sz w:val="20"/>
                <w:szCs w:val="20"/>
              </w:rPr>
              <w:t>. 5</w:t>
            </w:r>
            <w:r w:rsidRPr="00325D2C">
              <w:rPr>
                <w:rFonts w:asciiTheme="minorHAnsi" w:hAnsiTheme="minorHAnsi" w:cstheme="minorHAnsi"/>
                <w:bCs/>
                <w:sz w:val="20"/>
                <w:szCs w:val="20"/>
              </w:rPr>
              <w:t>0% trai</w:t>
            </w:r>
            <w:r>
              <w:rPr>
                <w:rFonts w:asciiTheme="minorHAnsi" w:hAnsiTheme="minorHAnsi" w:cstheme="minorHAnsi"/>
                <w:bCs/>
                <w:sz w:val="20"/>
                <w:szCs w:val="20"/>
              </w:rPr>
              <w:t>ni</w:t>
            </w:r>
            <w:r w:rsidRPr="00325D2C">
              <w:rPr>
                <w:rFonts w:asciiTheme="minorHAnsi" w:hAnsiTheme="minorHAnsi" w:cstheme="minorHAnsi"/>
                <w:bCs/>
                <w:sz w:val="20"/>
                <w:szCs w:val="20"/>
              </w:rPr>
              <w:t>ng course participants are women</w:t>
            </w:r>
            <w:r>
              <w:rPr>
                <w:rFonts w:asciiTheme="minorHAnsi" w:hAnsiTheme="minorHAnsi" w:cstheme="minorHAnsi"/>
                <w:bCs/>
                <w:sz w:val="20"/>
                <w:szCs w:val="20"/>
              </w:rPr>
              <w:t>.</w:t>
            </w:r>
          </w:p>
          <w:p w14:paraId="4F4642AB" w14:textId="77777777" w:rsidR="00563FEE" w:rsidRPr="00325D2C" w:rsidRDefault="00563FEE" w:rsidP="00325D2C">
            <w:pPr>
              <w:spacing w:before="120" w:after="120"/>
              <w:rPr>
                <w:rFonts w:asciiTheme="minorHAnsi" w:hAnsiTheme="minorHAnsi" w:cstheme="minorHAnsi"/>
                <w:bCs/>
                <w:sz w:val="20"/>
                <w:szCs w:val="20"/>
              </w:rPr>
            </w:pPr>
            <w:r w:rsidRPr="00325D2C">
              <w:rPr>
                <w:rFonts w:asciiTheme="minorHAnsi" w:eastAsia="Times New Roman" w:hAnsiTheme="minorHAnsi" w:cstheme="minorHAnsi"/>
                <w:color w:val="000000"/>
                <w:sz w:val="20"/>
                <w:szCs w:val="20"/>
              </w:rPr>
              <w:t>50% of the audience of awareness raising activities are women</w:t>
            </w:r>
            <w:r>
              <w:rPr>
                <w:rFonts w:asciiTheme="minorHAnsi" w:eastAsia="Times New Roman" w:hAnsiTheme="minorHAnsi" w:cstheme="minorHAnsi"/>
                <w:color w:val="000000"/>
                <w:sz w:val="20"/>
                <w:szCs w:val="20"/>
              </w:rPr>
              <w:t>.</w:t>
            </w:r>
          </w:p>
        </w:tc>
      </w:tr>
      <w:tr w:rsidR="00563FEE" w:rsidRPr="00B66142" w14:paraId="10B863F2" w14:textId="77777777" w:rsidTr="00C10AE2">
        <w:tc>
          <w:tcPr>
            <w:tcW w:w="2235" w:type="dxa"/>
            <w:vMerge/>
          </w:tcPr>
          <w:p w14:paraId="0C6C7D3E" w14:textId="77777777" w:rsidR="00563FEE" w:rsidRPr="00B66142" w:rsidRDefault="00563FEE" w:rsidP="00325D2C">
            <w:pPr>
              <w:pStyle w:val="GEFFieldtoFillout"/>
              <w:shd w:val="clear" w:color="auto" w:fill="FFFFFF"/>
              <w:spacing w:before="120" w:after="120"/>
              <w:ind w:left="0"/>
              <w:rPr>
                <w:rFonts w:asciiTheme="minorHAnsi" w:hAnsiTheme="minorHAnsi" w:cstheme="minorHAnsi"/>
                <w:bCs/>
                <w:sz w:val="20"/>
                <w:szCs w:val="20"/>
              </w:rPr>
            </w:pPr>
          </w:p>
        </w:tc>
        <w:tc>
          <w:tcPr>
            <w:tcW w:w="2551" w:type="dxa"/>
          </w:tcPr>
          <w:p w14:paraId="390D7310" w14:textId="77777777" w:rsidR="00563FEE" w:rsidRPr="00B66142" w:rsidRDefault="00563FEE" w:rsidP="00325D2C">
            <w:pPr>
              <w:spacing w:before="120" w:after="120"/>
              <w:rPr>
                <w:b/>
                <w:bCs/>
                <w:sz w:val="20"/>
                <w:szCs w:val="20"/>
              </w:rPr>
            </w:pPr>
            <w:r w:rsidRPr="00B66142">
              <w:rPr>
                <w:rFonts w:asciiTheme="minorHAnsi" w:hAnsiTheme="minorHAnsi" w:cstheme="minorHAnsi"/>
                <w:sz w:val="20"/>
                <w:szCs w:val="20"/>
              </w:rPr>
              <w:t>1.3.2 Green Procurement scheme designed and implemented for MONRE, some DONREs and healthcare facilities (MOH)</w:t>
            </w:r>
          </w:p>
        </w:tc>
        <w:tc>
          <w:tcPr>
            <w:tcW w:w="2693" w:type="dxa"/>
          </w:tcPr>
          <w:p w14:paraId="540407D9" w14:textId="77777777" w:rsidR="00563FEE" w:rsidRDefault="00563FEE" w:rsidP="00325D2C">
            <w:pPr>
              <w:spacing w:before="120" w:after="120"/>
              <w:rPr>
                <w:sz w:val="20"/>
                <w:szCs w:val="20"/>
              </w:rPr>
            </w:pPr>
            <w:r>
              <w:rPr>
                <w:sz w:val="20"/>
                <w:szCs w:val="20"/>
              </w:rPr>
              <w:t>G</w:t>
            </w:r>
            <w:r w:rsidRPr="00C8077F">
              <w:rPr>
                <w:sz w:val="20"/>
                <w:szCs w:val="20"/>
              </w:rPr>
              <w:t>ender experts consulted during the design of the Green Procurement Plan</w:t>
            </w:r>
          </w:p>
          <w:p w14:paraId="39AE0445" w14:textId="77777777" w:rsidR="00563FEE" w:rsidRPr="00B66142" w:rsidRDefault="00563FEE" w:rsidP="00325D2C">
            <w:pPr>
              <w:spacing w:before="120" w:after="120"/>
              <w:rPr>
                <w:sz w:val="20"/>
                <w:szCs w:val="20"/>
              </w:rPr>
            </w:pPr>
            <w:r>
              <w:rPr>
                <w:rFonts w:asciiTheme="minorHAnsi" w:hAnsiTheme="minorHAnsi" w:cstheme="minorHAnsi"/>
                <w:bCs/>
                <w:sz w:val="20"/>
                <w:szCs w:val="20"/>
              </w:rPr>
              <w:t xml:space="preserve">Female workers/ staffs should be </w:t>
            </w:r>
            <w:proofErr w:type="gramStart"/>
            <w:r>
              <w:rPr>
                <w:rFonts w:asciiTheme="minorHAnsi" w:hAnsiTheme="minorHAnsi" w:cstheme="minorHAnsi"/>
                <w:bCs/>
                <w:sz w:val="20"/>
                <w:szCs w:val="20"/>
              </w:rPr>
              <w:t>take</w:t>
            </w:r>
            <w:proofErr w:type="gramEnd"/>
            <w:r>
              <w:rPr>
                <w:rFonts w:asciiTheme="minorHAnsi" w:hAnsiTheme="minorHAnsi" w:cstheme="minorHAnsi"/>
                <w:bCs/>
                <w:sz w:val="20"/>
                <w:szCs w:val="20"/>
              </w:rPr>
              <w:t xml:space="preserve"> part in training course on Green </w:t>
            </w:r>
            <w:r w:rsidRPr="00C8077F">
              <w:rPr>
                <w:sz w:val="20"/>
                <w:szCs w:val="20"/>
              </w:rPr>
              <w:t>Procurement Plan</w:t>
            </w:r>
          </w:p>
        </w:tc>
        <w:tc>
          <w:tcPr>
            <w:tcW w:w="2694" w:type="dxa"/>
          </w:tcPr>
          <w:p w14:paraId="63E6AF3E" w14:textId="77777777" w:rsidR="00563FEE" w:rsidRDefault="00563FEE" w:rsidP="00325D2C">
            <w:pPr>
              <w:spacing w:before="120" w:after="120"/>
              <w:rPr>
                <w:rFonts w:asciiTheme="minorHAnsi" w:hAnsiTheme="minorHAnsi" w:cstheme="minorHAnsi"/>
                <w:sz w:val="20"/>
                <w:szCs w:val="20"/>
              </w:rPr>
            </w:pPr>
            <w:r w:rsidRPr="00325D2C">
              <w:rPr>
                <w:rFonts w:asciiTheme="minorHAnsi" w:hAnsiTheme="minorHAnsi" w:cstheme="minorHAnsi"/>
                <w:sz w:val="20"/>
                <w:szCs w:val="20"/>
              </w:rPr>
              <w:t xml:space="preserve">#1 gender experts should be   </w:t>
            </w:r>
            <w:proofErr w:type="gramStart"/>
            <w:r>
              <w:rPr>
                <w:rFonts w:asciiTheme="minorHAnsi" w:hAnsiTheme="minorHAnsi" w:cstheme="minorHAnsi"/>
                <w:sz w:val="20"/>
                <w:szCs w:val="20"/>
              </w:rPr>
              <w:t xml:space="preserve">involved </w:t>
            </w:r>
            <w:r w:rsidRPr="00325D2C">
              <w:rPr>
                <w:rFonts w:asciiTheme="minorHAnsi" w:hAnsiTheme="minorHAnsi" w:cstheme="minorHAnsi"/>
                <w:sz w:val="20"/>
                <w:szCs w:val="20"/>
              </w:rPr>
              <w:t xml:space="preserve"> in</w:t>
            </w:r>
            <w:proofErr w:type="gramEnd"/>
            <w:r w:rsidRPr="00325D2C">
              <w:rPr>
                <w:rFonts w:asciiTheme="minorHAnsi" w:hAnsiTheme="minorHAnsi" w:cstheme="minorHAnsi"/>
                <w:sz w:val="20"/>
                <w:szCs w:val="20"/>
              </w:rPr>
              <w:t xml:space="preserve"> the consultation process of </w:t>
            </w:r>
            <w:r w:rsidRPr="00325D2C">
              <w:rPr>
                <w:sz w:val="20"/>
                <w:szCs w:val="20"/>
              </w:rPr>
              <w:t>design of the Green Procurement Plan</w:t>
            </w:r>
            <w:r w:rsidRPr="00325D2C">
              <w:rPr>
                <w:rFonts w:asciiTheme="minorHAnsi" w:hAnsiTheme="minorHAnsi" w:cstheme="minorHAnsi"/>
                <w:sz w:val="20"/>
                <w:szCs w:val="20"/>
              </w:rPr>
              <w:t>.</w:t>
            </w:r>
          </w:p>
          <w:p w14:paraId="23DDD81C" w14:textId="77777777" w:rsidR="00563FEE" w:rsidRPr="00325D2C" w:rsidRDefault="00563FEE" w:rsidP="00325D2C">
            <w:pPr>
              <w:spacing w:before="120" w:after="120"/>
              <w:rPr>
                <w:rFonts w:asciiTheme="minorHAnsi" w:hAnsiTheme="minorHAnsi" w:cstheme="minorHAnsi"/>
                <w:bCs/>
                <w:iCs/>
                <w:sz w:val="20"/>
                <w:szCs w:val="20"/>
                <w:shd w:val="clear" w:color="auto" w:fill="FF99FF"/>
              </w:rPr>
            </w:pPr>
            <w:r>
              <w:rPr>
                <w:rFonts w:asciiTheme="minorHAnsi" w:hAnsiTheme="minorHAnsi" w:cstheme="minorHAnsi"/>
                <w:bCs/>
                <w:sz w:val="20"/>
                <w:szCs w:val="20"/>
              </w:rPr>
              <w:t>5</w:t>
            </w:r>
            <w:r w:rsidRPr="00325D2C">
              <w:rPr>
                <w:rFonts w:asciiTheme="minorHAnsi" w:hAnsiTheme="minorHAnsi" w:cstheme="minorHAnsi"/>
                <w:bCs/>
                <w:sz w:val="20"/>
                <w:szCs w:val="20"/>
              </w:rPr>
              <w:t>0% trai</w:t>
            </w:r>
            <w:r>
              <w:rPr>
                <w:rFonts w:asciiTheme="minorHAnsi" w:hAnsiTheme="minorHAnsi" w:cstheme="minorHAnsi"/>
                <w:bCs/>
                <w:sz w:val="20"/>
                <w:szCs w:val="20"/>
              </w:rPr>
              <w:t>ni</w:t>
            </w:r>
            <w:r w:rsidRPr="00325D2C">
              <w:rPr>
                <w:rFonts w:asciiTheme="minorHAnsi" w:hAnsiTheme="minorHAnsi" w:cstheme="minorHAnsi"/>
                <w:bCs/>
                <w:sz w:val="20"/>
                <w:szCs w:val="20"/>
              </w:rPr>
              <w:t>ng course participants are women</w:t>
            </w:r>
          </w:p>
        </w:tc>
      </w:tr>
      <w:tr w:rsidR="00563FEE" w:rsidRPr="00B66142" w14:paraId="4B3283D3" w14:textId="77777777" w:rsidTr="00C10AE2">
        <w:tc>
          <w:tcPr>
            <w:tcW w:w="2235" w:type="dxa"/>
          </w:tcPr>
          <w:p w14:paraId="0CDEF01E" w14:textId="77777777" w:rsidR="00563FEE" w:rsidRPr="00B66142" w:rsidRDefault="00563FEE" w:rsidP="00325D2C">
            <w:pPr>
              <w:spacing w:before="120" w:after="120"/>
              <w:rPr>
                <w:b/>
                <w:bCs/>
                <w:sz w:val="20"/>
                <w:szCs w:val="20"/>
              </w:rPr>
            </w:pPr>
            <w:r w:rsidRPr="00B66142">
              <w:rPr>
                <w:b/>
                <w:bCs/>
                <w:sz w:val="20"/>
                <w:szCs w:val="20"/>
              </w:rPr>
              <w:t>Project component 2</w:t>
            </w:r>
          </w:p>
        </w:tc>
        <w:tc>
          <w:tcPr>
            <w:tcW w:w="2551" w:type="dxa"/>
          </w:tcPr>
          <w:p w14:paraId="5FAE6106" w14:textId="77777777" w:rsidR="00563FEE" w:rsidRPr="009E6032" w:rsidRDefault="00563FEE" w:rsidP="00325D2C">
            <w:pPr>
              <w:spacing w:before="120" w:after="120"/>
              <w:rPr>
                <w:sz w:val="20"/>
                <w:szCs w:val="20"/>
              </w:rPr>
            </w:pPr>
            <w:r w:rsidRPr="009E6032">
              <w:rPr>
                <w:rFonts w:asciiTheme="minorHAnsi" w:hAnsiTheme="minorHAnsi" w:cstheme="minorHAnsi"/>
                <w:b/>
                <w:sz w:val="20"/>
                <w:szCs w:val="20"/>
              </w:rPr>
              <w:t>Lifecycle management of POP s and PTS containing products</w:t>
            </w:r>
          </w:p>
        </w:tc>
        <w:tc>
          <w:tcPr>
            <w:tcW w:w="2693" w:type="dxa"/>
          </w:tcPr>
          <w:p w14:paraId="3FCD10E0" w14:textId="77777777" w:rsidR="00563FEE" w:rsidRPr="00B66142" w:rsidRDefault="00563FEE" w:rsidP="00325D2C">
            <w:pPr>
              <w:spacing w:before="120" w:after="120"/>
              <w:rPr>
                <w:rFonts w:asciiTheme="minorHAnsi" w:hAnsiTheme="minorHAnsi" w:cstheme="minorHAnsi"/>
                <w:sz w:val="20"/>
                <w:szCs w:val="20"/>
              </w:rPr>
            </w:pPr>
          </w:p>
        </w:tc>
        <w:tc>
          <w:tcPr>
            <w:tcW w:w="2694" w:type="dxa"/>
          </w:tcPr>
          <w:p w14:paraId="390D3838" w14:textId="77777777" w:rsidR="00563FEE" w:rsidRPr="00325D2C" w:rsidRDefault="00563FEE" w:rsidP="00325D2C">
            <w:pPr>
              <w:spacing w:before="120" w:after="120"/>
              <w:rPr>
                <w:rFonts w:asciiTheme="minorHAnsi" w:hAnsiTheme="minorHAnsi" w:cstheme="minorHAnsi"/>
                <w:sz w:val="20"/>
                <w:szCs w:val="20"/>
              </w:rPr>
            </w:pPr>
          </w:p>
        </w:tc>
      </w:tr>
      <w:tr w:rsidR="00563FEE" w:rsidRPr="00B66142" w14:paraId="5A8F7A70" w14:textId="77777777" w:rsidTr="00C10AE2">
        <w:tc>
          <w:tcPr>
            <w:tcW w:w="2235" w:type="dxa"/>
            <w:vMerge w:val="restart"/>
          </w:tcPr>
          <w:p w14:paraId="6BF81A6E" w14:textId="77777777" w:rsidR="00563FEE" w:rsidRPr="00B66142" w:rsidRDefault="00563FEE" w:rsidP="00325D2C">
            <w:pPr>
              <w:spacing w:before="120" w:after="120"/>
              <w:rPr>
                <w:bCs/>
                <w:sz w:val="20"/>
                <w:szCs w:val="20"/>
              </w:rPr>
            </w:pPr>
            <w:r w:rsidRPr="00B66142">
              <w:rPr>
                <w:rFonts w:asciiTheme="minorHAnsi" w:hAnsiTheme="minorHAnsi" w:cstheme="minorHAnsi"/>
                <w:sz w:val="20"/>
                <w:szCs w:val="20"/>
              </w:rPr>
              <w:t xml:space="preserve">2.1. Sustainable manufacture and design of plastic, polymers, paint, metal finishing and other products improved to prevent the </w:t>
            </w:r>
            <w:r w:rsidRPr="00B66142">
              <w:rPr>
                <w:rFonts w:asciiTheme="minorHAnsi" w:hAnsiTheme="minorHAnsi" w:cstheme="minorHAnsi"/>
                <w:sz w:val="20"/>
                <w:szCs w:val="20"/>
              </w:rPr>
              <w:lastRenderedPageBreak/>
              <w:t>use of POP and the release of POP in the environment.</w:t>
            </w:r>
          </w:p>
        </w:tc>
        <w:tc>
          <w:tcPr>
            <w:tcW w:w="2551" w:type="dxa"/>
          </w:tcPr>
          <w:p w14:paraId="281AD391" w14:textId="77777777" w:rsidR="00563FEE" w:rsidRPr="00B66142" w:rsidRDefault="00563FEE" w:rsidP="00325D2C">
            <w:pPr>
              <w:spacing w:before="120" w:after="120"/>
              <w:rPr>
                <w:b/>
                <w:bCs/>
                <w:sz w:val="20"/>
                <w:szCs w:val="20"/>
              </w:rPr>
            </w:pPr>
            <w:r w:rsidRPr="00B66142">
              <w:rPr>
                <w:rFonts w:asciiTheme="minorHAnsi" w:hAnsiTheme="minorHAnsi" w:cstheme="minorHAnsi"/>
                <w:sz w:val="20"/>
                <w:szCs w:val="20"/>
              </w:rPr>
              <w:lastRenderedPageBreak/>
              <w:t xml:space="preserve">2.1.1. Analysis of the manufacturing sectors for which the use of new POPs has been recently confirmed but not yet included in the NIP carried out, </w:t>
            </w:r>
            <w:proofErr w:type="gramStart"/>
            <w:r w:rsidRPr="00B66142">
              <w:rPr>
                <w:rFonts w:asciiTheme="minorHAnsi" w:hAnsiTheme="minorHAnsi" w:cstheme="minorHAnsi"/>
                <w:sz w:val="20"/>
                <w:szCs w:val="20"/>
              </w:rPr>
              <w:t>in order to</w:t>
            </w:r>
            <w:proofErr w:type="gramEnd"/>
            <w:r w:rsidRPr="00B66142">
              <w:rPr>
                <w:rFonts w:asciiTheme="minorHAnsi" w:hAnsiTheme="minorHAnsi" w:cstheme="minorHAnsi"/>
                <w:sz w:val="20"/>
                <w:szCs w:val="20"/>
              </w:rPr>
              <w:t xml:space="preserve"> </w:t>
            </w:r>
            <w:r w:rsidRPr="00B66142">
              <w:rPr>
                <w:rFonts w:asciiTheme="minorHAnsi" w:hAnsiTheme="minorHAnsi" w:cstheme="minorHAnsi"/>
                <w:sz w:val="20"/>
                <w:szCs w:val="20"/>
              </w:rPr>
              <w:lastRenderedPageBreak/>
              <w:t>strengthen baseline and select optimum sectors and enterprises for pilot activity to improve POPs management in the value chain.</w:t>
            </w:r>
          </w:p>
        </w:tc>
        <w:tc>
          <w:tcPr>
            <w:tcW w:w="2693" w:type="dxa"/>
          </w:tcPr>
          <w:p w14:paraId="283320D8" w14:textId="77777777" w:rsidR="00563FEE" w:rsidRPr="00B66142" w:rsidRDefault="00563FEE" w:rsidP="00325D2C">
            <w:pPr>
              <w:spacing w:before="120" w:after="120"/>
              <w:rPr>
                <w:rFonts w:asciiTheme="minorHAnsi" w:hAnsiTheme="minorHAnsi" w:cstheme="minorHAnsi"/>
                <w:sz w:val="20"/>
                <w:szCs w:val="20"/>
              </w:rPr>
            </w:pPr>
            <w:r w:rsidRPr="00B66142">
              <w:rPr>
                <w:rFonts w:asciiTheme="minorHAnsi" w:hAnsiTheme="minorHAnsi" w:cstheme="minorHAnsi"/>
                <w:sz w:val="20"/>
                <w:szCs w:val="20"/>
              </w:rPr>
              <w:lastRenderedPageBreak/>
              <w:t xml:space="preserve">baseline sex-disaggregated data from past and ongoing POP, mercury projects in </w:t>
            </w:r>
            <w:proofErr w:type="spellStart"/>
            <w:r w:rsidRPr="00B66142">
              <w:rPr>
                <w:rFonts w:asciiTheme="minorHAnsi" w:hAnsiTheme="minorHAnsi" w:cstheme="minorHAnsi"/>
                <w:sz w:val="20"/>
                <w:szCs w:val="20"/>
              </w:rPr>
              <w:t>Việt</w:t>
            </w:r>
            <w:proofErr w:type="spellEnd"/>
            <w:r w:rsidRPr="00B66142">
              <w:rPr>
                <w:rFonts w:asciiTheme="minorHAnsi" w:hAnsiTheme="minorHAnsi" w:cstheme="minorHAnsi"/>
                <w:sz w:val="20"/>
                <w:szCs w:val="20"/>
              </w:rPr>
              <w:t xml:space="preserve"> Nam along the full value chain manufacturing sectors.</w:t>
            </w:r>
          </w:p>
        </w:tc>
        <w:tc>
          <w:tcPr>
            <w:tcW w:w="2694" w:type="dxa"/>
          </w:tcPr>
          <w:p w14:paraId="4C7FB6AA" w14:textId="77777777" w:rsidR="00563FEE" w:rsidRPr="00325D2C" w:rsidRDefault="00563FEE" w:rsidP="00325D2C">
            <w:pPr>
              <w:spacing w:before="120" w:after="120"/>
              <w:rPr>
                <w:rFonts w:asciiTheme="minorHAnsi" w:hAnsiTheme="minorHAnsi" w:cstheme="minorHAnsi"/>
                <w:bCs/>
                <w:iCs/>
                <w:sz w:val="20"/>
                <w:szCs w:val="20"/>
                <w:shd w:val="clear" w:color="auto" w:fill="FF99FF"/>
              </w:rPr>
            </w:pPr>
            <w:r w:rsidRPr="00325D2C">
              <w:rPr>
                <w:rFonts w:asciiTheme="minorHAnsi" w:hAnsiTheme="minorHAnsi" w:cstheme="minorHAnsi"/>
                <w:sz w:val="20"/>
                <w:szCs w:val="20"/>
              </w:rPr>
              <w:t xml:space="preserve">#1 gender experts should be   </w:t>
            </w:r>
            <w:proofErr w:type="gramStart"/>
            <w:r>
              <w:rPr>
                <w:rFonts w:asciiTheme="minorHAnsi" w:hAnsiTheme="minorHAnsi" w:cstheme="minorHAnsi"/>
                <w:sz w:val="20"/>
                <w:szCs w:val="20"/>
              </w:rPr>
              <w:t xml:space="preserve">involved </w:t>
            </w:r>
            <w:r w:rsidRPr="00325D2C">
              <w:rPr>
                <w:rFonts w:asciiTheme="minorHAnsi" w:hAnsiTheme="minorHAnsi" w:cstheme="minorHAnsi"/>
                <w:sz w:val="20"/>
                <w:szCs w:val="20"/>
              </w:rPr>
              <w:t xml:space="preserve"> in</w:t>
            </w:r>
            <w:proofErr w:type="gramEnd"/>
            <w:r w:rsidRPr="00325D2C">
              <w:rPr>
                <w:rFonts w:asciiTheme="minorHAnsi" w:hAnsiTheme="minorHAnsi" w:cstheme="minorHAnsi"/>
                <w:sz w:val="20"/>
                <w:szCs w:val="20"/>
              </w:rPr>
              <w:t xml:space="preserve"> the baseline survey design.</w:t>
            </w:r>
          </w:p>
        </w:tc>
      </w:tr>
      <w:tr w:rsidR="00563FEE" w:rsidRPr="00B66142" w14:paraId="2D6989FF" w14:textId="77777777" w:rsidTr="00C10AE2">
        <w:tc>
          <w:tcPr>
            <w:tcW w:w="2235" w:type="dxa"/>
            <w:vMerge/>
          </w:tcPr>
          <w:p w14:paraId="4D58FCFE" w14:textId="77777777" w:rsidR="00563FEE" w:rsidRPr="00B66142" w:rsidRDefault="00563FEE" w:rsidP="00325D2C">
            <w:pPr>
              <w:spacing w:before="120" w:after="120"/>
              <w:rPr>
                <w:rFonts w:asciiTheme="minorHAnsi" w:hAnsiTheme="minorHAnsi" w:cstheme="minorHAnsi"/>
                <w:sz w:val="20"/>
                <w:szCs w:val="20"/>
              </w:rPr>
            </w:pPr>
          </w:p>
        </w:tc>
        <w:tc>
          <w:tcPr>
            <w:tcW w:w="2551" w:type="dxa"/>
          </w:tcPr>
          <w:p w14:paraId="69EE8219" w14:textId="77777777" w:rsidR="00563FEE" w:rsidRPr="00B66142" w:rsidRDefault="00563FEE" w:rsidP="00325D2C">
            <w:pPr>
              <w:pStyle w:val="GEFFieldtoFillout"/>
              <w:shd w:val="clear" w:color="auto" w:fill="FFFFFF"/>
              <w:spacing w:before="120" w:after="120"/>
              <w:ind w:left="0"/>
              <w:jc w:val="both"/>
              <w:rPr>
                <w:rFonts w:asciiTheme="minorHAnsi" w:hAnsiTheme="minorHAnsi" w:cstheme="minorHAnsi"/>
                <w:sz w:val="20"/>
                <w:szCs w:val="20"/>
              </w:rPr>
            </w:pPr>
            <w:r w:rsidRPr="00B66142">
              <w:rPr>
                <w:rFonts w:asciiTheme="minorHAnsi" w:hAnsiTheme="minorHAnsi" w:cstheme="minorHAnsi"/>
                <w:sz w:val="20"/>
                <w:szCs w:val="20"/>
              </w:rPr>
              <w:t>2.1.2 Alternative product design to prevent the use of hazardous chemicals additives in general and consequently the use of POPs (</w:t>
            </w:r>
            <w:proofErr w:type="gramStart"/>
            <w:r w:rsidRPr="00B66142">
              <w:rPr>
                <w:rFonts w:asciiTheme="minorHAnsi" w:hAnsiTheme="minorHAnsi" w:cstheme="minorHAnsi"/>
                <w:sz w:val="20"/>
                <w:szCs w:val="20"/>
              </w:rPr>
              <w:t>e.g.</w:t>
            </w:r>
            <w:proofErr w:type="gramEnd"/>
            <w:r w:rsidRPr="00B66142">
              <w:rPr>
                <w:rFonts w:asciiTheme="minorHAnsi" w:hAnsiTheme="minorHAnsi" w:cstheme="minorHAnsi"/>
                <w:sz w:val="20"/>
                <w:szCs w:val="20"/>
              </w:rPr>
              <w:t xml:space="preserve"> BFR, HBCD, PFOS/PFOAs, SCCP) in key sectors demonstrated.</w:t>
            </w:r>
          </w:p>
        </w:tc>
        <w:tc>
          <w:tcPr>
            <w:tcW w:w="2693" w:type="dxa"/>
          </w:tcPr>
          <w:p w14:paraId="7E01F383" w14:textId="77777777" w:rsidR="00563FEE" w:rsidRDefault="00563FEE" w:rsidP="00325D2C">
            <w:pPr>
              <w:pStyle w:val="GEFFieldtoFillout"/>
              <w:shd w:val="clear" w:color="auto" w:fill="FFFFFF"/>
              <w:spacing w:before="120" w:after="120"/>
              <w:ind w:left="0"/>
              <w:rPr>
                <w:rFonts w:asciiTheme="minorHAnsi" w:hAnsiTheme="minorHAnsi" w:cstheme="minorHAnsi"/>
                <w:sz w:val="20"/>
                <w:szCs w:val="20"/>
              </w:rPr>
            </w:pPr>
            <w:r w:rsidRPr="00C8077F">
              <w:rPr>
                <w:rFonts w:asciiTheme="minorHAnsi" w:hAnsiTheme="minorHAnsi" w:cstheme="minorHAnsi"/>
                <w:sz w:val="20"/>
                <w:szCs w:val="20"/>
              </w:rPr>
              <w:t>Consult female workers and gender experts in the design of substitute products.</w:t>
            </w:r>
            <w:r>
              <w:rPr>
                <w:rFonts w:asciiTheme="minorHAnsi" w:hAnsiTheme="minorHAnsi" w:cstheme="minorHAnsi"/>
                <w:sz w:val="20"/>
                <w:szCs w:val="20"/>
              </w:rPr>
              <w:t xml:space="preserve"> </w:t>
            </w:r>
          </w:p>
          <w:p w14:paraId="2BE7E127" w14:textId="77777777" w:rsidR="00563FEE" w:rsidRPr="00C8077F" w:rsidRDefault="00563FEE" w:rsidP="00325D2C">
            <w:pPr>
              <w:pStyle w:val="GEFFieldtoFillout"/>
              <w:shd w:val="clear" w:color="auto" w:fill="FFFFFF"/>
              <w:spacing w:before="120" w:after="120"/>
              <w:ind w:left="0"/>
              <w:rPr>
                <w:rFonts w:asciiTheme="minorHAnsi" w:hAnsiTheme="minorHAnsi" w:cstheme="minorHAnsi"/>
                <w:sz w:val="20"/>
                <w:szCs w:val="20"/>
              </w:rPr>
            </w:pPr>
            <w:r w:rsidRPr="00325D2C">
              <w:rPr>
                <w:rFonts w:asciiTheme="minorHAnsi" w:hAnsiTheme="minorHAnsi" w:cstheme="minorHAnsi"/>
                <w:sz w:val="20"/>
                <w:szCs w:val="20"/>
              </w:rPr>
              <w:t>Raise awareness among workers/</w:t>
            </w:r>
            <w:r>
              <w:rPr>
                <w:rFonts w:asciiTheme="minorHAnsi" w:hAnsiTheme="minorHAnsi" w:cstheme="minorHAnsi"/>
                <w:sz w:val="20"/>
                <w:szCs w:val="20"/>
              </w:rPr>
              <w:t xml:space="preserve"> </w:t>
            </w:r>
            <w:r w:rsidRPr="00325D2C">
              <w:rPr>
                <w:rFonts w:asciiTheme="minorHAnsi" w:hAnsiTheme="minorHAnsi" w:cstheme="minorHAnsi"/>
                <w:sz w:val="20"/>
                <w:szCs w:val="20"/>
              </w:rPr>
              <w:t>staffs/</w:t>
            </w:r>
            <w:r>
              <w:rPr>
                <w:rFonts w:asciiTheme="minorHAnsi" w:hAnsiTheme="minorHAnsi" w:cstheme="minorHAnsi"/>
                <w:sz w:val="20"/>
                <w:szCs w:val="20"/>
              </w:rPr>
              <w:t xml:space="preserve"> </w:t>
            </w:r>
            <w:r w:rsidRPr="00325D2C">
              <w:rPr>
                <w:rFonts w:asciiTheme="minorHAnsi" w:hAnsiTheme="minorHAnsi" w:cstheme="minorHAnsi"/>
                <w:sz w:val="20"/>
                <w:szCs w:val="20"/>
              </w:rPr>
              <w:t>community residents about the harmful impacts of POPs and new POPs on the environment and health, especially reproductive health for girls and women. Consumer guide, how to choose products that do not contain harmful POPs.</w:t>
            </w:r>
          </w:p>
        </w:tc>
        <w:tc>
          <w:tcPr>
            <w:tcW w:w="2694" w:type="dxa"/>
          </w:tcPr>
          <w:p w14:paraId="79B552AE" w14:textId="77777777" w:rsidR="00563FEE" w:rsidRPr="00325D2C" w:rsidRDefault="00563FEE" w:rsidP="00325D2C">
            <w:pPr>
              <w:spacing w:before="120" w:after="120"/>
              <w:rPr>
                <w:rFonts w:asciiTheme="minorHAnsi" w:hAnsiTheme="minorHAnsi" w:cstheme="minorHAnsi"/>
                <w:sz w:val="20"/>
                <w:szCs w:val="20"/>
              </w:rPr>
            </w:pPr>
            <w:r w:rsidRPr="00325D2C">
              <w:rPr>
                <w:rFonts w:asciiTheme="minorHAnsi" w:hAnsiTheme="minorHAnsi" w:cstheme="minorHAnsi"/>
                <w:sz w:val="20"/>
                <w:szCs w:val="20"/>
              </w:rPr>
              <w:t>#5 women workers/staffs, and</w:t>
            </w:r>
          </w:p>
          <w:p w14:paraId="3C31E249" w14:textId="77777777" w:rsidR="00563FEE" w:rsidRPr="00325D2C" w:rsidRDefault="00563FEE" w:rsidP="00325D2C">
            <w:pPr>
              <w:spacing w:before="120" w:after="120"/>
              <w:rPr>
                <w:rFonts w:asciiTheme="minorHAnsi" w:hAnsiTheme="minorHAnsi" w:cstheme="minorHAnsi"/>
                <w:sz w:val="20"/>
                <w:szCs w:val="20"/>
              </w:rPr>
            </w:pPr>
            <w:r w:rsidRPr="00325D2C">
              <w:rPr>
                <w:rFonts w:asciiTheme="minorHAnsi" w:hAnsiTheme="minorHAnsi" w:cstheme="minorHAnsi"/>
                <w:sz w:val="20"/>
                <w:szCs w:val="20"/>
              </w:rPr>
              <w:t xml:space="preserve">#1 gender experts should be   </w:t>
            </w:r>
            <w:proofErr w:type="gramStart"/>
            <w:r>
              <w:rPr>
                <w:rFonts w:asciiTheme="minorHAnsi" w:hAnsiTheme="minorHAnsi" w:cstheme="minorHAnsi"/>
                <w:sz w:val="20"/>
                <w:szCs w:val="20"/>
              </w:rPr>
              <w:t xml:space="preserve">involved </w:t>
            </w:r>
            <w:r w:rsidRPr="00325D2C">
              <w:rPr>
                <w:rFonts w:asciiTheme="minorHAnsi" w:hAnsiTheme="minorHAnsi" w:cstheme="minorHAnsi"/>
                <w:sz w:val="20"/>
                <w:szCs w:val="20"/>
              </w:rPr>
              <w:t xml:space="preserve"> in</w:t>
            </w:r>
            <w:proofErr w:type="gramEnd"/>
            <w:r w:rsidRPr="00325D2C">
              <w:rPr>
                <w:rFonts w:asciiTheme="minorHAnsi" w:hAnsiTheme="minorHAnsi" w:cstheme="minorHAnsi"/>
                <w:sz w:val="20"/>
                <w:szCs w:val="20"/>
              </w:rPr>
              <w:t xml:space="preserve"> the design of substitute products.</w:t>
            </w:r>
          </w:p>
          <w:p w14:paraId="60C2D4C6" w14:textId="77777777" w:rsidR="00563FEE" w:rsidRPr="00325D2C" w:rsidRDefault="00563FEE" w:rsidP="00325D2C">
            <w:pPr>
              <w:spacing w:before="120" w:after="120"/>
              <w:rPr>
                <w:rFonts w:asciiTheme="minorHAnsi" w:hAnsiTheme="minorHAnsi" w:cstheme="minorHAnsi"/>
                <w:bCs/>
                <w:iCs/>
                <w:sz w:val="20"/>
                <w:szCs w:val="20"/>
                <w:shd w:val="clear" w:color="auto" w:fill="FF99FF"/>
              </w:rPr>
            </w:pPr>
            <w:r w:rsidRPr="00325D2C">
              <w:rPr>
                <w:rFonts w:asciiTheme="minorHAnsi" w:eastAsia="Times New Roman" w:hAnsiTheme="minorHAnsi" w:cstheme="minorHAnsi"/>
                <w:color w:val="000000"/>
                <w:sz w:val="20"/>
                <w:szCs w:val="20"/>
              </w:rPr>
              <w:t>50% of the audience of awareness raising activities are women</w:t>
            </w:r>
          </w:p>
        </w:tc>
      </w:tr>
      <w:tr w:rsidR="00563FEE" w:rsidRPr="00B66142" w14:paraId="057A1E61" w14:textId="77777777" w:rsidTr="00C10AE2">
        <w:tc>
          <w:tcPr>
            <w:tcW w:w="2235" w:type="dxa"/>
            <w:vMerge/>
          </w:tcPr>
          <w:p w14:paraId="44DFBBDA" w14:textId="77777777" w:rsidR="00563FEE" w:rsidRPr="00B66142" w:rsidRDefault="00563FEE" w:rsidP="00325D2C">
            <w:pPr>
              <w:spacing w:before="120" w:after="120"/>
              <w:rPr>
                <w:b/>
                <w:bCs/>
                <w:sz w:val="20"/>
                <w:szCs w:val="20"/>
              </w:rPr>
            </w:pPr>
          </w:p>
        </w:tc>
        <w:tc>
          <w:tcPr>
            <w:tcW w:w="2551" w:type="dxa"/>
          </w:tcPr>
          <w:p w14:paraId="56366738" w14:textId="77777777" w:rsidR="00563FEE" w:rsidRPr="00B66142" w:rsidRDefault="00563FEE" w:rsidP="00325D2C">
            <w:pPr>
              <w:spacing w:before="120" w:after="120"/>
              <w:rPr>
                <w:b/>
                <w:bCs/>
                <w:sz w:val="20"/>
                <w:szCs w:val="20"/>
              </w:rPr>
            </w:pPr>
            <w:r w:rsidRPr="00B66142">
              <w:rPr>
                <w:rFonts w:asciiTheme="minorHAnsi" w:hAnsiTheme="minorHAnsi" w:cstheme="minorHAnsi"/>
                <w:sz w:val="20"/>
                <w:szCs w:val="20"/>
              </w:rPr>
              <w:t>2.1.3 Design and implementation of modern Air Pollution Control Systems to prevent the release of mercury and U-POPs suitable also for small enterprises carried out.</w:t>
            </w:r>
          </w:p>
        </w:tc>
        <w:tc>
          <w:tcPr>
            <w:tcW w:w="2693" w:type="dxa"/>
          </w:tcPr>
          <w:p w14:paraId="0022C50F" w14:textId="77777777" w:rsidR="00563FEE" w:rsidRDefault="00563FEE" w:rsidP="00325D2C">
            <w:pPr>
              <w:spacing w:before="120" w:after="120"/>
              <w:rPr>
                <w:rFonts w:asciiTheme="minorHAnsi" w:hAnsiTheme="minorHAnsi" w:cstheme="minorHAnsi"/>
                <w:sz w:val="20"/>
                <w:szCs w:val="20"/>
              </w:rPr>
            </w:pPr>
            <w:r w:rsidRPr="00F24FA3">
              <w:rPr>
                <w:rFonts w:asciiTheme="minorHAnsi" w:hAnsiTheme="minorHAnsi" w:cstheme="minorHAnsi"/>
                <w:sz w:val="20"/>
                <w:szCs w:val="20"/>
              </w:rPr>
              <w:t>Consult female workers and gender experts during the design and implementation of modern Air Pollution Control Systems.</w:t>
            </w:r>
          </w:p>
          <w:p w14:paraId="50EE91A3" w14:textId="77777777" w:rsidR="00563FEE" w:rsidRPr="00F24FA3" w:rsidRDefault="00563FEE" w:rsidP="00325D2C">
            <w:pPr>
              <w:spacing w:before="120" w:after="120"/>
              <w:rPr>
                <w:rFonts w:asciiTheme="minorHAnsi" w:hAnsiTheme="minorHAnsi" w:cstheme="minorHAnsi"/>
                <w:sz w:val="20"/>
                <w:szCs w:val="20"/>
              </w:rPr>
            </w:pPr>
            <w:r>
              <w:rPr>
                <w:rFonts w:asciiTheme="minorHAnsi" w:hAnsiTheme="minorHAnsi" w:cstheme="minorHAnsi"/>
                <w:sz w:val="20"/>
                <w:szCs w:val="20"/>
              </w:rPr>
              <w:t>Awareness raising activities for workers/ staffs/ community residents about air pollution control system as s</w:t>
            </w:r>
            <w:r w:rsidRPr="0041757A">
              <w:rPr>
                <w:rFonts w:asciiTheme="minorHAnsi" w:hAnsiTheme="minorHAnsi" w:cstheme="minorHAnsi"/>
                <w:sz w:val="20"/>
                <w:szCs w:val="20"/>
              </w:rPr>
              <w:t>tay away from polluted places, be aware of the air quality index measurements, know about measures to prevent air pollution, how to choose and use a mask</w:t>
            </w:r>
          </w:p>
        </w:tc>
        <w:tc>
          <w:tcPr>
            <w:tcW w:w="2694" w:type="dxa"/>
          </w:tcPr>
          <w:p w14:paraId="6B55F51A" w14:textId="77777777" w:rsidR="00563FEE" w:rsidRPr="00325D2C" w:rsidRDefault="00563FEE" w:rsidP="00325D2C">
            <w:pPr>
              <w:spacing w:before="120" w:after="120"/>
              <w:rPr>
                <w:rFonts w:asciiTheme="minorHAnsi" w:hAnsiTheme="minorHAnsi" w:cstheme="minorHAnsi"/>
                <w:sz w:val="20"/>
                <w:szCs w:val="20"/>
              </w:rPr>
            </w:pPr>
            <w:r w:rsidRPr="00325D2C">
              <w:rPr>
                <w:rFonts w:asciiTheme="minorHAnsi" w:hAnsiTheme="minorHAnsi" w:cstheme="minorHAnsi"/>
                <w:sz w:val="20"/>
                <w:szCs w:val="20"/>
              </w:rPr>
              <w:t>#5 women workers, and</w:t>
            </w:r>
          </w:p>
          <w:p w14:paraId="5BA8DB55" w14:textId="77777777" w:rsidR="00563FEE" w:rsidRPr="00325D2C" w:rsidRDefault="00563FEE" w:rsidP="00325D2C">
            <w:pPr>
              <w:spacing w:before="120" w:after="120"/>
              <w:rPr>
                <w:rFonts w:asciiTheme="minorHAnsi" w:hAnsiTheme="minorHAnsi" w:cstheme="minorHAnsi"/>
                <w:bCs/>
                <w:sz w:val="20"/>
                <w:szCs w:val="20"/>
              </w:rPr>
            </w:pPr>
            <w:r w:rsidRPr="00325D2C">
              <w:rPr>
                <w:rFonts w:asciiTheme="minorHAnsi" w:hAnsiTheme="minorHAnsi" w:cstheme="minorHAnsi"/>
                <w:sz w:val="20"/>
                <w:szCs w:val="20"/>
              </w:rPr>
              <w:t xml:space="preserve">#1 gender experts should be   </w:t>
            </w:r>
            <w:proofErr w:type="gramStart"/>
            <w:r>
              <w:rPr>
                <w:rFonts w:asciiTheme="minorHAnsi" w:hAnsiTheme="minorHAnsi" w:cstheme="minorHAnsi"/>
                <w:sz w:val="20"/>
                <w:szCs w:val="20"/>
              </w:rPr>
              <w:t xml:space="preserve">involved </w:t>
            </w:r>
            <w:r w:rsidRPr="00325D2C">
              <w:rPr>
                <w:rFonts w:asciiTheme="minorHAnsi" w:hAnsiTheme="minorHAnsi" w:cstheme="minorHAnsi"/>
                <w:sz w:val="20"/>
                <w:szCs w:val="20"/>
              </w:rPr>
              <w:t xml:space="preserve"> in</w:t>
            </w:r>
            <w:proofErr w:type="gramEnd"/>
            <w:r w:rsidRPr="00325D2C">
              <w:rPr>
                <w:rFonts w:asciiTheme="minorHAnsi" w:hAnsiTheme="minorHAnsi" w:cstheme="minorHAnsi"/>
                <w:sz w:val="20"/>
                <w:szCs w:val="20"/>
              </w:rPr>
              <w:t xml:space="preserve"> the consultation process of </w:t>
            </w:r>
            <w:r w:rsidRPr="00325D2C">
              <w:rPr>
                <w:rFonts w:asciiTheme="minorHAnsi" w:hAnsiTheme="minorHAnsi" w:cstheme="minorHAnsi"/>
                <w:bCs/>
                <w:sz w:val="20"/>
                <w:szCs w:val="20"/>
              </w:rPr>
              <w:t>the design, financing of</w:t>
            </w:r>
            <w:r w:rsidRPr="00325D2C">
              <w:rPr>
                <w:rFonts w:asciiTheme="minorHAnsi" w:hAnsiTheme="minorHAnsi" w:cstheme="minorHAnsi"/>
                <w:sz w:val="20"/>
                <w:szCs w:val="20"/>
              </w:rPr>
              <w:t xml:space="preserve"> modern Air Pollution Control Systems</w:t>
            </w:r>
            <w:r w:rsidRPr="00325D2C">
              <w:rPr>
                <w:rFonts w:asciiTheme="minorHAnsi" w:hAnsiTheme="minorHAnsi" w:cstheme="minorHAnsi"/>
                <w:bCs/>
                <w:sz w:val="20"/>
                <w:szCs w:val="20"/>
              </w:rPr>
              <w:t>.</w:t>
            </w:r>
          </w:p>
          <w:p w14:paraId="77F33380" w14:textId="77777777" w:rsidR="00563FEE" w:rsidRPr="00325D2C" w:rsidRDefault="00563FEE" w:rsidP="00325D2C">
            <w:pPr>
              <w:spacing w:before="120" w:after="120"/>
              <w:rPr>
                <w:rFonts w:asciiTheme="minorHAnsi" w:hAnsiTheme="minorHAnsi" w:cstheme="minorHAnsi"/>
                <w:bCs/>
                <w:sz w:val="20"/>
                <w:szCs w:val="20"/>
              </w:rPr>
            </w:pPr>
            <w:r w:rsidRPr="00325D2C">
              <w:rPr>
                <w:rFonts w:asciiTheme="minorHAnsi" w:hAnsiTheme="minorHAnsi" w:cstheme="minorHAnsi"/>
                <w:bCs/>
                <w:sz w:val="20"/>
                <w:szCs w:val="20"/>
              </w:rPr>
              <w:t xml:space="preserve">30% trainer are women in </w:t>
            </w:r>
            <w:r w:rsidRPr="00325D2C">
              <w:rPr>
                <w:rFonts w:asciiTheme="minorHAnsi" w:hAnsiTheme="minorHAnsi" w:cstheme="minorHAnsi"/>
                <w:sz w:val="20"/>
                <w:szCs w:val="20"/>
              </w:rPr>
              <w:t xml:space="preserve">modern Air Pollution Control </w:t>
            </w:r>
            <w:r w:rsidRPr="00325D2C">
              <w:rPr>
                <w:rFonts w:asciiTheme="minorHAnsi" w:hAnsiTheme="minorHAnsi" w:cstheme="minorHAnsi"/>
                <w:bCs/>
                <w:sz w:val="20"/>
                <w:szCs w:val="20"/>
              </w:rPr>
              <w:t>training.</w:t>
            </w:r>
          </w:p>
          <w:p w14:paraId="480BBDB8" w14:textId="77777777" w:rsidR="00563FEE" w:rsidRPr="00325D2C" w:rsidRDefault="00563FEE" w:rsidP="00325D2C">
            <w:pPr>
              <w:spacing w:before="120" w:after="120"/>
              <w:rPr>
                <w:rFonts w:asciiTheme="minorHAnsi" w:hAnsiTheme="minorHAnsi" w:cstheme="minorHAnsi"/>
                <w:bCs/>
                <w:sz w:val="20"/>
                <w:szCs w:val="20"/>
              </w:rPr>
            </w:pPr>
            <w:r w:rsidRPr="00325D2C">
              <w:rPr>
                <w:rFonts w:asciiTheme="minorHAnsi" w:hAnsiTheme="minorHAnsi" w:cstheme="minorHAnsi"/>
                <w:bCs/>
                <w:sz w:val="20"/>
                <w:szCs w:val="20"/>
              </w:rPr>
              <w:t>50% of beneficiaries of awareness raising activities are women.</w:t>
            </w:r>
          </w:p>
        </w:tc>
      </w:tr>
      <w:tr w:rsidR="00563FEE" w:rsidRPr="00B66142" w14:paraId="270D3008" w14:textId="77777777" w:rsidTr="00C10AE2">
        <w:tc>
          <w:tcPr>
            <w:tcW w:w="2235" w:type="dxa"/>
          </w:tcPr>
          <w:p w14:paraId="38EC1D3F" w14:textId="77777777" w:rsidR="00563FEE" w:rsidRPr="00B66142" w:rsidRDefault="00563FEE" w:rsidP="00325D2C">
            <w:pPr>
              <w:spacing w:before="120" w:after="120"/>
              <w:rPr>
                <w:bCs/>
                <w:sz w:val="20"/>
                <w:szCs w:val="20"/>
              </w:rPr>
            </w:pPr>
            <w:r w:rsidRPr="00B66142">
              <w:rPr>
                <w:rFonts w:asciiTheme="minorHAnsi" w:hAnsiTheme="minorHAnsi" w:cstheme="minorHAnsi"/>
                <w:bCs/>
                <w:sz w:val="20"/>
                <w:szCs w:val="20"/>
              </w:rPr>
              <w:t>2.2. Closure of the gap between recyclers and industry to sustain circular economy and to prevent the contamination of recyclable materials.</w:t>
            </w:r>
          </w:p>
        </w:tc>
        <w:tc>
          <w:tcPr>
            <w:tcW w:w="2551" w:type="dxa"/>
          </w:tcPr>
          <w:p w14:paraId="552AC198" w14:textId="77777777" w:rsidR="00563FEE" w:rsidRPr="00B66142" w:rsidRDefault="00563FEE" w:rsidP="00325D2C">
            <w:pPr>
              <w:spacing w:before="120" w:after="120"/>
              <w:rPr>
                <w:b/>
                <w:bCs/>
                <w:sz w:val="20"/>
                <w:szCs w:val="20"/>
              </w:rPr>
            </w:pPr>
            <w:r w:rsidRPr="00B66142">
              <w:rPr>
                <w:rFonts w:asciiTheme="minorHAnsi" w:hAnsiTheme="minorHAnsi" w:cstheme="minorHAnsi"/>
                <w:sz w:val="20"/>
                <w:szCs w:val="20"/>
              </w:rPr>
              <w:t>2.2.1 Interaction, technical exchange and commercial agreement between recyclers and industry promoted to identify and implement solutions for the horizontal and safe recycling and of materials and the segregation and safe disposal of POPs contaminated materials.</w:t>
            </w:r>
          </w:p>
        </w:tc>
        <w:tc>
          <w:tcPr>
            <w:tcW w:w="2693" w:type="dxa"/>
          </w:tcPr>
          <w:p w14:paraId="6451B78A" w14:textId="77777777" w:rsidR="00563FEE" w:rsidRDefault="00563FEE" w:rsidP="00325D2C">
            <w:pPr>
              <w:spacing w:before="120" w:after="120"/>
              <w:rPr>
                <w:sz w:val="20"/>
                <w:szCs w:val="20"/>
              </w:rPr>
            </w:pPr>
            <w:r>
              <w:rPr>
                <w:sz w:val="20"/>
                <w:szCs w:val="20"/>
              </w:rPr>
              <w:t>C</w:t>
            </w:r>
            <w:r w:rsidRPr="00254E72">
              <w:rPr>
                <w:sz w:val="20"/>
                <w:szCs w:val="20"/>
              </w:rPr>
              <w:t>onsult female workers and gender experts in the development process Interactions, technical exchanges and commercial agreements between recyclers and industry.</w:t>
            </w:r>
          </w:p>
          <w:p w14:paraId="2DFB0260" w14:textId="77777777" w:rsidR="00563FEE" w:rsidRPr="00B66142" w:rsidRDefault="00563FEE" w:rsidP="00325D2C">
            <w:pPr>
              <w:spacing w:before="120" w:after="120"/>
              <w:rPr>
                <w:sz w:val="20"/>
                <w:szCs w:val="20"/>
              </w:rPr>
            </w:pPr>
            <w:r>
              <w:rPr>
                <w:rFonts w:asciiTheme="minorHAnsi" w:hAnsiTheme="minorHAnsi" w:cstheme="minorHAnsi"/>
                <w:sz w:val="20"/>
                <w:szCs w:val="20"/>
              </w:rPr>
              <w:t xml:space="preserve">Awareness raising activities for workers/staffs/ community residents about </w:t>
            </w:r>
            <w:r w:rsidRPr="00B66142">
              <w:rPr>
                <w:rFonts w:asciiTheme="minorHAnsi" w:hAnsiTheme="minorHAnsi" w:cstheme="minorHAnsi"/>
                <w:bCs/>
                <w:sz w:val="20"/>
                <w:szCs w:val="20"/>
              </w:rPr>
              <w:t xml:space="preserve">prevent the contamination of </w:t>
            </w:r>
            <w:r w:rsidRPr="00B66142">
              <w:rPr>
                <w:rFonts w:asciiTheme="minorHAnsi" w:hAnsiTheme="minorHAnsi" w:cstheme="minorHAnsi"/>
                <w:bCs/>
                <w:sz w:val="20"/>
                <w:szCs w:val="20"/>
              </w:rPr>
              <w:lastRenderedPageBreak/>
              <w:t>recyclable materials</w:t>
            </w:r>
            <w:r>
              <w:rPr>
                <w:rFonts w:asciiTheme="minorHAnsi" w:hAnsiTheme="minorHAnsi" w:cstheme="minorHAnsi"/>
                <w:bCs/>
                <w:sz w:val="20"/>
                <w:szCs w:val="20"/>
              </w:rPr>
              <w:t>.</w:t>
            </w:r>
          </w:p>
        </w:tc>
        <w:tc>
          <w:tcPr>
            <w:tcW w:w="2694" w:type="dxa"/>
          </w:tcPr>
          <w:p w14:paraId="1196DD2B" w14:textId="77777777" w:rsidR="00563FEE" w:rsidRDefault="00563FEE" w:rsidP="00325D2C">
            <w:pPr>
              <w:spacing w:before="120" w:after="120"/>
              <w:rPr>
                <w:rFonts w:asciiTheme="minorHAnsi" w:hAnsiTheme="minorHAnsi" w:cstheme="minorHAnsi"/>
                <w:sz w:val="20"/>
                <w:szCs w:val="20"/>
              </w:rPr>
            </w:pPr>
            <w:r w:rsidRPr="00325D2C">
              <w:rPr>
                <w:rFonts w:asciiTheme="minorHAnsi" w:hAnsiTheme="minorHAnsi" w:cstheme="minorHAnsi"/>
                <w:sz w:val="20"/>
                <w:szCs w:val="20"/>
              </w:rPr>
              <w:lastRenderedPageBreak/>
              <w:t>#5 women workers, and</w:t>
            </w:r>
            <w:r>
              <w:rPr>
                <w:rFonts w:asciiTheme="minorHAnsi" w:hAnsiTheme="minorHAnsi" w:cstheme="minorHAnsi"/>
                <w:sz w:val="20"/>
                <w:szCs w:val="20"/>
              </w:rPr>
              <w:t xml:space="preserve"> </w:t>
            </w:r>
            <w:r w:rsidRPr="00325D2C">
              <w:rPr>
                <w:rFonts w:asciiTheme="minorHAnsi" w:hAnsiTheme="minorHAnsi" w:cstheme="minorHAnsi"/>
                <w:sz w:val="20"/>
                <w:szCs w:val="20"/>
              </w:rPr>
              <w:t xml:space="preserve">#1 gender experts should be </w:t>
            </w:r>
            <w:proofErr w:type="gramStart"/>
            <w:r>
              <w:rPr>
                <w:rFonts w:asciiTheme="minorHAnsi" w:hAnsiTheme="minorHAnsi" w:cstheme="minorHAnsi"/>
                <w:sz w:val="20"/>
                <w:szCs w:val="20"/>
              </w:rPr>
              <w:t xml:space="preserve">involved </w:t>
            </w:r>
            <w:r w:rsidRPr="00325D2C">
              <w:rPr>
                <w:rFonts w:asciiTheme="minorHAnsi" w:hAnsiTheme="minorHAnsi" w:cstheme="minorHAnsi"/>
                <w:sz w:val="20"/>
                <w:szCs w:val="20"/>
              </w:rPr>
              <w:t xml:space="preserve"> in</w:t>
            </w:r>
            <w:proofErr w:type="gramEnd"/>
            <w:r w:rsidRPr="00325D2C">
              <w:rPr>
                <w:rFonts w:asciiTheme="minorHAnsi" w:hAnsiTheme="minorHAnsi" w:cstheme="minorHAnsi"/>
                <w:sz w:val="20"/>
                <w:szCs w:val="20"/>
              </w:rPr>
              <w:t xml:space="preserve"> the process of consu</w:t>
            </w:r>
            <w:r>
              <w:rPr>
                <w:rFonts w:asciiTheme="minorHAnsi" w:hAnsiTheme="minorHAnsi" w:cstheme="minorHAnsi"/>
                <w:sz w:val="20"/>
                <w:szCs w:val="20"/>
              </w:rPr>
              <w:t>l</w:t>
            </w:r>
            <w:r w:rsidRPr="00325D2C">
              <w:rPr>
                <w:rFonts w:asciiTheme="minorHAnsi" w:hAnsiTheme="minorHAnsi" w:cstheme="minorHAnsi"/>
                <w:sz w:val="20"/>
                <w:szCs w:val="20"/>
              </w:rPr>
              <w:t>tation.</w:t>
            </w:r>
          </w:p>
          <w:p w14:paraId="63AF6840" w14:textId="77777777" w:rsidR="00563FEE" w:rsidRPr="00325D2C" w:rsidRDefault="00563FEE" w:rsidP="00325D2C">
            <w:pPr>
              <w:spacing w:before="120" w:after="120"/>
              <w:rPr>
                <w:rFonts w:asciiTheme="minorHAnsi" w:hAnsiTheme="minorHAnsi" w:cstheme="minorHAnsi"/>
                <w:sz w:val="20"/>
                <w:szCs w:val="20"/>
              </w:rPr>
            </w:pPr>
            <w:r w:rsidRPr="00325D2C">
              <w:rPr>
                <w:rFonts w:asciiTheme="minorHAnsi" w:eastAsia="Times New Roman" w:hAnsiTheme="minorHAnsi" w:cstheme="minorHAnsi"/>
                <w:color w:val="000000"/>
                <w:sz w:val="20"/>
                <w:szCs w:val="20"/>
              </w:rPr>
              <w:t>50% of the audience of awareness raising activities are women</w:t>
            </w:r>
          </w:p>
          <w:p w14:paraId="5B3F50D7" w14:textId="77777777" w:rsidR="00563FEE" w:rsidRPr="00325D2C" w:rsidRDefault="00563FEE" w:rsidP="00325D2C">
            <w:pPr>
              <w:spacing w:before="120" w:after="120"/>
              <w:rPr>
                <w:rFonts w:asciiTheme="minorHAnsi" w:hAnsiTheme="minorHAnsi" w:cstheme="minorHAnsi"/>
                <w:bCs/>
                <w:iCs/>
                <w:sz w:val="20"/>
                <w:szCs w:val="20"/>
                <w:shd w:val="clear" w:color="auto" w:fill="FF99FF"/>
              </w:rPr>
            </w:pPr>
          </w:p>
        </w:tc>
      </w:tr>
      <w:tr w:rsidR="00563FEE" w:rsidRPr="00B66142" w14:paraId="3A77A154" w14:textId="77777777" w:rsidTr="00C10AE2">
        <w:trPr>
          <w:gridAfter w:val="3"/>
          <w:wAfter w:w="7938" w:type="dxa"/>
        </w:trPr>
        <w:tc>
          <w:tcPr>
            <w:tcW w:w="2235" w:type="dxa"/>
          </w:tcPr>
          <w:p w14:paraId="3FF87A46" w14:textId="77777777" w:rsidR="00563FEE" w:rsidRPr="00B66142" w:rsidRDefault="00563FEE" w:rsidP="00325D2C">
            <w:pPr>
              <w:spacing w:before="120" w:after="120"/>
              <w:rPr>
                <w:b/>
                <w:bCs/>
                <w:sz w:val="20"/>
                <w:szCs w:val="20"/>
              </w:rPr>
            </w:pPr>
            <w:r w:rsidRPr="00B66142">
              <w:rPr>
                <w:rFonts w:asciiTheme="minorHAnsi" w:hAnsiTheme="minorHAnsi" w:cstheme="minorHAnsi"/>
                <w:b/>
                <w:sz w:val="20"/>
                <w:szCs w:val="20"/>
              </w:rPr>
              <w:t>Project Component 3</w:t>
            </w:r>
          </w:p>
        </w:tc>
      </w:tr>
      <w:tr w:rsidR="00563FEE" w:rsidRPr="00B66142" w14:paraId="114C0F9D" w14:textId="77777777" w:rsidTr="00C10AE2">
        <w:tc>
          <w:tcPr>
            <w:tcW w:w="2235" w:type="dxa"/>
          </w:tcPr>
          <w:p w14:paraId="1A74DB73" w14:textId="77777777" w:rsidR="00563FEE" w:rsidRPr="00B66142" w:rsidRDefault="00563FEE" w:rsidP="00325D2C">
            <w:pPr>
              <w:pStyle w:val="GEFFieldtoFillout"/>
              <w:shd w:val="clear" w:color="auto" w:fill="FFFFFF"/>
              <w:spacing w:before="120" w:after="120"/>
              <w:ind w:left="0"/>
              <w:rPr>
                <w:rFonts w:asciiTheme="minorHAnsi" w:hAnsiTheme="minorHAnsi" w:cstheme="minorHAnsi"/>
                <w:sz w:val="20"/>
                <w:szCs w:val="20"/>
              </w:rPr>
            </w:pPr>
            <w:r w:rsidRPr="00B66142">
              <w:rPr>
                <w:rFonts w:asciiTheme="minorHAnsi" w:hAnsiTheme="minorHAnsi" w:cstheme="minorHAnsi"/>
                <w:sz w:val="20"/>
                <w:szCs w:val="20"/>
              </w:rPr>
              <w:t>3.1 Replacement of mercury products with non-mercury products promoted and sustained by EPR schemes and EOL management.</w:t>
            </w:r>
          </w:p>
        </w:tc>
        <w:tc>
          <w:tcPr>
            <w:tcW w:w="2551" w:type="dxa"/>
          </w:tcPr>
          <w:p w14:paraId="10138CA4" w14:textId="77777777" w:rsidR="00563FEE" w:rsidRPr="00B66142" w:rsidRDefault="00563FEE" w:rsidP="00325D2C">
            <w:pPr>
              <w:spacing w:before="120" w:after="120"/>
              <w:rPr>
                <w:b/>
                <w:bCs/>
                <w:sz w:val="20"/>
                <w:szCs w:val="20"/>
              </w:rPr>
            </w:pPr>
            <w:r w:rsidRPr="00B66142">
              <w:rPr>
                <w:rFonts w:asciiTheme="minorHAnsi" w:hAnsiTheme="minorHAnsi" w:cstheme="minorHAnsi"/>
                <w:sz w:val="20"/>
                <w:szCs w:val="20"/>
              </w:rPr>
              <w:t>Output 3.1.1. Risk management, technical guidance and training materials developed for the sound management of mercury stockpiles and obsolete mercury-containing equipment, with specific reference to mercury lamps and medical devices</w:t>
            </w:r>
          </w:p>
        </w:tc>
        <w:tc>
          <w:tcPr>
            <w:tcW w:w="2693" w:type="dxa"/>
          </w:tcPr>
          <w:p w14:paraId="59073C74" w14:textId="77777777" w:rsidR="00563FEE" w:rsidRPr="00B66142" w:rsidRDefault="00563FEE" w:rsidP="00325D2C">
            <w:pPr>
              <w:spacing w:before="120" w:after="120"/>
              <w:rPr>
                <w:sz w:val="20"/>
                <w:szCs w:val="20"/>
              </w:rPr>
            </w:pPr>
            <w:r>
              <w:rPr>
                <w:rFonts w:asciiTheme="minorHAnsi" w:hAnsiTheme="minorHAnsi" w:cstheme="minorHAnsi"/>
                <w:sz w:val="20"/>
                <w:szCs w:val="20"/>
              </w:rPr>
              <w:t>Female workers and gender expert should be consulted in the developing materials of the r</w:t>
            </w:r>
            <w:r w:rsidRPr="00B66142">
              <w:rPr>
                <w:rFonts w:asciiTheme="minorHAnsi" w:hAnsiTheme="minorHAnsi" w:cstheme="minorHAnsi"/>
                <w:sz w:val="20"/>
                <w:szCs w:val="20"/>
              </w:rPr>
              <w:t xml:space="preserve">isk management, technical </w:t>
            </w:r>
            <w:proofErr w:type="gramStart"/>
            <w:r w:rsidRPr="00B66142">
              <w:rPr>
                <w:rFonts w:asciiTheme="minorHAnsi" w:hAnsiTheme="minorHAnsi" w:cstheme="minorHAnsi"/>
                <w:sz w:val="20"/>
                <w:szCs w:val="20"/>
              </w:rPr>
              <w:t>guidance</w:t>
            </w:r>
            <w:proofErr w:type="gramEnd"/>
            <w:r w:rsidRPr="00B66142">
              <w:rPr>
                <w:rFonts w:asciiTheme="minorHAnsi" w:hAnsiTheme="minorHAnsi" w:cstheme="minorHAnsi"/>
                <w:sz w:val="20"/>
                <w:szCs w:val="20"/>
              </w:rPr>
              <w:t xml:space="preserve"> and training </w:t>
            </w:r>
          </w:p>
        </w:tc>
        <w:tc>
          <w:tcPr>
            <w:tcW w:w="2694" w:type="dxa"/>
          </w:tcPr>
          <w:p w14:paraId="05A715EC" w14:textId="77777777" w:rsidR="00563FEE" w:rsidRPr="00325D2C" w:rsidRDefault="00563FEE" w:rsidP="00325D2C">
            <w:pPr>
              <w:spacing w:before="120" w:after="120"/>
              <w:rPr>
                <w:rFonts w:asciiTheme="minorHAnsi" w:hAnsiTheme="minorHAnsi" w:cstheme="minorHAnsi"/>
                <w:sz w:val="20"/>
                <w:szCs w:val="20"/>
              </w:rPr>
            </w:pPr>
            <w:r w:rsidRPr="00325D2C">
              <w:rPr>
                <w:rFonts w:asciiTheme="minorHAnsi" w:hAnsiTheme="minorHAnsi" w:cstheme="minorHAnsi"/>
                <w:sz w:val="20"/>
                <w:szCs w:val="20"/>
              </w:rPr>
              <w:t>#5 women workers, and</w:t>
            </w:r>
          </w:p>
          <w:p w14:paraId="7600A1CC" w14:textId="77777777" w:rsidR="00563FEE" w:rsidRPr="00325D2C" w:rsidRDefault="00563FEE" w:rsidP="00325D2C">
            <w:pPr>
              <w:spacing w:before="120" w:after="120"/>
              <w:rPr>
                <w:rFonts w:asciiTheme="minorHAnsi" w:hAnsiTheme="minorHAnsi" w:cstheme="minorHAnsi"/>
                <w:bCs/>
                <w:iCs/>
                <w:sz w:val="20"/>
                <w:szCs w:val="20"/>
                <w:shd w:val="clear" w:color="auto" w:fill="FF99FF"/>
              </w:rPr>
            </w:pPr>
            <w:r w:rsidRPr="00325D2C">
              <w:rPr>
                <w:rFonts w:asciiTheme="minorHAnsi" w:hAnsiTheme="minorHAnsi" w:cstheme="minorHAnsi"/>
                <w:sz w:val="20"/>
                <w:szCs w:val="20"/>
              </w:rPr>
              <w:t xml:space="preserve">#1 gender experts should be   consulted in process of developing materials of the risk management, technical </w:t>
            </w:r>
            <w:proofErr w:type="gramStart"/>
            <w:r w:rsidRPr="00325D2C">
              <w:rPr>
                <w:rFonts w:asciiTheme="minorHAnsi" w:hAnsiTheme="minorHAnsi" w:cstheme="minorHAnsi"/>
                <w:sz w:val="20"/>
                <w:szCs w:val="20"/>
              </w:rPr>
              <w:t>guidance</w:t>
            </w:r>
            <w:proofErr w:type="gramEnd"/>
            <w:r w:rsidRPr="00325D2C">
              <w:rPr>
                <w:rFonts w:asciiTheme="minorHAnsi" w:hAnsiTheme="minorHAnsi" w:cstheme="minorHAnsi"/>
                <w:sz w:val="20"/>
                <w:szCs w:val="20"/>
              </w:rPr>
              <w:t xml:space="preserve"> and training.</w:t>
            </w:r>
          </w:p>
        </w:tc>
      </w:tr>
      <w:tr w:rsidR="00563FEE" w:rsidRPr="00B66142" w14:paraId="5D3A92D0" w14:textId="77777777" w:rsidTr="00C10AE2">
        <w:tc>
          <w:tcPr>
            <w:tcW w:w="2235" w:type="dxa"/>
          </w:tcPr>
          <w:p w14:paraId="2DFFC14B" w14:textId="77777777" w:rsidR="00563FEE" w:rsidRPr="00B66142" w:rsidRDefault="00563FEE" w:rsidP="00325D2C">
            <w:pPr>
              <w:spacing w:before="120" w:after="120"/>
              <w:rPr>
                <w:b/>
                <w:bCs/>
                <w:sz w:val="20"/>
                <w:szCs w:val="20"/>
              </w:rPr>
            </w:pPr>
          </w:p>
        </w:tc>
        <w:tc>
          <w:tcPr>
            <w:tcW w:w="2551" w:type="dxa"/>
          </w:tcPr>
          <w:p w14:paraId="47A72A1F" w14:textId="77777777" w:rsidR="00563FEE" w:rsidRPr="005B2409" w:rsidRDefault="00563FEE" w:rsidP="00325D2C">
            <w:pPr>
              <w:spacing w:before="120" w:after="120"/>
              <w:rPr>
                <w:b/>
                <w:bCs/>
                <w:sz w:val="20"/>
                <w:szCs w:val="20"/>
              </w:rPr>
            </w:pPr>
            <w:proofErr w:type="gramStart"/>
            <w:r w:rsidRPr="005B2409">
              <w:rPr>
                <w:rFonts w:asciiTheme="minorHAnsi" w:hAnsiTheme="minorHAnsi" w:cstheme="minorHAnsi"/>
                <w:sz w:val="20"/>
                <w:szCs w:val="20"/>
              </w:rPr>
              <w:t>3.1.2. .</w:t>
            </w:r>
            <w:proofErr w:type="gramEnd"/>
            <w:r w:rsidRPr="005B2409">
              <w:rPr>
                <w:rFonts w:asciiTheme="minorHAnsi" w:hAnsiTheme="minorHAnsi" w:cstheme="minorHAnsi"/>
                <w:sz w:val="20"/>
                <w:szCs w:val="20"/>
              </w:rPr>
              <w:t xml:space="preserve"> Capacity and institutions are strengthened to eliminate use of mercury containing products (</w:t>
            </w:r>
            <w:proofErr w:type="spellStart"/>
            <w:r w:rsidRPr="005B2409">
              <w:rPr>
                <w:rFonts w:asciiTheme="minorHAnsi" w:hAnsiTheme="minorHAnsi" w:cstheme="minorHAnsi"/>
                <w:sz w:val="20"/>
                <w:szCs w:val="20"/>
              </w:rPr>
              <w:t>eg.</w:t>
            </w:r>
            <w:proofErr w:type="spellEnd"/>
            <w:r w:rsidRPr="005B2409">
              <w:rPr>
                <w:rFonts w:asciiTheme="minorHAnsi" w:hAnsiTheme="minorHAnsi" w:cstheme="minorHAnsi"/>
                <w:sz w:val="20"/>
                <w:szCs w:val="20"/>
              </w:rPr>
              <w:t xml:space="preserve"> Mercury lamps, </w:t>
            </w:r>
            <w:proofErr w:type="gramStart"/>
            <w:r w:rsidRPr="005B2409">
              <w:rPr>
                <w:rFonts w:asciiTheme="minorHAnsi" w:hAnsiTheme="minorHAnsi" w:cstheme="minorHAnsi"/>
                <w:sz w:val="20"/>
                <w:szCs w:val="20"/>
              </w:rPr>
              <w:t>thermometers</w:t>
            </w:r>
            <w:proofErr w:type="gramEnd"/>
            <w:r w:rsidRPr="005B2409">
              <w:rPr>
                <w:rFonts w:asciiTheme="minorHAnsi" w:hAnsiTheme="minorHAnsi" w:cstheme="minorHAnsi"/>
                <w:sz w:val="20"/>
                <w:szCs w:val="20"/>
              </w:rPr>
              <w:t xml:space="preserve"> and cosmetics); road map and plan for using of mercury-free devices developed and implemented.</w:t>
            </w:r>
          </w:p>
        </w:tc>
        <w:tc>
          <w:tcPr>
            <w:tcW w:w="2693" w:type="dxa"/>
          </w:tcPr>
          <w:p w14:paraId="7307B2DD" w14:textId="77777777" w:rsidR="00563FEE" w:rsidRDefault="00563FEE" w:rsidP="00325D2C">
            <w:pPr>
              <w:spacing w:before="120" w:after="120"/>
              <w:rPr>
                <w:rFonts w:asciiTheme="minorHAnsi" w:hAnsiTheme="minorHAnsi" w:cstheme="minorHAnsi"/>
                <w:sz w:val="20"/>
                <w:szCs w:val="20"/>
              </w:rPr>
            </w:pPr>
            <w:r>
              <w:rPr>
                <w:rFonts w:asciiTheme="minorHAnsi" w:hAnsiTheme="minorHAnsi" w:cstheme="minorHAnsi"/>
                <w:bCs/>
                <w:iCs/>
                <w:sz w:val="20"/>
                <w:szCs w:val="20"/>
              </w:rPr>
              <w:t xml:space="preserve">Female workers should be </w:t>
            </w:r>
            <w:proofErr w:type="gramStart"/>
            <w:r>
              <w:rPr>
                <w:rFonts w:asciiTheme="minorHAnsi" w:hAnsiTheme="minorHAnsi" w:cstheme="minorHAnsi"/>
                <w:bCs/>
                <w:iCs/>
                <w:sz w:val="20"/>
                <w:szCs w:val="20"/>
              </w:rPr>
              <w:t>participate</w:t>
            </w:r>
            <w:proofErr w:type="gramEnd"/>
            <w:r>
              <w:rPr>
                <w:rFonts w:asciiTheme="minorHAnsi" w:hAnsiTheme="minorHAnsi" w:cstheme="minorHAnsi"/>
                <w:bCs/>
                <w:iCs/>
                <w:sz w:val="20"/>
                <w:szCs w:val="20"/>
              </w:rPr>
              <w:t xml:space="preserve"> in the training of </w:t>
            </w:r>
            <w:r w:rsidRPr="005B2409">
              <w:rPr>
                <w:rFonts w:asciiTheme="minorHAnsi" w:hAnsiTheme="minorHAnsi" w:cstheme="minorHAnsi"/>
                <w:sz w:val="20"/>
                <w:szCs w:val="20"/>
              </w:rPr>
              <w:t>strengthened Capacity and institutions to eliminate use of mercury containing</w:t>
            </w:r>
            <w:r>
              <w:rPr>
                <w:rFonts w:asciiTheme="minorHAnsi" w:hAnsiTheme="minorHAnsi" w:cstheme="minorHAnsi"/>
                <w:sz w:val="20"/>
                <w:szCs w:val="20"/>
              </w:rPr>
              <w:t xml:space="preserve"> </w:t>
            </w:r>
            <w:r w:rsidRPr="005B2409">
              <w:rPr>
                <w:rFonts w:asciiTheme="minorHAnsi" w:hAnsiTheme="minorHAnsi" w:cstheme="minorHAnsi"/>
                <w:sz w:val="20"/>
                <w:szCs w:val="20"/>
              </w:rPr>
              <w:t>product</w:t>
            </w:r>
            <w:r>
              <w:rPr>
                <w:rFonts w:asciiTheme="minorHAnsi" w:hAnsiTheme="minorHAnsi" w:cstheme="minorHAnsi"/>
                <w:sz w:val="20"/>
                <w:szCs w:val="20"/>
              </w:rPr>
              <w:t>.</w:t>
            </w:r>
            <w:r w:rsidRPr="005B2409">
              <w:rPr>
                <w:rFonts w:asciiTheme="minorHAnsi" w:hAnsiTheme="minorHAnsi" w:cstheme="minorHAnsi"/>
                <w:sz w:val="20"/>
                <w:szCs w:val="20"/>
              </w:rPr>
              <w:t xml:space="preserve"> </w:t>
            </w:r>
          </w:p>
          <w:p w14:paraId="0965ACB1" w14:textId="77777777" w:rsidR="00563FEE" w:rsidRPr="00B66142" w:rsidRDefault="00563FEE" w:rsidP="009E6032">
            <w:pPr>
              <w:spacing w:before="120" w:after="120"/>
              <w:rPr>
                <w:sz w:val="20"/>
                <w:szCs w:val="20"/>
              </w:rPr>
            </w:pPr>
            <w:r w:rsidRPr="003605B5">
              <w:rPr>
                <w:sz w:val="20"/>
                <w:szCs w:val="20"/>
              </w:rPr>
              <w:t>Raise awareness</w:t>
            </w:r>
            <w:r>
              <w:rPr>
                <w:sz w:val="20"/>
                <w:szCs w:val="20"/>
              </w:rPr>
              <w:t xml:space="preserve"> for workers/staffs/ community residents</w:t>
            </w:r>
            <w:r w:rsidRPr="003605B5">
              <w:rPr>
                <w:sz w:val="20"/>
                <w:szCs w:val="20"/>
              </w:rPr>
              <w:t xml:space="preserve"> about the use of mercury-free products. Instructions on how to choose to buy an electric thermometer instead of a mercury thermometer; choose to buy energy-saving and mercury-free lamps, replace fluorescent lamps with led lights, compact lamps. What to do when mercury-containing devices are broken</w:t>
            </w:r>
          </w:p>
        </w:tc>
        <w:tc>
          <w:tcPr>
            <w:tcW w:w="2694" w:type="dxa"/>
          </w:tcPr>
          <w:p w14:paraId="1C9EC510" w14:textId="77777777" w:rsidR="00563FEE" w:rsidRPr="00325D2C" w:rsidRDefault="00563FEE" w:rsidP="00325D2C">
            <w:pPr>
              <w:spacing w:before="120" w:after="120"/>
              <w:rPr>
                <w:rFonts w:asciiTheme="minorHAnsi" w:hAnsiTheme="minorHAnsi" w:cstheme="minorHAnsi"/>
                <w:sz w:val="20"/>
                <w:szCs w:val="20"/>
              </w:rPr>
            </w:pPr>
            <w:r w:rsidRPr="00325D2C">
              <w:rPr>
                <w:rFonts w:asciiTheme="minorHAnsi" w:hAnsiTheme="minorHAnsi" w:cstheme="minorHAnsi"/>
                <w:sz w:val="20"/>
                <w:szCs w:val="20"/>
              </w:rPr>
              <w:t>50% female workers working in the sector be trained.</w:t>
            </w:r>
          </w:p>
          <w:p w14:paraId="11FACA96" w14:textId="77777777" w:rsidR="00563FEE" w:rsidRPr="00325D2C" w:rsidRDefault="00563FEE" w:rsidP="00325D2C">
            <w:pPr>
              <w:spacing w:before="120" w:after="120"/>
              <w:rPr>
                <w:rFonts w:asciiTheme="minorHAnsi" w:hAnsiTheme="minorHAnsi" w:cstheme="minorHAnsi"/>
                <w:bCs/>
                <w:iCs/>
                <w:sz w:val="20"/>
                <w:szCs w:val="20"/>
                <w:shd w:val="clear" w:color="auto" w:fill="FF99FF"/>
              </w:rPr>
            </w:pPr>
            <w:r w:rsidRPr="00325D2C">
              <w:rPr>
                <w:rFonts w:asciiTheme="minorHAnsi" w:hAnsiTheme="minorHAnsi" w:cstheme="minorHAnsi"/>
                <w:bCs/>
                <w:sz w:val="20"/>
                <w:szCs w:val="20"/>
              </w:rPr>
              <w:t>50% of beneficiaries of awareness raising activities are women.</w:t>
            </w:r>
          </w:p>
        </w:tc>
      </w:tr>
      <w:tr w:rsidR="00563FEE" w:rsidRPr="00B66142" w14:paraId="65956670" w14:textId="77777777" w:rsidTr="00C10AE2">
        <w:trPr>
          <w:gridAfter w:val="3"/>
          <w:wAfter w:w="7938" w:type="dxa"/>
        </w:trPr>
        <w:tc>
          <w:tcPr>
            <w:tcW w:w="2235" w:type="dxa"/>
          </w:tcPr>
          <w:p w14:paraId="2B1F29DA" w14:textId="77777777" w:rsidR="00563FEE" w:rsidRPr="00B66142" w:rsidRDefault="00563FEE" w:rsidP="00325D2C">
            <w:pPr>
              <w:spacing w:before="120" w:after="120"/>
              <w:rPr>
                <w:b/>
                <w:bCs/>
                <w:sz w:val="20"/>
                <w:szCs w:val="20"/>
              </w:rPr>
            </w:pPr>
            <w:r w:rsidRPr="00B66142">
              <w:rPr>
                <w:b/>
                <w:bCs/>
                <w:sz w:val="20"/>
                <w:szCs w:val="20"/>
              </w:rPr>
              <w:t xml:space="preserve">Project component 4 </w:t>
            </w:r>
          </w:p>
        </w:tc>
      </w:tr>
      <w:tr w:rsidR="00563FEE" w:rsidRPr="00B66142" w14:paraId="452FF5CA" w14:textId="77777777" w:rsidTr="00C10AE2">
        <w:tc>
          <w:tcPr>
            <w:tcW w:w="2235" w:type="dxa"/>
            <w:vMerge w:val="restart"/>
          </w:tcPr>
          <w:p w14:paraId="2F87B326" w14:textId="77777777" w:rsidR="00563FEE" w:rsidRPr="00B66142" w:rsidRDefault="00563FEE" w:rsidP="00325D2C">
            <w:pPr>
              <w:spacing w:before="120" w:after="120"/>
              <w:rPr>
                <w:b/>
                <w:bCs/>
                <w:sz w:val="20"/>
                <w:szCs w:val="20"/>
              </w:rPr>
            </w:pPr>
            <w:r w:rsidRPr="00B66142">
              <w:rPr>
                <w:b/>
                <w:bCs/>
                <w:sz w:val="20"/>
                <w:szCs w:val="20"/>
              </w:rPr>
              <w:t>Outcome 4.1</w:t>
            </w:r>
          </w:p>
          <w:p w14:paraId="03F09831" w14:textId="77777777" w:rsidR="00563FEE" w:rsidRPr="00B66142" w:rsidRDefault="00563FEE" w:rsidP="00325D2C">
            <w:pPr>
              <w:spacing w:before="120" w:after="120"/>
              <w:rPr>
                <w:sz w:val="20"/>
                <w:szCs w:val="20"/>
              </w:rPr>
            </w:pPr>
            <w:r w:rsidRPr="00B66142">
              <w:rPr>
                <w:sz w:val="20"/>
                <w:szCs w:val="20"/>
              </w:rPr>
              <w:t xml:space="preserve">Project management team established, lesson </w:t>
            </w:r>
            <w:proofErr w:type="gramStart"/>
            <w:r w:rsidRPr="00B66142">
              <w:rPr>
                <w:sz w:val="20"/>
                <w:szCs w:val="20"/>
              </w:rPr>
              <w:t>learnt</w:t>
            </w:r>
            <w:proofErr w:type="gramEnd"/>
            <w:r w:rsidRPr="00B66142">
              <w:rPr>
                <w:sz w:val="20"/>
                <w:szCs w:val="20"/>
              </w:rPr>
              <w:t xml:space="preserve"> and knowledge generated by the project properly shared and communicated.</w:t>
            </w:r>
          </w:p>
          <w:p w14:paraId="400B4C0B" w14:textId="77777777" w:rsidR="00563FEE" w:rsidRPr="00B66142" w:rsidRDefault="00563FEE" w:rsidP="00325D2C">
            <w:pPr>
              <w:spacing w:before="120" w:after="120"/>
              <w:rPr>
                <w:b/>
                <w:bCs/>
                <w:sz w:val="20"/>
                <w:szCs w:val="20"/>
              </w:rPr>
            </w:pPr>
            <w:r w:rsidRPr="00B66142">
              <w:rPr>
                <w:b/>
                <w:bCs/>
                <w:i/>
                <w:sz w:val="20"/>
                <w:szCs w:val="20"/>
              </w:rPr>
              <w:t>2 indicators maximum</w:t>
            </w:r>
          </w:p>
        </w:tc>
        <w:tc>
          <w:tcPr>
            <w:tcW w:w="2551" w:type="dxa"/>
          </w:tcPr>
          <w:p w14:paraId="0C711D56" w14:textId="77777777" w:rsidR="00563FEE" w:rsidRPr="00023C95" w:rsidRDefault="00563FEE" w:rsidP="00325D2C">
            <w:pPr>
              <w:spacing w:before="120" w:after="120"/>
              <w:rPr>
                <w:sz w:val="20"/>
                <w:szCs w:val="20"/>
              </w:rPr>
            </w:pPr>
            <w:r>
              <w:rPr>
                <w:sz w:val="20"/>
                <w:szCs w:val="20"/>
              </w:rPr>
              <w:t>I</w:t>
            </w:r>
            <w:r w:rsidRPr="00023C95">
              <w:rPr>
                <w:sz w:val="20"/>
                <w:szCs w:val="20"/>
              </w:rPr>
              <w:t xml:space="preserve">mproving women’s </w:t>
            </w:r>
            <w:r w:rsidRPr="00023C95">
              <w:rPr>
                <w:rFonts w:eastAsia="MS Mincho"/>
                <w:sz w:val="20"/>
                <w:szCs w:val="20"/>
              </w:rPr>
              <w:t>participation and decision making;</w:t>
            </w:r>
          </w:p>
        </w:tc>
        <w:tc>
          <w:tcPr>
            <w:tcW w:w="2693" w:type="dxa"/>
            <w:shd w:val="clear" w:color="auto" w:fill="auto"/>
          </w:tcPr>
          <w:p w14:paraId="6A7F2FD3" w14:textId="77777777" w:rsidR="00563FEE" w:rsidRPr="00563FEE" w:rsidRDefault="00563FEE" w:rsidP="00325D2C">
            <w:pPr>
              <w:spacing w:before="120" w:after="120"/>
              <w:rPr>
                <w:rFonts w:asciiTheme="minorHAnsi" w:hAnsiTheme="minorHAnsi" w:cstheme="minorHAnsi"/>
                <w:bCs/>
                <w:iCs/>
                <w:sz w:val="20"/>
                <w:szCs w:val="20"/>
              </w:rPr>
            </w:pPr>
            <w:r w:rsidRPr="00563FEE">
              <w:rPr>
                <w:rFonts w:asciiTheme="minorHAnsi" w:hAnsiTheme="minorHAnsi" w:cstheme="minorHAnsi"/>
                <w:bCs/>
                <w:iCs/>
                <w:sz w:val="20"/>
                <w:szCs w:val="20"/>
              </w:rPr>
              <w:t>Indicator 18: Number of project staff appointed (F/M)</w:t>
            </w:r>
          </w:p>
          <w:p w14:paraId="2C5AABB6" w14:textId="77777777" w:rsidR="00563FEE" w:rsidRPr="00563FEE" w:rsidRDefault="00563FEE" w:rsidP="00325D2C">
            <w:pPr>
              <w:spacing w:before="120" w:after="120"/>
              <w:rPr>
                <w:rFonts w:asciiTheme="minorHAnsi" w:hAnsiTheme="minorHAnsi" w:cstheme="minorHAnsi"/>
                <w:bCs/>
                <w:iCs/>
                <w:sz w:val="20"/>
                <w:szCs w:val="20"/>
              </w:rPr>
            </w:pPr>
            <w:r w:rsidRPr="00563FEE">
              <w:rPr>
                <w:rFonts w:asciiTheme="minorHAnsi" w:hAnsiTheme="minorHAnsi" w:cstheme="minorHAnsi"/>
                <w:bCs/>
                <w:iCs/>
                <w:sz w:val="20"/>
                <w:szCs w:val="20"/>
              </w:rPr>
              <w:t>Target: Project management institutions established with an equal F/M ratio.</w:t>
            </w:r>
          </w:p>
        </w:tc>
        <w:tc>
          <w:tcPr>
            <w:tcW w:w="2694" w:type="dxa"/>
          </w:tcPr>
          <w:p w14:paraId="2D7A3AD6" w14:textId="77777777" w:rsidR="00563FEE" w:rsidRPr="00563FEE" w:rsidRDefault="00563FEE" w:rsidP="00325D2C">
            <w:pPr>
              <w:spacing w:before="120" w:after="120"/>
              <w:rPr>
                <w:sz w:val="20"/>
                <w:szCs w:val="20"/>
              </w:rPr>
            </w:pPr>
            <w:r w:rsidRPr="00563FEE">
              <w:rPr>
                <w:sz w:val="20"/>
                <w:szCs w:val="20"/>
              </w:rPr>
              <w:t xml:space="preserve">30% staffs of </w:t>
            </w:r>
            <w:r w:rsidRPr="00563FEE">
              <w:rPr>
                <w:rFonts w:asciiTheme="minorHAnsi" w:hAnsiTheme="minorHAnsi" w:cstheme="minorHAnsi"/>
                <w:bCs/>
                <w:iCs/>
                <w:sz w:val="20"/>
                <w:szCs w:val="20"/>
              </w:rPr>
              <w:t>Project management institutions are women</w:t>
            </w:r>
          </w:p>
        </w:tc>
      </w:tr>
      <w:tr w:rsidR="00563FEE" w:rsidRPr="00B66142" w14:paraId="6FBDF5AC" w14:textId="77777777" w:rsidTr="00C10AE2">
        <w:tc>
          <w:tcPr>
            <w:tcW w:w="2235" w:type="dxa"/>
            <w:vMerge/>
          </w:tcPr>
          <w:p w14:paraId="5BF51C40" w14:textId="77777777" w:rsidR="00563FEE" w:rsidRPr="00B66142" w:rsidRDefault="00563FEE" w:rsidP="00325D2C">
            <w:pPr>
              <w:spacing w:before="120" w:after="120"/>
              <w:rPr>
                <w:sz w:val="20"/>
                <w:szCs w:val="20"/>
              </w:rPr>
            </w:pPr>
          </w:p>
        </w:tc>
        <w:tc>
          <w:tcPr>
            <w:tcW w:w="2551" w:type="dxa"/>
          </w:tcPr>
          <w:p w14:paraId="6549A33B" w14:textId="77777777" w:rsidR="00563FEE" w:rsidRPr="00023C95" w:rsidRDefault="00563FEE" w:rsidP="00325D2C">
            <w:pPr>
              <w:spacing w:before="120" w:after="120"/>
              <w:rPr>
                <w:sz w:val="20"/>
                <w:szCs w:val="20"/>
              </w:rPr>
            </w:pPr>
            <w:r>
              <w:rPr>
                <w:rFonts w:eastAsia="MS Mincho"/>
                <w:sz w:val="20"/>
                <w:szCs w:val="20"/>
              </w:rPr>
              <w:t>I</w:t>
            </w:r>
            <w:r w:rsidRPr="00023C95">
              <w:rPr>
                <w:rFonts w:eastAsia="MS Mincho"/>
                <w:sz w:val="20"/>
                <w:szCs w:val="20"/>
              </w:rPr>
              <w:t xml:space="preserve">nclude any gender-responsive measures to address gender gaps or promote gender equality and </w:t>
            </w:r>
            <w:r w:rsidRPr="00023C95">
              <w:rPr>
                <w:rFonts w:eastAsia="MS Mincho"/>
                <w:sz w:val="20"/>
                <w:szCs w:val="20"/>
              </w:rPr>
              <w:lastRenderedPageBreak/>
              <w:t>women’s empowerment</w:t>
            </w:r>
          </w:p>
        </w:tc>
        <w:tc>
          <w:tcPr>
            <w:tcW w:w="2693" w:type="dxa"/>
            <w:shd w:val="clear" w:color="auto" w:fill="auto"/>
          </w:tcPr>
          <w:p w14:paraId="5508026C" w14:textId="77777777" w:rsidR="00563FEE" w:rsidRPr="00563FEE" w:rsidRDefault="00563FEE" w:rsidP="00325D2C">
            <w:pPr>
              <w:spacing w:before="120" w:after="120"/>
              <w:rPr>
                <w:rFonts w:asciiTheme="minorHAnsi" w:hAnsiTheme="minorHAnsi" w:cstheme="minorHAnsi"/>
                <w:bCs/>
                <w:iCs/>
                <w:sz w:val="20"/>
                <w:szCs w:val="20"/>
              </w:rPr>
            </w:pPr>
            <w:r w:rsidRPr="00563FEE">
              <w:rPr>
                <w:rFonts w:asciiTheme="minorHAnsi" w:hAnsiTheme="minorHAnsi" w:cstheme="minorHAnsi"/>
                <w:bCs/>
                <w:iCs/>
                <w:sz w:val="20"/>
                <w:szCs w:val="20"/>
              </w:rPr>
              <w:lastRenderedPageBreak/>
              <w:t>Indicator 19: number of lessons and best practices learn and shared by the project management team.</w:t>
            </w:r>
          </w:p>
        </w:tc>
        <w:tc>
          <w:tcPr>
            <w:tcW w:w="2694" w:type="dxa"/>
          </w:tcPr>
          <w:p w14:paraId="2F51C9F8" w14:textId="77777777" w:rsidR="00563FEE" w:rsidRPr="00563FEE" w:rsidRDefault="00563FEE" w:rsidP="00325D2C">
            <w:pPr>
              <w:spacing w:before="120" w:after="120"/>
              <w:rPr>
                <w:rFonts w:eastAsia="MS Mincho"/>
                <w:sz w:val="20"/>
                <w:szCs w:val="20"/>
              </w:rPr>
            </w:pPr>
            <w:r w:rsidRPr="00563FEE">
              <w:rPr>
                <w:rFonts w:asciiTheme="minorHAnsi" w:hAnsiTheme="minorHAnsi" w:cstheme="minorHAnsi"/>
                <w:bCs/>
                <w:iCs/>
                <w:sz w:val="20"/>
                <w:szCs w:val="20"/>
              </w:rPr>
              <w:t xml:space="preserve">Target: Both the Project Steering Committee and the Project Management Unit to report on the experience </w:t>
            </w:r>
            <w:r w:rsidRPr="00563FEE">
              <w:rPr>
                <w:rFonts w:asciiTheme="minorHAnsi" w:hAnsiTheme="minorHAnsi" w:cstheme="minorHAnsi"/>
                <w:bCs/>
                <w:iCs/>
                <w:sz w:val="20"/>
                <w:szCs w:val="20"/>
              </w:rPr>
              <w:lastRenderedPageBreak/>
              <w:t>gathered for each of the 3 project technical components in international workshop including gender mainstreaming aspects.</w:t>
            </w:r>
          </w:p>
        </w:tc>
      </w:tr>
    </w:tbl>
    <w:p w14:paraId="6586CBBB" w14:textId="77777777" w:rsidR="00F97863" w:rsidRDefault="00F97863" w:rsidP="00F72CF7"/>
    <w:p w14:paraId="7F42B5B2" w14:textId="77777777" w:rsidR="0022385F" w:rsidRDefault="0022385F" w:rsidP="009F3946"/>
    <w:p w14:paraId="3D417C07" w14:textId="77777777" w:rsidR="00A66F79" w:rsidRDefault="00A66F79" w:rsidP="009F3946"/>
    <w:p w14:paraId="143FF6E1" w14:textId="77777777" w:rsidR="00A66F79" w:rsidRDefault="007C2A5F" w:rsidP="00A66F79">
      <w:pPr>
        <w:pStyle w:val="Heading3"/>
      </w:pPr>
      <w:bookmarkStart w:id="9" w:name="_Toc79687473"/>
      <w:r>
        <w:rPr>
          <w:sz w:val="24"/>
          <w:szCs w:val="24"/>
        </w:rPr>
        <w:t xml:space="preserve">4.3. </w:t>
      </w:r>
      <w:r w:rsidR="00A66F79" w:rsidRPr="00765ADF">
        <w:rPr>
          <w:sz w:val="24"/>
          <w:szCs w:val="24"/>
        </w:rPr>
        <w:t>Mainstreaming gender into</w:t>
      </w:r>
      <w:r w:rsidR="00A66F79">
        <w:t xml:space="preserve"> project monitoring and evaluation</w:t>
      </w:r>
      <w:bookmarkEnd w:id="9"/>
    </w:p>
    <w:p w14:paraId="74EEE383" w14:textId="77777777" w:rsidR="00563FEE" w:rsidRDefault="00A66F79" w:rsidP="00563FEE">
      <w:pPr>
        <w:spacing w:before="120" w:after="120"/>
        <w:jc w:val="both"/>
        <w:rPr>
          <w:sz w:val="24"/>
          <w:szCs w:val="24"/>
        </w:rPr>
      </w:pPr>
      <w:r w:rsidRPr="00D771BA">
        <w:rPr>
          <w:sz w:val="24"/>
          <w:szCs w:val="24"/>
        </w:rPr>
        <w:t>Update</w:t>
      </w:r>
      <w:r w:rsidR="00BD76C6">
        <w:rPr>
          <w:sz w:val="24"/>
          <w:szCs w:val="24"/>
        </w:rPr>
        <w:t>,</w:t>
      </w:r>
      <w:r w:rsidRPr="00D771BA">
        <w:rPr>
          <w:sz w:val="24"/>
          <w:szCs w:val="24"/>
        </w:rPr>
        <w:t xml:space="preserve"> review responsibilities</w:t>
      </w:r>
      <w:r w:rsidR="00BD76C6">
        <w:rPr>
          <w:sz w:val="24"/>
          <w:szCs w:val="24"/>
        </w:rPr>
        <w:t>, and gender mainstreaming</w:t>
      </w:r>
      <w:r w:rsidRPr="00D771BA">
        <w:rPr>
          <w:sz w:val="24"/>
          <w:szCs w:val="24"/>
        </w:rPr>
        <w:t xml:space="preserve"> for monitoring project strategies, including the risk log; SESP report, Social and Environmental Management Framework and other safeguard requirements; project grievance mechanisms; gender strategy; knowledge management strategy, and other relevant management strategies.</w:t>
      </w:r>
    </w:p>
    <w:p w14:paraId="0B9B0743" w14:textId="77777777" w:rsidR="00C10AE2" w:rsidRDefault="00C10AE2" w:rsidP="00563FEE">
      <w:pPr>
        <w:spacing w:before="120" w:after="120"/>
        <w:jc w:val="both"/>
        <w:rPr>
          <w:sz w:val="24"/>
          <w:szCs w:val="24"/>
        </w:rPr>
      </w:pPr>
    </w:p>
    <w:p w14:paraId="557253C1" w14:textId="77777777" w:rsidR="00140D03" w:rsidRDefault="00140D03" w:rsidP="009F3946"/>
    <w:sectPr w:rsidR="00140D03" w:rsidSect="002238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B1CE9" w14:textId="77777777" w:rsidR="00284C71" w:rsidRDefault="00284C71" w:rsidP="000C5508">
      <w:pPr>
        <w:spacing w:after="0" w:line="240" w:lineRule="auto"/>
      </w:pPr>
      <w:r>
        <w:separator/>
      </w:r>
    </w:p>
  </w:endnote>
  <w:endnote w:type="continuationSeparator" w:id="0">
    <w:p w14:paraId="69B060BF" w14:textId="77777777" w:rsidR="00284C71" w:rsidRDefault="00284C71" w:rsidP="000C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105570"/>
      <w:docPartObj>
        <w:docPartGallery w:val="Page Numbers (Bottom of Page)"/>
        <w:docPartUnique/>
      </w:docPartObj>
    </w:sdtPr>
    <w:sdtEndPr>
      <w:rPr>
        <w:noProof/>
      </w:rPr>
    </w:sdtEndPr>
    <w:sdtContent>
      <w:p w14:paraId="02E14F61" w14:textId="77777777" w:rsidR="001F6A3F" w:rsidRDefault="001F6A3F">
        <w:pPr>
          <w:pStyle w:val="Footer"/>
          <w:jc w:val="center"/>
        </w:pPr>
        <w:r>
          <w:fldChar w:fldCharType="begin"/>
        </w:r>
        <w:r>
          <w:instrText xml:space="preserve"> PAGE   \* MERGEFORMAT </w:instrText>
        </w:r>
        <w:r>
          <w:fldChar w:fldCharType="separate"/>
        </w:r>
        <w:r w:rsidR="00BD76C6">
          <w:rPr>
            <w:noProof/>
          </w:rPr>
          <w:t>10</w:t>
        </w:r>
        <w:r>
          <w:rPr>
            <w:noProof/>
          </w:rPr>
          <w:fldChar w:fldCharType="end"/>
        </w:r>
      </w:p>
    </w:sdtContent>
  </w:sdt>
  <w:p w14:paraId="18AEFB41" w14:textId="77777777" w:rsidR="00151EA8" w:rsidRDefault="00151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B645D" w14:textId="77777777" w:rsidR="00284C71" w:rsidRDefault="00284C71" w:rsidP="000C5508">
      <w:pPr>
        <w:spacing w:after="0" w:line="240" w:lineRule="auto"/>
      </w:pPr>
      <w:r>
        <w:separator/>
      </w:r>
    </w:p>
  </w:footnote>
  <w:footnote w:type="continuationSeparator" w:id="0">
    <w:p w14:paraId="746C8DDE" w14:textId="77777777" w:rsidR="00284C71" w:rsidRDefault="00284C71" w:rsidP="000C5508">
      <w:pPr>
        <w:spacing w:after="0" w:line="240" w:lineRule="auto"/>
      </w:pPr>
      <w:r>
        <w:continuationSeparator/>
      </w:r>
    </w:p>
  </w:footnote>
  <w:footnote w:id="1">
    <w:p w14:paraId="240E99B3" w14:textId="77777777" w:rsidR="00151EA8" w:rsidRPr="001E2B21" w:rsidRDefault="00151EA8">
      <w:pPr>
        <w:pStyle w:val="FootnoteText"/>
        <w:rPr>
          <w:lang w:val="en-US"/>
        </w:rPr>
      </w:pPr>
      <w:r>
        <w:rPr>
          <w:rStyle w:val="FootnoteReference"/>
        </w:rPr>
        <w:footnoteRef/>
      </w:r>
      <w:r>
        <w:t xml:space="preserve"> </w:t>
      </w:r>
      <w:hyperlink r:id="rId1" w:history="1">
        <w:r w:rsidRPr="00D45DD6">
          <w:rPr>
            <w:rStyle w:val="Hyperlink"/>
          </w:rPr>
          <w:t>https://vietnam.unfpa.org/sites/default/files/pub-pdf/ge_viett.pdf</w:t>
        </w:r>
      </w:hyperlink>
    </w:p>
  </w:footnote>
  <w:footnote w:id="2">
    <w:p w14:paraId="5F2B2F5C" w14:textId="77777777" w:rsidR="00151EA8" w:rsidRPr="001E2B21" w:rsidRDefault="00151EA8">
      <w:pPr>
        <w:pStyle w:val="FootnoteText"/>
        <w:rPr>
          <w:lang w:val="en-US"/>
        </w:rPr>
      </w:pPr>
      <w:r>
        <w:rPr>
          <w:rStyle w:val="FootnoteReference"/>
        </w:rPr>
        <w:footnoteRef/>
      </w:r>
      <w:r>
        <w:t xml:space="preserve"> </w:t>
      </w:r>
      <w:hyperlink r:id="rId2" w:history="1">
        <w:r w:rsidRPr="00D45DD6">
          <w:rPr>
            <w:rStyle w:val="Hyperlink"/>
          </w:rPr>
          <w:t>https://dangcongsan.vn/xa-hoi/thu-nhap-cua-lao-dong-nu-chi%CC%89-bang-khoang-80-so-voi-nam-564233.html</w:t>
        </w:r>
      </w:hyperlink>
    </w:p>
  </w:footnote>
  <w:footnote w:id="3">
    <w:p w14:paraId="16C4B344" w14:textId="77777777" w:rsidR="00151EA8" w:rsidRPr="001E2B21" w:rsidRDefault="00151EA8">
      <w:pPr>
        <w:pStyle w:val="FootnoteText"/>
        <w:rPr>
          <w:lang w:val="en-US"/>
        </w:rPr>
      </w:pPr>
      <w:r>
        <w:rPr>
          <w:rStyle w:val="FootnoteReference"/>
        </w:rPr>
        <w:footnoteRef/>
      </w:r>
      <w:r>
        <w:t xml:space="preserve"> </w:t>
      </w:r>
      <w:hyperlink r:id="rId3" w:history="1">
        <w:r w:rsidRPr="00D45DD6">
          <w:rPr>
            <w:rStyle w:val="Hyperlink"/>
          </w:rPr>
          <w:t>https://vietnam.un.org/vi/37263-binh-dang-gioi-yeu-tao-ra-su-thay-doi-cho-xa-hoi-o-moi-he</w:t>
        </w:r>
      </w:hyperlink>
    </w:p>
  </w:footnote>
  <w:footnote w:id="4">
    <w:p w14:paraId="131DFF30" w14:textId="77777777" w:rsidR="00151EA8" w:rsidRPr="001E2B21" w:rsidRDefault="00151EA8">
      <w:pPr>
        <w:pStyle w:val="FootnoteText"/>
        <w:rPr>
          <w:lang w:val="en-US"/>
        </w:rPr>
      </w:pPr>
      <w:r>
        <w:rPr>
          <w:rStyle w:val="FootnoteReference"/>
        </w:rPr>
        <w:footnoteRef/>
      </w:r>
      <w:r>
        <w:t xml:space="preserve">  </w:t>
      </w:r>
      <w:hyperlink r:id="rId4" w:history="1">
        <w:r w:rsidRPr="00D45DD6">
          <w:rPr>
            <w:rStyle w:val="Hyperlink"/>
          </w:rPr>
          <w:t>https://www.ilo.org/hanoi/Areasofwork/equality-and-discrimination/lang--vi/index.htm</w:t>
        </w:r>
      </w:hyperlink>
    </w:p>
  </w:footnote>
  <w:footnote w:id="5">
    <w:p w14:paraId="00D392DB" w14:textId="77777777" w:rsidR="00151EA8" w:rsidRPr="00892D22" w:rsidRDefault="00151EA8">
      <w:pPr>
        <w:pStyle w:val="FootnoteText"/>
        <w:rPr>
          <w:lang w:val="en-US"/>
        </w:rPr>
      </w:pPr>
      <w:r>
        <w:rPr>
          <w:rStyle w:val="FootnoteReference"/>
        </w:rPr>
        <w:footnoteRef/>
      </w:r>
      <w:r>
        <w:t xml:space="preserve"> </w:t>
      </w:r>
      <w:hyperlink r:id="rId5" w:history="1">
        <w:r w:rsidRPr="00FE2D7A">
          <w:rPr>
            <w:rStyle w:val="Hyperlink"/>
          </w:rPr>
          <w:t>https://moh.gov.vn/web/phong-chong-benh-nghe-nghiep/thong-tin-hoat-dong/-/asset_publisher/xjpQsFUZRw4q/content/cham-soc-suc-khoe-nu-cong-nhan-tai-cac-khu-cong-nghiep?inheritRedirect=false</w:t>
        </w:r>
      </w:hyperlink>
      <w:r>
        <w:t xml:space="preserve"> </w:t>
      </w:r>
    </w:p>
  </w:footnote>
  <w:footnote w:id="6">
    <w:p w14:paraId="4FB59ACC" w14:textId="77777777" w:rsidR="00151EA8" w:rsidRPr="00281AB0" w:rsidRDefault="00151EA8">
      <w:pPr>
        <w:pStyle w:val="FootnoteText"/>
        <w:rPr>
          <w:lang w:val="en-US"/>
        </w:rPr>
      </w:pPr>
      <w:r>
        <w:rPr>
          <w:rStyle w:val="FootnoteReference"/>
        </w:rPr>
        <w:footnoteRef/>
      </w:r>
      <w:r>
        <w:t xml:space="preserve"> </w:t>
      </w:r>
      <w:hyperlink r:id="rId6" w:history="1">
        <w:r w:rsidRPr="00D45DD6">
          <w:rPr>
            <w:rStyle w:val="Hyperlink"/>
          </w:rPr>
          <w:t>http://hoilhpn.org.vn/web/guest/tin-chi-tiet/-/chi-tiet/%C4%91inh-kien-gioi-bat-binh-%C4%91ang-gioi-rao-can-can-xoa-bo-35394-4506.html</w:t>
        </w:r>
      </w:hyperlink>
      <w:r>
        <w:t xml:space="preserve"> </w:t>
      </w:r>
    </w:p>
  </w:footnote>
  <w:footnote w:id="7">
    <w:p w14:paraId="050069A4" w14:textId="77777777" w:rsidR="000374E8" w:rsidRPr="000374E8" w:rsidRDefault="000374E8" w:rsidP="000374E8">
      <w:pPr>
        <w:pStyle w:val="FootnoteText"/>
        <w:rPr>
          <w:lang w:val="en-US"/>
        </w:rPr>
      </w:pPr>
      <w:r>
        <w:rPr>
          <w:rStyle w:val="FootnoteReference"/>
        </w:rPr>
        <w:footnoteRef/>
      </w:r>
      <w:r>
        <w:t xml:space="preserve"> UNDP, GEF, VEA, 2019. </w:t>
      </w:r>
      <w:proofErr w:type="gramStart"/>
      <w:r w:rsidRPr="000374E8">
        <w:t>Current status</w:t>
      </w:r>
      <w:proofErr w:type="gramEnd"/>
      <w:r w:rsidRPr="000374E8">
        <w:t xml:space="preserve"> of POP pollution in Vietnam</w:t>
      </w:r>
      <w:r>
        <w:t xml:space="preserve">. Project “safety management of pops and hazardous chemicals in </w:t>
      </w:r>
      <w:proofErr w:type="spellStart"/>
      <w:r>
        <w:t>vietnam</w:t>
      </w:r>
      <w:proofErr w:type="spellEnd"/>
      <w:r>
        <w:t>”</w:t>
      </w:r>
      <w:r w:rsidR="001C7671">
        <w:t xml:space="preserve"> (ID:91381)</w:t>
      </w:r>
      <w:r>
        <w:t xml:space="preserve">. </w:t>
      </w:r>
    </w:p>
  </w:footnote>
  <w:footnote w:id="8">
    <w:p w14:paraId="7BE17C3C" w14:textId="77777777" w:rsidR="00151EA8" w:rsidRDefault="00151EA8" w:rsidP="000C5508">
      <w:pPr>
        <w:pStyle w:val="FootnoteText"/>
        <w:ind w:left="142" w:hanging="142"/>
      </w:pPr>
      <w:r>
        <w:rPr>
          <w:rStyle w:val="FootnoteReference"/>
        </w:rPr>
        <w:footnoteRef/>
      </w:r>
      <w:r>
        <w:t xml:space="preserve"> </w:t>
      </w:r>
      <w:r w:rsidRPr="00332FB4">
        <w:rPr>
          <w:sz w:val="18"/>
          <w:szCs w:val="18"/>
        </w:rPr>
        <w:t>United Nations Development Programme. Human Development Reports.</w:t>
      </w:r>
      <w:r>
        <w:t xml:space="preserve"> </w:t>
      </w:r>
      <w:hyperlink r:id="rId7" w:history="1">
        <w:r w:rsidRPr="00233120">
          <w:rPr>
            <w:rStyle w:val="Hyperlink"/>
            <w:sz w:val="18"/>
            <w:szCs w:val="18"/>
          </w:rPr>
          <w:t>http://hdr.undp.org/en/content/table-4-gender-inequality-index</w:t>
        </w:r>
      </w:hyperlink>
      <w:r>
        <w:rPr>
          <w:sz w:val="18"/>
          <w:szCs w:val="18"/>
        </w:rPr>
        <w:t xml:space="preserve">. </w:t>
      </w:r>
    </w:p>
  </w:footnote>
  <w:footnote w:id="9">
    <w:p w14:paraId="14680AD4" w14:textId="77777777" w:rsidR="00151EA8" w:rsidRPr="0053100D" w:rsidRDefault="00151EA8">
      <w:pPr>
        <w:pStyle w:val="FootnoteText"/>
        <w:rPr>
          <w:lang w:val="en-US"/>
        </w:rPr>
      </w:pPr>
      <w:r>
        <w:rPr>
          <w:rStyle w:val="FootnoteReference"/>
        </w:rPr>
        <w:footnoteRef/>
      </w:r>
      <w:r>
        <w:t xml:space="preserve"> </w:t>
      </w:r>
      <w:r w:rsidRPr="00332FB4">
        <w:rPr>
          <w:sz w:val="18"/>
          <w:szCs w:val="18"/>
        </w:rPr>
        <w:t xml:space="preserve">United Nations Development Programme. Human Development </w:t>
      </w:r>
      <w:r>
        <w:rPr>
          <w:sz w:val="18"/>
          <w:szCs w:val="18"/>
        </w:rPr>
        <w:t xml:space="preserve">Indices. </w:t>
      </w:r>
      <w:hyperlink r:id="rId8" w:history="1">
        <w:r w:rsidRPr="00D45DD6">
          <w:rPr>
            <w:rStyle w:val="Hyperlink"/>
          </w:rPr>
          <w:t>http://data.un.org/DocumentData.aspx?id=415</w:t>
        </w:r>
      </w:hyperlink>
      <w:r>
        <w:t xml:space="preserve"> </w:t>
      </w:r>
    </w:p>
  </w:footnote>
  <w:footnote w:id="10">
    <w:p w14:paraId="76741265" w14:textId="77777777" w:rsidR="001C7671" w:rsidRPr="001C7671" w:rsidRDefault="001C7671">
      <w:pPr>
        <w:pStyle w:val="FootnoteText"/>
        <w:rPr>
          <w:lang w:val="en-US"/>
        </w:rPr>
      </w:pPr>
      <w:r>
        <w:rPr>
          <w:rStyle w:val="FootnoteReference"/>
        </w:rPr>
        <w:footnoteRef/>
      </w:r>
      <w:r>
        <w:t xml:space="preserve"> </w:t>
      </w:r>
      <w:r>
        <w:rPr>
          <w:lang w:val="en-US"/>
        </w:rPr>
        <w:t xml:space="preserve">UNDP, GEF, VEA, 2018. </w:t>
      </w:r>
      <w:r w:rsidRPr="001C7671">
        <w:rPr>
          <w:lang w:val="en-US"/>
        </w:rPr>
        <w:t>Plan to strengthen the legal framework, complete legal documents on environmental safety management for POPs and PTS substances</w:t>
      </w:r>
      <w:r>
        <w:rPr>
          <w:lang w:val="en-US"/>
        </w:rPr>
        <w:t xml:space="preserve">. </w:t>
      </w:r>
      <w:r>
        <w:t xml:space="preserve">Project “safety management of pops and hazardous chemicals in </w:t>
      </w:r>
      <w:proofErr w:type="spellStart"/>
      <w:r>
        <w:t>vietnam</w:t>
      </w:r>
      <w:proofErr w:type="spellEnd"/>
      <w:r>
        <w:t>” (ID:91381)</w:t>
      </w:r>
    </w:p>
  </w:footnote>
  <w:footnote w:id="11">
    <w:p w14:paraId="5DF2B369" w14:textId="77777777" w:rsidR="00151EA8" w:rsidRPr="0082000F" w:rsidRDefault="00151EA8">
      <w:pPr>
        <w:pStyle w:val="FootnoteText"/>
        <w:rPr>
          <w:lang w:val="en-US"/>
        </w:rPr>
      </w:pPr>
      <w:r>
        <w:rPr>
          <w:rStyle w:val="FootnoteReference"/>
        </w:rPr>
        <w:footnoteRef/>
      </w:r>
      <w:r>
        <w:t xml:space="preserve"> </w:t>
      </w:r>
      <w:hyperlink r:id="rId9" w:history="1">
        <w:r w:rsidRPr="00D45DD6">
          <w:rPr>
            <w:rStyle w:val="Hyperlink"/>
          </w:rPr>
          <w:t>https://hrspring.vn/index.php?threads/m%E1%BB%A5c-ti%C3%AAu-an-to%C3%A0n-s%E1%BB%A9c-kh%E1%BB%8Fe-ngh%E1%BB%81-nghi%E1%BB%87p-v%C3%A0-th%E1%BB%B1c-tr%E1%BA%A1ng-t%E1%BA%A1i-vi%E1%BB%87t-nam.1826/</w:t>
        </w:r>
      </w:hyperlink>
      <w:r>
        <w:t xml:space="preserve"> </w:t>
      </w:r>
    </w:p>
  </w:footnote>
  <w:footnote w:id="12">
    <w:p w14:paraId="42D9B3C3" w14:textId="77777777" w:rsidR="008320EA" w:rsidRPr="008320EA" w:rsidRDefault="008320EA">
      <w:pPr>
        <w:pStyle w:val="FootnoteText"/>
        <w:rPr>
          <w:lang w:val="en-US"/>
        </w:rPr>
      </w:pPr>
      <w:r>
        <w:rPr>
          <w:rStyle w:val="FootnoteReference"/>
        </w:rPr>
        <w:footnoteRef/>
      </w:r>
      <w:r>
        <w:t xml:space="preserve"> UNDP, GEF, VEA, 2019. </w:t>
      </w:r>
      <w:proofErr w:type="gramStart"/>
      <w:r w:rsidRPr="000374E8">
        <w:t>Current status</w:t>
      </w:r>
      <w:proofErr w:type="gramEnd"/>
      <w:r w:rsidRPr="000374E8">
        <w:t xml:space="preserve"> of POP pollution in Vietnam</w:t>
      </w:r>
      <w:r>
        <w:t xml:space="preserve">. Project “safety management of pops and hazardous chemicals in </w:t>
      </w:r>
      <w:proofErr w:type="spellStart"/>
      <w:r>
        <w:t>vietnam</w:t>
      </w:r>
      <w:proofErr w:type="spellEnd"/>
      <w:r>
        <w:t>” (ID:91381).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6048"/>
    <w:multiLevelType w:val="hybridMultilevel"/>
    <w:tmpl w:val="F3468D7C"/>
    <w:lvl w:ilvl="0" w:tplc="A85C5C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C51E7"/>
    <w:multiLevelType w:val="hybridMultilevel"/>
    <w:tmpl w:val="7CD0CF8E"/>
    <w:lvl w:ilvl="0" w:tplc="18BC25A2">
      <w:start w:val="1"/>
      <w:numFmt w:val="decimal"/>
      <w:lvlText w:val="(%1)"/>
      <w:lvlJc w:val="left"/>
      <w:pPr>
        <w:ind w:left="720" w:hanging="360"/>
      </w:pPr>
    </w:lvl>
    <w:lvl w:ilvl="1" w:tplc="D7542E5C">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1F25A9"/>
    <w:multiLevelType w:val="hybridMultilevel"/>
    <w:tmpl w:val="345AE2C2"/>
    <w:lvl w:ilvl="0" w:tplc="CB7005D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33328"/>
    <w:multiLevelType w:val="hybridMultilevel"/>
    <w:tmpl w:val="8F56572A"/>
    <w:lvl w:ilvl="0" w:tplc="1A603E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B403E"/>
    <w:multiLevelType w:val="multilevel"/>
    <w:tmpl w:val="7E82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E6A7D"/>
    <w:multiLevelType w:val="hybridMultilevel"/>
    <w:tmpl w:val="EA206AD0"/>
    <w:lvl w:ilvl="0" w:tplc="5FCC684A">
      <w:start w:val="1"/>
      <w:numFmt w:val="bullet"/>
      <w:pStyle w:val="Hyperlink"/>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B7515"/>
    <w:multiLevelType w:val="hybridMultilevel"/>
    <w:tmpl w:val="D586F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392"/>
    <w:rsid w:val="0000249E"/>
    <w:rsid w:val="00002DE4"/>
    <w:rsid w:val="0000315B"/>
    <w:rsid w:val="000031C0"/>
    <w:rsid w:val="00003458"/>
    <w:rsid w:val="00004803"/>
    <w:rsid w:val="00004993"/>
    <w:rsid w:val="00005215"/>
    <w:rsid w:val="00005910"/>
    <w:rsid w:val="00005C23"/>
    <w:rsid w:val="00005CE3"/>
    <w:rsid w:val="000066EF"/>
    <w:rsid w:val="00006B82"/>
    <w:rsid w:val="00006FAC"/>
    <w:rsid w:val="00007278"/>
    <w:rsid w:val="0000731A"/>
    <w:rsid w:val="00007408"/>
    <w:rsid w:val="0000755E"/>
    <w:rsid w:val="00007678"/>
    <w:rsid w:val="00007B3C"/>
    <w:rsid w:val="00007C05"/>
    <w:rsid w:val="000101C5"/>
    <w:rsid w:val="00010386"/>
    <w:rsid w:val="000105F1"/>
    <w:rsid w:val="00010AC9"/>
    <w:rsid w:val="00010C14"/>
    <w:rsid w:val="00011459"/>
    <w:rsid w:val="00011CED"/>
    <w:rsid w:val="00011DCC"/>
    <w:rsid w:val="0001214B"/>
    <w:rsid w:val="000128AB"/>
    <w:rsid w:val="00012AAE"/>
    <w:rsid w:val="00012AC4"/>
    <w:rsid w:val="00012BCB"/>
    <w:rsid w:val="00012DDE"/>
    <w:rsid w:val="00012F25"/>
    <w:rsid w:val="00013862"/>
    <w:rsid w:val="00013FF4"/>
    <w:rsid w:val="000141C5"/>
    <w:rsid w:val="000141DD"/>
    <w:rsid w:val="00014970"/>
    <w:rsid w:val="00014DAE"/>
    <w:rsid w:val="00014FA5"/>
    <w:rsid w:val="00015214"/>
    <w:rsid w:val="0001525C"/>
    <w:rsid w:val="00015267"/>
    <w:rsid w:val="0001591A"/>
    <w:rsid w:val="00016358"/>
    <w:rsid w:val="000163CE"/>
    <w:rsid w:val="00016825"/>
    <w:rsid w:val="00016E4B"/>
    <w:rsid w:val="000170A5"/>
    <w:rsid w:val="00017C8E"/>
    <w:rsid w:val="00020044"/>
    <w:rsid w:val="000200D4"/>
    <w:rsid w:val="00020374"/>
    <w:rsid w:val="00020AA9"/>
    <w:rsid w:val="000212E9"/>
    <w:rsid w:val="00021680"/>
    <w:rsid w:val="00021EE9"/>
    <w:rsid w:val="000224DA"/>
    <w:rsid w:val="0002271C"/>
    <w:rsid w:val="000228DB"/>
    <w:rsid w:val="00022C42"/>
    <w:rsid w:val="00023310"/>
    <w:rsid w:val="00023400"/>
    <w:rsid w:val="000238E8"/>
    <w:rsid w:val="00023BB0"/>
    <w:rsid w:val="00023C95"/>
    <w:rsid w:val="00023D9D"/>
    <w:rsid w:val="000240A9"/>
    <w:rsid w:val="000240BC"/>
    <w:rsid w:val="000241E8"/>
    <w:rsid w:val="0002428F"/>
    <w:rsid w:val="000242E5"/>
    <w:rsid w:val="00025452"/>
    <w:rsid w:val="0002584F"/>
    <w:rsid w:val="00025DC0"/>
    <w:rsid w:val="0002609A"/>
    <w:rsid w:val="0002610A"/>
    <w:rsid w:val="00026B69"/>
    <w:rsid w:val="00026F30"/>
    <w:rsid w:val="00027784"/>
    <w:rsid w:val="000278B0"/>
    <w:rsid w:val="00027EE9"/>
    <w:rsid w:val="000301DE"/>
    <w:rsid w:val="00030390"/>
    <w:rsid w:val="00030A3E"/>
    <w:rsid w:val="00030C5F"/>
    <w:rsid w:val="00030D93"/>
    <w:rsid w:val="00031B73"/>
    <w:rsid w:val="00031BA8"/>
    <w:rsid w:val="00031C46"/>
    <w:rsid w:val="00031E22"/>
    <w:rsid w:val="000322F9"/>
    <w:rsid w:val="0003248A"/>
    <w:rsid w:val="00033040"/>
    <w:rsid w:val="00033913"/>
    <w:rsid w:val="00033D8C"/>
    <w:rsid w:val="00033F2C"/>
    <w:rsid w:val="00034762"/>
    <w:rsid w:val="0003559C"/>
    <w:rsid w:val="00035720"/>
    <w:rsid w:val="00035F3B"/>
    <w:rsid w:val="0003621E"/>
    <w:rsid w:val="00036DF5"/>
    <w:rsid w:val="000374E8"/>
    <w:rsid w:val="000376AA"/>
    <w:rsid w:val="0003781C"/>
    <w:rsid w:val="000378B2"/>
    <w:rsid w:val="0003798E"/>
    <w:rsid w:val="00040228"/>
    <w:rsid w:val="00040459"/>
    <w:rsid w:val="000404E1"/>
    <w:rsid w:val="000406A5"/>
    <w:rsid w:val="000406CF"/>
    <w:rsid w:val="0004084A"/>
    <w:rsid w:val="00040BC8"/>
    <w:rsid w:val="00040C24"/>
    <w:rsid w:val="000413A1"/>
    <w:rsid w:val="00041737"/>
    <w:rsid w:val="00041F56"/>
    <w:rsid w:val="00042077"/>
    <w:rsid w:val="0004363B"/>
    <w:rsid w:val="00043705"/>
    <w:rsid w:val="00043A63"/>
    <w:rsid w:val="0004427B"/>
    <w:rsid w:val="000444CB"/>
    <w:rsid w:val="000459D0"/>
    <w:rsid w:val="00045D89"/>
    <w:rsid w:val="00046088"/>
    <w:rsid w:val="00046737"/>
    <w:rsid w:val="00046B59"/>
    <w:rsid w:val="00046FF5"/>
    <w:rsid w:val="000474AE"/>
    <w:rsid w:val="00047D9B"/>
    <w:rsid w:val="00050359"/>
    <w:rsid w:val="00050E25"/>
    <w:rsid w:val="0005105E"/>
    <w:rsid w:val="000511E5"/>
    <w:rsid w:val="000513F2"/>
    <w:rsid w:val="000515C6"/>
    <w:rsid w:val="000521E7"/>
    <w:rsid w:val="000524FF"/>
    <w:rsid w:val="00052A98"/>
    <w:rsid w:val="00052D9C"/>
    <w:rsid w:val="00052F0B"/>
    <w:rsid w:val="00053265"/>
    <w:rsid w:val="0005366C"/>
    <w:rsid w:val="00053D4C"/>
    <w:rsid w:val="0005423F"/>
    <w:rsid w:val="00054C5E"/>
    <w:rsid w:val="00054C91"/>
    <w:rsid w:val="00054EC4"/>
    <w:rsid w:val="0005548B"/>
    <w:rsid w:val="0005551C"/>
    <w:rsid w:val="00055ED4"/>
    <w:rsid w:val="00055FB7"/>
    <w:rsid w:val="000560C9"/>
    <w:rsid w:val="00056A02"/>
    <w:rsid w:val="000571F8"/>
    <w:rsid w:val="0005725C"/>
    <w:rsid w:val="000574D6"/>
    <w:rsid w:val="00057631"/>
    <w:rsid w:val="000576AC"/>
    <w:rsid w:val="00057A5A"/>
    <w:rsid w:val="00057C99"/>
    <w:rsid w:val="00057CF8"/>
    <w:rsid w:val="00060A80"/>
    <w:rsid w:val="0006120E"/>
    <w:rsid w:val="00061334"/>
    <w:rsid w:val="0006148D"/>
    <w:rsid w:val="000615F4"/>
    <w:rsid w:val="00061666"/>
    <w:rsid w:val="0006186F"/>
    <w:rsid w:val="00061F85"/>
    <w:rsid w:val="000623CA"/>
    <w:rsid w:val="00062B30"/>
    <w:rsid w:val="00062C4C"/>
    <w:rsid w:val="0006306A"/>
    <w:rsid w:val="00063181"/>
    <w:rsid w:val="000635E5"/>
    <w:rsid w:val="00063922"/>
    <w:rsid w:val="00063C10"/>
    <w:rsid w:val="00063F3E"/>
    <w:rsid w:val="000644D3"/>
    <w:rsid w:val="000645DF"/>
    <w:rsid w:val="00064CEF"/>
    <w:rsid w:val="0006509B"/>
    <w:rsid w:val="00065A1F"/>
    <w:rsid w:val="00065A71"/>
    <w:rsid w:val="00065B91"/>
    <w:rsid w:val="00065E78"/>
    <w:rsid w:val="000661E5"/>
    <w:rsid w:val="00066347"/>
    <w:rsid w:val="00066B69"/>
    <w:rsid w:val="000677B2"/>
    <w:rsid w:val="00067806"/>
    <w:rsid w:val="000679D2"/>
    <w:rsid w:val="00067E5A"/>
    <w:rsid w:val="00070B5E"/>
    <w:rsid w:val="00070D38"/>
    <w:rsid w:val="0007138E"/>
    <w:rsid w:val="00071400"/>
    <w:rsid w:val="00071539"/>
    <w:rsid w:val="000718A4"/>
    <w:rsid w:val="00071BFC"/>
    <w:rsid w:val="0007204A"/>
    <w:rsid w:val="00072734"/>
    <w:rsid w:val="000727B6"/>
    <w:rsid w:val="00072884"/>
    <w:rsid w:val="00073727"/>
    <w:rsid w:val="00073A86"/>
    <w:rsid w:val="00073B4C"/>
    <w:rsid w:val="00073BED"/>
    <w:rsid w:val="00073D1C"/>
    <w:rsid w:val="00074941"/>
    <w:rsid w:val="00074B5F"/>
    <w:rsid w:val="00074C27"/>
    <w:rsid w:val="000759FA"/>
    <w:rsid w:val="00076123"/>
    <w:rsid w:val="0007621D"/>
    <w:rsid w:val="0007629A"/>
    <w:rsid w:val="000766E0"/>
    <w:rsid w:val="000767A5"/>
    <w:rsid w:val="00077297"/>
    <w:rsid w:val="00077327"/>
    <w:rsid w:val="000810F9"/>
    <w:rsid w:val="000812D3"/>
    <w:rsid w:val="0008173A"/>
    <w:rsid w:val="00081F35"/>
    <w:rsid w:val="000822AC"/>
    <w:rsid w:val="000823F1"/>
    <w:rsid w:val="000825D4"/>
    <w:rsid w:val="00082F2F"/>
    <w:rsid w:val="000830F0"/>
    <w:rsid w:val="000836CF"/>
    <w:rsid w:val="00083B41"/>
    <w:rsid w:val="00083C5B"/>
    <w:rsid w:val="00083DB7"/>
    <w:rsid w:val="0008423A"/>
    <w:rsid w:val="00084418"/>
    <w:rsid w:val="000845F1"/>
    <w:rsid w:val="000847B4"/>
    <w:rsid w:val="00084965"/>
    <w:rsid w:val="00084FD0"/>
    <w:rsid w:val="00085702"/>
    <w:rsid w:val="00085752"/>
    <w:rsid w:val="00085B68"/>
    <w:rsid w:val="0008621F"/>
    <w:rsid w:val="00086297"/>
    <w:rsid w:val="00086B3E"/>
    <w:rsid w:val="000871A4"/>
    <w:rsid w:val="0008742B"/>
    <w:rsid w:val="00087D1C"/>
    <w:rsid w:val="00087F9D"/>
    <w:rsid w:val="0009054F"/>
    <w:rsid w:val="000909F0"/>
    <w:rsid w:val="00090C84"/>
    <w:rsid w:val="00090E3A"/>
    <w:rsid w:val="00090F48"/>
    <w:rsid w:val="0009116E"/>
    <w:rsid w:val="000914A9"/>
    <w:rsid w:val="00091610"/>
    <w:rsid w:val="00091C41"/>
    <w:rsid w:val="00091EE9"/>
    <w:rsid w:val="00093181"/>
    <w:rsid w:val="00094344"/>
    <w:rsid w:val="00094A10"/>
    <w:rsid w:val="00094C48"/>
    <w:rsid w:val="00094EE7"/>
    <w:rsid w:val="00094EE9"/>
    <w:rsid w:val="00094F7B"/>
    <w:rsid w:val="0009542A"/>
    <w:rsid w:val="0009551A"/>
    <w:rsid w:val="00095564"/>
    <w:rsid w:val="00095BA6"/>
    <w:rsid w:val="00095D14"/>
    <w:rsid w:val="000960DE"/>
    <w:rsid w:val="00096150"/>
    <w:rsid w:val="000961F9"/>
    <w:rsid w:val="000967F7"/>
    <w:rsid w:val="000971DE"/>
    <w:rsid w:val="0009728F"/>
    <w:rsid w:val="000973C4"/>
    <w:rsid w:val="000978E6"/>
    <w:rsid w:val="00097B4B"/>
    <w:rsid w:val="00097EFD"/>
    <w:rsid w:val="000A037C"/>
    <w:rsid w:val="000A0E77"/>
    <w:rsid w:val="000A125A"/>
    <w:rsid w:val="000A14E4"/>
    <w:rsid w:val="000A15FA"/>
    <w:rsid w:val="000A1CBF"/>
    <w:rsid w:val="000A1D1C"/>
    <w:rsid w:val="000A21F2"/>
    <w:rsid w:val="000A239A"/>
    <w:rsid w:val="000A2F8F"/>
    <w:rsid w:val="000A3001"/>
    <w:rsid w:val="000A3054"/>
    <w:rsid w:val="000A36AA"/>
    <w:rsid w:val="000A3725"/>
    <w:rsid w:val="000A4BC7"/>
    <w:rsid w:val="000A4DA3"/>
    <w:rsid w:val="000A529C"/>
    <w:rsid w:val="000A538B"/>
    <w:rsid w:val="000A58A6"/>
    <w:rsid w:val="000A5BDC"/>
    <w:rsid w:val="000A685F"/>
    <w:rsid w:val="000A6A78"/>
    <w:rsid w:val="000A712F"/>
    <w:rsid w:val="000A714D"/>
    <w:rsid w:val="000B0192"/>
    <w:rsid w:val="000B03BB"/>
    <w:rsid w:val="000B084B"/>
    <w:rsid w:val="000B0A6F"/>
    <w:rsid w:val="000B0E53"/>
    <w:rsid w:val="000B115E"/>
    <w:rsid w:val="000B1269"/>
    <w:rsid w:val="000B16A3"/>
    <w:rsid w:val="000B19B1"/>
    <w:rsid w:val="000B1B38"/>
    <w:rsid w:val="000B20DA"/>
    <w:rsid w:val="000B215A"/>
    <w:rsid w:val="000B2976"/>
    <w:rsid w:val="000B2EFB"/>
    <w:rsid w:val="000B3292"/>
    <w:rsid w:val="000B3920"/>
    <w:rsid w:val="000B3A5D"/>
    <w:rsid w:val="000B4197"/>
    <w:rsid w:val="000B45E1"/>
    <w:rsid w:val="000B4784"/>
    <w:rsid w:val="000B4D03"/>
    <w:rsid w:val="000B4DA1"/>
    <w:rsid w:val="000B577D"/>
    <w:rsid w:val="000B58B2"/>
    <w:rsid w:val="000B5DC6"/>
    <w:rsid w:val="000B5EEF"/>
    <w:rsid w:val="000B62B1"/>
    <w:rsid w:val="000B661F"/>
    <w:rsid w:val="000B6656"/>
    <w:rsid w:val="000B67E0"/>
    <w:rsid w:val="000B6A5C"/>
    <w:rsid w:val="000B74B8"/>
    <w:rsid w:val="000B774B"/>
    <w:rsid w:val="000B7D61"/>
    <w:rsid w:val="000C068C"/>
    <w:rsid w:val="000C094F"/>
    <w:rsid w:val="000C0D9E"/>
    <w:rsid w:val="000C11BB"/>
    <w:rsid w:val="000C1415"/>
    <w:rsid w:val="000C1463"/>
    <w:rsid w:val="000C1AFC"/>
    <w:rsid w:val="000C1B96"/>
    <w:rsid w:val="000C1D7D"/>
    <w:rsid w:val="000C1DC1"/>
    <w:rsid w:val="000C1E24"/>
    <w:rsid w:val="000C1FEF"/>
    <w:rsid w:val="000C24C1"/>
    <w:rsid w:val="000C2556"/>
    <w:rsid w:val="000C279A"/>
    <w:rsid w:val="000C2CF4"/>
    <w:rsid w:val="000C38FD"/>
    <w:rsid w:val="000C3BD5"/>
    <w:rsid w:val="000C3D52"/>
    <w:rsid w:val="000C406E"/>
    <w:rsid w:val="000C49D3"/>
    <w:rsid w:val="000C4E24"/>
    <w:rsid w:val="000C5508"/>
    <w:rsid w:val="000C5A79"/>
    <w:rsid w:val="000C5F42"/>
    <w:rsid w:val="000C6585"/>
    <w:rsid w:val="000C74DD"/>
    <w:rsid w:val="000C774E"/>
    <w:rsid w:val="000C7B97"/>
    <w:rsid w:val="000C7BF8"/>
    <w:rsid w:val="000C7F34"/>
    <w:rsid w:val="000D0546"/>
    <w:rsid w:val="000D05C8"/>
    <w:rsid w:val="000D0B23"/>
    <w:rsid w:val="000D0D01"/>
    <w:rsid w:val="000D0E47"/>
    <w:rsid w:val="000D19F5"/>
    <w:rsid w:val="000D1B51"/>
    <w:rsid w:val="000D2608"/>
    <w:rsid w:val="000D285A"/>
    <w:rsid w:val="000D2957"/>
    <w:rsid w:val="000D339F"/>
    <w:rsid w:val="000D3B93"/>
    <w:rsid w:val="000D3C3D"/>
    <w:rsid w:val="000D3C91"/>
    <w:rsid w:val="000D3EE7"/>
    <w:rsid w:val="000D3F3C"/>
    <w:rsid w:val="000D4165"/>
    <w:rsid w:val="000D4266"/>
    <w:rsid w:val="000D4B90"/>
    <w:rsid w:val="000D4E47"/>
    <w:rsid w:val="000D507E"/>
    <w:rsid w:val="000D51D3"/>
    <w:rsid w:val="000D5705"/>
    <w:rsid w:val="000D59B5"/>
    <w:rsid w:val="000D64A4"/>
    <w:rsid w:val="000D651A"/>
    <w:rsid w:val="000D66B2"/>
    <w:rsid w:val="000D6B18"/>
    <w:rsid w:val="000D6DA2"/>
    <w:rsid w:val="000D725C"/>
    <w:rsid w:val="000D7532"/>
    <w:rsid w:val="000D7A60"/>
    <w:rsid w:val="000D7A94"/>
    <w:rsid w:val="000D7EE1"/>
    <w:rsid w:val="000E096F"/>
    <w:rsid w:val="000E0E4E"/>
    <w:rsid w:val="000E0ECE"/>
    <w:rsid w:val="000E11C9"/>
    <w:rsid w:val="000E1612"/>
    <w:rsid w:val="000E198A"/>
    <w:rsid w:val="000E1CD6"/>
    <w:rsid w:val="000E26A9"/>
    <w:rsid w:val="000E27EF"/>
    <w:rsid w:val="000E283E"/>
    <w:rsid w:val="000E2A07"/>
    <w:rsid w:val="000E2D12"/>
    <w:rsid w:val="000E2E2A"/>
    <w:rsid w:val="000E36BA"/>
    <w:rsid w:val="000E37FF"/>
    <w:rsid w:val="000E3A2E"/>
    <w:rsid w:val="000E3D5B"/>
    <w:rsid w:val="000E40B0"/>
    <w:rsid w:val="000E453D"/>
    <w:rsid w:val="000E4718"/>
    <w:rsid w:val="000E4A0B"/>
    <w:rsid w:val="000E4DB8"/>
    <w:rsid w:val="000E683F"/>
    <w:rsid w:val="000E6B46"/>
    <w:rsid w:val="000E6D2D"/>
    <w:rsid w:val="000E7550"/>
    <w:rsid w:val="000E7A02"/>
    <w:rsid w:val="000E7DE5"/>
    <w:rsid w:val="000F0D54"/>
    <w:rsid w:val="000F141C"/>
    <w:rsid w:val="000F1DFE"/>
    <w:rsid w:val="000F1E97"/>
    <w:rsid w:val="000F2143"/>
    <w:rsid w:val="000F290E"/>
    <w:rsid w:val="000F3255"/>
    <w:rsid w:val="000F3A27"/>
    <w:rsid w:val="000F3F06"/>
    <w:rsid w:val="000F423F"/>
    <w:rsid w:val="000F474B"/>
    <w:rsid w:val="000F51CE"/>
    <w:rsid w:val="000F521D"/>
    <w:rsid w:val="000F5DBF"/>
    <w:rsid w:val="000F68DA"/>
    <w:rsid w:val="000F7100"/>
    <w:rsid w:val="000F73E2"/>
    <w:rsid w:val="00100929"/>
    <w:rsid w:val="0010096E"/>
    <w:rsid w:val="00100A7B"/>
    <w:rsid w:val="00100CAB"/>
    <w:rsid w:val="001015D7"/>
    <w:rsid w:val="001017B9"/>
    <w:rsid w:val="00101C1E"/>
    <w:rsid w:val="00102740"/>
    <w:rsid w:val="0010275B"/>
    <w:rsid w:val="00102C4F"/>
    <w:rsid w:val="001033BA"/>
    <w:rsid w:val="00103E5A"/>
    <w:rsid w:val="0010415F"/>
    <w:rsid w:val="00104803"/>
    <w:rsid w:val="001051FE"/>
    <w:rsid w:val="00105226"/>
    <w:rsid w:val="00105771"/>
    <w:rsid w:val="0010594D"/>
    <w:rsid w:val="001061A9"/>
    <w:rsid w:val="00106223"/>
    <w:rsid w:val="00106D23"/>
    <w:rsid w:val="00107A1E"/>
    <w:rsid w:val="00107EC1"/>
    <w:rsid w:val="00111540"/>
    <w:rsid w:val="001117F4"/>
    <w:rsid w:val="00111F34"/>
    <w:rsid w:val="00112267"/>
    <w:rsid w:val="0011253F"/>
    <w:rsid w:val="00112D84"/>
    <w:rsid w:val="0011300C"/>
    <w:rsid w:val="0011372D"/>
    <w:rsid w:val="0011378F"/>
    <w:rsid w:val="00113B66"/>
    <w:rsid w:val="001150B1"/>
    <w:rsid w:val="001151FF"/>
    <w:rsid w:val="00115415"/>
    <w:rsid w:val="00115A49"/>
    <w:rsid w:val="00115CBF"/>
    <w:rsid w:val="00115CF6"/>
    <w:rsid w:val="00115D8B"/>
    <w:rsid w:val="00115E1F"/>
    <w:rsid w:val="001160A7"/>
    <w:rsid w:val="001168E9"/>
    <w:rsid w:val="00116909"/>
    <w:rsid w:val="00116948"/>
    <w:rsid w:val="00116A4B"/>
    <w:rsid w:val="00116D04"/>
    <w:rsid w:val="00116D54"/>
    <w:rsid w:val="00116FD4"/>
    <w:rsid w:val="001170B9"/>
    <w:rsid w:val="001170FE"/>
    <w:rsid w:val="001179AA"/>
    <w:rsid w:val="00117A43"/>
    <w:rsid w:val="00117F54"/>
    <w:rsid w:val="00120076"/>
    <w:rsid w:val="001204FE"/>
    <w:rsid w:val="00120542"/>
    <w:rsid w:val="0012065E"/>
    <w:rsid w:val="001208C4"/>
    <w:rsid w:val="00120C3B"/>
    <w:rsid w:val="00121111"/>
    <w:rsid w:val="001211CB"/>
    <w:rsid w:val="001213CD"/>
    <w:rsid w:val="0012149F"/>
    <w:rsid w:val="00121AAF"/>
    <w:rsid w:val="00121D92"/>
    <w:rsid w:val="00122844"/>
    <w:rsid w:val="00122B0A"/>
    <w:rsid w:val="00122F2E"/>
    <w:rsid w:val="00123119"/>
    <w:rsid w:val="00123225"/>
    <w:rsid w:val="00123C53"/>
    <w:rsid w:val="00124246"/>
    <w:rsid w:val="00124347"/>
    <w:rsid w:val="00124595"/>
    <w:rsid w:val="00124994"/>
    <w:rsid w:val="0012531A"/>
    <w:rsid w:val="001258F1"/>
    <w:rsid w:val="0012593D"/>
    <w:rsid w:val="0012597B"/>
    <w:rsid w:val="00125DE9"/>
    <w:rsid w:val="001260E9"/>
    <w:rsid w:val="00126F17"/>
    <w:rsid w:val="00127581"/>
    <w:rsid w:val="001278DD"/>
    <w:rsid w:val="00127D80"/>
    <w:rsid w:val="00127EFC"/>
    <w:rsid w:val="00130306"/>
    <w:rsid w:val="001303A0"/>
    <w:rsid w:val="00130770"/>
    <w:rsid w:val="00130A57"/>
    <w:rsid w:val="00131A24"/>
    <w:rsid w:val="00132405"/>
    <w:rsid w:val="00132610"/>
    <w:rsid w:val="00134255"/>
    <w:rsid w:val="001349E4"/>
    <w:rsid w:val="00134EBD"/>
    <w:rsid w:val="00134FFD"/>
    <w:rsid w:val="00135CD0"/>
    <w:rsid w:val="00135EEC"/>
    <w:rsid w:val="001362CF"/>
    <w:rsid w:val="0013653F"/>
    <w:rsid w:val="001368CA"/>
    <w:rsid w:val="00136A2B"/>
    <w:rsid w:val="00136E56"/>
    <w:rsid w:val="00137437"/>
    <w:rsid w:val="00137E41"/>
    <w:rsid w:val="00140844"/>
    <w:rsid w:val="00140B9F"/>
    <w:rsid w:val="00140D03"/>
    <w:rsid w:val="00140FA7"/>
    <w:rsid w:val="001414F8"/>
    <w:rsid w:val="00141967"/>
    <w:rsid w:val="00141CA3"/>
    <w:rsid w:val="00141FC4"/>
    <w:rsid w:val="00141FC6"/>
    <w:rsid w:val="0014222A"/>
    <w:rsid w:val="00142419"/>
    <w:rsid w:val="001431D3"/>
    <w:rsid w:val="00143818"/>
    <w:rsid w:val="001438B9"/>
    <w:rsid w:val="001439EA"/>
    <w:rsid w:val="00143AB8"/>
    <w:rsid w:val="0014459F"/>
    <w:rsid w:val="00144F87"/>
    <w:rsid w:val="001454AE"/>
    <w:rsid w:val="0014556C"/>
    <w:rsid w:val="001455A6"/>
    <w:rsid w:val="001455B2"/>
    <w:rsid w:val="001456CB"/>
    <w:rsid w:val="00145D25"/>
    <w:rsid w:val="00145D4E"/>
    <w:rsid w:val="00146C51"/>
    <w:rsid w:val="00146D5C"/>
    <w:rsid w:val="00147950"/>
    <w:rsid w:val="00147960"/>
    <w:rsid w:val="00150009"/>
    <w:rsid w:val="00150AF3"/>
    <w:rsid w:val="00150F6B"/>
    <w:rsid w:val="00151470"/>
    <w:rsid w:val="001519D3"/>
    <w:rsid w:val="00151B11"/>
    <w:rsid w:val="00151C53"/>
    <w:rsid w:val="00151D5B"/>
    <w:rsid w:val="00151DAC"/>
    <w:rsid w:val="00151EA8"/>
    <w:rsid w:val="00151F39"/>
    <w:rsid w:val="00151FF5"/>
    <w:rsid w:val="001522A7"/>
    <w:rsid w:val="001533BA"/>
    <w:rsid w:val="001535F1"/>
    <w:rsid w:val="00153A43"/>
    <w:rsid w:val="00153E81"/>
    <w:rsid w:val="00154328"/>
    <w:rsid w:val="00154AE4"/>
    <w:rsid w:val="00154BFF"/>
    <w:rsid w:val="00154EDA"/>
    <w:rsid w:val="0015502E"/>
    <w:rsid w:val="00155519"/>
    <w:rsid w:val="00155A45"/>
    <w:rsid w:val="0015620B"/>
    <w:rsid w:val="001568E1"/>
    <w:rsid w:val="00156D51"/>
    <w:rsid w:val="00157382"/>
    <w:rsid w:val="00157B1B"/>
    <w:rsid w:val="00157B37"/>
    <w:rsid w:val="00157D42"/>
    <w:rsid w:val="00160705"/>
    <w:rsid w:val="00160AFC"/>
    <w:rsid w:val="00160F1B"/>
    <w:rsid w:val="001616C6"/>
    <w:rsid w:val="00161BCB"/>
    <w:rsid w:val="00161DF6"/>
    <w:rsid w:val="00162794"/>
    <w:rsid w:val="00162F87"/>
    <w:rsid w:val="0016323B"/>
    <w:rsid w:val="00163395"/>
    <w:rsid w:val="00163507"/>
    <w:rsid w:val="0016374D"/>
    <w:rsid w:val="00163E29"/>
    <w:rsid w:val="001642A4"/>
    <w:rsid w:val="0016458C"/>
    <w:rsid w:val="00164599"/>
    <w:rsid w:val="0016468C"/>
    <w:rsid w:val="00164CD1"/>
    <w:rsid w:val="00165535"/>
    <w:rsid w:val="00165745"/>
    <w:rsid w:val="00165C97"/>
    <w:rsid w:val="00165E08"/>
    <w:rsid w:val="00165E30"/>
    <w:rsid w:val="001660A3"/>
    <w:rsid w:val="0016688D"/>
    <w:rsid w:val="00167DC7"/>
    <w:rsid w:val="00170C18"/>
    <w:rsid w:val="00170C8F"/>
    <w:rsid w:val="00170FD7"/>
    <w:rsid w:val="00171019"/>
    <w:rsid w:val="00171AC1"/>
    <w:rsid w:val="00171C34"/>
    <w:rsid w:val="0017251C"/>
    <w:rsid w:val="00172BBB"/>
    <w:rsid w:val="00172CF0"/>
    <w:rsid w:val="00173308"/>
    <w:rsid w:val="0017334B"/>
    <w:rsid w:val="00173BA4"/>
    <w:rsid w:val="00173D12"/>
    <w:rsid w:val="00173D88"/>
    <w:rsid w:val="0017469A"/>
    <w:rsid w:val="00174EA9"/>
    <w:rsid w:val="0017516D"/>
    <w:rsid w:val="0017544B"/>
    <w:rsid w:val="00175684"/>
    <w:rsid w:val="001761A0"/>
    <w:rsid w:val="00176715"/>
    <w:rsid w:val="001767A4"/>
    <w:rsid w:val="0017689C"/>
    <w:rsid w:val="00176C7A"/>
    <w:rsid w:val="001773C0"/>
    <w:rsid w:val="00177419"/>
    <w:rsid w:val="0017762A"/>
    <w:rsid w:val="00177654"/>
    <w:rsid w:val="00177BC2"/>
    <w:rsid w:val="00177C75"/>
    <w:rsid w:val="00177CB9"/>
    <w:rsid w:val="0018013B"/>
    <w:rsid w:val="00180171"/>
    <w:rsid w:val="001803B6"/>
    <w:rsid w:val="00180DDD"/>
    <w:rsid w:val="00180E4D"/>
    <w:rsid w:val="00182395"/>
    <w:rsid w:val="0018256C"/>
    <w:rsid w:val="00182CD6"/>
    <w:rsid w:val="00182EE3"/>
    <w:rsid w:val="00182EFE"/>
    <w:rsid w:val="00183072"/>
    <w:rsid w:val="001831D0"/>
    <w:rsid w:val="00183585"/>
    <w:rsid w:val="0018423E"/>
    <w:rsid w:val="00184FAE"/>
    <w:rsid w:val="001850D3"/>
    <w:rsid w:val="001850D8"/>
    <w:rsid w:val="0018520B"/>
    <w:rsid w:val="00185879"/>
    <w:rsid w:val="00185BB3"/>
    <w:rsid w:val="00185CB3"/>
    <w:rsid w:val="00185CFD"/>
    <w:rsid w:val="00185FF5"/>
    <w:rsid w:val="0018653C"/>
    <w:rsid w:val="00186D30"/>
    <w:rsid w:val="0018707F"/>
    <w:rsid w:val="0018715C"/>
    <w:rsid w:val="00187C9A"/>
    <w:rsid w:val="00187E09"/>
    <w:rsid w:val="001908B3"/>
    <w:rsid w:val="00190AA4"/>
    <w:rsid w:val="00190F09"/>
    <w:rsid w:val="00191595"/>
    <w:rsid w:val="00191841"/>
    <w:rsid w:val="001919CC"/>
    <w:rsid w:val="00191E2F"/>
    <w:rsid w:val="001925A6"/>
    <w:rsid w:val="00192E46"/>
    <w:rsid w:val="00193220"/>
    <w:rsid w:val="001932D1"/>
    <w:rsid w:val="00193523"/>
    <w:rsid w:val="00193BD3"/>
    <w:rsid w:val="00193C0B"/>
    <w:rsid w:val="001944D1"/>
    <w:rsid w:val="001946BF"/>
    <w:rsid w:val="00194A7C"/>
    <w:rsid w:val="00194DE1"/>
    <w:rsid w:val="001952A7"/>
    <w:rsid w:val="0019532B"/>
    <w:rsid w:val="00195A21"/>
    <w:rsid w:val="00195F8A"/>
    <w:rsid w:val="00196073"/>
    <w:rsid w:val="00196B23"/>
    <w:rsid w:val="00197022"/>
    <w:rsid w:val="0019796F"/>
    <w:rsid w:val="00197D85"/>
    <w:rsid w:val="001A007A"/>
    <w:rsid w:val="001A02B6"/>
    <w:rsid w:val="001A04F3"/>
    <w:rsid w:val="001A06CF"/>
    <w:rsid w:val="001A0AE8"/>
    <w:rsid w:val="001A1028"/>
    <w:rsid w:val="001A1301"/>
    <w:rsid w:val="001A192E"/>
    <w:rsid w:val="001A2914"/>
    <w:rsid w:val="001A2C9F"/>
    <w:rsid w:val="001A2DE6"/>
    <w:rsid w:val="001A2F04"/>
    <w:rsid w:val="001A365E"/>
    <w:rsid w:val="001A3CEB"/>
    <w:rsid w:val="001A3E1C"/>
    <w:rsid w:val="001A4257"/>
    <w:rsid w:val="001A4319"/>
    <w:rsid w:val="001A472D"/>
    <w:rsid w:val="001A4DE9"/>
    <w:rsid w:val="001A4F38"/>
    <w:rsid w:val="001A4FFF"/>
    <w:rsid w:val="001A559F"/>
    <w:rsid w:val="001A566E"/>
    <w:rsid w:val="001A5F64"/>
    <w:rsid w:val="001A6335"/>
    <w:rsid w:val="001A65CF"/>
    <w:rsid w:val="001A6938"/>
    <w:rsid w:val="001A6C75"/>
    <w:rsid w:val="001A6D5B"/>
    <w:rsid w:val="001A7544"/>
    <w:rsid w:val="001A75C6"/>
    <w:rsid w:val="001A7607"/>
    <w:rsid w:val="001A7DAA"/>
    <w:rsid w:val="001B022A"/>
    <w:rsid w:val="001B0785"/>
    <w:rsid w:val="001B079B"/>
    <w:rsid w:val="001B0ACF"/>
    <w:rsid w:val="001B0B6C"/>
    <w:rsid w:val="001B22DC"/>
    <w:rsid w:val="001B2775"/>
    <w:rsid w:val="001B29AF"/>
    <w:rsid w:val="001B2B2C"/>
    <w:rsid w:val="001B2D17"/>
    <w:rsid w:val="001B31D6"/>
    <w:rsid w:val="001B3D03"/>
    <w:rsid w:val="001B3F9C"/>
    <w:rsid w:val="001B4220"/>
    <w:rsid w:val="001B428C"/>
    <w:rsid w:val="001B46DB"/>
    <w:rsid w:val="001B474C"/>
    <w:rsid w:val="001B4E4F"/>
    <w:rsid w:val="001B5A8E"/>
    <w:rsid w:val="001B6FF1"/>
    <w:rsid w:val="001C0518"/>
    <w:rsid w:val="001C059D"/>
    <w:rsid w:val="001C076F"/>
    <w:rsid w:val="001C0971"/>
    <w:rsid w:val="001C0F60"/>
    <w:rsid w:val="001C194D"/>
    <w:rsid w:val="001C1FD3"/>
    <w:rsid w:val="001C217B"/>
    <w:rsid w:val="001C25FA"/>
    <w:rsid w:val="001C2BF3"/>
    <w:rsid w:val="001C2F6B"/>
    <w:rsid w:val="001C2FF0"/>
    <w:rsid w:val="001C300C"/>
    <w:rsid w:val="001C3B6F"/>
    <w:rsid w:val="001C3F6E"/>
    <w:rsid w:val="001C49FE"/>
    <w:rsid w:val="001C5679"/>
    <w:rsid w:val="001C59E4"/>
    <w:rsid w:val="001C6502"/>
    <w:rsid w:val="001C6913"/>
    <w:rsid w:val="001C6AE2"/>
    <w:rsid w:val="001C6C44"/>
    <w:rsid w:val="001C6CB0"/>
    <w:rsid w:val="001C6D11"/>
    <w:rsid w:val="001C6F0F"/>
    <w:rsid w:val="001C746F"/>
    <w:rsid w:val="001C74B5"/>
    <w:rsid w:val="001C766E"/>
    <w:rsid w:val="001C7671"/>
    <w:rsid w:val="001C7676"/>
    <w:rsid w:val="001C7873"/>
    <w:rsid w:val="001C799A"/>
    <w:rsid w:val="001D0012"/>
    <w:rsid w:val="001D0017"/>
    <w:rsid w:val="001D0043"/>
    <w:rsid w:val="001D13BE"/>
    <w:rsid w:val="001D1574"/>
    <w:rsid w:val="001D16B8"/>
    <w:rsid w:val="001D17B1"/>
    <w:rsid w:val="001D17CD"/>
    <w:rsid w:val="001D1BE7"/>
    <w:rsid w:val="001D1D8A"/>
    <w:rsid w:val="001D1D8E"/>
    <w:rsid w:val="001D2750"/>
    <w:rsid w:val="001D29F1"/>
    <w:rsid w:val="001D2E64"/>
    <w:rsid w:val="001D3645"/>
    <w:rsid w:val="001D371D"/>
    <w:rsid w:val="001D429C"/>
    <w:rsid w:val="001D43E7"/>
    <w:rsid w:val="001D49CC"/>
    <w:rsid w:val="001D49EA"/>
    <w:rsid w:val="001D547B"/>
    <w:rsid w:val="001D55DF"/>
    <w:rsid w:val="001D5FCC"/>
    <w:rsid w:val="001D60CD"/>
    <w:rsid w:val="001D64E6"/>
    <w:rsid w:val="001D6795"/>
    <w:rsid w:val="001D6AB0"/>
    <w:rsid w:val="001D6E7A"/>
    <w:rsid w:val="001D747F"/>
    <w:rsid w:val="001D7535"/>
    <w:rsid w:val="001D7BE8"/>
    <w:rsid w:val="001E01D7"/>
    <w:rsid w:val="001E09E0"/>
    <w:rsid w:val="001E0B3A"/>
    <w:rsid w:val="001E0CC1"/>
    <w:rsid w:val="001E1BA8"/>
    <w:rsid w:val="001E2031"/>
    <w:rsid w:val="001E227F"/>
    <w:rsid w:val="001E297F"/>
    <w:rsid w:val="001E2A29"/>
    <w:rsid w:val="001E2B21"/>
    <w:rsid w:val="001E2B9C"/>
    <w:rsid w:val="001E348F"/>
    <w:rsid w:val="001E38FA"/>
    <w:rsid w:val="001E3E15"/>
    <w:rsid w:val="001E408D"/>
    <w:rsid w:val="001E40BE"/>
    <w:rsid w:val="001E41A4"/>
    <w:rsid w:val="001E43AF"/>
    <w:rsid w:val="001E4552"/>
    <w:rsid w:val="001E4573"/>
    <w:rsid w:val="001E48A6"/>
    <w:rsid w:val="001E54DA"/>
    <w:rsid w:val="001E565C"/>
    <w:rsid w:val="001E5704"/>
    <w:rsid w:val="001E5C08"/>
    <w:rsid w:val="001E5CDC"/>
    <w:rsid w:val="001E60DD"/>
    <w:rsid w:val="001E63B9"/>
    <w:rsid w:val="001E69D1"/>
    <w:rsid w:val="001E6A5F"/>
    <w:rsid w:val="001E6C22"/>
    <w:rsid w:val="001E7B65"/>
    <w:rsid w:val="001E7D22"/>
    <w:rsid w:val="001F00C0"/>
    <w:rsid w:val="001F030B"/>
    <w:rsid w:val="001F074E"/>
    <w:rsid w:val="001F08D2"/>
    <w:rsid w:val="001F097B"/>
    <w:rsid w:val="001F140A"/>
    <w:rsid w:val="001F1C5F"/>
    <w:rsid w:val="001F1DF6"/>
    <w:rsid w:val="001F1EEC"/>
    <w:rsid w:val="001F244B"/>
    <w:rsid w:val="001F26C8"/>
    <w:rsid w:val="001F2813"/>
    <w:rsid w:val="001F2A69"/>
    <w:rsid w:val="001F3212"/>
    <w:rsid w:val="001F342D"/>
    <w:rsid w:val="001F35E6"/>
    <w:rsid w:val="001F3FD5"/>
    <w:rsid w:val="001F428B"/>
    <w:rsid w:val="001F42C5"/>
    <w:rsid w:val="001F4ACA"/>
    <w:rsid w:val="001F4C63"/>
    <w:rsid w:val="001F564D"/>
    <w:rsid w:val="001F57D8"/>
    <w:rsid w:val="001F5A0D"/>
    <w:rsid w:val="001F5A7D"/>
    <w:rsid w:val="001F6303"/>
    <w:rsid w:val="001F6605"/>
    <w:rsid w:val="001F695B"/>
    <w:rsid w:val="001F6A3F"/>
    <w:rsid w:val="001F6A52"/>
    <w:rsid w:val="001F6D6D"/>
    <w:rsid w:val="001F74FC"/>
    <w:rsid w:val="001F7789"/>
    <w:rsid w:val="001F7BCB"/>
    <w:rsid w:val="00200086"/>
    <w:rsid w:val="00200266"/>
    <w:rsid w:val="00200390"/>
    <w:rsid w:val="002003BD"/>
    <w:rsid w:val="00200526"/>
    <w:rsid w:val="00200A9C"/>
    <w:rsid w:val="0020118E"/>
    <w:rsid w:val="00201B52"/>
    <w:rsid w:val="00201CCD"/>
    <w:rsid w:val="0020226A"/>
    <w:rsid w:val="00202337"/>
    <w:rsid w:val="0020279C"/>
    <w:rsid w:val="002028BB"/>
    <w:rsid w:val="00202B11"/>
    <w:rsid w:val="002030C1"/>
    <w:rsid w:val="002033B1"/>
    <w:rsid w:val="00203B98"/>
    <w:rsid w:val="00203E84"/>
    <w:rsid w:val="0020421D"/>
    <w:rsid w:val="002047B1"/>
    <w:rsid w:val="002049B8"/>
    <w:rsid w:val="00205D55"/>
    <w:rsid w:val="00205F4A"/>
    <w:rsid w:val="00206C81"/>
    <w:rsid w:val="0020702D"/>
    <w:rsid w:val="002073A5"/>
    <w:rsid w:val="002074A5"/>
    <w:rsid w:val="00207C08"/>
    <w:rsid w:val="00207EDA"/>
    <w:rsid w:val="0021046C"/>
    <w:rsid w:val="00210821"/>
    <w:rsid w:val="00210B54"/>
    <w:rsid w:val="00210E66"/>
    <w:rsid w:val="002111BC"/>
    <w:rsid w:val="00211275"/>
    <w:rsid w:val="00211A4C"/>
    <w:rsid w:val="00211E35"/>
    <w:rsid w:val="0021237F"/>
    <w:rsid w:val="002126D4"/>
    <w:rsid w:val="00212837"/>
    <w:rsid w:val="002131C6"/>
    <w:rsid w:val="00213356"/>
    <w:rsid w:val="002137A9"/>
    <w:rsid w:val="00213897"/>
    <w:rsid w:val="00213D31"/>
    <w:rsid w:val="00213E5F"/>
    <w:rsid w:val="0021413C"/>
    <w:rsid w:val="0021442D"/>
    <w:rsid w:val="002151E8"/>
    <w:rsid w:val="0021532E"/>
    <w:rsid w:val="00215380"/>
    <w:rsid w:val="002154FC"/>
    <w:rsid w:val="00215F1F"/>
    <w:rsid w:val="00216200"/>
    <w:rsid w:val="002169FE"/>
    <w:rsid w:val="002171D6"/>
    <w:rsid w:val="002174AF"/>
    <w:rsid w:val="002178B7"/>
    <w:rsid w:val="00217E1C"/>
    <w:rsid w:val="002205FD"/>
    <w:rsid w:val="00220936"/>
    <w:rsid w:val="00220EF8"/>
    <w:rsid w:val="002211A6"/>
    <w:rsid w:val="002215CA"/>
    <w:rsid w:val="00221664"/>
    <w:rsid w:val="0022193F"/>
    <w:rsid w:val="00221F6C"/>
    <w:rsid w:val="00221FCA"/>
    <w:rsid w:val="00222154"/>
    <w:rsid w:val="0022250A"/>
    <w:rsid w:val="002225F9"/>
    <w:rsid w:val="00222E00"/>
    <w:rsid w:val="00222FAE"/>
    <w:rsid w:val="00223355"/>
    <w:rsid w:val="00223558"/>
    <w:rsid w:val="0022385F"/>
    <w:rsid w:val="00223B00"/>
    <w:rsid w:val="00223C16"/>
    <w:rsid w:val="00223E09"/>
    <w:rsid w:val="00223EE0"/>
    <w:rsid w:val="00224302"/>
    <w:rsid w:val="00224BA9"/>
    <w:rsid w:val="00224CAA"/>
    <w:rsid w:val="00225EAE"/>
    <w:rsid w:val="00225EC7"/>
    <w:rsid w:val="00226478"/>
    <w:rsid w:val="00226ADA"/>
    <w:rsid w:val="00226E49"/>
    <w:rsid w:val="00226F0C"/>
    <w:rsid w:val="00226FCC"/>
    <w:rsid w:val="0022730D"/>
    <w:rsid w:val="0022772A"/>
    <w:rsid w:val="002277A6"/>
    <w:rsid w:val="002279EE"/>
    <w:rsid w:val="00227A9B"/>
    <w:rsid w:val="00227ED2"/>
    <w:rsid w:val="00227EDE"/>
    <w:rsid w:val="00230F9B"/>
    <w:rsid w:val="002310BB"/>
    <w:rsid w:val="00231C0F"/>
    <w:rsid w:val="00231FE3"/>
    <w:rsid w:val="00232665"/>
    <w:rsid w:val="00232C0C"/>
    <w:rsid w:val="0023403B"/>
    <w:rsid w:val="00234294"/>
    <w:rsid w:val="00234461"/>
    <w:rsid w:val="00234C64"/>
    <w:rsid w:val="00234E74"/>
    <w:rsid w:val="00234FFF"/>
    <w:rsid w:val="00235019"/>
    <w:rsid w:val="0023559C"/>
    <w:rsid w:val="002357CA"/>
    <w:rsid w:val="00235D08"/>
    <w:rsid w:val="00236330"/>
    <w:rsid w:val="0023633E"/>
    <w:rsid w:val="002367EA"/>
    <w:rsid w:val="002369C1"/>
    <w:rsid w:val="002378EF"/>
    <w:rsid w:val="00237A66"/>
    <w:rsid w:val="00237B46"/>
    <w:rsid w:val="00237FF0"/>
    <w:rsid w:val="00240DA9"/>
    <w:rsid w:val="0024148A"/>
    <w:rsid w:val="002417ED"/>
    <w:rsid w:val="002420B0"/>
    <w:rsid w:val="0024282A"/>
    <w:rsid w:val="00242BEB"/>
    <w:rsid w:val="00242E79"/>
    <w:rsid w:val="0024360E"/>
    <w:rsid w:val="00243C5D"/>
    <w:rsid w:val="00243CD2"/>
    <w:rsid w:val="00243D66"/>
    <w:rsid w:val="00243F64"/>
    <w:rsid w:val="0024414A"/>
    <w:rsid w:val="00244697"/>
    <w:rsid w:val="002446E0"/>
    <w:rsid w:val="0024495C"/>
    <w:rsid w:val="002450BF"/>
    <w:rsid w:val="00245126"/>
    <w:rsid w:val="00245863"/>
    <w:rsid w:val="002462E9"/>
    <w:rsid w:val="0024676B"/>
    <w:rsid w:val="00246BA2"/>
    <w:rsid w:val="00246C2E"/>
    <w:rsid w:val="00247D33"/>
    <w:rsid w:val="00247D77"/>
    <w:rsid w:val="00250195"/>
    <w:rsid w:val="0025063C"/>
    <w:rsid w:val="00250973"/>
    <w:rsid w:val="00250D23"/>
    <w:rsid w:val="00251084"/>
    <w:rsid w:val="002510FF"/>
    <w:rsid w:val="00251259"/>
    <w:rsid w:val="00251B72"/>
    <w:rsid w:val="002520EC"/>
    <w:rsid w:val="00252377"/>
    <w:rsid w:val="002526A4"/>
    <w:rsid w:val="00252AD7"/>
    <w:rsid w:val="00252C84"/>
    <w:rsid w:val="00252FFD"/>
    <w:rsid w:val="00253039"/>
    <w:rsid w:val="0025332B"/>
    <w:rsid w:val="002533C9"/>
    <w:rsid w:val="002534E5"/>
    <w:rsid w:val="002537C8"/>
    <w:rsid w:val="00253ED2"/>
    <w:rsid w:val="00254101"/>
    <w:rsid w:val="00254176"/>
    <w:rsid w:val="002541E6"/>
    <w:rsid w:val="00254398"/>
    <w:rsid w:val="002543BC"/>
    <w:rsid w:val="002545A3"/>
    <w:rsid w:val="00254832"/>
    <w:rsid w:val="002548F5"/>
    <w:rsid w:val="00254E72"/>
    <w:rsid w:val="00254F95"/>
    <w:rsid w:val="0025509D"/>
    <w:rsid w:val="002557C6"/>
    <w:rsid w:val="002560BD"/>
    <w:rsid w:val="002567DD"/>
    <w:rsid w:val="00257167"/>
    <w:rsid w:val="00257A8E"/>
    <w:rsid w:val="00257C65"/>
    <w:rsid w:val="00257CA7"/>
    <w:rsid w:val="00257D2E"/>
    <w:rsid w:val="00257EDF"/>
    <w:rsid w:val="0026044B"/>
    <w:rsid w:val="002609F9"/>
    <w:rsid w:val="00260B16"/>
    <w:rsid w:val="00260D1F"/>
    <w:rsid w:val="00261087"/>
    <w:rsid w:val="0026117D"/>
    <w:rsid w:val="0026155F"/>
    <w:rsid w:val="00261581"/>
    <w:rsid w:val="002619D0"/>
    <w:rsid w:val="00261EE2"/>
    <w:rsid w:val="00261F9B"/>
    <w:rsid w:val="00262236"/>
    <w:rsid w:val="002623BF"/>
    <w:rsid w:val="00262792"/>
    <w:rsid w:val="0026294A"/>
    <w:rsid w:val="00262E5B"/>
    <w:rsid w:val="00262EC9"/>
    <w:rsid w:val="00262F78"/>
    <w:rsid w:val="00263117"/>
    <w:rsid w:val="0026390C"/>
    <w:rsid w:val="0026394B"/>
    <w:rsid w:val="00263A4B"/>
    <w:rsid w:val="00263F58"/>
    <w:rsid w:val="00263FFE"/>
    <w:rsid w:val="0026421B"/>
    <w:rsid w:val="00264381"/>
    <w:rsid w:val="002646EF"/>
    <w:rsid w:val="002646F8"/>
    <w:rsid w:val="00264A70"/>
    <w:rsid w:val="00264DFF"/>
    <w:rsid w:val="00265934"/>
    <w:rsid w:val="00265A30"/>
    <w:rsid w:val="00265B97"/>
    <w:rsid w:val="00265CC2"/>
    <w:rsid w:val="00265FB3"/>
    <w:rsid w:val="00266274"/>
    <w:rsid w:val="00266655"/>
    <w:rsid w:val="00266E5D"/>
    <w:rsid w:val="00267111"/>
    <w:rsid w:val="0026723A"/>
    <w:rsid w:val="00267613"/>
    <w:rsid w:val="00267958"/>
    <w:rsid w:val="00267A20"/>
    <w:rsid w:val="002707D9"/>
    <w:rsid w:val="00270ED9"/>
    <w:rsid w:val="00271250"/>
    <w:rsid w:val="00271502"/>
    <w:rsid w:val="00271F47"/>
    <w:rsid w:val="00272D77"/>
    <w:rsid w:val="00272E2D"/>
    <w:rsid w:val="00272F27"/>
    <w:rsid w:val="0027307B"/>
    <w:rsid w:val="002731DF"/>
    <w:rsid w:val="00273851"/>
    <w:rsid w:val="0027411F"/>
    <w:rsid w:val="00274377"/>
    <w:rsid w:val="002744C7"/>
    <w:rsid w:val="002746E5"/>
    <w:rsid w:val="002748AC"/>
    <w:rsid w:val="00274DAB"/>
    <w:rsid w:val="002752F5"/>
    <w:rsid w:val="00275307"/>
    <w:rsid w:val="00275EA2"/>
    <w:rsid w:val="00276606"/>
    <w:rsid w:val="002769AB"/>
    <w:rsid w:val="00276ABF"/>
    <w:rsid w:val="00277045"/>
    <w:rsid w:val="00277179"/>
    <w:rsid w:val="002774B2"/>
    <w:rsid w:val="00277671"/>
    <w:rsid w:val="002778E8"/>
    <w:rsid w:val="00277A88"/>
    <w:rsid w:val="00277FBD"/>
    <w:rsid w:val="00280274"/>
    <w:rsid w:val="0028052E"/>
    <w:rsid w:val="00280666"/>
    <w:rsid w:val="0028068F"/>
    <w:rsid w:val="00280C33"/>
    <w:rsid w:val="00280E76"/>
    <w:rsid w:val="00281AB0"/>
    <w:rsid w:val="00281AB3"/>
    <w:rsid w:val="002823E8"/>
    <w:rsid w:val="0028276B"/>
    <w:rsid w:val="00282CC2"/>
    <w:rsid w:val="00283576"/>
    <w:rsid w:val="00283788"/>
    <w:rsid w:val="00283798"/>
    <w:rsid w:val="002837C1"/>
    <w:rsid w:val="00283AA8"/>
    <w:rsid w:val="002846F9"/>
    <w:rsid w:val="00284822"/>
    <w:rsid w:val="00284C71"/>
    <w:rsid w:val="002850AB"/>
    <w:rsid w:val="0028519F"/>
    <w:rsid w:val="0028549E"/>
    <w:rsid w:val="002859DA"/>
    <w:rsid w:val="00285DEC"/>
    <w:rsid w:val="00286712"/>
    <w:rsid w:val="00286DF5"/>
    <w:rsid w:val="0028752C"/>
    <w:rsid w:val="00287593"/>
    <w:rsid w:val="002876BC"/>
    <w:rsid w:val="00287D74"/>
    <w:rsid w:val="00290646"/>
    <w:rsid w:val="0029077D"/>
    <w:rsid w:val="00290994"/>
    <w:rsid w:val="0029170C"/>
    <w:rsid w:val="0029240E"/>
    <w:rsid w:val="00292B6F"/>
    <w:rsid w:val="00292BC4"/>
    <w:rsid w:val="00292F16"/>
    <w:rsid w:val="0029328F"/>
    <w:rsid w:val="00293654"/>
    <w:rsid w:val="0029376A"/>
    <w:rsid w:val="002937A5"/>
    <w:rsid w:val="00293FB6"/>
    <w:rsid w:val="0029408E"/>
    <w:rsid w:val="00294232"/>
    <w:rsid w:val="00294235"/>
    <w:rsid w:val="00294B7A"/>
    <w:rsid w:val="0029503F"/>
    <w:rsid w:val="0029515B"/>
    <w:rsid w:val="002954FF"/>
    <w:rsid w:val="002956DA"/>
    <w:rsid w:val="00295858"/>
    <w:rsid w:val="00295BA5"/>
    <w:rsid w:val="00295F49"/>
    <w:rsid w:val="00295FD2"/>
    <w:rsid w:val="002960AE"/>
    <w:rsid w:val="00296152"/>
    <w:rsid w:val="00296273"/>
    <w:rsid w:val="00296A24"/>
    <w:rsid w:val="00296D30"/>
    <w:rsid w:val="00297152"/>
    <w:rsid w:val="002972C1"/>
    <w:rsid w:val="00297571"/>
    <w:rsid w:val="002976C0"/>
    <w:rsid w:val="00297E73"/>
    <w:rsid w:val="00297FC8"/>
    <w:rsid w:val="002A01E7"/>
    <w:rsid w:val="002A03DC"/>
    <w:rsid w:val="002A1228"/>
    <w:rsid w:val="002A1299"/>
    <w:rsid w:val="002A16B7"/>
    <w:rsid w:val="002A1C2E"/>
    <w:rsid w:val="002A2367"/>
    <w:rsid w:val="002A2433"/>
    <w:rsid w:val="002A27F0"/>
    <w:rsid w:val="002A2E01"/>
    <w:rsid w:val="002A31D8"/>
    <w:rsid w:val="002A32C8"/>
    <w:rsid w:val="002A348B"/>
    <w:rsid w:val="002A3875"/>
    <w:rsid w:val="002A3ADE"/>
    <w:rsid w:val="002A3DB9"/>
    <w:rsid w:val="002A44E3"/>
    <w:rsid w:val="002A4560"/>
    <w:rsid w:val="002A51AC"/>
    <w:rsid w:val="002A5252"/>
    <w:rsid w:val="002A54DD"/>
    <w:rsid w:val="002A5ADA"/>
    <w:rsid w:val="002A5D94"/>
    <w:rsid w:val="002A67CF"/>
    <w:rsid w:val="002A67FE"/>
    <w:rsid w:val="002A6E27"/>
    <w:rsid w:val="002A7171"/>
    <w:rsid w:val="002A747D"/>
    <w:rsid w:val="002A778D"/>
    <w:rsid w:val="002A787A"/>
    <w:rsid w:val="002A7B91"/>
    <w:rsid w:val="002A7F34"/>
    <w:rsid w:val="002B0011"/>
    <w:rsid w:val="002B0055"/>
    <w:rsid w:val="002B0C55"/>
    <w:rsid w:val="002B0DA7"/>
    <w:rsid w:val="002B117D"/>
    <w:rsid w:val="002B1641"/>
    <w:rsid w:val="002B197E"/>
    <w:rsid w:val="002B1C02"/>
    <w:rsid w:val="002B206C"/>
    <w:rsid w:val="002B2563"/>
    <w:rsid w:val="002B2D6D"/>
    <w:rsid w:val="002B34B7"/>
    <w:rsid w:val="002B37C9"/>
    <w:rsid w:val="002B49CA"/>
    <w:rsid w:val="002B5378"/>
    <w:rsid w:val="002B5452"/>
    <w:rsid w:val="002B5755"/>
    <w:rsid w:val="002B592F"/>
    <w:rsid w:val="002B5B2F"/>
    <w:rsid w:val="002B5BE1"/>
    <w:rsid w:val="002B626D"/>
    <w:rsid w:val="002B6339"/>
    <w:rsid w:val="002B6DD4"/>
    <w:rsid w:val="002B6E93"/>
    <w:rsid w:val="002B6EAC"/>
    <w:rsid w:val="002B6EC5"/>
    <w:rsid w:val="002B6F71"/>
    <w:rsid w:val="002B7290"/>
    <w:rsid w:val="002B7831"/>
    <w:rsid w:val="002B7B35"/>
    <w:rsid w:val="002B7EBE"/>
    <w:rsid w:val="002C00CE"/>
    <w:rsid w:val="002C0B93"/>
    <w:rsid w:val="002C1251"/>
    <w:rsid w:val="002C15E5"/>
    <w:rsid w:val="002C1CAC"/>
    <w:rsid w:val="002C1D80"/>
    <w:rsid w:val="002C1E2F"/>
    <w:rsid w:val="002C20BA"/>
    <w:rsid w:val="002C2985"/>
    <w:rsid w:val="002C29AE"/>
    <w:rsid w:val="002C2C37"/>
    <w:rsid w:val="002C2DB1"/>
    <w:rsid w:val="002C2EBE"/>
    <w:rsid w:val="002C2F42"/>
    <w:rsid w:val="002C2FA5"/>
    <w:rsid w:val="002C305D"/>
    <w:rsid w:val="002C30E2"/>
    <w:rsid w:val="002C32C1"/>
    <w:rsid w:val="002C3D14"/>
    <w:rsid w:val="002C41A3"/>
    <w:rsid w:val="002C425B"/>
    <w:rsid w:val="002C46AF"/>
    <w:rsid w:val="002C475F"/>
    <w:rsid w:val="002C4B8E"/>
    <w:rsid w:val="002C5A7B"/>
    <w:rsid w:val="002C5EFA"/>
    <w:rsid w:val="002C641E"/>
    <w:rsid w:val="002C6F16"/>
    <w:rsid w:val="002C7435"/>
    <w:rsid w:val="002C766A"/>
    <w:rsid w:val="002C76FA"/>
    <w:rsid w:val="002C797E"/>
    <w:rsid w:val="002C7F3B"/>
    <w:rsid w:val="002C7F93"/>
    <w:rsid w:val="002D0550"/>
    <w:rsid w:val="002D0727"/>
    <w:rsid w:val="002D1D1D"/>
    <w:rsid w:val="002D1F17"/>
    <w:rsid w:val="002D1F9F"/>
    <w:rsid w:val="002D223E"/>
    <w:rsid w:val="002D2548"/>
    <w:rsid w:val="002D294C"/>
    <w:rsid w:val="002D37D1"/>
    <w:rsid w:val="002D3930"/>
    <w:rsid w:val="002D39C8"/>
    <w:rsid w:val="002D40D0"/>
    <w:rsid w:val="002D41E5"/>
    <w:rsid w:val="002D4451"/>
    <w:rsid w:val="002D4518"/>
    <w:rsid w:val="002D4A6C"/>
    <w:rsid w:val="002D4C36"/>
    <w:rsid w:val="002D4CA0"/>
    <w:rsid w:val="002D51EA"/>
    <w:rsid w:val="002D52A6"/>
    <w:rsid w:val="002D5817"/>
    <w:rsid w:val="002D5E69"/>
    <w:rsid w:val="002D64AA"/>
    <w:rsid w:val="002D681C"/>
    <w:rsid w:val="002D6D4B"/>
    <w:rsid w:val="002D74B4"/>
    <w:rsid w:val="002D7EAB"/>
    <w:rsid w:val="002E00D4"/>
    <w:rsid w:val="002E020B"/>
    <w:rsid w:val="002E05E6"/>
    <w:rsid w:val="002E097C"/>
    <w:rsid w:val="002E0AB6"/>
    <w:rsid w:val="002E110D"/>
    <w:rsid w:val="002E17AE"/>
    <w:rsid w:val="002E1C61"/>
    <w:rsid w:val="002E1C71"/>
    <w:rsid w:val="002E2039"/>
    <w:rsid w:val="002E262A"/>
    <w:rsid w:val="002E26B5"/>
    <w:rsid w:val="002E26D7"/>
    <w:rsid w:val="002E29EA"/>
    <w:rsid w:val="002E2B8F"/>
    <w:rsid w:val="002E2E51"/>
    <w:rsid w:val="002E39A0"/>
    <w:rsid w:val="002E42D8"/>
    <w:rsid w:val="002E43B6"/>
    <w:rsid w:val="002E44C3"/>
    <w:rsid w:val="002E45EC"/>
    <w:rsid w:val="002E4AA1"/>
    <w:rsid w:val="002E4C3B"/>
    <w:rsid w:val="002E4D82"/>
    <w:rsid w:val="002E50AE"/>
    <w:rsid w:val="002E5617"/>
    <w:rsid w:val="002E6826"/>
    <w:rsid w:val="002E688B"/>
    <w:rsid w:val="002E6C8D"/>
    <w:rsid w:val="002E6E5E"/>
    <w:rsid w:val="002E6F07"/>
    <w:rsid w:val="002E72E3"/>
    <w:rsid w:val="002E7373"/>
    <w:rsid w:val="002E73BC"/>
    <w:rsid w:val="002E7912"/>
    <w:rsid w:val="002E7AE0"/>
    <w:rsid w:val="002E7F65"/>
    <w:rsid w:val="002F02B2"/>
    <w:rsid w:val="002F030D"/>
    <w:rsid w:val="002F0471"/>
    <w:rsid w:val="002F0625"/>
    <w:rsid w:val="002F082A"/>
    <w:rsid w:val="002F08F8"/>
    <w:rsid w:val="002F1006"/>
    <w:rsid w:val="002F1E55"/>
    <w:rsid w:val="002F2201"/>
    <w:rsid w:val="002F25E2"/>
    <w:rsid w:val="002F27DC"/>
    <w:rsid w:val="002F28BF"/>
    <w:rsid w:val="002F2F18"/>
    <w:rsid w:val="002F3A84"/>
    <w:rsid w:val="002F44F1"/>
    <w:rsid w:val="002F50FB"/>
    <w:rsid w:val="002F51F8"/>
    <w:rsid w:val="002F5225"/>
    <w:rsid w:val="002F5B95"/>
    <w:rsid w:val="002F5BFF"/>
    <w:rsid w:val="002F5C98"/>
    <w:rsid w:val="002F625B"/>
    <w:rsid w:val="002F6755"/>
    <w:rsid w:val="002F678F"/>
    <w:rsid w:val="002F70D0"/>
    <w:rsid w:val="002F7319"/>
    <w:rsid w:val="002F7552"/>
    <w:rsid w:val="002F79BC"/>
    <w:rsid w:val="002F7D38"/>
    <w:rsid w:val="002F7E2C"/>
    <w:rsid w:val="0030018F"/>
    <w:rsid w:val="00300353"/>
    <w:rsid w:val="00300E31"/>
    <w:rsid w:val="003017B4"/>
    <w:rsid w:val="003018B5"/>
    <w:rsid w:val="003019FD"/>
    <w:rsid w:val="00301C95"/>
    <w:rsid w:val="003022AA"/>
    <w:rsid w:val="00302438"/>
    <w:rsid w:val="0030259C"/>
    <w:rsid w:val="00302898"/>
    <w:rsid w:val="00302E3A"/>
    <w:rsid w:val="00303298"/>
    <w:rsid w:val="00303588"/>
    <w:rsid w:val="0030409A"/>
    <w:rsid w:val="00304258"/>
    <w:rsid w:val="00304727"/>
    <w:rsid w:val="003047D9"/>
    <w:rsid w:val="00304C9A"/>
    <w:rsid w:val="00304E72"/>
    <w:rsid w:val="00304FFA"/>
    <w:rsid w:val="00305382"/>
    <w:rsid w:val="0030544B"/>
    <w:rsid w:val="00305B98"/>
    <w:rsid w:val="00305BD6"/>
    <w:rsid w:val="00305CFC"/>
    <w:rsid w:val="0030667F"/>
    <w:rsid w:val="003068BB"/>
    <w:rsid w:val="00306A57"/>
    <w:rsid w:val="00306B55"/>
    <w:rsid w:val="00306D25"/>
    <w:rsid w:val="00307D4B"/>
    <w:rsid w:val="003100B3"/>
    <w:rsid w:val="00310FB3"/>
    <w:rsid w:val="003110AC"/>
    <w:rsid w:val="0031115D"/>
    <w:rsid w:val="00311B4A"/>
    <w:rsid w:val="00311FE0"/>
    <w:rsid w:val="0031277D"/>
    <w:rsid w:val="00312828"/>
    <w:rsid w:val="00312E80"/>
    <w:rsid w:val="00312FB9"/>
    <w:rsid w:val="00313078"/>
    <w:rsid w:val="00313F94"/>
    <w:rsid w:val="00314334"/>
    <w:rsid w:val="00314476"/>
    <w:rsid w:val="0031472B"/>
    <w:rsid w:val="00314A63"/>
    <w:rsid w:val="00314A7A"/>
    <w:rsid w:val="00315255"/>
    <w:rsid w:val="00315825"/>
    <w:rsid w:val="00315A32"/>
    <w:rsid w:val="00315B56"/>
    <w:rsid w:val="0031614F"/>
    <w:rsid w:val="00316823"/>
    <w:rsid w:val="003168F0"/>
    <w:rsid w:val="0031706C"/>
    <w:rsid w:val="0031759C"/>
    <w:rsid w:val="00317A32"/>
    <w:rsid w:val="00317FAD"/>
    <w:rsid w:val="0032017D"/>
    <w:rsid w:val="00320CE2"/>
    <w:rsid w:val="00321185"/>
    <w:rsid w:val="003215D2"/>
    <w:rsid w:val="00321ED8"/>
    <w:rsid w:val="0032208E"/>
    <w:rsid w:val="003223A8"/>
    <w:rsid w:val="00322C64"/>
    <w:rsid w:val="00322D8C"/>
    <w:rsid w:val="00322EF9"/>
    <w:rsid w:val="0032306F"/>
    <w:rsid w:val="00323819"/>
    <w:rsid w:val="00323845"/>
    <w:rsid w:val="00324033"/>
    <w:rsid w:val="00325551"/>
    <w:rsid w:val="0032559E"/>
    <w:rsid w:val="00325BEE"/>
    <w:rsid w:val="00325D2C"/>
    <w:rsid w:val="00326416"/>
    <w:rsid w:val="0032682F"/>
    <w:rsid w:val="00326B7D"/>
    <w:rsid w:val="00326B8F"/>
    <w:rsid w:val="003271CB"/>
    <w:rsid w:val="0032761F"/>
    <w:rsid w:val="00327EDD"/>
    <w:rsid w:val="00330672"/>
    <w:rsid w:val="00330689"/>
    <w:rsid w:val="00330BCC"/>
    <w:rsid w:val="00330C27"/>
    <w:rsid w:val="0033106E"/>
    <w:rsid w:val="00331C8A"/>
    <w:rsid w:val="00331E72"/>
    <w:rsid w:val="003320AA"/>
    <w:rsid w:val="00332690"/>
    <w:rsid w:val="00332A88"/>
    <w:rsid w:val="00332D77"/>
    <w:rsid w:val="00335154"/>
    <w:rsid w:val="00335603"/>
    <w:rsid w:val="0033565E"/>
    <w:rsid w:val="00336034"/>
    <w:rsid w:val="00336387"/>
    <w:rsid w:val="0033666B"/>
    <w:rsid w:val="00336C64"/>
    <w:rsid w:val="00336E47"/>
    <w:rsid w:val="00336F14"/>
    <w:rsid w:val="00337670"/>
    <w:rsid w:val="00337D74"/>
    <w:rsid w:val="00337EA7"/>
    <w:rsid w:val="00337FBD"/>
    <w:rsid w:val="00337FCA"/>
    <w:rsid w:val="00340192"/>
    <w:rsid w:val="003401ED"/>
    <w:rsid w:val="00340398"/>
    <w:rsid w:val="00340402"/>
    <w:rsid w:val="0034087C"/>
    <w:rsid w:val="00340B5A"/>
    <w:rsid w:val="00340D07"/>
    <w:rsid w:val="00340E36"/>
    <w:rsid w:val="00340E62"/>
    <w:rsid w:val="0034166E"/>
    <w:rsid w:val="003416A4"/>
    <w:rsid w:val="003417EE"/>
    <w:rsid w:val="00341BAB"/>
    <w:rsid w:val="00341E6C"/>
    <w:rsid w:val="0034210B"/>
    <w:rsid w:val="00342BD9"/>
    <w:rsid w:val="00342F09"/>
    <w:rsid w:val="003430DA"/>
    <w:rsid w:val="0034326B"/>
    <w:rsid w:val="00343BDF"/>
    <w:rsid w:val="00343CAC"/>
    <w:rsid w:val="00343E36"/>
    <w:rsid w:val="00344304"/>
    <w:rsid w:val="00344955"/>
    <w:rsid w:val="00344FC2"/>
    <w:rsid w:val="0034509A"/>
    <w:rsid w:val="00345752"/>
    <w:rsid w:val="00345A0D"/>
    <w:rsid w:val="00345AAA"/>
    <w:rsid w:val="00345C4A"/>
    <w:rsid w:val="00345E7E"/>
    <w:rsid w:val="003461D8"/>
    <w:rsid w:val="00346658"/>
    <w:rsid w:val="00346946"/>
    <w:rsid w:val="003469D1"/>
    <w:rsid w:val="0034757D"/>
    <w:rsid w:val="003475F2"/>
    <w:rsid w:val="0034784B"/>
    <w:rsid w:val="00347A09"/>
    <w:rsid w:val="00347B72"/>
    <w:rsid w:val="00347BDA"/>
    <w:rsid w:val="00347F6E"/>
    <w:rsid w:val="0035051F"/>
    <w:rsid w:val="00350B69"/>
    <w:rsid w:val="00351167"/>
    <w:rsid w:val="00351804"/>
    <w:rsid w:val="003520DC"/>
    <w:rsid w:val="003521C1"/>
    <w:rsid w:val="003527E4"/>
    <w:rsid w:val="00352B48"/>
    <w:rsid w:val="003535CC"/>
    <w:rsid w:val="003536E9"/>
    <w:rsid w:val="00353843"/>
    <w:rsid w:val="003539AF"/>
    <w:rsid w:val="00353AD2"/>
    <w:rsid w:val="00353B9B"/>
    <w:rsid w:val="00353C1D"/>
    <w:rsid w:val="00353CC7"/>
    <w:rsid w:val="00353D0D"/>
    <w:rsid w:val="00353ED9"/>
    <w:rsid w:val="00354234"/>
    <w:rsid w:val="003542B2"/>
    <w:rsid w:val="003548A1"/>
    <w:rsid w:val="00354E76"/>
    <w:rsid w:val="0035509B"/>
    <w:rsid w:val="00355263"/>
    <w:rsid w:val="00355358"/>
    <w:rsid w:val="00355B4C"/>
    <w:rsid w:val="00355CC6"/>
    <w:rsid w:val="003562C2"/>
    <w:rsid w:val="0035651E"/>
    <w:rsid w:val="0035655C"/>
    <w:rsid w:val="00357532"/>
    <w:rsid w:val="003577C8"/>
    <w:rsid w:val="003605B5"/>
    <w:rsid w:val="003605C8"/>
    <w:rsid w:val="0036071B"/>
    <w:rsid w:val="003609E9"/>
    <w:rsid w:val="00360D53"/>
    <w:rsid w:val="00361435"/>
    <w:rsid w:val="00361441"/>
    <w:rsid w:val="0036155D"/>
    <w:rsid w:val="00361B0B"/>
    <w:rsid w:val="0036224D"/>
    <w:rsid w:val="0036225B"/>
    <w:rsid w:val="00362826"/>
    <w:rsid w:val="00362AB8"/>
    <w:rsid w:val="003634AC"/>
    <w:rsid w:val="003634EB"/>
    <w:rsid w:val="003648B1"/>
    <w:rsid w:val="00364ACD"/>
    <w:rsid w:val="00364E0B"/>
    <w:rsid w:val="003656CA"/>
    <w:rsid w:val="003657AC"/>
    <w:rsid w:val="0036628C"/>
    <w:rsid w:val="003662B7"/>
    <w:rsid w:val="00366753"/>
    <w:rsid w:val="003667C9"/>
    <w:rsid w:val="0036694D"/>
    <w:rsid w:val="00366B9C"/>
    <w:rsid w:val="00366CB1"/>
    <w:rsid w:val="003673A5"/>
    <w:rsid w:val="00370017"/>
    <w:rsid w:val="00370470"/>
    <w:rsid w:val="00370BAC"/>
    <w:rsid w:val="00370C10"/>
    <w:rsid w:val="00370CDF"/>
    <w:rsid w:val="00370F0C"/>
    <w:rsid w:val="00370FA9"/>
    <w:rsid w:val="00371151"/>
    <w:rsid w:val="00371522"/>
    <w:rsid w:val="00371718"/>
    <w:rsid w:val="003719B7"/>
    <w:rsid w:val="00371E03"/>
    <w:rsid w:val="00372657"/>
    <w:rsid w:val="00372F3B"/>
    <w:rsid w:val="0037312D"/>
    <w:rsid w:val="00373A90"/>
    <w:rsid w:val="00373AF6"/>
    <w:rsid w:val="00373FB0"/>
    <w:rsid w:val="00374EA6"/>
    <w:rsid w:val="003752EF"/>
    <w:rsid w:val="00375998"/>
    <w:rsid w:val="0037628C"/>
    <w:rsid w:val="0037634C"/>
    <w:rsid w:val="003763CB"/>
    <w:rsid w:val="00376593"/>
    <w:rsid w:val="003766B9"/>
    <w:rsid w:val="00376795"/>
    <w:rsid w:val="00376893"/>
    <w:rsid w:val="00376BDD"/>
    <w:rsid w:val="0037752E"/>
    <w:rsid w:val="003779D2"/>
    <w:rsid w:val="0038024B"/>
    <w:rsid w:val="003803FC"/>
    <w:rsid w:val="003806D4"/>
    <w:rsid w:val="003810BD"/>
    <w:rsid w:val="003818F9"/>
    <w:rsid w:val="00381A9E"/>
    <w:rsid w:val="00382873"/>
    <w:rsid w:val="00383065"/>
    <w:rsid w:val="003831A7"/>
    <w:rsid w:val="00383459"/>
    <w:rsid w:val="0038534F"/>
    <w:rsid w:val="0038549D"/>
    <w:rsid w:val="00385A7E"/>
    <w:rsid w:val="00385ABB"/>
    <w:rsid w:val="00385D67"/>
    <w:rsid w:val="00385F6D"/>
    <w:rsid w:val="00386064"/>
    <w:rsid w:val="003861FE"/>
    <w:rsid w:val="0038625C"/>
    <w:rsid w:val="003867ED"/>
    <w:rsid w:val="00386AD8"/>
    <w:rsid w:val="00387440"/>
    <w:rsid w:val="00390D32"/>
    <w:rsid w:val="00390E13"/>
    <w:rsid w:val="003912FD"/>
    <w:rsid w:val="00391308"/>
    <w:rsid w:val="00391A48"/>
    <w:rsid w:val="00391CEE"/>
    <w:rsid w:val="00392094"/>
    <w:rsid w:val="00393642"/>
    <w:rsid w:val="003936EA"/>
    <w:rsid w:val="00393ADB"/>
    <w:rsid w:val="0039418D"/>
    <w:rsid w:val="003948CC"/>
    <w:rsid w:val="003948EA"/>
    <w:rsid w:val="00394ACC"/>
    <w:rsid w:val="00395581"/>
    <w:rsid w:val="00395771"/>
    <w:rsid w:val="00395AE3"/>
    <w:rsid w:val="003962D3"/>
    <w:rsid w:val="003962DC"/>
    <w:rsid w:val="00396329"/>
    <w:rsid w:val="0039640B"/>
    <w:rsid w:val="00396C19"/>
    <w:rsid w:val="00396C9B"/>
    <w:rsid w:val="00396EA7"/>
    <w:rsid w:val="00396F7D"/>
    <w:rsid w:val="00397207"/>
    <w:rsid w:val="00397211"/>
    <w:rsid w:val="003972A5"/>
    <w:rsid w:val="00397BD1"/>
    <w:rsid w:val="00397E26"/>
    <w:rsid w:val="003A03F8"/>
    <w:rsid w:val="003A042F"/>
    <w:rsid w:val="003A0A5F"/>
    <w:rsid w:val="003A0A86"/>
    <w:rsid w:val="003A0B12"/>
    <w:rsid w:val="003A1254"/>
    <w:rsid w:val="003A1359"/>
    <w:rsid w:val="003A15B5"/>
    <w:rsid w:val="003A1A4B"/>
    <w:rsid w:val="003A1B95"/>
    <w:rsid w:val="003A20EC"/>
    <w:rsid w:val="003A2294"/>
    <w:rsid w:val="003A245A"/>
    <w:rsid w:val="003A2472"/>
    <w:rsid w:val="003A2F05"/>
    <w:rsid w:val="003A2F09"/>
    <w:rsid w:val="003A2F7C"/>
    <w:rsid w:val="003A301D"/>
    <w:rsid w:val="003A3439"/>
    <w:rsid w:val="003A3746"/>
    <w:rsid w:val="003A3CB8"/>
    <w:rsid w:val="003A3CFA"/>
    <w:rsid w:val="003A3E49"/>
    <w:rsid w:val="003A40F5"/>
    <w:rsid w:val="003A4592"/>
    <w:rsid w:val="003A4AA5"/>
    <w:rsid w:val="003A4AF8"/>
    <w:rsid w:val="003A4B79"/>
    <w:rsid w:val="003A5677"/>
    <w:rsid w:val="003A5B63"/>
    <w:rsid w:val="003A5CA5"/>
    <w:rsid w:val="003A62CF"/>
    <w:rsid w:val="003A6B03"/>
    <w:rsid w:val="003A76B2"/>
    <w:rsid w:val="003A79AC"/>
    <w:rsid w:val="003A7ABD"/>
    <w:rsid w:val="003A7C83"/>
    <w:rsid w:val="003B00CC"/>
    <w:rsid w:val="003B0188"/>
    <w:rsid w:val="003B0251"/>
    <w:rsid w:val="003B0330"/>
    <w:rsid w:val="003B09E0"/>
    <w:rsid w:val="003B0C68"/>
    <w:rsid w:val="003B0CED"/>
    <w:rsid w:val="003B0D64"/>
    <w:rsid w:val="003B0DAC"/>
    <w:rsid w:val="003B17A5"/>
    <w:rsid w:val="003B18B6"/>
    <w:rsid w:val="003B1DAC"/>
    <w:rsid w:val="003B1E26"/>
    <w:rsid w:val="003B2701"/>
    <w:rsid w:val="003B318D"/>
    <w:rsid w:val="003B38C0"/>
    <w:rsid w:val="003B4153"/>
    <w:rsid w:val="003B4D08"/>
    <w:rsid w:val="003B5BE2"/>
    <w:rsid w:val="003B5C0D"/>
    <w:rsid w:val="003B5F4F"/>
    <w:rsid w:val="003B6187"/>
    <w:rsid w:val="003B6399"/>
    <w:rsid w:val="003B668F"/>
    <w:rsid w:val="003B6A0B"/>
    <w:rsid w:val="003B6AD4"/>
    <w:rsid w:val="003B711A"/>
    <w:rsid w:val="003B788B"/>
    <w:rsid w:val="003B7DFB"/>
    <w:rsid w:val="003C0148"/>
    <w:rsid w:val="003C031B"/>
    <w:rsid w:val="003C0375"/>
    <w:rsid w:val="003C077A"/>
    <w:rsid w:val="003C0D67"/>
    <w:rsid w:val="003C1499"/>
    <w:rsid w:val="003C171B"/>
    <w:rsid w:val="003C1C49"/>
    <w:rsid w:val="003C1FF3"/>
    <w:rsid w:val="003C201D"/>
    <w:rsid w:val="003C20F4"/>
    <w:rsid w:val="003C2F44"/>
    <w:rsid w:val="003C2F9E"/>
    <w:rsid w:val="003C388D"/>
    <w:rsid w:val="003C3C92"/>
    <w:rsid w:val="003C3D8A"/>
    <w:rsid w:val="003C407B"/>
    <w:rsid w:val="003C4116"/>
    <w:rsid w:val="003C4DEB"/>
    <w:rsid w:val="003C521D"/>
    <w:rsid w:val="003C527B"/>
    <w:rsid w:val="003C54C2"/>
    <w:rsid w:val="003C5600"/>
    <w:rsid w:val="003C58A9"/>
    <w:rsid w:val="003C5A20"/>
    <w:rsid w:val="003C5BFC"/>
    <w:rsid w:val="003D0265"/>
    <w:rsid w:val="003D051E"/>
    <w:rsid w:val="003D0813"/>
    <w:rsid w:val="003D146B"/>
    <w:rsid w:val="003D16C6"/>
    <w:rsid w:val="003D1EA5"/>
    <w:rsid w:val="003D1EE7"/>
    <w:rsid w:val="003D23A9"/>
    <w:rsid w:val="003D23EF"/>
    <w:rsid w:val="003D2496"/>
    <w:rsid w:val="003D2A90"/>
    <w:rsid w:val="003D2D31"/>
    <w:rsid w:val="003D3AB0"/>
    <w:rsid w:val="003D3BD8"/>
    <w:rsid w:val="003D3E68"/>
    <w:rsid w:val="003D43B0"/>
    <w:rsid w:val="003D45AA"/>
    <w:rsid w:val="003D48FD"/>
    <w:rsid w:val="003D4D73"/>
    <w:rsid w:val="003D508A"/>
    <w:rsid w:val="003D6030"/>
    <w:rsid w:val="003D6420"/>
    <w:rsid w:val="003D675F"/>
    <w:rsid w:val="003D6AE4"/>
    <w:rsid w:val="003D777C"/>
    <w:rsid w:val="003D7A90"/>
    <w:rsid w:val="003D7E79"/>
    <w:rsid w:val="003E00D5"/>
    <w:rsid w:val="003E02C9"/>
    <w:rsid w:val="003E0512"/>
    <w:rsid w:val="003E09ED"/>
    <w:rsid w:val="003E0A81"/>
    <w:rsid w:val="003E0D02"/>
    <w:rsid w:val="003E0E3F"/>
    <w:rsid w:val="003E0E71"/>
    <w:rsid w:val="003E1621"/>
    <w:rsid w:val="003E1741"/>
    <w:rsid w:val="003E190F"/>
    <w:rsid w:val="003E1926"/>
    <w:rsid w:val="003E227C"/>
    <w:rsid w:val="003E23E6"/>
    <w:rsid w:val="003E2A91"/>
    <w:rsid w:val="003E2CA2"/>
    <w:rsid w:val="003E34F8"/>
    <w:rsid w:val="003E3D88"/>
    <w:rsid w:val="003E3F18"/>
    <w:rsid w:val="003E4049"/>
    <w:rsid w:val="003E4BB5"/>
    <w:rsid w:val="003E501A"/>
    <w:rsid w:val="003E5844"/>
    <w:rsid w:val="003E5D24"/>
    <w:rsid w:val="003E602D"/>
    <w:rsid w:val="003E62D7"/>
    <w:rsid w:val="003E6443"/>
    <w:rsid w:val="003E6D09"/>
    <w:rsid w:val="003E7114"/>
    <w:rsid w:val="003E7A36"/>
    <w:rsid w:val="003E7EE7"/>
    <w:rsid w:val="003F00E1"/>
    <w:rsid w:val="003F12E4"/>
    <w:rsid w:val="003F1A12"/>
    <w:rsid w:val="003F2151"/>
    <w:rsid w:val="003F252C"/>
    <w:rsid w:val="003F3004"/>
    <w:rsid w:val="003F324C"/>
    <w:rsid w:val="003F3464"/>
    <w:rsid w:val="003F3620"/>
    <w:rsid w:val="003F4193"/>
    <w:rsid w:val="003F419C"/>
    <w:rsid w:val="003F46F2"/>
    <w:rsid w:val="003F4BF8"/>
    <w:rsid w:val="003F4E97"/>
    <w:rsid w:val="003F559E"/>
    <w:rsid w:val="003F5CC6"/>
    <w:rsid w:val="003F5E0F"/>
    <w:rsid w:val="003F61A9"/>
    <w:rsid w:val="003F6565"/>
    <w:rsid w:val="003F6777"/>
    <w:rsid w:val="003F6ED2"/>
    <w:rsid w:val="003F6FC0"/>
    <w:rsid w:val="003F71B9"/>
    <w:rsid w:val="003F7350"/>
    <w:rsid w:val="003F758F"/>
    <w:rsid w:val="003F784A"/>
    <w:rsid w:val="003F7A0D"/>
    <w:rsid w:val="004006E2"/>
    <w:rsid w:val="0040082F"/>
    <w:rsid w:val="00400A64"/>
    <w:rsid w:val="00400DCB"/>
    <w:rsid w:val="0040140C"/>
    <w:rsid w:val="00401703"/>
    <w:rsid w:val="0040175F"/>
    <w:rsid w:val="00401CAC"/>
    <w:rsid w:val="00402200"/>
    <w:rsid w:val="004028AE"/>
    <w:rsid w:val="00402BD3"/>
    <w:rsid w:val="004032C4"/>
    <w:rsid w:val="00403708"/>
    <w:rsid w:val="004038BB"/>
    <w:rsid w:val="0040397B"/>
    <w:rsid w:val="00404142"/>
    <w:rsid w:val="004042C3"/>
    <w:rsid w:val="00404AFB"/>
    <w:rsid w:val="00404DBF"/>
    <w:rsid w:val="0040503A"/>
    <w:rsid w:val="0040547F"/>
    <w:rsid w:val="00405918"/>
    <w:rsid w:val="0040670C"/>
    <w:rsid w:val="004070AD"/>
    <w:rsid w:val="004070D4"/>
    <w:rsid w:val="00407289"/>
    <w:rsid w:val="0040796D"/>
    <w:rsid w:val="00407C6D"/>
    <w:rsid w:val="00407CC0"/>
    <w:rsid w:val="00407CC6"/>
    <w:rsid w:val="00407F0C"/>
    <w:rsid w:val="00407F91"/>
    <w:rsid w:val="00410043"/>
    <w:rsid w:val="004101F1"/>
    <w:rsid w:val="00410C0D"/>
    <w:rsid w:val="00410C4E"/>
    <w:rsid w:val="00410EA1"/>
    <w:rsid w:val="00410FC4"/>
    <w:rsid w:val="00411948"/>
    <w:rsid w:val="00411CE9"/>
    <w:rsid w:val="00411DE6"/>
    <w:rsid w:val="00411E6C"/>
    <w:rsid w:val="00411F69"/>
    <w:rsid w:val="004121FC"/>
    <w:rsid w:val="00412356"/>
    <w:rsid w:val="004123F1"/>
    <w:rsid w:val="0041245B"/>
    <w:rsid w:val="00412C40"/>
    <w:rsid w:val="00413289"/>
    <w:rsid w:val="0041479B"/>
    <w:rsid w:val="00414BD2"/>
    <w:rsid w:val="00414C84"/>
    <w:rsid w:val="00415F20"/>
    <w:rsid w:val="00416603"/>
    <w:rsid w:val="00416B45"/>
    <w:rsid w:val="00416BEE"/>
    <w:rsid w:val="00416D36"/>
    <w:rsid w:val="00417078"/>
    <w:rsid w:val="0041733E"/>
    <w:rsid w:val="0041757A"/>
    <w:rsid w:val="004175C1"/>
    <w:rsid w:val="0041787D"/>
    <w:rsid w:val="00417882"/>
    <w:rsid w:val="00417A4C"/>
    <w:rsid w:val="00417BC9"/>
    <w:rsid w:val="00417BDB"/>
    <w:rsid w:val="00417FA7"/>
    <w:rsid w:val="00420972"/>
    <w:rsid w:val="00420EC1"/>
    <w:rsid w:val="00421413"/>
    <w:rsid w:val="00421571"/>
    <w:rsid w:val="00422192"/>
    <w:rsid w:val="00422661"/>
    <w:rsid w:val="00422690"/>
    <w:rsid w:val="0042383E"/>
    <w:rsid w:val="004244D1"/>
    <w:rsid w:val="0042525A"/>
    <w:rsid w:val="00425368"/>
    <w:rsid w:val="0042540E"/>
    <w:rsid w:val="004254E5"/>
    <w:rsid w:val="00425545"/>
    <w:rsid w:val="0042563D"/>
    <w:rsid w:val="00425B26"/>
    <w:rsid w:val="0042676E"/>
    <w:rsid w:val="004274FC"/>
    <w:rsid w:val="0042763D"/>
    <w:rsid w:val="0042776F"/>
    <w:rsid w:val="00427E49"/>
    <w:rsid w:val="00430224"/>
    <w:rsid w:val="0043025E"/>
    <w:rsid w:val="0043052F"/>
    <w:rsid w:val="00430686"/>
    <w:rsid w:val="00430D97"/>
    <w:rsid w:val="00430E49"/>
    <w:rsid w:val="0043160D"/>
    <w:rsid w:val="00431BA7"/>
    <w:rsid w:val="00431C1B"/>
    <w:rsid w:val="004322D0"/>
    <w:rsid w:val="00433354"/>
    <w:rsid w:val="004333F6"/>
    <w:rsid w:val="00433A28"/>
    <w:rsid w:val="0043461A"/>
    <w:rsid w:val="00434BDA"/>
    <w:rsid w:val="00435653"/>
    <w:rsid w:val="00435814"/>
    <w:rsid w:val="00435BB6"/>
    <w:rsid w:val="004367B8"/>
    <w:rsid w:val="00436916"/>
    <w:rsid w:val="004369CC"/>
    <w:rsid w:val="00436A07"/>
    <w:rsid w:val="00436B11"/>
    <w:rsid w:val="00436D5A"/>
    <w:rsid w:val="00436E19"/>
    <w:rsid w:val="004371E0"/>
    <w:rsid w:val="00437278"/>
    <w:rsid w:val="00437733"/>
    <w:rsid w:val="00440880"/>
    <w:rsid w:val="004408CE"/>
    <w:rsid w:val="0044091A"/>
    <w:rsid w:val="00440E4C"/>
    <w:rsid w:val="00441082"/>
    <w:rsid w:val="00441224"/>
    <w:rsid w:val="004412E3"/>
    <w:rsid w:val="00441363"/>
    <w:rsid w:val="0044222A"/>
    <w:rsid w:val="00442EED"/>
    <w:rsid w:val="00442F92"/>
    <w:rsid w:val="004430A2"/>
    <w:rsid w:val="00443356"/>
    <w:rsid w:val="0044351E"/>
    <w:rsid w:val="004438CA"/>
    <w:rsid w:val="00443AF2"/>
    <w:rsid w:val="00444C1C"/>
    <w:rsid w:val="00445084"/>
    <w:rsid w:val="00445306"/>
    <w:rsid w:val="004457F4"/>
    <w:rsid w:val="004467AA"/>
    <w:rsid w:val="00446930"/>
    <w:rsid w:val="00446A3E"/>
    <w:rsid w:val="00446BE6"/>
    <w:rsid w:val="00446EBB"/>
    <w:rsid w:val="00446FEF"/>
    <w:rsid w:val="0044772B"/>
    <w:rsid w:val="004478C3"/>
    <w:rsid w:val="00447ABA"/>
    <w:rsid w:val="00447EEC"/>
    <w:rsid w:val="004500CD"/>
    <w:rsid w:val="0045054A"/>
    <w:rsid w:val="00450685"/>
    <w:rsid w:val="00450965"/>
    <w:rsid w:val="00450ADA"/>
    <w:rsid w:val="00450B87"/>
    <w:rsid w:val="00450E3C"/>
    <w:rsid w:val="00450EAE"/>
    <w:rsid w:val="00451447"/>
    <w:rsid w:val="004514C0"/>
    <w:rsid w:val="00451681"/>
    <w:rsid w:val="00451E44"/>
    <w:rsid w:val="0045215D"/>
    <w:rsid w:val="00452217"/>
    <w:rsid w:val="0045222A"/>
    <w:rsid w:val="00452454"/>
    <w:rsid w:val="004532F7"/>
    <w:rsid w:val="0045334C"/>
    <w:rsid w:val="00453A7E"/>
    <w:rsid w:val="00453AE5"/>
    <w:rsid w:val="00454269"/>
    <w:rsid w:val="004543ED"/>
    <w:rsid w:val="0045469E"/>
    <w:rsid w:val="0045479B"/>
    <w:rsid w:val="0045500C"/>
    <w:rsid w:val="00455046"/>
    <w:rsid w:val="0045535D"/>
    <w:rsid w:val="00455708"/>
    <w:rsid w:val="00455A02"/>
    <w:rsid w:val="0045689A"/>
    <w:rsid w:val="00456C38"/>
    <w:rsid w:val="00460D6E"/>
    <w:rsid w:val="00461164"/>
    <w:rsid w:val="004613DD"/>
    <w:rsid w:val="0046154C"/>
    <w:rsid w:val="004615BC"/>
    <w:rsid w:val="00462118"/>
    <w:rsid w:val="00462A6A"/>
    <w:rsid w:val="004639F9"/>
    <w:rsid w:val="00463EDD"/>
    <w:rsid w:val="00464040"/>
    <w:rsid w:val="00464D9F"/>
    <w:rsid w:val="00465623"/>
    <w:rsid w:val="00465922"/>
    <w:rsid w:val="00465B82"/>
    <w:rsid w:val="00465C69"/>
    <w:rsid w:val="0046679E"/>
    <w:rsid w:val="004667A0"/>
    <w:rsid w:val="00466B2D"/>
    <w:rsid w:val="00466FCF"/>
    <w:rsid w:val="00467195"/>
    <w:rsid w:val="004673A3"/>
    <w:rsid w:val="00467D59"/>
    <w:rsid w:val="004700BB"/>
    <w:rsid w:val="004701E9"/>
    <w:rsid w:val="00470AA0"/>
    <w:rsid w:val="004714C0"/>
    <w:rsid w:val="00471FBB"/>
    <w:rsid w:val="00472293"/>
    <w:rsid w:val="004724F9"/>
    <w:rsid w:val="0047250E"/>
    <w:rsid w:val="004725D5"/>
    <w:rsid w:val="004729FE"/>
    <w:rsid w:val="00473433"/>
    <w:rsid w:val="0047379E"/>
    <w:rsid w:val="00473BE0"/>
    <w:rsid w:val="00473C48"/>
    <w:rsid w:val="00473EE6"/>
    <w:rsid w:val="0047438C"/>
    <w:rsid w:val="00474761"/>
    <w:rsid w:val="00474D62"/>
    <w:rsid w:val="004754CB"/>
    <w:rsid w:val="00475882"/>
    <w:rsid w:val="0047594E"/>
    <w:rsid w:val="00475AF0"/>
    <w:rsid w:val="00475EFB"/>
    <w:rsid w:val="00476279"/>
    <w:rsid w:val="00476854"/>
    <w:rsid w:val="00476A41"/>
    <w:rsid w:val="00476FB4"/>
    <w:rsid w:val="004775FD"/>
    <w:rsid w:val="0047791E"/>
    <w:rsid w:val="0047794A"/>
    <w:rsid w:val="00477A11"/>
    <w:rsid w:val="00477DFF"/>
    <w:rsid w:val="00480BCF"/>
    <w:rsid w:val="00480D5C"/>
    <w:rsid w:val="00481092"/>
    <w:rsid w:val="00481B05"/>
    <w:rsid w:val="0048210F"/>
    <w:rsid w:val="0048251A"/>
    <w:rsid w:val="00482833"/>
    <w:rsid w:val="00482E2A"/>
    <w:rsid w:val="004838EB"/>
    <w:rsid w:val="004838FC"/>
    <w:rsid w:val="00483DE5"/>
    <w:rsid w:val="00484529"/>
    <w:rsid w:val="004850FF"/>
    <w:rsid w:val="004853AA"/>
    <w:rsid w:val="0048554B"/>
    <w:rsid w:val="004855E5"/>
    <w:rsid w:val="00485640"/>
    <w:rsid w:val="00485680"/>
    <w:rsid w:val="00485E9E"/>
    <w:rsid w:val="004867A7"/>
    <w:rsid w:val="00486EC2"/>
    <w:rsid w:val="0048718C"/>
    <w:rsid w:val="004872C7"/>
    <w:rsid w:val="00487375"/>
    <w:rsid w:val="00487450"/>
    <w:rsid w:val="00487501"/>
    <w:rsid w:val="004876CB"/>
    <w:rsid w:val="004878DC"/>
    <w:rsid w:val="00487931"/>
    <w:rsid w:val="00487BFB"/>
    <w:rsid w:val="00487D7E"/>
    <w:rsid w:val="00487DDA"/>
    <w:rsid w:val="00487FF1"/>
    <w:rsid w:val="00490839"/>
    <w:rsid w:val="00490A2A"/>
    <w:rsid w:val="00491405"/>
    <w:rsid w:val="00491818"/>
    <w:rsid w:val="00491B5C"/>
    <w:rsid w:val="00492613"/>
    <w:rsid w:val="004927CF"/>
    <w:rsid w:val="0049283E"/>
    <w:rsid w:val="0049285C"/>
    <w:rsid w:val="004930B3"/>
    <w:rsid w:val="004931B8"/>
    <w:rsid w:val="0049320B"/>
    <w:rsid w:val="00493249"/>
    <w:rsid w:val="00493349"/>
    <w:rsid w:val="0049343D"/>
    <w:rsid w:val="00493AE6"/>
    <w:rsid w:val="00493F5A"/>
    <w:rsid w:val="00494161"/>
    <w:rsid w:val="004941B4"/>
    <w:rsid w:val="00494535"/>
    <w:rsid w:val="004945A4"/>
    <w:rsid w:val="0049470C"/>
    <w:rsid w:val="00495336"/>
    <w:rsid w:val="00495771"/>
    <w:rsid w:val="00496BDD"/>
    <w:rsid w:val="00496C54"/>
    <w:rsid w:val="0049727F"/>
    <w:rsid w:val="00497324"/>
    <w:rsid w:val="00497386"/>
    <w:rsid w:val="004977DD"/>
    <w:rsid w:val="00497F2D"/>
    <w:rsid w:val="00497FDC"/>
    <w:rsid w:val="004A0643"/>
    <w:rsid w:val="004A0903"/>
    <w:rsid w:val="004A0AF0"/>
    <w:rsid w:val="004A102F"/>
    <w:rsid w:val="004A18CA"/>
    <w:rsid w:val="004A201B"/>
    <w:rsid w:val="004A26A6"/>
    <w:rsid w:val="004A2F0F"/>
    <w:rsid w:val="004A3AB6"/>
    <w:rsid w:val="004A40C9"/>
    <w:rsid w:val="004A4595"/>
    <w:rsid w:val="004A4814"/>
    <w:rsid w:val="004A4821"/>
    <w:rsid w:val="004A4A3E"/>
    <w:rsid w:val="004A4BE8"/>
    <w:rsid w:val="004A4EED"/>
    <w:rsid w:val="004A52BE"/>
    <w:rsid w:val="004A53F0"/>
    <w:rsid w:val="004A540E"/>
    <w:rsid w:val="004A5694"/>
    <w:rsid w:val="004A5FB2"/>
    <w:rsid w:val="004A63D7"/>
    <w:rsid w:val="004A67BB"/>
    <w:rsid w:val="004A6D4F"/>
    <w:rsid w:val="004A6DC1"/>
    <w:rsid w:val="004A7049"/>
    <w:rsid w:val="004A734B"/>
    <w:rsid w:val="004A7712"/>
    <w:rsid w:val="004A7B4A"/>
    <w:rsid w:val="004A7B78"/>
    <w:rsid w:val="004B00ED"/>
    <w:rsid w:val="004B0773"/>
    <w:rsid w:val="004B0914"/>
    <w:rsid w:val="004B0A39"/>
    <w:rsid w:val="004B0ADD"/>
    <w:rsid w:val="004B0D00"/>
    <w:rsid w:val="004B15CA"/>
    <w:rsid w:val="004B1670"/>
    <w:rsid w:val="004B1783"/>
    <w:rsid w:val="004B24E2"/>
    <w:rsid w:val="004B2555"/>
    <w:rsid w:val="004B29DD"/>
    <w:rsid w:val="004B2CDE"/>
    <w:rsid w:val="004B302B"/>
    <w:rsid w:val="004B34D6"/>
    <w:rsid w:val="004B381F"/>
    <w:rsid w:val="004B39DE"/>
    <w:rsid w:val="004B3C42"/>
    <w:rsid w:val="004B4428"/>
    <w:rsid w:val="004B52CF"/>
    <w:rsid w:val="004B5AE0"/>
    <w:rsid w:val="004B64E7"/>
    <w:rsid w:val="004B6C8B"/>
    <w:rsid w:val="004B720C"/>
    <w:rsid w:val="004B73E8"/>
    <w:rsid w:val="004B7487"/>
    <w:rsid w:val="004B7B06"/>
    <w:rsid w:val="004C104C"/>
    <w:rsid w:val="004C111B"/>
    <w:rsid w:val="004C180A"/>
    <w:rsid w:val="004C1D4F"/>
    <w:rsid w:val="004C2921"/>
    <w:rsid w:val="004C3007"/>
    <w:rsid w:val="004C3316"/>
    <w:rsid w:val="004C343E"/>
    <w:rsid w:val="004C3B08"/>
    <w:rsid w:val="004C4214"/>
    <w:rsid w:val="004C4406"/>
    <w:rsid w:val="004C45FC"/>
    <w:rsid w:val="004C46A6"/>
    <w:rsid w:val="004C4851"/>
    <w:rsid w:val="004C527D"/>
    <w:rsid w:val="004C5375"/>
    <w:rsid w:val="004C56D6"/>
    <w:rsid w:val="004C5709"/>
    <w:rsid w:val="004C57FB"/>
    <w:rsid w:val="004C5D2A"/>
    <w:rsid w:val="004C5DC2"/>
    <w:rsid w:val="004C5E58"/>
    <w:rsid w:val="004C7409"/>
    <w:rsid w:val="004C7FEC"/>
    <w:rsid w:val="004D00CB"/>
    <w:rsid w:val="004D07E4"/>
    <w:rsid w:val="004D0B35"/>
    <w:rsid w:val="004D0CA5"/>
    <w:rsid w:val="004D1181"/>
    <w:rsid w:val="004D11B2"/>
    <w:rsid w:val="004D13F9"/>
    <w:rsid w:val="004D142B"/>
    <w:rsid w:val="004D1934"/>
    <w:rsid w:val="004D1DC2"/>
    <w:rsid w:val="004D1DEA"/>
    <w:rsid w:val="004D1F66"/>
    <w:rsid w:val="004D2126"/>
    <w:rsid w:val="004D2601"/>
    <w:rsid w:val="004D2E4A"/>
    <w:rsid w:val="004D3020"/>
    <w:rsid w:val="004D3C9B"/>
    <w:rsid w:val="004D429E"/>
    <w:rsid w:val="004D478D"/>
    <w:rsid w:val="004D4B7F"/>
    <w:rsid w:val="004D4E7D"/>
    <w:rsid w:val="004D4FD3"/>
    <w:rsid w:val="004D5522"/>
    <w:rsid w:val="004D56EB"/>
    <w:rsid w:val="004D5BEB"/>
    <w:rsid w:val="004D6205"/>
    <w:rsid w:val="004D7096"/>
    <w:rsid w:val="004D71F2"/>
    <w:rsid w:val="004D77EE"/>
    <w:rsid w:val="004D7AE1"/>
    <w:rsid w:val="004E009C"/>
    <w:rsid w:val="004E02DE"/>
    <w:rsid w:val="004E0415"/>
    <w:rsid w:val="004E060D"/>
    <w:rsid w:val="004E0F28"/>
    <w:rsid w:val="004E1324"/>
    <w:rsid w:val="004E1A69"/>
    <w:rsid w:val="004E1EFD"/>
    <w:rsid w:val="004E22A8"/>
    <w:rsid w:val="004E2951"/>
    <w:rsid w:val="004E2A90"/>
    <w:rsid w:val="004E2ABE"/>
    <w:rsid w:val="004E2B95"/>
    <w:rsid w:val="004E2BEE"/>
    <w:rsid w:val="004E2DC1"/>
    <w:rsid w:val="004E3240"/>
    <w:rsid w:val="004E32CA"/>
    <w:rsid w:val="004E33F0"/>
    <w:rsid w:val="004E38D5"/>
    <w:rsid w:val="004E3BB7"/>
    <w:rsid w:val="004E4266"/>
    <w:rsid w:val="004E477C"/>
    <w:rsid w:val="004E4F13"/>
    <w:rsid w:val="004E50E6"/>
    <w:rsid w:val="004E5461"/>
    <w:rsid w:val="004E54A2"/>
    <w:rsid w:val="004E5558"/>
    <w:rsid w:val="004E5644"/>
    <w:rsid w:val="004E5992"/>
    <w:rsid w:val="004E5ABB"/>
    <w:rsid w:val="004E5B4A"/>
    <w:rsid w:val="004E5C99"/>
    <w:rsid w:val="004E5E9D"/>
    <w:rsid w:val="004E6009"/>
    <w:rsid w:val="004E6617"/>
    <w:rsid w:val="004E67A1"/>
    <w:rsid w:val="004E6CFE"/>
    <w:rsid w:val="004E716B"/>
    <w:rsid w:val="004E718C"/>
    <w:rsid w:val="004E796D"/>
    <w:rsid w:val="004E7CC8"/>
    <w:rsid w:val="004E7EF8"/>
    <w:rsid w:val="004F0AEA"/>
    <w:rsid w:val="004F0D3C"/>
    <w:rsid w:val="004F10A5"/>
    <w:rsid w:val="004F19F0"/>
    <w:rsid w:val="004F1AB1"/>
    <w:rsid w:val="004F28A5"/>
    <w:rsid w:val="004F2968"/>
    <w:rsid w:val="004F2E1F"/>
    <w:rsid w:val="004F37FC"/>
    <w:rsid w:val="004F3A8B"/>
    <w:rsid w:val="004F3C5F"/>
    <w:rsid w:val="004F3D09"/>
    <w:rsid w:val="004F448D"/>
    <w:rsid w:val="004F472F"/>
    <w:rsid w:val="004F48AD"/>
    <w:rsid w:val="004F4CD5"/>
    <w:rsid w:val="004F4F7D"/>
    <w:rsid w:val="004F5DE0"/>
    <w:rsid w:val="004F5E95"/>
    <w:rsid w:val="004F5F0D"/>
    <w:rsid w:val="004F5FAC"/>
    <w:rsid w:val="004F60FB"/>
    <w:rsid w:val="004F638A"/>
    <w:rsid w:val="004F63BF"/>
    <w:rsid w:val="004F65C3"/>
    <w:rsid w:val="004F6776"/>
    <w:rsid w:val="004F6979"/>
    <w:rsid w:val="004F6A2B"/>
    <w:rsid w:val="004F7082"/>
    <w:rsid w:val="004F7A32"/>
    <w:rsid w:val="004F7D1B"/>
    <w:rsid w:val="004F7F2E"/>
    <w:rsid w:val="0050042E"/>
    <w:rsid w:val="00500952"/>
    <w:rsid w:val="00501060"/>
    <w:rsid w:val="005022DB"/>
    <w:rsid w:val="00502361"/>
    <w:rsid w:val="00502AB5"/>
    <w:rsid w:val="005030A1"/>
    <w:rsid w:val="005049C9"/>
    <w:rsid w:val="00504DF6"/>
    <w:rsid w:val="00505810"/>
    <w:rsid w:val="00505E9E"/>
    <w:rsid w:val="00506D5F"/>
    <w:rsid w:val="00506DD6"/>
    <w:rsid w:val="00506E23"/>
    <w:rsid w:val="00506E33"/>
    <w:rsid w:val="00507223"/>
    <w:rsid w:val="0050742A"/>
    <w:rsid w:val="00507513"/>
    <w:rsid w:val="00507541"/>
    <w:rsid w:val="00507944"/>
    <w:rsid w:val="005101F3"/>
    <w:rsid w:val="005102B4"/>
    <w:rsid w:val="005105B0"/>
    <w:rsid w:val="00510A75"/>
    <w:rsid w:val="00510E2A"/>
    <w:rsid w:val="0051167B"/>
    <w:rsid w:val="00511E0A"/>
    <w:rsid w:val="005123FA"/>
    <w:rsid w:val="0051245E"/>
    <w:rsid w:val="00512D9A"/>
    <w:rsid w:val="005131BD"/>
    <w:rsid w:val="00513462"/>
    <w:rsid w:val="0051354E"/>
    <w:rsid w:val="00513CBA"/>
    <w:rsid w:val="00513CCD"/>
    <w:rsid w:val="00513E06"/>
    <w:rsid w:val="00513F9E"/>
    <w:rsid w:val="0051422C"/>
    <w:rsid w:val="0051500E"/>
    <w:rsid w:val="005156CF"/>
    <w:rsid w:val="00515718"/>
    <w:rsid w:val="00516BAB"/>
    <w:rsid w:val="00516DF0"/>
    <w:rsid w:val="005170E7"/>
    <w:rsid w:val="0051732E"/>
    <w:rsid w:val="00517382"/>
    <w:rsid w:val="00517A71"/>
    <w:rsid w:val="00517D11"/>
    <w:rsid w:val="00520844"/>
    <w:rsid w:val="00520847"/>
    <w:rsid w:val="00520968"/>
    <w:rsid w:val="00520BF9"/>
    <w:rsid w:val="005215A9"/>
    <w:rsid w:val="00521917"/>
    <w:rsid w:val="00521929"/>
    <w:rsid w:val="00521F15"/>
    <w:rsid w:val="00521F23"/>
    <w:rsid w:val="005222EF"/>
    <w:rsid w:val="0052235F"/>
    <w:rsid w:val="005223E0"/>
    <w:rsid w:val="00522574"/>
    <w:rsid w:val="00522D69"/>
    <w:rsid w:val="00522F1B"/>
    <w:rsid w:val="00523074"/>
    <w:rsid w:val="005233DF"/>
    <w:rsid w:val="00523C6F"/>
    <w:rsid w:val="00523D25"/>
    <w:rsid w:val="0052441B"/>
    <w:rsid w:val="005246B5"/>
    <w:rsid w:val="00524AFA"/>
    <w:rsid w:val="00524EF8"/>
    <w:rsid w:val="00524F4A"/>
    <w:rsid w:val="00525606"/>
    <w:rsid w:val="00525719"/>
    <w:rsid w:val="00525BCC"/>
    <w:rsid w:val="005267A2"/>
    <w:rsid w:val="00526E64"/>
    <w:rsid w:val="00526ED2"/>
    <w:rsid w:val="0052709E"/>
    <w:rsid w:val="005271D6"/>
    <w:rsid w:val="005275E4"/>
    <w:rsid w:val="00527670"/>
    <w:rsid w:val="00527673"/>
    <w:rsid w:val="005302DF"/>
    <w:rsid w:val="00530883"/>
    <w:rsid w:val="00530D7A"/>
    <w:rsid w:val="0053100D"/>
    <w:rsid w:val="005310B6"/>
    <w:rsid w:val="0053116B"/>
    <w:rsid w:val="005317DF"/>
    <w:rsid w:val="0053260D"/>
    <w:rsid w:val="00532A40"/>
    <w:rsid w:val="00532C8F"/>
    <w:rsid w:val="0053352D"/>
    <w:rsid w:val="0053357F"/>
    <w:rsid w:val="0053378C"/>
    <w:rsid w:val="00533841"/>
    <w:rsid w:val="00533B7E"/>
    <w:rsid w:val="00533E3B"/>
    <w:rsid w:val="00534107"/>
    <w:rsid w:val="0053415D"/>
    <w:rsid w:val="00534246"/>
    <w:rsid w:val="005343C3"/>
    <w:rsid w:val="0053451A"/>
    <w:rsid w:val="00534FF8"/>
    <w:rsid w:val="00535182"/>
    <w:rsid w:val="005359CE"/>
    <w:rsid w:val="00535C70"/>
    <w:rsid w:val="00535D70"/>
    <w:rsid w:val="005363A3"/>
    <w:rsid w:val="005376F7"/>
    <w:rsid w:val="00537BFB"/>
    <w:rsid w:val="00537DDE"/>
    <w:rsid w:val="0054052C"/>
    <w:rsid w:val="00540C8F"/>
    <w:rsid w:val="00542862"/>
    <w:rsid w:val="00542878"/>
    <w:rsid w:val="00542A6B"/>
    <w:rsid w:val="00542DEA"/>
    <w:rsid w:val="00542EA0"/>
    <w:rsid w:val="00544055"/>
    <w:rsid w:val="0054464D"/>
    <w:rsid w:val="00544A2E"/>
    <w:rsid w:val="00544E03"/>
    <w:rsid w:val="00544F08"/>
    <w:rsid w:val="0054532B"/>
    <w:rsid w:val="0054615D"/>
    <w:rsid w:val="00546E56"/>
    <w:rsid w:val="005474AC"/>
    <w:rsid w:val="0054750A"/>
    <w:rsid w:val="00547D18"/>
    <w:rsid w:val="0055000D"/>
    <w:rsid w:val="005503FA"/>
    <w:rsid w:val="0055040C"/>
    <w:rsid w:val="00550584"/>
    <w:rsid w:val="00550A85"/>
    <w:rsid w:val="00551D9D"/>
    <w:rsid w:val="00552701"/>
    <w:rsid w:val="005527CE"/>
    <w:rsid w:val="00552858"/>
    <w:rsid w:val="00552959"/>
    <w:rsid w:val="00552AE2"/>
    <w:rsid w:val="00552DD1"/>
    <w:rsid w:val="005530CB"/>
    <w:rsid w:val="005536A4"/>
    <w:rsid w:val="0055387F"/>
    <w:rsid w:val="00553F12"/>
    <w:rsid w:val="0055450D"/>
    <w:rsid w:val="00554BC1"/>
    <w:rsid w:val="00554D5B"/>
    <w:rsid w:val="00554EF5"/>
    <w:rsid w:val="0055508D"/>
    <w:rsid w:val="005552E0"/>
    <w:rsid w:val="00555377"/>
    <w:rsid w:val="005554A5"/>
    <w:rsid w:val="005567D8"/>
    <w:rsid w:val="00556B73"/>
    <w:rsid w:val="00556D77"/>
    <w:rsid w:val="005570EE"/>
    <w:rsid w:val="00557211"/>
    <w:rsid w:val="00557574"/>
    <w:rsid w:val="005575F1"/>
    <w:rsid w:val="00557897"/>
    <w:rsid w:val="005601A4"/>
    <w:rsid w:val="00560588"/>
    <w:rsid w:val="0056067D"/>
    <w:rsid w:val="005608F8"/>
    <w:rsid w:val="00560BAD"/>
    <w:rsid w:val="00560BD5"/>
    <w:rsid w:val="00560CDA"/>
    <w:rsid w:val="00562A51"/>
    <w:rsid w:val="005630FD"/>
    <w:rsid w:val="005637D4"/>
    <w:rsid w:val="005638E4"/>
    <w:rsid w:val="005639E7"/>
    <w:rsid w:val="00563AEE"/>
    <w:rsid w:val="00563BE3"/>
    <w:rsid w:val="00563FD0"/>
    <w:rsid w:val="00563FD6"/>
    <w:rsid w:val="00563FEE"/>
    <w:rsid w:val="0056408A"/>
    <w:rsid w:val="00564140"/>
    <w:rsid w:val="005649B8"/>
    <w:rsid w:val="00564A68"/>
    <w:rsid w:val="00564EB2"/>
    <w:rsid w:val="00564EE2"/>
    <w:rsid w:val="005652CC"/>
    <w:rsid w:val="005653EB"/>
    <w:rsid w:val="00565516"/>
    <w:rsid w:val="00565674"/>
    <w:rsid w:val="00565775"/>
    <w:rsid w:val="005657E0"/>
    <w:rsid w:val="00565972"/>
    <w:rsid w:val="00565DCD"/>
    <w:rsid w:val="00566606"/>
    <w:rsid w:val="00566FA2"/>
    <w:rsid w:val="00567523"/>
    <w:rsid w:val="00567605"/>
    <w:rsid w:val="005679DB"/>
    <w:rsid w:val="00570029"/>
    <w:rsid w:val="005700C1"/>
    <w:rsid w:val="005701A0"/>
    <w:rsid w:val="005706BE"/>
    <w:rsid w:val="005708DB"/>
    <w:rsid w:val="00570C2A"/>
    <w:rsid w:val="00570EC2"/>
    <w:rsid w:val="00571804"/>
    <w:rsid w:val="00571E19"/>
    <w:rsid w:val="005726C3"/>
    <w:rsid w:val="005728C8"/>
    <w:rsid w:val="00572C51"/>
    <w:rsid w:val="00573535"/>
    <w:rsid w:val="005736AF"/>
    <w:rsid w:val="00573962"/>
    <w:rsid w:val="00573CA0"/>
    <w:rsid w:val="00573F15"/>
    <w:rsid w:val="0057460A"/>
    <w:rsid w:val="00574F26"/>
    <w:rsid w:val="00575DEC"/>
    <w:rsid w:val="0057620E"/>
    <w:rsid w:val="00576737"/>
    <w:rsid w:val="00576C93"/>
    <w:rsid w:val="00576E95"/>
    <w:rsid w:val="0057720C"/>
    <w:rsid w:val="00577A36"/>
    <w:rsid w:val="00580109"/>
    <w:rsid w:val="005801AB"/>
    <w:rsid w:val="0058056C"/>
    <w:rsid w:val="005806DF"/>
    <w:rsid w:val="00580A2C"/>
    <w:rsid w:val="00580C7F"/>
    <w:rsid w:val="005811F1"/>
    <w:rsid w:val="00581209"/>
    <w:rsid w:val="00582712"/>
    <w:rsid w:val="0058294E"/>
    <w:rsid w:val="00582B23"/>
    <w:rsid w:val="00583768"/>
    <w:rsid w:val="005838D5"/>
    <w:rsid w:val="00583F33"/>
    <w:rsid w:val="0058403D"/>
    <w:rsid w:val="005840D2"/>
    <w:rsid w:val="00584629"/>
    <w:rsid w:val="00584EA9"/>
    <w:rsid w:val="005859DA"/>
    <w:rsid w:val="00585D0D"/>
    <w:rsid w:val="00585EC3"/>
    <w:rsid w:val="00586097"/>
    <w:rsid w:val="00586346"/>
    <w:rsid w:val="00586422"/>
    <w:rsid w:val="00586699"/>
    <w:rsid w:val="0058685A"/>
    <w:rsid w:val="00586FBA"/>
    <w:rsid w:val="00587163"/>
    <w:rsid w:val="00587B98"/>
    <w:rsid w:val="00587E60"/>
    <w:rsid w:val="00590682"/>
    <w:rsid w:val="00590D6A"/>
    <w:rsid w:val="005911CA"/>
    <w:rsid w:val="005912A8"/>
    <w:rsid w:val="00591838"/>
    <w:rsid w:val="00591A71"/>
    <w:rsid w:val="00591DE9"/>
    <w:rsid w:val="0059225D"/>
    <w:rsid w:val="00592431"/>
    <w:rsid w:val="00592539"/>
    <w:rsid w:val="0059286C"/>
    <w:rsid w:val="005928D3"/>
    <w:rsid w:val="005931AA"/>
    <w:rsid w:val="00593420"/>
    <w:rsid w:val="00593796"/>
    <w:rsid w:val="00593BCD"/>
    <w:rsid w:val="00593D61"/>
    <w:rsid w:val="00593DF0"/>
    <w:rsid w:val="005940B1"/>
    <w:rsid w:val="005945A1"/>
    <w:rsid w:val="00594DFC"/>
    <w:rsid w:val="0059551A"/>
    <w:rsid w:val="005955A1"/>
    <w:rsid w:val="0059561A"/>
    <w:rsid w:val="00595B11"/>
    <w:rsid w:val="00595FC5"/>
    <w:rsid w:val="0059666C"/>
    <w:rsid w:val="005967CA"/>
    <w:rsid w:val="00596C16"/>
    <w:rsid w:val="00596FBA"/>
    <w:rsid w:val="00597E81"/>
    <w:rsid w:val="00597F2E"/>
    <w:rsid w:val="005A01C8"/>
    <w:rsid w:val="005A0679"/>
    <w:rsid w:val="005A069A"/>
    <w:rsid w:val="005A094A"/>
    <w:rsid w:val="005A0974"/>
    <w:rsid w:val="005A0A91"/>
    <w:rsid w:val="005A0AED"/>
    <w:rsid w:val="005A0B05"/>
    <w:rsid w:val="005A13B7"/>
    <w:rsid w:val="005A188F"/>
    <w:rsid w:val="005A19C9"/>
    <w:rsid w:val="005A1C68"/>
    <w:rsid w:val="005A1F57"/>
    <w:rsid w:val="005A24C5"/>
    <w:rsid w:val="005A2D4D"/>
    <w:rsid w:val="005A2D6B"/>
    <w:rsid w:val="005A2E58"/>
    <w:rsid w:val="005A3042"/>
    <w:rsid w:val="005A357C"/>
    <w:rsid w:val="005A40F9"/>
    <w:rsid w:val="005A41B4"/>
    <w:rsid w:val="005A441A"/>
    <w:rsid w:val="005A4470"/>
    <w:rsid w:val="005A4998"/>
    <w:rsid w:val="005A5092"/>
    <w:rsid w:val="005A5154"/>
    <w:rsid w:val="005A57AE"/>
    <w:rsid w:val="005A5D71"/>
    <w:rsid w:val="005A5FAA"/>
    <w:rsid w:val="005A6350"/>
    <w:rsid w:val="005A64DB"/>
    <w:rsid w:val="005A6BB9"/>
    <w:rsid w:val="005A7160"/>
    <w:rsid w:val="005A7696"/>
    <w:rsid w:val="005A7871"/>
    <w:rsid w:val="005A7F40"/>
    <w:rsid w:val="005B031D"/>
    <w:rsid w:val="005B0A08"/>
    <w:rsid w:val="005B1099"/>
    <w:rsid w:val="005B1162"/>
    <w:rsid w:val="005B1E3B"/>
    <w:rsid w:val="005B2064"/>
    <w:rsid w:val="005B2409"/>
    <w:rsid w:val="005B27D4"/>
    <w:rsid w:val="005B2896"/>
    <w:rsid w:val="005B29F3"/>
    <w:rsid w:val="005B2DAB"/>
    <w:rsid w:val="005B32D0"/>
    <w:rsid w:val="005B333D"/>
    <w:rsid w:val="005B3F46"/>
    <w:rsid w:val="005B4975"/>
    <w:rsid w:val="005B4E22"/>
    <w:rsid w:val="005B5130"/>
    <w:rsid w:val="005B5384"/>
    <w:rsid w:val="005B5985"/>
    <w:rsid w:val="005B59B8"/>
    <w:rsid w:val="005B5ADD"/>
    <w:rsid w:val="005B61A9"/>
    <w:rsid w:val="005B656C"/>
    <w:rsid w:val="005B6782"/>
    <w:rsid w:val="005B77A9"/>
    <w:rsid w:val="005B7B08"/>
    <w:rsid w:val="005B7C74"/>
    <w:rsid w:val="005B7C7F"/>
    <w:rsid w:val="005B7E70"/>
    <w:rsid w:val="005C006C"/>
    <w:rsid w:val="005C047A"/>
    <w:rsid w:val="005C0DC3"/>
    <w:rsid w:val="005C116F"/>
    <w:rsid w:val="005C11CA"/>
    <w:rsid w:val="005C17CE"/>
    <w:rsid w:val="005C1E45"/>
    <w:rsid w:val="005C1F59"/>
    <w:rsid w:val="005C23E3"/>
    <w:rsid w:val="005C24D3"/>
    <w:rsid w:val="005C25E4"/>
    <w:rsid w:val="005C27E6"/>
    <w:rsid w:val="005C2A28"/>
    <w:rsid w:val="005C2D1E"/>
    <w:rsid w:val="005C3311"/>
    <w:rsid w:val="005C3CF5"/>
    <w:rsid w:val="005C3F04"/>
    <w:rsid w:val="005C3F4E"/>
    <w:rsid w:val="005C40C4"/>
    <w:rsid w:val="005C46BB"/>
    <w:rsid w:val="005C49E2"/>
    <w:rsid w:val="005C5626"/>
    <w:rsid w:val="005C5665"/>
    <w:rsid w:val="005C57A3"/>
    <w:rsid w:val="005C5E5E"/>
    <w:rsid w:val="005C635F"/>
    <w:rsid w:val="005C67C9"/>
    <w:rsid w:val="005C6957"/>
    <w:rsid w:val="005C6CFF"/>
    <w:rsid w:val="005C6D95"/>
    <w:rsid w:val="005C6DCF"/>
    <w:rsid w:val="005C6EB4"/>
    <w:rsid w:val="005C6FDB"/>
    <w:rsid w:val="005C72E5"/>
    <w:rsid w:val="005C75CA"/>
    <w:rsid w:val="005D0242"/>
    <w:rsid w:val="005D02A9"/>
    <w:rsid w:val="005D06ED"/>
    <w:rsid w:val="005D07F1"/>
    <w:rsid w:val="005D0807"/>
    <w:rsid w:val="005D0D84"/>
    <w:rsid w:val="005D11A4"/>
    <w:rsid w:val="005D187B"/>
    <w:rsid w:val="005D1BD8"/>
    <w:rsid w:val="005D20BF"/>
    <w:rsid w:val="005D218C"/>
    <w:rsid w:val="005D2222"/>
    <w:rsid w:val="005D2269"/>
    <w:rsid w:val="005D2360"/>
    <w:rsid w:val="005D26C7"/>
    <w:rsid w:val="005D28E8"/>
    <w:rsid w:val="005D29AE"/>
    <w:rsid w:val="005D30A7"/>
    <w:rsid w:val="005D3332"/>
    <w:rsid w:val="005D3EA9"/>
    <w:rsid w:val="005D3EF4"/>
    <w:rsid w:val="005D40DD"/>
    <w:rsid w:val="005D440A"/>
    <w:rsid w:val="005D471A"/>
    <w:rsid w:val="005D479F"/>
    <w:rsid w:val="005D47D1"/>
    <w:rsid w:val="005D5781"/>
    <w:rsid w:val="005D59A3"/>
    <w:rsid w:val="005D5D71"/>
    <w:rsid w:val="005D669E"/>
    <w:rsid w:val="005D68C8"/>
    <w:rsid w:val="005D68F6"/>
    <w:rsid w:val="005D6D59"/>
    <w:rsid w:val="005D7A6E"/>
    <w:rsid w:val="005D7DB0"/>
    <w:rsid w:val="005D7DCB"/>
    <w:rsid w:val="005E002E"/>
    <w:rsid w:val="005E0343"/>
    <w:rsid w:val="005E05BD"/>
    <w:rsid w:val="005E1534"/>
    <w:rsid w:val="005E1700"/>
    <w:rsid w:val="005E18CB"/>
    <w:rsid w:val="005E1C11"/>
    <w:rsid w:val="005E229A"/>
    <w:rsid w:val="005E2335"/>
    <w:rsid w:val="005E24B9"/>
    <w:rsid w:val="005E258D"/>
    <w:rsid w:val="005E2B15"/>
    <w:rsid w:val="005E36B3"/>
    <w:rsid w:val="005E3847"/>
    <w:rsid w:val="005E386D"/>
    <w:rsid w:val="005E3A4F"/>
    <w:rsid w:val="005E3ABA"/>
    <w:rsid w:val="005E3B61"/>
    <w:rsid w:val="005E3E92"/>
    <w:rsid w:val="005E3F65"/>
    <w:rsid w:val="005E40E6"/>
    <w:rsid w:val="005E477C"/>
    <w:rsid w:val="005E536A"/>
    <w:rsid w:val="005E5F03"/>
    <w:rsid w:val="005E60EA"/>
    <w:rsid w:val="005E65BC"/>
    <w:rsid w:val="005E6AF7"/>
    <w:rsid w:val="005E7A78"/>
    <w:rsid w:val="005E7DBB"/>
    <w:rsid w:val="005E7ED5"/>
    <w:rsid w:val="005F0329"/>
    <w:rsid w:val="005F03E1"/>
    <w:rsid w:val="005F03EC"/>
    <w:rsid w:val="005F079D"/>
    <w:rsid w:val="005F0D66"/>
    <w:rsid w:val="005F132D"/>
    <w:rsid w:val="005F18FC"/>
    <w:rsid w:val="005F1B18"/>
    <w:rsid w:val="005F2CB7"/>
    <w:rsid w:val="005F2CC1"/>
    <w:rsid w:val="005F3750"/>
    <w:rsid w:val="005F3B0E"/>
    <w:rsid w:val="005F4AE8"/>
    <w:rsid w:val="005F4DF2"/>
    <w:rsid w:val="005F4FB3"/>
    <w:rsid w:val="005F4FE0"/>
    <w:rsid w:val="005F5546"/>
    <w:rsid w:val="005F56C4"/>
    <w:rsid w:val="005F58BF"/>
    <w:rsid w:val="005F5D2E"/>
    <w:rsid w:val="005F5D31"/>
    <w:rsid w:val="005F62C2"/>
    <w:rsid w:val="005F62EE"/>
    <w:rsid w:val="005F63A1"/>
    <w:rsid w:val="005F6459"/>
    <w:rsid w:val="005F65DC"/>
    <w:rsid w:val="005F6964"/>
    <w:rsid w:val="005F69C2"/>
    <w:rsid w:val="005F6D7F"/>
    <w:rsid w:val="005F6F3F"/>
    <w:rsid w:val="005F74EB"/>
    <w:rsid w:val="005F7852"/>
    <w:rsid w:val="005F7CEA"/>
    <w:rsid w:val="005F7EFF"/>
    <w:rsid w:val="00600D2E"/>
    <w:rsid w:val="0060169D"/>
    <w:rsid w:val="006016D2"/>
    <w:rsid w:val="00601925"/>
    <w:rsid w:val="00602627"/>
    <w:rsid w:val="00602781"/>
    <w:rsid w:val="00602B61"/>
    <w:rsid w:val="00603236"/>
    <w:rsid w:val="00603334"/>
    <w:rsid w:val="006034A1"/>
    <w:rsid w:val="00603529"/>
    <w:rsid w:val="00603FA2"/>
    <w:rsid w:val="00604211"/>
    <w:rsid w:val="00604242"/>
    <w:rsid w:val="0060429B"/>
    <w:rsid w:val="0060461A"/>
    <w:rsid w:val="0060467B"/>
    <w:rsid w:val="006053B4"/>
    <w:rsid w:val="00605A15"/>
    <w:rsid w:val="00605CDD"/>
    <w:rsid w:val="0060625A"/>
    <w:rsid w:val="00607045"/>
    <w:rsid w:val="0060729F"/>
    <w:rsid w:val="0061125F"/>
    <w:rsid w:val="0061169B"/>
    <w:rsid w:val="00611855"/>
    <w:rsid w:val="00611D3F"/>
    <w:rsid w:val="006124DB"/>
    <w:rsid w:val="00612722"/>
    <w:rsid w:val="00612854"/>
    <w:rsid w:val="00612A9E"/>
    <w:rsid w:val="00612C7C"/>
    <w:rsid w:val="00612CBB"/>
    <w:rsid w:val="00612CF0"/>
    <w:rsid w:val="00612FD2"/>
    <w:rsid w:val="00613741"/>
    <w:rsid w:val="00613900"/>
    <w:rsid w:val="006139D6"/>
    <w:rsid w:val="00613B1D"/>
    <w:rsid w:val="00613E82"/>
    <w:rsid w:val="006140D1"/>
    <w:rsid w:val="00614101"/>
    <w:rsid w:val="006145CC"/>
    <w:rsid w:val="0061486F"/>
    <w:rsid w:val="00614894"/>
    <w:rsid w:val="00614F07"/>
    <w:rsid w:val="00615653"/>
    <w:rsid w:val="00615998"/>
    <w:rsid w:val="00615C72"/>
    <w:rsid w:val="00615D62"/>
    <w:rsid w:val="00615FA2"/>
    <w:rsid w:val="00616356"/>
    <w:rsid w:val="00616458"/>
    <w:rsid w:val="00616599"/>
    <w:rsid w:val="00617421"/>
    <w:rsid w:val="00620A76"/>
    <w:rsid w:val="00620B9D"/>
    <w:rsid w:val="00620BEF"/>
    <w:rsid w:val="00620FCB"/>
    <w:rsid w:val="0062135D"/>
    <w:rsid w:val="0062183F"/>
    <w:rsid w:val="00622292"/>
    <w:rsid w:val="00622346"/>
    <w:rsid w:val="006223BE"/>
    <w:rsid w:val="00622A81"/>
    <w:rsid w:val="00622CBF"/>
    <w:rsid w:val="00622E1E"/>
    <w:rsid w:val="00622FEE"/>
    <w:rsid w:val="006230E3"/>
    <w:rsid w:val="006231C2"/>
    <w:rsid w:val="00623783"/>
    <w:rsid w:val="00623A3A"/>
    <w:rsid w:val="00623C8B"/>
    <w:rsid w:val="00624065"/>
    <w:rsid w:val="006240EB"/>
    <w:rsid w:val="00624544"/>
    <w:rsid w:val="00624692"/>
    <w:rsid w:val="0062475A"/>
    <w:rsid w:val="006248D7"/>
    <w:rsid w:val="00624CC4"/>
    <w:rsid w:val="00625193"/>
    <w:rsid w:val="00625481"/>
    <w:rsid w:val="0062573C"/>
    <w:rsid w:val="0062590F"/>
    <w:rsid w:val="00625A64"/>
    <w:rsid w:val="006262E3"/>
    <w:rsid w:val="00626834"/>
    <w:rsid w:val="00626965"/>
    <w:rsid w:val="006273F8"/>
    <w:rsid w:val="00627886"/>
    <w:rsid w:val="006279D0"/>
    <w:rsid w:val="00630024"/>
    <w:rsid w:val="006301EA"/>
    <w:rsid w:val="00630276"/>
    <w:rsid w:val="00630329"/>
    <w:rsid w:val="006306ED"/>
    <w:rsid w:val="006307B5"/>
    <w:rsid w:val="0063097C"/>
    <w:rsid w:val="00630A57"/>
    <w:rsid w:val="00630D45"/>
    <w:rsid w:val="00631705"/>
    <w:rsid w:val="00631956"/>
    <w:rsid w:val="00631D14"/>
    <w:rsid w:val="00632485"/>
    <w:rsid w:val="0063255E"/>
    <w:rsid w:val="00632637"/>
    <w:rsid w:val="00632A07"/>
    <w:rsid w:val="00632A57"/>
    <w:rsid w:val="00633AAA"/>
    <w:rsid w:val="006342AF"/>
    <w:rsid w:val="00634888"/>
    <w:rsid w:val="00634AAC"/>
    <w:rsid w:val="006354D8"/>
    <w:rsid w:val="0063563B"/>
    <w:rsid w:val="00636572"/>
    <w:rsid w:val="00636929"/>
    <w:rsid w:val="00636D00"/>
    <w:rsid w:val="00637A3B"/>
    <w:rsid w:val="00637BD2"/>
    <w:rsid w:val="00637C0E"/>
    <w:rsid w:val="00637C7A"/>
    <w:rsid w:val="00637DEF"/>
    <w:rsid w:val="00640320"/>
    <w:rsid w:val="00640C0D"/>
    <w:rsid w:val="00640F2C"/>
    <w:rsid w:val="006410D8"/>
    <w:rsid w:val="00641480"/>
    <w:rsid w:val="0064154B"/>
    <w:rsid w:val="006417EB"/>
    <w:rsid w:val="00641BD1"/>
    <w:rsid w:val="00641C6D"/>
    <w:rsid w:val="00642007"/>
    <w:rsid w:val="006420C2"/>
    <w:rsid w:val="006424FC"/>
    <w:rsid w:val="00642836"/>
    <w:rsid w:val="0064288F"/>
    <w:rsid w:val="00642F0C"/>
    <w:rsid w:val="006431A1"/>
    <w:rsid w:val="006433DC"/>
    <w:rsid w:val="006435D7"/>
    <w:rsid w:val="00643663"/>
    <w:rsid w:val="00643728"/>
    <w:rsid w:val="00643C84"/>
    <w:rsid w:val="00644A1B"/>
    <w:rsid w:val="00645391"/>
    <w:rsid w:val="00645922"/>
    <w:rsid w:val="00645AA1"/>
    <w:rsid w:val="00645CA2"/>
    <w:rsid w:val="00646111"/>
    <w:rsid w:val="0064712F"/>
    <w:rsid w:val="00647332"/>
    <w:rsid w:val="006476C5"/>
    <w:rsid w:val="00647823"/>
    <w:rsid w:val="00650DAC"/>
    <w:rsid w:val="00650DF3"/>
    <w:rsid w:val="00651113"/>
    <w:rsid w:val="006511ED"/>
    <w:rsid w:val="0065144D"/>
    <w:rsid w:val="00651BA3"/>
    <w:rsid w:val="00652766"/>
    <w:rsid w:val="00652A3C"/>
    <w:rsid w:val="00652C94"/>
    <w:rsid w:val="00652E47"/>
    <w:rsid w:val="00652F1B"/>
    <w:rsid w:val="0065318A"/>
    <w:rsid w:val="00653AA2"/>
    <w:rsid w:val="00653D03"/>
    <w:rsid w:val="0065411B"/>
    <w:rsid w:val="0065449F"/>
    <w:rsid w:val="006544F3"/>
    <w:rsid w:val="00654BA7"/>
    <w:rsid w:val="00654D54"/>
    <w:rsid w:val="00654E2C"/>
    <w:rsid w:val="00654E2F"/>
    <w:rsid w:val="00654F1B"/>
    <w:rsid w:val="00655162"/>
    <w:rsid w:val="006552F7"/>
    <w:rsid w:val="006553FD"/>
    <w:rsid w:val="00655490"/>
    <w:rsid w:val="00655498"/>
    <w:rsid w:val="006555AD"/>
    <w:rsid w:val="00655893"/>
    <w:rsid w:val="00655DB8"/>
    <w:rsid w:val="00656340"/>
    <w:rsid w:val="00656557"/>
    <w:rsid w:val="00656645"/>
    <w:rsid w:val="00656C64"/>
    <w:rsid w:val="00656F3E"/>
    <w:rsid w:val="00657003"/>
    <w:rsid w:val="006578D1"/>
    <w:rsid w:val="00657902"/>
    <w:rsid w:val="0066080A"/>
    <w:rsid w:val="00660E08"/>
    <w:rsid w:val="00660EFD"/>
    <w:rsid w:val="00661233"/>
    <w:rsid w:val="00661270"/>
    <w:rsid w:val="00662273"/>
    <w:rsid w:val="00662323"/>
    <w:rsid w:val="00662574"/>
    <w:rsid w:val="006627B8"/>
    <w:rsid w:val="00662892"/>
    <w:rsid w:val="00662D6B"/>
    <w:rsid w:val="006633C8"/>
    <w:rsid w:val="006636E4"/>
    <w:rsid w:val="006642B4"/>
    <w:rsid w:val="006645A1"/>
    <w:rsid w:val="0066470F"/>
    <w:rsid w:val="006647DE"/>
    <w:rsid w:val="00664AE9"/>
    <w:rsid w:val="00664FBF"/>
    <w:rsid w:val="006659FA"/>
    <w:rsid w:val="00665A47"/>
    <w:rsid w:val="00665D0E"/>
    <w:rsid w:val="00665F7C"/>
    <w:rsid w:val="006661F5"/>
    <w:rsid w:val="00666732"/>
    <w:rsid w:val="006668C4"/>
    <w:rsid w:val="00666B0D"/>
    <w:rsid w:val="00666BE1"/>
    <w:rsid w:val="006673E9"/>
    <w:rsid w:val="00667C73"/>
    <w:rsid w:val="00667D1E"/>
    <w:rsid w:val="0067022E"/>
    <w:rsid w:val="00670247"/>
    <w:rsid w:val="00670462"/>
    <w:rsid w:val="006708A8"/>
    <w:rsid w:val="006713A4"/>
    <w:rsid w:val="00671497"/>
    <w:rsid w:val="006715D8"/>
    <w:rsid w:val="006719F9"/>
    <w:rsid w:val="00671DCB"/>
    <w:rsid w:val="006722BD"/>
    <w:rsid w:val="0067244A"/>
    <w:rsid w:val="006725C6"/>
    <w:rsid w:val="00672962"/>
    <w:rsid w:val="00672B5C"/>
    <w:rsid w:val="00672BBC"/>
    <w:rsid w:val="00673859"/>
    <w:rsid w:val="00673F4F"/>
    <w:rsid w:val="00674931"/>
    <w:rsid w:val="00674AF8"/>
    <w:rsid w:val="00674DAB"/>
    <w:rsid w:val="00675293"/>
    <w:rsid w:val="006754C7"/>
    <w:rsid w:val="00675659"/>
    <w:rsid w:val="006760AB"/>
    <w:rsid w:val="00676959"/>
    <w:rsid w:val="00676D90"/>
    <w:rsid w:val="006772D4"/>
    <w:rsid w:val="006773E9"/>
    <w:rsid w:val="00677717"/>
    <w:rsid w:val="006778B1"/>
    <w:rsid w:val="00677DE5"/>
    <w:rsid w:val="00680746"/>
    <w:rsid w:val="0068099D"/>
    <w:rsid w:val="006809AD"/>
    <w:rsid w:val="00680AE1"/>
    <w:rsid w:val="00680E3B"/>
    <w:rsid w:val="0068194F"/>
    <w:rsid w:val="00681A72"/>
    <w:rsid w:val="00681A95"/>
    <w:rsid w:val="00682105"/>
    <w:rsid w:val="00682748"/>
    <w:rsid w:val="00682A46"/>
    <w:rsid w:val="00682AF8"/>
    <w:rsid w:val="00682FB8"/>
    <w:rsid w:val="00683652"/>
    <w:rsid w:val="0068425E"/>
    <w:rsid w:val="0068435A"/>
    <w:rsid w:val="006848AB"/>
    <w:rsid w:val="00684A80"/>
    <w:rsid w:val="00684B81"/>
    <w:rsid w:val="00684E2D"/>
    <w:rsid w:val="0068536C"/>
    <w:rsid w:val="00685B67"/>
    <w:rsid w:val="00685E08"/>
    <w:rsid w:val="00685F76"/>
    <w:rsid w:val="00685FE3"/>
    <w:rsid w:val="006865D1"/>
    <w:rsid w:val="00686BDE"/>
    <w:rsid w:val="006870D3"/>
    <w:rsid w:val="006870F3"/>
    <w:rsid w:val="00687E25"/>
    <w:rsid w:val="00687F57"/>
    <w:rsid w:val="00687FAA"/>
    <w:rsid w:val="0069014B"/>
    <w:rsid w:val="0069095E"/>
    <w:rsid w:val="00691283"/>
    <w:rsid w:val="0069137D"/>
    <w:rsid w:val="006916E8"/>
    <w:rsid w:val="00691A6D"/>
    <w:rsid w:val="00692038"/>
    <w:rsid w:val="006923D3"/>
    <w:rsid w:val="00692A85"/>
    <w:rsid w:val="00693407"/>
    <w:rsid w:val="006934B0"/>
    <w:rsid w:val="006934CD"/>
    <w:rsid w:val="00693F66"/>
    <w:rsid w:val="006943BF"/>
    <w:rsid w:val="00694541"/>
    <w:rsid w:val="0069458A"/>
    <w:rsid w:val="00695245"/>
    <w:rsid w:val="006952BE"/>
    <w:rsid w:val="006958BE"/>
    <w:rsid w:val="00695C8D"/>
    <w:rsid w:val="006962DB"/>
    <w:rsid w:val="00696422"/>
    <w:rsid w:val="006966E4"/>
    <w:rsid w:val="006969CF"/>
    <w:rsid w:val="00696D4F"/>
    <w:rsid w:val="00696DBC"/>
    <w:rsid w:val="00696DE5"/>
    <w:rsid w:val="00697A00"/>
    <w:rsid w:val="00697C3F"/>
    <w:rsid w:val="006A0135"/>
    <w:rsid w:val="006A0827"/>
    <w:rsid w:val="006A0C2C"/>
    <w:rsid w:val="006A0CCA"/>
    <w:rsid w:val="006A0E20"/>
    <w:rsid w:val="006A17C8"/>
    <w:rsid w:val="006A1BF9"/>
    <w:rsid w:val="006A28C5"/>
    <w:rsid w:val="006A2E65"/>
    <w:rsid w:val="006A3640"/>
    <w:rsid w:val="006A3822"/>
    <w:rsid w:val="006A3F46"/>
    <w:rsid w:val="006A4171"/>
    <w:rsid w:val="006A4DC3"/>
    <w:rsid w:val="006A5235"/>
    <w:rsid w:val="006A5924"/>
    <w:rsid w:val="006A5EB8"/>
    <w:rsid w:val="006A5FBE"/>
    <w:rsid w:val="006A6011"/>
    <w:rsid w:val="006A6094"/>
    <w:rsid w:val="006A6D41"/>
    <w:rsid w:val="006A6F91"/>
    <w:rsid w:val="006A719D"/>
    <w:rsid w:val="006A71D6"/>
    <w:rsid w:val="006A7CE0"/>
    <w:rsid w:val="006A7CFB"/>
    <w:rsid w:val="006B06B6"/>
    <w:rsid w:val="006B0C7D"/>
    <w:rsid w:val="006B0C80"/>
    <w:rsid w:val="006B0E3A"/>
    <w:rsid w:val="006B102A"/>
    <w:rsid w:val="006B1423"/>
    <w:rsid w:val="006B1705"/>
    <w:rsid w:val="006B1722"/>
    <w:rsid w:val="006B1E77"/>
    <w:rsid w:val="006B2FDE"/>
    <w:rsid w:val="006B34BC"/>
    <w:rsid w:val="006B3500"/>
    <w:rsid w:val="006B3CE4"/>
    <w:rsid w:val="006B49B3"/>
    <w:rsid w:val="006B4AB1"/>
    <w:rsid w:val="006B4E98"/>
    <w:rsid w:val="006B50B5"/>
    <w:rsid w:val="006B5367"/>
    <w:rsid w:val="006B53E5"/>
    <w:rsid w:val="006B5769"/>
    <w:rsid w:val="006B5B56"/>
    <w:rsid w:val="006B5EBA"/>
    <w:rsid w:val="006B6188"/>
    <w:rsid w:val="006B6601"/>
    <w:rsid w:val="006B6BD6"/>
    <w:rsid w:val="006B6F82"/>
    <w:rsid w:val="006B773C"/>
    <w:rsid w:val="006B787F"/>
    <w:rsid w:val="006B7B18"/>
    <w:rsid w:val="006B7FCD"/>
    <w:rsid w:val="006C0047"/>
    <w:rsid w:val="006C00E2"/>
    <w:rsid w:val="006C0237"/>
    <w:rsid w:val="006C02D6"/>
    <w:rsid w:val="006C09DB"/>
    <w:rsid w:val="006C15C7"/>
    <w:rsid w:val="006C15FD"/>
    <w:rsid w:val="006C2802"/>
    <w:rsid w:val="006C2E54"/>
    <w:rsid w:val="006C32EB"/>
    <w:rsid w:val="006C3512"/>
    <w:rsid w:val="006C35FC"/>
    <w:rsid w:val="006C3701"/>
    <w:rsid w:val="006C3832"/>
    <w:rsid w:val="006C38A7"/>
    <w:rsid w:val="006C3D76"/>
    <w:rsid w:val="006C4063"/>
    <w:rsid w:val="006C45B3"/>
    <w:rsid w:val="006C4BD9"/>
    <w:rsid w:val="006C4CDB"/>
    <w:rsid w:val="006C527A"/>
    <w:rsid w:val="006C57E0"/>
    <w:rsid w:val="006C5878"/>
    <w:rsid w:val="006C5B9A"/>
    <w:rsid w:val="006C61A7"/>
    <w:rsid w:val="006C6286"/>
    <w:rsid w:val="006C65D8"/>
    <w:rsid w:val="006C671F"/>
    <w:rsid w:val="006C6927"/>
    <w:rsid w:val="006C69DC"/>
    <w:rsid w:val="006C7280"/>
    <w:rsid w:val="006C762D"/>
    <w:rsid w:val="006C7774"/>
    <w:rsid w:val="006D0D6D"/>
    <w:rsid w:val="006D0F8C"/>
    <w:rsid w:val="006D10D2"/>
    <w:rsid w:val="006D122A"/>
    <w:rsid w:val="006D1B47"/>
    <w:rsid w:val="006D2098"/>
    <w:rsid w:val="006D26D5"/>
    <w:rsid w:val="006D2F7D"/>
    <w:rsid w:val="006D3792"/>
    <w:rsid w:val="006D3A5A"/>
    <w:rsid w:val="006D3D38"/>
    <w:rsid w:val="006D3D7E"/>
    <w:rsid w:val="006D3F5D"/>
    <w:rsid w:val="006D4490"/>
    <w:rsid w:val="006D47B6"/>
    <w:rsid w:val="006D49E4"/>
    <w:rsid w:val="006D5906"/>
    <w:rsid w:val="006D5D02"/>
    <w:rsid w:val="006D644F"/>
    <w:rsid w:val="006D6914"/>
    <w:rsid w:val="006D6BAC"/>
    <w:rsid w:val="006D70A6"/>
    <w:rsid w:val="006D7759"/>
    <w:rsid w:val="006E0ED6"/>
    <w:rsid w:val="006E17E1"/>
    <w:rsid w:val="006E1897"/>
    <w:rsid w:val="006E1EB2"/>
    <w:rsid w:val="006E1F61"/>
    <w:rsid w:val="006E2566"/>
    <w:rsid w:val="006E2698"/>
    <w:rsid w:val="006E2F7B"/>
    <w:rsid w:val="006E33B2"/>
    <w:rsid w:val="006E365D"/>
    <w:rsid w:val="006E37E0"/>
    <w:rsid w:val="006E3E39"/>
    <w:rsid w:val="006E4066"/>
    <w:rsid w:val="006E4843"/>
    <w:rsid w:val="006E49E7"/>
    <w:rsid w:val="006E53FF"/>
    <w:rsid w:val="006E5803"/>
    <w:rsid w:val="006E6033"/>
    <w:rsid w:val="006E6050"/>
    <w:rsid w:val="006E606A"/>
    <w:rsid w:val="006E6375"/>
    <w:rsid w:val="006E65A7"/>
    <w:rsid w:val="006E68FB"/>
    <w:rsid w:val="006E6A3B"/>
    <w:rsid w:val="006E6BC7"/>
    <w:rsid w:val="006E6CAC"/>
    <w:rsid w:val="006E6D2A"/>
    <w:rsid w:val="006E6DC7"/>
    <w:rsid w:val="006E6E6B"/>
    <w:rsid w:val="006E701E"/>
    <w:rsid w:val="006E762F"/>
    <w:rsid w:val="006E763B"/>
    <w:rsid w:val="006E76FA"/>
    <w:rsid w:val="006E77B9"/>
    <w:rsid w:val="006F022C"/>
    <w:rsid w:val="006F03E3"/>
    <w:rsid w:val="006F0447"/>
    <w:rsid w:val="006F051E"/>
    <w:rsid w:val="006F0908"/>
    <w:rsid w:val="006F0A87"/>
    <w:rsid w:val="006F0ADC"/>
    <w:rsid w:val="006F0D9D"/>
    <w:rsid w:val="006F0DBD"/>
    <w:rsid w:val="006F165F"/>
    <w:rsid w:val="006F199D"/>
    <w:rsid w:val="006F1B45"/>
    <w:rsid w:val="006F1D44"/>
    <w:rsid w:val="006F1E55"/>
    <w:rsid w:val="006F222E"/>
    <w:rsid w:val="006F2401"/>
    <w:rsid w:val="006F2BC2"/>
    <w:rsid w:val="006F350E"/>
    <w:rsid w:val="006F366A"/>
    <w:rsid w:val="006F3685"/>
    <w:rsid w:val="006F3A2E"/>
    <w:rsid w:val="006F3D49"/>
    <w:rsid w:val="006F4A65"/>
    <w:rsid w:val="006F4B7B"/>
    <w:rsid w:val="006F51CD"/>
    <w:rsid w:val="006F5330"/>
    <w:rsid w:val="006F571A"/>
    <w:rsid w:val="006F5B40"/>
    <w:rsid w:val="006F5EBB"/>
    <w:rsid w:val="006F6026"/>
    <w:rsid w:val="006F605E"/>
    <w:rsid w:val="006F62CD"/>
    <w:rsid w:val="006F63CB"/>
    <w:rsid w:val="006F645A"/>
    <w:rsid w:val="006F686A"/>
    <w:rsid w:val="006F6DD3"/>
    <w:rsid w:val="006F6EB7"/>
    <w:rsid w:val="006F71B7"/>
    <w:rsid w:val="006F7FCD"/>
    <w:rsid w:val="00700518"/>
    <w:rsid w:val="00700D7F"/>
    <w:rsid w:val="00701191"/>
    <w:rsid w:val="007015C6"/>
    <w:rsid w:val="00701D69"/>
    <w:rsid w:val="00701EA8"/>
    <w:rsid w:val="0070206F"/>
    <w:rsid w:val="007025B3"/>
    <w:rsid w:val="00702E4C"/>
    <w:rsid w:val="00703973"/>
    <w:rsid w:val="00703A86"/>
    <w:rsid w:val="00703DA1"/>
    <w:rsid w:val="00703DA9"/>
    <w:rsid w:val="0070443D"/>
    <w:rsid w:val="00704820"/>
    <w:rsid w:val="0070517F"/>
    <w:rsid w:val="00705201"/>
    <w:rsid w:val="00705C64"/>
    <w:rsid w:val="00706337"/>
    <w:rsid w:val="00706991"/>
    <w:rsid w:val="00706A42"/>
    <w:rsid w:val="0070701D"/>
    <w:rsid w:val="007072EE"/>
    <w:rsid w:val="007076CB"/>
    <w:rsid w:val="0070795F"/>
    <w:rsid w:val="00707D20"/>
    <w:rsid w:val="00707D4C"/>
    <w:rsid w:val="00710DBE"/>
    <w:rsid w:val="00711461"/>
    <w:rsid w:val="00711665"/>
    <w:rsid w:val="00711AA0"/>
    <w:rsid w:val="00711F7F"/>
    <w:rsid w:val="0071267F"/>
    <w:rsid w:val="007127BB"/>
    <w:rsid w:val="00712EC8"/>
    <w:rsid w:val="007131BF"/>
    <w:rsid w:val="00713297"/>
    <w:rsid w:val="007140CB"/>
    <w:rsid w:val="007143A0"/>
    <w:rsid w:val="007151E5"/>
    <w:rsid w:val="0071520C"/>
    <w:rsid w:val="00716599"/>
    <w:rsid w:val="007165FB"/>
    <w:rsid w:val="0071674D"/>
    <w:rsid w:val="00716760"/>
    <w:rsid w:val="00716AC9"/>
    <w:rsid w:val="00717890"/>
    <w:rsid w:val="0071792C"/>
    <w:rsid w:val="00717B1F"/>
    <w:rsid w:val="00717B50"/>
    <w:rsid w:val="00717BA8"/>
    <w:rsid w:val="007203E8"/>
    <w:rsid w:val="007205D4"/>
    <w:rsid w:val="00720831"/>
    <w:rsid w:val="00720950"/>
    <w:rsid w:val="00721258"/>
    <w:rsid w:val="007212DC"/>
    <w:rsid w:val="00721598"/>
    <w:rsid w:val="007219BC"/>
    <w:rsid w:val="00721CDB"/>
    <w:rsid w:val="00722041"/>
    <w:rsid w:val="007220DC"/>
    <w:rsid w:val="0072296C"/>
    <w:rsid w:val="00722B1F"/>
    <w:rsid w:val="00722D48"/>
    <w:rsid w:val="00722D65"/>
    <w:rsid w:val="00722F06"/>
    <w:rsid w:val="00723260"/>
    <w:rsid w:val="00723611"/>
    <w:rsid w:val="00723F54"/>
    <w:rsid w:val="007242DA"/>
    <w:rsid w:val="00724A8F"/>
    <w:rsid w:val="00725251"/>
    <w:rsid w:val="007257D6"/>
    <w:rsid w:val="0072599B"/>
    <w:rsid w:val="007260FC"/>
    <w:rsid w:val="0072644D"/>
    <w:rsid w:val="007264E1"/>
    <w:rsid w:val="0072659A"/>
    <w:rsid w:val="00726A5C"/>
    <w:rsid w:val="00726A6E"/>
    <w:rsid w:val="00726DD9"/>
    <w:rsid w:val="00726FC8"/>
    <w:rsid w:val="00727017"/>
    <w:rsid w:val="00727392"/>
    <w:rsid w:val="0072775D"/>
    <w:rsid w:val="00727DF5"/>
    <w:rsid w:val="00730032"/>
    <w:rsid w:val="0073009C"/>
    <w:rsid w:val="00730A95"/>
    <w:rsid w:val="00730C1A"/>
    <w:rsid w:val="00731AA8"/>
    <w:rsid w:val="00731C0E"/>
    <w:rsid w:val="007321C2"/>
    <w:rsid w:val="0073240C"/>
    <w:rsid w:val="007324BC"/>
    <w:rsid w:val="0073251A"/>
    <w:rsid w:val="00732520"/>
    <w:rsid w:val="007326D2"/>
    <w:rsid w:val="007329A2"/>
    <w:rsid w:val="007330B6"/>
    <w:rsid w:val="00733123"/>
    <w:rsid w:val="0073336A"/>
    <w:rsid w:val="00733416"/>
    <w:rsid w:val="00733D7D"/>
    <w:rsid w:val="00733F3E"/>
    <w:rsid w:val="007345CD"/>
    <w:rsid w:val="00734A09"/>
    <w:rsid w:val="00734DD3"/>
    <w:rsid w:val="00735D73"/>
    <w:rsid w:val="00735E6C"/>
    <w:rsid w:val="00735F63"/>
    <w:rsid w:val="00736206"/>
    <w:rsid w:val="00736346"/>
    <w:rsid w:val="00736504"/>
    <w:rsid w:val="00736823"/>
    <w:rsid w:val="00736F8F"/>
    <w:rsid w:val="007370D3"/>
    <w:rsid w:val="0073726D"/>
    <w:rsid w:val="007372BB"/>
    <w:rsid w:val="007374EE"/>
    <w:rsid w:val="00737A4A"/>
    <w:rsid w:val="00740499"/>
    <w:rsid w:val="0074054A"/>
    <w:rsid w:val="00740580"/>
    <w:rsid w:val="007406A0"/>
    <w:rsid w:val="007406A3"/>
    <w:rsid w:val="00740FC3"/>
    <w:rsid w:val="00742334"/>
    <w:rsid w:val="00742512"/>
    <w:rsid w:val="00742528"/>
    <w:rsid w:val="007431C8"/>
    <w:rsid w:val="00743C59"/>
    <w:rsid w:val="00743D6C"/>
    <w:rsid w:val="00743F21"/>
    <w:rsid w:val="00743F2C"/>
    <w:rsid w:val="00744B91"/>
    <w:rsid w:val="00745141"/>
    <w:rsid w:val="00745617"/>
    <w:rsid w:val="00745AE7"/>
    <w:rsid w:val="00745D10"/>
    <w:rsid w:val="00745D60"/>
    <w:rsid w:val="0074665D"/>
    <w:rsid w:val="00746D12"/>
    <w:rsid w:val="00746FF9"/>
    <w:rsid w:val="007479A2"/>
    <w:rsid w:val="00747D13"/>
    <w:rsid w:val="0075057A"/>
    <w:rsid w:val="007508A8"/>
    <w:rsid w:val="00750AE3"/>
    <w:rsid w:val="00751B1F"/>
    <w:rsid w:val="00751F00"/>
    <w:rsid w:val="00751F58"/>
    <w:rsid w:val="0075281A"/>
    <w:rsid w:val="00752C9C"/>
    <w:rsid w:val="007533DB"/>
    <w:rsid w:val="0075340F"/>
    <w:rsid w:val="00753447"/>
    <w:rsid w:val="007539EB"/>
    <w:rsid w:val="007543FF"/>
    <w:rsid w:val="00754434"/>
    <w:rsid w:val="00754756"/>
    <w:rsid w:val="007548F2"/>
    <w:rsid w:val="00755142"/>
    <w:rsid w:val="007552B6"/>
    <w:rsid w:val="0075543C"/>
    <w:rsid w:val="007556C7"/>
    <w:rsid w:val="00755920"/>
    <w:rsid w:val="007560A1"/>
    <w:rsid w:val="00756220"/>
    <w:rsid w:val="007567A7"/>
    <w:rsid w:val="00756B09"/>
    <w:rsid w:val="00756E0C"/>
    <w:rsid w:val="00756F05"/>
    <w:rsid w:val="007575AE"/>
    <w:rsid w:val="0075791B"/>
    <w:rsid w:val="00757993"/>
    <w:rsid w:val="00757ADD"/>
    <w:rsid w:val="00757EF7"/>
    <w:rsid w:val="007605DD"/>
    <w:rsid w:val="0076107E"/>
    <w:rsid w:val="007617E9"/>
    <w:rsid w:val="00761839"/>
    <w:rsid w:val="00761AB0"/>
    <w:rsid w:val="00761F98"/>
    <w:rsid w:val="00762050"/>
    <w:rsid w:val="007627CE"/>
    <w:rsid w:val="00762A29"/>
    <w:rsid w:val="0076354E"/>
    <w:rsid w:val="007644A0"/>
    <w:rsid w:val="0076450A"/>
    <w:rsid w:val="00764B9B"/>
    <w:rsid w:val="00765165"/>
    <w:rsid w:val="0076525C"/>
    <w:rsid w:val="00765C9C"/>
    <w:rsid w:val="0076619F"/>
    <w:rsid w:val="0076684D"/>
    <w:rsid w:val="0076686B"/>
    <w:rsid w:val="00766C8E"/>
    <w:rsid w:val="00767071"/>
    <w:rsid w:val="00767237"/>
    <w:rsid w:val="00767332"/>
    <w:rsid w:val="0076794F"/>
    <w:rsid w:val="00767D00"/>
    <w:rsid w:val="00767D09"/>
    <w:rsid w:val="007707D7"/>
    <w:rsid w:val="00770AB9"/>
    <w:rsid w:val="00770D1D"/>
    <w:rsid w:val="007710E6"/>
    <w:rsid w:val="007714BB"/>
    <w:rsid w:val="007717DE"/>
    <w:rsid w:val="0077186F"/>
    <w:rsid w:val="0077187E"/>
    <w:rsid w:val="007718E9"/>
    <w:rsid w:val="00771EC0"/>
    <w:rsid w:val="00771F98"/>
    <w:rsid w:val="00771FF8"/>
    <w:rsid w:val="007725BD"/>
    <w:rsid w:val="00772B19"/>
    <w:rsid w:val="00772B5E"/>
    <w:rsid w:val="00772D43"/>
    <w:rsid w:val="00772DA2"/>
    <w:rsid w:val="00772F4D"/>
    <w:rsid w:val="007731FE"/>
    <w:rsid w:val="00773623"/>
    <w:rsid w:val="0077370D"/>
    <w:rsid w:val="0077379A"/>
    <w:rsid w:val="00773BF5"/>
    <w:rsid w:val="00773FDB"/>
    <w:rsid w:val="00774308"/>
    <w:rsid w:val="00774965"/>
    <w:rsid w:val="00774D97"/>
    <w:rsid w:val="00774DE1"/>
    <w:rsid w:val="0077638B"/>
    <w:rsid w:val="007763D1"/>
    <w:rsid w:val="00776879"/>
    <w:rsid w:val="00776924"/>
    <w:rsid w:val="00776CD3"/>
    <w:rsid w:val="00777B83"/>
    <w:rsid w:val="00777C1E"/>
    <w:rsid w:val="00777C85"/>
    <w:rsid w:val="00777E3B"/>
    <w:rsid w:val="007800B1"/>
    <w:rsid w:val="00780729"/>
    <w:rsid w:val="0078079D"/>
    <w:rsid w:val="00780881"/>
    <w:rsid w:val="00780B12"/>
    <w:rsid w:val="00780B4B"/>
    <w:rsid w:val="00780E7C"/>
    <w:rsid w:val="00781976"/>
    <w:rsid w:val="00781CC2"/>
    <w:rsid w:val="0078237F"/>
    <w:rsid w:val="007825DD"/>
    <w:rsid w:val="00782668"/>
    <w:rsid w:val="00782AA6"/>
    <w:rsid w:val="00782AE3"/>
    <w:rsid w:val="00783CED"/>
    <w:rsid w:val="00784874"/>
    <w:rsid w:val="0078487B"/>
    <w:rsid w:val="00784906"/>
    <w:rsid w:val="00784AD3"/>
    <w:rsid w:val="00785317"/>
    <w:rsid w:val="007855AB"/>
    <w:rsid w:val="007856B8"/>
    <w:rsid w:val="007865B2"/>
    <w:rsid w:val="0078661C"/>
    <w:rsid w:val="00786A5F"/>
    <w:rsid w:val="00786AFE"/>
    <w:rsid w:val="00786C25"/>
    <w:rsid w:val="007870D7"/>
    <w:rsid w:val="007876BE"/>
    <w:rsid w:val="0079031D"/>
    <w:rsid w:val="0079032E"/>
    <w:rsid w:val="0079191E"/>
    <w:rsid w:val="00791EF3"/>
    <w:rsid w:val="00792675"/>
    <w:rsid w:val="00792793"/>
    <w:rsid w:val="0079290D"/>
    <w:rsid w:val="00793079"/>
    <w:rsid w:val="0079355C"/>
    <w:rsid w:val="007936D2"/>
    <w:rsid w:val="0079370B"/>
    <w:rsid w:val="00793B21"/>
    <w:rsid w:val="00793BEC"/>
    <w:rsid w:val="0079411B"/>
    <w:rsid w:val="00794623"/>
    <w:rsid w:val="0079471F"/>
    <w:rsid w:val="007951C7"/>
    <w:rsid w:val="00795AC4"/>
    <w:rsid w:val="00795C9E"/>
    <w:rsid w:val="00795E74"/>
    <w:rsid w:val="00796627"/>
    <w:rsid w:val="0079696F"/>
    <w:rsid w:val="00796AF5"/>
    <w:rsid w:val="00796AF9"/>
    <w:rsid w:val="007970D9"/>
    <w:rsid w:val="0079746F"/>
    <w:rsid w:val="007A00DC"/>
    <w:rsid w:val="007A0ED9"/>
    <w:rsid w:val="007A11D0"/>
    <w:rsid w:val="007A1D4F"/>
    <w:rsid w:val="007A2736"/>
    <w:rsid w:val="007A29A7"/>
    <w:rsid w:val="007A2F84"/>
    <w:rsid w:val="007A3903"/>
    <w:rsid w:val="007A3A4D"/>
    <w:rsid w:val="007A3CDB"/>
    <w:rsid w:val="007A3D46"/>
    <w:rsid w:val="007A3FD2"/>
    <w:rsid w:val="007A4600"/>
    <w:rsid w:val="007A4E5B"/>
    <w:rsid w:val="007A5514"/>
    <w:rsid w:val="007A56AC"/>
    <w:rsid w:val="007A59A9"/>
    <w:rsid w:val="007A6EF9"/>
    <w:rsid w:val="007A7383"/>
    <w:rsid w:val="007A782C"/>
    <w:rsid w:val="007A7C9A"/>
    <w:rsid w:val="007A7F9C"/>
    <w:rsid w:val="007B0297"/>
    <w:rsid w:val="007B07A6"/>
    <w:rsid w:val="007B18D5"/>
    <w:rsid w:val="007B20A5"/>
    <w:rsid w:val="007B267E"/>
    <w:rsid w:val="007B271A"/>
    <w:rsid w:val="007B276E"/>
    <w:rsid w:val="007B2AEF"/>
    <w:rsid w:val="007B338F"/>
    <w:rsid w:val="007B3988"/>
    <w:rsid w:val="007B401D"/>
    <w:rsid w:val="007B4104"/>
    <w:rsid w:val="007B44C2"/>
    <w:rsid w:val="007B4A57"/>
    <w:rsid w:val="007B4B15"/>
    <w:rsid w:val="007B4B97"/>
    <w:rsid w:val="007B4EAD"/>
    <w:rsid w:val="007B5069"/>
    <w:rsid w:val="007B5804"/>
    <w:rsid w:val="007B5D2C"/>
    <w:rsid w:val="007B5FA9"/>
    <w:rsid w:val="007B60B5"/>
    <w:rsid w:val="007B642E"/>
    <w:rsid w:val="007B68DF"/>
    <w:rsid w:val="007B6945"/>
    <w:rsid w:val="007B7003"/>
    <w:rsid w:val="007B7821"/>
    <w:rsid w:val="007B7AD4"/>
    <w:rsid w:val="007C01D6"/>
    <w:rsid w:val="007C023F"/>
    <w:rsid w:val="007C0506"/>
    <w:rsid w:val="007C10CA"/>
    <w:rsid w:val="007C1214"/>
    <w:rsid w:val="007C1681"/>
    <w:rsid w:val="007C1A78"/>
    <w:rsid w:val="007C1C33"/>
    <w:rsid w:val="007C1DD5"/>
    <w:rsid w:val="007C1F0B"/>
    <w:rsid w:val="007C24DE"/>
    <w:rsid w:val="007C275F"/>
    <w:rsid w:val="007C2A5F"/>
    <w:rsid w:val="007C2B57"/>
    <w:rsid w:val="007C3779"/>
    <w:rsid w:val="007C3907"/>
    <w:rsid w:val="007C3922"/>
    <w:rsid w:val="007C3C86"/>
    <w:rsid w:val="007C3FED"/>
    <w:rsid w:val="007C4B70"/>
    <w:rsid w:val="007C58DE"/>
    <w:rsid w:val="007C5BDF"/>
    <w:rsid w:val="007C5C80"/>
    <w:rsid w:val="007C5ED5"/>
    <w:rsid w:val="007C690F"/>
    <w:rsid w:val="007C6C29"/>
    <w:rsid w:val="007C6FC6"/>
    <w:rsid w:val="007C7286"/>
    <w:rsid w:val="007C7296"/>
    <w:rsid w:val="007C72DA"/>
    <w:rsid w:val="007C75F9"/>
    <w:rsid w:val="007D0150"/>
    <w:rsid w:val="007D06DB"/>
    <w:rsid w:val="007D0DFE"/>
    <w:rsid w:val="007D0F15"/>
    <w:rsid w:val="007D1193"/>
    <w:rsid w:val="007D198E"/>
    <w:rsid w:val="007D19B1"/>
    <w:rsid w:val="007D1D1A"/>
    <w:rsid w:val="007D1E83"/>
    <w:rsid w:val="007D2100"/>
    <w:rsid w:val="007D24FE"/>
    <w:rsid w:val="007D2A99"/>
    <w:rsid w:val="007D3693"/>
    <w:rsid w:val="007D39D6"/>
    <w:rsid w:val="007D3EA7"/>
    <w:rsid w:val="007D40BA"/>
    <w:rsid w:val="007D426F"/>
    <w:rsid w:val="007D4356"/>
    <w:rsid w:val="007D4845"/>
    <w:rsid w:val="007D4E34"/>
    <w:rsid w:val="007D5328"/>
    <w:rsid w:val="007D5440"/>
    <w:rsid w:val="007D5801"/>
    <w:rsid w:val="007D5938"/>
    <w:rsid w:val="007D5A39"/>
    <w:rsid w:val="007D5DD5"/>
    <w:rsid w:val="007D5E28"/>
    <w:rsid w:val="007D6431"/>
    <w:rsid w:val="007D7053"/>
    <w:rsid w:val="007D7D7E"/>
    <w:rsid w:val="007E0295"/>
    <w:rsid w:val="007E079D"/>
    <w:rsid w:val="007E09D3"/>
    <w:rsid w:val="007E1104"/>
    <w:rsid w:val="007E1128"/>
    <w:rsid w:val="007E1882"/>
    <w:rsid w:val="007E1EC3"/>
    <w:rsid w:val="007E20FE"/>
    <w:rsid w:val="007E2578"/>
    <w:rsid w:val="007E27EC"/>
    <w:rsid w:val="007E2EAB"/>
    <w:rsid w:val="007E2ED7"/>
    <w:rsid w:val="007E3890"/>
    <w:rsid w:val="007E3FF8"/>
    <w:rsid w:val="007E4731"/>
    <w:rsid w:val="007E4976"/>
    <w:rsid w:val="007E4F21"/>
    <w:rsid w:val="007E50A4"/>
    <w:rsid w:val="007E51EE"/>
    <w:rsid w:val="007E52BE"/>
    <w:rsid w:val="007E52E5"/>
    <w:rsid w:val="007E5807"/>
    <w:rsid w:val="007E5C67"/>
    <w:rsid w:val="007E5CE6"/>
    <w:rsid w:val="007E5E7E"/>
    <w:rsid w:val="007E617F"/>
    <w:rsid w:val="007E61FC"/>
    <w:rsid w:val="007E6260"/>
    <w:rsid w:val="007E6ECF"/>
    <w:rsid w:val="007E7860"/>
    <w:rsid w:val="007E7ABD"/>
    <w:rsid w:val="007E7C67"/>
    <w:rsid w:val="007E7D26"/>
    <w:rsid w:val="007F0292"/>
    <w:rsid w:val="007F02FE"/>
    <w:rsid w:val="007F1314"/>
    <w:rsid w:val="007F1821"/>
    <w:rsid w:val="007F18E1"/>
    <w:rsid w:val="007F21A5"/>
    <w:rsid w:val="007F2400"/>
    <w:rsid w:val="007F2F31"/>
    <w:rsid w:val="007F30C9"/>
    <w:rsid w:val="007F3885"/>
    <w:rsid w:val="007F4796"/>
    <w:rsid w:val="007F485F"/>
    <w:rsid w:val="007F4D54"/>
    <w:rsid w:val="007F4E8D"/>
    <w:rsid w:val="007F5A36"/>
    <w:rsid w:val="007F5A54"/>
    <w:rsid w:val="007F5AF3"/>
    <w:rsid w:val="007F627E"/>
    <w:rsid w:val="007F63C5"/>
    <w:rsid w:val="007F6ECD"/>
    <w:rsid w:val="007F776F"/>
    <w:rsid w:val="007F7B5F"/>
    <w:rsid w:val="007F7D14"/>
    <w:rsid w:val="00800479"/>
    <w:rsid w:val="00800662"/>
    <w:rsid w:val="008006C8"/>
    <w:rsid w:val="00800BC9"/>
    <w:rsid w:val="00800D2C"/>
    <w:rsid w:val="00800FC5"/>
    <w:rsid w:val="00801A35"/>
    <w:rsid w:val="00802205"/>
    <w:rsid w:val="0080221C"/>
    <w:rsid w:val="00802596"/>
    <w:rsid w:val="00802756"/>
    <w:rsid w:val="00802AC3"/>
    <w:rsid w:val="00802C00"/>
    <w:rsid w:val="00802E77"/>
    <w:rsid w:val="00803087"/>
    <w:rsid w:val="008039CB"/>
    <w:rsid w:val="00803AAB"/>
    <w:rsid w:val="00803D07"/>
    <w:rsid w:val="00804BBD"/>
    <w:rsid w:val="00804D5C"/>
    <w:rsid w:val="00805518"/>
    <w:rsid w:val="00805643"/>
    <w:rsid w:val="00805864"/>
    <w:rsid w:val="008058FB"/>
    <w:rsid w:val="00806A3E"/>
    <w:rsid w:val="00806A68"/>
    <w:rsid w:val="00806B41"/>
    <w:rsid w:val="00806CB6"/>
    <w:rsid w:val="00806D0E"/>
    <w:rsid w:val="00807697"/>
    <w:rsid w:val="00807AD9"/>
    <w:rsid w:val="00810397"/>
    <w:rsid w:val="00810623"/>
    <w:rsid w:val="00810859"/>
    <w:rsid w:val="0081130B"/>
    <w:rsid w:val="008115EF"/>
    <w:rsid w:val="0081162F"/>
    <w:rsid w:val="008116CD"/>
    <w:rsid w:val="008116DE"/>
    <w:rsid w:val="0081183A"/>
    <w:rsid w:val="0081275D"/>
    <w:rsid w:val="00813605"/>
    <w:rsid w:val="008136BB"/>
    <w:rsid w:val="008138AA"/>
    <w:rsid w:val="00813ADD"/>
    <w:rsid w:val="00814295"/>
    <w:rsid w:val="00814FF0"/>
    <w:rsid w:val="0081592C"/>
    <w:rsid w:val="00815B03"/>
    <w:rsid w:val="00815F36"/>
    <w:rsid w:val="008162E0"/>
    <w:rsid w:val="0081672F"/>
    <w:rsid w:val="00816873"/>
    <w:rsid w:val="00816B0C"/>
    <w:rsid w:val="00816CD5"/>
    <w:rsid w:val="00816F1F"/>
    <w:rsid w:val="00816F29"/>
    <w:rsid w:val="00817083"/>
    <w:rsid w:val="008170F1"/>
    <w:rsid w:val="00817187"/>
    <w:rsid w:val="00817365"/>
    <w:rsid w:val="00817385"/>
    <w:rsid w:val="008178EA"/>
    <w:rsid w:val="0081799F"/>
    <w:rsid w:val="0082000F"/>
    <w:rsid w:val="00820A95"/>
    <w:rsid w:val="00820D75"/>
    <w:rsid w:val="008210F8"/>
    <w:rsid w:val="0082141A"/>
    <w:rsid w:val="00821E51"/>
    <w:rsid w:val="00821FF2"/>
    <w:rsid w:val="00822236"/>
    <w:rsid w:val="0082262C"/>
    <w:rsid w:val="00822784"/>
    <w:rsid w:val="00822BE7"/>
    <w:rsid w:val="00822EED"/>
    <w:rsid w:val="00823101"/>
    <w:rsid w:val="0082320C"/>
    <w:rsid w:val="008237A5"/>
    <w:rsid w:val="00823860"/>
    <w:rsid w:val="00823CA1"/>
    <w:rsid w:val="00823FCF"/>
    <w:rsid w:val="008242E0"/>
    <w:rsid w:val="00825CEE"/>
    <w:rsid w:val="00825DEA"/>
    <w:rsid w:val="008260B2"/>
    <w:rsid w:val="008262B1"/>
    <w:rsid w:val="0082666B"/>
    <w:rsid w:val="00826B79"/>
    <w:rsid w:val="008274D5"/>
    <w:rsid w:val="008274D8"/>
    <w:rsid w:val="008278EB"/>
    <w:rsid w:val="00827AAD"/>
    <w:rsid w:val="00827C77"/>
    <w:rsid w:val="00830366"/>
    <w:rsid w:val="00830708"/>
    <w:rsid w:val="00830823"/>
    <w:rsid w:val="008312AE"/>
    <w:rsid w:val="00831E5D"/>
    <w:rsid w:val="008320E3"/>
    <w:rsid w:val="008320EA"/>
    <w:rsid w:val="00832365"/>
    <w:rsid w:val="008323F2"/>
    <w:rsid w:val="00832A9D"/>
    <w:rsid w:val="00832F37"/>
    <w:rsid w:val="008331DA"/>
    <w:rsid w:val="0083332C"/>
    <w:rsid w:val="008338DB"/>
    <w:rsid w:val="00833D0E"/>
    <w:rsid w:val="00833F6A"/>
    <w:rsid w:val="008344A8"/>
    <w:rsid w:val="0083471A"/>
    <w:rsid w:val="00834916"/>
    <w:rsid w:val="00834CA2"/>
    <w:rsid w:val="00834E73"/>
    <w:rsid w:val="0083574B"/>
    <w:rsid w:val="00835805"/>
    <w:rsid w:val="00835933"/>
    <w:rsid w:val="00835A44"/>
    <w:rsid w:val="00835E97"/>
    <w:rsid w:val="00836179"/>
    <w:rsid w:val="00836200"/>
    <w:rsid w:val="008362EB"/>
    <w:rsid w:val="00836573"/>
    <w:rsid w:val="0083662B"/>
    <w:rsid w:val="00837511"/>
    <w:rsid w:val="0083751F"/>
    <w:rsid w:val="00840767"/>
    <w:rsid w:val="00840E67"/>
    <w:rsid w:val="00841165"/>
    <w:rsid w:val="00841505"/>
    <w:rsid w:val="00841643"/>
    <w:rsid w:val="00841D30"/>
    <w:rsid w:val="00842172"/>
    <w:rsid w:val="00842232"/>
    <w:rsid w:val="008424C1"/>
    <w:rsid w:val="00842566"/>
    <w:rsid w:val="00842679"/>
    <w:rsid w:val="0084279B"/>
    <w:rsid w:val="008427D4"/>
    <w:rsid w:val="00842AE4"/>
    <w:rsid w:val="00843230"/>
    <w:rsid w:val="008435F3"/>
    <w:rsid w:val="00843750"/>
    <w:rsid w:val="008438A7"/>
    <w:rsid w:val="00843A62"/>
    <w:rsid w:val="00843CBC"/>
    <w:rsid w:val="00844461"/>
    <w:rsid w:val="00844591"/>
    <w:rsid w:val="00844B56"/>
    <w:rsid w:val="008450FA"/>
    <w:rsid w:val="008455A9"/>
    <w:rsid w:val="008455C3"/>
    <w:rsid w:val="0084601A"/>
    <w:rsid w:val="00846557"/>
    <w:rsid w:val="00846831"/>
    <w:rsid w:val="00846849"/>
    <w:rsid w:val="00847016"/>
    <w:rsid w:val="008470C9"/>
    <w:rsid w:val="0084794B"/>
    <w:rsid w:val="00847C4A"/>
    <w:rsid w:val="00847CF7"/>
    <w:rsid w:val="00847DDA"/>
    <w:rsid w:val="00847F0E"/>
    <w:rsid w:val="00850308"/>
    <w:rsid w:val="008504C3"/>
    <w:rsid w:val="00850F08"/>
    <w:rsid w:val="00851C8E"/>
    <w:rsid w:val="00852409"/>
    <w:rsid w:val="00852AB6"/>
    <w:rsid w:val="00853391"/>
    <w:rsid w:val="008534C0"/>
    <w:rsid w:val="008538A6"/>
    <w:rsid w:val="00853BAF"/>
    <w:rsid w:val="008541EE"/>
    <w:rsid w:val="00854732"/>
    <w:rsid w:val="008550DE"/>
    <w:rsid w:val="008551D8"/>
    <w:rsid w:val="008554CE"/>
    <w:rsid w:val="00855BCD"/>
    <w:rsid w:val="00855D35"/>
    <w:rsid w:val="008560B2"/>
    <w:rsid w:val="008561C6"/>
    <w:rsid w:val="00856389"/>
    <w:rsid w:val="00856473"/>
    <w:rsid w:val="00856F29"/>
    <w:rsid w:val="008570A3"/>
    <w:rsid w:val="008576F0"/>
    <w:rsid w:val="00857B3D"/>
    <w:rsid w:val="00857D6C"/>
    <w:rsid w:val="00857DCD"/>
    <w:rsid w:val="00861245"/>
    <w:rsid w:val="00861354"/>
    <w:rsid w:val="00861705"/>
    <w:rsid w:val="008617E3"/>
    <w:rsid w:val="00861F88"/>
    <w:rsid w:val="008623FF"/>
    <w:rsid w:val="00862819"/>
    <w:rsid w:val="00862833"/>
    <w:rsid w:val="00862C5A"/>
    <w:rsid w:val="00862D90"/>
    <w:rsid w:val="0086326F"/>
    <w:rsid w:val="008632D5"/>
    <w:rsid w:val="0086393B"/>
    <w:rsid w:val="00863BFE"/>
    <w:rsid w:val="008641F7"/>
    <w:rsid w:val="008643A3"/>
    <w:rsid w:val="00865788"/>
    <w:rsid w:val="00865794"/>
    <w:rsid w:val="00865C20"/>
    <w:rsid w:val="00865C6B"/>
    <w:rsid w:val="00865E5C"/>
    <w:rsid w:val="00865EB8"/>
    <w:rsid w:val="00865F3D"/>
    <w:rsid w:val="00865FA8"/>
    <w:rsid w:val="0086627B"/>
    <w:rsid w:val="00866307"/>
    <w:rsid w:val="008668BB"/>
    <w:rsid w:val="0086694B"/>
    <w:rsid w:val="00866B49"/>
    <w:rsid w:val="00867A45"/>
    <w:rsid w:val="00867DE1"/>
    <w:rsid w:val="00867F39"/>
    <w:rsid w:val="00870AE4"/>
    <w:rsid w:val="00870D43"/>
    <w:rsid w:val="0087117A"/>
    <w:rsid w:val="008718C8"/>
    <w:rsid w:val="00871F1C"/>
    <w:rsid w:val="00872078"/>
    <w:rsid w:val="0087227D"/>
    <w:rsid w:val="008723CB"/>
    <w:rsid w:val="008723E8"/>
    <w:rsid w:val="008729FA"/>
    <w:rsid w:val="00872C66"/>
    <w:rsid w:val="00872F2D"/>
    <w:rsid w:val="00873C13"/>
    <w:rsid w:val="00873D97"/>
    <w:rsid w:val="00873ECC"/>
    <w:rsid w:val="00874389"/>
    <w:rsid w:val="00874410"/>
    <w:rsid w:val="00874819"/>
    <w:rsid w:val="0087485C"/>
    <w:rsid w:val="008748A1"/>
    <w:rsid w:val="008749DA"/>
    <w:rsid w:val="00874AA5"/>
    <w:rsid w:val="00875460"/>
    <w:rsid w:val="008755C5"/>
    <w:rsid w:val="00876357"/>
    <w:rsid w:val="0087674C"/>
    <w:rsid w:val="00876C38"/>
    <w:rsid w:val="00876EED"/>
    <w:rsid w:val="0087712A"/>
    <w:rsid w:val="008779FC"/>
    <w:rsid w:val="00877A00"/>
    <w:rsid w:val="00877CF7"/>
    <w:rsid w:val="00880142"/>
    <w:rsid w:val="00880455"/>
    <w:rsid w:val="0088117B"/>
    <w:rsid w:val="008811D2"/>
    <w:rsid w:val="00881639"/>
    <w:rsid w:val="00881A6C"/>
    <w:rsid w:val="00881CA8"/>
    <w:rsid w:val="00881EEF"/>
    <w:rsid w:val="00881FA6"/>
    <w:rsid w:val="008824BA"/>
    <w:rsid w:val="0088295C"/>
    <w:rsid w:val="008829F3"/>
    <w:rsid w:val="00882B77"/>
    <w:rsid w:val="00882F64"/>
    <w:rsid w:val="00883209"/>
    <w:rsid w:val="008838B5"/>
    <w:rsid w:val="00883CBA"/>
    <w:rsid w:val="00883D0F"/>
    <w:rsid w:val="00883F43"/>
    <w:rsid w:val="00884570"/>
    <w:rsid w:val="00884630"/>
    <w:rsid w:val="008847D2"/>
    <w:rsid w:val="00884856"/>
    <w:rsid w:val="00885425"/>
    <w:rsid w:val="008855E6"/>
    <w:rsid w:val="008856C4"/>
    <w:rsid w:val="008858DC"/>
    <w:rsid w:val="008859E3"/>
    <w:rsid w:val="00886183"/>
    <w:rsid w:val="00886314"/>
    <w:rsid w:val="00886F26"/>
    <w:rsid w:val="008871E5"/>
    <w:rsid w:val="0088720F"/>
    <w:rsid w:val="008876CD"/>
    <w:rsid w:val="00887A33"/>
    <w:rsid w:val="00887ABA"/>
    <w:rsid w:val="00887C90"/>
    <w:rsid w:val="00890D98"/>
    <w:rsid w:val="00890DBA"/>
    <w:rsid w:val="00890E1D"/>
    <w:rsid w:val="008910E9"/>
    <w:rsid w:val="0089164D"/>
    <w:rsid w:val="008919C0"/>
    <w:rsid w:val="00891B2D"/>
    <w:rsid w:val="00892D22"/>
    <w:rsid w:val="00892F4B"/>
    <w:rsid w:val="00893292"/>
    <w:rsid w:val="00893B72"/>
    <w:rsid w:val="0089441C"/>
    <w:rsid w:val="008948C0"/>
    <w:rsid w:val="00894F87"/>
    <w:rsid w:val="008963AF"/>
    <w:rsid w:val="008963B3"/>
    <w:rsid w:val="008967EB"/>
    <w:rsid w:val="00896A2C"/>
    <w:rsid w:val="00896CB2"/>
    <w:rsid w:val="00896CEB"/>
    <w:rsid w:val="00896FF2"/>
    <w:rsid w:val="008976BD"/>
    <w:rsid w:val="008979ED"/>
    <w:rsid w:val="00897C72"/>
    <w:rsid w:val="00897D3D"/>
    <w:rsid w:val="008A0384"/>
    <w:rsid w:val="008A066B"/>
    <w:rsid w:val="008A09CB"/>
    <w:rsid w:val="008A0ACC"/>
    <w:rsid w:val="008A11F9"/>
    <w:rsid w:val="008A148C"/>
    <w:rsid w:val="008A168C"/>
    <w:rsid w:val="008A1735"/>
    <w:rsid w:val="008A18E3"/>
    <w:rsid w:val="008A1C3E"/>
    <w:rsid w:val="008A1ECC"/>
    <w:rsid w:val="008A1F63"/>
    <w:rsid w:val="008A2263"/>
    <w:rsid w:val="008A2419"/>
    <w:rsid w:val="008A3B7D"/>
    <w:rsid w:val="008A3CEC"/>
    <w:rsid w:val="008A41C5"/>
    <w:rsid w:val="008A4678"/>
    <w:rsid w:val="008A4A68"/>
    <w:rsid w:val="008A4A6C"/>
    <w:rsid w:val="008A5428"/>
    <w:rsid w:val="008A5613"/>
    <w:rsid w:val="008A5623"/>
    <w:rsid w:val="008A58CF"/>
    <w:rsid w:val="008A5B16"/>
    <w:rsid w:val="008A5F13"/>
    <w:rsid w:val="008A6CA3"/>
    <w:rsid w:val="008A7568"/>
    <w:rsid w:val="008A77CA"/>
    <w:rsid w:val="008A7F81"/>
    <w:rsid w:val="008B0464"/>
    <w:rsid w:val="008B1548"/>
    <w:rsid w:val="008B1CA3"/>
    <w:rsid w:val="008B1D1B"/>
    <w:rsid w:val="008B2051"/>
    <w:rsid w:val="008B2D39"/>
    <w:rsid w:val="008B4327"/>
    <w:rsid w:val="008B48A3"/>
    <w:rsid w:val="008B598F"/>
    <w:rsid w:val="008B5CA8"/>
    <w:rsid w:val="008B6149"/>
    <w:rsid w:val="008B63A0"/>
    <w:rsid w:val="008B65E1"/>
    <w:rsid w:val="008B6ACA"/>
    <w:rsid w:val="008B6BCD"/>
    <w:rsid w:val="008B6BF9"/>
    <w:rsid w:val="008B6CED"/>
    <w:rsid w:val="008B72EE"/>
    <w:rsid w:val="008B76CD"/>
    <w:rsid w:val="008B78EF"/>
    <w:rsid w:val="008B7B02"/>
    <w:rsid w:val="008B7B58"/>
    <w:rsid w:val="008B7DD2"/>
    <w:rsid w:val="008C0411"/>
    <w:rsid w:val="008C0439"/>
    <w:rsid w:val="008C108F"/>
    <w:rsid w:val="008C1150"/>
    <w:rsid w:val="008C1B9E"/>
    <w:rsid w:val="008C2436"/>
    <w:rsid w:val="008C2948"/>
    <w:rsid w:val="008C2D76"/>
    <w:rsid w:val="008C346E"/>
    <w:rsid w:val="008C3C8B"/>
    <w:rsid w:val="008C3E6A"/>
    <w:rsid w:val="008C4BFD"/>
    <w:rsid w:val="008C4CCF"/>
    <w:rsid w:val="008C4E1F"/>
    <w:rsid w:val="008C51CD"/>
    <w:rsid w:val="008C5C23"/>
    <w:rsid w:val="008C5FED"/>
    <w:rsid w:val="008C607E"/>
    <w:rsid w:val="008C629F"/>
    <w:rsid w:val="008C62E9"/>
    <w:rsid w:val="008C652A"/>
    <w:rsid w:val="008C65A6"/>
    <w:rsid w:val="008C6920"/>
    <w:rsid w:val="008C6AEE"/>
    <w:rsid w:val="008C6F39"/>
    <w:rsid w:val="008C7615"/>
    <w:rsid w:val="008C7FAA"/>
    <w:rsid w:val="008D0251"/>
    <w:rsid w:val="008D0488"/>
    <w:rsid w:val="008D0A76"/>
    <w:rsid w:val="008D0F96"/>
    <w:rsid w:val="008D1021"/>
    <w:rsid w:val="008D176F"/>
    <w:rsid w:val="008D1A16"/>
    <w:rsid w:val="008D2040"/>
    <w:rsid w:val="008D2228"/>
    <w:rsid w:val="008D2DD4"/>
    <w:rsid w:val="008D2ECF"/>
    <w:rsid w:val="008D3302"/>
    <w:rsid w:val="008D3466"/>
    <w:rsid w:val="008D3762"/>
    <w:rsid w:val="008D387F"/>
    <w:rsid w:val="008D39C3"/>
    <w:rsid w:val="008D3BAF"/>
    <w:rsid w:val="008D3E9C"/>
    <w:rsid w:val="008D4A94"/>
    <w:rsid w:val="008D4BDE"/>
    <w:rsid w:val="008D4D6F"/>
    <w:rsid w:val="008D4E15"/>
    <w:rsid w:val="008D507C"/>
    <w:rsid w:val="008D5CDE"/>
    <w:rsid w:val="008D6899"/>
    <w:rsid w:val="008D7B63"/>
    <w:rsid w:val="008D7E62"/>
    <w:rsid w:val="008D7EED"/>
    <w:rsid w:val="008E0079"/>
    <w:rsid w:val="008E00AE"/>
    <w:rsid w:val="008E0252"/>
    <w:rsid w:val="008E05B3"/>
    <w:rsid w:val="008E0674"/>
    <w:rsid w:val="008E08AB"/>
    <w:rsid w:val="008E0934"/>
    <w:rsid w:val="008E0B5A"/>
    <w:rsid w:val="008E1A02"/>
    <w:rsid w:val="008E2112"/>
    <w:rsid w:val="008E24D4"/>
    <w:rsid w:val="008E24EB"/>
    <w:rsid w:val="008E2E3C"/>
    <w:rsid w:val="008E2E84"/>
    <w:rsid w:val="008E2EF8"/>
    <w:rsid w:val="008E30F2"/>
    <w:rsid w:val="008E31C5"/>
    <w:rsid w:val="008E35E5"/>
    <w:rsid w:val="008E3990"/>
    <w:rsid w:val="008E3DFA"/>
    <w:rsid w:val="008E3FDD"/>
    <w:rsid w:val="008E440A"/>
    <w:rsid w:val="008E47F8"/>
    <w:rsid w:val="008E52BD"/>
    <w:rsid w:val="008E5575"/>
    <w:rsid w:val="008E58CB"/>
    <w:rsid w:val="008E58D2"/>
    <w:rsid w:val="008E600F"/>
    <w:rsid w:val="008E623D"/>
    <w:rsid w:val="008E6695"/>
    <w:rsid w:val="008E6739"/>
    <w:rsid w:val="008E6BD8"/>
    <w:rsid w:val="008E6DBF"/>
    <w:rsid w:val="008E6FFF"/>
    <w:rsid w:val="008E7099"/>
    <w:rsid w:val="008E7472"/>
    <w:rsid w:val="008E7BE1"/>
    <w:rsid w:val="008F0584"/>
    <w:rsid w:val="008F0D16"/>
    <w:rsid w:val="008F1079"/>
    <w:rsid w:val="008F12A5"/>
    <w:rsid w:val="008F15ED"/>
    <w:rsid w:val="008F1804"/>
    <w:rsid w:val="008F19BB"/>
    <w:rsid w:val="008F1A8F"/>
    <w:rsid w:val="008F1DAD"/>
    <w:rsid w:val="008F232F"/>
    <w:rsid w:val="008F2ACD"/>
    <w:rsid w:val="008F2B38"/>
    <w:rsid w:val="008F319D"/>
    <w:rsid w:val="008F3397"/>
    <w:rsid w:val="008F348D"/>
    <w:rsid w:val="008F3C10"/>
    <w:rsid w:val="008F3FE1"/>
    <w:rsid w:val="008F427A"/>
    <w:rsid w:val="008F518B"/>
    <w:rsid w:val="008F52E1"/>
    <w:rsid w:val="008F55FF"/>
    <w:rsid w:val="008F59A1"/>
    <w:rsid w:val="008F5E33"/>
    <w:rsid w:val="008F5FF6"/>
    <w:rsid w:val="008F6593"/>
    <w:rsid w:val="008F6601"/>
    <w:rsid w:val="008F69A4"/>
    <w:rsid w:val="008F7242"/>
    <w:rsid w:val="008F77FD"/>
    <w:rsid w:val="008F7905"/>
    <w:rsid w:val="00900672"/>
    <w:rsid w:val="00900D8B"/>
    <w:rsid w:val="00900F64"/>
    <w:rsid w:val="00901037"/>
    <w:rsid w:val="009016F1"/>
    <w:rsid w:val="009017A9"/>
    <w:rsid w:val="00901A95"/>
    <w:rsid w:val="0090204C"/>
    <w:rsid w:val="009027E3"/>
    <w:rsid w:val="00902972"/>
    <w:rsid w:val="0090297A"/>
    <w:rsid w:val="009029E4"/>
    <w:rsid w:val="0090318A"/>
    <w:rsid w:val="00903341"/>
    <w:rsid w:val="009033ED"/>
    <w:rsid w:val="00903739"/>
    <w:rsid w:val="009037AD"/>
    <w:rsid w:val="009038F2"/>
    <w:rsid w:val="00903BA9"/>
    <w:rsid w:val="00903DD5"/>
    <w:rsid w:val="009043BC"/>
    <w:rsid w:val="00904407"/>
    <w:rsid w:val="0090454D"/>
    <w:rsid w:val="009046E5"/>
    <w:rsid w:val="0090488A"/>
    <w:rsid w:val="00904A69"/>
    <w:rsid w:val="0090552B"/>
    <w:rsid w:val="009059DD"/>
    <w:rsid w:val="00906218"/>
    <w:rsid w:val="00906254"/>
    <w:rsid w:val="00906A88"/>
    <w:rsid w:val="00906A8A"/>
    <w:rsid w:val="00906E66"/>
    <w:rsid w:val="00906F10"/>
    <w:rsid w:val="00907161"/>
    <w:rsid w:val="00907543"/>
    <w:rsid w:val="00907880"/>
    <w:rsid w:val="00910652"/>
    <w:rsid w:val="00910907"/>
    <w:rsid w:val="00910B04"/>
    <w:rsid w:val="009111B7"/>
    <w:rsid w:val="00911999"/>
    <w:rsid w:val="009119E3"/>
    <w:rsid w:val="00912CB4"/>
    <w:rsid w:val="00912D02"/>
    <w:rsid w:val="0091334C"/>
    <w:rsid w:val="009133EB"/>
    <w:rsid w:val="009139DB"/>
    <w:rsid w:val="00914AD0"/>
    <w:rsid w:val="00914AF5"/>
    <w:rsid w:val="00914BD6"/>
    <w:rsid w:val="00914DF7"/>
    <w:rsid w:val="00915158"/>
    <w:rsid w:val="009152DC"/>
    <w:rsid w:val="00915BD2"/>
    <w:rsid w:val="00916F0C"/>
    <w:rsid w:val="009170E0"/>
    <w:rsid w:val="0091742A"/>
    <w:rsid w:val="00917825"/>
    <w:rsid w:val="00920008"/>
    <w:rsid w:val="009200F0"/>
    <w:rsid w:val="00920427"/>
    <w:rsid w:val="00921218"/>
    <w:rsid w:val="009215C0"/>
    <w:rsid w:val="00921680"/>
    <w:rsid w:val="00921BB3"/>
    <w:rsid w:val="00921F8B"/>
    <w:rsid w:val="009220CA"/>
    <w:rsid w:val="009227B6"/>
    <w:rsid w:val="00923B4F"/>
    <w:rsid w:val="00923D2A"/>
    <w:rsid w:val="009243F8"/>
    <w:rsid w:val="009244F1"/>
    <w:rsid w:val="00924696"/>
    <w:rsid w:val="009251EC"/>
    <w:rsid w:val="0092527B"/>
    <w:rsid w:val="009260F3"/>
    <w:rsid w:val="009266D2"/>
    <w:rsid w:val="00926A4C"/>
    <w:rsid w:val="00926B04"/>
    <w:rsid w:val="00926B64"/>
    <w:rsid w:val="009273CE"/>
    <w:rsid w:val="00927E26"/>
    <w:rsid w:val="00927F8F"/>
    <w:rsid w:val="0093014D"/>
    <w:rsid w:val="009302EE"/>
    <w:rsid w:val="0093044F"/>
    <w:rsid w:val="009305E4"/>
    <w:rsid w:val="00930697"/>
    <w:rsid w:val="0093087F"/>
    <w:rsid w:val="00930FF3"/>
    <w:rsid w:val="0093113F"/>
    <w:rsid w:val="0093127B"/>
    <w:rsid w:val="00931401"/>
    <w:rsid w:val="00931AC6"/>
    <w:rsid w:val="00931FCF"/>
    <w:rsid w:val="009323C8"/>
    <w:rsid w:val="0093288A"/>
    <w:rsid w:val="00932A6D"/>
    <w:rsid w:val="00932CB7"/>
    <w:rsid w:val="00932D61"/>
    <w:rsid w:val="0093407A"/>
    <w:rsid w:val="009340CA"/>
    <w:rsid w:val="00934550"/>
    <w:rsid w:val="00934C28"/>
    <w:rsid w:val="00934CD9"/>
    <w:rsid w:val="00934E27"/>
    <w:rsid w:val="00935690"/>
    <w:rsid w:val="009357A2"/>
    <w:rsid w:val="00935D5C"/>
    <w:rsid w:val="0093728B"/>
    <w:rsid w:val="00937723"/>
    <w:rsid w:val="0093794D"/>
    <w:rsid w:val="009379C1"/>
    <w:rsid w:val="0094075B"/>
    <w:rsid w:val="009412BA"/>
    <w:rsid w:val="0094132E"/>
    <w:rsid w:val="00941418"/>
    <w:rsid w:val="009416D8"/>
    <w:rsid w:val="00941722"/>
    <w:rsid w:val="00941AA0"/>
    <w:rsid w:val="009428FB"/>
    <w:rsid w:val="00942B7A"/>
    <w:rsid w:val="00942D57"/>
    <w:rsid w:val="00942E05"/>
    <w:rsid w:val="009435F1"/>
    <w:rsid w:val="00943677"/>
    <w:rsid w:val="00943694"/>
    <w:rsid w:val="009436F1"/>
    <w:rsid w:val="00943873"/>
    <w:rsid w:val="009439ED"/>
    <w:rsid w:val="00943B92"/>
    <w:rsid w:val="00943CB2"/>
    <w:rsid w:val="00943EE5"/>
    <w:rsid w:val="00944407"/>
    <w:rsid w:val="009444B1"/>
    <w:rsid w:val="00944743"/>
    <w:rsid w:val="00944E6E"/>
    <w:rsid w:val="00945034"/>
    <w:rsid w:val="009450B8"/>
    <w:rsid w:val="009450DC"/>
    <w:rsid w:val="009458A3"/>
    <w:rsid w:val="00945BD8"/>
    <w:rsid w:val="00945C18"/>
    <w:rsid w:val="00945C73"/>
    <w:rsid w:val="00945F0E"/>
    <w:rsid w:val="0094634D"/>
    <w:rsid w:val="0094648A"/>
    <w:rsid w:val="00946652"/>
    <w:rsid w:val="009466E9"/>
    <w:rsid w:val="0094710D"/>
    <w:rsid w:val="009476D5"/>
    <w:rsid w:val="00947866"/>
    <w:rsid w:val="0094786E"/>
    <w:rsid w:val="0094787B"/>
    <w:rsid w:val="00947DF0"/>
    <w:rsid w:val="00950003"/>
    <w:rsid w:val="009507EC"/>
    <w:rsid w:val="009516D4"/>
    <w:rsid w:val="009522D3"/>
    <w:rsid w:val="00952D50"/>
    <w:rsid w:val="00952DBC"/>
    <w:rsid w:val="00952FAD"/>
    <w:rsid w:val="009531DE"/>
    <w:rsid w:val="00953280"/>
    <w:rsid w:val="009532A9"/>
    <w:rsid w:val="00953706"/>
    <w:rsid w:val="009537E9"/>
    <w:rsid w:val="00953985"/>
    <w:rsid w:val="009544AA"/>
    <w:rsid w:val="0095491B"/>
    <w:rsid w:val="00955063"/>
    <w:rsid w:val="0095540F"/>
    <w:rsid w:val="00956069"/>
    <w:rsid w:val="00956190"/>
    <w:rsid w:val="0095648A"/>
    <w:rsid w:val="0095668F"/>
    <w:rsid w:val="0095696A"/>
    <w:rsid w:val="00956CD8"/>
    <w:rsid w:val="0095772A"/>
    <w:rsid w:val="00957B75"/>
    <w:rsid w:val="00957DB3"/>
    <w:rsid w:val="00957E6A"/>
    <w:rsid w:val="00957F62"/>
    <w:rsid w:val="00960324"/>
    <w:rsid w:val="0096098D"/>
    <w:rsid w:val="00960E6F"/>
    <w:rsid w:val="00961B24"/>
    <w:rsid w:val="00961B5A"/>
    <w:rsid w:val="00961D12"/>
    <w:rsid w:val="009626EC"/>
    <w:rsid w:val="00962968"/>
    <w:rsid w:val="00962C39"/>
    <w:rsid w:val="00962E32"/>
    <w:rsid w:val="00963794"/>
    <w:rsid w:val="00963B57"/>
    <w:rsid w:val="00963EE9"/>
    <w:rsid w:val="0096421E"/>
    <w:rsid w:val="009643D8"/>
    <w:rsid w:val="00964C88"/>
    <w:rsid w:val="00964D95"/>
    <w:rsid w:val="0096508C"/>
    <w:rsid w:val="0096532E"/>
    <w:rsid w:val="009653F7"/>
    <w:rsid w:val="009656B0"/>
    <w:rsid w:val="00965A78"/>
    <w:rsid w:val="00965B7C"/>
    <w:rsid w:val="00965C64"/>
    <w:rsid w:val="009660AA"/>
    <w:rsid w:val="00966466"/>
    <w:rsid w:val="00966736"/>
    <w:rsid w:val="00967239"/>
    <w:rsid w:val="009674D5"/>
    <w:rsid w:val="00967864"/>
    <w:rsid w:val="00967FA8"/>
    <w:rsid w:val="00970A2E"/>
    <w:rsid w:val="00970A8F"/>
    <w:rsid w:val="00970BA2"/>
    <w:rsid w:val="00970FD8"/>
    <w:rsid w:val="009711C8"/>
    <w:rsid w:val="009713B3"/>
    <w:rsid w:val="00971693"/>
    <w:rsid w:val="009718E1"/>
    <w:rsid w:val="00971B34"/>
    <w:rsid w:val="00971D25"/>
    <w:rsid w:val="00972630"/>
    <w:rsid w:val="0097293C"/>
    <w:rsid w:val="009729F1"/>
    <w:rsid w:val="00972DC2"/>
    <w:rsid w:val="00973BBC"/>
    <w:rsid w:val="00973DFE"/>
    <w:rsid w:val="00974554"/>
    <w:rsid w:val="00974917"/>
    <w:rsid w:val="00974AED"/>
    <w:rsid w:val="00974DE6"/>
    <w:rsid w:val="00975E99"/>
    <w:rsid w:val="00976234"/>
    <w:rsid w:val="009769A4"/>
    <w:rsid w:val="00976DA1"/>
    <w:rsid w:val="0097726F"/>
    <w:rsid w:val="009775BD"/>
    <w:rsid w:val="00977A47"/>
    <w:rsid w:val="00977D53"/>
    <w:rsid w:val="00977DE2"/>
    <w:rsid w:val="00980B07"/>
    <w:rsid w:val="00980FF0"/>
    <w:rsid w:val="00981016"/>
    <w:rsid w:val="00981040"/>
    <w:rsid w:val="00981EBE"/>
    <w:rsid w:val="009820FE"/>
    <w:rsid w:val="00982DC0"/>
    <w:rsid w:val="00982DF3"/>
    <w:rsid w:val="0098386E"/>
    <w:rsid w:val="00983E33"/>
    <w:rsid w:val="00983E72"/>
    <w:rsid w:val="00983F5F"/>
    <w:rsid w:val="00984219"/>
    <w:rsid w:val="009842BC"/>
    <w:rsid w:val="0098475C"/>
    <w:rsid w:val="00985219"/>
    <w:rsid w:val="00985265"/>
    <w:rsid w:val="00985501"/>
    <w:rsid w:val="009858B3"/>
    <w:rsid w:val="0098594A"/>
    <w:rsid w:val="00985F94"/>
    <w:rsid w:val="0098642A"/>
    <w:rsid w:val="00986797"/>
    <w:rsid w:val="00986830"/>
    <w:rsid w:val="00986C4E"/>
    <w:rsid w:val="00987289"/>
    <w:rsid w:val="00990373"/>
    <w:rsid w:val="009904AC"/>
    <w:rsid w:val="00990621"/>
    <w:rsid w:val="00990D8E"/>
    <w:rsid w:val="00990DD4"/>
    <w:rsid w:val="009916AC"/>
    <w:rsid w:val="00991A6F"/>
    <w:rsid w:val="00991B93"/>
    <w:rsid w:val="00991D29"/>
    <w:rsid w:val="00991D56"/>
    <w:rsid w:val="00992155"/>
    <w:rsid w:val="009922BB"/>
    <w:rsid w:val="009924B6"/>
    <w:rsid w:val="0099261C"/>
    <w:rsid w:val="0099274F"/>
    <w:rsid w:val="009928D9"/>
    <w:rsid w:val="00992B56"/>
    <w:rsid w:val="00992FD9"/>
    <w:rsid w:val="009930F3"/>
    <w:rsid w:val="00993E34"/>
    <w:rsid w:val="0099467D"/>
    <w:rsid w:val="00995D07"/>
    <w:rsid w:val="00996393"/>
    <w:rsid w:val="00996527"/>
    <w:rsid w:val="00996A3B"/>
    <w:rsid w:val="00996A8A"/>
    <w:rsid w:val="00996BD8"/>
    <w:rsid w:val="009971F4"/>
    <w:rsid w:val="00997340"/>
    <w:rsid w:val="00997387"/>
    <w:rsid w:val="009978AA"/>
    <w:rsid w:val="00997A78"/>
    <w:rsid w:val="00997CF3"/>
    <w:rsid w:val="00997DD7"/>
    <w:rsid w:val="00997E6D"/>
    <w:rsid w:val="009A057E"/>
    <w:rsid w:val="009A0B99"/>
    <w:rsid w:val="009A0EBB"/>
    <w:rsid w:val="009A0F91"/>
    <w:rsid w:val="009A13F5"/>
    <w:rsid w:val="009A1705"/>
    <w:rsid w:val="009A1791"/>
    <w:rsid w:val="009A1943"/>
    <w:rsid w:val="009A19C8"/>
    <w:rsid w:val="009A1B9B"/>
    <w:rsid w:val="009A1DCB"/>
    <w:rsid w:val="009A20DB"/>
    <w:rsid w:val="009A238B"/>
    <w:rsid w:val="009A268D"/>
    <w:rsid w:val="009A28D1"/>
    <w:rsid w:val="009A2E32"/>
    <w:rsid w:val="009A2ED2"/>
    <w:rsid w:val="009A35AC"/>
    <w:rsid w:val="009A3AF6"/>
    <w:rsid w:val="009A3C3C"/>
    <w:rsid w:val="009A449B"/>
    <w:rsid w:val="009A46A4"/>
    <w:rsid w:val="009A4849"/>
    <w:rsid w:val="009A4953"/>
    <w:rsid w:val="009A5149"/>
    <w:rsid w:val="009A5685"/>
    <w:rsid w:val="009A5820"/>
    <w:rsid w:val="009A5855"/>
    <w:rsid w:val="009A59CD"/>
    <w:rsid w:val="009A5A7B"/>
    <w:rsid w:val="009A5D1B"/>
    <w:rsid w:val="009A5D44"/>
    <w:rsid w:val="009A6123"/>
    <w:rsid w:val="009A6AB1"/>
    <w:rsid w:val="009A6AF2"/>
    <w:rsid w:val="009A6CB4"/>
    <w:rsid w:val="009A74EA"/>
    <w:rsid w:val="009A78CD"/>
    <w:rsid w:val="009A7FF6"/>
    <w:rsid w:val="009B0055"/>
    <w:rsid w:val="009B0301"/>
    <w:rsid w:val="009B03D1"/>
    <w:rsid w:val="009B06CC"/>
    <w:rsid w:val="009B0A71"/>
    <w:rsid w:val="009B0DA3"/>
    <w:rsid w:val="009B0E27"/>
    <w:rsid w:val="009B1084"/>
    <w:rsid w:val="009B1432"/>
    <w:rsid w:val="009B18A1"/>
    <w:rsid w:val="009B1AED"/>
    <w:rsid w:val="009B2E4A"/>
    <w:rsid w:val="009B2F57"/>
    <w:rsid w:val="009B337B"/>
    <w:rsid w:val="009B3706"/>
    <w:rsid w:val="009B3C6C"/>
    <w:rsid w:val="009B4C34"/>
    <w:rsid w:val="009B4E68"/>
    <w:rsid w:val="009B521B"/>
    <w:rsid w:val="009B5371"/>
    <w:rsid w:val="009B56BA"/>
    <w:rsid w:val="009B5D91"/>
    <w:rsid w:val="009B5F06"/>
    <w:rsid w:val="009B668A"/>
    <w:rsid w:val="009B749C"/>
    <w:rsid w:val="009B7504"/>
    <w:rsid w:val="009B769E"/>
    <w:rsid w:val="009B799D"/>
    <w:rsid w:val="009C0384"/>
    <w:rsid w:val="009C0B46"/>
    <w:rsid w:val="009C0EBD"/>
    <w:rsid w:val="009C0F41"/>
    <w:rsid w:val="009C1711"/>
    <w:rsid w:val="009C1CF4"/>
    <w:rsid w:val="009C1D9D"/>
    <w:rsid w:val="009C1F07"/>
    <w:rsid w:val="009C2584"/>
    <w:rsid w:val="009C2BBB"/>
    <w:rsid w:val="009C2C98"/>
    <w:rsid w:val="009C302B"/>
    <w:rsid w:val="009C32C1"/>
    <w:rsid w:val="009C3599"/>
    <w:rsid w:val="009C44EC"/>
    <w:rsid w:val="009C4710"/>
    <w:rsid w:val="009C4833"/>
    <w:rsid w:val="009C49EB"/>
    <w:rsid w:val="009C5425"/>
    <w:rsid w:val="009C5753"/>
    <w:rsid w:val="009C5E7C"/>
    <w:rsid w:val="009C61C1"/>
    <w:rsid w:val="009C6B45"/>
    <w:rsid w:val="009C713E"/>
    <w:rsid w:val="009C7240"/>
    <w:rsid w:val="009C72F5"/>
    <w:rsid w:val="009C732E"/>
    <w:rsid w:val="009C7432"/>
    <w:rsid w:val="009C7B02"/>
    <w:rsid w:val="009C7D81"/>
    <w:rsid w:val="009C7F66"/>
    <w:rsid w:val="009D008B"/>
    <w:rsid w:val="009D00D2"/>
    <w:rsid w:val="009D02B1"/>
    <w:rsid w:val="009D0AA7"/>
    <w:rsid w:val="009D0E3B"/>
    <w:rsid w:val="009D192A"/>
    <w:rsid w:val="009D1A02"/>
    <w:rsid w:val="009D1D26"/>
    <w:rsid w:val="009D1D6E"/>
    <w:rsid w:val="009D1FA1"/>
    <w:rsid w:val="009D1FAD"/>
    <w:rsid w:val="009D2176"/>
    <w:rsid w:val="009D21A1"/>
    <w:rsid w:val="009D22D3"/>
    <w:rsid w:val="009D311F"/>
    <w:rsid w:val="009D342F"/>
    <w:rsid w:val="009D3713"/>
    <w:rsid w:val="009D3A2F"/>
    <w:rsid w:val="009D3F1A"/>
    <w:rsid w:val="009D41D1"/>
    <w:rsid w:val="009D4322"/>
    <w:rsid w:val="009D4340"/>
    <w:rsid w:val="009D4690"/>
    <w:rsid w:val="009D4905"/>
    <w:rsid w:val="009D4B63"/>
    <w:rsid w:val="009D4CBA"/>
    <w:rsid w:val="009D4E5E"/>
    <w:rsid w:val="009D4EC5"/>
    <w:rsid w:val="009D5616"/>
    <w:rsid w:val="009D56F3"/>
    <w:rsid w:val="009D576D"/>
    <w:rsid w:val="009D57EB"/>
    <w:rsid w:val="009D5C39"/>
    <w:rsid w:val="009D5E5D"/>
    <w:rsid w:val="009D5EEB"/>
    <w:rsid w:val="009D5FF2"/>
    <w:rsid w:val="009D6670"/>
    <w:rsid w:val="009D6CA8"/>
    <w:rsid w:val="009D6D85"/>
    <w:rsid w:val="009D6FE1"/>
    <w:rsid w:val="009D7217"/>
    <w:rsid w:val="009D7286"/>
    <w:rsid w:val="009D75CA"/>
    <w:rsid w:val="009D7DA5"/>
    <w:rsid w:val="009E034E"/>
    <w:rsid w:val="009E0633"/>
    <w:rsid w:val="009E0718"/>
    <w:rsid w:val="009E0856"/>
    <w:rsid w:val="009E095C"/>
    <w:rsid w:val="009E0C8B"/>
    <w:rsid w:val="009E0F3B"/>
    <w:rsid w:val="009E1186"/>
    <w:rsid w:val="009E1305"/>
    <w:rsid w:val="009E137F"/>
    <w:rsid w:val="009E1783"/>
    <w:rsid w:val="009E17D5"/>
    <w:rsid w:val="009E1920"/>
    <w:rsid w:val="009E1922"/>
    <w:rsid w:val="009E19B2"/>
    <w:rsid w:val="009E1B2F"/>
    <w:rsid w:val="009E1C53"/>
    <w:rsid w:val="009E1F51"/>
    <w:rsid w:val="009E20CF"/>
    <w:rsid w:val="009E2992"/>
    <w:rsid w:val="009E332E"/>
    <w:rsid w:val="009E3392"/>
    <w:rsid w:val="009E3412"/>
    <w:rsid w:val="009E3A53"/>
    <w:rsid w:val="009E428C"/>
    <w:rsid w:val="009E4B20"/>
    <w:rsid w:val="009E50CC"/>
    <w:rsid w:val="009E52B8"/>
    <w:rsid w:val="009E5969"/>
    <w:rsid w:val="009E5BA4"/>
    <w:rsid w:val="009E5C22"/>
    <w:rsid w:val="009E5C51"/>
    <w:rsid w:val="009E5F9E"/>
    <w:rsid w:val="009E6032"/>
    <w:rsid w:val="009E65B4"/>
    <w:rsid w:val="009E7369"/>
    <w:rsid w:val="009E7A3C"/>
    <w:rsid w:val="009E7B45"/>
    <w:rsid w:val="009E7D5B"/>
    <w:rsid w:val="009F0490"/>
    <w:rsid w:val="009F058F"/>
    <w:rsid w:val="009F1CC7"/>
    <w:rsid w:val="009F1DED"/>
    <w:rsid w:val="009F1ED8"/>
    <w:rsid w:val="009F2414"/>
    <w:rsid w:val="009F253B"/>
    <w:rsid w:val="009F27D8"/>
    <w:rsid w:val="009F3013"/>
    <w:rsid w:val="009F3093"/>
    <w:rsid w:val="009F31FD"/>
    <w:rsid w:val="009F353C"/>
    <w:rsid w:val="009F36E1"/>
    <w:rsid w:val="009F3946"/>
    <w:rsid w:val="009F3F7E"/>
    <w:rsid w:val="009F42D5"/>
    <w:rsid w:val="009F43C5"/>
    <w:rsid w:val="009F4494"/>
    <w:rsid w:val="009F4E6F"/>
    <w:rsid w:val="009F4F6D"/>
    <w:rsid w:val="009F50CA"/>
    <w:rsid w:val="009F5590"/>
    <w:rsid w:val="009F58A6"/>
    <w:rsid w:val="009F59DD"/>
    <w:rsid w:val="009F5E50"/>
    <w:rsid w:val="009F6986"/>
    <w:rsid w:val="009F6C35"/>
    <w:rsid w:val="009F6F78"/>
    <w:rsid w:val="009F7816"/>
    <w:rsid w:val="009F7926"/>
    <w:rsid w:val="00A00231"/>
    <w:rsid w:val="00A00260"/>
    <w:rsid w:val="00A00CA1"/>
    <w:rsid w:val="00A01010"/>
    <w:rsid w:val="00A01786"/>
    <w:rsid w:val="00A01929"/>
    <w:rsid w:val="00A01E78"/>
    <w:rsid w:val="00A0200D"/>
    <w:rsid w:val="00A021E6"/>
    <w:rsid w:val="00A0284C"/>
    <w:rsid w:val="00A02F04"/>
    <w:rsid w:val="00A031C9"/>
    <w:rsid w:val="00A032D6"/>
    <w:rsid w:val="00A03738"/>
    <w:rsid w:val="00A0383B"/>
    <w:rsid w:val="00A03909"/>
    <w:rsid w:val="00A04875"/>
    <w:rsid w:val="00A04886"/>
    <w:rsid w:val="00A0490D"/>
    <w:rsid w:val="00A0523D"/>
    <w:rsid w:val="00A0524C"/>
    <w:rsid w:val="00A052AB"/>
    <w:rsid w:val="00A0534F"/>
    <w:rsid w:val="00A05A3D"/>
    <w:rsid w:val="00A05BA6"/>
    <w:rsid w:val="00A066D6"/>
    <w:rsid w:val="00A066E2"/>
    <w:rsid w:val="00A06861"/>
    <w:rsid w:val="00A069AC"/>
    <w:rsid w:val="00A06EB2"/>
    <w:rsid w:val="00A07225"/>
    <w:rsid w:val="00A07277"/>
    <w:rsid w:val="00A0798A"/>
    <w:rsid w:val="00A1010F"/>
    <w:rsid w:val="00A10114"/>
    <w:rsid w:val="00A108A2"/>
    <w:rsid w:val="00A10E57"/>
    <w:rsid w:val="00A11167"/>
    <w:rsid w:val="00A111BD"/>
    <w:rsid w:val="00A116D5"/>
    <w:rsid w:val="00A11875"/>
    <w:rsid w:val="00A11D86"/>
    <w:rsid w:val="00A120C6"/>
    <w:rsid w:val="00A1239A"/>
    <w:rsid w:val="00A1252F"/>
    <w:rsid w:val="00A1275B"/>
    <w:rsid w:val="00A128B7"/>
    <w:rsid w:val="00A1291D"/>
    <w:rsid w:val="00A12B90"/>
    <w:rsid w:val="00A12E0A"/>
    <w:rsid w:val="00A12FE2"/>
    <w:rsid w:val="00A132BB"/>
    <w:rsid w:val="00A140EC"/>
    <w:rsid w:val="00A14150"/>
    <w:rsid w:val="00A14157"/>
    <w:rsid w:val="00A142F4"/>
    <w:rsid w:val="00A1451E"/>
    <w:rsid w:val="00A145A3"/>
    <w:rsid w:val="00A1494E"/>
    <w:rsid w:val="00A14A72"/>
    <w:rsid w:val="00A14D7A"/>
    <w:rsid w:val="00A150B2"/>
    <w:rsid w:val="00A153B2"/>
    <w:rsid w:val="00A15740"/>
    <w:rsid w:val="00A15AC8"/>
    <w:rsid w:val="00A15DD9"/>
    <w:rsid w:val="00A15F9A"/>
    <w:rsid w:val="00A160BC"/>
    <w:rsid w:val="00A16190"/>
    <w:rsid w:val="00A1619E"/>
    <w:rsid w:val="00A16404"/>
    <w:rsid w:val="00A16D8F"/>
    <w:rsid w:val="00A16FD8"/>
    <w:rsid w:val="00A173C3"/>
    <w:rsid w:val="00A177EE"/>
    <w:rsid w:val="00A17994"/>
    <w:rsid w:val="00A17DE2"/>
    <w:rsid w:val="00A20062"/>
    <w:rsid w:val="00A20A2E"/>
    <w:rsid w:val="00A20B06"/>
    <w:rsid w:val="00A20C0D"/>
    <w:rsid w:val="00A2105B"/>
    <w:rsid w:val="00A21093"/>
    <w:rsid w:val="00A21135"/>
    <w:rsid w:val="00A218E2"/>
    <w:rsid w:val="00A219DE"/>
    <w:rsid w:val="00A220F5"/>
    <w:rsid w:val="00A221E6"/>
    <w:rsid w:val="00A22FEB"/>
    <w:rsid w:val="00A231B6"/>
    <w:rsid w:val="00A232D6"/>
    <w:rsid w:val="00A23A35"/>
    <w:rsid w:val="00A23B18"/>
    <w:rsid w:val="00A24080"/>
    <w:rsid w:val="00A2451A"/>
    <w:rsid w:val="00A24771"/>
    <w:rsid w:val="00A24840"/>
    <w:rsid w:val="00A24863"/>
    <w:rsid w:val="00A256D6"/>
    <w:rsid w:val="00A259B6"/>
    <w:rsid w:val="00A25C46"/>
    <w:rsid w:val="00A26491"/>
    <w:rsid w:val="00A26AB8"/>
    <w:rsid w:val="00A26E1E"/>
    <w:rsid w:val="00A27209"/>
    <w:rsid w:val="00A27D46"/>
    <w:rsid w:val="00A27FCF"/>
    <w:rsid w:val="00A30F85"/>
    <w:rsid w:val="00A311BC"/>
    <w:rsid w:val="00A315D8"/>
    <w:rsid w:val="00A31785"/>
    <w:rsid w:val="00A31B12"/>
    <w:rsid w:val="00A32115"/>
    <w:rsid w:val="00A32241"/>
    <w:rsid w:val="00A329ED"/>
    <w:rsid w:val="00A32DCB"/>
    <w:rsid w:val="00A3322E"/>
    <w:rsid w:val="00A335A8"/>
    <w:rsid w:val="00A338AC"/>
    <w:rsid w:val="00A34349"/>
    <w:rsid w:val="00A34949"/>
    <w:rsid w:val="00A34FBA"/>
    <w:rsid w:val="00A35488"/>
    <w:rsid w:val="00A355AA"/>
    <w:rsid w:val="00A35EBE"/>
    <w:rsid w:val="00A366F3"/>
    <w:rsid w:val="00A36764"/>
    <w:rsid w:val="00A36B55"/>
    <w:rsid w:val="00A37019"/>
    <w:rsid w:val="00A372E9"/>
    <w:rsid w:val="00A37F18"/>
    <w:rsid w:val="00A404DB"/>
    <w:rsid w:val="00A40B03"/>
    <w:rsid w:val="00A40BAA"/>
    <w:rsid w:val="00A40CA6"/>
    <w:rsid w:val="00A40FC4"/>
    <w:rsid w:val="00A411EC"/>
    <w:rsid w:val="00A4189E"/>
    <w:rsid w:val="00A4237A"/>
    <w:rsid w:val="00A4259C"/>
    <w:rsid w:val="00A42F3F"/>
    <w:rsid w:val="00A431E4"/>
    <w:rsid w:val="00A4383E"/>
    <w:rsid w:val="00A44183"/>
    <w:rsid w:val="00A44BE3"/>
    <w:rsid w:val="00A45079"/>
    <w:rsid w:val="00A45BE5"/>
    <w:rsid w:val="00A45C83"/>
    <w:rsid w:val="00A45D70"/>
    <w:rsid w:val="00A46105"/>
    <w:rsid w:val="00A463C1"/>
    <w:rsid w:val="00A46839"/>
    <w:rsid w:val="00A46BF9"/>
    <w:rsid w:val="00A46D00"/>
    <w:rsid w:val="00A47182"/>
    <w:rsid w:val="00A47653"/>
    <w:rsid w:val="00A47A64"/>
    <w:rsid w:val="00A47A6D"/>
    <w:rsid w:val="00A47BC8"/>
    <w:rsid w:val="00A47F15"/>
    <w:rsid w:val="00A50030"/>
    <w:rsid w:val="00A502AC"/>
    <w:rsid w:val="00A50792"/>
    <w:rsid w:val="00A5088F"/>
    <w:rsid w:val="00A50D59"/>
    <w:rsid w:val="00A519C7"/>
    <w:rsid w:val="00A51D14"/>
    <w:rsid w:val="00A51DF4"/>
    <w:rsid w:val="00A51EE7"/>
    <w:rsid w:val="00A52DD5"/>
    <w:rsid w:val="00A53021"/>
    <w:rsid w:val="00A53240"/>
    <w:rsid w:val="00A53290"/>
    <w:rsid w:val="00A536F6"/>
    <w:rsid w:val="00A54314"/>
    <w:rsid w:val="00A54A58"/>
    <w:rsid w:val="00A54BBA"/>
    <w:rsid w:val="00A556C3"/>
    <w:rsid w:val="00A5594C"/>
    <w:rsid w:val="00A55EF9"/>
    <w:rsid w:val="00A5652C"/>
    <w:rsid w:val="00A567E2"/>
    <w:rsid w:val="00A56CD1"/>
    <w:rsid w:val="00A5747B"/>
    <w:rsid w:val="00A579F5"/>
    <w:rsid w:val="00A57A67"/>
    <w:rsid w:val="00A6114B"/>
    <w:rsid w:val="00A615C0"/>
    <w:rsid w:val="00A617D5"/>
    <w:rsid w:val="00A6184F"/>
    <w:rsid w:val="00A6194C"/>
    <w:rsid w:val="00A61C1E"/>
    <w:rsid w:val="00A62634"/>
    <w:rsid w:val="00A62DFB"/>
    <w:rsid w:val="00A62FFE"/>
    <w:rsid w:val="00A63733"/>
    <w:rsid w:val="00A63E8D"/>
    <w:rsid w:val="00A63F85"/>
    <w:rsid w:val="00A645BC"/>
    <w:rsid w:val="00A64A91"/>
    <w:rsid w:val="00A64E25"/>
    <w:rsid w:val="00A65284"/>
    <w:rsid w:val="00A65CA0"/>
    <w:rsid w:val="00A66388"/>
    <w:rsid w:val="00A6699C"/>
    <w:rsid w:val="00A66F79"/>
    <w:rsid w:val="00A670F0"/>
    <w:rsid w:val="00A67CF1"/>
    <w:rsid w:val="00A700CD"/>
    <w:rsid w:val="00A7077F"/>
    <w:rsid w:val="00A70831"/>
    <w:rsid w:val="00A70982"/>
    <w:rsid w:val="00A70C37"/>
    <w:rsid w:val="00A710F3"/>
    <w:rsid w:val="00A711DC"/>
    <w:rsid w:val="00A71872"/>
    <w:rsid w:val="00A71A96"/>
    <w:rsid w:val="00A71CD1"/>
    <w:rsid w:val="00A720BD"/>
    <w:rsid w:val="00A7219F"/>
    <w:rsid w:val="00A723C3"/>
    <w:rsid w:val="00A726FF"/>
    <w:rsid w:val="00A72B4F"/>
    <w:rsid w:val="00A73429"/>
    <w:rsid w:val="00A73C1E"/>
    <w:rsid w:val="00A74536"/>
    <w:rsid w:val="00A747EF"/>
    <w:rsid w:val="00A74D40"/>
    <w:rsid w:val="00A752E5"/>
    <w:rsid w:val="00A754F4"/>
    <w:rsid w:val="00A759DC"/>
    <w:rsid w:val="00A75C78"/>
    <w:rsid w:val="00A75DBE"/>
    <w:rsid w:val="00A75F3C"/>
    <w:rsid w:val="00A760F5"/>
    <w:rsid w:val="00A76754"/>
    <w:rsid w:val="00A76CCB"/>
    <w:rsid w:val="00A77075"/>
    <w:rsid w:val="00A77413"/>
    <w:rsid w:val="00A7773F"/>
    <w:rsid w:val="00A8047F"/>
    <w:rsid w:val="00A80593"/>
    <w:rsid w:val="00A809AE"/>
    <w:rsid w:val="00A80C13"/>
    <w:rsid w:val="00A81110"/>
    <w:rsid w:val="00A81345"/>
    <w:rsid w:val="00A816AB"/>
    <w:rsid w:val="00A81A88"/>
    <w:rsid w:val="00A81F32"/>
    <w:rsid w:val="00A81F73"/>
    <w:rsid w:val="00A81FC7"/>
    <w:rsid w:val="00A82E0D"/>
    <w:rsid w:val="00A82F1A"/>
    <w:rsid w:val="00A830D6"/>
    <w:rsid w:val="00A831B7"/>
    <w:rsid w:val="00A834B6"/>
    <w:rsid w:val="00A8365D"/>
    <w:rsid w:val="00A8381C"/>
    <w:rsid w:val="00A84B1E"/>
    <w:rsid w:val="00A84EC7"/>
    <w:rsid w:val="00A85063"/>
    <w:rsid w:val="00A8518A"/>
    <w:rsid w:val="00A856AD"/>
    <w:rsid w:val="00A858F6"/>
    <w:rsid w:val="00A85F9B"/>
    <w:rsid w:val="00A860A9"/>
    <w:rsid w:val="00A862B8"/>
    <w:rsid w:val="00A86BD4"/>
    <w:rsid w:val="00A86DB8"/>
    <w:rsid w:val="00A876DC"/>
    <w:rsid w:val="00A87770"/>
    <w:rsid w:val="00A90253"/>
    <w:rsid w:val="00A90279"/>
    <w:rsid w:val="00A903B3"/>
    <w:rsid w:val="00A90C6E"/>
    <w:rsid w:val="00A915E8"/>
    <w:rsid w:val="00A9178F"/>
    <w:rsid w:val="00A920F2"/>
    <w:rsid w:val="00A9219B"/>
    <w:rsid w:val="00A92434"/>
    <w:rsid w:val="00A92C2C"/>
    <w:rsid w:val="00A936E6"/>
    <w:rsid w:val="00A942B8"/>
    <w:rsid w:val="00A94B22"/>
    <w:rsid w:val="00A94E76"/>
    <w:rsid w:val="00A9532D"/>
    <w:rsid w:val="00A95642"/>
    <w:rsid w:val="00A956A3"/>
    <w:rsid w:val="00A957B6"/>
    <w:rsid w:val="00A95A23"/>
    <w:rsid w:val="00A965D5"/>
    <w:rsid w:val="00A96D5F"/>
    <w:rsid w:val="00A9734A"/>
    <w:rsid w:val="00A9761E"/>
    <w:rsid w:val="00A977E3"/>
    <w:rsid w:val="00A9787B"/>
    <w:rsid w:val="00AA0B48"/>
    <w:rsid w:val="00AA0B98"/>
    <w:rsid w:val="00AA0CD0"/>
    <w:rsid w:val="00AA0E0C"/>
    <w:rsid w:val="00AA117A"/>
    <w:rsid w:val="00AA1416"/>
    <w:rsid w:val="00AA1887"/>
    <w:rsid w:val="00AA20D7"/>
    <w:rsid w:val="00AA2933"/>
    <w:rsid w:val="00AA2976"/>
    <w:rsid w:val="00AA2A98"/>
    <w:rsid w:val="00AA3968"/>
    <w:rsid w:val="00AA44BB"/>
    <w:rsid w:val="00AA4E08"/>
    <w:rsid w:val="00AA4F62"/>
    <w:rsid w:val="00AA4FFB"/>
    <w:rsid w:val="00AA51E7"/>
    <w:rsid w:val="00AA5231"/>
    <w:rsid w:val="00AA5685"/>
    <w:rsid w:val="00AA5A4C"/>
    <w:rsid w:val="00AA5C1B"/>
    <w:rsid w:val="00AA5FBD"/>
    <w:rsid w:val="00AA6424"/>
    <w:rsid w:val="00AA696B"/>
    <w:rsid w:val="00AA6BA4"/>
    <w:rsid w:val="00AA6E79"/>
    <w:rsid w:val="00AA7143"/>
    <w:rsid w:val="00AA7B48"/>
    <w:rsid w:val="00AA7B5C"/>
    <w:rsid w:val="00AB1A12"/>
    <w:rsid w:val="00AB1AA5"/>
    <w:rsid w:val="00AB1BFD"/>
    <w:rsid w:val="00AB2B95"/>
    <w:rsid w:val="00AB2CEE"/>
    <w:rsid w:val="00AB2F83"/>
    <w:rsid w:val="00AB2FC8"/>
    <w:rsid w:val="00AB38B2"/>
    <w:rsid w:val="00AB4294"/>
    <w:rsid w:val="00AB43F0"/>
    <w:rsid w:val="00AB44E6"/>
    <w:rsid w:val="00AB4836"/>
    <w:rsid w:val="00AB4D1C"/>
    <w:rsid w:val="00AB52E8"/>
    <w:rsid w:val="00AB6304"/>
    <w:rsid w:val="00AB63EC"/>
    <w:rsid w:val="00AB6AA8"/>
    <w:rsid w:val="00AB7101"/>
    <w:rsid w:val="00AB7DC0"/>
    <w:rsid w:val="00AB7E0D"/>
    <w:rsid w:val="00AC0374"/>
    <w:rsid w:val="00AC09F2"/>
    <w:rsid w:val="00AC0ACF"/>
    <w:rsid w:val="00AC0B7F"/>
    <w:rsid w:val="00AC0C57"/>
    <w:rsid w:val="00AC0C7B"/>
    <w:rsid w:val="00AC1091"/>
    <w:rsid w:val="00AC12EF"/>
    <w:rsid w:val="00AC1682"/>
    <w:rsid w:val="00AC1B7A"/>
    <w:rsid w:val="00AC1F9D"/>
    <w:rsid w:val="00AC200C"/>
    <w:rsid w:val="00AC205D"/>
    <w:rsid w:val="00AC22DF"/>
    <w:rsid w:val="00AC243D"/>
    <w:rsid w:val="00AC2553"/>
    <w:rsid w:val="00AC2BEA"/>
    <w:rsid w:val="00AC2C65"/>
    <w:rsid w:val="00AC31E4"/>
    <w:rsid w:val="00AC3276"/>
    <w:rsid w:val="00AC34A9"/>
    <w:rsid w:val="00AC3834"/>
    <w:rsid w:val="00AC3A6A"/>
    <w:rsid w:val="00AC3B2E"/>
    <w:rsid w:val="00AC4230"/>
    <w:rsid w:val="00AC4301"/>
    <w:rsid w:val="00AC4A27"/>
    <w:rsid w:val="00AC4A35"/>
    <w:rsid w:val="00AC4A7C"/>
    <w:rsid w:val="00AC4B3A"/>
    <w:rsid w:val="00AC5514"/>
    <w:rsid w:val="00AC570D"/>
    <w:rsid w:val="00AC59B8"/>
    <w:rsid w:val="00AC5CC1"/>
    <w:rsid w:val="00AC5FBA"/>
    <w:rsid w:val="00AC6093"/>
    <w:rsid w:val="00AC60BF"/>
    <w:rsid w:val="00AC62EF"/>
    <w:rsid w:val="00AC6892"/>
    <w:rsid w:val="00AC73DC"/>
    <w:rsid w:val="00AC74AA"/>
    <w:rsid w:val="00AC7526"/>
    <w:rsid w:val="00AC761A"/>
    <w:rsid w:val="00AC7655"/>
    <w:rsid w:val="00AC7702"/>
    <w:rsid w:val="00AC7B3E"/>
    <w:rsid w:val="00AD0171"/>
    <w:rsid w:val="00AD2107"/>
    <w:rsid w:val="00AD22ED"/>
    <w:rsid w:val="00AD2327"/>
    <w:rsid w:val="00AD2CE9"/>
    <w:rsid w:val="00AD2ED7"/>
    <w:rsid w:val="00AD3011"/>
    <w:rsid w:val="00AD3473"/>
    <w:rsid w:val="00AD3DFA"/>
    <w:rsid w:val="00AD3EEA"/>
    <w:rsid w:val="00AD41D5"/>
    <w:rsid w:val="00AD47CC"/>
    <w:rsid w:val="00AD4B26"/>
    <w:rsid w:val="00AD4CB9"/>
    <w:rsid w:val="00AD60AA"/>
    <w:rsid w:val="00AD60C9"/>
    <w:rsid w:val="00AD6266"/>
    <w:rsid w:val="00AD6810"/>
    <w:rsid w:val="00AD68F7"/>
    <w:rsid w:val="00AD6C2B"/>
    <w:rsid w:val="00AD742F"/>
    <w:rsid w:val="00AD780C"/>
    <w:rsid w:val="00AD7E4B"/>
    <w:rsid w:val="00AD7ECB"/>
    <w:rsid w:val="00AE071B"/>
    <w:rsid w:val="00AE09E2"/>
    <w:rsid w:val="00AE0AC7"/>
    <w:rsid w:val="00AE0B74"/>
    <w:rsid w:val="00AE11C6"/>
    <w:rsid w:val="00AE1606"/>
    <w:rsid w:val="00AE1610"/>
    <w:rsid w:val="00AE1D86"/>
    <w:rsid w:val="00AE1E8E"/>
    <w:rsid w:val="00AE1F04"/>
    <w:rsid w:val="00AE2102"/>
    <w:rsid w:val="00AE22C7"/>
    <w:rsid w:val="00AE235E"/>
    <w:rsid w:val="00AE2656"/>
    <w:rsid w:val="00AE2B7A"/>
    <w:rsid w:val="00AE3604"/>
    <w:rsid w:val="00AE3B5D"/>
    <w:rsid w:val="00AE4786"/>
    <w:rsid w:val="00AE4B6D"/>
    <w:rsid w:val="00AE4BF3"/>
    <w:rsid w:val="00AE4F0B"/>
    <w:rsid w:val="00AE5849"/>
    <w:rsid w:val="00AE5CB5"/>
    <w:rsid w:val="00AE5F67"/>
    <w:rsid w:val="00AE5FB2"/>
    <w:rsid w:val="00AE6ED9"/>
    <w:rsid w:val="00AE7547"/>
    <w:rsid w:val="00AE75DC"/>
    <w:rsid w:val="00AE7899"/>
    <w:rsid w:val="00AE7B76"/>
    <w:rsid w:val="00AE7F03"/>
    <w:rsid w:val="00AF00DA"/>
    <w:rsid w:val="00AF013E"/>
    <w:rsid w:val="00AF0256"/>
    <w:rsid w:val="00AF03F4"/>
    <w:rsid w:val="00AF04DD"/>
    <w:rsid w:val="00AF0A50"/>
    <w:rsid w:val="00AF1303"/>
    <w:rsid w:val="00AF151B"/>
    <w:rsid w:val="00AF1526"/>
    <w:rsid w:val="00AF1C85"/>
    <w:rsid w:val="00AF241A"/>
    <w:rsid w:val="00AF2642"/>
    <w:rsid w:val="00AF2FC8"/>
    <w:rsid w:val="00AF36B5"/>
    <w:rsid w:val="00AF393E"/>
    <w:rsid w:val="00AF40F2"/>
    <w:rsid w:val="00AF4A6A"/>
    <w:rsid w:val="00AF4BED"/>
    <w:rsid w:val="00AF53C8"/>
    <w:rsid w:val="00AF564C"/>
    <w:rsid w:val="00AF57DA"/>
    <w:rsid w:val="00AF648E"/>
    <w:rsid w:val="00AF6E55"/>
    <w:rsid w:val="00AF7C25"/>
    <w:rsid w:val="00B0021F"/>
    <w:rsid w:val="00B00796"/>
    <w:rsid w:val="00B00E83"/>
    <w:rsid w:val="00B01446"/>
    <w:rsid w:val="00B016BC"/>
    <w:rsid w:val="00B01A4B"/>
    <w:rsid w:val="00B0253A"/>
    <w:rsid w:val="00B02A39"/>
    <w:rsid w:val="00B02E98"/>
    <w:rsid w:val="00B0307E"/>
    <w:rsid w:val="00B03C99"/>
    <w:rsid w:val="00B03CAB"/>
    <w:rsid w:val="00B041DA"/>
    <w:rsid w:val="00B04B9B"/>
    <w:rsid w:val="00B05140"/>
    <w:rsid w:val="00B055F7"/>
    <w:rsid w:val="00B05827"/>
    <w:rsid w:val="00B05D42"/>
    <w:rsid w:val="00B06286"/>
    <w:rsid w:val="00B062FC"/>
    <w:rsid w:val="00B06393"/>
    <w:rsid w:val="00B067A5"/>
    <w:rsid w:val="00B06D42"/>
    <w:rsid w:val="00B07133"/>
    <w:rsid w:val="00B07438"/>
    <w:rsid w:val="00B075B9"/>
    <w:rsid w:val="00B07902"/>
    <w:rsid w:val="00B07C96"/>
    <w:rsid w:val="00B07D0A"/>
    <w:rsid w:val="00B1023F"/>
    <w:rsid w:val="00B10516"/>
    <w:rsid w:val="00B1096D"/>
    <w:rsid w:val="00B10ED0"/>
    <w:rsid w:val="00B1103E"/>
    <w:rsid w:val="00B11070"/>
    <w:rsid w:val="00B110A7"/>
    <w:rsid w:val="00B11422"/>
    <w:rsid w:val="00B1158D"/>
    <w:rsid w:val="00B11761"/>
    <w:rsid w:val="00B11B04"/>
    <w:rsid w:val="00B12232"/>
    <w:rsid w:val="00B12FBA"/>
    <w:rsid w:val="00B131C8"/>
    <w:rsid w:val="00B135F7"/>
    <w:rsid w:val="00B1377A"/>
    <w:rsid w:val="00B1387C"/>
    <w:rsid w:val="00B139F2"/>
    <w:rsid w:val="00B14417"/>
    <w:rsid w:val="00B148EE"/>
    <w:rsid w:val="00B14BD0"/>
    <w:rsid w:val="00B14BED"/>
    <w:rsid w:val="00B15667"/>
    <w:rsid w:val="00B15937"/>
    <w:rsid w:val="00B15A16"/>
    <w:rsid w:val="00B15AF3"/>
    <w:rsid w:val="00B15C3F"/>
    <w:rsid w:val="00B16218"/>
    <w:rsid w:val="00B16479"/>
    <w:rsid w:val="00B167B0"/>
    <w:rsid w:val="00B16AAB"/>
    <w:rsid w:val="00B17212"/>
    <w:rsid w:val="00B173AD"/>
    <w:rsid w:val="00B1741C"/>
    <w:rsid w:val="00B176F8"/>
    <w:rsid w:val="00B17B74"/>
    <w:rsid w:val="00B17EFF"/>
    <w:rsid w:val="00B201CC"/>
    <w:rsid w:val="00B202B2"/>
    <w:rsid w:val="00B20F97"/>
    <w:rsid w:val="00B20FCD"/>
    <w:rsid w:val="00B21562"/>
    <w:rsid w:val="00B220B2"/>
    <w:rsid w:val="00B22341"/>
    <w:rsid w:val="00B2269B"/>
    <w:rsid w:val="00B22B4A"/>
    <w:rsid w:val="00B239C6"/>
    <w:rsid w:val="00B23DBA"/>
    <w:rsid w:val="00B2433B"/>
    <w:rsid w:val="00B246C6"/>
    <w:rsid w:val="00B24D3B"/>
    <w:rsid w:val="00B24F39"/>
    <w:rsid w:val="00B25267"/>
    <w:rsid w:val="00B256F4"/>
    <w:rsid w:val="00B26223"/>
    <w:rsid w:val="00B263AC"/>
    <w:rsid w:val="00B265F7"/>
    <w:rsid w:val="00B26692"/>
    <w:rsid w:val="00B26C47"/>
    <w:rsid w:val="00B271AA"/>
    <w:rsid w:val="00B27397"/>
    <w:rsid w:val="00B27703"/>
    <w:rsid w:val="00B27722"/>
    <w:rsid w:val="00B278B7"/>
    <w:rsid w:val="00B27C3F"/>
    <w:rsid w:val="00B303A5"/>
    <w:rsid w:val="00B304E0"/>
    <w:rsid w:val="00B30B02"/>
    <w:rsid w:val="00B30B37"/>
    <w:rsid w:val="00B31919"/>
    <w:rsid w:val="00B31FB5"/>
    <w:rsid w:val="00B32C85"/>
    <w:rsid w:val="00B32CF7"/>
    <w:rsid w:val="00B333DE"/>
    <w:rsid w:val="00B335A8"/>
    <w:rsid w:val="00B336F2"/>
    <w:rsid w:val="00B33729"/>
    <w:rsid w:val="00B338C1"/>
    <w:rsid w:val="00B33DF2"/>
    <w:rsid w:val="00B34298"/>
    <w:rsid w:val="00B346C7"/>
    <w:rsid w:val="00B35314"/>
    <w:rsid w:val="00B35C77"/>
    <w:rsid w:val="00B35E88"/>
    <w:rsid w:val="00B35FED"/>
    <w:rsid w:val="00B361ED"/>
    <w:rsid w:val="00B36406"/>
    <w:rsid w:val="00B36703"/>
    <w:rsid w:val="00B36920"/>
    <w:rsid w:val="00B36AFD"/>
    <w:rsid w:val="00B36BA3"/>
    <w:rsid w:val="00B37473"/>
    <w:rsid w:val="00B37BE0"/>
    <w:rsid w:val="00B405D3"/>
    <w:rsid w:val="00B40900"/>
    <w:rsid w:val="00B40A23"/>
    <w:rsid w:val="00B40F19"/>
    <w:rsid w:val="00B40FE6"/>
    <w:rsid w:val="00B41268"/>
    <w:rsid w:val="00B41FA4"/>
    <w:rsid w:val="00B421FD"/>
    <w:rsid w:val="00B4220A"/>
    <w:rsid w:val="00B423B9"/>
    <w:rsid w:val="00B424BA"/>
    <w:rsid w:val="00B42737"/>
    <w:rsid w:val="00B429DB"/>
    <w:rsid w:val="00B42A2F"/>
    <w:rsid w:val="00B42BEA"/>
    <w:rsid w:val="00B4314C"/>
    <w:rsid w:val="00B435ED"/>
    <w:rsid w:val="00B44014"/>
    <w:rsid w:val="00B4420D"/>
    <w:rsid w:val="00B4426D"/>
    <w:rsid w:val="00B44414"/>
    <w:rsid w:val="00B4452D"/>
    <w:rsid w:val="00B44D1A"/>
    <w:rsid w:val="00B451C4"/>
    <w:rsid w:val="00B453F4"/>
    <w:rsid w:val="00B4552A"/>
    <w:rsid w:val="00B4569E"/>
    <w:rsid w:val="00B46082"/>
    <w:rsid w:val="00B463A5"/>
    <w:rsid w:val="00B463B7"/>
    <w:rsid w:val="00B465C2"/>
    <w:rsid w:val="00B46A53"/>
    <w:rsid w:val="00B46ABC"/>
    <w:rsid w:val="00B46B1A"/>
    <w:rsid w:val="00B46EEC"/>
    <w:rsid w:val="00B47086"/>
    <w:rsid w:val="00B47383"/>
    <w:rsid w:val="00B4746F"/>
    <w:rsid w:val="00B4774B"/>
    <w:rsid w:val="00B47BEA"/>
    <w:rsid w:val="00B47F42"/>
    <w:rsid w:val="00B507F4"/>
    <w:rsid w:val="00B50AD1"/>
    <w:rsid w:val="00B51648"/>
    <w:rsid w:val="00B5196E"/>
    <w:rsid w:val="00B51A8A"/>
    <w:rsid w:val="00B51B44"/>
    <w:rsid w:val="00B51B86"/>
    <w:rsid w:val="00B51DCF"/>
    <w:rsid w:val="00B52556"/>
    <w:rsid w:val="00B52836"/>
    <w:rsid w:val="00B52D0E"/>
    <w:rsid w:val="00B52EC7"/>
    <w:rsid w:val="00B53323"/>
    <w:rsid w:val="00B53FBF"/>
    <w:rsid w:val="00B540F9"/>
    <w:rsid w:val="00B54564"/>
    <w:rsid w:val="00B54DC0"/>
    <w:rsid w:val="00B551F2"/>
    <w:rsid w:val="00B5589F"/>
    <w:rsid w:val="00B564B3"/>
    <w:rsid w:val="00B5658E"/>
    <w:rsid w:val="00B565EB"/>
    <w:rsid w:val="00B56805"/>
    <w:rsid w:val="00B56CC2"/>
    <w:rsid w:val="00B57067"/>
    <w:rsid w:val="00B5745B"/>
    <w:rsid w:val="00B57531"/>
    <w:rsid w:val="00B57A41"/>
    <w:rsid w:val="00B57CA6"/>
    <w:rsid w:val="00B603BF"/>
    <w:rsid w:val="00B60945"/>
    <w:rsid w:val="00B60E40"/>
    <w:rsid w:val="00B61237"/>
    <w:rsid w:val="00B62143"/>
    <w:rsid w:val="00B6229C"/>
    <w:rsid w:val="00B62A57"/>
    <w:rsid w:val="00B62C84"/>
    <w:rsid w:val="00B637AF"/>
    <w:rsid w:val="00B63CD2"/>
    <w:rsid w:val="00B645B6"/>
    <w:rsid w:val="00B65190"/>
    <w:rsid w:val="00B65ADF"/>
    <w:rsid w:val="00B65EA9"/>
    <w:rsid w:val="00B660A8"/>
    <w:rsid w:val="00B66142"/>
    <w:rsid w:val="00B6645E"/>
    <w:rsid w:val="00B669A1"/>
    <w:rsid w:val="00B66D25"/>
    <w:rsid w:val="00B67B6C"/>
    <w:rsid w:val="00B67EEA"/>
    <w:rsid w:val="00B7020B"/>
    <w:rsid w:val="00B705E7"/>
    <w:rsid w:val="00B70783"/>
    <w:rsid w:val="00B7082F"/>
    <w:rsid w:val="00B70DAE"/>
    <w:rsid w:val="00B710CF"/>
    <w:rsid w:val="00B71501"/>
    <w:rsid w:val="00B72A9A"/>
    <w:rsid w:val="00B72C1A"/>
    <w:rsid w:val="00B72D77"/>
    <w:rsid w:val="00B72F10"/>
    <w:rsid w:val="00B73776"/>
    <w:rsid w:val="00B74093"/>
    <w:rsid w:val="00B74670"/>
    <w:rsid w:val="00B749AD"/>
    <w:rsid w:val="00B74E04"/>
    <w:rsid w:val="00B75085"/>
    <w:rsid w:val="00B753AB"/>
    <w:rsid w:val="00B75C6A"/>
    <w:rsid w:val="00B75C92"/>
    <w:rsid w:val="00B762A6"/>
    <w:rsid w:val="00B76A1D"/>
    <w:rsid w:val="00B76B1E"/>
    <w:rsid w:val="00B76BD1"/>
    <w:rsid w:val="00B76D13"/>
    <w:rsid w:val="00B77254"/>
    <w:rsid w:val="00B77383"/>
    <w:rsid w:val="00B776F2"/>
    <w:rsid w:val="00B77A54"/>
    <w:rsid w:val="00B77A59"/>
    <w:rsid w:val="00B77FE2"/>
    <w:rsid w:val="00B80501"/>
    <w:rsid w:val="00B80567"/>
    <w:rsid w:val="00B80EFF"/>
    <w:rsid w:val="00B811A0"/>
    <w:rsid w:val="00B81B77"/>
    <w:rsid w:val="00B81E59"/>
    <w:rsid w:val="00B81E94"/>
    <w:rsid w:val="00B81FF5"/>
    <w:rsid w:val="00B82195"/>
    <w:rsid w:val="00B8250C"/>
    <w:rsid w:val="00B8275D"/>
    <w:rsid w:val="00B82A8D"/>
    <w:rsid w:val="00B82FF5"/>
    <w:rsid w:val="00B83529"/>
    <w:rsid w:val="00B83718"/>
    <w:rsid w:val="00B83868"/>
    <w:rsid w:val="00B839D9"/>
    <w:rsid w:val="00B83C0C"/>
    <w:rsid w:val="00B83EE7"/>
    <w:rsid w:val="00B841CD"/>
    <w:rsid w:val="00B84360"/>
    <w:rsid w:val="00B8461B"/>
    <w:rsid w:val="00B84795"/>
    <w:rsid w:val="00B84EAC"/>
    <w:rsid w:val="00B856DE"/>
    <w:rsid w:val="00B85A42"/>
    <w:rsid w:val="00B85D4A"/>
    <w:rsid w:val="00B86193"/>
    <w:rsid w:val="00B861BF"/>
    <w:rsid w:val="00B86536"/>
    <w:rsid w:val="00B8676D"/>
    <w:rsid w:val="00B8682A"/>
    <w:rsid w:val="00B87054"/>
    <w:rsid w:val="00B870A9"/>
    <w:rsid w:val="00B874FD"/>
    <w:rsid w:val="00B8760C"/>
    <w:rsid w:val="00B87C68"/>
    <w:rsid w:val="00B87F6B"/>
    <w:rsid w:val="00B903CE"/>
    <w:rsid w:val="00B90529"/>
    <w:rsid w:val="00B90638"/>
    <w:rsid w:val="00B907BA"/>
    <w:rsid w:val="00B90D9E"/>
    <w:rsid w:val="00B917FF"/>
    <w:rsid w:val="00B919C3"/>
    <w:rsid w:val="00B92265"/>
    <w:rsid w:val="00B922F8"/>
    <w:rsid w:val="00B92414"/>
    <w:rsid w:val="00B92AE1"/>
    <w:rsid w:val="00B93262"/>
    <w:rsid w:val="00B9350B"/>
    <w:rsid w:val="00B938C9"/>
    <w:rsid w:val="00B93BB4"/>
    <w:rsid w:val="00B93DCD"/>
    <w:rsid w:val="00B945D6"/>
    <w:rsid w:val="00B94691"/>
    <w:rsid w:val="00B94DAD"/>
    <w:rsid w:val="00B951CB"/>
    <w:rsid w:val="00B95EAA"/>
    <w:rsid w:val="00B974D2"/>
    <w:rsid w:val="00B9759E"/>
    <w:rsid w:val="00B97A89"/>
    <w:rsid w:val="00B97AE0"/>
    <w:rsid w:val="00BA0892"/>
    <w:rsid w:val="00BA0BB3"/>
    <w:rsid w:val="00BA0E80"/>
    <w:rsid w:val="00BA105B"/>
    <w:rsid w:val="00BA1379"/>
    <w:rsid w:val="00BA14CA"/>
    <w:rsid w:val="00BA1516"/>
    <w:rsid w:val="00BA1B4B"/>
    <w:rsid w:val="00BA1DA9"/>
    <w:rsid w:val="00BA1F66"/>
    <w:rsid w:val="00BA1FDC"/>
    <w:rsid w:val="00BA209C"/>
    <w:rsid w:val="00BA22A0"/>
    <w:rsid w:val="00BA238D"/>
    <w:rsid w:val="00BA2CE4"/>
    <w:rsid w:val="00BA3827"/>
    <w:rsid w:val="00BA3D74"/>
    <w:rsid w:val="00BA4375"/>
    <w:rsid w:val="00BA45A0"/>
    <w:rsid w:val="00BA4782"/>
    <w:rsid w:val="00BA47AA"/>
    <w:rsid w:val="00BA481D"/>
    <w:rsid w:val="00BA50CC"/>
    <w:rsid w:val="00BA53E9"/>
    <w:rsid w:val="00BA5574"/>
    <w:rsid w:val="00BA55A0"/>
    <w:rsid w:val="00BA56A2"/>
    <w:rsid w:val="00BA5C38"/>
    <w:rsid w:val="00BA6219"/>
    <w:rsid w:val="00BA644F"/>
    <w:rsid w:val="00BA64F0"/>
    <w:rsid w:val="00BA758C"/>
    <w:rsid w:val="00BA783B"/>
    <w:rsid w:val="00BA796E"/>
    <w:rsid w:val="00BA79A2"/>
    <w:rsid w:val="00BA7AAA"/>
    <w:rsid w:val="00BA7B2E"/>
    <w:rsid w:val="00BB02B4"/>
    <w:rsid w:val="00BB04BD"/>
    <w:rsid w:val="00BB05F4"/>
    <w:rsid w:val="00BB0802"/>
    <w:rsid w:val="00BB0BE0"/>
    <w:rsid w:val="00BB123E"/>
    <w:rsid w:val="00BB160E"/>
    <w:rsid w:val="00BB1706"/>
    <w:rsid w:val="00BB1C1A"/>
    <w:rsid w:val="00BB2285"/>
    <w:rsid w:val="00BB241B"/>
    <w:rsid w:val="00BB2A42"/>
    <w:rsid w:val="00BB2B02"/>
    <w:rsid w:val="00BB2B1F"/>
    <w:rsid w:val="00BB2C6E"/>
    <w:rsid w:val="00BB30FB"/>
    <w:rsid w:val="00BB3169"/>
    <w:rsid w:val="00BB3FBA"/>
    <w:rsid w:val="00BB4D56"/>
    <w:rsid w:val="00BB4FF1"/>
    <w:rsid w:val="00BB6344"/>
    <w:rsid w:val="00BB6669"/>
    <w:rsid w:val="00BB68FF"/>
    <w:rsid w:val="00BB69F6"/>
    <w:rsid w:val="00BB6E16"/>
    <w:rsid w:val="00BB7683"/>
    <w:rsid w:val="00BB7A89"/>
    <w:rsid w:val="00BB7B75"/>
    <w:rsid w:val="00BB7BE7"/>
    <w:rsid w:val="00BC0375"/>
    <w:rsid w:val="00BC06C7"/>
    <w:rsid w:val="00BC07E1"/>
    <w:rsid w:val="00BC0F81"/>
    <w:rsid w:val="00BC11D6"/>
    <w:rsid w:val="00BC1D78"/>
    <w:rsid w:val="00BC1FA4"/>
    <w:rsid w:val="00BC2000"/>
    <w:rsid w:val="00BC2172"/>
    <w:rsid w:val="00BC24AD"/>
    <w:rsid w:val="00BC32CA"/>
    <w:rsid w:val="00BC398A"/>
    <w:rsid w:val="00BC3F42"/>
    <w:rsid w:val="00BC4978"/>
    <w:rsid w:val="00BC540B"/>
    <w:rsid w:val="00BC5C39"/>
    <w:rsid w:val="00BC6E95"/>
    <w:rsid w:val="00BC6F1F"/>
    <w:rsid w:val="00BC70EF"/>
    <w:rsid w:val="00BD0048"/>
    <w:rsid w:val="00BD13F5"/>
    <w:rsid w:val="00BD210B"/>
    <w:rsid w:val="00BD27D9"/>
    <w:rsid w:val="00BD2894"/>
    <w:rsid w:val="00BD2ED9"/>
    <w:rsid w:val="00BD362D"/>
    <w:rsid w:val="00BD3660"/>
    <w:rsid w:val="00BD3B0D"/>
    <w:rsid w:val="00BD4D4D"/>
    <w:rsid w:val="00BD4ED7"/>
    <w:rsid w:val="00BD53F5"/>
    <w:rsid w:val="00BD5763"/>
    <w:rsid w:val="00BD580C"/>
    <w:rsid w:val="00BD59CC"/>
    <w:rsid w:val="00BD5A76"/>
    <w:rsid w:val="00BD5D24"/>
    <w:rsid w:val="00BD61B5"/>
    <w:rsid w:val="00BD632F"/>
    <w:rsid w:val="00BD6708"/>
    <w:rsid w:val="00BD6902"/>
    <w:rsid w:val="00BD6C1E"/>
    <w:rsid w:val="00BD71FC"/>
    <w:rsid w:val="00BD76C6"/>
    <w:rsid w:val="00BD79CA"/>
    <w:rsid w:val="00BD7AD2"/>
    <w:rsid w:val="00BD7ADD"/>
    <w:rsid w:val="00BD7F9A"/>
    <w:rsid w:val="00BE016A"/>
    <w:rsid w:val="00BE09F2"/>
    <w:rsid w:val="00BE1AFF"/>
    <w:rsid w:val="00BE2356"/>
    <w:rsid w:val="00BE23B4"/>
    <w:rsid w:val="00BE288F"/>
    <w:rsid w:val="00BE2A1D"/>
    <w:rsid w:val="00BE2A37"/>
    <w:rsid w:val="00BE2B40"/>
    <w:rsid w:val="00BE332D"/>
    <w:rsid w:val="00BE3DDD"/>
    <w:rsid w:val="00BE3F61"/>
    <w:rsid w:val="00BE4093"/>
    <w:rsid w:val="00BE48FA"/>
    <w:rsid w:val="00BE4A43"/>
    <w:rsid w:val="00BE4F9E"/>
    <w:rsid w:val="00BE577F"/>
    <w:rsid w:val="00BE5845"/>
    <w:rsid w:val="00BE5C55"/>
    <w:rsid w:val="00BE5FB7"/>
    <w:rsid w:val="00BE6109"/>
    <w:rsid w:val="00BE63B9"/>
    <w:rsid w:val="00BE6A22"/>
    <w:rsid w:val="00BE720B"/>
    <w:rsid w:val="00BE72B4"/>
    <w:rsid w:val="00BE7889"/>
    <w:rsid w:val="00BE7C99"/>
    <w:rsid w:val="00BE7E87"/>
    <w:rsid w:val="00BE7F56"/>
    <w:rsid w:val="00BF03C6"/>
    <w:rsid w:val="00BF0ACB"/>
    <w:rsid w:val="00BF0D76"/>
    <w:rsid w:val="00BF0E64"/>
    <w:rsid w:val="00BF11A8"/>
    <w:rsid w:val="00BF12E4"/>
    <w:rsid w:val="00BF17F4"/>
    <w:rsid w:val="00BF1DE5"/>
    <w:rsid w:val="00BF2427"/>
    <w:rsid w:val="00BF2993"/>
    <w:rsid w:val="00BF3261"/>
    <w:rsid w:val="00BF35C1"/>
    <w:rsid w:val="00BF371B"/>
    <w:rsid w:val="00BF3CBE"/>
    <w:rsid w:val="00BF3D1C"/>
    <w:rsid w:val="00BF3F20"/>
    <w:rsid w:val="00BF40AC"/>
    <w:rsid w:val="00BF4214"/>
    <w:rsid w:val="00BF43C5"/>
    <w:rsid w:val="00BF43C7"/>
    <w:rsid w:val="00BF4CD9"/>
    <w:rsid w:val="00BF4D76"/>
    <w:rsid w:val="00BF5294"/>
    <w:rsid w:val="00BF53EF"/>
    <w:rsid w:val="00BF5490"/>
    <w:rsid w:val="00BF5510"/>
    <w:rsid w:val="00BF5A4A"/>
    <w:rsid w:val="00BF5A7E"/>
    <w:rsid w:val="00BF5A9B"/>
    <w:rsid w:val="00BF5F16"/>
    <w:rsid w:val="00BF6AC7"/>
    <w:rsid w:val="00BF6B2F"/>
    <w:rsid w:val="00BF6BEC"/>
    <w:rsid w:val="00BF6D34"/>
    <w:rsid w:val="00BF70FF"/>
    <w:rsid w:val="00BF72EB"/>
    <w:rsid w:val="00BF7E35"/>
    <w:rsid w:val="00C00104"/>
    <w:rsid w:val="00C008A7"/>
    <w:rsid w:val="00C011E2"/>
    <w:rsid w:val="00C01241"/>
    <w:rsid w:val="00C014E7"/>
    <w:rsid w:val="00C01A7E"/>
    <w:rsid w:val="00C021F5"/>
    <w:rsid w:val="00C02CED"/>
    <w:rsid w:val="00C02FCB"/>
    <w:rsid w:val="00C03B34"/>
    <w:rsid w:val="00C03FB2"/>
    <w:rsid w:val="00C0404F"/>
    <w:rsid w:val="00C04388"/>
    <w:rsid w:val="00C04D12"/>
    <w:rsid w:val="00C04DB9"/>
    <w:rsid w:val="00C05013"/>
    <w:rsid w:val="00C053F9"/>
    <w:rsid w:val="00C05711"/>
    <w:rsid w:val="00C05904"/>
    <w:rsid w:val="00C0598D"/>
    <w:rsid w:val="00C05B00"/>
    <w:rsid w:val="00C05C13"/>
    <w:rsid w:val="00C06FB0"/>
    <w:rsid w:val="00C07157"/>
    <w:rsid w:val="00C076DA"/>
    <w:rsid w:val="00C1002C"/>
    <w:rsid w:val="00C10293"/>
    <w:rsid w:val="00C108CE"/>
    <w:rsid w:val="00C10AE2"/>
    <w:rsid w:val="00C10D42"/>
    <w:rsid w:val="00C1117B"/>
    <w:rsid w:val="00C11259"/>
    <w:rsid w:val="00C11471"/>
    <w:rsid w:val="00C1172B"/>
    <w:rsid w:val="00C117A3"/>
    <w:rsid w:val="00C119A7"/>
    <w:rsid w:val="00C11BCE"/>
    <w:rsid w:val="00C11C07"/>
    <w:rsid w:val="00C11DBB"/>
    <w:rsid w:val="00C11F7F"/>
    <w:rsid w:val="00C121B7"/>
    <w:rsid w:val="00C12212"/>
    <w:rsid w:val="00C12CC7"/>
    <w:rsid w:val="00C132FB"/>
    <w:rsid w:val="00C136BF"/>
    <w:rsid w:val="00C13ADB"/>
    <w:rsid w:val="00C13DED"/>
    <w:rsid w:val="00C145B2"/>
    <w:rsid w:val="00C14668"/>
    <w:rsid w:val="00C146AF"/>
    <w:rsid w:val="00C15438"/>
    <w:rsid w:val="00C15B5F"/>
    <w:rsid w:val="00C1608A"/>
    <w:rsid w:val="00C1617E"/>
    <w:rsid w:val="00C16591"/>
    <w:rsid w:val="00C165D2"/>
    <w:rsid w:val="00C16791"/>
    <w:rsid w:val="00C168F1"/>
    <w:rsid w:val="00C16CD5"/>
    <w:rsid w:val="00C16D55"/>
    <w:rsid w:val="00C176EF"/>
    <w:rsid w:val="00C17ADD"/>
    <w:rsid w:val="00C17C2D"/>
    <w:rsid w:val="00C2001E"/>
    <w:rsid w:val="00C200FE"/>
    <w:rsid w:val="00C21222"/>
    <w:rsid w:val="00C21598"/>
    <w:rsid w:val="00C224D4"/>
    <w:rsid w:val="00C22601"/>
    <w:rsid w:val="00C22772"/>
    <w:rsid w:val="00C22A4F"/>
    <w:rsid w:val="00C22E0F"/>
    <w:rsid w:val="00C23065"/>
    <w:rsid w:val="00C23720"/>
    <w:rsid w:val="00C238C8"/>
    <w:rsid w:val="00C23EEA"/>
    <w:rsid w:val="00C246C6"/>
    <w:rsid w:val="00C24AB6"/>
    <w:rsid w:val="00C250E9"/>
    <w:rsid w:val="00C25476"/>
    <w:rsid w:val="00C259A7"/>
    <w:rsid w:val="00C25DB1"/>
    <w:rsid w:val="00C25F1D"/>
    <w:rsid w:val="00C263EE"/>
    <w:rsid w:val="00C26703"/>
    <w:rsid w:val="00C2709A"/>
    <w:rsid w:val="00C2767C"/>
    <w:rsid w:val="00C276C4"/>
    <w:rsid w:val="00C27A97"/>
    <w:rsid w:val="00C27B4B"/>
    <w:rsid w:val="00C27DAE"/>
    <w:rsid w:val="00C27DBB"/>
    <w:rsid w:val="00C27E89"/>
    <w:rsid w:val="00C27F24"/>
    <w:rsid w:val="00C30263"/>
    <w:rsid w:val="00C30ECF"/>
    <w:rsid w:val="00C313AD"/>
    <w:rsid w:val="00C31750"/>
    <w:rsid w:val="00C31A6E"/>
    <w:rsid w:val="00C31DC3"/>
    <w:rsid w:val="00C3213F"/>
    <w:rsid w:val="00C331F8"/>
    <w:rsid w:val="00C339EE"/>
    <w:rsid w:val="00C342C6"/>
    <w:rsid w:val="00C34766"/>
    <w:rsid w:val="00C3486D"/>
    <w:rsid w:val="00C3520A"/>
    <w:rsid w:val="00C358B0"/>
    <w:rsid w:val="00C358BA"/>
    <w:rsid w:val="00C3625E"/>
    <w:rsid w:val="00C3667D"/>
    <w:rsid w:val="00C36BF5"/>
    <w:rsid w:val="00C36C44"/>
    <w:rsid w:val="00C370FD"/>
    <w:rsid w:val="00C3739F"/>
    <w:rsid w:val="00C37561"/>
    <w:rsid w:val="00C375D3"/>
    <w:rsid w:val="00C3795F"/>
    <w:rsid w:val="00C403AD"/>
    <w:rsid w:val="00C4051F"/>
    <w:rsid w:val="00C40527"/>
    <w:rsid w:val="00C408FB"/>
    <w:rsid w:val="00C40BEC"/>
    <w:rsid w:val="00C40D08"/>
    <w:rsid w:val="00C40D69"/>
    <w:rsid w:val="00C40F2B"/>
    <w:rsid w:val="00C414A2"/>
    <w:rsid w:val="00C414FA"/>
    <w:rsid w:val="00C4167B"/>
    <w:rsid w:val="00C41DB5"/>
    <w:rsid w:val="00C4217E"/>
    <w:rsid w:val="00C424F0"/>
    <w:rsid w:val="00C4283E"/>
    <w:rsid w:val="00C42863"/>
    <w:rsid w:val="00C428B2"/>
    <w:rsid w:val="00C42A8B"/>
    <w:rsid w:val="00C42B94"/>
    <w:rsid w:val="00C42DD7"/>
    <w:rsid w:val="00C4303D"/>
    <w:rsid w:val="00C4322E"/>
    <w:rsid w:val="00C43533"/>
    <w:rsid w:val="00C43927"/>
    <w:rsid w:val="00C44382"/>
    <w:rsid w:val="00C4444D"/>
    <w:rsid w:val="00C452A8"/>
    <w:rsid w:val="00C4535F"/>
    <w:rsid w:val="00C456C2"/>
    <w:rsid w:val="00C456F1"/>
    <w:rsid w:val="00C456FD"/>
    <w:rsid w:val="00C463B6"/>
    <w:rsid w:val="00C466D3"/>
    <w:rsid w:val="00C46D40"/>
    <w:rsid w:val="00C46F58"/>
    <w:rsid w:val="00C4751F"/>
    <w:rsid w:val="00C47EE8"/>
    <w:rsid w:val="00C47F4F"/>
    <w:rsid w:val="00C50030"/>
    <w:rsid w:val="00C50061"/>
    <w:rsid w:val="00C50541"/>
    <w:rsid w:val="00C50B34"/>
    <w:rsid w:val="00C50DCC"/>
    <w:rsid w:val="00C51506"/>
    <w:rsid w:val="00C51A78"/>
    <w:rsid w:val="00C51B31"/>
    <w:rsid w:val="00C51BF7"/>
    <w:rsid w:val="00C51C5C"/>
    <w:rsid w:val="00C51DA8"/>
    <w:rsid w:val="00C51F7A"/>
    <w:rsid w:val="00C52149"/>
    <w:rsid w:val="00C5268C"/>
    <w:rsid w:val="00C53147"/>
    <w:rsid w:val="00C53542"/>
    <w:rsid w:val="00C537D7"/>
    <w:rsid w:val="00C53846"/>
    <w:rsid w:val="00C53992"/>
    <w:rsid w:val="00C54EFF"/>
    <w:rsid w:val="00C5545F"/>
    <w:rsid w:val="00C555FE"/>
    <w:rsid w:val="00C559F2"/>
    <w:rsid w:val="00C56421"/>
    <w:rsid w:val="00C56842"/>
    <w:rsid w:val="00C56956"/>
    <w:rsid w:val="00C56BDB"/>
    <w:rsid w:val="00C56D0D"/>
    <w:rsid w:val="00C5727F"/>
    <w:rsid w:val="00C57508"/>
    <w:rsid w:val="00C57609"/>
    <w:rsid w:val="00C57E22"/>
    <w:rsid w:val="00C601E9"/>
    <w:rsid w:val="00C60586"/>
    <w:rsid w:val="00C60599"/>
    <w:rsid w:val="00C60D1C"/>
    <w:rsid w:val="00C61E04"/>
    <w:rsid w:val="00C61E78"/>
    <w:rsid w:val="00C6233F"/>
    <w:rsid w:val="00C62477"/>
    <w:rsid w:val="00C626D4"/>
    <w:rsid w:val="00C62DAF"/>
    <w:rsid w:val="00C62F49"/>
    <w:rsid w:val="00C62F4C"/>
    <w:rsid w:val="00C636DE"/>
    <w:rsid w:val="00C6390E"/>
    <w:rsid w:val="00C63929"/>
    <w:rsid w:val="00C63AAA"/>
    <w:rsid w:val="00C63DFD"/>
    <w:rsid w:val="00C6422E"/>
    <w:rsid w:val="00C646AC"/>
    <w:rsid w:val="00C64C06"/>
    <w:rsid w:val="00C65135"/>
    <w:rsid w:val="00C653FF"/>
    <w:rsid w:val="00C65AD2"/>
    <w:rsid w:val="00C65C62"/>
    <w:rsid w:val="00C66244"/>
    <w:rsid w:val="00C66276"/>
    <w:rsid w:val="00C66585"/>
    <w:rsid w:val="00C66A52"/>
    <w:rsid w:val="00C6718F"/>
    <w:rsid w:val="00C67262"/>
    <w:rsid w:val="00C67479"/>
    <w:rsid w:val="00C678BF"/>
    <w:rsid w:val="00C67D64"/>
    <w:rsid w:val="00C67F6D"/>
    <w:rsid w:val="00C67FF3"/>
    <w:rsid w:val="00C701E7"/>
    <w:rsid w:val="00C702D5"/>
    <w:rsid w:val="00C71013"/>
    <w:rsid w:val="00C71071"/>
    <w:rsid w:val="00C71341"/>
    <w:rsid w:val="00C71A5A"/>
    <w:rsid w:val="00C71BBE"/>
    <w:rsid w:val="00C7208D"/>
    <w:rsid w:val="00C72107"/>
    <w:rsid w:val="00C72449"/>
    <w:rsid w:val="00C72B65"/>
    <w:rsid w:val="00C72D24"/>
    <w:rsid w:val="00C73CB5"/>
    <w:rsid w:val="00C744E3"/>
    <w:rsid w:val="00C745AD"/>
    <w:rsid w:val="00C7641E"/>
    <w:rsid w:val="00C76CA6"/>
    <w:rsid w:val="00C77125"/>
    <w:rsid w:val="00C7732C"/>
    <w:rsid w:val="00C77A36"/>
    <w:rsid w:val="00C803BD"/>
    <w:rsid w:val="00C80621"/>
    <w:rsid w:val="00C8077F"/>
    <w:rsid w:val="00C80CCE"/>
    <w:rsid w:val="00C80EA6"/>
    <w:rsid w:val="00C81532"/>
    <w:rsid w:val="00C819E0"/>
    <w:rsid w:val="00C81B81"/>
    <w:rsid w:val="00C81D31"/>
    <w:rsid w:val="00C81E9B"/>
    <w:rsid w:val="00C828EF"/>
    <w:rsid w:val="00C82B0B"/>
    <w:rsid w:val="00C82E23"/>
    <w:rsid w:val="00C835CE"/>
    <w:rsid w:val="00C83625"/>
    <w:rsid w:val="00C838B7"/>
    <w:rsid w:val="00C83A85"/>
    <w:rsid w:val="00C83E9D"/>
    <w:rsid w:val="00C8436B"/>
    <w:rsid w:val="00C84571"/>
    <w:rsid w:val="00C84606"/>
    <w:rsid w:val="00C84774"/>
    <w:rsid w:val="00C84F76"/>
    <w:rsid w:val="00C85AD8"/>
    <w:rsid w:val="00C85B8A"/>
    <w:rsid w:val="00C865C4"/>
    <w:rsid w:val="00C86673"/>
    <w:rsid w:val="00C8682E"/>
    <w:rsid w:val="00C869D8"/>
    <w:rsid w:val="00C86A2A"/>
    <w:rsid w:val="00C86C72"/>
    <w:rsid w:val="00C873FA"/>
    <w:rsid w:val="00C8758D"/>
    <w:rsid w:val="00C900C8"/>
    <w:rsid w:val="00C90254"/>
    <w:rsid w:val="00C90ABF"/>
    <w:rsid w:val="00C90B54"/>
    <w:rsid w:val="00C90CCE"/>
    <w:rsid w:val="00C90D96"/>
    <w:rsid w:val="00C90E4C"/>
    <w:rsid w:val="00C91122"/>
    <w:rsid w:val="00C91178"/>
    <w:rsid w:val="00C913FB"/>
    <w:rsid w:val="00C91F31"/>
    <w:rsid w:val="00C91F98"/>
    <w:rsid w:val="00C9281B"/>
    <w:rsid w:val="00C92A3D"/>
    <w:rsid w:val="00C93116"/>
    <w:rsid w:val="00C937A0"/>
    <w:rsid w:val="00C93A46"/>
    <w:rsid w:val="00C93D70"/>
    <w:rsid w:val="00C93E0B"/>
    <w:rsid w:val="00C942F0"/>
    <w:rsid w:val="00C947A5"/>
    <w:rsid w:val="00C94B37"/>
    <w:rsid w:val="00C956F7"/>
    <w:rsid w:val="00C95883"/>
    <w:rsid w:val="00C95D15"/>
    <w:rsid w:val="00C96604"/>
    <w:rsid w:val="00C97808"/>
    <w:rsid w:val="00C97825"/>
    <w:rsid w:val="00C97BB3"/>
    <w:rsid w:val="00C97D15"/>
    <w:rsid w:val="00C97F4B"/>
    <w:rsid w:val="00CA016D"/>
    <w:rsid w:val="00CA0382"/>
    <w:rsid w:val="00CA0812"/>
    <w:rsid w:val="00CA0A01"/>
    <w:rsid w:val="00CA0A66"/>
    <w:rsid w:val="00CA0B7E"/>
    <w:rsid w:val="00CA11D0"/>
    <w:rsid w:val="00CA17EE"/>
    <w:rsid w:val="00CA1C42"/>
    <w:rsid w:val="00CA1DE2"/>
    <w:rsid w:val="00CA1E2D"/>
    <w:rsid w:val="00CA1EB6"/>
    <w:rsid w:val="00CA2010"/>
    <w:rsid w:val="00CA20CA"/>
    <w:rsid w:val="00CA2336"/>
    <w:rsid w:val="00CA244E"/>
    <w:rsid w:val="00CA2844"/>
    <w:rsid w:val="00CA294C"/>
    <w:rsid w:val="00CA2BBD"/>
    <w:rsid w:val="00CA2CCC"/>
    <w:rsid w:val="00CA3691"/>
    <w:rsid w:val="00CA38AF"/>
    <w:rsid w:val="00CA3B78"/>
    <w:rsid w:val="00CA460A"/>
    <w:rsid w:val="00CA472B"/>
    <w:rsid w:val="00CA4A03"/>
    <w:rsid w:val="00CA4AF1"/>
    <w:rsid w:val="00CA4DAB"/>
    <w:rsid w:val="00CA50C2"/>
    <w:rsid w:val="00CA516F"/>
    <w:rsid w:val="00CA568F"/>
    <w:rsid w:val="00CA5771"/>
    <w:rsid w:val="00CA5AEA"/>
    <w:rsid w:val="00CA5AEB"/>
    <w:rsid w:val="00CA5D5F"/>
    <w:rsid w:val="00CA6052"/>
    <w:rsid w:val="00CA6575"/>
    <w:rsid w:val="00CA66A0"/>
    <w:rsid w:val="00CA672B"/>
    <w:rsid w:val="00CA672C"/>
    <w:rsid w:val="00CA6832"/>
    <w:rsid w:val="00CA6C6F"/>
    <w:rsid w:val="00CA7297"/>
    <w:rsid w:val="00CA7B03"/>
    <w:rsid w:val="00CA7DB4"/>
    <w:rsid w:val="00CA7F3B"/>
    <w:rsid w:val="00CB00FC"/>
    <w:rsid w:val="00CB06CB"/>
    <w:rsid w:val="00CB0E1D"/>
    <w:rsid w:val="00CB1167"/>
    <w:rsid w:val="00CB1594"/>
    <w:rsid w:val="00CB175A"/>
    <w:rsid w:val="00CB1991"/>
    <w:rsid w:val="00CB1E58"/>
    <w:rsid w:val="00CB1EF0"/>
    <w:rsid w:val="00CB1F6A"/>
    <w:rsid w:val="00CB210B"/>
    <w:rsid w:val="00CB21AB"/>
    <w:rsid w:val="00CB2C4D"/>
    <w:rsid w:val="00CB2E21"/>
    <w:rsid w:val="00CB2F57"/>
    <w:rsid w:val="00CB3338"/>
    <w:rsid w:val="00CB3804"/>
    <w:rsid w:val="00CB3DBF"/>
    <w:rsid w:val="00CB3E0D"/>
    <w:rsid w:val="00CB4689"/>
    <w:rsid w:val="00CB4849"/>
    <w:rsid w:val="00CB4D6C"/>
    <w:rsid w:val="00CB67D1"/>
    <w:rsid w:val="00CB6E5F"/>
    <w:rsid w:val="00CB6EBF"/>
    <w:rsid w:val="00CB7060"/>
    <w:rsid w:val="00CB73B6"/>
    <w:rsid w:val="00CB77C1"/>
    <w:rsid w:val="00CB7B09"/>
    <w:rsid w:val="00CC008D"/>
    <w:rsid w:val="00CC00D9"/>
    <w:rsid w:val="00CC042C"/>
    <w:rsid w:val="00CC083B"/>
    <w:rsid w:val="00CC0C03"/>
    <w:rsid w:val="00CC0CDA"/>
    <w:rsid w:val="00CC0CFF"/>
    <w:rsid w:val="00CC1A10"/>
    <w:rsid w:val="00CC1BC6"/>
    <w:rsid w:val="00CC1C08"/>
    <w:rsid w:val="00CC1FE7"/>
    <w:rsid w:val="00CC217E"/>
    <w:rsid w:val="00CC27B3"/>
    <w:rsid w:val="00CC3121"/>
    <w:rsid w:val="00CC3937"/>
    <w:rsid w:val="00CC3BBE"/>
    <w:rsid w:val="00CC458C"/>
    <w:rsid w:val="00CC45A0"/>
    <w:rsid w:val="00CC4899"/>
    <w:rsid w:val="00CC4E5A"/>
    <w:rsid w:val="00CC4FBC"/>
    <w:rsid w:val="00CC513B"/>
    <w:rsid w:val="00CC57D4"/>
    <w:rsid w:val="00CC5A26"/>
    <w:rsid w:val="00CC67B0"/>
    <w:rsid w:val="00CC687F"/>
    <w:rsid w:val="00CC7317"/>
    <w:rsid w:val="00CC7381"/>
    <w:rsid w:val="00CC7577"/>
    <w:rsid w:val="00CC790A"/>
    <w:rsid w:val="00CC7A92"/>
    <w:rsid w:val="00CC7DDE"/>
    <w:rsid w:val="00CC7E8B"/>
    <w:rsid w:val="00CD026A"/>
    <w:rsid w:val="00CD0316"/>
    <w:rsid w:val="00CD054A"/>
    <w:rsid w:val="00CD0759"/>
    <w:rsid w:val="00CD1846"/>
    <w:rsid w:val="00CD1D27"/>
    <w:rsid w:val="00CD20E7"/>
    <w:rsid w:val="00CD240A"/>
    <w:rsid w:val="00CD2852"/>
    <w:rsid w:val="00CD2C33"/>
    <w:rsid w:val="00CD3381"/>
    <w:rsid w:val="00CD362E"/>
    <w:rsid w:val="00CD38C1"/>
    <w:rsid w:val="00CD3D0B"/>
    <w:rsid w:val="00CD49FD"/>
    <w:rsid w:val="00CD5113"/>
    <w:rsid w:val="00CD5B1A"/>
    <w:rsid w:val="00CD7076"/>
    <w:rsid w:val="00CD7097"/>
    <w:rsid w:val="00CD7179"/>
    <w:rsid w:val="00CD7675"/>
    <w:rsid w:val="00CD7B00"/>
    <w:rsid w:val="00CD7E3C"/>
    <w:rsid w:val="00CD7FF1"/>
    <w:rsid w:val="00CE176C"/>
    <w:rsid w:val="00CE1EAA"/>
    <w:rsid w:val="00CE1FBA"/>
    <w:rsid w:val="00CE2072"/>
    <w:rsid w:val="00CE226A"/>
    <w:rsid w:val="00CE2CE8"/>
    <w:rsid w:val="00CE3AD0"/>
    <w:rsid w:val="00CE3B8E"/>
    <w:rsid w:val="00CE415F"/>
    <w:rsid w:val="00CE498C"/>
    <w:rsid w:val="00CE4D12"/>
    <w:rsid w:val="00CE4D2F"/>
    <w:rsid w:val="00CE4D79"/>
    <w:rsid w:val="00CE54E3"/>
    <w:rsid w:val="00CE5980"/>
    <w:rsid w:val="00CE5DF6"/>
    <w:rsid w:val="00CE5EF1"/>
    <w:rsid w:val="00CE6264"/>
    <w:rsid w:val="00CE646F"/>
    <w:rsid w:val="00CE6576"/>
    <w:rsid w:val="00CE6712"/>
    <w:rsid w:val="00CE6798"/>
    <w:rsid w:val="00CE6F1E"/>
    <w:rsid w:val="00CE744E"/>
    <w:rsid w:val="00CE7775"/>
    <w:rsid w:val="00CE7C37"/>
    <w:rsid w:val="00CE7FAE"/>
    <w:rsid w:val="00CF0137"/>
    <w:rsid w:val="00CF02F0"/>
    <w:rsid w:val="00CF090E"/>
    <w:rsid w:val="00CF0970"/>
    <w:rsid w:val="00CF09C6"/>
    <w:rsid w:val="00CF09D8"/>
    <w:rsid w:val="00CF0A4C"/>
    <w:rsid w:val="00CF0B8C"/>
    <w:rsid w:val="00CF0BA5"/>
    <w:rsid w:val="00CF0BC9"/>
    <w:rsid w:val="00CF1B92"/>
    <w:rsid w:val="00CF23BE"/>
    <w:rsid w:val="00CF292E"/>
    <w:rsid w:val="00CF2CE5"/>
    <w:rsid w:val="00CF3435"/>
    <w:rsid w:val="00CF34E5"/>
    <w:rsid w:val="00CF37A6"/>
    <w:rsid w:val="00CF3BB6"/>
    <w:rsid w:val="00CF406C"/>
    <w:rsid w:val="00CF4196"/>
    <w:rsid w:val="00CF42B0"/>
    <w:rsid w:val="00CF42D2"/>
    <w:rsid w:val="00CF44FF"/>
    <w:rsid w:val="00CF4726"/>
    <w:rsid w:val="00CF5089"/>
    <w:rsid w:val="00CF52A2"/>
    <w:rsid w:val="00CF5388"/>
    <w:rsid w:val="00CF566F"/>
    <w:rsid w:val="00CF572F"/>
    <w:rsid w:val="00CF581D"/>
    <w:rsid w:val="00CF5BC5"/>
    <w:rsid w:val="00CF615F"/>
    <w:rsid w:val="00CF6726"/>
    <w:rsid w:val="00CF673A"/>
    <w:rsid w:val="00CF6E4C"/>
    <w:rsid w:val="00CF6FF3"/>
    <w:rsid w:val="00CF7338"/>
    <w:rsid w:val="00CF7607"/>
    <w:rsid w:val="00D002A9"/>
    <w:rsid w:val="00D00734"/>
    <w:rsid w:val="00D00BAC"/>
    <w:rsid w:val="00D00D80"/>
    <w:rsid w:val="00D00DB5"/>
    <w:rsid w:val="00D00DC2"/>
    <w:rsid w:val="00D0129D"/>
    <w:rsid w:val="00D01717"/>
    <w:rsid w:val="00D01904"/>
    <w:rsid w:val="00D01B45"/>
    <w:rsid w:val="00D02458"/>
    <w:rsid w:val="00D02549"/>
    <w:rsid w:val="00D02D71"/>
    <w:rsid w:val="00D0311F"/>
    <w:rsid w:val="00D032E2"/>
    <w:rsid w:val="00D034AD"/>
    <w:rsid w:val="00D03935"/>
    <w:rsid w:val="00D03DC5"/>
    <w:rsid w:val="00D042F1"/>
    <w:rsid w:val="00D0432C"/>
    <w:rsid w:val="00D04373"/>
    <w:rsid w:val="00D048AB"/>
    <w:rsid w:val="00D04D36"/>
    <w:rsid w:val="00D05166"/>
    <w:rsid w:val="00D05509"/>
    <w:rsid w:val="00D05786"/>
    <w:rsid w:val="00D05B60"/>
    <w:rsid w:val="00D05BDC"/>
    <w:rsid w:val="00D05C72"/>
    <w:rsid w:val="00D069FC"/>
    <w:rsid w:val="00D06CEB"/>
    <w:rsid w:val="00D072E8"/>
    <w:rsid w:val="00D07402"/>
    <w:rsid w:val="00D077DB"/>
    <w:rsid w:val="00D07B55"/>
    <w:rsid w:val="00D07F6D"/>
    <w:rsid w:val="00D103E3"/>
    <w:rsid w:val="00D10404"/>
    <w:rsid w:val="00D1040F"/>
    <w:rsid w:val="00D110C3"/>
    <w:rsid w:val="00D113D8"/>
    <w:rsid w:val="00D11627"/>
    <w:rsid w:val="00D11669"/>
    <w:rsid w:val="00D11B94"/>
    <w:rsid w:val="00D1295E"/>
    <w:rsid w:val="00D12E96"/>
    <w:rsid w:val="00D13043"/>
    <w:rsid w:val="00D13181"/>
    <w:rsid w:val="00D13BA9"/>
    <w:rsid w:val="00D1408F"/>
    <w:rsid w:val="00D143DB"/>
    <w:rsid w:val="00D146D4"/>
    <w:rsid w:val="00D152A9"/>
    <w:rsid w:val="00D154C2"/>
    <w:rsid w:val="00D15D81"/>
    <w:rsid w:val="00D1606D"/>
    <w:rsid w:val="00D165B1"/>
    <w:rsid w:val="00D16FAE"/>
    <w:rsid w:val="00D1730D"/>
    <w:rsid w:val="00D17360"/>
    <w:rsid w:val="00D174FA"/>
    <w:rsid w:val="00D1777E"/>
    <w:rsid w:val="00D17DD2"/>
    <w:rsid w:val="00D17E1D"/>
    <w:rsid w:val="00D203BE"/>
    <w:rsid w:val="00D2059B"/>
    <w:rsid w:val="00D20B7C"/>
    <w:rsid w:val="00D20CCE"/>
    <w:rsid w:val="00D2111E"/>
    <w:rsid w:val="00D212E1"/>
    <w:rsid w:val="00D22179"/>
    <w:rsid w:val="00D2227A"/>
    <w:rsid w:val="00D227AD"/>
    <w:rsid w:val="00D229C6"/>
    <w:rsid w:val="00D2405B"/>
    <w:rsid w:val="00D24D0A"/>
    <w:rsid w:val="00D250C4"/>
    <w:rsid w:val="00D250C8"/>
    <w:rsid w:val="00D25978"/>
    <w:rsid w:val="00D25E0C"/>
    <w:rsid w:val="00D260C5"/>
    <w:rsid w:val="00D26E92"/>
    <w:rsid w:val="00D26F87"/>
    <w:rsid w:val="00D2724F"/>
    <w:rsid w:val="00D27293"/>
    <w:rsid w:val="00D27462"/>
    <w:rsid w:val="00D278E7"/>
    <w:rsid w:val="00D27B43"/>
    <w:rsid w:val="00D27DF6"/>
    <w:rsid w:val="00D303BF"/>
    <w:rsid w:val="00D304F4"/>
    <w:rsid w:val="00D3051F"/>
    <w:rsid w:val="00D30A36"/>
    <w:rsid w:val="00D30A3F"/>
    <w:rsid w:val="00D31497"/>
    <w:rsid w:val="00D32272"/>
    <w:rsid w:val="00D32652"/>
    <w:rsid w:val="00D329F9"/>
    <w:rsid w:val="00D32FDE"/>
    <w:rsid w:val="00D335D6"/>
    <w:rsid w:val="00D3369E"/>
    <w:rsid w:val="00D33D20"/>
    <w:rsid w:val="00D33DDA"/>
    <w:rsid w:val="00D34198"/>
    <w:rsid w:val="00D34271"/>
    <w:rsid w:val="00D3478E"/>
    <w:rsid w:val="00D34912"/>
    <w:rsid w:val="00D34B95"/>
    <w:rsid w:val="00D34F26"/>
    <w:rsid w:val="00D356C9"/>
    <w:rsid w:val="00D35787"/>
    <w:rsid w:val="00D358B7"/>
    <w:rsid w:val="00D35A14"/>
    <w:rsid w:val="00D35A70"/>
    <w:rsid w:val="00D36019"/>
    <w:rsid w:val="00D362CF"/>
    <w:rsid w:val="00D36B5D"/>
    <w:rsid w:val="00D37261"/>
    <w:rsid w:val="00D3766D"/>
    <w:rsid w:val="00D379A7"/>
    <w:rsid w:val="00D37D11"/>
    <w:rsid w:val="00D400FB"/>
    <w:rsid w:val="00D404EE"/>
    <w:rsid w:val="00D407A0"/>
    <w:rsid w:val="00D40E3D"/>
    <w:rsid w:val="00D416C4"/>
    <w:rsid w:val="00D41812"/>
    <w:rsid w:val="00D41D2C"/>
    <w:rsid w:val="00D42300"/>
    <w:rsid w:val="00D4247B"/>
    <w:rsid w:val="00D42533"/>
    <w:rsid w:val="00D42898"/>
    <w:rsid w:val="00D42BEA"/>
    <w:rsid w:val="00D4386F"/>
    <w:rsid w:val="00D43895"/>
    <w:rsid w:val="00D44308"/>
    <w:rsid w:val="00D44745"/>
    <w:rsid w:val="00D4497E"/>
    <w:rsid w:val="00D45027"/>
    <w:rsid w:val="00D45218"/>
    <w:rsid w:val="00D4532D"/>
    <w:rsid w:val="00D45DA2"/>
    <w:rsid w:val="00D465D6"/>
    <w:rsid w:val="00D46EF3"/>
    <w:rsid w:val="00D47201"/>
    <w:rsid w:val="00D474C1"/>
    <w:rsid w:val="00D50720"/>
    <w:rsid w:val="00D5094A"/>
    <w:rsid w:val="00D515D3"/>
    <w:rsid w:val="00D51E2C"/>
    <w:rsid w:val="00D51F4E"/>
    <w:rsid w:val="00D5208C"/>
    <w:rsid w:val="00D52BD3"/>
    <w:rsid w:val="00D533DD"/>
    <w:rsid w:val="00D53778"/>
    <w:rsid w:val="00D53C36"/>
    <w:rsid w:val="00D541F3"/>
    <w:rsid w:val="00D543F7"/>
    <w:rsid w:val="00D54530"/>
    <w:rsid w:val="00D54757"/>
    <w:rsid w:val="00D54FF7"/>
    <w:rsid w:val="00D55686"/>
    <w:rsid w:val="00D557DC"/>
    <w:rsid w:val="00D55C25"/>
    <w:rsid w:val="00D564B2"/>
    <w:rsid w:val="00D56BA9"/>
    <w:rsid w:val="00D56E1B"/>
    <w:rsid w:val="00D5766D"/>
    <w:rsid w:val="00D5797C"/>
    <w:rsid w:val="00D6002A"/>
    <w:rsid w:val="00D60396"/>
    <w:rsid w:val="00D60617"/>
    <w:rsid w:val="00D60ED6"/>
    <w:rsid w:val="00D60F25"/>
    <w:rsid w:val="00D617D7"/>
    <w:rsid w:val="00D6190C"/>
    <w:rsid w:val="00D61CBD"/>
    <w:rsid w:val="00D61E04"/>
    <w:rsid w:val="00D62015"/>
    <w:rsid w:val="00D62064"/>
    <w:rsid w:val="00D620FB"/>
    <w:rsid w:val="00D63A72"/>
    <w:rsid w:val="00D63B94"/>
    <w:rsid w:val="00D64196"/>
    <w:rsid w:val="00D6454B"/>
    <w:rsid w:val="00D64711"/>
    <w:rsid w:val="00D6473A"/>
    <w:rsid w:val="00D647DE"/>
    <w:rsid w:val="00D647F7"/>
    <w:rsid w:val="00D649DC"/>
    <w:rsid w:val="00D64C3C"/>
    <w:rsid w:val="00D64C71"/>
    <w:rsid w:val="00D64DA1"/>
    <w:rsid w:val="00D64EAC"/>
    <w:rsid w:val="00D65033"/>
    <w:rsid w:val="00D65488"/>
    <w:rsid w:val="00D65837"/>
    <w:rsid w:val="00D65947"/>
    <w:rsid w:val="00D65A56"/>
    <w:rsid w:val="00D66689"/>
    <w:rsid w:val="00D66BFD"/>
    <w:rsid w:val="00D66C29"/>
    <w:rsid w:val="00D66C90"/>
    <w:rsid w:val="00D66CEE"/>
    <w:rsid w:val="00D67040"/>
    <w:rsid w:val="00D7044F"/>
    <w:rsid w:val="00D706D0"/>
    <w:rsid w:val="00D70AEF"/>
    <w:rsid w:val="00D70E75"/>
    <w:rsid w:val="00D71036"/>
    <w:rsid w:val="00D7146C"/>
    <w:rsid w:val="00D717DF"/>
    <w:rsid w:val="00D71C53"/>
    <w:rsid w:val="00D71F4A"/>
    <w:rsid w:val="00D722AD"/>
    <w:rsid w:val="00D724F2"/>
    <w:rsid w:val="00D72A0A"/>
    <w:rsid w:val="00D72A90"/>
    <w:rsid w:val="00D72BDD"/>
    <w:rsid w:val="00D72EE6"/>
    <w:rsid w:val="00D72FEF"/>
    <w:rsid w:val="00D72FFE"/>
    <w:rsid w:val="00D7498B"/>
    <w:rsid w:val="00D74B3C"/>
    <w:rsid w:val="00D75A55"/>
    <w:rsid w:val="00D75BA4"/>
    <w:rsid w:val="00D75D39"/>
    <w:rsid w:val="00D761B9"/>
    <w:rsid w:val="00D7655A"/>
    <w:rsid w:val="00D76651"/>
    <w:rsid w:val="00D7690A"/>
    <w:rsid w:val="00D76994"/>
    <w:rsid w:val="00D7711F"/>
    <w:rsid w:val="00D77476"/>
    <w:rsid w:val="00D777A1"/>
    <w:rsid w:val="00D80173"/>
    <w:rsid w:val="00D8085E"/>
    <w:rsid w:val="00D80B45"/>
    <w:rsid w:val="00D8160F"/>
    <w:rsid w:val="00D816DC"/>
    <w:rsid w:val="00D81B42"/>
    <w:rsid w:val="00D81BF8"/>
    <w:rsid w:val="00D81FF7"/>
    <w:rsid w:val="00D821F9"/>
    <w:rsid w:val="00D8230C"/>
    <w:rsid w:val="00D825E1"/>
    <w:rsid w:val="00D826D3"/>
    <w:rsid w:val="00D827BE"/>
    <w:rsid w:val="00D82D16"/>
    <w:rsid w:val="00D8312A"/>
    <w:rsid w:val="00D83F7B"/>
    <w:rsid w:val="00D84551"/>
    <w:rsid w:val="00D846C6"/>
    <w:rsid w:val="00D84BB3"/>
    <w:rsid w:val="00D84BE0"/>
    <w:rsid w:val="00D84E34"/>
    <w:rsid w:val="00D84EF5"/>
    <w:rsid w:val="00D85888"/>
    <w:rsid w:val="00D85924"/>
    <w:rsid w:val="00D86B2B"/>
    <w:rsid w:val="00D86BC6"/>
    <w:rsid w:val="00D873A9"/>
    <w:rsid w:val="00D87675"/>
    <w:rsid w:val="00D8770D"/>
    <w:rsid w:val="00D87869"/>
    <w:rsid w:val="00D8796A"/>
    <w:rsid w:val="00D9018C"/>
    <w:rsid w:val="00D901CE"/>
    <w:rsid w:val="00D903B6"/>
    <w:rsid w:val="00D90F47"/>
    <w:rsid w:val="00D9224B"/>
    <w:rsid w:val="00D927CF"/>
    <w:rsid w:val="00D927F7"/>
    <w:rsid w:val="00D9300B"/>
    <w:rsid w:val="00D9309B"/>
    <w:rsid w:val="00D930F2"/>
    <w:rsid w:val="00D93D22"/>
    <w:rsid w:val="00D93E3E"/>
    <w:rsid w:val="00D94A15"/>
    <w:rsid w:val="00D94D37"/>
    <w:rsid w:val="00D95092"/>
    <w:rsid w:val="00D951E6"/>
    <w:rsid w:val="00D953D2"/>
    <w:rsid w:val="00D95404"/>
    <w:rsid w:val="00D956E9"/>
    <w:rsid w:val="00D960CF"/>
    <w:rsid w:val="00D96B58"/>
    <w:rsid w:val="00D970E6"/>
    <w:rsid w:val="00D97209"/>
    <w:rsid w:val="00D9732F"/>
    <w:rsid w:val="00D9739B"/>
    <w:rsid w:val="00D97911"/>
    <w:rsid w:val="00D97B82"/>
    <w:rsid w:val="00D97FDD"/>
    <w:rsid w:val="00DA001F"/>
    <w:rsid w:val="00DA007F"/>
    <w:rsid w:val="00DA02D3"/>
    <w:rsid w:val="00DA068D"/>
    <w:rsid w:val="00DA11D8"/>
    <w:rsid w:val="00DA19E9"/>
    <w:rsid w:val="00DA1B90"/>
    <w:rsid w:val="00DA1D42"/>
    <w:rsid w:val="00DA2122"/>
    <w:rsid w:val="00DA229A"/>
    <w:rsid w:val="00DA22D0"/>
    <w:rsid w:val="00DA2952"/>
    <w:rsid w:val="00DA2B1D"/>
    <w:rsid w:val="00DA2DF2"/>
    <w:rsid w:val="00DA3372"/>
    <w:rsid w:val="00DA3BD0"/>
    <w:rsid w:val="00DA3D54"/>
    <w:rsid w:val="00DA42F9"/>
    <w:rsid w:val="00DA4895"/>
    <w:rsid w:val="00DA4BEE"/>
    <w:rsid w:val="00DA4C88"/>
    <w:rsid w:val="00DA508D"/>
    <w:rsid w:val="00DA5410"/>
    <w:rsid w:val="00DA54AD"/>
    <w:rsid w:val="00DA54ED"/>
    <w:rsid w:val="00DA5AED"/>
    <w:rsid w:val="00DA5BEA"/>
    <w:rsid w:val="00DA629F"/>
    <w:rsid w:val="00DA6C1D"/>
    <w:rsid w:val="00DA6E16"/>
    <w:rsid w:val="00DA7514"/>
    <w:rsid w:val="00DB00CE"/>
    <w:rsid w:val="00DB03B5"/>
    <w:rsid w:val="00DB043C"/>
    <w:rsid w:val="00DB0467"/>
    <w:rsid w:val="00DB0678"/>
    <w:rsid w:val="00DB0AA1"/>
    <w:rsid w:val="00DB0B2A"/>
    <w:rsid w:val="00DB0D66"/>
    <w:rsid w:val="00DB0EF8"/>
    <w:rsid w:val="00DB1517"/>
    <w:rsid w:val="00DB169F"/>
    <w:rsid w:val="00DB172D"/>
    <w:rsid w:val="00DB1EA3"/>
    <w:rsid w:val="00DB2121"/>
    <w:rsid w:val="00DB235A"/>
    <w:rsid w:val="00DB23EA"/>
    <w:rsid w:val="00DB2592"/>
    <w:rsid w:val="00DB3693"/>
    <w:rsid w:val="00DB3A92"/>
    <w:rsid w:val="00DB3CFB"/>
    <w:rsid w:val="00DB401B"/>
    <w:rsid w:val="00DB4734"/>
    <w:rsid w:val="00DB505F"/>
    <w:rsid w:val="00DB570C"/>
    <w:rsid w:val="00DB70D0"/>
    <w:rsid w:val="00DB737D"/>
    <w:rsid w:val="00DB760F"/>
    <w:rsid w:val="00DC075F"/>
    <w:rsid w:val="00DC1343"/>
    <w:rsid w:val="00DC16AE"/>
    <w:rsid w:val="00DC1AA0"/>
    <w:rsid w:val="00DC1F2D"/>
    <w:rsid w:val="00DC2555"/>
    <w:rsid w:val="00DC293F"/>
    <w:rsid w:val="00DC2F5F"/>
    <w:rsid w:val="00DC3307"/>
    <w:rsid w:val="00DC3BA9"/>
    <w:rsid w:val="00DC406B"/>
    <w:rsid w:val="00DC4EC3"/>
    <w:rsid w:val="00DC5048"/>
    <w:rsid w:val="00DC5209"/>
    <w:rsid w:val="00DC5CD3"/>
    <w:rsid w:val="00DC5EF3"/>
    <w:rsid w:val="00DC6261"/>
    <w:rsid w:val="00DC62CB"/>
    <w:rsid w:val="00DC6887"/>
    <w:rsid w:val="00DC72C1"/>
    <w:rsid w:val="00DC746C"/>
    <w:rsid w:val="00DC7861"/>
    <w:rsid w:val="00DC7915"/>
    <w:rsid w:val="00DC798F"/>
    <w:rsid w:val="00DC7BB8"/>
    <w:rsid w:val="00DC7CD0"/>
    <w:rsid w:val="00DD0361"/>
    <w:rsid w:val="00DD06CE"/>
    <w:rsid w:val="00DD1298"/>
    <w:rsid w:val="00DD15D6"/>
    <w:rsid w:val="00DD1968"/>
    <w:rsid w:val="00DD1CF6"/>
    <w:rsid w:val="00DD254E"/>
    <w:rsid w:val="00DD2ACC"/>
    <w:rsid w:val="00DD2D07"/>
    <w:rsid w:val="00DD33DF"/>
    <w:rsid w:val="00DD3941"/>
    <w:rsid w:val="00DD3A12"/>
    <w:rsid w:val="00DD3AF1"/>
    <w:rsid w:val="00DD3CCE"/>
    <w:rsid w:val="00DD4246"/>
    <w:rsid w:val="00DD478F"/>
    <w:rsid w:val="00DD4885"/>
    <w:rsid w:val="00DD4DA0"/>
    <w:rsid w:val="00DD56CC"/>
    <w:rsid w:val="00DD585D"/>
    <w:rsid w:val="00DD5BE8"/>
    <w:rsid w:val="00DD5C2A"/>
    <w:rsid w:val="00DD5DA4"/>
    <w:rsid w:val="00DD6E24"/>
    <w:rsid w:val="00DD7558"/>
    <w:rsid w:val="00DD757D"/>
    <w:rsid w:val="00DD7E7D"/>
    <w:rsid w:val="00DE04E8"/>
    <w:rsid w:val="00DE085D"/>
    <w:rsid w:val="00DE0EC2"/>
    <w:rsid w:val="00DE13F3"/>
    <w:rsid w:val="00DE1AE9"/>
    <w:rsid w:val="00DE1BFD"/>
    <w:rsid w:val="00DE1EB8"/>
    <w:rsid w:val="00DE1F3D"/>
    <w:rsid w:val="00DE279D"/>
    <w:rsid w:val="00DE28E5"/>
    <w:rsid w:val="00DE2933"/>
    <w:rsid w:val="00DE2B99"/>
    <w:rsid w:val="00DE2F27"/>
    <w:rsid w:val="00DE3119"/>
    <w:rsid w:val="00DE3325"/>
    <w:rsid w:val="00DE375D"/>
    <w:rsid w:val="00DE4598"/>
    <w:rsid w:val="00DE4992"/>
    <w:rsid w:val="00DE4B27"/>
    <w:rsid w:val="00DE4CCF"/>
    <w:rsid w:val="00DE4F5D"/>
    <w:rsid w:val="00DE50F9"/>
    <w:rsid w:val="00DE56D0"/>
    <w:rsid w:val="00DE5A2D"/>
    <w:rsid w:val="00DE5DCE"/>
    <w:rsid w:val="00DE5E74"/>
    <w:rsid w:val="00DE6116"/>
    <w:rsid w:val="00DE619B"/>
    <w:rsid w:val="00DE64CD"/>
    <w:rsid w:val="00DE689C"/>
    <w:rsid w:val="00DE6A58"/>
    <w:rsid w:val="00DE6A67"/>
    <w:rsid w:val="00DE6B2C"/>
    <w:rsid w:val="00DE6D6D"/>
    <w:rsid w:val="00DE71E8"/>
    <w:rsid w:val="00DE74A5"/>
    <w:rsid w:val="00DE7CE0"/>
    <w:rsid w:val="00DF06AF"/>
    <w:rsid w:val="00DF0E55"/>
    <w:rsid w:val="00DF15C7"/>
    <w:rsid w:val="00DF18EE"/>
    <w:rsid w:val="00DF1921"/>
    <w:rsid w:val="00DF2074"/>
    <w:rsid w:val="00DF2386"/>
    <w:rsid w:val="00DF2470"/>
    <w:rsid w:val="00DF25CC"/>
    <w:rsid w:val="00DF28AF"/>
    <w:rsid w:val="00DF366F"/>
    <w:rsid w:val="00DF38CD"/>
    <w:rsid w:val="00DF3AC7"/>
    <w:rsid w:val="00DF3B2F"/>
    <w:rsid w:val="00DF3D24"/>
    <w:rsid w:val="00DF49ED"/>
    <w:rsid w:val="00DF4F57"/>
    <w:rsid w:val="00DF5763"/>
    <w:rsid w:val="00DF63D4"/>
    <w:rsid w:val="00DF6418"/>
    <w:rsid w:val="00DF66BB"/>
    <w:rsid w:val="00DF6AB9"/>
    <w:rsid w:val="00DF6BB1"/>
    <w:rsid w:val="00DF6D9B"/>
    <w:rsid w:val="00DF7182"/>
    <w:rsid w:val="00DF7E7F"/>
    <w:rsid w:val="00E014AF"/>
    <w:rsid w:val="00E02449"/>
    <w:rsid w:val="00E024F0"/>
    <w:rsid w:val="00E02AC9"/>
    <w:rsid w:val="00E02C59"/>
    <w:rsid w:val="00E02D41"/>
    <w:rsid w:val="00E02EA8"/>
    <w:rsid w:val="00E031C7"/>
    <w:rsid w:val="00E0324F"/>
    <w:rsid w:val="00E0358D"/>
    <w:rsid w:val="00E03EAB"/>
    <w:rsid w:val="00E04115"/>
    <w:rsid w:val="00E04382"/>
    <w:rsid w:val="00E046BA"/>
    <w:rsid w:val="00E04A7E"/>
    <w:rsid w:val="00E04A91"/>
    <w:rsid w:val="00E05061"/>
    <w:rsid w:val="00E050D4"/>
    <w:rsid w:val="00E05367"/>
    <w:rsid w:val="00E05381"/>
    <w:rsid w:val="00E05C10"/>
    <w:rsid w:val="00E05EEE"/>
    <w:rsid w:val="00E05FFD"/>
    <w:rsid w:val="00E06039"/>
    <w:rsid w:val="00E06237"/>
    <w:rsid w:val="00E0628F"/>
    <w:rsid w:val="00E0646B"/>
    <w:rsid w:val="00E065B8"/>
    <w:rsid w:val="00E06C4B"/>
    <w:rsid w:val="00E07716"/>
    <w:rsid w:val="00E07925"/>
    <w:rsid w:val="00E07A46"/>
    <w:rsid w:val="00E10A20"/>
    <w:rsid w:val="00E10F2D"/>
    <w:rsid w:val="00E11618"/>
    <w:rsid w:val="00E118A0"/>
    <w:rsid w:val="00E1268A"/>
    <w:rsid w:val="00E12A53"/>
    <w:rsid w:val="00E134C1"/>
    <w:rsid w:val="00E1377A"/>
    <w:rsid w:val="00E137E1"/>
    <w:rsid w:val="00E13CC1"/>
    <w:rsid w:val="00E13F86"/>
    <w:rsid w:val="00E14A60"/>
    <w:rsid w:val="00E14E3E"/>
    <w:rsid w:val="00E1504B"/>
    <w:rsid w:val="00E1521A"/>
    <w:rsid w:val="00E15379"/>
    <w:rsid w:val="00E15806"/>
    <w:rsid w:val="00E16436"/>
    <w:rsid w:val="00E1643C"/>
    <w:rsid w:val="00E164B8"/>
    <w:rsid w:val="00E16606"/>
    <w:rsid w:val="00E16AF3"/>
    <w:rsid w:val="00E173B2"/>
    <w:rsid w:val="00E179EA"/>
    <w:rsid w:val="00E17C25"/>
    <w:rsid w:val="00E17DC1"/>
    <w:rsid w:val="00E204BB"/>
    <w:rsid w:val="00E20609"/>
    <w:rsid w:val="00E20AD4"/>
    <w:rsid w:val="00E20ED3"/>
    <w:rsid w:val="00E2141A"/>
    <w:rsid w:val="00E2171C"/>
    <w:rsid w:val="00E2197E"/>
    <w:rsid w:val="00E219DB"/>
    <w:rsid w:val="00E21A55"/>
    <w:rsid w:val="00E21E6C"/>
    <w:rsid w:val="00E21E6D"/>
    <w:rsid w:val="00E221C3"/>
    <w:rsid w:val="00E2231E"/>
    <w:rsid w:val="00E2268E"/>
    <w:rsid w:val="00E23152"/>
    <w:rsid w:val="00E23255"/>
    <w:rsid w:val="00E23751"/>
    <w:rsid w:val="00E24639"/>
    <w:rsid w:val="00E24802"/>
    <w:rsid w:val="00E24931"/>
    <w:rsid w:val="00E24EF8"/>
    <w:rsid w:val="00E252AC"/>
    <w:rsid w:val="00E25621"/>
    <w:rsid w:val="00E25B67"/>
    <w:rsid w:val="00E25B80"/>
    <w:rsid w:val="00E2642A"/>
    <w:rsid w:val="00E265F0"/>
    <w:rsid w:val="00E26919"/>
    <w:rsid w:val="00E27035"/>
    <w:rsid w:val="00E303F1"/>
    <w:rsid w:val="00E30595"/>
    <w:rsid w:val="00E30AD5"/>
    <w:rsid w:val="00E30EFC"/>
    <w:rsid w:val="00E3166A"/>
    <w:rsid w:val="00E323F4"/>
    <w:rsid w:val="00E32559"/>
    <w:rsid w:val="00E32715"/>
    <w:rsid w:val="00E32C90"/>
    <w:rsid w:val="00E32D0E"/>
    <w:rsid w:val="00E32DB5"/>
    <w:rsid w:val="00E32EF2"/>
    <w:rsid w:val="00E32FAA"/>
    <w:rsid w:val="00E32FE5"/>
    <w:rsid w:val="00E33258"/>
    <w:rsid w:val="00E33335"/>
    <w:rsid w:val="00E3333D"/>
    <w:rsid w:val="00E335AB"/>
    <w:rsid w:val="00E33665"/>
    <w:rsid w:val="00E33833"/>
    <w:rsid w:val="00E34270"/>
    <w:rsid w:val="00E342CE"/>
    <w:rsid w:val="00E345E5"/>
    <w:rsid w:val="00E34827"/>
    <w:rsid w:val="00E34A14"/>
    <w:rsid w:val="00E34DEF"/>
    <w:rsid w:val="00E35681"/>
    <w:rsid w:val="00E357A4"/>
    <w:rsid w:val="00E36ABF"/>
    <w:rsid w:val="00E36ACA"/>
    <w:rsid w:val="00E36AEA"/>
    <w:rsid w:val="00E36D75"/>
    <w:rsid w:val="00E36DE1"/>
    <w:rsid w:val="00E37560"/>
    <w:rsid w:val="00E37A87"/>
    <w:rsid w:val="00E37CB5"/>
    <w:rsid w:val="00E40121"/>
    <w:rsid w:val="00E401EC"/>
    <w:rsid w:val="00E404A9"/>
    <w:rsid w:val="00E406BF"/>
    <w:rsid w:val="00E40AED"/>
    <w:rsid w:val="00E40FD0"/>
    <w:rsid w:val="00E40FF5"/>
    <w:rsid w:val="00E4127D"/>
    <w:rsid w:val="00E416ED"/>
    <w:rsid w:val="00E418DC"/>
    <w:rsid w:val="00E42651"/>
    <w:rsid w:val="00E435F4"/>
    <w:rsid w:val="00E43D14"/>
    <w:rsid w:val="00E441E8"/>
    <w:rsid w:val="00E44257"/>
    <w:rsid w:val="00E4448F"/>
    <w:rsid w:val="00E448AF"/>
    <w:rsid w:val="00E448F6"/>
    <w:rsid w:val="00E44A4D"/>
    <w:rsid w:val="00E45414"/>
    <w:rsid w:val="00E457A2"/>
    <w:rsid w:val="00E45A69"/>
    <w:rsid w:val="00E45CDC"/>
    <w:rsid w:val="00E4670A"/>
    <w:rsid w:val="00E46A0C"/>
    <w:rsid w:val="00E46CDA"/>
    <w:rsid w:val="00E471C3"/>
    <w:rsid w:val="00E4720A"/>
    <w:rsid w:val="00E474F3"/>
    <w:rsid w:val="00E47958"/>
    <w:rsid w:val="00E5003C"/>
    <w:rsid w:val="00E5114A"/>
    <w:rsid w:val="00E515DD"/>
    <w:rsid w:val="00E517FB"/>
    <w:rsid w:val="00E51EF7"/>
    <w:rsid w:val="00E51F19"/>
    <w:rsid w:val="00E51FF0"/>
    <w:rsid w:val="00E527F0"/>
    <w:rsid w:val="00E52A26"/>
    <w:rsid w:val="00E5369C"/>
    <w:rsid w:val="00E53753"/>
    <w:rsid w:val="00E53871"/>
    <w:rsid w:val="00E53C6C"/>
    <w:rsid w:val="00E55108"/>
    <w:rsid w:val="00E559E7"/>
    <w:rsid w:val="00E55D8F"/>
    <w:rsid w:val="00E55F9B"/>
    <w:rsid w:val="00E56449"/>
    <w:rsid w:val="00E56674"/>
    <w:rsid w:val="00E56945"/>
    <w:rsid w:val="00E56D01"/>
    <w:rsid w:val="00E577F8"/>
    <w:rsid w:val="00E5794E"/>
    <w:rsid w:val="00E57BE1"/>
    <w:rsid w:val="00E60050"/>
    <w:rsid w:val="00E6007E"/>
    <w:rsid w:val="00E6062A"/>
    <w:rsid w:val="00E60949"/>
    <w:rsid w:val="00E61194"/>
    <w:rsid w:val="00E61483"/>
    <w:rsid w:val="00E6196D"/>
    <w:rsid w:val="00E61AF2"/>
    <w:rsid w:val="00E6215B"/>
    <w:rsid w:val="00E6251E"/>
    <w:rsid w:val="00E6256A"/>
    <w:rsid w:val="00E62619"/>
    <w:rsid w:val="00E62D6A"/>
    <w:rsid w:val="00E62DDB"/>
    <w:rsid w:val="00E62E80"/>
    <w:rsid w:val="00E63098"/>
    <w:rsid w:val="00E6348C"/>
    <w:rsid w:val="00E636D1"/>
    <w:rsid w:val="00E643D8"/>
    <w:rsid w:val="00E647F3"/>
    <w:rsid w:val="00E64A3E"/>
    <w:rsid w:val="00E64BCB"/>
    <w:rsid w:val="00E64E54"/>
    <w:rsid w:val="00E64F73"/>
    <w:rsid w:val="00E65053"/>
    <w:rsid w:val="00E65610"/>
    <w:rsid w:val="00E657E5"/>
    <w:rsid w:val="00E65863"/>
    <w:rsid w:val="00E65981"/>
    <w:rsid w:val="00E65C04"/>
    <w:rsid w:val="00E65E75"/>
    <w:rsid w:val="00E66090"/>
    <w:rsid w:val="00E66491"/>
    <w:rsid w:val="00E664B2"/>
    <w:rsid w:val="00E664BB"/>
    <w:rsid w:val="00E67100"/>
    <w:rsid w:val="00E671CD"/>
    <w:rsid w:val="00E672B2"/>
    <w:rsid w:val="00E67402"/>
    <w:rsid w:val="00E675EE"/>
    <w:rsid w:val="00E678C5"/>
    <w:rsid w:val="00E67C65"/>
    <w:rsid w:val="00E67FE7"/>
    <w:rsid w:val="00E70051"/>
    <w:rsid w:val="00E700CA"/>
    <w:rsid w:val="00E70D9F"/>
    <w:rsid w:val="00E70F95"/>
    <w:rsid w:val="00E714C3"/>
    <w:rsid w:val="00E71780"/>
    <w:rsid w:val="00E71EB8"/>
    <w:rsid w:val="00E71FF8"/>
    <w:rsid w:val="00E724A1"/>
    <w:rsid w:val="00E72697"/>
    <w:rsid w:val="00E72834"/>
    <w:rsid w:val="00E72D4B"/>
    <w:rsid w:val="00E7303A"/>
    <w:rsid w:val="00E7383E"/>
    <w:rsid w:val="00E73D75"/>
    <w:rsid w:val="00E74097"/>
    <w:rsid w:val="00E74222"/>
    <w:rsid w:val="00E747F8"/>
    <w:rsid w:val="00E74844"/>
    <w:rsid w:val="00E74F22"/>
    <w:rsid w:val="00E75007"/>
    <w:rsid w:val="00E752EB"/>
    <w:rsid w:val="00E753B0"/>
    <w:rsid w:val="00E75CC4"/>
    <w:rsid w:val="00E75CED"/>
    <w:rsid w:val="00E75E90"/>
    <w:rsid w:val="00E760FE"/>
    <w:rsid w:val="00E76136"/>
    <w:rsid w:val="00E762F7"/>
    <w:rsid w:val="00E768A9"/>
    <w:rsid w:val="00E768B0"/>
    <w:rsid w:val="00E76A2D"/>
    <w:rsid w:val="00E76AFA"/>
    <w:rsid w:val="00E76B2F"/>
    <w:rsid w:val="00E76D41"/>
    <w:rsid w:val="00E77AC6"/>
    <w:rsid w:val="00E77C03"/>
    <w:rsid w:val="00E80836"/>
    <w:rsid w:val="00E809ED"/>
    <w:rsid w:val="00E8123F"/>
    <w:rsid w:val="00E8153F"/>
    <w:rsid w:val="00E816C3"/>
    <w:rsid w:val="00E816F9"/>
    <w:rsid w:val="00E81993"/>
    <w:rsid w:val="00E81B51"/>
    <w:rsid w:val="00E823FD"/>
    <w:rsid w:val="00E82858"/>
    <w:rsid w:val="00E82C39"/>
    <w:rsid w:val="00E82D11"/>
    <w:rsid w:val="00E82FDA"/>
    <w:rsid w:val="00E84203"/>
    <w:rsid w:val="00E84426"/>
    <w:rsid w:val="00E84562"/>
    <w:rsid w:val="00E84B24"/>
    <w:rsid w:val="00E84E52"/>
    <w:rsid w:val="00E8549A"/>
    <w:rsid w:val="00E854C9"/>
    <w:rsid w:val="00E856FC"/>
    <w:rsid w:val="00E859D0"/>
    <w:rsid w:val="00E86462"/>
    <w:rsid w:val="00E8662B"/>
    <w:rsid w:val="00E90152"/>
    <w:rsid w:val="00E90950"/>
    <w:rsid w:val="00E90C59"/>
    <w:rsid w:val="00E90FDA"/>
    <w:rsid w:val="00E911DE"/>
    <w:rsid w:val="00E911E8"/>
    <w:rsid w:val="00E913CA"/>
    <w:rsid w:val="00E914D9"/>
    <w:rsid w:val="00E918AE"/>
    <w:rsid w:val="00E91A44"/>
    <w:rsid w:val="00E931EE"/>
    <w:rsid w:val="00E934A3"/>
    <w:rsid w:val="00E936F3"/>
    <w:rsid w:val="00E93787"/>
    <w:rsid w:val="00E93820"/>
    <w:rsid w:val="00E943A4"/>
    <w:rsid w:val="00E946CB"/>
    <w:rsid w:val="00E949AC"/>
    <w:rsid w:val="00E952F5"/>
    <w:rsid w:val="00E958C7"/>
    <w:rsid w:val="00E95D90"/>
    <w:rsid w:val="00E96322"/>
    <w:rsid w:val="00E96392"/>
    <w:rsid w:val="00E96F03"/>
    <w:rsid w:val="00E9736B"/>
    <w:rsid w:val="00E97416"/>
    <w:rsid w:val="00E97897"/>
    <w:rsid w:val="00EA00F1"/>
    <w:rsid w:val="00EA07EE"/>
    <w:rsid w:val="00EA081C"/>
    <w:rsid w:val="00EA0BAF"/>
    <w:rsid w:val="00EA0D6A"/>
    <w:rsid w:val="00EA11AA"/>
    <w:rsid w:val="00EA12E2"/>
    <w:rsid w:val="00EA1405"/>
    <w:rsid w:val="00EA1C57"/>
    <w:rsid w:val="00EA1F87"/>
    <w:rsid w:val="00EA2378"/>
    <w:rsid w:val="00EA29A0"/>
    <w:rsid w:val="00EA3A78"/>
    <w:rsid w:val="00EA3FDE"/>
    <w:rsid w:val="00EA41D9"/>
    <w:rsid w:val="00EA422A"/>
    <w:rsid w:val="00EA4325"/>
    <w:rsid w:val="00EA433E"/>
    <w:rsid w:val="00EA4460"/>
    <w:rsid w:val="00EA46ED"/>
    <w:rsid w:val="00EA4730"/>
    <w:rsid w:val="00EA4A7B"/>
    <w:rsid w:val="00EA4BCD"/>
    <w:rsid w:val="00EA4E6F"/>
    <w:rsid w:val="00EA4EAF"/>
    <w:rsid w:val="00EA4F77"/>
    <w:rsid w:val="00EA5090"/>
    <w:rsid w:val="00EA5210"/>
    <w:rsid w:val="00EA53B1"/>
    <w:rsid w:val="00EA54E6"/>
    <w:rsid w:val="00EA5ADB"/>
    <w:rsid w:val="00EA5BEB"/>
    <w:rsid w:val="00EA5CF3"/>
    <w:rsid w:val="00EA6287"/>
    <w:rsid w:val="00EA6791"/>
    <w:rsid w:val="00EA68B7"/>
    <w:rsid w:val="00EA69BA"/>
    <w:rsid w:val="00EA6CA2"/>
    <w:rsid w:val="00EA7604"/>
    <w:rsid w:val="00EA7D20"/>
    <w:rsid w:val="00EB02A6"/>
    <w:rsid w:val="00EB041B"/>
    <w:rsid w:val="00EB06CB"/>
    <w:rsid w:val="00EB1081"/>
    <w:rsid w:val="00EB1B7F"/>
    <w:rsid w:val="00EB1C8B"/>
    <w:rsid w:val="00EB1D8C"/>
    <w:rsid w:val="00EB1DBD"/>
    <w:rsid w:val="00EB21F0"/>
    <w:rsid w:val="00EB226D"/>
    <w:rsid w:val="00EB2340"/>
    <w:rsid w:val="00EB242C"/>
    <w:rsid w:val="00EB2802"/>
    <w:rsid w:val="00EB2BC7"/>
    <w:rsid w:val="00EB35B5"/>
    <w:rsid w:val="00EB3610"/>
    <w:rsid w:val="00EB3892"/>
    <w:rsid w:val="00EB407D"/>
    <w:rsid w:val="00EB48FF"/>
    <w:rsid w:val="00EB4B03"/>
    <w:rsid w:val="00EB4E2E"/>
    <w:rsid w:val="00EB5854"/>
    <w:rsid w:val="00EB5AC0"/>
    <w:rsid w:val="00EB5EA6"/>
    <w:rsid w:val="00EB6376"/>
    <w:rsid w:val="00EB65C8"/>
    <w:rsid w:val="00EB66F1"/>
    <w:rsid w:val="00EB69DF"/>
    <w:rsid w:val="00EB71F6"/>
    <w:rsid w:val="00EB7BD2"/>
    <w:rsid w:val="00EC0407"/>
    <w:rsid w:val="00EC085E"/>
    <w:rsid w:val="00EC091F"/>
    <w:rsid w:val="00EC0B18"/>
    <w:rsid w:val="00EC0FB8"/>
    <w:rsid w:val="00EC12A9"/>
    <w:rsid w:val="00EC149D"/>
    <w:rsid w:val="00EC14E8"/>
    <w:rsid w:val="00EC1928"/>
    <w:rsid w:val="00EC198B"/>
    <w:rsid w:val="00EC1C6F"/>
    <w:rsid w:val="00EC1F49"/>
    <w:rsid w:val="00EC284C"/>
    <w:rsid w:val="00EC44B6"/>
    <w:rsid w:val="00EC4B60"/>
    <w:rsid w:val="00EC4C78"/>
    <w:rsid w:val="00EC5243"/>
    <w:rsid w:val="00EC536E"/>
    <w:rsid w:val="00EC5523"/>
    <w:rsid w:val="00EC61F2"/>
    <w:rsid w:val="00EC6B88"/>
    <w:rsid w:val="00EC6CA2"/>
    <w:rsid w:val="00EC6F7A"/>
    <w:rsid w:val="00EC7144"/>
    <w:rsid w:val="00EC79F7"/>
    <w:rsid w:val="00EC7E25"/>
    <w:rsid w:val="00ED0285"/>
    <w:rsid w:val="00ED0383"/>
    <w:rsid w:val="00ED0615"/>
    <w:rsid w:val="00ED08A6"/>
    <w:rsid w:val="00ED0B4F"/>
    <w:rsid w:val="00ED0D57"/>
    <w:rsid w:val="00ED1A9E"/>
    <w:rsid w:val="00ED1B8F"/>
    <w:rsid w:val="00ED1C5F"/>
    <w:rsid w:val="00ED23BB"/>
    <w:rsid w:val="00ED23FA"/>
    <w:rsid w:val="00ED27A0"/>
    <w:rsid w:val="00ED27BC"/>
    <w:rsid w:val="00ED2DA0"/>
    <w:rsid w:val="00ED2F7C"/>
    <w:rsid w:val="00ED2FCB"/>
    <w:rsid w:val="00ED3758"/>
    <w:rsid w:val="00ED37A6"/>
    <w:rsid w:val="00ED38DE"/>
    <w:rsid w:val="00ED407E"/>
    <w:rsid w:val="00ED41D5"/>
    <w:rsid w:val="00ED424D"/>
    <w:rsid w:val="00ED4346"/>
    <w:rsid w:val="00ED4684"/>
    <w:rsid w:val="00ED4B5D"/>
    <w:rsid w:val="00ED50E7"/>
    <w:rsid w:val="00ED538A"/>
    <w:rsid w:val="00ED5764"/>
    <w:rsid w:val="00ED5CEE"/>
    <w:rsid w:val="00ED5D0B"/>
    <w:rsid w:val="00ED5D5A"/>
    <w:rsid w:val="00ED632A"/>
    <w:rsid w:val="00ED63F0"/>
    <w:rsid w:val="00ED667B"/>
    <w:rsid w:val="00ED6AF3"/>
    <w:rsid w:val="00ED6CDD"/>
    <w:rsid w:val="00ED7103"/>
    <w:rsid w:val="00ED7A9B"/>
    <w:rsid w:val="00ED7AB1"/>
    <w:rsid w:val="00EE0024"/>
    <w:rsid w:val="00EE0100"/>
    <w:rsid w:val="00EE0839"/>
    <w:rsid w:val="00EE0872"/>
    <w:rsid w:val="00EE092B"/>
    <w:rsid w:val="00EE0A21"/>
    <w:rsid w:val="00EE0AB0"/>
    <w:rsid w:val="00EE0E72"/>
    <w:rsid w:val="00EE19FA"/>
    <w:rsid w:val="00EE1D14"/>
    <w:rsid w:val="00EE3141"/>
    <w:rsid w:val="00EE3287"/>
    <w:rsid w:val="00EE3B2D"/>
    <w:rsid w:val="00EE434D"/>
    <w:rsid w:val="00EE458E"/>
    <w:rsid w:val="00EE45B3"/>
    <w:rsid w:val="00EE4D50"/>
    <w:rsid w:val="00EE4DF1"/>
    <w:rsid w:val="00EE4F48"/>
    <w:rsid w:val="00EE54A5"/>
    <w:rsid w:val="00EE5546"/>
    <w:rsid w:val="00EE567B"/>
    <w:rsid w:val="00EE5887"/>
    <w:rsid w:val="00EE64B0"/>
    <w:rsid w:val="00EE6586"/>
    <w:rsid w:val="00EE713D"/>
    <w:rsid w:val="00EE781B"/>
    <w:rsid w:val="00EE79FA"/>
    <w:rsid w:val="00EF018C"/>
    <w:rsid w:val="00EF060E"/>
    <w:rsid w:val="00EF0962"/>
    <w:rsid w:val="00EF0B1A"/>
    <w:rsid w:val="00EF0D19"/>
    <w:rsid w:val="00EF179F"/>
    <w:rsid w:val="00EF1D13"/>
    <w:rsid w:val="00EF2325"/>
    <w:rsid w:val="00EF28DB"/>
    <w:rsid w:val="00EF2B1B"/>
    <w:rsid w:val="00EF3457"/>
    <w:rsid w:val="00EF3993"/>
    <w:rsid w:val="00EF3BFB"/>
    <w:rsid w:val="00EF440B"/>
    <w:rsid w:val="00EF4850"/>
    <w:rsid w:val="00EF48E0"/>
    <w:rsid w:val="00EF4A24"/>
    <w:rsid w:val="00EF4A5B"/>
    <w:rsid w:val="00EF5101"/>
    <w:rsid w:val="00EF58DF"/>
    <w:rsid w:val="00EF5B9E"/>
    <w:rsid w:val="00EF6076"/>
    <w:rsid w:val="00EF65BC"/>
    <w:rsid w:val="00EF66D6"/>
    <w:rsid w:val="00EF6980"/>
    <w:rsid w:val="00EF6BD7"/>
    <w:rsid w:val="00EF6F88"/>
    <w:rsid w:val="00EF7345"/>
    <w:rsid w:val="00EF749E"/>
    <w:rsid w:val="00EF77CC"/>
    <w:rsid w:val="00EF79B7"/>
    <w:rsid w:val="00EF7A33"/>
    <w:rsid w:val="00F00305"/>
    <w:rsid w:val="00F00433"/>
    <w:rsid w:val="00F006DA"/>
    <w:rsid w:val="00F009DE"/>
    <w:rsid w:val="00F01054"/>
    <w:rsid w:val="00F013D7"/>
    <w:rsid w:val="00F01954"/>
    <w:rsid w:val="00F01FCD"/>
    <w:rsid w:val="00F01FD2"/>
    <w:rsid w:val="00F0202E"/>
    <w:rsid w:val="00F023D1"/>
    <w:rsid w:val="00F0248E"/>
    <w:rsid w:val="00F0250B"/>
    <w:rsid w:val="00F0289F"/>
    <w:rsid w:val="00F02B5E"/>
    <w:rsid w:val="00F033C5"/>
    <w:rsid w:val="00F0343D"/>
    <w:rsid w:val="00F03C09"/>
    <w:rsid w:val="00F046B8"/>
    <w:rsid w:val="00F04F1B"/>
    <w:rsid w:val="00F058D2"/>
    <w:rsid w:val="00F06061"/>
    <w:rsid w:val="00F06204"/>
    <w:rsid w:val="00F06277"/>
    <w:rsid w:val="00F067BC"/>
    <w:rsid w:val="00F06CD0"/>
    <w:rsid w:val="00F07394"/>
    <w:rsid w:val="00F073CF"/>
    <w:rsid w:val="00F0744E"/>
    <w:rsid w:val="00F07812"/>
    <w:rsid w:val="00F07BC8"/>
    <w:rsid w:val="00F07C6A"/>
    <w:rsid w:val="00F102FE"/>
    <w:rsid w:val="00F10601"/>
    <w:rsid w:val="00F107D6"/>
    <w:rsid w:val="00F10930"/>
    <w:rsid w:val="00F10A9A"/>
    <w:rsid w:val="00F10C0A"/>
    <w:rsid w:val="00F10D27"/>
    <w:rsid w:val="00F10E53"/>
    <w:rsid w:val="00F10F65"/>
    <w:rsid w:val="00F11002"/>
    <w:rsid w:val="00F1106D"/>
    <w:rsid w:val="00F11436"/>
    <w:rsid w:val="00F11557"/>
    <w:rsid w:val="00F1182F"/>
    <w:rsid w:val="00F11948"/>
    <w:rsid w:val="00F11956"/>
    <w:rsid w:val="00F11CDD"/>
    <w:rsid w:val="00F122F2"/>
    <w:rsid w:val="00F12BCE"/>
    <w:rsid w:val="00F12DCA"/>
    <w:rsid w:val="00F12E15"/>
    <w:rsid w:val="00F13142"/>
    <w:rsid w:val="00F13644"/>
    <w:rsid w:val="00F140AA"/>
    <w:rsid w:val="00F140E0"/>
    <w:rsid w:val="00F141D0"/>
    <w:rsid w:val="00F142B4"/>
    <w:rsid w:val="00F14B29"/>
    <w:rsid w:val="00F1533E"/>
    <w:rsid w:val="00F1542A"/>
    <w:rsid w:val="00F1553F"/>
    <w:rsid w:val="00F161D2"/>
    <w:rsid w:val="00F16258"/>
    <w:rsid w:val="00F164D1"/>
    <w:rsid w:val="00F166FB"/>
    <w:rsid w:val="00F16BB4"/>
    <w:rsid w:val="00F16C87"/>
    <w:rsid w:val="00F1713C"/>
    <w:rsid w:val="00F17581"/>
    <w:rsid w:val="00F179D5"/>
    <w:rsid w:val="00F17DFA"/>
    <w:rsid w:val="00F2154A"/>
    <w:rsid w:val="00F2177A"/>
    <w:rsid w:val="00F22951"/>
    <w:rsid w:val="00F22F01"/>
    <w:rsid w:val="00F2319A"/>
    <w:rsid w:val="00F234D5"/>
    <w:rsid w:val="00F23674"/>
    <w:rsid w:val="00F23770"/>
    <w:rsid w:val="00F23FB7"/>
    <w:rsid w:val="00F24192"/>
    <w:rsid w:val="00F24559"/>
    <w:rsid w:val="00F24691"/>
    <w:rsid w:val="00F24FA3"/>
    <w:rsid w:val="00F25239"/>
    <w:rsid w:val="00F25B20"/>
    <w:rsid w:val="00F269B0"/>
    <w:rsid w:val="00F2771C"/>
    <w:rsid w:val="00F305D5"/>
    <w:rsid w:val="00F3072A"/>
    <w:rsid w:val="00F30778"/>
    <w:rsid w:val="00F312E2"/>
    <w:rsid w:val="00F31B5E"/>
    <w:rsid w:val="00F31E21"/>
    <w:rsid w:val="00F31E48"/>
    <w:rsid w:val="00F32B7B"/>
    <w:rsid w:val="00F32E2F"/>
    <w:rsid w:val="00F33283"/>
    <w:rsid w:val="00F3331E"/>
    <w:rsid w:val="00F335A7"/>
    <w:rsid w:val="00F33785"/>
    <w:rsid w:val="00F33A53"/>
    <w:rsid w:val="00F34238"/>
    <w:rsid w:val="00F345CA"/>
    <w:rsid w:val="00F35197"/>
    <w:rsid w:val="00F3545F"/>
    <w:rsid w:val="00F356BB"/>
    <w:rsid w:val="00F357E8"/>
    <w:rsid w:val="00F35CD3"/>
    <w:rsid w:val="00F35F9A"/>
    <w:rsid w:val="00F360F2"/>
    <w:rsid w:val="00F367FD"/>
    <w:rsid w:val="00F3736E"/>
    <w:rsid w:val="00F3751B"/>
    <w:rsid w:val="00F37627"/>
    <w:rsid w:val="00F37986"/>
    <w:rsid w:val="00F37A83"/>
    <w:rsid w:val="00F40161"/>
    <w:rsid w:val="00F4060E"/>
    <w:rsid w:val="00F40B0C"/>
    <w:rsid w:val="00F40ED4"/>
    <w:rsid w:val="00F40FA2"/>
    <w:rsid w:val="00F40FDA"/>
    <w:rsid w:val="00F41054"/>
    <w:rsid w:val="00F41DC4"/>
    <w:rsid w:val="00F42277"/>
    <w:rsid w:val="00F42C6E"/>
    <w:rsid w:val="00F42FBF"/>
    <w:rsid w:val="00F432AC"/>
    <w:rsid w:val="00F434A3"/>
    <w:rsid w:val="00F44A68"/>
    <w:rsid w:val="00F44D59"/>
    <w:rsid w:val="00F44E75"/>
    <w:rsid w:val="00F45686"/>
    <w:rsid w:val="00F45877"/>
    <w:rsid w:val="00F45B11"/>
    <w:rsid w:val="00F45B23"/>
    <w:rsid w:val="00F45C54"/>
    <w:rsid w:val="00F46271"/>
    <w:rsid w:val="00F466A4"/>
    <w:rsid w:val="00F466F4"/>
    <w:rsid w:val="00F4678D"/>
    <w:rsid w:val="00F46900"/>
    <w:rsid w:val="00F46AD6"/>
    <w:rsid w:val="00F46C24"/>
    <w:rsid w:val="00F47334"/>
    <w:rsid w:val="00F47407"/>
    <w:rsid w:val="00F4762D"/>
    <w:rsid w:val="00F47AEA"/>
    <w:rsid w:val="00F5066D"/>
    <w:rsid w:val="00F50B6D"/>
    <w:rsid w:val="00F51500"/>
    <w:rsid w:val="00F51724"/>
    <w:rsid w:val="00F51AF5"/>
    <w:rsid w:val="00F51ECB"/>
    <w:rsid w:val="00F52553"/>
    <w:rsid w:val="00F525D7"/>
    <w:rsid w:val="00F52A83"/>
    <w:rsid w:val="00F52B03"/>
    <w:rsid w:val="00F52E84"/>
    <w:rsid w:val="00F52EF7"/>
    <w:rsid w:val="00F530BB"/>
    <w:rsid w:val="00F535B6"/>
    <w:rsid w:val="00F5380A"/>
    <w:rsid w:val="00F54127"/>
    <w:rsid w:val="00F5436D"/>
    <w:rsid w:val="00F54CC3"/>
    <w:rsid w:val="00F54E6F"/>
    <w:rsid w:val="00F55221"/>
    <w:rsid w:val="00F55250"/>
    <w:rsid w:val="00F5559B"/>
    <w:rsid w:val="00F55934"/>
    <w:rsid w:val="00F55F4C"/>
    <w:rsid w:val="00F5619B"/>
    <w:rsid w:val="00F56406"/>
    <w:rsid w:val="00F5700D"/>
    <w:rsid w:val="00F57938"/>
    <w:rsid w:val="00F57B44"/>
    <w:rsid w:val="00F604D6"/>
    <w:rsid w:val="00F60C5D"/>
    <w:rsid w:val="00F60E6F"/>
    <w:rsid w:val="00F615A4"/>
    <w:rsid w:val="00F61C3B"/>
    <w:rsid w:val="00F62382"/>
    <w:rsid w:val="00F62409"/>
    <w:rsid w:val="00F6292A"/>
    <w:rsid w:val="00F63577"/>
    <w:rsid w:val="00F63D8D"/>
    <w:rsid w:val="00F64072"/>
    <w:rsid w:val="00F642DA"/>
    <w:rsid w:val="00F64787"/>
    <w:rsid w:val="00F64BBD"/>
    <w:rsid w:val="00F6510B"/>
    <w:rsid w:val="00F65338"/>
    <w:rsid w:val="00F6613D"/>
    <w:rsid w:val="00F66341"/>
    <w:rsid w:val="00F66420"/>
    <w:rsid w:val="00F664AD"/>
    <w:rsid w:val="00F665C7"/>
    <w:rsid w:val="00F67269"/>
    <w:rsid w:val="00F672B7"/>
    <w:rsid w:val="00F67C9D"/>
    <w:rsid w:val="00F67D3A"/>
    <w:rsid w:val="00F70759"/>
    <w:rsid w:val="00F70909"/>
    <w:rsid w:val="00F709A1"/>
    <w:rsid w:val="00F70AD1"/>
    <w:rsid w:val="00F70CBB"/>
    <w:rsid w:val="00F70E31"/>
    <w:rsid w:val="00F71121"/>
    <w:rsid w:val="00F71FAF"/>
    <w:rsid w:val="00F72968"/>
    <w:rsid w:val="00F72988"/>
    <w:rsid w:val="00F729B4"/>
    <w:rsid w:val="00F72CF7"/>
    <w:rsid w:val="00F730B6"/>
    <w:rsid w:val="00F73100"/>
    <w:rsid w:val="00F736CC"/>
    <w:rsid w:val="00F737CF"/>
    <w:rsid w:val="00F7398B"/>
    <w:rsid w:val="00F73A8D"/>
    <w:rsid w:val="00F73F07"/>
    <w:rsid w:val="00F741EC"/>
    <w:rsid w:val="00F7443A"/>
    <w:rsid w:val="00F744B9"/>
    <w:rsid w:val="00F74A75"/>
    <w:rsid w:val="00F74EDB"/>
    <w:rsid w:val="00F75A6D"/>
    <w:rsid w:val="00F75AAF"/>
    <w:rsid w:val="00F76217"/>
    <w:rsid w:val="00F76349"/>
    <w:rsid w:val="00F766CC"/>
    <w:rsid w:val="00F769D5"/>
    <w:rsid w:val="00F7744A"/>
    <w:rsid w:val="00F77604"/>
    <w:rsid w:val="00F776EA"/>
    <w:rsid w:val="00F77974"/>
    <w:rsid w:val="00F77B55"/>
    <w:rsid w:val="00F801B6"/>
    <w:rsid w:val="00F8032F"/>
    <w:rsid w:val="00F8045E"/>
    <w:rsid w:val="00F808A6"/>
    <w:rsid w:val="00F80957"/>
    <w:rsid w:val="00F80A10"/>
    <w:rsid w:val="00F80A74"/>
    <w:rsid w:val="00F813FC"/>
    <w:rsid w:val="00F81862"/>
    <w:rsid w:val="00F82338"/>
    <w:rsid w:val="00F82386"/>
    <w:rsid w:val="00F828BB"/>
    <w:rsid w:val="00F8306C"/>
    <w:rsid w:val="00F83764"/>
    <w:rsid w:val="00F83F6E"/>
    <w:rsid w:val="00F8411B"/>
    <w:rsid w:val="00F846AE"/>
    <w:rsid w:val="00F84D6B"/>
    <w:rsid w:val="00F85596"/>
    <w:rsid w:val="00F85A6D"/>
    <w:rsid w:val="00F85AEB"/>
    <w:rsid w:val="00F85ED4"/>
    <w:rsid w:val="00F86013"/>
    <w:rsid w:val="00F8632A"/>
    <w:rsid w:val="00F86EFE"/>
    <w:rsid w:val="00F873AA"/>
    <w:rsid w:val="00F87482"/>
    <w:rsid w:val="00F8760A"/>
    <w:rsid w:val="00F90276"/>
    <w:rsid w:val="00F910BA"/>
    <w:rsid w:val="00F913A5"/>
    <w:rsid w:val="00F91402"/>
    <w:rsid w:val="00F916DB"/>
    <w:rsid w:val="00F92213"/>
    <w:rsid w:val="00F925E9"/>
    <w:rsid w:val="00F925F3"/>
    <w:rsid w:val="00F927BC"/>
    <w:rsid w:val="00F92FB6"/>
    <w:rsid w:val="00F9301B"/>
    <w:rsid w:val="00F9303F"/>
    <w:rsid w:val="00F9319E"/>
    <w:rsid w:val="00F93385"/>
    <w:rsid w:val="00F9341A"/>
    <w:rsid w:val="00F9342B"/>
    <w:rsid w:val="00F939B2"/>
    <w:rsid w:val="00F9429D"/>
    <w:rsid w:val="00F9454B"/>
    <w:rsid w:val="00F949E4"/>
    <w:rsid w:val="00F94BAD"/>
    <w:rsid w:val="00F94DA2"/>
    <w:rsid w:val="00F9572B"/>
    <w:rsid w:val="00F957F9"/>
    <w:rsid w:val="00F9594F"/>
    <w:rsid w:val="00F95ACC"/>
    <w:rsid w:val="00F95B51"/>
    <w:rsid w:val="00F95D0E"/>
    <w:rsid w:val="00F96213"/>
    <w:rsid w:val="00F96554"/>
    <w:rsid w:val="00F9660B"/>
    <w:rsid w:val="00F96E1A"/>
    <w:rsid w:val="00F96F34"/>
    <w:rsid w:val="00F97863"/>
    <w:rsid w:val="00FA00D8"/>
    <w:rsid w:val="00FA01F5"/>
    <w:rsid w:val="00FA0310"/>
    <w:rsid w:val="00FA0320"/>
    <w:rsid w:val="00FA03A0"/>
    <w:rsid w:val="00FA04F0"/>
    <w:rsid w:val="00FA0506"/>
    <w:rsid w:val="00FA0520"/>
    <w:rsid w:val="00FA0BCA"/>
    <w:rsid w:val="00FA0F97"/>
    <w:rsid w:val="00FA1282"/>
    <w:rsid w:val="00FA204B"/>
    <w:rsid w:val="00FA21AE"/>
    <w:rsid w:val="00FA2BE2"/>
    <w:rsid w:val="00FA2FB4"/>
    <w:rsid w:val="00FA320C"/>
    <w:rsid w:val="00FA3609"/>
    <w:rsid w:val="00FA38B4"/>
    <w:rsid w:val="00FA3C9F"/>
    <w:rsid w:val="00FA3EF8"/>
    <w:rsid w:val="00FA4043"/>
    <w:rsid w:val="00FA46F9"/>
    <w:rsid w:val="00FA4890"/>
    <w:rsid w:val="00FA4DF8"/>
    <w:rsid w:val="00FA5146"/>
    <w:rsid w:val="00FA52F7"/>
    <w:rsid w:val="00FA596D"/>
    <w:rsid w:val="00FA5B5F"/>
    <w:rsid w:val="00FA660B"/>
    <w:rsid w:val="00FA6C1B"/>
    <w:rsid w:val="00FA7289"/>
    <w:rsid w:val="00FA77E5"/>
    <w:rsid w:val="00FA7997"/>
    <w:rsid w:val="00FA7A5F"/>
    <w:rsid w:val="00FB06B4"/>
    <w:rsid w:val="00FB0A53"/>
    <w:rsid w:val="00FB0A60"/>
    <w:rsid w:val="00FB0AE3"/>
    <w:rsid w:val="00FB0C98"/>
    <w:rsid w:val="00FB0F83"/>
    <w:rsid w:val="00FB12CF"/>
    <w:rsid w:val="00FB14E1"/>
    <w:rsid w:val="00FB1A84"/>
    <w:rsid w:val="00FB1CE4"/>
    <w:rsid w:val="00FB2267"/>
    <w:rsid w:val="00FB2F65"/>
    <w:rsid w:val="00FB362A"/>
    <w:rsid w:val="00FB3BCB"/>
    <w:rsid w:val="00FB3EF0"/>
    <w:rsid w:val="00FB418D"/>
    <w:rsid w:val="00FB5676"/>
    <w:rsid w:val="00FB56C1"/>
    <w:rsid w:val="00FB5752"/>
    <w:rsid w:val="00FB5CE2"/>
    <w:rsid w:val="00FB6248"/>
    <w:rsid w:val="00FB6A4A"/>
    <w:rsid w:val="00FB6E07"/>
    <w:rsid w:val="00FB7914"/>
    <w:rsid w:val="00FB7B1F"/>
    <w:rsid w:val="00FB7EE4"/>
    <w:rsid w:val="00FB7FA5"/>
    <w:rsid w:val="00FC0139"/>
    <w:rsid w:val="00FC01D1"/>
    <w:rsid w:val="00FC0790"/>
    <w:rsid w:val="00FC09E4"/>
    <w:rsid w:val="00FC0D13"/>
    <w:rsid w:val="00FC128F"/>
    <w:rsid w:val="00FC1340"/>
    <w:rsid w:val="00FC13DD"/>
    <w:rsid w:val="00FC175E"/>
    <w:rsid w:val="00FC176F"/>
    <w:rsid w:val="00FC1A90"/>
    <w:rsid w:val="00FC1AC0"/>
    <w:rsid w:val="00FC2889"/>
    <w:rsid w:val="00FC2C2B"/>
    <w:rsid w:val="00FC2E4F"/>
    <w:rsid w:val="00FC3502"/>
    <w:rsid w:val="00FC362F"/>
    <w:rsid w:val="00FC3A1E"/>
    <w:rsid w:val="00FC4498"/>
    <w:rsid w:val="00FC4657"/>
    <w:rsid w:val="00FC4A99"/>
    <w:rsid w:val="00FC531A"/>
    <w:rsid w:val="00FC5329"/>
    <w:rsid w:val="00FC5374"/>
    <w:rsid w:val="00FC56EE"/>
    <w:rsid w:val="00FC604E"/>
    <w:rsid w:val="00FC6061"/>
    <w:rsid w:val="00FC607A"/>
    <w:rsid w:val="00FC614D"/>
    <w:rsid w:val="00FD00AB"/>
    <w:rsid w:val="00FD066C"/>
    <w:rsid w:val="00FD07EC"/>
    <w:rsid w:val="00FD0972"/>
    <w:rsid w:val="00FD0D8C"/>
    <w:rsid w:val="00FD1A34"/>
    <w:rsid w:val="00FD20FA"/>
    <w:rsid w:val="00FD2305"/>
    <w:rsid w:val="00FD237B"/>
    <w:rsid w:val="00FD2585"/>
    <w:rsid w:val="00FD25AB"/>
    <w:rsid w:val="00FD2648"/>
    <w:rsid w:val="00FD2F22"/>
    <w:rsid w:val="00FD31DE"/>
    <w:rsid w:val="00FD3D3A"/>
    <w:rsid w:val="00FD3EF0"/>
    <w:rsid w:val="00FD41C3"/>
    <w:rsid w:val="00FD45D8"/>
    <w:rsid w:val="00FD498D"/>
    <w:rsid w:val="00FD50DD"/>
    <w:rsid w:val="00FD575A"/>
    <w:rsid w:val="00FD5CA9"/>
    <w:rsid w:val="00FD5CDB"/>
    <w:rsid w:val="00FD5D4D"/>
    <w:rsid w:val="00FD6622"/>
    <w:rsid w:val="00FD66B9"/>
    <w:rsid w:val="00FD6CE0"/>
    <w:rsid w:val="00FD6DFB"/>
    <w:rsid w:val="00FD7D5F"/>
    <w:rsid w:val="00FD7D79"/>
    <w:rsid w:val="00FD7DC8"/>
    <w:rsid w:val="00FE011C"/>
    <w:rsid w:val="00FE017E"/>
    <w:rsid w:val="00FE0875"/>
    <w:rsid w:val="00FE0CF4"/>
    <w:rsid w:val="00FE1063"/>
    <w:rsid w:val="00FE13B9"/>
    <w:rsid w:val="00FE1CBB"/>
    <w:rsid w:val="00FE1CFB"/>
    <w:rsid w:val="00FE1EAB"/>
    <w:rsid w:val="00FE1EED"/>
    <w:rsid w:val="00FE203A"/>
    <w:rsid w:val="00FE2651"/>
    <w:rsid w:val="00FE27D0"/>
    <w:rsid w:val="00FE2CC0"/>
    <w:rsid w:val="00FE2F9D"/>
    <w:rsid w:val="00FE3B7D"/>
    <w:rsid w:val="00FE42E4"/>
    <w:rsid w:val="00FE42EF"/>
    <w:rsid w:val="00FE4340"/>
    <w:rsid w:val="00FE4F9E"/>
    <w:rsid w:val="00FE5C3C"/>
    <w:rsid w:val="00FE5EE2"/>
    <w:rsid w:val="00FE64A8"/>
    <w:rsid w:val="00FE67A4"/>
    <w:rsid w:val="00FE68FE"/>
    <w:rsid w:val="00FE6F22"/>
    <w:rsid w:val="00FE7763"/>
    <w:rsid w:val="00FE78E8"/>
    <w:rsid w:val="00FF0DAD"/>
    <w:rsid w:val="00FF0E91"/>
    <w:rsid w:val="00FF111E"/>
    <w:rsid w:val="00FF1E87"/>
    <w:rsid w:val="00FF1F98"/>
    <w:rsid w:val="00FF2358"/>
    <w:rsid w:val="00FF2D18"/>
    <w:rsid w:val="00FF2F93"/>
    <w:rsid w:val="00FF3176"/>
    <w:rsid w:val="00FF346C"/>
    <w:rsid w:val="00FF36B4"/>
    <w:rsid w:val="00FF418C"/>
    <w:rsid w:val="00FF4518"/>
    <w:rsid w:val="00FF4558"/>
    <w:rsid w:val="00FF4A22"/>
    <w:rsid w:val="00FF4C8E"/>
    <w:rsid w:val="00FF54E8"/>
    <w:rsid w:val="00FF5626"/>
    <w:rsid w:val="00FF5C6C"/>
    <w:rsid w:val="00FF5DD4"/>
    <w:rsid w:val="00FF5EA0"/>
    <w:rsid w:val="00FF6C8E"/>
    <w:rsid w:val="00FF6D62"/>
    <w:rsid w:val="00FF6D68"/>
    <w:rsid w:val="00FF6E83"/>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6A2A"/>
  <w15:docId w15:val="{DEF3DA39-78A4-4B3C-9C67-5484C5C1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75C6"/>
    <w:rPr>
      <w:rFonts w:ascii="Times New Roman" w:hAnsi="Times New Roman"/>
      <w:sz w:val="28"/>
    </w:rPr>
  </w:style>
  <w:style w:type="paragraph" w:styleId="Heading1">
    <w:name w:val="heading 1"/>
    <w:basedOn w:val="Normal"/>
    <w:next w:val="Normal"/>
    <w:link w:val="Heading1Char"/>
    <w:rsid w:val="00B463B7"/>
    <w:pPr>
      <w:keepNext/>
      <w:keepLines/>
      <w:spacing w:before="480" w:after="0" w:line="480" w:lineRule="auto"/>
      <w:jc w:val="both"/>
      <w:outlineLvl w:val="0"/>
    </w:pPr>
    <w:rPr>
      <w:rFonts w:eastAsia="Times New Roman"/>
      <w:b/>
      <w:bCs/>
      <w:szCs w:val="24"/>
    </w:rPr>
  </w:style>
  <w:style w:type="paragraph" w:styleId="Heading2">
    <w:name w:val="heading 2"/>
    <w:basedOn w:val="Normal"/>
    <w:next w:val="Normal"/>
    <w:link w:val="Heading2Char"/>
    <w:uiPriority w:val="9"/>
    <w:unhideWhenUsed/>
    <w:qFormat/>
    <w:rsid w:val="001915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15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63B7"/>
    <w:rPr>
      <w:rFonts w:ascii="Times New Roman" w:eastAsia="Times New Roman" w:hAnsi="Times New Roman"/>
      <w:b/>
      <w:bCs/>
      <w:sz w:val="28"/>
      <w:szCs w:val="24"/>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FE78E8"/>
    <w:pPr>
      <w:ind w:left="720"/>
      <w:contextualSpacing/>
    </w:pPr>
  </w:style>
  <w:style w:type="paragraph" w:styleId="FootnoteText">
    <w:name w:val="footnote text"/>
    <w:aliases w:val="Geneva 9,Font: Geneva 9,Boston 10,f,single space,footnote text,Footnote,otnote Text"/>
    <w:basedOn w:val="Normal"/>
    <w:link w:val="FootnoteTextChar"/>
    <w:uiPriority w:val="99"/>
    <w:unhideWhenUsed/>
    <w:rsid w:val="000C5508"/>
    <w:pPr>
      <w:spacing w:after="0" w:line="240" w:lineRule="auto"/>
    </w:pPr>
    <w:rPr>
      <w:rFonts w:ascii="Arial" w:hAnsi="Arial" w:cs="Arial"/>
      <w:sz w:val="20"/>
      <w:szCs w:val="20"/>
      <w:lang w:val="en-CA"/>
    </w:rPr>
  </w:style>
  <w:style w:type="character" w:customStyle="1" w:styleId="FootnoteTextChar">
    <w:name w:val="Footnote Text Char"/>
    <w:aliases w:val="Geneva 9 Char1,Font: Geneva 9 Char1,Boston 10 Char1,f Char1,single space Char1,footnote text Char1,Footnote Char1,otnote Text Char1"/>
    <w:basedOn w:val="DefaultParagraphFont"/>
    <w:link w:val="FootnoteText"/>
    <w:uiPriority w:val="99"/>
    <w:rsid w:val="000C5508"/>
    <w:rPr>
      <w:rFonts w:ascii="Arial" w:hAnsi="Arial" w:cs="Arial"/>
      <w:sz w:val="20"/>
      <w:szCs w:val="20"/>
      <w:lang w:val="en-CA"/>
    </w:rPr>
  </w:style>
  <w:style w:type="character" w:styleId="FootnoteReference">
    <w:name w:val="footnote reference"/>
    <w:aliases w:val="16 Point,Superscript 6 Point,Superscript 6 Point + 11 pt"/>
    <w:basedOn w:val="DefaultParagraphFont"/>
    <w:uiPriority w:val="99"/>
    <w:unhideWhenUsed/>
    <w:rsid w:val="000C5508"/>
    <w:rPr>
      <w:vertAlign w:val="superscript"/>
    </w:rPr>
  </w:style>
  <w:style w:type="character" w:styleId="Hyperlink">
    <w:name w:val="Hyperlink"/>
    <w:basedOn w:val="DefaultParagraphFont"/>
    <w:uiPriority w:val="99"/>
    <w:unhideWhenUsed/>
    <w:rsid w:val="000C5508"/>
    <w:rPr>
      <w:color w:val="0000FF" w:themeColor="hyperlink"/>
      <w:u w:val="single"/>
    </w:rPr>
  </w:style>
  <w:style w:type="character" w:customStyle="1" w:styleId="Heading2Char">
    <w:name w:val="Heading 2 Char"/>
    <w:basedOn w:val="DefaultParagraphFont"/>
    <w:link w:val="Heading2"/>
    <w:uiPriority w:val="9"/>
    <w:rsid w:val="001915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1595"/>
    <w:rPr>
      <w:rFonts w:asciiTheme="majorHAnsi" w:eastAsiaTheme="majorEastAsia" w:hAnsiTheme="majorHAnsi" w:cstheme="majorBidi"/>
      <w:b/>
      <w:bCs/>
      <w:color w:val="4F81BD" w:themeColor="accent1"/>
      <w:sz w:val="28"/>
    </w:rPr>
  </w:style>
  <w:style w:type="table" w:styleId="TableGrid">
    <w:name w:val="Table Grid"/>
    <w:basedOn w:val="TableNormal"/>
    <w:uiPriority w:val="59"/>
    <w:rsid w:val="0019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Geneva 9 Char,Font: Geneva 9 Char,Boston 10 Char,f Char,single space Char,footnote text Char,Footnote Char,otnote Text Char"/>
    <w:uiPriority w:val="99"/>
    <w:locked/>
    <w:rsid w:val="00D777A1"/>
    <w:rPr>
      <w:rFonts w:ascii="Calibri" w:eastAsia="SimSun" w:hAnsi="Calibri" w:cs="Times New Roman"/>
      <w:sz w:val="16"/>
      <w:szCs w:val="20"/>
      <w:lang w:val="en-US"/>
    </w:rPr>
  </w:style>
  <w:style w:type="character" w:customStyle="1" w:styleId="GEFFieldtoFilloutChar">
    <w:name w:val="GEF Field to Fill out Char"/>
    <w:link w:val="GEFFieldtoFillout"/>
    <w:locked/>
    <w:rsid w:val="00D11627"/>
    <w:rPr>
      <w:rFonts w:ascii="Times New Roman" w:eastAsia="Times New Roman" w:hAnsi="Times New Roman"/>
      <w:color w:val="000000"/>
    </w:rPr>
  </w:style>
  <w:style w:type="paragraph" w:customStyle="1" w:styleId="GEFFieldtoFillout">
    <w:name w:val="GEF Field to Fill out"/>
    <w:basedOn w:val="Normal"/>
    <w:link w:val="GEFFieldtoFilloutChar"/>
    <w:qFormat/>
    <w:rsid w:val="00D11627"/>
    <w:pPr>
      <w:spacing w:after="0" w:line="240" w:lineRule="auto"/>
      <w:ind w:left="-720"/>
    </w:pPr>
    <w:rPr>
      <w:rFonts w:eastAsia="Times New Roman"/>
      <w:color w:val="000000"/>
      <w:sz w:val="22"/>
    </w:rPr>
  </w:style>
  <w:style w:type="paragraph" w:styleId="Header">
    <w:name w:val="header"/>
    <w:basedOn w:val="Normal"/>
    <w:link w:val="HeaderChar"/>
    <w:uiPriority w:val="99"/>
    <w:unhideWhenUsed/>
    <w:rsid w:val="00B83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529"/>
    <w:rPr>
      <w:rFonts w:ascii="Times New Roman" w:hAnsi="Times New Roman"/>
      <w:sz w:val="28"/>
    </w:rPr>
  </w:style>
  <w:style w:type="paragraph" w:styleId="Footer">
    <w:name w:val="footer"/>
    <w:basedOn w:val="Normal"/>
    <w:link w:val="FooterChar"/>
    <w:uiPriority w:val="99"/>
    <w:unhideWhenUsed/>
    <w:rsid w:val="00B83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529"/>
    <w:rPr>
      <w:rFonts w:ascii="Times New Roman" w:hAnsi="Times New Roman"/>
      <w:sz w:val="28"/>
    </w:rPr>
  </w:style>
  <w:style w:type="character" w:styleId="FollowedHyperlink">
    <w:name w:val="FollowedHyperlink"/>
    <w:basedOn w:val="DefaultParagraphFont"/>
    <w:uiPriority w:val="99"/>
    <w:semiHidden/>
    <w:unhideWhenUsed/>
    <w:rsid w:val="00892D22"/>
    <w:rPr>
      <w:color w:val="800080" w:themeColor="followedHyperlink"/>
      <w:u w:val="single"/>
    </w:rPr>
  </w:style>
  <w:style w:type="character" w:styleId="CommentReference">
    <w:name w:val="annotation reference"/>
    <w:basedOn w:val="DefaultParagraphFont"/>
    <w:uiPriority w:val="99"/>
    <w:semiHidden/>
    <w:unhideWhenUsed/>
    <w:rsid w:val="002F030D"/>
    <w:rPr>
      <w:sz w:val="16"/>
      <w:szCs w:val="16"/>
    </w:rPr>
  </w:style>
  <w:style w:type="paragraph" w:styleId="CommentText">
    <w:name w:val="annotation text"/>
    <w:basedOn w:val="Normal"/>
    <w:link w:val="CommentTextChar"/>
    <w:uiPriority w:val="99"/>
    <w:semiHidden/>
    <w:unhideWhenUsed/>
    <w:rsid w:val="002F030D"/>
    <w:pPr>
      <w:spacing w:line="240" w:lineRule="auto"/>
    </w:pPr>
    <w:rPr>
      <w:sz w:val="20"/>
      <w:szCs w:val="20"/>
    </w:rPr>
  </w:style>
  <w:style w:type="character" w:customStyle="1" w:styleId="CommentTextChar">
    <w:name w:val="Comment Text Char"/>
    <w:basedOn w:val="DefaultParagraphFont"/>
    <w:link w:val="CommentText"/>
    <w:uiPriority w:val="99"/>
    <w:semiHidden/>
    <w:rsid w:val="002F03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030D"/>
    <w:rPr>
      <w:b/>
      <w:bCs/>
    </w:rPr>
  </w:style>
  <w:style w:type="character" w:customStyle="1" w:styleId="CommentSubjectChar">
    <w:name w:val="Comment Subject Char"/>
    <w:basedOn w:val="CommentTextChar"/>
    <w:link w:val="CommentSubject"/>
    <w:uiPriority w:val="99"/>
    <w:semiHidden/>
    <w:rsid w:val="002F030D"/>
    <w:rPr>
      <w:rFonts w:ascii="Times New Roman" w:hAnsi="Times New Roman"/>
      <w:b/>
      <w:bCs/>
      <w:sz w:val="20"/>
      <w:szCs w:val="20"/>
    </w:rPr>
  </w:style>
  <w:style w:type="paragraph" w:styleId="BalloonText">
    <w:name w:val="Balloon Text"/>
    <w:basedOn w:val="Normal"/>
    <w:link w:val="BalloonTextChar"/>
    <w:uiPriority w:val="99"/>
    <w:semiHidden/>
    <w:unhideWhenUsed/>
    <w:rsid w:val="002F0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30D"/>
    <w:rPr>
      <w:rFonts w:ascii="Tahoma" w:hAnsi="Tahoma" w:cs="Tahoma"/>
      <w:sz w:val="16"/>
      <w:szCs w:val="16"/>
    </w:rPr>
  </w:style>
  <w:style w:type="paragraph" w:styleId="TOCHeading">
    <w:name w:val="TOC Heading"/>
    <w:basedOn w:val="Heading1"/>
    <w:next w:val="Normal"/>
    <w:uiPriority w:val="39"/>
    <w:semiHidden/>
    <w:unhideWhenUsed/>
    <w:qFormat/>
    <w:rsid w:val="00736F8F"/>
    <w:pPr>
      <w:spacing w:line="276" w:lineRule="auto"/>
      <w:jc w:val="left"/>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rsid w:val="00736F8F"/>
    <w:pPr>
      <w:spacing w:after="100"/>
      <w:ind w:left="280"/>
    </w:pPr>
  </w:style>
  <w:style w:type="paragraph" w:styleId="TOC3">
    <w:name w:val="toc 3"/>
    <w:basedOn w:val="Normal"/>
    <w:next w:val="Normal"/>
    <w:autoRedefine/>
    <w:uiPriority w:val="39"/>
    <w:unhideWhenUsed/>
    <w:rsid w:val="00736F8F"/>
    <w:pPr>
      <w:spacing w:after="100"/>
      <w:ind w:left="560"/>
    </w:p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EB66F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668163">
      <w:bodyDiv w:val="1"/>
      <w:marLeft w:val="0"/>
      <w:marRight w:val="0"/>
      <w:marTop w:val="0"/>
      <w:marBottom w:val="0"/>
      <w:divBdr>
        <w:top w:val="none" w:sz="0" w:space="0" w:color="auto"/>
        <w:left w:val="none" w:sz="0" w:space="0" w:color="auto"/>
        <w:bottom w:val="none" w:sz="0" w:space="0" w:color="auto"/>
        <w:right w:val="none" w:sz="0" w:space="0" w:color="auto"/>
      </w:divBdr>
    </w:div>
    <w:div w:id="21350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ata.un.org/DocumentData.aspx?id=415" TargetMode="External"/><Relationship Id="rId3" Type="http://schemas.openxmlformats.org/officeDocument/2006/relationships/hyperlink" Target="https://vietnam.un.org/vi/37263-binh-dang-gioi-yeu-tao-ra-su-thay-doi-cho-xa-hoi-o-moi-he" TargetMode="External"/><Relationship Id="rId7" Type="http://schemas.openxmlformats.org/officeDocument/2006/relationships/hyperlink" Target="http://hdr.undp.org/en/content/table-4-gender-inequality-index" TargetMode="External"/><Relationship Id="rId2" Type="http://schemas.openxmlformats.org/officeDocument/2006/relationships/hyperlink" Target="https://dangcongsan.vn/xa-hoi/thu-nhap-cua-lao-dong-nu-chi%CC%89-bang-khoang-80-so-voi-nam-564233.html" TargetMode="External"/><Relationship Id="rId1" Type="http://schemas.openxmlformats.org/officeDocument/2006/relationships/hyperlink" Target="https://vietnam.unfpa.org/sites/default/files/pub-pdf/ge_viett.pdf" TargetMode="External"/><Relationship Id="rId6" Type="http://schemas.openxmlformats.org/officeDocument/2006/relationships/hyperlink" Target="http://hoilhpn.org.vn/web/guest/tin-chi-tiet/-/chi-tiet/%C4%91inh-kien-gioi-bat-binh-%C4%91ang-gioi-rao-can-can-xoa-bo-35394-4506.html" TargetMode="External"/><Relationship Id="rId5" Type="http://schemas.openxmlformats.org/officeDocument/2006/relationships/hyperlink" Target="https://moh.gov.vn/web/phong-chong-benh-nghe-nghiep/thong-tin-hoat-dong/-/asset_publisher/xjpQsFUZRw4q/content/cham-soc-suc-khoe-nu-cong-nhan-tai-cac-khu-cong-nghiep?inheritRedirect=false" TargetMode="External"/><Relationship Id="rId4" Type="http://schemas.openxmlformats.org/officeDocument/2006/relationships/hyperlink" Target="https://www.ilo.org/hanoi/Areasofwork/equality-and-discrimination/lang--vi/index.htm" TargetMode="External"/><Relationship Id="rId9" Type="http://schemas.openxmlformats.org/officeDocument/2006/relationships/hyperlink" Target="https://hrspring.vn/index.php?threads/m%E1%BB%A5c-ti%C3%AAu-an-to%C3%A0n-s%E1%BB%A9c-kh%E1%BB%8Fe-ngh%E1%BB%81-nghi%E1%BB%87p-v%C3%A0-th%E1%BB%B1c-tr%E1%BA%A1ng-t%E1%BA%A1i-vi%E1%BB%87t-nam.1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C00A9C3648B74CBECEC9B72FE9FF5D" ma:contentTypeVersion="11" ma:contentTypeDescription="Create a new document." ma:contentTypeScope="" ma:versionID="83aace2a777b97174bb8dc61d152aaa3">
  <xsd:schema xmlns:xsd="http://www.w3.org/2001/XMLSchema" xmlns:xs="http://www.w3.org/2001/XMLSchema" xmlns:p="http://schemas.microsoft.com/office/2006/metadata/properties" xmlns:ns2="921ffc1d-3e9b-4d13-b1f3-92751b3f15c2" xmlns:ns3="4260786a-0055-4135-a24a-f3f525c9d997" targetNamespace="http://schemas.microsoft.com/office/2006/metadata/properties" ma:root="true" ma:fieldsID="6b7748b63baba4ba2ba35660731db2f8" ns2:_="" ns3:_="">
    <xsd:import namespace="921ffc1d-3e9b-4d13-b1f3-92751b3f15c2"/>
    <xsd:import namespace="4260786a-0055-4135-a24a-f3f525c9d9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ffc1d-3e9b-4d13-b1f3-92751b3f1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0786a-0055-4135-a24a-f3f525c9d99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42324-87D9-4727-B766-E07F0F9D8314}">
  <ds:schemaRefs>
    <ds:schemaRef ds:uri="http://schemas.openxmlformats.org/officeDocument/2006/bibliography"/>
  </ds:schemaRefs>
</ds:datastoreItem>
</file>

<file path=customXml/itemProps2.xml><?xml version="1.0" encoding="utf-8"?>
<ds:datastoreItem xmlns:ds="http://schemas.openxmlformats.org/officeDocument/2006/customXml" ds:itemID="{96E08F1E-337B-4373-8E2C-68D158E98D29}"/>
</file>

<file path=customXml/itemProps3.xml><?xml version="1.0" encoding="utf-8"?>
<ds:datastoreItem xmlns:ds="http://schemas.openxmlformats.org/officeDocument/2006/customXml" ds:itemID="{FE5CD882-033A-437A-8C28-7CE7EFEED076}"/>
</file>

<file path=customXml/itemProps4.xml><?xml version="1.0" encoding="utf-8"?>
<ds:datastoreItem xmlns:ds="http://schemas.openxmlformats.org/officeDocument/2006/customXml" ds:itemID="{6280789C-9151-421C-A9D1-1C3B094E2022}"/>
</file>

<file path=docProps/app.xml><?xml version="1.0" encoding="utf-8"?>
<Properties xmlns="http://schemas.openxmlformats.org/officeDocument/2006/extended-properties" xmlns:vt="http://schemas.openxmlformats.org/officeDocument/2006/docPropsVTypes">
  <Template>Normal</Template>
  <TotalTime>356</TotalTime>
  <Pages>12</Pages>
  <Words>3766</Words>
  <Characters>21469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 Huong</dc:creator>
  <cp:lastModifiedBy>Hoang Thanh Vinh</cp:lastModifiedBy>
  <cp:revision>51</cp:revision>
  <dcterms:created xsi:type="dcterms:W3CDTF">2021-05-27T05:30:00Z</dcterms:created>
  <dcterms:modified xsi:type="dcterms:W3CDTF">2021-11-19T04:47:00Z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0x0101008DC00A9C3648B74CBECEC9B72FE9FF5D</vt:lpwstr>
  </property>
</Properties>
</file>