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FCF6" w14:textId="59BD6918" w:rsidR="00467624" w:rsidRPr="00C41EDC" w:rsidRDefault="00DC1EB7" w:rsidP="00467624">
      <w:pPr>
        <w:pStyle w:val="Ttulo"/>
        <w:tabs>
          <w:tab w:val="left" w:pos="1965"/>
          <w:tab w:val="center" w:pos="4558"/>
        </w:tabs>
        <w:ind w:left="90"/>
        <w:jc w:val="left"/>
        <w:rPr>
          <w:rFonts w:ascii="Tahoma" w:hAnsi="Tahoma" w:cs="Tahoma"/>
          <w:noProof w:val="0"/>
          <w:sz w:val="16"/>
          <w:szCs w:val="16"/>
          <w:lang w:val="pt-PT"/>
        </w:rPr>
      </w:pPr>
      <w:r w:rsidRPr="00C41EDC">
        <w:rPr>
          <w:b/>
          <w:sz w:val="16"/>
          <w:szCs w:val="16"/>
          <w:lang w:val="pt-PT" w:eastAsia="pt-PT"/>
        </w:rPr>
        <w:drawing>
          <wp:anchor distT="0" distB="0" distL="114300" distR="114300" simplePos="0" relativeHeight="251659264" behindDoc="1" locked="0" layoutInCell="1" allowOverlap="1" wp14:anchorId="4AE25833" wp14:editId="11D0AF0C">
            <wp:simplePos x="0" y="0"/>
            <wp:positionH relativeFrom="margin">
              <wp:posOffset>4184650</wp:posOffset>
            </wp:positionH>
            <wp:positionV relativeFrom="paragraph">
              <wp:posOffset>-165100</wp:posOffset>
            </wp:positionV>
            <wp:extent cx="857250" cy="666750"/>
            <wp:effectExtent l="19050" t="0" r="0" b="0"/>
            <wp:wrapNone/>
            <wp:docPr id="4" name="Imagem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32556" t="22686" r="26241" b="27283"/>
                    <a:stretch/>
                  </pic:blipFill>
                  <pic:spPr bwMode="auto">
                    <a:xfrm>
                      <a:off x="0" y="0"/>
                      <a:ext cx="857250" cy="666750"/>
                    </a:xfrm>
                    <a:prstGeom prst="rect">
                      <a:avLst/>
                    </a:prstGeom>
                    <a:noFill/>
                    <a:ln>
                      <a:noFill/>
                    </a:ln>
                    <a:extLst>
                      <a:ext uri="{53640926-AAD7-44D8-BBD7-CCE9431645EC}">
                        <a14:shadowObscured xmlns:a14="http://schemas.microsoft.com/office/drawing/2010/main"/>
                      </a:ext>
                    </a:extLst>
                  </pic:spPr>
                </pic:pic>
              </a:graphicData>
            </a:graphic>
          </wp:anchor>
        </w:drawing>
      </w:r>
      <w:r w:rsidR="003E5663">
        <w:rPr>
          <w:b/>
          <w:noProof w:val="0"/>
          <w:sz w:val="16"/>
          <w:szCs w:val="16"/>
          <w:lang w:val="pt-PT"/>
        </w:rPr>
        <w:object w:dxaOrig="0" w:dyaOrig="0" w14:anchorId="6A668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5pt;margin-top:2.45pt;width:46.25pt;height:37.5pt;z-index:251657216;mso-position-horizontal-relative:text;mso-position-vertical-relative:text" fillcolor="window">
            <v:imagedata r:id="rId9" o:title="" croptop="1945f" cropbottom="5186f" cropleft="5186f" cropright="5834f"/>
          </v:shape>
          <o:OLEObject Type="Embed" ProgID="Word.Picture.8" ShapeID="_x0000_s1028" DrawAspect="Content" ObjectID="_1625062730" r:id="rId10"/>
        </w:object>
      </w:r>
      <w:r w:rsidR="00467624" w:rsidRPr="00C41EDC">
        <w:rPr>
          <w:rFonts w:ascii="Tahoma" w:hAnsi="Tahoma" w:cs="Tahoma"/>
          <w:noProof w:val="0"/>
          <w:sz w:val="16"/>
          <w:szCs w:val="16"/>
          <w:lang w:val="pt-PT"/>
        </w:rPr>
        <w:t xml:space="preserve">                        </w:t>
      </w:r>
    </w:p>
    <w:p w14:paraId="3F442E57" w14:textId="77777777" w:rsidR="00467624" w:rsidRPr="00C41EDC" w:rsidRDefault="00467624" w:rsidP="00467624">
      <w:pPr>
        <w:pStyle w:val="Ttulo"/>
        <w:tabs>
          <w:tab w:val="left" w:pos="1965"/>
          <w:tab w:val="center" w:pos="4558"/>
        </w:tabs>
        <w:ind w:left="90"/>
        <w:jc w:val="left"/>
        <w:rPr>
          <w:rFonts w:ascii="Tahoma" w:hAnsi="Tahoma" w:cs="Tahoma"/>
          <w:noProof w:val="0"/>
          <w:sz w:val="16"/>
          <w:szCs w:val="16"/>
          <w:lang w:val="pt-PT"/>
        </w:rPr>
      </w:pPr>
    </w:p>
    <w:p w14:paraId="35B28DF2" w14:textId="09EFACD5" w:rsidR="00467624" w:rsidRPr="00C41EDC" w:rsidRDefault="00467624" w:rsidP="00C7516D">
      <w:pPr>
        <w:pStyle w:val="Ttulo"/>
        <w:tabs>
          <w:tab w:val="left" w:pos="1965"/>
          <w:tab w:val="left" w:pos="7490"/>
        </w:tabs>
        <w:ind w:left="90"/>
        <w:jc w:val="left"/>
        <w:rPr>
          <w:rFonts w:ascii="Tahoma" w:hAnsi="Tahoma" w:cs="Tahoma"/>
          <w:noProof w:val="0"/>
          <w:sz w:val="16"/>
          <w:szCs w:val="16"/>
          <w:lang w:val="pt-PT"/>
        </w:rPr>
      </w:pPr>
      <w:r w:rsidRPr="00C41EDC">
        <w:rPr>
          <w:rFonts w:ascii="Tahoma" w:hAnsi="Tahoma" w:cs="Tahoma"/>
          <w:noProof w:val="0"/>
          <w:sz w:val="16"/>
          <w:szCs w:val="16"/>
          <w:lang w:val="pt-PT"/>
        </w:rPr>
        <w:t xml:space="preserve">                                             </w:t>
      </w:r>
      <w:r w:rsidR="00C7516D" w:rsidRPr="00C41EDC">
        <w:rPr>
          <w:rFonts w:ascii="Tahoma" w:hAnsi="Tahoma" w:cs="Tahoma"/>
          <w:noProof w:val="0"/>
          <w:sz w:val="16"/>
          <w:szCs w:val="16"/>
          <w:lang w:val="pt-PT"/>
        </w:rPr>
        <w:tab/>
      </w:r>
    </w:p>
    <w:p w14:paraId="1DFC3FE7" w14:textId="77777777" w:rsidR="00467624" w:rsidRPr="00C41EDC" w:rsidRDefault="00467624" w:rsidP="00467624">
      <w:pPr>
        <w:pStyle w:val="Ttulo"/>
        <w:tabs>
          <w:tab w:val="left" w:pos="1965"/>
          <w:tab w:val="center" w:pos="4558"/>
        </w:tabs>
        <w:ind w:left="90"/>
        <w:jc w:val="left"/>
        <w:rPr>
          <w:rFonts w:ascii="Tahoma" w:hAnsi="Tahoma" w:cs="Tahoma"/>
          <w:noProof w:val="0"/>
          <w:sz w:val="16"/>
          <w:szCs w:val="16"/>
          <w:lang w:val="pt-PT"/>
        </w:rPr>
      </w:pPr>
      <w:r w:rsidRPr="00C41EDC">
        <w:rPr>
          <w:rFonts w:ascii="Tahoma" w:hAnsi="Tahoma" w:cs="Tahoma"/>
          <w:noProof w:val="0"/>
          <w:sz w:val="16"/>
          <w:szCs w:val="16"/>
          <w:lang w:val="pt-PT"/>
        </w:rPr>
        <w:t xml:space="preserve">REPÚBLICA </w:t>
      </w:r>
      <w:proofErr w:type="gramStart"/>
      <w:r w:rsidRPr="00C41EDC">
        <w:rPr>
          <w:rFonts w:ascii="Tahoma" w:hAnsi="Tahoma" w:cs="Tahoma"/>
          <w:noProof w:val="0"/>
          <w:sz w:val="16"/>
          <w:szCs w:val="16"/>
          <w:lang w:val="pt-PT"/>
        </w:rPr>
        <w:t>DA                    GUINÉ-BISSAU</w:t>
      </w:r>
      <w:proofErr w:type="gramEnd"/>
    </w:p>
    <w:p w14:paraId="712C433A" w14:textId="3AA616CF" w:rsidR="00467624" w:rsidRPr="00C41EDC" w:rsidRDefault="00467624" w:rsidP="00467624">
      <w:pPr>
        <w:pStyle w:val="Subttulo"/>
        <w:jc w:val="left"/>
        <w:rPr>
          <w:rFonts w:ascii="Tahoma" w:hAnsi="Tahoma" w:cs="Tahoma"/>
          <w:noProof w:val="0"/>
          <w:sz w:val="16"/>
          <w:szCs w:val="16"/>
          <w:lang w:val="pt-PT"/>
        </w:rPr>
      </w:pPr>
      <w:r w:rsidRPr="00C41EDC">
        <w:rPr>
          <w:rFonts w:ascii="Tahoma" w:hAnsi="Tahoma" w:cs="Tahoma"/>
          <w:noProof w:val="0"/>
          <w:sz w:val="16"/>
          <w:szCs w:val="16"/>
          <w:lang w:val="pt-PT"/>
        </w:rPr>
        <w:t xml:space="preserve">           Ministério da Saúde Pública </w:t>
      </w:r>
      <w:r w:rsidRPr="00C41EDC">
        <w:rPr>
          <w:rFonts w:ascii="Tahoma" w:hAnsi="Tahoma" w:cs="Tahoma"/>
          <w:noProof w:val="0"/>
          <w:sz w:val="16"/>
          <w:szCs w:val="16"/>
          <w:lang w:val="pt-PT"/>
        </w:rPr>
        <w:tab/>
        <w:t xml:space="preserve">                                                           </w:t>
      </w:r>
      <w:r w:rsidR="00681471" w:rsidRPr="00C41EDC">
        <w:rPr>
          <w:rFonts w:ascii="Tahoma" w:hAnsi="Tahoma" w:cs="Tahoma"/>
          <w:noProof w:val="0"/>
          <w:sz w:val="16"/>
          <w:szCs w:val="16"/>
          <w:lang w:val="pt-PT"/>
        </w:rPr>
        <w:t xml:space="preserve">               </w:t>
      </w:r>
      <w:proofErr w:type="spellStart"/>
      <w:r w:rsidR="00681471" w:rsidRPr="00C41EDC">
        <w:rPr>
          <w:rFonts w:ascii="Tahoma" w:hAnsi="Tahoma" w:cs="Tahoma"/>
          <w:noProof w:val="0"/>
          <w:sz w:val="16"/>
          <w:szCs w:val="16"/>
          <w:lang w:val="pt-PT"/>
        </w:rPr>
        <w:t>Projecto</w:t>
      </w:r>
      <w:proofErr w:type="spellEnd"/>
      <w:r w:rsidR="00681471" w:rsidRPr="00C41EDC">
        <w:rPr>
          <w:rFonts w:ascii="Tahoma" w:hAnsi="Tahoma" w:cs="Tahoma"/>
          <w:noProof w:val="0"/>
          <w:sz w:val="16"/>
          <w:szCs w:val="16"/>
          <w:lang w:val="pt-PT"/>
        </w:rPr>
        <w:t xml:space="preserve"> Saúd</w:t>
      </w:r>
      <w:r w:rsidRPr="00C41EDC">
        <w:rPr>
          <w:rFonts w:ascii="Tahoma" w:hAnsi="Tahoma" w:cs="Tahoma"/>
          <w:noProof w:val="0"/>
          <w:sz w:val="16"/>
          <w:szCs w:val="16"/>
          <w:lang w:val="pt-PT"/>
        </w:rPr>
        <w:t>e</w:t>
      </w:r>
      <w:r w:rsidR="00681471" w:rsidRPr="00C41EDC">
        <w:rPr>
          <w:rFonts w:ascii="Tahoma" w:hAnsi="Tahoma" w:cs="Tahoma"/>
          <w:noProof w:val="0"/>
          <w:sz w:val="16"/>
          <w:szCs w:val="16"/>
          <w:lang w:val="pt-PT"/>
        </w:rPr>
        <w:t xml:space="preserve"> </w:t>
      </w:r>
      <w:proofErr w:type="spellStart"/>
      <w:r w:rsidR="00681471" w:rsidRPr="00C41EDC">
        <w:rPr>
          <w:rFonts w:ascii="Tahoma" w:hAnsi="Tahoma" w:cs="Tahoma"/>
          <w:noProof w:val="0"/>
          <w:sz w:val="16"/>
          <w:szCs w:val="16"/>
          <w:lang w:val="pt-PT"/>
        </w:rPr>
        <w:t>Bandim</w:t>
      </w:r>
      <w:proofErr w:type="spellEnd"/>
    </w:p>
    <w:p w14:paraId="4A1BFEC2" w14:textId="10C5D5B3" w:rsidR="00467624" w:rsidRPr="00C41EDC" w:rsidRDefault="00467624" w:rsidP="00467624">
      <w:pPr>
        <w:pStyle w:val="Subttulo"/>
        <w:ind w:left="6480"/>
        <w:jc w:val="left"/>
        <w:rPr>
          <w:rFonts w:ascii="Tahoma" w:hAnsi="Tahoma" w:cs="Tahoma"/>
          <w:noProof w:val="0"/>
          <w:sz w:val="16"/>
          <w:szCs w:val="16"/>
          <w:lang w:val="pt-PT"/>
        </w:rPr>
      </w:pPr>
      <w:r w:rsidRPr="00C41EDC">
        <w:rPr>
          <w:rFonts w:ascii="Tahoma" w:hAnsi="Tahoma" w:cs="Tahoma"/>
          <w:noProof w:val="0"/>
          <w:sz w:val="16"/>
          <w:szCs w:val="16"/>
          <w:lang w:val="pt-PT"/>
        </w:rPr>
        <w:t xml:space="preserve">           </w:t>
      </w:r>
    </w:p>
    <w:p w14:paraId="2F092787" w14:textId="77777777" w:rsidR="00467624" w:rsidRPr="00C41EDC" w:rsidRDefault="00467624" w:rsidP="00467624">
      <w:pPr>
        <w:jc w:val="center"/>
        <w:rPr>
          <w:lang w:val="pt-PT"/>
        </w:rPr>
      </w:pPr>
    </w:p>
    <w:p w14:paraId="0D3E31B9" w14:textId="77777777" w:rsidR="00D747C8" w:rsidRPr="00C41EDC" w:rsidRDefault="00D747C8">
      <w:pPr>
        <w:rPr>
          <w:lang w:val="pt-PT"/>
        </w:rPr>
      </w:pPr>
    </w:p>
    <w:p w14:paraId="6807F3D8" w14:textId="77777777" w:rsidR="00E33075" w:rsidRDefault="00E33075" w:rsidP="00AE07DD">
      <w:pPr>
        <w:jc w:val="center"/>
        <w:rPr>
          <w:b/>
          <w:sz w:val="32"/>
          <w:szCs w:val="32"/>
          <w:lang w:val="pt-PT"/>
        </w:rPr>
      </w:pPr>
    </w:p>
    <w:p w14:paraId="0BEABAD2" w14:textId="77777777" w:rsidR="00E33075" w:rsidRDefault="00E33075" w:rsidP="00AE07DD">
      <w:pPr>
        <w:jc w:val="center"/>
        <w:rPr>
          <w:b/>
          <w:sz w:val="32"/>
          <w:szCs w:val="32"/>
          <w:lang w:val="pt-PT"/>
        </w:rPr>
      </w:pPr>
    </w:p>
    <w:p w14:paraId="76948A18" w14:textId="77777777" w:rsidR="00E33075" w:rsidRDefault="00E33075" w:rsidP="00AE07DD">
      <w:pPr>
        <w:jc w:val="center"/>
        <w:rPr>
          <w:b/>
          <w:sz w:val="32"/>
          <w:szCs w:val="32"/>
          <w:lang w:val="pt-PT"/>
        </w:rPr>
      </w:pPr>
    </w:p>
    <w:p w14:paraId="209D493E" w14:textId="77777777" w:rsidR="00E33075" w:rsidRDefault="00E33075" w:rsidP="00AE07DD">
      <w:pPr>
        <w:jc w:val="center"/>
        <w:rPr>
          <w:b/>
          <w:sz w:val="32"/>
          <w:szCs w:val="32"/>
          <w:lang w:val="pt-PT"/>
        </w:rPr>
      </w:pPr>
    </w:p>
    <w:p w14:paraId="0535A06C" w14:textId="77777777" w:rsidR="006041B9" w:rsidRDefault="006041B9" w:rsidP="00AE07DD">
      <w:pPr>
        <w:jc w:val="center"/>
        <w:rPr>
          <w:b/>
          <w:sz w:val="32"/>
          <w:szCs w:val="32"/>
          <w:lang w:val="pt-PT"/>
        </w:rPr>
      </w:pPr>
    </w:p>
    <w:p w14:paraId="28237E06" w14:textId="77777777" w:rsidR="007C3A59" w:rsidRDefault="007C3A59" w:rsidP="00AE07DD">
      <w:pPr>
        <w:jc w:val="center"/>
        <w:rPr>
          <w:b/>
          <w:sz w:val="32"/>
          <w:szCs w:val="32"/>
          <w:lang w:val="pt-PT"/>
        </w:rPr>
      </w:pPr>
    </w:p>
    <w:p w14:paraId="755810CB" w14:textId="77777777" w:rsidR="006041B9" w:rsidRDefault="006041B9" w:rsidP="00AE07DD">
      <w:pPr>
        <w:jc w:val="center"/>
        <w:rPr>
          <w:b/>
          <w:sz w:val="32"/>
          <w:szCs w:val="32"/>
          <w:lang w:val="pt-PT"/>
        </w:rPr>
      </w:pPr>
    </w:p>
    <w:p w14:paraId="6AAADFEF" w14:textId="77777777" w:rsidR="00E33075" w:rsidRDefault="00E33075" w:rsidP="00AE07DD">
      <w:pPr>
        <w:jc w:val="center"/>
        <w:rPr>
          <w:b/>
          <w:sz w:val="32"/>
          <w:szCs w:val="32"/>
          <w:lang w:val="pt-PT"/>
        </w:rPr>
      </w:pPr>
    </w:p>
    <w:p w14:paraId="4E8192A1" w14:textId="4D0F9A9A" w:rsidR="00AE07DD" w:rsidRPr="00D51E34" w:rsidRDefault="00AE07DD" w:rsidP="00AE07DD">
      <w:pPr>
        <w:jc w:val="center"/>
        <w:rPr>
          <w:b/>
          <w:sz w:val="48"/>
          <w:szCs w:val="48"/>
          <w:lang w:val="pt-PT"/>
        </w:rPr>
      </w:pPr>
      <w:r w:rsidRPr="00D51E34">
        <w:rPr>
          <w:b/>
          <w:sz w:val="48"/>
          <w:szCs w:val="48"/>
          <w:lang w:val="pt-PT"/>
        </w:rPr>
        <w:t>Pesquisa-ação sobre paridade de género a nível comunitário</w:t>
      </w:r>
    </w:p>
    <w:p w14:paraId="5BE2F989" w14:textId="77777777" w:rsidR="00AE07DD" w:rsidRDefault="00AE07DD" w:rsidP="00AE07DD">
      <w:pPr>
        <w:jc w:val="center"/>
        <w:rPr>
          <w:b/>
          <w:sz w:val="32"/>
          <w:szCs w:val="32"/>
          <w:lang w:val="pt-PT"/>
        </w:rPr>
      </w:pPr>
    </w:p>
    <w:p w14:paraId="2D8BEED0" w14:textId="77777777" w:rsidR="00AE07DD" w:rsidRDefault="00AE07DD" w:rsidP="00AE07DD">
      <w:pPr>
        <w:jc w:val="center"/>
        <w:rPr>
          <w:b/>
          <w:sz w:val="32"/>
          <w:szCs w:val="32"/>
          <w:lang w:val="pt-PT"/>
        </w:rPr>
      </w:pPr>
    </w:p>
    <w:p w14:paraId="6C556692" w14:textId="77777777" w:rsidR="00AE07DD" w:rsidRDefault="00AE07DD" w:rsidP="00AE07DD">
      <w:pPr>
        <w:jc w:val="center"/>
        <w:rPr>
          <w:b/>
          <w:sz w:val="32"/>
          <w:szCs w:val="32"/>
          <w:lang w:val="pt-PT"/>
        </w:rPr>
      </w:pPr>
    </w:p>
    <w:p w14:paraId="234CD40B" w14:textId="77777777" w:rsidR="00AE07DD" w:rsidRDefault="00AE07DD" w:rsidP="00AE07DD">
      <w:pPr>
        <w:jc w:val="center"/>
        <w:rPr>
          <w:b/>
          <w:sz w:val="32"/>
          <w:szCs w:val="32"/>
          <w:lang w:val="pt-PT"/>
        </w:rPr>
      </w:pPr>
    </w:p>
    <w:p w14:paraId="556F7E24" w14:textId="77777777" w:rsidR="00AE07DD" w:rsidRDefault="00AE07DD" w:rsidP="00AE07DD">
      <w:pPr>
        <w:jc w:val="center"/>
        <w:rPr>
          <w:b/>
          <w:sz w:val="32"/>
          <w:szCs w:val="32"/>
          <w:lang w:val="pt-PT"/>
        </w:rPr>
      </w:pPr>
    </w:p>
    <w:p w14:paraId="4E89397A" w14:textId="77777777" w:rsidR="006041B9" w:rsidRDefault="006041B9" w:rsidP="00AE07DD">
      <w:pPr>
        <w:jc w:val="center"/>
        <w:rPr>
          <w:b/>
          <w:sz w:val="32"/>
          <w:szCs w:val="32"/>
          <w:lang w:val="pt-PT"/>
        </w:rPr>
      </w:pPr>
    </w:p>
    <w:p w14:paraId="016ECF5F" w14:textId="77777777" w:rsidR="006041B9" w:rsidRDefault="006041B9" w:rsidP="00AE07DD">
      <w:pPr>
        <w:jc w:val="center"/>
        <w:rPr>
          <w:b/>
          <w:sz w:val="32"/>
          <w:szCs w:val="32"/>
          <w:lang w:val="pt-PT"/>
        </w:rPr>
      </w:pPr>
    </w:p>
    <w:p w14:paraId="705A368E" w14:textId="77777777" w:rsidR="00AE07DD" w:rsidRPr="007C3A59" w:rsidRDefault="00AE07DD" w:rsidP="00AE07DD">
      <w:pPr>
        <w:jc w:val="center"/>
        <w:rPr>
          <w:sz w:val="32"/>
          <w:szCs w:val="32"/>
          <w:lang w:val="pt-PT"/>
        </w:rPr>
      </w:pPr>
      <w:r w:rsidRPr="007C3A59">
        <w:rPr>
          <w:sz w:val="32"/>
          <w:szCs w:val="32"/>
          <w:lang w:val="pt-PT"/>
        </w:rPr>
        <w:t xml:space="preserve">Patrocinado </w:t>
      </w:r>
      <w:proofErr w:type="gramStart"/>
      <w:r w:rsidRPr="007C3A59">
        <w:rPr>
          <w:sz w:val="32"/>
          <w:szCs w:val="32"/>
          <w:lang w:val="pt-PT"/>
        </w:rPr>
        <w:t>por</w:t>
      </w:r>
      <w:proofErr w:type="gramEnd"/>
      <w:r w:rsidRPr="007C3A59">
        <w:rPr>
          <w:sz w:val="32"/>
          <w:szCs w:val="32"/>
          <w:lang w:val="pt-PT"/>
        </w:rPr>
        <w:t xml:space="preserve">: </w:t>
      </w:r>
    </w:p>
    <w:p w14:paraId="3147043E" w14:textId="060485EC" w:rsidR="00AE07DD" w:rsidRPr="007C3A59" w:rsidRDefault="00AE07DD" w:rsidP="00AE07DD">
      <w:pPr>
        <w:jc w:val="center"/>
        <w:rPr>
          <w:sz w:val="32"/>
          <w:szCs w:val="32"/>
          <w:lang w:val="pt-PT"/>
        </w:rPr>
      </w:pPr>
      <w:r w:rsidRPr="007C3A59">
        <w:rPr>
          <w:sz w:val="32"/>
          <w:szCs w:val="32"/>
          <w:lang w:val="pt-PT"/>
        </w:rPr>
        <w:t>NFC, Fundo Global para o Paludismo através da PNUD</w:t>
      </w:r>
    </w:p>
    <w:p w14:paraId="0C7A9E36" w14:textId="77777777" w:rsidR="00AE07DD" w:rsidRPr="007C3A59" w:rsidRDefault="00AE07DD" w:rsidP="00AE07DD">
      <w:pPr>
        <w:jc w:val="center"/>
        <w:rPr>
          <w:sz w:val="32"/>
          <w:szCs w:val="32"/>
          <w:lang w:val="pt-PT"/>
        </w:rPr>
      </w:pPr>
    </w:p>
    <w:p w14:paraId="57142F5E" w14:textId="77777777" w:rsidR="00AE07DD" w:rsidRDefault="00AE07DD" w:rsidP="00AE07DD">
      <w:pPr>
        <w:jc w:val="center"/>
        <w:rPr>
          <w:b/>
          <w:sz w:val="32"/>
          <w:szCs w:val="32"/>
          <w:lang w:val="pt-PT"/>
        </w:rPr>
      </w:pPr>
    </w:p>
    <w:p w14:paraId="3C6A1A5E" w14:textId="77777777" w:rsidR="00AE07DD" w:rsidRDefault="00AE07DD" w:rsidP="00AE07DD">
      <w:pPr>
        <w:jc w:val="center"/>
        <w:rPr>
          <w:b/>
          <w:sz w:val="32"/>
          <w:szCs w:val="32"/>
          <w:lang w:val="pt-PT"/>
        </w:rPr>
      </w:pPr>
    </w:p>
    <w:p w14:paraId="4D824D3B" w14:textId="77777777" w:rsidR="00AE07DD" w:rsidRDefault="00AE07DD" w:rsidP="00AE07DD">
      <w:pPr>
        <w:jc w:val="center"/>
        <w:rPr>
          <w:b/>
          <w:sz w:val="32"/>
          <w:szCs w:val="32"/>
          <w:lang w:val="pt-PT"/>
        </w:rPr>
      </w:pPr>
    </w:p>
    <w:p w14:paraId="1AD9BC68" w14:textId="77777777" w:rsidR="00AE07DD" w:rsidRDefault="00AE07DD" w:rsidP="00AE07DD">
      <w:pPr>
        <w:jc w:val="center"/>
        <w:rPr>
          <w:b/>
          <w:sz w:val="32"/>
          <w:szCs w:val="32"/>
          <w:lang w:val="pt-PT"/>
        </w:rPr>
      </w:pPr>
    </w:p>
    <w:p w14:paraId="2E1DB1CE" w14:textId="77777777" w:rsidR="00AE07DD" w:rsidRDefault="00AE07DD" w:rsidP="00AE07DD">
      <w:pPr>
        <w:jc w:val="center"/>
        <w:rPr>
          <w:b/>
          <w:sz w:val="32"/>
          <w:szCs w:val="32"/>
          <w:lang w:val="pt-PT"/>
        </w:rPr>
      </w:pPr>
    </w:p>
    <w:p w14:paraId="443B0560" w14:textId="77777777" w:rsidR="00AE07DD" w:rsidRDefault="00AE07DD" w:rsidP="00AE07DD">
      <w:pPr>
        <w:jc w:val="center"/>
        <w:rPr>
          <w:b/>
          <w:sz w:val="32"/>
          <w:szCs w:val="32"/>
          <w:lang w:val="pt-PT"/>
        </w:rPr>
      </w:pPr>
    </w:p>
    <w:p w14:paraId="3D692E76" w14:textId="77777777" w:rsidR="00AE07DD" w:rsidRDefault="00AE07DD" w:rsidP="00AE07DD">
      <w:pPr>
        <w:jc w:val="center"/>
        <w:rPr>
          <w:b/>
          <w:sz w:val="32"/>
          <w:szCs w:val="32"/>
          <w:lang w:val="pt-PT"/>
        </w:rPr>
      </w:pPr>
    </w:p>
    <w:p w14:paraId="0728368B" w14:textId="77777777" w:rsidR="00AE07DD" w:rsidRDefault="00AE07DD" w:rsidP="00AE07DD">
      <w:pPr>
        <w:jc w:val="center"/>
        <w:rPr>
          <w:b/>
          <w:sz w:val="32"/>
          <w:szCs w:val="32"/>
          <w:lang w:val="pt-PT"/>
        </w:rPr>
      </w:pPr>
    </w:p>
    <w:p w14:paraId="2EA4B709" w14:textId="77777777" w:rsidR="00AE07DD" w:rsidRDefault="00AE07DD" w:rsidP="00AE07DD">
      <w:pPr>
        <w:jc w:val="center"/>
        <w:rPr>
          <w:b/>
          <w:sz w:val="32"/>
          <w:szCs w:val="32"/>
          <w:lang w:val="pt-PT"/>
        </w:rPr>
      </w:pPr>
    </w:p>
    <w:p w14:paraId="000EA040" w14:textId="77777777" w:rsidR="00AE07DD" w:rsidRDefault="00AE07DD" w:rsidP="00AE07DD">
      <w:pPr>
        <w:jc w:val="center"/>
        <w:rPr>
          <w:b/>
          <w:sz w:val="32"/>
          <w:szCs w:val="32"/>
          <w:lang w:val="pt-PT"/>
        </w:rPr>
      </w:pPr>
    </w:p>
    <w:p w14:paraId="4C2671C5" w14:textId="77777777" w:rsidR="00AE07DD" w:rsidRPr="00D51E34" w:rsidRDefault="00AE07DD" w:rsidP="00AE07DD">
      <w:pPr>
        <w:jc w:val="center"/>
        <w:rPr>
          <w:sz w:val="32"/>
          <w:szCs w:val="32"/>
          <w:lang w:val="pt-PT"/>
        </w:rPr>
      </w:pPr>
    </w:p>
    <w:p w14:paraId="14F4AD97" w14:textId="5678A959" w:rsidR="00AE07DD" w:rsidRPr="00D51E34" w:rsidRDefault="00D51E34" w:rsidP="00AE07DD">
      <w:pPr>
        <w:jc w:val="center"/>
        <w:rPr>
          <w:sz w:val="28"/>
          <w:szCs w:val="28"/>
          <w:lang w:val="pt-PT"/>
        </w:rPr>
      </w:pPr>
      <w:proofErr w:type="spellStart"/>
      <w:r w:rsidRPr="00D51E34">
        <w:rPr>
          <w:sz w:val="28"/>
          <w:szCs w:val="28"/>
          <w:lang w:val="pt-PT"/>
        </w:rPr>
        <w:t>P</w:t>
      </w:r>
      <w:r w:rsidR="00AE07DD" w:rsidRPr="00D51E34">
        <w:rPr>
          <w:sz w:val="28"/>
          <w:szCs w:val="28"/>
          <w:lang w:val="pt-PT"/>
        </w:rPr>
        <w:t>rojecto</w:t>
      </w:r>
      <w:proofErr w:type="spellEnd"/>
      <w:r w:rsidR="00AE07DD" w:rsidRPr="00D51E34">
        <w:rPr>
          <w:sz w:val="28"/>
          <w:szCs w:val="28"/>
          <w:lang w:val="pt-PT"/>
        </w:rPr>
        <w:t xml:space="preserve"> Saúde </w:t>
      </w:r>
      <w:proofErr w:type="spellStart"/>
      <w:r w:rsidR="00AE07DD" w:rsidRPr="00D51E34">
        <w:rPr>
          <w:sz w:val="28"/>
          <w:szCs w:val="28"/>
          <w:lang w:val="pt-PT"/>
        </w:rPr>
        <w:t>Bandim</w:t>
      </w:r>
      <w:proofErr w:type="spellEnd"/>
    </w:p>
    <w:p w14:paraId="6CF37A21" w14:textId="55C7B022" w:rsidR="00A051A6" w:rsidRPr="00C41EDC" w:rsidRDefault="006633E6" w:rsidP="00AE07DD">
      <w:pPr>
        <w:jc w:val="center"/>
        <w:rPr>
          <w:rFonts w:ascii="Cambria" w:hAnsi="Cambria"/>
          <w:b/>
          <w:bCs/>
          <w:color w:val="365F91"/>
          <w:sz w:val="28"/>
          <w:szCs w:val="28"/>
          <w:lang w:val="pt-PT"/>
        </w:rPr>
      </w:pPr>
      <w:r>
        <w:rPr>
          <w:sz w:val="28"/>
          <w:szCs w:val="28"/>
          <w:lang w:val="pt-PT"/>
        </w:rPr>
        <w:t>Junho</w:t>
      </w:r>
      <w:r w:rsidR="00AE07DD" w:rsidRPr="00D51E34">
        <w:rPr>
          <w:sz w:val="28"/>
          <w:szCs w:val="28"/>
          <w:lang w:val="pt-PT"/>
        </w:rPr>
        <w:t xml:space="preserve"> 2019</w:t>
      </w:r>
      <w:r w:rsidR="00A051A6" w:rsidRPr="00C41EDC">
        <w:rPr>
          <w:lang w:val="pt-PT"/>
        </w:rPr>
        <w:br w:type="page"/>
      </w:r>
    </w:p>
    <w:p w14:paraId="5FFF8C34" w14:textId="69B27EEE" w:rsidR="00A051A6" w:rsidRPr="00C41EDC" w:rsidRDefault="00EE1260" w:rsidP="00A051A6">
      <w:pPr>
        <w:pStyle w:val="Cabealhodondice"/>
        <w:rPr>
          <w:lang w:val="pt-PT"/>
        </w:rPr>
      </w:pPr>
      <w:r w:rsidRPr="00C41EDC">
        <w:rPr>
          <w:lang w:val="pt-PT"/>
        </w:rPr>
        <w:lastRenderedPageBreak/>
        <w:t>Índice</w:t>
      </w:r>
    </w:p>
    <w:p w14:paraId="74B26895" w14:textId="77777777" w:rsidR="00554CC1" w:rsidRDefault="007361CA">
      <w:pPr>
        <w:pStyle w:val="ndice1"/>
        <w:tabs>
          <w:tab w:val="right" w:leader="dot" w:pos="8296"/>
        </w:tabs>
        <w:rPr>
          <w:rFonts w:asciiTheme="minorHAnsi" w:eastAsiaTheme="minorEastAsia" w:hAnsiTheme="minorHAnsi" w:cstheme="minorBidi"/>
          <w:noProof/>
          <w:lang w:eastAsia="pt-PT"/>
        </w:rPr>
      </w:pPr>
      <w:r w:rsidRPr="00C41EDC">
        <w:fldChar w:fldCharType="begin"/>
      </w:r>
      <w:r w:rsidR="00EE1260" w:rsidRPr="00C41EDC">
        <w:instrText xml:space="preserve"> TOC \o "1-3" \h \z \u </w:instrText>
      </w:r>
      <w:r w:rsidRPr="00C41EDC">
        <w:fldChar w:fldCharType="separate"/>
      </w:r>
      <w:hyperlink w:anchor="_Toc14446780" w:history="1">
        <w:r w:rsidR="00554CC1" w:rsidRPr="00494277">
          <w:rPr>
            <w:rStyle w:val="Hiperligao"/>
            <w:noProof/>
          </w:rPr>
          <w:t>Abreviaturas</w:t>
        </w:r>
        <w:r w:rsidR="00554CC1">
          <w:rPr>
            <w:noProof/>
            <w:webHidden/>
          </w:rPr>
          <w:tab/>
        </w:r>
        <w:r w:rsidR="00554CC1">
          <w:rPr>
            <w:noProof/>
            <w:webHidden/>
          </w:rPr>
          <w:fldChar w:fldCharType="begin"/>
        </w:r>
        <w:r w:rsidR="00554CC1">
          <w:rPr>
            <w:noProof/>
            <w:webHidden/>
          </w:rPr>
          <w:instrText xml:space="preserve"> PAGEREF _Toc14446780 \h </w:instrText>
        </w:r>
        <w:r w:rsidR="00554CC1">
          <w:rPr>
            <w:noProof/>
            <w:webHidden/>
          </w:rPr>
        </w:r>
        <w:r w:rsidR="00554CC1">
          <w:rPr>
            <w:noProof/>
            <w:webHidden/>
          </w:rPr>
          <w:fldChar w:fldCharType="separate"/>
        </w:r>
        <w:r w:rsidR="00554CC1">
          <w:rPr>
            <w:noProof/>
            <w:webHidden/>
          </w:rPr>
          <w:t>4</w:t>
        </w:r>
        <w:r w:rsidR="00554CC1">
          <w:rPr>
            <w:noProof/>
            <w:webHidden/>
          </w:rPr>
          <w:fldChar w:fldCharType="end"/>
        </w:r>
      </w:hyperlink>
    </w:p>
    <w:p w14:paraId="7B631C54" w14:textId="77777777" w:rsidR="00554CC1" w:rsidRDefault="003E5663">
      <w:pPr>
        <w:pStyle w:val="ndice1"/>
        <w:tabs>
          <w:tab w:val="right" w:leader="dot" w:pos="8296"/>
        </w:tabs>
        <w:rPr>
          <w:rFonts w:asciiTheme="minorHAnsi" w:eastAsiaTheme="minorEastAsia" w:hAnsiTheme="minorHAnsi" w:cstheme="minorBidi"/>
          <w:noProof/>
          <w:lang w:eastAsia="pt-PT"/>
        </w:rPr>
      </w:pPr>
      <w:hyperlink w:anchor="_Toc14446781" w:history="1">
        <w:r w:rsidR="00554CC1" w:rsidRPr="00494277">
          <w:rPr>
            <w:rStyle w:val="Hiperligao"/>
            <w:noProof/>
          </w:rPr>
          <w:t>Lista de tabelas</w:t>
        </w:r>
        <w:r w:rsidR="00554CC1">
          <w:rPr>
            <w:noProof/>
            <w:webHidden/>
          </w:rPr>
          <w:tab/>
        </w:r>
        <w:r w:rsidR="00554CC1">
          <w:rPr>
            <w:noProof/>
            <w:webHidden/>
          </w:rPr>
          <w:fldChar w:fldCharType="begin"/>
        </w:r>
        <w:r w:rsidR="00554CC1">
          <w:rPr>
            <w:noProof/>
            <w:webHidden/>
          </w:rPr>
          <w:instrText xml:space="preserve"> PAGEREF _Toc14446781 \h </w:instrText>
        </w:r>
        <w:r w:rsidR="00554CC1">
          <w:rPr>
            <w:noProof/>
            <w:webHidden/>
          </w:rPr>
        </w:r>
        <w:r w:rsidR="00554CC1">
          <w:rPr>
            <w:noProof/>
            <w:webHidden/>
          </w:rPr>
          <w:fldChar w:fldCharType="separate"/>
        </w:r>
        <w:r w:rsidR="00554CC1">
          <w:rPr>
            <w:noProof/>
            <w:webHidden/>
          </w:rPr>
          <w:t>5</w:t>
        </w:r>
        <w:r w:rsidR="00554CC1">
          <w:rPr>
            <w:noProof/>
            <w:webHidden/>
          </w:rPr>
          <w:fldChar w:fldCharType="end"/>
        </w:r>
      </w:hyperlink>
    </w:p>
    <w:p w14:paraId="2442BAA1" w14:textId="77777777" w:rsidR="00554CC1" w:rsidRDefault="003E5663">
      <w:pPr>
        <w:pStyle w:val="ndice1"/>
        <w:tabs>
          <w:tab w:val="right" w:leader="dot" w:pos="8296"/>
        </w:tabs>
        <w:rPr>
          <w:rFonts w:asciiTheme="minorHAnsi" w:eastAsiaTheme="minorEastAsia" w:hAnsiTheme="minorHAnsi" w:cstheme="minorBidi"/>
          <w:noProof/>
          <w:lang w:eastAsia="pt-PT"/>
        </w:rPr>
      </w:pPr>
      <w:hyperlink w:anchor="_Toc14446782" w:history="1">
        <w:r w:rsidR="00554CC1" w:rsidRPr="00494277">
          <w:rPr>
            <w:rStyle w:val="Hiperligao"/>
            <w:noProof/>
          </w:rPr>
          <w:t>Lista de gráficos</w:t>
        </w:r>
        <w:r w:rsidR="00554CC1">
          <w:rPr>
            <w:noProof/>
            <w:webHidden/>
          </w:rPr>
          <w:tab/>
        </w:r>
        <w:r w:rsidR="00554CC1">
          <w:rPr>
            <w:noProof/>
            <w:webHidden/>
          </w:rPr>
          <w:fldChar w:fldCharType="begin"/>
        </w:r>
        <w:r w:rsidR="00554CC1">
          <w:rPr>
            <w:noProof/>
            <w:webHidden/>
          </w:rPr>
          <w:instrText xml:space="preserve"> PAGEREF _Toc14446782 \h </w:instrText>
        </w:r>
        <w:r w:rsidR="00554CC1">
          <w:rPr>
            <w:noProof/>
            <w:webHidden/>
          </w:rPr>
        </w:r>
        <w:r w:rsidR="00554CC1">
          <w:rPr>
            <w:noProof/>
            <w:webHidden/>
          </w:rPr>
          <w:fldChar w:fldCharType="separate"/>
        </w:r>
        <w:r w:rsidR="00554CC1">
          <w:rPr>
            <w:noProof/>
            <w:webHidden/>
          </w:rPr>
          <w:t>5</w:t>
        </w:r>
        <w:r w:rsidR="00554CC1">
          <w:rPr>
            <w:noProof/>
            <w:webHidden/>
          </w:rPr>
          <w:fldChar w:fldCharType="end"/>
        </w:r>
      </w:hyperlink>
    </w:p>
    <w:p w14:paraId="2EFE6C8F" w14:textId="77777777" w:rsidR="00554CC1" w:rsidRDefault="003E5663">
      <w:pPr>
        <w:pStyle w:val="ndice1"/>
        <w:tabs>
          <w:tab w:val="right" w:leader="dot" w:pos="8296"/>
        </w:tabs>
        <w:rPr>
          <w:rFonts w:asciiTheme="minorHAnsi" w:eastAsiaTheme="minorEastAsia" w:hAnsiTheme="minorHAnsi" w:cstheme="minorBidi"/>
          <w:noProof/>
          <w:lang w:eastAsia="pt-PT"/>
        </w:rPr>
      </w:pPr>
      <w:hyperlink w:anchor="_Toc14446783" w:history="1">
        <w:r w:rsidR="00554CC1" w:rsidRPr="00494277">
          <w:rPr>
            <w:rStyle w:val="Hiperligao"/>
            <w:noProof/>
          </w:rPr>
          <w:t>Lista de quadros</w:t>
        </w:r>
        <w:r w:rsidR="00554CC1">
          <w:rPr>
            <w:noProof/>
            <w:webHidden/>
          </w:rPr>
          <w:tab/>
        </w:r>
        <w:r w:rsidR="00554CC1">
          <w:rPr>
            <w:noProof/>
            <w:webHidden/>
          </w:rPr>
          <w:fldChar w:fldCharType="begin"/>
        </w:r>
        <w:r w:rsidR="00554CC1">
          <w:rPr>
            <w:noProof/>
            <w:webHidden/>
          </w:rPr>
          <w:instrText xml:space="preserve"> PAGEREF _Toc14446783 \h </w:instrText>
        </w:r>
        <w:r w:rsidR="00554CC1">
          <w:rPr>
            <w:noProof/>
            <w:webHidden/>
          </w:rPr>
        </w:r>
        <w:r w:rsidR="00554CC1">
          <w:rPr>
            <w:noProof/>
            <w:webHidden/>
          </w:rPr>
          <w:fldChar w:fldCharType="separate"/>
        </w:r>
        <w:r w:rsidR="00554CC1">
          <w:rPr>
            <w:noProof/>
            <w:webHidden/>
          </w:rPr>
          <w:t>5</w:t>
        </w:r>
        <w:r w:rsidR="00554CC1">
          <w:rPr>
            <w:noProof/>
            <w:webHidden/>
          </w:rPr>
          <w:fldChar w:fldCharType="end"/>
        </w:r>
      </w:hyperlink>
    </w:p>
    <w:p w14:paraId="71977B05" w14:textId="77777777" w:rsidR="00554CC1" w:rsidRDefault="003E5663">
      <w:pPr>
        <w:pStyle w:val="ndice1"/>
        <w:tabs>
          <w:tab w:val="right" w:leader="dot" w:pos="8296"/>
        </w:tabs>
        <w:rPr>
          <w:rFonts w:asciiTheme="minorHAnsi" w:eastAsiaTheme="minorEastAsia" w:hAnsiTheme="minorHAnsi" w:cstheme="minorBidi"/>
          <w:noProof/>
          <w:lang w:eastAsia="pt-PT"/>
        </w:rPr>
      </w:pPr>
      <w:hyperlink w:anchor="_Toc14446784" w:history="1">
        <w:r w:rsidR="00554CC1" w:rsidRPr="00494277">
          <w:rPr>
            <w:rStyle w:val="Hiperligao"/>
            <w:smallCaps/>
            <w:noProof/>
            <w:spacing w:val="5"/>
          </w:rPr>
          <w:t>Resumo</w:t>
        </w:r>
        <w:r w:rsidR="00554CC1">
          <w:rPr>
            <w:noProof/>
            <w:webHidden/>
          </w:rPr>
          <w:tab/>
        </w:r>
        <w:r w:rsidR="00554CC1">
          <w:rPr>
            <w:noProof/>
            <w:webHidden/>
          </w:rPr>
          <w:fldChar w:fldCharType="begin"/>
        </w:r>
        <w:r w:rsidR="00554CC1">
          <w:rPr>
            <w:noProof/>
            <w:webHidden/>
          </w:rPr>
          <w:instrText xml:space="preserve"> PAGEREF _Toc14446784 \h </w:instrText>
        </w:r>
        <w:r w:rsidR="00554CC1">
          <w:rPr>
            <w:noProof/>
            <w:webHidden/>
          </w:rPr>
        </w:r>
        <w:r w:rsidR="00554CC1">
          <w:rPr>
            <w:noProof/>
            <w:webHidden/>
          </w:rPr>
          <w:fldChar w:fldCharType="separate"/>
        </w:r>
        <w:r w:rsidR="00554CC1">
          <w:rPr>
            <w:noProof/>
            <w:webHidden/>
          </w:rPr>
          <w:t>6</w:t>
        </w:r>
        <w:r w:rsidR="00554CC1">
          <w:rPr>
            <w:noProof/>
            <w:webHidden/>
          </w:rPr>
          <w:fldChar w:fldCharType="end"/>
        </w:r>
      </w:hyperlink>
    </w:p>
    <w:p w14:paraId="5B575D2F"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785" w:history="1">
        <w:r w:rsidR="00554CC1" w:rsidRPr="00494277">
          <w:rPr>
            <w:rStyle w:val="Hiperligao"/>
            <w:smallCaps/>
            <w:noProof/>
            <w:spacing w:val="5"/>
          </w:rPr>
          <w:t>1.</w:t>
        </w:r>
        <w:r w:rsidR="00554CC1">
          <w:rPr>
            <w:rFonts w:asciiTheme="minorHAnsi" w:eastAsiaTheme="minorEastAsia" w:hAnsiTheme="minorHAnsi" w:cstheme="minorBidi"/>
            <w:noProof/>
            <w:lang w:eastAsia="pt-PT"/>
          </w:rPr>
          <w:tab/>
        </w:r>
        <w:r w:rsidR="00554CC1" w:rsidRPr="00494277">
          <w:rPr>
            <w:rStyle w:val="Hiperligao"/>
            <w:smallCaps/>
            <w:noProof/>
            <w:spacing w:val="5"/>
          </w:rPr>
          <w:t>Introdução</w:t>
        </w:r>
        <w:r w:rsidR="00554CC1">
          <w:rPr>
            <w:noProof/>
            <w:webHidden/>
          </w:rPr>
          <w:tab/>
        </w:r>
        <w:r w:rsidR="00554CC1">
          <w:rPr>
            <w:noProof/>
            <w:webHidden/>
          </w:rPr>
          <w:fldChar w:fldCharType="begin"/>
        </w:r>
        <w:r w:rsidR="00554CC1">
          <w:rPr>
            <w:noProof/>
            <w:webHidden/>
          </w:rPr>
          <w:instrText xml:space="preserve"> PAGEREF _Toc14446785 \h </w:instrText>
        </w:r>
        <w:r w:rsidR="00554CC1">
          <w:rPr>
            <w:noProof/>
            <w:webHidden/>
          </w:rPr>
        </w:r>
        <w:r w:rsidR="00554CC1">
          <w:rPr>
            <w:noProof/>
            <w:webHidden/>
          </w:rPr>
          <w:fldChar w:fldCharType="separate"/>
        </w:r>
        <w:r w:rsidR="00554CC1">
          <w:rPr>
            <w:noProof/>
            <w:webHidden/>
          </w:rPr>
          <w:t>8</w:t>
        </w:r>
        <w:r w:rsidR="00554CC1">
          <w:rPr>
            <w:noProof/>
            <w:webHidden/>
          </w:rPr>
          <w:fldChar w:fldCharType="end"/>
        </w:r>
      </w:hyperlink>
    </w:p>
    <w:p w14:paraId="419EC358"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786" w:history="1">
        <w:r w:rsidR="00554CC1" w:rsidRPr="00494277">
          <w:rPr>
            <w:rStyle w:val="Hiperligao"/>
            <w:smallCaps/>
            <w:noProof/>
            <w:spacing w:val="5"/>
          </w:rPr>
          <w:t>2.</w:t>
        </w:r>
        <w:r w:rsidR="00554CC1">
          <w:rPr>
            <w:rFonts w:asciiTheme="minorHAnsi" w:eastAsiaTheme="minorEastAsia" w:hAnsiTheme="minorHAnsi" w:cstheme="minorBidi"/>
            <w:noProof/>
            <w:lang w:eastAsia="pt-PT"/>
          </w:rPr>
          <w:tab/>
        </w:r>
        <w:r w:rsidR="00554CC1" w:rsidRPr="00494277">
          <w:rPr>
            <w:rStyle w:val="Hiperligao"/>
            <w:smallCaps/>
            <w:noProof/>
            <w:spacing w:val="5"/>
          </w:rPr>
          <w:t>Objetivos</w:t>
        </w:r>
        <w:r w:rsidR="00554CC1">
          <w:rPr>
            <w:noProof/>
            <w:webHidden/>
          </w:rPr>
          <w:tab/>
        </w:r>
        <w:r w:rsidR="00554CC1">
          <w:rPr>
            <w:noProof/>
            <w:webHidden/>
          </w:rPr>
          <w:fldChar w:fldCharType="begin"/>
        </w:r>
        <w:r w:rsidR="00554CC1">
          <w:rPr>
            <w:noProof/>
            <w:webHidden/>
          </w:rPr>
          <w:instrText xml:space="preserve"> PAGEREF _Toc14446786 \h </w:instrText>
        </w:r>
        <w:r w:rsidR="00554CC1">
          <w:rPr>
            <w:noProof/>
            <w:webHidden/>
          </w:rPr>
        </w:r>
        <w:r w:rsidR="00554CC1">
          <w:rPr>
            <w:noProof/>
            <w:webHidden/>
          </w:rPr>
          <w:fldChar w:fldCharType="separate"/>
        </w:r>
        <w:r w:rsidR="00554CC1">
          <w:rPr>
            <w:noProof/>
            <w:webHidden/>
          </w:rPr>
          <w:t>9</w:t>
        </w:r>
        <w:r w:rsidR="00554CC1">
          <w:rPr>
            <w:noProof/>
            <w:webHidden/>
          </w:rPr>
          <w:fldChar w:fldCharType="end"/>
        </w:r>
      </w:hyperlink>
    </w:p>
    <w:p w14:paraId="02B8D6B2" w14:textId="77777777" w:rsidR="00554CC1" w:rsidRDefault="003E5663">
      <w:pPr>
        <w:pStyle w:val="ndice2"/>
        <w:tabs>
          <w:tab w:val="left" w:pos="660"/>
          <w:tab w:val="right" w:leader="dot" w:pos="8296"/>
        </w:tabs>
        <w:rPr>
          <w:rFonts w:asciiTheme="minorHAnsi" w:eastAsiaTheme="minorEastAsia" w:hAnsiTheme="minorHAnsi" w:cstheme="minorBidi"/>
          <w:noProof/>
          <w:lang w:eastAsia="pt-PT"/>
        </w:rPr>
      </w:pPr>
      <w:hyperlink w:anchor="_Toc14446787" w:history="1">
        <w:r w:rsidR="00554CC1" w:rsidRPr="00494277">
          <w:rPr>
            <w:rStyle w:val="Hiperligao"/>
            <w:smallCaps/>
            <w:noProof/>
            <w:spacing w:val="5"/>
          </w:rPr>
          <w:t>3.</w:t>
        </w:r>
        <w:r w:rsidR="00554CC1">
          <w:rPr>
            <w:rFonts w:asciiTheme="minorHAnsi" w:eastAsiaTheme="minorEastAsia" w:hAnsiTheme="minorHAnsi" w:cstheme="minorBidi"/>
            <w:noProof/>
            <w:lang w:eastAsia="pt-PT"/>
          </w:rPr>
          <w:tab/>
        </w:r>
        <w:r w:rsidR="00554CC1" w:rsidRPr="00494277">
          <w:rPr>
            <w:rStyle w:val="Hiperligao"/>
            <w:smallCaps/>
            <w:noProof/>
            <w:spacing w:val="5"/>
          </w:rPr>
          <w:t>Descrição da política de desenvolvimento das atividades comunitárias e Agentes de Saúde Comunitária</w:t>
        </w:r>
        <w:r w:rsidR="00554CC1">
          <w:rPr>
            <w:noProof/>
            <w:webHidden/>
          </w:rPr>
          <w:tab/>
        </w:r>
        <w:r w:rsidR="00554CC1">
          <w:rPr>
            <w:noProof/>
            <w:webHidden/>
          </w:rPr>
          <w:fldChar w:fldCharType="begin"/>
        </w:r>
        <w:r w:rsidR="00554CC1">
          <w:rPr>
            <w:noProof/>
            <w:webHidden/>
          </w:rPr>
          <w:instrText xml:space="preserve"> PAGEREF _Toc14446787 \h </w:instrText>
        </w:r>
        <w:r w:rsidR="00554CC1">
          <w:rPr>
            <w:noProof/>
            <w:webHidden/>
          </w:rPr>
        </w:r>
        <w:r w:rsidR="00554CC1">
          <w:rPr>
            <w:noProof/>
            <w:webHidden/>
          </w:rPr>
          <w:fldChar w:fldCharType="separate"/>
        </w:r>
        <w:r w:rsidR="00554CC1">
          <w:rPr>
            <w:noProof/>
            <w:webHidden/>
          </w:rPr>
          <w:t>9</w:t>
        </w:r>
        <w:r w:rsidR="00554CC1">
          <w:rPr>
            <w:noProof/>
            <w:webHidden/>
          </w:rPr>
          <w:fldChar w:fldCharType="end"/>
        </w:r>
      </w:hyperlink>
    </w:p>
    <w:p w14:paraId="08112855"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788" w:history="1">
        <w:r w:rsidR="00554CC1" w:rsidRPr="00494277">
          <w:rPr>
            <w:rStyle w:val="Hiperligao"/>
            <w:smallCaps/>
            <w:noProof/>
            <w:spacing w:val="5"/>
          </w:rPr>
          <w:t>4.</w:t>
        </w:r>
        <w:r w:rsidR="00554CC1">
          <w:rPr>
            <w:rFonts w:asciiTheme="minorHAnsi" w:eastAsiaTheme="minorEastAsia" w:hAnsiTheme="minorHAnsi" w:cstheme="minorBidi"/>
            <w:noProof/>
            <w:lang w:eastAsia="pt-PT"/>
          </w:rPr>
          <w:tab/>
        </w:r>
        <w:r w:rsidR="00554CC1" w:rsidRPr="00494277">
          <w:rPr>
            <w:rStyle w:val="Hiperligao"/>
            <w:smallCaps/>
            <w:noProof/>
            <w:spacing w:val="5"/>
          </w:rPr>
          <w:t>Métodos</w:t>
        </w:r>
        <w:r w:rsidR="00554CC1">
          <w:rPr>
            <w:noProof/>
            <w:webHidden/>
          </w:rPr>
          <w:tab/>
        </w:r>
        <w:r w:rsidR="00554CC1">
          <w:rPr>
            <w:noProof/>
            <w:webHidden/>
          </w:rPr>
          <w:fldChar w:fldCharType="begin"/>
        </w:r>
        <w:r w:rsidR="00554CC1">
          <w:rPr>
            <w:noProof/>
            <w:webHidden/>
          </w:rPr>
          <w:instrText xml:space="preserve"> PAGEREF _Toc14446788 \h </w:instrText>
        </w:r>
        <w:r w:rsidR="00554CC1">
          <w:rPr>
            <w:noProof/>
            <w:webHidden/>
          </w:rPr>
        </w:r>
        <w:r w:rsidR="00554CC1">
          <w:rPr>
            <w:noProof/>
            <w:webHidden/>
          </w:rPr>
          <w:fldChar w:fldCharType="separate"/>
        </w:r>
        <w:r w:rsidR="00554CC1">
          <w:rPr>
            <w:noProof/>
            <w:webHidden/>
          </w:rPr>
          <w:t>9</w:t>
        </w:r>
        <w:r w:rsidR="00554CC1">
          <w:rPr>
            <w:noProof/>
            <w:webHidden/>
          </w:rPr>
          <w:fldChar w:fldCharType="end"/>
        </w:r>
      </w:hyperlink>
    </w:p>
    <w:p w14:paraId="15450B2B" w14:textId="77777777" w:rsidR="00554CC1" w:rsidRDefault="003E5663">
      <w:pPr>
        <w:pStyle w:val="ndice1"/>
        <w:tabs>
          <w:tab w:val="left" w:pos="660"/>
          <w:tab w:val="right" w:leader="dot" w:pos="8296"/>
        </w:tabs>
        <w:rPr>
          <w:rFonts w:asciiTheme="minorHAnsi" w:eastAsiaTheme="minorEastAsia" w:hAnsiTheme="minorHAnsi" w:cstheme="minorBidi"/>
          <w:noProof/>
          <w:lang w:eastAsia="pt-PT"/>
        </w:rPr>
      </w:pPr>
      <w:hyperlink w:anchor="_Toc14446789" w:history="1">
        <w:r w:rsidR="00554CC1" w:rsidRPr="00494277">
          <w:rPr>
            <w:rStyle w:val="Hiperligao"/>
            <w:smallCaps/>
            <w:noProof/>
            <w:spacing w:val="5"/>
          </w:rPr>
          <w:t>4.1.</w:t>
        </w:r>
        <w:r w:rsidR="00554CC1">
          <w:rPr>
            <w:rFonts w:asciiTheme="minorHAnsi" w:eastAsiaTheme="minorEastAsia" w:hAnsiTheme="minorHAnsi" w:cstheme="minorBidi"/>
            <w:noProof/>
            <w:lang w:eastAsia="pt-PT"/>
          </w:rPr>
          <w:tab/>
        </w:r>
        <w:r w:rsidR="00554CC1" w:rsidRPr="00494277">
          <w:rPr>
            <w:rStyle w:val="Hiperligao"/>
            <w:smallCaps/>
            <w:noProof/>
            <w:spacing w:val="5"/>
          </w:rPr>
          <w:t>Desenho, população do estudo e procedimentos</w:t>
        </w:r>
        <w:r w:rsidR="00554CC1">
          <w:rPr>
            <w:noProof/>
            <w:webHidden/>
          </w:rPr>
          <w:tab/>
        </w:r>
        <w:r w:rsidR="00554CC1">
          <w:rPr>
            <w:noProof/>
            <w:webHidden/>
          </w:rPr>
          <w:fldChar w:fldCharType="begin"/>
        </w:r>
        <w:r w:rsidR="00554CC1">
          <w:rPr>
            <w:noProof/>
            <w:webHidden/>
          </w:rPr>
          <w:instrText xml:space="preserve"> PAGEREF _Toc14446789 \h </w:instrText>
        </w:r>
        <w:r w:rsidR="00554CC1">
          <w:rPr>
            <w:noProof/>
            <w:webHidden/>
          </w:rPr>
        </w:r>
        <w:r w:rsidR="00554CC1">
          <w:rPr>
            <w:noProof/>
            <w:webHidden/>
          </w:rPr>
          <w:fldChar w:fldCharType="separate"/>
        </w:r>
        <w:r w:rsidR="00554CC1">
          <w:rPr>
            <w:noProof/>
            <w:webHidden/>
          </w:rPr>
          <w:t>9</w:t>
        </w:r>
        <w:r w:rsidR="00554CC1">
          <w:rPr>
            <w:noProof/>
            <w:webHidden/>
          </w:rPr>
          <w:fldChar w:fldCharType="end"/>
        </w:r>
      </w:hyperlink>
    </w:p>
    <w:p w14:paraId="14CA2344"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790" w:history="1">
        <w:r w:rsidR="00554CC1" w:rsidRPr="00494277">
          <w:rPr>
            <w:rStyle w:val="Hiperligao"/>
            <w:smallCaps/>
            <w:noProof/>
            <w:spacing w:val="5"/>
          </w:rPr>
          <w:t>5.</w:t>
        </w:r>
        <w:r w:rsidR="00554CC1">
          <w:rPr>
            <w:rFonts w:asciiTheme="minorHAnsi" w:eastAsiaTheme="minorEastAsia" w:hAnsiTheme="minorHAnsi" w:cstheme="minorBidi"/>
            <w:noProof/>
            <w:lang w:eastAsia="pt-PT"/>
          </w:rPr>
          <w:tab/>
        </w:r>
        <w:r w:rsidR="00554CC1" w:rsidRPr="00494277">
          <w:rPr>
            <w:rStyle w:val="Hiperligao"/>
            <w:smallCaps/>
            <w:noProof/>
            <w:spacing w:val="5"/>
          </w:rPr>
          <w:t>Resultados</w:t>
        </w:r>
        <w:r w:rsidR="00554CC1">
          <w:rPr>
            <w:noProof/>
            <w:webHidden/>
          </w:rPr>
          <w:tab/>
        </w:r>
        <w:r w:rsidR="00554CC1">
          <w:rPr>
            <w:noProof/>
            <w:webHidden/>
          </w:rPr>
          <w:fldChar w:fldCharType="begin"/>
        </w:r>
        <w:r w:rsidR="00554CC1">
          <w:rPr>
            <w:noProof/>
            <w:webHidden/>
          </w:rPr>
          <w:instrText xml:space="preserve"> PAGEREF _Toc14446790 \h </w:instrText>
        </w:r>
        <w:r w:rsidR="00554CC1">
          <w:rPr>
            <w:noProof/>
            <w:webHidden/>
          </w:rPr>
        </w:r>
        <w:r w:rsidR="00554CC1">
          <w:rPr>
            <w:noProof/>
            <w:webHidden/>
          </w:rPr>
          <w:fldChar w:fldCharType="separate"/>
        </w:r>
        <w:r w:rsidR="00554CC1">
          <w:rPr>
            <w:noProof/>
            <w:webHidden/>
          </w:rPr>
          <w:t>11</w:t>
        </w:r>
        <w:r w:rsidR="00554CC1">
          <w:rPr>
            <w:noProof/>
            <w:webHidden/>
          </w:rPr>
          <w:fldChar w:fldCharType="end"/>
        </w:r>
      </w:hyperlink>
    </w:p>
    <w:p w14:paraId="29B7AA34" w14:textId="77777777" w:rsidR="00554CC1" w:rsidRDefault="003E5663">
      <w:pPr>
        <w:pStyle w:val="ndice1"/>
        <w:tabs>
          <w:tab w:val="left" w:pos="660"/>
          <w:tab w:val="right" w:leader="dot" w:pos="8296"/>
        </w:tabs>
        <w:rPr>
          <w:rFonts w:asciiTheme="minorHAnsi" w:eastAsiaTheme="minorEastAsia" w:hAnsiTheme="minorHAnsi" w:cstheme="minorBidi"/>
          <w:noProof/>
          <w:lang w:eastAsia="pt-PT"/>
        </w:rPr>
      </w:pPr>
      <w:hyperlink w:anchor="_Toc14446791" w:history="1">
        <w:r w:rsidR="00554CC1" w:rsidRPr="00494277">
          <w:rPr>
            <w:rStyle w:val="Hiperligao"/>
            <w:smallCaps/>
            <w:noProof/>
            <w:spacing w:val="5"/>
          </w:rPr>
          <w:t>5.1.</w:t>
        </w:r>
        <w:r w:rsidR="00554CC1">
          <w:rPr>
            <w:rFonts w:asciiTheme="minorHAnsi" w:eastAsiaTheme="minorEastAsia" w:hAnsiTheme="minorHAnsi" w:cstheme="minorBidi"/>
            <w:noProof/>
            <w:lang w:eastAsia="pt-PT"/>
          </w:rPr>
          <w:tab/>
        </w:r>
        <w:r w:rsidR="00554CC1" w:rsidRPr="00494277">
          <w:rPr>
            <w:rStyle w:val="Hiperligao"/>
            <w:smallCaps/>
            <w:noProof/>
            <w:spacing w:val="5"/>
          </w:rPr>
          <w:t>Resultados da componente quantitativa</w:t>
        </w:r>
        <w:r w:rsidR="00554CC1">
          <w:rPr>
            <w:noProof/>
            <w:webHidden/>
          </w:rPr>
          <w:tab/>
        </w:r>
        <w:r w:rsidR="00554CC1">
          <w:rPr>
            <w:noProof/>
            <w:webHidden/>
          </w:rPr>
          <w:fldChar w:fldCharType="begin"/>
        </w:r>
        <w:r w:rsidR="00554CC1">
          <w:rPr>
            <w:noProof/>
            <w:webHidden/>
          </w:rPr>
          <w:instrText xml:space="preserve"> PAGEREF _Toc14446791 \h </w:instrText>
        </w:r>
        <w:r w:rsidR="00554CC1">
          <w:rPr>
            <w:noProof/>
            <w:webHidden/>
          </w:rPr>
        </w:r>
        <w:r w:rsidR="00554CC1">
          <w:rPr>
            <w:noProof/>
            <w:webHidden/>
          </w:rPr>
          <w:fldChar w:fldCharType="separate"/>
        </w:r>
        <w:r w:rsidR="00554CC1">
          <w:rPr>
            <w:noProof/>
            <w:webHidden/>
          </w:rPr>
          <w:t>11</w:t>
        </w:r>
        <w:r w:rsidR="00554CC1">
          <w:rPr>
            <w:noProof/>
            <w:webHidden/>
          </w:rPr>
          <w:fldChar w:fldCharType="end"/>
        </w:r>
      </w:hyperlink>
    </w:p>
    <w:p w14:paraId="06095B75"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2" w:history="1">
        <w:r w:rsidR="00554CC1" w:rsidRPr="00494277">
          <w:rPr>
            <w:rStyle w:val="Hiperligao"/>
            <w:noProof/>
          </w:rPr>
          <w:t>5.1.1.</w:t>
        </w:r>
        <w:r w:rsidR="00554CC1">
          <w:rPr>
            <w:rFonts w:asciiTheme="minorHAnsi" w:eastAsiaTheme="minorEastAsia" w:hAnsiTheme="minorHAnsi" w:cstheme="minorBidi"/>
            <w:noProof/>
            <w:lang w:eastAsia="pt-PT"/>
          </w:rPr>
          <w:tab/>
        </w:r>
        <w:r w:rsidR="00554CC1" w:rsidRPr="00494277">
          <w:rPr>
            <w:rStyle w:val="Hiperligao"/>
            <w:smallCaps/>
            <w:noProof/>
            <w:spacing w:val="5"/>
          </w:rPr>
          <w:t>Caraterísticas da amostra</w:t>
        </w:r>
        <w:r w:rsidR="00554CC1">
          <w:rPr>
            <w:noProof/>
            <w:webHidden/>
          </w:rPr>
          <w:tab/>
        </w:r>
        <w:r w:rsidR="00554CC1">
          <w:rPr>
            <w:noProof/>
            <w:webHidden/>
          </w:rPr>
          <w:fldChar w:fldCharType="begin"/>
        </w:r>
        <w:r w:rsidR="00554CC1">
          <w:rPr>
            <w:noProof/>
            <w:webHidden/>
          </w:rPr>
          <w:instrText xml:space="preserve"> PAGEREF _Toc14446792 \h </w:instrText>
        </w:r>
        <w:r w:rsidR="00554CC1">
          <w:rPr>
            <w:noProof/>
            <w:webHidden/>
          </w:rPr>
        </w:r>
        <w:r w:rsidR="00554CC1">
          <w:rPr>
            <w:noProof/>
            <w:webHidden/>
          </w:rPr>
          <w:fldChar w:fldCharType="separate"/>
        </w:r>
        <w:r w:rsidR="00554CC1">
          <w:rPr>
            <w:noProof/>
            <w:webHidden/>
          </w:rPr>
          <w:t>11</w:t>
        </w:r>
        <w:r w:rsidR="00554CC1">
          <w:rPr>
            <w:noProof/>
            <w:webHidden/>
          </w:rPr>
          <w:fldChar w:fldCharType="end"/>
        </w:r>
      </w:hyperlink>
    </w:p>
    <w:p w14:paraId="30064912"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3" w:history="1">
        <w:r w:rsidR="00554CC1" w:rsidRPr="00494277">
          <w:rPr>
            <w:rStyle w:val="Hiperligao"/>
            <w:smallCaps/>
            <w:noProof/>
            <w:spacing w:val="5"/>
          </w:rPr>
          <w:t>5.1.2.</w:t>
        </w:r>
        <w:r w:rsidR="00554CC1">
          <w:rPr>
            <w:rFonts w:asciiTheme="minorHAnsi" w:eastAsiaTheme="minorEastAsia" w:hAnsiTheme="minorHAnsi" w:cstheme="minorBidi"/>
            <w:noProof/>
            <w:lang w:eastAsia="pt-PT"/>
          </w:rPr>
          <w:tab/>
        </w:r>
        <w:r w:rsidR="00554CC1" w:rsidRPr="00494277">
          <w:rPr>
            <w:rStyle w:val="Hiperligao"/>
            <w:smallCaps/>
            <w:noProof/>
            <w:spacing w:val="5"/>
          </w:rPr>
          <w:t>Processo de seleção dos ASC e conhecimento de tarefas</w:t>
        </w:r>
        <w:r w:rsidR="00554CC1">
          <w:rPr>
            <w:noProof/>
            <w:webHidden/>
          </w:rPr>
          <w:tab/>
        </w:r>
        <w:r w:rsidR="00554CC1">
          <w:rPr>
            <w:noProof/>
            <w:webHidden/>
          </w:rPr>
          <w:fldChar w:fldCharType="begin"/>
        </w:r>
        <w:r w:rsidR="00554CC1">
          <w:rPr>
            <w:noProof/>
            <w:webHidden/>
          </w:rPr>
          <w:instrText xml:space="preserve"> PAGEREF _Toc14446793 \h </w:instrText>
        </w:r>
        <w:r w:rsidR="00554CC1">
          <w:rPr>
            <w:noProof/>
            <w:webHidden/>
          </w:rPr>
        </w:r>
        <w:r w:rsidR="00554CC1">
          <w:rPr>
            <w:noProof/>
            <w:webHidden/>
          </w:rPr>
          <w:fldChar w:fldCharType="separate"/>
        </w:r>
        <w:r w:rsidR="00554CC1">
          <w:rPr>
            <w:noProof/>
            <w:webHidden/>
          </w:rPr>
          <w:t>12</w:t>
        </w:r>
        <w:r w:rsidR="00554CC1">
          <w:rPr>
            <w:noProof/>
            <w:webHidden/>
          </w:rPr>
          <w:fldChar w:fldCharType="end"/>
        </w:r>
      </w:hyperlink>
    </w:p>
    <w:p w14:paraId="7C2E0426"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4" w:history="1">
        <w:r w:rsidR="00554CC1" w:rsidRPr="00494277">
          <w:rPr>
            <w:rStyle w:val="Hiperligao"/>
            <w:smallCaps/>
            <w:noProof/>
            <w:spacing w:val="5"/>
          </w:rPr>
          <w:t>5.1.3.</w:t>
        </w:r>
        <w:r w:rsidR="00554CC1">
          <w:rPr>
            <w:rFonts w:asciiTheme="minorHAnsi" w:eastAsiaTheme="minorEastAsia" w:hAnsiTheme="minorHAnsi" w:cstheme="minorBidi"/>
            <w:noProof/>
            <w:lang w:eastAsia="pt-PT"/>
          </w:rPr>
          <w:tab/>
        </w:r>
        <w:r w:rsidR="00554CC1" w:rsidRPr="00494277">
          <w:rPr>
            <w:rStyle w:val="Hiperligao"/>
            <w:smallCaps/>
            <w:noProof/>
            <w:spacing w:val="5"/>
          </w:rPr>
          <w:t>Motivação para ser agente de saúde comunitária</w:t>
        </w:r>
        <w:r w:rsidR="00554CC1">
          <w:rPr>
            <w:noProof/>
            <w:webHidden/>
          </w:rPr>
          <w:tab/>
        </w:r>
        <w:r w:rsidR="00554CC1">
          <w:rPr>
            <w:noProof/>
            <w:webHidden/>
          </w:rPr>
          <w:fldChar w:fldCharType="begin"/>
        </w:r>
        <w:r w:rsidR="00554CC1">
          <w:rPr>
            <w:noProof/>
            <w:webHidden/>
          </w:rPr>
          <w:instrText xml:space="preserve"> PAGEREF _Toc14446794 \h </w:instrText>
        </w:r>
        <w:r w:rsidR="00554CC1">
          <w:rPr>
            <w:noProof/>
            <w:webHidden/>
          </w:rPr>
        </w:r>
        <w:r w:rsidR="00554CC1">
          <w:rPr>
            <w:noProof/>
            <w:webHidden/>
          </w:rPr>
          <w:fldChar w:fldCharType="separate"/>
        </w:r>
        <w:r w:rsidR="00554CC1">
          <w:rPr>
            <w:noProof/>
            <w:webHidden/>
          </w:rPr>
          <w:t>14</w:t>
        </w:r>
        <w:r w:rsidR="00554CC1">
          <w:rPr>
            <w:noProof/>
            <w:webHidden/>
          </w:rPr>
          <w:fldChar w:fldCharType="end"/>
        </w:r>
      </w:hyperlink>
    </w:p>
    <w:p w14:paraId="0C622EBD"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5" w:history="1">
        <w:r w:rsidR="00554CC1" w:rsidRPr="00494277">
          <w:rPr>
            <w:rStyle w:val="Hiperligao"/>
            <w:smallCaps/>
            <w:noProof/>
            <w:spacing w:val="5"/>
          </w:rPr>
          <w:t>5.1.4.</w:t>
        </w:r>
        <w:r w:rsidR="00554CC1">
          <w:rPr>
            <w:rFonts w:asciiTheme="minorHAnsi" w:eastAsiaTheme="minorEastAsia" w:hAnsiTheme="minorHAnsi" w:cstheme="minorBidi"/>
            <w:noProof/>
            <w:lang w:eastAsia="pt-PT"/>
          </w:rPr>
          <w:tab/>
        </w:r>
        <w:r w:rsidR="00554CC1" w:rsidRPr="00494277">
          <w:rPr>
            <w:rStyle w:val="Hiperligao"/>
            <w:smallCaps/>
            <w:noProof/>
            <w:spacing w:val="5"/>
          </w:rPr>
          <w:t>Perceção sobre a paridade de género</w:t>
        </w:r>
        <w:r w:rsidR="00554CC1">
          <w:rPr>
            <w:noProof/>
            <w:webHidden/>
          </w:rPr>
          <w:tab/>
        </w:r>
        <w:r w:rsidR="00554CC1">
          <w:rPr>
            <w:noProof/>
            <w:webHidden/>
          </w:rPr>
          <w:fldChar w:fldCharType="begin"/>
        </w:r>
        <w:r w:rsidR="00554CC1">
          <w:rPr>
            <w:noProof/>
            <w:webHidden/>
          </w:rPr>
          <w:instrText xml:space="preserve"> PAGEREF _Toc14446795 \h </w:instrText>
        </w:r>
        <w:r w:rsidR="00554CC1">
          <w:rPr>
            <w:noProof/>
            <w:webHidden/>
          </w:rPr>
        </w:r>
        <w:r w:rsidR="00554CC1">
          <w:rPr>
            <w:noProof/>
            <w:webHidden/>
          </w:rPr>
          <w:fldChar w:fldCharType="separate"/>
        </w:r>
        <w:r w:rsidR="00554CC1">
          <w:rPr>
            <w:noProof/>
            <w:webHidden/>
          </w:rPr>
          <w:t>15</w:t>
        </w:r>
        <w:r w:rsidR="00554CC1">
          <w:rPr>
            <w:noProof/>
            <w:webHidden/>
          </w:rPr>
          <w:fldChar w:fldCharType="end"/>
        </w:r>
      </w:hyperlink>
    </w:p>
    <w:p w14:paraId="2DA7CD5F" w14:textId="77777777" w:rsidR="00554CC1" w:rsidRDefault="003E5663">
      <w:pPr>
        <w:pStyle w:val="ndice1"/>
        <w:tabs>
          <w:tab w:val="left" w:pos="660"/>
          <w:tab w:val="right" w:leader="dot" w:pos="8296"/>
        </w:tabs>
        <w:rPr>
          <w:rFonts w:asciiTheme="minorHAnsi" w:eastAsiaTheme="minorEastAsia" w:hAnsiTheme="minorHAnsi" w:cstheme="minorBidi"/>
          <w:noProof/>
          <w:lang w:eastAsia="pt-PT"/>
        </w:rPr>
      </w:pPr>
      <w:hyperlink w:anchor="_Toc14446796" w:history="1">
        <w:r w:rsidR="00554CC1" w:rsidRPr="00494277">
          <w:rPr>
            <w:rStyle w:val="Hiperligao"/>
            <w:smallCaps/>
            <w:noProof/>
            <w:spacing w:val="5"/>
          </w:rPr>
          <w:t>5.2.</w:t>
        </w:r>
        <w:r w:rsidR="00554CC1">
          <w:rPr>
            <w:rFonts w:asciiTheme="minorHAnsi" w:eastAsiaTheme="minorEastAsia" w:hAnsiTheme="minorHAnsi" w:cstheme="minorBidi"/>
            <w:noProof/>
            <w:lang w:eastAsia="pt-PT"/>
          </w:rPr>
          <w:tab/>
        </w:r>
        <w:r w:rsidR="00554CC1" w:rsidRPr="00494277">
          <w:rPr>
            <w:rStyle w:val="Hiperligao"/>
            <w:smallCaps/>
            <w:noProof/>
            <w:spacing w:val="5"/>
          </w:rPr>
          <w:t>Resultados da componente qualitativa</w:t>
        </w:r>
        <w:r w:rsidR="00554CC1">
          <w:rPr>
            <w:noProof/>
            <w:webHidden/>
          </w:rPr>
          <w:tab/>
        </w:r>
        <w:r w:rsidR="00554CC1">
          <w:rPr>
            <w:noProof/>
            <w:webHidden/>
          </w:rPr>
          <w:fldChar w:fldCharType="begin"/>
        </w:r>
        <w:r w:rsidR="00554CC1">
          <w:rPr>
            <w:noProof/>
            <w:webHidden/>
          </w:rPr>
          <w:instrText xml:space="preserve"> PAGEREF _Toc14446796 \h </w:instrText>
        </w:r>
        <w:r w:rsidR="00554CC1">
          <w:rPr>
            <w:noProof/>
            <w:webHidden/>
          </w:rPr>
        </w:r>
        <w:r w:rsidR="00554CC1">
          <w:rPr>
            <w:noProof/>
            <w:webHidden/>
          </w:rPr>
          <w:fldChar w:fldCharType="separate"/>
        </w:r>
        <w:r w:rsidR="00554CC1">
          <w:rPr>
            <w:noProof/>
            <w:webHidden/>
          </w:rPr>
          <w:t>17</w:t>
        </w:r>
        <w:r w:rsidR="00554CC1">
          <w:rPr>
            <w:noProof/>
            <w:webHidden/>
          </w:rPr>
          <w:fldChar w:fldCharType="end"/>
        </w:r>
      </w:hyperlink>
    </w:p>
    <w:p w14:paraId="197E7EA5"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7" w:history="1">
        <w:r w:rsidR="00554CC1" w:rsidRPr="00494277">
          <w:rPr>
            <w:rStyle w:val="Hiperligao"/>
            <w:smallCaps/>
            <w:noProof/>
            <w:spacing w:val="5"/>
          </w:rPr>
          <w:t>5.2.1.</w:t>
        </w:r>
        <w:r w:rsidR="00554CC1">
          <w:rPr>
            <w:rFonts w:asciiTheme="minorHAnsi" w:eastAsiaTheme="minorEastAsia" w:hAnsiTheme="minorHAnsi" w:cstheme="minorBidi"/>
            <w:noProof/>
            <w:lang w:eastAsia="pt-PT"/>
          </w:rPr>
          <w:tab/>
        </w:r>
        <w:r w:rsidR="00554CC1" w:rsidRPr="00494277">
          <w:rPr>
            <w:rStyle w:val="Hiperligao"/>
            <w:smallCaps/>
            <w:noProof/>
            <w:spacing w:val="5"/>
          </w:rPr>
          <w:t>Amostra</w:t>
        </w:r>
        <w:r w:rsidR="00554CC1">
          <w:rPr>
            <w:noProof/>
            <w:webHidden/>
          </w:rPr>
          <w:tab/>
        </w:r>
        <w:r w:rsidR="00554CC1">
          <w:rPr>
            <w:noProof/>
            <w:webHidden/>
          </w:rPr>
          <w:fldChar w:fldCharType="begin"/>
        </w:r>
        <w:r w:rsidR="00554CC1">
          <w:rPr>
            <w:noProof/>
            <w:webHidden/>
          </w:rPr>
          <w:instrText xml:space="preserve"> PAGEREF _Toc14446797 \h </w:instrText>
        </w:r>
        <w:r w:rsidR="00554CC1">
          <w:rPr>
            <w:noProof/>
            <w:webHidden/>
          </w:rPr>
        </w:r>
        <w:r w:rsidR="00554CC1">
          <w:rPr>
            <w:noProof/>
            <w:webHidden/>
          </w:rPr>
          <w:fldChar w:fldCharType="separate"/>
        </w:r>
        <w:r w:rsidR="00554CC1">
          <w:rPr>
            <w:noProof/>
            <w:webHidden/>
          </w:rPr>
          <w:t>17</w:t>
        </w:r>
        <w:r w:rsidR="00554CC1">
          <w:rPr>
            <w:noProof/>
            <w:webHidden/>
          </w:rPr>
          <w:fldChar w:fldCharType="end"/>
        </w:r>
      </w:hyperlink>
    </w:p>
    <w:p w14:paraId="24CD3E35"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8" w:history="1">
        <w:r w:rsidR="00554CC1" w:rsidRPr="00494277">
          <w:rPr>
            <w:rStyle w:val="Hiperligao"/>
            <w:smallCaps/>
            <w:noProof/>
            <w:spacing w:val="5"/>
          </w:rPr>
          <w:t>5.2.2.</w:t>
        </w:r>
        <w:r w:rsidR="00554CC1">
          <w:rPr>
            <w:rFonts w:asciiTheme="minorHAnsi" w:eastAsiaTheme="minorEastAsia" w:hAnsiTheme="minorHAnsi" w:cstheme="minorBidi"/>
            <w:noProof/>
            <w:lang w:eastAsia="pt-PT"/>
          </w:rPr>
          <w:tab/>
        </w:r>
        <w:r w:rsidR="00554CC1" w:rsidRPr="00494277">
          <w:rPr>
            <w:rStyle w:val="Hiperligao"/>
            <w:smallCaps/>
            <w:noProof/>
            <w:spacing w:val="5"/>
          </w:rPr>
          <w:t>Motivações para ser ASC</w:t>
        </w:r>
        <w:r w:rsidR="00554CC1">
          <w:rPr>
            <w:noProof/>
            <w:webHidden/>
          </w:rPr>
          <w:tab/>
        </w:r>
        <w:r w:rsidR="00554CC1">
          <w:rPr>
            <w:noProof/>
            <w:webHidden/>
          </w:rPr>
          <w:fldChar w:fldCharType="begin"/>
        </w:r>
        <w:r w:rsidR="00554CC1">
          <w:rPr>
            <w:noProof/>
            <w:webHidden/>
          </w:rPr>
          <w:instrText xml:space="preserve"> PAGEREF _Toc14446798 \h </w:instrText>
        </w:r>
        <w:r w:rsidR="00554CC1">
          <w:rPr>
            <w:noProof/>
            <w:webHidden/>
          </w:rPr>
        </w:r>
        <w:r w:rsidR="00554CC1">
          <w:rPr>
            <w:noProof/>
            <w:webHidden/>
          </w:rPr>
          <w:fldChar w:fldCharType="separate"/>
        </w:r>
        <w:r w:rsidR="00554CC1">
          <w:rPr>
            <w:noProof/>
            <w:webHidden/>
          </w:rPr>
          <w:t>17</w:t>
        </w:r>
        <w:r w:rsidR="00554CC1">
          <w:rPr>
            <w:noProof/>
            <w:webHidden/>
          </w:rPr>
          <w:fldChar w:fldCharType="end"/>
        </w:r>
      </w:hyperlink>
    </w:p>
    <w:p w14:paraId="70D84EEB"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799" w:history="1">
        <w:r w:rsidR="00554CC1" w:rsidRPr="00494277">
          <w:rPr>
            <w:rStyle w:val="Hiperligao"/>
            <w:smallCaps/>
            <w:noProof/>
            <w:spacing w:val="5"/>
          </w:rPr>
          <w:t>5.2.3.</w:t>
        </w:r>
        <w:r w:rsidR="00554CC1">
          <w:rPr>
            <w:rFonts w:asciiTheme="minorHAnsi" w:eastAsiaTheme="minorEastAsia" w:hAnsiTheme="minorHAnsi" w:cstheme="minorBidi"/>
            <w:noProof/>
            <w:lang w:eastAsia="pt-PT"/>
          </w:rPr>
          <w:tab/>
        </w:r>
        <w:r w:rsidR="00554CC1" w:rsidRPr="00494277">
          <w:rPr>
            <w:rStyle w:val="Hiperligao"/>
            <w:smallCaps/>
            <w:noProof/>
            <w:spacing w:val="5"/>
          </w:rPr>
          <w:t>Os aspetos positivos e negativos no trabalho dos ASC na sua opinião</w:t>
        </w:r>
        <w:r w:rsidR="00554CC1">
          <w:rPr>
            <w:noProof/>
            <w:webHidden/>
          </w:rPr>
          <w:tab/>
        </w:r>
        <w:r w:rsidR="00554CC1">
          <w:rPr>
            <w:noProof/>
            <w:webHidden/>
          </w:rPr>
          <w:fldChar w:fldCharType="begin"/>
        </w:r>
        <w:r w:rsidR="00554CC1">
          <w:rPr>
            <w:noProof/>
            <w:webHidden/>
          </w:rPr>
          <w:instrText xml:space="preserve"> PAGEREF _Toc14446799 \h </w:instrText>
        </w:r>
        <w:r w:rsidR="00554CC1">
          <w:rPr>
            <w:noProof/>
            <w:webHidden/>
          </w:rPr>
        </w:r>
        <w:r w:rsidR="00554CC1">
          <w:rPr>
            <w:noProof/>
            <w:webHidden/>
          </w:rPr>
          <w:fldChar w:fldCharType="separate"/>
        </w:r>
        <w:r w:rsidR="00554CC1">
          <w:rPr>
            <w:noProof/>
            <w:webHidden/>
          </w:rPr>
          <w:t>17</w:t>
        </w:r>
        <w:r w:rsidR="00554CC1">
          <w:rPr>
            <w:noProof/>
            <w:webHidden/>
          </w:rPr>
          <w:fldChar w:fldCharType="end"/>
        </w:r>
      </w:hyperlink>
    </w:p>
    <w:p w14:paraId="35587B24"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0" w:history="1">
        <w:r w:rsidR="00554CC1" w:rsidRPr="00494277">
          <w:rPr>
            <w:rStyle w:val="Hiperligao"/>
            <w:smallCaps/>
            <w:noProof/>
            <w:spacing w:val="5"/>
          </w:rPr>
          <w:t>5.2.4.</w:t>
        </w:r>
        <w:r w:rsidR="00554CC1">
          <w:rPr>
            <w:rFonts w:asciiTheme="minorHAnsi" w:eastAsiaTheme="minorEastAsia" w:hAnsiTheme="minorHAnsi" w:cstheme="minorBidi"/>
            <w:noProof/>
            <w:lang w:eastAsia="pt-PT"/>
          </w:rPr>
          <w:tab/>
        </w:r>
        <w:r w:rsidR="00554CC1" w:rsidRPr="00494277">
          <w:rPr>
            <w:rStyle w:val="Hiperligao"/>
            <w:smallCaps/>
            <w:noProof/>
            <w:spacing w:val="5"/>
          </w:rPr>
          <w:t>Trabalhar com outros membros da comunidade</w:t>
        </w:r>
        <w:r w:rsidR="00554CC1">
          <w:rPr>
            <w:noProof/>
            <w:webHidden/>
          </w:rPr>
          <w:tab/>
        </w:r>
        <w:r w:rsidR="00554CC1">
          <w:rPr>
            <w:noProof/>
            <w:webHidden/>
          </w:rPr>
          <w:fldChar w:fldCharType="begin"/>
        </w:r>
        <w:r w:rsidR="00554CC1">
          <w:rPr>
            <w:noProof/>
            <w:webHidden/>
          </w:rPr>
          <w:instrText xml:space="preserve"> PAGEREF _Toc14446800 \h </w:instrText>
        </w:r>
        <w:r w:rsidR="00554CC1">
          <w:rPr>
            <w:noProof/>
            <w:webHidden/>
          </w:rPr>
        </w:r>
        <w:r w:rsidR="00554CC1">
          <w:rPr>
            <w:noProof/>
            <w:webHidden/>
          </w:rPr>
          <w:fldChar w:fldCharType="separate"/>
        </w:r>
        <w:r w:rsidR="00554CC1">
          <w:rPr>
            <w:noProof/>
            <w:webHidden/>
          </w:rPr>
          <w:t>18</w:t>
        </w:r>
        <w:r w:rsidR="00554CC1">
          <w:rPr>
            <w:noProof/>
            <w:webHidden/>
          </w:rPr>
          <w:fldChar w:fldCharType="end"/>
        </w:r>
      </w:hyperlink>
    </w:p>
    <w:p w14:paraId="1E78F1F7"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1" w:history="1">
        <w:r w:rsidR="00554CC1" w:rsidRPr="00494277">
          <w:rPr>
            <w:rStyle w:val="Hiperligao"/>
            <w:smallCaps/>
            <w:noProof/>
            <w:spacing w:val="5"/>
          </w:rPr>
          <w:t>5.2.5.</w:t>
        </w:r>
        <w:r w:rsidR="00554CC1">
          <w:rPr>
            <w:rFonts w:asciiTheme="minorHAnsi" w:eastAsiaTheme="minorEastAsia" w:hAnsiTheme="minorHAnsi" w:cstheme="minorBidi"/>
            <w:noProof/>
            <w:lang w:eastAsia="pt-PT"/>
          </w:rPr>
          <w:tab/>
        </w:r>
        <w:r w:rsidR="00554CC1" w:rsidRPr="00494277">
          <w:rPr>
            <w:rStyle w:val="Hiperligao"/>
            <w:smallCaps/>
            <w:noProof/>
            <w:spacing w:val="5"/>
          </w:rPr>
          <w:t>O abandono da posição</w:t>
        </w:r>
        <w:r w:rsidR="00554CC1">
          <w:rPr>
            <w:noProof/>
            <w:webHidden/>
          </w:rPr>
          <w:tab/>
        </w:r>
        <w:r w:rsidR="00554CC1">
          <w:rPr>
            <w:noProof/>
            <w:webHidden/>
          </w:rPr>
          <w:fldChar w:fldCharType="begin"/>
        </w:r>
        <w:r w:rsidR="00554CC1">
          <w:rPr>
            <w:noProof/>
            <w:webHidden/>
          </w:rPr>
          <w:instrText xml:space="preserve"> PAGEREF _Toc14446801 \h </w:instrText>
        </w:r>
        <w:r w:rsidR="00554CC1">
          <w:rPr>
            <w:noProof/>
            <w:webHidden/>
          </w:rPr>
        </w:r>
        <w:r w:rsidR="00554CC1">
          <w:rPr>
            <w:noProof/>
            <w:webHidden/>
          </w:rPr>
          <w:fldChar w:fldCharType="separate"/>
        </w:r>
        <w:r w:rsidR="00554CC1">
          <w:rPr>
            <w:noProof/>
            <w:webHidden/>
          </w:rPr>
          <w:t>18</w:t>
        </w:r>
        <w:r w:rsidR="00554CC1">
          <w:rPr>
            <w:noProof/>
            <w:webHidden/>
          </w:rPr>
          <w:fldChar w:fldCharType="end"/>
        </w:r>
      </w:hyperlink>
    </w:p>
    <w:p w14:paraId="20E75B10"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2" w:history="1">
        <w:r w:rsidR="00554CC1" w:rsidRPr="00494277">
          <w:rPr>
            <w:rStyle w:val="Hiperligao"/>
            <w:smallCaps/>
            <w:noProof/>
            <w:spacing w:val="5"/>
          </w:rPr>
          <w:t>5.2.6.</w:t>
        </w:r>
        <w:r w:rsidR="00554CC1">
          <w:rPr>
            <w:rFonts w:asciiTheme="minorHAnsi" w:eastAsiaTheme="minorEastAsia" w:hAnsiTheme="minorHAnsi" w:cstheme="minorBidi"/>
            <w:noProof/>
            <w:lang w:eastAsia="pt-PT"/>
          </w:rPr>
          <w:tab/>
        </w:r>
        <w:r w:rsidR="00554CC1" w:rsidRPr="00494277">
          <w:rPr>
            <w:rStyle w:val="Hiperligao"/>
            <w:smallCaps/>
            <w:noProof/>
            <w:spacing w:val="5"/>
          </w:rPr>
          <w:t>O processo de seleção e os critérios para ser um ASC</w:t>
        </w:r>
        <w:r w:rsidR="00554CC1">
          <w:rPr>
            <w:noProof/>
            <w:webHidden/>
          </w:rPr>
          <w:tab/>
        </w:r>
        <w:r w:rsidR="00554CC1">
          <w:rPr>
            <w:noProof/>
            <w:webHidden/>
          </w:rPr>
          <w:fldChar w:fldCharType="begin"/>
        </w:r>
        <w:r w:rsidR="00554CC1">
          <w:rPr>
            <w:noProof/>
            <w:webHidden/>
          </w:rPr>
          <w:instrText xml:space="preserve"> PAGEREF _Toc14446802 \h </w:instrText>
        </w:r>
        <w:r w:rsidR="00554CC1">
          <w:rPr>
            <w:noProof/>
            <w:webHidden/>
          </w:rPr>
        </w:r>
        <w:r w:rsidR="00554CC1">
          <w:rPr>
            <w:noProof/>
            <w:webHidden/>
          </w:rPr>
          <w:fldChar w:fldCharType="separate"/>
        </w:r>
        <w:r w:rsidR="00554CC1">
          <w:rPr>
            <w:noProof/>
            <w:webHidden/>
          </w:rPr>
          <w:t>19</w:t>
        </w:r>
        <w:r w:rsidR="00554CC1">
          <w:rPr>
            <w:noProof/>
            <w:webHidden/>
          </w:rPr>
          <w:fldChar w:fldCharType="end"/>
        </w:r>
      </w:hyperlink>
    </w:p>
    <w:p w14:paraId="669D2F7B"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3" w:history="1">
        <w:r w:rsidR="00554CC1" w:rsidRPr="00494277">
          <w:rPr>
            <w:rStyle w:val="Hiperligao"/>
            <w:smallCaps/>
            <w:noProof/>
            <w:spacing w:val="5"/>
          </w:rPr>
          <w:t>5.2.7.</w:t>
        </w:r>
        <w:r w:rsidR="00554CC1">
          <w:rPr>
            <w:rFonts w:asciiTheme="minorHAnsi" w:eastAsiaTheme="minorEastAsia" w:hAnsiTheme="minorHAnsi" w:cstheme="minorBidi"/>
            <w:noProof/>
            <w:lang w:eastAsia="pt-PT"/>
          </w:rPr>
          <w:tab/>
        </w:r>
        <w:r w:rsidR="00554CC1" w:rsidRPr="00494277">
          <w:rPr>
            <w:rStyle w:val="Hiperligao"/>
            <w:smallCaps/>
            <w:noProof/>
            <w:spacing w:val="5"/>
          </w:rPr>
          <w:t>Desequilíbrio de gênero do ASC</w:t>
        </w:r>
        <w:r w:rsidR="00554CC1">
          <w:rPr>
            <w:noProof/>
            <w:webHidden/>
          </w:rPr>
          <w:tab/>
        </w:r>
        <w:r w:rsidR="00554CC1">
          <w:rPr>
            <w:noProof/>
            <w:webHidden/>
          </w:rPr>
          <w:fldChar w:fldCharType="begin"/>
        </w:r>
        <w:r w:rsidR="00554CC1">
          <w:rPr>
            <w:noProof/>
            <w:webHidden/>
          </w:rPr>
          <w:instrText xml:space="preserve"> PAGEREF _Toc14446803 \h </w:instrText>
        </w:r>
        <w:r w:rsidR="00554CC1">
          <w:rPr>
            <w:noProof/>
            <w:webHidden/>
          </w:rPr>
        </w:r>
        <w:r w:rsidR="00554CC1">
          <w:rPr>
            <w:noProof/>
            <w:webHidden/>
          </w:rPr>
          <w:fldChar w:fldCharType="separate"/>
        </w:r>
        <w:r w:rsidR="00554CC1">
          <w:rPr>
            <w:noProof/>
            <w:webHidden/>
          </w:rPr>
          <w:t>19</w:t>
        </w:r>
        <w:r w:rsidR="00554CC1">
          <w:rPr>
            <w:noProof/>
            <w:webHidden/>
          </w:rPr>
          <w:fldChar w:fldCharType="end"/>
        </w:r>
      </w:hyperlink>
    </w:p>
    <w:p w14:paraId="37336424" w14:textId="77777777" w:rsidR="00554CC1" w:rsidRDefault="003E5663">
      <w:pPr>
        <w:pStyle w:val="ndice1"/>
        <w:tabs>
          <w:tab w:val="left" w:pos="1100"/>
          <w:tab w:val="right" w:leader="dot" w:pos="8296"/>
        </w:tabs>
        <w:rPr>
          <w:rFonts w:asciiTheme="minorHAnsi" w:eastAsiaTheme="minorEastAsia" w:hAnsiTheme="minorHAnsi" w:cstheme="minorBidi"/>
          <w:noProof/>
          <w:lang w:eastAsia="pt-PT"/>
        </w:rPr>
      </w:pPr>
      <w:hyperlink w:anchor="_Toc14446804" w:history="1">
        <w:r w:rsidR="00554CC1" w:rsidRPr="00494277">
          <w:rPr>
            <w:rStyle w:val="Hiperligao"/>
            <w:noProof/>
          </w:rPr>
          <w:t>5.2.7.1.</w:t>
        </w:r>
        <w:r w:rsidR="00554CC1">
          <w:rPr>
            <w:rFonts w:asciiTheme="minorHAnsi" w:eastAsiaTheme="minorEastAsia" w:hAnsiTheme="minorHAnsi" w:cstheme="minorBidi"/>
            <w:noProof/>
            <w:lang w:eastAsia="pt-PT"/>
          </w:rPr>
          <w:tab/>
        </w:r>
        <w:r w:rsidR="00554CC1" w:rsidRPr="00494277">
          <w:rPr>
            <w:rStyle w:val="Hiperligao"/>
            <w:smallCaps/>
            <w:noProof/>
            <w:spacing w:val="5"/>
          </w:rPr>
          <w:t>Razões para o desequilíbrio de género do ASC nas regiões</w:t>
        </w:r>
        <w:r w:rsidR="00554CC1">
          <w:rPr>
            <w:noProof/>
            <w:webHidden/>
          </w:rPr>
          <w:tab/>
        </w:r>
        <w:r w:rsidR="00554CC1">
          <w:rPr>
            <w:noProof/>
            <w:webHidden/>
          </w:rPr>
          <w:fldChar w:fldCharType="begin"/>
        </w:r>
        <w:r w:rsidR="00554CC1">
          <w:rPr>
            <w:noProof/>
            <w:webHidden/>
          </w:rPr>
          <w:instrText xml:space="preserve"> PAGEREF _Toc14446804 \h </w:instrText>
        </w:r>
        <w:r w:rsidR="00554CC1">
          <w:rPr>
            <w:noProof/>
            <w:webHidden/>
          </w:rPr>
        </w:r>
        <w:r w:rsidR="00554CC1">
          <w:rPr>
            <w:noProof/>
            <w:webHidden/>
          </w:rPr>
          <w:fldChar w:fldCharType="separate"/>
        </w:r>
        <w:r w:rsidR="00554CC1">
          <w:rPr>
            <w:noProof/>
            <w:webHidden/>
          </w:rPr>
          <w:t>19</w:t>
        </w:r>
        <w:r w:rsidR="00554CC1">
          <w:rPr>
            <w:noProof/>
            <w:webHidden/>
          </w:rPr>
          <w:fldChar w:fldCharType="end"/>
        </w:r>
      </w:hyperlink>
    </w:p>
    <w:p w14:paraId="4995867B"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5" w:history="1">
        <w:r w:rsidR="00554CC1" w:rsidRPr="00494277">
          <w:rPr>
            <w:rStyle w:val="Hiperligao"/>
            <w:smallCaps/>
            <w:noProof/>
            <w:spacing w:val="5"/>
          </w:rPr>
          <w:t>5.2.8.</w:t>
        </w:r>
        <w:r w:rsidR="00554CC1">
          <w:rPr>
            <w:rFonts w:asciiTheme="minorHAnsi" w:eastAsiaTheme="minorEastAsia" w:hAnsiTheme="minorHAnsi" w:cstheme="minorBidi"/>
            <w:noProof/>
            <w:lang w:eastAsia="pt-PT"/>
          </w:rPr>
          <w:tab/>
        </w:r>
        <w:r w:rsidR="00554CC1" w:rsidRPr="00494277">
          <w:rPr>
            <w:rStyle w:val="Hiperligao"/>
            <w:smallCaps/>
            <w:noProof/>
            <w:spacing w:val="5"/>
          </w:rPr>
          <w:t>Razões para a diferença no desequilíbrio de gênero: regiões vs. SAB</w:t>
        </w:r>
        <w:r w:rsidR="00554CC1">
          <w:rPr>
            <w:noProof/>
            <w:webHidden/>
          </w:rPr>
          <w:tab/>
        </w:r>
        <w:r w:rsidR="00554CC1">
          <w:rPr>
            <w:noProof/>
            <w:webHidden/>
          </w:rPr>
          <w:fldChar w:fldCharType="begin"/>
        </w:r>
        <w:r w:rsidR="00554CC1">
          <w:rPr>
            <w:noProof/>
            <w:webHidden/>
          </w:rPr>
          <w:instrText xml:space="preserve"> PAGEREF _Toc14446805 \h </w:instrText>
        </w:r>
        <w:r w:rsidR="00554CC1">
          <w:rPr>
            <w:noProof/>
            <w:webHidden/>
          </w:rPr>
        </w:r>
        <w:r w:rsidR="00554CC1">
          <w:rPr>
            <w:noProof/>
            <w:webHidden/>
          </w:rPr>
          <w:fldChar w:fldCharType="separate"/>
        </w:r>
        <w:r w:rsidR="00554CC1">
          <w:rPr>
            <w:noProof/>
            <w:webHidden/>
          </w:rPr>
          <w:t>20</w:t>
        </w:r>
        <w:r w:rsidR="00554CC1">
          <w:rPr>
            <w:noProof/>
            <w:webHidden/>
          </w:rPr>
          <w:fldChar w:fldCharType="end"/>
        </w:r>
      </w:hyperlink>
    </w:p>
    <w:p w14:paraId="0854E884"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6" w:history="1">
        <w:r w:rsidR="00554CC1" w:rsidRPr="00494277">
          <w:rPr>
            <w:rStyle w:val="Hiperligao"/>
            <w:smallCaps/>
            <w:noProof/>
            <w:spacing w:val="5"/>
          </w:rPr>
          <w:t>5.2.9.</w:t>
        </w:r>
        <w:r w:rsidR="00554CC1">
          <w:rPr>
            <w:rFonts w:asciiTheme="minorHAnsi" w:eastAsiaTheme="minorEastAsia" w:hAnsiTheme="minorHAnsi" w:cstheme="minorBidi"/>
            <w:noProof/>
            <w:lang w:eastAsia="pt-PT"/>
          </w:rPr>
          <w:tab/>
        </w:r>
        <w:r w:rsidR="00554CC1" w:rsidRPr="00494277">
          <w:rPr>
            <w:rStyle w:val="Hiperligao"/>
            <w:smallCaps/>
            <w:noProof/>
            <w:spacing w:val="5"/>
          </w:rPr>
          <w:t>Preferências de gênero</w:t>
        </w:r>
        <w:r w:rsidR="00554CC1">
          <w:rPr>
            <w:noProof/>
            <w:webHidden/>
          </w:rPr>
          <w:tab/>
        </w:r>
        <w:r w:rsidR="00554CC1">
          <w:rPr>
            <w:noProof/>
            <w:webHidden/>
          </w:rPr>
          <w:fldChar w:fldCharType="begin"/>
        </w:r>
        <w:r w:rsidR="00554CC1">
          <w:rPr>
            <w:noProof/>
            <w:webHidden/>
          </w:rPr>
          <w:instrText xml:space="preserve"> PAGEREF _Toc14446806 \h </w:instrText>
        </w:r>
        <w:r w:rsidR="00554CC1">
          <w:rPr>
            <w:noProof/>
            <w:webHidden/>
          </w:rPr>
        </w:r>
        <w:r w:rsidR="00554CC1">
          <w:rPr>
            <w:noProof/>
            <w:webHidden/>
          </w:rPr>
          <w:fldChar w:fldCharType="separate"/>
        </w:r>
        <w:r w:rsidR="00554CC1">
          <w:rPr>
            <w:noProof/>
            <w:webHidden/>
          </w:rPr>
          <w:t>21</w:t>
        </w:r>
        <w:r w:rsidR="00554CC1">
          <w:rPr>
            <w:noProof/>
            <w:webHidden/>
          </w:rPr>
          <w:fldChar w:fldCharType="end"/>
        </w:r>
      </w:hyperlink>
    </w:p>
    <w:p w14:paraId="3C68BC89" w14:textId="77777777" w:rsidR="00554CC1" w:rsidRDefault="003E5663">
      <w:pPr>
        <w:pStyle w:val="ndice1"/>
        <w:tabs>
          <w:tab w:val="left" w:pos="880"/>
          <w:tab w:val="right" w:leader="dot" w:pos="8296"/>
        </w:tabs>
        <w:rPr>
          <w:rFonts w:asciiTheme="minorHAnsi" w:eastAsiaTheme="minorEastAsia" w:hAnsiTheme="minorHAnsi" w:cstheme="minorBidi"/>
          <w:noProof/>
          <w:lang w:eastAsia="pt-PT"/>
        </w:rPr>
      </w:pPr>
      <w:hyperlink w:anchor="_Toc14446807" w:history="1">
        <w:r w:rsidR="00554CC1" w:rsidRPr="00494277">
          <w:rPr>
            <w:rStyle w:val="Hiperligao"/>
            <w:smallCaps/>
            <w:noProof/>
            <w:spacing w:val="5"/>
          </w:rPr>
          <w:t>5.2.10.</w:t>
        </w:r>
        <w:r w:rsidR="00554CC1">
          <w:rPr>
            <w:rFonts w:asciiTheme="minorHAnsi" w:eastAsiaTheme="minorEastAsia" w:hAnsiTheme="minorHAnsi" w:cstheme="minorBidi"/>
            <w:noProof/>
            <w:lang w:eastAsia="pt-PT"/>
          </w:rPr>
          <w:tab/>
        </w:r>
        <w:r w:rsidR="00554CC1" w:rsidRPr="00494277">
          <w:rPr>
            <w:rStyle w:val="Hiperligao"/>
            <w:smallCaps/>
            <w:noProof/>
            <w:spacing w:val="5"/>
          </w:rPr>
          <w:t>Sugestões para encorajar mais mulheres a trabalhar como ASC</w:t>
        </w:r>
        <w:r w:rsidR="00554CC1">
          <w:rPr>
            <w:noProof/>
            <w:webHidden/>
          </w:rPr>
          <w:tab/>
        </w:r>
        <w:r w:rsidR="00554CC1">
          <w:rPr>
            <w:noProof/>
            <w:webHidden/>
          </w:rPr>
          <w:fldChar w:fldCharType="begin"/>
        </w:r>
        <w:r w:rsidR="00554CC1">
          <w:rPr>
            <w:noProof/>
            <w:webHidden/>
          </w:rPr>
          <w:instrText xml:space="preserve"> PAGEREF _Toc14446807 \h </w:instrText>
        </w:r>
        <w:r w:rsidR="00554CC1">
          <w:rPr>
            <w:noProof/>
            <w:webHidden/>
          </w:rPr>
        </w:r>
        <w:r w:rsidR="00554CC1">
          <w:rPr>
            <w:noProof/>
            <w:webHidden/>
          </w:rPr>
          <w:fldChar w:fldCharType="separate"/>
        </w:r>
        <w:r w:rsidR="00554CC1">
          <w:rPr>
            <w:noProof/>
            <w:webHidden/>
          </w:rPr>
          <w:t>21</w:t>
        </w:r>
        <w:r w:rsidR="00554CC1">
          <w:rPr>
            <w:noProof/>
            <w:webHidden/>
          </w:rPr>
          <w:fldChar w:fldCharType="end"/>
        </w:r>
      </w:hyperlink>
    </w:p>
    <w:p w14:paraId="1915B089"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808" w:history="1">
        <w:r w:rsidR="00554CC1" w:rsidRPr="00494277">
          <w:rPr>
            <w:rStyle w:val="Hiperligao"/>
            <w:smallCaps/>
            <w:noProof/>
            <w:spacing w:val="5"/>
          </w:rPr>
          <w:t>6.</w:t>
        </w:r>
        <w:r w:rsidR="00554CC1">
          <w:rPr>
            <w:rFonts w:asciiTheme="minorHAnsi" w:eastAsiaTheme="minorEastAsia" w:hAnsiTheme="minorHAnsi" w:cstheme="minorBidi"/>
            <w:noProof/>
            <w:lang w:eastAsia="pt-PT"/>
          </w:rPr>
          <w:tab/>
        </w:r>
        <w:r w:rsidR="00554CC1" w:rsidRPr="00494277">
          <w:rPr>
            <w:rStyle w:val="Hiperligao"/>
            <w:smallCaps/>
            <w:noProof/>
            <w:spacing w:val="5"/>
          </w:rPr>
          <w:t>Conclusão</w:t>
        </w:r>
        <w:r w:rsidR="00554CC1">
          <w:rPr>
            <w:noProof/>
            <w:webHidden/>
          </w:rPr>
          <w:tab/>
        </w:r>
        <w:r w:rsidR="00554CC1">
          <w:rPr>
            <w:noProof/>
            <w:webHidden/>
          </w:rPr>
          <w:fldChar w:fldCharType="begin"/>
        </w:r>
        <w:r w:rsidR="00554CC1">
          <w:rPr>
            <w:noProof/>
            <w:webHidden/>
          </w:rPr>
          <w:instrText xml:space="preserve"> PAGEREF _Toc14446808 \h </w:instrText>
        </w:r>
        <w:r w:rsidR="00554CC1">
          <w:rPr>
            <w:noProof/>
            <w:webHidden/>
          </w:rPr>
        </w:r>
        <w:r w:rsidR="00554CC1">
          <w:rPr>
            <w:noProof/>
            <w:webHidden/>
          </w:rPr>
          <w:fldChar w:fldCharType="separate"/>
        </w:r>
        <w:r w:rsidR="00554CC1">
          <w:rPr>
            <w:noProof/>
            <w:webHidden/>
          </w:rPr>
          <w:t>22</w:t>
        </w:r>
        <w:r w:rsidR="00554CC1">
          <w:rPr>
            <w:noProof/>
            <w:webHidden/>
          </w:rPr>
          <w:fldChar w:fldCharType="end"/>
        </w:r>
      </w:hyperlink>
    </w:p>
    <w:p w14:paraId="7022264C"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809" w:history="1">
        <w:r w:rsidR="00554CC1" w:rsidRPr="00494277">
          <w:rPr>
            <w:rStyle w:val="Hiperligao"/>
            <w:smallCaps/>
            <w:noProof/>
            <w:spacing w:val="5"/>
          </w:rPr>
          <w:t>7.</w:t>
        </w:r>
        <w:r w:rsidR="00554CC1">
          <w:rPr>
            <w:rFonts w:asciiTheme="minorHAnsi" w:eastAsiaTheme="minorEastAsia" w:hAnsiTheme="minorHAnsi" w:cstheme="minorBidi"/>
            <w:noProof/>
            <w:lang w:eastAsia="pt-PT"/>
          </w:rPr>
          <w:tab/>
        </w:r>
        <w:r w:rsidR="00554CC1" w:rsidRPr="00494277">
          <w:rPr>
            <w:rStyle w:val="Hiperligao"/>
            <w:smallCaps/>
            <w:noProof/>
            <w:spacing w:val="5"/>
          </w:rPr>
          <w:t>recomendações</w:t>
        </w:r>
        <w:r w:rsidR="00554CC1">
          <w:rPr>
            <w:noProof/>
            <w:webHidden/>
          </w:rPr>
          <w:tab/>
        </w:r>
        <w:r w:rsidR="00554CC1">
          <w:rPr>
            <w:noProof/>
            <w:webHidden/>
          </w:rPr>
          <w:fldChar w:fldCharType="begin"/>
        </w:r>
        <w:r w:rsidR="00554CC1">
          <w:rPr>
            <w:noProof/>
            <w:webHidden/>
          </w:rPr>
          <w:instrText xml:space="preserve"> PAGEREF _Toc14446809 \h </w:instrText>
        </w:r>
        <w:r w:rsidR="00554CC1">
          <w:rPr>
            <w:noProof/>
            <w:webHidden/>
          </w:rPr>
        </w:r>
        <w:r w:rsidR="00554CC1">
          <w:rPr>
            <w:noProof/>
            <w:webHidden/>
          </w:rPr>
          <w:fldChar w:fldCharType="separate"/>
        </w:r>
        <w:r w:rsidR="00554CC1">
          <w:rPr>
            <w:noProof/>
            <w:webHidden/>
          </w:rPr>
          <w:t>22</w:t>
        </w:r>
        <w:r w:rsidR="00554CC1">
          <w:rPr>
            <w:noProof/>
            <w:webHidden/>
          </w:rPr>
          <w:fldChar w:fldCharType="end"/>
        </w:r>
      </w:hyperlink>
    </w:p>
    <w:p w14:paraId="69242A18" w14:textId="77777777" w:rsidR="00554CC1" w:rsidRDefault="003E5663">
      <w:pPr>
        <w:pStyle w:val="ndice1"/>
        <w:tabs>
          <w:tab w:val="left" w:pos="660"/>
          <w:tab w:val="right" w:leader="dot" w:pos="8296"/>
        </w:tabs>
        <w:rPr>
          <w:rFonts w:asciiTheme="minorHAnsi" w:eastAsiaTheme="minorEastAsia" w:hAnsiTheme="minorHAnsi" w:cstheme="minorBidi"/>
          <w:noProof/>
          <w:lang w:eastAsia="pt-PT"/>
        </w:rPr>
      </w:pPr>
      <w:hyperlink w:anchor="_Toc14446810" w:history="1">
        <w:r w:rsidR="00554CC1" w:rsidRPr="00494277">
          <w:rPr>
            <w:rStyle w:val="Hiperligao"/>
            <w:smallCaps/>
            <w:noProof/>
            <w:spacing w:val="5"/>
          </w:rPr>
          <w:t>7.1.</w:t>
        </w:r>
        <w:r w:rsidR="00554CC1">
          <w:rPr>
            <w:rFonts w:asciiTheme="minorHAnsi" w:eastAsiaTheme="minorEastAsia" w:hAnsiTheme="minorHAnsi" w:cstheme="minorBidi"/>
            <w:noProof/>
            <w:lang w:eastAsia="pt-PT"/>
          </w:rPr>
          <w:tab/>
        </w:r>
        <w:r w:rsidR="00554CC1" w:rsidRPr="00494277">
          <w:rPr>
            <w:rStyle w:val="Hiperligao"/>
            <w:smallCaps/>
            <w:noProof/>
            <w:spacing w:val="5"/>
          </w:rPr>
          <w:t>Referências</w:t>
        </w:r>
        <w:r w:rsidR="00554CC1">
          <w:rPr>
            <w:noProof/>
            <w:webHidden/>
          </w:rPr>
          <w:tab/>
        </w:r>
        <w:r w:rsidR="00554CC1">
          <w:rPr>
            <w:noProof/>
            <w:webHidden/>
          </w:rPr>
          <w:fldChar w:fldCharType="begin"/>
        </w:r>
        <w:r w:rsidR="00554CC1">
          <w:rPr>
            <w:noProof/>
            <w:webHidden/>
          </w:rPr>
          <w:instrText xml:space="preserve"> PAGEREF _Toc14446810 \h </w:instrText>
        </w:r>
        <w:r w:rsidR="00554CC1">
          <w:rPr>
            <w:noProof/>
            <w:webHidden/>
          </w:rPr>
        </w:r>
        <w:r w:rsidR="00554CC1">
          <w:rPr>
            <w:noProof/>
            <w:webHidden/>
          </w:rPr>
          <w:fldChar w:fldCharType="separate"/>
        </w:r>
        <w:r w:rsidR="00554CC1">
          <w:rPr>
            <w:noProof/>
            <w:webHidden/>
          </w:rPr>
          <w:t>24</w:t>
        </w:r>
        <w:r w:rsidR="00554CC1">
          <w:rPr>
            <w:noProof/>
            <w:webHidden/>
          </w:rPr>
          <w:fldChar w:fldCharType="end"/>
        </w:r>
      </w:hyperlink>
    </w:p>
    <w:p w14:paraId="2B6FB78E" w14:textId="77777777" w:rsidR="00554CC1" w:rsidRDefault="003E5663">
      <w:pPr>
        <w:pStyle w:val="ndice1"/>
        <w:tabs>
          <w:tab w:val="left" w:pos="660"/>
          <w:tab w:val="right" w:leader="dot" w:pos="8296"/>
        </w:tabs>
        <w:rPr>
          <w:rFonts w:asciiTheme="minorHAnsi" w:eastAsiaTheme="minorEastAsia" w:hAnsiTheme="minorHAnsi" w:cstheme="minorBidi"/>
          <w:noProof/>
          <w:lang w:eastAsia="pt-PT"/>
        </w:rPr>
      </w:pPr>
      <w:hyperlink w:anchor="_Toc14446811" w:history="1">
        <w:r w:rsidR="00554CC1" w:rsidRPr="00494277">
          <w:rPr>
            <w:rStyle w:val="Hiperligao"/>
            <w:smallCaps/>
            <w:noProof/>
            <w:spacing w:val="5"/>
          </w:rPr>
          <w:t>7.2.</w:t>
        </w:r>
        <w:r w:rsidR="00554CC1">
          <w:rPr>
            <w:rFonts w:asciiTheme="minorHAnsi" w:eastAsiaTheme="minorEastAsia" w:hAnsiTheme="minorHAnsi" w:cstheme="minorBidi"/>
            <w:noProof/>
            <w:lang w:eastAsia="pt-PT"/>
          </w:rPr>
          <w:tab/>
        </w:r>
        <w:r w:rsidR="00554CC1" w:rsidRPr="00494277">
          <w:rPr>
            <w:rStyle w:val="Hiperligao"/>
            <w:smallCaps/>
            <w:noProof/>
            <w:spacing w:val="5"/>
          </w:rPr>
          <w:t>ANEXOS</w:t>
        </w:r>
        <w:r w:rsidR="00554CC1">
          <w:rPr>
            <w:noProof/>
            <w:webHidden/>
          </w:rPr>
          <w:tab/>
        </w:r>
        <w:r w:rsidR="00554CC1">
          <w:rPr>
            <w:noProof/>
            <w:webHidden/>
          </w:rPr>
          <w:fldChar w:fldCharType="begin"/>
        </w:r>
        <w:r w:rsidR="00554CC1">
          <w:rPr>
            <w:noProof/>
            <w:webHidden/>
          </w:rPr>
          <w:instrText xml:space="preserve"> PAGEREF _Toc14446811 \h </w:instrText>
        </w:r>
        <w:r w:rsidR="00554CC1">
          <w:rPr>
            <w:noProof/>
            <w:webHidden/>
          </w:rPr>
        </w:r>
        <w:r w:rsidR="00554CC1">
          <w:rPr>
            <w:noProof/>
            <w:webHidden/>
          </w:rPr>
          <w:fldChar w:fldCharType="separate"/>
        </w:r>
        <w:r w:rsidR="00554CC1">
          <w:rPr>
            <w:noProof/>
            <w:webHidden/>
          </w:rPr>
          <w:t>25</w:t>
        </w:r>
        <w:r w:rsidR="00554CC1">
          <w:rPr>
            <w:noProof/>
            <w:webHidden/>
          </w:rPr>
          <w:fldChar w:fldCharType="end"/>
        </w:r>
      </w:hyperlink>
    </w:p>
    <w:p w14:paraId="77E19E72" w14:textId="77777777" w:rsidR="00554CC1" w:rsidRDefault="003E5663">
      <w:pPr>
        <w:pStyle w:val="ndice1"/>
        <w:tabs>
          <w:tab w:val="left" w:pos="440"/>
          <w:tab w:val="right" w:leader="dot" w:pos="8296"/>
        </w:tabs>
        <w:rPr>
          <w:rFonts w:asciiTheme="minorHAnsi" w:eastAsiaTheme="minorEastAsia" w:hAnsiTheme="minorHAnsi" w:cstheme="minorBidi"/>
          <w:noProof/>
          <w:lang w:eastAsia="pt-PT"/>
        </w:rPr>
      </w:pPr>
      <w:hyperlink w:anchor="_Toc14446812" w:history="1">
        <w:r w:rsidR="00554CC1" w:rsidRPr="00494277">
          <w:rPr>
            <w:rStyle w:val="Hiperligao"/>
            <w:smallCaps/>
            <w:noProof/>
            <w:spacing w:val="5"/>
          </w:rPr>
          <w:t>8.</w:t>
        </w:r>
        <w:r w:rsidR="00554CC1">
          <w:rPr>
            <w:rFonts w:asciiTheme="minorHAnsi" w:eastAsiaTheme="minorEastAsia" w:hAnsiTheme="minorHAnsi" w:cstheme="minorBidi"/>
            <w:noProof/>
            <w:lang w:eastAsia="pt-PT"/>
          </w:rPr>
          <w:tab/>
        </w:r>
        <w:r w:rsidR="00554CC1" w:rsidRPr="00494277">
          <w:rPr>
            <w:rStyle w:val="Hiperligao"/>
            <w:smallCaps/>
            <w:noProof/>
            <w:spacing w:val="5"/>
          </w:rPr>
          <w:t>Plano de Ação</w:t>
        </w:r>
        <w:r w:rsidR="00554CC1">
          <w:rPr>
            <w:noProof/>
            <w:webHidden/>
          </w:rPr>
          <w:tab/>
        </w:r>
        <w:r w:rsidR="00554CC1">
          <w:rPr>
            <w:noProof/>
            <w:webHidden/>
          </w:rPr>
          <w:fldChar w:fldCharType="begin"/>
        </w:r>
        <w:r w:rsidR="00554CC1">
          <w:rPr>
            <w:noProof/>
            <w:webHidden/>
          </w:rPr>
          <w:instrText xml:space="preserve"> PAGEREF _Toc14446812 \h </w:instrText>
        </w:r>
        <w:r w:rsidR="00554CC1">
          <w:rPr>
            <w:noProof/>
            <w:webHidden/>
          </w:rPr>
        </w:r>
        <w:r w:rsidR="00554CC1">
          <w:rPr>
            <w:noProof/>
            <w:webHidden/>
          </w:rPr>
          <w:fldChar w:fldCharType="separate"/>
        </w:r>
        <w:r w:rsidR="00554CC1">
          <w:rPr>
            <w:noProof/>
            <w:webHidden/>
          </w:rPr>
          <w:t>25</w:t>
        </w:r>
        <w:r w:rsidR="00554CC1">
          <w:rPr>
            <w:noProof/>
            <w:webHidden/>
          </w:rPr>
          <w:fldChar w:fldCharType="end"/>
        </w:r>
      </w:hyperlink>
    </w:p>
    <w:p w14:paraId="0B2FD07B" w14:textId="77777777" w:rsidR="00223EC7" w:rsidRPr="00C41EDC" w:rsidRDefault="007361CA">
      <w:pPr>
        <w:rPr>
          <w:lang w:val="pt-PT"/>
        </w:rPr>
      </w:pPr>
      <w:r w:rsidRPr="00C41EDC">
        <w:rPr>
          <w:lang w:val="pt-PT"/>
        </w:rPr>
        <w:fldChar w:fldCharType="end"/>
      </w:r>
    </w:p>
    <w:p w14:paraId="5B268DF1" w14:textId="77777777" w:rsidR="00BB3B47" w:rsidRPr="00C41EDC" w:rsidRDefault="00BB3B47" w:rsidP="005C7E45">
      <w:pPr>
        <w:pStyle w:val="Cabealhodondice"/>
        <w:outlineLvl w:val="0"/>
        <w:rPr>
          <w:b w:val="0"/>
          <w:lang w:val="pt-PT"/>
        </w:rPr>
      </w:pPr>
      <w:bookmarkStart w:id="0" w:name="_Toc14446780"/>
      <w:r w:rsidRPr="005C7E45">
        <w:rPr>
          <w:lang w:val="pt-PT"/>
        </w:rPr>
        <w:lastRenderedPageBreak/>
        <w:t>Abreviaturas</w:t>
      </w:r>
      <w:bookmarkEnd w:id="0"/>
      <w:r w:rsidRPr="005C7E45">
        <w:rPr>
          <w:lang w:val="pt-PT"/>
        </w:rPr>
        <w:t xml:space="preserve"> </w:t>
      </w:r>
    </w:p>
    <w:tbl>
      <w:tblPr>
        <w:tblW w:w="9464" w:type="dxa"/>
        <w:tblLook w:val="04A0" w:firstRow="1" w:lastRow="0" w:firstColumn="1" w:lastColumn="0" w:noHBand="0" w:noVBand="1"/>
      </w:tblPr>
      <w:tblGrid>
        <w:gridCol w:w="2093"/>
        <w:gridCol w:w="7371"/>
      </w:tblGrid>
      <w:tr w:rsidR="00BB3B47" w:rsidRPr="00C41EDC" w14:paraId="0F9A664F" w14:textId="77777777" w:rsidTr="007E4C4F">
        <w:tc>
          <w:tcPr>
            <w:tcW w:w="2093" w:type="dxa"/>
          </w:tcPr>
          <w:p w14:paraId="71204451"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AF</w:t>
            </w:r>
          </w:p>
        </w:tc>
        <w:tc>
          <w:tcPr>
            <w:tcW w:w="7371" w:type="dxa"/>
          </w:tcPr>
          <w:p w14:paraId="7DE9DB99" w14:textId="77777777" w:rsidR="00BB3B47" w:rsidRPr="00C41EDC" w:rsidRDefault="00BB3B47" w:rsidP="002630E1">
            <w:pPr>
              <w:pStyle w:val="SemEspaamento"/>
              <w:jc w:val="both"/>
              <w:rPr>
                <w:rFonts w:ascii="Times New Roman" w:hAnsi="Times New Roman"/>
                <w:bCs/>
                <w:sz w:val="24"/>
                <w:szCs w:val="24"/>
                <w:lang w:val="pt-PT"/>
              </w:rPr>
            </w:pPr>
            <w:r w:rsidRPr="00C41EDC">
              <w:rPr>
                <w:rFonts w:ascii="Times New Roman" w:hAnsi="Times New Roman"/>
                <w:sz w:val="24"/>
                <w:szCs w:val="24"/>
                <w:lang w:val="pt-PT"/>
              </w:rPr>
              <w:t xml:space="preserve">Agregados Familiares </w:t>
            </w:r>
          </w:p>
        </w:tc>
      </w:tr>
      <w:tr w:rsidR="00BB3B47" w:rsidRPr="00C41EDC" w14:paraId="2C322097" w14:textId="77777777" w:rsidTr="007E4C4F">
        <w:tc>
          <w:tcPr>
            <w:tcW w:w="2093" w:type="dxa"/>
          </w:tcPr>
          <w:p w14:paraId="3153A391" w14:textId="75367ED3" w:rsidR="00BB3B47" w:rsidRPr="00C41EDC" w:rsidRDefault="0075778F" w:rsidP="0075778F">
            <w:pPr>
              <w:pStyle w:val="SemEspaamento"/>
              <w:jc w:val="both"/>
              <w:rPr>
                <w:rFonts w:ascii="Times New Roman" w:hAnsi="Times New Roman"/>
                <w:sz w:val="24"/>
                <w:szCs w:val="24"/>
                <w:lang w:val="pt-PT"/>
              </w:rPr>
            </w:pPr>
            <w:r w:rsidRPr="00C41EDC">
              <w:rPr>
                <w:rFonts w:ascii="Times New Roman" w:hAnsi="Times New Roman"/>
                <w:sz w:val="24"/>
                <w:szCs w:val="24"/>
                <w:lang w:val="pt-PT"/>
              </w:rPr>
              <w:t>ASC</w:t>
            </w:r>
          </w:p>
        </w:tc>
        <w:tc>
          <w:tcPr>
            <w:tcW w:w="7371" w:type="dxa"/>
          </w:tcPr>
          <w:p w14:paraId="70B6B45C" w14:textId="6AF26790" w:rsidR="00BB3B47" w:rsidRPr="00C41EDC" w:rsidRDefault="0075778F" w:rsidP="0075778F">
            <w:pPr>
              <w:pStyle w:val="SemEspaamento"/>
              <w:jc w:val="both"/>
              <w:rPr>
                <w:rFonts w:ascii="Times New Roman" w:hAnsi="Times New Roman"/>
                <w:sz w:val="24"/>
                <w:szCs w:val="24"/>
                <w:lang w:val="pt-PT"/>
              </w:rPr>
            </w:pPr>
            <w:r w:rsidRPr="00C41EDC">
              <w:rPr>
                <w:rFonts w:ascii="Times New Roman" w:hAnsi="Times New Roman"/>
                <w:sz w:val="24"/>
                <w:szCs w:val="24"/>
                <w:lang w:val="pt-PT"/>
              </w:rPr>
              <w:t>Agente de saúde comunitária</w:t>
            </w:r>
          </w:p>
        </w:tc>
      </w:tr>
      <w:tr w:rsidR="00411B5D" w:rsidRPr="007C58A2" w14:paraId="3F2369A5" w14:textId="77777777" w:rsidTr="007E4C4F">
        <w:tc>
          <w:tcPr>
            <w:tcW w:w="2093" w:type="dxa"/>
          </w:tcPr>
          <w:p w14:paraId="1CA2B62E" w14:textId="4C98BBC7" w:rsidR="00411B5D" w:rsidRPr="00C41EDC" w:rsidRDefault="00411B5D" w:rsidP="0075778F">
            <w:pPr>
              <w:pStyle w:val="SemEspaamento"/>
              <w:jc w:val="both"/>
              <w:rPr>
                <w:rFonts w:ascii="Times New Roman" w:hAnsi="Times New Roman"/>
                <w:sz w:val="24"/>
                <w:szCs w:val="24"/>
                <w:lang w:val="pt-PT"/>
              </w:rPr>
            </w:pPr>
            <w:r w:rsidRPr="00411B5D">
              <w:rPr>
                <w:rFonts w:ascii="Times New Roman" w:hAnsi="Times New Roman"/>
                <w:sz w:val="24"/>
                <w:szCs w:val="24"/>
                <w:lang w:val="pt-PT"/>
              </w:rPr>
              <w:t>CCM</w:t>
            </w:r>
          </w:p>
        </w:tc>
        <w:tc>
          <w:tcPr>
            <w:tcW w:w="7371" w:type="dxa"/>
          </w:tcPr>
          <w:p w14:paraId="2933B13E" w14:textId="29B445BB" w:rsidR="00411B5D" w:rsidRPr="00C41EDC" w:rsidRDefault="00411B5D" w:rsidP="0075778F">
            <w:pPr>
              <w:pStyle w:val="SemEspaamento"/>
              <w:jc w:val="both"/>
              <w:rPr>
                <w:rFonts w:ascii="Times New Roman" w:hAnsi="Times New Roman"/>
                <w:sz w:val="24"/>
                <w:szCs w:val="24"/>
                <w:lang w:val="pt-PT"/>
              </w:rPr>
            </w:pPr>
            <w:r>
              <w:rPr>
                <w:rFonts w:ascii="Times New Roman" w:hAnsi="Times New Roman"/>
                <w:sz w:val="24"/>
                <w:szCs w:val="24"/>
                <w:lang w:val="pt-PT"/>
              </w:rPr>
              <w:t>Comissão de Coordenação Multissectorial de Luta contra o Paludismo, Tuberculose e VIH</w:t>
            </w:r>
          </w:p>
        </w:tc>
      </w:tr>
      <w:tr w:rsidR="00BB3B47" w:rsidRPr="007C58A2" w14:paraId="2BA996C9" w14:textId="77777777" w:rsidTr="007E4C4F">
        <w:tc>
          <w:tcPr>
            <w:tcW w:w="2093" w:type="dxa"/>
          </w:tcPr>
          <w:p w14:paraId="5FD41E04" w14:textId="77777777" w:rsidR="00BB3B47" w:rsidRPr="00C41EDC" w:rsidRDefault="00BB3B47" w:rsidP="002630E1">
            <w:pPr>
              <w:pStyle w:val="SemEspaamento"/>
              <w:jc w:val="both"/>
              <w:rPr>
                <w:rFonts w:ascii="Times New Roman" w:hAnsi="Times New Roman"/>
                <w:color w:val="000000"/>
                <w:sz w:val="24"/>
                <w:szCs w:val="24"/>
                <w:lang w:val="pt-PT"/>
              </w:rPr>
            </w:pPr>
            <w:r w:rsidRPr="00C41EDC">
              <w:rPr>
                <w:rFonts w:ascii="Times New Roman" w:hAnsi="Times New Roman"/>
                <w:color w:val="000000"/>
                <w:sz w:val="24"/>
                <w:szCs w:val="24"/>
                <w:lang w:val="pt-PT"/>
              </w:rPr>
              <w:t>CNES</w:t>
            </w:r>
          </w:p>
        </w:tc>
        <w:tc>
          <w:tcPr>
            <w:tcW w:w="7371" w:type="dxa"/>
          </w:tcPr>
          <w:p w14:paraId="67907371" w14:textId="77777777" w:rsidR="00BB3B47" w:rsidRPr="00C41EDC" w:rsidRDefault="00BB3B47" w:rsidP="002630E1">
            <w:pPr>
              <w:pStyle w:val="SemEspaamento"/>
              <w:jc w:val="both"/>
              <w:rPr>
                <w:rFonts w:ascii="Times New Roman" w:hAnsi="Times New Roman"/>
                <w:color w:val="000000"/>
                <w:sz w:val="24"/>
                <w:szCs w:val="24"/>
                <w:lang w:val="pt-PT"/>
              </w:rPr>
            </w:pPr>
            <w:r w:rsidRPr="00C41EDC">
              <w:rPr>
                <w:rFonts w:ascii="Times New Roman" w:hAnsi="Times New Roman"/>
                <w:sz w:val="24"/>
                <w:szCs w:val="24"/>
                <w:lang w:val="pt-PT"/>
              </w:rPr>
              <w:t>Comité Nacional de Ética na Saúde</w:t>
            </w:r>
          </w:p>
        </w:tc>
      </w:tr>
      <w:tr w:rsidR="00BB3B47" w:rsidRPr="007C58A2" w14:paraId="1FE8DB44" w14:textId="77777777" w:rsidTr="007E4C4F">
        <w:tc>
          <w:tcPr>
            <w:tcW w:w="2093" w:type="dxa"/>
          </w:tcPr>
          <w:p w14:paraId="50134335"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DEFF</w:t>
            </w:r>
          </w:p>
        </w:tc>
        <w:tc>
          <w:tcPr>
            <w:tcW w:w="7371" w:type="dxa"/>
          </w:tcPr>
          <w:p w14:paraId="0E0639EC" w14:textId="315E0E15" w:rsidR="00BB3B47" w:rsidRPr="00C41EDC" w:rsidRDefault="005F6B8E"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Coeficiente para Corre</w:t>
            </w:r>
            <w:r w:rsidR="00BB3B47" w:rsidRPr="00C41EDC">
              <w:rPr>
                <w:rFonts w:ascii="Times New Roman" w:hAnsi="Times New Roman"/>
                <w:sz w:val="24"/>
                <w:szCs w:val="24"/>
                <w:lang w:val="pt-PT"/>
              </w:rPr>
              <w:t>ção pelo Efeito de Desenho por Conglomerado</w:t>
            </w:r>
          </w:p>
        </w:tc>
      </w:tr>
      <w:tr w:rsidR="00511FE9" w:rsidRPr="00B75E8A" w14:paraId="5A89FC45" w14:textId="77777777" w:rsidTr="007E4C4F">
        <w:tc>
          <w:tcPr>
            <w:tcW w:w="2093" w:type="dxa"/>
          </w:tcPr>
          <w:p w14:paraId="6A9760AF" w14:textId="3848874C" w:rsidR="00511FE9" w:rsidRPr="00C41EDC" w:rsidRDefault="00BD6D36" w:rsidP="002630E1">
            <w:pPr>
              <w:pStyle w:val="SemEspaamento"/>
              <w:jc w:val="both"/>
              <w:rPr>
                <w:rFonts w:ascii="Times New Roman" w:hAnsi="Times New Roman"/>
                <w:sz w:val="24"/>
                <w:szCs w:val="24"/>
                <w:lang w:val="pt-PT"/>
              </w:rPr>
            </w:pPr>
            <w:r>
              <w:rPr>
                <w:rFonts w:ascii="Times New Roman" w:hAnsi="Times New Roman"/>
                <w:sz w:val="24"/>
                <w:szCs w:val="24"/>
                <w:lang w:val="pt-PT"/>
              </w:rPr>
              <w:t>E</w:t>
            </w:r>
            <w:r w:rsidR="00511FE9">
              <w:rPr>
                <w:rFonts w:ascii="Times New Roman" w:hAnsi="Times New Roman"/>
                <w:sz w:val="24"/>
                <w:szCs w:val="24"/>
                <w:lang w:val="pt-PT"/>
              </w:rPr>
              <w:t>RS</w:t>
            </w:r>
          </w:p>
        </w:tc>
        <w:tc>
          <w:tcPr>
            <w:tcW w:w="7371" w:type="dxa"/>
          </w:tcPr>
          <w:p w14:paraId="4C650552" w14:textId="7F2491A4" w:rsidR="00511FE9" w:rsidRPr="00C41EDC" w:rsidRDefault="00BD6D36" w:rsidP="002630E1">
            <w:pPr>
              <w:pStyle w:val="SemEspaamento"/>
              <w:jc w:val="both"/>
              <w:rPr>
                <w:rFonts w:ascii="Times New Roman" w:hAnsi="Times New Roman"/>
                <w:sz w:val="24"/>
                <w:szCs w:val="24"/>
                <w:lang w:val="pt-PT"/>
              </w:rPr>
            </w:pPr>
            <w:r>
              <w:rPr>
                <w:rFonts w:ascii="Times New Roman" w:hAnsi="Times New Roman"/>
                <w:sz w:val="24"/>
                <w:szCs w:val="24"/>
                <w:lang w:val="pt-PT"/>
              </w:rPr>
              <w:t>Equipa</w:t>
            </w:r>
            <w:r w:rsidR="00511FE9">
              <w:rPr>
                <w:rFonts w:ascii="Times New Roman" w:hAnsi="Times New Roman"/>
                <w:sz w:val="24"/>
                <w:szCs w:val="24"/>
                <w:lang w:val="pt-PT"/>
              </w:rPr>
              <w:t xml:space="preserve"> Regional de Saúde</w:t>
            </w:r>
          </w:p>
        </w:tc>
      </w:tr>
      <w:tr w:rsidR="00537E7C" w:rsidRPr="007C58A2" w14:paraId="0B711298" w14:textId="77777777" w:rsidTr="007E4C4F">
        <w:tc>
          <w:tcPr>
            <w:tcW w:w="2093" w:type="dxa"/>
          </w:tcPr>
          <w:p w14:paraId="6EE429B6" w14:textId="534AECC0" w:rsidR="00537E7C" w:rsidRDefault="00537E7C" w:rsidP="002630E1">
            <w:pPr>
              <w:pStyle w:val="SemEspaamento"/>
              <w:jc w:val="both"/>
              <w:rPr>
                <w:rFonts w:ascii="Times New Roman" w:hAnsi="Times New Roman"/>
                <w:sz w:val="24"/>
                <w:szCs w:val="24"/>
                <w:lang w:val="pt-PT"/>
              </w:rPr>
            </w:pPr>
            <w:r w:rsidRPr="00537E7C">
              <w:rPr>
                <w:rFonts w:ascii="Times New Roman" w:hAnsi="Times New Roman"/>
                <w:sz w:val="24"/>
                <w:szCs w:val="24"/>
                <w:lang w:val="pt-PT"/>
              </w:rPr>
              <w:t>DSSCPMT</w:t>
            </w:r>
          </w:p>
        </w:tc>
        <w:tc>
          <w:tcPr>
            <w:tcW w:w="7371" w:type="dxa"/>
          </w:tcPr>
          <w:p w14:paraId="42211D62" w14:textId="5352803D" w:rsidR="00537E7C" w:rsidRDefault="00537E7C" w:rsidP="00537E7C">
            <w:pPr>
              <w:pStyle w:val="SemEspaamento"/>
              <w:jc w:val="both"/>
              <w:rPr>
                <w:rFonts w:ascii="Times New Roman" w:hAnsi="Times New Roman"/>
                <w:sz w:val="24"/>
                <w:szCs w:val="24"/>
                <w:lang w:val="pt-PT"/>
              </w:rPr>
            </w:pPr>
            <w:r w:rsidRPr="00537E7C">
              <w:rPr>
                <w:rFonts w:ascii="Times New Roman" w:hAnsi="Times New Roman"/>
                <w:sz w:val="24"/>
                <w:szCs w:val="24"/>
                <w:lang w:val="pt-PT"/>
              </w:rPr>
              <w:t>Direção de Serviços de Saúde Comunitária e da Promoção da Medicina Tradicional</w:t>
            </w:r>
            <w:r w:rsidRPr="00C41EDC">
              <w:rPr>
                <w:lang w:val="pt-PT"/>
              </w:rPr>
              <w:t xml:space="preserve"> </w:t>
            </w:r>
          </w:p>
        </w:tc>
      </w:tr>
      <w:tr w:rsidR="008C3C36" w:rsidRPr="00B75E8A" w14:paraId="43D2595E" w14:textId="77777777" w:rsidTr="007E4C4F">
        <w:tc>
          <w:tcPr>
            <w:tcW w:w="2093" w:type="dxa"/>
          </w:tcPr>
          <w:p w14:paraId="539A1C48" w14:textId="75BF605F" w:rsidR="008C3C36" w:rsidRPr="00537E7C" w:rsidRDefault="008C3C36" w:rsidP="002630E1">
            <w:pPr>
              <w:pStyle w:val="SemEspaamento"/>
              <w:jc w:val="both"/>
              <w:rPr>
                <w:rFonts w:ascii="Times New Roman" w:hAnsi="Times New Roman"/>
                <w:sz w:val="24"/>
                <w:szCs w:val="24"/>
                <w:lang w:val="pt-PT"/>
              </w:rPr>
            </w:pPr>
            <w:r>
              <w:rPr>
                <w:rFonts w:ascii="Times New Roman" w:hAnsi="Times New Roman"/>
                <w:sz w:val="24"/>
                <w:szCs w:val="24"/>
                <w:lang w:val="pt-PT"/>
              </w:rPr>
              <w:t>FGD</w:t>
            </w:r>
          </w:p>
        </w:tc>
        <w:tc>
          <w:tcPr>
            <w:tcW w:w="7371" w:type="dxa"/>
          </w:tcPr>
          <w:p w14:paraId="5A3BD11E" w14:textId="594E8A4D" w:rsidR="008C3C36" w:rsidRPr="00537E7C" w:rsidRDefault="008C3C36" w:rsidP="00537E7C">
            <w:pPr>
              <w:pStyle w:val="SemEspaamento"/>
              <w:jc w:val="both"/>
              <w:rPr>
                <w:rFonts w:ascii="Times New Roman" w:hAnsi="Times New Roman"/>
                <w:sz w:val="24"/>
                <w:szCs w:val="24"/>
                <w:lang w:val="pt-PT"/>
              </w:rPr>
            </w:pPr>
            <w:r>
              <w:rPr>
                <w:rFonts w:ascii="Times New Roman" w:hAnsi="Times New Roman"/>
                <w:sz w:val="24"/>
                <w:szCs w:val="24"/>
                <w:lang w:val="pt-PT"/>
              </w:rPr>
              <w:t>Grupos de Discussão Focal</w:t>
            </w:r>
          </w:p>
        </w:tc>
      </w:tr>
      <w:tr w:rsidR="00BB3B47" w:rsidRPr="00C41EDC" w14:paraId="7FC9B184" w14:textId="77777777" w:rsidTr="007E4C4F">
        <w:tc>
          <w:tcPr>
            <w:tcW w:w="2093" w:type="dxa"/>
          </w:tcPr>
          <w:p w14:paraId="38AE8BB6"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INE</w:t>
            </w:r>
          </w:p>
        </w:tc>
        <w:tc>
          <w:tcPr>
            <w:tcW w:w="7371" w:type="dxa"/>
          </w:tcPr>
          <w:p w14:paraId="1B329D4F"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Instituto Nacional de Estatística</w:t>
            </w:r>
          </w:p>
        </w:tc>
      </w:tr>
      <w:tr w:rsidR="00BB3B47" w:rsidRPr="007C58A2" w14:paraId="71ED058B" w14:textId="77777777" w:rsidTr="007E4C4F">
        <w:tc>
          <w:tcPr>
            <w:tcW w:w="2093" w:type="dxa"/>
          </w:tcPr>
          <w:p w14:paraId="77AC22A4"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INASA</w:t>
            </w:r>
          </w:p>
        </w:tc>
        <w:tc>
          <w:tcPr>
            <w:tcW w:w="7371" w:type="dxa"/>
          </w:tcPr>
          <w:p w14:paraId="21B9DA00"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Instituto Nacional de Saúde Pública</w:t>
            </w:r>
          </w:p>
        </w:tc>
      </w:tr>
      <w:tr w:rsidR="00BB3B47" w:rsidRPr="00C41EDC" w14:paraId="638F7F70" w14:textId="77777777" w:rsidTr="007E4C4F">
        <w:tc>
          <w:tcPr>
            <w:tcW w:w="2093" w:type="dxa"/>
          </w:tcPr>
          <w:p w14:paraId="53DEC42C"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MINSAP</w:t>
            </w:r>
          </w:p>
        </w:tc>
        <w:tc>
          <w:tcPr>
            <w:tcW w:w="7371" w:type="dxa"/>
          </w:tcPr>
          <w:p w14:paraId="2418B975" w14:textId="77777777" w:rsidR="00BB3B47" w:rsidRPr="00C41EDC" w:rsidRDefault="00BB3B47" w:rsidP="002630E1">
            <w:pPr>
              <w:pStyle w:val="SemEspaamento"/>
              <w:jc w:val="both"/>
              <w:rPr>
                <w:rFonts w:ascii="Times New Roman" w:hAnsi="Times New Roman"/>
                <w:sz w:val="24"/>
                <w:szCs w:val="24"/>
                <w:lang w:val="pt-PT"/>
              </w:rPr>
            </w:pPr>
            <w:r w:rsidRPr="00C41EDC">
              <w:rPr>
                <w:rFonts w:ascii="Times New Roman" w:hAnsi="Times New Roman"/>
                <w:sz w:val="24"/>
                <w:szCs w:val="24"/>
                <w:lang w:val="pt-PT"/>
              </w:rPr>
              <w:t>Ministério de Saúde Pública</w:t>
            </w:r>
          </w:p>
        </w:tc>
      </w:tr>
      <w:tr w:rsidR="00BB3B47" w:rsidRPr="00C41EDC" w14:paraId="71ACDE91" w14:textId="77777777" w:rsidTr="007E4C4F">
        <w:tc>
          <w:tcPr>
            <w:tcW w:w="2093" w:type="dxa"/>
          </w:tcPr>
          <w:p w14:paraId="4306E6D5" w14:textId="77777777" w:rsidR="00BB3B47" w:rsidRPr="00C41EDC" w:rsidRDefault="00BB3B47" w:rsidP="002630E1">
            <w:pPr>
              <w:pStyle w:val="SemEspaamento"/>
              <w:jc w:val="both"/>
              <w:rPr>
                <w:rFonts w:ascii="Times New Roman" w:hAnsi="Times New Roman"/>
                <w:color w:val="000000"/>
                <w:sz w:val="24"/>
                <w:szCs w:val="24"/>
                <w:lang w:val="pt-PT"/>
              </w:rPr>
            </w:pPr>
            <w:r w:rsidRPr="00C41EDC">
              <w:rPr>
                <w:rFonts w:ascii="Times New Roman" w:hAnsi="Times New Roman"/>
                <w:sz w:val="24"/>
                <w:szCs w:val="24"/>
                <w:lang w:val="pt-PT"/>
              </w:rPr>
              <w:t>OMS</w:t>
            </w:r>
          </w:p>
        </w:tc>
        <w:tc>
          <w:tcPr>
            <w:tcW w:w="7371" w:type="dxa"/>
          </w:tcPr>
          <w:p w14:paraId="7AD25251" w14:textId="77777777" w:rsidR="00BB3B47" w:rsidRPr="00C41EDC" w:rsidRDefault="00BB3B47" w:rsidP="002630E1">
            <w:pPr>
              <w:pStyle w:val="SemEspaamento"/>
              <w:jc w:val="both"/>
              <w:rPr>
                <w:rFonts w:ascii="Times New Roman" w:hAnsi="Times New Roman"/>
                <w:color w:val="000000"/>
                <w:sz w:val="24"/>
                <w:szCs w:val="24"/>
                <w:lang w:val="pt-PT"/>
              </w:rPr>
            </w:pPr>
            <w:r w:rsidRPr="00C41EDC">
              <w:rPr>
                <w:rFonts w:ascii="Times New Roman" w:hAnsi="Times New Roman"/>
                <w:sz w:val="24"/>
                <w:szCs w:val="24"/>
                <w:lang w:val="pt-PT"/>
              </w:rPr>
              <w:t>Organiza</w:t>
            </w:r>
            <w:r w:rsidRPr="00C41EDC">
              <w:rPr>
                <w:rFonts w:ascii="Times New Roman" w:hAnsi="Times New Roman"/>
                <w:color w:val="000000"/>
                <w:sz w:val="24"/>
                <w:szCs w:val="24"/>
                <w:lang w:val="pt-PT"/>
              </w:rPr>
              <w:t>ção</w:t>
            </w:r>
            <w:r w:rsidRPr="00C41EDC">
              <w:rPr>
                <w:rFonts w:ascii="Times New Roman" w:hAnsi="Times New Roman"/>
                <w:sz w:val="24"/>
                <w:szCs w:val="24"/>
                <w:lang w:val="pt-PT"/>
              </w:rPr>
              <w:t xml:space="preserve"> Mundial da Saúde</w:t>
            </w:r>
          </w:p>
        </w:tc>
      </w:tr>
      <w:tr w:rsidR="00386222" w:rsidRPr="007C58A2" w14:paraId="6BE859A7" w14:textId="77777777" w:rsidTr="007E4C4F">
        <w:tc>
          <w:tcPr>
            <w:tcW w:w="2093" w:type="dxa"/>
          </w:tcPr>
          <w:p w14:paraId="2C1E87A4" w14:textId="5CA72580" w:rsidR="00386222" w:rsidRPr="00C41EDC" w:rsidRDefault="00386222" w:rsidP="002630E1">
            <w:pPr>
              <w:pStyle w:val="SemEspaamento"/>
              <w:jc w:val="both"/>
              <w:rPr>
                <w:rFonts w:ascii="Times New Roman" w:hAnsi="Times New Roman"/>
                <w:sz w:val="24"/>
                <w:szCs w:val="24"/>
                <w:lang w:val="pt-PT"/>
              </w:rPr>
            </w:pPr>
            <w:proofErr w:type="spellStart"/>
            <w:proofErr w:type="gramStart"/>
            <w:r>
              <w:rPr>
                <w:rFonts w:ascii="Times New Roman" w:hAnsi="Times New Roman"/>
                <w:sz w:val="24"/>
                <w:szCs w:val="24"/>
                <w:lang w:val="pt-PT"/>
              </w:rPr>
              <w:t>iCCM</w:t>
            </w:r>
            <w:proofErr w:type="spellEnd"/>
            <w:proofErr w:type="gramEnd"/>
          </w:p>
        </w:tc>
        <w:tc>
          <w:tcPr>
            <w:tcW w:w="7371" w:type="dxa"/>
          </w:tcPr>
          <w:p w14:paraId="2A46744C" w14:textId="741B82DC" w:rsidR="00386222" w:rsidRPr="00C41EDC" w:rsidRDefault="008053EA" w:rsidP="008053EA">
            <w:pPr>
              <w:pStyle w:val="SemEspaamento"/>
              <w:jc w:val="both"/>
              <w:rPr>
                <w:rFonts w:ascii="Times New Roman" w:hAnsi="Times New Roman"/>
                <w:sz w:val="24"/>
                <w:szCs w:val="24"/>
                <w:lang w:val="pt-PT"/>
              </w:rPr>
            </w:pPr>
            <w:r>
              <w:rPr>
                <w:rFonts w:ascii="Times New Roman" w:hAnsi="Times New Roman"/>
                <w:sz w:val="24"/>
                <w:szCs w:val="24"/>
                <w:lang w:val="pt-PT"/>
              </w:rPr>
              <w:t xml:space="preserve">Manuseamento Integrado de Casos na </w:t>
            </w:r>
            <w:r w:rsidR="00386222">
              <w:rPr>
                <w:rFonts w:ascii="Times New Roman" w:hAnsi="Times New Roman"/>
                <w:sz w:val="24"/>
                <w:szCs w:val="24"/>
                <w:lang w:val="pt-PT"/>
              </w:rPr>
              <w:t>Comuni</w:t>
            </w:r>
            <w:r>
              <w:rPr>
                <w:rFonts w:ascii="Times New Roman" w:hAnsi="Times New Roman"/>
                <w:sz w:val="24"/>
                <w:szCs w:val="24"/>
                <w:lang w:val="pt-PT"/>
              </w:rPr>
              <w:t>dade</w:t>
            </w:r>
          </w:p>
        </w:tc>
      </w:tr>
      <w:tr w:rsidR="00386222" w:rsidRPr="00C41EDC" w14:paraId="3BD3B102" w14:textId="77777777" w:rsidTr="007E4C4F">
        <w:tc>
          <w:tcPr>
            <w:tcW w:w="2093" w:type="dxa"/>
          </w:tcPr>
          <w:p w14:paraId="48F7480E" w14:textId="46847323" w:rsidR="00386222" w:rsidRDefault="00386222" w:rsidP="00386222">
            <w:pPr>
              <w:pStyle w:val="SemEspaamento"/>
              <w:jc w:val="both"/>
              <w:rPr>
                <w:rFonts w:ascii="Times New Roman" w:hAnsi="Times New Roman"/>
                <w:sz w:val="24"/>
                <w:szCs w:val="24"/>
                <w:lang w:val="pt-PT"/>
              </w:rPr>
            </w:pPr>
            <w:r>
              <w:rPr>
                <w:rFonts w:ascii="Times New Roman" w:hAnsi="Times New Roman"/>
                <w:sz w:val="24"/>
                <w:szCs w:val="24"/>
                <w:lang w:val="pt-PT"/>
              </w:rPr>
              <w:t>PFE</w:t>
            </w:r>
          </w:p>
        </w:tc>
        <w:tc>
          <w:tcPr>
            <w:tcW w:w="7371" w:type="dxa"/>
          </w:tcPr>
          <w:p w14:paraId="5194281D" w14:textId="6241D117" w:rsidR="00386222" w:rsidRDefault="00386222" w:rsidP="00386222">
            <w:pPr>
              <w:pStyle w:val="SemEspaamento"/>
              <w:jc w:val="both"/>
              <w:rPr>
                <w:rFonts w:ascii="Times New Roman" w:hAnsi="Times New Roman"/>
                <w:sz w:val="24"/>
                <w:szCs w:val="24"/>
                <w:lang w:val="pt-PT"/>
              </w:rPr>
            </w:pPr>
            <w:r w:rsidRPr="00386222">
              <w:rPr>
                <w:rFonts w:ascii="Times New Roman" w:hAnsi="Times New Roman"/>
                <w:sz w:val="24"/>
                <w:szCs w:val="24"/>
                <w:lang w:val="pt-PT"/>
              </w:rPr>
              <w:t>P</w:t>
            </w:r>
            <w:r>
              <w:rPr>
                <w:rFonts w:ascii="Times New Roman" w:hAnsi="Times New Roman"/>
                <w:sz w:val="24"/>
                <w:szCs w:val="24"/>
                <w:lang w:val="pt-PT"/>
              </w:rPr>
              <w:t>ráticas Familiares Essenciais</w:t>
            </w:r>
            <w:r w:rsidRPr="00386222">
              <w:rPr>
                <w:rFonts w:ascii="Times New Roman" w:hAnsi="Times New Roman"/>
                <w:sz w:val="24"/>
                <w:szCs w:val="24"/>
                <w:lang w:val="pt-PT"/>
              </w:rPr>
              <w:t xml:space="preserve"> </w:t>
            </w:r>
          </w:p>
        </w:tc>
      </w:tr>
      <w:tr w:rsidR="00386222" w:rsidRPr="007C58A2" w14:paraId="7B908B1A" w14:textId="77777777" w:rsidTr="007E4C4F">
        <w:tc>
          <w:tcPr>
            <w:tcW w:w="2093" w:type="dxa"/>
          </w:tcPr>
          <w:p w14:paraId="5F540744" w14:textId="77777777" w:rsidR="00386222" w:rsidRPr="00C41EDC" w:rsidRDefault="00386222" w:rsidP="00386222">
            <w:pPr>
              <w:pStyle w:val="SemEspaamento"/>
              <w:jc w:val="both"/>
              <w:rPr>
                <w:rFonts w:ascii="Times New Roman" w:hAnsi="Times New Roman"/>
                <w:sz w:val="24"/>
                <w:szCs w:val="24"/>
                <w:lang w:val="pt-PT"/>
              </w:rPr>
            </w:pPr>
            <w:r w:rsidRPr="00C41EDC">
              <w:rPr>
                <w:rFonts w:ascii="Times New Roman" w:hAnsi="Times New Roman"/>
                <w:sz w:val="24"/>
                <w:szCs w:val="24"/>
                <w:lang w:val="pt-PT"/>
              </w:rPr>
              <w:t>PNLP</w:t>
            </w:r>
          </w:p>
        </w:tc>
        <w:tc>
          <w:tcPr>
            <w:tcW w:w="7371" w:type="dxa"/>
          </w:tcPr>
          <w:p w14:paraId="35A7A5CD" w14:textId="77777777" w:rsidR="00386222" w:rsidRPr="00C41EDC" w:rsidRDefault="00386222" w:rsidP="00386222">
            <w:pPr>
              <w:pStyle w:val="SemEspaamento"/>
              <w:jc w:val="both"/>
              <w:rPr>
                <w:rFonts w:ascii="Times New Roman" w:hAnsi="Times New Roman"/>
                <w:sz w:val="24"/>
                <w:szCs w:val="24"/>
                <w:lang w:val="pt-PT"/>
              </w:rPr>
            </w:pPr>
            <w:r w:rsidRPr="00C41EDC">
              <w:rPr>
                <w:rFonts w:ascii="Times New Roman" w:hAnsi="Times New Roman"/>
                <w:sz w:val="24"/>
                <w:szCs w:val="24"/>
                <w:lang w:val="pt-PT"/>
              </w:rPr>
              <w:t>Programa Nacional de Luta contra o Paludismo</w:t>
            </w:r>
          </w:p>
        </w:tc>
      </w:tr>
      <w:tr w:rsidR="009E2A35" w:rsidRPr="007C58A2" w14:paraId="14A982AB" w14:textId="77777777" w:rsidTr="007E4C4F">
        <w:tc>
          <w:tcPr>
            <w:tcW w:w="2093" w:type="dxa"/>
          </w:tcPr>
          <w:p w14:paraId="4CC1B28D" w14:textId="46069384" w:rsidR="009E2A35" w:rsidRPr="00C41EDC" w:rsidRDefault="009E2A35" w:rsidP="00386222">
            <w:pPr>
              <w:pStyle w:val="SemEspaamento"/>
              <w:jc w:val="both"/>
              <w:rPr>
                <w:rFonts w:ascii="Times New Roman" w:hAnsi="Times New Roman"/>
                <w:sz w:val="24"/>
                <w:szCs w:val="24"/>
                <w:lang w:val="pt-PT"/>
              </w:rPr>
            </w:pPr>
            <w:r>
              <w:rPr>
                <w:rFonts w:ascii="Times New Roman" w:hAnsi="Times New Roman"/>
                <w:sz w:val="24"/>
                <w:szCs w:val="24"/>
                <w:lang w:val="pt-PT"/>
              </w:rPr>
              <w:t>POPEN</w:t>
            </w:r>
          </w:p>
        </w:tc>
        <w:tc>
          <w:tcPr>
            <w:tcW w:w="7371" w:type="dxa"/>
          </w:tcPr>
          <w:p w14:paraId="3DEBA86F" w14:textId="2AE09AF0" w:rsidR="009E2A35" w:rsidRPr="00C41EDC" w:rsidRDefault="009E2A35" w:rsidP="00386222">
            <w:pPr>
              <w:pStyle w:val="SemEspaamento"/>
              <w:jc w:val="both"/>
              <w:rPr>
                <w:rFonts w:ascii="Times New Roman" w:hAnsi="Times New Roman"/>
                <w:sz w:val="24"/>
                <w:szCs w:val="24"/>
                <w:lang w:val="pt-PT"/>
              </w:rPr>
            </w:pPr>
            <w:r w:rsidRPr="009E2A35">
              <w:rPr>
                <w:rFonts w:ascii="Times New Roman" w:hAnsi="Times New Roman"/>
                <w:sz w:val="24"/>
                <w:szCs w:val="24"/>
                <w:lang w:val="pt-PT"/>
              </w:rPr>
              <w:t>Plano Operacional de Implementação à Escala Nacional de Intervenções de Alto Impacto na Redução da Mortalidade Materna, Neonatal e Infantojuvenil</w:t>
            </w:r>
          </w:p>
        </w:tc>
      </w:tr>
      <w:tr w:rsidR="00411B5D" w:rsidRPr="00B75E8A" w14:paraId="40D93CD8" w14:textId="77777777" w:rsidTr="007E4C4F">
        <w:tc>
          <w:tcPr>
            <w:tcW w:w="2093" w:type="dxa"/>
          </w:tcPr>
          <w:p w14:paraId="09669507" w14:textId="690000EF" w:rsidR="00411B5D" w:rsidRPr="00C41EDC" w:rsidRDefault="00411B5D" w:rsidP="00386222">
            <w:pPr>
              <w:pStyle w:val="SemEspaamento"/>
              <w:jc w:val="both"/>
              <w:rPr>
                <w:rFonts w:ascii="Times New Roman" w:hAnsi="Times New Roman"/>
                <w:sz w:val="24"/>
                <w:szCs w:val="24"/>
                <w:lang w:val="pt-PT"/>
              </w:rPr>
            </w:pPr>
            <w:r>
              <w:rPr>
                <w:rFonts w:ascii="Times New Roman" w:hAnsi="Times New Roman"/>
                <w:sz w:val="24"/>
                <w:szCs w:val="24"/>
                <w:lang w:val="pt-PT"/>
              </w:rPr>
              <w:t>PSB</w:t>
            </w:r>
          </w:p>
        </w:tc>
        <w:tc>
          <w:tcPr>
            <w:tcW w:w="7371" w:type="dxa"/>
          </w:tcPr>
          <w:p w14:paraId="3F6FD8B4" w14:textId="0A1470B2" w:rsidR="00411B5D" w:rsidRPr="00C41EDC" w:rsidRDefault="00DC4B54" w:rsidP="00386222">
            <w:pPr>
              <w:pStyle w:val="SemEspaamento"/>
              <w:jc w:val="both"/>
              <w:rPr>
                <w:rFonts w:ascii="Times New Roman" w:hAnsi="Times New Roman"/>
                <w:sz w:val="24"/>
                <w:szCs w:val="24"/>
                <w:lang w:val="pt-PT"/>
              </w:rPr>
            </w:pPr>
            <w:proofErr w:type="spellStart"/>
            <w:r>
              <w:rPr>
                <w:rFonts w:ascii="Times New Roman" w:hAnsi="Times New Roman"/>
                <w:sz w:val="24"/>
                <w:szCs w:val="24"/>
                <w:lang w:val="pt-PT"/>
              </w:rPr>
              <w:t>Projecto</w:t>
            </w:r>
            <w:proofErr w:type="spellEnd"/>
            <w:r>
              <w:rPr>
                <w:rFonts w:ascii="Times New Roman" w:hAnsi="Times New Roman"/>
                <w:sz w:val="24"/>
                <w:szCs w:val="24"/>
                <w:lang w:val="pt-PT"/>
              </w:rPr>
              <w:t xml:space="preserve"> Saúde </w:t>
            </w:r>
            <w:proofErr w:type="spellStart"/>
            <w:r>
              <w:rPr>
                <w:rFonts w:ascii="Times New Roman" w:hAnsi="Times New Roman"/>
                <w:sz w:val="24"/>
                <w:szCs w:val="24"/>
                <w:lang w:val="pt-PT"/>
              </w:rPr>
              <w:t>Bandim</w:t>
            </w:r>
            <w:proofErr w:type="spellEnd"/>
          </w:p>
        </w:tc>
      </w:tr>
      <w:tr w:rsidR="007C3664" w:rsidRPr="00B75E8A" w14:paraId="557A7EFF" w14:textId="77777777" w:rsidTr="007E4C4F">
        <w:tc>
          <w:tcPr>
            <w:tcW w:w="2093" w:type="dxa"/>
          </w:tcPr>
          <w:p w14:paraId="693B7CAF" w14:textId="5766D2A7" w:rsidR="007C3664" w:rsidRDefault="007C3664" w:rsidP="00386222">
            <w:pPr>
              <w:pStyle w:val="SemEspaamento"/>
              <w:jc w:val="both"/>
              <w:rPr>
                <w:rFonts w:ascii="Times New Roman" w:hAnsi="Times New Roman"/>
                <w:sz w:val="24"/>
                <w:szCs w:val="24"/>
                <w:lang w:val="pt-PT"/>
              </w:rPr>
            </w:pPr>
            <w:r>
              <w:rPr>
                <w:rFonts w:ascii="Times New Roman" w:hAnsi="Times New Roman"/>
                <w:sz w:val="24"/>
                <w:szCs w:val="24"/>
                <w:lang w:val="pt-PT"/>
              </w:rPr>
              <w:t>SAB</w:t>
            </w:r>
          </w:p>
        </w:tc>
        <w:tc>
          <w:tcPr>
            <w:tcW w:w="7371" w:type="dxa"/>
          </w:tcPr>
          <w:p w14:paraId="2A2B2D6D" w14:textId="50E9EC3D" w:rsidR="007C3664" w:rsidRDefault="007C3664" w:rsidP="00386222">
            <w:pPr>
              <w:pStyle w:val="SemEspaamento"/>
              <w:jc w:val="both"/>
              <w:rPr>
                <w:rFonts w:ascii="Times New Roman" w:hAnsi="Times New Roman"/>
                <w:sz w:val="24"/>
                <w:szCs w:val="24"/>
                <w:lang w:val="pt-PT"/>
              </w:rPr>
            </w:pPr>
            <w:r>
              <w:rPr>
                <w:rFonts w:ascii="Times New Roman" w:hAnsi="Times New Roman"/>
                <w:sz w:val="24"/>
                <w:szCs w:val="24"/>
                <w:lang w:val="pt-PT"/>
              </w:rPr>
              <w:t>Setor Autónomo de Bissau</w:t>
            </w:r>
          </w:p>
        </w:tc>
      </w:tr>
      <w:tr w:rsidR="00386222" w:rsidRPr="00C41EDC" w14:paraId="2F75F52F" w14:textId="77777777" w:rsidTr="007E4C4F">
        <w:tc>
          <w:tcPr>
            <w:tcW w:w="2093" w:type="dxa"/>
          </w:tcPr>
          <w:p w14:paraId="535D59E2" w14:textId="48A19FF0" w:rsidR="00386222" w:rsidRPr="00C41EDC" w:rsidRDefault="00386222" w:rsidP="00386222">
            <w:pPr>
              <w:pStyle w:val="SemEspaamento"/>
              <w:ind w:right="-220"/>
              <w:jc w:val="both"/>
              <w:rPr>
                <w:rFonts w:ascii="Times New Roman" w:hAnsi="Times New Roman"/>
                <w:sz w:val="24"/>
                <w:szCs w:val="24"/>
                <w:lang w:val="pt-PT"/>
              </w:rPr>
            </w:pPr>
            <w:r w:rsidRPr="00C41EDC">
              <w:rPr>
                <w:rFonts w:ascii="Times New Roman" w:hAnsi="Times New Roman"/>
                <w:sz w:val="24"/>
                <w:szCs w:val="24"/>
                <w:lang w:val="pt-PT"/>
              </w:rPr>
              <w:t>UNDP</w:t>
            </w:r>
          </w:p>
        </w:tc>
        <w:tc>
          <w:tcPr>
            <w:tcW w:w="7371" w:type="dxa"/>
          </w:tcPr>
          <w:p w14:paraId="3F4E072C" w14:textId="66117113" w:rsidR="00386222" w:rsidRPr="00C41EDC" w:rsidRDefault="00386222" w:rsidP="00386222">
            <w:pPr>
              <w:pStyle w:val="SemEspaamento"/>
              <w:jc w:val="both"/>
              <w:rPr>
                <w:rFonts w:ascii="Times New Roman" w:hAnsi="Times New Roman"/>
                <w:sz w:val="24"/>
                <w:szCs w:val="24"/>
                <w:lang w:val="pt-PT"/>
              </w:rPr>
            </w:pPr>
            <w:r w:rsidRPr="00C41EDC">
              <w:rPr>
                <w:rFonts w:ascii="Times New Roman" w:hAnsi="Times New Roman"/>
                <w:sz w:val="24"/>
                <w:szCs w:val="24"/>
                <w:lang w:val="pt-PT"/>
              </w:rPr>
              <w:t xml:space="preserve">United </w:t>
            </w:r>
            <w:proofErr w:type="spellStart"/>
            <w:r w:rsidRPr="00C41EDC">
              <w:rPr>
                <w:rFonts w:ascii="Times New Roman" w:hAnsi="Times New Roman"/>
                <w:sz w:val="24"/>
                <w:szCs w:val="24"/>
                <w:lang w:val="pt-PT"/>
              </w:rPr>
              <w:t>Nations</w:t>
            </w:r>
            <w:proofErr w:type="spellEnd"/>
            <w:r w:rsidRPr="00C41EDC">
              <w:rPr>
                <w:rFonts w:ascii="Times New Roman" w:hAnsi="Times New Roman"/>
                <w:sz w:val="24"/>
                <w:szCs w:val="24"/>
                <w:lang w:val="pt-PT"/>
              </w:rPr>
              <w:t xml:space="preserve"> </w:t>
            </w:r>
            <w:proofErr w:type="spellStart"/>
            <w:r w:rsidRPr="00C41EDC">
              <w:rPr>
                <w:rFonts w:ascii="Times New Roman" w:hAnsi="Times New Roman"/>
                <w:sz w:val="24"/>
                <w:szCs w:val="24"/>
                <w:lang w:val="pt-PT"/>
              </w:rPr>
              <w:t>Development</w:t>
            </w:r>
            <w:proofErr w:type="spellEnd"/>
            <w:r w:rsidRPr="00C41EDC">
              <w:rPr>
                <w:rFonts w:ascii="Times New Roman" w:hAnsi="Times New Roman"/>
                <w:sz w:val="24"/>
                <w:szCs w:val="24"/>
                <w:lang w:val="pt-PT"/>
              </w:rPr>
              <w:t xml:space="preserve"> </w:t>
            </w:r>
            <w:proofErr w:type="spellStart"/>
            <w:r w:rsidRPr="00C41EDC">
              <w:rPr>
                <w:rFonts w:ascii="Times New Roman" w:hAnsi="Times New Roman"/>
                <w:sz w:val="24"/>
                <w:szCs w:val="24"/>
                <w:lang w:val="pt-PT"/>
              </w:rPr>
              <w:t>Programme</w:t>
            </w:r>
            <w:proofErr w:type="spellEnd"/>
          </w:p>
        </w:tc>
      </w:tr>
      <w:tr w:rsidR="00386222" w:rsidRPr="007C58A2" w14:paraId="693B8B36" w14:textId="77777777" w:rsidTr="007E4C4F">
        <w:tc>
          <w:tcPr>
            <w:tcW w:w="2093" w:type="dxa"/>
          </w:tcPr>
          <w:p w14:paraId="070AEC3F" w14:textId="01062281" w:rsidR="00386222" w:rsidRPr="00C41EDC" w:rsidRDefault="00386222" w:rsidP="00386222">
            <w:pPr>
              <w:pStyle w:val="SemEspaamento"/>
              <w:ind w:right="-220"/>
              <w:jc w:val="both"/>
              <w:rPr>
                <w:rFonts w:ascii="Times New Roman" w:hAnsi="Times New Roman"/>
                <w:sz w:val="24"/>
                <w:szCs w:val="24"/>
                <w:lang w:val="pt-PT"/>
              </w:rPr>
            </w:pPr>
            <w:r w:rsidRPr="00C41EDC">
              <w:rPr>
                <w:rFonts w:ascii="Times New Roman" w:hAnsi="Times New Roman"/>
                <w:sz w:val="24"/>
                <w:szCs w:val="24"/>
                <w:lang w:val="pt-PT"/>
              </w:rPr>
              <w:t>UNICEF</w:t>
            </w:r>
          </w:p>
        </w:tc>
        <w:tc>
          <w:tcPr>
            <w:tcW w:w="7371" w:type="dxa"/>
          </w:tcPr>
          <w:p w14:paraId="4915ED40" w14:textId="63665440" w:rsidR="00386222" w:rsidRPr="00C41EDC" w:rsidRDefault="00386222" w:rsidP="00386222">
            <w:pPr>
              <w:pStyle w:val="SemEspaamento"/>
              <w:jc w:val="both"/>
              <w:rPr>
                <w:rFonts w:ascii="Times New Roman" w:eastAsia="Times New Roman" w:hAnsi="Times New Roman"/>
                <w:sz w:val="24"/>
                <w:szCs w:val="24"/>
                <w:lang w:val="pt-PT"/>
              </w:rPr>
            </w:pPr>
            <w:r w:rsidRPr="00C41EDC">
              <w:rPr>
                <w:rFonts w:ascii="Times New Roman" w:eastAsia="Times New Roman" w:hAnsi="Times New Roman"/>
                <w:sz w:val="24"/>
                <w:szCs w:val="24"/>
                <w:lang w:val="pt-PT"/>
              </w:rPr>
              <w:t>Organização das Nações Unidas para a Infância</w:t>
            </w:r>
          </w:p>
        </w:tc>
      </w:tr>
      <w:tr w:rsidR="00386222" w:rsidRPr="007C58A2" w14:paraId="7980A94B" w14:textId="77777777" w:rsidTr="007E4C4F">
        <w:tc>
          <w:tcPr>
            <w:tcW w:w="2093" w:type="dxa"/>
          </w:tcPr>
          <w:p w14:paraId="2CBDE420" w14:textId="31384E3F" w:rsidR="00386222" w:rsidRPr="00C41EDC" w:rsidRDefault="00386222" w:rsidP="00386222">
            <w:pPr>
              <w:pStyle w:val="SemEspaamento"/>
              <w:ind w:right="-220"/>
              <w:jc w:val="both"/>
              <w:rPr>
                <w:rFonts w:ascii="Times New Roman" w:hAnsi="Times New Roman"/>
                <w:sz w:val="24"/>
                <w:szCs w:val="24"/>
                <w:lang w:val="pt-PT"/>
              </w:rPr>
            </w:pPr>
            <w:r w:rsidRPr="00386222">
              <w:rPr>
                <w:rFonts w:ascii="Times New Roman" w:hAnsi="Times New Roman"/>
                <w:sz w:val="24"/>
                <w:szCs w:val="24"/>
                <w:lang w:val="pt-PT"/>
              </w:rPr>
              <w:t>VBEC</w:t>
            </w:r>
          </w:p>
        </w:tc>
        <w:tc>
          <w:tcPr>
            <w:tcW w:w="7371" w:type="dxa"/>
          </w:tcPr>
          <w:p w14:paraId="0BE55F2B" w14:textId="35E339E8" w:rsidR="003C7E9B" w:rsidRPr="00C41EDC" w:rsidRDefault="00AA2CFF" w:rsidP="00AB3FAB">
            <w:pPr>
              <w:pStyle w:val="SemEspaamento"/>
              <w:jc w:val="both"/>
              <w:rPr>
                <w:rFonts w:ascii="Times New Roman" w:eastAsia="Times New Roman" w:hAnsi="Times New Roman"/>
                <w:sz w:val="24"/>
                <w:szCs w:val="24"/>
                <w:lang w:val="pt-PT"/>
              </w:rPr>
            </w:pPr>
            <w:r>
              <w:rPr>
                <w:rFonts w:ascii="Times New Roman" w:eastAsia="Times New Roman" w:hAnsi="Times New Roman"/>
                <w:sz w:val="24"/>
                <w:szCs w:val="24"/>
                <w:lang w:val="pt-PT"/>
              </w:rPr>
              <w:t>Vigilâ</w:t>
            </w:r>
            <w:r w:rsidR="00386222">
              <w:rPr>
                <w:rFonts w:ascii="Times New Roman" w:eastAsia="Times New Roman" w:hAnsi="Times New Roman"/>
                <w:sz w:val="24"/>
                <w:szCs w:val="24"/>
                <w:lang w:val="pt-PT"/>
              </w:rPr>
              <w:t>ncia Baseada em Eventos na Comunidade</w:t>
            </w:r>
          </w:p>
        </w:tc>
      </w:tr>
    </w:tbl>
    <w:p w14:paraId="450F3380" w14:textId="55EFF59F" w:rsidR="00192B97" w:rsidRPr="005C7E45" w:rsidRDefault="003E3577" w:rsidP="005C7E45">
      <w:pPr>
        <w:pStyle w:val="Cabealhodondice"/>
        <w:outlineLvl w:val="0"/>
        <w:rPr>
          <w:lang w:val="pt-PT"/>
        </w:rPr>
      </w:pPr>
      <w:r w:rsidRPr="00C41EDC">
        <w:rPr>
          <w:lang w:val="pt-PT"/>
        </w:rPr>
        <w:br w:type="page"/>
      </w:r>
      <w:bookmarkStart w:id="1" w:name="_Toc14446781"/>
      <w:r w:rsidR="00192B97" w:rsidRPr="005C7E45">
        <w:rPr>
          <w:lang w:val="pt-PT"/>
        </w:rPr>
        <w:lastRenderedPageBreak/>
        <w:t>Lista de tabelas</w:t>
      </w:r>
      <w:bookmarkEnd w:id="1"/>
    </w:p>
    <w:p w14:paraId="3E529F1C" w14:textId="77777777" w:rsidR="00047165" w:rsidRPr="00154C87" w:rsidRDefault="00047165" w:rsidP="00047165">
      <w:pPr>
        <w:rPr>
          <w:i/>
          <w:lang w:val="pt-PT"/>
        </w:rPr>
      </w:pPr>
      <w:r w:rsidRPr="00154C87">
        <w:rPr>
          <w:i/>
          <w:lang w:val="pt-PT"/>
        </w:rPr>
        <w:t>Tabela 1. Inclusão dos entrevistados por categoria.</w:t>
      </w:r>
    </w:p>
    <w:p w14:paraId="02AED72F" w14:textId="77777777" w:rsidR="00047165" w:rsidRPr="00154C87" w:rsidRDefault="00047165" w:rsidP="00047165">
      <w:pPr>
        <w:rPr>
          <w:i/>
          <w:lang w:val="pt-PT"/>
        </w:rPr>
      </w:pPr>
      <w:r w:rsidRPr="00154C87">
        <w:rPr>
          <w:i/>
          <w:lang w:val="pt-PT"/>
        </w:rPr>
        <w:t>Tabela 2 – Critérios de seleção dos ASC</w:t>
      </w:r>
    </w:p>
    <w:p w14:paraId="0881C9AB" w14:textId="77777777" w:rsidR="00047165" w:rsidRPr="00154C87" w:rsidRDefault="00047165" w:rsidP="00047165">
      <w:pPr>
        <w:rPr>
          <w:i/>
          <w:lang w:val="pt-PT"/>
        </w:rPr>
      </w:pPr>
      <w:r w:rsidRPr="00154C87">
        <w:rPr>
          <w:i/>
          <w:lang w:val="pt-PT"/>
        </w:rPr>
        <w:t>Tabela 3 – Para quem trabalham os ASC</w:t>
      </w:r>
    </w:p>
    <w:p w14:paraId="76226350" w14:textId="77777777" w:rsidR="00047165" w:rsidRPr="00154C87" w:rsidRDefault="00047165" w:rsidP="00047165">
      <w:pPr>
        <w:rPr>
          <w:i/>
          <w:lang w:val="pt-PT"/>
        </w:rPr>
      </w:pPr>
      <w:r w:rsidRPr="00154C87">
        <w:rPr>
          <w:i/>
          <w:lang w:val="pt-PT"/>
        </w:rPr>
        <w:t>Tabela 4 – Conhecimento das principais tarefas dos ASC</w:t>
      </w:r>
    </w:p>
    <w:p w14:paraId="71AEAB73" w14:textId="6A45528A" w:rsidR="00964E60" w:rsidRPr="005C7E45" w:rsidRDefault="00964E60" w:rsidP="005C7E45">
      <w:pPr>
        <w:pStyle w:val="Cabealhodondice"/>
        <w:outlineLvl w:val="0"/>
        <w:rPr>
          <w:lang w:val="pt-PT"/>
        </w:rPr>
      </w:pPr>
      <w:bookmarkStart w:id="2" w:name="_Toc14446782"/>
      <w:r w:rsidRPr="005C7E45">
        <w:rPr>
          <w:lang w:val="pt-PT"/>
        </w:rPr>
        <w:t>Lista de gráficos</w:t>
      </w:r>
      <w:bookmarkEnd w:id="2"/>
    </w:p>
    <w:p w14:paraId="698D700A" w14:textId="77777777" w:rsidR="00047165" w:rsidRDefault="00047165" w:rsidP="00047165"/>
    <w:p w14:paraId="72101C93" w14:textId="77777777" w:rsidR="00047165" w:rsidRPr="00154C87" w:rsidRDefault="00047165" w:rsidP="00047165">
      <w:pPr>
        <w:jc w:val="both"/>
        <w:rPr>
          <w:i/>
          <w:lang w:val="pt-PT"/>
        </w:rPr>
      </w:pPr>
      <w:r w:rsidRPr="00154C87">
        <w:rPr>
          <w:i/>
          <w:lang w:val="pt-PT"/>
        </w:rPr>
        <w:t>Figura 1. Estado civil dos participantes por região.</w:t>
      </w:r>
    </w:p>
    <w:p w14:paraId="6F2537A6" w14:textId="77777777" w:rsidR="00047165" w:rsidRPr="00154C87" w:rsidRDefault="00047165" w:rsidP="00047165">
      <w:pPr>
        <w:rPr>
          <w:i/>
          <w:lang w:val="pt-PT"/>
        </w:rPr>
      </w:pPr>
      <w:r w:rsidRPr="00154C87">
        <w:rPr>
          <w:i/>
          <w:lang w:val="pt-PT"/>
        </w:rPr>
        <w:t>Figura 2 – Fatores de motivação ou desmotivação para trabalhar como ASC</w:t>
      </w:r>
    </w:p>
    <w:p w14:paraId="01D4CC13" w14:textId="77777777" w:rsidR="00047165" w:rsidRPr="00154C87" w:rsidRDefault="00047165" w:rsidP="00047165">
      <w:pPr>
        <w:rPr>
          <w:i/>
          <w:lang w:val="pt-PT"/>
        </w:rPr>
      </w:pPr>
      <w:r w:rsidRPr="00154C87">
        <w:rPr>
          <w:i/>
          <w:lang w:val="pt-PT"/>
        </w:rPr>
        <w:t>Figura 3 – Fatores de motivação ou desmotivação para trabalhar como ASC</w:t>
      </w:r>
    </w:p>
    <w:p w14:paraId="5BA5B69D" w14:textId="77777777" w:rsidR="00047165" w:rsidRPr="00154C87" w:rsidRDefault="00047165" w:rsidP="00047165">
      <w:pPr>
        <w:rPr>
          <w:i/>
          <w:lang w:val="pt-PT"/>
        </w:rPr>
      </w:pPr>
      <w:r w:rsidRPr="00154C87">
        <w:rPr>
          <w:i/>
          <w:lang w:val="pt-PT"/>
        </w:rPr>
        <w:t>Figura 4 – Principais determinantes de maior número de indivíduos do sexo masculino ou feminino a trabalhar como ASC</w:t>
      </w:r>
    </w:p>
    <w:p w14:paraId="7F5B8A56" w14:textId="77777777" w:rsidR="00047165" w:rsidRPr="00154C87" w:rsidRDefault="00047165" w:rsidP="00047165">
      <w:pPr>
        <w:rPr>
          <w:i/>
          <w:lang w:val="pt-PT"/>
        </w:rPr>
      </w:pPr>
      <w:r w:rsidRPr="00154C87">
        <w:rPr>
          <w:i/>
          <w:lang w:val="pt-PT"/>
        </w:rPr>
        <w:t>Figura 5 – Justificação da opinião de haver mais ASC do sexo masculino ou feminino.</w:t>
      </w:r>
    </w:p>
    <w:p w14:paraId="75D70C43" w14:textId="77777777" w:rsidR="00047165" w:rsidRDefault="00047165" w:rsidP="00047165">
      <w:r w:rsidRPr="00154C87">
        <w:rPr>
          <w:i/>
          <w:lang w:val="pt-PT"/>
        </w:rPr>
        <w:t>Figura 6 – Intervenções para aumentar o número de ASC femininos.</w:t>
      </w:r>
      <w:r w:rsidRPr="00154C87">
        <w:t xml:space="preserve"> </w:t>
      </w:r>
    </w:p>
    <w:p w14:paraId="319416DE" w14:textId="77777777" w:rsidR="00047165" w:rsidRPr="005C7E45" w:rsidRDefault="00047165" w:rsidP="00047165">
      <w:pPr>
        <w:pStyle w:val="Cabealhodondice"/>
        <w:outlineLvl w:val="0"/>
        <w:rPr>
          <w:lang w:val="pt-PT"/>
        </w:rPr>
      </w:pPr>
      <w:bookmarkStart w:id="3" w:name="_Toc14446783"/>
      <w:r w:rsidRPr="005C7E45">
        <w:rPr>
          <w:lang w:val="pt-PT"/>
        </w:rPr>
        <w:t>Lista de quadros</w:t>
      </w:r>
      <w:bookmarkEnd w:id="3"/>
    </w:p>
    <w:p w14:paraId="55FE4C77" w14:textId="77777777" w:rsidR="00047165" w:rsidRDefault="00047165" w:rsidP="00047165"/>
    <w:p w14:paraId="17C86140" w14:textId="77777777" w:rsidR="00047165" w:rsidRPr="00154C87" w:rsidRDefault="00047165" w:rsidP="00047165">
      <w:pPr>
        <w:jc w:val="both"/>
        <w:rPr>
          <w:i/>
          <w:lang w:val="pt-PT"/>
        </w:rPr>
      </w:pPr>
      <w:r w:rsidRPr="00154C87">
        <w:rPr>
          <w:i/>
          <w:color w:val="000000" w:themeColor="text1"/>
          <w:lang w:val="pt-PT"/>
        </w:rPr>
        <w:t>Quadro 1: Trabalhar com outros membros da comunidade</w:t>
      </w:r>
    </w:p>
    <w:p w14:paraId="7D479CED" w14:textId="77777777" w:rsidR="00047165" w:rsidRPr="00154C87" w:rsidRDefault="00047165" w:rsidP="00047165">
      <w:pPr>
        <w:rPr>
          <w:i/>
          <w:lang w:val="pt-PT"/>
        </w:rPr>
      </w:pPr>
      <w:r w:rsidRPr="00154C87">
        <w:rPr>
          <w:i/>
          <w:color w:val="000000" w:themeColor="text1"/>
          <w:lang w:val="pt-PT"/>
        </w:rPr>
        <w:t>Quadro 2: Razões para o desequilíbrio de gênero nas regiões</w:t>
      </w:r>
    </w:p>
    <w:p w14:paraId="3F5C37A5" w14:textId="77777777" w:rsidR="00047165" w:rsidRPr="00154C87" w:rsidRDefault="00047165" w:rsidP="00047165"/>
    <w:p w14:paraId="180B7040" w14:textId="13161F05" w:rsidR="006041B9" w:rsidRDefault="006041B9">
      <w:pPr>
        <w:rPr>
          <w:lang w:val="pt-PT"/>
        </w:rPr>
      </w:pPr>
      <w:r>
        <w:rPr>
          <w:lang w:val="pt-PT"/>
        </w:rPr>
        <w:br w:type="page"/>
      </w:r>
    </w:p>
    <w:p w14:paraId="52B0BC70" w14:textId="77777777" w:rsidR="00192B97" w:rsidRDefault="00192B97" w:rsidP="00192B97">
      <w:pPr>
        <w:rPr>
          <w:lang w:val="pt-PT"/>
        </w:rPr>
      </w:pPr>
    </w:p>
    <w:p w14:paraId="156D27D0" w14:textId="6DFE410F" w:rsidR="00192B97" w:rsidRPr="005C7E45" w:rsidRDefault="00964E60" w:rsidP="005C7E45">
      <w:pPr>
        <w:pStyle w:val="Cabealhodondice"/>
        <w:outlineLvl w:val="0"/>
        <w:rPr>
          <w:rStyle w:val="RefernciaIntensa"/>
          <w:b/>
        </w:rPr>
      </w:pPr>
      <w:bookmarkStart w:id="4" w:name="_Toc14446784"/>
      <w:r w:rsidRPr="005C7E45">
        <w:rPr>
          <w:rStyle w:val="RefernciaIntensa"/>
          <w:b/>
        </w:rPr>
        <w:t>Resumo</w:t>
      </w:r>
      <w:bookmarkEnd w:id="4"/>
    </w:p>
    <w:p w14:paraId="58902159" w14:textId="77777777" w:rsidR="00F861D1" w:rsidRDefault="00F861D1" w:rsidP="00123658">
      <w:pPr>
        <w:rPr>
          <w:lang w:val="pt-PT"/>
        </w:rPr>
      </w:pPr>
    </w:p>
    <w:p w14:paraId="2A90855B" w14:textId="01199E44" w:rsidR="006633E6" w:rsidRDefault="006633E6" w:rsidP="00C05018">
      <w:pPr>
        <w:jc w:val="both"/>
        <w:rPr>
          <w:lang w:val="pt-PT"/>
        </w:rPr>
      </w:pPr>
      <w:r>
        <w:rPr>
          <w:lang w:val="pt-PT"/>
        </w:rPr>
        <w:t xml:space="preserve">O Ministério da Saúde Pública através </w:t>
      </w:r>
      <w:r w:rsidRPr="00C41EDC">
        <w:rPr>
          <w:lang w:val="pt-PT"/>
        </w:rPr>
        <w:t xml:space="preserve">da Direção de Serviço de Saúde Comunitária e da Promoção da Medicina Tradicional </w:t>
      </w:r>
      <w:r w:rsidR="00C05018">
        <w:rPr>
          <w:lang w:val="pt-PT"/>
        </w:rPr>
        <w:t xml:space="preserve">em colaboração com os seus parceiros tem utilizado agentes de saúde comunitária (ASC) para a extensão dos cuidados primários de saúde às populações. Através deste tem levado práticas consideradas de alto impacto na morbilidade e mortalidade. Contudo, a participação feminina no corpo dos agentes fica muito longe da paridade almejada com um </w:t>
      </w:r>
      <w:r>
        <w:rPr>
          <w:lang w:val="pt-PT"/>
        </w:rPr>
        <w:t xml:space="preserve">rácio de agentes de saúde comunitária do sexo masculino de 4,03 por cada um feminino. </w:t>
      </w:r>
      <w:r w:rsidR="00C05018">
        <w:rPr>
          <w:lang w:val="pt-PT"/>
        </w:rPr>
        <w:t xml:space="preserve">Na perspetiva de </w:t>
      </w:r>
      <w:r w:rsidRPr="00C41EDC">
        <w:rPr>
          <w:lang w:val="pt-PT"/>
        </w:rPr>
        <w:t>aumentar progressivamente a proporç</w:t>
      </w:r>
      <w:r>
        <w:rPr>
          <w:lang w:val="pt-PT"/>
        </w:rPr>
        <w:t>ão de ASC do sexo feminino para</w:t>
      </w:r>
      <w:r w:rsidRPr="00C41EDC">
        <w:rPr>
          <w:lang w:val="pt-PT"/>
        </w:rPr>
        <w:t xml:space="preserve"> 30% em 2020</w:t>
      </w:r>
      <w:r w:rsidR="003E5663">
        <w:rPr>
          <w:lang w:val="pt-PT"/>
        </w:rPr>
        <w:t>, o Fundo Mundial financiou</w:t>
      </w:r>
      <w:r w:rsidR="00C05018">
        <w:rPr>
          <w:lang w:val="pt-PT"/>
        </w:rPr>
        <w:t xml:space="preserve"> a atual pesquisa-ação no sentido de conhecer a perceção e ações a desenvolver para o efeito.</w:t>
      </w:r>
    </w:p>
    <w:p w14:paraId="6ABC44A5" w14:textId="77777777" w:rsidR="00AA46C9" w:rsidRDefault="00AA46C9" w:rsidP="00AA46C9">
      <w:pPr>
        <w:jc w:val="both"/>
        <w:rPr>
          <w:lang w:val="pt-PT"/>
        </w:rPr>
      </w:pPr>
    </w:p>
    <w:p w14:paraId="53A25E09" w14:textId="6164816C" w:rsidR="00AA46C9" w:rsidRDefault="00C05018" w:rsidP="00AA46C9">
      <w:pPr>
        <w:jc w:val="both"/>
        <w:rPr>
          <w:lang w:val="pt-PT"/>
        </w:rPr>
      </w:pPr>
      <w:r>
        <w:rPr>
          <w:lang w:val="pt-PT"/>
        </w:rPr>
        <w:t>Este estudo qualitativo com componente quantitativa foi realizado de Novembro a Dezembro de 2018</w:t>
      </w:r>
      <w:r w:rsidR="00AA46C9" w:rsidRPr="00101A82">
        <w:rPr>
          <w:lang w:val="pt-PT"/>
        </w:rPr>
        <w:t xml:space="preserve"> </w:t>
      </w:r>
      <w:r w:rsidR="00423196">
        <w:rPr>
          <w:lang w:val="pt-PT"/>
        </w:rPr>
        <w:t xml:space="preserve">nas regiões de </w:t>
      </w:r>
      <w:r w:rsidR="00A23481">
        <w:rPr>
          <w:lang w:val="pt-PT"/>
        </w:rPr>
        <w:t>Bafatá</w:t>
      </w:r>
      <w:r>
        <w:rPr>
          <w:lang w:val="pt-PT"/>
        </w:rPr>
        <w:t>, Oio e SAB</w:t>
      </w:r>
      <w:r w:rsidR="00423196">
        <w:rPr>
          <w:lang w:val="pt-PT"/>
        </w:rPr>
        <w:t xml:space="preserve"> na Guiné-Bissau</w:t>
      </w:r>
      <w:r>
        <w:rPr>
          <w:lang w:val="pt-PT"/>
        </w:rPr>
        <w:t>. Foram aplicadas entrevistada</w:t>
      </w:r>
      <w:r w:rsidR="00101A82" w:rsidRPr="00101A82">
        <w:rPr>
          <w:lang w:val="pt-PT"/>
        </w:rPr>
        <w:t>s</w:t>
      </w:r>
      <w:r>
        <w:rPr>
          <w:lang w:val="pt-PT"/>
        </w:rPr>
        <w:t xml:space="preserve"> semiestruturadas a instituições sanitárias, ONG, parceiros e representantes comunitários, bem como </w:t>
      </w:r>
      <w:r w:rsidR="003E5663">
        <w:rPr>
          <w:lang w:val="pt-PT"/>
        </w:rPr>
        <w:t>discussão de grupo focal com ASC</w:t>
      </w:r>
      <w:r>
        <w:rPr>
          <w:lang w:val="pt-PT"/>
        </w:rPr>
        <w:t xml:space="preserve"> e não ASC feminino e masculino. No inquérito quantitativo foram incluídos </w:t>
      </w:r>
      <w:r w:rsidR="00101A82" w:rsidRPr="00101A82">
        <w:rPr>
          <w:lang w:val="pt-PT"/>
        </w:rPr>
        <w:t xml:space="preserve">557 </w:t>
      </w:r>
      <w:r w:rsidR="003E5663">
        <w:rPr>
          <w:lang w:val="pt-PT"/>
        </w:rPr>
        <w:t>ASC</w:t>
      </w:r>
      <w:r>
        <w:rPr>
          <w:lang w:val="pt-PT"/>
        </w:rPr>
        <w:t xml:space="preserve"> e não ASC de ambos os sexos.</w:t>
      </w:r>
    </w:p>
    <w:p w14:paraId="16FE4EEC" w14:textId="77777777" w:rsidR="00AA46C9" w:rsidRPr="00DE606B" w:rsidRDefault="00AA46C9" w:rsidP="00AA46C9">
      <w:pPr>
        <w:jc w:val="both"/>
        <w:rPr>
          <w:lang w:val="pt-PT"/>
        </w:rPr>
      </w:pPr>
    </w:p>
    <w:p w14:paraId="18EB7866" w14:textId="310F166F" w:rsidR="00423196" w:rsidRDefault="00423196" w:rsidP="00423196">
      <w:pPr>
        <w:jc w:val="both"/>
        <w:rPr>
          <w:noProof/>
          <w:lang w:val="pt-PT" w:eastAsia="pt-PT"/>
        </w:rPr>
      </w:pPr>
      <w:r w:rsidRPr="000947C3">
        <w:rPr>
          <w:lang w:val="pt-PT"/>
        </w:rPr>
        <w:t>Esta pesquisa mostr</w:t>
      </w:r>
      <w:r>
        <w:rPr>
          <w:lang w:val="pt-PT"/>
        </w:rPr>
        <w:t>a</w:t>
      </w:r>
      <w:r w:rsidRPr="000947C3">
        <w:rPr>
          <w:lang w:val="pt-PT"/>
        </w:rPr>
        <w:t xml:space="preserve"> que o</w:t>
      </w:r>
      <w:r w:rsidR="003E5663">
        <w:rPr>
          <w:lang w:val="pt-PT"/>
        </w:rPr>
        <w:t xml:space="preserve"> desequilíbrio de gênero dos ASC</w:t>
      </w:r>
      <w:r w:rsidRPr="000947C3">
        <w:rPr>
          <w:lang w:val="pt-PT"/>
        </w:rPr>
        <w:t xml:space="preserve"> nas regiões da Guiné-Bissau está altamente ligado ao </w:t>
      </w:r>
      <w:r>
        <w:rPr>
          <w:lang w:val="pt-PT"/>
        </w:rPr>
        <w:t>estatuto social</w:t>
      </w:r>
      <w:r w:rsidRPr="000947C3">
        <w:rPr>
          <w:lang w:val="pt-PT"/>
        </w:rPr>
        <w:t xml:space="preserve"> de uma mulher </w:t>
      </w:r>
      <w:r>
        <w:rPr>
          <w:lang w:val="pt-PT"/>
        </w:rPr>
        <w:t>nas</w:t>
      </w:r>
      <w:r w:rsidRPr="000947C3">
        <w:rPr>
          <w:lang w:val="pt-PT"/>
        </w:rPr>
        <w:t xml:space="preserve"> </w:t>
      </w:r>
      <w:r>
        <w:rPr>
          <w:lang w:val="pt-PT"/>
        </w:rPr>
        <w:t>tabanca</w:t>
      </w:r>
      <w:r w:rsidRPr="000947C3">
        <w:rPr>
          <w:lang w:val="pt-PT"/>
        </w:rPr>
        <w:t>s na Guiné-Bissau</w:t>
      </w:r>
      <w:r>
        <w:rPr>
          <w:lang w:val="pt-PT"/>
        </w:rPr>
        <w:t>,</w:t>
      </w:r>
      <w:r w:rsidRPr="000947C3">
        <w:rPr>
          <w:lang w:val="pt-PT"/>
        </w:rPr>
        <w:t xml:space="preserve"> e uma preferência cultural masculina </w:t>
      </w:r>
      <w:r>
        <w:rPr>
          <w:lang w:val="pt-PT"/>
        </w:rPr>
        <w:t xml:space="preserve">para a </w:t>
      </w:r>
      <w:r w:rsidRPr="000947C3">
        <w:rPr>
          <w:lang w:val="pt-PT"/>
        </w:rPr>
        <w:t>tomada de decisões. Desde a infância, o sexo masculino é priorizado, demonstrado pelo maior nível de escolaridade dos homens em relação às mulheres das comunidades. São os homens que detêm o poder de decisão n</w:t>
      </w:r>
      <w:r>
        <w:rPr>
          <w:lang w:val="pt-PT"/>
        </w:rPr>
        <w:t>a</w:t>
      </w:r>
      <w:r w:rsidRPr="000947C3">
        <w:rPr>
          <w:lang w:val="pt-PT"/>
        </w:rPr>
        <w:t xml:space="preserve"> </w:t>
      </w:r>
      <w:r>
        <w:rPr>
          <w:lang w:val="pt-PT"/>
        </w:rPr>
        <w:t>casa</w:t>
      </w:r>
      <w:r w:rsidRPr="000947C3">
        <w:rPr>
          <w:lang w:val="pt-PT"/>
        </w:rPr>
        <w:t xml:space="preserve"> e na comunidade, em que tudo deve pas</w:t>
      </w:r>
      <w:r>
        <w:rPr>
          <w:lang w:val="pt-PT"/>
        </w:rPr>
        <w:t>sar pelo marido ou por um comité</w:t>
      </w:r>
      <w:r w:rsidRPr="000947C3">
        <w:rPr>
          <w:lang w:val="pt-PT"/>
        </w:rPr>
        <w:t xml:space="preserve"> dominado pelos homens. O papel da mulher é mais domesticado e focado no trabalho comercial, como a venda no merc</w:t>
      </w:r>
      <w:r>
        <w:rPr>
          <w:lang w:val="pt-PT"/>
        </w:rPr>
        <w:t>ado, para gerar renda familiar.</w:t>
      </w:r>
    </w:p>
    <w:p w14:paraId="1C7699EE" w14:textId="77777777" w:rsidR="00423196" w:rsidRDefault="00423196" w:rsidP="00423196">
      <w:pPr>
        <w:jc w:val="both"/>
        <w:rPr>
          <w:lang w:val="pt-PT"/>
        </w:rPr>
      </w:pPr>
    </w:p>
    <w:p w14:paraId="0CFBEDC5" w14:textId="6234E29F" w:rsidR="00423196" w:rsidRDefault="00423196" w:rsidP="00423196">
      <w:pPr>
        <w:jc w:val="both"/>
        <w:rPr>
          <w:lang w:val="pt-PT"/>
        </w:rPr>
      </w:pPr>
      <w:r w:rsidRPr="000947C3">
        <w:rPr>
          <w:lang w:val="pt-PT"/>
        </w:rPr>
        <w:t>O</w:t>
      </w:r>
      <w:r>
        <w:rPr>
          <w:lang w:val="pt-PT"/>
        </w:rPr>
        <w:t xml:space="preserve"> </w:t>
      </w:r>
      <w:r w:rsidRPr="000947C3">
        <w:rPr>
          <w:lang w:val="pt-PT"/>
        </w:rPr>
        <w:t>comit</w:t>
      </w:r>
      <w:r>
        <w:rPr>
          <w:lang w:val="pt-PT"/>
        </w:rPr>
        <w:t>é</w:t>
      </w:r>
      <w:r w:rsidRPr="000947C3">
        <w:rPr>
          <w:lang w:val="pt-PT"/>
        </w:rPr>
        <w:t xml:space="preserve"> </w:t>
      </w:r>
      <w:r>
        <w:rPr>
          <w:lang w:val="pt-PT"/>
        </w:rPr>
        <w:t>de seleção nas comunidades são</w:t>
      </w:r>
      <w:r w:rsidRPr="000947C3">
        <w:rPr>
          <w:lang w:val="pt-PT"/>
        </w:rPr>
        <w:t xml:space="preserve"> dominado</w:t>
      </w:r>
      <w:r>
        <w:rPr>
          <w:lang w:val="pt-PT"/>
        </w:rPr>
        <w:t>s</w:t>
      </w:r>
      <w:r w:rsidRPr="000947C3">
        <w:rPr>
          <w:lang w:val="pt-PT"/>
        </w:rPr>
        <w:t xml:space="preserve"> por homen</w:t>
      </w:r>
      <w:r>
        <w:rPr>
          <w:lang w:val="pt-PT"/>
        </w:rPr>
        <w:t>s e</w:t>
      </w:r>
      <w:r w:rsidRPr="000947C3">
        <w:rPr>
          <w:lang w:val="pt-PT"/>
        </w:rPr>
        <w:t xml:space="preserve"> o chefe de </w:t>
      </w:r>
      <w:r>
        <w:rPr>
          <w:lang w:val="pt-PT"/>
        </w:rPr>
        <w:t>tabanca</w:t>
      </w:r>
      <w:r w:rsidRPr="000947C3">
        <w:rPr>
          <w:lang w:val="pt-PT"/>
        </w:rPr>
        <w:t xml:space="preserve"> é sempre do sexo masculino.</w:t>
      </w:r>
      <w:r w:rsidR="003E5663">
        <w:rPr>
          <w:lang w:val="pt-PT"/>
        </w:rPr>
        <w:t xml:space="preserve"> Embora os ASC</w:t>
      </w:r>
      <w:r>
        <w:rPr>
          <w:lang w:val="pt-PT"/>
        </w:rPr>
        <w:t xml:space="preserve"> e não ASC tenham indicado que a decisão da escolha seja detida pelas ONG (40%), comunidade (23%), responsável da saúde (19%) e chefe da tabanca (15%). Podendo influenciar a seleção, deverão valer disso a favor das mulheres para reverter a disparidade.</w:t>
      </w:r>
    </w:p>
    <w:p w14:paraId="0522DC4D" w14:textId="77777777" w:rsidR="00423196" w:rsidRDefault="00423196" w:rsidP="00423196">
      <w:pPr>
        <w:jc w:val="both"/>
        <w:rPr>
          <w:lang w:val="pt-PT"/>
        </w:rPr>
      </w:pPr>
    </w:p>
    <w:p w14:paraId="3DC333C0" w14:textId="21DD2937" w:rsidR="00E57A18" w:rsidRDefault="00423196" w:rsidP="00E57A18">
      <w:pPr>
        <w:jc w:val="both"/>
        <w:rPr>
          <w:lang w:val="pt-PT"/>
        </w:rPr>
      </w:pPr>
      <w:r>
        <w:rPr>
          <w:noProof/>
          <w:lang w:val="pt-PT" w:eastAsia="pt-PT"/>
        </w:rPr>
        <w:t>Os entrevistados (52%) acham que deve haver mais ASC do sexo feminino do que do masculino, pois as mulheres sabem lidar melhor com as crianças (50%), têm mais paciência (48%) e comunicam-se melhor sobre certos temas (36%) relacionados com a saúde reprodutiva e com os cuidados das crianças.</w:t>
      </w:r>
      <w:r w:rsidR="00E57A18" w:rsidRPr="00E57A18">
        <w:rPr>
          <w:lang w:val="pt-PT"/>
        </w:rPr>
        <w:t xml:space="preserve"> </w:t>
      </w:r>
      <w:r w:rsidR="00E57A18">
        <w:rPr>
          <w:lang w:val="pt-PT"/>
        </w:rPr>
        <w:t xml:space="preserve">As tarefas dos </w:t>
      </w:r>
      <w:r w:rsidR="00E57A18" w:rsidRPr="0048174A">
        <w:rPr>
          <w:lang w:val="pt-PT"/>
        </w:rPr>
        <w:t>ASC</w:t>
      </w:r>
      <w:r w:rsidR="00E57A18">
        <w:rPr>
          <w:lang w:val="pt-PT"/>
        </w:rPr>
        <w:t xml:space="preserve"> são múltiplas e podem ser complexas, </w:t>
      </w:r>
      <w:proofErr w:type="spellStart"/>
      <w:r w:rsidR="00E57A18">
        <w:rPr>
          <w:lang w:val="pt-PT"/>
        </w:rPr>
        <w:t>p.e</w:t>
      </w:r>
      <w:proofErr w:type="spellEnd"/>
      <w:r w:rsidR="00E57A18">
        <w:rPr>
          <w:lang w:val="pt-PT"/>
        </w:rPr>
        <w:t xml:space="preserve">. envolvendo o registo de muitos dados, portanto a escolaridade é importante neste caso. Por isso, o </w:t>
      </w:r>
      <w:r w:rsidR="00E57A18" w:rsidRPr="000947C3">
        <w:rPr>
          <w:lang w:val="pt-PT"/>
        </w:rPr>
        <w:t xml:space="preserve">baixo nível de escolaridade das mulheres coloca-as em desvantagem desde o início, uma vez que o critério nacional determina um nível mínimo de escolaridade. </w:t>
      </w:r>
    </w:p>
    <w:p w14:paraId="749414A5" w14:textId="77777777" w:rsidR="00423196" w:rsidRDefault="00423196" w:rsidP="00423196">
      <w:pPr>
        <w:tabs>
          <w:tab w:val="left" w:pos="3616"/>
        </w:tabs>
        <w:jc w:val="both"/>
        <w:rPr>
          <w:lang w:val="pt-PT"/>
        </w:rPr>
      </w:pPr>
      <w:r>
        <w:rPr>
          <w:lang w:val="pt-PT"/>
        </w:rPr>
        <w:tab/>
      </w:r>
    </w:p>
    <w:p w14:paraId="6FE8F706" w14:textId="009BD973" w:rsidR="00423196" w:rsidRDefault="00423196" w:rsidP="00423196">
      <w:pPr>
        <w:jc w:val="both"/>
        <w:rPr>
          <w:lang w:val="pt-PT"/>
        </w:rPr>
      </w:pPr>
      <w:r>
        <w:rPr>
          <w:lang w:val="pt-PT"/>
        </w:rPr>
        <w:t>Por fim, u</w:t>
      </w:r>
      <w:r w:rsidRPr="00E7578A">
        <w:rPr>
          <w:lang w:val="pt-PT"/>
        </w:rPr>
        <w:t xml:space="preserve">m ASC </w:t>
      </w:r>
      <w:r>
        <w:rPr>
          <w:lang w:val="pt-PT"/>
        </w:rPr>
        <w:t>sendo</w:t>
      </w:r>
      <w:r w:rsidRPr="00E7578A">
        <w:rPr>
          <w:lang w:val="pt-PT"/>
        </w:rPr>
        <w:t xml:space="preserve"> um voluntário com um alto volume de trabalho e um pequeno incentivo</w:t>
      </w:r>
      <w:r>
        <w:rPr>
          <w:lang w:val="pt-PT"/>
        </w:rPr>
        <w:t xml:space="preserve"> monetário, </w:t>
      </w:r>
      <w:r w:rsidRPr="00E7578A">
        <w:rPr>
          <w:lang w:val="pt-PT"/>
        </w:rPr>
        <w:t>não é uma</w:t>
      </w:r>
      <w:r>
        <w:rPr>
          <w:lang w:val="pt-PT"/>
        </w:rPr>
        <w:t xml:space="preserve"> opção financeiramente atraente, essencialmente para as </w:t>
      </w:r>
      <w:r w:rsidRPr="00E7578A">
        <w:rPr>
          <w:lang w:val="pt-PT"/>
        </w:rPr>
        <w:t>mulher</w:t>
      </w:r>
      <w:r>
        <w:rPr>
          <w:lang w:val="pt-PT"/>
        </w:rPr>
        <w:t>es que obtêm a</w:t>
      </w:r>
      <w:r w:rsidRPr="00E7578A">
        <w:rPr>
          <w:lang w:val="pt-PT"/>
        </w:rPr>
        <w:t xml:space="preserve"> renda familiar.</w:t>
      </w:r>
      <w:r>
        <w:rPr>
          <w:lang w:val="pt-PT"/>
        </w:rPr>
        <w:t xml:space="preserve"> Embora 80% tivessem dito que o principal fator de motivação dos ASC seja ajudar a sua comunidade, 58% citou o baixo valor do </w:t>
      </w:r>
      <w:r>
        <w:rPr>
          <w:lang w:val="pt-PT"/>
        </w:rPr>
        <w:lastRenderedPageBreak/>
        <w:t xml:space="preserve">subsídio e 19% que este trabalho não lhes deixa tempo para as suas próprias atividades ou rendimento como os principais fatores desmotivadores. </w:t>
      </w:r>
    </w:p>
    <w:p w14:paraId="13995453" w14:textId="77777777" w:rsidR="00AA46C9" w:rsidRPr="00787D6F" w:rsidRDefault="00AA46C9" w:rsidP="00AA46C9">
      <w:pPr>
        <w:jc w:val="both"/>
        <w:rPr>
          <w:highlight w:val="yellow"/>
          <w:lang w:val="pt-PT"/>
        </w:rPr>
      </w:pPr>
    </w:p>
    <w:p w14:paraId="02B0241B" w14:textId="2C5C38A3" w:rsidR="00F861D1" w:rsidRDefault="00F861D1">
      <w:pPr>
        <w:rPr>
          <w:lang w:val="pt-PT"/>
        </w:rPr>
      </w:pPr>
      <w:r>
        <w:rPr>
          <w:lang w:val="pt-PT"/>
        </w:rPr>
        <w:br w:type="page"/>
      </w:r>
    </w:p>
    <w:p w14:paraId="1F1E991A" w14:textId="366C4560" w:rsidR="006A102D" w:rsidRPr="00F861D1" w:rsidRDefault="00123658" w:rsidP="00C51B13">
      <w:pPr>
        <w:pStyle w:val="Cabealhodondice"/>
        <w:numPr>
          <w:ilvl w:val="0"/>
          <w:numId w:val="9"/>
        </w:numPr>
        <w:outlineLvl w:val="0"/>
        <w:rPr>
          <w:rStyle w:val="RefernciaIntensa"/>
        </w:rPr>
      </w:pPr>
      <w:bookmarkStart w:id="5" w:name="_Toc14446785"/>
      <w:r w:rsidRPr="00F861D1">
        <w:rPr>
          <w:rStyle w:val="RefernciaIntensa"/>
        </w:rPr>
        <w:lastRenderedPageBreak/>
        <w:t>Introdução</w:t>
      </w:r>
      <w:bookmarkEnd w:id="5"/>
    </w:p>
    <w:p w14:paraId="6139EDD0" w14:textId="77777777" w:rsidR="006041B9" w:rsidRDefault="006041B9" w:rsidP="00A44642">
      <w:pPr>
        <w:jc w:val="both"/>
        <w:rPr>
          <w:lang w:val="pt-PT"/>
        </w:rPr>
      </w:pPr>
    </w:p>
    <w:p w14:paraId="09F17F15" w14:textId="67A61921" w:rsidR="00A44642" w:rsidRPr="00C41EDC" w:rsidRDefault="00A44642" w:rsidP="00A44642">
      <w:pPr>
        <w:jc w:val="both"/>
        <w:rPr>
          <w:lang w:val="pt-PT"/>
        </w:rPr>
      </w:pPr>
      <w:r w:rsidRPr="00C41EDC">
        <w:rPr>
          <w:lang w:val="pt-PT"/>
        </w:rPr>
        <w:t xml:space="preserve">Na perspetiva de atingir os Objetivos de Desenvolvimento Sustentável (ODS), as intervenções à base comunitária </w:t>
      </w:r>
      <w:r w:rsidR="005322DD" w:rsidRPr="00C41EDC">
        <w:rPr>
          <w:lang w:val="pt-PT"/>
        </w:rPr>
        <w:t>têm sido</w:t>
      </w:r>
      <w:r w:rsidRPr="00C41EDC">
        <w:rPr>
          <w:lang w:val="pt-PT"/>
        </w:rPr>
        <w:t xml:space="preserve"> essencia</w:t>
      </w:r>
      <w:r w:rsidR="005322DD" w:rsidRPr="00C41EDC">
        <w:rPr>
          <w:lang w:val="pt-PT"/>
        </w:rPr>
        <w:t>is</w:t>
      </w:r>
      <w:r w:rsidRPr="00C41EDC">
        <w:rPr>
          <w:lang w:val="pt-PT"/>
        </w:rPr>
        <w:t xml:space="preserve"> em diferentes países na busca de oferta universal de saúde e de intervenções à grande escala. O sucesso da participação comunitária foi provado em programas de saúde como a luta contra a </w:t>
      </w:r>
      <w:proofErr w:type="spellStart"/>
      <w:r w:rsidRPr="00C41EDC">
        <w:rPr>
          <w:lang w:val="pt-PT"/>
        </w:rPr>
        <w:t>oncocercose</w:t>
      </w:r>
      <w:proofErr w:type="spellEnd"/>
      <w:r w:rsidRPr="00C41EDC">
        <w:rPr>
          <w:lang w:val="pt-PT"/>
        </w:rPr>
        <w:t xml:space="preserve">, o aumento da cobertura vacinal das crianças, na organização de campanhas </w:t>
      </w:r>
      <w:r w:rsidR="0017022A">
        <w:rPr>
          <w:lang w:val="pt-PT"/>
        </w:rPr>
        <w:t xml:space="preserve">de saúde </w:t>
      </w:r>
      <w:r w:rsidRPr="00C41EDC">
        <w:rPr>
          <w:lang w:val="pt-PT"/>
        </w:rPr>
        <w:t>nacionais, gestão das estruturas de saúde, onde a implicação dos Agentes de Saúde Comunitária</w:t>
      </w:r>
      <w:r w:rsidR="005322DD" w:rsidRPr="00C41EDC">
        <w:rPr>
          <w:lang w:val="pt-PT"/>
        </w:rPr>
        <w:t xml:space="preserve"> (ASC)</w:t>
      </w:r>
      <w:r w:rsidRPr="00C41EDC">
        <w:rPr>
          <w:lang w:val="pt-PT"/>
        </w:rPr>
        <w:t xml:space="preserve"> tem sido notória. </w:t>
      </w:r>
    </w:p>
    <w:p w14:paraId="074DB9CE" w14:textId="77777777" w:rsidR="00A44642" w:rsidRPr="00C41EDC" w:rsidRDefault="00A44642" w:rsidP="00A44642">
      <w:pPr>
        <w:jc w:val="both"/>
        <w:rPr>
          <w:lang w:val="pt-PT"/>
        </w:rPr>
      </w:pPr>
    </w:p>
    <w:p w14:paraId="5D4860A0" w14:textId="6EB8AE65" w:rsidR="00A44642" w:rsidRPr="00C41EDC" w:rsidRDefault="005322DD" w:rsidP="00564FFE">
      <w:pPr>
        <w:jc w:val="both"/>
        <w:rPr>
          <w:lang w:val="pt-PT"/>
        </w:rPr>
      </w:pPr>
      <w:r w:rsidRPr="00C41EDC">
        <w:rPr>
          <w:lang w:val="pt-PT"/>
        </w:rPr>
        <w:t>O</w:t>
      </w:r>
      <w:r w:rsidR="00A44642" w:rsidRPr="00C41EDC">
        <w:rPr>
          <w:lang w:val="pt-PT"/>
        </w:rPr>
        <w:t xml:space="preserve"> Ministério da Saúde Pública (MINSAP) da Guiné-Bissau </w:t>
      </w:r>
      <w:r w:rsidRPr="00C41EDC">
        <w:rPr>
          <w:lang w:val="pt-PT"/>
        </w:rPr>
        <w:t xml:space="preserve">também tem atribuído grande importância ao assunto e, </w:t>
      </w:r>
      <w:r w:rsidR="00A44642" w:rsidRPr="00C41EDC">
        <w:rPr>
          <w:lang w:val="pt-PT"/>
        </w:rPr>
        <w:t xml:space="preserve">através da sua Direção de Serviços de Saúde Comunitária e da Promoção da Medicina Tradicional (DSSCPMT), </w:t>
      </w:r>
      <w:r w:rsidRPr="00C41EDC">
        <w:rPr>
          <w:lang w:val="pt-PT"/>
        </w:rPr>
        <w:t>elaborou</w:t>
      </w:r>
      <w:r w:rsidR="00A44642" w:rsidRPr="00C41EDC">
        <w:rPr>
          <w:lang w:val="pt-PT"/>
        </w:rPr>
        <w:t xml:space="preserve"> </w:t>
      </w:r>
      <w:r w:rsidRPr="00C41EDC">
        <w:rPr>
          <w:lang w:val="pt-PT"/>
        </w:rPr>
        <w:t>documentos orientadores</w:t>
      </w:r>
      <w:r w:rsidR="00A44642" w:rsidRPr="00C41EDC">
        <w:rPr>
          <w:lang w:val="pt-PT"/>
        </w:rPr>
        <w:t xml:space="preserve"> para as intervenções a nível comunitário</w:t>
      </w:r>
      <w:r w:rsidR="008553B4">
        <w:rPr>
          <w:lang w:val="pt-PT"/>
        </w:rPr>
        <w:t>. D</w:t>
      </w:r>
      <w:r w:rsidR="007B6BD7" w:rsidRPr="00C41EDC">
        <w:rPr>
          <w:lang w:val="pt-PT"/>
        </w:rPr>
        <w:t xml:space="preserve">entre os principais </w:t>
      </w:r>
      <w:r w:rsidR="008553B4">
        <w:rPr>
          <w:lang w:val="pt-PT"/>
        </w:rPr>
        <w:t>documentos destacam-se</w:t>
      </w:r>
      <w:r w:rsidRPr="00C41EDC">
        <w:rPr>
          <w:lang w:val="pt-PT"/>
        </w:rPr>
        <w:t xml:space="preserve"> o</w:t>
      </w:r>
      <w:r w:rsidR="007B6BD7" w:rsidRPr="00C41EDC">
        <w:rPr>
          <w:lang w:val="pt-PT"/>
        </w:rPr>
        <w:t xml:space="preserve"> </w:t>
      </w:r>
      <w:r w:rsidR="00C459C6" w:rsidRPr="00C41EDC">
        <w:rPr>
          <w:lang w:val="pt-PT"/>
        </w:rPr>
        <w:t>PNDS II 2008 – 2017</w:t>
      </w:r>
      <w:r w:rsidR="007B6BD7" w:rsidRPr="00C41EDC">
        <w:rPr>
          <w:lang w:val="pt-PT"/>
        </w:rPr>
        <w:t>,</w:t>
      </w:r>
      <w:r w:rsidR="00564FFE" w:rsidRPr="00C41EDC">
        <w:rPr>
          <w:lang w:val="pt-PT"/>
        </w:rPr>
        <w:t xml:space="preserve"> a</w:t>
      </w:r>
      <w:r w:rsidR="007B6BD7" w:rsidRPr="00C41EDC">
        <w:rPr>
          <w:lang w:val="pt-PT"/>
        </w:rPr>
        <w:t xml:space="preserve"> </w:t>
      </w:r>
      <w:r w:rsidR="008553B4">
        <w:rPr>
          <w:lang w:val="pt-PT"/>
        </w:rPr>
        <w:t>Politica de Saúde Comunitária, a Diretiva de Saúde Comunitária, o Plano E</w:t>
      </w:r>
      <w:r w:rsidR="00564FFE" w:rsidRPr="00C41EDC">
        <w:rPr>
          <w:lang w:val="pt-PT"/>
        </w:rPr>
        <w:t xml:space="preserve">stratégico 2016-2020, o Plano Operacional de Implementação à Escala Nacional de Intervenções de Alto Impacto na </w:t>
      </w:r>
      <w:r w:rsidR="00C41EDC" w:rsidRPr="00C41EDC">
        <w:rPr>
          <w:lang w:val="pt-PT"/>
        </w:rPr>
        <w:t>Redução</w:t>
      </w:r>
      <w:r w:rsidR="00564FFE" w:rsidRPr="00C41EDC">
        <w:rPr>
          <w:lang w:val="pt-PT"/>
        </w:rPr>
        <w:t xml:space="preserve"> da </w:t>
      </w:r>
      <w:r w:rsidR="00C41EDC" w:rsidRPr="00C41EDC">
        <w:rPr>
          <w:lang w:val="pt-PT"/>
        </w:rPr>
        <w:t>Mortalidade Materna</w:t>
      </w:r>
      <w:r w:rsidR="00564FFE" w:rsidRPr="00C41EDC">
        <w:rPr>
          <w:lang w:val="pt-PT"/>
        </w:rPr>
        <w:t xml:space="preserve">, Neonatal e </w:t>
      </w:r>
      <w:r w:rsidR="008553B4" w:rsidRPr="00C41EDC">
        <w:rPr>
          <w:lang w:val="pt-PT"/>
        </w:rPr>
        <w:t>Infanto</w:t>
      </w:r>
      <w:r w:rsidR="008553B4">
        <w:rPr>
          <w:lang w:val="pt-PT"/>
        </w:rPr>
        <w:t>j</w:t>
      </w:r>
      <w:r w:rsidR="008553B4" w:rsidRPr="00C41EDC">
        <w:rPr>
          <w:lang w:val="pt-PT"/>
        </w:rPr>
        <w:t>uvenil</w:t>
      </w:r>
      <w:r w:rsidR="00564FFE" w:rsidRPr="00C41EDC">
        <w:rPr>
          <w:lang w:val="pt-PT"/>
        </w:rPr>
        <w:t xml:space="preserve"> (POPEN) </w:t>
      </w:r>
      <w:r w:rsidR="00C459C6" w:rsidRPr="00C41EDC">
        <w:rPr>
          <w:lang w:val="pt-PT"/>
        </w:rPr>
        <w:t xml:space="preserve">2010 </w:t>
      </w:r>
      <w:r w:rsidR="00564FFE" w:rsidRPr="00C41EDC">
        <w:rPr>
          <w:lang w:val="pt-PT"/>
        </w:rPr>
        <w:t>–</w:t>
      </w:r>
      <w:r w:rsidR="00C459C6" w:rsidRPr="00C41EDC">
        <w:rPr>
          <w:lang w:val="pt-PT"/>
        </w:rPr>
        <w:t xml:space="preserve"> 2015</w:t>
      </w:r>
      <w:r w:rsidR="00564FFE" w:rsidRPr="00C41EDC">
        <w:rPr>
          <w:lang w:val="pt-PT"/>
        </w:rPr>
        <w:t xml:space="preserve"> e o </w:t>
      </w:r>
      <w:r w:rsidR="007B6BD7" w:rsidRPr="00C41EDC">
        <w:rPr>
          <w:lang w:val="pt-PT"/>
        </w:rPr>
        <w:t xml:space="preserve">Manual de </w:t>
      </w:r>
      <w:r w:rsidR="008553B4">
        <w:rPr>
          <w:lang w:val="pt-PT"/>
        </w:rPr>
        <w:t>F</w:t>
      </w:r>
      <w:r w:rsidR="00C41EDC" w:rsidRPr="00C41EDC">
        <w:rPr>
          <w:lang w:val="pt-PT"/>
        </w:rPr>
        <w:t>ormação dos</w:t>
      </w:r>
      <w:r w:rsidR="007B6BD7" w:rsidRPr="00C41EDC">
        <w:rPr>
          <w:lang w:val="pt-PT"/>
        </w:rPr>
        <w:t xml:space="preserve"> ASC e instrumentos de gestão a </w:t>
      </w:r>
      <w:r w:rsidR="008553B4">
        <w:rPr>
          <w:lang w:val="pt-PT"/>
        </w:rPr>
        <w:t>nível</w:t>
      </w:r>
      <w:r w:rsidR="007B6BD7" w:rsidRPr="00C41EDC">
        <w:rPr>
          <w:lang w:val="pt-PT"/>
        </w:rPr>
        <w:t xml:space="preserve"> comunitári</w:t>
      </w:r>
      <w:r w:rsidR="008553B4">
        <w:rPr>
          <w:lang w:val="pt-PT"/>
        </w:rPr>
        <w:t>o.</w:t>
      </w:r>
    </w:p>
    <w:p w14:paraId="42382FC8" w14:textId="77777777" w:rsidR="00564FFE" w:rsidRPr="00C41EDC" w:rsidRDefault="00564FFE" w:rsidP="007B6BD7">
      <w:pPr>
        <w:jc w:val="both"/>
        <w:rPr>
          <w:lang w:val="pt-PT"/>
        </w:rPr>
      </w:pPr>
    </w:p>
    <w:p w14:paraId="3274C795" w14:textId="77777777" w:rsidR="008553B4" w:rsidRDefault="00C459C6" w:rsidP="00564FFE">
      <w:pPr>
        <w:tabs>
          <w:tab w:val="num" w:pos="720"/>
        </w:tabs>
        <w:jc w:val="both"/>
        <w:rPr>
          <w:lang w:val="pt-PT"/>
        </w:rPr>
      </w:pPr>
      <w:r w:rsidRPr="00C41EDC">
        <w:rPr>
          <w:lang w:val="pt-PT"/>
        </w:rPr>
        <w:t xml:space="preserve">A </w:t>
      </w:r>
      <w:r w:rsidR="00564FFE" w:rsidRPr="00C41EDC">
        <w:rPr>
          <w:lang w:val="pt-PT"/>
        </w:rPr>
        <w:t>i</w:t>
      </w:r>
      <w:r w:rsidRPr="00C41EDC">
        <w:rPr>
          <w:lang w:val="pt-PT"/>
        </w:rPr>
        <w:t xml:space="preserve">mplementação </w:t>
      </w:r>
      <w:r w:rsidR="00564FFE" w:rsidRPr="00C41EDC">
        <w:rPr>
          <w:lang w:val="pt-PT"/>
        </w:rPr>
        <w:t>da nova política</w:t>
      </w:r>
      <w:r w:rsidR="008553B4">
        <w:rPr>
          <w:lang w:val="pt-PT"/>
        </w:rPr>
        <w:t xml:space="preserve"> a nível comunitário</w:t>
      </w:r>
      <w:r w:rsidR="00564FFE" w:rsidRPr="00C41EDC">
        <w:rPr>
          <w:lang w:val="pt-PT"/>
        </w:rPr>
        <w:t xml:space="preserve"> </w:t>
      </w:r>
      <w:r w:rsidRPr="00C41EDC">
        <w:rPr>
          <w:lang w:val="pt-PT"/>
        </w:rPr>
        <w:t>iniciou em 2012 n</w:t>
      </w:r>
      <w:r w:rsidR="00564FFE" w:rsidRPr="00C41EDC">
        <w:rPr>
          <w:lang w:val="pt-PT"/>
        </w:rPr>
        <w:t>a r</w:t>
      </w:r>
      <w:r w:rsidRPr="00C41EDC">
        <w:rPr>
          <w:lang w:val="pt-PT"/>
        </w:rPr>
        <w:t xml:space="preserve">egião piloto </w:t>
      </w:r>
      <w:r w:rsidR="00564FFE" w:rsidRPr="00C41EDC">
        <w:rPr>
          <w:lang w:val="pt-PT"/>
        </w:rPr>
        <w:t>de Cacheu com o apoio</w:t>
      </w:r>
      <w:r w:rsidRPr="00C41EDC">
        <w:rPr>
          <w:lang w:val="pt-PT"/>
        </w:rPr>
        <w:t xml:space="preserve"> </w:t>
      </w:r>
      <w:r w:rsidR="00564FFE" w:rsidRPr="00C41EDC">
        <w:rPr>
          <w:lang w:val="pt-PT"/>
        </w:rPr>
        <w:t>da</w:t>
      </w:r>
      <w:r w:rsidRPr="00C41EDC">
        <w:rPr>
          <w:lang w:val="pt-PT"/>
        </w:rPr>
        <w:t xml:space="preserve"> UNICEF</w:t>
      </w:r>
      <w:r w:rsidR="00564FFE" w:rsidRPr="00C41EDC">
        <w:rPr>
          <w:lang w:val="pt-PT"/>
        </w:rPr>
        <w:t>, parceiro de implementação da estratégia de i</w:t>
      </w:r>
      <w:r w:rsidRPr="00C41EDC">
        <w:rPr>
          <w:lang w:val="pt-PT"/>
        </w:rPr>
        <w:t xml:space="preserve">ntervenção </w:t>
      </w:r>
      <w:r w:rsidR="00564FFE" w:rsidRPr="00C41EDC">
        <w:rPr>
          <w:lang w:val="pt-PT"/>
        </w:rPr>
        <w:t xml:space="preserve">à base </w:t>
      </w:r>
      <w:r w:rsidR="00C41EDC" w:rsidRPr="00C41EDC">
        <w:rPr>
          <w:lang w:val="pt-PT"/>
        </w:rPr>
        <w:t>comunitária</w:t>
      </w:r>
      <w:r w:rsidRPr="00C41EDC">
        <w:rPr>
          <w:lang w:val="pt-PT"/>
        </w:rPr>
        <w:t xml:space="preserve"> a</w:t>
      </w:r>
      <w:r w:rsidR="00564FFE" w:rsidRPr="00C41EDC">
        <w:rPr>
          <w:lang w:val="pt-PT"/>
        </w:rPr>
        <w:t>través dos ASC, bem como d</w:t>
      </w:r>
      <w:r w:rsidRPr="00C41EDC">
        <w:rPr>
          <w:lang w:val="pt-PT"/>
        </w:rPr>
        <w:t xml:space="preserve">a União Europeia, </w:t>
      </w:r>
      <w:r w:rsidR="008553B4">
        <w:rPr>
          <w:lang w:val="pt-PT"/>
        </w:rPr>
        <w:t xml:space="preserve">através do PIMI I, </w:t>
      </w:r>
      <w:r w:rsidRPr="00C41EDC">
        <w:rPr>
          <w:lang w:val="pt-PT"/>
        </w:rPr>
        <w:t xml:space="preserve">H4+ e </w:t>
      </w:r>
      <w:r w:rsidR="00564FFE" w:rsidRPr="00C41EDC">
        <w:rPr>
          <w:lang w:val="pt-PT"/>
        </w:rPr>
        <w:t xml:space="preserve">Fundo Global contra a SIDA, Tuberculose e </w:t>
      </w:r>
      <w:r w:rsidR="00DD3B84" w:rsidRPr="00C41EDC">
        <w:rPr>
          <w:lang w:val="pt-PT"/>
        </w:rPr>
        <w:t>Malária</w:t>
      </w:r>
      <w:r w:rsidRPr="00C41EDC">
        <w:rPr>
          <w:lang w:val="pt-PT"/>
        </w:rPr>
        <w:t>.</w:t>
      </w:r>
    </w:p>
    <w:p w14:paraId="48505D6C" w14:textId="77777777" w:rsidR="008553B4" w:rsidRDefault="008553B4" w:rsidP="00564FFE">
      <w:pPr>
        <w:tabs>
          <w:tab w:val="num" w:pos="720"/>
        </w:tabs>
        <w:jc w:val="both"/>
        <w:rPr>
          <w:lang w:val="pt-PT"/>
        </w:rPr>
      </w:pPr>
    </w:p>
    <w:p w14:paraId="7AD36905" w14:textId="44FA4518" w:rsidR="00E618BA" w:rsidRDefault="008553B4" w:rsidP="008553B4">
      <w:pPr>
        <w:tabs>
          <w:tab w:val="left" w:pos="4536"/>
        </w:tabs>
        <w:jc w:val="both"/>
        <w:rPr>
          <w:lang w:val="pt-PT"/>
        </w:rPr>
      </w:pPr>
      <w:r w:rsidRPr="00C41EDC">
        <w:rPr>
          <w:lang w:val="pt-PT"/>
        </w:rPr>
        <w:t>De acordo com os dados da Direção de Serviço de Saúde Comunitária e da Promoção da Medicina Tradicional (DSSCPMT) dos 3751 ASC</w:t>
      </w:r>
      <w:r w:rsidR="00B457F9">
        <w:rPr>
          <w:lang w:val="pt-PT"/>
        </w:rPr>
        <w:t xml:space="preserve"> existentes</w:t>
      </w:r>
      <w:r w:rsidRPr="00C41EDC">
        <w:rPr>
          <w:lang w:val="pt-PT"/>
        </w:rPr>
        <w:t xml:space="preserve">, apenas 746 </w:t>
      </w:r>
      <w:r>
        <w:rPr>
          <w:lang w:val="pt-PT"/>
        </w:rPr>
        <w:t>eram</w:t>
      </w:r>
      <w:r w:rsidRPr="00C41EDC">
        <w:rPr>
          <w:lang w:val="pt-PT"/>
        </w:rPr>
        <w:t xml:space="preserve"> do sexo feminino, constituindo apenas 20% do total</w:t>
      </w:r>
      <w:r>
        <w:rPr>
          <w:lang w:val="pt-PT"/>
        </w:rPr>
        <w:t xml:space="preserve"> </w:t>
      </w:r>
      <w:r w:rsidR="00E618BA">
        <w:rPr>
          <w:lang w:val="pt-PT"/>
        </w:rPr>
        <w:t>e com</w:t>
      </w:r>
      <w:r>
        <w:rPr>
          <w:lang w:val="pt-PT"/>
        </w:rPr>
        <w:t xml:space="preserve"> u</w:t>
      </w:r>
      <w:r w:rsidR="00E618BA">
        <w:rPr>
          <w:lang w:val="pt-PT"/>
        </w:rPr>
        <w:t>ma</w:t>
      </w:r>
      <w:r>
        <w:rPr>
          <w:lang w:val="pt-PT"/>
        </w:rPr>
        <w:t xml:space="preserve"> varia</w:t>
      </w:r>
      <w:r w:rsidR="00E618BA">
        <w:rPr>
          <w:lang w:val="pt-PT"/>
        </w:rPr>
        <w:t>ção</w:t>
      </w:r>
      <w:r>
        <w:rPr>
          <w:lang w:val="pt-PT"/>
        </w:rPr>
        <w:t xml:space="preserve"> r</w:t>
      </w:r>
      <w:r w:rsidR="00E618BA">
        <w:rPr>
          <w:lang w:val="pt-PT"/>
        </w:rPr>
        <w:t>e</w:t>
      </w:r>
      <w:r>
        <w:rPr>
          <w:lang w:val="pt-PT"/>
        </w:rPr>
        <w:t>gional</w:t>
      </w:r>
      <w:r w:rsidRPr="00C41EDC">
        <w:rPr>
          <w:lang w:val="pt-PT"/>
        </w:rPr>
        <w:t xml:space="preserve">. </w:t>
      </w:r>
      <w:r w:rsidR="00E618BA">
        <w:rPr>
          <w:lang w:val="pt-PT"/>
        </w:rPr>
        <w:t>Por exemplo</w:t>
      </w:r>
      <w:r>
        <w:rPr>
          <w:lang w:val="pt-PT"/>
        </w:rPr>
        <w:t>, n</w:t>
      </w:r>
      <w:r w:rsidRPr="00C41EDC">
        <w:rPr>
          <w:lang w:val="pt-PT"/>
        </w:rPr>
        <w:t>a região de SAB, a capital, os ASC do sexo feminino representa</w:t>
      </w:r>
      <w:r w:rsidR="00E618BA">
        <w:rPr>
          <w:lang w:val="pt-PT"/>
        </w:rPr>
        <w:t>vam</w:t>
      </w:r>
      <w:r w:rsidRPr="00C41EDC">
        <w:rPr>
          <w:lang w:val="pt-PT"/>
        </w:rPr>
        <w:t xml:space="preserve"> 45% </w:t>
      </w:r>
      <w:r>
        <w:rPr>
          <w:lang w:val="pt-PT"/>
        </w:rPr>
        <w:t>d</w:t>
      </w:r>
      <w:r w:rsidRPr="00C41EDC">
        <w:rPr>
          <w:lang w:val="pt-PT"/>
        </w:rPr>
        <w:t xml:space="preserve">o total, mas nas regiões de Bafatá </w:t>
      </w:r>
      <w:r w:rsidR="00E618BA">
        <w:rPr>
          <w:lang w:val="pt-PT"/>
        </w:rPr>
        <w:t>eram</w:t>
      </w:r>
      <w:r w:rsidRPr="00C41EDC">
        <w:rPr>
          <w:lang w:val="pt-PT"/>
        </w:rPr>
        <w:t xml:space="preserve"> apenas 11% e em </w:t>
      </w:r>
      <w:proofErr w:type="spellStart"/>
      <w:r w:rsidRPr="00C41EDC">
        <w:rPr>
          <w:lang w:val="pt-PT"/>
        </w:rPr>
        <w:t>Gabú</w:t>
      </w:r>
      <w:proofErr w:type="spellEnd"/>
      <w:r w:rsidRPr="00C41EDC">
        <w:rPr>
          <w:lang w:val="pt-PT"/>
        </w:rPr>
        <w:t xml:space="preserve"> </w:t>
      </w:r>
      <w:r w:rsidR="00E618BA">
        <w:rPr>
          <w:lang w:val="pt-PT"/>
        </w:rPr>
        <w:t>13% (Quadro 1</w:t>
      </w:r>
      <w:r w:rsidRPr="00C41EDC">
        <w:rPr>
          <w:lang w:val="pt-PT"/>
        </w:rPr>
        <w:t xml:space="preserve">). </w:t>
      </w:r>
    </w:p>
    <w:p w14:paraId="5206A57B" w14:textId="77777777" w:rsidR="00E618BA" w:rsidRDefault="00E618BA" w:rsidP="008553B4">
      <w:pPr>
        <w:tabs>
          <w:tab w:val="left" w:pos="4536"/>
        </w:tabs>
        <w:jc w:val="both"/>
        <w:rPr>
          <w:lang w:val="pt-PT"/>
        </w:rPr>
      </w:pPr>
    </w:p>
    <w:p w14:paraId="67E06352" w14:textId="7C879DCA" w:rsidR="00765495" w:rsidRDefault="00E618BA" w:rsidP="008553B4">
      <w:pPr>
        <w:tabs>
          <w:tab w:val="left" w:pos="4536"/>
        </w:tabs>
        <w:jc w:val="both"/>
        <w:rPr>
          <w:lang w:val="pt-PT"/>
        </w:rPr>
      </w:pPr>
      <w:r>
        <w:rPr>
          <w:lang w:val="pt-PT"/>
        </w:rPr>
        <w:t>O rácio de agentes de saúde comunitária do sexo masculino</w:t>
      </w:r>
      <w:r w:rsidR="00951284">
        <w:rPr>
          <w:lang w:val="pt-PT"/>
        </w:rPr>
        <w:t xml:space="preserve"> era de 4,03 por cada um feminino.</w:t>
      </w:r>
      <w:r>
        <w:rPr>
          <w:lang w:val="pt-PT"/>
        </w:rPr>
        <w:t xml:space="preserve"> </w:t>
      </w:r>
      <w:r w:rsidR="008553B4" w:rsidRPr="00C41EDC">
        <w:rPr>
          <w:lang w:val="pt-PT"/>
        </w:rPr>
        <w:t xml:space="preserve">Esta </w:t>
      </w:r>
      <w:r w:rsidR="00951284">
        <w:rPr>
          <w:lang w:val="pt-PT"/>
        </w:rPr>
        <w:t>disparidade</w:t>
      </w:r>
      <w:r>
        <w:rPr>
          <w:lang w:val="pt-PT"/>
        </w:rPr>
        <w:t xml:space="preserve"> contraria a expetativa de paridade preconizada pelo</w:t>
      </w:r>
      <w:r w:rsidR="008553B4" w:rsidRPr="00C41EDC">
        <w:rPr>
          <w:lang w:val="pt-PT"/>
        </w:rPr>
        <w:t xml:space="preserve"> MINSAP</w:t>
      </w:r>
      <w:r>
        <w:rPr>
          <w:lang w:val="pt-PT"/>
        </w:rPr>
        <w:t>, ou seja,</w:t>
      </w:r>
      <w:r w:rsidR="008553B4" w:rsidRPr="00C41EDC">
        <w:rPr>
          <w:lang w:val="pt-PT"/>
        </w:rPr>
        <w:t xml:space="preserve"> de que </w:t>
      </w:r>
      <w:r>
        <w:rPr>
          <w:lang w:val="pt-PT"/>
        </w:rPr>
        <w:t>50%</w:t>
      </w:r>
      <w:r w:rsidR="008553B4" w:rsidRPr="00C41EDC">
        <w:rPr>
          <w:lang w:val="pt-PT"/>
        </w:rPr>
        <w:t xml:space="preserve"> dos </w:t>
      </w:r>
      <w:r>
        <w:rPr>
          <w:lang w:val="pt-PT"/>
        </w:rPr>
        <w:t>ASC</w:t>
      </w:r>
      <w:r w:rsidR="008553B4" w:rsidRPr="00C41EDC">
        <w:rPr>
          <w:lang w:val="pt-PT"/>
        </w:rPr>
        <w:t xml:space="preserve"> seja</w:t>
      </w:r>
      <w:r>
        <w:rPr>
          <w:lang w:val="pt-PT"/>
        </w:rPr>
        <w:t>m</w:t>
      </w:r>
      <w:r w:rsidR="00765495">
        <w:rPr>
          <w:lang w:val="pt-PT"/>
        </w:rPr>
        <w:t xml:space="preserve"> do sexo feminino, tendo como</w:t>
      </w:r>
      <w:r w:rsidR="00765495" w:rsidRPr="00C41EDC">
        <w:rPr>
          <w:lang w:val="pt-PT"/>
        </w:rPr>
        <w:t xml:space="preserve"> m</w:t>
      </w:r>
      <w:r w:rsidR="00765495">
        <w:rPr>
          <w:lang w:val="pt-PT"/>
        </w:rPr>
        <w:t xml:space="preserve">eta </w:t>
      </w:r>
      <w:r w:rsidR="00765495" w:rsidRPr="00C41EDC">
        <w:rPr>
          <w:lang w:val="pt-PT"/>
        </w:rPr>
        <w:t>aumentar progressivamente a proporç</w:t>
      </w:r>
      <w:r w:rsidR="00765495">
        <w:rPr>
          <w:lang w:val="pt-PT"/>
        </w:rPr>
        <w:t>ão de ASC do sexo feminino para</w:t>
      </w:r>
      <w:r w:rsidR="00765495" w:rsidRPr="00C41EDC">
        <w:rPr>
          <w:lang w:val="pt-PT"/>
        </w:rPr>
        <w:t xml:space="preserve"> 30% em 2020</w:t>
      </w:r>
      <w:r w:rsidR="00765495">
        <w:rPr>
          <w:lang w:val="pt-PT"/>
        </w:rPr>
        <w:t>.</w:t>
      </w:r>
    </w:p>
    <w:p w14:paraId="48916C8D" w14:textId="77777777" w:rsidR="00765495" w:rsidRDefault="00765495" w:rsidP="008553B4">
      <w:pPr>
        <w:tabs>
          <w:tab w:val="left" w:pos="4536"/>
        </w:tabs>
        <w:jc w:val="both"/>
        <w:rPr>
          <w:lang w:val="pt-PT"/>
        </w:rPr>
      </w:pPr>
    </w:p>
    <w:p w14:paraId="79BD52EE" w14:textId="255D2F2B" w:rsidR="00765495" w:rsidRPr="00D51E34" w:rsidRDefault="00951284" w:rsidP="008553B4">
      <w:pPr>
        <w:tabs>
          <w:tab w:val="left" w:pos="4536"/>
        </w:tabs>
        <w:jc w:val="both"/>
        <w:rPr>
          <w:lang w:val="pt-PT"/>
        </w:rPr>
      </w:pPr>
      <w:r w:rsidRPr="00D51E34">
        <w:rPr>
          <w:lang w:val="pt-PT"/>
        </w:rPr>
        <w:t xml:space="preserve">Esta </w:t>
      </w:r>
      <w:r w:rsidR="008553B4" w:rsidRPr="00D51E34">
        <w:rPr>
          <w:lang w:val="pt-PT"/>
        </w:rPr>
        <w:t>situação deve ser revertida</w:t>
      </w:r>
      <w:r w:rsidRPr="00D51E34">
        <w:rPr>
          <w:lang w:val="pt-PT"/>
        </w:rPr>
        <w:t>, mas não se conhecem os fatores concretos que limitam a participação feminina</w:t>
      </w:r>
      <w:r w:rsidR="008553B4" w:rsidRPr="00D51E34">
        <w:rPr>
          <w:lang w:val="pt-PT"/>
        </w:rPr>
        <w:t xml:space="preserve">. </w:t>
      </w:r>
      <w:r w:rsidRPr="00D51E34">
        <w:rPr>
          <w:lang w:val="pt-PT"/>
        </w:rPr>
        <w:t>Deste modo</w:t>
      </w:r>
      <w:r w:rsidR="008553B4" w:rsidRPr="00D51E34">
        <w:rPr>
          <w:lang w:val="pt-PT"/>
        </w:rPr>
        <w:t xml:space="preserve">, pretende-se recolher evidências sobre os fatores que influenciam esta situação </w:t>
      </w:r>
      <w:bookmarkStart w:id="6" w:name="_Hlk526497345"/>
      <w:r w:rsidR="008553B4" w:rsidRPr="00D51E34">
        <w:rPr>
          <w:lang w:val="pt-PT"/>
        </w:rPr>
        <w:t xml:space="preserve">através </w:t>
      </w:r>
      <w:r w:rsidR="00765495" w:rsidRPr="00D51E34">
        <w:rPr>
          <w:lang w:val="pt-PT"/>
        </w:rPr>
        <w:t xml:space="preserve">de uma </w:t>
      </w:r>
      <w:r w:rsidR="008553B4" w:rsidRPr="00D51E34">
        <w:rPr>
          <w:lang w:val="pt-PT"/>
        </w:rPr>
        <w:t xml:space="preserve">pesquisa </w:t>
      </w:r>
      <w:r w:rsidR="00765495" w:rsidRPr="00D51E34">
        <w:rPr>
          <w:lang w:val="pt-PT"/>
        </w:rPr>
        <w:t>ação</w:t>
      </w:r>
      <w:r w:rsidR="008553B4" w:rsidRPr="00D51E34">
        <w:rPr>
          <w:lang w:val="pt-PT"/>
        </w:rPr>
        <w:t xml:space="preserve"> </w:t>
      </w:r>
      <w:r w:rsidR="00765495" w:rsidRPr="00D51E34">
        <w:rPr>
          <w:lang w:val="pt-PT"/>
        </w:rPr>
        <w:t>que tenha em consideração</w:t>
      </w:r>
      <w:r w:rsidR="008553B4" w:rsidRPr="00D51E34">
        <w:rPr>
          <w:lang w:val="pt-PT"/>
        </w:rPr>
        <w:t xml:space="preserve"> a perceção dos envolvidos tanto na seleção</w:t>
      </w:r>
      <w:r w:rsidR="00765495" w:rsidRPr="00D51E34">
        <w:rPr>
          <w:lang w:val="pt-PT"/>
        </w:rPr>
        <w:t xml:space="preserve"> dos ASC</w:t>
      </w:r>
      <w:r w:rsidR="008553B4" w:rsidRPr="00D51E34">
        <w:rPr>
          <w:lang w:val="pt-PT"/>
        </w:rPr>
        <w:t xml:space="preserve">, na implementação das ações comunitárias, bem como </w:t>
      </w:r>
      <w:r w:rsidR="00765495" w:rsidRPr="00D51E34">
        <w:rPr>
          <w:lang w:val="pt-PT"/>
        </w:rPr>
        <w:t xml:space="preserve">a perceção </w:t>
      </w:r>
      <w:r w:rsidR="008553B4" w:rsidRPr="00D51E34">
        <w:rPr>
          <w:lang w:val="pt-PT"/>
        </w:rPr>
        <w:t>da população</w:t>
      </w:r>
      <w:r w:rsidR="00765495" w:rsidRPr="00D51E34">
        <w:rPr>
          <w:lang w:val="pt-PT"/>
        </w:rPr>
        <w:t>,</w:t>
      </w:r>
      <w:r w:rsidR="008553B4" w:rsidRPr="00D51E34">
        <w:rPr>
          <w:lang w:val="pt-PT"/>
        </w:rPr>
        <w:t xml:space="preserve"> identifica</w:t>
      </w:r>
      <w:r w:rsidR="00765495" w:rsidRPr="00D51E34">
        <w:rPr>
          <w:lang w:val="pt-PT"/>
        </w:rPr>
        <w:t>ndo</w:t>
      </w:r>
      <w:r w:rsidR="008553B4" w:rsidRPr="00D51E34">
        <w:rPr>
          <w:lang w:val="pt-PT"/>
        </w:rPr>
        <w:t xml:space="preserve"> de forma participativa as ações a serem desenvolvidas para atingir este objetivo</w:t>
      </w:r>
      <w:bookmarkEnd w:id="6"/>
      <w:r w:rsidR="00D51E34" w:rsidRPr="00D51E34">
        <w:rPr>
          <w:lang w:val="pt-PT"/>
        </w:rPr>
        <w:t>.</w:t>
      </w:r>
    </w:p>
    <w:p w14:paraId="3A5CDC41" w14:textId="77777777" w:rsidR="00765495" w:rsidRPr="00D51E34" w:rsidRDefault="00765495" w:rsidP="008553B4">
      <w:pPr>
        <w:tabs>
          <w:tab w:val="left" w:pos="4536"/>
        </w:tabs>
        <w:jc w:val="both"/>
        <w:rPr>
          <w:lang w:val="pt-PT"/>
        </w:rPr>
      </w:pPr>
    </w:p>
    <w:p w14:paraId="1D3E50D5" w14:textId="4B98E411" w:rsidR="008553B4" w:rsidRPr="00D51E34" w:rsidRDefault="00765495" w:rsidP="008553B4">
      <w:pPr>
        <w:tabs>
          <w:tab w:val="left" w:pos="4536"/>
        </w:tabs>
        <w:jc w:val="both"/>
        <w:rPr>
          <w:lang w:val="pt-PT"/>
        </w:rPr>
      </w:pPr>
      <w:r w:rsidRPr="00D51E34">
        <w:rPr>
          <w:lang w:val="pt-PT"/>
        </w:rPr>
        <w:t>Esta pesquisa-ação realizada pelo</w:t>
      </w:r>
      <w:r w:rsidR="008553B4" w:rsidRPr="00D51E34">
        <w:rPr>
          <w:lang w:val="pt-PT"/>
        </w:rPr>
        <w:t xml:space="preserve"> </w:t>
      </w:r>
      <w:proofErr w:type="spellStart"/>
      <w:r w:rsidR="008553B4" w:rsidRPr="00D51E34">
        <w:rPr>
          <w:lang w:val="pt-PT"/>
        </w:rPr>
        <w:t>Projecto</w:t>
      </w:r>
      <w:proofErr w:type="spellEnd"/>
      <w:r w:rsidR="008553B4" w:rsidRPr="00D51E34">
        <w:rPr>
          <w:lang w:val="pt-PT"/>
        </w:rPr>
        <w:t xml:space="preserve"> Saúde </w:t>
      </w:r>
      <w:proofErr w:type="spellStart"/>
      <w:r w:rsidR="008553B4" w:rsidRPr="00D51E34">
        <w:rPr>
          <w:lang w:val="pt-PT"/>
        </w:rPr>
        <w:t>Bandim</w:t>
      </w:r>
      <w:proofErr w:type="spellEnd"/>
      <w:r w:rsidR="008553B4" w:rsidRPr="00D51E34">
        <w:rPr>
          <w:lang w:val="pt-PT"/>
        </w:rPr>
        <w:t xml:space="preserve"> (PSB) </w:t>
      </w:r>
      <w:r w:rsidRPr="00D51E34">
        <w:rPr>
          <w:lang w:val="pt-PT"/>
        </w:rPr>
        <w:t xml:space="preserve">pretende </w:t>
      </w:r>
      <w:r w:rsidR="008553B4" w:rsidRPr="00D51E34">
        <w:rPr>
          <w:lang w:val="pt-PT"/>
        </w:rPr>
        <w:t>n</w:t>
      </w:r>
      <w:r w:rsidRPr="00D51E34">
        <w:rPr>
          <w:lang w:val="pt-PT"/>
        </w:rPr>
        <w:t>est</w:t>
      </w:r>
      <w:r w:rsidR="008553B4" w:rsidRPr="00D51E34">
        <w:rPr>
          <w:lang w:val="pt-PT"/>
        </w:rPr>
        <w:t>a primeira fase fornecer subsídios e propostas de ações concretas a serem implementadas durante a segunda fase pela DSSCPMT.</w:t>
      </w:r>
    </w:p>
    <w:p w14:paraId="193301C1" w14:textId="45197273" w:rsidR="000043A9" w:rsidRPr="00D51E34" w:rsidRDefault="00C459C6" w:rsidP="00564FFE">
      <w:pPr>
        <w:tabs>
          <w:tab w:val="num" w:pos="720"/>
        </w:tabs>
        <w:jc w:val="both"/>
        <w:rPr>
          <w:lang w:val="pt-PT"/>
        </w:rPr>
      </w:pPr>
      <w:r w:rsidRPr="00D51E34">
        <w:rPr>
          <w:lang w:val="pt-PT"/>
        </w:rPr>
        <w:t xml:space="preserve">  </w:t>
      </w:r>
    </w:p>
    <w:p w14:paraId="7BE2CF5F" w14:textId="473A6406" w:rsidR="00F27EE9" w:rsidRDefault="00F27EE9">
      <w:pPr>
        <w:rPr>
          <w:lang w:val="pt-PT"/>
        </w:rPr>
      </w:pPr>
      <w:r>
        <w:rPr>
          <w:lang w:val="pt-PT"/>
        </w:rPr>
        <w:br w:type="page"/>
      </w:r>
    </w:p>
    <w:p w14:paraId="593B6A6B" w14:textId="5959738B" w:rsidR="006A102D" w:rsidRPr="00F861D1" w:rsidRDefault="006A102D" w:rsidP="00C51B13">
      <w:pPr>
        <w:pStyle w:val="Cabealhodondice"/>
        <w:numPr>
          <w:ilvl w:val="0"/>
          <w:numId w:val="9"/>
        </w:numPr>
        <w:outlineLvl w:val="0"/>
        <w:rPr>
          <w:rStyle w:val="RefernciaIntensa"/>
        </w:rPr>
      </w:pPr>
      <w:bookmarkStart w:id="7" w:name="_Toc14446786"/>
      <w:r w:rsidRPr="00F861D1">
        <w:rPr>
          <w:rStyle w:val="RefernciaIntensa"/>
        </w:rPr>
        <w:lastRenderedPageBreak/>
        <w:t>Objetivo</w:t>
      </w:r>
      <w:r w:rsidR="00D15F50" w:rsidRPr="00F861D1">
        <w:rPr>
          <w:rStyle w:val="RefernciaIntensa"/>
        </w:rPr>
        <w:t>s</w:t>
      </w:r>
      <w:bookmarkEnd w:id="7"/>
    </w:p>
    <w:p w14:paraId="576E6C5A" w14:textId="6F899591" w:rsidR="00D15F50" w:rsidRDefault="00D15F50" w:rsidP="0097399E">
      <w:pPr>
        <w:ind w:left="360"/>
        <w:jc w:val="both"/>
        <w:rPr>
          <w:bCs/>
          <w:lang w:val="pt-PT"/>
        </w:rPr>
      </w:pPr>
    </w:p>
    <w:p w14:paraId="423F9E99" w14:textId="1ECF04B1" w:rsidR="006A102D" w:rsidRPr="00C41EDC" w:rsidRDefault="00F16FE0" w:rsidP="00831144">
      <w:pPr>
        <w:jc w:val="both"/>
        <w:rPr>
          <w:bCs/>
          <w:lang w:val="pt-PT"/>
        </w:rPr>
      </w:pPr>
      <w:r>
        <w:rPr>
          <w:bCs/>
          <w:lang w:val="pt-PT"/>
        </w:rPr>
        <w:t>O</w:t>
      </w:r>
      <w:r w:rsidR="00FE20D9" w:rsidRPr="00C41EDC">
        <w:rPr>
          <w:bCs/>
          <w:lang w:val="pt-PT"/>
        </w:rPr>
        <w:t xml:space="preserve"> obje</w:t>
      </w:r>
      <w:r w:rsidR="00D15F50" w:rsidRPr="00C41EDC">
        <w:rPr>
          <w:bCs/>
          <w:lang w:val="pt-PT"/>
        </w:rPr>
        <w:t xml:space="preserve">tivo geral é de </w:t>
      </w:r>
      <w:r w:rsidR="00D024D8" w:rsidRPr="00C41EDC">
        <w:rPr>
          <w:bCs/>
          <w:lang w:val="pt-PT"/>
        </w:rPr>
        <w:t>analis</w:t>
      </w:r>
      <w:r w:rsidR="00525B1F" w:rsidRPr="00C41EDC">
        <w:rPr>
          <w:bCs/>
          <w:lang w:val="pt-PT"/>
        </w:rPr>
        <w:t xml:space="preserve">ar </w:t>
      </w:r>
      <w:r w:rsidR="009F059D" w:rsidRPr="00C41EDC">
        <w:rPr>
          <w:bCs/>
          <w:lang w:val="pt-PT"/>
        </w:rPr>
        <w:t>a</w:t>
      </w:r>
      <w:r w:rsidR="00D024D8" w:rsidRPr="00C41EDC">
        <w:rPr>
          <w:bCs/>
          <w:lang w:val="pt-PT"/>
        </w:rPr>
        <w:t xml:space="preserve">s desigualdades de género no seio dos Agentes de Saúde Comunitária </w:t>
      </w:r>
      <w:r w:rsidR="00D024D8" w:rsidRPr="00C41EDC">
        <w:rPr>
          <w:lang w:val="pt-PT"/>
        </w:rPr>
        <w:t>e fornecer subsídios para definir intervenções que aumentem a proporção de ASC femininos.</w:t>
      </w:r>
      <w:r w:rsidR="009F059D" w:rsidRPr="00C41EDC">
        <w:rPr>
          <w:bCs/>
          <w:lang w:val="pt-PT"/>
        </w:rPr>
        <w:t xml:space="preserve"> </w:t>
      </w:r>
    </w:p>
    <w:p w14:paraId="1DB42E9F" w14:textId="77777777" w:rsidR="00D15F50" w:rsidRPr="00C41EDC" w:rsidRDefault="00D15F50" w:rsidP="00831144">
      <w:pPr>
        <w:jc w:val="both"/>
        <w:rPr>
          <w:bCs/>
          <w:lang w:val="pt-PT"/>
        </w:rPr>
      </w:pPr>
    </w:p>
    <w:p w14:paraId="246D57D7" w14:textId="1B3D048F" w:rsidR="008E70C0" w:rsidRPr="00C41EDC" w:rsidRDefault="006A102D" w:rsidP="00831144">
      <w:pPr>
        <w:jc w:val="both"/>
        <w:rPr>
          <w:lang w:val="pt-PT"/>
        </w:rPr>
      </w:pPr>
      <w:r w:rsidRPr="00C41EDC">
        <w:rPr>
          <w:lang w:val="pt-PT"/>
        </w:rPr>
        <w:t>O</w:t>
      </w:r>
      <w:r w:rsidR="006041B9">
        <w:rPr>
          <w:lang w:val="pt-PT"/>
        </w:rPr>
        <w:t>s o</w:t>
      </w:r>
      <w:r w:rsidR="00FE20D9" w:rsidRPr="00C41EDC">
        <w:rPr>
          <w:lang w:val="pt-PT"/>
        </w:rPr>
        <w:t>bje</w:t>
      </w:r>
      <w:r w:rsidRPr="00C41EDC">
        <w:rPr>
          <w:lang w:val="pt-PT"/>
        </w:rPr>
        <w:t>tivo</w:t>
      </w:r>
      <w:r w:rsidR="008E70C0" w:rsidRPr="00C41EDC">
        <w:rPr>
          <w:lang w:val="pt-PT"/>
        </w:rPr>
        <w:t>s</w:t>
      </w:r>
      <w:r w:rsidRPr="00C41EDC">
        <w:rPr>
          <w:lang w:val="pt-PT"/>
        </w:rPr>
        <w:t xml:space="preserve"> </w:t>
      </w:r>
      <w:r w:rsidR="001A58A0" w:rsidRPr="00C41EDC">
        <w:rPr>
          <w:lang w:val="pt-PT"/>
        </w:rPr>
        <w:t>específicos</w:t>
      </w:r>
      <w:r w:rsidR="008E70C0" w:rsidRPr="00C41EDC">
        <w:rPr>
          <w:lang w:val="pt-PT"/>
        </w:rPr>
        <w:t xml:space="preserve"> </w:t>
      </w:r>
      <w:r w:rsidR="0030222C">
        <w:rPr>
          <w:lang w:val="pt-PT"/>
        </w:rPr>
        <w:t>eram</w:t>
      </w:r>
      <w:r w:rsidR="006041B9">
        <w:rPr>
          <w:lang w:val="pt-PT"/>
        </w:rPr>
        <w:t>:</w:t>
      </w:r>
    </w:p>
    <w:p w14:paraId="308291B5" w14:textId="77777777" w:rsidR="00915C88" w:rsidRPr="00C41EDC" w:rsidRDefault="00915C88" w:rsidP="00831144">
      <w:pPr>
        <w:jc w:val="both"/>
        <w:rPr>
          <w:lang w:val="pt-PT"/>
        </w:rPr>
      </w:pPr>
    </w:p>
    <w:p w14:paraId="6F510BDB" w14:textId="7B4AD94F" w:rsidR="001D535E" w:rsidRPr="00C41EDC" w:rsidRDefault="001D535E" w:rsidP="00C51B13">
      <w:pPr>
        <w:numPr>
          <w:ilvl w:val="0"/>
          <w:numId w:val="1"/>
        </w:numPr>
        <w:ind w:left="360"/>
        <w:jc w:val="both"/>
        <w:rPr>
          <w:lang w:val="pt-PT"/>
        </w:rPr>
      </w:pPr>
      <w:r w:rsidRPr="00C41EDC">
        <w:rPr>
          <w:lang w:val="pt-PT"/>
        </w:rPr>
        <w:t xml:space="preserve">Identificar os fatores determinantes associados à desigualdade de género </w:t>
      </w:r>
      <w:r w:rsidR="00FC4442" w:rsidRPr="00C41EDC">
        <w:rPr>
          <w:lang w:val="pt-PT"/>
        </w:rPr>
        <w:t xml:space="preserve">no seio </w:t>
      </w:r>
      <w:r w:rsidRPr="00C41EDC">
        <w:rPr>
          <w:lang w:val="pt-PT"/>
        </w:rPr>
        <w:t>dos Agentes de Saúde Comunitária;</w:t>
      </w:r>
    </w:p>
    <w:p w14:paraId="41A2C8E7" w14:textId="40BFD890" w:rsidR="001D535E" w:rsidRPr="00C41EDC" w:rsidRDefault="001D535E" w:rsidP="00C51B13">
      <w:pPr>
        <w:numPr>
          <w:ilvl w:val="0"/>
          <w:numId w:val="1"/>
        </w:numPr>
        <w:ind w:left="360"/>
        <w:jc w:val="both"/>
        <w:rPr>
          <w:lang w:val="pt-PT"/>
        </w:rPr>
      </w:pPr>
      <w:r w:rsidRPr="00C41EDC">
        <w:rPr>
          <w:lang w:val="pt-PT"/>
        </w:rPr>
        <w:t>Evidenciar as perceções sobre a desigualdade e propor hipóteses e ações para o aumento progressivo de ASC femininos até 2020</w:t>
      </w:r>
      <w:r w:rsidR="00A72D82">
        <w:rPr>
          <w:lang w:val="pt-PT"/>
        </w:rPr>
        <w:t>.</w:t>
      </w:r>
    </w:p>
    <w:p w14:paraId="1F4C944E" w14:textId="031B1182" w:rsidR="003A159B" w:rsidRPr="00F861D1" w:rsidRDefault="005F64B3" w:rsidP="008A2189">
      <w:pPr>
        <w:pStyle w:val="Cabealhodondice"/>
        <w:numPr>
          <w:ilvl w:val="0"/>
          <w:numId w:val="9"/>
        </w:numPr>
        <w:outlineLvl w:val="1"/>
        <w:rPr>
          <w:rStyle w:val="RefernciaIntensa"/>
        </w:rPr>
      </w:pPr>
      <w:bookmarkStart w:id="8" w:name="_Toc14446787"/>
      <w:r w:rsidRPr="00F861D1">
        <w:rPr>
          <w:rStyle w:val="RefernciaIntensa"/>
        </w:rPr>
        <w:t>Descrição da p</w:t>
      </w:r>
      <w:r w:rsidR="003A159B" w:rsidRPr="00F861D1">
        <w:rPr>
          <w:rStyle w:val="RefernciaIntensa"/>
        </w:rPr>
        <w:t>olítica de desenvolvimento das atividades comunitárias e Agentes de Saúde Comunitária</w:t>
      </w:r>
      <w:bookmarkEnd w:id="8"/>
      <w:r w:rsidR="003A159B" w:rsidRPr="00F861D1">
        <w:rPr>
          <w:rStyle w:val="RefernciaIntensa"/>
        </w:rPr>
        <w:t xml:space="preserve"> </w:t>
      </w:r>
    </w:p>
    <w:p w14:paraId="57E22EA1" w14:textId="77777777" w:rsidR="003A159B" w:rsidRPr="00C41EDC" w:rsidRDefault="003A159B" w:rsidP="003A159B">
      <w:pPr>
        <w:rPr>
          <w:lang w:val="pt-PT"/>
        </w:rPr>
      </w:pPr>
    </w:p>
    <w:p w14:paraId="01A20CAE" w14:textId="3F9501CE" w:rsidR="001D0700" w:rsidRDefault="005322DD" w:rsidP="001D0700">
      <w:pPr>
        <w:jc w:val="both"/>
        <w:rPr>
          <w:lang w:val="pt-PT"/>
        </w:rPr>
      </w:pPr>
      <w:r w:rsidRPr="00C41EDC">
        <w:rPr>
          <w:lang w:val="pt-PT"/>
        </w:rPr>
        <w:t xml:space="preserve">A </w:t>
      </w:r>
      <w:r w:rsidR="00DD3B84" w:rsidRPr="00C41EDC">
        <w:rPr>
          <w:lang w:val="pt-PT"/>
        </w:rPr>
        <w:t xml:space="preserve">implementação das intervenções à base comunitária </w:t>
      </w:r>
      <w:r w:rsidRPr="00C41EDC">
        <w:rPr>
          <w:lang w:val="pt-PT"/>
        </w:rPr>
        <w:t xml:space="preserve">são levadas a cabo pelos </w:t>
      </w:r>
      <w:r w:rsidR="005208EE">
        <w:rPr>
          <w:lang w:val="pt-PT"/>
        </w:rPr>
        <w:t>ASC</w:t>
      </w:r>
      <w:r w:rsidR="001D0700" w:rsidRPr="00C41EDC">
        <w:rPr>
          <w:lang w:val="pt-PT"/>
        </w:rPr>
        <w:t xml:space="preserve">, à razão de aproximadamente um ASC para </w:t>
      </w:r>
      <w:r w:rsidR="00D51E34">
        <w:rPr>
          <w:lang w:val="pt-PT"/>
        </w:rPr>
        <w:t xml:space="preserve">cada </w:t>
      </w:r>
      <w:r w:rsidR="001D0700" w:rsidRPr="00C41EDC">
        <w:rPr>
          <w:lang w:val="pt-PT"/>
        </w:rPr>
        <w:t>50 famílias, tendo essencialmente as tarefas de recensear a população coberta, realiza visitas domiciliares, registando eventos vitais e realiza atividades de promoção, preventivas e curativas para as quais foi formado (</w:t>
      </w:r>
      <w:r w:rsidR="00DD3B84" w:rsidRPr="00D2387A">
        <w:rPr>
          <w:lang w:val="pt-PT"/>
        </w:rPr>
        <w:t>16 P</w:t>
      </w:r>
      <w:r w:rsidRPr="00D2387A">
        <w:rPr>
          <w:lang w:val="pt-PT"/>
        </w:rPr>
        <w:t xml:space="preserve">ráticas de </w:t>
      </w:r>
      <w:r w:rsidR="00386222">
        <w:rPr>
          <w:lang w:val="pt-PT"/>
        </w:rPr>
        <w:t>P</w:t>
      </w:r>
      <w:r w:rsidR="00DD3B84" w:rsidRPr="00D2387A">
        <w:rPr>
          <w:lang w:val="pt-PT"/>
        </w:rPr>
        <w:t xml:space="preserve">FE, </w:t>
      </w:r>
      <w:proofErr w:type="spellStart"/>
      <w:r w:rsidR="00DD3B84" w:rsidRPr="00D2387A">
        <w:rPr>
          <w:lang w:val="pt-PT"/>
        </w:rPr>
        <w:t>iCCM</w:t>
      </w:r>
      <w:proofErr w:type="spellEnd"/>
      <w:r w:rsidR="00DD3B84" w:rsidRPr="00D2387A">
        <w:rPr>
          <w:lang w:val="pt-PT"/>
        </w:rPr>
        <w:t xml:space="preserve"> e VBEC</w:t>
      </w:r>
      <w:r w:rsidR="001D0700" w:rsidRPr="00C41EDC">
        <w:rPr>
          <w:lang w:val="pt-PT"/>
        </w:rPr>
        <w:t xml:space="preserve">), fazendo relatórios e informação regular. </w:t>
      </w:r>
      <w:r w:rsidR="00D37850" w:rsidRPr="00C41EDC">
        <w:rPr>
          <w:lang w:val="pt-PT"/>
        </w:rPr>
        <w:t>Devem ser motivados através de remuneração (por atos realizados) ou participação em a</w:t>
      </w:r>
      <w:r w:rsidR="00F27EE9">
        <w:rPr>
          <w:lang w:val="pt-PT"/>
        </w:rPr>
        <w:t>tividades de formação e outras.</w:t>
      </w:r>
    </w:p>
    <w:p w14:paraId="223C3092" w14:textId="77777777" w:rsidR="00F27EE9" w:rsidRPr="00C41EDC" w:rsidRDefault="00F27EE9" w:rsidP="001D0700">
      <w:pPr>
        <w:jc w:val="both"/>
        <w:rPr>
          <w:lang w:val="pt-PT"/>
        </w:rPr>
      </w:pPr>
    </w:p>
    <w:p w14:paraId="3C48AD30" w14:textId="40CD1DD1" w:rsidR="000043A9" w:rsidRPr="00C41EDC" w:rsidRDefault="00033CF7" w:rsidP="001D0700">
      <w:pPr>
        <w:jc w:val="both"/>
        <w:rPr>
          <w:lang w:val="pt-PT"/>
        </w:rPr>
      </w:pPr>
      <w:r w:rsidRPr="00C41EDC">
        <w:rPr>
          <w:lang w:val="pt-PT"/>
        </w:rPr>
        <w:t>De acordo com o document</w:t>
      </w:r>
      <w:r w:rsidR="001D0700" w:rsidRPr="00C41EDC">
        <w:rPr>
          <w:lang w:val="pt-PT"/>
        </w:rPr>
        <w:t>o</w:t>
      </w:r>
      <w:r w:rsidRPr="00C41EDC">
        <w:rPr>
          <w:lang w:val="pt-PT"/>
        </w:rPr>
        <w:t xml:space="preserve"> da política</w:t>
      </w:r>
      <w:r w:rsidR="001D0700" w:rsidRPr="00C41EDC">
        <w:rPr>
          <w:lang w:val="pt-PT"/>
        </w:rPr>
        <w:t xml:space="preserve"> nacional</w:t>
      </w:r>
      <w:r w:rsidRPr="00C41EDC">
        <w:rPr>
          <w:lang w:val="pt-PT"/>
        </w:rPr>
        <w:t xml:space="preserve">, os ASC </w:t>
      </w:r>
      <w:r w:rsidR="001D0700" w:rsidRPr="00C41EDC">
        <w:rPr>
          <w:lang w:val="pt-PT"/>
        </w:rPr>
        <w:t>são escolhidos por consenso dos membros da comunidade após sensibilização e com a facilitação dos chefes das comunidades, mas não por estes. D</w:t>
      </w:r>
      <w:r w:rsidRPr="00C41EDC">
        <w:rPr>
          <w:lang w:val="pt-PT"/>
        </w:rPr>
        <w:t xml:space="preserve">evem ter </w:t>
      </w:r>
      <w:r w:rsidR="00C459C6" w:rsidRPr="00C41EDC">
        <w:rPr>
          <w:lang w:val="pt-PT"/>
        </w:rPr>
        <w:t>o</w:t>
      </w:r>
      <w:r w:rsidRPr="00C41EDC">
        <w:rPr>
          <w:lang w:val="pt-PT"/>
        </w:rPr>
        <w:t xml:space="preserve"> seguinte perfil</w:t>
      </w:r>
      <w:r w:rsidR="00C459C6" w:rsidRPr="00C41EDC">
        <w:rPr>
          <w:lang w:val="pt-PT"/>
        </w:rPr>
        <w:t>:</w:t>
      </w:r>
    </w:p>
    <w:p w14:paraId="14BCAB80" w14:textId="77777777" w:rsidR="001D0700" w:rsidRPr="00C41EDC" w:rsidRDefault="001D0700" w:rsidP="00DD3B84">
      <w:pPr>
        <w:pStyle w:val="Avanodecorpodetexto"/>
        <w:jc w:val="both"/>
        <w:rPr>
          <w:lang w:val="pt-PT"/>
        </w:rPr>
      </w:pPr>
    </w:p>
    <w:p w14:paraId="33952F4F" w14:textId="59C8EC67"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Saber ler e escrever</w:t>
      </w:r>
    </w:p>
    <w:p w14:paraId="7D44AEDB" w14:textId="139D3F35"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Reconhecido na comunidade e ter boa moralidade</w:t>
      </w:r>
    </w:p>
    <w:p w14:paraId="4EF4FA7F" w14:textId="024473BD"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Residente na comunidade</w:t>
      </w:r>
    </w:p>
    <w:p w14:paraId="273ACC8E" w14:textId="2B690193"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Falar a língua local</w:t>
      </w:r>
    </w:p>
    <w:p w14:paraId="6D891A4C" w14:textId="7C7977A9"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Estar disponível</w:t>
      </w:r>
    </w:p>
    <w:p w14:paraId="3FC2D1FE" w14:textId="4F4B816F"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Ter uma atividade geradora de bens (fundo);</w:t>
      </w:r>
    </w:p>
    <w:p w14:paraId="2FFEC4D5" w14:textId="76D6425C" w:rsidR="00033CF7" w:rsidRPr="00C41EDC"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Ser casada/</w:t>
      </w:r>
      <w:proofErr w:type="gramStart"/>
      <w:r w:rsidRPr="00C41EDC">
        <w:rPr>
          <w:rFonts w:ascii="Times New Roman" w:hAnsi="Times New Roman"/>
          <w:sz w:val="24"/>
          <w:szCs w:val="24"/>
          <w:lang w:val="pt-PT"/>
        </w:rPr>
        <w:t>o</w:t>
      </w:r>
      <w:proofErr w:type="gramEnd"/>
      <w:r w:rsidRPr="00C41EDC">
        <w:rPr>
          <w:rFonts w:ascii="Times New Roman" w:hAnsi="Times New Roman"/>
          <w:sz w:val="24"/>
          <w:szCs w:val="24"/>
          <w:lang w:val="pt-PT"/>
        </w:rPr>
        <w:t xml:space="preserve"> (de preferência, pois mais probabilidade de ficar no lugar e de ser aceite e</w:t>
      </w:r>
      <w:r w:rsidR="001D0700" w:rsidRPr="00C41EDC">
        <w:rPr>
          <w:rFonts w:ascii="Times New Roman" w:hAnsi="Times New Roman"/>
          <w:sz w:val="24"/>
          <w:szCs w:val="24"/>
          <w:lang w:val="pt-PT"/>
        </w:rPr>
        <w:t>m matéria de saúde familiar)</w:t>
      </w:r>
    </w:p>
    <w:p w14:paraId="5BD1E4C3" w14:textId="21310A51" w:rsidR="00033CF7" w:rsidRDefault="00033CF7" w:rsidP="00C51B13">
      <w:pPr>
        <w:pStyle w:val="SemEspaamento"/>
        <w:numPr>
          <w:ilvl w:val="0"/>
          <w:numId w:val="2"/>
        </w:numPr>
        <w:jc w:val="both"/>
        <w:rPr>
          <w:rFonts w:ascii="Times New Roman" w:hAnsi="Times New Roman"/>
          <w:sz w:val="24"/>
          <w:szCs w:val="24"/>
          <w:lang w:val="pt-PT"/>
        </w:rPr>
      </w:pPr>
      <w:r w:rsidRPr="00C41EDC">
        <w:rPr>
          <w:rFonts w:ascii="Times New Roman" w:hAnsi="Times New Roman"/>
          <w:sz w:val="24"/>
          <w:szCs w:val="24"/>
          <w:lang w:val="pt-PT"/>
        </w:rPr>
        <w:t>Ter no mínimo de 25 anos de idade</w:t>
      </w:r>
    </w:p>
    <w:p w14:paraId="42DA1370" w14:textId="77777777" w:rsidR="009E7E0B" w:rsidRDefault="009E7E0B" w:rsidP="009E7E0B">
      <w:pPr>
        <w:pStyle w:val="SemEspaamento"/>
        <w:jc w:val="both"/>
        <w:rPr>
          <w:rFonts w:ascii="Times New Roman" w:hAnsi="Times New Roman"/>
          <w:sz w:val="24"/>
          <w:szCs w:val="24"/>
          <w:lang w:val="pt-PT"/>
        </w:rPr>
      </w:pPr>
    </w:p>
    <w:p w14:paraId="31C9F3A5" w14:textId="77777777" w:rsidR="008A2189" w:rsidRPr="00F861D1" w:rsidRDefault="008A2189" w:rsidP="008A2189">
      <w:pPr>
        <w:pStyle w:val="Cabealhodondice"/>
        <w:numPr>
          <w:ilvl w:val="0"/>
          <w:numId w:val="9"/>
        </w:numPr>
        <w:outlineLvl w:val="0"/>
        <w:rPr>
          <w:rStyle w:val="RefernciaIntensa"/>
        </w:rPr>
      </w:pPr>
      <w:bookmarkStart w:id="9" w:name="_Toc14446788"/>
      <w:r w:rsidRPr="00F861D1">
        <w:rPr>
          <w:rStyle w:val="RefernciaIntensa"/>
        </w:rPr>
        <w:t>Métodos</w:t>
      </w:r>
      <w:bookmarkEnd w:id="9"/>
    </w:p>
    <w:p w14:paraId="2C5256F1" w14:textId="3584FE22" w:rsidR="00757684" w:rsidRPr="00F861D1" w:rsidRDefault="00757684" w:rsidP="00C51B13">
      <w:pPr>
        <w:pStyle w:val="Cabealhodondice"/>
        <w:numPr>
          <w:ilvl w:val="1"/>
          <w:numId w:val="9"/>
        </w:numPr>
        <w:outlineLvl w:val="0"/>
        <w:rPr>
          <w:rStyle w:val="RefernciaIntensa"/>
        </w:rPr>
      </w:pPr>
      <w:bookmarkStart w:id="10" w:name="_Toc14446789"/>
      <w:r w:rsidRPr="00F861D1">
        <w:rPr>
          <w:rStyle w:val="RefernciaIntensa"/>
        </w:rPr>
        <w:t>Desenho</w:t>
      </w:r>
      <w:r w:rsidR="00D51E34">
        <w:rPr>
          <w:rStyle w:val="RefernciaIntensa"/>
          <w:lang w:val="pt-PT"/>
        </w:rPr>
        <w:t>, população do estudo</w:t>
      </w:r>
      <w:r w:rsidR="008A2189">
        <w:rPr>
          <w:rStyle w:val="RefernciaIntensa"/>
          <w:lang w:val="pt-PT"/>
        </w:rPr>
        <w:t xml:space="preserve"> e procedimentos</w:t>
      </w:r>
      <w:bookmarkEnd w:id="10"/>
    </w:p>
    <w:p w14:paraId="6DDE1851" w14:textId="77777777" w:rsidR="00757684" w:rsidRPr="00C41EDC" w:rsidRDefault="00757684" w:rsidP="00757684">
      <w:pPr>
        <w:rPr>
          <w:b/>
          <w:bCs/>
          <w:lang w:val="pt-PT"/>
        </w:rPr>
      </w:pPr>
    </w:p>
    <w:p w14:paraId="5A86A80A" w14:textId="7277EE8D" w:rsidR="008A2189" w:rsidRDefault="008A2189" w:rsidP="008A2189">
      <w:pPr>
        <w:jc w:val="both"/>
        <w:rPr>
          <w:lang w:val="pt-PT"/>
        </w:rPr>
      </w:pPr>
      <w:r>
        <w:rPr>
          <w:lang w:val="pt-PT"/>
        </w:rPr>
        <w:t>F</w:t>
      </w:r>
      <w:r w:rsidR="00CE33FA">
        <w:rPr>
          <w:lang w:val="pt-PT"/>
        </w:rPr>
        <w:t>oi</w:t>
      </w:r>
      <w:r w:rsidR="00757684" w:rsidRPr="00C41EDC">
        <w:rPr>
          <w:lang w:val="pt-PT"/>
        </w:rPr>
        <w:t xml:space="preserve"> </w:t>
      </w:r>
      <w:r w:rsidR="00EC0BE6">
        <w:rPr>
          <w:lang w:val="pt-PT"/>
        </w:rPr>
        <w:t>realizad</w:t>
      </w:r>
      <w:r w:rsidR="005F64B3">
        <w:rPr>
          <w:lang w:val="pt-PT"/>
        </w:rPr>
        <w:t>a</w:t>
      </w:r>
      <w:r w:rsidR="00EC0BE6">
        <w:rPr>
          <w:lang w:val="pt-PT"/>
        </w:rPr>
        <w:t xml:space="preserve"> uma</w:t>
      </w:r>
      <w:r w:rsidR="00EC0BE6" w:rsidRPr="00C41EDC">
        <w:rPr>
          <w:lang w:val="pt-PT"/>
        </w:rPr>
        <w:t xml:space="preserve"> </w:t>
      </w:r>
      <w:r w:rsidR="00EC0BE6" w:rsidRPr="00EC0BE6">
        <w:rPr>
          <w:lang w:val="pt-PT"/>
        </w:rPr>
        <w:t xml:space="preserve">pesquisa </w:t>
      </w:r>
      <w:r w:rsidR="00B457F9" w:rsidRPr="00EC0BE6">
        <w:rPr>
          <w:lang w:val="pt-PT"/>
        </w:rPr>
        <w:t>ação</w:t>
      </w:r>
      <w:r>
        <w:rPr>
          <w:lang w:val="pt-PT"/>
        </w:rPr>
        <w:t>, pesquisa de c</w:t>
      </w:r>
      <w:r w:rsidRPr="004813E8">
        <w:rPr>
          <w:lang w:val="pt-PT"/>
        </w:rPr>
        <w:t>aráter qualitativo para melhor compreender a situação do ponto de vista de diferentes intervenientes, bem como para definição de ações a serem testadas, aprofundando aspetos essenciais dessa situação diferencial.</w:t>
      </w:r>
      <w:r>
        <w:rPr>
          <w:lang w:val="pt-PT"/>
        </w:rPr>
        <w:t xml:space="preserve"> No entanto, completou-se também com uma</w:t>
      </w:r>
      <w:r w:rsidR="00E645BB" w:rsidRPr="00D51E34">
        <w:rPr>
          <w:lang w:val="pt-PT"/>
        </w:rPr>
        <w:t xml:space="preserve"> c</w:t>
      </w:r>
      <w:r w:rsidR="00E645BB">
        <w:rPr>
          <w:lang w:val="pt-PT"/>
        </w:rPr>
        <w:t xml:space="preserve">omponente quantitativa </w:t>
      </w:r>
      <w:r>
        <w:rPr>
          <w:lang w:val="pt-PT"/>
        </w:rPr>
        <w:t xml:space="preserve">através de </w:t>
      </w:r>
      <w:r w:rsidR="00E645BB">
        <w:rPr>
          <w:lang w:val="pt-PT"/>
        </w:rPr>
        <w:t xml:space="preserve">entrevistas semiestruturadas nos três níveis de intervenção (central, regional </w:t>
      </w:r>
      <w:r w:rsidR="00E645BB">
        <w:rPr>
          <w:lang w:val="pt-PT"/>
        </w:rPr>
        <w:lastRenderedPageBreak/>
        <w:t>e local)</w:t>
      </w:r>
      <w:r>
        <w:rPr>
          <w:lang w:val="pt-PT"/>
        </w:rPr>
        <w:t xml:space="preserve">. </w:t>
      </w:r>
      <w:r w:rsidR="008774E3">
        <w:rPr>
          <w:lang w:val="pt-PT"/>
        </w:rPr>
        <w:t>Realizou-se</w:t>
      </w:r>
      <w:r>
        <w:rPr>
          <w:lang w:val="pt-PT"/>
        </w:rPr>
        <w:t xml:space="preserve"> uma consulta e análise documental de orientações políticas e estratégicas do programa nacional de Saúde Comunitária, tais como o plano estratégico, Diretiva e Política Nacional da Saúde Comunitária e relatórios.</w:t>
      </w:r>
    </w:p>
    <w:p w14:paraId="3C34D346" w14:textId="77777777" w:rsidR="00B457F9" w:rsidRPr="00F00985" w:rsidRDefault="00B457F9" w:rsidP="00F00985">
      <w:pPr>
        <w:jc w:val="both"/>
        <w:rPr>
          <w:lang w:val="pt-PT"/>
        </w:rPr>
      </w:pPr>
    </w:p>
    <w:p w14:paraId="3B379902" w14:textId="0C84450F" w:rsidR="003950BC" w:rsidRDefault="003950BC" w:rsidP="003950BC">
      <w:pPr>
        <w:jc w:val="both"/>
        <w:rPr>
          <w:lang w:val="pt-PT"/>
        </w:rPr>
      </w:pPr>
      <w:r w:rsidRPr="00550C30">
        <w:rPr>
          <w:lang w:val="pt-PT"/>
        </w:rPr>
        <w:t>O estudo foi realizado nas regiões de Bafatá, Oio e SAB (a capital) na Guiné-Bissau</w:t>
      </w:r>
      <w:r>
        <w:rPr>
          <w:lang w:val="pt-PT"/>
        </w:rPr>
        <w:t xml:space="preserve">. A população foi </w:t>
      </w:r>
      <w:r w:rsidRPr="00C41EDC">
        <w:rPr>
          <w:lang w:val="pt-PT"/>
        </w:rPr>
        <w:t xml:space="preserve">estimada em 2017 pelo INASA </w:t>
      </w:r>
      <w:r>
        <w:rPr>
          <w:lang w:val="pt-PT"/>
        </w:rPr>
        <w:t>em</w:t>
      </w:r>
      <w:r w:rsidRPr="00C41EDC">
        <w:rPr>
          <w:lang w:val="pt-PT"/>
        </w:rPr>
        <w:t xml:space="preserve"> de 214 541 na região de Bafatá, de </w:t>
      </w:r>
      <w:r>
        <w:rPr>
          <w:lang w:val="pt-PT"/>
        </w:rPr>
        <w:t>178 348</w:t>
      </w:r>
      <w:r w:rsidRPr="00C41EDC">
        <w:rPr>
          <w:lang w:val="pt-PT"/>
        </w:rPr>
        <w:t xml:space="preserve"> na região de</w:t>
      </w:r>
      <w:r>
        <w:rPr>
          <w:lang w:val="pt-PT"/>
        </w:rPr>
        <w:t xml:space="preserve"> Oio</w:t>
      </w:r>
      <w:r w:rsidRPr="00C41EDC">
        <w:rPr>
          <w:lang w:val="pt-PT"/>
        </w:rPr>
        <w:t xml:space="preserve"> e de 389 918 no SAB. Em Bafatá</w:t>
      </w:r>
      <w:r>
        <w:rPr>
          <w:lang w:val="pt-PT"/>
        </w:rPr>
        <w:t>,</w:t>
      </w:r>
      <w:r w:rsidRPr="00C41EDC">
        <w:rPr>
          <w:lang w:val="pt-PT"/>
        </w:rPr>
        <w:t xml:space="preserve"> existem 14 áreas sanitárias (AS), em </w:t>
      </w:r>
      <w:r>
        <w:rPr>
          <w:lang w:val="pt-PT"/>
        </w:rPr>
        <w:t>Oio 8</w:t>
      </w:r>
      <w:r w:rsidRPr="00C41EDC">
        <w:rPr>
          <w:lang w:val="pt-PT"/>
        </w:rPr>
        <w:t xml:space="preserve"> e no SAB 1</w:t>
      </w:r>
      <w:r>
        <w:rPr>
          <w:lang w:val="pt-PT"/>
        </w:rPr>
        <w:t xml:space="preserve">0 </w:t>
      </w:r>
      <w:r w:rsidRPr="00C41EDC">
        <w:rPr>
          <w:lang w:val="pt-PT"/>
        </w:rPr>
        <w:t xml:space="preserve">AS </w:t>
      </w:r>
      <w:r>
        <w:rPr>
          <w:lang w:val="pt-PT"/>
        </w:rPr>
        <w:t>funcionais.</w:t>
      </w:r>
      <w:r w:rsidRPr="00550C30">
        <w:rPr>
          <w:lang w:val="pt-PT"/>
        </w:rPr>
        <w:t xml:space="preserve"> </w:t>
      </w:r>
      <w:r>
        <w:rPr>
          <w:lang w:val="pt-PT"/>
        </w:rPr>
        <w:t xml:space="preserve">De acordo com um relatório da </w:t>
      </w:r>
      <w:r w:rsidRPr="00594B21">
        <w:rPr>
          <w:lang w:val="pt-PT"/>
        </w:rPr>
        <w:t>DSSCPMT de</w:t>
      </w:r>
      <w:r>
        <w:rPr>
          <w:lang w:val="pt-PT"/>
        </w:rPr>
        <w:t xml:space="preserve"> 2018, existiam 3 751 ASC, dos quais 20% eram do sexo feminino </w:t>
      </w:r>
      <w:r w:rsidRPr="00594B21">
        <w:rPr>
          <w:lang w:val="pt-PT"/>
        </w:rPr>
        <w:t>de 2018. À exceção do SAB</w:t>
      </w:r>
      <w:r w:rsidR="00594B21">
        <w:rPr>
          <w:lang w:val="pt-PT"/>
        </w:rPr>
        <w:t>,</w:t>
      </w:r>
      <w:r w:rsidRPr="00594B21">
        <w:rPr>
          <w:lang w:val="pt-PT"/>
        </w:rPr>
        <w:t xml:space="preserve"> onde os ASC do sexo feminino representavam 45% do total, em todas as outras regiões registaram-se disparidades significativas variando de 2% a 28%. </w:t>
      </w:r>
    </w:p>
    <w:p w14:paraId="1271AF23" w14:textId="77777777" w:rsidR="003950BC" w:rsidRDefault="003950BC" w:rsidP="003950BC">
      <w:pPr>
        <w:jc w:val="both"/>
        <w:rPr>
          <w:lang w:val="pt-PT"/>
        </w:rPr>
      </w:pPr>
    </w:p>
    <w:p w14:paraId="13F1058C" w14:textId="2C6EA61F" w:rsidR="00893295" w:rsidRDefault="00893295" w:rsidP="00893295">
      <w:pPr>
        <w:pStyle w:val="Avanodecorpodetexto"/>
        <w:ind w:left="0"/>
        <w:jc w:val="both"/>
        <w:rPr>
          <w:lang w:val="pt-PT"/>
        </w:rPr>
      </w:pPr>
      <w:r>
        <w:rPr>
          <w:lang w:val="pt-PT"/>
        </w:rPr>
        <w:t>Para a componente quantitativa, foi selecionada uma amostra aleatória a partir da base de dados fornecida pela Direção dos Serviços de Saúde Comunitária e Promoção da Medicina Tradicional e atualizada com os dados da UNICEF, sendo de 100 ASC em cada região (incluindo os desistentes) e no campo selecionaram 100 adultos não ASC na mesma tabanca</w:t>
      </w:r>
      <w:r w:rsidR="009E0183">
        <w:rPr>
          <w:lang w:val="pt-PT"/>
        </w:rPr>
        <w:t xml:space="preserve"> e sexo do ASC</w:t>
      </w:r>
      <w:r>
        <w:rPr>
          <w:lang w:val="pt-PT"/>
        </w:rPr>
        <w:t xml:space="preserve">, mas pertencendo a um agregado familiar distante da do ASC. Um máximo de quatro ASC por tabanca foram selecionados. Aplicou-se um questionário estruturado. </w:t>
      </w:r>
      <w:r w:rsidRPr="00C41EDC">
        <w:rPr>
          <w:lang w:val="pt-PT"/>
        </w:rPr>
        <w:t xml:space="preserve">As tabancas não selecionadas para a componente quantitativa </w:t>
      </w:r>
      <w:r>
        <w:rPr>
          <w:lang w:val="pt-PT"/>
        </w:rPr>
        <w:t>fizeram</w:t>
      </w:r>
      <w:r w:rsidRPr="00C41EDC">
        <w:rPr>
          <w:lang w:val="pt-PT"/>
        </w:rPr>
        <w:t xml:space="preserve"> parte da </w:t>
      </w:r>
      <w:r>
        <w:rPr>
          <w:lang w:val="pt-PT"/>
        </w:rPr>
        <w:t>pesquisa qualitativa</w:t>
      </w:r>
      <w:r w:rsidRPr="00C41EDC">
        <w:rPr>
          <w:lang w:val="pt-PT"/>
        </w:rPr>
        <w:t xml:space="preserve">. </w:t>
      </w:r>
    </w:p>
    <w:p w14:paraId="672BBCA5" w14:textId="77777777" w:rsidR="00893295" w:rsidRDefault="00893295" w:rsidP="003950BC">
      <w:pPr>
        <w:jc w:val="both"/>
        <w:rPr>
          <w:lang w:val="pt-PT"/>
        </w:rPr>
      </w:pPr>
    </w:p>
    <w:p w14:paraId="38DD2A16" w14:textId="29AF19BF" w:rsidR="00FB25E4" w:rsidRDefault="00594B21" w:rsidP="00F00985">
      <w:pPr>
        <w:pStyle w:val="Avanodecorpodetexto"/>
        <w:ind w:left="0"/>
        <w:jc w:val="both"/>
        <w:rPr>
          <w:lang w:val="pt-PT"/>
        </w:rPr>
      </w:pPr>
      <w:r>
        <w:rPr>
          <w:lang w:val="pt-PT"/>
        </w:rPr>
        <w:t xml:space="preserve">Na componente qualitativa foram realizadas entrevistas semiestruturadas </w:t>
      </w:r>
      <w:r w:rsidR="00FB25E4">
        <w:rPr>
          <w:lang w:val="pt-PT"/>
        </w:rPr>
        <w:t xml:space="preserve">a nível central e regional </w:t>
      </w:r>
      <w:r>
        <w:rPr>
          <w:lang w:val="pt-PT"/>
        </w:rPr>
        <w:t>com as seguintes grupos-alvo: c</w:t>
      </w:r>
      <w:r w:rsidRPr="00550C30">
        <w:rPr>
          <w:lang w:val="pt-PT"/>
        </w:rPr>
        <w:t>hefe</w:t>
      </w:r>
      <w:r>
        <w:rPr>
          <w:lang w:val="pt-PT"/>
        </w:rPr>
        <w:t xml:space="preserve"> da</w:t>
      </w:r>
      <w:r w:rsidRPr="00550C30">
        <w:rPr>
          <w:lang w:val="pt-PT"/>
        </w:rPr>
        <w:t xml:space="preserve"> </w:t>
      </w:r>
      <w:r>
        <w:rPr>
          <w:lang w:val="pt-PT"/>
        </w:rPr>
        <w:t>t</w:t>
      </w:r>
      <w:r w:rsidRPr="00550C30">
        <w:rPr>
          <w:lang w:val="pt-PT"/>
        </w:rPr>
        <w:t>abanca</w:t>
      </w:r>
      <w:r w:rsidR="00FB25E4">
        <w:rPr>
          <w:lang w:val="pt-PT"/>
        </w:rPr>
        <w:t xml:space="preserve"> ou líder religioso</w:t>
      </w:r>
      <w:r w:rsidRPr="00550C30">
        <w:rPr>
          <w:lang w:val="pt-PT"/>
        </w:rPr>
        <w:t xml:space="preserve">, </w:t>
      </w:r>
      <w:r>
        <w:rPr>
          <w:lang w:val="pt-PT"/>
        </w:rPr>
        <w:t>e</w:t>
      </w:r>
      <w:r w:rsidRPr="00550C30">
        <w:rPr>
          <w:lang w:val="pt-PT"/>
        </w:rPr>
        <w:t>lemento d</w:t>
      </w:r>
      <w:r>
        <w:rPr>
          <w:lang w:val="pt-PT"/>
        </w:rPr>
        <w:t>a</w:t>
      </w:r>
      <w:r w:rsidRPr="00550C30">
        <w:rPr>
          <w:lang w:val="pt-PT"/>
        </w:rPr>
        <w:t xml:space="preserve"> Direção Regional da Saúde (DRS), </w:t>
      </w:r>
      <w:r w:rsidR="00FB25E4">
        <w:rPr>
          <w:lang w:val="pt-PT"/>
        </w:rPr>
        <w:t>r</w:t>
      </w:r>
      <w:r w:rsidRPr="00550C30">
        <w:rPr>
          <w:lang w:val="pt-PT"/>
        </w:rPr>
        <w:t>esponsável</w:t>
      </w:r>
      <w:r>
        <w:rPr>
          <w:lang w:val="pt-PT"/>
        </w:rPr>
        <w:t xml:space="preserve"> da</w:t>
      </w:r>
      <w:r w:rsidR="00FB25E4">
        <w:rPr>
          <w:lang w:val="pt-PT"/>
        </w:rPr>
        <w:t xml:space="preserve"> área s</w:t>
      </w:r>
      <w:r w:rsidRPr="00550C30">
        <w:rPr>
          <w:lang w:val="pt-PT"/>
        </w:rPr>
        <w:t>anitária (RAS),</w:t>
      </w:r>
      <w:r>
        <w:rPr>
          <w:lang w:val="pt-PT"/>
        </w:rPr>
        <w:t xml:space="preserve"> ASC</w:t>
      </w:r>
      <w:r w:rsidR="00FB25E4">
        <w:rPr>
          <w:lang w:val="pt-PT"/>
        </w:rPr>
        <w:t>,</w:t>
      </w:r>
      <w:r>
        <w:rPr>
          <w:lang w:val="pt-PT"/>
        </w:rPr>
        <w:t xml:space="preserve"> não ASC</w:t>
      </w:r>
      <w:r w:rsidR="00FB25E4">
        <w:rPr>
          <w:lang w:val="pt-PT"/>
        </w:rPr>
        <w:t xml:space="preserve"> e p</w:t>
      </w:r>
      <w:r w:rsidR="00FB25E4" w:rsidRPr="00C41EDC">
        <w:rPr>
          <w:lang w:val="pt-PT"/>
        </w:rPr>
        <w:t>arceiros intervenientes no</w:t>
      </w:r>
      <w:r w:rsidR="00FB25E4">
        <w:rPr>
          <w:lang w:val="pt-PT"/>
        </w:rPr>
        <w:t xml:space="preserve"> domínio.</w:t>
      </w:r>
    </w:p>
    <w:p w14:paraId="1556346A" w14:textId="77777777" w:rsidR="00FB25E4" w:rsidRDefault="00FB25E4" w:rsidP="00F00985">
      <w:pPr>
        <w:pStyle w:val="Avanodecorpodetexto"/>
        <w:ind w:left="0"/>
        <w:jc w:val="both"/>
        <w:rPr>
          <w:lang w:val="pt-PT"/>
        </w:rPr>
      </w:pPr>
    </w:p>
    <w:p w14:paraId="69CED724" w14:textId="2725739E" w:rsidR="00F00985" w:rsidRPr="00C41EDC" w:rsidRDefault="00594B21" w:rsidP="00F00985">
      <w:pPr>
        <w:pStyle w:val="Avanodecorpodetexto"/>
        <w:ind w:left="0"/>
        <w:jc w:val="both"/>
        <w:rPr>
          <w:lang w:val="pt-PT"/>
        </w:rPr>
      </w:pPr>
      <w:r>
        <w:rPr>
          <w:lang w:val="pt-PT"/>
        </w:rPr>
        <w:t>Realizou-se ainda discussão de grupo f</w:t>
      </w:r>
      <w:r w:rsidRPr="00550C30">
        <w:rPr>
          <w:lang w:val="pt-PT"/>
        </w:rPr>
        <w:t xml:space="preserve">ocal (DGF) com </w:t>
      </w:r>
      <w:r w:rsidR="00F00985">
        <w:rPr>
          <w:lang w:val="pt-PT"/>
        </w:rPr>
        <w:t>a participação de aproximadamente 6 pessoas cada um</w:t>
      </w:r>
      <w:r w:rsidR="00FB25E4">
        <w:rPr>
          <w:lang w:val="pt-PT"/>
        </w:rPr>
        <w:t xml:space="preserve">. Realizou-se </w:t>
      </w:r>
      <w:r w:rsidR="00F00985">
        <w:rPr>
          <w:lang w:val="pt-PT"/>
        </w:rPr>
        <w:t xml:space="preserve">grupos separados de ASC do sexo masculino, </w:t>
      </w:r>
      <w:r w:rsidRPr="00550C30">
        <w:rPr>
          <w:lang w:val="pt-PT"/>
        </w:rPr>
        <w:t>ASC do sexo femini</w:t>
      </w:r>
      <w:r w:rsidR="00F00985">
        <w:rPr>
          <w:lang w:val="pt-PT"/>
        </w:rPr>
        <w:t xml:space="preserve">no e </w:t>
      </w:r>
      <w:r>
        <w:rPr>
          <w:lang w:val="pt-PT"/>
        </w:rPr>
        <w:t>com mulheres não ASC</w:t>
      </w:r>
      <w:r w:rsidR="00F00985">
        <w:rPr>
          <w:lang w:val="pt-PT"/>
        </w:rPr>
        <w:t xml:space="preserve">. </w:t>
      </w:r>
      <w:r w:rsidR="00FB25E4">
        <w:rPr>
          <w:lang w:val="pt-PT"/>
        </w:rPr>
        <w:t xml:space="preserve">Teve-se em conta a </w:t>
      </w:r>
      <w:r w:rsidR="00F00985" w:rsidRPr="00C41EDC">
        <w:rPr>
          <w:lang w:val="pt-PT"/>
        </w:rPr>
        <w:t>representa</w:t>
      </w:r>
      <w:r w:rsidR="00FB25E4">
        <w:rPr>
          <w:lang w:val="pt-PT"/>
        </w:rPr>
        <w:t xml:space="preserve">tividade por </w:t>
      </w:r>
      <w:r w:rsidR="00F00985" w:rsidRPr="00C41EDC">
        <w:rPr>
          <w:lang w:val="pt-PT"/>
        </w:rPr>
        <w:t>sexo, idades e profiss</w:t>
      </w:r>
      <w:r w:rsidR="00FB25E4">
        <w:rPr>
          <w:lang w:val="pt-PT"/>
        </w:rPr>
        <w:t>ão.</w:t>
      </w:r>
      <w:r w:rsidR="00F00985">
        <w:rPr>
          <w:lang w:val="pt-PT"/>
        </w:rPr>
        <w:t xml:space="preserve"> </w:t>
      </w:r>
    </w:p>
    <w:p w14:paraId="6381D473" w14:textId="79FA440F" w:rsidR="00594B21" w:rsidRDefault="00594B21" w:rsidP="00594B21">
      <w:pPr>
        <w:jc w:val="both"/>
        <w:rPr>
          <w:lang w:val="pt-PT"/>
        </w:rPr>
      </w:pPr>
    </w:p>
    <w:p w14:paraId="122B5194" w14:textId="59C77685" w:rsidR="00594B21" w:rsidRDefault="00F00985" w:rsidP="00594B21">
      <w:pPr>
        <w:jc w:val="both"/>
        <w:rPr>
          <w:lang w:val="pt-PT"/>
        </w:rPr>
      </w:pPr>
      <w:r>
        <w:rPr>
          <w:lang w:val="pt-PT"/>
        </w:rPr>
        <w:t>As entrevistas foram</w:t>
      </w:r>
      <w:r w:rsidRPr="00C41EDC">
        <w:rPr>
          <w:lang w:val="pt-PT"/>
        </w:rPr>
        <w:t xml:space="preserve"> </w:t>
      </w:r>
      <w:r>
        <w:rPr>
          <w:lang w:val="pt-PT"/>
        </w:rPr>
        <w:t xml:space="preserve">realizadas em português ou crioulo conforme a conveniência utilizando </w:t>
      </w:r>
      <w:r w:rsidR="00594B21" w:rsidRPr="00E276BA">
        <w:rPr>
          <w:lang w:val="pt-PT"/>
        </w:rPr>
        <w:t>questionários semiestruturados</w:t>
      </w:r>
      <w:r w:rsidR="00594B21" w:rsidRPr="00C41EDC">
        <w:rPr>
          <w:lang w:val="pt-PT"/>
        </w:rPr>
        <w:t xml:space="preserve"> com perguntas abertas</w:t>
      </w:r>
      <w:r w:rsidR="00594B21">
        <w:rPr>
          <w:lang w:val="pt-PT"/>
        </w:rPr>
        <w:t xml:space="preserve">. Para </w:t>
      </w:r>
      <w:r>
        <w:rPr>
          <w:lang w:val="pt-PT"/>
        </w:rPr>
        <w:t>a condução d</w:t>
      </w:r>
      <w:r w:rsidR="00594B21">
        <w:rPr>
          <w:lang w:val="pt-PT"/>
        </w:rPr>
        <w:t>os grupos focais</w:t>
      </w:r>
      <w:r>
        <w:rPr>
          <w:lang w:val="pt-PT"/>
        </w:rPr>
        <w:t xml:space="preserve"> realizadas em crioulo</w:t>
      </w:r>
      <w:r w:rsidR="00594B21">
        <w:rPr>
          <w:lang w:val="pt-PT"/>
        </w:rPr>
        <w:t xml:space="preserve"> </w:t>
      </w:r>
      <w:r>
        <w:rPr>
          <w:lang w:val="pt-PT"/>
        </w:rPr>
        <w:t>seguiu-se um guião.</w:t>
      </w:r>
      <w:r w:rsidRPr="00E276BA">
        <w:rPr>
          <w:lang w:val="pt-PT"/>
        </w:rPr>
        <w:t xml:space="preserve"> </w:t>
      </w:r>
      <w:r>
        <w:rPr>
          <w:lang w:val="pt-PT"/>
        </w:rPr>
        <w:t>F</w:t>
      </w:r>
      <w:r w:rsidR="00594B21">
        <w:rPr>
          <w:lang w:val="pt-PT"/>
        </w:rPr>
        <w:t>oram gravados áudios</w:t>
      </w:r>
      <w:r>
        <w:rPr>
          <w:lang w:val="pt-PT"/>
        </w:rPr>
        <w:t>,</w:t>
      </w:r>
      <w:r w:rsidR="00594B21">
        <w:rPr>
          <w:lang w:val="pt-PT"/>
        </w:rPr>
        <w:t xml:space="preserve"> </w:t>
      </w:r>
      <w:r>
        <w:rPr>
          <w:lang w:val="pt-PT"/>
        </w:rPr>
        <w:t xml:space="preserve">após autorização, </w:t>
      </w:r>
      <w:r w:rsidR="00594B21" w:rsidRPr="00C41EDC">
        <w:rPr>
          <w:lang w:val="pt-PT"/>
        </w:rPr>
        <w:t xml:space="preserve">de forma discreta </w:t>
      </w:r>
      <w:r>
        <w:rPr>
          <w:lang w:val="pt-PT"/>
        </w:rPr>
        <w:t>de modo a</w:t>
      </w:r>
      <w:r w:rsidR="00594B21" w:rsidRPr="00C41EDC">
        <w:rPr>
          <w:lang w:val="pt-PT"/>
        </w:rPr>
        <w:t xml:space="preserve"> não condicionar a expressão livre dos participantes</w:t>
      </w:r>
      <w:r>
        <w:rPr>
          <w:lang w:val="pt-PT"/>
        </w:rPr>
        <w:t xml:space="preserve"> e</w:t>
      </w:r>
      <w:r w:rsidR="00594B21" w:rsidRPr="00C41EDC">
        <w:rPr>
          <w:lang w:val="pt-PT"/>
        </w:rPr>
        <w:t xml:space="preserve"> permitir </w:t>
      </w:r>
      <w:r w:rsidR="00594B21">
        <w:rPr>
          <w:lang w:val="pt-PT"/>
        </w:rPr>
        <w:t xml:space="preserve">maior fiabilidade às conversas, as quais foram transcritas posteriormente em português para a análise. </w:t>
      </w:r>
    </w:p>
    <w:p w14:paraId="727C3AA7" w14:textId="77777777" w:rsidR="00E645BB" w:rsidRDefault="00E645BB" w:rsidP="00822B6F">
      <w:pPr>
        <w:pStyle w:val="Avanodecorpodetexto"/>
        <w:ind w:left="0"/>
        <w:jc w:val="both"/>
        <w:rPr>
          <w:lang w:val="pt-PT"/>
        </w:rPr>
      </w:pPr>
    </w:p>
    <w:p w14:paraId="23C0DA1B" w14:textId="3D7B8D07" w:rsidR="00822B6F" w:rsidRPr="00C41EDC" w:rsidRDefault="00E276BA" w:rsidP="00822B6F">
      <w:pPr>
        <w:pStyle w:val="Avanodecorpodetexto"/>
        <w:ind w:left="0"/>
        <w:jc w:val="both"/>
        <w:rPr>
          <w:lang w:val="pt-PT"/>
        </w:rPr>
      </w:pPr>
      <w:r>
        <w:rPr>
          <w:lang w:val="pt-PT"/>
        </w:rPr>
        <w:t xml:space="preserve">Para a elaboração do plano de ação serão também convidados a </w:t>
      </w:r>
      <w:r w:rsidR="003535FD">
        <w:rPr>
          <w:lang w:val="pt-PT"/>
        </w:rPr>
        <w:t xml:space="preserve">CCM, </w:t>
      </w:r>
      <w:r w:rsidR="00BD64DD">
        <w:rPr>
          <w:lang w:val="pt-PT"/>
        </w:rPr>
        <w:t>U</w:t>
      </w:r>
      <w:r w:rsidR="00DF0808">
        <w:rPr>
          <w:lang w:val="pt-PT"/>
        </w:rPr>
        <w:t>NIOGBIS (</w:t>
      </w:r>
      <w:proofErr w:type="spellStart"/>
      <w:r w:rsidR="00DF0808">
        <w:rPr>
          <w:lang w:val="pt-PT"/>
        </w:rPr>
        <w:t>Human</w:t>
      </w:r>
      <w:proofErr w:type="spellEnd"/>
      <w:r w:rsidR="00DF0808">
        <w:rPr>
          <w:lang w:val="pt-PT"/>
        </w:rPr>
        <w:t xml:space="preserve"> </w:t>
      </w:r>
      <w:proofErr w:type="spellStart"/>
      <w:r w:rsidR="00DF0808">
        <w:rPr>
          <w:lang w:val="pt-PT"/>
        </w:rPr>
        <w:t>Rights</w:t>
      </w:r>
      <w:proofErr w:type="spellEnd"/>
      <w:r w:rsidR="00DF0808">
        <w:rPr>
          <w:lang w:val="pt-PT"/>
        </w:rPr>
        <w:t xml:space="preserve"> </w:t>
      </w:r>
      <w:proofErr w:type="spellStart"/>
      <w:r w:rsidR="00DF0808">
        <w:rPr>
          <w:lang w:val="pt-PT"/>
        </w:rPr>
        <w:t>and</w:t>
      </w:r>
      <w:proofErr w:type="spellEnd"/>
      <w:r w:rsidR="00DF0808">
        <w:rPr>
          <w:lang w:val="pt-PT"/>
        </w:rPr>
        <w:t xml:space="preserve"> </w:t>
      </w:r>
      <w:proofErr w:type="spellStart"/>
      <w:r w:rsidR="00DF0808">
        <w:rPr>
          <w:lang w:val="pt-PT"/>
        </w:rPr>
        <w:t>Gender</w:t>
      </w:r>
      <w:proofErr w:type="spellEnd"/>
      <w:r w:rsidR="00DF0808">
        <w:rPr>
          <w:lang w:val="pt-PT"/>
        </w:rPr>
        <w:t xml:space="preserve"> </w:t>
      </w:r>
      <w:proofErr w:type="spellStart"/>
      <w:r w:rsidR="00DF0808">
        <w:rPr>
          <w:lang w:val="pt-PT"/>
        </w:rPr>
        <w:t>Section</w:t>
      </w:r>
      <w:proofErr w:type="spellEnd"/>
      <w:r w:rsidR="00DF0808">
        <w:rPr>
          <w:lang w:val="pt-PT"/>
        </w:rPr>
        <w:t xml:space="preserve">), UN Peace </w:t>
      </w:r>
      <w:proofErr w:type="spellStart"/>
      <w:r w:rsidR="00DF0808">
        <w:rPr>
          <w:lang w:val="pt-PT"/>
        </w:rPr>
        <w:t>Building</w:t>
      </w:r>
      <w:proofErr w:type="spellEnd"/>
      <w:r w:rsidR="00DF0808">
        <w:rPr>
          <w:lang w:val="pt-PT"/>
        </w:rPr>
        <w:t xml:space="preserve"> </w:t>
      </w:r>
      <w:proofErr w:type="spellStart"/>
      <w:r w:rsidR="00DF0808">
        <w:rPr>
          <w:lang w:val="pt-PT"/>
        </w:rPr>
        <w:t>Fund</w:t>
      </w:r>
      <w:proofErr w:type="spellEnd"/>
      <w:r w:rsidR="00DF0808">
        <w:rPr>
          <w:lang w:val="pt-PT"/>
        </w:rPr>
        <w:t xml:space="preserve">, </w:t>
      </w:r>
      <w:proofErr w:type="spellStart"/>
      <w:r w:rsidR="003535FD">
        <w:rPr>
          <w:lang w:val="pt-PT"/>
        </w:rPr>
        <w:t>World</w:t>
      </w:r>
      <w:proofErr w:type="spellEnd"/>
      <w:r w:rsidR="003535FD">
        <w:rPr>
          <w:lang w:val="pt-PT"/>
        </w:rPr>
        <w:t xml:space="preserve"> </w:t>
      </w:r>
      <w:proofErr w:type="spellStart"/>
      <w:r w:rsidR="003535FD">
        <w:rPr>
          <w:lang w:val="pt-PT"/>
        </w:rPr>
        <w:t>Bank</w:t>
      </w:r>
      <w:proofErr w:type="spellEnd"/>
      <w:r w:rsidR="003535FD">
        <w:rPr>
          <w:lang w:val="pt-PT"/>
        </w:rPr>
        <w:t>,</w:t>
      </w:r>
      <w:r w:rsidR="00822B6F" w:rsidRPr="00C41EDC">
        <w:rPr>
          <w:lang w:val="pt-PT"/>
        </w:rPr>
        <w:t xml:space="preserve"> </w:t>
      </w:r>
      <w:proofErr w:type="spellStart"/>
      <w:r>
        <w:rPr>
          <w:lang w:val="pt-PT"/>
        </w:rPr>
        <w:t>NovaAfrica</w:t>
      </w:r>
      <w:proofErr w:type="spellEnd"/>
      <w:r>
        <w:rPr>
          <w:lang w:val="pt-PT"/>
        </w:rPr>
        <w:t xml:space="preserve"> entre outros.</w:t>
      </w:r>
    </w:p>
    <w:p w14:paraId="320E91C8" w14:textId="77777777" w:rsidR="007D41B8" w:rsidRPr="00C41EDC" w:rsidRDefault="007D41B8" w:rsidP="00DC5C8A">
      <w:pPr>
        <w:ind w:left="360"/>
        <w:rPr>
          <w:lang w:val="pt-PT"/>
        </w:rPr>
      </w:pPr>
    </w:p>
    <w:p w14:paraId="157DCD20" w14:textId="3E44D985" w:rsidR="00FB25E4" w:rsidRDefault="000A1710" w:rsidP="00FB25E4">
      <w:pPr>
        <w:pStyle w:val="Avanodecorpodetexto"/>
        <w:ind w:left="0"/>
        <w:jc w:val="both"/>
        <w:rPr>
          <w:lang w:val="pt-PT"/>
        </w:rPr>
      </w:pPr>
      <w:r w:rsidRPr="00C41EDC">
        <w:rPr>
          <w:lang w:val="pt-PT"/>
        </w:rPr>
        <w:t xml:space="preserve">As gravações das entrevistas qualitativas </w:t>
      </w:r>
      <w:r w:rsidR="00744EE8">
        <w:rPr>
          <w:lang w:val="pt-PT"/>
        </w:rPr>
        <w:t>foram</w:t>
      </w:r>
      <w:r w:rsidRPr="00C41EDC">
        <w:rPr>
          <w:lang w:val="pt-PT"/>
        </w:rPr>
        <w:t xml:space="preserve"> trans</w:t>
      </w:r>
      <w:r w:rsidR="00744EE8">
        <w:rPr>
          <w:lang w:val="pt-PT"/>
        </w:rPr>
        <w:t xml:space="preserve">critas e </w:t>
      </w:r>
      <w:r w:rsidR="00457110">
        <w:rPr>
          <w:lang w:val="pt-PT"/>
        </w:rPr>
        <w:t>os dado</w:t>
      </w:r>
      <w:r w:rsidR="00FB25E4">
        <w:rPr>
          <w:lang w:val="pt-PT"/>
        </w:rPr>
        <w:t>s</w:t>
      </w:r>
      <w:r w:rsidR="00744EE8">
        <w:rPr>
          <w:lang w:val="pt-PT"/>
        </w:rPr>
        <w:t xml:space="preserve"> </w:t>
      </w:r>
      <w:r w:rsidRPr="00C41EDC">
        <w:rPr>
          <w:lang w:val="pt-PT"/>
        </w:rPr>
        <w:t>analisados usando o principal componente</w:t>
      </w:r>
      <w:r w:rsidR="00457110">
        <w:rPr>
          <w:lang w:val="pt-PT"/>
        </w:rPr>
        <w:t xml:space="preserve"> e triangulação das respostas (software </w:t>
      </w:r>
      <w:proofErr w:type="spellStart"/>
      <w:r w:rsidR="00457110" w:rsidRPr="00457110">
        <w:rPr>
          <w:i/>
          <w:lang w:val="pt-PT"/>
        </w:rPr>
        <w:t>Dedoose</w:t>
      </w:r>
      <w:proofErr w:type="spellEnd"/>
      <w:r w:rsidR="00457110">
        <w:rPr>
          <w:lang w:val="pt-PT"/>
        </w:rPr>
        <w:t xml:space="preserve"> e análise de conteúdo).</w:t>
      </w:r>
      <w:r w:rsidR="00FB25E4" w:rsidRPr="00FB25E4">
        <w:rPr>
          <w:lang w:val="pt-PT"/>
        </w:rPr>
        <w:t xml:space="preserve"> </w:t>
      </w:r>
      <w:r w:rsidR="00FB25E4">
        <w:rPr>
          <w:lang w:val="pt-PT"/>
        </w:rPr>
        <w:t>Os d</w:t>
      </w:r>
      <w:r w:rsidR="00FB25E4" w:rsidRPr="00C41EDC">
        <w:rPr>
          <w:lang w:val="pt-PT"/>
        </w:rPr>
        <w:t xml:space="preserve">ados quantitativos </w:t>
      </w:r>
      <w:r w:rsidR="00FB25E4">
        <w:rPr>
          <w:lang w:val="pt-PT"/>
        </w:rPr>
        <w:t>foram</w:t>
      </w:r>
      <w:r w:rsidR="00FB25E4" w:rsidRPr="00C41EDC">
        <w:rPr>
          <w:lang w:val="pt-PT"/>
        </w:rPr>
        <w:t xml:space="preserve"> </w:t>
      </w:r>
      <w:r w:rsidR="00FB25E4">
        <w:rPr>
          <w:lang w:val="pt-PT"/>
        </w:rPr>
        <w:t xml:space="preserve">resumidos e calculadas proporções. </w:t>
      </w:r>
    </w:p>
    <w:p w14:paraId="0D877486" w14:textId="77777777" w:rsidR="00504B05" w:rsidRPr="00C41EDC" w:rsidRDefault="00504B05">
      <w:pPr>
        <w:ind w:left="360"/>
        <w:rPr>
          <w:lang w:val="pt-PT"/>
        </w:rPr>
      </w:pPr>
    </w:p>
    <w:p w14:paraId="6561F124" w14:textId="4133DF89" w:rsidR="00504B05" w:rsidRPr="00C41EDC" w:rsidRDefault="001B5DD3" w:rsidP="00345AD5">
      <w:pPr>
        <w:pStyle w:val="Avanodecorpodetexto"/>
        <w:ind w:left="0"/>
        <w:jc w:val="both"/>
        <w:rPr>
          <w:lang w:val="pt-PT"/>
        </w:rPr>
      </w:pPr>
      <w:r>
        <w:rPr>
          <w:lang w:val="pt-PT"/>
        </w:rPr>
        <w:t>O protocolo do inquérito foi</w:t>
      </w:r>
      <w:r w:rsidR="00504B05" w:rsidRPr="00C41EDC">
        <w:rPr>
          <w:lang w:val="pt-PT"/>
        </w:rPr>
        <w:t xml:space="preserve"> </w:t>
      </w:r>
      <w:r w:rsidR="00FB25E4">
        <w:rPr>
          <w:lang w:val="pt-PT"/>
        </w:rPr>
        <w:t>aprovado pel</w:t>
      </w:r>
      <w:r w:rsidR="00504B05" w:rsidRPr="00C41EDC">
        <w:rPr>
          <w:lang w:val="pt-PT"/>
        </w:rPr>
        <w:t xml:space="preserve">o Comité Nacional de Ética em Saúde </w:t>
      </w:r>
      <w:r w:rsidR="00FB25E4">
        <w:rPr>
          <w:lang w:val="pt-PT"/>
        </w:rPr>
        <w:t>antes do início do estudo</w:t>
      </w:r>
      <w:r w:rsidR="00504B05" w:rsidRPr="00C41EDC">
        <w:rPr>
          <w:lang w:val="pt-PT"/>
        </w:rPr>
        <w:t xml:space="preserve">. </w:t>
      </w:r>
      <w:r w:rsidR="002C36FB">
        <w:rPr>
          <w:lang w:val="pt-PT"/>
        </w:rPr>
        <w:t xml:space="preserve">Solicitou-se um consentimento informado oral antes do estudo a cada participante, incluindo para a gravação áudio. </w:t>
      </w:r>
    </w:p>
    <w:p w14:paraId="25C31725" w14:textId="6364290C" w:rsidR="00153147" w:rsidRPr="00F861D1" w:rsidRDefault="00153147" w:rsidP="00D51E34">
      <w:pPr>
        <w:pStyle w:val="Cabealhodondice"/>
        <w:numPr>
          <w:ilvl w:val="0"/>
          <w:numId w:val="9"/>
        </w:numPr>
        <w:outlineLvl w:val="0"/>
        <w:rPr>
          <w:rStyle w:val="RefernciaIntensa"/>
        </w:rPr>
      </w:pPr>
      <w:bookmarkStart w:id="11" w:name="_Toc14446790"/>
      <w:r w:rsidRPr="00F861D1">
        <w:rPr>
          <w:rStyle w:val="RefernciaIntensa"/>
        </w:rPr>
        <w:lastRenderedPageBreak/>
        <w:t>Resultados</w:t>
      </w:r>
      <w:bookmarkEnd w:id="11"/>
    </w:p>
    <w:p w14:paraId="7E43717F" w14:textId="703F0303" w:rsidR="00153147" w:rsidRDefault="00407623" w:rsidP="00D51E34">
      <w:pPr>
        <w:pStyle w:val="Cabealhodondice"/>
        <w:numPr>
          <w:ilvl w:val="1"/>
          <w:numId w:val="9"/>
        </w:numPr>
        <w:outlineLvl w:val="0"/>
        <w:rPr>
          <w:rStyle w:val="RefernciaIntensa"/>
          <w:lang w:val="pt-PT"/>
        </w:rPr>
      </w:pPr>
      <w:bookmarkStart w:id="12" w:name="_Toc14446791"/>
      <w:r>
        <w:rPr>
          <w:rStyle w:val="RefernciaIntensa"/>
          <w:lang w:val="pt-PT"/>
        </w:rPr>
        <w:t xml:space="preserve">Resultados da componente </w:t>
      </w:r>
      <w:r w:rsidR="00503A91">
        <w:rPr>
          <w:rStyle w:val="RefernciaIntensa"/>
          <w:lang w:val="pt-PT"/>
        </w:rPr>
        <w:t>quantitativa</w:t>
      </w:r>
      <w:bookmarkEnd w:id="12"/>
    </w:p>
    <w:p w14:paraId="528C27AE" w14:textId="23B77F8F" w:rsidR="00407623" w:rsidRPr="00407623" w:rsidRDefault="00407623" w:rsidP="00407623">
      <w:pPr>
        <w:pStyle w:val="Cabealhodondice"/>
        <w:numPr>
          <w:ilvl w:val="2"/>
          <w:numId w:val="9"/>
        </w:numPr>
        <w:outlineLvl w:val="0"/>
        <w:rPr>
          <w:lang w:val="pt-PT"/>
        </w:rPr>
      </w:pPr>
      <w:bookmarkStart w:id="13" w:name="_Toc14446792"/>
      <w:r w:rsidRPr="00407623">
        <w:rPr>
          <w:rStyle w:val="RefernciaIntensa"/>
        </w:rPr>
        <w:t>Caraterísticas da amostra</w:t>
      </w:r>
      <w:bookmarkEnd w:id="13"/>
    </w:p>
    <w:p w14:paraId="01E6C9FC" w14:textId="77777777" w:rsidR="00F861D1" w:rsidRDefault="00F861D1" w:rsidP="005A2193">
      <w:pPr>
        <w:jc w:val="both"/>
        <w:rPr>
          <w:lang w:val="pt-PT"/>
        </w:rPr>
      </w:pPr>
    </w:p>
    <w:p w14:paraId="498A6A17" w14:textId="5BC55813" w:rsidR="005A2193" w:rsidRPr="00DE606B" w:rsidRDefault="005C7E45" w:rsidP="005A2193">
      <w:pPr>
        <w:jc w:val="both"/>
        <w:rPr>
          <w:lang w:val="pt-PT"/>
        </w:rPr>
      </w:pPr>
      <w:r>
        <w:rPr>
          <w:lang w:val="pt-PT"/>
        </w:rPr>
        <w:t>A cole</w:t>
      </w:r>
      <w:r w:rsidR="0094517B" w:rsidRPr="000E441E">
        <w:rPr>
          <w:lang w:val="pt-PT"/>
        </w:rPr>
        <w:t>ta de dados ocorreu no período de</w:t>
      </w:r>
      <w:r w:rsidR="00AE648C">
        <w:rPr>
          <w:lang w:val="pt-PT"/>
        </w:rPr>
        <w:t xml:space="preserve"> Novembro a Dezembro de 2018.</w:t>
      </w:r>
      <w:r w:rsidR="0094517B" w:rsidRPr="000E441E">
        <w:rPr>
          <w:lang w:val="pt-PT"/>
        </w:rPr>
        <w:t xml:space="preserve"> Foram </w:t>
      </w:r>
      <w:r w:rsidR="00620D69" w:rsidRPr="000E441E">
        <w:rPr>
          <w:lang w:val="pt-PT"/>
        </w:rPr>
        <w:t>entrevistados 557</w:t>
      </w:r>
      <w:r w:rsidR="00503A91">
        <w:rPr>
          <w:lang w:val="pt-PT"/>
        </w:rPr>
        <w:t xml:space="preserve"> indivíduos, sendo</w:t>
      </w:r>
      <w:r w:rsidR="00620D69" w:rsidRPr="000E441E">
        <w:rPr>
          <w:lang w:val="pt-PT"/>
        </w:rPr>
        <w:t xml:space="preserve"> </w:t>
      </w:r>
      <w:r w:rsidR="00503A91">
        <w:rPr>
          <w:lang w:val="pt-PT"/>
        </w:rPr>
        <w:t xml:space="preserve">45% de agentes de saúde comunitária </w:t>
      </w:r>
      <w:r w:rsidR="00B56A21">
        <w:rPr>
          <w:lang w:val="pt-PT"/>
        </w:rPr>
        <w:t>ativos</w:t>
      </w:r>
      <w:r w:rsidR="00503A91">
        <w:rPr>
          <w:lang w:val="pt-PT"/>
        </w:rPr>
        <w:t xml:space="preserve">, 4,7% </w:t>
      </w:r>
      <w:r w:rsidR="00B56A21">
        <w:rPr>
          <w:lang w:val="pt-PT"/>
        </w:rPr>
        <w:t>não ativos</w:t>
      </w:r>
      <w:r w:rsidR="00503A91">
        <w:rPr>
          <w:lang w:val="pt-PT"/>
        </w:rPr>
        <w:t xml:space="preserve"> e 52% não ASC</w:t>
      </w:r>
      <w:r w:rsidR="00326765">
        <w:rPr>
          <w:lang w:val="pt-PT"/>
        </w:rPr>
        <w:t xml:space="preserve">. </w:t>
      </w:r>
      <w:r w:rsidR="00503A91">
        <w:rPr>
          <w:lang w:val="pt-PT"/>
        </w:rPr>
        <w:t xml:space="preserve">Do total, </w:t>
      </w:r>
      <w:r w:rsidR="00326765">
        <w:rPr>
          <w:lang w:val="pt-PT"/>
        </w:rPr>
        <w:t>342 (61%) vivem numa área urbana, 60% do sexo masculino, principalmente devido a Oio onde apenas 23% dos entrevistados eram do sexo feminino, pois não havia muit</w:t>
      </w:r>
      <w:r w:rsidR="00661E52">
        <w:rPr>
          <w:lang w:val="pt-PT"/>
        </w:rPr>
        <w:t>a</w:t>
      </w:r>
      <w:r w:rsidR="00326765">
        <w:rPr>
          <w:lang w:val="pt-PT"/>
        </w:rPr>
        <w:t>s ASC a entrevistar</w:t>
      </w:r>
      <w:r w:rsidR="00661E52">
        <w:rPr>
          <w:lang w:val="pt-PT"/>
        </w:rPr>
        <w:t xml:space="preserve"> (Tabela 1)</w:t>
      </w:r>
      <w:r w:rsidR="00326765">
        <w:rPr>
          <w:lang w:val="pt-PT"/>
        </w:rPr>
        <w:t xml:space="preserve">. </w:t>
      </w:r>
    </w:p>
    <w:p w14:paraId="401DBAE9" w14:textId="77777777" w:rsidR="005C7237" w:rsidRDefault="005C7237" w:rsidP="00153147">
      <w:pPr>
        <w:rPr>
          <w:b/>
          <w:lang w:val="pt-PT"/>
        </w:rPr>
      </w:pPr>
    </w:p>
    <w:p w14:paraId="4A1C4CCF" w14:textId="2F5DA83A" w:rsidR="00153147" w:rsidRPr="005A2193" w:rsidRDefault="005A2193" w:rsidP="00153147">
      <w:pPr>
        <w:rPr>
          <w:b/>
          <w:lang w:val="pt-PT"/>
        </w:rPr>
      </w:pPr>
      <w:r w:rsidRPr="005C7237">
        <w:rPr>
          <w:b/>
          <w:sz w:val="22"/>
          <w:lang w:val="pt-PT"/>
        </w:rPr>
        <w:t>Tabela</w:t>
      </w:r>
      <w:r w:rsidR="008C3946">
        <w:rPr>
          <w:b/>
          <w:sz w:val="22"/>
          <w:lang w:val="pt-PT"/>
        </w:rPr>
        <w:t xml:space="preserve"> </w:t>
      </w:r>
      <w:r w:rsidR="00661E52">
        <w:rPr>
          <w:b/>
          <w:sz w:val="22"/>
          <w:lang w:val="pt-PT"/>
        </w:rPr>
        <w:t>1</w:t>
      </w:r>
      <w:r w:rsidR="008C3946">
        <w:rPr>
          <w:b/>
          <w:sz w:val="22"/>
          <w:lang w:val="pt-PT"/>
        </w:rPr>
        <w:t>. Inclusão dos entrevistados por categoria</w:t>
      </w:r>
      <w:r w:rsidRPr="005C7237">
        <w:rPr>
          <w:b/>
          <w:sz w:val="22"/>
          <w:lang w:val="pt-PT"/>
        </w:rPr>
        <w:t>.</w:t>
      </w:r>
    </w:p>
    <w:tbl>
      <w:tblPr>
        <w:tblW w:w="7724" w:type="dxa"/>
        <w:tblBorders>
          <w:top w:val="single" w:sz="4" w:space="0" w:color="auto"/>
          <w:bottom w:val="single" w:sz="4" w:space="0" w:color="auto"/>
        </w:tblBorders>
        <w:shd w:val="clear" w:color="auto" w:fill="B6DDE8"/>
        <w:tblLook w:val="04A0" w:firstRow="1" w:lastRow="0" w:firstColumn="1" w:lastColumn="0" w:noHBand="0" w:noVBand="1"/>
      </w:tblPr>
      <w:tblGrid>
        <w:gridCol w:w="1125"/>
        <w:gridCol w:w="1275"/>
        <w:gridCol w:w="1134"/>
        <w:gridCol w:w="1065"/>
        <w:gridCol w:w="992"/>
        <w:gridCol w:w="1105"/>
        <w:gridCol w:w="1028"/>
      </w:tblGrid>
      <w:tr w:rsidR="00F952F2" w:rsidRPr="00003927" w14:paraId="2F281F67" w14:textId="50DED739" w:rsidTr="00047165">
        <w:trPr>
          <w:trHeight w:val="308"/>
        </w:trPr>
        <w:tc>
          <w:tcPr>
            <w:tcW w:w="1125" w:type="dxa"/>
            <w:vMerge w:val="restart"/>
            <w:shd w:val="clear" w:color="auto" w:fill="92CDDC"/>
            <w:noWrap/>
            <w:hideMark/>
          </w:tcPr>
          <w:p w14:paraId="5C82512E" w14:textId="77777777" w:rsidR="00F952F2" w:rsidRPr="00F34B46" w:rsidRDefault="00F952F2" w:rsidP="00C366A6">
            <w:pPr>
              <w:rPr>
                <w:b/>
                <w:bCs/>
                <w:sz w:val="20"/>
                <w:szCs w:val="20"/>
                <w:lang w:val="pt-PT" w:eastAsia="pt-PT"/>
              </w:rPr>
            </w:pPr>
            <w:r w:rsidRPr="00F34B46">
              <w:rPr>
                <w:b/>
                <w:bCs/>
                <w:sz w:val="20"/>
                <w:szCs w:val="20"/>
                <w:lang w:val="pt-PT" w:eastAsia="pt-PT"/>
              </w:rPr>
              <w:t>Região</w:t>
            </w:r>
          </w:p>
        </w:tc>
        <w:tc>
          <w:tcPr>
            <w:tcW w:w="1275" w:type="dxa"/>
            <w:vMerge w:val="restart"/>
            <w:shd w:val="clear" w:color="auto" w:fill="92CDDC"/>
          </w:tcPr>
          <w:p w14:paraId="220142B5" w14:textId="0D268443" w:rsidR="00F952F2" w:rsidRDefault="00F952F2" w:rsidP="00C366A6">
            <w:pPr>
              <w:jc w:val="center"/>
              <w:rPr>
                <w:b/>
                <w:bCs/>
                <w:sz w:val="20"/>
                <w:szCs w:val="20"/>
                <w:lang w:val="pt-PT" w:eastAsia="pt-PT"/>
              </w:rPr>
            </w:pPr>
            <w:r>
              <w:rPr>
                <w:b/>
                <w:bCs/>
                <w:sz w:val="20"/>
                <w:szCs w:val="20"/>
                <w:lang w:val="pt-PT" w:eastAsia="pt-PT"/>
              </w:rPr>
              <w:t>Total</w:t>
            </w:r>
          </w:p>
        </w:tc>
        <w:tc>
          <w:tcPr>
            <w:tcW w:w="3191" w:type="dxa"/>
            <w:gridSpan w:val="3"/>
            <w:shd w:val="clear" w:color="auto" w:fill="92CDDC"/>
            <w:noWrap/>
            <w:hideMark/>
          </w:tcPr>
          <w:p w14:paraId="4F84A7D9" w14:textId="5470B774" w:rsidR="00F952F2" w:rsidRPr="000E441E" w:rsidRDefault="00F952F2" w:rsidP="00C366A6">
            <w:pPr>
              <w:jc w:val="center"/>
              <w:rPr>
                <w:b/>
                <w:bCs/>
                <w:sz w:val="20"/>
                <w:szCs w:val="20"/>
                <w:highlight w:val="yellow"/>
                <w:lang w:val="pt-PT" w:eastAsia="pt-PT"/>
              </w:rPr>
            </w:pPr>
            <w:r>
              <w:rPr>
                <w:b/>
                <w:bCs/>
                <w:sz w:val="20"/>
                <w:szCs w:val="20"/>
                <w:lang w:val="pt-PT" w:eastAsia="pt-PT"/>
              </w:rPr>
              <w:t>Categoria de ASC (%)</w:t>
            </w:r>
          </w:p>
        </w:tc>
        <w:tc>
          <w:tcPr>
            <w:tcW w:w="2133" w:type="dxa"/>
            <w:gridSpan w:val="2"/>
            <w:shd w:val="clear" w:color="auto" w:fill="92CDDC"/>
          </w:tcPr>
          <w:p w14:paraId="0FF37BF4" w14:textId="5AC8CA0D" w:rsidR="00F952F2" w:rsidRDefault="00F952F2" w:rsidP="00C366A6">
            <w:pPr>
              <w:jc w:val="center"/>
              <w:rPr>
                <w:b/>
                <w:bCs/>
                <w:sz w:val="20"/>
                <w:szCs w:val="20"/>
                <w:lang w:val="pt-PT" w:eastAsia="pt-PT"/>
              </w:rPr>
            </w:pPr>
            <w:r>
              <w:rPr>
                <w:b/>
                <w:bCs/>
                <w:sz w:val="20"/>
                <w:szCs w:val="20"/>
                <w:lang w:val="pt-PT" w:eastAsia="pt-PT"/>
              </w:rPr>
              <w:t>Sexo (%)</w:t>
            </w:r>
          </w:p>
        </w:tc>
      </w:tr>
      <w:tr w:rsidR="00F952F2" w:rsidRPr="00003927" w14:paraId="4E16646C" w14:textId="0AE6F5BE" w:rsidTr="00047165">
        <w:trPr>
          <w:trHeight w:val="308"/>
        </w:trPr>
        <w:tc>
          <w:tcPr>
            <w:tcW w:w="1125" w:type="dxa"/>
            <w:vMerge/>
            <w:tcBorders>
              <w:bottom w:val="single" w:sz="4" w:space="0" w:color="auto"/>
            </w:tcBorders>
            <w:shd w:val="clear" w:color="auto" w:fill="92CDDC"/>
            <w:noWrap/>
          </w:tcPr>
          <w:p w14:paraId="1BD87B77" w14:textId="77777777" w:rsidR="00F952F2" w:rsidRPr="00F34B46" w:rsidRDefault="00F952F2" w:rsidP="00C366A6">
            <w:pPr>
              <w:rPr>
                <w:b/>
                <w:bCs/>
                <w:sz w:val="20"/>
                <w:szCs w:val="20"/>
                <w:lang w:val="pt-PT" w:eastAsia="pt-PT"/>
              </w:rPr>
            </w:pPr>
          </w:p>
        </w:tc>
        <w:tc>
          <w:tcPr>
            <w:tcW w:w="1275" w:type="dxa"/>
            <w:vMerge/>
            <w:tcBorders>
              <w:bottom w:val="single" w:sz="4" w:space="0" w:color="auto"/>
            </w:tcBorders>
            <w:shd w:val="clear" w:color="auto" w:fill="92CDDC"/>
          </w:tcPr>
          <w:p w14:paraId="40B000F1" w14:textId="77777777" w:rsidR="00F952F2" w:rsidRPr="00F34B46" w:rsidRDefault="00F952F2" w:rsidP="00C366A6">
            <w:pPr>
              <w:jc w:val="center"/>
              <w:rPr>
                <w:b/>
                <w:bCs/>
                <w:sz w:val="20"/>
                <w:szCs w:val="20"/>
                <w:lang w:val="pt-PT" w:eastAsia="pt-PT"/>
              </w:rPr>
            </w:pPr>
          </w:p>
        </w:tc>
        <w:tc>
          <w:tcPr>
            <w:tcW w:w="1134" w:type="dxa"/>
            <w:tcBorders>
              <w:bottom w:val="single" w:sz="4" w:space="0" w:color="auto"/>
            </w:tcBorders>
            <w:shd w:val="clear" w:color="auto" w:fill="92CDDC"/>
            <w:noWrap/>
          </w:tcPr>
          <w:p w14:paraId="5B055321" w14:textId="1409BBA7" w:rsidR="00F952F2" w:rsidRPr="00F34B46" w:rsidRDefault="00F952F2" w:rsidP="00F952F2">
            <w:pPr>
              <w:jc w:val="center"/>
              <w:rPr>
                <w:b/>
                <w:bCs/>
                <w:sz w:val="20"/>
                <w:szCs w:val="20"/>
                <w:lang w:val="pt-PT" w:eastAsia="pt-PT"/>
              </w:rPr>
            </w:pPr>
            <w:r>
              <w:rPr>
                <w:b/>
                <w:bCs/>
                <w:sz w:val="20"/>
                <w:szCs w:val="20"/>
                <w:lang w:val="pt-PT" w:eastAsia="pt-PT"/>
              </w:rPr>
              <w:t xml:space="preserve">Ativo </w:t>
            </w:r>
          </w:p>
        </w:tc>
        <w:tc>
          <w:tcPr>
            <w:tcW w:w="1065" w:type="dxa"/>
            <w:tcBorders>
              <w:bottom w:val="single" w:sz="4" w:space="0" w:color="auto"/>
            </w:tcBorders>
            <w:shd w:val="clear" w:color="auto" w:fill="92CDDC"/>
            <w:noWrap/>
          </w:tcPr>
          <w:p w14:paraId="7652FD17" w14:textId="148AE915" w:rsidR="00F952F2" w:rsidRPr="000E441E" w:rsidRDefault="00F952F2" w:rsidP="00F952F2">
            <w:pPr>
              <w:jc w:val="center"/>
              <w:rPr>
                <w:b/>
                <w:bCs/>
                <w:sz w:val="20"/>
                <w:szCs w:val="20"/>
                <w:highlight w:val="yellow"/>
                <w:lang w:val="pt-PT" w:eastAsia="pt-PT"/>
              </w:rPr>
            </w:pPr>
            <w:r>
              <w:rPr>
                <w:b/>
                <w:bCs/>
                <w:sz w:val="20"/>
                <w:szCs w:val="20"/>
                <w:lang w:val="pt-PT" w:eastAsia="pt-PT"/>
              </w:rPr>
              <w:t>Não ativo</w:t>
            </w:r>
          </w:p>
        </w:tc>
        <w:tc>
          <w:tcPr>
            <w:tcW w:w="992" w:type="dxa"/>
            <w:tcBorders>
              <w:bottom w:val="single" w:sz="4" w:space="0" w:color="auto"/>
            </w:tcBorders>
            <w:shd w:val="clear" w:color="auto" w:fill="92CDDC"/>
            <w:noWrap/>
          </w:tcPr>
          <w:p w14:paraId="68C44EF8" w14:textId="536BBD75" w:rsidR="00F952F2" w:rsidRPr="000E441E" w:rsidRDefault="00F952F2" w:rsidP="00C366A6">
            <w:pPr>
              <w:jc w:val="center"/>
              <w:rPr>
                <w:b/>
                <w:bCs/>
                <w:sz w:val="20"/>
                <w:szCs w:val="20"/>
                <w:highlight w:val="yellow"/>
                <w:lang w:val="pt-PT" w:eastAsia="pt-PT"/>
              </w:rPr>
            </w:pPr>
            <w:r>
              <w:rPr>
                <w:b/>
                <w:bCs/>
                <w:sz w:val="20"/>
                <w:szCs w:val="20"/>
                <w:lang w:val="pt-PT" w:eastAsia="pt-PT"/>
              </w:rPr>
              <w:t>Não é ASC</w:t>
            </w:r>
          </w:p>
        </w:tc>
        <w:tc>
          <w:tcPr>
            <w:tcW w:w="1105" w:type="dxa"/>
            <w:tcBorders>
              <w:bottom w:val="single" w:sz="4" w:space="0" w:color="auto"/>
            </w:tcBorders>
            <w:shd w:val="clear" w:color="auto" w:fill="92CDDC"/>
          </w:tcPr>
          <w:p w14:paraId="37EE022C" w14:textId="47BDC3A1" w:rsidR="00F952F2" w:rsidRPr="00F952F2" w:rsidRDefault="00F952F2" w:rsidP="00C366A6">
            <w:pPr>
              <w:jc w:val="center"/>
              <w:rPr>
                <w:b/>
                <w:bCs/>
                <w:sz w:val="20"/>
                <w:szCs w:val="20"/>
                <w:lang w:val="pt-PT" w:eastAsia="pt-PT"/>
              </w:rPr>
            </w:pPr>
            <w:r>
              <w:rPr>
                <w:b/>
                <w:bCs/>
                <w:sz w:val="20"/>
                <w:szCs w:val="20"/>
                <w:lang w:val="pt-PT" w:eastAsia="pt-PT"/>
              </w:rPr>
              <w:t>Ma</w:t>
            </w:r>
            <w:r w:rsidRPr="00F952F2">
              <w:rPr>
                <w:b/>
                <w:bCs/>
                <w:sz w:val="20"/>
                <w:szCs w:val="20"/>
                <w:lang w:val="pt-PT" w:eastAsia="pt-PT"/>
              </w:rPr>
              <w:t>sculino</w:t>
            </w:r>
          </w:p>
        </w:tc>
        <w:tc>
          <w:tcPr>
            <w:tcW w:w="1028" w:type="dxa"/>
            <w:tcBorders>
              <w:bottom w:val="single" w:sz="4" w:space="0" w:color="auto"/>
            </w:tcBorders>
            <w:shd w:val="clear" w:color="auto" w:fill="92CDDC"/>
          </w:tcPr>
          <w:p w14:paraId="596E330B" w14:textId="5606DCB7" w:rsidR="00F952F2" w:rsidRPr="00F952F2" w:rsidRDefault="00F952F2" w:rsidP="00C366A6">
            <w:pPr>
              <w:jc w:val="center"/>
              <w:rPr>
                <w:b/>
                <w:bCs/>
                <w:sz w:val="20"/>
                <w:szCs w:val="20"/>
                <w:lang w:val="pt-PT" w:eastAsia="pt-PT"/>
              </w:rPr>
            </w:pPr>
            <w:r>
              <w:rPr>
                <w:b/>
                <w:bCs/>
                <w:sz w:val="20"/>
                <w:szCs w:val="20"/>
                <w:lang w:val="pt-PT" w:eastAsia="pt-PT"/>
              </w:rPr>
              <w:t>Feminino</w:t>
            </w:r>
          </w:p>
        </w:tc>
      </w:tr>
      <w:tr w:rsidR="00F952F2" w:rsidRPr="00003927" w14:paraId="2F47041C" w14:textId="73A90F99" w:rsidTr="00047165">
        <w:trPr>
          <w:trHeight w:val="308"/>
        </w:trPr>
        <w:tc>
          <w:tcPr>
            <w:tcW w:w="1125" w:type="dxa"/>
            <w:tcBorders>
              <w:top w:val="single" w:sz="4" w:space="0" w:color="auto"/>
              <w:bottom w:val="nil"/>
            </w:tcBorders>
            <w:shd w:val="clear" w:color="auto" w:fill="auto"/>
            <w:noWrap/>
            <w:hideMark/>
          </w:tcPr>
          <w:p w14:paraId="314977A7" w14:textId="77777777" w:rsidR="00F952F2" w:rsidRPr="00C93655" w:rsidRDefault="00F952F2" w:rsidP="008C3946">
            <w:pPr>
              <w:rPr>
                <w:b/>
                <w:bCs/>
                <w:sz w:val="20"/>
                <w:szCs w:val="20"/>
                <w:lang w:val="pt-PT" w:eastAsia="pt-PT"/>
              </w:rPr>
            </w:pPr>
            <w:r w:rsidRPr="00C93655">
              <w:rPr>
                <w:b/>
                <w:bCs/>
                <w:sz w:val="20"/>
                <w:szCs w:val="20"/>
                <w:lang w:val="pt-PT" w:eastAsia="pt-PT"/>
              </w:rPr>
              <w:t>Bafatá</w:t>
            </w:r>
          </w:p>
        </w:tc>
        <w:tc>
          <w:tcPr>
            <w:tcW w:w="1275" w:type="dxa"/>
            <w:tcBorders>
              <w:top w:val="single" w:sz="4" w:space="0" w:color="auto"/>
              <w:bottom w:val="nil"/>
            </w:tcBorders>
          </w:tcPr>
          <w:p w14:paraId="7ADF2793" w14:textId="68ACB7B9" w:rsidR="00F952F2" w:rsidRDefault="00F952F2" w:rsidP="008C3946">
            <w:pPr>
              <w:jc w:val="center"/>
              <w:rPr>
                <w:sz w:val="20"/>
                <w:szCs w:val="20"/>
                <w:lang w:val="pt-PT" w:eastAsia="pt-PT"/>
              </w:rPr>
            </w:pPr>
            <w:r>
              <w:rPr>
                <w:sz w:val="20"/>
                <w:szCs w:val="20"/>
                <w:lang w:val="pt-PT" w:eastAsia="pt-PT"/>
              </w:rPr>
              <w:t>193</w:t>
            </w:r>
          </w:p>
        </w:tc>
        <w:tc>
          <w:tcPr>
            <w:tcW w:w="1134" w:type="dxa"/>
            <w:tcBorders>
              <w:top w:val="single" w:sz="4" w:space="0" w:color="auto"/>
              <w:bottom w:val="nil"/>
            </w:tcBorders>
            <w:shd w:val="clear" w:color="auto" w:fill="auto"/>
            <w:noWrap/>
          </w:tcPr>
          <w:p w14:paraId="6A801536" w14:textId="025FF5A5" w:rsidR="00F952F2" w:rsidRPr="00C93655" w:rsidRDefault="00F952F2" w:rsidP="00F952F2">
            <w:pPr>
              <w:jc w:val="center"/>
              <w:rPr>
                <w:sz w:val="20"/>
                <w:szCs w:val="20"/>
                <w:lang w:val="pt-PT" w:eastAsia="pt-PT"/>
              </w:rPr>
            </w:pPr>
            <w:r>
              <w:rPr>
                <w:sz w:val="20"/>
                <w:szCs w:val="20"/>
                <w:lang w:val="pt-PT" w:eastAsia="pt-PT"/>
              </w:rPr>
              <w:t>94 (49)</w:t>
            </w:r>
          </w:p>
        </w:tc>
        <w:tc>
          <w:tcPr>
            <w:tcW w:w="1065" w:type="dxa"/>
            <w:tcBorders>
              <w:top w:val="single" w:sz="4" w:space="0" w:color="auto"/>
              <w:bottom w:val="nil"/>
            </w:tcBorders>
            <w:shd w:val="clear" w:color="auto" w:fill="auto"/>
            <w:noWrap/>
            <w:hideMark/>
          </w:tcPr>
          <w:p w14:paraId="4EBAA6C3" w14:textId="24198DF1" w:rsidR="00F952F2" w:rsidRPr="00C93655" w:rsidRDefault="00F952F2" w:rsidP="008C3946">
            <w:pPr>
              <w:jc w:val="center"/>
              <w:rPr>
                <w:sz w:val="20"/>
                <w:szCs w:val="20"/>
                <w:lang w:val="pt-PT" w:eastAsia="pt-PT"/>
              </w:rPr>
            </w:pPr>
            <w:r>
              <w:rPr>
                <w:sz w:val="20"/>
                <w:szCs w:val="20"/>
                <w:lang w:val="pt-PT" w:eastAsia="pt-PT"/>
              </w:rPr>
              <w:t>3 (1,6)</w:t>
            </w:r>
          </w:p>
        </w:tc>
        <w:tc>
          <w:tcPr>
            <w:tcW w:w="992" w:type="dxa"/>
            <w:tcBorders>
              <w:top w:val="single" w:sz="4" w:space="0" w:color="auto"/>
              <w:bottom w:val="nil"/>
            </w:tcBorders>
            <w:shd w:val="clear" w:color="auto" w:fill="auto"/>
            <w:noWrap/>
          </w:tcPr>
          <w:p w14:paraId="699C6120" w14:textId="75CFF39D" w:rsidR="00F952F2" w:rsidRPr="00C93655" w:rsidRDefault="00F952F2" w:rsidP="008C3946">
            <w:pPr>
              <w:jc w:val="center"/>
              <w:rPr>
                <w:sz w:val="20"/>
                <w:szCs w:val="20"/>
                <w:lang w:val="pt-PT" w:eastAsia="pt-PT"/>
              </w:rPr>
            </w:pPr>
            <w:r>
              <w:rPr>
                <w:sz w:val="20"/>
                <w:szCs w:val="20"/>
                <w:lang w:val="pt-PT" w:eastAsia="pt-PT"/>
              </w:rPr>
              <w:t>96 (50)</w:t>
            </w:r>
          </w:p>
        </w:tc>
        <w:tc>
          <w:tcPr>
            <w:tcW w:w="1105" w:type="dxa"/>
            <w:tcBorders>
              <w:top w:val="single" w:sz="4" w:space="0" w:color="auto"/>
              <w:bottom w:val="nil"/>
            </w:tcBorders>
          </w:tcPr>
          <w:p w14:paraId="7009359A" w14:textId="1D38FA30" w:rsidR="00F952F2" w:rsidRDefault="00F952F2" w:rsidP="008C3946">
            <w:pPr>
              <w:jc w:val="center"/>
              <w:rPr>
                <w:sz w:val="20"/>
                <w:szCs w:val="20"/>
                <w:lang w:val="pt-PT" w:eastAsia="pt-PT"/>
              </w:rPr>
            </w:pPr>
            <w:r>
              <w:rPr>
                <w:sz w:val="20"/>
                <w:szCs w:val="20"/>
                <w:lang w:val="pt-PT" w:eastAsia="pt-PT"/>
              </w:rPr>
              <w:t>107 (55)</w:t>
            </w:r>
          </w:p>
        </w:tc>
        <w:tc>
          <w:tcPr>
            <w:tcW w:w="1028" w:type="dxa"/>
            <w:tcBorders>
              <w:top w:val="single" w:sz="4" w:space="0" w:color="auto"/>
              <w:bottom w:val="nil"/>
            </w:tcBorders>
          </w:tcPr>
          <w:p w14:paraId="37C86249" w14:textId="7C3D8C70" w:rsidR="00F952F2" w:rsidRDefault="00F952F2" w:rsidP="008C3946">
            <w:pPr>
              <w:jc w:val="center"/>
              <w:rPr>
                <w:sz w:val="20"/>
                <w:szCs w:val="20"/>
                <w:lang w:val="pt-PT" w:eastAsia="pt-PT"/>
              </w:rPr>
            </w:pPr>
            <w:r>
              <w:rPr>
                <w:sz w:val="20"/>
                <w:szCs w:val="20"/>
                <w:lang w:val="pt-PT" w:eastAsia="pt-PT"/>
              </w:rPr>
              <w:t>86 (45)</w:t>
            </w:r>
          </w:p>
        </w:tc>
      </w:tr>
      <w:tr w:rsidR="00F952F2" w:rsidRPr="00003927" w14:paraId="19D455D3" w14:textId="1D6F4E2F" w:rsidTr="00047165">
        <w:trPr>
          <w:trHeight w:val="308"/>
        </w:trPr>
        <w:tc>
          <w:tcPr>
            <w:tcW w:w="1125" w:type="dxa"/>
            <w:tcBorders>
              <w:top w:val="nil"/>
            </w:tcBorders>
            <w:shd w:val="clear" w:color="auto" w:fill="auto"/>
            <w:noWrap/>
            <w:hideMark/>
          </w:tcPr>
          <w:p w14:paraId="267E63BF" w14:textId="77777777" w:rsidR="00F952F2" w:rsidRPr="00C93655" w:rsidRDefault="00F952F2" w:rsidP="008C3946">
            <w:pPr>
              <w:rPr>
                <w:b/>
                <w:bCs/>
                <w:sz w:val="20"/>
                <w:szCs w:val="20"/>
                <w:lang w:val="pt-PT" w:eastAsia="pt-PT"/>
              </w:rPr>
            </w:pPr>
            <w:r w:rsidRPr="00C93655">
              <w:rPr>
                <w:b/>
                <w:bCs/>
                <w:sz w:val="20"/>
                <w:szCs w:val="20"/>
                <w:lang w:val="pt-PT" w:eastAsia="pt-PT"/>
              </w:rPr>
              <w:t>Oio</w:t>
            </w:r>
          </w:p>
        </w:tc>
        <w:tc>
          <w:tcPr>
            <w:tcW w:w="1275" w:type="dxa"/>
            <w:tcBorders>
              <w:top w:val="nil"/>
            </w:tcBorders>
          </w:tcPr>
          <w:p w14:paraId="7ACBA2C8" w14:textId="45111EC1" w:rsidR="00F952F2" w:rsidRDefault="00F952F2" w:rsidP="008C3946">
            <w:pPr>
              <w:jc w:val="center"/>
              <w:rPr>
                <w:sz w:val="20"/>
                <w:szCs w:val="20"/>
                <w:lang w:val="pt-PT" w:eastAsia="pt-PT"/>
              </w:rPr>
            </w:pPr>
            <w:r>
              <w:rPr>
                <w:sz w:val="20"/>
                <w:szCs w:val="20"/>
                <w:lang w:val="pt-PT" w:eastAsia="pt-PT"/>
              </w:rPr>
              <w:t>166</w:t>
            </w:r>
          </w:p>
        </w:tc>
        <w:tc>
          <w:tcPr>
            <w:tcW w:w="1134" w:type="dxa"/>
            <w:tcBorders>
              <w:top w:val="nil"/>
            </w:tcBorders>
            <w:shd w:val="clear" w:color="auto" w:fill="auto"/>
            <w:noWrap/>
          </w:tcPr>
          <w:p w14:paraId="59C567C2" w14:textId="365F7802" w:rsidR="00F952F2" w:rsidRPr="00C93655" w:rsidRDefault="00F952F2" w:rsidP="008C3946">
            <w:pPr>
              <w:jc w:val="center"/>
              <w:rPr>
                <w:sz w:val="20"/>
                <w:szCs w:val="20"/>
                <w:lang w:val="pt-PT" w:eastAsia="pt-PT"/>
              </w:rPr>
            </w:pPr>
            <w:r>
              <w:rPr>
                <w:sz w:val="20"/>
                <w:szCs w:val="20"/>
                <w:lang w:val="pt-PT" w:eastAsia="pt-PT"/>
              </w:rPr>
              <w:t>77 (47)</w:t>
            </w:r>
          </w:p>
        </w:tc>
        <w:tc>
          <w:tcPr>
            <w:tcW w:w="1065" w:type="dxa"/>
            <w:tcBorders>
              <w:top w:val="nil"/>
            </w:tcBorders>
            <w:shd w:val="clear" w:color="auto" w:fill="auto"/>
            <w:noWrap/>
            <w:hideMark/>
          </w:tcPr>
          <w:p w14:paraId="052A615C" w14:textId="03672CB9" w:rsidR="00F952F2" w:rsidRPr="00C93655" w:rsidRDefault="00F952F2" w:rsidP="008C3946">
            <w:pPr>
              <w:jc w:val="center"/>
              <w:rPr>
                <w:sz w:val="20"/>
                <w:szCs w:val="20"/>
                <w:lang w:val="pt-PT" w:eastAsia="pt-PT"/>
              </w:rPr>
            </w:pPr>
            <w:r>
              <w:rPr>
                <w:sz w:val="20"/>
                <w:szCs w:val="20"/>
                <w:lang w:val="pt-PT" w:eastAsia="pt-PT"/>
              </w:rPr>
              <w:t>8 (4,9)</w:t>
            </w:r>
          </w:p>
        </w:tc>
        <w:tc>
          <w:tcPr>
            <w:tcW w:w="992" w:type="dxa"/>
            <w:tcBorders>
              <w:top w:val="nil"/>
            </w:tcBorders>
            <w:shd w:val="clear" w:color="auto" w:fill="auto"/>
            <w:noWrap/>
          </w:tcPr>
          <w:p w14:paraId="45E5BEC5" w14:textId="45C1D342" w:rsidR="00F952F2" w:rsidRPr="00C93655" w:rsidRDefault="00F952F2" w:rsidP="008C3946">
            <w:pPr>
              <w:jc w:val="center"/>
              <w:rPr>
                <w:sz w:val="20"/>
                <w:szCs w:val="20"/>
                <w:lang w:val="pt-PT" w:eastAsia="pt-PT"/>
              </w:rPr>
            </w:pPr>
            <w:r>
              <w:rPr>
                <w:sz w:val="20"/>
                <w:szCs w:val="20"/>
                <w:lang w:val="pt-PT" w:eastAsia="pt-PT"/>
              </w:rPr>
              <w:t>80 (48)</w:t>
            </w:r>
          </w:p>
        </w:tc>
        <w:tc>
          <w:tcPr>
            <w:tcW w:w="1105" w:type="dxa"/>
            <w:tcBorders>
              <w:top w:val="nil"/>
            </w:tcBorders>
          </w:tcPr>
          <w:p w14:paraId="1F4532C8" w14:textId="2DE2BC29" w:rsidR="00F952F2" w:rsidRDefault="00F952F2" w:rsidP="008C3946">
            <w:pPr>
              <w:jc w:val="center"/>
              <w:rPr>
                <w:sz w:val="20"/>
                <w:szCs w:val="20"/>
                <w:lang w:val="pt-PT" w:eastAsia="pt-PT"/>
              </w:rPr>
            </w:pPr>
            <w:r>
              <w:rPr>
                <w:sz w:val="20"/>
                <w:szCs w:val="20"/>
                <w:lang w:val="pt-PT" w:eastAsia="pt-PT"/>
              </w:rPr>
              <w:t>127 (77)</w:t>
            </w:r>
          </w:p>
        </w:tc>
        <w:tc>
          <w:tcPr>
            <w:tcW w:w="1028" w:type="dxa"/>
            <w:tcBorders>
              <w:top w:val="nil"/>
            </w:tcBorders>
          </w:tcPr>
          <w:p w14:paraId="52171560" w14:textId="60418D83" w:rsidR="00F952F2" w:rsidRDefault="00F952F2" w:rsidP="008C3946">
            <w:pPr>
              <w:jc w:val="center"/>
              <w:rPr>
                <w:sz w:val="20"/>
                <w:szCs w:val="20"/>
                <w:lang w:val="pt-PT" w:eastAsia="pt-PT"/>
              </w:rPr>
            </w:pPr>
            <w:r>
              <w:rPr>
                <w:sz w:val="20"/>
                <w:szCs w:val="20"/>
                <w:lang w:val="pt-PT" w:eastAsia="pt-PT"/>
              </w:rPr>
              <w:t>39 (23)</w:t>
            </w:r>
          </w:p>
        </w:tc>
      </w:tr>
      <w:tr w:rsidR="00F952F2" w:rsidRPr="00003927" w14:paraId="73D057DB" w14:textId="5A9BD578" w:rsidTr="00047165">
        <w:trPr>
          <w:trHeight w:val="308"/>
        </w:trPr>
        <w:tc>
          <w:tcPr>
            <w:tcW w:w="1125" w:type="dxa"/>
            <w:tcBorders>
              <w:bottom w:val="single" w:sz="4" w:space="0" w:color="auto"/>
            </w:tcBorders>
            <w:shd w:val="clear" w:color="auto" w:fill="auto"/>
            <w:noWrap/>
            <w:hideMark/>
          </w:tcPr>
          <w:p w14:paraId="02C97E7C" w14:textId="77777777" w:rsidR="00F952F2" w:rsidRPr="00C93655" w:rsidRDefault="00F952F2" w:rsidP="008C3946">
            <w:pPr>
              <w:rPr>
                <w:b/>
                <w:bCs/>
                <w:sz w:val="20"/>
                <w:szCs w:val="20"/>
                <w:lang w:val="pt-PT" w:eastAsia="pt-PT"/>
              </w:rPr>
            </w:pPr>
            <w:r w:rsidRPr="00C93655">
              <w:rPr>
                <w:b/>
                <w:bCs/>
                <w:sz w:val="20"/>
                <w:szCs w:val="20"/>
                <w:lang w:val="pt-PT" w:eastAsia="pt-PT"/>
              </w:rPr>
              <w:t>SAB</w:t>
            </w:r>
          </w:p>
        </w:tc>
        <w:tc>
          <w:tcPr>
            <w:tcW w:w="1275" w:type="dxa"/>
            <w:tcBorders>
              <w:bottom w:val="single" w:sz="4" w:space="0" w:color="auto"/>
            </w:tcBorders>
          </w:tcPr>
          <w:p w14:paraId="76EB4CB3" w14:textId="3CD5B731" w:rsidR="00F952F2" w:rsidRDefault="00F952F2" w:rsidP="008C3946">
            <w:pPr>
              <w:jc w:val="center"/>
              <w:rPr>
                <w:sz w:val="20"/>
                <w:szCs w:val="20"/>
                <w:lang w:val="pt-PT" w:eastAsia="pt-PT"/>
              </w:rPr>
            </w:pPr>
            <w:r>
              <w:rPr>
                <w:sz w:val="20"/>
                <w:szCs w:val="20"/>
                <w:lang w:val="pt-PT" w:eastAsia="pt-PT"/>
              </w:rPr>
              <w:t>198</w:t>
            </w:r>
          </w:p>
        </w:tc>
        <w:tc>
          <w:tcPr>
            <w:tcW w:w="1134" w:type="dxa"/>
            <w:tcBorders>
              <w:bottom w:val="single" w:sz="4" w:space="0" w:color="auto"/>
            </w:tcBorders>
            <w:shd w:val="clear" w:color="auto" w:fill="auto"/>
            <w:noWrap/>
          </w:tcPr>
          <w:p w14:paraId="07061725" w14:textId="078BBFFF" w:rsidR="00F952F2" w:rsidRPr="00C93655" w:rsidRDefault="00F952F2" w:rsidP="008C3946">
            <w:pPr>
              <w:jc w:val="center"/>
              <w:rPr>
                <w:sz w:val="20"/>
                <w:szCs w:val="20"/>
                <w:lang w:val="pt-PT" w:eastAsia="pt-PT"/>
              </w:rPr>
            </w:pPr>
            <w:r>
              <w:rPr>
                <w:sz w:val="20"/>
                <w:szCs w:val="20"/>
                <w:lang w:val="pt-PT" w:eastAsia="pt-PT"/>
              </w:rPr>
              <w:t>81 (41)</w:t>
            </w:r>
          </w:p>
        </w:tc>
        <w:tc>
          <w:tcPr>
            <w:tcW w:w="1065" w:type="dxa"/>
            <w:tcBorders>
              <w:bottom w:val="single" w:sz="4" w:space="0" w:color="auto"/>
            </w:tcBorders>
            <w:shd w:val="clear" w:color="auto" w:fill="auto"/>
            <w:noWrap/>
            <w:hideMark/>
          </w:tcPr>
          <w:p w14:paraId="0FB28D7C" w14:textId="282B6457" w:rsidR="00F952F2" w:rsidRPr="00C93655" w:rsidRDefault="00F952F2" w:rsidP="008C3946">
            <w:pPr>
              <w:jc w:val="center"/>
              <w:rPr>
                <w:sz w:val="20"/>
                <w:szCs w:val="20"/>
                <w:lang w:val="pt-PT" w:eastAsia="pt-PT"/>
              </w:rPr>
            </w:pPr>
            <w:r>
              <w:rPr>
                <w:sz w:val="20"/>
                <w:szCs w:val="20"/>
                <w:lang w:val="pt-PT" w:eastAsia="pt-PT"/>
              </w:rPr>
              <w:t>15 (7,6)</w:t>
            </w:r>
          </w:p>
        </w:tc>
        <w:tc>
          <w:tcPr>
            <w:tcW w:w="992" w:type="dxa"/>
            <w:tcBorders>
              <w:bottom w:val="single" w:sz="4" w:space="0" w:color="auto"/>
            </w:tcBorders>
            <w:shd w:val="clear" w:color="auto" w:fill="auto"/>
            <w:noWrap/>
          </w:tcPr>
          <w:p w14:paraId="4FEA8A81" w14:textId="37D26351" w:rsidR="00F952F2" w:rsidRPr="00C93655" w:rsidRDefault="00F952F2" w:rsidP="008C3946">
            <w:pPr>
              <w:jc w:val="center"/>
              <w:rPr>
                <w:sz w:val="20"/>
                <w:szCs w:val="20"/>
                <w:lang w:val="pt-PT" w:eastAsia="pt-PT"/>
              </w:rPr>
            </w:pPr>
            <w:r>
              <w:rPr>
                <w:sz w:val="20"/>
                <w:szCs w:val="20"/>
                <w:lang w:val="pt-PT" w:eastAsia="pt-PT"/>
              </w:rPr>
              <w:t>102 (52)</w:t>
            </w:r>
          </w:p>
        </w:tc>
        <w:tc>
          <w:tcPr>
            <w:tcW w:w="1105" w:type="dxa"/>
            <w:tcBorders>
              <w:bottom w:val="single" w:sz="4" w:space="0" w:color="auto"/>
            </w:tcBorders>
          </w:tcPr>
          <w:p w14:paraId="404488EE" w14:textId="6E5937A0" w:rsidR="00F952F2" w:rsidRDefault="00F952F2" w:rsidP="008C3946">
            <w:pPr>
              <w:jc w:val="center"/>
              <w:rPr>
                <w:sz w:val="20"/>
                <w:szCs w:val="20"/>
                <w:lang w:val="pt-PT" w:eastAsia="pt-PT"/>
              </w:rPr>
            </w:pPr>
            <w:r>
              <w:rPr>
                <w:sz w:val="20"/>
                <w:szCs w:val="20"/>
                <w:lang w:val="pt-PT" w:eastAsia="pt-PT"/>
              </w:rPr>
              <w:t>100 (51)</w:t>
            </w:r>
          </w:p>
        </w:tc>
        <w:tc>
          <w:tcPr>
            <w:tcW w:w="1028" w:type="dxa"/>
            <w:tcBorders>
              <w:bottom w:val="single" w:sz="4" w:space="0" w:color="auto"/>
            </w:tcBorders>
          </w:tcPr>
          <w:p w14:paraId="27595561" w14:textId="4DDEB8ED" w:rsidR="00F952F2" w:rsidRDefault="00F952F2" w:rsidP="008C3946">
            <w:pPr>
              <w:jc w:val="center"/>
              <w:rPr>
                <w:sz w:val="20"/>
                <w:szCs w:val="20"/>
                <w:lang w:val="pt-PT" w:eastAsia="pt-PT"/>
              </w:rPr>
            </w:pPr>
            <w:r>
              <w:rPr>
                <w:sz w:val="20"/>
                <w:szCs w:val="20"/>
                <w:lang w:val="pt-PT" w:eastAsia="pt-PT"/>
              </w:rPr>
              <w:t>98 (49)</w:t>
            </w:r>
          </w:p>
        </w:tc>
      </w:tr>
      <w:tr w:rsidR="00F952F2" w:rsidRPr="00003927" w14:paraId="60B49E47" w14:textId="292D3C96" w:rsidTr="00047165">
        <w:trPr>
          <w:trHeight w:val="308"/>
        </w:trPr>
        <w:tc>
          <w:tcPr>
            <w:tcW w:w="1125" w:type="dxa"/>
            <w:tcBorders>
              <w:top w:val="single" w:sz="4" w:space="0" w:color="auto"/>
              <w:bottom w:val="single" w:sz="4" w:space="0" w:color="auto"/>
            </w:tcBorders>
            <w:shd w:val="clear" w:color="auto" w:fill="92CDDC"/>
            <w:noWrap/>
            <w:hideMark/>
          </w:tcPr>
          <w:p w14:paraId="0541ADAF" w14:textId="77777777" w:rsidR="00F952F2" w:rsidRPr="00C93655" w:rsidRDefault="00F952F2" w:rsidP="008C3946">
            <w:pPr>
              <w:rPr>
                <w:b/>
                <w:bCs/>
                <w:sz w:val="20"/>
                <w:szCs w:val="20"/>
                <w:lang w:val="pt-PT" w:eastAsia="pt-PT"/>
              </w:rPr>
            </w:pPr>
            <w:r w:rsidRPr="00C93655">
              <w:rPr>
                <w:b/>
                <w:bCs/>
                <w:sz w:val="20"/>
                <w:szCs w:val="20"/>
                <w:lang w:val="pt-PT" w:eastAsia="pt-PT"/>
              </w:rPr>
              <w:t>Total</w:t>
            </w:r>
          </w:p>
        </w:tc>
        <w:tc>
          <w:tcPr>
            <w:tcW w:w="1275" w:type="dxa"/>
            <w:tcBorders>
              <w:top w:val="single" w:sz="4" w:space="0" w:color="auto"/>
              <w:bottom w:val="single" w:sz="4" w:space="0" w:color="auto"/>
            </w:tcBorders>
            <w:shd w:val="clear" w:color="auto" w:fill="92CDDC"/>
          </w:tcPr>
          <w:p w14:paraId="2C38767E" w14:textId="6DE1ADE9" w:rsidR="00F952F2" w:rsidRDefault="00F952F2" w:rsidP="008C3946">
            <w:pPr>
              <w:jc w:val="center"/>
              <w:rPr>
                <w:b/>
                <w:sz w:val="20"/>
                <w:szCs w:val="20"/>
                <w:lang w:val="pt-PT" w:eastAsia="pt-PT"/>
              </w:rPr>
            </w:pPr>
            <w:r>
              <w:rPr>
                <w:b/>
                <w:sz w:val="20"/>
                <w:szCs w:val="20"/>
                <w:lang w:val="pt-PT" w:eastAsia="pt-PT"/>
              </w:rPr>
              <w:t>557</w:t>
            </w:r>
          </w:p>
        </w:tc>
        <w:tc>
          <w:tcPr>
            <w:tcW w:w="1134" w:type="dxa"/>
            <w:tcBorders>
              <w:top w:val="single" w:sz="4" w:space="0" w:color="auto"/>
              <w:bottom w:val="single" w:sz="4" w:space="0" w:color="auto"/>
            </w:tcBorders>
            <w:shd w:val="clear" w:color="auto" w:fill="92CDDC"/>
            <w:noWrap/>
          </w:tcPr>
          <w:p w14:paraId="43B0C4B4" w14:textId="175146E5" w:rsidR="00F952F2" w:rsidRPr="00C93655" w:rsidRDefault="00F952F2" w:rsidP="008C3946">
            <w:pPr>
              <w:jc w:val="center"/>
              <w:rPr>
                <w:b/>
                <w:sz w:val="20"/>
                <w:szCs w:val="20"/>
                <w:lang w:val="pt-PT" w:eastAsia="pt-PT"/>
              </w:rPr>
            </w:pPr>
            <w:r>
              <w:rPr>
                <w:b/>
                <w:sz w:val="20"/>
                <w:szCs w:val="20"/>
                <w:lang w:val="pt-PT" w:eastAsia="pt-PT"/>
              </w:rPr>
              <w:t>252 (45)</w:t>
            </w:r>
          </w:p>
        </w:tc>
        <w:tc>
          <w:tcPr>
            <w:tcW w:w="1065" w:type="dxa"/>
            <w:tcBorders>
              <w:top w:val="single" w:sz="4" w:space="0" w:color="auto"/>
              <w:bottom w:val="single" w:sz="4" w:space="0" w:color="auto"/>
            </w:tcBorders>
            <w:shd w:val="clear" w:color="auto" w:fill="92CDDC"/>
            <w:noWrap/>
            <w:hideMark/>
          </w:tcPr>
          <w:p w14:paraId="6F76F4B8" w14:textId="23B51AC0" w:rsidR="00F952F2" w:rsidRPr="00C93655" w:rsidRDefault="00F952F2" w:rsidP="008C3946">
            <w:pPr>
              <w:jc w:val="center"/>
              <w:rPr>
                <w:b/>
                <w:sz w:val="20"/>
                <w:szCs w:val="20"/>
                <w:lang w:val="pt-PT" w:eastAsia="pt-PT"/>
              </w:rPr>
            </w:pPr>
            <w:r>
              <w:rPr>
                <w:b/>
                <w:sz w:val="20"/>
                <w:szCs w:val="20"/>
                <w:lang w:val="pt-PT" w:eastAsia="pt-PT"/>
              </w:rPr>
              <w:t>26 (4,7)</w:t>
            </w:r>
          </w:p>
        </w:tc>
        <w:tc>
          <w:tcPr>
            <w:tcW w:w="992" w:type="dxa"/>
            <w:tcBorders>
              <w:top w:val="single" w:sz="4" w:space="0" w:color="auto"/>
              <w:bottom w:val="single" w:sz="4" w:space="0" w:color="auto"/>
            </w:tcBorders>
            <w:shd w:val="clear" w:color="auto" w:fill="92CDDC"/>
            <w:noWrap/>
            <w:hideMark/>
          </w:tcPr>
          <w:p w14:paraId="4197340D" w14:textId="3C437141" w:rsidR="00F952F2" w:rsidRPr="00C93655" w:rsidRDefault="00F952F2" w:rsidP="008C3946">
            <w:pPr>
              <w:jc w:val="center"/>
              <w:rPr>
                <w:b/>
                <w:sz w:val="20"/>
                <w:szCs w:val="20"/>
                <w:lang w:val="pt-PT" w:eastAsia="pt-PT"/>
              </w:rPr>
            </w:pPr>
            <w:r>
              <w:rPr>
                <w:b/>
                <w:sz w:val="20"/>
                <w:szCs w:val="20"/>
                <w:lang w:val="pt-PT" w:eastAsia="pt-PT"/>
              </w:rPr>
              <w:t>278</w:t>
            </w:r>
          </w:p>
        </w:tc>
        <w:tc>
          <w:tcPr>
            <w:tcW w:w="1105" w:type="dxa"/>
            <w:tcBorders>
              <w:top w:val="single" w:sz="4" w:space="0" w:color="auto"/>
              <w:bottom w:val="single" w:sz="4" w:space="0" w:color="auto"/>
            </w:tcBorders>
            <w:shd w:val="clear" w:color="auto" w:fill="92CDDC"/>
          </w:tcPr>
          <w:p w14:paraId="3408C8D9" w14:textId="6FB7E0F2" w:rsidR="00F952F2" w:rsidRDefault="00F952F2" w:rsidP="008C3946">
            <w:pPr>
              <w:jc w:val="center"/>
              <w:rPr>
                <w:b/>
                <w:sz w:val="20"/>
                <w:szCs w:val="20"/>
                <w:lang w:val="pt-PT" w:eastAsia="pt-PT"/>
              </w:rPr>
            </w:pPr>
            <w:r>
              <w:rPr>
                <w:b/>
                <w:sz w:val="20"/>
                <w:szCs w:val="20"/>
                <w:lang w:val="pt-PT" w:eastAsia="pt-PT"/>
              </w:rPr>
              <w:t>334 (60)</w:t>
            </w:r>
          </w:p>
        </w:tc>
        <w:tc>
          <w:tcPr>
            <w:tcW w:w="1028" w:type="dxa"/>
            <w:tcBorders>
              <w:top w:val="single" w:sz="4" w:space="0" w:color="auto"/>
              <w:bottom w:val="single" w:sz="4" w:space="0" w:color="auto"/>
            </w:tcBorders>
            <w:shd w:val="clear" w:color="auto" w:fill="92CDDC"/>
          </w:tcPr>
          <w:p w14:paraId="477A11DF" w14:textId="746929DF" w:rsidR="00F952F2" w:rsidRDefault="00F952F2" w:rsidP="008C3946">
            <w:pPr>
              <w:jc w:val="center"/>
              <w:rPr>
                <w:b/>
                <w:sz w:val="20"/>
                <w:szCs w:val="20"/>
                <w:lang w:val="pt-PT" w:eastAsia="pt-PT"/>
              </w:rPr>
            </w:pPr>
            <w:r>
              <w:rPr>
                <w:b/>
                <w:sz w:val="20"/>
                <w:szCs w:val="20"/>
                <w:lang w:val="pt-PT" w:eastAsia="pt-PT"/>
              </w:rPr>
              <w:t>223 (40)</w:t>
            </w:r>
          </w:p>
        </w:tc>
      </w:tr>
    </w:tbl>
    <w:p w14:paraId="3806BCAA" w14:textId="77777777" w:rsidR="0079018D" w:rsidRDefault="0079018D" w:rsidP="0079018D">
      <w:pPr>
        <w:jc w:val="both"/>
        <w:rPr>
          <w:lang w:val="pt-PT"/>
        </w:rPr>
      </w:pPr>
    </w:p>
    <w:p w14:paraId="3CF5D2FC" w14:textId="6B69951B" w:rsidR="000D4E19" w:rsidRDefault="000D4E19" w:rsidP="00661E52">
      <w:pPr>
        <w:jc w:val="both"/>
        <w:rPr>
          <w:lang w:val="pt-PT"/>
        </w:rPr>
      </w:pPr>
      <w:r>
        <w:rPr>
          <w:lang w:val="pt-PT"/>
        </w:rPr>
        <w:t xml:space="preserve">Aproximadamente </w:t>
      </w:r>
      <w:r w:rsidR="0002504B">
        <w:rPr>
          <w:lang w:val="pt-PT"/>
        </w:rPr>
        <w:t>52</w:t>
      </w:r>
      <w:r>
        <w:rPr>
          <w:lang w:val="pt-PT"/>
        </w:rPr>
        <w:t>% dos entrevistados eram casados, 46% solteiros e os restantes divorciados ou viúvos</w:t>
      </w:r>
      <w:r w:rsidR="0002504B">
        <w:rPr>
          <w:lang w:val="pt-PT"/>
        </w:rPr>
        <w:t xml:space="preserve">. No SAB, esta relação é diferente, pois apenas 18% eram casados (Figura 1) e dentre os ASC </w:t>
      </w:r>
      <w:r>
        <w:rPr>
          <w:lang w:val="pt-PT"/>
        </w:rPr>
        <w:t>não são ativos,</w:t>
      </w:r>
      <w:r w:rsidR="0002504B">
        <w:rPr>
          <w:lang w:val="pt-PT"/>
        </w:rPr>
        <w:t xml:space="preserve"> apenas</w:t>
      </w:r>
      <w:r>
        <w:rPr>
          <w:lang w:val="pt-PT"/>
        </w:rPr>
        <w:t xml:space="preserve"> 38% eram casados</w:t>
      </w:r>
      <w:r w:rsidR="0002504B">
        <w:rPr>
          <w:lang w:val="pt-PT"/>
        </w:rPr>
        <w:t xml:space="preserve"> contra metade nos outros grupos</w:t>
      </w:r>
      <w:r>
        <w:rPr>
          <w:lang w:val="pt-PT"/>
        </w:rPr>
        <w:t>.</w:t>
      </w:r>
      <w:r w:rsidR="0002504B">
        <w:rPr>
          <w:lang w:val="pt-PT"/>
        </w:rPr>
        <w:t xml:space="preserve"> </w:t>
      </w:r>
    </w:p>
    <w:p w14:paraId="49549709" w14:textId="77777777" w:rsidR="00047165" w:rsidRDefault="00047165" w:rsidP="00661E52">
      <w:pPr>
        <w:jc w:val="both"/>
        <w:rPr>
          <w:lang w:val="pt-PT"/>
        </w:rPr>
      </w:pPr>
    </w:p>
    <w:p w14:paraId="37D6DFCD" w14:textId="77777777" w:rsidR="00047165" w:rsidRPr="00047165" w:rsidRDefault="00047165" w:rsidP="00047165">
      <w:pPr>
        <w:jc w:val="both"/>
        <w:rPr>
          <w:b/>
          <w:i/>
          <w:lang w:val="pt-PT"/>
        </w:rPr>
      </w:pPr>
      <w:r w:rsidRPr="00047165">
        <w:rPr>
          <w:b/>
          <w:i/>
          <w:lang w:val="pt-PT"/>
        </w:rPr>
        <w:t>Figura 1. Estado civil dos participantes por região.</w:t>
      </w:r>
    </w:p>
    <w:p w14:paraId="15516B34" w14:textId="77777777" w:rsidR="0002504B" w:rsidRDefault="0002504B" w:rsidP="00661E52">
      <w:pPr>
        <w:jc w:val="both"/>
        <w:rPr>
          <w:lang w:val="pt-PT"/>
        </w:rPr>
      </w:pPr>
    </w:p>
    <w:p w14:paraId="0F4F63E0" w14:textId="658099EA" w:rsidR="00661E52" w:rsidRDefault="000D4E19" w:rsidP="00661E52">
      <w:pPr>
        <w:jc w:val="both"/>
        <w:rPr>
          <w:lang w:val="pt-PT"/>
        </w:rPr>
      </w:pPr>
      <w:r>
        <w:rPr>
          <w:noProof/>
          <w:lang w:val="pt-PT" w:eastAsia="pt-PT"/>
        </w:rPr>
        <w:drawing>
          <wp:inline distT="0" distB="0" distL="0" distR="0" wp14:anchorId="119D9222" wp14:editId="48F47A2F">
            <wp:extent cx="4511930" cy="2669781"/>
            <wp:effectExtent l="0" t="0" r="3175" b="165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lang w:val="pt-PT"/>
        </w:rPr>
        <w:t xml:space="preserve"> </w:t>
      </w:r>
    </w:p>
    <w:p w14:paraId="2FE8D075" w14:textId="77777777" w:rsidR="000D4E19" w:rsidRDefault="000D4E19" w:rsidP="00661E52">
      <w:pPr>
        <w:jc w:val="both"/>
        <w:rPr>
          <w:lang w:val="pt-PT"/>
        </w:rPr>
      </w:pPr>
    </w:p>
    <w:p w14:paraId="694E8E08" w14:textId="3B6D3172" w:rsidR="00661E52" w:rsidRDefault="00661E52" w:rsidP="00661E52">
      <w:pPr>
        <w:jc w:val="both"/>
        <w:rPr>
          <w:lang w:val="pt-PT"/>
        </w:rPr>
      </w:pPr>
      <w:r>
        <w:rPr>
          <w:lang w:val="pt-PT"/>
        </w:rPr>
        <w:t xml:space="preserve">A etnia Balanta </w:t>
      </w:r>
      <w:r w:rsidR="0002504B">
        <w:rPr>
          <w:lang w:val="pt-PT"/>
        </w:rPr>
        <w:t>foi predominante (26</w:t>
      </w:r>
      <w:r>
        <w:rPr>
          <w:lang w:val="pt-PT"/>
        </w:rPr>
        <w:t xml:space="preserve"> %)</w:t>
      </w:r>
      <w:r w:rsidR="0002504B">
        <w:rPr>
          <w:lang w:val="pt-PT"/>
        </w:rPr>
        <w:t xml:space="preserve">, seguida da Fula (21%), Mandinga (21%), Pepel (8,3%) e Mista (5,4%); </w:t>
      </w:r>
      <w:r>
        <w:rPr>
          <w:lang w:val="pt-PT"/>
        </w:rPr>
        <w:t xml:space="preserve">e a média de idade de </w:t>
      </w:r>
      <w:r w:rsidRPr="008C3946">
        <w:rPr>
          <w:lang w:val="pt-PT"/>
        </w:rPr>
        <w:t>30 anos</w:t>
      </w:r>
      <w:r w:rsidR="009F3335">
        <w:rPr>
          <w:lang w:val="pt-PT"/>
        </w:rPr>
        <w:t>. Todos os ASC</w:t>
      </w:r>
      <w:r w:rsidR="00595ACC">
        <w:rPr>
          <w:lang w:val="pt-PT"/>
        </w:rPr>
        <w:t xml:space="preserve"> tinham frequentado a escola, com um média de 9,6 anos de escolaridade para os ativos e 10,7 para os não ativos. Dos não ASC, 17% nunca tinham frequentado a escola. </w:t>
      </w:r>
      <w:r w:rsidRPr="0094517B">
        <w:rPr>
          <w:lang w:val="pt-PT"/>
        </w:rPr>
        <w:t xml:space="preserve"> </w:t>
      </w:r>
      <w:r>
        <w:rPr>
          <w:lang w:val="pt-PT"/>
        </w:rPr>
        <w:t xml:space="preserve"> </w:t>
      </w:r>
    </w:p>
    <w:p w14:paraId="0DFE06B0" w14:textId="77777777" w:rsidR="003728F5" w:rsidRDefault="003728F5" w:rsidP="00661E52">
      <w:pPr>
        <w:jc w:val="both"/>
        <w:rPr>
          <w:lang w:val="pt-PT"/>
        </w:rPr>
      </w:pPr>
    </w:p>
    <w:p w14:paraId="45F011F5" w14:textId="77777777" w:rsidR="003728F5" w:rsidRDefault="003728F5" w:rsidP="003728F5">
      <w:pPr>
        <w:rPr>
          <w:lang w:val="pt-PT"/>
        </w:rPr>
      </w:pPr>
      <w:r>
        <w:rPr>
          <w:lang w:val="pt-PT"/>
        </w:rPr>
        <w:lastRenderedPageBreak/>
        <w:t>Dos entrevistados, apenas 44 % nasceram na tabanca onde residem atualmente, tendo o restante residido na tabanca há uma média de 13 anos (variando de meses a 50 anos). Do grupo dos ASC, já estão nesta função há uma média de 4,4 anos, de há um ano a 30 anos; cerca de 4% são ASC há mais de 10 anos.</w:t>
      </w:r>
    </w:p>
    <w:p w14:paraId="43BCD3B4" w14:textId="55CBBAB7" w:rsidR="00153147" w:rsidRPr="00407623" w:rsidRDefault="003728F5" w:rsidP="00407623">
      <w:pPr>
        <w:pStyle w:val="Cabealhodondice"/>
        <w:numPr>
          <w:ilvl w:val="2"/>
          <w:numId w:val="9"/>
        </w:numPr>
        <w:outlineLvl w:val="0"/>
        <w:rPr>
          <w:rStyle w:val="RefernciaIntensa"/>
          <w:b/>
        </w:rPr>
      </w:pPr>
      <w:bookmarkStart w:id="14" w:name="_Toc14446793"/>
      <w:r w:rsidRPr="00407623">
        <w:rPr>
          <w:rStyle w:val="RefernciaIntensa"/>
        </w:rPr>
        <w:t xml:space="preserve">Processo </w:t>
      </w:r>
      <w:r w:rsidR="00DD548C" w:rsidRPr="00407623">
        <w:rPr>
          <w:rStyle w:val="RefernciaIntensa"/>
        </w:rPr>
        <w:t>d</w:t>
      </w:r>
      <w:r w:rsidRPr="00407623">
        <w:rPr>
          <w:rStyle w:val="RefernciaIntensa"/>
        </w:rPr>
        <w:t xml:space="preserve">e seleção </w:t>
      </w:r>
      <w:r w:rsidR="00407623" w:rsidRPr="00407623">
        <w:rPr>
          <w:rStyle w:val="RefernciaIntensa"/>
        </w:rPr>
        <w:t>dos ASC e conhecimento de tarefas</w:t>
      </w:r>
      <w:bookmarkEnd w:id="14"/>
    </w:p>
    <w:p w14:paraId="256BA3D8" w14:textId="77777777" w:rsidR="00491F70" w:rsidRDefault="00491F70" w:rsidP="00153147">
      <w:pPr>
        <w:rPr>
          <w:lang w:val="pt-PT"/>
        </w:rPr>
      </w:pPr>
    </w:p>
    <w:p w14:paraId="19AAF6F1" w14:textId="29C19AE6" w:rsidR="00A013E6" w:rsidRDefault="003728F5" w:rsidP="00A013E6">
      <w:pPr>
        <w:jc w:val="both"/>
        <w:rPr>
          <w:lang w:val="pt-PT"/>
        </w:rPr>
      </w:pPr>
      <w:r>
        <w:rPr>
          <w:lang w:val="pt-PT"/>
        </w:rPr>
        <w:t xml:space="preserve">Para os ASC perguntou-se quem o indicara para ser candidato a ASC e para os respondentes que não são ASC perguntou-se quem indica. </w:t>
      </w:r>
      <w:r w:rsidR="002C550C">
        <w:rPr>
          <w:lang w:val="pt-PT"/>
        </w:rPr>
        <w:t xml:space="preserve">Não houve consenso nas </w:t>
      </w:r>
      <w:r w:rsidR="00144230">
        <w:rPr>
          <w:lang w:val="pt-PT"/>
        </w:rPr>
        <w:t>respostas, pois 30</w:t>
      </w:r>
      <w:r w:rsidR="002C550C">
        <w:rPr>
          <w:lang w:val="pt-PT"/>
        </w:rPr>
        <w:t>% disse ser o chefe de tab</w:t>
      </w:r>
      <w:r w:rsidR="00A013E6">
        <w:rPr>
          <w:lang w:val="pt-PT"/>
        </w:rPr>
        <w:t>anca, 27</w:t>
      </w:r>
      <w:r w:rsidR="00144230">
        <w:rPr>
          <w:lang w:val="pt-PT"/>
        </w:rPr>
        <w:t>% a ONG que coordena, 25</w:t>
      </w:r>
      <w:r w:rsidR="002C550C">
        <w:rPr>
          <w:lang w:val="pt-PT"/>
        </w:rPr>
        <w:t xml:space="preserve">% a comunidade, </w:t>
      </w:r>
      <w:r w:rsidR="00144230">
        <w:rPr>
          <w:lang w:val="pt-PT"/>
        </w:rPr>
        <w:t>1</w:t>
      </w:r>
      <w:r w:rsidR="00A013E6">
        <w:rPr>
          <w:lang w:val="pt-PT"/>
        </w:rPr>
        <w:t>3</w:t>
      </w:r>
      <w:r w:rsidR="002C550C">
        <w:rPr>
          <w:lang w:val="pt-PT"/>
        </w:rPr>
        <w:t xml:space="preserve">% um responsável da saúde e </w:t>
      </w:r>
      <w:r w:rsidR="00144230">
        <w:rPr>
          <w:lang w:val="pt-PT"/>
        </w:rPr>
        <w:t>4,7% outro ASC.</w:t>
      </w:r>
      <w:r w:rsidR="00A013E6">
        <w:rPr>
          <w:lang w:val="pt-PT"/>
        </w:rPr>
        <w:t xml:space="preserve"> </w:t>
      </w:r>
    </w:p>
    <w:p w14:paraId="08BF30D9" w14:textId="77777777" w:rsidR="00A013E6" w:rsidRDefault="00A013E6" w:rsidP="00A013E6">
      <w:pPr>
        <w:jc w:val="both"/>
        <w:rPr>
          <w:lang w:val="pt-PT"/>
        </w:rPr>
      </w:pPr>
    </w:p>
    <w:p w14:paraId="03602786" w14:textId="2F08EC89" w:rsidR="00A013E6" w:rsidRDefault="00A013E6" w:rsidP="00A013E6">
      <w:pPr>
        <w:jc w:val="both"/>
        <w:rPr>
          <w:lang w:val="pt-PT"/>
        </w:rPr>
      </w:pPr>
      <w:r>
        <w:rPr>
          <w:lang w:val="pt-PT"/>
        </w:rPr>
        <w:t>No que diz respeito a quem tem decisão na escolh</w:t>
      </w:r>
      <w:r w:rsidR="00E410C8">
        <w:rPr>
          <w:lang w:val="pt-PT"/>
        </w:rPr>
        <w:t>a, a maioria disse ser a ONG (40</w:t>
      </w:r>
      <w:r>
        <w:rPr>
          <w:lang w:val="pt-PT"/>
        </w:rPr>
        <w:t xml:space="preserve">%), </w:t>
      </w:r>
      <w:r w:rsidR="00E410C8">
        <w:rPr>
          <w:lang w:val="pt-PT"/>
        </w:rPr>
        <w:t>23% a comunidade, 19</w:t>
      </w:r>
      <w:r>
        <w:rPr>
          <w:lang w:val="pt-PT"/>
        </w:rPr>
        <w:t xml:space="preserve">% </w:t>
      </w:r>
      <w:r w:rsidR="00E410C8">
        <w:rPr>
          <w:lang w:val="pt-PT"/>
        </w:rPr>
        <w:t>um responsável da saúde, 15</w:t>
      </w:r>
      <w:r w:rsidR="005F0D76">
        <w:rPr>
          <w:lang w:val="pt-PT"/>
        </w:rPr>
        <w:t>% o chefe da tabanca e</w:t>
      </w:r>
      <w:r>
        <w:rPr>
          <w:lang w:val="pt-PT"/>
        </w:rPr>
        <w:t xml:space="preserve"> </w:t>
      </w:r>
      <w:r w:rsidR="00E410C8">
        <w:rPr>
          <w:lang w:val="pt-PT"/>
        </w:rPr>
        <w:t xml:space="preserve">1,9% outro ASC. </w:t>
      </w:r>
      <w:r w:rsidR="005F0D76">
        <w:rPr>
          <w:lang w:val="pt-PT"/>
        </w:rPr>
        <w:t>Em 17% dos casos, o ASC é familiar de quem o escolheu.</w:t>
      </w:r>
    </w:p>
    <w:p w14:paraId="6BE11484" w14:textId="77777777" w:rsidR="00E410C8" w:rsidRDefault="00E410C8" w:rsidP="00A013E6">
      <w:pPr>
        <w:jc w:val="both"/>
        <w:rPr>
          <w:lang w:val="pt-PT"/>
        </w:rPr>
      </w:pPr>
    </w:p>
    <w:p w14:paraId="4BD9EDBF" w14:textId="1C63A5E6" w:rsidR="00EA0AD8" w:rsidRDefault="00BA346A" w:rsidP="00EA0AD8">
      <w:pPr>
        <w:jc w:val="both"/>
        <w:rPr>
          <w:lang w:val="pt-PT"/>
        </w:rPr>
      </w:pPr>
      <w:r>
        <w:rPr>
          <w:lang w:val="pt-PT"/>
        </w:rPr>
        <w:t xml:space="preserve">No que concerne ao </w:t>
      </w:r>
      <w:r w:rsidR="00EA0AD8">
        <w:rPr>
          <w:lang w:val="pt-PT"/>
        </w:rPr>
        <w:t>conhecimento dos c</w:t>
      </w:r>
      <w:r w:rsidR="00D21737">
        <w:rPr>
          <w:lang w:val="pt-PT"/>
        </w:rPr>
        <w:t xml:space="preserve">ritérios </w:t>
      </w:r>
      <w:r w:rsidR="00491F70">
        <w:rPr>
          <w:lang w:val="pt-PT"/>
        </w:rPr>
        <w:t>de seleção</w:t>
      </w:r>
      <w:r w:rsidR="003728F5">
        <w:rPr>
          <w:lang w:val="pt-PT"/>
        </w:rPr>
        <w:t xml:space="preserve"> </w:t>
      </w:r>
      <w:r w:rsidR="00EA0AD8">
        <w:rPr>
          <w:lang w:val="pt-PT"/>
        </w:rPr>
        <w:t>conforme estabelecidos é</w:t>
      </w:r>
      <w:r w:rsidR="00773FAD">
        <w:rPr>
          <w:lang w:val="pt-PT"/>
        </w:rPr>
        <w:t xml:space="preserve"> limitado. Os critérios</w:t>
      </w:r>
      <w:r w:rsidR="00EA0AD8">
        <w:rPr>
          <w:lang w:val="pt-PT"/>
        </w:rPr>
        <w:t xml:space="preserve"> </w:t>
      </w:r>
      <w:r w:rsidR="00773FAD">
        <w:rPr>
          <w:lang w:val="pt-PT"/>
        </w:rPr>
        <w:t>mais citados foram o ser reconhecido e respeitado na comunidade (52%), saber ler e escrever (50%) e estar disponível (38%). Limitando-se somente aos ASC, o seu conhecimento é ligeiramente maior, pois 70% citou ser reconhecido e respeitado, 67% saber ler e escrever, 54% estar disponível e 16% ser residente na comunidade</w:t>
      </w:r>
      <w:r w:rsidR="00EA0AD8">
        <w:rPr>
          <w:lang w:val="pt-PT"/>
        </w:rPr>
        <w:t xml:space="preserve"> (Tabela 2)</w:t>
      </w:r>
    </w:p>
    <w:p w14:paraId="46E2B8E4" w14:textId="1E72776E" w:rsidR="00EA0AD8" w:rsidRDefault="00EA0AD8" w:rsidP="00A013E6">
      <w:pPr>
        <w:jc w:val="both"/>
        <w:rPr>
          <w:lang w:val="pt-PT"/>
        </w:rPr>
      </w:pPr>
    </w:p>
    <w:p w14:paraId="5E9484DC" w14:textId="546CF9E7" w:rsidR="003728F5" w:rsidRDefault="00797B95" w:rsidP="00A013E6">
      <w:pPr>
        <w:jc w:val="both"/>
        <w:rPr>
          <w:lang w:val="pt-PT"/>
        </w:rPr>
      </w:pPr>
      <w:r>
        <w:rPr>
          <w:lang w:val="pt-PT"/>
        </w:rPr>
        <w:t>Expressaram a sua opinião quanto aos critérios a serem considerados e coincidiram com</w:t>
      </w:r>
      <w:r w:rsidR="006D77F9">
        <w:rPr>
          <w:lang w:val="pt-PT"/>
        </w:rPr>
        <w:t xml:space="preserve"> </w:t>
      </w:r>
      <w:r>
        <w:rPr>
          <w:lang w:val="pt-PT"/>
        </w:rPr>
        <w:t>os citados. O género apareceu como um critério, mas muito ténue, pois apenas 1,6% disse que um ASC deveria ser do sexo feminino e 0,7% disse do sexo masculino</w:t>
      </w:r>
      <w:r w:rsidR="00EA0AD8">
        <w:rPr>
          <w:lang w:val="pt-PT"/>
        </w:rPr>
        <w:t xml:space="preserve"> (Tabela 2).</w:t>
      </w:r>
    </w:p>
    <w:p w14:paraId="2DC637BE" w14:textId="77777777" w:rsidR="006E4754" w:rsidRDefault="006E4754" w:rsidP="006E4754">
      <w:pPr>
        <w:jc w:val="both"/>
        <w:rPr>
          <w:lang w:val="pt-PT"/>
        </w:rPr>
      </w:pPr>
    </w:p>
    <w:p w14:paraId="78BCED01" w14:textId="77777777" w:rsidR="00020B7A" w:rsidRPr="005C7237" w:rsidRDefault="00020B7A" w:rsidP="00020B7A">
      <w:pPr>
        <w:rPr>
          <w:b/>
          <w:sz w:val="22"/>
          <w:lang w:val="pt-PT"/>
        </w:rPr>
      </w:pPr>
      <w:r w:rsidRPr="005C7237">
        <w:rPr>
          <w:b/>
          <w:sz w:val="22"/>
          <w:lang w:val="pt-PT"/>
        </w:rPr>
        <w:t xml:space="preserve">Tabela </w:t>
      </w:r>
      <w:r>
        <w:rPr>
          <w:b/>
          <w:sz w:val="22"/>
          <w:lang w:val="pt-PT"/>
        </w:rPr>
        <w:t>2 – Critérios de seleção dos ASC</w:t>
      </w:r>
    </w:p>
    <w:tbl>
      <w:tblPr>
        <w:tblW w:w="8496" w:type="dxa"/>
        <w:tblBorders>
          <w:left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2785"/>
        <w:gridCol w:w="2979"/>
        <w:gridCol w:w="2732"/>
      </w:tblGrid>
      <w:tr w:rsidR="00020B7A" w:rsidRPr="006E4754" w14:paraId="6747C788" w14:textId="77777777" w:rsidTr="00047165">
        <w:trPr>
          <w:trHeight w:val="320"/>
        </w:trPr>
        <w:tc>
          <w:tcPr>
            <w:tcW w:w="2785" w:type="dxa"/>
            <w:tcBorders>
              <w:top w:val="nil"/>
              <w:bottom w:val="nil"/>
            </w:tcBorders>
            <w:shd w:val="clear" w:color="auto" w:fill="92CDDC"/>
            <w:noWrap/>
            <w:hideMark/>
          </w:tcPr>
          <w:p w14:paraId="02DD4B09" w14:textId="77777777" w:rsidR="00020B7A" w:rsidRPr="002F153A" w:rsidRDefault="00020B7A" w:rsidP="00F0454C">
            <w:pPr>
              <w:jc w:val="center"/>
              <w:rPr>
                <w:b/>
                <w:bCs/>
                <w:sz w:val="22"/>
                <w:szCs w:val="20"/>
                <w:lang w:val="pt-PT" w:eastAsia="pt-PT"/>
              </w:rPr>
            </w:pPr>
            <w:r w:rsidRPr="002F153A">
              <w:rPr>
                <w:b/>
                <w:bCs/>
                <w:sz w:val="22"/>
                <w:szCs w:val="20"/>
                <w:lang w:val="pt-PT" w:eastAsia="pt-PT"/>
              </w:rPr>
              <w:t>Opções</w:t>
            </w:r>
          </w:p>
        </w:tc>
        <w:tc>
          <w:tcPr>
            <w:tcW w:w="2979" w:type="dxa"/>
            <w:tcBorders>
              <w:top w:val="nil"/>
              <w:bottom w:val="nil"/>
            </w:tcBorders>
            <w:shd w:val="clear" w:color="auto" w:fill="92CDDC"/>
            <w:noWrap/>
            <w:hideMark/>
          </w:tcPr>
          <w:p w14:paraId="08DD5A83" w14:textId="77777777" w:rsidR="00020B7A" w:rsidRDefault="00020B7A" w:rsidP="00F0454C">
            <w:pPr>
              <w:jc w:val="center"/>
              <w:rPr>
                <w:b/>
                <w:bCs/>
                <w:sz w:val="22"/>
                <w:szCs w:val="20"/>
                <w:lang w:val="pt-PT" w:eastAsia="pt-PT"/>
              </w:rPr>
            </w:pPr>
            <w:r>
              <w:rPr>
                <w:b/>
                <w:bCs/>
                <w:sz w:val="22"/>
                <w:szCs w:val="20"/>
                <w:lang w:val="pt-PT" w:eastAsia="pt-PT"/>
              </w:rPr>
              <w:t>Conhecimento dos critérios</w:t>
            </w:r>
          </w:p>
          <w:p w14:paraId="7E943B8F" w14:textId="2EE60F62" w:rsidR="00020B7A" w:rsidRPr="002F153A" w:rsidRDefault="00020B7A" w:rsidP="00F0454C">
            <w:pPr>
              <w:jc w:val="center"/>
              <w:rPr>
                <w:b/>
                <w:bCs/>
                <w:sz w:val="22"/>
                <w:szCs w:val="20"/>
                <w:lang w:val="pt-PT" w:eastAsia="pt-PT"/>
              </w:rPr>
            </w:pPr>
            <w:r>
              <w:rPr>
                <w:b/>
                <w:bCs/>
                <w:sz w:val="22"/>
                <w:szCs w:val="20"/>
                <w:lang w:val="pt-PT" w:eastAsia="pt-PT"/>
              </w:rPr>
              <w:t xml:space="preserve"> </w:t>
            </w:r>
            <w:proofErr w:type="gramStart"/>
            <w:r>
              <w:rPr>
                <w:sz w:val="22"/>
                <w:szCs w:val="20"/>
                <w:lang w:val="pt-PT" w:eastAsia="pt-PT"/>
              </w:rPr>
              <w:t>n</w:t>
            </w:r>
            <w:proofErr w:type="gramEnd"/>
            <w:r>
              <w:rPr>
                <w:sz w:val="22"/>
                <w:szCs w:val="20"/>
                <w:lang w:val="pt-PT" w:eastAsia="pt-PT"/>
              </w:rPr>
              <w:t xml:space="preserve">  (%)</w:t>
            </w:r>
          </w:p>
        </w:tc>
        <w:tc>
          <w:tcPr>
            <w:tcW w:w="2732" w:type="dxa"/>
            <w:tcBorders>
              <w:top w:val="nil"/>
              <w:bottom w:val="nil"/>
            </w:tcBorders>
            <w:shd w:val="clear" w:color="auto" w:fill="92CDDC"/>
            <w:noWrap/>
            <w:hideMark/>
          </w:tcPr>
          <w:p w14:paraId="17BDCC00" w14:textId="01751447" w:rsidR="00020B7A" w:rsidRPr="002F153A" w:rsidRDefault="00020B7A" w:rsidP="00F0454C">
            <w:pPr>
              <w:jc w:val="center"/>
              <w:rPr>
                <w:b/>
                <w:bCs/>
                <w:sz w:val="22"/>
                <w:szCs w:val="20"/>
                <w:highlight w:val="yellow"/>
                <w:lang w:val="pt-PT" w:eastAsia="pt-PT"/>
              </w:rPr>
            </w:pPr>
            <w:r>
              <w:rPr>
                <w:b/>
                <w:bCs/>
                <w:sz w:val="22"/>
                <w:szCs w:val="20"/>
                <w:lang w:val="pt-PT" w:eastAsia="pt-PT"/>
              </w:rPr>
              <w:t>Quais deveriam ser na sua opinião</w:t>
            </w:r>
            <w:r>
              <w:rPr>
                <w:sz w:val="22"/>
                <w:szCs w:val="20"/>
                <w:lang w:val="pt-PT" w:eastAsia="pt-PT"/>
              </w:rPr>
              <w:t xml:space="preserve"> n (%)</w:t>
            </w:r>
          </w:p>
        </w:tc>
      </w:tr>
      <w:tr w:rsidR="00020B7A" w:rsidRPr="006E4754" w14:paraId="5777B852" w14:textId="77777777" w:rsidTr="00047165">
        <w:trPr>
          <w:trHeight w:val="320"/>
        </w:trPr>
        <w:tc>
          <w:tcPr>
            <w:tcW w:w="2785" w:type="dxa"/>
            <w:tcBorders>
              <w:top w:val="nil"/>
            </w:tcBorders>
            <w:shd w:val="clear" w:color="auto" w:fill="auto"/>
            <w:noWrap/>
          </w:tcPr>
          <w:p w14:paraId="3BCEAC9C" w14:textId="77777777" w:rsidR="00020B7A" w:rsidRPr="000B604E" w:rsidRDefault="00020B7A" w:rsidP="00F0454C">
            <w:pPr>
              <w:rPr>
                <w:bCs/>
                <w:sz w:val="22"/>
                <w:szCs w:val="20"/>
                <w:lang w:val="pt-PT" w:eastAsia="pt-PT"/>
              </w:rPr>
            </w:pPr>
            <w:r w:rsidRPr="000B604E">
              <w:rPr>
                <w:bCs/>
                <w:sz w:val="22"/>
                <w:szCs w:val="20"/>
                <w:lang w:val="pt-PT" w:eastAsia="pt-PT"/>
              </w:rPr>
              <w:t xml:space="preserve">Saber ler e escrever </w:t>
            </w:r>
          </w:p>
        </w:tc>
        <w:tc>
          <w:tcPr>
            <w:tcW w:w="2979" w:type="dxa"/>
            <w:tcBorders>
              <w:top w:val="nil"/>
            </w:tcBorders>
            <w:shd w:val="clear" w:color="auto" w:fill="auto"/>
            <w:noWrap/>
          </w:tcPr>
          <w:p w14:paraId="02C0AE93" w14:textId="77777777" w:rsidR="00020B7A" w:rsidRPr="002F153A" w:rsidRDefault="00020B7A" w:rsidP="00F0454C">
            <w:pPr>
              <w:jc w:val="center"/>
              <w:rPr>
                <w:sz w:val="22"/>
                <w:szCs w:val="20"/>
                <w:lang w:val="pt-PT" w:eastAsia="pt-PT"/>
              </w:rPr>
            </w:pPr>
            <w:r>
              <w:rPr>
                <w:sz w:val="22"/>
                <w:szCs w:val="20"/>
                <w:lang w:val="pt-PT" w:eastAsia="pt-PT"/>
              </w:rPr>
              <w:t>272 (50)</w:t>
            </w:r>
          </w:p>
        </w:tc>
        <w:tc>
          <w:tcPr>
            <w:tcW w:w="2732" w:type="dxa"/>
            <w:tcBorders>
              <w:top w:val="nil"/>
            </w:tcBorders>
            <w:shd w:val="clear" w:color="auto" w:fill="auto"/>
            <w:noWrap/>
          </w:tcPr>
          <w:p w14:paraId="34F5DEF9" w14:textId="77777777" w:rsidR="00020B7A" w:rsidRPr="002F153A" w:rsidRDefault="00020B7A" w:rsidP="00F0454C">
            <w:pPr>
              <w:jc w:val="center"/>
              <w:rPr>
                <w:sz w:val="22"/>
                <w:szCs w:val="20"/>
                <w:lang w:val="pt-PT" w:eastAsia="pt-PT"/>
              </w:rPr>
            </w:pPr>
            <w:r>
              <w:rPr>
                <w:sz w:val="22"/>
                <w:szCs w:val="20"/>
                <w:lang w:val="pt-PT" w:eastAsia="pt-PT"/>
              </w:rPr>
              <w:t>369 (67)</w:t>
            </w:r>
          </w:p>
        </w:tc>
      </w:tr>
      <w:tr w:rsidR="00020B7A" w:rsidRPr="006E4754" w14:paraId="38EAE8EB" w14:textId="77777777" w:rsidTr="00047165">
        <w:trPr>
          <w:trHeight w:val="320"/>
        </w:trPr>
        <w:tc>
          <w:tcPr>
            <w:tcW w:w="2785" w:type="dxa"/>
            <w:shd w:val="clear" w:color="auto" w:fill="auto"/>
            <w:noWrap/>
            <w:hideMark/>
          </w:tcPr>
          <w:p w14:paraId="26E705AC" w14:textId="611FF94D" w:rsidR="00020B7A" w:rsidRPr="000B604E" w:rsidRDefault="00020B7A" w:rsidP="00773FAD">
            <w:pPr>
              <w:rPr>
                <w:bCs/>
                <w:sz w:val="22"/>
                <w:szCs w:val="20"/>
                <w:lang w:val="pt-PT" w:eastAsia="pt-PT"/>
              </w:rPr>
            </w:pPr>
            <w:r w:rsidRPr="000B604E">
              <w:rPr>
                <w:bCs/>
                <w:sz w:val="22"/>
                <w:szCs w:val="20"/>
                <w:lang w:val="pt-PT" w:eastAsia="pt-PT"/>
              </w:rPr>
              <w:t>Ser reconhecido</w:t>
            </w:r>
            <w:r w:rsidR="00773FAD">
              <w:rPr>
                <w:bCs/>
                <w:sz w:val="22"/>
                <w:szCs w:val="20"/>
                <w:lang w:val="pt-PT" w:eastAsia="pt-PT"/>
              </w:rPr>
              <w:t>/respeitado</w:t>
            </w:r>
            <w:r w:rsidRPr="000B604E">
              <w:rPr>
                <w:bCs/>
                <w:sz w:val="22"/>
                <w:szCs w:val="20"/>
                <w:lang w:val="pt-PT" w:eastAsia="pt-PT"/>
              </w:rPr>
              <w:t xml:space="preserve"> na comunidade</w:t>
            </w:r>
          </w:p>
        </w:tc>
        <w:tc>
          <w:tcPr>
            <w:tcW w:w="2979" w:type="dxa"/>
            <w:shd w:val="clear" w:color="auto" w:fill="auto"/>
            <w:noWrap/>
          </w:tcPr>
          <w:p w14:paraId="07D14FD6" w14:textId="77777777" w:rsidR="00020B7A" w:rsidRPr="002F153A" w:rsidRDefault="00020B7A" w:rsidP="00F0454C">
            <w:pPr>
              <w:jc w:val="center"/>
              <w:rPr>
                <w:sz w:val="22"/>
                <w:szCs w:val="20"/>
                <w:lang w:val="pt-PT" w:eastAsia="pt-PT"/>
              </w:rPr>
            </w:pPr>
            <w:r>
              <w:rPr>
                <w:sz w:val="22"/>
                <w:szCs w:val="20"/>
                <w:lang w:val="pt-PT" w:eastAsia="pt-PT"/>
              </w:rPr>
              <w:t>285 (52)</w:t>
            </w:r>
          </w:p>
        </w:tc>
        <w:tc>
          <w:tcPr>
            <w:tcW w:w="2732" w:type="dxa"/>
            <w:shd w:val="clear" w:color="auto" w:fill="auto"/>
            <w:noWrap/>
          </w:tcPr>
          <w:p w14:paraId="03F068A3" w14:textId="77777777" w:rsidR="00020B7A" w:rsidRPr="002F153A" w:rsidRDefault="00020B7A" w:rsidP="00F0454C">
            <w:pPr>
              <w:jc w:val="center"/>
              <w:rPr>
                <w:sz w:val="22"/>
                <w:szCs w:val="20"/>
                <w:lang w:val="pt-PT" w:eastAsia="pt-PT"/>
              </w:rPr>
            </w:pPr>
            <w:r>
              <w:rPr>
                <w:sz w:val="22"/>
                <w:szCs w:val="20"/>
                <w:lang w:val="pt-PT" w:eastAsia="pt-PT"/>
              </w:rPr>
              <w:t>393 (72)</w:t>
            </w:r>
          </w:p>
        </w:tc>
      </w:tr>
      <w:tr w:rsidR="00020B7A" w:rsidRPr="006E4754" w14:paraId="363E044F" w14:textId="77777777" w:rsidTr="00047165">
        <w:trPr>
          <w:trHeight w:val="320"/>
        </w:trPr>
        <w:tc>
          <w:tcPr>
            <w:tcW w:w="2785" w:type="dxa"/>
            <w:shd w:val="clear" w:color="auto" w:fill="auto"/>
            <w:noWrap/>
            <w:hideMark/>
          </w:tcPr>
          <w:p w14:paraId="26F63F96" w14:textId="77777777" w:rsidR="00020B7A" w:rsidRPr="000B604E" w:rsidRDefault="00020B7A" w:rsidP="00F0454C">
            <w:pPr>
              <w:rPr>
                <w:bCs/>
                <w:sz w:val="22"/>
                <w:szCs w:val="20"/>
                <w:lang w:val="pt-PT" w:eastAsia="pt-PT"/>
              </w:rPr>
            </w:pPr>
            <w:r w:rsidRPr="000B604E">
              <w:rPr>
                <w:bCs/>
                <w:sz w:val="22"/>
                <w:szCs w:val="20"/>
                <w:lang w:val="pt-PT" w:eastAsia="pt-PT"/>
              </w:rPr>
              <w:t xml:space="preserve">Ser residente na comunidade                                </w:t>
            </w:r>
          </w:p>
        </w:tc>
        <w:tc>
          <w:tcPr>
            <w:tcW w:w="2979" w:type="dxa"/>
            <w:shd w:val="clear" w:color="auto" w:fill="auto"/>
            <w:noWrap/>
          </w:tcPr>
          <w:p w14:paraId="4FF22A85" w14:textId="77777777" w:rsidR="00020B7A" w:rsidRPr="002F153A" w:rsidRDefault="00020B7A" w:rsidP="00F0454C">
            <w:pPr>
              <w:jc w:val="center"/>
              <w:rPr>
                <w:sz w:val="22"/>
                <w:szCs w:val="20"/>
                <w:lang w:val="pt-PT" w:eastAsia="pt-PT"/>
              </w:rPr>
            </w:pPr>
            <w:r>
              <w:rPr>
                <w:sz w:val="22"/>
                <w:szCs w:val="20"/>
                <w:lang w:val="pt-PT" w:eastAsia="pt-PT"/>
              </w:rPr>
              <w:t>49 (9)</w:t>
            </w:r>
          </w:p>
        </w:tc>
        <w:tc>
          <w:tcPr>
            <w:tcW w:w="2732" w:type="dxa"/>
            <w:shd w:val="clear" w:color="auto" w:fill="auto"/>
            <w:noWrap/>
          </w:tcPr>
          <w:p w14:paraId="1855FFAB" w14:textId="77777777" w:rsidR="00020B7A" w:rsidRPr="002F153A" w:rsidRDefault="00020B7A" w:rsidP="00F0454C">
            <w:pPr>
              <w:jc w:val="center"/>
              <w:rPr>
                <w:sz w:val="22"/>
                <w:szCs w:val="20"/>
                <w:lang w:val="pt-PT" w:eastAsia="pt-PT"/>
              </w:rPr>
            </w:pPr>
            <w:r>
              <w:rPr>
                <w:sz w:val="22"/>
                <w:szCs w:val="20"/>
                <w:lang w:val="pt-PT" w:eastAsia="pt-PT"/>
              </w:rPr>
              <w:t>62 (11)</w:t>
            </w:r>
          </w:p>
        </w:tc>
      </w:tr>
      <w:tr w:rsidR="00020B7A" w:rsidRPr="006E4754" w14:paraId="0BBC2536" w14:textId="77777777" w:rsidTr="00047165">
        <w:trPr>
          <w:trHeight w:val="320"/>
        </w:trPr>
        <w:tc>
          <w:tcPr>
            <w:tcW w:w="2785" w:type="dxa"/>
            <w:shd w:val="clear" w:color="auto" w:fill="auto"/>
            <w:noWrap/>
          </w:tcPr>
          <w:p w14:paraId="04382597" w14:textId="77777777" w:rsidR="00020B7A" w:rsidRPr="000B604E" w:rsidRDefault="00020B7A" w:rsidP="00F0454C">
            <w:pPr>
              <w:rPr>
                <w:bCs/>
                <w:sz w:val="22"/>
                <w:szCs w:val="20"/>
                <w:lang w:val="pt-PT" w:eastAsia="pt-PT"/>
              </w:rPr>
            </w:pPr>
            <w:r w:rsidRPr="000B604E">
              <w:rPr>
                <w:bCs/>
                <w:sz w:val="22"/>
                <w:szCs w:val="20"/>
                <w:lang w:val="pt-PT" w:eastAsia="pt-PT"/>
              </w:rPr>
              <w:t xml:space="preserve">Falar a língua local                                               </w:t>
            </w:r>
          </w:p>
        </w:tc>
        <w:tc>
          <w:tcPr>
            <w:tcW w:w="2979" w:type="dxa"/>
            <w:shd w:val="clear" w:color="auto" w:fill="auto"/>
            <w:noWrap/>
          </w:tcPr>
          <w:p w14:paraId="7906D1FE" w14:textId="77777777" w:rsidR="00020B7A" w:rsidRPr="002F153A" w:rsidRDefault="00020B7A" w:rsidP="00F0454C">
            <w:pPr>
              <w:jc w:val="center"/>
              <w:rPr>
                <w:sz w:val="22"/>
                <w:szCs w:val="20"/>
                <w:lang w:val="pt-PT" w:eastAsia="pt-PT"/>
              </w:rPr>
            </w:pPr>
            <w:r>
              <w:rPr>
                <w:sz w:val="22"/>
                <w:szCs w:val="20"/>
                <w:lang w:val="pt-PT" w:eastAsia="pt-PT"/>
              </w:rPr>
              <w:t>14 (3)</w:t>
            </w:r>
          </w:p>
        </w:tc>
        <w:tc>
          <w:tcPr>
            <w:tcW w:w="2732" w:type="dxa"/>
            <w:shd w:val="clear" w:color="auto" w:fill="auto"/>
            <w:noWrap/>
          </w:tcPr>
          <w:p w14:paraId="15B2E9B3" w14:textId="77777777" w:rsidR="00020B7A" w:rsidRPr="002F153A" w:rsidRDefault="00020B7A" w:rsidP="00F0454C">
            <w:pPr>
              <w:jc w:val="center"/>
              <w:rPr>
                <w:sz w:val="22"/>
                <w:szCs w:val="20"/>
                <w:lang w:val="pt-PT" w:eastAsia="pt-PT"/>
              </w:rPr>
            </w:pPr>
            <w:r>
              <w:rPr>
                <w:sz w:val="22"/>
                <w:szCs w:val="20"/>
                <w:lang w:val="pt-PT" w:eastAsia="pt-PT"/>
              </w:rPr>
              <w:t>20 (4)</w:t>
            </w:r>
          </w:p>
        </w:tc>
      </w:tr>
      <w:tr w:rsidR="00020B7A" w:rsidRPr="006E4754" w14:paraId="064E0F06" w14:textId="77777777" w:rsidTr="00047165">
        <w:trPr>
          <w:trHeight w:val="320"/>
        </w:trPr>
        <w:tc>
          <w:tcPr>
            <w:tcW w:w="2785" w:type="dxa"/>
            <w:shd w:val="clear" w:color="auto" w:fill="auto"/>
            <w:noWrap/>
          </w:tcPr>
          <w:p w14:paraId="4BEC5066" w14:textId="77777777" w:rsidR="00020B7A" w:rsidRPr="000B604E" w:rsidRDefault="00020B7A" w:rsidP="00F0454C">
            <w:pPr>
              <w:rPr>
                <w:bCs/>
                <w:sz w:val="22"/>
                <w:szCs w:val="20"/>
                <w:lang w:val="pt-PT" w:eastAsia="pt-PT"/>
              </w:rPr>
            </w:pPr>
            <w:r w:rsidRPr="000B604E">
              <w:rPr>
                <w:bCs/>
                <w:sz w:val="22"/>
                <w:szCs w:val="20"/>
                <w:lang w:val="pt-PT" w:eastAsia="pt-PT"/>
              </w:rPr>
              <w:t xml:space="preserve">Estar disponível                                                   </w:t>
            </w:r>
          </w:p>
        </w:tc>
        <w:tc>
          <w:tcPr>
            <w:tcW w:w="2979" w:type="dxa"/>
            <w:shd w:val="clear" w:color="auto" w:fill="auto"/>
            <w:noWrap/>
          </w:tcPr>
          <w:p w14:paraId="43D53358" w14:textId="77777777" w:rsidR="00020B7A" w:rsidRPr="002F153A" w:rsidRDefault="00020B7A" w:rsidP="00F0454C">
            <w:pPr>
              <w:jc w:val="center"/>
              <w:rPr>
                <w:sz w:val="22"/>
                <w:szCs w:val="20"/>
                <w:lang w:val="pt-PT" w:eastAsia="pt-PT"/>
              </w:rPr>
            </w:pPr>
            <w:r>
              <w:rPr>
                <w:sz w:val="22"/>
                <w:szCs w:val="20"/>
                <w:lang w:val="pt-PT" w:eastAsia="pt-PT"/>
              </w:rPr>
              <w:t>206 (38)</w:t>
            </w:r>
          </w:p>
        </w:tc>
        <w:tc>
          <w:tcPr>
            <w:tcW w:w="2732" w:type="dxa"/>
            <w:shd w:val="clear" w:color="auto" w:fill="auto"/>
            <w:noWrap/>
          </w:tcPr>
          <w:p w14:paraId="651F8C16" w14:textId="77777777" w:rsidR="00020B7A" w:rsidRPr="002F153A" w:rsidRDefault="00020B7A" w:rsidP="00F0454C">
            <w:pPr>
              <w:jc w:val="center"/>
              <w:rPr>
                <w:sz w:val="22"/>
                <w:szCs w:val="20"/>
                <w:lang w:val="pt-PT" w:eastAsia="pt-PT"/>
              </w:rPr>
            </w:pPr>
            <w:r>
              <w:rPr>
                <w:sz w:val="22"/>
                <w:szCs w:val="20"/>
                <w:lang w:val="pt-PT" w:eastAsia="pt-PT"/>
              </w:rPr>
              <w:t>281 (50)</w:t>
            </w:r>
          </w:p>
        </w:tc>
      </w:tr>
      <w:tr w:rsidR="00020B7A" w:rsidRPr="006E4754" w14:paraId="54777168" w14:textId="77777777" w:rsidTr="00047165">
        <w:trPr>
          <w:trHeight w:val="320"/>
        </w:trPr>
        <w:tc>
          <w:tcPr>
            <w:tcW w:w="2785" w:type="dxa"/>
            <w:shd w:val="clear" w:color="auto" w:fill="auto"/>
            <w:noWrap/>
          </w:tcPr>
          <w:p w14:paraId="7BA30349" w14:textId="77777777" w:rsidR="00020B7A" w:rsidRPr="000B604E" w:rsidRDefault="00020B7A" w:rsidP="00F0454C">
            <w:pPr>
              <w:rPr>
                <w:bCs/>
                <w:sz w:val="22"/>
                <w:szCs w:val="20"/>
                <w:lang w:val="pt-PT" w:eastAsia="pt-PT"/>
              </w:rPr>
            </w:pPr>
            <w:r w:rsidRPr="000B604E">
              <w:rPr>
                <w:bCs/>
                <w:sz w:val="22"/>
                <w:szCs w:val="20"/>
                <w:lang w:val="pt-PT" w:eastAsia="pt-PT"/>
              </w:rPr>
              <w:t xml:space="preserve">Ter fonte de rendimento                                     </w:t>
            </w:r>
          </w:p>
        </w:tc>
        <w:tc>
          <w:tcPr>
            <w:tcW w:w="2979" w:type="dxa"/>
            <w:shd w:val="clear" w:color="auto" w:fill="auto"/>
            <w:noWrap/>
          </w:tcPr>
          <w:p w14:paraId="37C20ADF" w14:textId="77777777" w:rsidR="00020B7A" w:rsidRPr="002F153A" w:rsidRDefault="00020B7A" w:rsidP="00F0454C">
            <w:pPr>
              <w:jc w:val="center"/>
              <w:rPr>
                <w:sz w:val="22"/>
                <w:szCs w:val="20"/>
                <w:lang w:val="pt-PT" w:eastAsia="pt-PT"/>
              </w:rPr>
            </w:pPr>
            <w:r>
              <w:rPr>
                <w:sz w:val="22"/>
                <w:szCs w:val="20"/>
                <w:lang w:val="pt-PT" w:eastAsia="pt-PT"/>
              </w:rPr>
              <w:t>2 (0,4)</w:t>
            </w:r>
          </w:p>
        </w:tc>
        <w:tc>
          <w:tcPr>
            <w:tcW w:w="2732" w:type="dxa"/>
            <w:shd w:val="clear" w:color="auto" w:fill="auto"/>
            <w:noWrap/>
          </w:tcPr>
          <w:p w14:paraId="2A27D086" w14:textId="77777777" w:rsidR="00020B7A" w:rsidRPr="002F153A" w:rsidRDefault="00020B7A" w:rsidP="00F0454C">
            <w:pPr>
              <w:jc w:val="center"/>
              <w:rPr>
                <w:sz w:val="22"/>
                <w:szCs w:val="20"/>
                <w:lang w:val="pt-PT" w:eastAsia="pt-PT"/>
              </w:rPr>
            </w:pPr>
            <w:r>
              <w:rPr>
                <w:sz w:val="22"/>
                <w:szCs w:val="20"/>
                <w:lang w:val="pt-PT" w:eastAsia="pt-PT"/>
              </w:rPr>
              <w:t>13 (2)</w:t>
            </w:r>
          </w:p>
        </w:tc>
      </w:tr>
      <w:tr w:rsidR="00020B7A" w:rsidRPr="006E4754" w14:paraId="2CF6E2C8" w14:textId="77777777" w:rsidTr="00047165">
        <w:trPr>
          <w:trHeight w:val="320"/>
        </w:trPr>
        <w:tc>
          <w:tcPr>
            <w:tcW w:w="2785" w:type="dxa"/>
            <w:shd w:val="clear" w:color="auto" w:fill="auto"/>
            <w:noWrap/>
          </w:tcPr>
          <w:p w14:paraId="05467CA0" w14:textId="77777777" w:rsidR="00020B7A" w:rsidRPr="000B604E" w:rsidRDefault="00020B7A" w:rsidP="00F0454C">
            <w:pPr>
              <w:rPr>
                <w:bCs/>
                <w:sz w:val="22"/>
                <w:szCs w:val="20"/>
                <w:lang w:val="pt-PT" w:eastAsia="pt-PT"/>
              </w:rPr>
            </w:pPr>
            <w:r w:rsidRPr="000B604E">
              <w:rPr>
                <w:bCs/>
                <w:sz w:val="22"/>
                <w:szCs w:val="20"/>
                <w:lang w:val="pt-PT" w:eastAsia="pt-PT"/>
              </w:rPr>
              <w:t>Ser casada/</w:t>
            </w:r>
            <w:proofErr w:type="gramStart"/>
            <w:r w:rsidRPr="000B604E">
              <w:rPr>
                <w:bCs/>
                <w:sz w:val="22"/>
                <w:szCs w:val="20"/>
                <w:lang w:val="pt-PT" w:eastAsia="pt-PT"/>
              </w:rPr>
              <w:t>o</w:t>
            </w:r>
            <w:proofErr w:type="gramEnd"/>
            <w:r w:rsidRPr="000B604E">
              <w:rPr>
                <w:bCs/>
                <w:sz w:val="22"/>
                <w:szCs w:val="20"/>
                <w:lang w:val="pt-PT" w:eastAsia="pt-PT"/>
              </w:rPr>
              <w:t xml:space="preserve">                                                       </w:t>
            </w:r>
          </w:p>
        </w:tc>
        <w:tc>
          <w:tcPr>
            <w:tcW w:w="2979" w:type="dxa"/>
            <w:shd w:val="clear" w:color="auto" w:fill="auto"/>
            <w:noWrap/>
          </w:tcPr>
          <w:p w14:paraId="7C27B16E" w14:textId="77777777" w:rsidR="00020B7A" w:rsidRPr="002F153A" w:rsidRDefault="00020B7A" w:rsidP="00F0454C">
            <w:pPr>
              <w:jc w:val="center"/>
              <w:rPr>
                <w:sz w:val="22"/>
                <w:szCs w:val="20"/>
                <w:lang w:val="pt-PT" w:eastAsia="pt-PT"/>
              </w:rPr>
            </w:pPr>
            <w:r>
              <w:rPr>
                <w:sz w:val="22"/>
                <w:szCs w:val="20"/>
                <w:lang w:val="pt-PT" w:eastAsia="pt-PT"/>
              </w:rPr>
              <w:t>2 (0,4)</w:t>
            </w:r>
          </w:p>
        </w:tc>
        <w:tc>
          <w:tcPr>
            <w:tcW w:w="2732" w:type="dxa"/>
            <w:shd w:val="clear" w:color="auto" w:fill="auto"/>
            <w:noWrap/>
          </w:tcPr>
          <w:p w14:paraId="19CEC8B7" w14:textId="77777777" w:rsidR="00020B7A" w:rsidRPr="00ED4918" w:rsidRDefault="00020B7A" w:rsidP="00F0454C">
            <w:pPr>
              <w:jc w:val="center"/>
              <w:rPr>
                <w:sz w:val="22"/>
                <w:szCs w:val="20"/>
                <w:lang w:val="pt-PT" w:eastAsia="pt-PT"/>
              </w:rPr>
            </w:pPr>
            <w:r w:rsidRPr="00ED4918">
              <w:rPr>
                <w:sz w:val="22"/>
                <w:szCs w:val="20"/>
                <w:lang w:val="pt-PT" w:eastAsia="pt-PT"/>
              </w:rPr>
              <w:t>1 (0,2)</w:t>
            </w:r>
          </w:p>
        </w:tc>
      </w:tr>
      <w:tr w:rsidR="00020B7A" w:rsidRPr="006E4754" w14:paraId="15328F68" w14:textId="77777777" w:rsidTr="00047165">
        <w:trPr>
          <w:trHeight w:val="320"/>
        </w:trPr>
        <w:tc>
          <w:tcPr>
            <w:tcW w:w="2785" w:type="dxa"/>
            <w:shd w:val="clear" w:color="auto" w:fill="auto"/>
            <w:noWrap/>
          </w:tcPr>
          <w:p w14:paraId="1666E561" w14:textId="309090FA" w:rsidR="00020B7A" w:rsidRPr="000B604E" w:rsidRDefault="00797B95" w:rsidP="00F0454C">
            <w:pPr>
              <w:rPr>
                <w:bCs/>
                <w:sz w:val="22"/>
                <w:szCs w:val="20"/>
                <w:lang w:val="pt-PT" w:eastAsia="pt-PT"/>
              </w:rPr>
            </w:pPr>
            <w:r>
              <w:rPr>
                <w:bCs/>
                <w:sz w:val="22"/>
                <w:szCs w:val="20"/>
                <w:lang w:val="pt-PT" w:eastAsia="pt-PT"/>
              </w:rPr>
              <w:t>Ter uma idade mínima de 18 anos</w:t>
            </w:r>
          </w:p>
          <w:p w14:paraId="047A8219" w14:textId="77777777" w:rsidR="00020B7A" w:rsidRPr="000B604E" w:rsidRDefault="00020B7A" w:rsidP="00F0454C">
            <w:pPr>
              <w:rPr>
                <w:sz w:val="22"/>
                <w:lang w:val="pt-PT"/>
              </w:rPr>
            </w:pPr>
          </w:p>
        </w:tc>
        <w:tc>
          <w:tcPr>
            <w:tcW w:w="2979" w:type="dxa"/>
            <w:shd w:val="clear" w:color="auto" w:fill="auto"/>
            <w:noWrap/>
          </w:tcPr>
          <w:p w14:paraId="6ADDB3F9" w14:textId="77777777" w:rsidR="00020B7A" w:rsidRPr="002F153A" w:rsidRDefault="00020B7A" w:rsidP="00F0454C">
            <w:pPr>
              <w:jc w:val="center"/>
              <w:rPr>
                <w:sz w:val="22"/>
                <w:szCs w:val="20"/>
                <w:lang w:val="pt-PT" w:eastAsia="pt-PT"/>
              </w:rPr>
            </w:pPr>
            <w:r>
              <w:rPr>
                <w:sz w:val="22"/>
                <w:szCs w:val="20"/>
                <w:lang w:val="pt-PT" w:eastAsia="pt-PT"/>
              </w:rPr>
              <w:t>10 (1,8)</w:t>
            </w:r>
          </w:p>
        </w:tc>
        <w:tc>
          <w:tcPr>
            <w:tcW w:w="2732" w:type="dxa"/>
            <w:shd w:val="clear" w:color="auto" w:fill="auto"/>
            <w:noWrap/>
          </w:tcPr>
          <w:p w14:paraId="564E4ED1" w14:textId="77777777" w:rsidR="00020B7A" w:rsidRPr="002F153A" w:rsidRDefault="00020B7A" w:rsidP="00F0454C">
            <w:pPr>
              <w:jc w:val="center"/>
              <w:rPr>
                <w:sz w:val="22"/>
                <w:szCs w:val="20"/>
                <w:lang w:val="pt-PT" w:eastAsia="pt-PT"/>
              </w:rPr>
            </w:pPr>
            <w:r>
              <w:rPr>
                <w:sz w:val="22"/>
                <w:szCs w:val="20"/>
                <w:lang w:val="pt-PT" w:eastAsia="pt-PT"/>
              </w:rPr>
              <w:t>23 (4)</w:t>
            </w:r>
          </w:p>
        </w:tc>
      </w:tr>
      <w:tr w:rsidR="00020B7A" w:rsidRPr="006E4754" w14:paraId="719F38DE" w14:textId="77777777" w:rsidTr="00047165">
        <w:trPr>
          <w:trHeight w:val="320"/>
        </w:trPr>
        <w:tc>
          <w:tcPr>
            <w:tcW w:w="2785" w:type="dxa"/>
            <w:shd w:val="clear" w:color="auto" w:fill="auto"/>
            <w:noWrap/>
          </w:tcPr>
          <w:p w14:paraId="4FB43656" w14:textId="77777777" w:rsidR="00020B7A" w:rsidRPr="000B604E" w:rsidRDefault="00020B7A" w:rsidP="00F0454C">
            <w:pPr>
              <w:rPr>
                <w:sz w:val="22"/>
                <w:lang w:val="pt-PT"/>
              </w:rPr>
            </w:pPr>
            <w:r w:rsidRPr="000B604E">
              <w:rPr>
                <w:bCs/>
                <w:sz w:val="22"/>
                <w:szCs w:val="20"/>
                <w:lang w:val="pt-PT" w:eastAsia="pt-PT"/>
              </w:rPr>
              <w:t>Ser do sexo masculino</w:t>
            </w:r>
            <w:r w:rsidRPr="000B604E">
              <w:rPr>
                <w:sz w:val="22"/>
                <w:lang w:val="pt-PT"/>
              </w:rPr>
              <w:t xml:space="preserve">                                       </w:t>
            </w:r>
          </w:p>
        </w:tc>
        <w:tc>
          <w:tcPr>
            <w:tcW w:w="2979" w:type="dxa"/>
            <w:shd w:val="clear" w:color="auto" w:fill="auto"/>
            <w:noWrap/>
          </w:tcPr>
          <w:p w14:paraId="4F956BDD" w14:textId="77777777" w:rsidR="00020B7A" w:rsidRPr="002F153A" w:rsidRDefault="00020B7A" w:rsidP="00F0454C">
            <w:pPr>
              <w:jc w:val="center"/>
              <w:rPr>
                <w:sz w:val="22"/>
                <w:szCs w:val="20"/>
                <w:lang w:val="pt-PT" w:eastAsia="pt-PT"/>
              </w:rPr>
            </w:pPr>
          </w:p>
        </w:tc>
        <w:tc>
          <w:tcPr>
            <w:tcW w:w="2732" w:type="dxa"/>
            <w:shd w:val="clear" w:color="auto" w:fill="auto"/>
            <w:noWrap/>
          </w:tcPr>
          <w:p w14:paraId="3257E955" w14:textId="77777777" w:rsidR="00020B7A" w:rsidRPr="00ED4918" w:rsidRDefault="00020B7A" w:rsidP="00F0454C">
            <w:pPr>
              <w:jc w:val="center"/>
              <w:rPr>
                <w:sz w:val="22"/>
                <w:szCs w:val="20"/>
                <w:lang w:val="pt-PT" w:eastAsia="pt-PT"/>
              </w:rPr>
            </w:pPr>
            <w:r w:rsidRPr="00ED4918">
              <w:rPr>
                <w:sz w:val="22"/>
                <w:szCs w:val="20"/>
                <w:lang w:val="pt-PT" w:eastAsia="pt-PT"/>
              </w:rPr>
              <w:t>4 (0,7)</w:t>
            </w:r>
          </w:p>
        </w:tc>
      </w:tr>
      <w:tr w:rsidR="00020B7A" w:rsidRPr="006E4754" w14:paraId="0B7B1FE6" w14:textId="77777777" w:rsidTr="00047165">
        <w:trPr>
          <w:trHeight w:val="320"/>
        </w:trPr>
        <w:tc>
          <w:tcPr>
            <w:tcW w:w="2785" w:type="dxa"/>
            <w:shd w:val="clear" w:color="auto" w:fill="auto"/>
            <w:noWrap/>
          </w:tcPr>
          <w:p w14:paraId="0455986F" w14:textId="77777777" w:rsidR="00020B7A" w:rsidRPr="000B604E" w:rsidRDefault="00020B7A" w:rsidP="00F0454C">
            <w:pPr>
              <w:rPr>
                <w:sz w:val="22"/>
                <w:lang w:val="pt-PT"/>
              </w:rPr>
            </w:pPr>
            <w:r w:rsidRPr="000B604E">
              <w:rPr>
                <w:bCs/>
                <w:sz w:val="22"/>
                <w:szCs w:val="20"/>
                <w:lang w:val="pt-PT" w:eastAsia="pt-PT"/>
              </w:rPr>
              <w:t>Ser do sexo feminino</w:t>
            </w:r>
            <w:r w:rsidRPr="000B604E">
              <w:rPr>
                <w:sz w:val="22"/>
                <w:lang w:val="pt-PT"/>
              </w:rPr>
              <w:t xml:space="preserve">                                         </w:t>
            </w:r>
          </w:p>
        </w:tc>
        <w:tc>
          <w:tcPr>
            <w:tcW w:w="2979" w:type="dxa"/>
            <w:shd w:val="clear" w:color="auto" w:fill="auto"/>
            <w:noWrap/>
          </w:tcPr>
          <w:p w14:paraId="62C5907F" w14:textId="77777777" w:rsidR="00020B7A" w:rsidRPr="002F153A" w:rsidRDefault="00020B7A" w:rsidP="00F0454C">
            <w:pPr>
              <w:jc w:val="center"/>
              <w:rPr>
                <w:sz w:val="22"/>
                <w:szCs w:val="20"/>
                <w:lang w:val="pt-PT" w:eastAsia="pt-PT"/>
              </w:rPr>
            </w:pPr>
          </w:p>
        </w:tc>
        <w:tc>
          <w:tcPr>
            <w:tcW w:w="2732" w:type="dxa"/>
            <w:shd w:val="clear" w:color="auto" w:fill="auto"/>
            <w:noWrap/>
          </w:tcPr>
          <w:p w14:paraId="50453E7D" w14:textId="77777777" w:rsidR="00020B7A" w:rsidRPr="002F153A" w:rsidRDefault="00020B7A" w:rsidP="00F0454C">
            <w:pPr>
              <w:jc w:val="center"/>
              <w:rPr>
                <w:sz w:val="22"/>
                <w:szCs w:val="20"/>
                <w:lang w:val="pt-PT" w:eastAsia="pt-PT"/>
              </w:rPr>
            </w:pPr>
            <w:r>
              <w:rPr>
                <w:sz w:val="22"/>
                <w:szCs w:val="20"/>
                <w:lang w:val="pt-PT" w:eastAsia="pt-PT"/>
              </w:rPr>
              <w:t>9 (1,6)</w:t>
            </w:r>
          </w:p>
        </w:tc>
      </w:tr>
    </w:tbl>
    <w:p w14:paraId="0D836FE8" w14:textId="77777777" w:rsidR="00020B7A" w:rsidRDefault="00020B7A" w:rsidP="00020B7A">
      <w:pPr>
        <w:rPr>
          <w:lang w:val="pt-PT"/>
        </w:rPr>
      </w:pPr>
    </w:p>
    <w:p w14:paraId="0668D759" w14:textId="77777777" w:rsidR="00020B7A" w:rsidRDefault="00020B7A" w:rsidP="00020B7A"/>
    <w:p w14:paraId="024C5589" w14:textId="77777777" w:rsidR="00020B7A" w:rsidRDefault="00020B7A" w:rsidP="006E4754">
      <w:pPr>
        <w:jc w:val="both"/>
        <w:rPr>
          <w:lang w:val="pt-PT"/>
        </w:rPr>
      </w:pPr>
    </w:p>
    <w:p w14:paraId="35B2B887" w14:textId="77777777" w:rsidR="007C7DA7" w:rsidRDefault="007C7DA7" w:rsidP="00153147">
      <w:pPr>
        <w:rPr>
          <w:lang w:val="pt-PT"/>
        </w:rPr>
      </w:pPr>
    </w:p>
    <w:p w14:paraId="4F04C52F" w14:textId="7A5380F6" w:rsidR="00D76119" w:rsidRDefault="007C7DA7" w:rsidP="00D21737">
      <w:pPr>
        <w:jc w:val="both"/>
        <w:rPr>
          <w:lang w:val="pt-PT"/>
        </w:rPr>
      </w:pPr>
      <w:r>
        <w:rPr>
          <w:lang w:val="pt-PT"/>
        </w:rPr>
        <w:lastRenderedPageBreak/>
        <w:t>O trabalho dos ASC é efetivamente reconhecido como um serviço útil à comunidade, pois 98 % respondeu que quem beneficia com o trabalho dos ASC é a c</w:t>
      </w:r>
      <w:r w:rsidR="00D76119">
        <w:rPr>
          <w:lang w:val="pt-PT"/>
        </w:rPr>
        <w:t>omunidade</w:t>
      </w:r>
      <w:r>
        <w:rPr>
          <w:lang w:val="pt-PT"/>
        </w:rPr>
        <w:t>.</w:t>
      </w:r>
      <w:r w:rsidR="00D76119">
        <w:rPr>
          <w:lang w:val="pt-PT"/>
        </w:rPr>
        <w:t xml:space="preserve"> </w:t>
      </w:r>
      <w:r w:rsidR="00D21737">
        <w:rPr>
          <w:lang w:val="pt-PT"/>
        </w:rPr>
        <w:t>Num universo de 545 respostas,</w:t>
      </w:r>
      <w:r>
        <w:rPr>
          <w:lang w:val="pt-PT"/>
        </w:rPr>
        <w:t xml:space="preserve"> a maioria (88%) </w:t>
      </w:r>
      <w:r w:rsidR="00D21737">
        <w:rPr>
          <w:lang w:val="pt-PT"/>
        </w:rPr>
        <w:t>disse</w:t>
      </w:r>
      <w:r>
        <w:rPr>
          <w:lang w:val="pt-PT"/>
        </w:rPr>
        <w:t xml:space="preserve"> que os ASC trabalham</w:t>
      </w:r>
      <w:r w:rsidR="00D21737">
        <w:rPr>
          <w:lang w:val="pt-PT"/>
        </w:rPr>
        <w:t xml:space="preserve"> (são empregados) tanto para</w:t>
      </w:r>
      <w:r>
        <w:rPr>
          <w:lang w:val="pt-PT"/>
        </w:rPr>
        <w:t xml:space="preserve"> as ONG</w:t>
      </w:r>
      <w:r w:rsidR="00D21737">
        <w:rPr>
          <w:lang w:val="pt-PT"/>
        </w:rPr>
        <w:t xml:space="preserve"> (88%), como para o Ministério da Saúde (87%)</w:t>
      </w:r>
      <w:r w:rsidR="00D76119">
        <w:rPr>
          <w:lang w:val="pt-PT"/>
        </w:rPr>
        <w:t xml:space="preserve"> </w:t>
      </w:r>
      <w:r w:rsidR="00D21737">
        <w:rPr>
          <w:lang w:val="pt-PT"/>
        </w:rPr>
        <w:t xml:space="preserve">e 33% também nomeou a comunidade </w:t>
      </w:r>
      <w:r w:rsidR="00D76119">
        <w:rPr>
          <w:lang w:val="pt-PT"/>
        </w:rPr>
        <w:t xml:space="preserve">(Tabela </w:t>
      </w:r>
      <w:r w:rsidR="00D21737">
        <w:rPr>
          <w:lang w:val="pt-PT"/>
        </w:rPr>
        <w:t>3</w:t>
      </w:r>
      <w:r w:rsidR="00D76119">
        <w:rPr>
          <w:lang w:val="pt-PT"/>
        </w:rPr>
        <w:t>).</w:t>
      </w:r>
      <w:r w:rsidR="005339EA">
        <w:rPr>
          <w:lang w:val="pt-PT"/>
        </w:rPr>
        <w:t xml:space="preserve"> </w:t>
      </w:r>
    </w:p>
    <w:p w14:paraId="6CAC51EF" w14:textId="77777777" w:rsidR="00D76119" w:rsidRDefault="00D76119" w:rsidP="00D76119">
      <w:pPr>
        <w:rPr>
          <w:lang w:val="pt-PT"/>
        </w:rPr>
      </w:pPr>
    </w:p>
    <w:p w14:paraId="2D450A7B" w14:textId="2C2CCB26" w:rsidR="00D76119" w:rsidRPr="005C7237" w:rsidRDefault="00D76119" w:rsidP="00D76119">
      <w:pPr>
        <w:rPr>
          <w:b/>
          <w:sz w:val="22"/>
          <w:lang w:val="pt-PT"/>
        </w:rPr>
      </w:pPr>
      <w:r w:rsidRPr="005C7237">
        <w:rPr>
          <w:b/>
          <w:sz w:val="22"/>
          <w:lang w:val="pt-PT"/>
        </w:rPr>
        <w:t xml:space="preserve">Tabela </w:t>
      </w:r>
      <w:r w:rsidR="00D21737">
        <w:rPr>
          <w:b/>
          <w:sz w:val="22"/>
          <w:lang w:val="pt-PT"/>
        </w:rPr>
        <w:t>3</w:t>
      </w:r>
      <w:r w:rsidRPr="005C7237">
        <w:rPr>
          <w:b/>
          <w:sz w:val="22"/>
          <w:lang w:val="pt-PT"/>
        </w:rPr>
        <w:t xml:space="preserve"> – </w:t>
      </w:r>
      <w:r w:rsidR="00D21737">
        <w:rPr>
          <w:b/>
          <w:lang w:val="pt-PT"/>
        </w:rPr>
        <w:t>Para quem trabalham os ASC</w:t>
      </w:r>
    </w:p>
    <w:tbl>
      <w:tblPr>
        <w:tblW w:w="8496" w:type="dxa"/>
        <w:tblBorders>
          <w:top w:val="single" w:sz="4" w:space="0" w:color="auto"/>
          <w:bottom w:val="single" w:sz="4" w:space="0" w:color="auto"/>
        </w:tblBorders>
        <w:shd w:val="clear" w:color="auto" w:fill="B6DDE8"/>
        <w:tblLook w:val="04A0" w:firstRow="1" w:lastRow="0" w:firstColumn="1" w:lastColumn="0" w:noHBand="0" w:noVBand="1"/>
      </w:tblPr>
      <w:tblGrid>
        <w:gridCol w:w="2785"/>
        <w:gridCol w:w="2979"/>
        <w:gridCol w:w="2732"/>
      </w:tblGrid>
      <w:tr w:rsidR="00D76119" w:rsidRPr="006E4754" w14:paraId="3E44C6B0" w14:textId="77777777" w:rsidTr="00047165">
        <w:trPr>
          <w:trHeight w:val="320"/>
        </w:trPr>
        <w:tc>
          <w:tcPr>
            <w:tcW w:w="2785" w:type="dxa"/>
            <w:tcBorders>
              <w:top w:val="single" w:sz="4" w:space="0" w:color="auto"/>
              <w:bottom w:val="single" w:sz="4" w:space="0" w:color="auto"/>
            </w:tcBorders>
            <w:shd w:val="clear" w:color="auto" w:fill="92CDDC"/>
            <w:noWrap/>
            <w:hideMark/>
          </w:tcPr>
          <w:p w14:paraId="4CAFE700" w14:textId="394FA624" w:rsidR="00D76119" w:rsidRPr="002F153A" w:rsidRDefault="00407623" w:rsidP="00AB3FAB">
            <w:pPr>
              <w:jc w:val="center"/>
              <w:rPr>
                <w:b/>
                <w:bCs/>
                <w:sz w:val="22"/>
                <w:szCs w:val="20"/>
                <w:lang w:val="pt-PT" w:eastAsia="pt-PT"/>
              </w:rPr>
            </w:pPr>
            <w:r>
              <w:rPr>
                <w:b/>
                <w:bCs/>
                <w:sz w:val="22"/>
                <w:szCs w:val="20"/>
                <w:lang w:val="pt-PT" w:eastAsia="pt-PT"/>
              </w:rPr>
              <w:t>Designação</w:t>
            </w:r>
          </w:p>
        </w:tc>
        <w:tc>
          <w:tcPr>
            <w:tcW w:w="2979" w:type="dxa"/>
            <w:tcBorders>
              <w:top w:val="single" w:sz="4" w:space="0" w:color="auto"/>
              <w:bottom w:val="single" w:sz="4" w:space="0" w:color="auto"/>
            </w:tcBorders>
            <w:shd w:val="clear" w:color="auto" w:fill="92CDDC"/>
            <w:noWrap/>
            <w:hideMark/>
          </w:tcPr>
          <w:p w14:paraId="133DCE6F" w14:textId="77777777" w:rsidR="00D76119" w:rsidRPr="002F153A" w:rsidRDefault="00D76119" w:rsidP="00AB3FAB">
            <w:pPr>
              <w:jc w:val="center"/>
              <w:rPr>
                <w:b/>
                <w:bCs/>
                <w:sz w:val="22"/>
                <w:szCs w:val="20"/>
                <w:lang w:val="pt-PT" w:eastAsia="pt-PT"/>
              </w:rPr>
            </w:pPr>
            <w:r w:rsidRPr="002F153A">
              <w:rPr>
                <w:b/>
                <w:bCs/>
                <w:sz w:val="22"/>
                <w:szCs w:val="20"/>
                <w:lang w:val="pt-PT" w:eastAsia="pt-PT"/>
              </w:rPr>
              <w:t>N</w:t>
            </w:r>
          </w:p>
        </w:tc>
        <w:tc>
          <w:tcPr>
            <w:tcW w:w="2732" w:type="dxa"/>
            <w:tcBorders>
              <w:top w:val="single" w:sz="4" w:space="0" w:color="auto"/>
              <w:bottom w:val="single" w:sz="4" w:space="0" w:color="auto"/>
            </w:tcBorders>
            <w:shd w:val="clear" w:color="auto" w:fill="92CDDC"/>
            <w:noWrap/>
            <w:hideMark/>
          </w:tcPr>
          <w:p w14:paraId="45252D39" w14:textId="77777777" w:rsidR="00D76119" w:rsidRPr="002F153A" w:rsidRDefault="00D76119" w:rsidP="00AB3FAB">
            <w:pPr>
              <w:jc w:val="center"/>
              <w:rPr>
                <w:b/>
                <w:bCs/>
                <w:sz w:val="22"/>
                <w:szCs w:val="20"/>
                <w:highlight w:val="yellow"/>
                <w:lang w:val="pt-PT" w:eastAsia="pt-PT"/>
              </w:rPr>
            </w:pPr>
            <w:r w:rsidRPr="002F153A">
              <w:rPr>
                <w:b/>
                <w:bCs/>
                <w:sz w:val="22"/>
                <w:szCs w:val="20"/>
                <w:lang w:val="pt-PT" w:eastAsia="pt-PT"/>
              </w:rPr>
              <w:t>%</w:t>
            </w:r>
          </w:p>
        </w:tc>
      </w:tr>
      <w:tr w:rsidR="00D76119" w:rsidRPr="006E4754" w14:paraId="5EDFE4E2" w14:textId="77777777" w:rsidTr="00047165">
        <w:trPr>
          <w:trHeight w:val="320"/>
        </w:trPr>
        <w:tc>
          <w:tcPr>
            <w:tcW w:w="2785" w:type="dxa"/>
            <w:tcBorders>
              <w:top w:val="single" w:sz="4" w:space="0" w:color="auto"/>
            </w:tcBorders>
            <w:shd w:val="clear" w:color="auto" w:fill="auto"/>
            <w:noWrap/>
            <w:hideMark/>
          </w:tcPr>
          <w:p w14:paraId="6F8725C0" w14:textId="6910F8D4" w:rsidR="00D76119" w:rsidRPr="002F153A" w:rsidRDefault="005339EA" w:rsidP="00AB3FAB">
            <w:pPr>
              <w:rPr>
                <w:b/>
                <w:bCs/>
                <w:sz w:val="22"/>
                <w:szCs w:val="20"/>
                <w:lang w:val="pt-PT" w:eastAsia="pt-PT"/>
              </w:rPr>
            </w:pPr>
            <w:r>
              <w:rPr>
                <w:b/>
                <w:bCs/>
                <w:sz w:val="22"/>
                <w:szCs w:val="20"/>
                <w:lang w:val="pt-PT" w:eastAsia="pt-PT"/>
              </w:rPr>
              <w:t>Governo/Ministério</w:t>
            </w:r>
            <w:r w:rsidR="00D76119" w:rsidRPr="002F153A">
              <w:rPr>
                <w:b/>
                <w:bCs/>
                <w:sz w:val="22"/>
                <w:szCs w:val="20"/>
                <w:lang w:val="pt-PT" w:eastAsia="pt-PT"/>
              </w:rPr>
              <w:t xml:space="preserve"> </w:t>
            </w:r>
          </w:p>
        </w:tc>
        <w:tc>
          <w:tcPr>
            <w:tcW w:w="2979" w:type="dxa"/>
            <w:tcBorders>
              <w:top w:val="single" w:sz="4" w:space="0" w:color="auto"/>
            </w:tcBorders>
            <w:shd w:val="clear" w:color="auto" w:fill="auto"/>
            <w:noWrap/>
          </w:tcPr>
          <w:p w14:paraId="2EC03275" w14:textId="1FDFE3E2" w:rsidR="00D76119" w:rsidRPr="002F153A" w:rsidRDefault="005339EA" w:rsidP="00AB3FAB">
            <w:pPr>
              <w:jc w:val="center"/>
              <w:rPr>
                <w:sz w:val="22"/>
                <w:szCs w:val="20"/>
                <w:lang w:val="pt-PT" w:eastAsia="pt-PT"/>
              </w:rPr>
            </w:pPr>
            <w:r>
              <w:rPr>
                <w:sz w:val="22"/>
                <w:szCs w:val="20"/>
                <w:lang w:val="pt-PT" w:eastAsia="pt-PT"/>
              </w:rPr>
              <w:t>476</w:t>
            </w:r>
          </w:p>
        </w:tc>
        <w:tc>
          <w:tcPr>
            <w:tcW w:w="2732" w:type="dxa"/>
            <w:tcBorders>
              <w:top w:val="single" w:sz="4" w:space="0" w:color="auto"/>
            </w:tcBorders>
            <w:shd w:val="clear" w:color="auto" w:fill="auto"/>
            <w:noWrap/>
          </w:tcPr>
          <w:p w14:paraId="1E5C8826" w14:textId="302AC4A3" w:rsidR="00D76119" w:rsidRPr="002F153A" w:rsidRDefault="005339EA" w:rsidP="00AB3FAB">
            <w:pPr>
              <w:jc w:val="center"/>
              <w:rPr>
                <w:sz w:val="22"/>
                <w:szCs w:val="20"/>
                <w:lang w:val="pt-PT" w:eastAsia="pt-PT"/>
              </w:rPr>
            </w:pPr>
            <w:r>
              <w:rPr>
                <w:sz w:val="22"/>
                <w:szCs w:val="20"/>
                <w:lang w:val="pt-PT" w:eastAsia="pt-PT"/>
              </w:rPr>
              <w:t>87</w:t>
            </w:r>
          </w:p>
        </w:tc>
      </w:tr>
      <w:tr w:rsidR="00D76119" w:rsidRPr="006E4754" w14:paraId="558BDFB6" w14:textId="77777777" w:rsidTr="00047165">
        <w:trPr>
          <w:trHeight w:val="320"/>
        </w:trPr>
        <w:tc>
          <w:tcPr>
            <w:tcW w:w="2785" w:type="dxa"/>
            <w:shd w:val="clear" w:color="auto" w:fill="auto"/>
            <w:noWrap/>
            <w:hideMark/>
          </w:tcPr>
          <w:p w14:paraId="4E5C8C17" w14:textId="620CCA69" w:rsidR="00D76119" w:rsidRPr="002F153A" w:rsidRDefault="005339EA" w:rsidP="00AB3FAB">
            <w:pPr>
              <w:rPr>
                <w:b/>
                <w:bCs/>
                <w:sz w:val="22"/>
                <w:szCs w:val="20"/>
                <w:lang w:val="pt-PT" w:eastAsia="pt-PT"/>
              </w:rPr>
            </w:pPr>
            <w:r>
              <w:rPr>
                <w:b/>
                <w:bCs/>
                <w:sz w:val="22"/>
                <w:szCs w:val="20"/>
                <w:lang w:val="pt-PT" w:eastAsia="pt-PT"/>
              </w:rPr>
              <w:t>ONG</w:t>
            </w:r>
          </w:p>
        </w:tc>
        <w:tc>
          <w:tcPr>
            <w:tcW w:w="2979" w:type="dxa"/>
            <w:shd w:val="clear" w:color="auto" w:fill="auto"/>
            <w:noWrap/>
          </w:tcPr>
          <w:p w14:paraId="4F772DF7" w14:textId="5049C404" w:rsidR="00D76119" w:rsidRPr="002F153A" w:rsidRDefault="005339EA" w:rsidP="00AB3FAB">
            <w:pPr>
              <w:jc w:val="center"/>
              <w:rPr>
                <w:sz w:val="22"/>
                <w:szCs w:val="20"/>
                <w:lang w:val="pt-PT" w:eastAsia="pt-PT"/>
              </w:rPr>
            </w:pPr>
            <w:r>
              <w:rPr>
                <w:sz w:val="22"/>
                <w:szCs w:val="20"/>
                <w:lang w:val="pt-PT" w:eastAsia="pt-PT"/>
              </w:rPr>
              <w:t>482</w:t>
            </w:r>
          </w:p>
        </w:tc>
        <w:tc>
          <w:tcPr>
            <w:tcW w:w="2732" w:type="dxa"/>
            <w:shd w:val="clear" w:color="auto" w:fill="auto"/>
            <w:noWrap/>
          </w:tcPr>
          <w:p w14:paraId="2A2B2DE1" w14:textId="4B98D718" w:rsidR="00D76119" w:rsidRPr="002F153A" w:rsidRDefault="005339EA" w:rsidP="00AB3FAB">
            <w:pPr>
              <w:jc w:val="center"/>
              <w:rPr>
                <w:sz w:val="22"/>
                <w:szCs w:val="20"/>
                <w:lang w:val="pt-PT" w:eastAsia="pt-PT"/>
              </w:rPr>
            </w:pPr>
            <w:r>
              <w:rPr>
                <w:sz w:val="22"/>
                <w:szCs w:val="20"/>
                <w:lang w:val="pt-PT" w:eastAsia="pt-PT"/>
              </w:rPr>
              <w:t>88</w:t>
            </w:r>
          </w:p>
        </w:tc>
      </w:tr>
      <w:tr w:rsidR="00D76119" w:rsidRPr="006E4754" w14:paraId="7E566105" w14:textId="77777777" w:rsidTr="00047165">
        <w:trPr>
          <w:trHeight w:val="320"/>
        </w:trPr>
        <w:tc>
          <w:tcPr>
            <w:tcW w:w="2785" w:type="dxa"/>
            <w:tcBorders>
              <w:bottom w:val="nil"/>
            </w:tcBorders>
            <w:shd w:val="clear" w:color="auto" w:fill="auto"/>
            <w:noWrap/>
            <w:hideMark/>
          </w:tcPr>
          <w:p w14:paraId="72123430" w14:textId="0735CDB1" w:rsidR="00D76119" w:rsidRPr="002F153A" w:rsidRDefault="005339EA" w:rsidP="00AB3FAB">
            <w:pPr>
              <w:rPr>
                <w:b/>
                <w:bCs/>
                <w:sz w:val="22"/>
                <w:szCs w:val="20"/>
                <w:lang w:val="pt-PT" w:eastAsia="pt-PT"/>
              </w:rPr>
            </w:pPr>
            <w:r>
              <w:rPr>
                <w:b/>
                <w:bCs/>
                <w:sz w:val="22"/>
                <w:szCs w:val="20"/>
                <w:lang w:val="pt-PT" w:eastAsia="pt-PT"/>
              </w:rPr>
              <w:t>Comunidade</w:t>
            </w:r>
          </w:p>
        </w:tc>
        <w:tc>
          <w:tcPr>
            <w:tcW w:w="2979" w:type="dxa"/>
            <w:tcBorders>
              <w:bottom w:val="nil"/>
            </w:tcBorders>
            <w:shd w:val="clear" w:color="auto" w:fill="auto"/>
            <w:noWrap/>
          </w:tcPr>
          <w:p w14:paraId="3F6904EE" w14:textId="3653D3EA" w:rsidR="00D76119" w:rsidRPr="002F153A" w:rsidRDefault="005339EA" w:rsidP="00AB3FAB">
            <w:pPr>
              <w:jc w:val="center"/>
              <w:rPr>
                <w:sz w:val="22"/>
                <w:szCs w:val="20"/>
                <w:lang w:val="pt-PT" w:eastAsia="pt-PT"/>
              </w:rPr>
            </w:pPr>
            <w:r>
              <w:rPr>
                <w:sz w:val="22"/>
                <w:szCs w:val="20"/>
                <w:lang w:val="pt-PT" w:eastAsia="pt-PT"/>
              </w:rPr>
              <w:t>181</w:t>
            </w:r>
          </w:p>
        </w:tc>
        <w:tc>
          <w:tcPr>
            <w:tcW w:w="2732" w:type="dxa"/>
            <w:tcBorders>
              <w:bottom w:val="nil"/>
            </w:tcBorders>
            <w:shd w:val="clear" w:color="auto" w:fill="auto"/>
            <w:noWrap/>
          </w:tcPr>
          <w:p w14:paraId="3AEF0317" w14:textId="03A8CE30" w:rsidR="00D76119" w:rsidRPr="002F153A" w:rsidRDefault="005339EA" w:rsidP="00AB3FAB">
            <w:pPr>
              <w:jc w:val="center"/>
              <w:rPr>
                <w:sz w:val="22"/>
                <w:szCs w:val="20"/>
                <w:lang w:val="pt-PT" w:eastAsia="pt-PT"/>
              </w:rPr>
            </w:pPr>
            <w:r>
              <w:rPr>
                <w:sz w:val="22"/>
                <w:szCs w:val="20"/>
                <w:lang w:val="pt-PT" w:eastAsia="pt-PT"/>
              </w:rPr>
              <w:t>33</w:t>
            </w:r>
          </w:p>
        </w:tc>
      </w:tr>
      <w:tr w:rsidR="00D76119" w:rsidRPr="006E4754" w14:paraId="64126CB5" w14:textId="77777777" w:rsidTr="00047165">
        <w:trPr>
          <w:trHeight w:val="320"/>
        </w:trPr>
        <w:tc>
          <w:tcPr>
            <w:tcW w:w="2785" w:type="dxa"/>
            <w:tcBorders>
              <w:top w:val="nil"/>
              <w:bottom w:val="single" w:sz="4" w:space="0" w:color="auto"/>
            </w:tcBorders>
            <w:shd w:val="clear" w:color="auto" w:fill="auto"/>
            <w:noWrap/>
          </w:tcPr>
          <w:p w14:paraId="52D4EA96" w14:textId="26DAD86F" w:rsidR="00D76119" w:rsidRPr="002F153A" w:rsidRDefault="005339EA" w:rsidP="00AB3FAB">
            <w:pPr>
              <w:rPr>
                <w:b/>
                <w:bCs/>
                <w:sz w:val="22"/>
                <w:szCs w:val="20"/>
                <w:lang w:val="pt-PT" w:eastAsia="pt-PT"/>
              </w:rPr>
            </w:pPr>
            <w:r>
              <w:rPr>
                <w:b/>
                <w:bCs/>
                <w:sz w:val="22"/>
                <w:szCs w:val="20"/>
                <w:lang w:val="pt-PT" w:eastAsia="pt-PT"/>
              </w:rPr>
              <w:t>Outro</w:t>
            </w:r>
            <w:r w:rsidR="00D76119" w:rsidRPr="002F153A">
              <w:rPr>
                <w:b/>
                <w:bCs/>
                <w:sz w:val="22"/>
                <w:szCs w:val="20"/>
                <w:lang w:val="pt-PT" w:eastAsia="pt-PT"/>
              </w:rPr>
              <w:t xml:space="preserve">                                               </w:t>
            </w:r>
          </w:p>
        </w:tc>
        <w:tc>
          <w:tcPr>
            <w:tcW w:w="2979" w:type="dxa"/>
            <w:tcBorders>
              <w:top w:val="nil"/>
              <w:bottom w:val="single" w:sz="4" w:space="0" w:color="auto"/>
            </w:tcBorders>
            <w:shd w:val="clear" w:color="auto" w:fill="auto"/>
            <w:noWrap/>
          </w:tcPr>
          <w:p w14:paraId="4D385A60" w14:textId="4FB0E4EF" w:rsidR="00D76119" w:rsidRPr="002F153A" w:rsidRDefault="005339EA" w:rsidP="00AB3FAB">
            <w:pPr>
              <w:jc w:val="center"/>
              <w:rPr>
                <w:sz w:val="22"/>
                <w:szCs w:val="20"/>
                <w:lang w:val="pt-PT" w:eastAsia="pt-PT"/>
              </w:rPr>
            </w:pPr>
            <w:r>
              <w:rPr>
                <w:sz w:val="22"/>
                <w:szCs w:val="20"/>
                <w:lang w:val="pt-PT" w:eastAsia="pt-PT"/>
              </w:rPr>
              <w:t>48</w:t>
            </w:r>
          </w:p>
        </w:tc>
        <w:tc>
          <w:tcPr>
            <w:tcW w:w="2732" w:type="dxa"/>
            <w:tcBorders>
              <w:top w:val="nil"/>
              <w:bottom w:val="single" w:sz="4" w:space="0" w:color="auto"/>
            </w:tcBorders>
            <w:shd w:val="clear" w:color="auto" w:fill="auto"/>
            <w:noWrap/>
          </w:tcPr>
          <w:p w14:paraId="05F00592" w14:textId="7B864E95" w:rsidR="00D76119" w:rsidRPr="002F153A" w:rsidRDefault="005339EA" w:rsidP="00AB3FAB">
            <w:pPr>
              <w:jc w:val="center"/>
              <w:rPr>
                <w:sz w:val="22"/>
                <w:szCs w:val="20"/>
                <w:lang w:val="pt-PT" w:eastAsia="pt-PT"/>
              </w:rPr>
            </w:pPr>
            <w:r>
              <w:rPr>
                <w:sz w:val="22"/>
                <w:szCs w:val="20"/>
                <w:lang w:val="pt-PT" w:eastAsia="pt-PT"/>
              </w:rPr>
              <w:t>9</w:t>
            </w:r>
          </w:p>
        </w:tc>
      </w:tr>
      <w:tr w:rsidR="005339EA" w:rsidRPr="006E4754" w14:paraId="4E2311D0" w14:textId="77777777" w:rsidTr="00047165">
        <w:trPr>
          <w:trHeight w:val="320"/>
        </w:trPr>
        <w:tc>
          <w:tcPr>
            <w:tcW w:w="2785" w:type="dxa"/>
            <w:tcBorders>
              <w:top w:val="single" w:sz="4" w:space="0" w:color="auto"/>
            </w:tcBorders>
            <w:shd w:val="clear" w:color="auto" w:fill="auto"/>
            <w:noWrap/>
          </w:tcPr>
          <w:p w14:paraId="25E0B01E" w14:textId="3FD5BCBB" w:rsidR="005339EA" w:rsidRDefault="005339EA" w:rsidP="00AB3FAB">
            <w:pPr>
              <w:rPr>
                <w:b/>
                <w:bCs/>
                <w:sz w:val="22"/>
                <w:szCs w:val="20"/>
                <w:lang w:val="pt-PT" w:eastAsia="pt-PT"/>
              </w:rPr>
            </w:pPr>
            <w:r>
              <w:rPr>
                <w:b/>
                <w:bCs/>
                <w:sz w:val="22"/>
                <w:szCs w:val="20"/>
                <w:lang w:val="pt-PT" w:eastAsia="pt-PT"/>
              </w:rPr>
              <w:t>Não sabe</w:t>
            </w:r>
          </w:p>
        </w:tc>
        <w:tc>
          <w:tcPr>
            <w:tcW w:w="2979" w:type="dxa"/>
            <w:tcBorders>
              <w:top w:val="single" w:sz="4" w:space="0" w:color="auto"/>
            </w:tcBorders>
            <w:shd w:val="clear" w:color="auto" w:fill="auto"/>
            <w:noWrap/>
          </w:tcPr>
          <w:p w14:paraId="37D122AD" w14:textId="39721453" w:rsidR="005339EA" w:rsidRDefault="005339EA" w:rsidP="00AB3FAB">
            <w:pPr>
              <w:jc w:val="center"/>
              <w:rPr>
                <w:sz w:val="22"/>
                <w:szCs w:val="20"/>
                <w:lang w:val="pt-PT" w:eastAsia="pt-PT"/>
              </w:rPr>
            </w:pPr>
            <w:r>
              <w:rPr>
                <w:sz w:val="22"/>
                <w:szCs w:val="20"/>
                <w:lang w:val="pt-PT" w:eastAsia="pt-PT"/>
              </w:rPr>
              <w:t>27</w:t>
            </w:r>
          </w:p>
        </w:tc>
        <w:tc>
          <w:tcPr>
            <w:tcW w:w="2732" w:type="dxa"/>
            <w:tcBorders>
              <w:top w:val="single" w:sz="4" w:space="0" w:color="auto"/>
            </w:tcBorders>
            <w:shd w:val="clear" w:color="auto" w:fill="auto"/>
            <w:noWrap/>
          </w:tcPr>
          <w:p w14:paraId="6D2C0E07" w14:textId="68829256" w:rsidR="005339EA" w:rsidRDefault="005339EA" w:rsidP="00AB3FAB">
            <w:pPr>
              <w:jc w:val="center"/>
              <w:rPr>
                <w:sz w:val="22"/>
                <w:szCs w:val="20"/>
                <w:lang w:val="pt-PT" w:eastAsia="pt-PT"/>
              </w:rPr>
            </w:pPr>
            <w:r>
              <w:rPr>
                <w:sz w:val="22"/>
                <w:szCs w:val="20"/>
                <w:lang w:val="pt-PT" w:eastAsia="pt-PT"/>
              </w:rPr>
              <w:t>5</w:t>
            </w:r>
          </w:p>
        </w:tc>
      </w:tr>
    </w:tbl>
    <w:p w14:paraId="728504BC" w14:textId="48611238" w:rsidR="00D76119" w:rsidRPr="00D76119" w:rsidRDefault="00D76119" w:rsidP="00153147">
      <w:pPr>
        <w:rPr>
          <w:lang w:val="pt-PT"/>
        </w:rPr>
      </w:pPr>
    </w:p>
    <w:p w14:paraId="0DAC79F0" w14:textId="08E181C4" w:rsidR="00EA0AD8" w:rsidRDefault="00EA0AD8" w:rsidP="0091378D">
      <w:pPr>
        <w:jc w:val="both"/>
        <w:rPr>
          <w:lang w:val="pt-PT"/>
        </w:rPr>
      </w:pPr>
      <w:r>
        <w:rPr>
          <w:lang w:val="pt-PT"/>
        </w:rPr>
        <w:t>E c</w:t>
      </w:r>
      <w:r w:rsidR="0048174A" w:rsidRPr="0048174A">
        <w:rPr>
          <w:lang w:val="pt-PT"/>
        </w:rPr>
        <w:t>omo principais tarefas de um ASC</w:t>
      </w:r>
      <w:r w:rsidR="00971A97">
        <w:rPr>
          <w:lang w:val="pt-PT"/>
        </w:rPr>
        <w:t>, as respostas mais frequente</w:t>
      </w:r>
      <w:r w:rsidR="00695F06">
        <w:rPr>
          <w:lang w:val="pt-PT"/>
        </w:rPr>
        <w:t xml:space="preserve"> foram a</w:t>
      </w:r>
      <w:r w:rsidR="0091378D">
        <w:rPr>
          <w:lang w:val="pt-PT"/>
        </w:rPr>
        <w:t xml:space="preserve"> s</w:t>
      </w:r>
      <w:r w:rsidR="00971A97" w:rsidRPr="00CD0027">
        <w:rPr>
          <w:lang w:val="pt-PT"/>
        </w:rPr>
        <w:t>ensibilização para prevenção das doenças</w:t>
      </w:r>
      <w:r w:rsidR="0091378D">
        <w:rPr>
          <w:lang w:val="pt-PT"/>
        </w:rPr>
        <w:t xml:space="preserve"> (79</w:t>
      </w:r>
      <w:r w:rsidR="00C914E8">
        <w:rPr>
          <w:lang w:val="pt-PT"/>
        </w:rPr>
        <w:t>%</w:t>
      </w:r>
      <w:r w:rsidR="0091378D">
        <w:rPr>
          <w:lang w:val="pt-PT"/>
        </w:rPr>
        <w:t>), o t</w:t>
      </w:r>
      <w:r w:rsidR="0091378D" w:rsidRPr="00CD0027">
        <w:rPr>
          <w:lang w:val="pt-PT"/>
        </w:rPr>
        <w:t>ratamento de casos simples (</w:t>
      </w:r>
      <w:r w:rsidR="0091378D">
        <w:rPr>
          <w:lang w:val="pt-PT"/>
        </w:rPr>
        <w:t>paludismo, diarreias, etc.)</w:t>
      </w:r>
      <w:r w:rsidR="00695F06">
        <w:rPr>
          <w:lang w:val="pt-PT"/>
        </w:rPr>
        <w:t xml:space="preserve"> (62%), identificação das grávidas (46%), cuidados aos recém-nascidos (40%) e identificação de sinais de risco com respetivo encaminhamento para uma estrutura sanitária</w:t>
      </w:r>
      <w:r w:rsidR="005A4E7F">
        <w:rPr>
          <w:lang w:val="pt-PT"/>
        </w:rPr>
        <w:t>. A vigilância à base comunitária só foi citada por 14% dos respondentes</w:t>
      </w:r>
      <w:r w:rsidR="008B6C5A">
        <w:rPr>
          <w:lang w:val="pt-PT"/>
        </w:rPr>
        <w:t>, bem como o recenseamento dos agregados familiares apenas por 21%</w:t>
      </w:r>
      <w:r w:rsidR="0091378D">
        <w:rPr>
          <w:lang w:val="pt-PT"/>
        </w:rPr>
        <w:t xml:space="preserve"> </w:t>
      </w:r>
      <w:r>
        <w:rPr>
          <w:lang w:val="pt-PT"/>
        </w:rPr>
        <w:t>(Tabela 4)</w:t>
      </w:r>
      <w:r w:rsidR="00C914E8">
        <w:rPr>
          <w:lang w:val="pt-PT"/>
        </w:rPr>
        <w:t>.</w:t>
      </w:r>
    </w:p>
    <w:p w14:paraId="0E7F668B" w14:textId="77777777" w:rsidR="00EA0AD8" w:rsidRDefault="00EA0AD8" w:rsidP="00153147">
      <w:pPr>
        <w:rPr>
          <w:lang w:val="pt-PT"/>
        </w:rPr>
      </w:pPr>
    </w:p>
    <w:p w14:paraId="09304E4B" w14:textId="2FB5CEB4" w:rsidR="00020B7A" w:rsidRPr="005C7237" w:rsidRDefault="00020B7A" w:rsidP="00020B7A">
      <w:pPr>
        <w:rPr>
          <w:b/>
          <w:sz w:val="22"/>
          <w:lang w:val="pt-PT"/>
        </w:rPr>
      </w:pPr>
      <w:r w:rsidRPr="005C7237">
        <w:rPr>
          <w:b/>
          <w:sz w:val="22"/>
          <w:lang w:val="pt-PT"/>
        </w:rPr>
        <w:t xml:space="preserve">Tabela </w:t>
      </w:r>
      <w:r>
        <w:rPr>
          <w:b/>
          <w:sz w:val="22"/>
          <w:lang w:val="pt-PT"/>
        </w:rPr>
        <w:t>4 – Conhecimento das principais tarefas dos ASC</w:t>
      </w:r>
    </w:p>
    <w:tbl>
      <w:tblPr>
        <w:tblW w:w="7933" w:type="dxa"/>
        <w:tblBorders>
          <w:top w:val="single" w:sz="4" w:space="0" w:color="auto"/>
          <w:bottom w:val="single" w:sz="4" w:space="0" w:color="auto"/>
        </w:tblBorders>
        <w:shd w:val="clear" w:color="auto" w:fill="B6DDE8"/>
        <w:tblLook w:val="04A0" w:firstRow="1" w:lastRow="0" w:firstColumn="1" w:lastColumn="0" w:noHBand="0" w:noVBand="1"/>
      </w:tblPr>
      <w:tblGrid>
        <w:gridCol w:w="5098"/>
        <w:gridCol w:w="2835"/>
      </w:tblGrid>
      <w:tr w:rsidR="00020B7A" w:rsidRPr="006E4754" w14:paraId="0A5F2214" w14:textId="77777777" w:rsidTr="00047165">
        <w:trPr>
          <w:trHeight w:val="320"/>
        </w:trPr>
        <w:tc>
          <w:tcPr>
            <w:tcW w:w="5098" w:type="dxa"/>
            <w:tcBorders>
              <w:bottom w:val="single" w:sz="4" w:space="0" w:color="auto"/>
            </w:tcBorders>
            <w:shd w:val="clear" w:color="auto" w:fill="92CDDC"/>
            <w:noWrap/>
            <w:hideMark/>
          </w:tcPr>
          <w:p w14:paraId="1D385C01" w14:textId="77777777" w:rsidR="00020B7A" w:rsidRPr="002F153A" w:rsidRDefault="00020B7A" w:rsidP="00F0454C">
            <w:pPr>
              <w:jc w:val="center"/>
              <w:rPr>
                <w:b/>
                <w:bCs/>
                <w:sz w:val="22"/>
                <w:szCs w:val="20"/>
                <w:lang w:val="pt-PT" w:eastAsia="pt-PT"/>
              </w:rPr>
            </w:pPr>
            <w:r w:rsidRPr="002F153A">
              <w:rPr>
                <w:b/>
                <w:bCs/>
                <w:sz w:val="22"/>
                <w:szCs w:val="20"/>
                <w:lang w:val="pt-PT" w:eastAsia="pt-PT"/>
              </w:rPr>
              <w:t>Opções</w:t>
            </w:r>
          </w:p>
        </w:tc>
        <w:tc>
          <w:tcPr>
            <w:tcW w:w="2835" w:type="dxa"/>
            <w:tcBorders>
              <w:bottom w:val="single" w:sz="4" w:space="0" w:color="auto"/>
            </w:tcBorders>
            <w:shd w:val="clear" w:color="auto" w:fill="92CDDC"/>
            <w:noWrap/>
            <w:hideMark/>
          </w:tcPr>
          <w:p w14:paraId="6CC7A448" w14:textId="77777777" w:rsidR="00020B7A" w:rsidRDefault="00020B7A" w:rsidP="00F0454C">
            <w:pPr>
              <w:jc w:val="center"/>
              <w:rPr>
                <w:b/>
                <w:bCs/>
                <w:sz w:val="22"/>
                <w:szCs w:val="20"/>
                <w:lang w:val="pt-PT" w:eastAsia="pt-PT"/>
              </w:rPr>
            </w:pPr>
            <w:r>
              <w:rPr>
                <w:b/>
                <w:bCs/>
                <w:sz w:val="22"/>
                <w:szCs w:val="20"/>
                <w:lang w:val="pt-PT" w:eastAsia="pt-PT"/>
              </w:rPr>
              <w:t xml:space="preserve">Conhecimento </w:t>
            </w:r>
          </w:p>
          <w:p w14:paraId="162E5427" w14:textId="5BD4AE83" w:rsidR="00020B7A" w:rsidRPr="002F153A" w:rsidRDefault="00020B7A" w:rsidP="00F0454C">
            <w:pPr>
              <w:jc w:val="center"/>
              <w:rPr>
                <w:b/>
                <w:bCs/>
                <w:sz w:val="22"/>
                <w:szCs w:val="20"/>
                <w:lang w:val="pt-PT" w:eastAsia="pt-PT"/>
              </w:rPr>
            </w:pPr>
            <w:proofErr w:type="gramStart"/>
            <w:r>
              <w:rPr>
                <w:b/>
                <w:bCs/>
                <w:sz w:val="22"/>
                <w:szCs w:val="20"/>
                <w:lang w:val="pt-PT" w:eastAsia="pt-PT"/>
              </w:rPr>
              <w:t>N(%</w:t>
            </w:r>
            <w:proofErr w:type="gramEnd"/>
            <w:r>
              <w:rPr>
                <w:b/>
                <w:bCs/>
                <w:sz w:val="22"/>
                <w:szCs w:val="20"/>
                <w:lang w:val="pt-PT" w:eastAsia="pt-PT"/>
              </w:rPr>
              <w:t>)</w:t>
            </w:r>
          </w:p>
        </w:tc>
      </w:tr>
      <w:tr w:rsidR="00020B7A" w:rsidRPr="006E4754" w14:paraId="51C795A2" w14:textId="77777777" w:rsidTr="00047165">
        <w:trPr>
          <w:trHeight w:val="320"/>
        </w:trPr>
        <w:tc>
          <w:tcPr>
            <w:tcW w:w="5098" w:type="dxa"/>
            <w:tcBorders>
              <w:top w:val="single" w:sz="4" w:space="0" w:color="auto"/>
              <w:bottom w:val="nil"/>
            </w:tcBorders>
            <w:shd w:val="clear" w:color="auto" w:fill="auto"/>
            <w:noWrap/>
          </w:tcPr>
          <w:p w14:paraId="74ED4C0C" w14:textId="77777777" w:rsidR="00020B7A" w:rsidRPr="000B604E" w:rsidRDefault="00020B7A" w:rsidP="00F0454C">
            <w:pPr>
              <w:spacing w:line="276" w:lineRule="auto"/>
              <w:rPr>
                <w:lang w:val="pt-PT"/>
              </w:rPr>
            </w:pPr>
            <w:r w:rsidRPr="000B604E">
              <w:rPr>
                <w:lang w:val="pt-PT"/>
              </w:rPr>
              <w:t>Recenseamento do</w:t>
            </w:r>
            <w:r>
              <w:rPr>
                <w:lang w:val="pt-PT"/>
              </w:rPr>
              <w:t>s agregados familiares</w:t>
            </w:r>
          </w:p>
        </w:tc>
        <w:tc>
          <w:tcPr>
            <w:tcW w:w="2835" w:type="dxa"/>
            <w:tcBorders>
              <w:top w:val="single" w:sz="4" w:space="0" w:color="auto"/>
              <w:bottom w:val="nil"/>
            </w:tcBorders>
            <w:shd w:val="clear" w:color="auto" w:fill="auto"/>
            <w:noWrap/>
          </w:tcPr>
          <w:p w14:paraId="4E8B51A2" w14:textId="77777777" w:rsidR="00020B7A" w:rsidRPr="002F153A" w:rsidRDefault="00020B7A" w:rsidP="00F0454C">
            <w:pPr>
              <w:jc w:val="center"/>
              <w:rPr>
                <w:sz w:val="22"/>
                <w:szCs w:val="20"/>
                <w:lang w:val="pt-PT" w:eastAsia="pt-PT"/>
              </w:rPr>
            </w:pPr>
            <w:r>
              <w:rPr>
                <w:sz w:val="22"/>
                <w:szCs w:val="20"/>
                <w:lang w:val="pt-PT" w:eastAsia="pt-PT"/>
              </w:rPr>
              <w:t>113 (21)</w:t>
            </w:r>
          </w:p>
        </w:tc>
      </w:tr>
      <w:tr w:rsidR="00020B7A" w:rsidRPr="006E4754" w14:paraId="48417DA0" w14:textId="77777777" w:rsidTr="00047165">
        <w:trPr>
          <w:trHeight w:val="320"/>
        </w:trPr>
        <w:tc>
          <w:tcPr>
            <w:tcW w:w="5098" w:type="dxa"/>
            <w:tcBorders>
              <w:top w:val="nil"/>
            </w:tcBorders>
            <w:shd w:val="clear" w:color="auto" w:fill="auto"/>
            <w:noWrap/>
          </w:tcPr>
          <w:p w14:paraId="70C44343" w14:textId="77777777" w:rsidR="00020B7A" w:rsidRPr="002F153A" w:rsidRDefault="00020B7A" w:rsidP="00F0454C">
            <w:pPr>
              <w:rPr>
                <w:b/>
                <w:bCs/>
                <w:sz w:val="22"/>
                <w:szCs w:val="20"/>
                <w:lang w:val="pt-PT" w:eastAsia="pt-PT"/>
              </w:rPr>
            </w:pPr>
            <w:r w:rsidRPr="000B604E">
              <w:rPr>
                <w:lang w:val="pt-PT"/>
              </w:rPr>
              <w:t>Visita aos AF para promo</w:t>
            </w:r>
            <w:r>
              <w:rPr>
                <w:lang w:val="pt-PT"/>
              </w:rPr>
              <w:t>ção das práticas essenciais</w:t>
            </w:r>
          </w:p>
        </w:tc>
        <w:tc>
          <w:tcPr>
            <w:tcW w:w="2835" w:type="dxa"/>
            <w:tcBorders>
              <w:top w:val="nil"/>
            </w:tcBorders>
            <w:shd w:val="clear" w:color="auto" w:fill="auto"/>
            <w:noWrap/>
          </w:tcPr>
          <w:p w14:paraId="34555242" w14:textId="77777777" w:rsidR="00020B7A" w:rsidRPr="002F153A" w:rsidRDefault="00020B7A" w:rsidP="00F0454C">
            <w:pPr>
              <w:jc w:val="center"/>
              <w:rPr>
                <w:sz w:val="22"/>
                <w:szCs w:val="20"/>
                <w:lang w:val="pt-PT" w:eastAsia="pt-PT"/>
              </w:rPr>
            </w:pPr>
            <w:r>
              <w:rPr>
                <w:sz w:val="22"/>
                <w:szCs w:val="20"/>
                <w:lang w:val="pt-PT" w:eastAsia="pt-PT"/>
              </w:rPr>
              <w:t>265 (48)</w:t>
            </w:r>
          </w:p>
        </w:tc>
      </w:tr>
      <w:tr w:rsidR="00020B7A" w:rsidRPr="006E4754" w14:paraId="6E488F1A" w14:textId="77777777" w:rsidTr="00047165">
        <w:trPr>
          <w:trHeight w:val="320"/>
        </w:trPr>
        <w:tc>
          <w:tcPr>
            <w:tcW w:w="5098" w:type="dxa"/>
            <w:shd w:val="clear" w:color="auto" w:fill="auto"/>
            <w:noWrap/>
          </w:tcPr>
          <w:p w14:paraId="137D4030" w14:textId="77777777" w:rsidR="00020B7A" w:rsidRPr="002F153A" w:rsidRDefault="00020B7A" w:rsidP="00F0454C">
            <w:pPr>
              <w:rPr>
                <w:b/>
                <w:bCs/>
                <w:sz w:val="22"/>
                <w:szCs w:val="20"/>
                <w:lang w:val="pt-PT" w:eastAsia="pt-PT"/>
              </w:rPr>
            </w:pPr>
            <w:r w:rsidRPr="000B604E">
              <w:rPr>
                <w:lang w:val="pt-PT"/>
              </w:rPr>
              <w:t>Sensibilização</w:t>
            </w:r>
            <w:r>
              <w:rPr>
                <w:lang w:val="pt-PT"/>
              </w:rPr>
              <w:t xml:space="preserve"> para prevenção das doenças</w:t>
            </w:r>
          </w:p>
        </w:tc>
        <w:tc>
          <w:tcPr>
            <w:tcW w:w="2835" w:type="dxa"/>
            <w:shd w:val="clear" w:color="auto" w:fill="auto"/>
            <w:noWrap/>
          </w:tcPr>
          <w:p w14:paraId="47143BD7" w14:textId="04B3F0D4" w:rsidR="00020B7A" w:rsidRPr="002F153A" w:rsidRDefault="00020B7A" w:rsidP="00F0454C">
            <w:pPr>
              <w:jc w:val="center"/>
              <w:rPr>
                <w:sz w:val="22"/>
                <w:szCs w:val="20"/>
                <w:lang w:val="pt-PT" w:eastAsia="pt-PT"/>
              </w:rPr>
            </w:pPr>
            <w:r>
              <w:rPr>
                <w:sz w:val="22"/>
                <w:szCs w:val="20"/>
                <w:lang w:val="pt-PT" w:eastAsia="pt-PT"/>
              </w:rPr>
              <w:t>432 (7</w:t>
            </w:r>
            <w:r w:rsidR="0091378D">
              <w:rPr>
                <w:sz w:val="22"/>
                <w:szCs w:val="20"/>
                <w:lang w:val="pt-PT" w:eastAsia="pt-PT"/>
              </w:rPr>
              <w:t>9</w:t>
            </w:r>
            <w:r>
              <w:rPr>
                <w:sz w:val="22"/>
                <w:szCs w:val="20"/>
                <w:lang w:val="pt-PT" w:eastAsia="pt-PT"/>
              </w:rPr>
              <w:t>)</w:t>
            </w:r>
          </w:p>
        </w:tc>
      </w:tr>
      <w:tr w:rsidR="00020B7A" w:rsidRPr="006E4754" w14:paraId="6FAF3CC4" w14:textId="77777777" w:rsidTr="00047165">
        <w:trPr>
          <w:trHeight w:val="320"/>
        </w:trPr>
        <w:tc>
          <w:tcPr>
            <w:tcW w:w="5098" w:type="dxa"/>
            <w:shd w:val="clear" w:color="auto" w:fill="auto"/>
            <w:noWrap/>
          </w:tcPr>
          <w:p w14:paraId="70A6DD24" w14:textId="77777777" w:rsidR="00020B7A" w:rsidRDefault="00020B7A" w:rsidP="00F0454C">
            <w:pPr>
              <w:spacing w:line="276" w:lineRule="auto"/>
              <w:rPr>
                <w:lang w:val="pt-PT"/>
              </w:rPr>
            </w:pPr>
            <w:r w:rsidRPr="000B604E">
              <w:rPr>
                <w:lang w:val="pt-PT"/>
              </w:rPr>
              <w:t>Tratamento de casos simples (paludismo, diarreias, etc.)</w:t>
            </w:r>
          </w:p>
          <w:p w14:paraId="4C7EA24B" w14:textId="77777777" w:rsidR="00020B7A" w:rsidRPr="000B604E" w:rsidRDefault="00020B7A" w:rsidP="00F0454C">
            <w:pPr>
              <w:spacing w:line="276" w:lineRule="auto"/>
              <w:rPr>
                <w:b/>
                <w:bCs/>
                <w:sz w:val="22"/>
                <w:lang w:val="pt-PT" w:eastAsia="pt-PT"/>
              </w:rPr>
            </w:pPr>
          </w:p>
        </w:tc>
        <w:tc>
          <w:tcPr>
            <w:tcW w:w="2835" w:type="dxa"/>
            <w:shd w:val="clear" w:color="auto" w:fill="auto"/>
            <w:noWrap/>
          </w:tcPr>
          <w:p w14:paraId="3124E699" w14:textId="77777777" w:rsidR="00020B7A" w:rsidRPr="002F153A" w:rsidRDefault="00020B7A" w:rsidP="00F0454C">
            <w:pPr>
              <w:jc w:val="center"/>
              <w:rPr>
                <w:sz w:val="22"/>
                <w:szCs w:val="20"/>
                <w:lang w:val="pt-PT" w:eastAsia="pt-PT"/>
              </w:rPr>
            </w:pPr>
            <w:r>
              <w:rPr>
                <w:sz w:val="22"/>
                <w:szCs w:val="20"/>
                <w:lang w:val="pt-PT" w:eastAsia="pt-PT"/>
              </w:rPr>
              <w:t>338 (62)</w:t>
            </w:r>
          </w:p>
        </w:tc>
      </w:tr>
      <w:tr w:rsidR="00020B7A" w:rsidRPr="006E4754" w14:paraId="46E9215C" w14:textId="77777777" w:rsidTr="00047165">
        <w:trPr>
          <w:trHeight w:val="320"/>
        </w:trPr>
        <w:tc>
          <w:tcPr>
            <w:tcW w:w="5098" w:type="dxa"/>
            <w:shd w:val="clear" w:color="auto" w:fill="auto"/>
            <w:noWrap/>
          </w:tcPr>
          <w:p w14:paraId="30BB2C75" w14:textId="77777777" w:rsidR="00020B7A" w:rsidRDefault="00020B7A" w:rsidP="00F0454C">
            <w:pPr>
              <w:spacing w:line="276" w:lineRule="auto"/>
              <w:rPr>
                <w:lang w:val="pt-PT"/>
              </w:rPr>
            </w:pPr>
            <w:r w:rsidRPr="000B604E">
              <w:rPr>
                <w:lang w:val="pt-PT"/>
              </w:rPr>
              <w:t xml:space="preserve">Identificar/encaminhar grávidas para consulta pré-natal e parto o CS </w:t>
            </w:r>
          </w:p>
          <w:p w14:paraId="17A544B8" w14:textId="77777777" w:rsidR="00020B7A" w:rsidRPr="002F153A" w:rsidRDefault="00020B7A" w:rsidP="00F0454C">
            <w:pPr>
              <w:rPr>
                <w:b/>
                <w:bCs/>
                <w:sz w:val="22"/>
                <w:szCs w:val="20"/>
                <w:lang w:val="pt-PT" w:eastAsia="pt-PT"/>
              </w:rPr>
            </w:pPr>
          </w:p>
        </w:tc>
        <w:tc>
          <w:tcPr>
            <w:tcW w:w="2835" w:type="dxa"/>
            <w:shd w:val="clear" w:color="auto" w:fill="auto"/>
            <w:noWrap/>
          </w:tcPr>
          <w:p w14:paraId="3A4A13DF" w14:textId="77777777" w:rsidR="00020B7A" w:rsidRPr="002F153A" w:rsidRDefault="00020B7A" w:rsidP="00F0454C">
            <w:pPr>
              <w:jc w:val="center"/>
              <w:rPr>
                <w:sz w:val="22"/>
                <w:szCs w:val="20"/>
                <w:lang w:val="pt-PT" w:eastAsia="pt-PT"/>
              </w:rPr>
            </w:pPr>
            <w:r>
              <w:rPr>
                <w:sz w:val="22"/>
                <w:szCs w:val="20"/>
                <w:lang w:val="pt-PT" w:eastAsia="pt-PT"/>
              </w:rPr>
              <w:t>253 (46)</w:t>
            </w:r>
          </w:p>
        </w:tc>
      </w:tr>
      <w:tr w:rsidR="00020B7A" w:rsidRPr="006E4754" w14:paraId="0DA2E9E4" w14:textId="77777777" w:rsidTr="00047165">
        <w:trPr>
          <w:trHeight w:val="320"/>
        </w:trPr>
        <w:tc>
          <w:tcPr>
            <w:tcW w:w="5098" w:type="dxa"/>
            <w:shd w:val="clear" w:color="auto" w:fill="auto"/>
            <w:noWrap/>
          </w:tcPr>
          <w:p w14:paraId="78B1ADF8" w14:textId="77777777" w:rsidR="00020B7A" w:rsidRPr="000B604E" w:rsidRDefault="00020B7A" w:rsidP="00F0454C">
            <w:pPr>
              <w:spacing w:line="276" w:lineRule="auto"/>
              <w:rPr>
                <w:lang w:val="pt-PT"/>
              </w:rPr>
            </w:pPr>
            <w:r w:rsidRPr="000B604E">
              <w:rPr>
                <w:lang w:val="pt-PT"/>
              </w:rPr>
              <w:t>Cuidados ao recém-nascido</w:t>
            </w:r>
          </w:p>
          <w:p w14:paraId="536C0458" w14:textId="77777777" w:rsidR="00020B7A" w:rsidRPr="002F153A" w:rsidRDefault="00020B7A" w:rsidP="00F0454C">
            <w:pPr>
              <w:rPr>
                <w:b/>
                <w:bCs/>
                <w:sz w:val="22"/>
                <w:szCs w:val="20"/>
                <w:lang w:val="pt-PT" w:eastAsia="pt-PT"/>
              </w:rPr>
            </w:pPr>
          </w:p>
        </w:tc>
        <w:tc>
          <w:tcPr>
            <w:tcW w:w="2835" w:type="dxa"/>
            <w:shd w:val="clear" w:color="auto" w:fill="auto"/>
            <w:noWrap/>
          </w:tcPr>
          <w:p w14:paraId="71EF8A8B" w14:textId="77777777" w:rsidR="00020B7A" w:rsidRPr="002F153A" w:rsidRDefault="00020B7A" w:rsidP="00F0454C">
            <w:pPr>
              <w:jc w:val="center"/>
              <w:rPr>
                <w:sz w:val="22"/>
                <w:szCs w:val="20"/>
                <w:lang w:val="pt-PT" w:eastAsia="pt-PT"/>
              </w:rPr>
            </w:pPr>
            <w:r>
              <w:rPr>
                <w:sz w:val="22"/>
                <w:szCs w:val="20"/>
                <w:lang w:val="pt-PT" w:eastAsia="pt-PT"/>
              </w:rPr>
              <w:t>220 (40)</w:t>
            </w:r>
          </w:p>
        </w:tc>
      </w:tr>
      <w:tr w:rsidR="00020B7A" w:rsidRPr="006E4754" w14:paraId="5E11DFBC" w14:textId="77777777" w:rsidTr="00047165">
        <w:trPr>
          <w:trHeight w:val="320"/>
        </w:trPr>
        <w:tc>
          <w:tcPr>
            <w:tcW w:w="5098" w:type="dxa"/>
            <w:shd w:val="clear" w:color="auto" w:fill="auto"/>
            <w:noWrap/>
          </w:tcPr>
          <w:p w14:paraId="3DF378D0" w14:textId="77777777" w:rsidR="00020B7A" w:rsidRDefault="00020B7A" w:rsidP="00F0454C">
            <w:pPr>
              <w:spacing w:line="276" w:lineRule="auto"/>
              <w:rPr>
                <w:lang w:val="pt-PT"/>
              </w:rPr>
            </w:pPr>
            <w:r w:rsidRPr="000B604E">
              <w:rPr>
                <w:lang w:val="pt-PT"/>
              </w:rPr>
              <w:t>Identificar sinais de risco e encaminhar para o Centro de Saúde</w:t>
            </w:r>
            <w:r>
              <w:rPr>
                <w:lang w:val="pt-PT"/>
              </w:rPr>
              <w:t xml:space="preserve"> </w:t>
            </w:r>
          </w:p>
          <w:p w14:paraId="406EAB1D" w14:textId="77777777" w:rsidR="00020B7A" w:rsidRPr="002F153A" w:rsidRDefault="00020B7A" w:rsidP="00F0454C">
            <w:pPr>
              <w:rPr>
                <w:b/>
                <w:bCs/>
                <w:sz w:val="22"/>
                <w:szCs w:val="20"/>
                <w:lang w:val="pt-PT" w:eastAsia="pt-PT"/>
              </w:rPr>
            </w:pPr>
          </w:p>
        </w:tc>
        <w:tc>
          <w:tcPr>
            <w:tcW w:w="2835" w:type="dxa"/>
            <w:shd w:val="clear" w:color="auto" w:fill="auto"/>
            <w:noWrap/>
          </w:tcPr>
          <w:p w14:paraId="70A7526C" w14:textId="77777777" w:rsidR="00020B7A" w:rsidRPr="002F153A" w:rsidRDefault="00020B7A" w:rsidP="00F0454C">
            <w:pPr>
              <w:jc w:val="center"/>
              <w:rPr>
                <w:sz w:val="22"/>
                <w:szCs w:val="20"/>
                <w:lang w:val="pt-PT" w:eastAsia="pt-PT"/>
              </w:rPr>
            </w:pPr>
            <w:r>
              <w:rPr>
                <w:sz w:val="22"/>
                <w:szCs w:val="20"/>
                <w:lang w:val="pt-PT" w:eastAsia="pt-PT"/>
              </w:rPr>
              <w:t>203 (37)</w:t>
            </w:r>
          </w:p>
        </w:tc>
      </w:tr>
      <w:tr w:rsidR="00020B7A" w:rsidRPr="006E4754" w14:paraId="23772564" w14:textId="77777777" w:rsidTr="00047165">
        <w:trPr>
          <w:trHeight w:val="320"/>
        </w:trPr>
        <w:tc>
          <w:tcPr>
            <w:tcW w:w="5098" w:type="dxa"/>
            <w:shd w:val="clear" w:color="auto" w:fill="auto"/>
            <w:noWrap/>
          </w:tcPr>
          <w:p w14:paraId="6EC11BB7" w14:textId="77777777" w:rsidR="00020B7A" w:rsidRPr="002F153A" w:rsidRDefault="00020B7A" w:rsidP="00F0454C">
            <w:pPr>
              <w:rPr>
                <w:sz w:val="22"/>
                <w:lang w:val="pt-PT"/>
              </w:rPr>
            </w:pPr>
            <w:r w:rsidRPr="000B604E">
              <w:rPr>
                <w:lang w:val="pt-PT"/>
              </w:rPr>
              <w:t>Vigilância à base comunitária (VBEC)</w:t>
            </w:r>
          </w:p>
        </w:tc>
        <w:tc>
          <w:tcPr>
            <w:tcW w:w="2835" w:type="dxa"/>
            <w:shd w:val="clear" w:color="auto" w:fill="auto"/>
            <w:noWrap/>
          </w:tcPr>
          <w:p w14:paraId="01513551" w14:textId="77777777" w:rsidR="00020B7A" w:rsidRPr="002F153A" w:rsidRDefault="00020B7A" w:rsidP="00F0454C">
            <w:pPr>
              <w:jc w:val="center"/>
              <w:rPr>
                <w:sz w:val="22"/>
                <w:szCs w:val="20"/>
                <w:lang w:val="pt-PT" w:eastAsia="pt-PT"/>
              </w:rPr>
            </w:pPr>
            <w:r>
              <w:rPr>
                <w:sz w:val="22"/>
                <w:szCs w:val="20"/>
                <w:lang w:val="pt-PT" w:eastAsia="pt-PT"/>
              </w:rPr>
              <w:t>75 (14)</w:t>
            </w:r>
          </w:p>
        </w:tc>
      </w:tr>
      <w:tr w:rsidR="00020B7A" w:rsidRPr="006E4754" w14:paraId="6CF3CBC2" w14:textId="77777777" w:rsidTr="00047165">
        <w:trPr>
          <w:trHeight w:val="320"/>
        </w:trPr>
        <w:tc>
          <w:tcPr>
            <w:tcW w:w="5098" w:type="dxa"/>
            <w:shd w:val="clear" w:color="auto" w:fill="auto"/>
            <w:noWrap/>
          </w:tcPr>
          <w:p w14:paraId="2CE23350" w14:textId="77777777" w:rsidR="00020B7A" w:rsidRPr="000B604E" w:rsidRDefault="00020B7A" w:rsidP="00F0454C">
            <w:pPr>
              <w:spacing w:line="276" w:lineRule="auto"/>
              <w:rPr>
                <w:lang w:val="pt-PT"/>
              </w:rPr>
            </w:pPr>
            <w:r w:rsidRPr="000B604E">
              <w:rPr>
                <w:lang w:val="pt-PT"/>
              </w:rPr>
              <w:t xml:space="preserve">Apoiar nas campanhas de vacinação, Suplementação de Vitamina A, desparasitação das crianças menores de 5 anos e outras ações de saúde </w:t>
            </w:r>
          </w:p>
        </w:tc>
        <w:tc>
          <w:tcPr>
            <w:tcW w:w="2835" w:type="dxa"/>
            <w:shd w:val="clear" w:color="auto" w:fill="auto"/>
            <w:noWrap/>
          </w:tcPr>
          <w:p w14:paraId="7CD75C10" w14:textId="77777777" w:rsidR="00020B7A" w:rsidRPr="002F153A" w:rsidRDefault="00020B7A" w:rsidP="00F0454C">
            <w:pPr>
              <w:jc w:val="center"/>
              <w:rPr>
                <w:sz w:val="22"/>
                <w:szCs w:val="20"/>
                <w:lang w:val="pt-PT" w:eastAsia="pt-PT"/>
              </w:rPr>
            </w:pPr>
            <w:r>
              <w:rPr>
                <w:sz w:val="22"/>
                <w:szCs w:val="20"/>
                <w:lang w:val="pt-PT" w:eastAsia="pt-PT"/>
              </w:rPr>
              <w:t>137 (25)</w:t>
            </w:r>
          </w:p>
        </w:tc>
      </w:tr>
      <w:tr w:rsidR="00020B7A" w:rsidRPr="006E4754" w14:paraId="20116191" w14:textId="77777777" w:rsidTr="00047165">
        <w:trPr>
          <w:trHeight w:val="320"/>
        </w:trPr>
        <w:tc>
          <w:tcPr>
            <w:tcW w:w="5098" w:type="dxa"/>
            <w:shd w:val="clear" w:color="auto" w:fill="auto"/>
            <w:noWrap/>
          </w:tcPr>
          <w:p w14:paraId="5FDCAFF6" w14:textId="77777777" w:rsidR="00020B7A" w:rsidRPr="000B604E" w:rsidRDefault="00020B7A" w:rsidP="00F0454C">
            <w:pPr>
              <w:spacing w:line="276" w:lineRule="auto"/>
              <w:rPr>
                <w:b/>
                <w:bCs/>
                <w:sz w:val="22"/>
                <w:szCs w:val="20"/>
                <w:lang w:val="pt-PT" w:eastAsia="pt-PT"/>
              </w:rPr>
            </w:pPr>
            <w:r w:rsidRPr="000B604E">
              <w:rPr>
                <w:lang w:val="pt-PT"/>
              </w:rPr>
              <w:t>Outro</w:t>
            </w:r>
          </w:p>
        </w:tc>
        <w:tc>
          <w:tcPr>
            <w:tcW w:w="2835" w:type="dxa"/>
            <w:shd w:val="clear" w:color="auto" w:fill="auto"/>
            <w:noWrap/>
          </w:tcPr>
          <w:p w14:paraId="30574C28" w14:textId="77777777" w:rsidR="00020B7A" w:rsidRPr="002F153A" w:rsidRDefault="00020B7A" w:rsidP="00F0454C">
            <w:pPr>
              <w:jc w:val="center"/>
              <w:rPr>
                <w:sz w:val="22"/>
                <w:szCs w:val="20"/>
                <w:lang w:val="pt-PT" w:eastAsia="pt-PT"/>
              </w:rPr>
            </w:pPr>
            <w:r>
              <w:rPr>
                <w:sz w:val="22"/>
                <w:szCs w:val="20"/>
                <w:lang w:val="pt-PT" w:eastAsia="pt-PT"/>
              </w:rPr>
              <w:t>30 (5)</w:t>
            </w:r>
          </w:p>
        </w:tc>
      </w:tr>
    </w:tbl>
    <w:p w14:paraId="55D8B2A5" w14:textId="77777777" w:rsidR="00020B7A" w:rsidRDefault="00020B7A" w:rsidP="00020B7A">
      <w:pPr>
        <w:rPr>
          <w:lang w:val="pt-PT"/>
        </w:rPr>
      </w:pPr>
    </w:p>
    <w:p w14:paraId="05D08EAF" w14:textId="77777777" w:rsidR="00EA0AD8" w:rsidRDefault="00EA0AD8" w:rsidP="00153147">
      <w:pPr>
        <w:rPr>
          <w:lang w:val="pt-PT"/>
        </w:rPr>
      </w:pPr>
    </w:p>
    <w:p w14:paraId="03C6F253" w14:textId="631999C0" w:rsidR="00407623" w:rsidRPr="00407623" w:rsidRDefault="00407623" w:rsidP="00407623">
      <w:pPr>
        <w:pStyle w:val="Cabealhodondice"/>
        <w:numPr>
          <w:ilvl w:val="2"/>
          <w:numId w:val="9"/>
        </w:numPr>
        <w:outlineLvl w:val="0"/>
        <w:rPr>
          <w:rStyle w:val="RefernciaIntensa"/>
        </w:rPr>
      </w:pPr>
      <w:bookmarkStart w:id="15" w:name="_Toc14446794"/>
      <w:r w:rsidRPr="00407623">
        <w:rPr>
          <w:rStyle w:val="RefernciaIntensa"/>
        </w:rPr>
        <w:lastRenderedPageBreak/>
        <w:t>Motivação para ser agente de saúde comunitária</w:t>
      </w:r>
      <w:bookmarkEnd w:id="15"/>
    </w:p>
    <w:p w14:paraId="15F7EBB1" w14:textId="77777777" w:rsidR="00407623" w:rsidRDefault="00407623" w:rsidP="00153147">
      <w:pPr>
        <w:rPr>
          <w:lang w:val="pt-PT"/>
        </w:rPr>
      </w:pPr>
    </w:p>
    <w:p w14:paraId="2B0D2909" w14:textId="25E89E69" w:rsidR="00407623" w:rsidRDefault="00407623" w:rsidP="00FD44DC">
      <w:pPr>
        <w:jc w:val="both"/>
        <w:rPr>
          <w:lang w:val="pt-PT"/>
        </w:rPr>
      </w:pPr>
      <w:r>
        <w:rPr>
          <w:lang w:val="pt-PT"/>
        </w:rPr>
        <w:t>Q</w:t>
      </w:r>
      <w:r w:rsidR="009D29A9">
        <w:rPr>
          <w:lang w:val="pt-PT"/>
        </w:rPr>
        <w:t>uando questionados</w:t>
      </w:r>
      <w:r>
        <w:rPr>
          <w:lang w:val="pt-PT"/>
        </w:rPr>
        <w:t>,</w:t>
      </w:r>
      <w:r w:rsidR="00FD44DC">
        <w:rPr>
          <w:lang w:val="pt-PT"/>
        </w:rPr>
        <w:t xml:space="preserve"> dos respondentes,</w:t>
      </w:r>
      <w:r>
        <w:rPr>
          <w:lang w:val="pt-PT"/>
        </w:rPr>
        <w:t xml:space="preserve"> </w:t>
      </w:r>
      <w:r w:rsidR="00FD44DC">
        <w:rPr>
          <w:lang w:val="pt-PT"/>
        </w:rPr>
        <w:t>(94%), ou seja a grande</w:t>
      </w:r>
      <w:r>
        <w:rPr>
          <w:lang w:val="pt-PT"/>
        </w:rPr>
        <w:t xml:space="preserve"> maioria gostaria de ser um ASC, portanto parece ser aceite e apetecível. </w:t>
      </w:r>
      <w:r w:rsidR="00F2489D">
        <w:rPr>
          <w:lang w:val="pt-PT"/>
        </w:rPr>
        <w:t xml:space="preserve">Grande parte da motivação tem a ver com motivos filantrópicos, pois </w:t>
      </w:r>
      <w:r w:rsidR="00FD44DC">
        <w:rPr>
          <w:lang w:val="pt-PT"/>
        </w:rPr>
        <w:t xml:space="preserve">441 de 549 (80%) </w:t>
      </w:r>
      <w:r w:rsidR="00F2489D">
        <w:rPr>
          <w:lang w:val="pt-PT"/>
        </w:rPr>
        <w:t>disse fazê-lo para ajudar a sua comunidade</w:t>
      </w:r>
      <w:r w:rsidR="00FD44DC">
        <w:rPr>
          <w:lang w:val="pt-PT"/>
        </w:rPr>
        <w:t>, 90 (16%) para ter reconhecimento e apenas 2,0% pelo salário (Figura 1)</w:t>
      </w:r>
      <w:r w:rsidR="00F2489D">
        <w:rPr>
          <w:lang w:val="pt-PT"/>
        </w:rPr>
        <w:t xml:space="preserve">. </w:t>
      </w:r>
    </w:p>
    <w:p w14:paraId="257166D7" w14:textId="77777777" w:rsidR="00407623" w:rsidRDefault="00407623" w:rsidP="00153147">
      <w:pPr>
        <w:rPr>
          <w:lang w:val="pt-PT"/>
        </w:rPr>
      </w:pPr>
    </w:p>
    <w:p w14:paraId="760C7DD5" w14:textId="4DBE5A93" w:rsidR="00407623" w:rsidRDefault="00FD44DC" w:rsidP="00153147">
      <w:pPr>
        <w:rPr>
          <w:b/>
          <w:lang w:val="pt-PT"/>
        </w:rPr>
      </w:pPr>
      <w:r>
        <w:rPr>
          <w:b/>
          <w:sz w:val="22"/>
          <w:lang w:val="pt-PT"/>
        </w:rPr>
        <w:t>Figura</w:t>
      </w:r>
      <w:r w:rsidR="00407623" w:rsidRPr="005C7237">
        <w:rPr>
          <w:b/>
          <w:sz w:val="22"/>
          <w:lang w:val="pt-PT"/>
        </w:rPr>
        <w:t xml:space="preserve"> </w:t>
      </w:r>
      <w:r>
        <w:rPr>
          <w:b/>
          <w:sz w:val="22"/>
          <w:lang w:val="pt-PT"/>
        </w:rPr>
        <w:t>2</w:t>
      </w:r>
      <w:r w:rsidR="00407623" w:rsidRPr="005C7237">
        <w:rPr>
          <w:b/>
          <w:sz w:val="22"/>
          <w:lang w:val="pt-PT"/>
        </w:rPr>
        <w:t xml:space="preserve"> – </w:t>
      </w:r>
      <w:r w:rsidR="00407623">
        <w:rPr>
          <w:b/>
          <w:sz w:val="22"/>
          <w:lang w:val="pt-PT"/>
        </w:rPr>
        <w:t xml:space="preserve">Fatores de motivação para </w:t>
      </w:r>
      <w:r w:rsidR="00407623">
        <w:rPr>
          <w:b/>
          <w:lang w:val="pt-PT"/>
        </w:rPr>
        <w:t>trabalhar como ASC</w:t>
      </w:r>
    </w:p>
    <w:p w14:paraId="3636D5F9" w14:textId="24B7631D" w:rsidR="00FD44DC" w:rsidRDefault="00FD44DC" w:rsidP="00153147">
      <w:pPr>
        <w:rPr>
          <w:b/>
          <w:lang w:val="pt-PT"/>
        </w:rPr>
      </w:pPr>
      <w:r>
        <w:rPr>
          <w:noProof/>
          <w:lang w:val="pt-PT" w:eastAsia="pt-PT"/>
        </w:rPr>
        <w:drawing>
          <wp:inline distT="0" distB="0" distL="0" distR="0" wp14:anchorId="2A621CB7" wp14:editId="727FB141">
            <wp:extent cx="4572000" cy="2856665"/>
            <wp:effectExtent l="0" t="0" r="0"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BB6FDF" w14:textId="77777777" w:rsidR="00FD44DC" w:rsidRDefault="00FD44DC" w:rsidP="00153147">
      <w:pPr>
        <w:rPr>
          <w:b/>
          <w:lang w:val="pt-PT"/>
        </w:rPr>
      </w:pPr>
    </w:p>
    <w:p w14:paraId="4750A369" w14:textId="3C8E581F" w:rsidR="00F2489D" w:rsidRDefault="000872E8" w:rsidP="00153147">
      <w:pPr>
        <w:rPr>
          <w:lang w:val="pt-PT"/>
        </w:rPr>
      </w:pPr>
      <w:r>
        <w:rPr>
          <w:lang w:val="pt-PT"/>
        </w:rPr>
        <w:t xml:space="preserve">No entanto, dos fatores que desmotivam o trabalho como ASC, 58% disse ser o salário baixo, 19% que este trabalho não lhes deixa </w:t>
      </w:r>
      <w:r w:rsidR="00020B7A">
        <w:rPr>
          <w:lang w:val="pt-PT"/>
        </w:rPr>
        <w:t>tempo para as suas pr</w:t>
      </w:r>
      <w:r w:rsidR="00CE11E8">
        <w:rPr>
          <w:lang w:val="pt-PT"/>
        </w:rPr>
        <w:t>óprias atividades ou</w:t>
      </w:r>
      <w:r w:rsidR="00020B7A">
        <w:rPr>
          <w:lang w:val="pt-PT"/>
        </w:rPr>
        <w:t xml:space="preserve"> rendimento</w:t>
      </w:r>
      <w:r w:rsidR="00CE11E8">
        <w:rPr>
          <w:lang w:val="pt-PT"/>
        </w:rPr>
        <w:t>.</w:t>
      </w:r>
      <w:r>
        <w:rPr>
          <w:lang w:val="pt-PT"/>
        </w:rPr>
        <w:t xml:space="preserve"> </w:t>
      </w:r>
    </w:p>
    <w:p w14:paraId="5D5E4636" w14:textId="77777777" w:rsidR="000872E8" w:rsidRDefault="000872E8" w:rsidP="000872E8">
      <w:pPr>
        <w:rPr>
          <w:b/>
          <w:sz w:val="22"/>
          <w:lang w:val="pt-PT"/>
        </w:rPr>
      </w:pPr>
    </w:p>
    <w:p w14:paraId="2732A7DB" w14:textId="6010E089" w:rsidR="000872E8" w:rsidRDefault="000872E8" w:rsidP="000872E8">
      <w:pPr>
        <w:rPr>
          <w:b/>
          <w:lang w:val="pt-PT"/>
        </w:rPr>
      </w:pPr>
      <w:r>
        <w:rPr>
          <w:b/>
          <w:sz w:val="22"/>
          <w:lang w:val="pt-PT"/>
        </w:rPr>
        <w:t>Figura</w:t>
      </w:r>
      <w:r w:rsidRPr="005C7237">
        <w:rPr>
          <w:b/>
          <w:sz w:val="22"/>
          <w:lang w:val="pt-PT"/>
        </w:rPr>
        <w:t xml:space="preserve"> </w:t>
      </w:r>
      <w:r w:rsidR="00CF6956">
        <w:rPr>
          <w:b/>
          <w:sz w:val="22"/>
          <w:lang w:val="pt-PT"/>
        </w:rPr>
        <w:t>3</w:t>
      </w:r>
      <w:r w:rsidRPr="005C7237">
        <w:rPr>
          <w:b/>
          <w:sz w:val="22"/>
          <w:lang w:val="pt-PT"/>
        </w:rPr>
        <w:t xml:space="preserve"> – </w:t>
      </w:r>
      <w:r w:rsidR="005A6BD5">
        <w:rPr>
          <w:b/>
          <w:sz w:val="22"/>
          <w:lang w:val="pt-PT"/>
        </w:rPr>
        <w:t>Fatores de</w:t>
      </w:r>
      <w:r>
        <w:rPr>
          <w:b/>
          <w:sz w:val="22"/>
          <w:lang w:val="pt-PT"/>
        </w:rPr>
        <w:t xml:space="preserve"> desmotivação para </w:t>
      </w:r>
      <w:r>
        <w:rPr>
          <w:b/>
          <w:lang w:val="pt-PT"/>
        </w:rPr>
        <w:t>trabalhar como ASC</w:t>
      </w:r>
    </w:p>
    <w:p w14:paraId="6E03E9F1" w14:textId="77777777" w:rsidR="000872E8" w:rsidRDefault="000872E8" w:rsidP="00153147">
      <w:pPr>
        <w:rPr>
          <w:lang w:val="pt-PT"/>
        </w:rPr>
      </w:pPr>
    </w:p>
    <w:p w14:paraId="54B60419" w14:textId="4A77686E" w:rsidR="00F2489D" w:rsidRPr="0048174A" w:rsidRDefault="000872E8" w:rsidP="00153147">
      <w:pPr>
        <w:rPr>
          <w:lang w:val="pt-PT"/>
        </w:rPr>
      </w:pPr>
      <w:r>
        <w:rPr>
          <w:noProof/>
          <w:lang w:val="pt-PT" w:eastAsia="pt-PT"/>
        </w:rPr>
        <w:drawing>
          <wp:inline distT="0" distB="0" distL="0" distR="0" wp14:anchorId="61EE20CC" wp14:editId="32187E2A">
            <wp:extent cx="4511930" cy="3410645"/>
            <wp:effectExtent l="0" t="0" r="3175" b="184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90D504" w14:textId="77777777" w:rsidR="000872E8" w:rsidRDefault="000872E8" w:rsidP="00D21737">
      <w:pPr>
        <w:jc w:val="both"/>
        <w:rPr>
          <w:lang w:val="pt-PT"/>
        </w:rPr>
      </w:pPr>
    </w:p>
    <w:p w14:paraId="3BD75FE0" w14:textId="5085DA35" w:rsidR="006C7E61" w:rsidRDefault="006C7E61" w:rsidP="00D21737">
      <w:pPr>
        <w:jc w:val="both"/>
        <w:rPr>
          <w:lang w:val="pt-PT"/>
        </w:rPr>
      </w:pPr>
      <w:r>
        <w:rPr>
          <w:lang w:val="pt-PT"/>
        </w:rPr>
        <w:lastRenderedPageBreak/>
        <w:t>Merece ser referido que alguns disseram ter desistido porque durante campanhas de vacinação não foram incluídos, outros por falta de medicamentos e material de trabalho.</w:t>
      </w:r>
    </w:p>
    <w:p w14:paraId="26DF29FB" w14:textId="432BEEF9" w:rsidR="00D21737" w:rsidRPr="00CE11E8" w:rsidRDefault="00D21737" w:rsidP="00CE11E8">
      <w:pPr>
        <w:pStyle w:val="Cabealhodondice"/>
        <w:numPr>
          <w:ilvl w:val="2"/>
          <w:numId w:val="9"/>
        </w:numPr>
        <w:outlineLvl w:val="0"/>
        <w:rPr>
          <w:rStyle w:val="RefernciaIntensa"/>
        </w:rPr>
      </w:pPr>
      <w:bookmarkStart w:id="16" w:name="_Toc14446795"/>
      <w:r w:rsidRPr="00CE11E8">
        <w:rPr>
          <w:rStyle w:val="RefernciaIntensa"/>
        </w:rPr>
        <w:t>P</w:t>
      </w:r>
      <w:r w:rsidR="00CE11E8">
        <w:rPr>
          <w:rStyle w:val="RefernciaIntensa"/>
          <w:lang w:val="pt-PT"/>
        </w:rPr>
        <w:t>erceção sobre a p</w:t>
      </w:r>
      <w:proofErr w:type="spellStart"/>
      <w:r w:rsidRPr="00CE11E8">
        <w:rPr>
          <w:rStyle w:val="RefernciaIntensa"/>
        </w:rPr>
        <w:t>aridade</w:t>
      </w:r>
      <w:proofErr w:type="spellEnd"/>
      <w:r w:rsidR="00CE11E8">
        <w:rPr>
          <w:rStyle w:val="RefernciaIntensa"/>
          <w:lang w:val="pt-PT"/>
        </w:rPr>
        <w:t xml:space="preserve"> de</w:t>
      </w:r>
      <w:r w:rsidRPr="00CE11E8">
        <w:rPr>
          <w:rStyle w:val="RefernciaIntensa"/>
        </w:rPr>
        <w:t xml:space="preserve"> género</w:t>
      </w:r>
      <w:bookmarkEnd w:id="16"/>
    </w:p>
    <w:p w14:paraId="71B64E35" w14:textId="77777777" w:rsidR="00CE11E8" w:rsidRDefault="00CE11E8">
      <w:pPr>
        <w:rPr>
          <w:lang w:val="pt-PT"/>
        </w:rPr>
      </w:pPr>
    </w:p>
    <w:p w14:paraId="63D7487B" w14:textId="0C8AE197" w:rsidR="00CF6956" w:rsidRDefault="005F0C26" w:rsidP="00CF6956">
      <w:pPr>
        <w:jc w:val="both"/>
        <w:rPr>
          <w:lang w:val="pt-PT"/>
        </w:rPr>
      </w:pPr>
      <w:r>
        <w:rPr>
          <w:lang w:val="pt-PT"/>
        </w:rPr>
        <w:t>De 521 respondentes, 356</w:t>
      </w:r>
      <w:r w:rsidR="00F0454C">
        <w:rPr>
          <w:lang w:val="pt-PT"/>
        </w:rPr>
        <w:t xml:space="preserve"> (68%) </w:t>
      </w:r>
      <w:r>
        <w:rPr>
          <w:lang w:val="pt-PT"/>
        </w:rPr>
        <w:t xml:space="preserve">acharam que </w:t>
      </w:r>
      <w:r w:rsidR="00F0454C">
        <w:rPr>
          <w:lang w:val="pt-PT"/>
        </w:rPr>
        <w:t xml:space="preserve">existem mais ASC do sexo masculino do que do feminino, contudo 26% disse existir mais do sexo feminino e 5,5% não sabiam dizer. Isto mostra que nem todos têm noção da disparidade de género. </w:t>
      </w:r>
    </w:p>
    <w:p w14:paraId="2AD882C1" w14:textId="77777777" w:rsidR="00CF6956" w:rsidRDefault="00CF6956" w:rsidP="00CF6956">
      <w:pPr>
        <w:jc w:val="both"/>
        <w:rPr>
          <w:lang w:val="pt-PT"/>
        </w:rPr>
      </w:pPr>
    </w:p>
    <w:p w14:paraId="78385E84" w14:textId="1FA788B1" w:rsidR="00D76119" w:rsidRPr="00E578F5" w:rsidRDefault="007F6A15" w:rsidP="00E578F5">
      <w:pPr>
        <w:jc w:val="both"/>
        <w:rPr>
          <w:lang w:val="pt-PT"/>
        </w:rPr>
      </w:pPr>
      <w:r>
        <w:rPr>
          <w:lang w:val="pt-PT"/>
        </w:rPr>
        <w:t>Para os que responderam que existe maior número de homens como ASC, a</w:t>
      </w:r>
      <w:r w:rsidR="00E578F5" w:rsidRPr="00E578F5">
        <w:rPr>
          <w:lang w:val="pt-PT"/>
        </w:rPr>
        <w:t xml:space="preserve">s principais razões </w:t>
      </w:r>
      <w:r>
        <w:rPr>
          <w:lang w:val="pt-PT"/>
        </w:rPr>
        <w:t>para esse facto foram a maior disponibilidade ou interesse e escolaridade destes. Para os que disseram haver mais mulheres, a primeira razão foi maior disponibilidade ou interesse e mais paciência e facilidade em conversar com a população sobre assuntos relacionados à saúde reprodutiva e crianças (Figura 4).</w:t>
      </w:r>
    </w:p>
    <w:p w14:paraId="2E79CA1B" w14:textId="77777777" w:rsidR="00CF6956" w:rsidRDefault="00CF6956" w:rsidP="00153147">
      <w:pPr>
        <w:rPr>
          <w:b/>
          <w:highlight w:val="yellow"/>
          <w:lang w:val="pt-PT"/>
        </w:rPr>
      </w:pPr>
    </w:p>
    <w:p w14:paraId="6BBC3D8D" w14:textId="720E94B2" w:rsidR="002024E4" w:rsidRDefault="002024E4" w:rsidP="002024E4">
      <w:pPr>
        <w:rPr>
          <w:b/>
          <w:lang w:val="pt-PT"/>
        </w:rPr>
      </w:pPr>
      <w:r>
        <w:rPr>
          <w:b/>
          <w:sz w:val="22"/>
          <w:lang w:val="pt-PT"/>
        </w:rPr>
        <w:t>Figura</w:t>
      </w:r>
      <w:r w:rsidRPr="005C7237">
        <w:rPr>
          <w:b/>
          <w:sz w:val="22"/>
          <w:lang w:val="pt-PT"/>
        </w:rPr>
        <w:t xml:space="preserve"> </w:t>
      </w:r>
      <w:r>
        <w:rPr>
          <w:b/>
          <w:sz w:val="22"/>
          <w:lang w:val="pt-PT"/>
        </w:rPr>
        <w:t>4</w:t>
      </w:r>
      <w:r w:rsidRPr="005C7237">
        <w:rPr>
          <w:b/>
          <w:sz w:val="22"/>
          <w:lang w:val="pt-PT"/>
        </w:rPr>
        <w:t xml:space="preserve"> – </w:t>
      </w:r>
      <w:r w:rsidR="00AC3691">
        <w:rPr>
          <w:b/>
          <w:sz w:val="22"/>
          <w:lang w:val="pt-PT"/>
        </w:rPr>
        <w:t xml:space="preserve">Principais </w:t>
      </w:r>
      <w:r w:rsidR="004B3379">
        <w:rPr>
          <w:b/>
          <w:sz w:val="22"/>
          <w:lang w:val="pt-PT"/>
        </w:rPr>
        <w:t xml:space="preserve">determinantes de maior número de </w:t>
      </w:r>
      <w:r w:rsidR="00AC3691">
        <w:rPr>
          <w:b/>
          <w:sz w:val="22"/>
          <w:lang w:val="pt-PT"/>
        </w:rPr>
        <w:t>indivíduos do sexo masculino ou feminino</w:t>
      </w:r>
      <w:r>
        <w:rPr>
          <w:b/>
          <w:sz w:val="22"/>
          <w:lang w:val="pt-PT"/>
        </w:rPr>
        <w:t xml:space="preserve"> </w:t>
      </w:r>
      <w:r w:rsidR="001322B6">
        <w:rPr>
          <w:b/>
          <w:sz w:val="22"/>
          <w:lang w:val="pt-PT"/>
        </w:rPr>
        <w:t>a</w:t>
      </w:r>
      <w:r>
        <w:rPr>
          <w:b/>
          <w:sz w:val="22"/>
          <w:lang w:val="pt-PT"/>
        </w:rPr>
        <w:t xml:space="preserve"> </w:t>
      </w:r>
      <w:r>
        <w:rPr>
          <w:b/>
          <w:lang w:val="pt-PT"/>
        </w:rPr>
        <w:t>trabalhar como ASC</w:t>
      </w:r>
    </w:p>
    <w:p w14:paraId="3B466924" w14:textId="50DC8D30" w:rsidR="00E578F5" w:rsidRDefault="00E578F5" w:rsidP="00153147">
      <w:pPr>
        <w:rPr>
          <w:noProof/>
          <w:lang w:val="pt-PT" w:eastAsia="pt-PT"/>
        </w:rPr>
      </w:pPr>
      <w:r>
        <w:rPr>
          <w:noProof/>
          <w:lang w:val="pt-PT" w:eastAsia="pt-PT"/>
        </w:rPr>
        <w:drawing>
          <wp:inline distT="0" distB="0" distL="0" distR="0" wp14:anchorId="382143E7" wp14:editId="04C16836">
            <wp:extent cx="5312865" cy="3997997"/>
            <wp:effectExtent l="0" t="0" r="2540" b="25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3C6831" w14:textId="77777777" w:rsidR="00E578F5" w:rsidRDefault="00E578F5" w:rsidP="00153147">
      <w:pPr>
        <w:rPr>
          <w:noProof/>
          <w:lang w:val="pt-PT" w:eastAsia="pt-PT"/>
        </w:rPr>
      </w:pPr>
    </w:p>
    <w:p w14:paraId="202C2022" w14:textId="77777777" w:rsidR="00EE5389" w:rsidRDefault="00EE5389" w:rsidP="004B3379">
      <w:pPr>
        <w:jc w:val="both"/>
        <w:rPr>
          <w:noProof/>
          <w:lang w:val="pt-PT" w:eastAsia="pt-PT"/>
        </w:rPr>
      </w:pPr>
    </w:p>
    <w:p w14:paraId="6538BB6B" w14:textId="77777777" w:rsidR="004B3379" w:rsidRDefault="004B3379" w:rsidP="004B3379">
      <w:pPr>
        <w:jc w:val="both"/>
        <w:rPr>
          <w:noProof/>
          <w:lang w:val="pt-PT" w:eastAsia="pt-PT"/>
        </w:rPr>
      </w:pPr>
      <w:r>
        <w:rPr>
          <w:noProof/>
          <w:lang w:val="pt-PT" w:eastAsia="pt-PT"/>
        </w:rPr>
        <w:t xml:space="preserve">Quanto à opinião sobre que sexo deveria ser mais representado entre os ASC, de 547 respondentes 285 (52%) acharam que deveria haver mais do sexo feminino, 143 (26%) que deve ser igual, 116 (21%) disseram que deveria haver mais homens e 3 (0,6%) disseram ser indiferente. </w:t>
      </w:r>
    </w:p>
    <w:p w14:paraId="1B5D05EC" w14:textId="77777777" w:rsidR="004B3379" w:rsidRDefault="004B3379" w:rsidP="004B3379">
      <w:pPr>
        <w:jc w:val="both"/>
        <w:rPr>
          <w:noProof/>
          <w:lang w:val="pt-PT" w:eastAsia="pt-PT"/>
        </w:rPr>
      </w:pPr>
    </w:p>
    <w:p w14:paraId="0375D8AD" w14:textId="69C9ACFF" w:rsidR="00E578F5" w:rsidRDefault="004B3379" w:rsidP="004B3379">
      <w:pPr>
        <w:jc w:val="both"/>
        <w:rPr>
          <w:noProof/>
          <w:lang w:val="pt-PT" w:eastAsia="pt-PT"/>
        </w:rPr>
      </w:pPr>
      <w:r>
        <w:rPr>
          <w:noProof/>
          <w:lang w:val="pt-PT" w:eastAsia="pt-PT"/>
        </w:rPr>
        <w:t xml:space="preserve">Foram solicitadas a justificar a sua opinião sobre se devem haver mais ASC do sexo masculino ou feminino. Para os que acharam que deveria haver mais homens, a principal justificação foi o de terem maior disponibilidade (65%), mais paciência (32%) e autonomia (22%). Para as mulheres, a justificação foi saberem lidar melhor com as crianças (50%), terem mais paciência (48%) e comunicarem-se melhor sobre certos </w:t>
      </w:r>
      <w:r>
        <w:rPr>
          <w:noProof/>
          <w:lang w:val="pt-PT" w:eastAsia="pt-PT"/>
        </w:rPr>
        <w:lastRenderedPageBreak/>
        <w:t>temas (36%). É de notar que a questão da autonomia foi referida em relação ao homem por 22% contra apenas 2,1% de mulheres, o que reflete a realidade de submiss</w:t>
      </w:r>
      <w:r w:rsidR="00F635B7">
        <w:rPr>
          <w:noProof/>
          <w:lang w:val="pt-PT" w:eastAsia="pt-PT"/>
        </w:rPr>
        <w:t>ão por parte das mulheres. Por outro lado, a facilidade de comunicação e apropriação dos assuntos tratados pelos ASC com a população pesa em favor das mulheres</w:t>
      </w:r>
      <w:r>
        <w:rPr>
          <w:noProof/>
          <w:lang w:val="pt-PT" w:eastAsia="pt-PT"/>
        </w:rPr>
        <w:t xml:space="preserve"> (Figura 5).</w:t>
      </w:r>
    </w:p>
    <w:p w14:paraId="2C83FDFF" w14:textId="77777777" w:rsidR="0085521B" w:rsidRDefault="0085521B" w:rsidP="004B3379">
      <w:pPr>
        <w:jc w:val="both"/>
        <w:rPr>
          <w:noProof/>
          <w:lang w:val="pt-PT" w:eastAsia="pt-PT"/>
        </w:rPr>
      </w:pPr>
    </w:p>
    <w:p w14:paraId="402EF30C" w14:textId="660D0C33" w:rsidR="009E2E7B" w:rsidRDefault="009E2E7B" w:rsidP="009E2E7B">
      <w:pPr>
        <w:rPr>
          <w:b/>
          <w:lang w:val="pt-PT"/>
        </w:rPr>
      </w:pPr>
      <w:r>
        <w:rPr>
          <w:b/>
          <w:sz w:val="22"/>
          <w:lang w:val="pt-PT"/>
        </w:rPr>
        <w:t>Figura</w:t>
      </w:r>
      <w:r w:rsidRPr="005C7237">
        <w:rPr>
          <w:b/>
          <w:sz w:val="22"/>
          <w:lang w:val="pt-PT"/>
        </w:rPr>
        <w:t xml:space="preserve"> </w:t>
      </w:r>
      <w:r>
        <w:rPr>
          <w:b/>
          <w:sz w:val="22"/>
          <w:lang w:val="pt-PT"/>
        </w:rPr>
        <w:t>5</w:t>
      </w:r>
      <w:r w:rsidRPr="005C7237">
        <w:rPr>
          <w:b/>
          <w:sz w:val="22"/>
          <w:lang w:val="pt-PT"/>
        </w:rPr>
        <w:t xml:space="preserve"> – </w:t>
      </w:r>
      <w:r w:rsidR="004B3379">
        <w:rPr>
          <w:b/>
          <w:sz w:val="22"/>
          <w:lang w:val="pt-PT"/>
        </w:rPr>
        <w:t>Justificação da opinião de haver mais ASC</w:t>
      </w:r>
      <w:r w:rsidR="001322B6">
        <w:rPr>
          <w:b/>
          <w:sz w:val="22"/>
          <w:lang w:val="pt-PT"/>
        </w:rPr>
        <w:t xml:space="preserve"> </w:t>
      </w:r>
      <w:r w:rsidR="004B3379">
        <w:rPr>
          <w:b/>
          <w:sz w:val="22"/>
          <w:lang w:val="pt-PT"/>
        </w:rPr>
        <w:t>do sexo masculino ou feminino.</w:t>
      </w:r>
    </w:p>
    <w:p w14:paraId="477A76DE" w14:textId="77777777" w:rsidR="009E2E7B" w:rsidRDefault="009E2E7B" w:rsidP="00153147">
      <w:pPr>
        <w:rPr>
          <w:noProof/>
          <w:lang w:val="pt-PT" w:eastAsia="pt-PT"/>
        </w:rPr>
      </w:pPr>
    </w:p>
    <w:p w14:paraId="5EB3D9DB" w14:textId="2153CECE" w:rsidR="0085521B" w:rsidRDefault="009E2E7B" w:rsidP="00153147">
      <w:pPr>
        <w:rPr>
          <w:noProof/>
          <w:lang w:val="pt-PT" w:eastAsia="pt-PT"/>
        </w:rPr>
      </w:pPr>
      <w:r>
        <w:rPr>
          <w:noProof/>
          <w:lang w:val="pt-PT" w:eastAsia="pt-PT"/>
        </w:rPr>
        <w:drawing>
          <wp:inline distT="0" distB="0" distL="0" distR="0" wp14:anchorId="273173A9" wp14:editId="2507BC3F">
            <wp:extent cx="4805045" cy="3056890"/>
            <wp:effectExtent l="0" t="0" r="14605" b="1016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19A2C0" w14:textId="77777777" w:rsidR="00E578F5" w:rsidRDefault="00E578F5" w:rsidP="00153147">
      <w:pPr>
        <w:rPr>
          <w:noProof/>
          <w:lang w:val="pt-PT" w:eastAsia="pt-PT"/>
        </w:rPr>
      </w:pPr>
    </w:p>
    <w:p w14:paraId="169D8300" w14:textId="61201804" w:rsidR="00E578F5" w:rsidRDefault="00401629" w:rsidP="00F635B7">
      <w:pPr>
        <w:jc w:val="both"/>
        <w:rPr>
          <w:noProof/>
          <w:lang w:val="pt-PT" w:eastAsia="pt-PT"/>
        </w:rPr>
      </w:pPr>
      <w:r>
        <w:rPr>
          <w:noProof/>
          <w:lang w:val="pt-PT" w:eastAsia="pt-PT"/>
        </w:rPr>
        <w:t xml:space="preserve">Perguntou-se a opinião dos respondentes sobre como aumentar a participação de indivíduos do sexo feminino como agente de saúde comunitária. </w:t>
      </w:r>
      <w:r w:rsidR="00F635B7">
        <w:rPr>
          <w:noProof/>
          <w:lang w:val="pt-PT" w:eastAsia="pt-PT"/>
        </w:rPr>
        <w:t xml:space="preserve">As recomendações mais frequentes deixadas pelos entrevistados na comunidade foram a de capacitar as mulheres e sensibilizá-las a aceitarem este trabalho (30%); a sensibilização ainda foi recomendada para o público em geral, alguns tendo-se referido específicamente à sensibilização dos homens e chefes de tabanca (30%) (Figura 6). </w:t>
      </w:r>
    </w:p>
    <w:p w14:paraId="281EFE9A" w14:textId="77777777" w:rsidR="00AC3691" w:rsidRDefault="00AC3691" w:rsidP="00153147">
      <w:pPr>
        <w:rPr>
          <w:noProof/>
          <w:lang w:val="pt-PT" w:eastAsia="pt-PT"/>
        </w:rPr>
      </w:pPr>
    </w:p>
    <w:p w14:paraId="69651EB6" w14:textId="2779BE89" w:rsidR="00F635B7" w:rsidRDefault="00F635B7" w:rsidP="00153147">
      <w:pPr>
        <w:rPr>
          <w:noProof/>
          <w:lang w:val="pt-PT" w:eastAsia="pt-PT"/>
        </w:rPr>
      </w:pPr>
      <w:r>
        <w:rPr>
          <w:noProof/>
          <w:lang w:val="pt-PT" w:eastAsia="pt-PT"/>
        </w:rPr>
        <w:t xml:space="preserve">A recomendação seguinte tem a ver com o aumento não somente da escolarização das mulheres, mas também com a sua alfabetização (25%), 17% ainda recomendaram um aumento dos subsídios recebidos pelos ASC, outros de favorecer mulheres na seleção das mulheres (12%) (Figura 6).  </w:t>
      </w:r>
    </w:p>
    <w:p w14:paraId="16468372" w14:textId="77777777" w:rsidR="00F635B7" w:rsidRDefault="00F635B7" w:rsidP="00153147">
      <w:pPr>
        <w:rPr>
          <w:noProof/>
          <w:lang w:val="pt-PT" w:eastAsia="pt-PT"/>
        </w:rPr>
      </w:pPr>
    </w:p>
    <w:p w14:paraId="18DA0D31" w14:textId="0678626D" w:rsidR="00F635B7" w:rsidRDefault="00AC3691" w:rsidP="00153147">
      <w:pPr>
        <w:rPr>
          <w:b/>
          <w:sz w:val="22"/>
          <w:lang w:val="pt-PT"/>
        </w:rPr>
      </w:pPr>
      <w:r>
        <w:rPr>
          <w:b/>
          <w:sz w:val="22"/>
          <w:lang w:val="pt-PT"/>
        </w:rPr>
        <w:lastRenderedPageBreak/>
        <w:t>Figura</w:t>
      </w:r>
      <w:r w:rsidRPr="005C7237">
        <w:rPr>
          <w:b/>
          <w:sz w:val="22"/>
          <w:lang w:val="pt-PT"/>
        </w:rPr>
        <w:t xml:space="preserve"> </w:t>
      </w:r>
      <w:r>
        <w:rPr>
          <w:b/>
          <w:sz w:val="22"/>
          <w:lang w:val="pt-PT"/>
        </w:rPr>
        <w:t>6</w:t>
      </w:r>
      <w:r w:rsidRPr="005C7237">
        <w:rPr>
          <w:b/>
          <w:sz w:val="22"/>
          <w:lang w:val="pt-PT"/>
        </w:rPr>
        <w:t xml:space="preserve"> – </w:t>
      </w:r>
      <w:r>
        <w:rPr>
          <w:b/>
          <w:sz w:val="22"/>
          <w:lang w:val="pt-PT"/>
        </w:rPr>
        <w:t>Intervenções para aumentar o número de ASC femininos.</w:t>
      </w:r>
      <w:r w:rsidR="00F635B7">
        <w:rPr>
          <w:noProof/>
          <w:lang w:val="pt-PT" w:eastAsia="pt-PT"/>
        </w:rPr>
        <w:drawing>
          <wp:inline distT="0" distB="0" distL="0" distR="0" wp14:anchorId="016F3059" wp14:editId="10CBDE0C">
            <wp:extent cx="4431837" cy="2729851"/>
            <wp:effectExtent l="0" t="0" r="6985" b="139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687E18" w14:textId="1308E193" w:rsidR="00B56A21" w:rsidRPr="00F861D1" w:rsidRDefault="008C0DD4" w:rsidP="00D51E34">
      <w:pPr>
        <w:pStyle w:val="Cabealhodondice"/>
        <w:numPr>
          <w:ilvl w:val="1"/>
          <w:numId w:val="9"/>
        </w:numPr>
        <w:outlineLvl w:val="0"/>
        <w:rPr>
          <w:rStyle w:val="RefernciaIntensa"/>
        </w:rPr>
      </w:pPr>
      <w:bookmarkStart w:id="17" w:name="_Toc14446796"/>
      <w:r w:rsidRPr="00F861D1">
        <w:rPr>
          <w:rStyle w:val="RefernciaIntensa"/>
        </w:rPr>
        <w:t>Resultados</w:t>
      </w:r>
      <w:r w:rsidR="00D74620">
        <w:rPr>
          <w:rStyle w:val="RefernciaIntensa"/>
          <w:lang w:val="pt-PT"/>
        </w:rPr>
        <w:t xml:space="preserve"> da componente qualitativa</w:t>
      </w:r>
      <w:bookmarkEnd w:id="17"/>
    </w:p>
    <w:p w14:paraId="79C436DF" w14:textId="17106FAB" w:rsidR="00B56A21" w:rsidRPr="00D74620" w:rsidRDefault="00D74620" w:rsidP="002C40BE">
      <w:pPr>
        <w:pStyle w:val="Cabealhodondice"/>
        <w:numPr>
          <w:ilvl w:val="2"/>
          <w:numId w:val="9"/>
        </w:numPr>
        <w:outlineLvl w:val="0"/>
        <w:rPr>
          <w:rStyle w:val="RefernciaIntensa"/>
        </w:rPr>
      </w:pPr>
      <w:bookmarkStart w:id="18" w:name="_Toc14446797"/>
      <w:r w:rsidRPr="00D74620">
        <w:rPr>
          <w:rStyle w:val="RefernciaIntensa"/>
        </w:rPr>
        <w:t>Amostra</w:t>
      </w:r>
      <w:bookmarkEnd w:id="18"/>
      <w:r w:rsidRPr="00D74620">
        <w:rPr>
          <w:rStyle w:val="RefernciaIntensa"/>
        </w:rPr>
        <w:t xml:space="preserve"> </w:t>
      </w:r>
      <w:r w:rsidR="00B56A21" w:rsidRPr="00D74620">
        <w:rPr>
          <w:rStyle w:val="RefernciaIntensa"/>
        </w:rPr>
        <w:t xml:space="preserve"> </w:t>
      </w:r>
    </w:p>
    <w:p w14:paraId="71847C44" w14:textId="77777777" w:rsidR="00D74620" w:rsidRPr="00D74620" w:rsidRDefault="00D74620" w:rsidP="00D74620">
      <w:pPr>
        <w:rPr>
          <w:lang w:val="pt-PT"/>
        </w:rPr>
      </w:pPr>
    </w:p>
    <w:p w14:paraId="777A108E" w14:textId="46E0ED35" w:rsidR="00B56A21" w:rsidRPr="00DB78BD" w:rsidRDefault="003950BC" w:rsidP="00A23481">
      <w:pPr>
        <w:jc w:val="both"/>
        <w:rPr>
          <w:lang w:val="pt-PT"/>
        </w:rPr>
      </w:pPr>
      <w:r w:rsidRPr="00550C30">
        <w:rPr>
          <w:lang w:val="pt-PT"/>
        </w:rPr>
        <w:t>Em cada região fo</w:t>
      </w:r>
      <w:r>
        <w:rPr>
          <w:lang w:val="pt-PT"/>
        </w:rPr>
        <w:t>ram</w:t>
      </w:r>
      <w:r w:rsidRPr="00550C30">
        <w:rPr>
          <w:lang w:val="pt-PT"/>
        </w:rPr>
        <w:t xml:space="preserve"> realizado</w:t>
      </w:r>
      <w:r w:rsidR="00D74620">
        <w:rPr>
          <w:lang w:val="pt-PT"/>
        </w:rPr>
        <w:t>s</w:t>
      </w:r>
      <w:r w:rsidRPr="00550C30">
        <w:rPr>
          <w:lang w:val="pt-PT"/>
        </w:rPr>
        <w:t>: 2 entrevistas com</w:t>
      </w:r>
      <w:r>
        <w:rPr>
          <w:lang w:val="pt-PT"/>
        </w:rPr>
        <w:t xml:space="preserve"> C</w:t>
      </w:r>
      <w:r w:rsidRPr="00550C30">
        <w:rPr>
          <w:lang w:val="pt-PT"/>
        </w:rPr>
        <w:t xml:space="preserve">hefes de </w:t>
      </w:r>
      <w:r>
        <w:rPr>
          <w:lang w:val="pt-PT"/>
        </w:rPr>
        <w:t>T</w:t>
      </w:r>
      <w:r w:rsidRPr="00550C30">
        <w:rPr>
          <w:lang w:val="pt-PT"/>
        </w:rPr>
        <w:t xml:space="preserve">abancas, 1 entrevista com um elemento do Direção Regional da Saúde (DRS), 2 entrevistas com Responsável Área Sanitária (RAS), 1 Discussão de Grupo Focal (DGF) com ASC do sexo masculino, 1 DGF com ASC do sexo feminino e 1 ASC com mulheres não ASC. Em Oio e </w:t>
      </w:r>
      <w:r w:rsidR="00A23481">
        <w:rPr>
          <w:lang w:val="pt-PT"/>
        </w:rPr>
        <w:t>Bafatá</w:t>
      </w:r>
      <w:r>
        <w:rPr>
          <w:lang w:val="pt-PT"/>
        </w:rPr>
        <w:t xml:space="preserve"> </w:t>
      </w:r>
      <w:r w:rsidRPr="00550C30">
        <w:rPr>
          <w:lang w:val="pt-PT"/>
        </w:rPr>
        <w:t>foi feita uma</w:t>
      </w:r>
      <w:r w:rsidR="005A6BD5">
        <w:rPr>
          <w:lang w:val="pt-PT"/>
        </w:rPr>
        <w:t xml:space="preserve"> entrevista com parceiros </w:t>
      </w:r>
      <w:proofErr w:type="spellStart"/>
      <w:r w:rsidR="005A6BD5">
        <w:rPr>
          <w:lang w:val="pt-PT"/>
        </w:rPr>
        <w:t>Plan</w:t>
      </w:r>
      <w:proofErr w:type="spellEnd"/>
      <w:r w:rsidR="005A6BD5">
        <w:rPr>
          <w:lang w:val="pt-PT"/>
        </w:rPr>
        <w:t xml:space="preserve"> Internacional Guiné-Bissau</w:t>
      </w:r>
      <w:r w:rsidRPr="00550C30">
        <w:rPr>
          <w:lang w:val="pt-PT"/>
        </w:rPr>
        <w:t xml:space="preserve">, no SAB foram realizadas </w:t>
      </w:r>
      <w:r>
        <w:rPr>
          <w:lang w:val="pt-PT"/>
        </w:rPr>
        <w:t xml:space="preserve">4 </w:t>
      </w:r>
      <w:r w:rsidRPr="00550C30">
        <w:rPr>
          <w:lang w:val="pt-PT"/>
        </w:rPr>
        <w:t>entrevistas com Parceiros (UNICEF, Fundo Glo</w:t>
      </w:r>
      <w:r w:rsidR="00A23481">
        <w:rPr>
          <w:lang w:val="pt-PT"/>
        </w:rPr>
        <w:t xml:space="preserve">bal - PNUD, VIDA e </w:t>
      </w:r>
      <w:proofErr w:type="spellStart"/>
      <w:r w:rsidR="00A23481">
        <w:rPr>
          <w:lang w:val="pt-PT"/>
        </w:rPr>
        <w:t>NovaAfrica</w:t>
      </w:r>
      <w:proofErr w:type="spellEnd"/>
      <w:r w:rsidR="00A23481">
        <w:rPr>
          <w:lang w:val="pt-PT"/>
        </w:rPr>
        <w:t>).</w:t>
      </w:r>
    </w:p>
    <w:p w14:paraId="6773CD49" w14:textId="1FBA3C39" w:rsidR="00B56A21" w:rsidRPr="00F861D1" w:rsidRDefault="00B56A21" w:rsidP="002C40BE">
      <w:pPr>
        <w:pStyle w:val="Cabealhodondice"/>
        <w:numPr>
          <w:ilvl w:val="2"/>
          <w:numId w:val="9"/>
        </w:numPr>
        <w:outlineLvl w:val="0"/>
        <w:rPr>
          <w:rStyle w:val="RefernciaIntensa"/>
        </w:rPr>
      </w:pPr>
      <w:bookmarkStart w:id="19" w:name="_Toc14446798"/>
      <w:r w:rsidRPr="00F861D1">
        <w:rPr>
          <w:rStyle w:val="RefernciaIntensa"/>
        </w:rPr>
        <w:t>Motivações para ser ASC</w:t>
      </w:r>
      <w:bookmarkEnd w:id="19"/>
    </w:p>
    <w:p w14:paraId="5857AE62" w14:textId="77777777" w:rsidR="00F861D1" w:rsidRDefault="00F861D1" w:rsidP="00B56A21">
      <w:pPr>
        <w:jc w:val="both"/>
        <w:rPr>
          <w:lang w:val="pt-PT"/>
        </w:rPr>
      </w:pPr>
    </w:p>
    <w:p w14:paraId="2A3021DB" w14:textId="61EBAFAC" w:rsidR="00B56A21" w:rsidRPr="00550C30" w:rsidRDefault="00B56A21" w:rsidP="00A23481">
      <w:pPr>
        <w:jc w:val="both"/>
        <w:rPr>
          <w:lang w:val="pt-PT"/>
        </w:rPr>
      </w:pPr>
      <w:r w:rsidRPr="00550C30">
        <w:rPr>
          <w:lang w:val="pt-PT"/>
        </w:rPr>
        <w:t xml:space="preserve">A razão mais comum </w:t>
      </w:r>
      <w:r w:rsidR="009F3335">
        <w:rPr>
          <w:lang w:val="pt-PT"/>
        </w:rPr>
        <w:t>apontada</w:t>
      </w:r>
      <w:r w:rsidRPr="00550C30">
        <w:rPr>
          <w:lang w:val="pt-PT"/>
        </w:rPr>
        <w:t xml:space="preserve"> para o que motiva </w:t>
      </w:r>
      <w:r w:rsidR="0020072E">
        <w:rPr>
          <w:lang w:val="pt-PT"/>
        </w:rPr>
        <w:t xml:space="preserve">um </w:t>
      </w:r>
      <w:r w:rsidRPr="00550C30">
        <w:rPr>
          <w:lang w:val="pt-PT"/>
        </w:rPr>
        <w:t>ASC foi o desejo de ajudar os outros e a comunidade que surgiu em todos os grupos focais com ambos ASC feminin</w:t>
      </w:r>
      <w:r w:rsidR="00A23481">
        <w:rPr>
          <w:lang w:val="pt-PT"/>
        </w:rPr>
        <w:t>o</w:t>
      </w:r>
      <w:r w:rsidRPr="00550C30">
        <w:rPr>
          <w:lang w:val="pt-PT"/>
        </w:rPr>
        <w:t xml:space="preserve"> e masculin</w:t>
      </w:r>
      <w:r w:rsidR="00A23481">
        <w:rPr>
          <w:lang w:val="pt-PT"/>
        </w:rPr>
        <w:t>o</w:t>
      </w:r>
      <w:r w:rsidRPr="00550C30">
        <w:rPr>
          <w:lang w:val="pt-PT"/>
        </w:rPr>
        <w:t>. Outras razões incluíram a vontade de fazer o trabalho e um interesse em aprender novos conhecimentos para novas carreiras. Em todos os grupos focais, pelo menos um entrevistado, quando questionado sobre o que o motiva a ser um ASC, não respondeu com uma razão motivadora, mas afirmou que</w:t>
      </w:r>
      <w:r w:rsidR="00A23481">
        <w:rPr>
          <w:lang w:val="pt-PT"/>
        </w:rPr>
        <w:t xml:space="preserve"> foi escolhido para ser ASC.</w:t>
      </w:r>
    </w:p>
    <w:p w14:paraId="138FA554" w14:textId="59170E6F" w:rsidR="00B56A21" w:rsidRPr="00A23481" w:rsidRDefault="009F7929" w:rsidP="002C40BE">
      <w:pPr>
        <w:pStyle w:val="Cabealhodondice"/>
        <w:numPr>
          <w:ilvl w:val="2"/>
          <w:numId w:val="9"/>
        </w:numPr>
        <w:outlineLvl w:val="0"/>
        <w:rPr>
          <w:rStyle w:val="RefernciaIntensa"/>
        </w:rPr>
      </w:pPr>
      <w:bookmarkStart w:id="20" w:name="_Toc14446799"/>
      <w:r>
        <w:rPr>
          <w:rStyle w:val="RefernciaIntensa"/>
          <w:lang w:val="pt-PT"/>
        </w:rPr>
        <w:t>Os aspetos positivos e negativos no trabalho dos ASC na sua opinião</w:t>
      </w:r>
      <w:bookmarkEnd w:id="20"/>
      <w:r w:rsidR="00B56A21" w:rsidRPr="00A23481">
        <w:rPr>
          <w:rStyle w:val="RefernciaIntensa"/>
        </w:rPr>
        <w:t xml:space="preserve"> </w:t>
      </w:r>
    </w:p>
    <w:p w14:paraId="08C64808" w14:textId="77777777" w:rsidR="00B56A21" w:rsidRPr="00550C30" w:rsidRDefault="00B56A21" w:rsidP="00B56A21">
      <w:pPr>
        <w:rPr>
          <w:lang w:val="pt-PT"/>
        </w:rPr>
      </w:pPr>
    </w:p>
    <w:p w14:paraId="39C61D71" w14:textId="655B7E8B" w:rsidR="00B56A21" w:rsidRPr="00550C30" w:rsidRDefault="00B56A21" w:rsidP="00B56A21">
      <w:pPr>
        <w:jc w:val="both"/>
        <w:rPr>
          <w:lang w:val="pt-PT"/>
        </w:rPr>
      </w:pPr>
      <w:r w:rsidRPr="00550C30">
        <w:rPr>
          <w:lang w:val="pt-PT"/>
        </w:rPr>
        <w:t xml:space="preserve">ASC gosta mais de ajudar a comunidade, em particular os vulneráveis e </w:t>
      </w:r>
      <w:r>
        <w:rPr>
          <w:lang w:val="pt-PT"/>
        </w:rPr>
        <w:t xml:space="preserve">os </w:t>
      </w:r>
      <w:r w:rsidRPr="00550C30">
        <w:rPr>
          <w:lang w:val="pt-PT"/>
        </w:rPr>
        <w:t xml:space="preserve">doentes. No entanto, </w:t>
      </w:r>
      <w:r w:rsidR="002C40BE">
        <w:rPr>
          <w:lang w:val="pt-PT"/>
        </w:rPr>
        <w:t>aspetos positivos</w:t>
      </w:r>
      <w:r w:rsidRPr="00550C30">
        <w:rPr>
          <w:lang w:val="pt-PT"/>
        </w:rPr>
        <w:t xml:space="preserve"> citados incluem:</w:t>
      </w:r>
    </w:p>
    <w:p w14:paraId="00645D48" w14:textId="3EFB8876" w:rsidR="00B56A21" w:rsidRPr="00F2326D" w:rsidRDefault="00A23481" w:rsidP="00C51B13">
      <w:pPr>
        <w:pStyle w:val="PargrafodaLista"/>
        <w:numPr>
          <w:ilvl w:val="0"/>
          <w:numId w:val="3"/>
        </w:numPr>
        <w:rPr>
          <w:i/>
          <w:lang w:val="pt-PT"/>
        </w:rPr>
      </w:pPr>
      <w:r>
        <w:rPr>
          <w:lang w:val="pt-PT"/>
        </w:rPr>
        <w:t>Ver</w:t>
      </w:r>
      <w:r w:rsidR="00B56A21" w:rsidRPr="00550C30">
        <w:rPr>
          <w:lang w:val="pt-PT"/>
        </w:rPr>
        <w:t xml:space="preserve"> mudanças positivas</w:t>
      </w:r>
      <w:r w:rsidR="00B56A21">
        <w:rPr>
          <w:lang w:val="pt-PT"/>
        </w:rPr>
        <w:t>,</w:t>
      </w:r>
      <w:r w:rsidR="00B56A21" w:rsidRPr="00550C30">
        <w:rPr>
          <w:lang w:val="pt-PT"/>
        </w:rPr>
        <w:t xml:space="preserve"> </w:t>
      </w:r>
      <w:r w:rsidR="00B56A21">
        <w:rPr>
          <w:lang w:val="pt-PT"/>
        </w:rPr>
        <w:t>por e</w:t>
      </w:r>
      <w:r w:rsidR="00B56A21" w:rsidRPr="00550C30">
        <w:rPr>
          <w:lang w:val="pt-PT"/>
        </w:rPr>
        <w:t xml:space="preserve">x. agora </w:t>
      </w:r>
      <w:r>
        <w:rPr>
          <w:lang w:val="pt-PT"/>
        </w:rPr>
        <w:t>a maioria</w:t>
      </w:r>
      <w:r w:rsidR="00B56A21">
        <w:rPr>
          <w:lang w:val="pt-PT"/>
        </w:rPr>
        <w:t xml:space="preserve"> das casa</w:t>
      </w:r>
      <w:r>
        <w:rPr>
          <w:lang w:val="pt-PT"/>
        </w:rPr>
        <w:t>s</w:t>
      </w:r>
      <w:r w:rsidR="00B56A21">
        <w:rPr>
          <w:lang w:val="pt-PT"/>
        </w:rPr>
        <w:t xml:space="preserve"> </w:t>
      </w:r>
      <w:r w:rsidR="00B56A21" w:rsidRPr="00550C30">
        <w:rPr>
          <w:lang w:val="pt-PT"/>
        </w:rPr>
        <w:t>t</w:t>
      </w:r>
      <w:r>
        <w:rPr>
          <w:lang w:val="pt-PT"/>
        </w:rPr>
        <w:t>ê</w:t>
      </w:r>
      <w:r w:rsidR="00B56A21" w:rsidRPr="00550C30">
        <w:rPr>
          <w:lang w:val="pt-PT"/>
        </w:rPr>
        <w:t xml:space="preserve">m </w:t>
      </w:r>
      <w:r>
        <w:rPr>
          <w:lang w:val="pt-PT"/>
        </w:rPr>
        <w:t>latrinas</w:t>
      </w:r>
      <w:r w:rsidR="00B56A21" w:rsidRPr="00550C30">
        <w:rPr>
          <w:lang w:val="pt-PT"/>
        </w:rPr>
        <w:t xml:space="preserve"> </w:t>
      </w:r>
      <w:r w:rsidR="00B56A21" w:rsidRPr="00F2326D">
        <w:rPr>
          <w:i/>
          <w:lang w:val="pt-PT"/>
        </w:rPr>
        <w:t>(apenas mencionado por mulheres ASC)</w:t>
      </w:r>
    </w:p>
    <w:p w14:paraId="255B55D8" w14:textId="4ACEE413" w:rsidR="00B56A21" w:rsidRPr="00550C30" w:rsidRDefault="00B56A21" w:rsidP="00C51B13">
      <w:pPr>
        <w:pStyle w:val="PargrafodaLista"/>
        <w:numPr>
          <w:ilvl w:val="0"/>
          <w:numId w:val="3"/>
        </w:numPr>
        <w:rPr>
          <w:lang w:val="pt-PT"/>
        </w:rPr>
      </w:pPr>
      <w:r w:rsidRPr="00550C30">
        <w:rPr>
          <w:lang w:val="pt-PT"/>
        </w:rPr>
        <w:t>Ve</w:t>
      </w:r>
      <w:r w:rsidR="00A23481">
        <w:rPr>
          <w:lang w:val="pt-PT"/>
        </w:rPr>
        <w:t>r</w:t>
      </w:r>
      <w:r w:rsidRPr="00550C30">
        <w:rPr>
          <w:lang w:val="pt-PT"/>
        </w:rPr>
        <w:t xml:space="preserve"> uma diminuição das doenças</w:t>
      </w:r>
    </w:p>
    <w:p w14:paraId="3BF90C46" w14:textId="30F97D69" w:rsidR="00B56A21" w:rsidRPr="00550C30" w:rsidRDefault="00A23481" w:rsidP="00C51B13">
      <w:pPr>
        <w:pStyle w:val="PargrafodaLista"/>
        <w:numPr>
          <w:ilvl w:val="0"/>
          <w:numId w:val="3"/>
        </w:numPr>
        <w:rPr>
          <w:lang w:val="pt-PT"/>
        </w:rPr>
      </w:pPr>
      <w:r>
        <w:rPr>
          <w:lang w:val="pt-PT"/>
        </w:rPr>
        <w:t>Ajudar</w:t>
      </w:r>
      <w:r w:rsidR="00B56A21" w:rsidRPr="00550C30">
        <w:rPr>
          <w:lang w:val="pt-PT"/>
        </w:rPr>
        <w:t xml:space="preserve"> a reduzir a mortalidade</w:t>
      </w:r>
    </w:p>
    <w:p w14:paraId="5C58A242" w14:textId="76FAE6DB" w:rsidR="00B56A21" w:rsidRPr="00550C30" w:rsidRDefault="00B56A21" w:rsidP="00C51B13">
      <w:pPr>
        <w:pStyle w:val="PargrafodaLista"/>
        <w:numPr>
          <w:ilvl w:val="0"/>
          <w:numId w:val="3"/>
        </w:numPr>
        <w:rPr>
          <w:lang w:val="pt-PT"/>
        </w:rPr>
      </w:pPr>
      <w:r w:rsidRPr="00550C30">
        <w:rPr>
          <w:lang w:val="pt-PT"/>
        </w:rPr>
        <w:lastRenderedPageBreak/>
        <w:t>Faze</w:t>
      </w:r>
      <w:r w:rsidR="00A23481">
        <w:rPr>
          <w:lang w:val="pt-PT"/>
        </w:rPr>
        <w:t>r a</w:t>
      </w:r>
      <w:r w:rsidRPr="00550C30">
        <w:rPr>
          <w:lang w:val="pt-PT"/>
        </w:rPr>
        <w:t xml:space="preserve"> sensibilização </w:t>
      </w:r>
    </w:p>
    <w:p w14:paraId="4F55AD18" w14:textId="7A79BE2E" w:rsidR="00B56A21" w:rsidRPr="00F2326D" w:rsidRDefault="00A23481" w:rsidP="00C51B13">
      <w:pPr>
        <w:pStyle w:val="PargrafodaLista"/>
        <w:numPr>
          <w:ilvl w:val="0"/>
          <w:numId w:val="3"/>
        </w:numPr>
        <w:rPr>
          <w:i/>
          <w:lang w:val="pt-PT"/>
        </w:rPr>
      </w:pPr>
      <w:r>
        <w:rPr>
          <w:lang w:val="pt-PT"/>
        </w:rPr>
        <w:t>Aumentar</w:t>
      </w:r>
      <w:r w:rsidR="00B56A21" w:rsidRPr="00550C30">
        <w:rPr>
          <w:lang w:val="pt-PT"/>
        </w:rPr>
        <w:t xml:space="preserve"> o conhecimento pessoal </w:t>
      </w:r>
      <w:r w:rsidR="00B56A21" w:rsidRPr="00F2326D">
        <w:rPr>
          <w:i/>
          <w:lang w:val="pt-PT"/>
        </w:rPr>
        <w:t>(mencionado apenas por homens ASC)</w:t>
      </w:r>
    </w:p>
    <w:p w14:paraId="24DE59DF" w14:textId="77777777" w:rsidR="00B56A21" w:rsidRPr="00550C30" w:rsidRDefault="00B56A21" w:rsidP="00C51B13">
      <w:pPr>
        <w:pStyle w:val="PargrafodaLista"/>
        <w:numPr>
          <w:ilvl w:val="0"/>
          <w:numId w:val="3"/>
        </w:numPr>
        <w:rPr>
          <w:lang w:val="pt-PT"/>
        </w:rPr>
      </w:pPr>
      <w:r w:rsidRPr="00550C30">
        <w:rPr>
          <w:lang w:val="pt-PT"/>
        </w:rPr>
        <w:t>A consideração das famílias</w:t>
      </w:r>
    </w:p>
    <w:p w14:paraId="012A85ED" w14:textId="77777777" w:rsidR="00B56A21" w:rsidRPr="00550C30" w:rsidRDefault="00B56A21" w:rsidP="00B56A21">
      <w:pPr>
        <w:pStyle w:val="PargrafodaLista"/>
        <w:rPr>
          <w:lang w:val="pt-PT"/>
        </w:rPr>
      </w:pPr>
    </w:p>
    <w:p w14:paraId="2A594420" w14:textId="7DC2DEE8" w:rsidR="00B56A21" w:rsidRPr="00550C30" w:rsidRDefault="00B56A21" w:rsidP="002C40BE">
      <w:pPr>
        <w:jc w:val="both"/>
        <w:rPr>
          <w:lang w:val="pt-PT"/>
        </w:rPr>
      </w:pPr>
      <w:r w:rsidRPr="00550C30">
        <w:rPr>
          <w:lang w:val="pt-PT"/>
        </w:rPr>
        <w:t>O</w:t>
      </w:r>
      <w:r w:rsidR="002C40BE">
        <w:rPr>
          <w:lang w:val="pt-PT"/>
        </w:rPr>
        <w:t>s aspetos negativos</w:t>
      </w:r>
      <w:r w:rsidRPr="00550C30">
        <w:rPr>
          <w:lang w:val="pt-PT"/>
        </w:rPr>
        <w:t xml:space="preserve"> mais comu</w:t>
      </w:r>
      <w:r w:rsidR="002C40BE">
        <w:rPr>
          <w:lang w:val="pt-PT"/>
        </w:rPr>
        <w:t>ns</w:t>
      </w:r>
      <w:r w:rsidRPr="00550C30">
        <w:rPr>
          <w:lang w:val="pt-PT"/>
        </w:rPr>
        <w:t xml:space="preserve"> </w:t>
      </w:r>
      <w:r w:rsidR="009F3335">
        <w:rPr>
          <w:lang w:val="pt-PT"/>
        </w:rPr>
        <w:t>relativos a</w:t>
      </w:r>
      <w:r w:rsidRPr="00550C30">
        <w:rPr>
          <w:lang w:val="pt-PT"/>
        </w:rPr>
        <w:t xml:space="preserve">o trabalho </w:t>
      </w:r>
      <w:r w:rsidR="009F3335">
        <w:rPr>
          <w:lang w:val="pt-PT"/>
        </w:rPr>
        <w:t xml:space="preserve">dos ASC </w:t>
      </w:r>
      <w:r w:rsidRPr="00550C30">
        <w:rPr>
          <w:lang w:val="pt-PT"/>
        </w:rPr>
        <w:t>é a falta de incentivo monetário, dada a alta carga de trabalho. Os entrevistados n</w:t>
      </w:r>
      <w:r w:rsidR="002C40BE">
        <w:rPr>
          <w:lang w:val="pt-PT"/>
        </w:rPr>
        <w:t>o</w:t>
      </w:r>
      <w:r w:rsidRPr="00550C30">
        <w:rPr>
          <w:lang w:val="pt-PT"/>
        </w:rPr>
        <w:t xml:space="preserve"> SAB e Oio não gostam das promessas financeiras não cumpridas do governo e dos parceiros e dos atrasos nos pagamentos por </w:t>
      </w:r>
      <w:r w:rsidRPr="00550C30">
        <w:rPr>
          <w:i/>
          <w:lang w:val="pt-PT"/>
        </w:rPr>
        <w:t xml:space="preserve">mobile </w:t>
      </w:r>
      <w:proofErr w:type="spellStart"/>
      <w:r w:rsidRPr="00550C30">
        <w:rPr>
          <w:i/>
          <w:lang w:val="pt-PT"/>
        </w:rPr>
        <w:t>money</w:t>
      </w:r>
      <w:proofErr w:type="spellEnd"/>
      <w:r w:rsidRPr="00550C30">
        <w:rPr>
          <w:lang w:val="pt-PT"/>
        </w:rPr>
        <w:t xml:space="preserve">. A falta de equipamentos, medicamentos e / ou medicamentos após o prazo de validade foram citados pelos ASC em todas as três regiões. Homens na SAB e </w:t>
      </w:r>
      <w:r w:rsidR="00A23481">
        <w:rPr>
          <w:lang w:val="pt-PT"/>
        </w:rPr>
        <w:t>Bafatá</w:t>
      </w:r>
      <w:r w:rsidRPr="00550C30">
        <w:rPr>
          <w:lang w:val="pt-PT"/>
        </w:rPr>
        <w:t xml:space="preserve"> mencionaram a falta de respeito dos Centros de Saúde e foram maltr</w:t>
      </w:r>
      <w:r w:rsidR="002C40BE">
        <w:rPr>
          <w:lang w:val="pt-PT"/>
        </w:rPr>
        <w:t>atados pelos Técnicos da Saúde.</w:t>
      </w:r>
    </w:p>
    <w:p w14:paraId="3D974263" w14:textId="77777777" w:rsidR="00B56A21" w:rsidRPr="00F861D1" w:rsidRDefault="00B56A21" w:rsidP="002C40BE">
      <w:pPr>
        <w:pStyle w:val="Cabealhodondice"/>
        <w:numPr>
          <w:ilvl w:val="2"/>
          <w:numId w:val="9"/>
        </w:numPr>
        <w:outlineLvl w:val="0"/>
        <w:rPr>
          <w:rStyle w:val="RefernciaIntensa"/>
        </w:rPr>
      </w:pPr>
      <w:bookmarkStart w:id="21" w:name="_Toc14446800"/>
      <w:r w:rsidRPr="00F861D1">
        <w:rPr>
          <w:rStyle w:val="RefernciaIntensa"/>
        </w:rPr>
        <w:t>Trabalhar com outros membros da comunidade</w:t>
      </w:r>
      <w:bookmarkEnd w:id="21"/>
    </w:p>
    <w:p w14:paraId="6EDAA3BB" w14:textId="77777777" w:rsidR="00B56A21" w:rsidRPr="00550C30" w:rsidRDefault="00B56A21" w:rsidP="00B56A21">
      <w:pPr>
        <w:rPr>
          <w:lang w:val="pt-PT"/>
        </w:rPr>
      </w:pPr>
    </w:p>
    <w:p w14:paraId="54C83FFB" w14:textId="12FD01DF" w:rsidR="00B56A21" w:rsidRDefault="00B56A21" w:rsidP="00B56A21">
      <w:pPr>
        <w:jc w:val="both"/>
        <w:rPr>
          <w:lang w:val="pt-PT"/>
        </w:rPr>
      </w:pPr>
      <w:r w:rsidRPr="003658E8">
        <w:rPr>
          <w:lang w:val="pt-PT"/>
        </w:rPr>
        <w:t>A tabela abaixo mostra casos de ASC</w:t>
      </w:r>
      <w:r w:rsidR="00A55C93">
        <w:rPr>
          <w:lang w:val="pt-PT"/>
        </w:rPr>
        <w:t xml:space="preserve"> t</w:t>
      </w:r>
      <w:r w:rsidRPr="003658E8">
        <w:rPr>
          <w:lang w:val="pt-PT"/>
        </w:rPr>
        <w:t xml:space="preserve">rabalhando com outros membros da comunidade. Apesar de ser um ASC do sexo masculino, alguns usaram a ajuda de mulheres na </w:t>
      </w:r>
      <w:r w:rsidR="002C40BE">
        <w:rPr>
          <w:lang w:val="pt-PT"/>
        </w:rPr>
        <w:t>Tabanca</w:t>
      </w:r>
      <w:r w:rsidRPr="003658E8">
        <w:rPr>
          <w:lang w:val="pt-PT"/>
        </w:rPr>
        <w:t xml:space="preserve">, especialmente com mulheres grávidas. A ajuda também veio de líderes comunitários e líderes religiosos, por exemplo, espalhando mensagens durante as campanhas. </w:t>
      </w:r>
      <w:r w:rsidRPr="00453EB5">
        <w:rPr>
          <w:lang w:val="pt-PT"/>
        </w:rPr>
        <w:t xml:space="preserve">Apenas um ASC do sexo feminino recebeu ajuda de uma mulher na </w:t>
      </w:r>
      <w:r w:rsidR="002C40BE">
        <w:rPr>
          <w:lang w:val="pt-PT"/>
        </w:rPr>
        <w:t>Tabanca</w:t>
      </w:r>
      <w:r w:rsidRPr="00453EB5">
        <w:rPr>
          <w:lang w:val="pt-PT"/>
        </w:rPr>
        <w:t>, o ASC do sexo masculino mais comumente que contava com a ajuda dos membros da comunidade feminina.</w:t>
      </w:r>
      <w:r w:rsidR="00047165">
        <w:rPr>
          <w:lang w:val="pt-PT"/>
        </w:rPr>
        <w:t>~</w:t>
      </w:r>
    </w:p>
    <w:p w14:paraId="713C94D7" w14:textId="77777777" w:rsidR="00047165" w:rsidRDefault="00047165" w:rsidP="00B56A21">
      <w:pPr>
        <w:jc w:val="both"/>
        <w:rPr>
          <w:lang w:val="pt-PT"/>
        </w:rPr>
      </w:pPr>
    </w:p>
    <w:p w14:paraId="5951368F" w14:textId="1BA70376" w:rsidR="00047165" w:rsidRPr="00047165" w:rsidRDefault="00047165" w:rsidP="00B56A21">
      <w:pPr>
        <w:jc w:val="both"/>
        <w:rPr>
          <w:b/>
          <w:i/>
          <w:lang w:val="pt-PT"/>
        </w:rPr>
      </w:pPr>
      <w:r w:rsidRPr="00047165">
        <w:rPr>
          <w:b/>
          <w:i/>
          <w:color w:val="000000" w:themeColor="text1"/>
          <w:lang w:val="pt-PT"/>
        </w:rPr>
        <w:t>Quadro 1: Trabalhar com outros membros da comunidade</w:t>
      </w:r>
    </w:p>
    <w:tbl>
      <w:tblPr>
        <w:tblStyle w:val="TabeladeGrelha4-Destaque1"/>
        <w:tblW w:w="0" w:type="auto"/>
        <w:tblLook w:val="04A0" w:firstRow="1" w:lastRow="0" w:firstColumn="1" w:lastColumn="0" w:noHBand="0" w:noVBand="1"/>
      </w:tblPr>
      <w:tblGrid>
        <w:gridCol w:w="4883"/>
        <w:gridCol w:w="1790"/>
        <w:gridCol w:w="1623"/>
      </w:tblGrid>
      <w:tr w:rsidR="00B56A21" w:rsidRPr="00047165" w14:paraId="65236982" w14:textId="77777777" w:rsidTr="00047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6573957F" w14:textId="77777777"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Trabalhar com outros membros da comunidade</w:t>
            </w:r>
          </w:p>
        </w:tc>
        <w:tc>
          <w:tcPr>
            <w:tcW w:w="1790" w:type="dxa"/>
          </w:tcPr>
          <w:p w14:paraId="1E3B0839" w14:textId="77777777" w:rsidR="00B56A21" w:rsidRPr="00047165" w:rsidRDefault="00B56A21" w:rsidP="00C366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ASC Homem – respondente</w:t>
            </w:r>
          </w:p>
        </w:tc>
        <w:tc>
          <w:tcPr>
            <w:tcW w:w="1623" w:type="dxa"/>
          </w:tcPr>
          <w:p w14:paraId="59B73970" w14:textId="77777777" w:rsidR="00B56A21" w:rsidRPr="00047165" w:rsidRDefault="00B56A21" w:rsidP="00C366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ASC Mulher – respondente</w:t>
            </w:r>
          </w:p>
        </w:tc>
      </w:tr>
      <w:tr w:rsidR="00B56A21" w:rsidRPr="00047165" w14:paraId="7D8FFD78" w14:textId="77777777" w:rsidTr="0004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1A9388AE" w14:textId="5682F3F3"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 xml:space="preserve">Uma mulher no </w:t>
            </w:r>
            <w:r w:rsidR="002C40BE" w:rsidRPr="00047165">
              <w:rPr>
                <w:rFonts w:ascii="Times New Roman" w:hAnsi="Times New Roman" w:cs="Times New Roman"/>
                <w:b w:val="0"/>
                <w:lang w:val="pt-PT"/>
              </w:rPr>
              <w:t>Tabanca</w:t>
            </w:r>
            <w:r w:rsidRPr="00047165">
              <w:rPr>
                <w:rFonts w:ascii="Times New Roman" w:hAnsi="Times New Roman" w:cs="Times New Roman"/>
                <w:b w:val="0"/>
                <w:lang w:val="pt-PT"/>
              </w:rPr>
              <w:t xml:space="preserve"> ajuda</w:t>
            </w:r>
          </w:p>
        </w:tc>
        <w:tc>
          <w:tcPr>
            <w:tcW w:w="1790" w:type="dxa"/>
          </w:tcPr>
          <w:p w14:paraId="28EF36A1"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7C0F99E6"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r>
      <w:tr w:rsidR="00B56A21" w:rsidRPr="00047165" w14:paraId="6AB7E1E6" w14:textId="77777777" w:rsidTr="00047165">
        <w:tc>
          <w:tcPr>
            <w:cnfStyle w:val="001000000000" w:firstRow="0" w:lastRow="0" w:firstColumn="1" w:lastColumn="0" w:oddVBand="0" w:evenVBand="0" w:oddHBand="0" w:evenHBand="0" w:firstRowFirstColumn="0" w:firstRowLastColumn="0" w:lastRowFirstColumn="0" w:lastRowLastColumn="0"/>
            <w:tcW w:w="4883" w:type="dxa"/>
          </w:tcPr>
          <w:p w14:paraId="17FBDA9C" w14:textId="340A46C7"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 xml:space="preserve">O Chefe de </w:t>
            </w:r>
            <w:r w:rsidR="002C40BE" w:rsidRPr="00047165">
              <w:rPr>
                <w:rFonts w:ascii="Times New Roman" w:hAnsi="Times New Roman" w:cs="Times New Roman"/>
                <w:b w:val="0"/>
                <w:lang w:val="pt-PT"/>
              </w:rPr>
              <w:t>Tabanca</w:t>
            </w:r>
            <w:r w:rsidRPr="00047165">
              <w:rPr>
                <w:rFonts w:ascii="Times New Roman" w:hAnsi="Times New Roman" w:cs="Times New Roman"/>
                <w:b w:val="0"/>
                <w:lang w:val="pt-PT"/>
              </w:rPr>
              <w:t xml:space="preserve"> ajuda</w:t>
            </w:r>
          </w:p>
        </w:tc>
        <w:tc>
          <w:tcPr>
            <w:tcW w:w="1790" w:type="dxa"/>
          </w:tcPr>
          <w:p w14:paraId="33FE4972"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3D546BC9"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p>
        </w:tc>
      </w:tr>
      <w:tr w:rsidR="00B56A21" w:rsidRPr="00047165" w14:paraId="39F5C8E7" w14:textId="77777777" w:rsidTr="0004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2B621344" w14:textId="790D70B6"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 xml:space="preserve">As mulheres no </w:t>
            </w:r>
            <w:r w:rsidR="002C40BE" w:rsidRPr="00047165">
              <w:rPr>
                <w:rFonts w:ascii="Times New Roman" w:hAnsi="Times New Roman" w:cs="Times New Roman"/>
                <w:b w:val="0"/>
                <w:lang w:val="pt-PT"/>
              </w:rPr>
              <w:t>Tabanca</w:t>
            </w:r>
            <w:r w:rsidRPr="00047165">
              <w:rPr>
                <w:rFonts w:ascii="Times New Roman" w:hAnsi="Times New Roman" w:cs="Times New Roman"/>
                <w:b w:val="0"/>
                <w:lang w:val="pt-PT"/>
              </w:rPr>
              <w:t xml:space="preserve"> ajudam muito</w:t>
            </w:r>
          </w:p>
        </w:tc>
        <w:tc>
          <w:tcPr>
            <w:tcW w:w="1790" w:type="dxa"/>
          </w:tcPr>
          <w:p w14:paraId="6C89E1F4"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00AE4E12"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p>
        </w:tc>
      </w:tr>
      <w:tr w:rsidR="00B56A21" w:rsidRPr="00047165" w14:paraId="0F3E66B5" w14:textId="77777777" w:rsidTr="00047165">
        <w:tc>
          <w:tcPr>
            <w:cnfStyle w:val="001000000000" w:firstRow="0" w:lastRow="0" w:firstColumn="1" w:lastColumn="0" w:oddVBand="0" w:evenVBand="0" w:oddHBand="0" w:evenHBand="0" w:firstRowFirstColumn="0" w:firstRowLastColumn="0" w:lastRowFirstColumn="0" w:lastRowLastColumn="0"/>
            <w:tcW w:w="4883" w:type="dxa"/>
          </w:tcPr>
          <w:p w14:paraId="252920E2" w14:textId="77777777"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As mulheres ajudam quando tem uma mulher gravida</w:t>
            </w:r>
          </w:p>
        </w:tc>
        <w:tc>
          <w:tcPr>
            <w:tcW w:w="1790" w:type="dxa"/>
          </w:tcPr>
          <w:p w14:paraId="35DF50AC"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5326B6C4"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p>
        </w:tc>
      </w:tr>
      <w:tr w:rsidR="00B56A21" w:rsidRPr="00047165" w14:paraId="7F6E9FCB" w14:textId="77777777" w:rsidTr="0004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67F6D7A3" w14:textId="77777777"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Uma menina ajuda</w:t>
            </w:r>
          </w:p>
        </w:tc>
        <w:tc>
          <w:tcPr>
            <w:tcW w:w="1790" w:type="dxa"/>
          </w:tcPr>
          <w:p w14:paraId="03BB76AA"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49C40131"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p>
        </w:tc>
      </w:tr>
      <w:tr w:rsidR="00B56A21" w:rsidRPr="00047165" w14:paraId="07A1CFFC" w14:textId="77777777" w:rsidTr="00047165">
        <w:tc>
          <w:tcPr>
            <w:cnfStyle w:val="001000000000" w:firstRow="0" w:lastRow="0" w:firstColumn="1" w:lastColumn="0" w:oddVBand="0" w:evenVBand="0" w:oddHBand="0" w:evenHBand="0" w:firstRowFirstColumn="0" w:firstRowLastColumn="0" w:lastRowFirstColumn="0" w:lastRowLastColumn="0"/>
            <w:tcW w:w="4883" w:type="dxa"/>
          </w:tcPr>
          <w:p w14:paraId="51F53DA2" w14:textId="7B5E2DE5"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 xml:space="preserve">A </w:t>
            </w:r>
            <w:r w:rsidR="002C40BE" w:rsidRPr="00047165">
              <w:rPr>
                <w:rFonts w:ascii="Times New Roman" w:hAnsi="Times New Roman" w:cs="Times New Roman"/>
                <w:b w:val="0"/>
                <w:lang w:val="pt-PT"/>
              </w:rPr>
              <w:t>Tabanca</w:t>
            </w:r>
            <w:r w:rsidRPr="00047165">
              <w:rPr>
                <w:rFonts w:ascii="Times New Roman" w:hAnsi="Times New Roman" w:cs="Times New Roman"/>
                <w:b w:val="0"/>
                <w:lang w:val="pt-PT"/>
              </w:rPr>
              <w:t xml:space="preserve"> ajuda</w:t>
            </w:r>
          </w:p>
        </w:tc>
        <w:tc>
          <w:tcPr>
            <w:tcW w:w="1790" w:type="dxa"/>
          </w:tcPr>
          <w:p w14:paraId="484A58AD"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6738C31B" w14:textId="77777777" w:rsidR="00B56A21" w:rsidRPr="00047165" w:rsidRDefault="00B56A21" w:rsidP="00C366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PT"/>
              </w:rPr>
            </w:pPr>
          </w:p>
        </w:tc>
      </w:tr>
      <w:tr w:rsidR="00B56A21" w:rsidRPr="00047165" w14:paraId="141F296D" w14:textId="77777777" w:rsidTr="0004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65B49C9C" w14:textId="77777777" w:rsidR="00B56A21" w:rsidRPr="00047165" w:rsidRDefault="00B56A21" w:rsidP="00C366A6">
            <w:pPr>
              <w:rPr>
                <w:rFonts w:ascii="Times New Roman" w:hAnsi="Times New Roman" w:cs="Times New Roman"/>
                <w:b w:val="0"/>
                <w:lang w:val="pt-PT"/>
              </w:rPr>
            </w:pPr>
            <w:r w:rsidRPr="00047165">
              <w:rPr>
                <w:rFonts w:ascii="Times New Roman" w:hAnsi="Times New Roman" w:cs="Times New Roman"/>
                <w:b w:val="0"/>
                <w:lang w:val="pt-PT"/>
              </w:rPr>
              <w:t>Imames ajudam</w:t>
            </w:r>
          </w:p>
        </w:tc>
        <w:tc>
          <w:tcPr>
            <w:tcW w:w="1790" w:type="dxa"/>
          </w:tcPr>
          <w:p w14:paraId="5CE8F100"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r w:rsidRPr="00047165">
              <w:rPr>
                <w:rFonts w:ascii="Times New Roman" w:hAnsi="Times New Roman" w:cs="Times New Roman"/>
                <w:lang w:val="pt-PT"/>
              </w:rPr>
              <w:t>X</w:t>
            </w:r>
          </w:p>
        </w:tc>
        <w:tc>
          <w:tcPr>
            <w:tcW w:w="1623" w:type="dxa"/>
          </w:tcPr>
          <w:p w14:paraId="6F726F27" w14:textId="77777777" w:rsidR="00B56A21" w:rsidRPr="00047165" w:rsidRDefault="00B56A21" w:rsidP="00C366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pt-PT"/>
              </w:rPr>
            </w:pPr>
          </w:p>
        </w:tc>
      </w:tr>
    </w:tbl>
    <w:p w14:paraId="607E9113" w14:textId="77777777" w:rsidR="00B56A21" w:rsidRPr="00550C30" w:rsidRDefault="00B56A21" w:rsidP="00B56A21">
      <w:pPr>
        <w:rPr>
          <w:lang w:val="pt-PT"/>
        </w:rPr>
      </w:pPr>
    </w:p>
    <w:p w14:paraId="729060DD" w14:textId="77777777" w:rsidR="00B56A21" w:rsidRPr="00F861D1" w:rsidRDefault="00B56A21" w:rsidP="002C40BE">
      <w:pPr>
        <w:pStyle w:val="Cabealhodondice"/>
        <w:numPr>
          <w:ilvl w:val="2"/>
          <w:numId w:val="9"/>
        </w:numPr>
        <w:outlineLvl w:val="0"/>
        <w:rPr>
          <w:rStyle w:val="RefernciaIntensa"/>
        </w:rPr>
      </w:pPr>
      <w:bookmarkStart w:id="22" w:name="_Toc14446801"/>
      <w:r w:rsidRPr="00F861D1">
        <w:rPr>
          <w:rStyle w:val="RefernciaIntensa"/>
        </w:rPr>
        <w:t>O abandono da posição</w:t>
      </w:r>
      <w:bookmarkEnd w:id="22"/>
    </w:p>
    <w:p w14:paraId="27E0EBC2" w14:textId="77777777" w:rsidR="00B56A21" w:rsidRDefault="00B56A21" w:rsidP="00B56A21">
      <w:pPr>
        <w:rPr>
          <w:lang w:val="pt-PT"/>
        </w:rPr>
      </w:pPr>
    </w:p>
    <w:p w14:paraId="7AC1337C" w14:textId="77777777" w:rsidR="00B56A21" w:rsidRPr="00AC13B6" w:rsidRDefault="00B56A21" w:rsidP="00B56A21">
      <w:pPr>
        <w:jc w:val="both"/>
        <w:rPr>
          <w:lang w:val="pt-PT"/>
        </w:rPr>
      </w:pPr>
      <w:r w:rsidRPr="00AC13B6">
        <w:rPr>
          <w:lang w:val="pt-PT"/>
        </w:rPr>
        <w:t xml:space="preserve">O principal motivo dado para a ASC abandonar sua posição foi devido a uma alta carga de trabalho com um baixo pagamento de incentivo. Parceiros, </w:t>
      </w:r>
      <w:r>
        <w:rPr>
          <w:lang w:val="pt-PT"/>
        </w:rPr>
        <w:t>técnicos</w:t>
      </w:r>
      <w:r w:rsidRPr="00AC13B6">
        <w:rPr>
          <w:lang w:val="pt-PT"/>
        </w:rPr>
        <w:t xml:space="preserve"> de saúde e funcionários do governo afirmaram que também foi devido à falta de informações claras, dado que o trabalho é voluntário</w:t>
      </w:r>
      <w:r>
        <w:rPr>
          <w:lang w:val="pt-PT"/>
        </w:rPr>
        <w:t>,</w:t>
      </w:r>
      <w:r w:rsidRPr="00AC13B6">
        <w:rPr>
          <w:lang w:val="pt-PT"/>
        </w:rPr>
        <w:t xml:space="preserve"> e que não foram cumpridas promessas feitas sobre o projeto. Outras razões incluem: jovens saindo assim que surja uma oportunidade melhor; as mulheres saindo para se casar, ter filhos</w:t>
      </w:r>
      <w:r>
        <w:rPr>
          <w:lang w:val="pt-PT"/>
        </w:rPr>
        <w:t>,</w:t>
      </w:r>
      <w:r w:rsidRPr="00AC13B6">
        <w:rPr>
          <w:lang w:val="pt-PT"/>
        </w:rPr>
        <w:t xml:space="preserve"> ou porque o marido decidiu que deveriam parar; deixando para estudar e saindo para o trabalho.</w:t>
      </w:r>
    </w:p>
    <w:p w14:paraId="60E11D39" w14:textId="77777777" w:rsidR="00B56A21" w:rsidRDefault="00B56A21" w:rsidP="00B56A21">
      <w:pPr>
        <w:jc w:val="both"/>
        <w:rPr>
          <w:lang w:val="pt-PT"/>
        </w:rPr>
      </w:pPr>
      <w:r w:rsidRPr="00AC13B6">
        <w:rPr>
          <w:lang w:val="pt-PT"/>
        </w:rPr>
        <w:t> </w:t>
      </w:r>
    </w:p>
    <w:p w14:paraId="05C25BB5" w14:textId="2CE32C4E" w:rsidR="00B56A21" w:rsidRPr="00550C30" w:rsidRDefault="00B56A21" w:rsidP="002C40BE">
      <w:pPr>
        <w:jc w:val="both"/>
        <w:rPr>
          <w:lang w:val="pt-PT"/>
        </w:rPr>
      </w:pPr>
      <w:r w:rsidRPr="00074C85">
        <w:rPr>
          <w:lang w:val="pt-PT"/>
        </w:rPr>
        <w:t xml:space="preserve">Quando perguntados se houve uma diferença no abandono dependente do gênero, recebemos respostas mistas. Algumas participantes ASC e não ASC do sexo feminino acreditavam que as mulheres abandonaram mais, principalmente devido ao baixo incentivo, ou porque não querem deixar o trabalho comercial ou devido ao marido. No </w:t>
      </w:r>
      <w:r w:rsidRPr="00074C85">
        <w:rPr>
          <w:lang w:val="pt-PT"/>
        </w:rPr>
        <w:lastRenderedPageBreak/>
        <w:t>entanto, alguns participantes ASC do sexo feminino acreditavam que os homens abandonaram mais, mais uma vez devido ao dinheiro, ou como "as mulheres sabem como sofrer". Todos os homens ASC acreditavam que as mulheres abandonaram sua posição com mais freq</w:t>
      </w:r>
      <w:r>
        <w:rPr>
          <w:lang w:val="pt-PT"/>
        </w:rPr>
        <w:t>u</w:t>
      </w:r>
      <w:r w:rsidRPr="00074C85">
        <w:rPr>
          <w:lang w:val="pt-PT"/>
        </w:rPr>
        <w:t>ência do que os homens. As respostas foram misturadas entre parceiros e oficiais do governo sem nenhum padrão.</w:t>
      </w:r>
    </w:p>
    <w:p w14:paraId="0C44DB7D" w14:textId="77777777" w:rsidR="00B56A21" w:rsidRPr="00F861D1" w:rsidRDefault="00B56A21" w:rsidP="002C40BE">
      <w:pPr>
        <w:pStyle w:val="Cabealhodondice"/>
        <w:numPr>
          <w:ilvl w:val="2"/>
          <w:numId w:val="9"/>
        </w:numPr>
        <w:outlineLvl w:val="0"/>
        <w:rPr>
          <w:rStyle w:val="RefernciaIntensa"/>
        </w:rPr>
      </w:pPr>
      <w:bookmarkStart w:id="23" w:name="_Toc14446802"/>
      <w:r w:rsidRPr="00F861D1">
        <w:rPr>
          <w:rStyle w:val="RefernciaIntensa"/>
        </w:rPr>
        <w:t>O processo de seleção e os critérios para ser um ASC</w:t>
      </w:r>
      <w:bookmarkEnd w:id="23"/>
    </w:p>
    <w:p w14:paraId="48A50EBF" w14:textId="77777777" w:rsidR="00B56A21" w:rsidRDefault="00B56A21" w:rsidP="00B56A21">
      <w:pPr>
        <w:rPr>
          <w:lang w:val="pt-PT"/>
        </w:rPr>
      </w:pPr>
    </w:p>
    <w:p w14:paraId="7F338209" w14:textId="1AE99405" w:rsidR="00B56A21" w:rsidRDefault="00B56A21" w:rsidP="00B56A21">
      <w:pPr>
        <w:jc w:val="both"/>
        <w:rPr>
          <w:lang w:val="pt-PT"/>
        </w:rPr>
      </w:pPr>
      <w:r w:rsidRPr="00384099">
        <w:rPr>
          <w:lang w:val="pt-PT"/>
        </w:rPr>
        <w:t xml:space="preserve">Acredita-se que as pessoas devem saber ler e escrever e ser confiáveis e respeitadas pela comunidade. Alguns Chefe de </w:t>
      </w:r>
      <w:r w:rsidR="002C40BE">
        <w:rPr>
          <w:lang w:val="pt-PT"/>
        </w:rPr>
        <w:t>Tabanca</w:t>
      </w:r>
      <w:r w:rsidRPr="00384099">
        <w:rPr>
          <w:lang w:val="pt-PT"/>
        </w:rPr>
        <w:t>s acreditavam que é importante que a pessoa seja casada e que, se for uma mulher, ela deve pedir permissão primeiro ao marido e à família. Outros atributos-chave: paciente, humilde, disposto a trabalhar como voluntário, não um comerciante, sabe</w:t>
      </w:r>
      <w:r>
        <w:rPr>
          <w:lang w:val="pt-PT"/>
        </w:rPr>
        <w:t>r</w:t>
      </w:r>
      <w:r w:rsidRPr="00384099">
        <w:rPr>
          <w:lang w:val="pt-PT"/>
        </w:rPr>
        <w:t xml:space="preserve"> sofrer, ter integridade, bom comunicador e não viaja muito. Houve opiniões divergentes sobre a idade. Alguns acreditam que deve ser um membro mais experiente da comunidade (Parceiro no SAB), enquanto outros que acreditam que a idade não importa (ASC Masculino em Oio)</w:t>
      </w:r>
      <w:r>
        <w:rPr>
          <w:lang w:val="pt-PT"/>
        </w:rPr>
        <w:t xml:space="preserve">, ou que deve ser uma rapariga com menos idade (Chefe de </w:t>
      </w:r>
      <w:r w:rsidR="002C40BE">
        <w:rPr>
          <w:lang w:val="pt-PT"/>
        </w:rPr>
        <w:t>Tabanca</w:t>
      </w:r>
      <w:r>
        <w:rPr>
          <w:lang w:val="pt-PT"/>
        </w:rPr>
        <w:t>, SAB).</w:t>
      </w:r>
    </w:p>
    <w:p w14:paraId="76108C80" w14:textId="77777777" w:rsidR="00B56A21" w:rsidRDefault="00B56A21" w:rsidP="00B56A21">
      <w:pPr>
        <w:rPr>
          <w:lang w:val="pt-PT"/>
        </w:rPr>
      </w:pPr>
    </w:p>
    <w:p w14:paraId="1A70F3DD" w14:textId="222785E1" w:rsidR="00B56A21" w:rsidRPr="00550C30" w:rsidRDefault="00B56A21" w:rsidP="002C40BE">
      <w:pPr>
        <w:jc w:val="both"/>
        <w:rPr>
          <w:lang w:val="pt-PT"/>
        </w:rPr>
      </w:pPr>
      <w:r w:rsidRPr="005D482F">
        <w:rPr>
          <w:lang w:val="pt-PT"/>
        </w:rPr>
        <w:t>Todos os entrevistados concordaram que é a comunidade que deve escolher quem deve ser um ASC. Sugestões foram feitas para mudar a idade e nível de escolaridade nos critérios, e até para criar diferentes papéis de ASC. Nas regiões, casos em que membros familiares são preferidos pelo comitê foram descobertos. A ideia de ter um pré-teste para ajudar a filtrar em um estágio inicial aqueles que foram escolhidos por serem familiares.</w:t>
      </w:r>
    </w:p>
    <w:p w14:paraId="3F461055" w14:textId="527367AE" w:rsidR="00B56A21" w:rsidRPr="002C40BE" w:rsidRDefault="00B56A21" w:rsidP="00B56A21">
      <w:pPr>
        <w:pStyle w:val="Cabealhodondice"/>
        <w:numPr>
          <w:ilvl w:val="2"/>
          <w:numId w:val="9"/>
        </w:numPr>
        <w:outlineLvl w:val="0"/>
        <w:rPr>
          <w:b w:val="0"/>
          <w:bCs w:val="0"/>
          <w:smallCaps/>
          <w:color w:val="4F81BD" w:themeColor="accent1"/>
          <w:spacing w:val="5"/>
        </w:rPr>
      </w:pPr>
      <w:bookmarkStart w:id="24" w:name="_Toc14446803"/>
      <w:r w:rsidRPr="00F861D1">
        <w:rPr>
          <w:rStyle w:val="RefernciaIntensa"/>
        </w:rPr>
        <w:t>Desequilíbrio de gênero do ASC</w:t>
      </w:r>
      <w:bookmarkEnd w:id="24"/>
    </w:p>
    <w:p w14:paraId="7DED72B4" w14:textId="77777777" w:rsidR="00B56A21" w:rsidRPr="008505BD" w:rsidRDefault="00B56A21" w:rsidP="002C40BE">
      <w:pPr>
        <w:pStyle w:val="Cabealhodondice"/>
        <w:numPr>
          <w:ilvl w:val="3"/>
          <w:numId w:val="9"/>
        </w:numPr>
        <w:outlineLvl w:val="0"/>
        <w:rPr>
          <w:lang w:val="pt-PT"/>
        </w:rPr>
      </w:pPr>
      <w:bookmarkStart w:id="25" w:name="_Toc14446804"/>
      <w:r w:rsidRPr="00F861D1">
        <w:rPr>
          <w:rStyle w:val="RefernciaIntensa"/>
        </w:rPr>
        <w:t>Razões para o desequilíbrio de género do ASC nas regiões</w:t>
      </w:r>
      <w:bookmarkEnd w:id="25"/>
    </w:p>
    <w:p w14:paraId="19565DD3" w14:textId="77777777" w:rsidR="00B56A21" w:rsidRDefault="00B56A21" w:rsidP="00B56A21">
      <w:pPr>
        <w:rPr>
          <w:lang w:val="pt-PT"/>
        </w:rPr>
      </w:pPr>
    </w:p>
    <w:p w14:paraId="215A3A00" w14:textId="77777777" w:rsidR="00B56A21" w:rsidRDefault="00B56A21" w:rsidP="00B56A21">
      <w:pPr>
        <w:jc w:val="both"/>
        <w:rPr>
          <w:lang w:val="pt-PT"/>
        </w:rPr>
      </w:pPr>
      <w:r w:rsidRPr="00462036">
        <w:rPr>
          <w:lang w:val="pt-PT"/>
        </w:rPr>
        <w:t>Várias razões foram dadas por que existe maior participação de homens</w:t>
      </w:r>
      <w:r>
        <w:rPr>
          <w:lang w:val="pt-PT"/>
        </w:rPr>
        <w:t xml:space="preserve"> de que mulheres</w:t>
      </w:r>
      <w:r w:rsidRPr="00462036">
        <w:rPr>
          <w:lang w:val="pt-PT"/>
        </w:rPr>
        <w:t xml:space="preserve">. Temas chave focados </w:t>
      </w:r>
      <w:proofErr w:type="gramStart"/>
      <w:r w:rsidRPr="00462036">
        <w:rPr>
          <w:lang w:val="pt-PT"/>
        </w:rPr>
        <w:t>em</w:t>
      </w:r>
      <w:proofErr w:type="gramEnd"/>
      <w:r w:rsidRPr="00462036">
        <w:rPr>
          <w:lang w:val="pt-PT"/>
        </w:rPr>
        <w:t xml:space="preserve">: </w:t>
      </w:r>
      <w:r>
        <w:rPr>
          <w:lang w:val="pt-PT"/>
        </w:rPr>
        <w:t>1</w:t>
      </w:r>
      <w:r w:rsidRPr="00462036">
        <w:rPr>
          <w:lang w:val="pt-PT"/>
        </w:rPr>
        <w:t xml:space="preserve">) Preferência cultural, mais poder para os homens; </w:t>
      </w:r>
      <w:r>
        <w:rPr>
          <w:lang w:val="pt-PT"/>
        </w:rPr>
        <w:t>2</w:t>
      </w:r>
      <w:r w:rsidRPr="00462036">
        <w:rPr>
          <w:lang w:val="pt-PT"/>
        </w:rPr>
        <w:t>) Preferência cultural, mulheres</w:t>
      </w:r>
      <w:r>
        <w:rPr>
          <w:lang w:val="pt-PT"/>
        </w:rPr>
        <w:t xml:space="preserve"> ganhando dinheiro</w:t>
      </w:r>
      <w:r w:rsidRPr="00462036">
        <w:rPr>
          <w:lang w:val="pt-PT"/>
        </w:rPr>
        <w:t xml:space="preserve"> / </w:t>
      </w:r>
      <w:r>
        <w:rPr>
          <w:lang w:val="pt-PT"/>
        </w:rPr>
        <w:t xml:space="preserve">trabalho doméstica </w:t>
      </w:r>
      <w:r w:rsidRPr="00462036">
        <w:rPr>
          <w:lang w:val="pt-PT"/>
        </w:rPr>
        <w:t>em casa;</w:t>
      </w:r>
      <w:r w:rsidRPr="003E4488">
        <w:rPr>
          <w:lang w:val="pt-PT"/>
        </w:rPr>
        <w:t xml:space="preserve"> </w:t>
      </w:r>
      <w:r>
        <w:rPr>
          <w:lang w:val="pt-PT"/>
        </w:rPr>
        <w:t>3</w:t>
      </w:r>
      <w:r w:rsidRPr="00462036">
        <w:rPr>
          <w:lang w:val="pt-PT"/>
        </w:rPr>
        <w:t xml:space="preserve">) </w:t>
      </w:r>
      <w:r>
        <w:rPr>
          <w:lang w:val="pt-PT"/>
        </w:rPr>
        <w:t>M</w:t>
      </w:r>
      <w:r w:rsidRPr="00970238">
        <w:rPr>
          <w:lang w:val="pt-PT"/>
        </w:rPr>
        <w:t>aior nível de educação dos homens</w:t>
      </w:r>
      <w:r w:rsidRPr="00462036">
        <w:rPr>
          <w:lang w:val="pt-PT"/>
        </w:rPr>
        <w:t>; e 4) Mulheres consideradas “fracas”</w:t>
      </w:r>
      <w:r>
        <w:rPr>
          <w:lang w:val="pt-PT"/>
        </w:rPr>
        <w:t>.</w:t>
      </w:r>
    </w:p>
    <w:p w14:paraId="1CC22800" w14:textId="77777777" w:rsidR="00047165" w:rsidRDefault="00047165" w:rsidP="00B56A21">
      <w:pPr>
        <w:jc w:val="both"/>
        <w:rPr>
          <w:lang w:val="pt-PT"/>
        </w:rPr>
      </w:pPr>
    </w:p>
    <w:p w14:paraId="1D6FDD61" w14:textId="03D851AE" w:rsidR="00B56A21" w:rsidRPr="00047165" w:rsidRDefault="00047165" w:rsidP="00B56A21">
      <w:pPr>
        <w:rPr>
          <w:b/>
          <w:i/>
          <w:lang w:val="pt-PT"/>
        </w:rPr>
      </w:pPr>
      <w:r w:rsidRPr="00047165">
        <w:rPr>
          <w:b/>
          <w:i/>
          <w:color w:val="000000" w:themeColor="text1"/>
          <w:sz w:val="22"/>
          <w:lang w:val="pt-PT"/>
        </w:rPr>
        <w:t>Quadro 2: Razões para o desequilíbrio de gênero nas regiões</w:t>
      </w:r>
    </w:p>
    <w:tbl>
      <w:tblPr>
        <w:tblStyle w:val="TabeladeGrelha4-Destaque1"/>
        <w:tblW w:w="9488" w:type="dxa"/>
        <w:tblInd w:w="-699" w:type="dxa"/>
        <w:tblLook w:val="04A0" w:firstRow="1" w:lastRow="0" w:firstColumn="1" w:lastColumn="0" w:noHBand="0" w:noVBand="1"/>
      </w:tblPr>
      <w:tblGrid>
        <w:gridCol w:w="709"/>
        <w:gridCol w:w="6946"/>
        <w:gridCol w:w="1833"/>
      </w:tblGrid>
      <w:tr w:rsidR="00B56A21" w:rsidRPr="00C53857" w14:paraId="0B6DE26F" w14:textId="77777777" w:rsidTr="004A7A1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shd w:val="clear" w:color="auto" w:fill="4BACC6" w:themeFill="accent5"/>
            <w:vAlign w:val="center"/>
          </w:tcPr>
          <w:p w14:paraId="534957AA" w14:textId="77777777" w:rsidR="00B56A21" w:rsidRPr="00C53857" w:rsidRDefault="00B56A21" w:rsidP="00C366A6">
            <w:pPr>
              <w:rPr>
                <w:b w:val="0"/>
                <w:sz w:val="22"/>
                <w:lang w:val="pt-PT"/>
              </w:rPr>
            </w:pPr>
            <w:r w:rsidRPr="00C53857">
              <w:rPr>
                <w:b w:val="0"/>
                <w:sz w:val="22"/>
                <w:lang w:val="pt-PT"/>
              </w:rPr>
              <w:t>#</w:t>
            </w:r>
          </w:p>
        </w:tc>
        <w:tc>
          <w:tcPr>
            <w:tcW w:w="6946" w:type="dxa"/>
            <w:tcBorders>
              <w:top w:val="single" w:sz="4" w:space="0" w:color="auto"/>
            </w:tcBorders>
            <w:shd w:val="clear" w:color="auto" w:fill="4BACC6" w:themeFill="accent5"/>
            <w:vAlign w:val="center"/>
          </w:tcPr>
          <w:p w14:paraId="3FB4FC02" w14:textId="77777777" w:rsidR="00B56A21" w:rsidRPr="00C53857" w:rsidRDefault="00B56A21" w:rsidP="00C366A6">
            <w:pPr>
              <w:cnfStyle w:val="100000000000" w:firstRow="1" w:lastRow="0" w:firstColumn="0" w:lastColumn="0" w:oddVBand="0" w:evenVBand="0" w:oddHBand="0" w:evenHBand="0" w:firstRowFirstColumn="0" w:firstRowLastColumn="0" w:lastRowFirstColumn="0" w:lastRowLastColumn="0"/>
              <w:rPr>
                <w:b w:val="0"/>
                <w:sz w:val="22"/>
                <w:lang w:val="pt-PT"/>
              </w:rPr>
            </w:pPr>
            <w:r w:rsidRPr="00C53857">
              <w:rPr>
                <w:sz w:val="22"/>
                <w:lang w:val="pt-PT"/>
              </w:rPr>
              <w:t>Razões para o desequilíbrio de gênero nas regiões</w:t>
            </w:r>
          </w:p>
        </w:tc>
        <w:tc>
          <w:tcPr>
            <w:tcW w:w="1833" w:type="dxa"/>
            <w:tcBorders>
              <w:top w:val="single" w:sz="4" w:space="0" w:color="auto"/>
            </w:tcBorders>
            <w:shd w:val="clear" w:color="auto" w:fill="4BACC6" w:themeFill="accent5"/>
            <w:vAlign w:val="center"/>
          </w:tcPr>
          <w:p w14:paraId="1D34BE1B" w14:textId="77777777" w:rsidR="00B56A21" w:rsidRPr="00C53857" w:rsidRDefault="00B56A21" w:rsidP="00C366A6">
            <w:pPr>
              <w:cnfStyle w:val="100000000000" w:firstRow="1" w:lastRow="0" w:firstColumn="0" w:lastColumn="0" w:oddVBand="0" w:evenVBand="0" w:oddHBand="0" w:evenHBand="0" w:firstRowFirstColumn="0" w:firstRowLastColumn="0" w:lastRowFirstColumn="0" w:lastRowLastColumn="0"/>
              <w:rPr>
                <w:b w:val="0"/>
                <w:sz w:val="22"/>
                <w:lang w:val="pt-PT"/>
              </w:rPr>
            </w:pPr>
            <w:r w:rsidRPr="00C53857">
              <w:rPr>
                <w:sz w:val="22"/>
                <w:lang w:val="pt-PT"/>
              </w:rPr>
              <w:t xml:space="preserve">Respondente </w:t>
            </w:r>
          </w:p>
        </w:tc>
      </w:tr>
      <w:tr w:rsidR="00B56A21" w:rsidRPr="00B56A21" w14:paraId="09213FA9" w14:textId="77777777" w:rsidTr="004A7A1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88" w:type="dxa"/>
            <w:gridSpan w:val="3"/>
            <w:vAlign w:val="center"/>
          </w:tcPr>
          <w:p w14:paraId="119480E3" w14:textId="77777777" w:rsidR="00B56A21" w:rsidRPr="00C53857" w:rsidRDefault="00B56A21" w:rsidP="00C51B13">
            <w:pPr>
              <w:pStyle w:val="PargrafodaLista"/>
              <w:numPr>
                <w:ilvl w:val="0"/>
                <w:numId w:val="4"/>
              </w:numPr>
              <w:rPr>
                <w:sz w:val="22"/>
                <w:lang w:val="pt-PT"/>
              </w:rPr>
            </w:pPr>
            <w:r w:rsidRPr="00C53857">
              <w:rPr>
                <w:sz w:val="22"/>
                <w:lang w:val="pt-PT"/>
              </w:rPr>
              <w:t>Preferência cultural - dando mais poder aos homens que às mulheres</w:t>
            </w:r>
          </w:p>
        </w:tc>
      </w:tr>
      <w:tr w:rsidR="00B56A21" w:rsidRPr="00C53857" w14:paraId="0E24A67C" w14:textId="77777777" w:rsidTr="004A7A1F">
        <w:trPr>
          <w:trHeight w:val="113"/>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B93FCE7" w14:textId="77777777" w:rsidR="00B56A21" w:rsidRPr="00C53857" w:rsidRDefault="00B56A21" w:rsidP="00C51B13">
            <w:pPr>
              <w:pStyle w:val="PargrafodaLista"/>
              <w:numPr>
                <w:ilvl w:val="0"/>
                <w:numId w:val="5"/>
              </w:numPr>
              <w:rPr>
                <w:b w:val="0"/>
                <w:sz w:val="22"/>
                <w:lang w:val="pt-PT"/>
              </w:rPr>
            </w:pPr>
          </w:p>
        </w:tc>
        <w:tc>
          <w:tcPr>
            <w:tcW w:w="6946" w:type="dxa"/>
            <w:vAlign w:val="center"/>
          </w:tcPr>
          <w:p w14:paraId="575A00D5"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 xml:space="preserve">Preferência familiar do sexo masculino por fêmea </w:t>
            </w:r>
          </w:p>
        </w:tc>
        <w:tc>
          <w:tcPr>
            <w:tcW w:w="1833" w:type="dxa"/>
            <w:vAlign w:val="center"/>
          </w:tcPr>
          <w:p w14:paraId="32DEE031"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DRS</w:t>
            </w:r>
          </w:p>
          <w:p w14:paraId="2B4B9876"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ASCF</w:t>
            </w:r>
          </w:p>
        </w:tc>
      </w:tr>
      <w:tr w:rsidR="00B56A21" w:rsidRPr="00C53857" w14:paraId="671DCF51"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F139EB1" w14:textId="77777777" w:rsidR="00B56A21" w:rsidRPr="00C53857" w:rsidRDefault="00B56A21" w:rsidP="00C51B13">
            <w:pPr>
              <w:pStyle w:val="PargrafodaLista"/>
              <w:numPr>
                <w:ilvl w:val="0"/>
                <w:numId w:val="5"/>
              </w:numPr>
              <w:rPr>
                <w:b w:val="0"/>
                <w:sz w:val="22"/>
                <w:lang w:val="pt-PT"/>
              </w:rPr>
            </w:pPr>
          </w:p>
        </w:tc>
        <w:tc>
          <w:tcPr>
            <w:tcW w:w="6946" w:type="dxa"/>
            <w:vAlign w:val="center"/>
          </w:tcPr>
          <w:p w14:paraId="1EBBB642"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 homem é o tomador de decisão na sociedade</w:t>
            </w:r>
          </w:p>
        </w:tc>
        <w:tc>
          <w:tcPr>
            <w:tcW w:w="1833" w:type="dxa"/>
            <w:vAlign w:val="center"/>
          </w:tcPr>
          <w:p w14:paraId="224BC02B"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DRS</w:t>
            </w:r>
          </w:p>
          <w:p w14:paraId="4F180251"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P</w:t>
            </w:r>
          </w:p>
        </w:tc>
      </w:tr>
      <w:tr w:rsidR="00B56A21" w:rsidRPr="00C53857" w14:paraId="7E871666"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DA733DC" w14:textId="77777777" w:rsidR="00B56A21" w:rsidRPr="00C53857" w:rsidRDefault="00B56A21" w:rsidP="00C51B13">
            <w:pPr>
              <w:pStyle w:val="PargrafodaLista"/>
              <w:numPr>
                <w:ilvl w:val="0"/>
                <w:numId w:val="5"/>
              </w:numPr>
              <w:rPr>
                <w:b w:val="0"/>
                <w:sz w:val="22"/>
                <w:lang w:val="pt-PT"/>
              </w:rPr>
            </w:pPr>
          </w:p>
        </w:tc>
        <w:tc>
          <w:tcPr>
            <w:tcW w:w="6946" w:type="dxa"/>
            <w:vAlign w:val="center"/>
          </w:tcPr>
          <w:p w14:paraId="127D6C2C"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Homens que participam do processo de seleção - o comitê é dominado por homens</w:t>
            </w:r>
          </w:p>
        </w:tc>
        <w:tc>
          <w:tcPr>
            <w:tcW w:w="1833" w:type="dxa"/>
            <w:vAlign w:val="center"/>
          </w:tcPr>
          <w:p w14:paraId="70AB812A"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DRS</w:t>
            </w:r>
          </w:p>
        </w:tc>
      </w:tr>
      <w:tr w:rsidR="00B56A21" w:rsidRPr="00C53857" w14:paraId="1E1853BB" w14:textId="77777777" w:rsidTr="004A7A1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F7347DC" w14:textId="77777777" w:rsidR="00B56A21" w:rsidRPr="00C53857" w:rsidRDefault="00B56A21" w:rsidP="00C51B13">
            <w:pPr>
              <w:pStyle w:val="PargrafodaLista"/>
              <w:numPr>
                <w:ilvl w:val="0"/>
                <w:numId w:val="5"/>
              </w:numPr>
              <w:rPr>
                <w:b w:val="0"/>
                <w:sz w:val="22"/>
                <w:lang w:val="pt-PT"/>
              </w:rPr>
            </w:pPr>
          </w:p>
        </w:tc>
        <w:tc>
          <w:tcPr>
            <w:tcW w:w="6946" w:type="dxa"/>
            <w:vAlign w:val="center"/>
          </w:tcPr>
          <w:p w14:paraId="24987FB1" w14:textId="12026AFF" w:rsidR="00B56A21" w:rsidRPr="00C53857" w:rsidRDefault="005A6BD5" w:rsidP="00C366A6">
            <w:pPr>
              <w:cnfStyle w:val="000000100000" w:firstRow="0" w:lastRow="0" w:firstColumn="0" w:lastColumn="0" w:oddVBand="0" w:evenVBand="0" w:oddHBand="1" w:evenHBand="0" w:firstRowFirstColumn="0" w:firstRowLastColumn="0" w:lastRowFirstColumn="0" w:lastRowLastColumn="0"/>
              <w:rPr>
                <w:sz w:val="22"/>
                <w:lang w:val="pt-PT"/>
              </w:rPr>
            </w:pPr>
            <w:r>
              <w:rPr>
                <w:sz w:val="22"/>
                <w:lang w:val="pt-PT"/>
              </w:rPr>
              <w:t>As meninas</w:t>
            </w:r>
            <w:r w:rsidR="00B56A21" w:rsidRPr="00C53857">
              <w:rPr>
                <w:sz w:val="22"/>
                <w:lang w:val="pt-PT"/>
              </w:rPr>
              <w:t xml:space="preserve"> se casam precocemente e frequentemente migram para outros </w:t>
            </w:r>
            <w:r w:rsidR="002C40BE">
              <w:rPr>
                <w:sz w:val="22"/>
                <w:lang w:val="pt-PT"/>
              </w:rPr>
              <w:t>Tabanca</w:t>
            </w:r>
            <w:r w:rsidR="00B56A21" w:rsidRPr="00C53857">
              <w:rPr>
                <w:sz w:val="22"/>
                <w:lang w:val="pt-PT"/>
              </w:rPr>
              <w:t>s</w:t>
            </w:r>
          </w:p>
        </w:tc>
        <w:tc>
          <w:tcPr>
            <w:tcW w:w="1833" w:type="dxa"/>
            <w:vAlign w:val="center"/>
          </w:tcPr>
          <w:p w14:paraId="096768B2"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BAF: CT, ASCM</w:t>
            </w:r>
          </w:p>
          <w:p w14:paraId="5F281B67"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ASCF, NASCF, CT, RAS</w:t>
            </w:r>
          </w:p>
          <w:p w14:paraId="20B014BD"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DSC</w:t>
            </w:r>
          </w:p>
        </w:tc>
      </w:tr>
      <w:tr w:rsidR="00B56A21" w:rsidRPr="00B56A21" w14:paraId="0A35BF6F"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650E1D6" w14:textId="77777777" w:rsidR="00B56A21" w:rsidRPr="00C53857" w:rsidRDefault="00B56A21" w:rsidP="00C51B13">
            <w:pPr>
              <w:pStyle w:val="PargrafodaLista"/>
              <w:numPr>
                <w:ilvl w:val="0"/>
                <w:numId w:val="5"/>
              </w:numPr>
              <w:rPr>
                <w:b w:val="0"/>
                <w:sz w:val="22"/>
                <w:lang w:val="pt-PT"/>
              </w:rPr>
            </w:pPr>
          </w:p>
        </w:tc>
        <w:tc>
          <w:tcPr>
            <w:tcW w:w="6946" w:type="dxa"/>
            <w:vAlign w:val="center"/>
          </w:tcPr>
          <w:p w14:paraId="07F48B5D" w14:textId="07ABC1AC"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Maridos não permitem que a esposa participe, muitas vezes por causa do</w:t>
            </w:r>
            <w:r w:rsidR="002C40BE">
              <w:rPr>
                <w:sz w:val="22"/>
                <w:lang w:val="pt-PT"/>
              </w:rPr>
              <w:t>s</w:t>
            </w:r>
            <w:r w:rsidRPr="00C53857">
              <w:rPr>
                <w:sz w:val="22"/>
                <w:lang w:val="pt-PT"/>
              </w:rPr>
              <w:t xml:space="preserve"> ciúme</w:t>
            </w:r>
            <w:r>
              <w:rPr>
                <w:sz w:val="22"/>
                <w:lang w:val="pt-PT"/>
              </w:rPr>
              <w:t>s</w:t>
            </w:r>
            <w:r w:rsidRPr="00C53857">
              <w:rPr>
                <w:sz w:val="22"/>
                <w:lang w:val="pt-PT"/>
              </w:rPr>
              <w:t>, a esposa deve pedir permissão de seus maridos</w:t>
            </w:r>
          </w:p>
        </w:tc>
        <w:tc>
          <w:tcPr>
            <w:tcW w:w="1833" w:type="dxa"/>
            <w:vAlign w:val="center"/>
          </w:tcPr>
          <w:p w14:paraId="4B93203D"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CT, DRS, P, RAS, ASCM</w:t>
            </w:r>
          </w:p>
          <w:p w14:paraId="66489980"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OIO: ASCF, NASCF</w:t>
            </w:r>
          </w:p>
        </w:tc>
      </w:tr>
      <w:tr w:rsidR="00B56A21" w:rsidRPr="00B56A21" w14:paraId="05258570"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488" w:type="dxa"/>
            <w:gridSpan w:val="3"/>
            <w:vAlign w:val="center"/>
          </w:tcPr>
          <w:p w14:paraId="4AFDC96F" w14:textId="77777777" w:rsidR="00B56A21" w:rsidRPr="00C53857" w:rsidRDefault="00B56A21" w:rsidP="00C51B13">
            <w:pPr>
              <w:pStyle w:val="PargrafodaLista"/>
              <w:numPr>
                <w:ilvl w:val="0"/>
                <w:numId w:val="4"/>
              </w:numPr>
              <w:rPr>
                <w:sz w:val="22"/>
                <w:lang w:val="pt-PT"/>
              </w:rPr>
            </w:pPr>
            <w:r w:rsidRPr="00C53857">
              <w:rPr>
                <w:sz w:val="22"/>
                <w:lang w:val="pt-PT"/>
              </w:rPr>
              <w:t>Preferência cultural - mulheres trabalhando, buscando retorno financeiro e / ou ocupadas com o trabalho doméstico</w:t>
            </w:r>
          </w:p>
        </w:tc>
      </w:tr>
      <w:tr w:rsidR="00B56A21" w:rsidRPr="00C53857" w14:paraId="3F40468E"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B7CD290" w14:textId="77777777" w:rsidR="00B56A21" w:rsidRPr="00C53857" w:rsidRDefault="00B56A21" w:rsidP="00C51B13">
            <w:pPr>
              <w:pStyle w:val="PargrafodaLista"/>
              <w:numPr>
                <w:ilvl w:val="0"/>
                <w:numId w:val="6"/>
              </w:numPr>
              <w:rPr>
                <w:b w:val="0"/>
                <w:sz w:val="22"/>
                <w:lang w:val="pt-PT"/>
              </w:rPr>
            </w:pPr>
          </w:p>
        </w:tc>
        <w:tc>
          <w:tcPr>
            <w:tcW w:w="6946" w:type="dxa"/>
            <w:vAlign w:val="center"/>
          </w:tcPr>
          <w:p w14:paraId="4EA68C9E"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As mulheres não têm tempo para trabalhar como ASC</w:t>
            </w:r>
          </w:p>
        </w:tc>
        <w:tc>
          <w:tcPr>
            <w:tcW w:w="1833" w:type="dxa"/>
            <w:vAlign w:val="center"/>
          </w:tcPr>
          <w:p w14:paraId="666D6CFA"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CT</w:t>
            </w:r>
          </w:p>
          <w:p w14:paraId="0EFA9C06"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DSC, NASCF</w:t>
            </w:r>
          </w:p>
        </w:tc>
      </w:tr>
      <w:tr w:rsidR="00B56A21" w:rsidRPr="00B56A21" w14:paraId="66F35781"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FDF8E27" w14:textId="77777777" w:rsidR="00B56A21" w:rsidRPr="00C53857" w:rsidRDefault="00B56A21" w:rsidP="00C51B13">
            <w:pPr>
              <w:pStyle w:val="PargrafodaLista"/>
              <w:numPr>
                <w:ilvl w:val="0"/>
                <w:numId w:val="6"/>
              </w:numPr>
              <w:rPr>
                <w:b w:val="0"/>
                <w:sz w:val="22"/>
                <w:lang w:val="pt-PT"/>
              </w:rPr>
            </w:pPr>
          </w:p>
        </w:tc>
        <w:tc>
          <w:tcPr>
            <w:tcW w:w="6946" w:type="dxa"/>
            <w:vAlign w:val="center"/>
          </w:tcPr>
          <w:p w14:paraId="5E5D3C77"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As mulheres precisam de cofinanciamento para participar, há uma falta de financiamento de pagamentos monetários</w:t>
            </w:r>
          </w:p>
        </w:tc>
        <w:tc>
          <w:tcPr>
            <w:tcW w:w="1833" w:type="dxa"/>
            <w:vAlign w:val="center"/>
          </w:tcPr>
          <w:p w14:paraId="39E59A51"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ASCF</w:t>
            </w:r>
          </w:p>
          <w:p w14:paraId="385DDD48"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ASCM</w:t>
            </w:r>
          </w:p>
          <w:p w14:paraId="03FEF46B"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BAF: CT</w:t>
            </w:r>
          </w:p>
        </w:tc>
      </w:tr>
      <w:tr w:rsidR="00B56A21" w:rsidRPr="00C53857" w14:paraId="1A4680D2"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070D744" w14:textId="77777777" w:rsidR="00B56A21" w:rsidRPr="00C53857" w:rsidRDefault="00B56A21" w:rsidP="00C51B13">
            <w:pPr>
              <w:pStyle w:val="PargrafodaLista"/>
              <w:numPr>
                <w:ilvl w:val="0"/>
                <w:numId w:val="6"/>
              </w:numPr>
              <w:rPr>
                <w:b w:val="0"/>
                <w:sz w:val="22"/>
                <w:lang w:val="pt-PT"/>
              </w:rPr>
            </w:pPr>
          </w:p>
        </w:tc>
        <w:tc>
          <w:tcPr>
            <w:tcW w:w="6946" w:type="dxa"/>
            <w:vAlign w:val="center"/>
          </w:tcPr>
          <w:p w14:paraId="23FF18A8" w14:textId="00792D0B" w:rsidR="00B56A21" w:rsidRPr="00C53857" w:rsidRDefault="00B56A21" w:rsidP="002C40BE">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 xml:space="preserve">O </w:t>
            </w:r>
            <w:r w:rsidR="002C40BE">
              <w:rPr>
                <w:sz w:val="22"/>
                <w:lang w:val="pt-PT"/>
              </w:rPr>
              <w:t>estatuto</w:t>
            </w:r>
            <w:r w:rsidRPr="00C53857">
              <w:rPr>
                <w:sz w:val="22"/>
                <w:lang w:val="pt-PT"/>
              </w:rPr>
              <w:t xml:space="preserve"> das mulheres na sociedade guineense se concentra no trabalho doméstico e no casamento</w:t>
            </w:r>
          </w:p>
        </w:tc>
        <w:tc>
          <w:tcPr>
            <w:tcW w:w="1833" w:type="dxa"/>
            <w:vAlign w:val="center"/>
          </w:tcPr>
          <w:p w14:paraId="0C61AD6A"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P</w:t>
            </w:r>
          </w:p>
        </w:tc>
      </w:tr>
      <w:tr w:rsidR="00B56A21" w:rsidRPr="00B56A21" w14:paraId="246BF809"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DC8AC71" w14:textId="77777777" w:rsidR="00B56A21" w:rsidRPr="00C53857" w:rsidRDefault="00B56A21" w:rsidP="00C51B13">
            <w:pPr>
              <w:pStyle w:val="PargrafodaLista"/>
              <w:numPr>
                <w:ilvl w:val="0"/>
                <w:numId w:val="6"/>
              </w:numPr>
              <w:rPr>
                <w:b w:val="0"/>
                <w:sz w:val="22"/>
                <w:lang w:val="pt-PT"/>
              </w:rPr>
            </w:pPr>
          </w:p>
        </w:tc>
        <w:tc>
          <w:tcPr>
            <w:tcW w:w="6946" w:type="dxa"/>
            <w:vAlign w:val="center"/>
          </w:tcPr>
          <w:p w14:paraId="368C2EB6"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As mulheres se concentram em uma ocupação, como a venda, enquanto os homens têm tempo para a escola / futebol / trabalho voluntário</w:t>
            </w:r>
          </w:p>
        </w:tc>
        <w:tc>
          <w:tcPr>
            <w:tcW w:w="1833" w:type="dxa"/>
            <w:vAlign w:val="center"/>
          </w:tcPr>
          <w:p w14:paraId="3AE8D6C8"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RAS, CT, NASCF</w:t>
            </w:r>
          </w:p>
          <w:p w14:paraId="11848842"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DRS; SAB CT</w:t>
            </w:r>
          </w:p>
        </w:tc>
      </w:tr>
      <w:tr w:rsidR="00B56A21" w:rsidRPr="00C53857" w14:paraId="082AEB49"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D17439D" w14:textId="77777777" w:rsidR="00B56A21" w:rsidRPr="00C53857" w:rsidRDefault="00B56A21" w:rsidP="00C51B13">
            <w:pPr>
              <w:pStyle w:val="PargrafodaLista"/>
              <w:numPr>
                <w:ilvl w:val="0"/>
                <w:numId w:val="6"/>
              </w:numPr>
              <w:rPr>
                <w:b w:val="0"/>
                <w:sz w:val="22"/>
                <w:lang w:val="pt-PT"/>
              </w:rPr>
            </w:pPr>
          </w:p>
        </w:tc>
        <w:tc>
          <w:tcPr>
            <w:tcW w:w="6946" w:type="dxa"/>
            <w:vAlign w:val="center"/>
          </w:tcPr>
          <w:p w14:paraId="6089CFC6"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As mulheres têm que cuidar das crianças e dos seus maridos e tarefas domésticas</w:t>
            </w:r>
          </w:p>
        </w:tc>
        <w:tc>
          <w:tcPr>
            <w:tcW w:w="1833" w:type="dxa"/>
            <w:vAlign w:val="center"/>
          </w:tcPr>
          <w:p w14:paraId="21F4D4CB"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OIO: NASCF, P, ASCM, RAS, NASCF</w:t>
            </w:r>
          </w:p>
          <w:p w14:paraId="48943EDF"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SAB:P</w:t>
            </w:r>
          </w:p>
          <w:p w14:paraId="7A3CC3A8"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ASCM</w:t>
            </w:r>
          </w:p>
        </w:tc>
      </w:tr>
      <w:tr w:rsidR="00B56A21" w:rsidRPr="00B56A21" w14:paraId="64ED2E22"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488" w:type="dxa"/>
            <w:gridSpan w:val="3"/>
            <w:vAlign w:val="center"/>
          </w:tcPr>
          <w:p w14:paraId="71910EAE" w14:textId="77777777" w:rsidR="00B56A21" w:rsidRPr="00C53857" w:rsidRDefault="00B56A21" w:rsidP="00C51B13">
            <w:pPr>
              <w:pStyle w:val="PargrafodaLista"/>
              <w:numPr>
                <w:ilvl w:val="0"/>
                <w:numId w:val="4"/>
              </w:numPr>
              <w:rPr>
                <w:sz w:val="22"/>
                <w:lang w:val="pt-PT"/>
              </w:rPr>
            </w:pPr>
            <w:r>
              <w:rPr>
                <w:sz w:val="22"/>
                <w:lang w:val="pt-PT"/>
              </w:rPr>
              <w:t>M</w:t>
            </w:r>
            <w:r w:rsidRPr="00970238">
              <w:rPr>
                <w:sz w:val="22"/>
                <w:lang w:val="pt-PT"/>
              </w:rPr>
              <w:t xml:space="preserve">aior nível de educação dos homens </w:t>
            </w:r>
            <w:r w:rsidRPr="00C53857">
              <w:rPr>
                <w:sz w:val="22"/>
                <w:lang w:val="pt-PT"/>
              </w:rPr>
              <w:t>(links para pontos em cima como preferência é priorizar meninos indo para a escola)</w:t>
            </w:r>
          </w:p>
        </w:tc>
      </w:tr>
      <w:tr w:rsidR="00B56A21" w:rsidRPr="00B56A21" w14:paraId="1634A3A0" w14:textId="77777777" w:rsidTr="004A7A1F">
        <w:trPr>
          <w:trHeight w:val="113"/>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A0FB12E" w14:textId="77777777" w:rsidR="00B56A21" w:rsidRPr="00C53857" w:rsidRDefault="00B56A21" w:rsidP="00C51B13">
            <w:pPr>
              <w:pStyle w:val="PargrafodaLista"/>
              <w:numPr>
                <w:ilvl w:val="0"/>
                <w:numId w:val="8"/>
              </w:numPr>
              <w:rPr>
                <w:b w:val="0"/>
                <w:sz w:val="22"/>
                <w:lang w:val="pt-PT"/>
              </w:rPr>
            </w:pPr>
          </w:p>
        </w:tc>
        <w:tc>
          <w:tcPr>
            <w:tcW w:w="6946" w:type="dxa"/>
            <w:vAlign w:val="center"/>
          </w:tcPr>
          <w:p w14:paraId="470D21F4"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O nível de escolaridade dos homens é superior ao das mulheres</w:t>
            </w:r>
          </w:p>
        </w:tc>
        <w:tc>
          <w:tcPr>
            <w:tcW w:w="1833" w:type="dxa"/>
            <w:vAlign w:val="center"/>
          </w:tcPr>
          <w:p w14:paraId="5DDC6B60"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DRS, P, DSC, RAS</w:t>
            </w:r>
          </w:p>
          <w:p w14:paraId="6C1024A1"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CT, RAS, DRS, ASCF, ASCM, P</w:t>
            </w:r>
          </w:p>
          <w:p w14:paraId="425A1DC3"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 xml:space="preserve">OIO: ASC M, ASCF, P, </w:t>
            </w:r>
          </w:p>
        </w:tc>
      </w:tr>
      <w:tr w:rsidR="00B56A21" w:rsidRPr="00B56A21" w14:paraId="520C16E7"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488" w:type="dxa"/>
            <w:gridSpan w:val="3"/>
            <w:vAlign w:val="center"/>
          </w:tcPr>
          <w:p w14:paraId="7C75E62C" w14:textId="77777777" w:rsidR="00B56A21" w:rsidRPr="00C53857" w:rsidRDefault="00B56A21" w:rsidP="00C51B13">
            <w:pPr>
              <w:pStyle w:val="PargrafodaLista"/>
              <w:numPr>
                <w:ilvl w:val="0"/>
                <w:numId w:val="4"/>
              </w:numPr>
              <w:rPr>
                <w:sz w:val="22"/>
                <w:lang w:val="pt-PT"/>
              </w:rPr>
            </w:pPr>
            <w:r w:rsidRPr="00C53857">
              <w:rPr>
                <w:sz w:val="22"/>
                <w:lang w:val="pt-PT"/>
              </w:rPr>
              <w:t>Mulheres consideradas um pouco “mais fracas” ou incapazes de fazer esse tipo de trabalho</w:t>
            </w:r>
          </w:p>
        </w:tc>
      </w:tr>
      <w:tr w:rsidR="00B56A21" w:rsidRPr="00C53857" w14:paraId="386A15E6" w14:textId="77777777" w:rsidTr="004A7A1F">
        <w:trPr>
          <w:trHeight w:val="113"/>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4D76B91" w14:textId="77777777" w:rsidR="00B56A21" w:rsidRPr="00C53857" w:rsidRDefault="00B56A21" w:rsidP="00C51B13">
            <w:pPr>
              <w:pStyle w:val="PargrafodaLista"/>
              <w:numPr>
                <w:ilvl w:val="0"/>
                <w:numId w:val="7"/>
              </w:numPr>
              <w:rPr>
                <w:b w:val="0"/>
                <w:sz w:val="22"/>
                <w:lang w:val="pt-PT"/>
              </w:rPr>
            </w:pPr>
          </w:p>
        </w:tc>
        <w:tc>
          <w:tcPr>
            <w:tcW w:w="6946" w:type="dxa"/>
            <w:vAlign w:val="center"/>
          </w:tcPr>
          <w:p w14:paraId="474676BD"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As mulheres são muito frágeis para andar de bicicletas de ASC</w:t>
            </w:r>
          </w:p>
        </w:tc>
        <w:tc>
          <w:tcPr>
            <w:tcW w:w="1833" w:type="dxa"/>
            <w:vAlign w:val="center"/>
          </w:tcPr>
          <w:p w14:paraId="7545FB10"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CT</w:t>
            </w:r>
          </w:p>
          <w:p w14:paraId="18BD7CD1"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ASCM</w:t>
            </w:r>
          </w:p>
        </w:tc>
      </w:tr>
      <w:tr w:rsidR="00B56A21" w:rsidRPr="00C53857" w14:paraId="6F4F63BE"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8D6E654" w14:textId="77777777" w:rsidR="00B56A21" w:rsidRPr="00C53857" w:rsidRDefault="00B56A21" w:rsidP="00C51B13">
            <w:pPr>
              <w:pStyle w:val="PargrafodaLista"/>
              <w:numPr>
                <w:ilvl w:val="0"/>
                <w:numId w:val="7"/>
              </w:numPr>
              <w:rPr>
                <w:b w:val="0"/>
                <w:sz w:val="22"/>
                <w:lang w:val="pt-PT"/>
              </w:rPr>
            </w:pPr>
          </w:p>
        </w:tc>
        <w:tc>
          <w:tcPr>
            <w:tcW w:w="6946" w:type="dxa"/>
            <w:vAlign w:val="center"/>
          </w:tcPr>
          <w:p w14:paraId="474F132F"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As mulheres são tímidas durante o processo de seleção e não se colocam em frente</w:t>
            </w:r>
          </w:p>
        </w:tc>
        <w:tc>
          <w:tcPr>
            <w:tcW w:w="1833" w:type="dxa"/>
            <w:vAlign w:val="center"/>
          </w:tcPr>
          <w:p w14:paraId="3F9FD6C7"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DRS</w:t>
            </w:r>
          </w:p>
          <w:p w14:paraId="71FF6EED"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 xml:space="preserve">SAB: ASCM </w:t>
            </w:r>
          </w:p>
        </w:tc>
      </w:tr>
      <w:tr w:rsidR="00B56A21" w:rsidRPr="00C53857" w14:paraId="4C4DF2CA"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3B274B8" w14:textId="77777777" w:rsidR="00B56A21" w:rsidRPr="00C53857" w:rsidRDefault="00B56A21" w:rsidP="00C51B13">
            <w:pPr>
              <w:pStyle w:val="PargrafodaLista"/>
              <w:numPr>
                <w:ilvl w:val="0"/>
                <w:numId w:val="7"/>
              </w:numPr>
              <w:rPr>
                <w:b w:val="0"/>
                <w:sz w:val="22"/>
                <w:lang w:val="pt-PT"/>
              </w:rPr>
            </w:pPr>
          </w:p>
        </w:tc>
        <w:tc>
          <w:tcPr>
            <w:tcW w:w="6946" w:type="dxa"/>
            <w:vAlign w:val="center"/>
          </w:tcPr>
          <w:p w14:paraId="0034AB10"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As mulheres são preguiçosas</w:t>
            </w:r>
          </w:p>
        </w:tc>
        <w:tc>
          <w:tcPr>
            <w:tcW w:w="1833" w:type="dxa"/>
            <w:vAlign w:val="center"/>
          </w:tcPr>
          <w:p w14:paraId="7F932DB8"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OIO: ASCM</w:t>
            </w:r>
          </w:p>
        </w:tc>
      </w:tr>
      <w:tr w:rsidR="00B56A21" w:rsidRPr="00C53857" w14:paraId="2A362FE9"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65681CDA" w14:textId="77777777" w:rsidR="00B56A21" w:rsidRPr="00C53857" w:rsidRDefault="00B56A21" w:rsidP="00C51B13">
            <w:pPr>
              <w:pStyle w:val="PargrafodaLista"/>
              <w:numPr>
                <w:ilvl w:val="0"/>
                <w:numId w:val="7"/>
              </w:numPr>
              <w:rPr>
                <w:b w:val="0"/>
                <w:sz w:val="22"/>
                <w:lang w:val="pt-PT"/>
              </w:rPr>
            </w:pPr>
          </w:p>
        </w:tc>
        <w:tc>
          <w:tcPr>
            <w:tcW w:w="6946" w:type="dxa"/>
            <w:vAlign w:val="center"/>
          </w:tcPr>
          <w:p w14:paraId="6627BF7E"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As mulheres são difíceis, criam problemas, não querem sacrificar nada</w:t>
            </w:r>
          </w:p>
        </w:tc>
        <w:tc>
          <w:tcPr>
            <w:tcW w:w="1833" w:type="dxa"/>
            <w:vAlign w:val="center"/>
          </w:tcPr>
          <w:p w14:paraId="1DEA3EFC"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OIO: ASCM</w:t>
            </w:r>
          </w:p>
          <w:p w14:paraId="3E7F06D7"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ASCM</w:t>
            </w:r>
          </w:p>
        </w:tc>
      </w:tr>
      <w:tr w:rsidR="00B56A21" w:rsidRPr="00C53857" w14:paraId="0727B82D"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BD8D442" w14:textId="77777777" w:rsidR="00B56A21" w:rsidRPr="00C53857" w:rsidRDefault="00B56A21" w:rsidP="00C51B13">
            <w:pPr>
              <w:pStyle w:val="PargrafodaLista"/>
              <w:numPr>
                <w:ilvl w:val="0"/>
                <w:numId w:val="7"/>
              </w:numPr>
              <w:rPr>
                <w:sz w:val="22"/>
                <w:lang w:val="pt-PT"/>
              </w:rPr>
            </w:pPr>
          </w:p>
        </w:tc>
        <w:tc>
          <w:tcPr>
            <w:tcW w:w="6946" w:type="dxa"/>
            <w:vAlign w:val="center"/>
          </w:tcPr>
          <w:p w14:paraId="4853E748"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O trabalho do ASC envolve muito confronto e as mulheres não podem fazer isso</w:t>
            </w:r>
          </w:p>
        </w:tc>
        <w:tc>
          <w:tcPr>
            <w:tcW w:w="1833" w:type="dxa"/>
            <w:vAlign w:val="center"/>
          </w:tcPr>
          <w:p w14:paraId="55DC8002"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BAF: RAS</w:t>
            </w:r>
            <w:r w:rsidRPr="00C53857">
              <w:rPr>
                <w:sz w:val="22"/>
                <w:lang w:val="pt-PT"/>
              </w:rPr>
              <w:br/>
              <w:t>SAB: ASCM</w:t>
            </w:r>
          </w:p>
        </w:tc>
      </w:tr>
      <w:tr w:rsidR="00B56A21" w:rsidRPr="00C53857" w14:paraId="33FD55CB"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9D15BF5" w14:textId="77777777" w:rsidR="00B56A21" w:rsidRPr="00C53857" w:rsidRDefault="00B56A21" w:rsidP="00C51B13">
            <w:pPr>
              <w:pStyle w:val="PargrafodaLista"/>
              <w:numPr>
                <w:ilvl w:val="0"/>
                <w:numId w:val="7"/>
              </w:numPr>
              <w:rPr>
                <w:sz w:val="22"/>
                <w:lang w:val="pt-PT"/>
              </w:rPr>
            </w:pPr>
          </w:p>
        </w:tc>
        <w:tc>
          <w:tcPr>
            <w:tcW w:w="6946" w:type="dxa"/>
            <w:vAlign w:val="center"/>
          </w:tcPr>
          <w:p w14:paraId="0FC19608"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Os homens são mais dinâmicos que as mulheres</w:t>
            </w:r>
          </w:p>
        </w:tc>
        <w:tc>
          <w:tcPr>
            <w:tcW w:w="1833" w:type="dxa"/>
            <w:vAlign w:val="center"/>
          </w:tcPr>
          <w:p w14:paraId="10A56416"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ASCM</w:t>
            </w:r>
          </w:p>
        </w:tc>
      </w:tr>
      <w:tr w:rsidR="00B56A21" w:rsidRPr="00C53857" w14:paraId="3734D01B" w14:textId="77777777" w:rsidTr="004A7A1F">
        <w:trPr>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8D11042" w14:textId="77777777" w:rsidR="00B56A21" w:rsidRPr="00C53857" w:rsidRDefault="00B56A21" w:rsidP="00C51B13">
            <w:pPr>
              <w:pStyle w:val="PargrafodaLista"/>
              <w:numPr>
                <w:ilvl w:val="0"/>
                <w:numId w:val="7"/>
              </w:numPr>
              <w:rPr>
                <w:sz w:val="22"/>
                <w:lang w:val="pt-PT"/>
              </w:rPr>
            </w:pPr>
          </w:p>
        </w:tc>
        <w:tc>
          <w:tcPr>
            <w:tcW w:w="6946" w:type="dxa"/>
            <w:vAlign w:val="center"/>
          </w:tcPr>
          <w:p w14:paraId="276980B4"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 xml:space="preserve">As mulheres são fechadas elas foram criadas assim </w:t>
            </w:r>
          </w:p>
        </w:tc>
        <w:tc>
          <w:tcPr>
            <w:tcW w:w="1833" w:type="dxa"/>
            <w:vAlign w:val="center"/>
          </w:tcPr>
          <w:p w14:paraId="157B533C" w14:textId="77777777" w:rsidR="00B56A21" w:rsidRPr="00C53857" w:rsidRDefault="00B56A21" w:rsidP="00C366A6">
            <w:pPr>
              <w:cnfStyle w:val="000000000000" w:firstRow="0" w:lastRow="0" w:firstColumn="0" w:lastColumn="0" w:oddVBand="0" w:evenVBand="0" w:oddHBand="0" w:evenHBand="0" w:firstRowFirstColumn="0" w:firstRowLastColumn="0" w:lastRowFirstColumn="0" w:lastRowLastColumn="0"/>
              <w:rPr>
                <w:sz w:val="22"/>
                <w:lang w:val="pt-PT"/>
              </w:rPr>
            </w:pPr>
            <w:r w:rsidRPr="00C53857">
              <w:rPr>
                <w:sz w:val="22"/>
                <w:lang w:val="pt-PT"/>
              </w:rPr>
              <w:t>SAB: ASCM</w:t>
            </w:r>
          </w:p>
        </w:tc>
      </w:tr>
      <w:tr w:rsidR="00B56A21" w:rsidRPr="00C53857" w14:paraId="5EC16516" w14:textId="77777777" w:rsidTr="004A7A1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0207534" w14:textId="77777777" w:rsidR="00B56A21" w:rsidRPr="00C53857" w:rsidRDefault="00B56A21" w:rsidP="00C51B13">
            <w:pPr>
              <w:pStyle w:val="PargrafodaLista"/>
              <w:numPr>
                <w:ilvl w:val="0"/>
                <w:numId w:val="7"/>
              </w:numPr>
              <w:rPr>
                <w:sz w:val="22"/>
                <w:lang w:val="pt-PT"/>
              </w:rPr>
            </w:pPr>
          </w:p>
        </w:tc>
        <w:tc>
          <w:tcPr>
            <w:tcW w:w="6946" w:type="dxa"/>
            <w:vAlign w:val="center"/>
          </w:tcPr>
          <w:p w14:paraId="783CF3C0"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Jovens do sexo masculino são mais ambiciosos e querem representar mais a comunidade do que as jovens do sexo feminino</w:t>
            </w:r>
          </w:p>
        </w:tc>
        <w:tc>
          <w:tcPr>
            <w:tcW w:w="1833" w:type="dxa"/>
            <w:vAlign w:val="center"/>
          </w:tcPr>
          <w:p w14:paraId="555FFEDE" w14:textId="77777777" w:rsidR="00B56A21" w:rsidRPr="00C53857" w:rsidRDefault="00B56A21" w:rsidP="00C366A6">
            <w:pPr>
              <w:cnfStyle w:val="000000100000" w:firstRow="0" w:lastRow="0" w:firstColumn="0" w:lastColumn="0" w:oddVBand="0" w:evenVBand="0" w:oddHBand="1" w:evenHBand="0" w:firstRowFirstColumn="0" w:firstRowLastColumn="0" w:lastRowFirstColumn="0" w:lastRowLastColumn="0"/>
              <w:rPr>
                <w:sz w:val="22"/>
                <w:lang w:val="pt-PT"/>
              </w:rPr>
            </w:pPr>
            <w:r w:rsidRPr="00C53857">
              <w:rPr>
                <w:sz w:val="22"/>
                <w:lang w:val="pt-PT"/>
              </w:rPr>
              <w:t>SAB: DRS</w:t>
            </w:r>
          </w:p>
        </w:tc>
      </w:tr>
    </w:tbl>
    <w:p w14:paraId="3C4FE00C" w14:textId="1275CD08" w:rsidR="00B56A21" w:rsidRDefault="005A6BD5" w:rsidP="005A6BD5">
      <w:pPr>
        <w:pStyle w:val="Cabealho2"/>
        <w:ind w:left="720"/>
      </w:pPr>
      <w:r>
        <w:t xml:space="preserve">*ASCF (ASC </w:t>
      </w:r>
      <w:proofErr w:type="gramStart"/>
      <w:r>
        <w:t>feminino)  P</w:t>
      </w:r>
      <w:proofErr w:type="gramEnd"/>
      <w:r>
        <w:t xml:space="preserve"> (Parceiros</w:t>
      </w:r>
      <w:r w:rsidR="00802366">
        <w:t xml:space="preserve"> de saúde da Direção Regional)</w:t>
      </w:r>
    </w:p>
    <w:p w14:paraId="3AF2DF85" w14:textId="6BD781FF" w:rsidR="00802366" w:rsidRDefault="00802366" w:rsidP="00802366">
      <w:pPr>
        <w:rPr>
          <w:lang w:val="pt-PT"/>
        </w:rPr>
      </w:pPr>
      <w:r>
        <w:rPr>
          <w:lang w:val="pt-PT"/>
        </w:rPr>
        <w:t xml:space="preserve">CT (Curandeiro Tradicional) NASC </w:t>
      </w:r>
      <w:proofErr w:type="gramStart"/>
      <w:r>
        <w:rPr>
          <w:lang w:val="pt-PT"/>
        </w:rPr>
        <w:t>( Não</w:t>
      </w:r>
      <w:proofErr w:type="gramEnd"/>
      <w:r>
        <w:rPr>
          <w:lang w:val="pt-PT"/>
        </w:rPr>
        <w:t xml:space="preserve"> ASC) ASCM (ASC Masculino)</w:t>
      </w:r>
    </w:p>
    <w:p w14:paraId="4E2490E5" w14:textId="7DEAF54C" w:rsidR="00802366" w:rsidRPr="00802366" w:rsidRDefault="00802366" w:rsidP="00802366">
      <w:pPr>
        <w:rPr>
          <w:lang w:val="pt-PT"/>
        </w:rPr>
      </w:pPr>
      <w:r>
        <w:rPr>
          <w:lang w:val="pt-PT"/>
        </w:rPr>
        <w:t>RAS (Responsável da Área Sanitária) DRS (Direção Regional de Saúde)</w:t>
      </w:r>
    </w:p>
    <w:p w14:paraId="5F530B24" w14:textId="77777777" w:rsidR="00B56A21" w:rsidRPr="002C40BE" w:rsidRDefault="00B56A21" w:rsidP="002C40BE">
      <w:pPr>
        <w:pStyle w:val="Cabealhodondice"/>
        <w:numPr>
          <w:ilvl w:val="2"/>
          <w:numId w:val="9"/>
        </w:numPr>
        <w:outlineLvl w:val="0"/>
        <w:rPr>
          <w:rStyle w:val="RefernciaIntensa"/>
        </w:rPr>
      </w:pPr>
      <w:bookmarkStart w:id="26" w:name="_Toc14446805"/>
      <w:r w:rsidRPr="002C40BE">
        <w:rPr>
          <w:rStyle w:val="RefernciaIntensa"/>
        </w:rPr>
        <w:lastRenderedPageBreak/>
        <w:t>Razões para a diferença no desequilíbrio de gênero: regiões vs. SAB</w:t>
      </w:r>
      <w:bookmarkEnd w:id="26"/>
      <w:r w:rsidRPr="002C40BE">
        <w:rPr>
          <w:rStyle w:val="RefernciaIntensa"/>
        </w:rPr>
        <w:t xml:space="preserve"> </w:t>
      </w:r>
    </w:p>
    <w:p w14:paraId="25685E57" w14:textId="77777777" w:rsidR="005C7E45" w:rsidRDefault="005C7E45" w:rsidP="005C7E45">
      <w:pPr>
        <w:jc w:val="both"/>
        <w:rPr>
          <w:lang w:val="pt-PT"/>
        </w:rPr>
      </w:pPr>
    </w:p>
    <w:p w14:paraId="6959DFFA" w14:textId="267A7C3B" w:rsidR="00B56A21" w:rsidRPr="008D2668" w:rsidRDefault="00B56A21" w:rsidP="00B56A21">
      <w:pPr>
        <w:rPr>
          <w:lang w:val="pt-PT"/>
        </w:rPr>
      </w:pPr>
      <w:r w:rsidRPr="005C7E45">
        <w:rPr>
          <w:lang w:val="pt-PT"/>
        </w:rPr>
        <w:t>Dado que a proporção de ASC do sexo masculino para feminino é mais igual no SAB, os respondentes foram perguntados por que achavam que isso era verdade. A principal razão dada foi a existência de uma cultura diferente em Bissau, onde as mulheres têm mais poder de decisão, permanecem na escola por mais tempo e não estão unicamente ligadas ao trabalho doméstico. Parceiros e o governo também afirmaram que mais esforço consciente foi feito durante o processo de seleção para aumentar a participação das mulheres, e que há mais oportunidades em geral no SAB, com muitas mulheres desejando estudar enfermagem, ASC sendo, portanto, um bom ca</w:t>
      </w:r>
      <w:r w:rsidR="002C40BE">
        <w:rPr>
          <w:lang w:val="pt-PT"/>
        </w:rPr>
        <w:t>minho para sua futura carreira.</w:t>
      </w:r>
    </w:p>
    <w:p w14:paraId="37F269B0" w14:textId="77777777" w:rsidR="00B56A21" w:rsidRPr="00F861D1" w:rsidRDefault="00B56A21" w:rsidP="002C40BE">
      <w:pPr>
        <w:pStyle w:val="Cabealhodondice"/>
        <w:numPr>
          <w:ilvl w:val="2"/>
          <w:numId w:val="9"/>
        </w:numPr>
        <w:outlineLvl w:val="0"/>
        <w:rPr>
          <w:rStyle w:val="RefernciaIntensa"/>
        </w:rPr>
      </w:pPr>
      <w:bookmarkStart w:id="27" w:name="_Toc14446806"/>
      <w:r w:rsidRPr="00F861D1">
        <w:rPr>
          <w:rStyle w:val="RefernciaIntensa"/>
        </w:rPr>
        <w:t>Preferências de gênero</w:t>
      </w:r>
      <w:bookmarkEnd w:id="27"/>
    </w:p>
    <w:p w14:paraId="69CD660B" w14:textId="77777777" w:rsidR="00B56A21" w:rsidRDefault="00B56A21" w:rsidP="00B56A21">
      <w:pPr>
        <w:rPr>
          <w:lang w:val="pt-PT"/>
        </w:rPr>
      </w:pPr>
    </w:p>
    <w:p w14:paraId="0B2AF129" w14:textId="3E4131B4" w:rsidR="00B56A21" w:rsidRPr="00AF0853" w:rsidRDefault="00B56A21" w:rsidP="002C40BE">
      <w:pPr>
        <w:jc w:val="both"/>
        <w:rPr>
          <w:lang w:val="pt-PT"/>
        </w:rPr>
      </w:pPr>
      <w:r w:rsidRPr="00D36B9E">
        <w:rPr>
          <w:lang w:val="pt-PT"/>
        </w:rPr>
        <w:t xml:space="preserve">Quando perguntado se o participante tinha preferência por sexo por ASC, </w:t>
      </w:r>
      <w:r w:rsidRPr="00CB1973">
        <w:rPr>
          <w:lang w:val="pt-PT"/>
        </w:rPr>
        <w:t>a maioria respondia que não tinha preferência ou que preferiria mais mulheres</w:t>
      </w:r>
      <w:r w:rsidRPr="00D36B9E">
        <w:rPr>
          <w:lang w:val="pt-PT"/>
        </w:rPr>
        <w:t>, por serem “mães da natureza”, estão “mais ligadas a aspetos relacionados a metas do projeto”</w:t>
      </w:r>
      <w:r>
        <w:rPr>
          <w:lang w:val="pt-PT"/>
        </w:rPr>
        <w:t xml:space="preserve">, </w:t>
      </w:r>
      <w:r w:rsidRPr="00D36B9E">
        <w:rPr>
          <w:lang w:val="pt-PT"/>
        </w:rPr>
        <w:t xml:space="preserve">e que eles "contam segredos entre elas". Alguns Chefe de </w:t>
      </w:r>
      <w:r w:rsidR="002C40BE">
        <w:rPr>
          <w:lang w:val="pt-PT"/>
        </w:rPr>
        <w:t>Tabanca</w:t>
      </w:r>
      <w:r w:rsidRPr="00D36B9E">
        <w:rPr>
          <w:lang w:val="pt-PT"/>
        </w:rPr>
        <w:t xml:space="preserve">s preferiam homens, e alguns ASC masculinos e Chefe de </w:t>
      </w:r>
      <w:r w:rsidR="002C40BE">
        <w:rPr>
          <w:lang w:val="pt-PT"/>
        </w:rPr>
        <w:t>Tabanca</w:t>
      </w:r>
      <w:r w:rsidRPr="00D36B9E">
        <w:rPr>
          <w:lang w:val="pt-PT"/>
        </w:rPr>
        <w:t xml:space="preserve"> preferiam homens com a justificativa de que as mulheres não podem andar de bicicleta</w:t>
      </w:r>
      <w:r>
        <w:rPr>
          <w:lang w:val="pt-PT"/>
        </w:rPr>
        <w:t>.</w:t>
      </w:r>
      <w:r w:rsidR="00134C0A">
        <w:rPr>
          <w:lang w:val="pt-PT"/>
        </w:rPr>
        <w:t xml:space="preserve"> Em Oio, os</w:t>
      </w:r>
      <w:r w:rsidRPr="00D36B9E">
        <w:rPr>
          <w:lang w:val="pt-PT"/>
        </w:rPr>
        <w:t xml:space="preserve"> não ASC</w:t>
      </w:r>
      <w:r w:rsidR="00134C0A">
        <w:rPr>
          <w:lang w:val="pt-PT"/>
        </w:rPr>
        <w:t xml:space="preserve"> de sexo feminino</w:t>
      </w:r>
      <w:r w:rsidR="00134C0A">
        <w:rPr>
          <w:lang w:val="pt-PT"/>
        </w:rPr>
        <w:t>, preferiram os de sexo masculino,</w:t>
      </w:r>
      <w:r w:rsidRPr="00D36B9E">
        <w:rPr>
          <w:lang w:val="pt-PT"/>
        </w:rPr>
        <w:t xml:space="preserve"> afirmando que são mais pacientes e que a mulher </w:t>
      </w:r>
      <w:r>
        <w:rPr>
          <w:lang w:val="pt-PT"/>
        </w:rPr>
        <w:t>só quer mostra</w:t>
      </w:r>
      <w:r w:rsidRPr="00D36B9E">
        <w:rPr>
          <w:lang w:val="pt-PT"/>
        </w:rPr>
        <w:t xml:space="preserve"> que ela é superior. Alguns respondentes que eram indiferentes ao gênero destacaram que se o ASC é do sexo masculino </w:t>
      </w:r>
      <w:r w:rsidR="00995EE7">
        <w:rPr>
          <w:lang w:val="pt-PT"/>
        </w:rPr>
        <w:t>deve falar com as mães na presença do</w:t>
      </w:r>
      <w:r w:rsidRPr="00D36B9E">
        <w:rPr>
          <w:lang w:val="pt-PT"/>
        </w:rPr>
        <w:t xml:space="preserve"> marido.</w:t>
      </w:r>
    </w:p>
    <w:p w14:paraId="09725AF5" w14:textId="77777777" w:rsidR="00B56A21" w:rsidRPr="00F861D1" w:rsidRDefault="00B56A21" w:rsidP="002C40BE">
      <w:pPr>
        <w:pStyle w:val="Cabealhodondice"/>
        <w:numPr>
          <w:ilvl w:val="2"/>
          <w:numId w:val="9"/>
        </w:numPr>
        <w:outlineLvl w:val="0"/>
        <w:rPr>
          <w:rStyle w:val="RefernciaIntensa"/>
        </w:rPr>
      </w:pPr>
      <w:bookmarkStart w:id="28" w:name="_Toc14446807"/>
      <w:r w:rsidRPr="00F861D1">
        <w:rPr>
          <w:rStyle w:val="RefernciaIntensa"/>
        </w:rPr>
        <w:t>Sugestões para encorajar mais mulheres a trabalhar como ASC</w:t>
      </w:r>
      <w:bookmarkEnd w:id="28"/>
    </w:p>
    <w:p w14:paraId="0318312A" w14:textId="77777777" w:rsidR="00B56A21" w:rsidRDefault="00B56A21" w:rsidP="00B56A21">
      <w:pPr>
        <w:rPr>
          <w:lang w:val="pt-PT"/>
        </w:rPr>
      </w:pPr>
    </w:p>
    <w:p w14:paraId="5222C8A9" w14:textId="77777777" w:rsidR="00B56A21" w:rsidRDefault="00B56A21" w:rsidP="00B56A21">
      <w:pPr>
        <w:jc w:val="both"/>
        <w:rPr>
          <w:lang w:val="pt-PT"/>
        </w:rPr>
      </w:pPr>
      <w:r w:rsidRPr="00473F82">
        <w:rPr>
          <w:lang w:val="pt-PT"/>
        </w:rPr>
        <w:t>Sugestões para aumentar a participação de ASC do sexo feminino foram dadas por todos os participantes. As duas sugestões mais comuns são: 1) sensibilização</w:t>
      </w:r>
      <w:r>
        <w:rPr>
          <w:lang w:val="pt-PT"/>
        </w:rPr>
        <w:t>/</w:t>
      </w:r>
      <w:r w:rsidRPr="00473F82">
        <w:rPr>
          <w:lang w:val="pt-PT"/>
        </w:rPr>
        <w:t xml:space="preserve">trabalho de base usando </w:t>
      </w:r>
      <w:proofErr w:type="spellStart"/>
      <w:r w:rsidRPr="002C40BE">
        <w:rPr>
          <w:i/>
          <w:lang w:val="pt-PT"/>
        </w:rPr>
        <w:t>djumbais</w:t>
      </w:r>
      <w:proofErr w:type="spellEnd"/>
      <w:r w:rsidRPr="00473F82">
        <w:rPr>
          <w:lang w:val="pt-PT"/>
        </w:rPr>
        <w:t xml:space="preserve"> nas comunidades, com as mulheres da comunidade e líderes comunitários, e</w:t>
      </w:r>
      <w:r>
        <w:rPr>
          <w:lang w:val="pt-PT"/>
        </w:rPr>
        <w:t>,</w:t>
      </w:r>
      <w:r w:rsidRPr="00473F82">
        <w:rPr>
          <w:lang w:val="pt-PT"/>
        </w:rPr>
        <w:t xml:space="preserve"> 2) aumentar o incentivo financeiro.</w:t>
      </w:r>
    </w:p>
    <w:p w14:paraId="1B78E247" w14:textId="77777777" w:rsidR="00B56A21" w:rsidRDefault="00B56A21" w:rsidP="00B56A21">
      <w:pPr>
        <w:jc w:val="both"/>
        <w:rPr>
          <w:lang w:val="pt-PT"/>
        </w:rPr>
      </w:pPr>
    </w:p>
    <w:p w14:paraId="078D70F9" w14:textId="77777777" w:rsidR="00B56A21" w:rsidRDefault="00B56A21" w:rsidP="00B56A21">
      <w:pPr>
        <w:jc w:val="both"/>
        <w:rPr>
          <w:lang w:val="pt-PT"/>
        </w:rPr>
      </w:pPr>
      <w:r w:rsidRPr="00284B86">
        <w:rPr>
          <w:lang w:val="pt-PT"/>
        </w:rPr>
        <w:t xml:space="preserve">A sensibilização também incluiu sugestões para ter </w:t>
      </w:r>
      <w:r>
        <w:rPr>
          <w:lang w:val="pt-PT"/>
        </w:rPr>
        <w:t>c</w:t>
      </w:r>
      <w:r w:rsidRPr="00550C30">
        <w:rPr>
          <w:lang w:val="pt-PT"/>
        </w:rPr>
        <w:t>onversas direitas com mulheres na casa delas em frente dos maridos</w:t>
      </w:r>
      <w:r>
        <w:rPr>
          <w:lang w:val="pt-PT"/>
        </w:rPr>
        <w:t>, e sensibilização para e</w:t>
      </w:r>
      <w:r w:rsidRPr="00550C30">
        <w:rPr>
          <w:lang w:val="pt-PT"/>
        </w:rPr>
        <w:t>ncorajar mulheres ir escola</w:t>
      </w:r>
      <w:r>
        <w:rPr>
          <w:lang w:val="pt-PT"/>
        </w:rPr>
        <w:t>.</w:t>
      </w:r>
      <w:r w:rsidRPr="00B56A21">
        <w:rPr>
          <w:lang w:val="pt-PT"/>
        </w:rPr>
        <w:t xml:space="preserve"> </w:t>
      </w:r>
    </w:p>
    <w:p w14:paraId="5833B641" w14:textId="77777777" w:rsidR="00B56A21" w:rsidRDefault="00B56A21" w:rsidP="00B56A21">
      <w:pPr>
        <w:jc w:val="both"/>
        <w:rPr>
          <w:lang w:val="pt-PT"/>
        </w:rPr>
      </w:pPr>
    </w:p>
    <w:p w14:paraId="52E3C57C" w14:textId="77777777" w:rsidR="00B56A21" w:rsidRDefault="00B56A21" w:rsidP="00B56A21">
      <w:pPr>
        <w:jc w:val="both"/>
        <w:rPr>
          <w:lang w:val="pt-PT"/>
        </w:rPr>
      </w:pPr>
      <w:r w:rsidRPr="00812ED8">
        <w:rPr>
          <w:lang w:val="pt-PT"/>
        </w:rPr>
        <w:t>No nível macro, o próprio programa foi questionado, com sugestões para repensar como o programa está sendo executado, questionando o perfil atual de um ASC.</w:t>
      </w:r>
      <w:r>
        <w:rPr>
          <w:lang w:val="pt-PT"/>
        </w:rPr>
        <w:t xml:space="preserve"> </w:t>
      </w:r>
      <w:r w:rsidRPr="00284B86">
        <w:rPr>
          <w:lang w:val="pt-PT"/>
        </w:rPr>
        <w:t>Uma ideia de que os estudantes de saúde poderiam ser incorporados ao programa, fazendo estágios de um ano em saúde comunitária, dividindo seu tempo entre o hospital e a saúde da comunidade.</w:t>
      </w:r>
      <w:r>
        <w:rPr>
          <w:lang w:val="pt-PT"/>
        </w:rPr>
        <w:t xml:space="preserve"> </w:t>
      </w:r>
      <w:r w:rsidRPr="00284B86">
        <w:rPr>
          <w:lang w:val="pt-PT"/>
        </w:rPr>
        <w:t>Poderia ser executado como um programa de intercâmbio no país,</w:t>
      </w:r>
      <w:r>
        <w:rPr>
          <w:lang w:val="pt-PT"/>
        </w:rPr>
        <w:t xml:space="preserve"> </w:t>
      </w:r>
      <w:r w:rsidRPr="00284B86">
        <w:rPr>
          <w:lang w:val="pt-PT"/>
        </w:rPr>
        <w:t>as que acabam o curso ou está no último ano do curso poderia fazer um estágio na saúde comunitário.</w:t>
      </w:r>
      <w:r>
        <w:rPr>
          <w:lang w:val="pt-PT"/>
        </w:rPr>
        <w:t xml:space="preserve"> </w:t>
      </w:r>
      <w:r w:rsidRPr="00CB4F5D">
        <w:rPr>
          <w:lang w:val="pt-PT"/>
        </w:rPr>
        <w:t>Também sugestão de que o programa poderia ser executado de forma diferente no SAB em comparação com as regiões. Dado que existe mais concorrência em Bissau e uma maior necessidade de dinheiro, o programa poderia ser executado como um programa de voluntariado nas regiões, mas em Bissau seria um trabalho formal com um salário.</w:t>
      </w:r>
    </w:p>
    <w:p w14:paraId="071C1924" w14:textId="77777777" w:rsidR="00B56A21" w:rsidRDefault="00B56A21" w:rsidP="00B56A21">
      <w:pPr>
        <w:jc w:val="both"/>
        <w:rPr>
          <w:lang w:val="pt-PT"/>
        </w:rPr>
      </w:pPr>
    </w:p>
    <w:p w14:paraId="5BFD2D8D" w14:textId="77777777" w:rsidR="00B56A21" w:rsidRDefault="00B56A21" w:rsidP="00B56A21">
      <w:pPr>
        <w:jc w:val="both"/>
        <w:rPr>
          <w:lang w:val="pt-PT"/>
        </w:rPr>
      </w:pPr>
      <w:r w:rsidRPr="00CB4F5D">
        <w:rPr>
          <w:lang w:val="pt-PT"/>
        </w:rPr>
        <w:lastRenderedPageBreak/>
        <w:t>Sugeriram mudanças no processo de seleção, incluindo um maior envolvimento dos grupos de mulheres durante o momento da seleção</w:t>
      </w:r>
      <w:r>
        <w:rPr>
          <w:lang w:val="pt-PT"/>
        </w:rPr>
        <w:t>: “</w:t>
      </w:r>
      <w:r w:rsidRPr="00CB4F5D">
        <w:rPr>
          <w:lang w:val="pt-PT"/>
        </w:rPr>
        <w:t>eles deveriam participar das reuniões, não apenas fazer a comida para as reuniões.</w:t>
      </w:r>
      <w:r>
        <w:rPr>
          <w:lang w:val="pt-PT"/>
        </w:rPr>
        <w:t xml:space="preserve">” </w:t>
      </w:r>
      <w:r w:rsidRPr="00CB4F5D">
        <w:rPr>
          <w:lang w:val="pt-PT"/>
        </w:rPr>
        <w:t>Sugestões para reduzir os critérios de idade, os critérios da escola e até mesmo declarar explicitamente que a comunidade deve escolher pelo menos uma mulher.</w:t>
      </w:r>
    </w:p>
    <w:p w14:paraId="1AC97243" w14:textId="77777777" w:rsidR="00B56A21" w:rsidRPr="00550C30" w:rsidRDefault="00B56A21" w:rsidP="00B56A21">
      <w:pPr>
        <w:ind w:left="720"/>
        <w:jc w:val="both"/>
        <w:rPr>
          <w:lang w:val="pt-PT"/>
        </w:rPr>
      </w:pPr>
    </w:p>
    <w:p w14:paraId="3D31275E" w14:textId="70396BC3" w:rsidR="00B56A21" w:rsidRPr="00AF0853" w:rsidRDefault="00B56A21" w:rsidP="00B56A21">
      <w:pPr>
        <w:jc w:val="both"/>
        <w:rPr>
          <w:lang w:val="pt-PT"/>
        </w:rPr>
      </w:pPr>
      <w:r w:rsidRPr="003529F3">
        <w:rPr>
          <w:lang w:val="pt-PT"/>
        </w:rPr>
        <w:t>O incentivo financeiro foi um tema recorrente ao longo das entrevistas com a maioria dos entrevistados afirmando que ASC precisa ser pago mais para ajudar a ter mais vontade de participar, evitar abandono, e motivar. Outros incentivos foram sugeridos, como ASC rece</w:t>
      </w:r>
      <w:r w:rsidR="00995EE7">
        <w:rPr>
          <w:lang w:val="pt-PT"/>
        </w:rPr>
        <w:t>bendo consultas gratuitas no CSC</w:t>
      </w:r>
      <w:r w:rsidRPr="003529F3">
        <w:rPr>
          <w:lang w:val="pt-PT"/>
        </w:rPr>
        <w:t xml:space="preserve">, </w:t>
      </w:r>
      <w:r>
        <w:rPr>
          <w:lang w:val="pt-PT"/>
        </w:rPr>
        <w:t xml:space="preserve">ou </w:t>
      </w:r>
      <w:r w:rsidRPr="003529F3">
        <w:rPr>
          <w:lang w:val="pt-PT"/>
        </w:rPr>
        <w:t>uma contrapartida da comunidade</w:t>
      </w:r>
      <w:r>
        <w:rPr>
          <w:lang w:val="pt-PT"/>
        </w:rPr>
        <w:t>.</w:t>
      </w:r>
    </w:p>
    <w:p w14:paraId="2F55DB1D" w14:textId="161FF6EC" w:rsidR="00B56A21" w:rsidRDefault="00B56A21" w:rsidP="006633E6">
      <w:pPr>
        <w:pStyle w:val="Cabealhodondice"/>
        <w:numPr>
          <w:ilvl w:val="0"/>
          <w:numId w:val="9"/>
        </w:numPr>
        <w:outlineLvl w:val="0"/>
        <w:rPr>
          <w:rStyle w:val="RefernciaIntensa"/>
        </w:rPr>
      </w:pPr>
      <w:bookmarkStart w:id="29" w:name="_Toc14446808"/>
      <w:r w:rsidRPr="00F861D1">
        <w:rPr>
          <w:rStyle w:val="RefernciaIntensa"/>
        </w:rPr>
        <w:t>Conclusão</w:t>
      </w:r>
      <w:bookmarkEnd w:id="29"/>
      <w:r w:rsidRPr="00F861D1">
        <w:rPr>
          <w:rStyle w:val="RefernciaIntensa"/>
        </w:rPr>
        <w:t xml:space="preserve"> </w:t>
      </w:r>
    </w:p>
    <w:p w14:paraId="73BBF43F" w14:textId="77777777" w:rsidR="006D77F9" w:rsidRDefault="006D77F9" w:rsidP="00B56A21">
      <w:pPr>
        <w:jc w:val="both"/>
        <w:rPr>
          <w:lang w:val="pt-PT"/>
        </w:rPr>
      </w:pPr>
    </w:p>
    <w:p w14:paraId="26397E6F" w14:textId="3EAC44D9" w:rsidR="00EE5389" w:rsidRDefault="00B56A21" w:rsidP="00EE5389">
      <w:pPr>
        <w:jc w:val="both"/>
        <w:rPr>
          <w:noProof/>
          <w:lang w:val="pt-PT" w:eastAsia="pt-PT"/>
        </w:rPr>
      </w:pPr>
      <w:r w:rsidRPr="000947C3">
        <w:rPr>
          <w:lang w:val="pt-PT"/>
        </w:rPr>
        <w:t xml:space="preserve">Esta pesquisa mostra que </w:t>
      </w:r>
      <w:r w:rsidR="00995EE7">
        <w:rPr>
          <w:lang w:val="pt-PT"/>
        </w:rPr>
        <w:t>o desequilíbrio de gênero dos A</w:t>
      </w:r>
      <w:r w:rsidRPr="000947C3">
        <w:rPr>
          <w:lang w:val="pt-PT"/>
        </w:rPr>
        <w:t>S</w:t>
      </w:r>
      <w:r w:rsidR="00995EE7">
        <w:rPr>
          <w:lang w:val="pt-PT"/>
        </w:rPr>
        <w:t>C</w:t>
      </w:r>
      <w:r w:rsidRPr="000947C3">
        <w:rPr>
          <w:lang w:val="pt-PT"/>
        </w:rPr>
        <w:t xml:space="preserve"> nas regiões da Guiné-Bissau está altamente ligado ao </w:t>
      </w:r>
      <w:r w:rsidR="002C40BE">
        <w:rPr>
          <w:lang w:val="pt-PT"/>
        </w:rPr>
        <w:t>estatuto social</w:t>
      </w:r>
      <w:r w:rsidRPr="000947C3">
        <w:rPr>
          <w:lang w:val="pt-PT"/>
        </w:rPr>
        <w:t xml:space="preserve"> de uma mulher </w:t>
      </w:r>
      <w:r w:rsidR="002C40BE">
        <w:rPr>
          <w:lang w:val="pt-PT"/>
        </w:rPr>
        <w:t>nas</w:t>
      </w:r>
      <w:r w:rsidRPr="000947C3">
        <w:rPr>
          <w:lang w:val="pt-PT"/>
        </w:rPr>
        <w:t xml:space="preserve"> </w:t>
      </w:r>
      <w:r w:rsidR="002C40BE">
        <w:rPr>
          <w:lang w:val="pt-PT"/>
        </w:rPr>
        <w:t>tabanca</w:t>
      </w:r>
      <w:r w:rsidRPr="000947C3">
        <w:rPr>
          <w:lang w:val="pt-PT"/>
        </w:rPr>
        <w:t>s na Guiné-Bissau</w:t>
      </w:r>
      <w:r>
        <w:rPr>
          <w:lang w:val="pt-PT"/>
        </w:rPr>
        <w:t>,</w:t>
      </w:r>
      <w:r w:rsidRPr="000947C3">
        <w:rPr>
          <w:lang w:val="pt-PT"/>
        </w:rPr>
        <w:t xml:space="preserve"> e uma preferência cultural masculina </w:t>
      </w:r>
      <w:r>
        <w:rPr>
          <w:lang w:val="pt-PT"/>
        </w:rPr>
        <w:t xml:space="preserve">para a </w:t>
      </w:r>
      <w:r w:rsidRPr="000947C3">
        <w:rPr>
          <w:lang w:val="pt-PT"/>
        </w:rPr>
        <w:t>tomada de decisões. Desde a infância, o sexo masculino é priorizado, demonstrado pelo maior nível de escolaridade dos homens em relação às mulheres das comunidades. São os homens que detêm o poder de decisão n</w:t>
      </w:r>
      <w:r>
        <w:rPr>
          <w:lang w:val="pt-PT"/>
        </w:rPr>
        <w:t>a</w:t>
      </w:r>
      <w:r w:rsidRPr="000947C3">
        <w:rPr>
          <w:lang w:val="pt-PT"/>
        </w:rPr>
        <w:t xml:space="preserve"> </w:t>
      </w:r>
      <w:r>
        <w:rPr>
          <w:lang w:val="pt-PT"/>
        </w:rPr>
        <w:t>casa</w:t>
      </w:r>
      <w:r w:rsidRPr="000947C3">
        <w:rPr>
          <w:lang w:val="pt-PT"/>
        </w:rPr>
        <w:t xml:space="preserve"> e na comunidade, em que tudo deve pas</w:t>
      </w:r>
      <w:r w:rsidR="003A2610">
        <w:rPr>
          <w:lang w:val="pt-PT"/>
        </w:rPr>
        <w:t>sar pelo marido ou por um comité</w:t>
      </w:r>
      <w:r w:rsidRPr="000947C3">
        <w:rPr>
          <w:lang w:val="pt-PT"/>
        </w:rPr>
        <w:t xml:space="preserve"> dominado pelos homens. O papel da mulher é mais domesticado e focado no trabalho comercial, como a venda no merc</w:t>
      </w:r>
      <w:r w:rsidR="004605D3">
        <w:rPr>
          <w:lang w:val="pt-PT"/>
        </w:rPr>
        <w:t>ado, para gerar renda familiar.</w:t>
      </w:r>
    </w:p>
    <w:p w14:paraId="17203F15" w14:textId="77777777" w:rsidR="003A2610" w:rsidRDefault="003A2610" w:rsidP="00B56A21">
      <w:pPr>
        <w:jc w:val="both"/>
        <w:rPr>
          <w:lang w:val="pt-PT"/>
        </w:rPr>
      </w:pPr>
    </w:p>
    <w:p w14:paraId="1686EABB" w14:textId="43961972" w:rsidR="007D4B8C" w:rsidRDefault="00B56A21" w:rsidP="007D4B8C">
      <w:pPr>
        <w:jc w:val="both"/>
        <w:rPr>
          <w:lang w:val="pt-PT"/>
        </w:rPr>
      </w:pPr>
      <w:r w:rsidRPr="000947C3">
        <w:rPr>
          <w:lang w:val="pt-PT"/>
        </w:rPr>
        <w:t xml:space="preserve">O processo de escolha de um ASC envolve vários estágios todos os quais tendem a preferir os homens, indiretamente ou diretamente. </w:t>
      </w:r>
      <w:r w:rsidR="007D4B8C">
        <w:rPr>
          <w:lang w:val="pt-PT"/>
        </w:rPr>
        <w:t>A comunidade deve ser</w:t>
      </w:r>
      <w:r w:rsidR="007D4B8C" w:rsidRPr="000947C3">
        <w:rPr>
          <w:lang w:val="pt-PT"/>
        </w:rPr>
        <w:t xml:space="preserve"> responsável pela seleção do ASC e, como mencionado, esse comit</w:t>
      </w:r>
      <w:r w:rsidR="007D4B8C">
        <w:rPr>
          <w:lang w:val="pt-PT"/>
        </w:rPr>
        <w:t>é</w:t>
      </w:r>
      <w:r w:rsidR="007D4B8C" w:rsidRPr="000947C3">
        <w:rPr>
          <w:lang w:val="pt-PT"/>
        </w:rPr>
        <w:t xml:space="preserve"> é geralmente dominado por homens, o chefe de </w:t>
      </w:r>
      <w:r w:rsidR="007D4B8C">
        <w:rPr>
          <w:lang w:val="pt-PT"/>
        </w:rPr>
        <w:t>tabanca</w:t>
      </w:r>
      <w:r w:rsidR="007D4B8C" w:rsidRPr="000947C3">
        <w:rPr>
          <w:lang w:val="pt-PT"/>
        </w:rPr>
        <w:t>s é sempre do sexo masculino.</w:t>
      </w:r>
      <w:r w:rsidR="007D4B8C">
        <w:rPr>
          <w:lang w:val="pt-PT"/>
        </w:rPr>
        <w:t xml:space="preserve"> </w:t>
      </w:r>
      <w:r w:rsidR="007B0EEC">
        <w:rPr>
          <w:lang w:val="pt-PT"/>
        </w:rPr>
        <w:t xml:space="preserve">Em algumas situações esta seleção provavelmente depende de decisões com tendências arbitrárias a acreditar nas declarações na comunidade, pois disseram que a </w:t>
      </w:r>
      <w:r w:rsidR="007D4B8C">
        <w:rPr>
          <w:lang w:val="pt-PT"/>
        </w:rPr>
        <w:t>decisão na escolha</w:t>
      </w:r>
      <w:r w:rsidR="007B0EEC">
        <w:rPr>
          <w:lang w:val="pt-PT"/>
        </w:rPr>
        <w:t xml:space="preserve"> é detida pelas </w:t>
      </w:r>
      <w:r w:rsidR="007D4B8C">
        <w:rPr>
          <w:lang w:val="pt-PT"/>
        </w:rPr>
        <w:t>ONG (40%), comunidade</w:t>
      </w:r>
      <w:r w:rsidR="007B0EEC">
        <w:rPr>
          <w:lang w:val="pt-PT"/>
        </w:rPr>
        <w:t xml:space="preserve"> (23%)</w:t>
      </w:r>
      <w:r w:rsidR="007D4B8C">
        <w:rPr>
          <w:lang w:val="pt-PT"/>
        </w:rPr>
        <w:t>, responsável da saúde</w:t>
      </w:r>
      <w:r w:rsidR="007B0EEC">
        <w:rPr>
          <w:lang w:val="pt-PT"/>
        </w:rPr>
        <w:t xml:space="preserve"> (19%) e </w:t>
      </w:r>
      <w:r w:rsidR="007D4B8C">
        <w:rPr>
          <w:lang w:val="pt-PT"/>
        </w:rPr>
        <w:t xml:space="preserve">chefe da tabanca </w:t>
      </w:r>
      <w:r w:rsidR="007B0EEC">
        <w:rPr>
          <w:lang w:val="pt-PT"/>
        </w:rPr>
        <w:t>(15%)</w:t>
      </w:r>
      <w:r w:rsidR="007D4B8C">
        <w:rPr>
          <w:lang w:val="pt-PT"/>
        </w:rPr>
        <w:t>.</w:t>
      </w:r>
    </w:p>
    <w:p w14:paraId="50E7C54D" w14:textId="77777777" w:rsidR="007D4B8C" w:rsidRPr="00D76119" w:rsidRDefault="007D4B8C" w:rsidP="007D4B8C">
      <w:pPr>
        <w:rPr>
          <w:lang w:val="pt-PT"/>
        </w:rPr>
      </w:pPr>
    </w:p>
    <w:p w14:paraId="137BB238" w14:textId="3765EAD7" w:rsidR="007D4B8C" w:rsidRDefault="007B0EEC" w:rsidP="00B56A21">
      <w:pPr>
        <w:jc w:val="both"/>
        <w:rPr>
          <w:lang w:val="pt-PT"/>
        </w:rPr>
      </w:pPr>
      <w:r>
        <w:rPr>
          <w:lang w:val="pt-PT"/>
        </w:rPr>
        <w:t xml:space="preserve">As tarefas dos </w:t>
      </w:r>
      <w:r w:rsidR="007D4B8C" w:rsidRPr="0048174A">
        <w:rPr>
          <w:lang w:val="pt-PT"/>
        </w:rPr>
        <w:t>ASC</w:t>
      </w:r>
      <w:r>
        <w:rPr>
          <w:lang w:val="pt-PT"/>
        </w:rPr>
        <w:t xml:space="preserve"> são múltiplas, embora muitos não se lembram de todas</w:t>
      </w:r>
      <w:r w:rsidR="00EE5389">
        <w:rPr>
          <w:lang w:val="pt-PT"/>
        </w:rPr>
        <w:t xml:space="preserve"> indicando talvez que nem todas são executadas, e podem ser complexas envolvendo o registo de muitos dados, portanto a escolaridade é importante neste caso. Por isso, o </w:t>
      </w:r>
      <w:r w:rsidR="00B56A21" w:rsidRPr="000947C3">
        <w:rPr>
          <w:lang w:val="pt-PT"/>
        </w:rPr>
        <w:t xml:space="preserve">baixo nível de escolaridade das mulheres coloca-as em desvantagem desde o início, uma vez que o critério nacional determina um nível mínimo de escolaridade. </w:t>
      </w:r>
    </w:p>
    <w:p w14:paraId="01637479" w14:textId="77777777" w:rsidR="007D4B8C" w:rsidRDefault="007D4B8C" w:rsidP="00B56A21">
      <w:pPr>
        <w:jc w:val="both"/>
        <w:rPr>
          <w:lang w:val="pt-PT"/>
        </w:rPr>
      </w:pPr>
    </w:p>
    <w:p w14:paraId="1B23C224" w14:textId="28B930EF" w:rsidR="00EE5389" w:rsidRDefault="00EE5389" w:rsidP="00B56A21">
      <w:pPr>
        <w:jc w:val="both"/>
        <w:rPr>
          <w:noProof/>
          <w:lang w:val="pt-PT" w:eastAsia="pt-PT"/>
        </w:rPr>
      </w:pPr>
      <w:r>
        <w:rPr>
          <w:noProof/>
          <w:lang w:val="pt-PT" w:eastAsia="pt-PT"/>
        </w:rPr>
        <w:t>Contudo, mais de metade dos entrevistados acha que deve haver mais ASC do sexo feminino do que do masculino. E a justificação para tal tem a ver, na sua opinião, com o facto de saberem lidar melhor com as crianças (50%), terem mais paciência (48%) e comunicarem-se melhor sobre certos temas (36%). Portanto, a facilidade de comunicação sobre assuntos relacionados com a saúde reprodutiva e com os cuidados das crianças são assuntos que pesam em favor das mulheres, pois são elas as que cuidam dos lares, das crianças, inclusive dos homens e vivem em primeira mão a maternidade.</w:t>
      </w:r>
    </w:p>
    <w:p w14:paraId="1E32537B" w14:textId="0359AD50" w:rsidR="00EE5389" w:rsidRDefault="00423196" w:rsidP="00423196">
      <w:pPr>
        <w:tabs>
          <w:tab w:val="left" w:pos="3616"/>
        </w:tabs>
        <w:jc w:val="both"/>
        <w:rPr>
          <w:lang w:val="pt-PT"/>
        </w:rPr>
      </w:pPr>
      <w:r>
        <w:rPr>
          <w:lang w:val="pt-PT"/>
        </w:rPr>
        <w:tab/>
      </w:r>
    </w:p>
    <w:p w14:paraId="0A2585C2" w14:textId="0813D59D" w:rsidR="007D4B8C" w:rsidRDefault="00EE5389" w:rsidP="007D4B8C">
      <w:pPr>
        <w:jc w:val="both"/>
        <w:rPr>
          <w:lang w:val="pt-PT"/>
        </w:rPr>
      </w:pPr>
      <w:r>
        <w:rPr>
          <w:lang w:val="pt-PT"/>
        </w:rPr>
        <w:t>Por fim, u</w:t>
      </w:r>
      <w:r w:rsidR="00B56A21" w:rsidRPr="00E7578A">
        <w:rPr>
          <w:lang w:val="pt-PT"/>
        </w:rPr>
        <w:t>m ASC é um voluntário com um alto volume de trabalho e um pequeno pagamento de incentivo, portanto, não é uma opção financeiramente atraente se uma mulher for responsável por obter renda familiar.</w:t>
      </w:r>
      <w:r>
        <w:rPr>
          <w:lang w:val="pt-PT"/>
        </w:rPr>
        <w:t xml:space="preserve"> </w:t>
      </w:r>
      <w:r w:rsidR="007D4B8C">
        <w:rPr>
          <w:lang w:val="pt-PT"/>
        </w:rPr>
        <w:t>Embora 80% tivesse</w:t>
      </w:r>
      <w:r>
        <w:rPr>
          <w:lang w:val="pt-PT"/>
        </w:rPr>
        <w:t>m</w:t>
      </w:r>
      <w:r w:rsidR="007D4B8C">
        <w:rPr>
          <w:lang w:val="pt-PT"/>
        </w:rPr>
        <w:t xml:space="preserve"> dito que o principal fator de motivação dos ASC seja ajudar a sua comunidade, 58% citou o baixo valor do subsídio e 19% que este trabalho não lhes deixa tempo para as suas próprias atividades ou rendimento como os principais fatores desmotivadores. </w:t>
      </w:r>
    </w:p>
    <w:p w14:paraId="405B75B4" w14:textId="77777777" w:rsidR="00C757C5" w:rsidRDefault="00C757C5">
      <w:pPr>
        <w:rPr>
          <w:lang w:val="pt-PT"/>
        </w:rPr>
      </w:pPr>
    </w:p>
    <w:p w14:paraId="0FBF42B3" w14:textId="376E8B5E" w:rsidR="00C757C5" w:rsidRPr="00F861D1" w:rsidRDefault="00C757C5" w:rsidP="00C757C5">
      <w:pPr>
        <w:pStyle w:val="Cabealhodondice"/>
        <w:numPr>
          <w:ilvl w:val="0"/>
          <w:numId w:val="9"/>
        </w:numPr>
        <w:outlineLvl w:val="0"/>
        <w:rPr>
          <w:rStyle w:val="RefernciaIntensa"/>
        </w:rPr>
      </w:pPr>
      <w:bookmarkStart w:id="30" w:name="_Toc14446809"/>
      <w:proofErr w:type="gramStart"/>
      <w:r>
        <w:rPr>
          <w:rStyle w:val="RefernciaIntensa"/>
          <w:lang w:val="pt-PT"/>
        </w:rPr>
        <w:t>recomendações</w:t>
      </w:r>
      <w:bookmarkEnd w:id="30"/>
      <w:proofErr w:type="gramEnd"/>
    </w:p>
    <w:p w14:paraId="4B97A94E" w14:textId="77777777" w:rsidR="00C757C5" w:rsidRDefault="00C757C5">
      <w:pPr>
        <w:rPr>
          <w:lang w:val="pt-PT"/>
        </w:rPr>
      </w:pPr>
    </w:p>
    <w:p w14:paraId="1446F386" w14:textId="41BFB19B" w:rsidR="00C757C5" w:rsidRDefault="00C757C5" w:rsidP="00C757C5">
      <w:pPr>
        <w:jc w:val="both"/>
        <w:rPr>
          <w:lang w:val="pt-PT"/>
        </w:rPr>
      </w:pPr>
      <w:r>
        <w:rPr>
          <w:lang w:val="pt-PT"/>
        </w:rPr>
        <w:t xml:space="preserve">As recomendações refletem a </w:t>
      </w:r>
      <w:r w:rsidRPr="00EC0BE6">
        <w:rPr>
          <w:lang w:val="pt-PT"/>
        </w:rPr>
        <w:t>perceção d</w:t>
      </w:r>
      <w:r>
        <w:rPr>
          <w:lang w:val="pt-PT"/>
        </w:rPr>
        <w:t xml:space="preserve">as comunidades representadas tanto pelos agentes de saúde comunitária ativos, assim como os que não estão no ativo e membros da comunidade que simplesmente beneficiam ou são suscetíveis de beneficiar da ação dos ASC. </w:t>
      </w:r>
      <w:r w:rsidR="003A2610">
        <w:rPr>
          <w:lang w:val="pt-PT"/>
        </w:rPr>
        <w:t>Ademais, as considerações e perceção das</w:t>
      </w:r>
      <w:r>
        <w:rPr>
          <w:lang w:val="pt-PT"/>
        </w:rPr>
        <w:t xml:space="preserve"> instituições intervenientes</w:t>
      </w:r>
      <w:r w:rsidR="003A2610">
        <w:rPr>
          <w:lang w:val="pt-PT"/>
        </w:rPr>
        <w:t xml:space="preserve"> dos diferentes níveis do setor da saúde, parceiros das ONG e das Nações Unidas. As ações </w:t>
      </w:r>
      <w:r w:rsidR="003A2610" w:rsidRPr="00EC0BE6">
        <w:rPr>
          <w:lang w:val="pt-PT"/>
        </w:rPr>
        <w:t xml:space="preserve">a serem desenvolvidas </w:t>
      </w:r>
      <w:r w:rsidR="003A2610">
        <w:rPr>
          <w:lang w:val="pt-PT"/>
        </w:rPr>
        <w:t>foram identificadas de forma p</w:t>
      </w:r>
      <w:r w:rsidRPr="00EC0BE6">
        <w:rPr>
          <w:lang w:val="pt-PT"/>
        </w:rPr>
        <w:t xml:space="preserve">articipativa </w:t>
      </w:r>
      <w:r w:rsidR="003A2610">
        <w:rPr>
          <w:lang w:val="pt-PT"/>
        </w:rPr>
        <w:t>e estão plasmados no Plano de Ação no quadro desta pesquisa-ação</w:t>
      </w:r>
      <w:r>
        <w:rPr>
          <w:lang w:val="pt-PT"/>
        </w:rPr>
        <w:t xml:space="preserve">.  </w:t>
      </w:r>
    </w:p>
    <w:p w14:paraId="6207BEBE" w14:textId="77777777" w:rsidR="007963CD" w:rsidRDefault="007963CD" w:rsidP="00C757C5">
      <w:pPr>
        <w:jc w:val="both"/>
        <w:rPr>
          <w:lang w:val="pt-PT"/>
        </w:rPr>
      </w:pPr>
    </w:p>
    <w:p w14:paraId="14B661A0" w14:textId="77777777" w:rsidR="007963CD" w:rsidRDefault="007963CD" w:rsidP="007963CD">
      <w:pPr>
        <w:jc w:val="both"/>
        <w:rPr>
          <w:noProof/>
          <w:lang w:val="pt-PT" w:eastAsia="pt-PT"/>
        </w:rPr>
      </w:pPr>
      <w:r>
        <w:rPr>
          <w:noProof/>
          <w:lang w:val="pt-PT" w:eastAsia="pt-PT"/>
        </w:rPr>
        <w:t>Recomenda-se assim:</w:t>
      </w:r>
    </w:p>
    <w:p w14:paraId="30A64B1C" w14:textId="77777777" w:rsidR="007963CD" w:rsidRDefault="007963CD" w:rsidP="007963CD">
      <w:pPr>
        <w:jc w:val="both"/>
        <w:rPr>
          <w:noProof/>
          <w:lang w:val="pt-PT" w:eastAsia="pt-PT"/>
        </w:rPr>
      </w:pPr>
    </w:p>
    <w:p w14:paraId="373831A1" w14:textId="6A4E4BA7" w:rsidR="007963CD" w:rsidRDefault="007963CD" w:rsidP="007963CD">
      <w:pPr>
        <w:pStyle w:val="PargrafodaLista"/>
        <w:numPr>
          <w:ilvl w:val="0"/>
          <w:numId w:val="11"/>
        </w:numPr>
        <w:jc w:val="both"/>
        <w:rPr>
          <w:noProof/>
          <w:lang w:val="pt-PT" w:eastAsia="pt-PT"/>
        </w:rPr>
      </w:pPr>
      <w:r>
        <w:rPr>
          <w:noProof/>
          <w:lang w:val="pt-PT" w:eastAsia="pt-PT"/>
        </w:rPr>
        <w:t xml:space="preserve">Criar incentivos para que as meninas frequentem a escola, nomeadamente até que terminem a 6º clase. Para este efeito, elas devem ter as tarefas domésticas reduzidas, umas das quais é a procura de água </w:t>
      </w:r>
      <w:r w:rsidR="001E16F8">
        <w:rPr>
          <w:noProof/>
          <w:lang w:val="pt-PT" w:eastAsia="pt-PT"/>
        </w:rPr>
        <w:t>e cuidar dos irmão mais novos, portanto os setores e organizaçõesconhecedoras desta mantéria devem continuar aprocurar soluções adequadas. Alfabetizar as mulheres adultas.</w:t>
      </w:r>
    </w:p>
    <w:p w14:paraId="10D68A4B" w14:textId="6C2CC008" w:rsidR="007B0EEC" w:rsidRDefault="001E16F8" w:rsidP="007C3A59">
      <w:pPr>
        <w:pStyle w:val="PargrafodaLista"/>
        <w:numPr>
          <w:ilvl w:val="0"/>
          <w:numId w:val="11"/>
        </w:numPr>
        <w:jc w:val="both"/>
        <w:rPr>
          <w:noProof/>
          <w:lang w:val="pt-PT" w:eastAsia="pt-PT"/>
        </w:rPr>
      </w:pPr>
      <w:r w:rsidRPr="007B0EEC">
        <w:rPr>
          <w:noProof/>
          <w:lang w:val="pt-PT" w:eastAsia="pt-PT"/>
        </w:rPr>
        <w:t>Durante as próximas seleções de ASC, favorecer as mulheres;</w:t>
      </w:r>
      <w:r w:rsidR="006C7E61" w:rsidRPr="007B0EEC">
        <w:rPr>
          <w:noProof/>
          <w:lang w:val="pt-PT" w:eastAsia="pt-PT"/>
        </w:rPr>
        <w:t xml:space="preserve"> </w:t>
      </w:r>
      <w:r w:rsidR="007B0EEC" w:rsidRPr="007B0EEC">
        <w:rPr>
          <w:noProof/>
          <w:lang w:val="pt-PT" w:eastAsia="pt-PT"/>
        </w:rPr>
        <w:t xml:space="preserve">a acreditar na declaração das comuidades, as entidades implementadores </w:t>
      </w:r>
      <w:r w:rsidR="007B0EEC">
        <w:rPr>
          <w:noProof/>
          <w:lang w:val="pt-PT" w:eastAsia="pt-PT"/>
        </w:rPr>
        <w:t xml:space="preserve">influenciam a escolha, portanto neste caso pode-se influenciar uma discriminação positiva caso a mulher cumpra mínimamente os requisitos; </w:t>
      </w:r>
    </w:p>
    <w:p w14:paraId="0BCFE6D3" w14:textId="01917084" w:rsidR="007B0EEC" w:rsidRDefault="007B0EEC" w:rsidP="007C3A59">
      <w:pPr>
        <w:pStyle w:val="PargrafodaLista"/>
        <w:numPr>
          <w:ilvl w:val="0"/>
          <w:numId w:val="11"/>
        </w:numPr>
        <w:jc w:val="both"/>
        <w:rPr>
          <w:noProof/>
          <w:lang w:val="pt-PT" w:eastAsia="pt-PT"/>
        </w:rPr>
      </w:pPr>
      <w:r>
        <w:rPr>
          <w:noProof/>
          <w:lang w:val="pt-PT" w:eastAsia="pt-PT"/>
        </w:rPr>
        <w:t>Refletir sobre formas provisórias de apoiar as mulheres que não sejam alfabetizdas no registo dos seus dados entre outros;</w:t>
      </w:r>
    </w:p>
    <w:p w14:paraId="30116D4C" w14:textId="11841E1D" w:rsidR="001E16F8" w:rsidRPr="007B0EEC" w:rsidRDefault="001E16F8" w:rsidP="007C3A59">
      <w:pPr>
        <w:pStyle w:val="PargrafodaLista"/>
        <w:numPr>
          <w:ilvl w:val="0"/>
          <w:numId w:val="11"/>
        </w:numPr>
        <w:jc w:val="both"/>
        <w:rPr>
          <w:noProof/>
          <w:lang w:val="pt-PT" w:eastAsia="pt-PT"/>
        </w:rPr>
      </w:pPr>
      <w:r w:rsidRPr="007B0EEC">
        <w:rPr>
          <w:noProof/>
          <w:lang w:val="pt-PT" w:eastAsia="pt-PT"/>
        </w:rPr>
        <w:t xml:space="preserve">Refletir sobre formas de aumentar o incentivo aos ASC, seja por aumento do valor do subsídio ou pilotando outros mecanismos; </w:t>
      </w:r>
    </w:p>
    <w:p w14:paraId="211BF0BA" w14:textId="77777777" w:rsidR="006C7E61" w:rsidRDefault="001E16F8" w:rsidP="007963CD">
      <w:pPr>
        <w:pStyle w:val="PargrafodaLista"/>
        <w:numPr>
          <w:ilvl w:val="0"/>
          <w:numId w:val="11"/>
        </w:numPr>
        <w:jc w:val="both"/>
        <w:rPr>
          <w:noProof/>
          <w:lang w:val="pt-PT" w:eastAsia="pt-PT"/>
        </w:rPr>
      </w:pPr>
      <w:r>
        <w:rPr>
          <w:noProof/>
          <w:lang w:val="pt-PT" w:eastAsia="pt-PT"/>
        </w:rPr>
        <w:t xml:space="preserve">Refletir </w:t>
      </w:r>
      <w:r w:rsidR="006C7E61">
        <w:rPr>
          <w:noProof/>
          <w:lang w:val="pt-PT" w:eastAsia="pt-PT"/>
        </w:rPr>
        <w:t xml:space="preserve">de maneira objetiva </w:t>
      </w:r>
      <w:r>
        <w:rPr>
          <w:noProof/>
          <w:lang w:val="pt-PT" w:eastAsia="pt-PT"/>
        </w:rPr>
        <w:t xml:space="preserve">sobre </w:t>
      </w:r>
      <w:r w:rsidR="006C7E61">
        <w:rPr>
          <w:noProof/>
          <w:lang w:val="pt-PT" w:eastAsia="pt-PT"/>
        </w:rPr>
        <w:t>a carga de trabalho dos ASC, determinando o mínimo possível de ser realizado tendo em conta que a maior parte do seu tempo deverá ser dedicado ao seu próprio rendimento;</w:t>
      </w:r>
    </w:p>
    <w:p w14:paraId="5537F036" w14:textId="720E1AEF" w:rsidR="001E16F8" w:rsidRDefault="006C7E61" w:rsidP="007963CD">
      <w:pPr>
        <w:pStyle w:val="PargrafodaLista"/>
        <w:numPr>
          <w:ilvl w:val="0"/>
          <w:numId w:val="11"/>
        </w:numPr>
        <w:jc w:val="both"/>
        <w:rPr>
          <w:noProof/>
          <w:lang w:val="pt-PT" w:eastAsia="pt-PT"/>
        </w:rPr>
      </w:pPr>
      <w:r>
        <w:rPr>
          <w:noProof/>
          <w:lang w:val="pt-PT" w:eastAsia="pt-PT"/>
        </w:rPr>
        <w:t xml:space="preserve">Velar para que as condições de trabalho sejam criandas, nomeadamente  transoporte quando necessário, medicamentos e outros; </w:t>
      </w:r>
    </w:p>
    <w:p w14:paraId="4334D800" w14:textId="04FC221A" w:rsidR="001E16F8" w:rsidRPr="001E16F8" w:rsidRDefault="001E16F8" w:rsidP="001E16F8">
      <w:pPr>
        <w:pStyle w:val="PargrafodaLista"/>
        <w:numPr>
          <w:ilvl w:val="0"/>
          <w:numId w:val="11"/>
        </w:numPr>
        <w:jc w:val="both"/>
        <w:rPr>
          <w:noProof/>
          <w:lang w:val="pt-PT" w:eastAsia="pt-PT"/>
        </w:rPr>
      </w:pPr>
      <w:r>
        <w:rPr>
          <w:noProof/>
          <w:lang w:val="pt-PT" w:eastAsia="pt-PT"/>
        </w:rPr>
        <w:t>S</w:t>
      </w:r>
      <w:r w:rsidRPr="001E16F8">
        <w:rPr>
          <w:noProof/>
          <w:lang w:val="pt-PT" w:eastAsia="pt-PT"/>
        </w:rPr>
        <w:t>ensibiliz</w:t>
      </w:r>
      <w:r>
        <w:rPr>
          <w:noProof/>
          <w:lang w:val="pt-PT" w:eastAsia="pt-PT"/>
        </w:rPr>
        <w:t>ar as comunidades com foco nas mulheres, homens e chefes de tabanca ou outras autoridades comunitárias;</w:t>
      </w:r>
    </w:p>
    <w:p w14:paraId="4AF9A275" w14:textId="12735760" w:rsidR="003A2610" w:rsidRPr="001E16F8" w:rsidRDefault="007963CD" w:rsidP="007963CD">
      <w:pPr>
        <w:pStyle w:val="PargrafodaLista"/>
        <w:numPr>
          <w:ilvl w:val="0"/>
          <w:numId w:val="11"/>
        </w:numPr>
        <w:jc w:val="both"/>
        <w:rPr>
          <w:noProof/>
          <w:lang w:val="pt-PT" w:eastAsia="pt-PT"/>
        </w:rPr>
      </w:pPr>
      <w:r>
        <w:rPr>
          <w:noProof/>
          <w:lang w:val="pt-PT" w:eastAsia="pt-PT"/>
        </w:rPr>
        <w:t xml:space="preserve"> </w:t>
      </w:r>
      <w:r w:rsidR="001E16F8">
        <w:rPr>
          <w:noProof/>
          <w:lang w:val="pt-PT" w:eastAsia="pt-PT"/>
        </w:rPr>
        <w:t xml:space="preserve">Expandir intervenções que empoderem as </w:t>
      </w:r>
      <w:r w:rsidRPr="007963CD">
        <w:rPr>
          <w:noProof/>
          <w:lang w:val="pt-PT" w:eastAsia="pt-PT"/>
        </w:rPr>
        <w:t>mulheres</w:t>
      </w:r>
      <w:r w:rsidR="001E16F8">
        <w:rPr>
          <w:noProof/>
          <w:lang w:val="pt-PT" w:eastAsia="pt-PT"/>
        </w:rPr>
        <w:t xml:space="preserve">, nomeadamente iniciativas de mutualidades para crédito comunitário como </w:t>
      </w:r>
      <w:r w:rsidR="00995EE7">
        <w:rPr>
          <w:noProof/>
          <w:lang w:val="pt-PT" w:eastAsia="pt-PT"/>
        </w:rPr>
        <w:t>exemplos implementados pela Plan Internacional Guiné-Bissau</w:t>
      </w:r>
      <w:bookmarkStart w:id="31" w:name="_GoBack"/>
      <w:bookmarkEnd w:id="31"/>
      <w:r w:rsidR="001E16F8">
        <w:rPr>
          <w:noProof/>
          <w:lang w:val="pt-PT" w:eastAsia="pt-PT"/>
        </w:rPr>
        <w:t xml:space="preserve"> em Bafatá e Cáritas.</w:t>
      </w:r>
      <w:r w:rsidR="005370E9" w:rsidRPr="001E16F8">
        <w:rPr>
          <w:lang w:val="pt-PT"/>
        </w:rPr>
        <w:br w:type="page"/>
      </w:r>
    </w:p>
    <w:p w14:paraId="2F514C89" w14:textId="002CFD9F" w:rsidR="00C0509C" w:rsidRPr="00F861D1" w:rsidRDefault="00C0509C" w:rsidP="00D51E34">
      <w:pPr>
        <w:pStyle w:val="Cabealhodondice"/>
        <w:numPr>
          <w:ilvl w:val="1"/>
          <w:numId w:val="9"/>
        </w:numPr>
        <w:outlineLvl w:val="0"/>
        <w:rPr>
          <w:rStyle w:val="RefernciaIntensa"/>
        </w:rPr>
      </w:pPr>
      <w:bookmarkStart w:id="32" w:name="_Toc14446810"/>
      <w:r w:rsidRPr="00F861D1">
        <w:rPr>
          <w:rStyle w:val="RefernciaIntensa"/>
        </w:rPr>
        <w:lastRenderedPageBreak/>
        <w:t>Referências</w:t>
      </w:r>
      <w:bookmarkEnd w:id="32"/>
    </w:p>
    <w:p w14:paraId="5CF1F584" w14:textId="77777777" w:rsidR="00C0509C" w:rsidRPr="00C41EDC" w:rsidRDefault="00C0509C" w:rsidP="00C0509C">
      <w:pPr>
        <w:rPr>
          <w:lang w:val="pt-PT"/>
        </w:rPr>
      </w:pPr>
    </w:p>
    <w:p w14:paraId="1A893ED0" w14:textId="2F12A6B5" w:rsidR="002848DA" w:rsidRPr="00C41EDC" w:rsidRDefault="00DD2842" w:rsidP="00C0509C">
      <w:pPr>
        <w:tabs>
          <w:tab w:val="left" w:pos="720"/>
          <w:tab w:val="left" w:pos="1080"/>
          <w:tab w:val="left" w:pos="1728"/>
        </w:tabs>
        <w:rPr>
          <w:lang w:val="pt-PT"/>
        </w:rPr>
      </w:pPr>
      <w:r w:rsidRPr="00E30409">
        <w:rPr>
          <w:lang w:val="en-US"/>
        </w:rPr>
        <w:t xml:space="preserve">APCASO: Strengthening Community, Rights, and Gender Concepts for Communities and Civil Society </w:t>
      </w:r>
      <w:proofErr w:type="spellStart"/>
      <w:r w:rsidRPr="00E30409">
        <w:rPr>
          <w:lang w:val="en-US"/>
        </w:rPr>
        <w:t>Society</w:t>
      </w:r>
      <w:proofErr w:type="spellEnd"/>
      <w:r w:rsidRPr="00E30409">
        <w:rPr>
          <w:lang w:val="en-US"/>
        </w:rPr>
        <w:t xml:space="preserve"> on Country Coordinating Mechanisms: Guidance Tool. </w:t>
      </w:r>
      <w:proofErr w:type="spellStart"/>
      <w:r w:rsidRPr="00C41EDC">
        <w:rPr>
          <w:lang w:val="pt-PT"/>
        </w:rPr>
        <w:t>Thailand</w:t>
      </w:r>
      <w:proofErr w:type="spellEnd"/>
      <w:r w:rsidRPr="00C41EDC">
        <w:rPr>
          <w:lang w:val="pt-PT"/>
        </w:rPr>
        <w:t>: APCASO 2017.</w:t>
      </w:r>
    </w:p>
    <w:p w14:paraId="3733BC43" w14:textId="77777777" w:rsidR="00F037DA" w:rsidRPr="00C41EDC" w:rsidRDefault="00F037DA" w:rsidP="00F037DA">
      <w:pPr>
        <w:tabs>
          <w:tab w:val="left" w:pos="720"/>
          <w:tab w:val="left" w:pos="1080"/>
          <w:tab w:val="left" w:pos="1728"/>
        </w:tabs>
        <w:rPr>
          <w:lang w:val="pt-PT"/>
        </w:rPr>
      </w:pPr>
    </w:p>
    <w:p w14:paraId="3ED88FFD" w14:textId="0A473DF5" w:rsidR="00C0509C" w:rsidRDefault="00C0509C" w:rsidP="00C0509C">
      <w:pPr>
        <w:tabs>
          <w:tab w:val="left" w:pos="720"/>
          <w:tab w:val="left" w:pos="1080"/>
          <w:tab w:val="left" w:pos="1728"/>
        </w:tabs>
        <w:rPr>
          <w:lang w:val="pt-PT"/>
        </w:rPr>
      </w:pPr>
      <w:r w:rsidRPr="00C41EDC">
        <w:rPr>
          <w:lang w:val="pt-PT"/>
        </w:rPr>
        <w:t xml:space="preserve">Ministério da Economia, Plano e Integração Regional </w:t>
      </w:r>
      <w:r w:rsidR="00DD2842" w:rsidRPr="00C41EDC">
        <w:rPr>
          <w:lang w:val="pt-PT"/>
        </w:rPr>
        <w:t xml:space="preserve">- </w:t>
      </w:r>
      <w:proofErr w:type="spellStart"/>
      <w:r w:rsidR="00DD2842" w:rsidRPr="00C41EDC">
        <w:rPr>
          <w:lang w:val="pt-PT"/>
        </w:rPr>
        <w:t>Direcção</w:t>
      </w:r>
      <w:proofErr w:type="spellEnd"/>
      <w:r w:rsidR="00DD2842" w:rsidRPr="00C41EDC">
        <w:rPr>
          <w:lang w:val="pt-PT"/>
        </w:rPr>
        <w:t xml:space="preserve"> Geral do Plano:</w:t>
      </w:r>
      <w:r w:rsidRPr="00C41EDC">
        <w:rPr>
          <w:lang w:val="pt-PT"/>
        </w:rPr>
        <w:t xml:space="preserve"> </w:t>
      </w:r>
      <w:r w:rsidR="00495E14" w:rsidRPr="00C41EDC">
        <w:rPr>
          <w:lang w:val="pt-PT"/>
        </w:rPr>
        <w:t>Recenseamento geral da população</w:t>
      </w:r>
      <w:r w:rsidRPr="00C41EDC">
        <w:rPr>
          <w:lang w:val="pt-PT"/>
        </w:rPr>
        <w:t xml:space="preserve">- Guiné-Bissau, </w:t>
      </w:r>
      <w:r w:rsidR="00DD2842" w:rsidRPr="00C41EDC">
        <w:rPr>
          <w:lang w:val="pt-PT"/>
        </w:rPr>
        <w:t>Relatório Final. MEPIR 2011.</w:t>
      </w:r>
    </w:p>
    <w:p w14:paraId="1F927F43" w14:textId="77777777" w:rsidR="00B92D5A" w:rsidRDefault="00B92D5A" w:rsidP="00C0509C">
      <w:pPr>
        <w:tabs>
          <w:tab w:val="left" w:pos="720"/>
          <w:tab w:val="left" w:pos="1080"/>
          <w:tab w:val="left" w:pos="1728"/>
        </w:tabs>
        <w:rPr>
          <w:lang w:val="pt-PT"/>
        </w:rPr>
      </w:pPr>
    </w:p>
    <w:p w14:paraId="5228DDD1" w14:textId="60AA1278" w:rsidR="00B92D5A" w:rsidRDefault="00D2387A" w:rsidP="00C0509C">
      <w:pPr>
        <w:tabs>
          <w:tab w:val="left" w:pos="720"/>
          <w:tab w:val="left" w:pos="1080"/>
          <w:tab w:val="left" w:pos="1728"/>
        </w:tabs>
        <w:rPr>
          <w:lang w:val="pt-PT"/>
        </w:rPr>
      </w:pPr>
      <w:r>
        <w:rPr>
          <w:lang w:val="pt-PT"/>
        </w:rPr>
        <w:t xml:space="preserve">Ministério de Saúde Pública: </w:t>
      </w:r>
      <w:r w:rsidR="00B92D5A">
        <w:rPr>
          <w:lang w:val="pt-PT"/>
        </w:rPr>
        <w:t>Política Nacional de Saúde Comunitária (PNSC) 2008-2017</w:t>
      </w:r>
      <w:r>
        <w:rPr>
          <w:lang w:val="pt-PT"/>
        </w:rPr>
        <w:t>. MINSA 2008.</w:t>
      </w:r>
    </w:p>
    <w:p w14:paraId="05D4A65A" w14:textId="77777777" w:rsidR="00B92D5A" w:rsidRDefault="00B92D5A" w:rsidP="00C0509C">
      <w:pPr>
        <w:tabs>
          <w:tab w:val="left" w:pos="720"/>
          <w:tab w:val="left" w:pos="1080"/>
          <w:tab w:val="left" w:pos="1728"/>
        </w:tabs>
        <w:rPr>
          <w:lang w:val="pt-PT"/>
        </w:rPr>
      </w:pPr>
    </w:p>
    <w:p w14:paraId="43E1F3A7" w14:textId="73A8B54D" w:rsidR="00B92D5A" w:rsidRDefault="00D2387A" w:rsidP="00C0509C">
      <w:pPr>
        <w:tabs>
          <w:tab w:val="left" w:pos="720"/>
          <w:tab w:val="left" w:pos="1080"/>
          <w:tab w:val="left" w:pos="1728"/>
        </w:tabs>
        <w:rPr>
          <w:lang w:val="pt-PT"/>
        </w:rPr>
      </w:pPr>
      <w:r>
        <w:rPr>
          <w:lang w:val="pt-PT"/>
        </w:rPr>
        <w:t xml:space="preserve">Ministério de Saúde Pública: </w:t>
      </w:r>
      <w:r w:rsidR="00B92D5A">
        <w:rPr>
          <w:lang w:val="pt-PT"/>
        </w:rPr>
        <w:t>Plano Estratégico da Saúde Comunitária (PESC) 2016-2020</w:t>
      </w:r>
      <w:r>
        <w:rPr>
          <w:lang w:val="pt-PT"/>
        </w:rPr>
        <w:t>. MINSA 2016.</w:t>
      </w:r>
    </w:p>
    <w:p w14:paraId="553B3466" w14:textId="77777777" w:rsidR="00B92D5A" w:rsidRDefault="00B92D5A" w:rsidP="00C0509C">
      <w:pPr>
        <w:tabs>
          <w:tab w:val="left" w:pos="720"/>
          <w:tab w:val="left" w:pos="1080"/>
          <w:tab w:val="left" w:pos="1728"/>
        </w:tabs>
        <w:rPr>
          <w:lang w:val="pt-PT"/>
        </w:rPr>
      </w:pPr>
    </w:p>
    <w:p w14:paraId="5B5616B4" w14:textId="265A772A" w:rsidR="00B92D5A" w:rsidRDefault="00D2387A" w:rsidP="00C0509C">
      <w:pPr>
        <w:tabs>
          <w:tab w:val="left" w:pos="720"/>
          <w:tab w:val="left" w:pos="1080"/>
          <w:tab w:val="left" w:pos="1728"/>
        </w:tabs>
        <w:rPr>
          <w:lang w:val="pt-PT"/>
        </w:rPr>
      </w:pPr>
      <w:r>
        <w:rPr>
          <w:lang w:val="pt-PT"/>
        </w:rPr>
        <w:t xml:space="preserve">Ministério de Saúde Pública: </w:t>
      </w:r>
      <w:r w:rsidR="00B92D5A">
        <w:rPr>
          <w:lang w:val="pt-PT"/>
        </w:rPr>
        <w:t>Diretivas da Direção Geral</w:t>
      </w:r>
      <w:r w:rsidR="00FF6ED3">
        <w:rPr>
          <w:lang w:val="pt-PT"/>
        </w:rPr>
        <w:t xml:space="preserve"> de Promoção e Prevenção de Saúde do Ministério de Saúde Dezembro 2010</w:t>
      </w:r>
      <w:r>
        <w:rPr>
          <w:lang w:val="pt-PT"/>
        </w:rPr>
        <w:t>.</w:t>
      </w:r>
      <w:r w:rsidR="00340468">
        <w:rPr>
          <w:lang w:val="pt-PT"/>
        </w:rPr>
        <w:t xml:space="preserve"> MINSA 2010.</w:t>
      </w:r>
    </w:p>
    <w:p w14:paraId="6F738692" w14:textId="77777777" w:rsidR="00B5154C" w:rsidRDefault="00B5154C" w:rsidP="00C0509C">
      <w:pPr>
        <w:tabs>
          <w:tab w:val="left" w:pos="720"/>
          <w:tab w:val="left" w:pos="1080"/>
          <w:tab w:val="left" w:pos="1728"/>
        </w:tabs>
        <w:rPr>
          <w:lang w:val="pt-PT"/>
        </w:rPr>
      </w:pPr>
    </w:p>
    <w:p w14:paraId="68266226" w14:textId="779A499E" w:rsidR="00B5154C" w:rsidRPr="00AE07DD" w:rsidRDefault="00D2387A" w:rsidP="00B5154C">
      <w:pPr>
        <w:pStyle w:val="SemEspaamento"/>
        <w:jc w:val="both"/>
        <w:rPr>
          <w:rFonts w:ascii="Times New Roman" w:eastAsia="Times New Roman" w:hAnsi="Times New Roman"/>
          <w:sz w:val="24"/>
          <w:szCs w:val="24"/>
        </w:rPr>
      </w:pPr>
      <w:r w:rsidRPr="00D2387A">
        <w:rPr>
          <w:rFonts w:ascii="Times New Roman" w:eastAsia="Times New Roman" w:hAnsi="Times New Roman"/>
          <w:sz w:val="24"/>
          <w:szCs w:val="24"/>
          <w:lang w:val="pt-PT"/>
        </w:rPr>
        <w:t>Ministério de Saúde Pública</w:t>
      </w:r>
      <w:r>
        <w:rPr>
          <w:lang w:val="pt-PT"/>
        </w:rPr>
        <w:t xml:space="preserve">: </w:t>
      </w:r>
      <w:r w:rsidR="009643DD">
        <w:rPr>
          <w:rFonts w:ascii="Times New Roman" w:eastAsia="Times New Roman" w:hAnsi="Times New Roman"/>
          <w:sz w:val="24"/>
          <w:szCs w:val="24"/>
          <w:lang w:val="pt-PT"/>
        </w:rPr>
        <w:t>Plano Nacional de</w:t>
      </w:r>
      <w:r w:rsidR="00B5154C" w:rsidRPr="00B5154C">
        <w:rPr>
          <w:rFonts w:ascii="Times New Roman" w:eastAsia="Times New Roman" w:hAnsi="Times New Roman"/>
          <w:sz w:val="24"/>
          <w:szCs w:val="24"/>
          <w:lang w:val="pt-PT"/>
        </w:rPr>
        <w:t xml:space="preserve"> Desenvolvimento Sanitário II, Ministério da Saúde, Guiné-Bissau, 2008-2017</w:t>
      </w:r>
      <w:r w:rsidR="00340468">
        <w:rPr>
          <w:rFonts w:ascii="Times New Roman" w:eastAsia="Times New Roman" w:hAnsi="Times New Roman"/>
          <w:sz w:val="24"/>
          <w:szCs w:val="24"/>
          <w:lang w:val="pt-PT"/>
        </w:rPr>
        <w:t xml:space="preserve">. </w:t>
      </w:r>
      <w:r w:rsidR="00340468" w:rsidRPr="00AE07DD">
        <w:rPr>
          <w:rFonts w:ascii="Times New Roman" w:eastAsia="Times New Roman" w:hAnsi="Times New Roman"/>
          <w:sz w:val="24"/>
          <w:szCs w:val="24"/>
        </w:rPr>
        <w:t>MINSA 2008.</w:t>
      </w:r>
    </w:p>
    <w:p w14:paraId="35414E23" w14:textId="77777777" w:rsidR="009643DD" w:rsidRPr="00AE07DD" w:rsidRDefault="009643DD" w:rsidP="00B5154C">
      <w:pPr>
        <w:pStyle w:val="SemEspaamento"/>
        <w:jc w:val="both"/>
        <w:rPr>
          <w:rFonts w:ascii="Times New Roman" w:eastAsia="Times New Roman" w:hAnsi="Times New Roman"/>
          <w:sz w:val="24"/>
          <w:szCs w:val="24"/>
        </w:rPr>
      </w:pPr>
    </w:p>
    <w:p w14:paraId="3BE6A59A" w14:textId="77777777" w:rsidR="00E276BA" w:rsidRPr="00AE07DD" w:rsidRDefault="00E276BA" w:rsidP="00B5154C">
      <w:pPr>
        <w:pStyle w:val="SemEspaamento"/>
        <w:jc w:val="both"/>
        <w:rPr>
          <w:rFonts w:ascii="Times New Roman" w:eastAsia="Times New Roman" w:hAnsi="Times New Roman"/>
          <w:sz w:val="24"/>
          <w:szCs w:val="24"/>
        </w:rPr>
      </w:pPr>
      <w:r w:rsidRPr="00AE07DD">
        <w:rPr>
          <w:rFonts w:ascii="Times New Roman" w:eastAsia="Times New Roman" w:hAnsi="Times New Roman"/>
          <w:sz w:val="24"/>
          <w:szCs w:val="24"/>
        </w:rPr>
        <w:t>United Nations: Sustainable Development Goals</w:t>
      </w:r>
      <w:r w:rsidR="00D2387A" w:rsidRPr="00AE07DD">
        <w:rPr>
          <w:rFonts w:ascii="Times New Roman" w:eastAsia="Times New Roman" w:hAnsi="Times New Roman"/>
          <w:sz w:val="24"/>
          <w:szCs w:val="24"/>
        </w:rPr>
        <w:t>.</w:t>
      </w:r>
      <w:r w:rsidRPr="00AE07DD">
        <w:rPr>
          <w:rFonts w:ascii="Times New Roman" w:eastAsia="Times New Roman" w:hAnsi="Times New Roman"/>
          <w:sz w:val="24"/>
          <w:szCs w:val="24"/>
        </w:rPr>
        <w:t xml:space="preserve"> </w:t>
      </w:r>
    </w:p>
    <w:p w14:paraId="3DFE844D" w14:textId="0AC0AD5E" w:rsidR="00B5154C" w:rsidRPr="003049AF" w:rsidRDefault="003E5663" w:rsidP="003049AF">
      <w:pPr>
        <w:pStyle w:val="SemEspaamento"/>
        <w:jc w:val="both"/>
        <w:rPr>
          <w:rFonts w:ascii="Times New Roman" w:eastAsia="Times New Roman" w:hAnsi="Times New Roman"/>
          <w:sz w:val="24"/>
          <w:szCs w:val="24"/>
          <w:lang w:val="pt-PT"/>
        </w:rPr>
      </w:pPr>
      <w:hyperlink r:id="rId17" w:history="1">
        <w:r w:rsidR="00E276BA" w:rsidRPr="00AE07DD">
          <w:rPr>
            <w:rStyle w:val="Hiperligao"/>
            <w:rFonts w:ascii="Times New Roman" w:eastAsia="Times New Roman" w:hAnsi="Times New Roman"/>
            <w:sz w:val="24"/>
            <w:szCs w:val="24"/>
          </w:rPr>
          <w:t>https://www.un.org/sustainabledevelopment/sustainable-development-goals/</w:t>
        </w:r>
      </w:hyperlink>
      <w:r w:rsidR="00E276BA" w:rsidRPr="00AE07DD">
        <w:rPr>
          <w:rFonts w:ascii="Times New Roman" w:eastAsia="Times New Roman" w:hAnsi="Times New Roman"/>
          <w:sz w:val="24"/>
          <w:szCs w:val="24"/>
        </w:rPr>
        <w:t xml:space="preserve">. </w:t>
      </w:r>
      <w:proofErr w:type="spellStart"/>
      <w:r w:rsidR="00E276BA">
        <w:rPr>
          <w:rFonts w:ascii="Times New Roman" w:eastAsia="Times New Roman" w:hAnsi="Times New Roman"/>
          <w:sz w:val="24"/>
          <w:szCs w:val="24"/>
          <w:lang w:val="pt-PT"/>
        </w:rPr>
        <w:t>Acessado</w:t>
      </w:r>
      <w:proofErr w:type="spellEnd"/>
      <w:r w:rsidR="00E276BA">
        <w:rPr>
          <w:rFonts w:ascii="Times New Roman" w:eastAsia="Times New Roman" w:hAnsi="Times New Roman"/>
          <w:sz w:val="24"/>
          <w:szCs w:val="24"/>
          <w:lang w:val="pt-PT"/>
        </w:rPr>
        <w:t xml:space="preserve"> 08-10-2018. </w:t>
      </w:r>
    </w:p>
    <w:p w14:paraId="68570FA6" w14:textId="76604F99" w:rsidR="00FF6ED3" w:rsidRPr="00C41EDC" w:rsidRDefault="00FF6ED3" w:rsidP="00C0509C">
      <w:pPr>
        <w:tabs>
          <w:tab w:val="left" w:pos="720"/>
          <w:tab w:val="left" w:pos="1080"/>
          <w:tab w:val="left" w:pos="1728"/>
        </w:tabs>
        <w:rPr>
          <w:lang w:val="pt-PT"/>
        </w:rPr>
      </w:pPr>
    </w:p>
    <w:p w14:paraId="6A20A3F6" w14:textId="77777777" w:rsidR="00DD2842" w:rsidRPr="00C41EDC" w:rsidRDefault="00DD2842" w:rsidP="00C0509C">
      <w:pPr>
        <w:tabs>
          <w:tab w:val="left" w:pos="720"/>
          <w:tab w:val="left" w:pos="1080"/>
          <w:tab w:val="left" w:pos="1728"/>
        </w:tabs>
        <w:rPr>
          <w:lang w:val="pt-PT"/>
        </w:rPr>
      </w:pPr>
    </w:p>
    <w:p w14:paraId="4E57DF56" w14:textId="77777777" w:rsidR="00C0509C" w:rsidRPr="00C41EDC" w:rsidRDefault="00C0509C" w:rsidP="00C0509C">
      <w:pPr>
        <w:tabs>
          <w:tab w:val="left" w:pos="720"/>
          <w:tab w:val="left" w:pos="1080"/>
          <w:tab w:val="left" w:pos="1728"/>
        </w:tabs>
        <w:rPr>
          <w:lang w:val="pt-PT"/>
        </w:rPr>
      </w:pPr>
    </w:p>
    <w:p w14:paraId="09571F41" w14:textId="1CDFC3F7" w:rsidR="00F861D1" w:rsidRDefault="00F861D1">
      <w:pPr>
        <w:rPr>
          <w:lang w:val="pt-PT"/>
        </w:rPr>
      </w:pPr>
      <w:r>
        <w:rPr>
          <w:lang w:val="pt-PT"/>
        </w:rPr>
        <w:br w:type="page"/>
      </w:r>
    </w:p>
    <w:p w14:paraId="4F6DA462" w14:textId="3C4832A5" w:rsidR="005322DD" w:rsidRDefault="00F861D1" w:rsidP="00D51E34">
      <w:pPr>
        <w:pStyle w:val="Cabealhodondice"/>
        <w:numPr>
          <w:ilvl w:val="1"/>
          <w:numId w:val="9"/>
        </w:numPr>
        <w:outlineLvl w:val="0"/>
        <w:rPr>
          <w:rStyle w:val="RefernciaIntensa"/>
        </w:rPr>
      </w:pPr>
      <w:bookmarkStart w:id="33" w:name="_Toc14446811"/>
      <w:r w:rsidRPr="00F861D1">
        <w:rPr>
          <w:rStyle w:val="RefernciaIntensa"/>
        </w:rPr>
        <w:lastRenderedPageBreak/>
        <w:t>ANEXOS</w:t>
      </w:r>
      <w:bookmarkEnd w:id="33"/>
    </w:p>
    <w:p w14:paraId="1015C031" w14:textId="77777777" w:rsidR="00F861D1" w:rsidRDefault="00F861D1" w:rsidP="00F861D1">
      <w:pPr>
        <w:rPr>
          <w:lang w:val="x-none"/>
        </w:rPr>
      </w:pPr>
    </w:p>
    <w:p w14:paraId="0CDA0F09" w14:textId="793DE57C" w:rsidR="00C8726D" w:rsidRPr="00554CC1" w:rsidRDefault="00C8726D" w:rsidP="00554CC1">
      <w:pPr>
        <w:pStyle w:val="Cabealhodondice"/>
        <w:numPr>
          <w:ilvl w:val="0"/>
          <w:numId w:val="9"/>
        </w:numPr>
        <w:outlineLvl w:val="0"/>
        <w:rPr>
          <w:rStyle w:val="RefernciaIntensa"/>
          <w:b/>
        </w:rPr>
      </w:pPr>
      <w:bookmarkStart w:id="34" w:name="_Toc14446812"/>
      <w:r w:rsidRPr="00554CC1">
        <w:rPr>
          <w:rStyle w:val="RefernciaIntensa"/>
        </w:rPr>
        <w:t>Plano de Ação</w:t>
      </w:r>
      <w:bookmarkEnd w:id="34"/>
    </w:p>
    <w:p w14:paraId="247F95C7" w14:textId="77777777" w:rsidR="00C8726D" w:rsidRDefault="00C8726D" w:rsidP="00C8726D">
      <w:pPr>
        <w:rPr>
          <w:lang w:val="x-none"/>
        </w:rPr>
      </w:pPr>
    </w:p>
    <w:p w14:paraId="4DA1AE09" w14:textId="7547E671" w:rsidR="00C8726D" w:rsidRPr="0018169B" w:rsidRDefault="00C8726D" w:rsidP="00C8726D">
      <w:pPr>
        <w:jc w:val="both"/>
        <w:rPr>
          <w:lang w:val="pt-PT"/>
        </w:rPr>
      </w:pPr>
      <w:r w:rsidRPr="0018169B">
        <w:rPr>
          <w:lang w:val="pt-PT"/>
        </w:rPr>
        <w:t xml:space="preserve">Este estudo foi apresentado a várias partes interessadas envolvidas no programa dos ASC e no setor de saúde em geral. Durante sessões de trabalho em grupos e discussões no plenário, as recomendações foram refinadas e as responsabilidades e cronogramas para as ações discutidos. Destas discussões resultou este Plano de Ação. </w:t>
      </w:r>
    </w:p>
    <w:p w14:paraId="4E9E78B1" w14:textId="32524BDB" w:rsidR="00C8726D" w:rsidRPr="0018169B" w:rsidRDefault="00C8726D" w:rsidP="00C8726D">
      <w:pPr>
        <w:jc w:val="both"/>
        <w:rPr>
          <w:lang w:val="pt-PT"/>
        </w:rPr>
      </w:pPr>
      <w:r w:rsidRPr="0018169B">
        <w:rPr>
          <w:lang w:val="pt-PT"/>
        </w:rPr>
        <w:t>As atividades propostas podem ser divididas em atividades de curto prazo (que podem ser implementadas imediatamente), de medio prazo e de longo prazo (que podem demorar vários anos para ser implementados). Os atores envolvidos para implementar as atividades com sucesso são vários. A maiori</w:t>
      </w:r>
      <w:r>
        <w:rPr>
          <w:lang w:val="pt-PT"/>
        </w:rPr>
        <w:t>a das atividades deve ser gerida</w:t>
      </w:r>
      <w:r w:rsidRPr="0018169B">
        <w:rPr>
          <w:lang w:val="pt-PT"/>
        </w:rPr>
        <w:t xml:space="preserve"> pela Direção de Serviços de Saúde Comunitária (DSSCPMT), mas requer a colaboração e o apoio técnico e financeiro dos parceiros. Algumas ações identificadas para a inclusão das mulheres são mais abrangentes do que a saúde comunitária e requerem o diálogo e a iniciativa de outros ministérios e setores. Para estas ações, os responsáveis do ministério da saúde deveriam comunicar a importância destas ações para a paridade de género e a implicação positiva para a saúde da população. </w:t>
      </w:r>
    </w:p>
    <w:p w14:paraId="30890DF2" w14:textId="77777777" w:rsidR="00C8726D" w:rsidRDefault="00C8726D" w:rsidP="00C8726D">
      <w:pPr>
        <w:rPr>
          <w:b/>
          <w:lang w:val="x-none"/>
        </w:rPr>
      </w:pPr>
    </w:p>
    <w:p w14:paraId="14E8C91E" w14:textId="77777777" w:rsidR="00C8726D" w:rsidRDefault="00C8726D" w:rsidP="00C8726D">
      <w:pPr>
        <w:rPr>
          <w:b/>
          <w:lang w:val="x-none"/>
        </w:rPr>
      </w:pPr>
      <w:r>
        <w:rPr>
          <w:b/>
          <w:lang w:val="x-none"/>
        </w:rPr>
        <w:t>Atividades que podem ser implementadas no curto prazo</w:t>
      </w:r>
    </w:p>
    <w:p w14:paraId="41785353" w14:textId="77777777" w:rsidR="00C8726D" w:rsidRDefault="00C8726D" w:rsidP="00C8726D">
      <w:pPr>
        <w:rPr>
          <w:b/>
          <w:lang w:val="x-none"/>
        </w:rPr>
      </w:pPr>
    </w:p>
    <w:p w14:paraId="40215F4F" w14:textId="788779F3" w:rsidR="00C8726D" w:rsidRDefault="00C8726D" w:rsidP="00C8726D">
      <w:pPr>
        <w:pStyle w:val="PargrafodaLista"/>
        <w:numPr>
          <w:ilvl w:val="0"/>
          <w:numId w:val="11"/>
        </w:numPr>
        <w:jc w:val="both"/>
        <w:rPr>
          <w:lang w:val="pt-PT" w:eastAsia="pt-PT"/>
        </w:rPr>
      </w:pPr>
      <w:r>
        <w:rPr>
          <w:lang w:val="pt-PT" w:eastAsia="pt-PT"/>
        </w:rPr>
        <w:t>S</w:t>
      </w:r>
      <w:r w:rsidRPr="001E16F8">
        <w:rPr>
          <w:lang w:val="pt-PT" w:eastAsia="pt-PT"/>
        </w:rPr>
        <w:t>ensibiliz</w:t>
      </w:r>
      <w:r>
        <w:rPr>
          <w:lang w:val="pt-PT" w:eastAsia="pt-PT"/>
        </w:rPr>
        <w:t xml:space="preserve">ar as comunidades com foco nas mulheres, homens e chefes de tabanca, líderes religiosas e outras autoridades comunitárias. Durante estas sensibilizações deveria ser explicado a importância de ter ASC do sexo feminino para realizar as intervenções relacionado com a saúde reprodutiva. Também deveriam ser discutidos preconceitos sobre mulheres e as razões que impedem o aumento da paridade de género. A preparação para esta ação pode ser começada imediatamente para ter a primeira ronda de discussões em grupo focal ainda este ano. Depois a atividade deveria ser repetida cada semestre em cerca de 60 áreas sanitárias cada vez. Será liderada pela DSSCPMT e implementada pelas DRS. Financiamento externo é necessário e possíveis fontes de financiamento são UNICEF, o Fundo Mundial, o Banco Mundial e </w:t>
      </w:r>
      <w:proofErr w:type="spellStart"/>
      <w:r>
        <w:rPr>
          <w:lang w:val="pt-PT" w:eastAsia="pt-PT"/>
        </w:rPr>
        <w:t>ONGs</w:t>
      </w:r>
      <w:proofErr w:type="spellEnd"/>
      <w:r>
        <w:rPr>
          <w:lang w:val="pt-PT" w:eastAsia="pt-PT"/>
        </w:rPr>
        <w:t xml:space="preserve"> ativos na área de saúde comunitária.  </w:t>
      </w:r>
    </w:p>
    <w:p w14:paraId="5B523077" w14:textId="77777777" w:rsidR="00C8726D" w:rsidRDefault="00C8726D" w:rsidP="00C8726D">
      <w:pPr>
        <w:pStyle w:val="PargrafodaLista"/>
        <w:numPr>
          <w:ilvl w:val="0"/>
          <w:numId w:val="11"/>
        </w:numPr>
        <w:jc w:val="both"/>
        <w:rPr>
          <w:lang w:val="pt-PT" w:eastAsia="pt-PT"/>
        </w:rPr>
      </w:pPr>
      <w:r>
        <w:rPr>
          <w:lang w:val="pt-PT" w:eastAsia="pt-PT"/>
        </w:rPr>
        <w:t>Ainda este ano, a Política Nacional de Saúde Comunitária (PNSC) e o Plano Estratégico Nacional de Saúde Comunitária (PEN SC) devem ser revistos e atualizados. Vários pontos para a paridade de género foram identificados que deveriam ser tratados na formulação destes documentos. Estes são:</w:t>
      </w:r>
    </w:p>
    <w:p w14:paraId="7B1A2C1B" w14:textId="77777777" w:rsidR="00C8726D" w:rsidRDefault="00C8726D" w:rsidP="00C8726D">
      <w:pPr>
        <w:pStyle w:val="PargrafodaLista"/>
        <w:numPr>
          <w:ilvl w:val="1"/>
          <w:numId w:val="11"/>
        </w:numPr>
        <w:jc w:val="both"/>
        <w:rPr>
          <w:lang w:val="pt-PT" w:eastAsia="pt-PT"/>
        </w:rPr>
      </w:pPr>
      <w:r>
        <w:rPr>
          <w:lang w:val="pt-PT" w:eastAsia="pt-PT"/>
        </w:rPr>
        <w:t xml:space="preserve">Estabelecer uma taxa mínima dos ASC que deveriam ser do sexo feminino por tabanca ou bairro; </w:t>
      </w:r>
    </w:p>
    <w:p w14:paraId="361AF0B6" w14:textId="77777777" w:rsidR="00C8726D" w:rsidRDefault="00C8726D" w:rsidP="00C8726D">
      <w:pPr>
        <w:pStyle w:val="PargrafodaLista"/>
        <w:numPr>
          <w:ilvl w:val="1"/>
          <w:numId w:val="11"/>
        </w:numPr>
        <w:jc w:val="both"/>
        <w:rPr>
          <w:lang w:val="pt-PT" w:eastAsia="pt-PT"/>
        </w:rPr>
      </w:pPr>
      <w:r>
        <w:rPr>
          <w:lang w:val="pt-PT" w:eastAsia="pt-PT"/>
        </w:rPr>
        <w:t xml:space="preserve">Rever e diminuir a carga de trabalho dos ASC; </w:t>
      </w:r>
    </w:p>
    <w:p w14:paraId="429134FB" w14:textId="4108B1D8" w:rsidR="00C8726D" w:rsidRDefault="00C8726D" w:rsidP="00C8726D">
      <w:pPr>
        <w:pStyle w:val="PargrafodaLista"/>
        <w:numPr>
          <w:ilvl w:val="1"/>
          <w:numId w:val="11"/>
        </w:numPr>
        <w:jc w:val="both"/>
        <w:rPr>
          <w:lang w:val="pt-PT" w:eastAsia="pt-PT"/>
        </w:rPr>
      </w:pPr>
      <w:r>
        <w:rPr>
          <w:lang w:val="pt-PT" w:eastAsia="pt-PT"/>
        </w:rPr>
        <w:t xml:space="preserve">Rever a maneira em que ASC são selecionados e assegurar que </w:t>
      </w:r>
      <w:proofErr w:type="spellStart"/>
      <w:r>
        <w:rPr>
          <w:lang w:val="pt-PT" w:eastAsia="pt-PT"/>
        </w:rPr>
        <w:t>ASCs</w:t>
      </w:r>
      <w:proofErr w:type="spellEnd"/>
      <w:r>
        <w:rPr>
          <w:lang w:val="pt-PT" w:eastAsia="pt-PT"/>
        </w:rPr>
        <w:t xml:space="preserve"> são escolhidos pela comunidade em vez de ser apontados por líderes comunitários ou religiosos;</w:t>
      </w:r>
    </w:p>
    <w:p w14:paraId="57AA6A3B" w14:textId="77777777" w:rsidR="00C8726D" w:rsidRDefault="00C8726D" w:rsidP="00C8726D">
      <w:pPr>
        <w:pStyle w:val="PargrafodaLista"/>
        <w:numPr>
          <w:ilvl w:val="1"/>
          <w:numId w:val="11"/>
        </w:numPr>
        <w:jc w:val="both"/>
        <w:rPr>
          <w:lang w:val="pt-PT" w:eastAsia="pt-PT"/>
        </w:rPr>
      </w:pPr>
      <w:r>
        <w:rPr>
          <w:lang w:val="pt-PT" w:eastAsia="pt-PT"/>
        </w:rPr>
        <w:t xml:space="preserve">Assegurar que mulheres são representados em números suficientes nos comités de seleção das </w:t>
      </w:r>
      <w:proofErr w:type="spellStart"/>
      <w:r>
        <w:rPr>
          <w:lang w:val="pt-PT" w:eastAsia="pt-PT"/>
        </w:rPr>
        <w:t>ASCs</w:t>
      </w:r>
      <w:proofErr w:type="spellEnd"/>
      <w:r>
        <w:rPr>
          <w:lang w:val="pt-PT" w:eastAsia="pt-PT"/>
        </w:rPr>
        <w:t>;</w:t>
      </w:r>
    </w:p>
    <w:p w14:paraId="3FBA4C99" w14:textId="77777777" w:rsidR="00C8726D" w:rsidRDefault="00C8726D" w:rsidP="00C8726D">
      <w:pPr>
        <w:pStyle w:val="PargrafodaLista"/>
        <w:numPr>
          <w:ilvl w:val="1"/>
          <w:numId w:val="11"/>
        </w:numPr>
        <w:jc w:val="both"/>
        <w:rPr>
          <w:lang w:val="pt-PT" w:eastAsia="pt-PT"/>
        </w:rPr>
      </w:pPr>
      <w:r>
        <w:rPr>
          <w:lang w:val="pt-PT" w:eastAsia="pt-PT"/>
        </w:rPr>
        <w:t xml:space="preserve">Rever os critérios da seleção das ASC e eliminar critérios que </w:t>
      </w:r>
      <w:r w:rsidRPr="00E05840">
        <w:rPr>
          <w:lang w:val="pt-PT" w:eastAsia="pt-PT"/>
        </w:rPr>
        <w:t>afetam desproporcionalmente</w:t>
      </w:r>
      <w:r>
        <w:rPr>
          <w:lang w:val="pt-PT" w:eastAsia="pt-PT"/>
        </w:rPr>
        <w:t xml:space="preserve"> as mulheres. A mais importante destes é o critério de “ser casado”.</w:t>
      </w:r>
    </w:p>
    <w:p w14:paraId="259160AC" w14:textId="77777777" w:rsidR="00C8726D" w:rsidRDefault="00C8726D" w:rsidP="00C8726D">
      <w:pPr>
        <w:pStyle w:val="PargrafodaLista"/>
        <w:ind w:left="1440"/>
        <w:jc w:val="both"/>
        <w:rPr>
          <w:lang w:val="pt-PT" w:eastAsia="pt-PT"/>
        </w:rPr>
      </w:pPr>
    </w:p>
    <w:p w14:paraId="69196A63" w14:textId="77777777" w:rsidR="00C8726D" w:rsidRDefault="00C8726D" w:rsidP="00C8726D">
      <w:pPr>
        <w:jc w:val="both"/>
        <w:rPr>
          <w:lang w:val="pt-PT" w:eastAsia="pt-PT"/>
        </w:rPr>
      </w:pPr>
      <w:r>
        <w:rPr>
          <w:lang w:val="pt-PT" w:eastAsia="pt-PT"/>
        </w:rPr>
        <w:lastRenderedPageBreak/>
        <w:t xml:space="preserve">A carga de trabalho das ASC pode negativamente afetar as mulheres, porque na maioria das famílias guineenses, mulheres tem o papel de trabalho domestico além do trabalho no mercado ou no emprego que têm. Por isso, poderiam não querer tomar mais trabalho voluntario ou poderia ser que as famílias deles sentem que não vão conseguir cumprir os deveres domesticas. </w:t>
      </w:r>
    </w:p>
    <w:p w14:paraId="0F134BE2" w14:textId="37CF44DB" w:rsidR="00C8726D" w:rsidRDefault="00C8726D" w:rsidP="00C8726D">
      <w:pPr>
        <w:jc w:val="both"/>
        <w:rPr>
          <w:lang w:val="pt-PT" w:eastAsia="pt-PT"/>
        </w:rPr>
      </w:pPr>
      <w:r>
        <w:rPr>
          <w:lang w:val="pt-PT" w:eastAsia="pt-PT"/>
        </w:rPr>
        <w:t xml:space="preserve">O critério “ser casado” tem um impacto negativo na paridade de género, porque isto frequentemente aumenta o trabalho doméstico das mulheres. Além do mais, os maridos poderiam proibir as mulheres de trabalhar como </w:t>
      </w:r>
      <w:proofErr w:type="spellStart"/>
      <w:r>
        <w:rPr>
          <w:lang w:val="pt-PT" w:eastAsia="pt-PT"/>
        </w:rPr>
        <w:t>ASCs</w:t>
      </w:r>
      <w:proofErr w:type="spellEnd"/>
      <w:r>
        <w:rPr>
          <w:lang w:val="pt-PT" w:eastAsia="pt-PT"/>
        </w:rPr>
        <w:t xml:space="preserve">, um ponto que foi mencionado durante as discussões do grupo focal. </w:t>
      </w:r>
    </w:p>
    <w:p w14:paraId="7252D080" w14:textId="77777777" w:rsidR="00C8726D" w:rsidRDefault="00C8726D" w:rsidP="00C8726D">
      <w:pPr>
        <w:rPr>
          <w:lang w:val="x-none"/>
        </w:rPr>
      </w:pPr>
    </w:p>
    <w:p w14:paraId="6E15AF90" w14:textId="77777777" w:rsidR="00C8726D" w:rsidRDefault="00C8726D" w:rsidP="00C8726D">
      <w:pPr>
        <w:rPr>
          <w:b/>
          <w:lang w:val="x-none"/>
        </w:rPr>
      </w:pPr>
      <w:r>
        <w:rPr>
          <w:b/>
          <w:lang w:val="x-none"/>
        </w:rPr>
        <w:t>Atividades que podem ser implementadas no meio prazo</w:t>
      </w:r>
    </w:p>
    <w:p w14:paraId="50FD2B43" w14:textId="77777777" w:rsidR="00C8726D" w:rsidRDefault="00C8726D" w:rsidP="00C8726D">
      <w:pPr>
        <w:rPr>
          <w:lang w:val="x-none"/>
        </w:rPr>
      </w:pPr>
    </w:p>
    <w:p w14:paraId="1B717E3C" w14:textId="50F2F787" w:rsidR="00C8726D" w:rsidRDefault="00C8726D" w:rsidP="00C8726D">
      <w:pPr>
        <w:pStyle w:val="PargrafodaLista"/>
        <w:numPr>
          <w:ilvl w:val="0"/>
          <w:numId w:val="12"/>
        </w:numPr>
        <w:jc w:val="both"/>
        <w:rPr>
          <w:lang w:val="pt-PT"/>
        </w:rPr>
      </w:pPr>
      <w:r w:rsidRPr="00572B56">
        <w:rPr>
          <w:lang w:val="pt-PT"/>
        </w:rPr>
        <w:t xml:space="preserve">Os incentivos que os ASC recebem deveriam ser revistos e ajustados. Neste momento, o programa </w:t>
      </w:r>
      <w:r>
        <w:rPr>
          <w:lang w:val="pt-PT"/>
        </w:rPr>
        <w:t>luta</w:t>
      </w:r>
      <w:r w:rsidRPr="00572B56">
        <w:rPr>
          <w:lang w:val="pt-PT"/>
        </w:rPr>
        <w:t xml:space="preserve"> com uma lacuna de financiamento e por isso não é viável de aumentar o incentivo monetário enquanto o número dos ASC permanece inalterado. Contudo, é possível encontrar outros benefícios que podem trazer um benefício mai</w:t>
      </w:r>
      <w:r>
        <w:rPr>
          <w:lang w:val="pt-PT"/>
        </w:rPr>
        <w:t xml:space="preserve">or </w:t>
      </w:r>
      <w:r w:rsidRPr="00572B56">
        <w:rPr>
          <w:lang w:val="pt-PT"/>
        </w:rPr>
        <w:t>por menos dinheiro. Os incentivos mencionados mais frequentemente durante as discussões na plenária eram que ASC e seus dependentes deveriam beneficiar de atos médicos grátis e que as crianças das ASC deveriam beneficiar da escola grátis. Como as mulheres são os zeladores principais das crianças, estes benefícios poderiam incentivar eles especificam</w:t>
      </w:r>
      <w:r>
        <w:rPr>
          <w:lang w:val="pt-PT"/>
        </w:rPr>
        <w:t>ente para trabalhar como</w:t>
      </w:r>
      <w:r w:rsidRPr="00572B56">
        <w:rPr>
          <w:lang w:val="pt-PT"/>
        </w:rPr>
        <w:t xml:space="preserve"> ASC. A ação requer um financiador que reembolsa os Centros de Saúde para os tratamentos dos dependentes das ASC ou que reembolsa as escolas para a gratuidade. </w:t>
      </w:r>
      <w:r>
        <w:rPr>
          <w:lang w:val="pt-PT"/>
        </w:rPr>
        <w:t>Para isso, seria</w:t>
      </w:r>
      <w:r w:rsidRPr="00572B56">
        <w:rPr>
          <w:lang w:val="pt-PT"/>
        </w:rPr>
        <w:t xml:space="preserve"> necessário organizar uma mesa redonda com todos os potenciais financiadores destes incentivos e do programa de saúde comunitária em geral e discutir </w:t>
      </w:r>
      <w:r>
        <w:rPr>
          <w:lang w:val="pt-PT"/>
        </w:rPr>
        <w:t>os compromissos que cada um poderia assumir.</w:t>
      </w:r>
      <w:r w:rsidRPr="00572B56">
        <w:rPr>
          <w:lang w:val="pt-PT"/>
        </w:rPr>
        <w:t xml:space="preserve"> Fora disso, somente necessita dum despacho ministerial</w:t>
      </w:r>
      <w:r>
        <w:rPr>
          <w:lang w:val="pt-PT"/>
        </w:rPr>
        <w:t xml:space="preserve"> declarando a gratuidade dos serviços para este grupo</w:t>
      </w:r>
      <w:r w:rsidRPr="00572B56">
        <w:rPr>
          <w:lang w:val="pt-PT"/>
        </w:rPr>
        <w:t xml:space="preserve">. </w:t>
      </w:r>
    </w:p>
    <w:p w14:paraId="6C0495EA" w14:textId="15B1B524" w:rsidR="00C8726D" w:rsidRPr="00572B56" w:rsidRDefault="00C8726D" w:rsidP="00C8726D">
      <w:pPr>
        <w:pStyle w:val="PargrafodaLista"/>
        <w:numPr>
          <w:ilvl w:val="0"/>
          <w:numId w:val="12"/>
        </w:numPr>
        <w:jc w:val="both"/>
        <w:rPr>
          <w:lang w:val="pt-PT"/>
        </w:rPr>
      </w:pPr>
      <w:r>
        <w:rPr>
          <w:lang w:val="pt-PT"/>
        </w:rPr>
        <w:t>Estudantes deveriam ser integrados no sistema de saúde comunitário. Uma parte da formação dos estudantes poderia ser um estágio na saúde comunitária. Como a maioria dos enfermeiros e parteiras é do sexo feminino, isto aumentaria automaticamente a percentagem das mulheres na saúde comunitária. Assim, ao longo do tempo, a aceitação de mulheres como ASC vai aumentar, porque as famílias terão mais exposição para mulheres neste serviço. Para implementar esta ação, os currículos das escolas de saúde deveriam ser revistos em colaboração com o DSSCPMT no primeiro semestre de 2020.</w:t>
      </w:r>
    </w:p>
    <w:p w14:paraId="06F83536" w14:textId="77777777" w:rsidR="00C8726D" w:rsidRDefault="00C8726D" w:rsidP="00C8726D">
      <w:pPr>
        <w:rPr>
          <w:b/>
          <w:lang w:val="x-none"/>
        </w:rPr>
      </w:pPr>
    </w:p>
    <w:p w14:paraId="7B1E0E30" w14:textId="77777777" w:rsidR="00C8726D" w:rsidRDefault="00C8726D" w:rsidP="00C8726D">
      <w:pPr>
        <w:rPr>
          <w:b/>
          <w:lang w:val="x-none"/>
        </w:rPr>
      </w:pPr>
      <w:r>
        <w:rPr>
          <w:b/>
          <w:lang w:val="x-none"/>
        </w:rPr>
        <w:t>Atividades que podem ser implementadas no longo prazo</w:t>
      </w:r>
    </w:p>
    <w:p w14:paraId="4B1342C5" w14:textId="77777777" w:rsidR="00C8726D" w:rsidRDefault="00C8726D" w:rsidP="00C8726D">
      <w:pPr>
        <w:rPr>
          <w:b/>
          <w:lang w:val="x-none"/>
        </w:rPr>
      </w:pPr>
    </w:p>
    <w:p w14:paraId="3CF558CE" w14:textId="77777777" w:rsidR="00C8726D" w:rsidRPr="006251EF" w:rsidRDefault="00C8726D" w:rsidP="00C8726D">
      <w:pPr>
        <w:pStyle w:val="PargrafodaLista"/>
        <w:numPr>
          <w:ilvl w:val="0"/>
          <w:numId w:val="13"/>
        </w:numPr>
        <w:jc w:val="both"/>
        <w:rPr>
          <w:b/>
          <w:lang w:val="pt-PT"/>
        </w:rPr>
      </w:pPr>
      <w:r w:rsidRPr="00210734">
        <w:rPr>
          <w:lang w:val="pt-PT"/>
        </w:rPr>
        <w:t xml:space="preserve">Ao longo prazo, é importante aumentar a alfabetização das mulheres. Neste momento, somente 51% das mulheres entre 15 e 24 anos sabem ler e escrever. Isto </w:t>
      </w:r>
      <w:r>
        <w:rPr>
          <w:lang w:val="pt-PT"/>
        </w:rPr>
        <w:t xml:space="preserve">se </w:t>
      </w:r>
      <w:r w:rsidRPr="00210734">
        <w:rPr>
          <w:lang w:val="pt-PT"/>
        </w:rPr>
        <w:t xml:space="preserve">compara com 70% para homens. </w:t>
      </w:r>
      <w:r>
        <w:rPr>
          <w:lang w:val="pt-PT"/>
        </w:rPr>
        <w:t>Dado que um dos critérios da seleção é a alfabetização (atendimento da 4</w:t>
      </w:r>
      <w:r w:rsidRPr="00DC0BE7">
        <w:rPr>
          <w:vertAlign w:val="superscript"/>
          <w:lang w:val="pt-PT"/>
        </w:rPr>
        <w:t>a</w:t>
      </w:r>
      <w:r>
        <w:rPr>
          <w:lang w:val="pt-PT"/>
        </w:rPr>
        <w:t xml:space="preserve"> classe da escola), isto é uma desvantagem para mulheres e impede a paridade de género. </w:t>
      </w:r>
    </w:p>
    <w:p w14:paraId="2B5CBD7D" w14:textId="77777777" w:rsidR="00C8726D" w:rsidRPr="006007D2" w:rsidRDefault="00C8726D" w:rsidP="00C8726D">
      <w:pPr>
        <w:pStyle w:val="PargrafodaLista"/>
        <w:numPr>
          <w:ilvl w:val="0"/>
          <w:numId w:val="13"/>
        </w:numPr>
        <w:jc w:val="both"/>
        <w:rPr>
          <w:b/>
          <w:lang w:val="pt-PT"/>
        </w:rPr>
      </w:pPr>
      <w:r>
        <w:rPr>
          <w:lang w:val="pt-PT"/>
        </w:rPr>
        <w:t xml:space="preserve">Além de aumentar a alfabetização das mulheres, também é possível incluir mulheres sem alfabetização nos serviços de saúde comunitária. Isto consiste de dois pilares: </w:t>
      </w:r>
    </w:p>
    <w:p w14:paraId="1FDE3868" w14:textId="77777777" w:rsidR="00C8726D" w:rsidRPr="006007D2" w:rsidRDefault="00C8726D" w:rsidP="00C8726D">
      <w:pPr>
        <w:pStyle w:val="PargrafodaLista"/>
        <w:numPr>
          <w:ilvl w:val="1"/>
          <w:numId w:val="13"/>
        </w:numPr>
        <w:jc w:val="both"/>
        <w:rPr>
          <w:b/>
          <w:lang w:val="pt-PT"/>
        </w:rPr>
      </w:pPr>
      <w:proofErr w:type="gramStart"/>
      <w:r>
        <w:rPr>
          <w:lang w:val="pt-PT"/>
        </w:rPr>
        <w:t>definir</w:t>
      </w:r>
      <w:proofErr w:type="gramEnd"/>
      <w:r>
        <w:rPr>
          <w:lang w:val="pt-PT"/>
        </w:rPr>
        <w:t xml:space="preserve"> um pacote de atividades que podem ser realizadas por mulheres não alfabetizadas;</w:t>
      </w:r>
    </w:p>
    <w:p w14:paraId="2B26B903" w14:textId="77777777" w:rsidR="00C8726D" w:rsidRPr="006007D2" w:rsidRDefault="00C8726D" w:rsidP="00C8726D">
      <w:pPr>
        <w:pStyle w:val="PargrafodaLista"/>
        <w:numPr>
          <w:ilvl w:val="1"/>
          <w:numId w:val="13"/>
        </w:numPr>
        <w:jc w:val="both"/>
        <w:rPr>
          <w:b/>
          <w:lang w:val="pt-PT"/>
        </w:rPr>
      </w:pPr>
      <w:proofErr w:type="gramStart"/>
      <w:r>
        <w:rPr>
          <w:lang w:val="pt-PT"/>
        </w:rPr>
        <w:t>criar</w:t>
      </w:r>
      <w:proofErr w:type="gramEnd"/>
      <w:r>
        <w:rPr>
          <w:lang w:val="pt-PT"/>
        </w:rPr>
        <w:t xml:space="preserve"> mecanismos para suportar mulheres não alfabetizadas nas atividades que necessitam de alfabetização.</w:t>
      </w:r>
    </w:p>
    <w:p w14:paraId="079469A8" w14:textId="77777777" w:rsidR="00C8726D" w:rsidRPr="00727141" w:rsidRDefault="00C8726D" w:rsidP="00C8726D">
      <w:pPr>
        <w:pStyle w:val="PargrafodaLista"/>
        <w:numPr>
          <w:ilvl w:val="0"/>
          <w:numId w:val="13"/>
        </w:numPr>
        <w:jc w:val="both"/>
        <w:rPr>
          <w:b/>
          <w:lang w:val="pt-PT"/>
        </w:rPr>
      </w:pPr>
      <w:r>
        <w:rPr>
          <w:lang w:val="pt-PT"/>
        </w:rPr>
        <w:lastRenderedPageBreak/>
        <w:t xml:space="preserve">Afinal, será necessário institucionalizar os ASC, i.e., inclua-os oficialmente no sistema de saúde da Guiné-Bissau e na função pública. Assim, os ASC têm que seguir a lei da paridade, que requer que pelo menos 36% são do sexo feminino. Contudo, isto é um processo de longo tempo que requer a negociação entre o MINSAP, o MEF e o Ministério da Função Pública. Também requer que o governo assume a maior parte do custo do programa dos ASC. </w:t>
      </w:r>
    </w:p>
    <w:p w14:paraId="63A60308" w14:textId="77777777" w:rsidR="00C8726D" w:rsidRPr="002B5DB8" w:rsidRDefault="00C8726D" w:rsidP="00C8726D">
      <w:pPr>
        <w:pStyle w:val="PargrafodaLista"/>
        <w:numPr>
          <w:ilvl w:val="0"/>
          <w:numId w:val="13"/>
        </w:numPr>
        <w:jc w:val="both"/>
        <w:rPr>
          <w:lang w:val="pt-PT" w:eastAsia="pt-PT"/>
        </w:rPr>
      </w:pPr>
      <w:r>
        <w:rPr>
          <w:lang w:val="pt-PT" w:eastAsia="pt-PT"/>
        </w:rPr>
        <w:t xml:space="preserve">A DSSCPMT deveria promover o empoderamento em geral das mulheres. Isto cai na primeira linha no papel do Ministério da Família e Coesão Social e o Instituto de Mulheres e Crianças, com o apoio do Fundo da Ação Social e </w:t>
      </w:r>
      <w:proofErr w:type="spellStart"/>
      <w:r>
        <w:rPr>
          <w:lang w:val="pt-PT" w:eastAsia="pt-PT"/>
        </w:rPr>
        <w:t>ONGs</w:t>
      </w:r>
      <w:proofErr w:type="spellEnd"/>
      <w:r>
        <w:rPr>
          <w:lang w:val="pt-PT" w:eastAsia="pt-PT"/>
        </w:rPr>
        <w:t xml:space="preserve"> como PLAN </w:t>
      </w:r>
      <w:proofErr w:type="spellStart"/>
      <w:r>
        <w:rPr>
          <w:lang w:val="pt-PT" w:eastAsia="pt-PT"/>
        </w:rPr>
        <w:t>International</w:t>
      </w:r>
      <w:proofErr w:type="spellEnd"/>
      <w:r>
        <w:rPr>
          <w:lang w:val="pt-PT" w:eastAsia="pt-PT"/>
        </w:rPr>
        <w:t xml:space="preserve"> e Caritas. O Ministério da Educação Nacional também tem um papel importante neste assunto. Assim, é um esforço intersectorial com atores de vários ministérios e da sociedade civil. A DSSCPMT deveria mandar uma carta para as instituições relevantes, explicando a importância do empoderamento das mulheres para atingir objetivos da saúde pública e o papel das mulheres ASC neste sentido. Deveria assegurar a sua disponibilidade para colaboração. </w:t>
      </w:r>
    </w:p>
    <w:p w14:paraId="72CF422A" w14:textId="77777777" w:rsidR="00C8726D" w:rsidRDefault="00C8726D" w:rsidP="00C8726D">
      <w:pPr>
        <w:jc w:val="both"/>
        <w:rPr>
          <w:b/>
          <w:lang w:val="pt-PT"/>
        </w:rPr>
      </w:pPr>
    </w:p>
    <w:p w14:paraId="142A338E" w14:textId="7D145F61" w:rsidR="00C8726D" w:rsidRDefault="00C8726D" w:rsidP="00C8726D">
      <w:pPr>
        <w:jc w:val="both"/>
        <w:rPr>
          <w:lang w:val="pt-PT"/>
        </w:rPr>
      </w:pPr>
      <w:r>
        <w:rPr>
          <w:lang w:val="pt-PT"/>
        </w:rPr>
        <w:t xml:space="preserve">As atividades são resumidas abaixo, juntamente com uma avaliação do impacto para a paridade, uma estimativa da viabilidade e um cronograma. </w:t>
      </w:r>
    </w:p>
    <w:p w14:paraId="2D7AE474" w14:textId="77777777" w:rsidR="00F861D1" w:rsidRDefault="00F861D1" w:rsidP="00F861D1">
      <w:pPr>
        <w:rPr>
          <w:lang w:val="x-none"/>
        </w:rPr>
      </w:pPr>
    </w:p>
    <w:p w14:paraId="119C0DDE" w14:textId="404B8971" w:rsidR="00C8726D" w:rsidRDefault="00C8726D">
      <w:pPr>
        <w:rPr>
          <w:lang w:val="x-none"/>
        </w:rPr>
      </w:pPr>
      <w:r>
        <w:rPr>
          <w:lang w:val="x-none"/>
        </w:rPr>
        <w:br w:type="page"/>
      </w:r>
    </w:p>
    <w:p w14:paraId="68C86459" w14:textId="77777777" w:rsidR="00554CC1" w:rsidRDefault="00554CC1" w:rsidP="00F861D1">
      <w:pPr>
        <w:rPr>
          <w:lang w:val="x-none"/>
        </w:rPr>
        <w:sectPr w:rsidR="00554CC1" w:rsidSect="008E2131">
          <w:headerReference w:type="default" r:id="rId18"/>
          <w:footerReference w:type="default" r:id="rId19"/>
          <w:pgSz w:w="11906" w:h="16838"/>
          <w:pgMar w:top="720" w:right="1800" w:bottom="720" w:left="1800" w:header="709" w:footer="709" w:gutter="0"/>
          <w:cols w:space="708"/>
          <w:docGrid w:linePitch="360"/>
        </w:sectPr>
      </w:pPr>
    </w:p>
    <w:p w14:paraId="2ACCBA6B" w14:textId="65C5FF62" w:rsidR="00C8726D" w:rsidRDefault="00554CC1" w:rsidP="00F861D1">
      <w:pPr>
        <w:rPr>
          <w:lang w:val="pt-PT"/>
        </w:rPr>
      </w:pPr>
      <w:r>
        <w:rPr>
          <w:lang w:val="pt-PT"/>
        </w:rPr>
        <w:lastRenderedPageBreak/>
        <w:t>Quadro 1. Resumo das atividades.</w:t>
      </w:r>
    </w:p>
    <w:tbl>
      <w:tblPr>
        <w:tblStyle w:val="Tabelacomgrelha"/>
        <w:tblW w:w="20633" w:type="dxa"/>
        <w:tblLook w:val="04A0" w:firstRow="1" w:lastRow="0" w:firstColumn="1" w:lastColumn="0" w:noHBand="0" w:noVBand="1"/>
      </w:tblPr>
      <w:tblGrid>
        <w:gridCol w:w="4363"/>
        <w:gridCol w:w="828"/>
        <w:gridCol w:w="870"/>
        <w:gridCol w:w="656"/>
        <w:gridCol w:w="803"/>
        <w:gridCol w:w="870"/>
        <w:gridCol w:w="714"/>
        <w:gridCol w:w="1047"/>
        <w:gridCol w:w="1047"/>
        <w:gridCol w:w="1047"/>
        <w:gridCol w:w="1047"/>
        <w:gridCol w:w="1047"/>
        <w:gridCol w:w="1049"/>
        <w:gridCol w:w="1049"/>
        <w:gridCol w:w="1049"/>
        <w:gridCol w:w="1049"/>
        <w:gridCol w:w="1049"/>
        <w:gridCol w:w="1049"/>
      </w:tblGrid>
      <w:tr w:rsidR="00554CC1" w:rsidRPr="00074762" w14:paraId="42CFA965" w14:textId="77777777" w:rsidTr="003E5663">
        <w:trPr>
          <w:gridAfter w:val="5"/>
          <w:wAfter w:w="5245" w:type="dxa"/>
        </w:trPr>
        <w:tc>
          <w:tcPr>
            <w:tcW w:w="4363" w:type="dxa"/>
            <w:vMerge w:val="restart"/>
            <w:vAlign w:val="center"/>
          </w:tcPr>
          <w:p w14:paraId="77E336ED" w14:textId="77777777" w:rsidR="00554CC1" w:rsidRPr="00074762" w:rsidRDefault="00554CC1" w:rsidP="003E5663">
            <w:pPr>
              <w:rPr>
                <w:b/>
                <w:lang w:val="pt-PT"/>
              </w:rPr>
            </w:pPr>
            <w:r w:rsidRPr="00074762">
              <w:rPr>
                <w:b/>
                <w:lang w:val="pt-PT"/>
              </w:rPr>
              <w:t>Atividade</w:t>
            </w:r>
          </w:p>
        </w:tc>
        <w:tc>
          <w:tcPr>
            <w:tcW w:w="2354" w:type="dxa"/>
            <w:gridSpan w:val="3"/>
          </w:tcPr>
          <w:p w14:paraId="62BF2A9D" w14:textId="77777777" w:rsidR="00554CC1" w:rsidRPr="00074762" w:rsidRDefault="00554CC1" w:rsidP="003E5663">
            <w:pPr>
              <w:jc w:val="center"/>
              <w:rPr>
                <w:b/>
                <w:lang w:val="pt-PT"/>
              </w:rPr>
            </w:pPr>
            <w:r w:rsidRPr="00074762">
              <w:rPr>
                <w:b/>
                <w:lang w:val="pt-PT"/>
              </w:rPr>
              <w:t>Impacto</w:t>
            </w:r>
          </w:p>
        </w:tc>
        <w:tc>
          <w:tcPr>
            <w:tcW w:w="2387" w:type="dxa"/>
            <w:gridSpan w:val="3"/>
          </w:tcPr>
          <w:p w14:paraId="5AD2C770" w14:textId="77777777" w:rsidR="00554CC1" w:rsidRPr="00074762" w:rsidRDefault="00554CC1" w:rsidP="003E5663">
            <w:pPr>
              <w:jc w:val="center"/>
              <w:rPr>
                <w:b/>
                <w:lang w:val="pt-PT"/>
              </w:rPr>
            </w:pPr>
            <w:r w:rsidRPr="00074762">
              <w:rPr>
                <w:b/>
                <w:lang w:val="pt-PT"/>
              </w:rPr>
              <w:t>Viabilidade</w:t>
            </w:r>
          </w:p>
        </w:tc>
        <w:tc>
          <w:tcPr>
            <w:tcW w:w="6284" w:type="dxa"/>
            <w:gridSpan w:val="6"/>
          </w:tcPr>
          <w:p w14:paraId="6339FDEF" w14:textId="77777777" w:rsidR="00554CC1" w:rsidRPr="00074762" w:rsidRDefault="00554CC1" w:rsidP="003E5663">
            <w:pPr>
              <w:jc w:val="center"/>
              <w:rPr>
                <w:b/>
                <w:lang w:val="pt-PT"/>
              </w:rPr>
            </w:pPr>
            <w:r w:rsidRPr="00074762">
              <w:rPr>
                <w:b/>
                <w:lang w:val="pt-PT"/>
              </w:rPr>
              <w:t>Cronograma</w:t>
            </w:r>
          </w:p>
        </w:tc>
      </w:tr>
      <w:tr w:rsidR="00554CC1" w14:paraId="661975FD" w14:textId="77777777" w:rsidTr="003E5663">
        <w:trPr>
          <w:gridAfter w:val="5"/>
          <w:wAfter w:w="5245" w:type="dxa"/>
        </w:trPr>
        <w:tc>
          <w:tcPr>
            <w:tcW w:w="4363" w:type="dxa"/>
            <w:vMerge/>
          </w:tcPr>
          <w:p w14:paraId="33A24CED" w14:textId="77777777" w:rsidR="00554CC1" w:rsidRDefault="00554CC1" w:rsidP="003E5663">
            <w:pPr>
              <w:jc w:val="both"/>
              <w:rPr>
                <w:lang w:val="pt-PT"/>
              </w:rPr>
            </w:pPr>
          </w:p>
        </w:tc>
        <w:tc>
          <w:tcPr>
            <w:tcW w:w="828" w:type="dxa"/>
          </w:tcPr>
          <w:p w14:paraId="746DF3A4" w14:textId="77777777" w:rsidR="00554CC1" w:rsidRPr="00074762" w:rsidRDefault="00554CC1" w:rsidP="003E5663">
            <w:pPr>
              <w:jc w:val="both"/>
              <w:rPr>
                <w:b/>
                <w:lang w:val="pt-PT"/>
              </w:rPr>
            </w:pPr>
            <w:r w:rsidRPr="00074762">
              <w:rPr>
                <w:b/>
                <w:lang w:val="pt-PT"/>
              </w:rPr>
              <w:t>Baixo</w:t>
            </w:r>
          </w:p>
        </w:tc>
        <w:tc>
          <w:tcPr>
            <w:tcW w:w="870" w:type="dxa"/>
          </w:tcPr>
          <w:p w14:paraId="3928C8B9" w14:textId="77777777" w:rsidR="00554CC1" w:rsidRPr="00074762" w:rsidRDefault="00554CC1" w:rsidP="003E5663">
            <w:pPr>
              <w:jc w:val="both"/>
              <w:rPr>
                <w:b/>
                <w:lang w:val="pt-PT"/>
              </w:rPr>
            </w:pPr>
            <w:r w:rsidRPr="00074762">
              <w:rPr>
                <w:b/>
                <w:lang w:val="pt-PT"/>
              </w:rPr>
              <w:t>Médio</w:t>
            </w:r>
          </w:p>
        </w:tc>
        <w:tc>
          <w:tcPr>
            <w:tcW w:w="656" w:type="dxa"/>
          </w:tcPr>
          <w:p w14:paraId="6CA93BA5" w14:textId="77777777" w:rsidR="00554CC1" w:rsidRPr="00074762" w:rsidRDefault="00554CC1" w:rsidP="003E5663">
            <w:pPr>
              <w:jc w:val="both"/>
              <w:rPr>
                <w:b/>
                <w:lang w:val="pt-PT"/>
              </w:rPr>
            </w:pPr>
            <w:r w:rsidRPr="00074762">
              <w:rPr>
                <w:b/>
                <w:lang w:val="pt-PT"/>
              </w:rPr>
              <w:t>Alto</w:t>
            </w:r>
          </w:p>
        </w:tc>
        <w:tc>
          <w:tcPr>
            <w:tcW w:w="803" w:type="dxa"/>
          </w:tcPr>
          <w:p w14:paraId="33620BFF" w14:textId="77777777" w:rsidR="00554CC1" w:rsidRPr="00074762" w:rsidRDefault="00554CC1" w:rsidP="003E5663">
            <w:pPr>
              <w:jc w:val="both"/>
              <w:rPr>
                <w:b/>
                <w:lang w:val="pt-PT"/>
              </w:rPr>
            </w:pPr>
            <w:r w:rsidRPr="00074762">
              <w:rPr>
                <w:b/>
                <w:lang w:val="pt-PT"/>
              </w:rPr>
              <w:t>Baix</w:t>
            </w:r>
            <w:r>
              <w:rPr>
                <w:b/>
                <w:lang w:val="pt-PT"/>
              </w:rPr>
              <w:t>a</w:t>
            </w:r>
          </w:p>
        </w:tc>
        <w:tc>
          <w:tcPr>
            <w:tcW w:w="870" w:type="dxa"/>
          </w:tcPr>
          <w:p w14:paraId="53731492" w14:textId="77777777" w:rsidR="00554CC1" w:rsidRPr="00074762" w:rsidRDefault="00554CC1" w:rsidP="003E5663">
            <w:pPr>
              <w:jc w:val="both"/>
              <w:rPr>
                <w:b/>
                <w:lang w:val="pt-PT"/>
              </w:rPr>
            </w:pPr>
            <w:r w:rsidRPr="00074762">
              <w:rPr>
                <w:b/>
                <w:lang w:val="pt-PT"/>
              </w:rPr>
              <w:t>Médi</w:t>
            </w:r>
            <w:r>
              <w:rPr>
                <w:b/>
                <w:lang w:val="pt-PT"/>
              </w:rPr>
              <w:t>a</w:t>
            </w:r>
          </w:p>
        </w:tc>
        <w:tc>
          <w:tcPr>
            <w:tcW w:w="714" w:type="dxa"/>
          </w:tcPr>
          <w:p w14:paraId="00E90434" w14:textId="77777777" w:rsidR="00554CC1" w:rsidRPr="00074762" w:rsidRDefault="00554CC1" w:rsidP="003E5663">
            <w:pPr>
              <w:jc w:val="both"/>
              <w:rPr>
                <w:b/>
                <w:lang w:val="pt-PT"/>
              </w:rPr>
            </w:pPr>
            <w:r w:rsidRPr="00074762">
              <w:rPr>
                <w:b/>
                <w:lang w:val="pt-PT"/>
              </w:rPr>
              <w:t>Alt</w:t>
            </w:r>
            <w:r>
              <w:rPr>
                <w:b/>
                <w:lang w:val="pt-PT"/>
              </w:rPr>
              <w:t>a</w:t>
            </w:r>
          </w:p>
        </w:tc>
        <w:tc>
          <w:tcPr>
            <w:tcW w:w="1047" w:type="dxa"/>
          </w:tcPr>
          <w:p w14:paraId="0652E63B" w14:textId="77777777" w:rsidR="00554CC1" w:rsidRPr="00074762" w:rsidRDefault="00554CC1" w:rsidP="003E5663">
            <w:pPr>
              <w:jc w:val="both"/>
              <w:rPr>
                <w:b/>
                <w:lang w:val="pt-PT"/>
              </w:rPr>
            </w:pPr>
            <w:r w:rsidRPr="00074762">
              <w:rPr>
                <w:b/>
                <w:lang w:val="pt-PT"/>
              </w:rPr>
              <w:t>T3 2019</w:t>
            </w:r>
          </w:p>
        </w:tc>
        <w:tc>
          <w:tcPr>
            <w:tcW w:w="1047" w:type="dxa"/>
          </w:tcPr>
          <w:p w14:paraId="355726C6" w14:textId="77777777" w:rsidR="00554CC1" w:rsidRPr="00074762" w:rsidRDefault="00554CC1" w:rsidP="003E5663">
            <w:pPr>
              <w:jc w:val="both"/>
              <w:rPr>
                <w:b/>
                <w:lang w:val="pt-PT"/>
              </w:rPr>
            </w:pPr>
            <w:r w:rsidRPr="00074762">
              <w:rPr>
                <w:b/>
                <w:lang w:val="pt-PT"/>
              </w:rPr>
              <w:t>T4 2019</w:t>
            </w:r>
          </w:p>
        </w:tc>
        <w:tc>
          <w:tcPr>
            <w:tcW w:w="1047" w:type="dxa"/>
          </w:tcPr>
          <w:p w14:paraId="6B7747E3" w14:textId="77777777" w:rsidR="00554CC1" w:rsidRPr="00074762" w:rsidRDefault="00554CC1" w:rsidP="003E5663">
            <w:pPr>
              <w:jc w:val="both"/>
              <w:rPr>
                <w:b/>
                <w:lang w:val="pt-PT"/>
              </w:rPr>
            </w:pPr>
            <w:r w:rsidRPr="00074762">
              <w:rPr>
                <w:b/>
                <w:lang w:val="pt-PT"/>
              </w:rPr>
              <w:t>T1 2020</w:t>
            </w:r>
          </w:p>
        </w:tc>
        <w:tc>
          <w:tcPr>
            <w:tcW w:w="1047" w:type="dxa"/>
          </w:tcPr>
          <w:p w14:paraId="5A0DB4BB" w14:textId="77777777" w:rsidR="00554CC1" w:rsidRPr="00074762" w:rsidRDefault="00554CC1" w:rsidP="003E5663">
            <w:pPr>
              <w:jc w:val="both"/>
              <w:rPr>
                <w:b/>
                <w:lang w:val="pt-PT"/>
              </w:rPr>
            </w:pPr>
            <w:r w:rsidRPr="00074762">
              <w:rPr>
                <w:b/>
                <w:lang w:val="pt-PT"/>
              </w:rPr>
              <w:t>T2 2020</w:t>
            </w:r>
          </w:p>
        </w:tc>
        <w:tc>
          <w:tcPr>
            <w:tcW w:w="1047" w:type="dxa"/>
          </w:tcPr>
          <w:p w14:paraId="5ADB4352" w14:textId="77777777" w:rsidR="00554CC1" w:rsidRPr="00074762" w:rsidRDefault="00554CC1" w:rsidP="003E5663">
            <w:pPr>
              <w:jc w:val="both"/>
              <w:rPr>
                <w:b/>
                <w:lang w:val="pt-PT"/>
              </w:rPr>
            </w:pPr>
            <w:r w:rsidRPr="00074762">
              <w:rPr>
                <w:b/>
                <w:lang w:val="pt-PT"/>
              </w:rPr>
              <w:t>T3 2020</w:t>
            </w:r>
          </w:p>
        </w:tc>
        <w:tc>
          <w:tcPr>
            <w:tcW w:w="1049" w:type="dxa"/>
          </w:tcPr>
          <w:p w14:paraId="28B29561" w14:textId="77777777" w:rsidR="00554CC1" w:rsidRPr="00074762" w:rsidRDefault="00554CC1" w:rsidP="003E5663">
            <w:pPr>
              <w:jc w:val="both"/>
              <w:rPr>
                <w:b/>
                <w:lang w:val="pt-PT"/>
              </w:rPr>
            </w:pPr>
            <w:r w:rsidRPr="00074762">
              <w:rPr>
                <w:b/>
                <w:lang w:val="pt-PT"/>
              </w:rPr>
              <w:t>T4 2020</w:t>
            </w:r>
          </w:p>
        </w:tc>
      </w:tr>
      <w:tr w:rsidR="00554CC1" w14:paraId="49964122" w14:textId="77777777" w:rsidTr="003E5663">
        <w:trPr>
          <w:gridAfter w:val="5"/>
          <w:wAfter w:w="5245" w:type="dxa"/>
          <w:trHeight w:val="305"/>
        </w:trPr>
        <w:tc>
          <w:tcPr>
            <w:tcW w:w="15388" w:type="dxa"/>
            <w:gridSpan w:val="13"/>
          </w:tcPr>
          <w:p w14:paraId="79D05D3F" w14:textId="77777777" w:rsidR="00554CC1" w:rsidRPr="00FA5066" w:rsidRDefault="00554CC1" w:rsidP="003E5663">
            <w:pPr>
              <w:jc w:val="both"/>
              <w:rPr>
                <w:b/>
                <w:lang w:val="pt-PT"/>
              </w:rPr>
            </w:pPr>
            <w:r w:rsidRPr="00FA5066">
              <w:rPr>
                <w:b/>
                <w:lang w:val="pt-PT"/>
              </w:rPr>
              <w:t>Atividades que podem ser implementadas no curto prazo e que terão um efeito imediato</w:t>
            </w:r>
          </w:p>
        </w:tc>
      </w:tr>
      <w:tr w:rsidR="00554CC1" w14:paraId="3DFA8710" w14:textId="77777777" w:rsidTr="003E5663">
        <w:trPr>
          <w:gridAfter w:val="5"/>
          <w:wAfter w:w="5245" w:type="dxa"/>
        </w:trPr>
        <w:tc>
          <w:tcPr>
            <w:tcW w:w="4363" w:type="dxa"/>
          </w:tcPr>
          <w:p w14:paraId="244D89F3" w14:textId="77777777" w:rsidR="00554CC1" w:rsidRDefault="00554CC1" w:rsidP="003E5663">
            <w:pPr>
              <w:jc w:val="both"/>
              <w:rPr>
                <w:lang w:val="pt-PT"/>
              </w:rPr>
            </w:pPr>
            <w:r>
              <w:rPr>
                <w:lang w:val="pt-PT"/>
              </w:rPr>
              <w:t xml:space="preserve">Sensibilização usando </w:t>
            </w:r>
            <w:proofErr w:type="spellStart"/>
            <w:r w:rsidRPr="00554CC1">
              <w:rPr>
                <w:i/>
                <w:lang w:val="pt-PT"/>
              </w:rPr>
              <w:t>Djumbais</w:t>
            </w:r>
            <w:proofErr w:type="spellEnd"/>
            <w:r>
              <w:rPr>
                <w:lang w:val="pt-PT"/>
              </w:rPr>
              <w:t xml:space="preserve"> nas comunidades</w:t>
            </w:r>
          </w:p>
        </w:tc>
        <w:tc>
          <w:tcPr>
            <w:tcW w:w="828" w:type="dxa"/>
          </w:tcPr>
          <w:p w14:paraId="4DB1E586" w14:textId="77777777" w:rsidR="00554CC1" w:rsidRDefault="00554CC1" w:rsidP="003E5663">
            <w:pPr>
              <w:jc w:val="center"/>
              <w:rPr>
                <w:lang w:val="pt-PT"/>
              </w:rPr>
            </w:pPr>
          </w:p>
        </w:tc>
        <w:tc>
          <w:tcPr>
            <w:tcW w:w="870" w:type="dxa"/>
          </w:tcPr>
          <w:p w14:paraId="3CBF3300" w14:textId="77777777" w:rsidR="00554CC1" w:rsidRDefault="00554CC1" w:rsidP="003E5663">
            <w:pPr>
              <w:jc w:val="center"/>
              <w:rPr>
                <w:lang w:val="pt-PT"/>
              </w:rPr>
            </w:pPr>
          </w:p>
        </w:tc>
        <w:tc>
          <w:tcPr>
            <w:tcW w:w="656" w:type="dxa"/>
          </w:tcPr>
          <w:p w14:paraId="0E14615E" w14:textId="77777777" w:rsidR="00554CC1" w:rsidRDefault="00554CC1" w:rsidP="003E5663">
            <w:pPr>
              <w:jc w:val="center"/>
              <w:rPr>
                <w:lang w:val="pt-PT"/>
              </w:rPr>
            </w:pPr>
            <w:r>
              <w:rPr>
                <w:lang w:val="pt-PT"/>
              </w:rPr>
              <w:t>X</w:t>
            </w:r>
          </w:p>
        </w:tc>
        <w:tc>
          <w:tcPr>
            <w:tcW w:w="803" w:type="dxa"/>
          </w:tcPr>
          <w:p w14:paraId="3EE808DF" w14:textId="77777777" w:rsidR="00554CC1" w:rsidRDefault="00554CC1" w:rsidP="003E5663">
            <w:pPr>
              <w:jc w:val="center"/>
              <w:rPr>
                <w:lang w:val="pt-PT"/>
              </w:rPr>
            </w:pPr>
          </w:p>
        </w:tc>
        <w:tc>
          <w:tcPr>
            <w:tcW w:w="870" w:type="dxa"/>
          </w:tcPr>
          <w:p w14:paraId="66A935EA" w14:textId="77777777" w:rsidR="00554CC1" w:rsidRDefault="00554CC1" w:rsidP="003E5663">
            <w:pPr>
              <w:jc w:val="center"/>
              <w:rPr>
                <w:lang w:val="pt-PT"/>
              </w:rPr>
            </w:pPr>
          </w:p>
        </w:tc>
        <w:tc>
          <w:tcPr>
            <w:tcW w:w="714" w:type="dxa"/>
          </w:tcPr>
          <w:p w14:paraId="04864939" w14:textId="77777777" w:rsidR="00554CC1" w:rsidRDefault="00554CC1" w:rsidP="003E5663">
            <w:pPr>
              <w:jc w:val="center"/>
              <w:rPr>
                <w:lang w:val="pt-PT"/>
              </w:rPr>
            </w:pPr>
            <w:r>
              <w:rPr>
                <w:lang w:val="pt-PT"/>
              </w:rPr>
              <w:t>X</w:t>
            </w:r>
          </w:p>
        </w:tc>
        <w:tc>
          <w:tcPr>
            <w:tcW w:w="1047" w:type="dxa"/>
            <w:shd w:val="clear" w:color="auto" w:fill="BFBFBF" w:themeFill="background1" w:themeFillShade="BF"/>
          </w:tcPr>
          <w:p w14:paraId="2EB3C2CF" w14:textId="77777777" w:rsidR="00554CC1" w:rsidRDefault="00554CC1" w:rsidP="003E5663">
            <w:pPr>
              <w:jc w:val="both"/>
              <w:rPr>
                <w:lang w:val="pt-PT"/>
              </w:rPr>
            </w:pPr>
          </w:p>
        </w:tc>
        <w:tc>
          <w:tcPr>
            <w:tcW w:w="1047" w:type="dxa"/>
            <w:shd w:val="clear" w:color="auto" w:fill="BFBFBF" w:themeFill="background1" w:themeFillShade="BF"/>
          </w:tcPr>
          <w:p w14:paraId="41455465" w14:textId="77777777" w:rsidR="00554CC1" w:rsidRDefault="00554CC1" w:rsidP="003E5663">
            <w:pPr>
              <w:jc w:val="both"/>
              <w:rPr>
                <w:lang w:val="pt-PT"/>
              </w:rPr>
            </w:pPr>
          </w:p>
        </w:tc>
        <w:tc>
          <w:tcPr>
            <w:tcW w:w="1047" w:type="dxa"/>
          </w:tcPr>
          <w:p w14:paraId="1BC36E53" w14:textId="77777777" w:rsidR="00554CC1" w:rsidRDefault="00554CC1" w:rsidP="003E5663">
            <w:pPr>
              <w:jc w:val="both"/>
              <w:rPr>
                <w:lang w:val="pt-PT"/>
              </w:rPr>
            </w:pPr>
          </w:p>
        </w:tc>
        <w:tc>
          <w:tcPr>
            <w:tcW w:w="1047" w:type="dxa"/>
            <w:shd w:val="clear" w:color="auto" w:fill="BFBFBF" w:themeFill="background1" w:themeFillShade="BF"/>
          </w:tcPr>
          <w:p w14:paraId="336C3281" w14:textId="77777777" w:rsidR="00554CC1" w:rsidRDefault="00554CC1" w:rsidP="003E5663">
            <w:pPr>
              <w:jc w:val="both"/>
              <w:rPr>
                <w:lang w:val="pt-PT"/>
              </w:rPr>
            </w:pPr>
          </w:p>
        </w:tc>
        <w:tc>
          <w:tcPr>
            <w:tcW w:w="1047" w:type="dxa"/>
          </w:tcPr>
          <w:p w14:paraId="58DA5C39" w14:textId="77777777" w:rsidR="00554CC1" w:rsidRDefault="00554CC1" w:rsidP="003E5663">
            <w:pPr>
              <w:jc w:val="both"/>
              <w:rPr>
                <w:lang w:val="pt-PT"/>
              </w:rPr>
            </w:pPr>
          </w:p>
        </w:tc>
        <w:tc>
          <w:tcPr>
            <w:tcW w:w="1049" w:type="dxa"/>
            <w:shd w:val="clear" w:color="auto" w:fill="BFBFBF" w:themeFill="background1" w:themeFillShade="BF"/>
          </w:tcPr>
          <w:p w14:paraId="4C10DCFC" w14:textId="77777777" w:rsidR="00554CC1" w:rsidRDefault="00554CC1" w:rsidP="003E5663">
            <w:pPr>
              <w:jc w:val="both"/>
              <w:rPr>
                <w:lang w:val="pt-PT"/>
              </w:rPr>
            </w:pPr>
          </w:p>
        </w:tc>
      </w:tr>
      <w:tr w:rsidR="00554CC1" w14:paraId="312C437A" w14:textId="77777777" w:rsidTr="003E5663">
        <w:trPr>
          <w:gridAfter w:val="5"/>
          <w:wAfter w:w="5245" w:type="dxa"/>
        </w:trPr>
        <w:tc>
          <w:tcPr>
            <w:tcW w:w="4363" w:type="dxa"/>
          </w:tcPr>
          <w:p w14:paraId="4F1C50A5" w14:textId="77777777" w:rsidR="00554CC1" w:rsidRDefault="00554CC1" w:rsidP="003E5663">
            <w:pPr>
              <w:jc w:val="both"/>
              <w:rPr>
                <w:lang w:val="pt-PT"/>
              </w:rPr>
            </w:pPr>
            <w:r>
              <w:rPr>
                <w:lang w:val="pt-PT"/>
              </w:rPr>
              <w:t>Estabelecer o número ou taxa mínimo das mulheres que devem ser selecionados como ASC por tabanca/bairro</w:t>
            </w:r>
          </w:p>
        </w:tc>
        <w:tc>
          <w:tcPr>
            <w:tcW w:w="828" w:type="dxa"/>
          </w:tcPr>
          <w:p w14:paraId="0C4EAFFF" w14:textId="77777777" w:rsidR="00554CC1" w:rsidRDefault="00554CC1" w:rsidP="003E5663">
            <w:pPr>
              <w:jc w:val="center"/>
              <w:rPr>
                <w:lang w:val="pt-PT"/>
              </w:rPr>
            </w:pPr>
          </w:p>
        </w:tc>
        <w:tc>
          <w:tcPr>
            <w:tcW w:w="870" w:type="dxa"/>
          </w:tcPr>
          <w:p w14:paraId="41C28C40" w14:textId="77777777" w:rsidR="00554CC1" w:rsidRDefault="00554CC1" w:rsidP="003E5663">
            <w:pPr>
              <w:jc w:val="center"/>
              <w:rPr>
                <w:lang w:val="pt-PT"/>
              </w:rPr>
            </w:pPr>
          </w:p>
        </w:tc>
        <w:tc>
          <w:tcPr>
            <w:tcW w:w="656" w:type="dxa"/>
          </w:tcPr>
          <w:p w14:paraId="5F8B3915" w14:textId="77777777" w:rsidR="00554CC1" w:rsidRDefault="00554CC1" w:rsidP="003E5663">
            <w:pPr>
              <w:jc w:val="center"/>
              <w:rPr>
                <w:lang w:val="pt-PT"/>
              </w:rPr>
            </w:pPr>
            <w:r>
              <w:rPr>
                <w:lang w:val="pt-PT"/>
              </w:rPr>
              <w:t>X</w:t>
            </w:r>
          </w:p>
        </w:tc>
        <w:tc>
          <w:tcPr>
            <w:tcW w:w="803" w:type="dxa"/>
          </w:tcPr>
          <w:p w14:paraId="7B19BF8E" w14:textId="77777777" w:rsidR="00554CC1" w:rsidRDefault="00554CC1" w:rsidP="003E5663">
            <w:pPr>
              <w:jc w:val="center"/>
              <w:rPr>
                <w:lang w:val="pt-PT"/>
              </w:rPr>
            </w:pPr>
          </w:p>
        </w:tc>
        <w:tc>
          <w:tcPr>
            <w:tcW w:w="870" w:type="dxa"/>
          </w:tcPr>
          <w:p w14:paraId="25D69E21" w14:textId="77777777" w:rsidR="00554CC1" w:rsidRDefault="00554CC1" w:rsidP="003E5663">
            <w:pPr>
              <w:jc w:val="center"/>
              <w:rPr>
                <w:lang w:val="pt-PT"/>
              </w:rPr>
            </w:pPr>
            <w:r>
              <w:rPr>
                <w:lang w:val="pt-PT"/>
              </w:rPr>
              <w:t>X</w:t>
            </w:r>
          </w:p>
        </w:tc>
        <w:tc>
          <w:tcPr>
            <w:tcW w:w="714" w:type="dxa"/>
          </w:tcPr>
          <w:p w14:paraId="357D0F10" w14:textId="77777777" w:rsidR="00554CC1" w:rsidRDefault="00554CC1" w:rsidP="003E5663">
            <w:pPr>
              <w:jc w:val="center"/>
              <w:rPr>
                <w:lang w:val="pt-PT"/>
              </w:rPr>
            </w:pPr>
          </w:p>
        </w:tc>
        <w:tc>
          <w:tcPr>
            <w:tcW w:w="1047" w:type="dxa"/>
          </w:tcPr>
          <w:p w14:paraId="19B79FB3" w14:textId="77777777" w:rsidR="00554CC1" w:rsidRDefault="00554CC1" w:rsidP="003E5663">
            <w:pPr>
              <w:jc w:val="both"/>
              <w:rPr>
                <w:lang w:val="pt-PT"/>
              </w:rPr>
            </w:pPr>
          </w:p>
        </w:tc>
        <w:tc>
          <w:tcPr>
            <w:tcW w:w="1047" w:type="dxa"/>
            <w:shd w:val="clear" w:color="auto" w:fill="BFBFBF" w:themeFill="background1" w:themeFillShade="BF"/>
          </w:tcPr>
          <w:p w14:paraId="3476430F" w14:textId="77777777" w:rsidR="00554CC1" w:rsidRDefault="00554CC1" w:rsidP="003E5663">
            <w:pPr>
              <w:jc w:val="both"/>
              <w:rPr>
                <w:lang w:val="pt-PT"/>
              </w:rPr>
            </w:pPr>
          </w:p>
        </w:tc>
        <w:tc>
          <w:tcPr>
            <w:tcW w:w="1047" w:type="dxa"/>
          </w:tcPr>
          <w:p w14:paraId="37F776A8" w14:textId="77777777" w:rsidR="00554CC1" w:rsidRDefault="00554CC1" w:rsidP="003E5663">
            <w:pPr>
              <w:jc w:val="both"/>
              <w:rPr>
                <w:lang w:val="pt-PT"/>
              </w:rPr>
            </w:pPr>
          </w:p>
        </w:tc>
        <w:tc>
          <w:tcPr>
            <w:tcW w:w="1047" w:type="dxa"/>
          </w:tcPr>
          <w:p w14:paraId="2B8FED90" w14:textId="77777777" w:rsidR="00554CC1" w:rsidRDefault="00554CC1" w:rsidP="003E5663">
            <w:pPr>
              <w:jc w:val="both"/>
              <w:rPr>
                <w:lang w:val="pt-PT"/>
              </w:rPr>
            </w:pPr>
          </w:p>
        </w:tc>
        <w:tc>
          <w:tcPr>
            <w:tcW w:w="1047" w:type="dxa"/>
          </w:tcPr>
          <w:p w14:paraId="4B9981AE" w14:textId="77777777" w:rsidR="00554CC1" w:rsidRDefault="00554CC1" w:rsidP="003E5663">
            <w:pPr>
              <w:jc w:val="both"/>
              <w:rPr>
                <w:lang w:val="pt-PT"/>
              </w:rPr>
            </w:pPr>
          </w:p>
        </w:tc>
        <w:tc>
          <w:tcPr>
            <w:tcW w:w="1049" w:type="dxa"/>
          </w:tcPr>
          <w:p w14:paraId="5B10DE47" w14:textId="77777777" w:rsidR="00554CC1" w:rsidRDefault="00554CC1" w:rsidP="003E5663">
            <w:pPr>
              <w:jc w:val="both"/>
              <w:rPr>
                <w:lang w:val="pt-PT"/>
              </w:rPr>
            </w:pPr>
          </w:p>
        </w:tc>
      </w:tr>
      <w:tr w:rsidR="00554CC1" w14:paraId="2F0D2B3C" w14:textId="77777777" w:rsidTr="003E5663">
        <w:trPr>
          <w:gridAfter w:val="5"/>
          <w:wAfter w:w="5245" w:type="dxa"/>
        </w:trPr>
        <w:tc>
          <w:tcPr>
            <w:tcW w:w="4363" w:type="dxa"/>
          </w:tcPr>
          <w:p w14:paraId="0A257890" w14:textId="77777777" w:rsidR="00554CC1" w:rsidRDefault="00554CC1" w:rsidP="003E5663">
            <w:pPr>
              <w:jc w:val="both"/>
              <w:rPr>
                <w:lang w:val="pt-PT"/>
              </w:rPr>
            </w:pPr>
            <w:r>
              <w:rPr>
                <w:lang w:val="pt-PT"/>
              </w:rPr>
              <w:t>Diminuir a carga de trabalho dos ASC</w:t>
            </w:r>
          </w:p>
        </w:tc>
        <w:tc>
          <w:tcPr>
            <w:tcW w:w="828" w:type="dxa"/>
          </w:tcPr>
          <w:p w14:paraId="5A8EEC9A" w14:textId="77777777" w:rsidR="00554CC1" w:rsidRDefault="00554CC1" w:rsidP="003E5663">
            <w:pPr>
              <w:jc w:val="center"/>
              <w:rPr>
                <w:lang w:val="pt-PT"/>
              </w:rPr>
            </w:pPr>
          </w:p>
        </w:tc>
        <w:tc>
          <w:tcPr>
            <w:tcW w:w="870" w:type="dxa"/>
          </w:tcPr>
          <w:p w14:paraId="3817A3F1" w14:textId="77777777" w:rsidR="00554CC1" w:rsidRDefault="00554CC1" w:rsidP="003E5663">
            <w:pPr>
              <w:jc w:val="center"/>
              <w:rPr>
                <w:lang w:val="pt-PT"/>
              </w:rPr>
            </w:pPr>
          </w:p>
        </w:tc>
        <w:tc>
          <w:tcPr>
            <w:tcW w:w="656" w:type="dxa"/>
          </w:tcPr>
          <w:p w14:paraId="7DF91FC6" w14:textId="77777777" w:rsidR="00554CC1" w:rsidRDefault="00554CC1" w:rsidP="003E5663">
            <w:pPr>
              <w:jc w:val="center"/>
              <w:rPr>
                <w:lang w:val="pt-PT"/>
              </w:rPr>
            </w:pPr>
            <w:r>
              <w:rPr>
                <w:lang w:val="pt-PT"/>
              </w:rPr>
              <w:t>X</w:t>
            </w:r>
          </w:p>
        </w:tc>
        <w:tc>
          <w:tcPr>
            <w:tcW w:w="803" w:type="dxa"/>
          </w:tcPr>
          <w:p w14:paraId="5944FD38" w14:textId="77777777" w:rsidR="00554CC1" w:rsidRDefault="00554CC1" w:rsidP="003E5663">
            <w:pPr>
              <w:jc w:val="center"/>
              <w:rPr>
                <w:lang w:val="pt-PT"/>
              </w:rPr>
            </w:pPr>
          </w:p>
        </w:tc>
        <w:tc>
          <w:tcPr>
            <w:tcW w:w="870" w:type="dxa"/>
          </w:tcPr>
          <w:p w14:paraId="46B324C9" w14:textId="77777777" w:rsidR="00554CC1" w:rsidRDefault="00554CC1" w:rsidP="003E5663">
            <w:pPr>
              <w:jc w:val="center"/>
              <w:rPr>
                <w:lang w:val="pt-PT"/>
              </w:rPr>
            </w:pPr>
          </w:p>
        </w:tc>
        <w:tc>
          <w:tcPr>
            <w:tcW w:w="714" w:type="dxa"/>
          </w:tcPr>
          <w:p w14:paraId="61970BE2" w14:textId="77777777" w:rsidR="00554CC1" w:rsidRDefault="00554CC1" w:rsidP="003E5663">
            <w:pPr>
              <w:jc w:val="center"/>
              <w:rPr>
                <w:lang w:val="pt-PT"/>
              </w:rPr>
            </w:pPr>
            <w:r>
              <w:rPr>
                <w:lang w:val="pt-PT"/>
              </w:rPr>
              <w:t>X</w:t>
            </w:r>
          </w:p>
        </w:tc>
        <w:tc>
          <w:tcPr>
            <w:tcW w:w="1047" w:type="dxa"/>
          </w:tcPr>
          <w:p w14:paraId="7AAFC746" w14:textId="77777777" w:rsidR="00554CC1" w:rsidRDefault="00554CC1" w:rsidP="003E5663">
            <w:pPr>
              <w:jc w:val="both"/>
              <w:rPr>
                <w:lang w:val="pt-PT"/>
              </w:rPr>
            </w:pPr>
          </w:p>
        </w:tc>
        <w:tc>
          <w:tcPr>
            <w:tcW w:w="1047" w:type="dxa"/>
            <w:shd w:val="clear" w:color="auto" w:fill="BFBFBF" w:themeFill="background1" w:themeFillShade="BF"/>
          </w:tcPr>
          <w:p w14:paraId="447CB108" w14:textId="77777777" w:rsidR="00554CC1" w:rsidRDefault="00554CC1" w:rsidP="003E5663">
            <w:pPr>
              <w:jc w:val="both"/>
              <w:rPr>
                <w:lang w:val="pt-PT"/>
              </w:rPr>
            </w:pPr>
          </w:p>
        </w:tc>
        <w:tc>
          <w:tcPr>
            <w:tcW w:w="1047" w:type="dxa"/>
          </w:tcPr>
          <w:p w14:paraId="7EA04942" w14:textId="77777777" w:rsidR="00554CC1" w:rsidRDefault="00554CC1" w:rsidP="003E5663">
            <w:pPr>
              <w:jc w:val="both"/>
              <w:rPr>
                <w:lang w:val="pt-PT"/>
              </w:rPr>
            </w:pPr>
          </w:p>
        </w:tc>
        <w:tc>
          <w:tcPr>
            <w:tcW w:w="1047" w:type="dxa"/>
          </w:tcPr>
          <w:p w14:paraId="66276282" w14:textId="77777777" w:rsidR="00554CC1" w:rsidRDefault="00554CC1" w:rsidP="003E5663">
            <w:pPr>
              <w:jc w:val="both"/>
              <w:rPr>
                <w:lang w:val="pt-PT"/>
              </w:rPr>
            </w:pPr>
          </w:p>
        </w:tc>
        <w:tc>
          <w:tcPr>
            <w:tcW w:w="1047" w:type="dxa"/>
          </w:tcPr>
          <w:p w14:paraId="0FFB070C" w14:textId="77777777" w:rsidR="00554CC1" w:rsidRDefault="00554CC1" w:rsidP="003E5663">
            <w:pPr>
              <w:jc w:val="both"/>
              <w:rPr>
                <w:lang w:val="pt-PT"/>
              </w:rPr>
            </w:pPr>
          </w:p>
        </w:tc>
        <w:tc>
          <w:tcPr>
            <w:tcW w:w="1049" w:type="dxa"/>
          </w:tcPr>
          <w:p w14:paraId="2C4A0777" w14:textId="77777777" w:rsidR="00554CC1" w:rsidRDefault="00554CC1" w:rsidP="003E5663">
            <w:pPr>
              <w:jc w:val="both"/>
              <w:rPr>
                <w:lang w:val="pt-PT"/>
              </w:rPr>
            </w:pPr>
          </w:p>
        </w:tc>
      </w:tr>
      <w:tr w:rsidR="00554CC1" w14:paraId="3F437934" w14:textId="77777777" w:rsidTr="003E5663">
        <w:trPr>
          <w:gridAfter w:val="5"/>
          <w:wAfter w:w="5245" w:type="dxa"/>
        </w:trPr>
        <w:tc>
          <w:tcPr>
            <w:tcW w:w="4363" w:type="dxa"/>
          </w:tcPr>
          <w:p w14:paraId="27406FD2" w14:textId="77777777" w:rsidR="00554CC1" w:rsidRDefault="00554CC1" w:rsidP="003E5663">
            <w:pPr>
              <w:jc w:val="both"/>
              <w:rPr>
                <w:lang w:val="pt-PT"/>
              </w:rPr>
            </w:pPr>
            <w:r>
              <w:rPr>
                <w:lang w:val="pt-PT"/>
              </w:rPr>
              <w:t>Maior implicação das mulheres na seleção dos ASC</w:t>
            </w:r>
          </w:p>
        </w:tc>
        <w:tc>
          <w:tcPr>
            <w:tcW w:w="828" w:type="dxa"/>
          </w:tcPr>
          <w:p w14:paraId="6E0E88A7" w14:textId="77777777" w:rsidR="00554CC1" w:rsidRDefault="00554CC1" w:rsidP="003E5663">
            <w:pPr>
              <w:jc w:val="center"/>
              <w:rPr>
                <w:lang w:val="pt-PT"/>
              </w:rPr>
            </w:pPr>
          </w:p>
        </w:tc>
        <w:tc>
          <w:tcPr>
            <w:tcW w:w="870" w:type="dxa"/>
          </w:tcPr>
          <w:p w14:paraId="3E9D65CE" w14:textId="77777777" w:rsidR="00554CC1" w:rsidRDefault="00554CC1" w:rsidP="003E5663">
            <w:pPr>
              <w:jc w:val="center"/>
              <w:rPr>
                <w:lang w:val="pt-PT"/>
              </w:rPr>
            </w:pPr>
          </w:p>
        </w:tc>
        <w:tc>
          <w:tcPr>
            <w:tcW w:w="656" w:type="dxa"/>
          </w:tcPr>
          <w:p w14:paraId="3757627C" w14:textId="77777777" w:rsidR="00554CC1" w:rsidRDefault="00554CC1" w:rsidP="003E5663">
            <w:pPr>
              <w:jc w:val="center"/>
              <w:rPr>
                <w:lang w:val="pt-PT"/>
              </w:rPr>
            </w:pPr>
            <w:r>
              <w:rPr>
                <w:lang w:val="pt-PT"/>
              </w:rPr>
              <w:t>X</w:t>
            </w:r>
          </w:p>
        </w:tc>
        <w:tc>
          <w:tcPr>
            <w:tcW w:w="803" w:type="dxa"/>
          </w:tcPr>
          <w:p w14:paraId="2E69EFF0" w14:textId="77777777" w:rsidR="00554CC1" w:rsidRDefault="00554CC1" w:rsidP="003E5663">
            <w:pPr>
              <w:jc w:val="center"/>
              <w:rPr>
                <w:lang w:val="pt-PT"/>
              </w:rPr>
            </w:pPr>
          </w:p>
        </w:tc>
        <w:tc>
          <w:tcPr>
            <w:tcW w:w="870" w:type="dxa"/>
          </w:tcPr>
          <w:p w14:paraId="31268934" w14:textId="77777777" w:rsidR="00554CC1" w:rsidRDefault="00554CC1" w:rsidP="003E5663">
            <w:pPr>
              <w:jc w:val="center"/>
              <w:rPr>
                <w:lang w:val="pt-PT"/>
              </w:rPr>
            </w:pPr>
          </w:p>
        </w:tc>
        <w:tc>
          <w:tcPr>
            <w:tcW w:w="714" w:type="dxa"/>
          </w:tcPr>
          <w:p w14:paraId="2E6A6084" w14:textId="77777777" w:rsidR="00554CC1" w:rsidRDefault="00554CC1" w:rsidP="003E5663">
            <w:pPr>
              <w:jc w:val="center"/>
              <w:rPr>
                <w:lang w:val="pt-PT"/>
              </w:rPr>
            </w:pPr>
            <w:r>
              <w:rPr>
                <w:lang w:val="pt-PT"/>
              </w:rPr>
              <w:t>X</w:t>
            </w:r>
          </w:p>
        </w:tc>
        <w:tc>
          <w:tcPr>
            <w:tcW w:w="1047" w:type="dxa"/>
          </w:tcPr>
          <w:p w14:paraId="42056C83" w14:textId="77777777" w:rsidR="00554CC1" w:rsidRDefault="00554CC1" w:rsidP="003E5663">
            <w:pPr>
              <w:jc w:val="both"/>
              <w:rPr>
                <w:lang w:val="pt-PT"/>
              </w:rPr>
            </w:pPr>
          </w:p>
        </w:tc>
        <w:tc>
          <w:tcPr>
            <w:tcW w:w="1047" w:type="dxa"/>
            <w:shd w:val="clear" w:color="auto" w:fill="BFBFBF" w:themeFill="background1" w:themeFillShade="BF"/>
          </w:tcPr>
          <w:p w14:paraId="6520BF25" w14:textId="77777777" w:rsidR="00554CC1" w:rsidRDefault="00554CC1" w:rsidP="003E5663">
            <w:pPr>
              <w:jc w:val="both"/>
              <w:rPr>
                <w:lang w:val="pt-PT"/>
              </w:rPr>
            </w:pPr>
          </w:p>
        </w:tc>
        <w:tc>
          <w:tcPr>
            <w:tcW w:w="1047" w:type="dxa"/>
          </w:tcPr>
          <w:p w14:paraId="3451DB50" w14:textId="77777777" w:rsidR="00554CC1" w:rsidRDefault="00554CC1" w:rsidP="003E5663">
            <w:pPr>
              <w:jc w:val="both"/>
              <w:rPr>
                <w:lang w:val="pt-PT"/>
              </w:rPr>
            </w:pPr>
          </w:p>
        </w:tc>
        <w:tc>
          <w:tcPr>
            <w:tcW w:w="1047" w:type="dxa"/>
          </w:tcPr>
          <w:p w14:paraId="435762FB" w14:textId="77777777" w:rsidR="00554CC1" w:rsidRDefault="00554CC1" w:rsidP="003E5663">
            <w:pPr>
              <w:jc w:val="both"/>
              <w:rPr>
                <w:lang w:val="pt-PT"/>
              </w:rPr>
            </w:pPr>
          </w:p>
        </w:tc>
        <w:tc>
          <w:tcPr>
            <w:tcW w:w="1047" w:type="dxa"/>
          </w:tcPr>
          <w:p w14:paraId="0A7D05A3" w14:textId="77777777" w:rsidR="00554CC1" w:rsidRDefault="00554CC1" w:rsidP="003E5663">
            <w:pPr>
              <w:jc w:val="both"/>
              <w:rPr>
                <w:lang w:val="pt-PT"/>
              </w:rPr>
            </w:pPr>
          </w:p>
        </w:tc>
        <w:tc>
          <w:tcPr>
            <w:tcW w:w="1049" w:type="dxa"/>
          </w:tcPr>
          <w:p w14:paraId="794DF882" w14:textId="77777777" w:rsidR="00554CC1" w:rsidRDefault="00554CC1" w:rsidP="003E5663">
            <w:pPr>
              <w:jc w:val="both"/>
              <w:rPr>
                <w:lang w:val="pt-PT"/>
              </w:rPr>
            </w:pPr>
          </w:p>
        </w:tc>
      </w:tr>
      <w:tr w:rsidR="00554CC1" w14:paraId="45FFAC1D" w14:textId="77777777" w:rsidTr="003E5663">
        <w:trPr>
          <w:gridAfter w:val="5"/>
          <w:wAfter w:w="5245" w:type="dxa"/>
        </w:trPr>
        <w:tc>
          <w:tcPr>
            <w:tcW w:w="4363" w:type="dxa"/>
          </w:tcPr>
          <w:p w14:paraId="1A8DA1F9" w14:textId="77777777" w:rsidR="00554CC1" w:rsidRDefault="00554CC1" w:rsidP="003E5663">
            <w:pPr>
              <w:jc w:val="both"/>
              <w:rPr>
                <w:lang w:val="pt-PT"/>
              </w:rPr>
            </w:pPr>
            <w:r>
              <w:rPr>
                <w:lang w:val="pt-PT"/>
              </w:rPr>
              <w:t>Retirar o critério “ser casado” na seleção dos ASC</w:t>
            </w:r>
          </w:p>
        </w:tc>
        <w:tc>
          <w:tcPr>
            <w:tcW w:w="828" w:type="dxa"/>
          </w:tcPr>
          <w:p w14:paraId="468B9E61" w14:textId="77777777" w:rsidR="00554CC1" w:rsidRDefault="00554CC1" w:rsidP="003E5663">
            <w:pPr>
              <w:jc w:val="center"/>
              <w:rPr>
                <w:lang w:val="pt-PT"/>
              </w:rPr>
            </w:pPr>
          </w:p>
        </w:tc>
        <w:tc>
          <w:tcPr>
            <w:tcW w:w="870" w:type="dxa"/>
          </w:tcPr>
          <w:p w14:paraId="7547CFAB" w14:textId="77777777" w:rsidR="00554CC1" w:rsidRDefault="00554CC1" w:rsidP="003E5663">
            <w:pPr>
              <w:jc w:val="center"/>
              <w:rPr>
                <w:lang w:val="pt-PT"/>
              </w:rPr>
            </w:pPr>
          </w:p>
        </w:tc>
        <w:tc>
          <w:tcPr>
            <w:tcW w:w="656" w:type="dxa"/>
          </w:tcPr>
          <w:p w14:paraId="5EF6CA8E" w14:textId="77777777" w:rsidR="00554CC1" w:rsidRDefault="00554CC1" w:rsidP="003E5663">
            <w:pPr>
              <w:jc w:val="center"/>
              <w:rPr>
                <w:lang w:val="pt-PT"/>
              </w:rPr>
            </w:pPr>
            <w:r>
              <w:rPr>
                <w:lang w:val="pt-PT"/>
              </w:rPr>
              <w:t>X</w:t>
            </w:r>
          </w:p>
        </w:tc>
        <w:tc>
          <w:tcPr>
            <w:tcW w:w="803" w:type="dxa"/>
          </w:tcPr>
          <w:p w14:paraId="3CC5981B" w14:textId="77777777" w:rsidR="00554CC1" w:rsidRDefault="00554CC1" w:rsidP="003E5663">
            <w:pPr>
              <w:jc w:val="center"/>
              <w:rPr>
                <w:lang w:val="pt-PT"/>
              </w:rPr>
            </w:pPr>
          </w:p>
        </w:tc>
        <w:tc>
          <w:tcPr>
            <w:tcW w:w="870" w:type="dxa"/>
          </w:tcPr>
          <w:p w14:paraId="03691A94" w14:textId="77777777" w:rsidR="00554CC1" w:rsidRDefault="00554CC1" w:rsidP="003E5663">
            <w:pPr>
              <w:jc w:val="center"/>
              <w:rPr>
                <w:lang w:val="pt-PT"/>
              </w:rPr>
            </w:pPr>
          </w:p>
        </w:tc>
        <w:tc>
          <w:tcPr>
            <w:tcW w:w="714" w:type="dxa"/>
          </w:tcPr>
          <w:p w14:paraId="722D6047" w14:textId="77777777" w:rsidR="00554CC1" w:rsidRDefault="00554CC1" w:rsidP="003E5663">
            <w:pPr>
              <w:jc w:val="center"/>
              <w:rPr>
                <w:lang w:val="pt-PT"/>
              </w:rPr>
            </w:pPr>
            <w:r>
              <w:rPr>
                <w:lang w:val="pt-PT"/>
              </w:rPr>
              <w:t>X</w:t>
            </w:r>
          </w:p>
        </w:tc>
        <w:tc>
          <w:tcPr>
            <w:tcW w:w="1047" w:type="dxa"/>
          </w:tcPr>
          <w:p w14:paraId="51D36CB1" w14:textId="77777777" w:rsidR="00554CC1" w:rsidRDefault="00554CC1" w:rsidP="003E5663">
            <w:pPr>
              <w:jc w:val="both"/>
              <w:rPr>
                <w:lang w:val="pt-PT"/>
              </w:rPr>
            </w:pPr>
          </w:p>
        </w:tc>
        <w:tc>
          <w:tcPr>
            <w:tcW w:w="1047" w:type="dxa"/>
            <w:shd w:val="clear" w:color="auto" w:fill="BFBFBF" w:themeFill="background1" w:themeFillShade="BF"/>
          </w:tcPr>
          <w:p w14:paraId="36FDA788" w14:textId="77777777" w:rsidR="00554CC1" w:rsidRDefault="00554CC1" w:rsidP="003E5663">
            <w:pPr>
              <w:jc w:val="both"/>
              <w:rPr>
                <w:lang w:val="pt-PT"/>
              </w:rPr>
            </w:pPr>
          </w:p>
        </w:tc>
        <w:tc>
          <w:tcPr>
            <w:tcW w:w="1047" w:type="dxa"/>
          </w:tcPr>
          <w:p w14:paraId="3C10CF18" w14:textId="77777777" w:rsidR="00554CC1" w:rsidRDefault="00554CC1" w:rsidP="003E5663">
            <w:pPr>
              <w:jc w:val="both"/>
              <w:rPr>
                <w:lang w:val="pt-PT"/>
              </w:rPr>
            </w:pPr>
          </w:p>
        </w:tc>
        <w:tc>
          <w:tcPr>
            <w:tcW w:w="1047" w:type="dxa"/>
          </w:tcPr>
          <w:p w14:paraId="6BE59885" w14:textId="77777777" w:rsidR="00554CC1" w:rsidRDefault="00554CC1" w:rsidP="003E5663">
            <w:pPr>
              <w:jc w:val="both"/>
              <w:rPr>
                <w:lang w:val="pt-PT"/>
              </w:rPr>
            </w:pPr>
          </w:p>
        </w:tc>
        <w:tc>
          <w:tcPr>
            <w:tcW w:w="1047" w:type="dxa"/>
          </w:tcPr>
          <w:p w14:paraId="6219071F" w14:textId="77777777" w:rsidR="00554CC1" w:rsidRDefault="00554CC1" w:rsidP="003E5663">
            <w:pPr>
              <w:jc w:val="both"/>
              <w:rPr>
                <w:lang w:val="pt-PT"/>
              </w:rPr>
            </w:pPr>
          </w:p>
        </w:tc>
        <w:tc>
          <w:tcPr>
            <w:tcW w:w="1049" w:type="dxa"/>
          </w:tcPr>
          <w:p w14:paraId="7533242C" w14:textId="77777777" w:rsidR="00554CC1" w:rsidRDefault="00554CC1" w:rsidP="003E5663">
            <w:pPr>
              <w:jc w:val="both"/>
              <w:rPr>
                <w:lang w:val="pt-PT"/>
              </w:rPr>
            </w:pPr>
          </w:p>
        </w:tc>
      </w:tr>
      <w:tr w:rsidR="00554CC1" w14:paraId="0741846A" w14:textId="77777777" w:rsidTr="003E5663">
        <w:trPr>
          <w:gridAfter w:val="5"/>
          <w:wAfter w:w="5245" w:type="dxa"/>
        </w:trPr>
        <w:tc>
          <w:tcPr>
            <w:tcW w:w="15388" w:type="dxa"/>
            <w:gridSpan w:val="13"/>
          </w:tcPr>
          <w:p w14:paraId="7C7A9F63" w14:textId="77777777" w:rsidR="00554CC1" w:rsidRPr="00FA5066" w:rsidRDefault="00554CC1" w:rsidP="003E5663">
            <w:pPr>
              <w:jc w:val="both"/>
              <w:rPr>
                <w:b/>
                <w:lang w:val="pt-PT"/>
              </w:rPr>
            </w:pPr>
            <w:r w:rsidRPr="00FA5066">
              <w:rPr>
                <w:b/>
                <w:lang w:val="pt-PT"/>
              </w:rPr>
              <w:t>Atividades que podem ser implementadas no meio prazo e que terão um efeito no meio prazo</w:t>
            </w:r>
          </w:p>
        </w:tc>
      </w:tr>
      <w:tr w:rsidR="00554CC1" w14:paraId="31073D11" w14:textId="77777777" w:rsidTr="003E5663">
        <w:trPr>
          <w:gridAfter w:val="5"/>
          <w:wAfter w:w="5245" w:type="dxa"/>
        </w:trPr>
        <w:tc>
          <w:tcPr>
            <w:tcW w:w="4363" w:type="dxa"/>
          </w:tcPr>
          <w:p w14:paraId="77819C43" w14:textId="77777777" w:rsidR="00554CC1" w:rsidRDefault="00554CC1" w:rsidP="003E5663">
            <w:pPr>
              <w:jc w:val="both"/>
              <w:rPr>
                <w:lang w:val="pt-PT"/>
              </w:rPr>
            </w:pPr>
            <w:r>
              <w:rPr>
                <w:lang w:val="pt-PT"/>
              </w:rPr>
              <w:t>Melhorar o incentivo (monetário e não monetário) dos ASC</w:t>
            </w:r>
          </w:p>
        </w:tc>
        <w:tc>
          <w:tcPr>
            <w:tcW w:w="828" w:type="dxa"/>
          </w:tcPr>
          <w:p w14:paraId="4254BAAA" w14:textId="77777777" w:rsidR="00554CC1" w:rsidRDefault="00554CC1" w:rsidP="003E5663">
            <w:pPr>
              <w:jc w:val="center"/>
              <w:rPr>
                <w:lang w:val="pt-PT"/>
              </w:rPr>
            </w:pPr>
          </w:p>
        </w:tc>
        <w:tc>
          <w:tcPr>
            <w:tcW w:w="870" w:type="dxa"/>
          </w:tcPr>
          <w:p w14:paraId="4789DD34" w14:textId="77777777" w:rsidR="00554CC1" w:rsidRDefault="00554CC1" w:rsidP="003E5663">
            <w:pPr>
              <w:jc w:val="center"/>
              <w:rPr>
                <w:lang w:val="pt-PT"/>
              </w:rPr>
            </w:pPr>
            <w:r>
              <w:rPr>
                <w:lang w:val="pt-PT"/>
              </w:rPr>
              <w:t>X</w:t>
            </w:r>
          </w:p>
        </w:tc>
        <w:tc>
          <w:tcPr>
            <w:tcW w:w="656" w:type="dxa"/>
          </w:tcPr>
          <w:p w14:paraId="0EF7FEBE" w14:textId="77777777" w:rsidR="00554CC1" w:rsidRDefault="00554CC1" w:rsidP="003E5663">
            <w:pPr>
              <w:jc w:val="center"/>
              <w:rPr>
                <w:lang w:val="pt-PT"/>
              </w:rPr>
            </w:pPr>
          </w:p>
        </w:tc>
        <w:tc>
          <w:tcPr>
            <w:tcW w:w="803" w:type="dxa"/>
          </w:tcPr>
          <w:p w14:paraId="5AF4733F" w14:textId="77777777" w:rsidR="00554CC1" w:rsidRDefault="00554CC1" w:rsidP="003E5663">
            <w:pPr>
              <w:jc w:val="center"/>
              <w:rPr>
                <w:lang w:val="pt-PT"/>
              </w:rPr>
            </w:pPr>
          </w:p>
        </w:tc>
        <w:tc>
          <w:tcPr>
            <w:tcW w:w="870" w:type="dxa"/>
          </w:tcPr>
          <w:p w14:paraId="6EF628E0" w14:textId="77777777" w:rsidR="00554CC1" w:rsidRDefault="00554CC1" w:rsidP="003E5663">
            <w:pPr>
              <w:jc w:val="center"/>
              <w:rPr>
                <w:lang w:val="pt-PT"/>
              </w:rPr>
            </w:pPr>
            <w:r>
              <w:rPr>
                <w:lang w:val="pt-PT"/>
              </w:rPr>
              <w:t>X</w:t>
            </w:r>
          </w:p>
        </w:tc>
        <w:tc>
          <w:tcPr>
            <w:tcW w:w="714" w:type="dxa"/>
          </w:tcPr>
          <w:p w14:paraId="748B1647" w14:textId="77777777" w:rsidR="00554CC1" w:rsidRDefault="00554CC1" w:rsidP="003E5663">
            <w:pPr>
              <w:jc w:val="center"/>
              <w:rPr>
                <w:lang w:val="pt-PT"/>
              </w:rPr>
            </w:pPr>
          </w:p>
        </w:tc>
        <w:tc>
          <w:tcPr>
            <w:tcW w:w="1047" w:type="dxa"/>
          </w:tcPr>
          <w:p w14:paraId="16E29A35" w14:textId="77777777" w:rsidR="00554CC1" w:rsidRDefault="00554CC1" w:rsidP="003E5663">
            <w:pPr>
              <w:jc w:val="both"/>
              <w:rPr>
                <w:lang w:val="pt-PT"/>
              </w:rPr>
            </w:pPr>
          </w:p>
        </w:tc>
        <w:tc>
          <w:tcPr>
            <w:tcW w:w="1047" w:type="dxa"/>
          </w:tcPr>
          <w:p w14:paraId="0E4292D6" w14:textId="77777777" w:rsidR="00554CC1" w:rsidRDefault="00554CC1" w:rsidP="003E5663">
            <w:pPr>
              <w:jc w:val="both"/>
              <w:rPr>
                <w:lang w:val="pt-PT"/>
              </w:rPr>
            </w:pPr>
          </w:p>
        </w:tc>
        <w:tc>
          <w:tcPr>
            <w:tcW w:w="1047" w:type="dxa"/>
            <w:shd w:val="clear" w:color="auto" w:fill="BFBFBF" w:themeFill="background1" w:themeFillShade="BF"/>
          </w:tcPr>
          <w:p w14:paraId="2B07DC55" w14:textId="77777777" w:rsidR="00554CC1" w:rsidRDefault="00554CC1" w:rsidP="003E5663">
            <w:pPr>
              <w:jc w:val="both"/>
              <w:rPr>
                <w:lang w:val="pt-PT"/>
              </w:rPr>
            </w:pPr>
          </w:p>
        </w:tc>
        <w:tc>
          <w:tcPr>
            <w:tcW w:w="1047" w:type="dxa"/>
          </w:tcPr>
          <w:p w14:paraId="679C7262" w14:textId="77777777" w:rsidR="00554CC1" w:rsidRDefault="00554CC1" w:rsidP="003E5663">
            <w:pPr>
              <w:jc w:val="both"/>
              <w:rPr>
                <w:lang w:val="pt-PT"/>
              </w:rPr>
            </w:pPr>
          </w:p>
        </w:tc>
        <w:tc>
          <w:tcPr>
            <w:tcW w:w="1047" w:type="dxa"/>
          </w:tcPr>
          <w:p w14:paraId="77DCFAB5" w14:textId="77777777" w:rsidR="00554CC1" w:rsidRDefault="00554CC1" w:rsidP="003E5663">
            <w:pPr>
              <w:jc w:val="both"/>
              <w:rPr>
                <w:lang w:val="pt-PT"/>
              </w:rPr>
            </w:pPr>
          </w:p>
        </w:tc>
        <w:tc>
          <w:tcPr>
            <w:tcW w:w="1049" w:type="dxa"/>
          </w:tcPr>
          <w:p w14:paraId="738ADB2D" w14:textId="77777777" w:rsidR="00554CC1" w:rsidRDefault="00554CC1" w:rsidP="003E5663">
            <w:pPr>
              <w:jc w:val="both"/>
              <w:rPr>
                <w:lang w:val="pt-PT"/>
              </w:rPr>
            </w:pPr>
          </w:p>
        </w:tc>
      </w:tr>
      <w:tr w:rsidR="00554CC1" w14:paraId="1CF1BAFD" w14:textId="77777777" w:rsidTr="003E5663">
        <w:trPr>
          <w:gridAfter w:val="5"/>
          <w:wAfter w:w="5245" w:type="dxa"/>
        </w:trPr>
        <w:tc>
          <w:tcPr>
            <w:tcW w:w="4363" w:type="dxa"/>
          </w:tcPr>
          <w:p w14:paraId="7DBE886B" w14:textId="77777777" w:rsidR="00554CC1" w:rsidRDefault="00554CC1" w:rsidP="003E5663">
            <w:pPr>
              <w:jc w:val="both"/>
              <w:rPr>
                <w:lang w:val="pt-PT"/>
              </w:rPr>
            </w:pPr>
            <w:r>
              <w:rPr>
                <w:lang w:val="pt-PT"/>
              </w:rPr>
              <w:t>Promover a gratuidade de assistência sanitária para ASC e seus dependentes</w:t>
            </w:r>
          </w:p>
        </w:tc>
        <w:tc>
          <w:tcPr>
            <w:tcW w:w="828" w:type="dxa"/>
          </w:tcPr>
          <w:p w14:paraId="11846982" w14:textId="77777777" w:rsidR="00554CC1" w:rsidRDefault="00554CC1" w:rsidP="003E5663">
            <w:pPr>
              <w:jc w:val="center"/>
              <w:rPr>
                <w:lang w:val="pt-PT"/>
              </w:rPr>
            </w:pPr>
          </w:p>
        </w:tc>
        <w:tc>
          <w:tcPr>
            <w:tcW w:w="870" w:type="dxa"/>
          </w:tcPr>
          <w:p w14:paraId="1FD064CA" w14:textId="77777777" w:rsidR="00554CC1" w:rsidRDefault="00554CC1" w:rsidP="003E5663">
            <w:pPr>
              <w:jc w:val="center"/>
              <w:rPr>
                <w:lang w:val="pt-PT"/>
              </w:rPr>
            </w:pPr>
            <w:r>
              <w:rPr>
                <w:lang w:val="pt-PT"/>
              </w:rPr>
              <w:t>X</w:t>
            </w:r>
          </w:p>
        </w:tc>
        <w:tc>
          <w:tcPr>
            <w:tcW w:w="656" w:type="dxa"/>
          </w:tcPr>
          <w:p w14:paraId="18B75494" w14:textId="77777777" w:rsidR="00554CC1" w:rsidRDefault="00554CC1" w:rsidP="003E5663">
            <w:pPr>
              <w:jc w:val="center"/>
              <w:rPr>
                <w:lang w:val="pt-PT"/>
              </w:rPr>
            </w:pPr>
          </w:p>
        </w:tc>
        <w:tc>
          <w:tcPr>
            <w:tcW w:w="803" w:type="dxa"/>
          </w:tcPr>
          <w:p w14:paraId="4C347846" w14:textId="77777777" w:rsidR="00554CC1" w:rsidRDefault="00554CC1" w:rsidP="003E5663">
            <w:pPr>
              <w:jc w:val="center"/>
              <w:rPr>
                <w:lang w:val="pt-PT"/>
              </w:rPr>
            </w:pPr>
          </w:p>
        </w:tc>
        <w:tc>
          <w:tcPr>
            <w:tcW w:w="870" w:type="dxa"/>
          </w:tcPr>
          <w:p w14:paraId="13F6EC59" w14:textId="77777777" w:rsidR="00554CC1" w:rsidRDefault="00554CC1" w:rsidP="003E5663">
            <w:pPr>
              <w:jc w:val="center"/>
              <w:rPr>
                <w:lang w:val="pt-PT"/>
              </w:rPr>
            </w:pPr>
            <w:r>
              <w:rPr>
                <w:lang w:val="pt-PT"/>
              </w:rPr>
              <w:t>X</w:t>
            </w:r>
          </w:p>
        </w:tc>
        <w:tc>
          <w:tcPr>
            <w:tcW w:w="714" w:type="dxa"/>
          </w:tcPr>
          <w:p w14:paraId="02D5E0C9" w14:textId="77777777" w:rsidR="00554CC1" w:rsidRDefault="00554CC1" w:rsidP="003E5663">
            <w:pPr>
              <w:jc w:val="center"/>
              <w:rPr>
                <w:lang w:val="pt-PT"/>
              </w:rPr>
            </w:pPr>
          </w:p>
        </w:tc>
        <w:tc>
          <w:tcPr>
            <w:tcW w:w="1047" w:type="dxa"/>
          </w:tcPr>
          <w:p w14:paraId="621D3950" w14:textId="77777777" w:rsidR="00554CC1" w:rsidRDefault="00554CC1" w:rsidP="003E5663">
            <w:pPr>
              <w:jc w:val="both"/>
              <w:rPr>
                <w:lang w:val="pt-PT"/>
              </w:rPr>
            </w:pPr>
          </w:p>
        </w:tc>
        <w:tc>
          <w:tcPr>
            <w:tcW w:w="1047" w:type="dxa"/>
          </w:tcPr>
          <w:p w14:paraId="162C980C" w14:textId="77777777" w:rsidR="00554CC1" w:rsidRDefault="00554CC1" w:rsidP="003E5663">
            <w:pPr>
              <w:jc w:val="both"/>
              <w:rPr>
                <w:lang w:val="pt-PT"/>
              </w:rPr>
            </w:pPr>
          </w:p>
        </w:tc>
        <w:tc>
          <w:tcPr>
            <w:tcW w:w="1047" w:type="dxa"/>
            <w:shd w:val="clear" w:color="auto" w:fill="BFBFBF" w:themeFill="background1" w:themeFillShade="BF"/>
          </w:tcPr>
          <w:p w14:paraId="47D1B0A4" w14:textId="77777777" w:rsidR="00554CC1" w:rsidRDefault="00554CC1" w:rsidP="003E5663">
            <w:pPr>
              <w:jc w:val="both"/>
              <w:rPr>
                <w:lang w:val="pt-PT"/>
              </w:rPr>
            </w:pPr>
          </w:p>
        </w:tc>
        <w:tc>
          <w:tcPr>
            <w:tcW w:w="1047" w:type="dxa"/>
          </w:tcPr>
          <w:p w14:paraId="52726AD4" w14:textId="77777777" w:rsidR="00554CC1" w:rsidRDefault="00554CC1" w:rsidP="003E5663">
            <w:pPr>
              <w:jc w:val="both"/>
              <w:rPr>
                <w:lang w:val="pt-PT"/>
              </w:rPr>
            </w:pPr>
          </w:p>
        </w:tc>
        <w:tc>
          <w:tcPr>
            <w:tcW w:w="1047" w:type="dxa"/>
          </w:tcPr>
          <w:p w14:paraId="0A792C66" w14:textId="77777777" w:rsidR="00554CC1" w:rsidRDefault="00554CC1" w:rsidP="003E5663">
            <w:pPr>
              <w:jc w:val="both"/>
              <w:rPr>
                <w:lang w:val="pt-PT"/>
              </w:rPr>
            </w:pPr>
          </w:p>
        </w:tc>
        <w:tc>
          <w:tcPr>
            <w:tcW w:w="1049" w:type="dxa"/>
          </w:tcPr>
          <w:p w14:paraId="65A8EF50" w14:textId="77777777" w:rsidR="00554CC1" w:rsidRDefault="00554CC1" w:rsidP="003E5663">
            <w:pPr>
              <w:jc w:val="both"/>
              <w:rPr>
                <w:lang w:val="pt-PT"/>
              </w:rPr>
            </w:pPr>
          </w:p>
        </w:tc>
      </w:tr>
      <w:tr w:rsidR="00554CC1" w14:paraId="719475E4" w14:textId="77777777" w:rsidTr="003E5663">
        <w:trPr>
          <w:gridAfter w:val="5"/>
          <w:wAfter w:w="5245" w:type="dxa"/>
        </w:trPr>
        <w:tc>
          <w:tcPr>
            <w:tcW w:w="4363" w:type="dxa"/>
          </w:tcPr>
          <w:p w14:paraId="009F371C" w14:textId="77777777" w:rsidR="00554CC1" w:rsidRDefault="00554CC1" w:rsidP="003E5663">
            <w:pPr>
              <w:jc w:val="both"/>
              <w:rPr>
                <w:lang w:val="pt-PT"/>
              </w:rPr>
            </w:pPr>
            <w:r>
              <w:rPr>
                <w:lang w:val="pt-PT"/>
              </w:rPr>
              <w:t>Integrar estudantes de saúde em estágio no programa de Saúde Comunitária</w:t>
            </w:r>
          </w:p>
        </w:tc>
        <w:tc>
          <w:tcPr>
            <w:tcW w:w="828" w:type="dxa"/>
          </w:tcPr>
          <w:p w14:paraId="7711CD50" w14:textId="77777777" w:rsidR="00554CC1" w:rsidRDefault="00554CC1" w:rsidP="003E5663">
            <w:pPr>
              <w:jc w:val="center"/>
              <w:rPr>
                <w:lang w:val="pt-PT"/>
              </w:rPr>
            </w:pPr>
          </w:p>
        </w:tc>
        <w:tc>
          <w:tcPr>
            <w:tcW w:w="870" w:type="dxa"/>
          </w:tcPr>
          <w:p w14:paraId="00FE7359" w14:textId="77777777" w:rsidR="00554CC1" w:rsidRDefault="00554CC1" w:rsidP="003E5663">
            <w:pPr>
              <w:jc w:val="center"/>
              <w:rPr>
                <w:lang w:val="pt-PT"/>
              </w:rPr>
            </w:pPr>
            <w:r>
              <w:rPr>
                <w:lang w:val="pt-PT"/>
              </w:rPr>
              <w:t>X</w:t>
            </w:r>
          </w:p>
        </w:tc>
        <w:tc>
          <w:tcPr>
            <w:tcW w:w="656" w:type="dxa"/>
          </w:tcPr>
          <w:p w14:paraId="3C9BD0F5" w14:textId="77777777" w:rsidR="00554CC1" w:rsidRDefault="00554CC1" w:rsidP="003E5663">
            <w:pPr>
              <w:jc w:val="center"/>
              <w:rPr>
                <w:lang w:val="pt-PT"/>
              </w:rPr>
            </w:pPr>
          </w:p>
        </w:tc>
        <w:tc>
          <w:tcPr>
            <w:tcW w:w="803" w:type="dxa"/>
          </w:tcPr>
          <w:p w14:paraId="40AC269D" w14:textId="77777777" w:rsidR="00554CC1" w:rsidRDefault="00554CC1" w:rsidP="003E5663">
            <w:pPr>
              <w:jc w:val="center"/>
              <w:rPr>
                <w:lang w:val="pt-PT"/>
              </w:rPr>
            </w:pPr>
          </w:p>
        </w:tc>
        <w:tc>
          <w:tcPr>
            <w:tcW w:w="870" w:type="dxa"/>
          </w:tcPr>
          <w:p w14:paraId="275231A6" w14:textId="77777777" w:rsidR="00554CC1" w:rsidRDefault="00554CC1" w:rsidP="003E5663">
            <w:pPr>
              <w:jc w:val="center"/>
              <w:rPr>
                <w:lang w:val="pt-PT"/>
              </w:rPr>
            </w:pPr>
            <w:r>
              <w:rPr>
                <w:lang w:val="pt-PT"/>
              </w:rPr>
              <w:t>X</w:t>
            </w:r>
          </w:p>
        </w:tc>
        <w:tc>
          <w:tcPr>
            <w:tcW w:w="714" w:type="dxa"/>
          </w:tcPr>
          <w:p w14:paraId="17477444" w14:textId="77777777" w:rsidR="00554CC1" w:rsidRDefault="00554CC1" w:rsidP="003E5663">
            <w:pPr>
              <w:jc w:val="center"/>
              <w:rPr>
                <w:lang w:val="pt-PT"/>
              </w:rPr>
            </w:pPr>
          </w:p>
        </w:tc>
        <w:tc>
          <w:tcPr>
            <w:tcW w:w="1047" w:type="dxa"/>
          </w:tcPr>
          <w:p w14:paraId="2B4408B4" w14:textId="77777777" w:rsidR="00554CC1" w:rsidRDefault="00554CC1" w:rsidP="003E5663">
            <w:pPr>
              <w:jc w:val="both"/>
              <w:rPr>
                <w:lang w:val="pt-PT"/>
              </w:rPr>
            </w:pPr>
          </w:p>
        </w:tc>
        <w:tc>
          <w:tcPr>
            <w:tcW w:w="1047" w:type="dxa"/>
          </w:tcPr>
          <w:p w14:paraId="6C0EBD7A" w14:textId="77777777" w:rsidR="00554CC1" w:rsidRDefault="00554CC1" w:rsidP="003E5663">
            <w:pPr>
              <w:jc w:val="both"/>
              <w:rPr>
                <w:lang w:val="pt-PT"/>
              </w:rPr>
            </w:pPr>
          </w:p>
        </w:tc>
        <w:tc>
          <w:tcPr>
            <w:tcW w:w="1047" w:type="dxa"/>
            <w:shd w:val="clear" w:color="auto" w:fill="BFBFBF" w:themeFill="background1" w:themeFillShade="BF"/>
          </w:tcPr>
          <w:p w14:paraId="0C87D43B" w14:textId="77777777" w:rsidR="00554CC1" w:rsidRDefault="00554CC1" w:rsidP="003E5663">
            <w:pPr>
              <w:jc w:val="both"/>
              <w:rPr>
                <w:lang w:val="pt-PT"/>
              </w:rPr>
            </w:pPr>
          </w:p>
        </w:tc>
        <w:tc>
          <w:tcPr>
            <w:tcW w:w="1047" w:type="dxa"/>
            <w:shd w:val="clear" w:color="auto" w:fill="BFBFBF" w:themeFill="background1" w:themeFillShade="BF"/>
          </w:tcPr>
          <w:p w14:paraId="51E585EB" w14:textId="77777777" w:rsidR="00554CC1" w:rsidRDefault="00554CC1" w:rsidP="003E5663">
            <w:pPr>
              <w:jc w:val="both"/>
              <w:rPr>
                <w:lang w:val="pt-PT"/>
              </w:rPr>
            </w:pPr>
          </w:p>
        </w:tc>
        <w:tc>
          <w:tcPr>
            <w:tcW w:w="1047" w:type="dxa"/>
          </w:tcPr>
          <w:p w14:paraId="6D4F61D5" w14:textId="77777777" w:rsidR="00554CC1" w:rsidRDefault="00554CC1" w:rsidP="003E5663">
            <w:pPr>
              <w:jc w:val="both"/>
              <w:rPr>
                <w:lang w:val="pt-PT"/>
              </w:rPr>
            </w:pPr>
          </w:p>
        </w:tc>
        <w:tc>
          <w:tcPr>
            <w:tcW w:w="1049" w:type="dxa"/>
          </w:tcPr>
          <w:p w14:paraId="196923F0" w14:textId="77777777" w:rsidR="00554CC1" w:rsidRDefault="00554CC1" w:rsidP="003E5663">
            <w:pPr>
              <w:jc w:val="both"/>
              <w:rPr>
                <w:lang w:val="pt-PT"/>
              </w:rPr>
            </w:pPr>
          </w:p>
        </w:tc>
      </w:tr>
      <w:tr w:rsidR="00554CC1" w14:paraId="0D896BD5" w14:textId="77777777" w:rsidTr="003E5663">
        <w:trPr>
          <w:gridAfter w:val="5"/>
          <w:wAfter w:w="5245" w:type="dxa"/>
        </w:trPr>
        <w:tc>
          <w:tcPr>
            <w:tcW w:w="15388" w:type="dxa"/>
            <w:gridSpan w:val="13"/>
          </w:tcPr>
          <w:p w14:paraId="677BA582" w14:textId="77777777" w:rsidR="00554CC1" w:rsidRPr="00FA5066" w:rsidRDefault="00554CC1" w:rsidP="003E5663">
            <w:pPr>
              <w:jc w:val="both"/>
              <w:rPr>
                <w:b/>
                <w:lang w:val="pt-PT"/>
              </w:rPr>
            </w:pPr>
            <w:r w:rsidRPr="00FA5066">
              <w:rPr>
                <w:b/>
                <w:lang w:val="pt-PT"/>
              </w:rPr>
              <w:t>Atividades que podem ser implementadas mais no futuro e que terão um efeito no longo prazo</w:t>
            </w:r>
          </w:p>
        </w:tc>
      </w:tr>
      <w:tr w:rsidR="00554CC1" w14:paraId="3809F2BD" w14:textId="77777777" w:rsidTr="003E5663">
        <w:trPr>
          <w:gridAfter w:val="5"/>
          <w:wAfter w:w="5245" w:type="dxa"/>
        </w:trPr>
        <w:tc>
          <w:tcPr>
            <w:tcW w:w="4363" w:type="dxa"/>
          </w:tcPr>
          <w:p w14:paraId="6BFA8AAA" w14:textId="77777777" w:rsidR="00554CC1" w:rsidRDefault="00554CC1" w:rsidP="003E5663">
            <w:pPr>
              <w:jc w:val="both"/>
              <w:rPr>
                <w:lang w:val="pt-PT"/>
              </w:rPr>
            </w:pPr>
            <w:r>
              <w:rPr>
                <w:lang w:val="pt-PT"/>
              </w:rPr>
              <w:t>Empoderamento das mulheres</w:t>
            </w:r>
          </w:p>
        </w:tc>
        <w:tc>
          <w:tcPr>
            <w:tcW w:w="828" w:type="dxa"/>
          </w:tcPr>
          <w:p w14:paraId="05A6961F" w14:textId="77777777" w:rsidR="00554CC1" w:rsidRDefault="00554CC1" w:rsidP="003E5663">
            <w:pPr>
              <w:jc w:val="center"/>
              <w:rPr>
                <w:lang w:val="pt-PT"/>
              </w:rPr>
            </w:pPr>
          </w:p>
        </w:tc>
        <w:tc>
          <w:tcPr>
            <w:tcW w:w="870" w:type="dxa"/>
          </w:tcPr>
          <w:p w14:paraId="62D9C833" w14:textId="77777777" w:rsidR="00554CC1" w:rsidRDefault="00554CC1" w:rsidP="003E5663">
            <w:pPr>
              <w:jc w:val="center"/>
              <w:rPr>
                <w:lang w:val="pt-PT"/>
              </w:rPr>
            </w:pPr>
          </w:p>
        </w:tc>
        <w:tc>
          <w:tcPr>
            <w:tcW w:w="656" w:type="dxa"/>
          </w:tcPr>
          <w:p w14:paraId="57E23B6C" w14:textId="77777777" w:rsidR="00554CC1" w:rsidRDefault="00554CC1" w:rsidP="003E5663">
            <w:pPr>
              <w:jc w:val="center"/>
              <w:rPr>
                <w:lang w:val="pt-PT"/>
              </w:rPr>
            </w:pPr>
            <w:r>
              <w:rPr>
                <w:lang w:val="pt-PT"/>
              </w:rPr>
              <w:t>X</w:t>
            </w:r>
          </w:p>
        </w:tc>
        <w:tc>
          <w:tcPr>
            <w:tcW w:w="803" w:type="dxa"/>
          </w:tcPr>
          <w:p w14:paraId="1D0E717B" w14:textId="77777777" w:rsidR="00554CC1" w:rsidRDefault="00554CC1" w:rsidP="003E5663">
            <w:pPr>
              <w:jc w:val="center"/>
              <w:rPr>
                <w:lang w:val="pt-PT"/>
              </w:rPr>
            </w:pPr>
          </w:p>
        </w:tc>
        <w:tc>
          <w:tcPr>
            <w:tcW w:w="870" w:type="dxa"/>
          </w:tcPr>
          <w:p w14:paraId="4E244DF4" w14:textId="77777777" w:rsidR="00554CC1" w:rsidRDefault="00554CC1" w:rsidP="003E5663">
            <w:pPr>
              <w:jc w:val="center"/>
              <w:rPr>
                <w:lang w:val="pt-PT"/>
              </w:rPr>
            </w:pPr>
            <w:r>
              <w:rPr>
                <w:lang w:val="pt-PT"/>
              </w:rPr>
              <w:t>X</w:t>
            </w:r>
          </w:p>
        </w:tc>
        <w:tc>
          <w:tcPr>
            <w:tcW w:w="714" w:type="dxa"/>
          </w:tcPr>
          <w:p w14:paraId="61CF7469" w14:textId="77777777" w:rsidR="00554CC1" w:rsidRDefault="00554CC1" w:rsidP="003E5663">
            <w:pPr>
              <w:jc w:val="center"/>
              <w:rPr>
                <w:lang w:val="pt-PT"/>
              </w:rPr>
            </w:pPr>
          </w:p>
        </w:tc>
        <w:tc>
          <w:tcPr>
            <w:tcW w:w="6284" w:type="dxa"/>
            <w:gridSpan w:val="6"/>
            <w:shd w:val="clear" w:color="auto" w:fill="BFBFBF" w:themeFill="background1" w:themeFillShade="BF"/>
          </w:tcPr>
          <w:p w14:paraId="6EB1DA20" w14:textId="77777777" w:rsidR="00554CC1" w:rsidRDefault="00554CC1" w:rsidP="003E5663">
            <w:pPr>
              <w:jc w:val="both"/>
              <w:rPr>
                <w:lang w:val="pt-PT"/>
              </w:rPr>
            </w:pPr>
            <w:r>
              <w:rPr>
                <w:lang w:val="pt-PT"/>
              </w:rPr>
              <w:t>Ação contínua</w:t>
            </w:r>
          </w:p>
        </w:tc>
      </w:tr>
      <w:tr w:rsidR="00554CC1" w14:paraId="5D79EFB0" w14:textId="77777777" w:rsidTr="003E5663">
        <w:tc>
          <w:tcPr>
            <w:tcW w:w="4363" w:type="dxa"/>
          </w:tcPr>
          <w:p w14:paraId="70B212E6" w14:textId="77777777" w:rsidR="00554CC1" w:rsidRDefault="00554CC1" w:rsidP="003E5663">
            <w:pPr>
              <w:jc w:val="both"/>
              <w:rPr>
                <w:lang w:val="pt-PT"/>
              </w:rPr>
            </w:pPr>
            <w:r>
              <w:rPr>
                <w:lang w:val="pt-PT"/>
              </w:rPr>
              <w:t>Promoção intersectorial para defesa de paridade de género</w:t>
            </w:r>
          </w:p>
        </w:tc>
        <w:tc>
          <w:tcPr>
            <w:tcW w:w="828" w:type="dxa"/>
          </w:tcPr>
          <w:p w14:paraId="7A8C0460" w14:textId="77777777" w:rsidR="00554CC1" w:rsidRDefault="00554CC1" w:rsidP="003E5663">
            <w:pPr>
              <w:jc w:val="center"/>
              <w:rPr>
                <w:lang w:val="pt-PT"/>
              </w:rPr>
            </w:pPr>
          </w:p>
        </w:tc>
        <w:tc>
          <w:tcPr>
            <w:tcW w:w="870" w:type="dxa"/>
          </w:tcPr>
          <w:p w14:paraId="6890DCC5" w14:textId="77777777" w:rsidR="00554CC1" w:rsidRDefault="00554CC1" w:rsidP="003E5663">
            <w:pPr>
              <w:jc w:val="center"/>
              <w:rPr>
                <w:lang w:val="pt-PT"/>
              </w:rPr>
            </w:pPr>
            <w:r>
              <w:rPr>
                <w:lang w:val="pt-PT"/>
              </w:rPr>
              <w:t>X</w:t>
            </w:r>
          </w:p>
        </w:tc>
        <w:tc>
          <w:tcPr>
            <w:tcW w:w="656" w:type="dxa"/>
          </w:tcPr>
          <w:p w14:paraId="18726230" w14:textId="77777777" w:rsidR="00554CC1" w:rsidRDefault="00554CC1" w:rsidP="003E5663">
            <w:pPr>
              <w:jc w:val="center"/>
              <w:rPr>
                <w:lang w:val="pt-PT"/>
              </w:rPr>
            </w:pPr>
          </w:p>
        </w:tc>
        <w:tc>
          <w:tcPr>
            <w:tcW w:w="803" w:type="dxa"/>
          </w:tcPr>
          <w:p w14:paraId="772D7F23" w14:textId="77777777" w:rsidR="00554CC1" w:rsidRDefault="00554CC1" w:rsidP="003E5663">
            <w:pPr>
              <w:jc w:val="center"/>
              <w:rPr>
                <w:lang w:val="pt-PT"/>
              </w:rPr>
            </w:pPr>
          </w:p>
        </w:tc>
        <w:tc>
          <w:tcPr>
            <w:tcW w:w="870" w:type="dxa"/>
          </w:tcPr>
          <w:p w14:paraId="2773484B" w14:textId="77777777" w:rsidR="00554CC1" w:rsidRDefault="00554CC1" w:rsidP="003E5663">
            <w:pPr>
              <w:jc w:val="center"/>
              <w:rPr>
                <w:lang w:val="pt-PT"/>
              </w:rPr>
            </w:pPr>
            <w:r>
              <w:rPr>
                <w:lang w:val="pt-PT"/>
              </w:rPr>
              <w:t>X</w:t>
            </w:r>
          </w:p>
        </w:tc>
        <w:tc>
          <w:tcPr>
            <w:tcW w:w="714" w:type="dxa"/>
          </w:tcPr>
          <w:p w14:paraId="0CA9325A" w14:textId="77777777" w:rsidR="00554CC1" w:rsidRDefault="00554CC1" w:rsidP="003E5663">
            <w:pPr>
              <w:jc w:val="center"/>
              <w:rPr>
                <w:lang w:val="pt-PT"/>
              </w:rPr>
            </w:pPr>
          </w:p>
        </w:tc>
        <w:tc>
          <w:tcPr>
            <w:tcW w:w="6284" w:type="dxa"/>
            <w:gridSpan w:val="6"/>
            <w:shd w:val="clear" w:color="auto" w:fill="BFBFBF" w:themeFill="background1" w:themeFillShade="BF"/>
          </w:tcPr>
          <w:p w14:paraId="51FD56A6" w14:textId="77777777" w:rsidR="00554CC1" w:rsidRDefault="00554CC1" w:rsidP="003E5663">
            <w:pPr>
              <w:jc w:val="both"/>
              <w:rPr>
                <w:lang w:val="pt-PT"/>
              </w:rPr>
            </w:pPr>
            <w:r>
              <w:rPr>
                <w:lang w:val="pt-PT"/>
              </w:rPr>
              <w:t>Ação contínua</w:t>
            </w:r>
          </w:p>
        </w:tc>
        <w:tc>
          <w:tcPr>
            <w:tcW w:w="1049" w:type="dxa"/>
          </w:tcPr>
          <w:p w14:paraId="7EF201BB" w14:textId="77777777" w:rsidR="00554CC1" w:rsidRDefault="00554CC1" w:rsidP="003E5663">
            <w:pPr>
              <w:rPr>
                <w:lang w:val="pt-PT"/>
              </w:rPr>
            </w:pPr>
          </w:p>
        </w:tc>
        <w:tc>
          <w:tcPr>
            <w:tcW w:w="1049" w:type="dxa"/>
          </w:tcPr>
          <w:p w14:paraId="25396490" w14:textId="77777777" w:rsidR="00554CC1" w:rsidRDefault="00554CC1" w:rsidP="003E5663">
            <w:pPr>
              <w:rPr>
                <w:lang w:val="pt-PT"/>
              </w:rPr>
            </w:pPr>
          </w:p>
        </w:tc>
        <w:tc>
          <w:tcPr>
            <w:tcW w:w="1049" w:type="dxa"/>
          </w:tcPr>
          <w:p w14:paraId="25D3A515" w14:textId="77777777" w:rsidR="00554CC1" w:rsidRDefault="00554CC1" w:rsidP="003E5663">
            <w:pPr>
              <w:rPr>
                <w:lang w:val="pt-PT"/>
              </w:rPr>
            </w:pPr>
          </w:p>
        </w:tc>
        <w:tc>
          <w:tcPr>
            <w:tcW w:w="1049" w:type="dxa"/>
          </w:tcPr>
          <w:p w14:paraId="4370D605" w14:textId="77777777" w:rsidR="00554CC1" w:rsidRDefault="00554CC1" w:rsidP="003E5663">
            <w:pPr>
              <w:rPr>
                <w:lang w:val="pt-PT"/>
              </w:rPr>
            </w:pPr>
          </w:p>
        </w:tc>
        <w:tc>
          <w:tcPr>
            <w:tcW w:w="1049" w:type="dxa"/>
          </w:tcPr>
          <w:p w14:paraId="5ACF4AEB" w14:textId="77777777" w:rsidR="00554CC1" w:rsidRDefault="00554CC1" w:rsidP="003E5663">
            <w:pPr>
              <w:rPr>
                <w:lang w:val="pt-PT"/>
              </w:rPr>
            </w:pPr>
          </w:p>
        </w:tc>
      </w:tr>
      <w:tr w:rsidR="00554CC1" w14:paraId="07899BB4" w14:textId="77777777" w:rsidTr="003E5663">
        <w:trPr>
          <w:gridAfter w:val="5"/>
          <w:wAfter w:w="5245" w:type="dxa"/>
        </w:trPr>
        <w:tc>
          <w:tcPr>
            <w:tcW w:w="4363" w:type="dxa"/>
          </w:tcPr>
          <w:p w14:paraId="29ED165E" w14:textId="77777777" w:rsidR="00554CC1" w:rsidRDefault="00554CC1" w:rsidP="003E5663">
            <w:pPr>
              <w:jc w:val="both"/>
              <w:rPr>
                <w:lang w:val="pt-PT"/>
              </w:rPr>
            </w:pPr>
            <w:r>
              <w:rPr>
                <w:lang w:val="pt-PT"/>
              </w:rPr>
              <w:t>Aumentar a alfabetização das mulheres</w:t>
            </w:r>
          </w:p>
        </w:tc>
        <w:tc>
          <w:tcPr>
            <w:tcW w:w="828" w:type="dxa"/>
          </w:tcPr>
          <w:p w14:paraId="077FEF6A" w14:textId="77777777" w:rsidR="00554CC1" w:rsidRDefault="00554CC1" w:rsidP="003E5663">
            <w:pPr>
              <w:jc w:val="center"/>
              <w:rPr>
                <w:lang w:val="pt-PT"/>
              </w:rPr>
            </w:pPr>
          </w:p>
        </w:tc>
        <w:tc>
          <w:tcPr>
            <w:tcW w:w="870" w:type="dxa"/>
          </w:tcPr>
          <w:p w14:paraId="52107220" w14:textId="77777777" w:rsidR="00554CC1" w:rsidRDefault="00554CC1" w:rsidP="003E5663">
            <w:pPr>
              <w:jc w:val="center"/>
              <w:rPr>
                <w:lang w:val="pt-PT"/>
              </w:rPr>
            </w:pPr>
          </w:p>
        </w:tc>
        <w:tc>
          <w:tcPr>
            <w:tcW w:w="656" w:type="dxa"/>
          </w:tcPr>
          <w:p w14:paraId="5BF70D71" w14:textId="77777777" w:rsidR="00554CC1" w:rsidRDefault="00554CC1" w:rsidP="003E5663">
            <w:pPr>
              <w:jc w:val="center"/>
              <w:rPr>
                <w:lang w:val="pt-PT"/>
              </w:rPr>
            </w:pPr>
            <w:r>
              <w:rPr>
                <w:lang w:val="pt-PT"/>
              </w:rPr>
              <w:t>X</w:t>
            </w:r>
          </w:p>
        </w:tc>
        <w:tc>
          <w:tcPr>
            <w:tcW w:w="803" w:type="dxa"/>
          </w:tcPr>
          <w:p w14:paraId="2FCB7D65" w14:textId="77777777" w:rsidR="00554CC1" w:rsidRDefault="00554CC1" w:rsidP="003E5663">
            <w:pPr>
              <w:jc w:val="center"/>
              <w:rPr>
                <w:lang w:val="pt-PT"/>
              </w:rPr>
            </w:pPr>
          </w:p>
        </w:tc>
        <w:tc>
          <w:tcPr>
            <w:tcW w:w="870" w:type="dxa"/>
          </w:tcPr>
          <w:p w14:paraId="2C966143" w14:textId="77777777" w:rsidR="00554CC1" w:rsidRDefault="00554CC1" w:rsidP="003E5663">
            <w:pPr>
              <w:jc w:val="center"/>
              <w:rPr>
                <w:lang w:val="pt-PT"/>
              </w:rPr>
            </w:pPr>
            <w:r>
              <w:rPr>
                <w:lang w:val="pt-PT"/>
              </w:rPr>
              <w:t>X</w:t>
            </w:r>
          </w:p>
        </w:tc>
        <w:tc>
          <w:tcPr>
            <w:tcW w:w="714" w:type="dxa"/>
          </w:tcPr>
          <w:p w14:paraId="201E0B74" w14:textId="77777777" w:rsidR="00554CC1" w:rsidRDefault="00554CC1" w:rsidP="003E5663">
            <w:pPr>
              <w:jc w:val="center"/>
              <w:rPr>
                <w:lang w:val="pt-PT"/>
              </w:rPr>
            </w:pPr>
          </w:p>
        </w:tc>
        <w:tc>
          <w:tcPr>
            <w:tcW w:w="6284" w:type="dxa"/>
            <w:gridSpan w:val="6"/>
            <w:shd w:val="clear" w:color="auto" w:fill="BFBFBF" w:themeFill="background1" w:themeFillShade="BF"/>
          </w:tcPr>
          <w:p w14:paraId="3BAA18E3" w14:textId="77777777" w:rsidR="00554CC1" w:rsidRDefault="00554CC1" w:rsidP="003E5663">
            <w:pPr>
              <w:jc w:val="both"/>
              <w:rPr>
                <w:lang w:val="pt-PT"/>
              </w:rPr>
            </w:pPr>
            <w:r>
              <w:rPr>
                <w:lang w:val="pt-PT"/>
              </w:rPr>
              <w:t>Ação contínua</w:t>
            </w:r>
          </w:p>
        </w:tc>
      </w:tr>
      <w:tr w:rsidR="00554CC1" w14:paraId="474C5399" w14:textId="77777777" w:rsidTr="003E5663">
        <w:trPr>
          <w:gridAfter w:val="5"/>
          <w:wAfter w:w="5245" w:type="dxa"/>
        </w:trPr>
        <w:tc>
          <w:tcPr>
            <w:tcW w:w="4363" w:type="dxa"/>
          </w:tcPr>
          <w:p w14:paraId="4526F6B2" w14:textId="77777777" w:rsidR="00554CC1" w:rsidRDefault="00554CC1" w:rsidP="003E5663">
            <w:pPr>
              <w:jc w:val="both"/>
              <w:rPr>
                <w:lang w:val="pt-PT"/>
              </w:rPr>
            </w:pPr>
            <w:r>
              <w:rPr>
                <w:lang w:val="pt-PT"/>
              </w:rPr>
              <w:t>Criar mecanismos para incluir mulheres não alfabetizadas no programa</w:t>
            </w:r>
          </w:p>
        </w:tc>
        <w:tc>
          <w:tcPr>
            <w:tcW w:w="828" w:type="dxa"/>
          </w:tcPr>
          <w:p w14:paraId="02D2EE3F" w14:textId="77777777" w:rsidR="00554CC1" w:rsidRDefault="00554CC1" w:rsidP="003E5663">
            <w:pPr>
              <w:jc w:val="center"/>
              <w:rPr>
                <w:lang w:val="pt-PT"/>
              </w:rPr>
            </w:pPr>
          </w:p>
        </w:tc>
        <w:tc>
          <w:tcPr>
            <w:tcW w:w="870" w:type="dxa"/>
          </w:tcPr>
          <w:p w14:paraId="710AA9B8" w14:textId="77777777" w:rsidR="00554CC1" w:rsidRDefault="00554CC1" w:rsidP="003E5663">
            <w:pPr>
              <w:jc w:val="center"/>
              <w:rPr>
                <w:lang w:val="pt-PT"/>
              </w:rPr>
            </w:pPr>
            <w:r>
              <w:rPr>
                <w:lang w:val="pt-PT"/>
              </w:rPr>
              <w:t>X</w:t>
            </w:r>
          </w:p>
        </w:tc>
        <w:tc>
          <w:tcPr>
            <w:tcW w:w="656" w:type="dxa"/>
          </w:tcPr>
          <w:p w14:paraId="411DF8F3" w14:textId="77777777" w:rsidR="00554CC1" w:rsidRDefault="00554CC1" w:rsidP="003E5663">
            <w:pPr>
              <w:jc w:val="center"/>
              <w:rPr>
                <w:lang w:val="pt-PT"/>
              </w:rPr>
            </w:pPr>
          </w:p>
        </w:tc>
        <w:tc>
          <w:tcPr>
            <w:tcW w:w="803" w:type="dxa"/>
          </w:tcPr>
          <w:p w14:paraId="35E44B7C" w14:textId="77777777" w:rsidR="00554CC1" w:rsidRDefault="00554CC1" w:rsidP="003E5663">
            <w:pPr>
              <w:jc w:val="center"/>
              <w:rPr>
                <w:lang w:val="pt-PT"/>
              </w:rPr>
            </w:pPr>
          </w:p>
        </w:tc>
        <w:tc>
          <w:tcPr>
            <w:tcW w:w="870" w:type="dxa"/>
          </w:tcPr>
          <w:p w14:paraId="12309949" w14:textId="77777777" w:rsidR="00554CC1" w:rsidRDefault="00554CC1" w:rsidP="003E5663">
            <w:pPr>
              <w:jc w:val="center"/>
              <w:rPr>
                <w:lang w:val="pt-PT"/>
              </w:rPr>
            </w:pPr>
            <w:r>
              <w:rPr>
                <w:lang w:val="pt-PT"/>
              </w:rPr>
              <w:t>X</w:t>
            </w:r>
          </w:p>
        </w:tc>
        <w:tc>
          <w:tcPr>
            <w:tcW w:w="714" w:type="dxa"/>
          </w:tcPr>
          <w:p w14:paraId="6D7532B3" w14:textId="77777777" w:rsidR="00554CC1" w:rsidRDefault="00554CC1" w:rsidP="003E5663">
            <w:pPr>
              <w:jc w:val="center"/>
              <w:rPr>
                <w:lang w:val="pt-PT"/>
              </w:rPr>
            </w:pPr>
          </w:p>
        </w:tc>
        <w:tc>
          <w:tcPr>
            <w:tcW w:w="1047" w:type="dxa"/>
          </w:tcPr>
          <w:p w14:paraId="4426EB2C" w14:textId="77777777" w:rsidR="00554CC1" w:rsidRDefault="00554CC1" w:rsidP="003E5663">
            <w:pPr>
              <w:jc w:val="both"/>
              <w:rPr>
                <w:lang w:val="pt-PT"/>
              </w:rPr>
            </w:pPr>
          </w:p>
        </w:tc>
        <w:tc>
          <w:tcPr>
            <w:tcW w:w="1047" w:type="dxa"/>
            <w:shd w:val="clear" w:color="auto" w:fill="BFBFBF" w:themeFill="background1" w:themeFillShade="BF"/>
          </w:tcPr>
          <w:p w14:paraId="2418D16D" w14:textId="77777777" w:rsidR="00554CC1" w:rsidRDefault="00554CC1" w:rsidP="003E5663">
            <w:pPr>
              <w:jc w:val="both"/>
              <w:rPr>
                <w:lang w:val="pt-PT"/>
              </w:rPr>
            </w:pPr>
          </w:p>
        </w:tc>
        <w:tc>
          <w:tcPr>
            <w:tcW w:w="1047" w:type="dxa"/>
            <w:shd w:val="clear" w:color="auto" w:fill="BFBFBF" w:themeFill="background1" w:themeFillShade="BF"/>
          </w:tcPr>
          <w:p w14:paraId="6726FF4A" w14:textId="77777777" w:rsidR="00554CC1" w:rsidRDefault="00554CC1" w:rsidP="003E5663">
            <w:pPr>
              <w:jc w:val="both"/>
              <w:rPr>
                <w:lang w:val="pt-PT"/>
              </w:rPr>
            </w:pPr>
          </w:p>
        </w:tc>
        <w:tc>
          <w:tcPr>
            <w:tcW w:w="1047" w:type="dxa"/>
            <w:shd w:val="clear" w:color="auto" w:fill="BFBFBF" w:themeFill="background1" w:themeFillShade="BF"/>
          </w:tcPr>
          <w:p w14:paraId="5E1C98AA" w14:textId="77777777" w:rsidR="00554CC1" w:rsidRDefault="00554CC1" w:rsidP="003E5663">
            <w:pPr>
              <w:jc w:val="both"/>
              <w:rPr>
                <w:lang w:val="pt-PT"/>
              </w:rPr>
            </w:pPr>
          </w:p>
        </w:tc>
        <w:tc>
          <w:tcPr>
            <w:tcW w:w="1047" w:type="dxa"/>
            <w:shd w:val="clear" w:color="auto" w:fill="BFBFBF" w:themeFill="background1" w:themeFillShade="BF"/>
          </w:tcPr>
          <w:p w14:paraId="0A19A959" w14:textId="77777777" w:rsidR="00554CC1" w:rsidRDefault="00554CC1" w:rsidP="003E5663">
            <w:pPr>
              <w:jc w:val="both"/>
              <w:rPr>
                <w:lang w:val="pt-PT"/>
              </w:rPr>
            </w:pPr>
          </w:p>
        </w:tc>
        <w:tc>
          <w:tcPr>
            <w:tcW w:w="1049" w:type="dxa"/>
            <w:shd w:val="clear" w:color="auto" w:fill="BFBFBF" w:themeFill="background1" w:themeFillShade="BF"/>
          </w:tcPr>
          <w:p w14:paraId="15826AEA" w14:textId="77777777" w:rsidR="00554CC1" w:rsidRDefault="00554CC1" w:rsidP="003E5663">
            <w:pPr>
              <w:jc w:val="both"/>
              <w:rPr>
                <w:lang w:val="pt-PT"/>
              </w:rPr>
            </w:pPr>
          </w:p>
        </w:tc>
      </w:tr>
      <w:tr w:rsidR="00554CC1" w14:paraId="41BDC5AF" w14:textId="77777777" w:rsidTr="003E5663">
        <w:trPr>
          <w:gridAfter w:val="5"/>
          <w:wAfter w:w="5245" w:type="dxa"/>
        </w:trPr>
        <w:tc>
          <w:tcPr>
            <w:tcW w:w="4363" w:type="dxa"/>
          </w:tcPr>
          <w:p w14:paraId="562FDE16" w14:textId="77777777" w:rsidR="00554CC1" w:rsidRDefault="00554CC1" w:rsidP="003E5663">
            <w:pPr>
              <w:jc w:val="both"/>
              <w:rPr>
                <w:lang w:val="pt-PT"/>
              </w:rPr>
            </w:pPr>
            <w:r>
              <w:rPr>
                <w:lang w:val="pt-PT"/>
              </w:rPr>
              <w:t>Institucionalização dos ASC</w:t>
            </w:r>
          </w:p>
        </w:tc>
        <w:tc>
          <w:tcPr>
            <w:tcW w:w="828" w:type="dxa"/>
          </w:tcPr>
          <w:p w14:paraId="0567D31A" w14:textId="77777777" w:rsidR="00554CC1" w:rsidRDefault="00554CC1" w:rsidP="003E5663">
            <w:pPr>
              <w:jc w:val="center"/>
              <w:rPr>
                <w:lang w:val="pt-PT"/>
              </w:rPr>
            </w:pPr>
            <w:r>
              <w:rPr>
                <w:lang w:val="pt-PT"/>
              </w:rPr>
              <w:t>X</w:t>
            </w:r>
          </w:p>
        </w:tc>
        <w:tc>
          <w:tcPr>
            <w:tcW w:w="870" w:type="dxa"/>
          </w:tcPr>
          <w:p w14:paraId="7B1A4F81" w14:textId="77777777" w:rsidR="00554CC1" w:rsidRDefault="00554CC1" w:rsidP="003E5663">
            <w:pPr>
              <w:jc w:val="center"/>
              <w:rPr>
                <w:lang w:val="pt-PT"/>
              </w:rPr>
            </w:pPr>
          </w:p>
        </w:tc>
        <w:tc>
          <w:tcPr>
            <w:tcW w:w="656" w:type="dxa"/>
          </w:tcPr>
          <w:p w14:paraId="3B68F782" w14:textId="77777777" w:rsidR="00554CC1" w:rsidRDefault="00554CC1" w:rsidP="003E5663">
            <w:pPr>
              <w:jc w:val="center"/>
              <w:rPr>
                <w:lang w:val="pt-PT"/>
              </w:rPr>
            </w:pPr>
          </w:p>
        </w:tc>
        <w:tc>
          <w:tcPr>
            <w:tcW w:w="803" w:type="dxa"/>
          </w:tcPr>
          <w:p w14:paraId="44EC0294" w14:textId="77777777" w:rsidR="00554CC1" w:rsidRDefault="00554CC1" w:rsidP="003E5663">
            <w:pPr>
              <w:jc w:val="center"/>
              <w:rPr>
                <w:lang w:val="pt-PT"/>
              </w:rPr>
            </w:pPr>
            <w:r>
              <w:rPr>
                <w:lang w:val="pt-PT"/>
              </w:rPr>
              <w:t>X</w:t>
            </w:r>
          </w:p>
        </w:tc>
        <w:tc>
          <w:tcPr>
            <w:tcW w:w="870" w:type="dxa"/>
          </w:tcPr>
          <w:p w14:paraId="2D2BC521" w14:textId="77777777" w:rsidR="00554CC1" w:rsidRDefault="00554CC1" w:rsidP="003E5663">
            <w:pPr>
              <w:jc w:val="center"/>
              <w:rPr>
                <w:lang w:val="pt-PT"/>
              </w:rPr>
            </w:pPr>
          </w:p>
        </w:tc>
        <w:tc>
          <w:tcPr>
            <w:tcW w:w="714" w:type="dxa"/>
          </w:tcPr>
          <w:p w14:paraId="033642E8" w14:textId="77777777" w:rsidR="00554CC1" w:rsidRDefault="00554CC1" w:rsidP="003E5663">
            <w:pPr>
              <w:jc w:val="center"/>
              <w:rPr>
                <w:lang w:val="pt-PT"/>
              </w:rPr>
            </w:pPr>
          </w:p>
        </w:tc>
        <w:tc>
          <w:tcPr>
            <w:tcW w:w="1047" w:type="dxa"/>
          </w:tcPr>
          <w:p w14:paraId="53B16F6F" w14:textId="77777777" w:rsidR="00554CC1" w:rsidRDefault="00554CC1" w:rsidP="003E5663">
            <w:pPr>
              <w:jc w:val="both"/>
              <w:rPr>
                <w:lang w:val="pt-PT"/>
              </w:rPr>
            </w:pPr>
          </w:p>
        </w:tc>
        <w:tc>
          <w:tcPr>
            <w:tcW w:w="1047" w:type="dxa"/>
          </w:tcPr>
          <w:p w14:paraId="590CD529" w14:textId="77777777" w:rsidR="00554CC1" w:rsidRDefault="00554CC1" w:rsidP="003E5663">
            <w:pPr>
              <w:jc w:val="both"/>
              <w:rPr>
                <w:lang w:val="pt-PT"/>
              </w:rPr>
            </w:pPr>
          </w:p>
        </w:tc>
        <w:tc>
          <w:tcPr>
            <w:tcW w:w="1047" w:type="dxa"/>
            <w:shd w:val="clear" w:color="auto" w:fill="BFBFBF" w:themeFill="background1" w:themeFillShade="BF"/>
          </w:tcPr>
          <w:p w14:paraId="5C5A5C96" w14:textId="77777777" w:rsidR="00554CC1" w:rsidRDefault="00554CC1" w:rsidP="003E5663">
            <w:pPr>
              <w:jc w:val="both"/>
              <w:rPr>
                <w:lang w:val="pt-PT"/>
              </w:rPr>
            </w:pPr>
          </w:p>
        </w:tc>
        <w:tc>
          <w:tcPr>
            <w:tcW w:w="1047" w:type="dxa"/>
            <w:shd w:val="clear" w:color="auto" w:fill="BFBFBF" w:themeFill="background1" w:themeFillShade="BF"/>
          </w:tcPr>
          <w:p w14:paraId="119EC667" w14:textId="77777777" w:rsidR="00554CC1" w:rsidRDefault="00554CC1" w:rsidP="003E5663">
            <w:pPr>
              <w:jc w:val="both"/>
              <w:rPr>
                <w:lang w:val="pt-PT"/>
              </w:rPr>
            </w:pPr>
          </w:p>
        </w:tc>
        <w:tc>
          <w:tcPr>
            <w:tcW w:w="1047" w:type="dxa"/>
            <w:shd w:val="clear" w:color="auto" w:fill="BFBFBF" w:themeFill="background1" w:themeFillShade="BF"/>
          </w:tcPr>
          <w:p w14:paraId="132E2414" w14:textId="77777777" w:rsidR="00554CC1" w:rsidRDefault="00554CC1" w:rsidP="003E5663">
            <w:pPr>
              <w:jc w:val="both"/>
              <w:rPr>
                <w:lang w:val="pt-PT"/>
              </w:rPr>
            </w:pPr>
          </w:p>
        </w:tc>
        <w:tc>
          <w:tcPr>
            <w:tcW w:w="1049" w:type="dxa"/>
            <w:shd w:val="clear" w:color="auto" w:fill="BFBFBF" w:themeFill="background1" w:themeFillShade="BF"/>
          </w:tcPr>
          <w:p w14:paraId="6C2AD1C1" w14:textId="77777777" w:rsidR="00554CC1" w:rsidRDefault="00554CC1" w:rsidP="003E5663">
            <w:pPr>
              <w:keepNext/>
              <w:jc w:val="both"/>
              <w:rPr>
                <w:lang w:val="pt-PT"/>
              </w:rPr>
            </w:pPr>
          </w:p>
        </w:tc>
      </w:tr>
    </w:tbl>
    <w:p w14:paraId="79665489" w14:textId="77777777" w:rsidR="00554CC1" w:rsidRPr="00C8726D" w:rsidRDefault="00554CC1" w:rsidP="00F861D1">
      <w:pPr>
        <w:rPr>
          <w:lang w:val="pt-PT"/>
        </w:rPr>
      </w:pPr>
    </w:p>
    <w:sectPr w:rsidR="00554CC1" w:rsidRPr="00C8726D" w:rsidSect="00554CC1">
      <w:pgSz w:w="16838" w:h="11906" w:orient="landscape"/>
      <w:pgMar w:top="1418" w:right="720" w:bottom="17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0FE9" w14:textId="77777777" w:rsidR="003E5663" w:rsidRDefault="003E5663" w:rsidP="00D533E9">
      <w:r>
        <w:separator/>
      </w:r>
    </w:p>
  </w:endnote>
  <w:endnote w:type="continuationSeparator" w:id="0">
    <w:p w14:paraId="26096702" w14:textId="77777777" w:rsidR="003E5663" w:rsidRDefault="003E5663" w:rsidP="00D533E9">
      <w:r>
        <w:continuationSeparator/>
      </w:r>
    </w:p>
  </w:endnote>
  <w:endnote w:type="continuationNotice" w:id="1">
    <w:p w14:paraId="057C6D15" w14:textId="77777777" w:rsidR="003E5663" w:rsidRDefault="003E5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3532"/>
      <w:docPartObj>
        <w:docPartGallery w:val="Page Numbers (Bottom of Page)"/>
        <w:docPartUnique/>
      </w:docPartObj>
    </w:sdtPr>
    <w:sdtContent>
      <w:sdt>
        <w:sdtPr>
          <w:id w:val="2111306735"/>
          <w:docPartObj>
            <w:docPartGallery w:val="Page Numbers (Top of Page)"/>
            <w:docPartUnique/>
          </w:docPartObj>
        </w:sdtPr>
        <w:sdtContent>
          <w:p w14:paraId="33DE5CBD" w14:textId="1D027978" w:rsidR="003E5663" w:rsidRDefault="003E5663">
            <w:pPr>
              <w:pStyle w:val="Rodap"/>
              <w:jc w:val="right"/>
            </w:pPr>
            <w:r>
              <w:t xml:space="preserve">Page </w:t>
            </w:r>
            <w:r>
              <w:rPr>
                <w:b/>
                <w:bCs/>
              </w:rPr>
              <w:fldChar w:fldCharType="begin"/>
            </w:r>
            <w:r>
              <w:rPr>
                <w:b/>
                <w:bCs/>
              </w:rPr>
              <w:instrText xml:space="preserve"> PAGE </w:instrText>
            </w:r>
            <w:r>
              <w:rPr>
                <w:b/>
                <w:bCs/>
              </w:rPr>
              <w:fldChar w:fldCharType="separate"/>
            </w:r>
            <w:r w:rsidR="00687031">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687031">
              <w:rPr>
                <w:b/>
                <w:bCs/>
                <w:noProof/>
              </w:rPr>
              <w:t>27</w:t>
            </w:r>
            <w:r>
              <w:rPr>
                <w:b/>
                <w:bCs/>
              </w:rPr>
              <w:fldChar w:fldCharType="end"/>
            </w:r>
          </w:p>
        </w:sdtContent>
      </w:sdt>
    </w:sdtContent>
  </w:sdt>
  <w:p w14:paraId="741CBEE4" w14:textId="77777777" w:rsidR="003E5663" w:rsidRDefault="003E56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19AC" w14:textId="77777777" w:rsidR="003E5663" w:rsidRDefault="003E5663" w:rsidP="00D533E9">
      <w:r>
        <w:separator/>
      </w:r>
    </w:p>
  </w:footnote>
  <w:footnote w:type="continuationSeparator" w:id="0">
    <w:p w14:paraId="36273382" w14:textId="77777777" w:rsidR="003E5663" w:rsidRDefault="003E5663" w:rsidP="00D533E9">
      <w:r>
        <w:continuationSeparator/>
      </w:r>
    </w:p>
  </w:footnote>
  <w:footnote w:type="continuationNotice" w:id="1">
    <w:p w14:paraId="43F73410" w14:textId="77777777" w:rsidR="003E5663" w:rsidRDefault="003E56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797A" w14:textId="77777777" w:rsidR="003E5663" w:rsidRDefault="003E56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C0D7C46"/>
    <w:multiLevelType w:val="hybridMultilevel"/>
    <w:tmpl w:val="AA3672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EFB3921"/>
    <w:multiLevelType w:val="hybridMultilevel"/>
    <w:tmpl w:val="F0B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0305E"/>
    <w:multiLevelType w:val="hybridMultilevel"/>
    <w:tmpl w:val="75EEB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1A1E6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1F5A8A"/>
    <w:multiLevelType w:val="hybridMultilevel"/>
    <w:tmpl w:val="BA0E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76CAC"/>
    <w:multiLevelType w:val="hybridMultilevel"/>
    <w:tmpl w:val="FD9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71524"/>
    <w:multiLevelType w:val="hybridMultilevel"/>
    <w:tmpl w:val="99AA7538"/>
    <w:lvl w:ilvl="0" w:tplc="82FA29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E66B4"/>
    <w:multiLevelType w:val="hybridMultilevel"/>
    <w:tmpl w:val="9C96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53112"/>
    <w:multiLevelType w:val="hybridMultilevel"/>
    <w:tmpl w:val="F5265A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36004"/>
    <w:multiLevelType w:val="hybridMultilevel"/>
    <w:tmpl w:val="701AE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D208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9B6451"/>
    <w:multiLevelType w:val="hybridMultilevel"/>
    <w:tmpl w:val="A4F6FAA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93772CC"/>
    <w:multiLevelType w:val="hybridMultilevel"/>
    <w:tmpl w:val="701AE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10"/>
  </w:num>
  <w:num w:numId="6">
    <w:abstractNumId w:val="9"/>
  </w:num>
  <w:num w:numId="7">
    <w:abstractNumId w:val="7"/>
  </w:num>
  <w:num w:numId="8">
    <w:abstractNumId w:val="13"/>
  </w:num>
  <w:num w:numId="9">
    <w:abstractNumId w:val="11"/>
  </w:num>
  <w:num w:numId="10">
    <w:abstractNumId w:val="4"/>
  </w:num>
  <w:num w:numId="11">
    <w:abstractNumId w:val="12"/>
  </w:num>
  <w:num w:numId="12">
    <w:abstractNumId w:val="6"/>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38"/>
    <w:rsid w:val="00000993"/>
    <w:rsid w:val="000035B0"/>
    <w:rsid w:val="000043A9"/>
    <w:rsid w:val="00004E01"/>
    <w:rsid w:val="000056AF"/>
    <w:rsid w:val="00005C38"/>
    <w:rsid w:val="00006FE7"/>
    <w:rsid w:val="00010471"/>
    <w:rsid w:val="0001142F"/>
    <w:rsid w:val="00011D92"/>
    <w:rsid w:val="000141A1"/>
    <w:rsid w:val="000147F0"/>
    <w:rsid w:val="00014F75"/>
    <w:rsid w:val="00015496"/>
    <w:rsid w:val="00015511"/>
    <w:rsid w:val="00020B7A"/>
    <w:rsid w:val="00020FC7"/>
    <w:rsid w:val="000216F5"/>
    <w:rsid w:val="00022EC7"/>
    <w:rsid w:val="0002504B"/>
    <w:rsid w:val="0003041A"/>
    <w:rsid w:val="00030B37"/>
    <w:rsid w:val="00031312"/>
    <w:rsid w:val="0003181F"/>
    <w:rsid w:val="00032A4B"/>
    <w:rsid w:val="00032F60"/>
    <w:rsid w:val="00033CF7"/>
    <w:rsid w:val="00035951"/>
    <w:rsid w:val="00036632"/>
    <w:rsid w:val="000370BF"/>
    <w:rsid w:val="00040EBD"/>
    <w:rsid w:val="00041148"/>
    <w:rsid w:val="00041737"/>
    <w:rsid w:val="00041F66"/>
    <w:rsid w:val="00042C40"/>
    <w:rsid w:val="00044241"/>
    <w:rsid w:val="000446C6"/>
    <w:rsid w:val="0004565C"/>
    <w:rsid w:val="00045C1C"/>
    <w:rsid w:val="00045DF5"/>
    <w:rsid w:val="00047165"/>
    <w:rsid w:val="00050293"/>
    <w:rsid w:val="00052548"/>
    <w:rsid w:val="000526C3"/>
    <w:rsid w:val="00054ED9"/>
    <w:rsid w:val="00057684"/>
    <w:rsid w:val="00057F08"/>
    <w:rsid w:val="0006308B"/>
    <w:rsid w:val="000631A7"/>
    <w:rsid w:val="00066089"/>
    <w:rsid w:val="0006639A"/>
    <w:rsid w:val="000664CB"/>
    <w:rsid w:val="000670BA"/>
    <w:rsid w:val="000706C9"/>
    <w:rsid w:val="00071F28"/>
    <w:rsid w:val="00072331"/>
    <w:rsid w:val="00072EDE"/>
    <w:rsid w:val="00073361"/>
    <w:rsid w:val="00073B09"/>
    <w:rsid w:val="00074855"/>
    <w:rsid w:val="00075119"/>
    <w:rsid w:val="000752FD"/>
    <w:rsid w:val="00077A23"/>
    <w:rsid w:val="00077A71"/>
    <w:rsid w:val="00080FEC"/>
    <w:rsid w:val="000856CA"/>
    <w:rsid w:val="000867CF"/>
    <w:rsid w:val="000872E8"/>
    <w:rsid w:val="00087CD1"/>
    <w:rsid w:val="00090747"/>
    <w:rsid w:val="00090D85"/>
    <w:rsid w:val="00091BD3"/>
    <w:rsid w:val="00091E5B"/>
    <w:rsid w:val="000932C1"/>
    <w:rsid w:val="00093AB7"/>
    <w:rsid w:val="000955B1"/>
    <w:rsid w:val="000971AA"/>
    <w:rsid w:val="000A065A"/>
    <w:rsid w:val="000A0B0A"/>
    <w:rsid w:val="000A11DD"/>
    <w:rsid w:val="000A1710"/>
    <w:rsid w:val="000A2414"/>
    <w:rsid w:val="000A277A"/>
    <w:rsid w:val="000A3AA8"/>
    <w:rsid w:val="000A3FA7"/>
    <w:rsid w:val="000A406C"/>
    <w:rsid w:val="000A6272"/>
    <w:rsid w:val="000B285C"/>
    <w:rsid w:val="000B28AB"/>
    <w:rsid w:val="000B303F"/>
    <w:rsid w:val="000B45F7"/>
    <w:rsid w:val="000B5EF2"/>
    <w:rsid w:val="000B6CAB"/>
    <w:rsid w:val="000B6FCF"/>
    <w:rsid w:val="000C2A8F"/>
    <w:rsid w:val="000C3383"/>
    <w:rsid w:val="000C67C1"/>
    <w:rsid w:val="000D0850"/>
    <w:rsid w:val="000D164C"/>
    <w:rsid w:val="000D1FD0"/>
    <w:rsid w:val="000D4E19"/>
    <w:rsid w:val="000D5649"/>
    <w:rsid w:val="000D696E"/>
    <w:rsid w:val="000E0B89"/>
    <w:rsid w:val="000E1C97"/>
    <w:rsid w:val="000E2CD4"/>
    <w:rsid w:val="000E2FDC"/>
    <w:rsid w:val="000E441E"/>
    <w:rsid w:val="000E5110"/>
    <w:rsid w:val="000E556C"/>
    <w:rsid w:val="000E638C"/>
    <w:rsid w:val="000E66FC"/>
    <w:rsid w:val="000E7E11"/>
    <w:rsid w:val="000F269F"/>
    <w:rsid w:val="000F2B18"/>
    <w:rsid w:val="000F32E5"/>
    <w:rsid w:val="000F32FC"/>
    <w:rsid w:val="000F48AE"/>
    <w:rsid w:val="000F6044"/>
    <w:rsid w:val="0010036D"/>
    <w:rsid w:val="00101A82"/>
    <w:rsid w:val="00101E26"/>
    <w:rsid w:val="001037A9"/>
    <w:rsid w:val="001044D7"/>
    <w:rsid w:val="0010627A"/>
    <w:rsid w:val="00107C6A"/>
    <w:rsid w:val="00111C62"/>
    <w:rsid w:val="0011253A"/>
    <w:rsid w:val="00112C2B"/>
    <w:rsid w:val="00113BD0"/>
    <w:rsid w:val="00115864"/>
    <w:rsid w:val="00116EDF"/>
    <w:rsid w:val="0011705B"/>
    <w:rsid w:val="00121AE5"/>
    <w:rsid w:val="00121D8A"/>
    <w:rsid w:val="00123658"/>
    <w:rsid w:val="0012449D"/>
    <w:rsid w:val="00127E15"/>
    <w:rsid w:val="001308B9"/>
    <w:rsid w:val="00131E10"/>
    <w:rsid w:val="001322B6"/>
    <w:rsid w:val="0013296D"/>
    <w:rsid w:val="00132C6F"/>
    <w:rsid w:val="00134C0A"/>
    <w:rsid w:val="00134FF9"/>
    <w:rsid w:val="00136B09"/>
    <w:rsid w:val="001377F8"/>
    <w:rsid w:val="00140085"/>
    <w:rsid w:val="00140B00"/>
    <w:rsid w:val="00141747"/>
    <w:rsid w:val="001418A0"/>
    <w:rsid w:val="001433C6"/>
    <w:rsid w:val="00143A36"/>
    <w:rsid w:val="00144230"/>
    <w:rsid w:val="00146CF8"/>
    <w:rsid w:val="00150B2E"/>
    <w:rsid w:val="00151369"/>
    <w:rsid w:val="00153147"/>
    <w:rsid w:val="0015568C"/>
    <w:rsid w:val="00155A3D"/>
    <w:rsid w:val="00162711"/>
    <w:rsid w:val="001655AB"/>
    <w:rsid w:val="00167ACA"/>
    <w:rsid w:val="00170157"/>
    <w:rsid w:val="0017022A"/>
    <w:rsid w:val="00171082"/>
    <w:rsid w:val="0017292A"/>
    <w:rsid w:val="00172E00"/>
    <w:rsid w:val="0017454D"/>
    <w:rsid w:val="00174EC2"/>
    <w:rsid w:val="001752B1"/>
    <w:rsid w:val="0017603E"/>
    <w:rsid w:val="0017691D"/>
    <w:rsid w:val="001776E5"/>
    <w:rsid w:val="0017771B"/>
    <w:rsid w:val="00177A94"/>
    <w:rsid w:val="00180269"/>
    <w:rsid w:val="00180B7D"/>
    <w:rsid w:val="001813C1"/>
    <w:rsid w:val="00181DDC"/>
    <w:rsid w:val="0018791C"/>
    <w:rsid w:val="001904F2"/>
    <w:rsid w:val="00192B97"/>
    <w:rsid w:val="00193634"/>
    <w:rsid w:val="00194C37"/>
    <w:rsid w:val="00194CFD"/>
    <w:rsid w:val="00194FEE"/>
    <w:rsid w:val="0019542F"/>
    <w:rsid w:val="001957DA"/>
    <w:rsid w:val="00195CA3"/>
    <w:rsid w:val="00197AC1"/>
    <w:rsid w:val="001A051D"/>
    <w:rsid w:val="001A2813"/>
    <w:rsid w:val="001A320C"/>
    <w:rsid w:val="001A58A0"/>
    <w:rsid w:val="001B008A"/>
    <w:rsid w:val="001B1378"/>
    <w:rsid w:val="001B1BA9"/>
    <w:rsid w:val="001B1CF3"/>
    <w:rsid w:val="001B30AB"/>
    <w:rsid w:val="001B4164"/>
    <w:rsid w:val="001B4C54"/>
    <w:rsid w:val="001B5003"/>
    <w:rsid w:val="001B5DD3"/>
    <w:rsid w:val="001B651D"/>
    <w:rsid w:val="001C1590"/>
    <w:rsid w:val="001C234C"/>
    <w:rsid w:val="001C265A"/>
    <w:rsid w:val="001C2D51"/>
    <w:rsid w:val="001C3255"/>
    <w:rsid w:val="001C3C03"/>
    <w:rsid w:val="001C492E"/>
    <w:rsid w:val="001C6744"/>
    <w:rsid w:val="001C7537"/>
    <w:rsid w:val="001D0700"/>
    <w:rsid w:val="001D1E3C"/>
    <w:rsid w:val="001D2FDD"/>
    <w:rsid w:val="001D3DB8"/>
    <w:rsid w:val="001D51F9"/>
    <w:rsid w:val="001D535E"/>
    <w:rsid w:val="001E0CF7"/>
    <w:rsid w:val="001E1419"/>
    <w:rsid w:val="001E16F8"/>
    <w:rsid w:val="001E1D0B"/>
    <w:rsid w:val="001E1DE2"/>
    <w:rsid w:val="001E3B13"/>
    <w:rsid w:val="001E3C4E"/>
    <w:rsid w:val="001E49AE"/>
    <w:rsid w:val="001E5159"/>
    <w:rsid w:val="001E5F88"/>
    <w:rsid w:val="001E67EA"/>
    <w:rsid w:val="001E6AE3"/>
    <w:rsid w:val="001F153D"/>
    <w:rsid w:val="001F1E7A"/>
    <w:rsid w:val="001F2645"/>
    <w:rsid w:val="001F4321"/>
    <w:rsid w:val="001F47BE"/>
    <w:rsid w:val="0020072E"/>
    <w:rsid w:val="00201314"/>
    <w:rsid w:val="002019B8"/>
    <w:rsid w:val="002024E4"/>
    <w:rsid w:val="002034B8"/>
    <w:rsid w:val="0020522A"/>
    <w:rsid w:val="00205D32"/>
    <w:rsid w:val="00205FF4"/>
    <w:rsid w:val="0020621D"/>
    <w:rsid w:val="00207B5E"/>
    <w:rsid w:val="00210A16"/>
    <w:rsid w:val="002110AD"/>
    <w:rsid w:val="00211D03"/>
    <w:rsid w:val="00212424"/>
    <w:rsid w:val="0021247C"/>
    <w:rsid w:val="002125AD"/>
    <w:rsid w:val="00212FDA"/>
    <w:rsid w:val="00220318"/>
    <w:rsid w:val="00221A4A"/>
    <w:rsid w:val="00222B49"/>
    <w:rsid w:val="00223EC7"/>
    <w:rsid w:val="002240C0"/>
    <w:rsid w:val="00224B5F"/>
    <w:rsid w:val="00225809"/>
    <w:rsid w:val="00226629"/>
    <w:rsid w:val="002276CC"/>
    <w:rsid w:val="002278FC"/>
    <w:rsid w:val="00227D28"/>
    <w:rsid w:val="0023162A"/>
    <w:rsid w:val="0023238A"/>
    <w:rsid w:val="002336A7"/>
    <w:rsid w:val="002338C1"/>
    <w:rsid w:val="00233C28"/>
    <w:rsid w:val="00233FBA"/>
    <w:rsid w:val="0023547A"/>
    <w:rsid w:val="00245879"/>
    <w:rsid w:val="0025035A"/>
    <w:rsid w:val="00251271"/>
    <w:rsid w:val="00251856"/>
    <w:rsid w:val="002519A9"/>
    <w:rsid w:val="0025231D"/>
    <w:rsid w:val="00253485"/>
    <w:rsid w:val="00253A3E"/>
    <w:rsid w:val="00253C31"/>
    <w:rsid w:val="0025457B"/>
    <w:rsid w:val="00260D35"/>
    <w:rsid w:val="002612C7"/>
    <w:rsid w:val="00261439"/>
    <w:rsid w:val="00262690"/>
    <w:rsid w:val="002630E1"/>
    <w:rsid w:val="002639C7"/>
    <w:rsid w:val="002640C1"/>
    <w:rsid w:val="002646E0"/>
    <w:rsid w:val="0026782B"/>
    <w:rsid w:val="00271784"/>
    <w:rsid w:val="002727A5"/>
    <w:rsid w:val="002760E3"/>
    <w:rsid w:val="00276F3F"/>
    <w:rsid w:val="00282DC5"/>
    <w:rsid w:val="0028329A"/>
    <w:rsid w:val="00284610"/>
    <w:rsid w:val="0028461B"/>
    <w:rsid w:val="002848DA"/>
    <w:rsid w:val="00286A77"/>
    <w:rsid w:val="002907EE"/>
    <w:rsid w:val="00291A9F"/>
    <w:rsid w:val="002924A8"/>
    <w:rsid w:val="00292730"/>
    <w:rsid w:val="00295423"/>
    <w:rsid w:val="002970AA"/>
    <w:rsid w:val="002A099C"/>
    <w:rsid w:val="002A0A33"/>
    <w:rsid w:val="002A1387"/>
    <w:rsid w:val="002A1FD0"/>
    <w:rsid w:val="002A5966"/>
    <w:rsid w:val="002A5F46"/>
    <w:rsid w:val="002A7226"/>
    <w:rsid w:val="002B276E"/>
    <w:rsid w:val="002B3BED"/>
    <w:rsid w:val="002B7217"/>
    <w:rsid w:val="002B760B"/>
    <w:rsid w:val="002B7B16"/>
    <w:rsid w:val="002B7B18"/>
    <w:rsid w:val="002C07B8"/>
    <w:rsid w:val="002C1738"/>
    <w:rsid w:val="002C2B82"/>
    <w:rsid w:val="002C30B9"/>
    <w:rsid w:val="002C36FB"/>
    <w:rsid w:val="002C40BE"/>
    <w:rsid w:val="002C42ED"/>
    <w:rsid w:val="002C550C"/>
    <w:rsid w:val="002D0962"/>
    <w:rsid w:val="002D16E6"/>
    <w:rsid w:val="002D2693"/>
    <w:rsid w:val="002D269C"/>
    <w:rsid w:val="002D328A"/>
    <w:rsid w:val="002D5476"/>
    <w:rsid w:val="002D726B"/>
    <w:rsid w:val="002D75AC"/>
    <w:rsid w:val="002E16EF"/>
    <w:rsid w:val="002E1EB4"/>
    <w:rsid w:val="002E2553"/>
    <w:rsid w:val="002E28B9"/>
    <w:rsid w:val="002E49AD"/>
    <w:rsid w:val="002E6224"/>
    <w:rsid w:val="002F0D05"/>
    <w:rsid w:val="002F153A"/>
    <w:rsid w:val="002F4322"/>
    <w:rsid w:val="002F4C87"/>
    <w:rsid w:val="002F5837"/>
    <w:rsid w:val="002F6160"/>
    <w:rsid w:val="002F6B6E"/>
    <w:rsid w:val="00300F96"/>
    <w:rsid w:val="0030222C"/>
    <w:rsid w:val="003035C8"/>
    <w:rsid w:val="00303ACF"/>
    <w:rsid w:val="003049AF"/>
    <w:rsid w:val="00304CE3"/>
    <w:rsid w:val="003051A8"/>
    <w:rsid w:val="00305269"/>
    <w:rsid w:val="00305AC2"/>
    <w:rsid w:val="00312003"/>
    <w:rsid w:val="003120B2"/>
    <w:rsid w:val="00312E6B"/>
    <w:rsid w:val="00315192"/>
    <w:rsid w:val="003160B2"/>
    <w:rsid w:val="00316206"/>
    <w:rsid w:val="00317243"/>
    <w:rsid w:val="003213E8"/>
    <w:rsid w:val="00321E50"/>
    <w:rsid w:val="00324C8E"/>
    <w:rsid w:val="00324DEA"/>
    <w:rsid w:val="00325947"/>
    <w:rsid w:val="00326765"/>
    <w:rsid w:val="003302C2"/>
    <w:rsid w:val="00331188"/>
    <w:rsid w:val="00332F41"/>
    <w:rsid w:val="00333832"/>
    <w:rsid w:val="003343B8"/>
    <w:rsid w:val="00335128"/>
    <w:rsid w:val="00335637"/>
    <w:rsid w:val="00335CD1"/>
    <w:rsid w:val="00336223"/>
    <w:rsid w:val="003402C2"/>
    <w:rsid w:val="00340468"/>
    <w:rsid w:val="00340D81"/>
    <w:rsid w:val="00344C43"/>
    <w:rsid w:val="00345AD5"/>
    <w:rsid w:val="0034683B"/>
    <w:rsid w:val="00346D77"/>
    <w:rsid w:val="003474E3"/>
    <w:rsid w:val="00347FEA"/>
    <w:rsid w:val="003501EF"/>
    <w:rsid w:val="0035121E"/>
    <w:rsid w:val="00352572"/>
    <w:rsid w:val="00352F53"/>
    <w:rsid w:val="003535FD"/>
    <w:rsid w:val="0035391B"/>
    <w:rsid w:val="003539FC"/>
    <w:rsid w:val="003544AF"/>
    <w:rsid w:val="003552C9"/>
    <w:rsid w:val="00360E3B"/>
    <w:rsid w:val="003616BC"/>
    <w:rsid w:val="003627BE"/>
    <w:rsid w:val="00362983"/>
    <w:rsid w:val="00362C29"/>
    <w:rsid w:val="00362EE4"/>
    <w:rsid w:val="00363FA9"/>
    <w:rsid w:val="00365279"/>
    <w:rsid w:val="00372266"/>
    <w:rsid w:val="003728F5"/>
    <w:rsid w:val="00373E67"/>
    <w:rsid w:val="003741FF"/>
    <w:rsid w:val="003748A2"/>
    <w:rsid w:val="0037491C"/>
    <w:rsid w:val="0037492D"/>
    <w:rsid w:val="00375849"/>
    <w:rsid w:val="00377F9D"/>
    <w:rsid w:val="0038024A"/>
    <w:rsid w:val="003812D7"/>
    <w:rsid w:val="003827B5"/>
    <w:rsid w:val="00382F83"/>
    <w:rsid w:val="003839CD"/>
    <w:rsid w:val="00384607"/>
    <w:rsid w:val="0038585B"/>
    <w:rsid w:val="00386170"/>
    <w:rsid w:val="00386222"/>
    <w:rsid w:val="0038624A"/>
    <w:rsid w:val="003866C3"/>
    <w:rsid w:val="003866E3"/>
    <w:rsid w:val="00386A3C"/>
    <w:rsid w:val="0039081F"/>
    <w:rsid w:val="0039204B"/>
    <w:rsid w:val="003950BC"/>
    <w:rsid w:val="0039535B"/>
    <w:rsid w:val="00397586"/>
    <w:rsid w:val="003A0922"/>
    <w:rsid w:val="003A159B"/>
    <w:rsid w:val="003A21EC"/>
    <w:rsid w:val="003A2610"/>
    <w:rsid w:val="003A26A9"/>
    <w:rsid w:val="003A26FF"/>
    <w:rsid w:val="003A2E45"/>
    <w:rsid w:val="003A408C"/>
    <w:rsid w:val="003A4A5D"/>
    <w:rsid w:val="003A5020"/>
    <w:rsid w:val="003A5721"/>
    <w:rsid w:val="003B0A18"/>
    <w:rsid w:val="003B0A7B"/>
    <w:rsid w:val="003B146A"/>
    <w:rsid w:val="003B1FB7"/>
    <w:rsid w:val="003B3B02"/>
    <w:rsid w:val="003B4A41"/>
    <w:rsid w:val="003B5EE2"/>
    <w:rsid w:val="003C2BF2"/>
    <w:rsid w:val="003C43B3"/>
    <w:rsid w:val="003C5C08"/>
    <w:rsid w:val="003C7E9B"/>
    <w:rsid w:val="003C7FC0"/>
    <w:rsid w:val="003D059B"/>
    <w:rsid w:val="003D1C7C"/>
    <w:rsid w:val="003D3C45"/>
    <w:rsid w:val="003D3F77"/>
    <w:rsid w:val="003D40AA"/>
    <w:rsid w:val="003D4C02"/>
    <w:rsid w:val="003D54F3"/>
    <w:rsid w:val="003D568F"/>
    <w:rsid w:val="003D614A"/>
    <w:rsid w:val="003D6379"/>
    <w:rsid w:val="003D66DD"/>
    <w:rsid w:val="003D6DD9"/>
    <w:rsid w:val="003E2BF3"/>
    <w:rsid w:val="003E3577"/>
    <w:rsid w:val="003E3996"/>
    <w:rsid w:val="003E3E41"/>
    <w:rsid w:val="003E4633"/>
    <w:rsid w:val="003E4B0E"/>
    <w:rsid w:val="003E5063"/>
    <w:rsid w:val="003E564A"/>
    <w:rsid w:val="003E5663"/>
    <w:rsid w:val="003E59F5"/>
    <w:rsid w:val="003E6FD8"/>
    <w:rsid w:val="003F0BD0"/>
    <w:rsid w:val="003F0D03"/>
    <w:rsid w:val="003F10C4"/>
    <w:rsid w:val="003F3089"/>
    <w:rsid w:val="003F60F7"/>
    <w:rsid w:val="003F616A"/>
    <w:rsid w:val="003F6CA5"/>
    <w:rsid w:val="00400729"/>
    <w:rsid w:val="00401629"/>
    <w:rsid w:val="00403CF9"/>
    <w:rsid w:val="00403E57"/>
    <w:rsid w:val="0040570E"/>
    <w:rsid w:val="00405B46"/>
    <w:rsid w:val="00405F08"/>
    <w:rsid w:val="004062A8"/>
    <w:rsid w:val="00407623"/>
    <w:rsid w:val="00407EE2"/>
    <w:rsid w:val="00411574"/>
    <w:rsid w:val="004117A5"/>
    <w:rsid w:val="00411B5D"/>
    <w:rsid w:val="004138AA"/>
    <w:rsid w:val="00414C8C"/>
    <w:rsid w:val="00414DF6"/>
    <w:rsid w:val="0042238D"/>
    <w:rsid w:val="00423196"/>
    <w:rsid w:val="00424008"/>
    <w:rsid w:val="004260D1"/>
    <w:rsid w:val="00426F7F"/>
    <w:rsid w:val="0042730F"/>
    <w:rsid w:val="004313F8"/>
    <w:rsid w:val="00431FEF"/>
    <w:rsid w:val="00432FB8"/>
    <w:rsid w:val="00433372"/>
    <w:rsid w:val="0043374F"/>
    <w:rsid w:val="00433793"/>
    <w:rsid w:val="0043445A"/>
    <w:rsid w:val="00436147"/>
    <w:rsid w:val="0043682E"/>
    <w:rsid w:val="00436BAD"/>
    <w:rsid w:val="00437220"/>
    <w:rsid w:val="004405A9"/>
    <w:rsid w:val="00440764"/>
    <w:rsid w:val="00446643"/>
    <w:rsid w:val="00447FDE"/>
    <w:rsid w:val="00451290"/>
    <w:rsid w:val="00451F30"/>
    <w:rsid w:val="00454B89"/>
    <w:rsid w:val="00454F77"/>
    <w:rsid w:val="0045542C"/>
    <w:rsid w:val="004554D2"/>
    <w:rsid w:val="00455D17"/>
    <w:rsid w:val="00457110"/>
    <w:rsid w:val="004605D3"/>
    <w:rsid w:val="004611B3"/>
    <w:rsid w:val="004613BC"/>
    <w:rsid w:val="004655B2"/>
    <w:rsid w:val="004660F7"/>
    <w:rsid w:val="00467487"/>
    <w:rsid w:val="00467624"/>
    <w:rsid w:val="00467BFE"/>
    <w:rsid w:val="004702ED"/>
    <w:rsid w:val="00470729"/>
    <w:rsid w:val="00476797"/>
    <w:rsid w:val="004813E8"/>
    <w:rsid w:val="0048174A"/>
    <w:rsid w:val="004819AA"/>
    <w:rsid w:val="0048591F"/>
    <w:rsid w:val="004868B4"/>
    <w:rsid w:val="004871B8"/>
    <w:rsid w:val="0048778A"/>
    <w:rsid w:val="00490680"/>
    <w:rsid w:val="00490FA2"/>
    <w:rsid w:val="00491E17"/>
    <w:rsid w:val="00491F70"/>
    <w:rsid w:val="00492ADD"/>
    <w:rsid w:val="00492B32"/>
    <w:rsid w:val="004954AF"/>
    <w:rsid w:val="00495A8D"/>
    <w:rsid w:val="00495E14"/>
    <w:rsid w:val="004A03EC"/>
    <w:rsid w:val="004A13C4"/>
    <w:rsid w:val="004A2378"/>
    <w:rsid w:val="004A4050"/>
    <w:rsid w:val="004A6671"/>
    <w:rsid w:val="004A6A04"/>
    <w:rsid w:val="004A6D22"/>
    <w:rsid w:val="004A6F07"/>
    <w:rsid w:val="004A7A1F"/>
    <w:rsid w:val="004B0B95"/>
    <w:rsid w:val="004B1043"/>
    <w:rsid w:val="004B1F08"/>
    <w:rsid w:val="004B2745"/>
    <w:rsid w:val="004B2AB9"/>
    <w:rsid w:val="004B3379"/>
    <w:rsid w:val="004B33FA"/>
    <w:rsid w:val="004B374E"/>
    <w:rsid w:val="004B382E"/>
    <w:rsid w:val="004B50B5"/>
    <w:rsid w:val="004B66D9"/>
    <w:rsid w:val="004B6925"/>
    <w:rsid w:val="004C0A1E"/>
    <w:rsid w:val="004C0B52"/>
    <w:rsid w:val="004C0CCB"/>
    <w:rsid w:val="004C1C2F"/>
    <w:rsid w:val="004C327E"/>
    <w:rsid w:val="004C4B8D"/>
    <w:rsid w:val="004D080C"/>
    <w:rsid w:val="004D3DC2"/>
    <w:rsid w:val="004D3FBC"/>
    <w:rsid w:val="004D52C3"/>
    <w:rsid w:val="004D543F"/>
    <w:rsid w:val="004D6549"/>
    <w:rsid w:val="004D794E"/>
    <w:rsid w:val="004D7E0A"/>
    <w:rsid w:val="004E0959"/>
    <w:rsid w:val="004E2180"/>
    <w:rsid w:val="004E73D0"/>
    <w:rsid w:val="004F0171"/>
    <w:rsid w:val="004F0F93"/>
    <w:rsid w:val="004F2418"/>
    <w:rsid w:val="004F2A68"/>
    <w:rsid w:val="004F3725"/>
    <w:rsid w:val="004F4F20"/>
    <w:rsid w:val="004F6972"/>
    <w:rsid w:val="00500AE0"/>
    <w:rsid w:val="00500E9F"/>
    <w:rsid w:val="00500FBC"/>
    <w:rsid w:val="00503763"/>
    <w:rsid w:val="00503A90"/>
    <w:rsid w:val="00503A91"/>
    <w:rsid w:val="00504333"/>
    <w:rsid w:val="005044FB"/>
    <w:rsid w:val="00504B05"/>
    <w:rsid w:val="00504DBC"/>
    <w:rsid w:val="00505022"/>
    <w:rsid w:val="00505104"/>
    <w:rsid w:val="00505E7C"/>
    <w:rsid w:val="00505FED"/>
    <w:rsid w:val="00507B0D"/>
    <w:rsid w:val="00510334"/>
    <w:rsid w:val="00510E30"/>
    <w:rsid w:val="00511FE9"/>
    <w:rsid w:val="00517608"/>
    <w:rsid w:val="005208EE"/>
    <w:rsid w:val="00520BA0"/>
    <w:rsid w:val="00521560"/>
    <w:rsid w:val="00522448"/>
    <w:rsid w:val="005227DD"/>
    <w:rsid w:val="00523BFD"/>
    <w:rsid w:val="00525847"/>
    <w:rsid w:val="00525B1F"/>
    <w:rsid w:val="00525E12"/>
    <w:rsid w:val="00526A56"/>
    <w:rsid w:val="00530010"/>
    <w:rsid w:val="00530271"/>
    <w:rsid w:val="00530BAA"/>
    <w:rsid w:val="00531651"/>
    <w:rsid w:val="00531E12"/>
    <w:rsid w:val="005320A2"/>
    <w:rsid w:val="005322DD"/>
    <w:rsid w:val="00532DB4"/>
    <w:rsid w:val="005339EA"/>
    <w:rsid w:val="00534403"/>
    <w:rsid w:val="00535666"/>
    <w:rsid w:val="005362C3"/>
    <w:rsid w:val="005370E9"/>
    <w:rsid w:val="00537145"/>
    <w:rsid w:val="00537E7C"/>
    <w:rsid w:val="0054012F"/>
    <w:rsid w:val="00540744"/>
    <w:rsid w:val="00540D91"/>
    <w:rsid w:val="00541E14"/>
    <w:rsid w:val="00543A48"/>
    <w:rsid w:val="00545269"/>
    <w:rsid w:val="0054591F"/>
    <w:rsid w:val="00546015"/>
    <w:rsid w:val="00547756"/>
    <w:rsid w:val="00550671"/>
    <w:rsid w:val="00551A9E"/>
    <w:rsid w:val="00552AE9"/>
    <w:rsid w:val="00552B28"/>
    <w:rsid w:val="00553C97"/>
    <w:rsid w:val="00554553"/>
    <w:rsid w:val="00554CC1"/>
    <w:rsid w:val="00554EE1"/>
    <w:rsid w:val="00555A0A"/>
    <w:rsid w:val="00555C97"/>
    <w:rsid w:val="0055695D"/>
    <w:rsid w:val="0055792F"/>
    <w:rsid w:val="0056073E"/>
    <w:rsid w:val="005610BD"/>
    <w:rsid w:val="005636D2"/>
    <w:rsid w:val="00564E57"/>
    <w:rsid w:val="00564FFE"/>
    <w:rsid w:val="00565766"/>
    <w:rsid w:val="00565D53"/>
    <w:rsid w:val="00566829"/>
    <w:rsid w:val="00566E8A"/>
    <w:rsid w:val="00567193"/>
    <w:rsid w:val="005679C4"/>
    <w:rsid w:val="00570EDE"/>
    <w:rsid w:val="00576C30"/>
    <w:rsid w:val="0058365B"/>
    <w:rsid w:val="00586895"/>
    <w:rsid w:val="00587284"/>
    <w:rsid w:val="00592C30"/>
    <w:rsid w:val="00592C6C"/>
    <w:rsid w:val="005935C5"/>
    <w:rsid w:val="00594B21"/>
    <w:rsid w:val="005959AE"/>
    <w:rsid w:val="00595ACC"/>
    <w:rsid w:val="00596D63"/>
    <w:rsid w:val="005A1831"/>
    <w:rsid w:val="005A20BF"/>
    <w:rsid w:val="005A2193"/>
    <w:rsid w:val="005A32CC"/>
    <w:rsid w:val="005A400F"/>
    <w:rsid w:val="005A4E7F"/>
    <w:rsid w:val="005A6BD5"/>
    <w:rsid w:val="005A6D89"/>
    <w:rsid w:val="005B05DB"/>
    <w:rsid w:val="005B0EE2"/>
    <w:rsid w:val="005B114E"/>
    <w:rsid w:val="005B1A1F"/>
    <w:rsid w:val="005B1D67"/>
    <w:rsid w:val="005B3324"/>
    <w:rsid w:val="005B341F"/>
    <w:rsid w:val="005B3B45"/>
    <w:rsid w:val="005B4113"/>
    <w:rsid w:val="005B419E"/>
    <w:rsid w:val="005B436F"/>
    <w:rsid w:val="005B6BF8"/>
    <w:rsid w:val="005B71D3"/>
    <w:rsid w:val="005C22FE"/>
    <w:rsid w:val="005C3261"/>
    <w:rsid w:val="005C394D"/>
    <w:rsid w:val="005C4A24"/>
    <w:rsid w:val="005C5792"/>
    <w:rsid w:val="005C634F"/>
    <w:rsid w:val="005C7237"/>
    <w:rsid w:val="005C7E45"/>
    <w:rsid w:val="005D0956"/>
    <w:rsid w:val="005D0CA7"/>
    <w:rsid w:val="005D2577"/>
    <w:rsid w:val="005D3F3D"/>
    <w:rsid w:val="005D43AD"/>
    <w:rsid w:val="005D5029"/>
    <w:rsid w:val="005D7748"/>
    <w:rsid w:val="005E4109"/>
    <w:rsid w:val="005E5492"/>
    <w:rsid w:val="005E5979"/>
    <w:rsid w:val="005F0C26"/>
    <w:rsid w:val="005F0D76"/>
    <w:rsid w:val="005F13DD"/>
    <w:rsid w:val="005F1682"/>
    <w:rsid w:val="005F2D67"/>
    <w:rsid w:val="005F58C6"/>
    <w:rsid w:val="005F59B6"/>
    <w:rsid w:val="005F64B3"/>
    <w:rsid w:val="005F6B8E"/>
    <w:rsid w:val="005F70D8"/>
    <w:rsid w:val="00601126"/>
    <w:rsid w:val="00601E52"/>
    <w:rsid w:val="006041B9"/>
    <w:rsid w:val="00606FB9"/>
    <w:rsid w:val="0061008B"/>
    <w:rsid w:val="00611BEC"/>
    <w:rsid w:val="00611DA3"/>
    <w:rsid w:val="006122C3"/>
    <w:rsid w:val="006126AC"/>
    <w:rsid w:val="00613B54"/>
    <w:rsid w:val="00614774"/>
    <w:rsid w:val="006147A8"/>
    <w:rsid w:val="006155B1"/>
    <w:rsid w:val="0061560B"/>
    <w:rsid w:val="0061694E"/>
    <w:rsid w:val="00616E37"/>
    <w:rsid w:val="00620037"/>
    <w:rsid w:val="00620D69"/>
    <w:rsid w:val="006216E2"/>
    <w:rsid w:val="006222BE"/>
    <w:rsid w:val="006234A5"/>
    <w:rsid w:val="00623AD4"/>
    <w:rsid w:val="00626E7B"/>
    <w:rsid w:val="00631B6A"/>
    <w:rsid w:val="00633A2D"/>
    <w:rsid w:val="0063468D"/>
    <w:rsid w:val="00635B3C"/>
    <w:rsid w:val="00635CB4"/>
    <w:rsid w:val="00635F43"/>
    <w:rsid w:val="0063605A"/>
    <w:rsid w:val="00637A57"/>
    <w:rsid w:val="00637EE3"/>
    <w:rsid w:val="00641AA5"/>
    <w:rsid w:val="00645B40"/>
    <w:rsid w:val="006475A1"/>
    <w:rsid w:val="00647E97"/>
    <w:rsid w:val="00652D44"/>
    <w:rsid w:val="00653C14"/>
    <w:rsid w:val="00654420"/>
    <w:rsid w:val="006549DC"/>
    <w:rsid w:val="00654ED3"/>
    <w:rsid w:val="006551D3"/>
    <w:rsid w:val="00660BE5"/>
    <w:rsid w:val="00661E52"/>
    <w:rsid w:val="006621D1"/>
    <w:rsid w:val="00662CBD"/>
    <w:rsid w:val="00662D88"/>
    <w:rsid w:val="006632E4"/>
    <w:rsid w:val="006633E6"/>
    <w:rsid w:val="00664886"/>
    <w:rsid w:val="00665778"/>
    <w:rsid w:val="00665F02"/>
    <w:rsid w:val="00666ED2"/>
    <w:rsid w:val="00667662"/>
    <w:rsid w:val="00667959"/>
    <w:rsid w:val="006716A7"/>
    <w:rsid w:val="00671A91"/>
    <w:rsid w:val="00671EF2"/>
    <w:rsid w:val="00672D5B"/>
    <w:rsid w:val="006740E1"/>
    <w:rsid w:val="00677198"/>
    <w:rsid w:val="00681158"/>
    <w:rsid w:val="00681471"/>
    <w:rsid w:val="00682C21"/>
    <w:rsid w:val="0068401B"/>
    <w:rsid w:val="00686F3E"/>
    <w:rsid w:val="00687031"/>
    <w:rsid w:val="00687848"/>
    <w:rsid w:val="00690ADE"/>
    <w:rsid w:val="006939BC"/>
    <w:rsid w:val="00694B82"/>
    <w:rsid w:val="00695F06"/>
    <w:rsid w:val="00696159"/>
    <w:rsid w:val="006A0FAC"/>
    <w:rsid w:val="006A102D"/>
    <w:rsid w:val="006A11D6"/>
    <w:rsid w:val="006A30BF"/>
    <w:rsid w:val="006A361C"/>
    <w:rsid w:val="006A5752"/>
    <w:rsid w:val="006A5BFD"/>
    <w:rsid w:val="006A5E33"/>
    <w:rsid w:val="006A7A5A"/>
    <w:rsid w:val="006A7B05"/>
    <w:rsid w:val="006A7CC5"/>
    <w:rsid w:val="006B0368"/>
    <w:rsid w:val="006B160A"/>
    <w:rsid w:val="006B1A92"/>
    <w:rsid w:val="006B1E20"/>
    <w:rsid w:val="006B21E4"/>
    <w:rsid w:val="006B2D71"/>
    <w:rsid w:val="006B39EF"/>
    <w:rsid w:val="006B459F"/>
    <w:rsid w:val="006B7665"/>
    <w:rsid w:val="006C10F1"/>
    <w:rsid w:val="006C112E"/>
    <w:rsid w:val="006C12AC"/>
    <w:rsid w:val="006C22C8"/>
    <w:rsid w:val="006C27F6"/>
    <w:rsid w:val="006C56BB"/>
    <w:rsid w:val="006C595F"/>
    <w:rsid w:val="006C6349"/>
    <w:rsid w:val="006C7E61"/>
    <w:rsid w:val="006C7FE3"/>
    <w:rsid w:val="006D0D4E"/>
    <w:rsid w:val="006D5626"/>
    <w:rsid w:val="006D67AC"/>
    <w:rsid w:val="006D732F"/>
    <w:rsid w:val="006D77F9"/>
    <w:rsid w:val="006E00EE"/>
    <w:rsid w:val="006E054F"/>
    <w:rsid w:val="006E08AE"/>
    <w:rsid w:val="006E0E3F"/>
    <w:rsid w:val="006E0FDF"/>
    <w:rsid w:val="006E1BF9"/>
    <w:rsid w:val="006E2103"/>
    <w:rsid w:val="006E216D"/>
    <w:rsid w:val="006E2DDE"/>
    <w:rsid w:val="006E4754"/>
    <w:rsid w:val="006E610B"/>
    <w:rsid w:val="006F07F8"/>
    <w:rsid w:val="006F2AA7"/>
    <w:rsid w:val="006F34B6"/>
    <w:rsid w:val="006F3A06"/>
    <w:rsid w:val="006F7D4A"/>
    <w:rsid w:val="0070119F"/>
    <w:rsid w:val="00703607"/>
    <w:rsid w:val="007038EA"/>
    <w:rsid w:val="00703C8D"/>
    <w:rsid w:val="00703FE9"/>
    <w:rsid w:val="0070563E"/>
    <w:rsid w:val="00707B41"/>
    <w:rsid w:val="007106C7"/>
    <w:rsid w:val="0071176C"/>
    <w:rsid w:val="00712081"/>
    <w:rsid w:val="007123E6"/>
    <w:rsid w:val="00712F51"/>
    <w:rsid w:val="0071479B"/>
    <w:rsid w:val="00720F05"/>
    <w:rsid w:val="0072287F"/>
    <w:rsid w:val="00723B42"/>
    <w:rsid w:val="00723CD9"/>
    <w:rsid w:val="007255B7"/>
    <w:rsid w:val="00726401"/>
    <w:rsid w:val="00727DE6"/>
    <w:rsid w:val="007307E7"/>
    <w:rsid w:val="0073164D"/>
    <w:rsid w:val="007331A1"/>
    <w:rsid w:val="007361CA"/>
    <w:rsid w:val="007371AA"/>
    <w:rsid w:val="007379C7"/>
    <w:rsid w:val="00741611"/>
    <w:rsid w:val="0074293C"/>
    <w:rsid w:val="00743289"/>
    <w:rsid w:val="00744EE8"/>
    <w:rsid w:val="00745672"/>
    <w:rsid w:val="0074585D"/>
    <w:rsid w:val="00746CDF"/>
    <w:rsid w:val="00750498"/>
    <w:rsid w:val="00751B1A"/>
    <w:rsid w:val="00752961"/>
    <w:rsid w:val="00752FE7"/>
    <w:rsid w:val="00755153"/>
    <w:rsid w:val="0075582F"/>
    <w:rsid w:val="00755D99"/>
    <w:rsid w:val="0075707B"/>
    <w:rsid w:val="007575EC"/>
    <w:rsid w:val="00757684"/>
    <w:rsid w:val="0075778F"/>
    <w:rsid w:val="00761F38"/>
    <w:rsid w:val="00762D8B"/>
    <w:rsid w:val="0076371C"/>
    <w:rsid w:val="00765495"/>
    <w:rsid w:val="00770000"/>
    <w:rsid w:val="00771092"/>
    <w:rsid w:val="00771804"/>
    <w:rsid w:val="00771C65"/>
    <w:rsid w:val="007724CF"/>
    <w:rsid w:val="0077332A"/>
    <w:rsid w:val="00773552"/>
    <w:rsid w:val="00773FAD"/>
    <w:rsid w:val="007742B9"/>
    <w:rsid w:val="00777C1B"/>
    <w:rsid w:val="0078013F"/>
    <w:rsid w:val="00780F7F"/>
    <w:rsid w:val="007814B8"/>
    <w:rsid w:val="00781A83"/>
    <w:rsid w:val="00781D01"/>
    <w:rsid w:val="00787D6F"/>
    <w:rsid w:val="0079018D"/>
    <w:rsid w:val="00790B07"/>
    <w:rsid w:val="00790C08"/>
    <w:rsid w:val="00792D60"/>
    <w:rsid w:val="00793BE7"/>
    <w:rsid w:val="00794131"/>
    <w:rsid w:val="007963CD"/>
    <w:rsid w:val="00797B95"/>
    <w:rsid w:val="007A0154"/>
    <w:rsid w:val="007A16CF"/>
    <w:rsid w:val="007A1B67"/>
    <w:rsid w:val="007A1BAC"/>
    <w:rsid w:val="007A2FC1"/>
    <w:rsid w:val="007A3A02"/>
    <w:rsid w:val="007A5637"/>
    <w:rsid w:val="007A57B0"/>
    <w:rsid w:val="007A5BCB"/>
    <w:rsid w:val="007A6002"/>
    <w:rsid w:val="007A6CCA"/>
    <w:rsid w:val="007A7312"/>
    <w:rsid w:val="007B0726"/>
    <w:rsid w:val="007B0951"/>
    <w:rsid w:val="007B0EEC"/>
    <w:rsid w:val="007B1349"/>
    <w:rsid w:val="007B1733"/>
    <w:rsid w:val="007B268E"/>
    <w:rsid w:val="007B3207"/>
    <w:rsid w:val="007B3F50"/>
    <w:rsid w:val="007B4258"/>
    <w:rsid w:val="007B6BD7"/>
    <w:rsid w:val="007B789B"/>
    <w:rsid w:val="007C0405"/>
    <w:rsid w:val="007C0F62"/>
    <w:rsid w:val="007C3584"/>
    <w:rsid w:val="007C3664"/>
    <w:rsid w:val="007C3A59"/>
    <w:rsid w:val="007C58A2"/>
    <w:rsid w:val="007C68EF"/>
    <w:rsid w:val="007C6E06"/>
    <w:rsid w:val="007C7DA7"/>
    <w:rsid w:val="007D14FB"/>
    <w:rsid w:val="007D1EB4"/>
    <w:rsid w:val="007D2B5F"/>
    <w:rsid w:val="007D3BAA"/>
    <w:rsid w:val="007D41B8"/>
    <w:rsid w:val="007D4431"/>
    <w:rsid w:val="007D4B8C"/>
    <w:rsid w:val="007D5731"/>
    <w:rsid w:val="007D5799"/>
    <w:rsid w:val="007D58E7"/>
    <w:rsid w:val="007D5C7D"/>
    <w:rsid w:val="007D69BE"/>
    <w:rsid w:val="007E1556"/>
    <w:rsid w:val="007E27A2"/>
    <w:rsid w:val="007E4C4F"/>
    <w:rsid w:val="007E5818"/>
    <w:rsid w:val="007E689C"/>
    <w:rsid w:val="007E6E46"/>
    <w:rsid w:val="007E757A"/>
    <w:rsid w:val="007F48A1"/>
    <w:rsid w:val="007F57A6"/>
    <w:rsid w:val="007F6A15"/>
    <w:rsid w:val="008004EE"/>
    <w:rsid w:val="00800ACD"/>
    <w:rsid w:val="00802366"/>
    <w:rsid w:val="00802AEE"/>
    <w:rsid w:val="00803582"/>
    <w:rsid w:val="00803768"/>
    <w:rsid w:val="0080419C"/>
    <w:rsid w:val="00804D17"/>
    <w:rsid w:val="008053C4"/>
    <w:rsid w:val="008053EA"/>
    <w:rsid w:val="008078A1"/>
    <w:rsid w:val="00807C45"/>
    <w:rsid w:val="008127F6"/>
    <w:rsid w:val="00812C69"/>
    <w:rsid w:val="0081382F"/>
    <w:rsid w:val="00814462"/>
    <w:rsid w:val="00816EB9"/>
    <w:rsid w:val="00817073"/>
    <w:rsid w:val="00817970"/>
    <w:rsid w:val="00820353"/>
    <w:rsid w:val="00822B6F"/>
    <w:rsid w:val="008235F7"/>
    <w:rsid w:val="0082566F"/>
    <w:rsid w:val="00831144"/>
    <w:rsid w:val="00831C1E"/>
    <w:rsid w:val="00831E5C"/>
    <w:rsid w:val="008330AC"/>
    <w:rsid w:val="00835750"/>
    <w:rsid w:val="00835CCF"/>
    <w:rsid w:val="0083688A"/>
    <w:rsid w:val="0083743F"/>
    <w:rsid w:val="00837825"/>
    <w:rsid w:val="0084293A"/>
    <w:rsid w:val="008446E8"/>
    <w:rsid w:val="0084690D"/>
    <w:rsid w:val="00851043"/>
    <w:rsid w:val="00851E5E"/>
    <w:rsid w:val="008526C0"/>
    <w:rsid w:val="00852A33"/>
    <w:rsid w:val="008543F7"/>
    <w:rsid w:val="008543FE"/>
    <w:rsid w:val="00854BA7"/>
    <w:rsid w:val="0085521B"/>
    <w:rsid w:val="008553B4"/>
    <w:rsid w:val="00856597"/>
    <w:rsid w:val="008571DC"/>
    <w:rsid w:val="00860FC5"/>
    <w:rsid w:val="008612B9"/>
    <w:rsid w:val="00864A67"/>
    <w:rsid w:val="00865141"/>
    <w:rsid w:val="008660AB"/>
    <w:rsid w:val="0086696F"/>
    <w:rsid w:val="00867416"/>
    <w:rsid w:val="00870680"/>
    <w:rsid w:val="00870A52"/>
    <w:rsid w:val="00872CB5"/>
    <w:rsid w:val="008774E3"/>
    <w:rsid w:val="008835D5"/>
    <w:rsid w:val="0088432C"/>
    <w:rsid w:val="00884D4A"/>
    <w:rsid w:val="0088550B"/>
    <w:rsid w:val="00885E41"/>
    <w:rsid w:val="00886A45"/>
    <w:rsid w:val="00887969"/>
    <w:rsid w:val="00887BF8"/>
    <w:rsid w:val="008912C7"/>
    <w:rsid w:val="00891578"/>
    <w:rsid w:val="008916BC"/>
    <w:rsid w:val="00893295"/>
    <w:rsid w:val="00893632"/>
    <w:rsid w:val="00893BAA"/>
    <w:rsid w:val="00894005"/>
    <w:rsid w:val="008951B8"/>
    <w:rsid w:val="00895922"/>
    <w:rsid w:val="00897E6A"/>
    <w:rsid w:val="008A134B"/>
    <w:rsid w:val="008A1D9F"/>
    <w:rsid w:val="008A2189"/>
    <w:rsid w:val="008A2A42"/>
    <w:rsid w:val="008A2ED2"/>
    <w:rsid w:val="008A312D"/>
    <w:rsid w:val="008A598F"/>
    <w:rsid w:val="008A66B9"/>
    <w:rsid w:val="008A6AD0"/>
    <w:rsid w:val="008B2A7D"/>
    <w:rsid w:val="008B6A70"/>
    <w:rsid w:val="008B6C5A"/>
    <w:rsid w:val="008B7CE4"/>
    <w:rsid w:val="008C067F"/>
    <w:rsid w:val="008C0DD4"/>
    <w:rsid w:val="008C16D8"/>
    <w:rsid w:val="008C1CA8"/>
    <w:rsid w:val="008C1DAB"/>
    <w:rsid w:val="008C2048"/>
    <w:rsid w:val="008C3531"/>
    <w:rsid w:val="008C3946"/>
    <w:rsid w:val="008C3C36"/>
    <w:rsid w:val="008C54C8"/>
    <w:rsid w:val="008C5C25"/>
    <w:rsid w:val="008C79AB"/>
    <w:rsid w:val="008D1AE3"/>
    <w:rsid w:val="008D2AAE"/>
    <w:rsid w:val="008D2FC7"/>
    <w:rsid w:val="008D3EF8"/>
    <w:rsid w:val="008D5589"/>
    <w:rsid w:val="008E2131"/>
    <w:rsid w:val="008E3EBB"/>
    <w:rsid w:val="008E43F7"/>
    <w:rsid w:val="008E5CA1"/>
    <w:rsid w:val="008E70C0"/>
    <w:rsid w:val="008E7AB2"/>
    <w:rsid w:val="008E7DF0"/>
    <w:rsid w:val="008F009D"/>
    <w:rsid w:val="008F2114"/>
    <w:rsid w:val="008F2207"/>
    <w:rsid w:val="008F402E"/>
    <w:rsid w:val="008F60AC"/>
    <w:rsid w:val="008F66AE"/>
    <w:rsid w:val="008F6BE7"/>
    <w:rsid w:val="008F718C"/>
    <w:rsid w:val="00900198"/>
    <w:rsid w:val="00902673"/>
    <w:rsid w:val="0090313F"/>
    <w:rsid w:val="00904D39"/>
    <w:rsid w:val="0090634C"/>
    <w:rsid w:val="009076D3"/>
    <w:rsid w:val="00911D31"/>
    <w:rsid w:val="00911D59"/>
    <w:rsid w:val="0091378D"/>
    <w:rsid w:val="00914416"/>
    <w:rsid w:val="009149B9"/>
    <w:rsid w:val="0091565E"/>
    <w:rsid w:val="00915B0B"/>
    <w:rsid w:val="00915C88"/>
    <w:rsid w:val="00916E74"/>
    <w:rsid w:val="009215ED"/>
    <w:rsid w:val="00921CDC"/>
    <w:rsid w:val="009236D4"/>
    <w:rsid w:val="00923BB8"/>
    <w:rsid w:val="00927EC8"/>
    <w:rsid w:val="00930355"/>
    <w:rsid w:val="00930602"/>
    <w:rsid w:val="009313CA"/>
    <w:rsid w:val="009338E7"/>
    <w:rsid w:val="009341DC"/>
    <w:rsid w:val="00935D6B"/>
    <w:rsid w:val="0093705C"/>
    <w:rsid w:val="00940AAB"/>
    <w:rsid w:val="00942565"/>
    <w:rsid w:val="0094350F"/>
    <w:rsid w:val="00944E6D"/>
    <w:rsid w:val="0094517B"/>
    <w:rsid w:val="0094543D"/>
    <w:rsid w:val="00947DC3"/>
    <w:rsid w:val="00950482"/>
    <w:rsid w:val="00951284"/>
    <w:rsid w:val="0095276D"/>
    <w:rsid w:val="0095575A"/>
    <w:rsid w:val="00955996"/>
    <w:rsid w:val="00956365"/>
    <w:rsid w:val="00956E16"/>
    <w:rsid w:val="00957CD9"/>
    <w:rsid w:val="00960257"/>
    <w:rsid w:val="009611DB"/>
    <w:rsid w:val="00961A27"/>
    <w:rsid w:val="009643DD"/>
    <w:rsid w:val="00964E60"/>
    <w:rsid w:val="0096552F"/>
    <w:rsid w:val="009708BC"/>
    <w:rsid w:val="00970FA7"/>
    <w:rsid w:val="009716E4"/>
    <w:rsid w:val="00971A97"/>
    <w:rsid w:val="00972BE4"/>
    <w:rsid w:val="00972FBB"/>
    <w:rsid w:val="00973097"/>
    <w:rsid w:val="0097399E"/>
    <w:rsid w:val="00974968"/>
    <w:rsid w:val="0097513F"/>
    <w:rsid w:val="009753F8"/>
    <w:rsid w:val="00976073"/>
    <w:rsid w:val="00976201"/>
    <w:rsid w:val="00977F09"/>
    <w:rsid w:val="009810C0"/>
    <w:rsid w:val="00981EF1"/>
    <w:rsid w:val="00982A50"/>
    <w:rsid w:val="009842EE"/>
    <w:rsid w:val="0098448E"/>
    <w:rsid w:val="00985AEB"/>
    <w:rsid w:val="00986065"/>
    <w:rsid w:val="009906B3"/>
    <w:rsid w:val="00991F76"/>
    <w:rsid w:val="00992205"/>
    <w:rsid w:val="00995EE7"/>
    <w:rsid w:val="009972FA"/>
    <w:rsid w:val="0099760E"/>
    <w:rsid w:val="00997E48"/>
    <w:rsid w:val="009A0B62"/>
    <w:rsid w:val="009A0F52"/>
    <w:rsid w:val="009A3177"/>
    <w:rsid w:val="009A487C"/>
    <w:rsid w:val="009A6C41"/>
    <w:rsid w:val="009A6D6A"/>
    <w:rsid w:val="009B021D"/>
    <w:rsid w:val="009B090C"/>
    <w:rsid w:val="009B2C6B"/>
    <w:rsid w:val="009B6602"/>
    <w:rsid w:val="009C0382"/>
    <w:rsid w:val="009C0E40"/>
    <w:rsid w:val="009C2EDB"/>
    <w:rsid w:val="009C5811"/>
    <w:rsid w:val="009C79C7"/>
    <w:rsid w:val="009C7ECE"/>
    <w:rsid w:val="009D0683"/>
    <w:rsid w:val="009D0B9F"/>
    <w:rsid w:val="009D1846"/>
    <w:rsid w:val="009D1A60"/>
    <w:rsid w:val="009D24B0"/>
    <w:rsid w:val="009D29A9"/>
    <w:rsid w:val="009D4455"/>
    <w:rsid w:val="009D4DA7"/>
    <w:rsid w:val="009D73F1"/>
    <w:rsid w:val="009E0183"/>
    <w:rsid w:val="009E140C"/>
    <w:rsid w:val="009E2A35"/>
    <w:rsid w:val="009E2E7B"/>
    <w:rsid w:val="009E38E5"/>
    <w:rsid w:val="009E46AC"/>
    <w:rsid w:val="009E6480"/>
    <w:rsid w:val="009E7B85"/>
    <w:rsid w:val="009E7E0B"/>
    <w:rsid w:val="009E7F9E"/>
    <w:rsid w:val="009F059D"/>
    <w:rsid w:val="009F07A8"/>
    <w:rsid w:val="009F0C06"/>
    <w:rsid w:val="009F1217"/>
    <w:rsid w:val="009F1730"/>
    <w:rsid w:val="009F19E0"/>
    <w:rsid w:val="009F3335"/>
    <w:rsid w:val="009F46F0"/>
    <w:rsid w:val="009F61F6"/>
    <w:rsid w:val="009F7751"/>
    <w:rsid w:val="009F7929"/>
    <w:rsid w:val="00A00CBE"/>
    <w:rsid w:val="00A013E6"/>
    <w:rsid w:val="00A0256D"/>
    <w:rsid w:val="00A03290"/>
    <w:rsid w:val="00A0366F"/>
    <w:rsid w:val="00A0423B"/>
    <w:rsid w:val="00A051A6"/>
    <w:rsid w:val="00A06FF5"/>
    <w:rsid w:val="00A07534"/>
    <w:rsid w:val="00A077A6"/>
    <w:rsid w:val="00A10B38"/>
    <w:rsid w:val="00A113E6"/>
    <w:rsid w:val="00A15475"/>
    <w:rsid w:val="00A16B4D"/>
    <w:rsid w:val="00A16CFA"/>
    <w:rsid w:val="00A17931"/>
    <w:rsid w:val="00A20B64"/>
    <w:rsid w:val="00A212B0"/>
    <w:rsid w:val="00A22D71"/>
    <w:rsid w:val="00A23481"/>
    <w:rsid w:val="00A23E3E"/>
    <w:rsid w:val="00A2400A"/>
    <w:rsid w:val="00A24081"/>
    <w:rsid w:val="00A246E7"/>
    <w:rsid w:val="00A2478A"/>
    <w:rsid w:val="00A24F4A"/>
    <w:rsid w:val="00A265B4"/>
    <w:rsid w:val="00A26CC6"/>
    <w:rsid w:val="00A320BF"/>
    <w:rsid w:val="00A356BE"/>
    <w:rsid w:val="00A35740"/>
    <w:rsid w:val="00A36C38"/>
    <w:rsid w:val="00A40311"/>
    <w:rsid w:val="00A403C0"/>
    <w:rsid w:val="00A42164"/>
    <w:rsid w:val="00A42539"/>
    <w:rsid w:val="00A44642"/>
    <w:rsid w:val="00A45CE8"/>
    <w:rsid w:val="00A46295"/>
    <w:rsid w:val="00A504DA"/>
    <w:rsid w:val="00A51324"/>
    <w:rsid w:val="00A54AFE"/>
    <w:rsid w:val="00A54BB4"/>
    <w:rsid w:val="00A55C93"/>
    <w:rsid w:val="00A55EEB"/>
    <w:rsid w:val="00A5792C"/>
    <w:rsid w:val="00A57B7C"/>
    <w:rsid w:val="00A6035E"/>
    <w:rsid w:val="00A606B3"/>
    <w:rsid w:val="00A62BB1"/>
    <w:rsid w:val="00A63806"/>
    <w:rsid w:val="00A64849"/>
    <w:rsid w:val="00A64C6E"/>
    <w:rsid w:val="00A70BD8"/>
    <w:rsid w:val="00A71330"/>
    <w:rsid w:val="00A714CD"/>
    <w:rsid w:val="00A72D82"/>
    <w:rsid w:val="00A72F80"/>
    <w:rsid w:val="00A73A8E"/>
    <w:rsid w:val="00A73B3B"/>
    <w:rsid w:val="00A75C32"/>
    <w:rsid w:val="00A76373"/>
    <w:rsid w:val="00A83234"/>
    <w:rsid w:val="00A83FCD"/>
    <w:rsid w:val="00A84186"/>
    <w:rsid w:val="00A85AAD"/>
    <w:rsid w:val="00A867E6"/>
    <w:rsid w:val="00A90945"/>
    <w:rsid w:val="00A90FF1"/>
    <w:rsid w:val="00A91213"/>
    <w:rsid w:val="00A91F2A"/>
    <w:rsid w:val="00A9270F"/>
    <w:rsid w:val="00A93C4F"/>
    <w:rsid w:val="00A93EEE"/>
    <w:rsid w:val="00A95E03"/>
    <w:rsid w:val="00A9612F"/>
    <w:rsid w:val="00A976E9"/>
    <w:rsid w:val="00AA0295"/>
    <w:rsid w:val="00AA2448"/>
    <w:rsid w:val="00AA245C"/>
    <w:rsid w:val="00AA2CFF"/>
    <w:rsid w:val="00AA3DAF"/>
    <w:rsid w:val="00AA46C9"/>
    <w:rsid w:val="00AA4AE5"/>
    <w:rsid w:val="00AA67C7"/>
    <w:rsid w:val="00AA795F"/>
    <w:rsid w:val="00AB0B8F"/>
    <w:rsid w:val="00AB19F2"/>
    <w:rsid w:val="00AB1BCD"/>
    <w:rsid w:val="00AB20A9"/>
    <w:rsid w:val="00AB3020"/>
    <w:rsid w:val="00AB314B"/>
    <w:rsid w:val="00AB3FAB"/>
    <w:rsid w:val="00AB435B"/>
    <w:rsid w:val="00AB4E93"/>
    <w:rsid w:val="00AC0601"/>
    <w:rsid w:val="00AC06B0"/>
    <w:rsid w:val="00AC0830"/>
    <w:rsid w:val="00AC0D97"/>
    <w:rsid w:val="00AC22F1"/>
    <w:rsid w:val="00AC2513"/>
    <w:rsid w:val="00AC3691"/>
    <w:rsid w:val="00AC4950"/>
    <w:rsid w:val="00AD0603"/>
    <w:rsid w:val="00AD0F2F"/>
    <w:rsid w:val="00AD2ACE"/>
    <w:rsid w:val="00AD3292"/>
    <w:rsid w:val="00AD3D89"/>
    <w:rsid w:val="00AD43CC"/>
    <w:rsid w:val="00AD4BC0"/>
    <w:rsid w:val="00AD514D"/>
    <w:rsid w:val="00AD5BD9"/>
    <w:rsid w:val="00AE006B"/>
    <w:rsid w:val="00AE00C5"/>
    <w:rsid w:val="00AE07DD"/>
    <w:rsid w:val="00AE523F"/>
    <w:rsid w:val="00AE56FE"/>
    <w:rsid w:val="00AE5AA8"/>
    <w:rsid w:val="00AE648C"/>
    <w:rsid w:val="00AE673D"/>
    <w:rsid w:val="00AE79D7"/>
    <w:rsid w:val="00AE7B69"/>
    <w:rsid w:val="00AF1F69"/>
    <w:rsid w:val="00AF6A16"/>
    <w:rsid w:val="00AF7546"/>
    <w:rsid w:val="00AF7CE9"/>
    <w:rsid w:val="00B00E58"/>
    <w:rsid w:val="00B015D2"/>
    <w:rsid w:val="00B027FC"/>
    <w:rsid w:val="00B0411C"/>
    <w:rsid w:val="00B04895"/>
    <w:rsid w:val="00B05C3E"/>
    <w:rsid w:val="00B069D2"/>
    <w:rsid w:val="00B06E57"/>
    <w:rsid w:val="00B077FF"/>
    <w:rsid w:val="00B11181"/>
    <w:rsid w:val="00B13858"/>
    <w:rsid w:val="00B146CE"/>
    <w:rsid w:val="00B1529B"/>
    <w:rsid w:val="00B20105"/>
    <w:rsid w:val="00B232DE"/>
    <w:rsid w:val="00B23502"/>
    <w:rsid w:val="00B23950"/>
    <w:rsid w:val="00B2566A"/>
    <w:rsid w:val="00B31D94"/>
    <w:rsid w:val="00B32E67"/>
    <w:rsid w:val="00B34405"/>
    <w:rsid w:val="00B35AEB"/>
    <w:rsid w:val="00B3658C"/>
    <w:rsid w:val="00B379DC"/>
    <w:rsid w:val="00B41DC5"/>
    <w:rsid w:val="00B41FED"/>
    <w:rsid w:val="00B43087"/>
    <w:rsid w:val="00B4414B"/>
    <w:rsid w:val="00B457F9"/>
    <w:rsid w:val="00B466A1"/>
    <w:rsid w:val="00B47835"/>
    <w:rsid w:val="00B47B9B"/>
    <w:rsid w:val="00B501BE"/>
    <w:rsid w:val="00B510FD"/>
    <w:rsid w:val="00B5154C"/>
    <w:rsid w:val="00B51F9B"/>
    <w:rsid w:val="00B52CCB"/>
    <w:rsid w:val="00B53E03"/>
    <w:rsid w:val="00B5524D"/>
    <w:rsid w:val="00B559E8"/>
    <w:rsid w:val="00B56A21"/>
    <w:rsid w:val="00B60DC8"/>
    <w:rsid w:val="00B62A49"/>
    <w:rsid w:val="00B63909"/>
    <w:rsid w:val="00B713A2"/>
    <w:rsid w:val="00B716C9"/>
    <w:rsid w:val="00B73690"/>
    <w:rsid w:val="00B74F14"/>
    <w:rsid w:val="00B75E8A"/>
    <w:rsid w:val="00B76692"/>
    <w:rsid w:val="00B76E19"/>
    <w:rsid w:val="00B76F0A"/>
    <w:rsid w:val="00B77223"/>
    <w:rsid w:val="00B77DB5"/>
    <w:rsid w:val="00B819F8"/>
    <w:rsid w:val="00B8244B"/>
    <w:rsid w:val="00B82AD2"/>
    <w:rsid w:val="00B847ED"/>
    <w:rsid w:val="00B912D1"/>
    <w:rsid w:val="00B92D5A"/>
    <w:rsid w:val="00B95320"/>
    <w:rsid w:val="00B959E4"/>
    <w:rsid w:val="00B97A6A"/>
    <w:rsid w:val="00BA2522"/>
    <w:rsid w:val="00BA2BDC"/>
    <w:rsid w:val="00BA346A"/>
    <w:rsid w:val="00BA3979"/>
    <w:rsid w:val="00BA647B"/>
    <w:rsid w:val="00BB1299"/>
    <w:rsid w:val="00BB1564"/>
    <w:rsid w:val="00BB19BC"/>
    <w:rsid w:val="00BB1DB1"/>
    <w:rsid w:val="00BB2362"/>
    <w:rsid w:val="00BB2495"/>
    <w:rsid w:val="00BB3B47"/>
    <w:rsid w:val="00BB4194"/>
    <w:rsid w:val="00BB41F7"/>
    <w:rsid w:val="00BB7A54"/>
    <w:rsid w:val="00BC1E02"/>
    <w:rsid w:val="00BC4AC2"/>
    <w:rsid w:val="00BC4C33"/>
    <w:rsid w:val="00BC50AC"/>
    <w:rsid w:val="00BC63C3"/>
    <w:rsid w:val="00BD04CD"/>
    <w:rsid w:val="00BD1565"/>
    <w:rsid w:val="00BD3F17"/>
    <w:rsid w:val="00BD4E83"/>
    <w:rsid w:val="00BD5173"/>
    <w:rsid w:val="00BD5CD6"/>
    <w:rsid w:val="00BD64DD"/>
    <w:rsid w:val="00BD6D36"/>
    <w:rsid w:val="00BD7A71"/>
    <w:rsid w:val="00BE20E1"/>
    <w:rsid w:val="00BE2F77"/>
    <w:rsid w:val="00BE53B7"/>
    <w:rsid w:val="00BE5431"/>
    <w:rsid w:val="00BE66DB"/>
    <w:rsid w:val="00BF100E"/>
    <w:rsid w:val="00BF20A5"/>
    <w:rsid w:val="00BF4DD7"/>
    <w:rsid w:val="00BF4FE1"/>
    <w:rsid w:val="00C004AE"/>
    <w:rsid w:val="00C00DD1"/>
    <w:rsid w:val="00C01AB9"/>
    <w:rsid w:val="00C01B15"/>
    <w:rsid w:val="00C02167"/>
    <w:rsid w:val="00C029DB"/>
    <w:rsid w:val="00C03569"/>
    <w:rsid w:val="00C037F1"/>
    <w:rsid w:val="00C04A48"/>
    <w:rsid w:val="00C05018"/>
    <w:rsid w:val="00C0509C"/>
    <w:rsid w:val="00C06C1F"/>
    <w:rsid w:val="00C06D0D"/>
    <w:rsid w:val="00C0718D"/>
    <w:rsid w:val="00C07AF1"/>
    <w:rsid w:val="00C07BE9"/>
    <w:rsid w:val="00C13EB9"/>
    <w:rsid w:val="00C15465"/>
    <w:rsid w:val="00C16565"/>
    <w:rsid w:val="00C179E8"/>
    <w:rsid w:val="00C17F11"/>
    <w:rsid w:val="00C24059"/>
    <w:rsid w:val="00C244C4"/>
    <w:rsid w:val="00C24814"/>
    <w:rsid w:val="00C267A6"/>
    <w:rsid w:val="00C26A05"/>
    <w:rsid w:val="00C308A0"/>
    <w:rsid w:val="00C31929"/>
    <w:rsid w:val="00C3233A"/>
    <w:rsid w:val="00C3585E"/>
    <w:rsid w:val="00C36340"/>
    <w:rsid w:val="00C366A6"/>
    <w:rsid w:val="00C3759F"/>
    <w:rsid w:val="00C379E5"/>
    <w:rsid w:val="00C416F3"/>
    <w:rsid w:val="00C41EDC"/>
    <w:rsid w:val="00C43A60"/>
    <w:rsid w:val="00C43EA1"/>
    <w:rsid w:val="00C459C6"/>
    <w:rsid w:val="00C4690C"/>
    <w:rsid w:val="00C46CFD"/>
    <w:rsid w:val="00C47CC9"/>
    <w:rsid w:val="00C513F2"/>
    <w:rsid w:val="00C51A91"/>
    <w:rsid w:val="00C51B13"/>
    <w:rsid w:val="00C51B4E"/>
    <w:rsid w:val="00C5224B"/>
    <w:rsid w:val="00C54524"/>
    <w:rsid w:val="00C56742"/>
    <w:rsid w:val="00C570A4"/>
    <w:rsid w:val="00C60F9F"/>
    <w:rsid w:val="00C62FEC"/>
    <w:rsid w:val="00C6375F"/>
    <w:rsid w:val="00C65A4D"/>
    <w:rsid w:val="00C65D64"/>
    <w:rsid w:val="00C7516D"/>
    <w:rsid w:val="00C757C5"/>
    <w:rsid w:val="00C76E4C"/>
    <w:rsid w:val="00C802F7"/>
    <w:rsid w:val="00C83FEE"/>
    <w:rsid w:val="00C843BF"/>
    <w:rsid w:val="00C85CD5"/>
    <w:rsid w:val="00C86E62"/>
    <w:rsid w:val="00C8726D"/>
    <w:rsid w:val="00C90011"/>
    <w:rsid w:val="00C90047"/>
    <w:rsid w:val="00C91099"/>
    <w:rsid w:val="00C914E8"/>
    <w:rsid w:val="00C91994"/>
    <w:rsid w:val="00C92B65"/>
    <w:rsid w:val="00C92D26"/>
    <w:rsid w:val="00C95797"/>
    <w:rsid w:val="00C95AFF"/>
    <w:rsid w:val="00C95D1E"/>
    <w:rsid w:val="00C970E3"/>
    <w:rsid w:val="00CB039C"/>
    <w:rsid w:val="00CB0E8F"/>
    <w:rsid w:val="00CB6013"/>
    <w:rsid w:val="00CB618F"/>
    <w:rsid w:val="00CB72AC"/>
    <w:rsid w:val="00CC1389"/>
    <w:rsid w:val="00CC1A44"/>
    <w:rsid w:val="00CC2525"/>
    <w:rsid w:val="00CC37A2"/>
    <w:rsid w:val="00CC5D67"/>
    <w:rsid w:val="00CC5DE9"/>
    <w:rsid w:val="00CC6F32"/>
    <w:rsid w:val="00CC7099"/>
    <w:rsid w:val="00CD06F1"/>
    <w:rsid w:val="00CD0802"/>
    <w:rsid w:val="00CD1F83"/>
    <w:rsid w:val="00CD316D"/>
    <w:rsid w:val="00CD32A0"/>
    <w:rsid w:val="00CD3C9B"/>
    <w:rsid w:val="00CD517D"/>
    <w:rsid w:val="00CD7A46"/>
    <w:rsid w:val="00CE11E8"/>
    <w:rsid w:val="00CE33FA"/>
    <w:rsid w:val="00CE4817"/>
    <w:rsid w:val="00CF16EB"/>
    <w:rsid w:val="00CF190F"/>
    <w:rsid w:val="00CF46CE"/>
    <w:rsid w:val="00CF4FE4"/>
    <w:rsid w:val="00CF5836"/>
    <w:rsid w:val="00CF6956"/>
    <w:rsid w:val="00CF7728"/>
    <w:rsid w:val="00D00821"/>
    <w:rsid w:val="00D01BD5"/>
    <w:rsid w:val="00D024D8"/>
    <w:rsid w:val="00D02E91"/>
    <w:rsid w:val="00D04BB9"/>
    <w:rsid w:val="00D05ADF"/>
    <w:rsid w:val="00D06590"/>
    <w:rsid w:val="00D10BF9"/>
    <w:rsid w:val="00D12265"/>
    <w:rsid w:val="00D13318"/>
    <w:rsid w:val="00D13AEE"/>
    <w:rsid w:val="00D15F50"/>
    <w:rsid w:val="00D160C2"/>
    <w:rsid w:val="00D17C12"/>
    <w:rsid w:val="00D21737"/>
    <w:rsid w:val="00D21E2B"/>
    <w:rsid w:val="00D228D3"/>
    <w:rsid w:val="00D23599"/>
    <w:rsid w:val="00D2387A"/>
    <w:rsid w:val="00D24D8D"/>
    <w:rsid w:val="00D27285"/>
    <w:rsid w:val="00D27713"/>
    <w:rsid w:val="00D27811"/>
    <w:rsid w:val="00D27EDC"/>
    <w:rsid w:val="00D31427"/>
    <w:rsid w:val="00D3223A"/>
    <w:rsid w:val="00D322C6"/>
    <w:rsid w:val="00D3302C"/>
    <w:rsid w:val="00D33ED5"/>
    <w:rsid w:val="00D3547F"/>
    <w:rsid w:val="00D357FB"/>
    <w:rsid w:val="00D35FB6"/>
    <w:rsid w:val="00D36010"/>
    <w:rsid w:val="00D36654"/>
    <w:rsid w:val="00D374F5"/>
    <w:rsid w:val="00D37697"/>
    <w:rsid w:val="00D37850"/>
    <w:rsid w:val="00D40316"/>
    <w:rsid w:val="00D5088B"/>
    <w:rsid w:val="00D51E34"/>
    <w:rsid w:val="00D532BF"/>
    <w:rsid w:val="00D533E9"/>
    <w:rsid w:val="00D53A65"/>
    <w:rsid w:val="00D54B65"/>
    <w:rsid w:val="00D56592"/>
    <w:rsid w:val="00D621FB"/>
    <w:rsid w:val="00D627DC"/>
    <w:rsid w:val="00D64594"/>
    <w:rsid w:val="00D65435"/>
    <w:rsid w:val="00D67638"/>
    <w:rsid w:val="00D71A43"/>
    <w:rsid w:val="00D71FE9"/>
    <w:rsid w:val="00D72489"/>
    <w:rsid w:val="00D7266D"/>
    <w:rsid w:val="00D72BB2"/>
    <w:rsid w:val="00D72C1B"/>
    <w:rsid w:val="00D73466"/>
    <w:rsid w:val="00D73E3A"/>
    <w:rsid w:val="00D74620"/>
    <w:rsid w:val="00D747C8"/>
    <w:rsid w:val="00D75F5A"/>
    <w:rsid w:val="00D76119"/>
    <w:rsid w:val="00D77DD0"/>
    <w:rsid w:val="00D81402"/>
    <w:rsid w:val="00D834D8"/>
    <w:rsid w:val="00D8410C"/>
    <w:rsid w:val="00D8583E"/>
    <w:rsid w:val="00D902FC"/>
    <w:rsid w:val="00D92CDC"/>
    <w:rsid w:val="00D9427E"/>
    <w:rsid w:val="00D94B9C"/>
    <w:rsid w:val="00D95EE6"/>
    <w:rsid w:val="00D97673"/>
    <w:rsid w:val="00DA1E0C"/>
    <w:rsid w:val="00DA2691"/>
    <w:rsid w:val="00DA4A81"/>
    <w:rsid w:val="00DA6095"/>
    <w:rsid w:val="00DB7213"/>
    <w:rsid w:val="00DB7E45"/>
    <w:rsid w:val="00DC044E"/>
    <w:rsid w:val="00DC05A0"/>
    <w:rsid w:val="00DC1EB7"/>
    <w:rsid w:val="00DC226F"/>
    <w:rsid w:val="00DC3685"/>
    <w:rsid w:val="00DC4139"/>
    <w:rsid w:val="00DC4B54"/>
    <w:rsid w:val="00DC4F58"/>
    <w:rsid w:val="00DC5219"/>
    <w:rsid w:val="00DC5C8A"/>
    <w:rsid w:val="00DD182C"/>
    <w:rsid w:val="00DD2842"/>
    <w:rsid w:val="00DD284B"/>
    <w:rsid w:val="00DD29E8"/>
    <w:rsid w:val="00DD2B9B"/>
    <w:rsid w:val="00DD3552"/>
    <w:rsid w:val="00DD3B84"/>
    <w:rsid w:val="00DD548C"/>
    <w:rsid w:val="00DD6E0D"/>
    <w:rsid w:val="00DE295A"/>
    <w:rsid w:val="00DE750B"/>
    <w:rsid w:val="00DF0808"/>
    <w:rsid w:val="00DF1011"/>
    <w:rsid w:val="00DF1BD3"/>
    <w:rsid w:val="00DF1BDE"/>
    <w:rsid w:val="00DF4BD4"/>
    <w:rsid w:val="00DF577B"/>
    <w:rsid w:val="00E02E76"/>
    <w:rsid w:val="00E03BE9"/>
    <w:rsid w:val="00E06241"/>
    <w:rsid w:val="00E1439D"/>
    <w:rsid w:val="00E14E44"/>
    <w:rsid w:val="00E15B2D"/>
    <w:rsid w:val="00E15EDC"/>
    <w:rsid w:val="00E160BB"/>
    <w:rsid w:val="00E1659F"/>
    <w:rsid w:val="00E22430"/>
    <w:rsid w:val="00E23D46"/>
    <w:rsid w:val="00E24C24"/>
    <w:rsid w:val="00E24CE9"/>
    <w:rsid w:val="00E257D3"/>
    <w:rsid w:val="00E26878"/>
    <w:rsid w:val="00E26CA4"/>
    <w:rsid w:val="00E274B2"/>
    <w:rsid w:val="00E276BA"/>
    <w:rsid w:val="00E30409"/>
    <w:rsid w:val="00E304D2"/>
    <w:rsid w:val="00E30D6F"/>
    <w:rsid w:val="00E30F3C"/>
    <w:rsid w:val="00E31C68"/>
    <w:rsid w:val="00E33075"/>
    <w:rsid w:val="00E33E83"/>
    <w:rsid w:val="00E34184"/>
    <w:rsid w:val="00E35653"/>
    <w:rsid w:val="00E36BBF"/>
    <w:rsid w:val="00E37127"/>
    <w:rsid w:val="00E4063F"/>
    <w:rsid w:val="00E410C8"/>
    <w:rsid w:val="00E411B9"/>
    <w:rsid w:val="00E438DF"/>
    <w:rsid w:val="00E453D0"/>
    <w:rsid w:val="00E458AD"/>
    <w:rsid w:val="00E45F71"/>
    <w:rsid w:val="00E47463"/>
    <w:rsid w:val="00E47911"/>
    <w:rsid w:val="00E50E3C"/>
    <w:rsid w:val="00E5141D"/>
    <w:rsid w:val="00E52FDA"/>
    <w:rsid w:val="00E55793"/>
    <w:rsid w:val="00E56E09"/>
    <w:rsid w:val="00E56E9F"/>
    <w:rsid w:val="00E57451"/>
    <w:rsid w:val="00E578F5"/>
    <w:rsid w:val="00E57A18"/>
    <w:rsid w:val="00E60D88"/>
    <w:rsid w:val="00E60E0C"/>
    <w:rsid w:val="00E618BA"/>
    <w:rsid w:val="00E645BB"/>
    <w:rsid w:val="00E65ABF"/>
    <w:rsid w:val="00E71396"/>
    <w:rsid w:val="00E71440"/>
    <w:rsid w:val="00E72468"/>
    <w:rsid w:val="00E73561"/>
    <w:rsid w:val="00E74E88"/>
    <w:rsid w:val="00E76ACA"/>
    <w:rsid w:val="00E77DA7"/>
    <w:rsid w:val="00E80354"/>
    <w:rsid w:val="00E8222B"/>
    <w:rsid w:val="00E827A1"/>
    <w:rsid w:val="00E83455"/>
    <w:rsid w:val="00E8404A"/>
    <w:rsid w:val="00E8594A"/>
    <w:rsid w:val="00E87A2E"/>
    <w:rsid w:val="00E90B9C"/>
    <w:rsid w:val="00E915D2"/>
    <w:rsid w:val="00E92A5D"/>
    <w:rsid w:val="00E931EE"/>
    <w:rsid w:val="00E93B37"/>
    <w:rsid w:val="00E93D6E"/>
    <w:rsid w:val="00E95FBA"/>
    <w:rsid w:val="00E96110"/>
    <w:rsid w:val="00E96FFC"/>
    <w:rsid w:val="00EA0AD8"/>
    <w:rsid w:val="00EA0B44"/>
    <w:rsid w:val="00EA185D"/>
    <w:rsid w:val="00EA5DA5"/>
    <w:rsid w:val="00EA623C"/>
    <w:rsid w:val="00EA76B0"/>
    <w:rsid w:val="00EB15FE"/>
    <w:rsid w:val="00EB55B7"/>
    <w:rsid w:val="00EB5F76"/>
    <w:rsid w:val="00EC036C"/>
    <w:rsid w:val="00EC0A1A"/>
    <w:rsid w:val="00EC0BE6"/>
    <w:rsid w:val="00EC2E63"/>
    <w:rsid w:val="00EC2F9F"/>
    <w:rsid w:val="00EC343B"/>
    <w:rsid w:val="00EC44F3"/>
    <w:rsid w:val="00EC563E"/>
    <w:rsid w:val="00EC6B71"/>
    <w:rsid w:val="00ED0230"/>
    <w:rsid w:val="00ED1785"/>
    <w:rsid w:val="00ED4557"/>
    <w:rsid w:val="00ED47B1"/>
    <w:rsid w:val="00ED6FFB"/>
    <w:rsid w:val="00ED792C"/>
    <w:rsid w:val="00EE05A6"/>
    <w:rsid w:val="00EE0923"/>
    <w:rsid w:val="00EE1260"/>
    <w:rsid w:val="00EE1E3E"/>
    <w:rsid w:val="00EE2685"/>
    <w:rsid w:val="00EE2B00"/>
    <w:rsid w:val="00EE335B"/>
    <w:rsid w:val="00EE487B"/>
    <w:rsid w:val="00EE5389"/>
    <w:rsid w:val="00EE64EF"/>
    <w:rsid w:val="00EF1069"/>
    <w:rsid w:val="00EF276C"/>
    <w:rsid w:val="00EF2A74"/>
    <w:rsid w:val="00EF5BD2"/>
    <w:rsid w:val="00F0087D"/>
    <w:rsid w:val="00F00985"/>
    <w:rsid w:val="00F014B4"/>
    <w:rsid w:val="00F01E9A"/>
    <w:rsid w:val="00F02844"/>
    <w:rsid w:val="00F03366"/>
    <w:rsid w:val="00F037DA"/>
    <w:rsid w:val="00F0454C"/>
    <w:rsid w:val="00F06567"/>
    <w:rsid w:val="00F071EB"/>
    <w:rsid w:val="00F07331"/>
    <w:rsid w:val="00F07724"/>
    <w:rsid w:val="00F12989"/>
    <w:rsid w:val="00F140F4"/>
    <w:rsid w:val="00F14256"/>
    <w:rsid w:val="00F1428E"/>
    <w:rsid w:val="00F16FE0"/>
    <w:rsid w:val="00F17EAD"/>
    <w:rsid w:val="00F21328"/>
    <w:rsid w:val="00F21611"/>
    <w:rsid w:val="00F21C9F"/>
    <w:rsid w:val="00F23697"/>
    <w:rsid w:val="00F2489D"/>
    <w:rsid w:val="00F24A73"/>
    <w:rsid w:val="00F27EE9"/>
    <w:rsid w:val="00F27F7A"/>
    <w:rsid w:val="00F30B60"/>
    <w:rsid w:val="00F312BD"/>
    <w:rsid w:val="00F31ECB"/>
    <w:rsid w:val="00F33CA3"/>
    <w:rsid w:val="00F34DCE"/>
    <w:rsid w:val="00F3560D"/>
    <w:rsid w:val="00F35AFF"/>
    <w:rsid w:val="00F37341"/>
    <w:rsid w:val="00F40DF5"/>
    <w:rsid w:val="00F4191F"/>
    <w:rsid w:val="00F41DD9"/>
    <w:rsid w:val="00F44D6C"/>
    <w:rsid w:val="00F454D5"/>
    <w:rsid w:val="00F51499"/>
    <w:rsid w:val="00F53DC2"/>
    <w:rsid w:val="00F55280"/>
    <w:rsid w:val="00F55823"/>
    <w:rsid w:val="00F55D2C"/>
    <w:rsid w:val="00F57875"/>
    <w:rsid w:val="00F60F41"/>
    <w:rsid w:val="00F6191E"/>
    <w:rsid w:val="00F62A89"/>
    <w:rsid w:val="00F635B7"/>
    <w:rsid w:val="00F6364D"/>
    <w:rsid w:val="00F6388B"/>
    <w:rsid w:val="00F64DF4"/>
    <w:rsid w:val="00F70B61"/>
    <w:rsid w:val="00F72F7D"/>
    <w:rsid w:val="00F7465A"/>
    <w:rsid w:val="00F7498C"/>
    <w:rsid w:val="00F74ED2"/>
    <w:rsid w:val="00F80ADE"/>
    <w:rsid w:val="00F81F8C"/>
    <w:rsid w:val="00F840BA"/>
    <w:rsid w:val="00F841A6"/>
    <w:rsid w:val="00F85348"/>
    <w:rsid w:val="00F86098"/>
    <w:rsid w:val="00F861D1"/>
    <w:rsid w:val="00F872B9"/>
    <w:rsid w:val="00F87EC0"/>
    <w:rsid w:val="00F90CB1"/>
    <w:rsid w:val="00F9129E"/>
    <w:rsid w:val="00F92E78"/>
    <w:rsid w:val="00F92FB7"/>
    <w:rsid w:val="00F94161"/>
    <w:rsid w:val="00F952F2"/>
    <w:rsid w:val="00F962CC"/>
    <w:rsid w:val="00FA0F68"/>
    <w:rsid w:val="00FA1667"/>
    <w:rsid w:val="00FA1802"/>
    <w:rsid w:val="00FA5C06"/>
    <w:rsid w:val="00FA750B"/>
    <w:rsid w:val="00FB05C5"/>
    <w:rsid w:val="00FB25E4"/>
    <w:rsid w:val="00FB3017"/>
    <w:rsid w:val="00FB34ED"/>
    <w:rsid w:val="00FB5894"/>
    <w:rsid w:val="00FB79B2"/>
    <w:rsid w:val="00FC0549"/>
    <w:rsid w:val="00FC2F2C"/>
    <w:rsid w:val="00FC4442"/>
    <w:rsid w:val="00FC5EB6"/>
    <w:rsid w:val="00FC60EA"/>
    <w:rsid w:val="00FC631E"/>
    <w:rsid w:val="00FC641F"/>
    <w:rsid w:val="00FC6665"/>
    <w:rsid w:val="00FC6B56"/>
    <w:rsid w:val="00FD2B02"/>
    <w:rsid w:val="00FD3774"/>
    <w:rsid w:val="00FD44DC"/>
    <w:rsid w:val="00FD5252"/>
    <w:rsid w:val="00FE0A71"/>
    <w:rsid w:val="00FE1AD5"/>
    <w:rsid w:val="00FE20D9"/>
    <w:rsid w:val="00FE33D4"/>
    <w:rsid w:val="00FE54C1"/>
    <w:rsid w:val="00FE5B3C"/>
    <w:rsid w:val="00FE6AB7"/>
    <w:rsid w:val="00FE6BA6"/>
    <w:rsid w:val="00FE74B8"/>
    <w:rsid w:val="00FF026E"/>
    <w:rsid w:val="00FF5337"/>
    <w:rsid w:val="00FF609B"/>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7E5E8C9"/>
  <w14:defaultImageDpi w14:val="300"/>
  <w15:docId w15:val="{58E312E8-7A96-4B78-BA98-88845AD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30"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CA"/>
    <w:rPr>
      <w:sz w:val="24"/>
      <w:szCs w:val="24"/>
      <w:lang w:val="en-GB"/>
    </w:rPr>
  </w:style>
  <w:style w:type="paragraph" w:styleId="Cabealho1">
    <w:name w:val="heading 1"/>
    <w:basedOn w:val="Normal"/>
    <w:next w:val="Normal"/>
    <w:link w:val="Cabealho1Carter"/>
    <w:qFormat/>
    <w:rsid w:val="007361CA"/>
    <w:pPr>
      <w:keepNext/>
      <w:outlineLvl w:val="0"/>
    </w:pPr>
    <w:rPr>
      <w:b/>
      <w:bCs/>
      <w:lang w:val="x-none"/>
    </w:rPr>
  </w:style>
  <w:style w:type="paragraph" w:styleId="Cabealho2">
    <w:name w:val="heading 2"/>
    <w:basedOn w:val="Normal"/>
    <w:next w:val="Normal"/>
    <w:qFormat/>
    <w:rsid w:val="007361CA"/>
    <w:pPr>
      <w:keepNext/>
      <w:ind w:left="360"/>
      <w:outlineLvl w:val="1"/>
    </w:pPr>
    <w:rPr>
      <w:b/>
      <w:bCs/>
      <w:lang w:val="pt-PT"/>
    </w:rPr>
  </w:style>
  <w:style w:type="paragraph" w:styleId="Cabealho3">
    <w:name w:val="heading 3"/>
    <w:basedOn w:val="Normal"/>
    <w:next w:val="Normal"/>
    <w:link w:val="Cabealho3Carter"/>
    <w:uiPriority w:val="9"/>
    <w:unhideWhenUsed/>
    <w:qFormat/>
    <w:rsid w:val="00EE1260"/>
    <w:pPr>
      <w:keepNext/>
      <w:spacing w:before="240" w:after="60"/>
      <w:outlineLvl w:val="2"/>
    </w:pPr>
    <w:rPr>
      <w:rFonts w:ascii="Cambria" w:hAnsi="Cambria"/>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sid w:val="00771804"/>
    <w:rPr>
      <w:b/>
      <w:bCs/>
      <w:sz w:val="24"/>
      <w:szCs w:val="24"/>
      <w:lang w:eastAsia="en-US"/>
    </w:rPr>
  </w:style>
  <w:style w:type="character" w:customStyle="1" w:styleId="Cabealho3Carter">
    <w:name w:val="Cabeçalho 3 Caráter"/>
    <w:link w:val="Cabealho3"/>
    <w:uiPriority w:val="9"/>
    <w:rsid w:val="00EE1260"/>
    <w:rPr>
      <w:rFonts w:ascii="Cambria" w:eastAsia="Times New Roman" w:hAnsi="Cambria" w:cs="Times New Roman"/>
      <w:b/>
      <w:bCs/>
      <w:sz w:val="26"/>
      <w:szCs w:val="26"/>
      <w:lang w:val="en-GB" w:eastAsia="en-US"/>
    </w:rPr>
  </w:style>
  <w:style w:type="paragraph" w:styleId="Corpodetexto">
    <w:name w:val="Body Text"/>
    <w:basedOn w:val="Normal"/>
    <w:semiHidden/>
    <w:rsid w:val="007361CA"/>
    <w:pPr>
      <w:jc w:val="center"/>
    </w:pPr>
    <w:rPr>
      <w:sz w:val="36"/>
      <w:lang w:val="pt-PT"/>
    </w:rPr>
  </w:style>
  <w:style w:type="paragraph" w:styleId="Avanodecorpodetexto">
    <w:name w:val="Body Text Indent"/>
    <w:basedOn w:val="Normal"/>
    <w:link w:val="AvanodecorpodetextoCarter"/>
    <w:semiHidden/>
    <w:rsid w:val="007361CA"/>
    <w:pPr>
      <w:ind w:left="360"/>
    </w:pPr>
    <w:rPr>
      <w:lang w:val="x-none"/>
    </w:rPr>
  </w:style>
  <w:style w:type="character" w:customStyle="1" w:styleId="AvanodecorpodetextoCarter">
    <w:name w:val="Avanço de corpo de texto Caráter"/>
    <w:link w:val="Avanodecorpodetexto"/>
    <w:semiHidden/>
    <w:rsid w:val="001B30AB"/>
    <w:rPr>
      <w:sz w:val="24"/>
      <w:szCs w:val="24"/>
      <w:lang w:eastAsia="en-US"/>
    </w:rPr>
  </w:style>
  <w:style w:type="paragraph" w:styleId="Textodecomentrio">
    <w:name w:val="annotation text"/>
    <w:basedOn w:val="Normal"/>
    <w:link w:val="TextodecomentrioCarter"/>
    <w:uiPriority w:val="99"/>
    <w:semiHidden/>
    <w:rsid w:val="003E3577"/>
    <w:rPr>
      <w:sz w:val="20"/>
    </w:rPr>
  </w:style>
  <w:style w:type="character" w:customStyle="1" w:styleId="TextodecomentrioCarter">
    <w:name w:val="Texto de comentário Caráter"/>
    <w:link w:val="Textodecomentrio"/>
    <w:uiPriority w:val="99"/>
    <w:semiHidden/>
    <w:rsid w:val="003E3577"/>
    <w:rPr>
      <w:szCs w:val="24"/>
      <w:lang w:val="en-GB" w:eastAsia="en-US"/>
    </w:rPr>
  </w:style>
  <w:style w:type="table" w:styleId="Tabelacomgrelha">
    <w:name w:val="Table Grid"/>
    <w:basedOn w:val="Tabelanormal"/>
    <w:uiPriority w:val="59"/>
    <w:rsid w:val="003E3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uiPriority w:val="99"/>
    <w:unhideWhenUsed/>
    <w:rsid w:val="007D14FB"/>
    <w:rPr>
      <w:color w:val="0000FF"/>
      <w:u w:val="single"/>
    </w:rPr>
  </w:style>
  <w:style w:type="paragraph" w:styleId="Cabealho">
    <w:name w:val="header"/>
    <w:basedOn w:val="Normal"/>
    <w:link w:val="CabealhoCarter"/>
    <w:uiPriority w:val="99"/>
    <w:unhideWhenUsed/>
    <w:rsid w:val="00D533E9"/>
    <w:pPr>
      <w:tabs>
        <w:tab w:val="center" w:pos="4252"/>
        <w:tab w:val="right" w:pos="8504"/>
      </w:tabs>
    </w:pPr>
  </w:style>
  <w:style w:type="character" w:customStyle="1" w:styleId="CabealhoCarter">
    <w:name w:val="Cabeçalho Caráter"/>
    <w:link w:val="Cabealho"/>
    <w:uiPriority w:val="99"/>
    <w:rsid w:val="00D533E9"/>
    <w:rPr>
      <w:sz w:val="24"/>
      <w:szCs w:val="24"/>
      <w:lang w:val="en-GB" w:eastAsia="en-US"/>
    </w:rPr>
  </w:style>
  <w:style w:type="paragraph" w:styleId="Rodap">
    <w:name w:val="footer"/>
    <w:basedOn w:val="Normal"/>
    <w:link w:val="RodapCarter"/>
    <w:uiPriority w:val="99"/>
    <w:unhideWhenUsed/>
    <w:rsid w:val="00D533E9"/>
    <w:pPr>
      <w:tabs>
        <w:tab w:val="center" w:pos="4252"/>
        <w:tab w:val="right" w:pos="8504"/>
      </w:tabs>
    </w:pPr>
  </w:style>
  <w:style w:type="character" w:customStyle="1" w:styleId="RodapCarter">
    <w:name w:val="Rodapé Caráter"/>
    <w:link w:val="Rodap"/>
    <w:uiPriority w:val="99"/>
    <w:rsid w:val="00D533E9"/>
    <w:rPr>
      <w:sz w:val="24"/>
      <w:szCs w:val="24"/>
      <w:lang w:val="en-GB" w:eastAsia="en-US"/>
    </w:rPr>
  </w:style>
  <w:style w:type="paragraph" w:styleId="Subttulo">
    <w:name w:val="Subtitle"/>
    <w:basedOn w:val="Normal"/>
    <w:link w:val="SubttuloCarter"/>
    <w:qFormat/>
    <w:rsid w:val="008E70C0"/>
    <w:pPr>
      <w:jc w:val="center"/>
    </w:pPr>
    <w:rPr>
      <w:b/>
      <w:noProof/>
      <w:sz w:val="28"/>
      <w:szCs w:val="28"/>
      <w:lang w:val="x-none" w:eastAsia="x-none"/>
    </w:rPr>
  </w:style>
  <w:style w:type="character" w:customStyle="1" w:styleId="SubttuloCarter">
    <w:name w:val="Subtítulo Caráter"/>
    <w:link w:val="Subttulo"/>
    <w:rsid w:val="008E70C0"/>
    <w:rPr>
      <w:b/>
      <w:noProof/>
      <w:sz w:val="28"/>
      <w:szCs w:val="28"/>
    </w:rPr>
  </w:style>
  <w:style w:type="paragraph" w:styleId="Ttulo">
    <w:name w:val="Title"/>
    <w:basedOn w:val="Normal"/>
    <w:link w:val="TtuloCarter"/>
    <w:qFormat/>
    <w:rsid w:val="00467624"/>
    <w:pPr>
      <w:jc w:val="center"/>
    </w:pPr>
    <w:rPr>
      <w:noProof/>
      <w:sz w:val="28"/>
      <w:lang w:val="x-none" w:eastAsia="x-none"/>
    </w:rPr>
  </w:style>
  <w:style w:type="character" w:customStyle="1" w:styleId="TtuloCarter">
    <w:name w:val="Título Caráter"/>
    <w:link w:val="Ttulo"/>
    <w:rsid w:val="00467624"/>
    <w:rPr>
      <w:noProof/>
      <w:sz w:val="28"/>
      <w:szCs w:val="24"/>
    </w:rPr>
  </w:style>
  <w:style w:type="paragraph" w:styleId="Cabealhodondice">
    <w:name w:val="TOC Heading"/>
    <w:basedOn w:val="Cabealho1"/>
    <w:next w:val="Normal"/>
    <w:uiPriority w:val="39"/>
    <w:unhideWhenUsed/>
    <w:qFormat/>
    <w:rsid w:val="00EE1260"/>
    <w:pPr>
      <w:keepLines/>
      <w:spacing w:before="480" w:line="276" w:lineRule="auto"/>
      <w:outlineLvl w:val="9"/>
    </w:pPr>
    <w:rPr>
      <w:rFonts w:ascii="Cambria" w:hAnsi="Cambria"/>
      <w:color w:val="365F91"/>
      <w:sz w:val="28"/>
      <w:szCs w:val="28"/>
    </w:rPr>
  </w:style>
  <w:style w:type="paragraph" w:styleId="ndice2">
    <w:name w:val="toc 2"/>
    <w:basedOn w:val="Normal"/>
    <w:next w:val="Normal"/>
    <w:autoRedefine/>
    <w:uiPriority w:val="39"/>
    <w:unhideWhenUsed/>
    <w:qFormat/>
    <w:rsid w:val="00EE1260"/>
    <w:pPr>
      <w:spacing w:after="100" w:line="276" w:lineRule="auto"/>
      <w:ind w:left="220"/>
    </w:pPr>
    <w:rPr>
      <w:rFonts w:ascii="Calibri" w:hAnsi="Calibri"/>
      <w:sz w:val="22"/>
      <w:szCs w:val="22"/>
      <w:lang w:val="pt-PT"/>
    </w:rPr>
  </w:style>
  <w:style w:type="paragraph" w:styleId="ndice1">
    <w:name w:val="toc 1"/>
    <w:basedOn w:val="Normal"/>
    <w:next w:val="Normal"/>
    <w:autoRedefine/>
    <w:uiPriority w:val="39"/>
    <w:unhideWhenUsed/>
    <w:qFormat/>
    <w:rsid w:val="00EE1260"/>
    <w:pPr>
      <w:spacing w:after="100" w:line="276" w:lineRule="auto"/>
    </w:pPr>
    <w:rPr>
      <w:rFonts w:ascii="Calibri" w:hAnsi="Calibri"/>
      <w:sz w:val="22"/>
      <w:szCs w:val="22"/>
      <w:lang w:val="pt-PT"/>
    </w:rPr>
  </w:style>
  <w:style w:type="paragraph" w:styleId="ndice3">
    <w:name w:val="toc 3"/>
    <w:basedOn w:val="Normal"/>
    <w:next w:val="Normal"/>
    <w:autoRedefine/>
    <w:uiPriority w:val="39"/>
    <w:unhideWhenUsed/>
    <w:qFormat/>
    <w:rsid w:val="00EE1260"/>
    <w:pPr>
      <w:spacing w:after="100" w:line="276" w:lineRule="auto"/>
      <w:ind w:left="440"/>
    </w:pPr>
    <w:rPr>
      <w:rFonts w:ascii="Calibri" w:hAnsi="Calibri"/>
      <w:sz w:val="22"/>
      <w:szCs w:val="22"/>
      <w:lang w:val="pt-PT"/>
    </w:rPr>
  </w:style>
  <w:style w:type="paragraph" w:styleId="Textodebalo">
    <w:name w:val="Balloon Text"/>
    <w:basedOn w:val="Normal"/>
    <w:link w:val="TextodebaloCarter"/>
    <w:uiPriority w:val="99"/>
    <w:semiHidden/>
    <w:unhideWhenUsed/>
    <w:rsid w:val="00EE1260"/>
    <w:rPr>
      <w:rFonts w:ascii="Tahoma" w:hAnsi="Tahoma"/>
      <w:sz w:val="16"/>
      <w:szCs w:val="16"/>
    </w:rPr>
  </w:style>
  <w:style w:type="character" w:customStyle="1" w:styleId="TextodebaloCarter">
    <w:name w:val="Texto de balão Caráter"/>
    <w:link w:val="Textodebalo"/>
    <w:uiPriority w:val="99"/>
    <w:semiHidden/>
    <w:rsid w:val="00EE1260"/>
    <w:rPr>
      <w:rFonts w:ascii="Tahoma" w:hAnsi="Tahoma" w:cs="Tahoma"/>
      <w:sz w:val="16"/>
      <w:szCs w:val="16"/>
      <w:lang w:val="en-GB" w:eastAsia="en-US"/>
    </w:rPr>
  </w:style>
  <w:style w:type="character" w:styleId="nfaseIntenso">
    <w:name w:val="Intense Emphasis"/>
    <w:uiPriority w:val="21"/>
    <w:qFormat/>
    <w:rsid w:val="00EE1260"/>
    <w:rPr>
      <w:b/>
      <w:bCs/>
      <w:i/>
      <w:iCs/>
      <w:color w:val="4F81BD"/>
    </w:rPr>
  </w:style>
  <w:style w:type="paragraph" w:styleId="CitaoIntensa">
    <w:name w:val="Intense Quote"/>
    <w:basedOn w:val="Normal"/>
    <w:next w:val="Normal"/>
    <w:link w:val="CitaoIntensaCarter"/>
    <w:uiPriority w:val="30"/>
    <w:qFormat/>
    <w:rsid w:val="00EE1260"/>
    <w:pPr>
      <w:pBdr>
        <w:bottom w:val="single" w:sz="4" w:space="4" w:color="4F81BD"/>
      </w:pBdr>
      <w:spacing w:before="200" w:after="280"/>
      <w:ind w:left="936" w:right="936"/>
    </w:pPr>
    <w:rPr>
      <w:b/>
      <w:bCs/>
      <w:i/>
      <w:iCs/>
      <w:color w:val="4F81BD"/>
    </w:rPr>
  </w:style>
  <w:style w:type="character" w:customStyle="1" w:styleId="CitaoIntensaCarter">
    <w:name w:val="Citação Intensa Caráter"/>
    <w:link w:val="CitaoIntensa"/>
    <w:uiPriority w:val="30"/>
    <w:rsid w:val="00EE1260"/>
    <w:rPr>
      <w:b/>
      <w:bCs/>
      <w:i/>
      <w:iCs/>
      <w:color w:val="4F81BD"/>
      <w:sz w:val="24"/>
      <w:szCs w:val="24"/>
      <w:lang w:val="en-GB" w:eastAsia="en-US"/>
    </w:rPr>
  </w:style>
  <w:style w:type="character" w:styleId="RefernciaDiscreta">
    <w:name w:val="Subtle Reference"/>
    <w:uiPriority w:val="31"/>
    <w:qFormat/>
    <w:rsid w:val="00EE1260"/>
    <w:rPr>
      <w:smallCaps/>
      <w:color w:val="C0504D"/>
      <w:u w:val="single"/>
    </w:rPr>
  </w:style>
  <w:style w:type="paragraph" w:styleId="Textosimples">
    <w:name w:val="Plain Text"/>
    <w:basedOn w:val="Normal"/>
    <w:link w:val="TextosimplesCarter"/>
    <w:rsid w:val="00066089"/>
    <w:rPr>
      <w:rFonts w:ascii="Courier New" w:hAnsi="Courier New"/>
      <w:sz w:val="20"/>
      <w:szCs w:val="20"/>
      <w:lang w:val="x-none" w:eastAsia="en-GB"/>
    </w:rPr>
  </w:style>
  <w:style w:type="character" w:customStyle="1" w:styleId="TextosimplesCarter">
    <w:name w:val="Texto simples Caráter"/>
    <w:link w:val="Textosimples"/>
    <w:rsid w:val="00066089"/>
    <w:rPr>
      <w:rFonts w:ascii="Courier New" w:hAnsi="Courier New" w:cs="Courier New"/>
      <w:lang w:eastAsia="en-GB"/>
    </w:rPr>
  </w:style>
  <w:style w:type="paragraph" w:styleId="Corpodetexto3">
    <w:name w:val="Body Text 3"/>
    <w:basedOn w:val="Normal"/>
    <w:link w:val="Corpodetexto3Carter"/>
    <w:uiPriority w:val="99"/>
    <w:semiHidden/>
    <w:unhideWhenUsed/>
    <w:rsid w:val="00066089"/>
    <w:pPr>
      <w:spacing w:after="120"/>
    </w:pPr>
    <w:rPr>
      <w:sz w:val="16"/>
      <w:szCs w:val="16"/>
    </w:rPr>
  </w:style>
  <w:style w:type="character" w:customStyle="1" w:styleId="Corpodetexto3Carter">
    <w:name w:val="Corpo de texto 3 Caráter"/>
    <w:link w:val="Corpodetexto3"/>
    <w:uiPriority w:val="99"/>
    <w:semiHidden/>
    <w:rsid w:val="00066089"/>
    <w:rPr>
      <w:sz w:val="16"/>
      <w:szCs w:val="16"/>
      <w:lang w:val="en-GB" w:eastAsia="en-US"/>
    </w:rPr>
  </w:style>
  <w:style w:type="character" w:styleId="Refdecomentrio">
    <w:name w:val="annotation reference"/>
    <w:uiPriority w:val="99"/>
    <w:semiHidden/>
    <w:unhideWhenUsed/>
    <w:rsid w:val="00950482"/>
    <w:rPr>
      <w:sz w:val="16"/>
      <w:szCs w:val="16"/>
    </w:rPr>
  </w:style>
  <w:style w:type="paragraph" w:styleId="Assuntodecomentrio">
    <w:name w:val="annotation subject"/>
    <w:basedOn w:val="Textodecomentrio"/>
    <w:next w:val="Textodecomentrio"/>
    <w:link w:val="AssuntodecomentrioCarter"/>
    <w:uiPriority w:val="99"/>
    <w:semiHidden/>
    <w:unhideWhenUsed/>
    <w:rsid w:val="00950482"/>
    <w:rPr>
      <w:b/>
      <w:bCs/>
    </w:rPr>
  </w:style>
  <w:style w:type="character" w:customStyle="1" w:styleId="AssuntodecomentrioCarter">
    <w:name w:val="Assunto de comentário Caráter"/>
    <w:link w:val="Assuntodecomentrio"/>
    <w:uiPriority w:val="99"/>
    <w:semiHidden/>
    <w:rsid w:val="00950482"/>
    <w:rPr>
      <w:b/>
      <w:bCs/>
      <w:szCs w:val="24"/>
      <w:lang w:val="en-GB" w:eastAsia="en-US"/>
    </w:rPr>
  </w:style>
  <w:style w:type="paragraph" w:styleId="SemEspaamento">
    <w:name w:val="No Spacing"/>
    <w:link w:val="SemEspaamentoCarter"/>
    <w:uiPriority w:val="1"/>
    <w:qFormat/>
    <w:rsid w:val="00BB3B47"/>
    <w:rPr>
      <w:rFonts w:ascii="Calibri" w:eastAsia="Calibri" w:hAnsi="Calibri"/>
      <w:sz w:val="22"/>
      <w:szCs w:val="22"/>
    </w:rPr>
  </w:style>
  <w:style w:type="character" w:customStyle="1" w:styleId="hps">
    <w:name w:val="hps"/>
    <w:basedOn w:val="Tipodeletrapredefinidodopargrafo"/>
    <w:rsid w:val="00BB3B47"/>
  </w:style>
  <w:style w:type="paragraph" w:customStyle="1" w:styleId="xl75">
    <w:name w:val="xl75"/>
    <w:basedOn w:val="Normal"/>
    <w:rsid w:val="002630E1"/>
    <w:pPr>
      <w:spacing w:before="100" w:beforeAutospacing="1" w:after="100" w:afterAutospacing="1"/>
    </w:pPr>
    <w:rPr>
      <w:rFonts w:ascii="Arial" w:hAnsi="Arial" w:cs="Arial"/>
      <w:sz w:val="22"/>
      <w:szCs w:val="22"/>
      <w:lang w:val="pt-PT" w:eastAsia="pt-PT"/>
    </w:rPr>
  </w:style>
  <w:style w:type="paragraph" w:customStyle="1" w:styleId="xl76">
    <w:name w:val="xl76"/>
    <w:basedOn w:val="Normal"/>
    <w:rsid w:val="002630E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lang w:val="pt-PT" w:eastAsia="pt-PT"/>
    </w:rPr>
  </w:style>
  <w:style w:type="paragraph" w:customStyle="1" w:styleId="xl77">
    <w:name w:val="xl77"/>
    <w:basedOn w:val="Normal"/>
    <w:rsid w:val="002630E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lang w:val="pt-PT" w:eastAsia="pt-PT"/>
    </w:rPr>
  </w:style>
  <w:style w:type="paragraph" w:customStyle="1" w:styleId="xl78">
    <w:name w:val="xl78"/>
    <w:basedOn w:val="Normal"/>
    <w:rsid w:val="002630E1"/>
    <w:pPr>
      <w:spacing w:before="100" w:beforeAutospacing="1" w:after="100" w:afterAutospacing="1"/>
      <w:jc w:val="center"/>
      <w:textAlignment w:val="center"/>
    </w:pPr>
    <w:rPr>
      <w:rFonts w:ascii="Arial" w:hAnsi="Arial" w:cs="Arial"/>
      <w:lang w:val="pt-PT" w:eastAsia="pt-PT"/>
    </w:rPr>
  </w:style>
  <w:style w:type="paragraph" w:customStyle="1" w:styleId="xl79">
    <w:name w:val="xl79"/>
    <w:basedOn w:val="Normal"/>
    <w:rsid w:val="002630E1"/>
    <w:pPr>
      <w:pBdr>
        <w:left w:val="single" w:sz="4" w:space="0" w:color="auto"/>
        <w:bottom w:val="single" w:sz="4" w:space="0" w:color="auto"/>
        <w:right w:val="single" w:sz="4" w:space="0" w:color="auto"/>
      </w:pBdr>
      <w:spacing w:before="100" w:beforeAutospacing="1" w:after="100" w:afterAutospacing="1"/>
      <w:textAlignment w:val="top"/>
    </w:pPr>
    <w:rPr>
      <w:sz w:val="22"/>
      <w:szCs w:val="22"/>
      <w:lang w:val="pt-PT" w:eastAsia="pt-PT"/>
    </w:rPr>
  </w:style>
  <w:style w:type="paragraph" w:customStyle="1" w:styleId="xl80">
    <w:name w:val="xl80"/>
    <w:basedOn w:val="Normal"/>
    <w:rsid w:val="002630E1"/>
    <w:pPr>
      <w:pBdr>
        <w:bottom w:val="single" w:sz="4" w:space="0" w:color="auto"/>
        <w:right w:val="single" w:sz="4" w:space="0" w:color="auto"/>
      </w:pBdr>
      <w:spacing w:before="100" w:beforeAutospacing="1" w:after="100" w:afterAutospacing="1"/>
      <w:textAlignment w:val="top"/>
    </w:pPr>
    <w:rPr>
      <w:sz w:val="22"/>
      <w:szCs w:val="22"/>
      <w:lang w:val="pt-PT" w:eastAsia="pt-PT"/>
    </w:rPr>
  </w:style>
  <w:style w:type="paragraph" w:customStyle="1" w:styleId="xl81">
    <w:name w:val="xl81"/>
    <w:basedOn w:val="Normal"/>
    <w:rsid w:val="002630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pt-PT" w:eastAsia="pt-PT"/>
    </w:rPr>
  </w:style>
  <w:style w:type="paragraph" w:customStyle="1" w:styleId="xl82">
    <w:name w:val="xl82"/>
    <w:basedOn w:val="Normal"/>
    <w:rsid w:val="002630E1"/>
    <w:pPr>
      <w:pBdr>
        <w:top w:val="single" w:sz="4" w:space="0" w:color="auto"/>
        <w:bottom w:val="single" w:sz="4" w:space="0" w:color="auto"/>
        <w:right w:val="single" w:sz="4" w:space="0" w:color="auto"/>
      </w:pBdr>
      <w:spacing w:before="100" w:beforeAutospacing="1" w:after="100" w:afterAutospacing="1"/>
      <w:textAlignment w:val="top"/>
    </w:pPr>
    <w:rPr>
      <w:sz w:val="22"/>
      <w:szCs w:val="22"/>
      <w:lang w:val="pt-PT" w:eastAsia="pt-PT"/>
    </w:rPr>
  </w:style>
  <w:style w:type="paragraph" w:customStyle="1" w:styleId="xl83">
    <w:name w:val="xl83"/>
    <w:basedOn w:val="Normal"/>
    <w:rsid w:val="002630E1"/>
    <w:pPr>
      <w:pBdr>
        <w:left w:val="single" w:sz="4" w:space="0" w:color="auto"/>
        <w:bottom w:val="single" w:sz="4" w:space="0" w:color="auto"/>
        <w:right w:val="single" w:sz="4" w:space="0" w:color="auto"/>
      </w:pBdr>
      <w:spacing w:before="100" w:beforeAutospacing="1" w:after="100" w:afterAutospacing="1"/>
      <w:textAlignment w:val="top"/>
    </w:pPr>
    <w:rPr>
      <w:b/>
      <w:bCs/>
      <w:sz w:val="22"/>
      <w:szCs w:val="22"/>
      <w:lang w:val="pt-PT" w:eastAsia="pt-PT"/>
    </w:rPr>
  </w:style>
  <w:style w:type="paragraph" w:customStyle="1" w:styleId="xl84">
    <w:name w:val="xl84"/>
    <w:basedOn w:val="Normal"/>
    <w:rsid w:val="002630E1"/>
    <w:pPr>
      <w:pBdr>
        <w:bottom w:val="single" w:sz="4" w:space="0" w:color="auto"/>
        <w:right w:val="single" w:sz="4" w:space="0" w:color="auto"/>
      </w:pBdr>
      <w:spacing w:before="100" w:beforeAutospacing="1" w:after="100" w:afterAutospacing="1"/>
      <w:textAlignment w:val="top"/>
    </w:pPr>
    <w:rPr>
      <w:b/>
      <w:bCs/>
      <w:sz w:val="22"/>
      <w:szCs w:val="22"/>
      <w:lang w:val="pt-PT" w:eastAsia="pt-PT"/>
    </w:rPr>
  </w:style>
  <w:style w:type="paragraph" w:customStyle="1" w:styleId="xl85">
    <w:name w:val="xl85"/>
    <w:basedOn w:val="Normal"/>
    <w:rsid w:val="002630E1"/>
    <w:pPr>
      <w:pBdr>
        <w:bottom w:val="single" w:sz="4" w:space="0" w:color="auto"/>
      </w:pBdr>
      <w:spacing w:before="100" w:beforeAutospacing="1" w:after="100" w:afterAutospacing="1"/>
      <w:textAlignment w:val="top"/>
    </w:pPr>
    <w:rPr>
      <w:sz w:val="22"/>
      <w:szCs w:val="22"/>
      <w:lang w:val="pt-PT" w:eastAsia="pt-PT"/>
    </w:rPr>
  </w:style>
  <w:style w:type="paragraph" w:customStyle="1" w:styleId="xl86">
    <w:name w:val="xl86"/>
    <w:basedOn w:val="Normal"/>
    <w:rsid w:val="00263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pt-PT" w:eastAsia="pt-PT"/>
    </w:rPr>
  </w:style>
  <w:style w:type="paragraph" w:customStyle="1" w:styleId="xl87">
    <w:name w:val="xl87"/>
    <w:basedOn w:val="Normal"/>
    <w:rsid w:val="002630E1"/>
    <w:pPr>
      <w:pBdr>
        <w:top w:val="single" w:sz="4" w:space="0" w:color="auto"/>
        <w:left w:val="single" w:sz="4" w:space="0" w:color="auto"/>
        <w:bottom w:val="single" w:sz="4" w:space="0" w:color="auto"/>
        <w:right w:val="single" w:sz="4" w:space="0" w:color="auto"/>
      </w:pBdr>
      <w:spacing w:before="100" w:beforeAutospacing="1" w:after="100" w:afterAutospacing="1"/>
    </w:pPr>
    <w:rPr>
      <w:lang w:val="pt-PT" w:eastAsia="pt-PT"/>
    </w:rPr>
  </w:style>
  <w:style w:type="paragraph" w:customStyle="1" w:styleId="xl88">
    <w:name w:val="xl88"/>
    <w:basedOn w:val="Normal"/>
    <w:rsid w:val="002630E1"/>
    <w:pPr>
      <w:pBdr>
        <w:top w:val="single" w:sz="4" w:space="0" w:color="auto"/>
        <w:bottom w:val="single" w:sz="4" w:space="0" w:color="auto"/>
      </w:pBdr>
      <w:shd w:val="clear" w:color="000000" w:fill="C0C0C0"/>
      <w:spacing w:before="100" w:beforeAutospacing="1" w:after="100" w:afterAutospacing="1"/>
      <w:textAlignment w:val="top"/>
    </w:pPr>
    <w:rPr>
      <w:sz w:val="22"/>
      <w:szCs w:val="22"/>
      <w:lang w:val="pt-PT" w:eastAsia="pt-PT"/>
    </w:rPr>
  </w:style>
  <w:style w:type="paragraph" w:customStyle="1" w:styleId="xl89">
    <w:name w:val="xl89"/>
    <w:basedOn w:val="Normal"/>
    <w:rsid w:val="002630E1"/>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rPr>
      <w:sz w:val="22"/>
      <w:szCs w:val="22"/>
      <w:lang w:val="pt-PT" w:eastAsia="pt-PT"/>
    </w:rPr>
  </w:style>
  <w:style w:type="paragraph" w:customStyle="1" w:styleId="xl90">
    <w:name w:val="xl90"/>
    <w:basedOn w:val="Normal"/>
    <w:rsid w:val="002630E1"/>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rPr>
      <w:b/>
      <w:bCs/>
      <w:sz w:val="22"/>
      <w:szCs w:val="22"/>
      <w:lang w:val="pt-PT" w:eastAsia="pt-PT"/>
    </w:rPr>
  </w:style>
  <w:style w:type="paragraph" w:customStyle="1" w:styleId="xl91">
    <w:name w:val="xl91"/>
    <w:basedOn w:val="Normal"/>
    <w:rsid w:val="00263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val="pt-PT" w:eastAsia="pt-PT"/>
    </w:rPr>
  </w:style>
  <w:style w:type="paragraph" w:customStyle="1" w:styleId="xl92">
    <w:name w:val="xl92"/>
    <w:basedOn w:val="Normal"/>
    <w:rsid w:val="00263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pt-PT" w:eastAsia="pt-PT"/>
    </w:rPr>
  </w:style>
  <w:style w:type="paragraph" w:customStyle="1" w:styleId="xl93">
    <w:name w:val="xl93"/>
    <w:basedOn w:val="Normal"/>
    <w:rsid w:val="002630E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pt-PT" w:eastAsia="pt-PT"/>
    </w:rPr>
  </w:style>
  <w:style w:type="paragraph" w:customStyle="1" w:styleId="xl94">
    <w:name w:val="xl94"/>
    <w:basedOn w:val="Normal"/>
    <w:rsid w:val="002630E1"/>
    <w:pPr>
      <w:pBdr>
        <w:bottom w:val="single" w:sz="4" w:space="0" w:color="auto"/>
        <w:right w:val="single" w:sz="4" w:space="0" w:color="auto"/>
      </w:pBdr>
      <w:shd w:val="clear" w:color="000000" w:fill="FFFFFF"/>
      <w:spacing w:before="100" w:beforeAutospacing="1" w:after="100" w:afterAutospacing="1"/>
      <w:textAlignment w:val="top"/>
    </w:pPr>
    <w:rPr>
      <w:sz w:val="22"/>
      <w:szCs w:val="22"/>
      <w:lang w:val="pt-PT" w:eastAsia="pt-PT"/>
    </w:rPr>
  </w:style>
  <w:style w:type="paragraph" w:customStyle="1" w:styleId="xl95">
    <w:name w:val="xl95"/>
    <w:basedOn w:val="Normal"/>
    <w:rsid w:val="002630E1"/>
    <w:pPr>
      <w:pBdr>
        <w:bottom w:val="single" w:sz="4" w:space="0" w:color="auto"/>
        <w:right w:val="single" w:sz="4" w:space="0" w:color="auto"/>
      </w:pBdr>
      <w:spacing w:before="100" w:beforeAutospacing="1" w:after="100" w:afterAutospacing="1"/>
      <w:jc w:val="right"/>
      <w:textAlignment w:val="top"/>
    </w:pPr>
    <w:rPr>
      <w:sz w:val="22"/>
      <w:szCs w:val="22"/>
      <w:lang w:val="pt-PT" w:eastAsia="pt-PT"/>
    </w:rPr>
  </w:style>
  <w:style w:type="paragraph" w:customStyle="1" w:styleId="xl96">
    <w:name w:val="xl96"/>
    <w:basedOn w:val="Normal"/>
    <w:rsid w:val="002630E1"/>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xl97">
    <w:name w:val="xl97"/>
    <w:basedOn w:val="Normal"/>
    <w:rsid w:val="002630E1"/>
    <w:pPr>
      <w:pBdr>
        <w:bottom w:val="single" w:sz="4" w:space="0" w:color="auto"/>
        <w:right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xl98">
    <w:name w:val="xl98"/>
    <w:basedOn w:val="Normal"/>
    <w:rsid w:val="002630E1"/>
    <w:pPr>
      <w:pBdr>
        <w:bottom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xl99">
    <w:name w:val="xl99"/>
    <w:basedOn w:val="Normal"/>
    <w:rsid w:val="002630E1"/>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top"/>
    </w:pPr>
    <w:rPr>
      <w:b/>
      <w:bCs/>
      <w:sz w:val="22"/>
      <w:szCs w:val="22"/>
      <w:lang w:val="pt-PT" w:eastAsia="pt-PT"/>
    </w:rPr>
  </w:style>
  <w:style w:type="paragraph" w:customStyle="1" w:styleId="xl100">
    <w:name w:val="xl100"/>
    <w:basedOn w:val="Normal"/>
    <w:rsid w:val="002630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pt-PT" w:eastAsia="pt-PT"/>
    </w:rPr>
  </w:style>
  <w:style w:type="paragraph" w:customStyle="1" w:styleId="xl101">
    <w:name w:val="xl101"/>
    <w:basedOn w:val="Normal"/>
    <w:rsid w:val="002630E1"/>
    <w:pPr>
      <w:pBdr>
        <w:bottom w:val="single" w:sz="4" w:space="0" w:color="auto"/>
      </w:pBdr>
      <w:spacing w:before="100" w:beforeAutospacing="1" w:after="100" w:afterAutospacing="1"/>
      <w:textAlignment w:val="top"/>
    </w:pPr>
    <w:rPr>
      <w:sz w:val="22"/>
      <w:szCs w:val="22"/>
      <w:lang w:val="pt-PT" w:eastAsia="pt-PT"/>
    </w:rPr>
  </w:style>
  <w:style w:type="paragraph" w:customStyle="1" w:styleId="xl102">
    <w:name w:val="xl102"/>
    <w:basedOn w:val="Normal"/>
    <w:rsid w:val="002630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pt-PT" w:eastAsia="pt-PT"/>
    </w:rPr>
  </w:style>
  <w:style w:type="paragraph" w:customStyle="1" w:styleId="xl103">
    <w:name w:val="xl103"/>
    <w:basedOn w:val="Normal"/>
    <w:rsid w:val="002630E1"/>
    <w:pPr>
      <w:pBdr>
        <w:bottom w:val="single" w:sz="4" w:space="0" w:color="auto"/>
        <w:right w:val="single" w:sz="4" w:space="0" w:color="auto"/>
      </w:pBdr>
      <w:spacing w:before="100" w:beforeAutospacing="1" w:after="100" w:afterAutospacing="1"/>
      <w:textAlignment w:val="top"/>
    </w:pPr>
    <w:rPr>
      <w:sz w:val="22"/>
      <w:szCs w:val="22"/>
      <w:lang w:val="pt-PT" w:eastAsia="pt-PT"/>
    </w:rPr>
  </w:style>
  <w:style w:type="paragraph" w:customStyle="1" w:styleId="xl104">
    <w:name w:val="xl104"/>
    <w:basedOn w:val="Normal"/>
    <w:rsid w:val="002630E1"/>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xl105">
    <w:name w:val="xl105"/>
    <w:basedOn w:val="Normal"/>
    <w:rsid w:val="002630E1"/>
    <w:pPr>
      <w:pBdr>
        <w:bottom w:val="single" w:sz="4" w:space="0" w:color="auto"/>
        <w:right w:val="single" w:sz="4" w:space="0" w:color="auto"/>
      </w:pBdr>
      <w:shd w:val="clear" w:color="000000" w:fill="C0C0C0"/>
      <w:spacing w:before="100" w:beforeAutospacing="1" w:after="100" w:afterAutospacing="1"/>
      <w:textAlignment w:val="top"/>
    </w:pPr>
    <w:rPr>
      <w:sz w:val="22"/>
      <w:szCs w:val="22"/>
      <w:lang w:val="pt-PT" w:eastAsia="pt-PT"/>
    </w:rPr>
  </w:style>
  <w:style w:type="paragraph" w:customStyle="1" w:styleId="xl106">
    <w:name w:val="xl106"/>
    <w:basedOn w:val="Normal"/>
    <w:rsid w:val="002630E1"/>
    <w:pPr>
      <w:pBdr>
        <w:bottom w:val="single" w:sz="4" w:space="0" w:color="auto"/>
      </w:pBdr>
      <w:shd w:val="clear" w:color="000000" w:fill="C0C0C0"/>
      <w:spacing w:before="100" w:beforeAutospacing="1" w:after="100" w:afterAutospacing="1"/>
      <w:textAlignment w:val="top"/>
    </w:pPr>
    <w:rPr>
      <w:sz w:val="22"/>
      <w:szCs w:val="22"/>
      <w:lang w:val="pt-PT" w:eastAsia="pt-PT"/>
    </w:rPr>
  </w:style>
  <w:style w:type="paragraph" w:customStyle="1" w:styleId="xl107">
    <w:name w:val="xl107"/>
    <w:basedOn w:val="Normal"/>
    <w:rsid w:val="002630E1"/>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sz w:val="22"/>
      <w:szCs w:val="22"/>
      <w:lang w:val="pt-PT" w:eastAsia="pt-PT"/>
    </w:rPr>
  </w:style>
  <w:style w:type="paragraph" w:customStyle="1" w:styleId="xl108">
    <w:name w:val="xl108"/>
    <w:basedOn w:val="Normal"/>
    <w:rsid w:val="002630E1"/>
    <w:pPr>
      <w:pBdr>
        <w:left w:val="single" w:sz="4" w:space="0" w:color="auto"/>
        <w:bottom w:val="single" w:sz="4" w:space="0" w:color="auto"/>
        <w:right w:val="single" w:sz="4" w:space="0" w:color="auto"/>
      </w:pBdr>
      <w:shd w:val="clear" w:color="000000" w:fill="7F7F7F"/>
      <w:spacing w:before="100" w:beforeAutospacing="1" w:after="100" w:afterAutospacing="1"/>
      <w:textAlignment w:val="top"/>
    </w:pPr>
    <w:rPr>
      <w:b/>
      <w:bCs/>
      <w:lang w:val="pt-PT" w:eastAsia="pt-PT"/>
    </w:rPr>
  </w:style>
  <w:style w:type="paragraph" w:customStyle="1" w:styleId="xl109">
    <w:name w:val="xl109"/>
    <w:basedOn w:val="Normal"/>
    <w:rsid w:val="002630E1"/>
    <w:pPr>
      <w:pBdr>
        <w:bottom w:val="single" w:sz="4" w:space="0" w:color="auto"/>
        <w:right w:val="single" w:sz="4" w:space="0" w:color="auto"/>
      </w:pBdr>
      <w:shd w:val="clear" w:color="000000" w:fill="7F7F7F"/>
      <w:spacing w:before="100" w:beforeAutospacing="1" w:after="100" w:afterAutospacing="1"/>
      <w:textAlignment w:val="top"/>
    </w:pPr>
    <w:rPr>
      <w:b/>
      <w:bCs/>
      <w:lang w:val="pt-PT" w:eastAsia="pt-PT"/>
    </w:rPr>
  </w:style>
  <w:style w:type="paragraph" w:customStyle="1" w:styleId="xl110">
    <w:name w:val="xl110"/>
    <w:basedOn w:val="Normal"/>
    <w:rsid w:val="002630E1"/>
    <w:pPr>
      <w:pBdr>
        <w:bottom w:val="single" w:sz="4" w:space="0" w:color="auto"/>
        <w:right w:val="single" w:sz="4" w:space="0" w:color="auto"/>
      </w:pBdr>
      <w:shd w:val="clear" w:color="000000" w:fill="7F7F7F"/>
      <w:spacing w:before="100" w:beforeAutospacing="1" w:after="100" w:afterAutospacing="1"/>
      <w:textAlignment w:val="top"/>
    </w:pPr>
    <w:rPr>
      <w:lang w:val="pt-PT" w:eastAsia="pt-PT"/>
    </w:rPr>
  </w:style>
  <w:style w:type="paragraph" w:customStyle="1" w:styleId="xl111">
    <w:name w:val="xl111"/>
    <w:basedOn w:val="Normal"/>
    <w:rsid w:val="002630E1"/>
    <w:pPr>
      <w:pBdr>
        <w:bottom w:val="single" w:sz="4" w:space="0" w:color="auto"/>
      </w:pBdr>
      <w:shd w:val="clear" w:color="000000" w:fill="7F7F7F"/>
      <w:spacing w:before="100" w:beforeAutospacing="1" w:after="100" w:afterAutospacing="1"/>
      <w:textAlignment w:val="top"/>
    </w:pPr>
    <w:rPr>
      <w:lang w:val="pt-PT" w:eastAsia="pt-PT"/>
    </w:rPr>
  </w:style>
  <w:style w:type="paragraph" w:customStyle="1" w:styleId="xl112">
    <w:name w:val="xl112"/>
    <w:basedOn w:val="Normal"/>
    <w:rsid w:val="002630E1"/>
    <w:pPr>
      <w:pBdr>
        <w:top w:val="single" w:sz="4" w:space="0" w:color="auto"/>
        <w:left w:val="single" w:sz="4" w:space="0" w:color="auto"/>
        <w:bottom w:val="single" w:sz="4" w:space="0" w:color="auto"/>
      </w:pBdr>
      <w:shd w:val="clear" w:color="000000" w:fill="7F7F7F"/>
      <w:spacing w:before="100" w:beforeAutospacing="1" w:after="100" w:afterAutospacing="1"/>
      <w:jc w:val="center"/>
      <w:textAlignment w:val="top"/>
    </w:pPr>
    <w:rPr>
      <w:b/>
      <w:bCs/>
      <w:lang w:val="pt-PT" w:eastAsia="pt-PT"/>
    </w:rPr>
  </w:style>
  <w:style w:type="paragraph" w:customStyle="1" w:styleId="xl113">
    <w:name w:val="xl113"/>
    <w:basedOn w:val="Normal"/>
    <w:rsid w:val="002630E1"/>
    <w:pPr>
      <w:pBdr>
        <w:top w:val="single" w:sz="4" w:space="0" w:color="auto"/>
        <w:left w:val="single" w:sz="4" w:space="0" w:color="auto"/>
        <w:bottom w:val="single" w:sz="4" w:space="0" w:color="auto"/>
      </w:pBdr>
      <w:shd w:val="clear" w:color="000000" w:fill="7F7F7F"/>
      <w:spacing w:before="100" w:beforeAutospacing="1" w:after="100" w:afterAutospacing="1"/>
      <w:jc w:val="center"/>
      <w:textAlignment w:val="top"/>
    </w:pPr>
    <w:rPr>
      <w:b/>
      <w:bCs/>
      <w:lang w:val="pt-PT" w:eastAsia="pt-PT"/>
    </w:rPr>
  </w:style>
  <w:style w:type="paragraph" w:customStyle="1" w:styleId="xl114">
    <w:name w:val="xl114"/>
    <w:basedOn w:val="Normal"/>
    <w:rsid w:val="002630E1"/>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textAlignment w:val="top"/>
    </w:pPr>
    <w:rPr>
      <w:b/>
      <w:bCs/>
      <w:lang w:val="pt-PT" w:eastAsia="pt-PT"/>
    </w:rPr>
  </w:style>
  <w:style w:type="paragraph" w:customStyle="1" w:styleId="xl115">
    <w:name w:val="xl115"/>
    <w:basedOn w:val="Normal"/>
    <w:rsid w:val="002630E1"/>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lang w:val="pt-PT" w:eastAsia="pt-PT"/>
    </w:rPr>
  </w:style>
  <w:style w:type="paragraph" w:customStyle="1" w:styleId="xl116">
    <w:name w:val="xl116"/>
    <w:basedOn w:val="Normal"/>
    <w:rsid w:val="002630E1"/>
    <w:pPr>
      <w:pBdr>
        <w:top w:val="single" w:sz="4" w:space="0" w:color="auto"/>
        <w:bottom w:val="single" w:sz="4" w:space="0" w:color="auto"/>
      </w:pBdr>
      <w:spacing w:before="100" w:beforeAutospacing="1" w:after="100" w:afterAutospacing="1"/>
      <w:jc w:val="center"/>
      <w:textAlignment w:val="top"/>
    </w:pPr>
    <w:rPr>
      <w:b/>
      <w:bCs/>
      <w:sz w:val="22"/>
      <w:szCs w:val="22"/>
      <w:lang w:val="pt-PT" w:eastAsia="pt-PT"/>
    </w:rPr>
  </w:style>
  <w:style w:type="paragraph" w:customStyle="1" w:styleId="xl117">
    <w:name w:val="xl117"/>
    <w:basedOn w:val="Normal"/>
    <w:rsid w:val="002630E1"/>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pt-PT" w:eastAsia="pt-PT"/>
    </w:rPr>
  </w:style>
  <w:style w:type="paragraph" w:customStyle="1" w:styleId="xl118">
    <w:name w:val="xl118"/>
    <w:basedOn w:val="Normal"/>
    <w:rsid w:val="002630E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pt-PT" w:eastAsia="pt-PT"/>
    </w:rPr>
  </w:style>
  <w:style w:type="paragraph" w:customStyle="1" w:styleId="xl119">
    <w:name w:val="xl119"/>
    <w:basedOn w:val="Normal"/>
    <w:rsid w:val="002630E1"/>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lang w:val="pt-PT" w:eastAsia="pt-PT"/>
    </w:rPr>
  </w:style>
  <w:style w:type="paragraph" w:customStyle="1" w:styleId="xl120">
    <w:name w:val="xl120"/>
    <w:basedOn w:val="Normal"/>
    <w:rsid w:val="002630E1"/>
    <w:pPr>
      <w:pBdr>
        <w:top w:val="single" w:sz="4" w:space="0" w:color="auto"/>
        <w:bottom w:val="single" w:sz="4" w:space="0" w:color="auto"/>
      </w:pBdr>
      <w:spacing w:before="100" w:beforeAutospacing="1" w:after="100" w:afterAutospacing="1"/>
      <w:jc w:val="center"/>
      <w:textAlignment w:val="top"/>
    </w:pPr>
    <w:rPr>
      <w:b/>
      <w:bCs/>
      <w:sz w:val="22"/>
      <w:szCs w:val="22"/>
      <w:lang w:val="pt-PT" w:eastAsia="pt-PT"/>
    </w:rPr>
  </w:style>
  <w:style w:type="paragraph" w:customStyle="1" w:styleId="xl121">
    <w:name w:val="xl121"/>
    <w:basedOn w:val="Normal"/>
    <w:rsid w:val="002630E1"/>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pt-PT" w:eastAsia="pt-PT"/>
    </w:rPr>
  </w:style>
  <w:style w:type="paragraph" w:customStyle="1" w:styleId="xl122">
    <w:name w:val="xl122"/>
    <w:basedOn w:val="Normal"/>
    <w:rsid w:val="002630E1"/>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xl123">
    <w:name w:val="xl123"/>
    <w:basedOn w:val="Normal"/>
    <w:rsid w:val="002630E1"/>
    <w:pPr>
      <w:pBdr>
        <w:top w:val="single" w:sz="4" w:space="0" w:color="auto"/>
        <w:bottom w:val="single" w:sz="4" w:space="0" w:color="auto"/>
      </w:pBdr>
      <w:shd w:val="clear" w:color="000000" w:fill="C0C0C0"/>
      <w:spacing w:before="100" w:beforeAutospacing="1" w:after="100" w:afterAutospacing="1"/>
      <w:textAlignment w:val="top"/>
    </w:pPr>
    <w:rPr>
      <w:b/>
      <w:bCs/>
      <w:sz w:val="22"/>
      <w:szCs w:val="22"/>
      <w:lang w:val="pt-PT" w:eastAsia="pt-PT"/>
    </w:rPr>
  </w:style>
  <w:style w:type="paragraph" w:customStyle="1" w:styleId="NoSpacing1">
    <w:name w:val="No Spacing1"/>
    <w:uiPriority w:val="1"/>
    <w:qFormat/>
    <w:rsid w:val="007A6002"/>
    <w:rPr>
      <w:rFonts w:ascii="Calibri" w:eastAsia="Calibri" w:hAnsi="Calibri"/>
      <w:sz w:val="22"/>
      <w:szCs w:val="22"/>
    </w:rPr>
  </w:style>
  <w:style w:type="character" w:styleId="Hiperligaovisitada">
    <w:name w:val="FollowedHyperlink"/>
    <w:uiPriority w:val="99"/>
    <w:semiHidden/>
    <w:unhideWhenUsed/>
    <w:rsid w:val="002A1FD0"/>
    <w:rPr>
      <w:color w:val="800080"/>
      <w:u w:val="single"/>
    </w:rPr>
  </w:style>
  <w:style w:type="paragraph" w:customStyle="1" w:styleId="xl73">
    <w:name w:val="xl73"/>
    <w:basedOn w:val="Normal"/>
    <w:rsid w:val="002A1FD0"/>
    <w:pPr>
      <w:spacing w:before="100" w:beforeAutospacing="1" w:after="100" w:afterAutospacing="1"/>
    </w:pPr>
    <w:rPr>
      <w:rFonts w:ascii="Arial" w:hAnsi="Arial"/>
      <w:sz w:val="22"/>
      <w:szCs w:val="22"/>
      <w:lang w:val="en-US"/>
    </w:rPr>
  </w:style>
  <w:style w:type="paragraph" w:customStyle="1" w:styleId="xl74">
    <w:name w:val="xl74"/>
    <w:basedOn w:val="Normal"/>
    <w:rsid w:val="002A1FD0"/>
    <w:pPr>
      <w:spacing w:before="100" w:beforeAutospacing="1" w:after="100" w:afterAutospacing="1"/>
      <w:jc w:val="center"/>
      <w:textAlignment w:val="center"/>
    </w:pPr>
    <w:rPr>
      <w:rFonts w:ascii="Times" w:hAnsi="Times"/>
      <w:sz w:val="20"/>
      <w:szCs w:val="20"/>
      <w:lang w:val="en-US"/>
    </w:rPr>
  </w:style>
  <w:style w:type="paragraph" w:customStyle="1" w:styleId="xl124">
    <w:name w:val="xl124"/>
    <w:basedOn w:val="Normal"/>
    <w:rsid w:val="002A1FD0"/>
    <w:pPr>
      <w:pBdr>
        <w:bottom w:val="single" w:sz="4" w:space="0" w:color="auto"/>
        <w:right w:val="single" w:sz="4" w:space="0" w:color="auto"/>
      </w:pBdr>
      <w:shd w:val="clear" w:color="000000" w:fill="FFFF00"/>
      <w:spacing w:before="100" w:beforeAutospacing="1" w:after="100" w:afterAutospacing="1"/>
      <w:textAlignment w:val="top"/>
    </w:pPr>
    <w:rPr>
      <w:sz w:val="22"/>
      <w:szCs w:val="22"/>
      <w:lang w:val="en-US"/>
    </w:rPr>
  </w:style>
  <w:style w:type="paragraph" w:customStyle="1" w:styleId="xl125">
    <w:name w:val="xl125"/>
    <w:basedOn w:val="Normal"/>
    <w:rsid w:val="002A1F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sz w:val="20"/>
      <w:szCs w:val="20"/>
      <w:lang w:val="en-US"/>
    </w:rPr>
  </w:style>
  <w:style w:type="paragraph" w:customStyle="1" w:styleId="xl126">
    <w:name w:val="xl126"/>
    <w:basedOn w:val="Normal"/>
    <w:rsid w:val="002A1FD0"/>
    <w:pPr>
      <w:pBdr>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en-US"/>
    </w:rPr>
  </w:style>
  <w:style w:type="paragraph" w:customStyle="1" w:styleId="xl127">
    <w:name w:val="xl127"/>
    <w:basedOn w:val="Normal"/>
    <w:rsid w:val="002A1FD0"/>
    <w:pPr>
      <w:pBdr>
        <w:top w:val="single" w:sz="4" w:space="0" w:color="auto"/>
        <w:bottom w:val="single" w:sz="4" w:space="0" w:color="auto"/>
      </w:pBdr>
      <w:spacing w:before="100" w:beforeAutospacing="1" w:after="100" w:afterAutospacing="1"/>
      <w:jc w:val="center"/>
      <w:textAlignment w:val="top"/>
    </w:pPr>
    <w:rPr>
      <w:b/>
      <w:bCs/>
      <w:sz w:val="22"/>
      <w:szCs w:val="22"/>
      <w:lang w:val="en-US"/>
    </w:rPr>
  </w:style>
  <w:style w:type="paragraph" w:customStyle="1" w:styleId="xl128">
    <w:name w:val="xl128"/>
    <w:basedOn w:val="Normal"/>
    <w:rsid w:val="002A1FD0"/>
    <w:pPr>
      <w:pBdr>
        <w:top w:val="single" w:sz="4" w:space="0" w:color="auto"/>
        <w:bottom w:val="single" w:sz="4" w:space="0" w:color="auto"/>
      </w:pBdr>
      <w:spacing w:before="100" w:beforeAutospacing="1" w:after="100" w:afterAutospacing="1"/>
      <w:jc w:val="center"/>
      <w:textAlignment w:val="top"/>
    </w:pPr>
    <w:rPr>
      <w:rFonts w:ascii="Arial" w:hAnsi="Arial"/>
      <w:b/>
      <w:bCs/>
      <w:sz w:val="22"/>
      <w:szCs w:val="22"/>
      <w:lang w:val="en-US"/>
    </w:rPr>
  </w:style>
  <w:style w:type="paragraph" w:customStyle="1" w:styleId="xl129">
    <w:name w:val="xl129"/>
    <w:basedOn w:val="Normal"/>
    <w:rsid w:val="002A1FD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2"/>
      <w:szCs w:val="22"/>
      <w:lang w:val="en-US"/>
    </w:rPr>
  </w:style>
  <w:style w:type="paragraph" w:customStyle="1" w:styleId="xl130">
    <w:name w:val="xl130"/>
    <w:basedOn w:val="Normal"/>
    <w:rsid w:val="002A1FD0"/>
    <w:pPr>
      <w:pBdr>
        <w:top w:val="single" w:sz="4" w:space="0" w:color="auto"/>
        <w:bottom w:val="single" w:sz="4" w:space="0" w:color="auto"/>
      </w:pBdr>
      <w:spacing w:before="100" w:beforeAutospacing="1" w:after="100" w:afterAutospacing="1"/>
      <w:jc w:val="center"/>
      <w:textAlignment w:val="center"/>
    </w:pPr>
    <w:rPr>
      <w:rFonts w:ascii="Arial" w:hAnsi="Arial"/>
      <w:b/>
      <w:bCs/>
      <w:sz w:val="28"/>
      <w:szCs w:val="28"/>
      <w:lang w:val="en-US"/>
    </w:rPr>
  </w:style>
  <w:style w:type="paragraph" w:customStyle="1" w:styleId="xl131">
    <w:name w:val="xl131"/>
    <w:basedOn w:val="Normal"/>
    <w:rsid w:val="002A1F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8"/>
      <w:szCs w:val="28"/>
      <w:lang w:val="en-US"/>
    </w:rPr>
  </w:style>
  <w:style w:type="paragraph" w:customStyle="1" w:styleId="xl132">
    <w:name w:val="xl132"/>
    <w:basedOn w:val="Normal"/>
    <w:rsid w:val="002A1FD0"/>
    <w:pPr>
      <w:pBdr>
        <w:bottom w:val="single" w:sz="4" w:space="0" w:color="auto"/>
      </w:pBdr>
      <w:spacing w:before="100" w:beforeAutospacing="1" w:after="100" w:afterAutospacing="1"/>
      <w:jc w:val="center"/>
      <w:textAlignment w:val="top"/>
    </w:pPr>
    <w:rPr>
      <w:b/>
      <w:bCs/>
      <w:sz w:val="22"/>
      <w:szCs w:val="22"/>
      <w:lang w:val="en-US"/>
    </w:rPr>
  </w:style>
  <w:style w:type="paragraph" w:customStyle="1" w:styleId="xl133">
    <w:name w:val="xl133"/>
    <w:basedOn w:val="Normal"/>
    <w:rsid w:val="002A1FD0"/>
    <w:pPr>
      <w:pBdr>
        <w:bottom w:val="single" w:sz="4" w:space="0" w:color="auto"/>
        <w:right w:val="single" w:sz="4" w:space="0" w:color="auto"/>
      </w:pBdr>
      <w:spacing w:before="100" w:beforeAutospacing="1" w:after="100" w:afterAutospacing="1"/>
      <w:jc w:val="center"/>
      <w:textAlignment w:val="top"/>
    </w:pPr>
    <w:rPr>
      <w:b/>
      <w:bCs/>
      <w:sz w:val="22"/>
      <w:szCs w:val="22"/>
      <w:lang w:val="en-US"/>
    </w:rPr>
  </w:style>
  <w:style w:type="paragraph" w:customStyle="1" w:styleId="xl134">
    <w:name w:val="xl134"/>
    <w:basedOn w:val="Normal"/>
    <w:rsid w:val="002A1FD0"/>
    <w:pPr>
      <w:pBdr>
        <w:top w:val="single" w:sz="4" w:space="0" w:color="auto"/>
        <w:bottom w:val="single" w:sz="4" w:space="0" w:color="auto"/>
      </w:pBdr>
      <w:shd w:val="clear" w:color="000000" w:fill="C0C0C0"/>
      <w:spacing w:before="100" w:beforeAutospacing="1" w:after="100" w:afterAutospacing="1"/>
      <w:textAlignment w:val="top"/>
    </w:pPr>
    <w:rPr>
      <w:b/>
      <w:bCs/>
      <w:sz w:val="22"/>
      <w:szCs w:val="22"/>
      <w:lang w:val="en-US"/>
    </w:rPr>
  </w:style>
  <w:style w:type="paragraph" w:styleId="PargrafodaLista">
    <w:name w:val="List Paragraph"/>
    <w:basedOn w:val="Normal"/>
    <w:uiPriority w:val="34"/>
    <w:qFormat/>
    <w:rsid w:val="000B45F7"/>
    <w:pPr>
      <w:ind w:left="720"/>
      <w:contextualSpacing/>
    </w:pPr>
  </w:style>
  <w:style w:type="character" w:customStyle="1" w:styleId="SemEspaamentoCarter">
    <w:name w:val="Sem Espaçamento Caráter"/>
    <w:link w:val="SemEspaamento"/>
    <w:uiPriority w:val="1"/>
    <w:rsid w:val="00AF7CE9"/>
    <w:rPr>
      <w:rFonts w:ascii="Calibri" w:eastAsia="Calibri" w:hAnsi="Calibri"/>
      <w:sz w:val="22"/>
      <w:szCs w:val="22"/>
    </w:rPr>
  </w:style>
  <w:style w:type="character" w:customStyle="1" w:styleId="AvanodecorpodetextoCarcter">
    <w:name w:val="Avanço de corpo de texto Carácter"/>
    <w:semiHidden/>
    <w:rsid w:val="00A57B7C"/>
    <w:rPr>
      <w:sz w:val="24"/>
      <w:szCs w:val="24"/>
      <w:lang w:val="x-none" w:eastAsia="en-US"/>
    </w:rPr>
  </w:style>
  <w:style w:type="paragraph" w:customStyle="1" w:styleId="Default">
    <w:name w:val="Default"/>
    <w:rsid w:val="003D4C02"/>
    <w:pPr>
      <w:autoSpaceDE w:val="0"/>
      <w:autoSpaceDN w:val="0"/>
      <w:adjustRightInd w:val="0"/>
    </w:pPr>
    <w:rPr>
      <w:color w:val="000000"/>
      <w:sz w:val="24"/>
      <w:szCs w:val="24"/>
      <w:lang w:val="pt-PT"/>
    </w:rPr>
  </w:style>
  <w:style w:type="character" w:customStyle="1" w:styleId="address">
    <w:name w:val="address"/>
    <w:basedOn w:val="Tipodeletrapredefinidodopargrafo"/>
    <w:rsid w:val="000955B1"/>
  </w:style>
  <w:style w:type="paragraph" w:styleId="Textodenotaderodap">
    <w:name w:val="footnote text"/>
    <w:basedOn w:val="Normal"/>
    <w:link w:val="TextodenotaderodapCarter"/>
    <w:uiPriority w:val="99"/>
    <w:semiHidden/>
    <w:unhideWhenUsed/>
    <w:rsid w:val="00EC0BE6"/>
    <w:rPr>
      <w:sz w:val="20"/>
      <w:szCs w:val="20"/>
    </w:rPr>
  </w:style>
  <w:style w:type="character" w:customStyle="1" w:styleId="TextodenotaderodapCarter">
    <w:name w:val="Texto de nota de rodapé Caráter"/>
    <w:basedOn w:val="Tipodeletrapredefinidodopargrafo"/>
    <w:link w:val="Textodenotaderodap"/>
    <w:uiPriority w:val="99"/>
    <w:semiHidden/>
    <w:rsid w:val="00EC0BE6"/>
    <w:rPr>
      <w:lang w:val="en-GB"/>
    </w:rPr>
  </w:style>
  <w:style w:type="character" w:styleId="Refdenotaderodap">
    <w:name w:val="footnote reference"/>
    <w:basedOn w:val="Tipodeletrapredefinidodopargrafo"/>
    <w:uiPriority w:val="99"/>
    <w:semiHidden/>
    <w:unhideWhenUsed/>
    <w:rsid w:val="00EC0BE6"/>
    <w:rPr>
      <w:vertAlign w:val="superscript"/>
    </w:rPr>
  </w:style>
  <w:style w:type="paragraph" w:styleId="Reviso">
    <w:name w:val="Revision"/>
    <w:hidden/>
    <w:uiPriority w:val="66"/>
    <w:semiHidden/>
    <w:rsid w:val="0023238A"/>
    <w:rPr>
      <w:sz w:val="24"/>
      <w:szCs w:val="24"/>
      <w:lang w:val="en-GB"/>
    </w:rPr>
  </w:style>
  <w:style w:type="table" w:styleId="TabeladeGrelha4-Destaque1">
    <w:name w:val="Grid Table 4 Accent 1"/>
    <w:basedOn w:val="Tabelanormal"/>
    <w:uiPriority w:val="49"/>
    <w:rsid w:val="00B56A21"/>
    <w:rPr>
      <w:rFonts w:asciiTheme="minorHAnsi" w:eastAsiaTheme="minorHAnsi" w:hAnsiTheme="minorHAnsi" w:cstheme="minorBidi"/>
      <w:sz w:val="24"/>
      <w:szCs w:val="24"/>
      <w:lang w:val="ff-NG"/>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ernciaIntensa">
    <w:name w:val="Intense Reference"/>
    <w:basedOn w:val="Tipodeletrapredefinidodopargrafo"/>
    <w:uiPriority w:val="32"/>
    <w:qFormat/>
    <w:rsid w:val="00F861D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994">
      <w:bodyDiv w:val="1"/>
      <w:marLeft w:val="0"/>
      <w:marRight w:val="0"/>
      <w:marTop w:val="0"/>
      <w:marBottom w:val="0"/>
      <w:divBdr>
        <w:top w:val="none" w:sz="0" w:space="0" w:color="auto"/>
        <w:left w:val="none" w:sz="0" w:space="0" w:color="auto"/>
        <w:bottom w:val="none" w:sz="0" w:space="0" w:color="auto"/>
        <w:right w:val="none" w:sz="0" w:space="0" w:color="auto"/>
      </w:divBdr>
    </w:div>
    <w:div w:id="92671362">
      <w:bodyDiv w:val="1"/>
      <w:marLeft w:val="0"/>
      <w:marRight w:val="0"/>
      <w:marTop w:val="0"/>
      <w:marBottom w:val="0"/>
      <w:divBdr>
        <w:top w:val="none" w:sz="0" w:space="0" w:color="auto"/>
        <w:left w:val="none" w:sz="0" w:space="0" w:color="auto"/>
        <w:bottom w:val="none" w:sz="0" w:space="0" w:color="auto"/>
        <w:right w:val="none" w:sz="0" w:space="0" w:color="auto"/>
      </w:divBdr>
    </w:div>
    <w:div w:id="322127592">
      <w:bodyDiv w:val="1"/>
      <w:marLeft w:val="0"/>
      <w:marRight w:val="0"/>
      <w:marTop w:val="0"/>
      <w:marBottom w:val="0"/>
      <w:divBdr>
        <w:top w:val="none" w:sz="0" w:space="0" w:color="auto"/>
        <w:left w:val="none" w:sz="0" w:space="0" w:color="auto"/>
        <w:bottom w:val="none" w:sz="0" w:space="0" w:color="auto"/>
        <w:right w:val="none" w:sz="0" w:space="0" w:color="auto"/>
      </w:divBdr>
    </w:div>
    <w:div w:id="374736146">
      <w:bodyDiv w:val="1"/>
      <w:marLeft w:val="0"/>
      <w:marRight w:val="0"/>
      <w:marTop w:val="0"/>
      <w:marBottom w:val="0"/>
      <w:divBdr>
        <w:top w:val="none" w:sz="0" w:space="0" w:color="auto"/>
        <w:left w:val="none" w:sz="0" w:space="0" w:color="auto"/>
        <w:bottom w:val="none" w:sz="0" w:space="0" w:color="auto"/>
        <w:right w:val="none" w:sz="0" w:space="0" w:color="auto"/>
      </w:divBdr>
      <w:divsChild>
        <w:div w:id="297954793">
          <w:marLeft w:val="547"/>
          <w:marRight w:val="0"/>
          <w:marTop w:val="91"/>
          <w:marBottom w:val="0"/>
          <w:divBdr>
            <w:top w:val="none" w:sz="0" w:space="0" w:color="auto"/>
            <w:left w:val="none" w:sz="0" w:space="0" w:color="auto"/>
            <w:bottom w:val="none" w:sz="0" w:space="0" w:color="auto"/>
            <w:right w:val="none" w:sz="0" w:space="0" w:color="auto"/>
          </w:divBdr>
        </w:div>
        <w:div w:id="787359260">
          <w:marLeft w:val="547"/>
          <w:marRight w:val="0"/>
          <w:marTop w:val="91"/>
          <w:marBottom w:val="0"/>
          <w:divBdr>
            <w:top w:val="none" w:sz="0" w:space="0" w:color="auto"/>
            <w:left w:val="none" w:sz="0" w:space="0" w:color="auto"/>
            <w:bottom w:val="none" w:sz="0" w:space="0" w:color="auto"/>
            <w:right w:val="none" w:sz="0" w:space="0" w:color="auto"/>
          </w:divBdr>
        </w:div>
        <w:div w:id="1064648048">
          <w:marLeft w:val="547"/>
          <w:marRight w:val="0"/>
          <w:marTop w:val="91"/>
          <w:marBottom w:val="0"/>
          <w:divBdr>
            <w:top w:val="none" w:sz="0" w:space="0" w:color="auto"/>
            <w:left w:val="none" w:sz="0" w:space="0" w:color="auto"/>
            <w:bottom w:val="none" w:sz="0" w:space="0" w:color="auto"/>
            <w:right w:val="none" w:sz="0" w:space="0" w:color="auto"/>
          </w:divBdr>
        </w:div>
        <w:div w:id="1566600872">
          <w:marLeft w:val="547"/>
          <w:marRight w:val="0"/>
          <w:marTop w:val="91"/>
          <w:marBottom w:val="0"/>
          <w:divBdr>
            <w:top w:val="none" w:sz="0" w:space="0" w:color="auto"/>
            <w:left w:val="none" w:sz="0" w:space="0" w:color="auto"/>
            <w:bottom w:val="none" w:sz="0" w:space="0" w:color="auto"/>
            <w:right w:val="none" w:sz="0" w:space="0" w:color="auto"/>
          </w:divBdr>
        </w:div>
        <w:div w:id="1593662716">
          <w:marLeft w:val="547"/>
          <w:marRight w:val="0"/>
          <w:marTop w:val="91"/>
          <w:marBottom w:val="0"/>
          <w:divBdr>
            <w:top w:val="none" w:sz="0" w:space="0" w:color="auto"/>
            <w:left w:val="none" w:sz="0" w:space="0" w:color="auto"/>
            <w:bottom w:val="none" w:sz="0" w:space="0" w:color="auto"/>
            <w:right w:val="none" w:sz="0" w:space="0" w:color="auto"/>
          </w:divBdr>
        </w:div>
      </w:divsChild>
    </w:div>
    <w:div w:id="492600366">
      <w:bodyDiv w:val="1"/>
      <w:marLeft w:val="0"/>
      <w:marRight w:val="0"/>
      <w:marTop w:val="0"/>
      <w:marBottom w:val="0"/>
      <w:divBdr>
        <w:top w:val="none" w:sz="0" w:space="0" w:color="auto"/>
        <w:left w:val="none" w:sz="0" w:space="0" w:color="auto"/>
        <w:bottom w:val="none" w:sz="0" w:space="0" w:color="auto"/>
        <w:right w:val="none" w:sz="0" w:space="0" w:color="auto"/>
      </w:divBdr>
    </w:div>
    <w:div w:id="518810696">
      <w:bodyDiv w:val="1"/>
      <w:marLeft w:val="0"/>
      <w:marRight w:val="0"/>
      <w:marTop w:val="0"/>
      <w:marBottom w:val="0"/>
      <w:divBdr>
        <w:top w:val="none" w:sz="0" w:space="0" w:color="auto"/>
        <w:left w:val="none" w:sz="0" w:space="0" w:color="auto"/>
        <w:bottom w:val="none" w:sz="0" w:space="0" w:color="auto"/>
        <w:right w:val="none" w:sz="0" w:space="0" w:color="auto"/>
      </w:divBdr>
      <w:divsChild>
        <w:div w:id="410926538">
          <w:marLeft w:val="1800"/>
          <w:marRight w:val="0"/>
          <w:marTop w:val="86"/>
          <w:marBottom w:val="0"/>
          <w:divBdr>
            <w:top w:val="none" w:sz="0" w:space="0" w:color="auto"/>
            <w:left w:val="none" w:sz="0" w:space="0" w:color="auto"/>
            <w:bottom w:val="none" w:sz="0" w:space="0" w:color="auto"/>
            <w:right w:val="none" w:sz="0" w:space="0" w:color="auto"/>
          </w:divBdr>
        </w:div>
        <w:div w:id="1105463627">
          <w:marLeft w:val="1800"/>
          <w:marRight w:val="0"/>
          <w:marTop w:val="86"/>
          <w:marBottom w:val="0"/>
          <w:divBdr>
            <w:top w:val="none" w:sz="0" w:space="0" w:color="auto"/>
            <w:left w:val="none" w:sz="0" w:space="0" w:color="auto"/>
            <w:bottom w:val="none" w:sz="0" w:space="0" w:color="auto"/>
            <w:right w:val="none" w:sz="0" w:space="0" w:color="auto"/>
          </w:divBdr>
        </w:div>
        <w:div w:id="1164080609">
          <w:marLeft w:val="1800"/>
          <w:marRight w:val="0"/>
          <w:marTop w:val="86"/>
          <w:marBottom w:val="0"/>
          <w:divBdr>
            <w:top w:val="none" w:sz="0" w:space="0" w:color="auto"/>
            <w:left w:val="none" w:sz="0" w:space="0" w:color="auto"/>
            <w:bottom w:val="none" w:sz="0" w:space="0" w:color="auto"/>
            <w:right w:val="none" w:sz="0" w:space="0" w:color="auto"/>
          </w:divBdr>
        </w:div>
        <w:div w:id="1170101931">
          <w:marLeft w:val="1800"/>
          <w:marRight w:val="0"/>
          <w:marTop w:val="72"/>
          <w:marBottom w:val="0"/>
          <w:divBdr>
            <w:top w:val="none" w:sz="0" w:space="0" w:color="auto"/>
            <w:left w:val="none" w:sz="0" w:space="0" w:color="auto"/>
            <w:bottom w:val="none" w:sz="0" w:space="0" w:color="auto"/>
            <w:right w:val="none" w:sz="0" w:space="0" w:color="auto"/>
          </w:divBdr>
        </w:div>
        <w:div w:id="1432235608">
          <w:marLeft w:val="1800"/>
          <w:marRight w:val="0"/>
          <w:marTop w:val="86"/>
          <w:marBottom w:val="0"/>
          <w:divBdr>
            <w:top w:val="none" w:sz="0" w:space="0" w:color="auto"/>
            <w:left w:val="none" w:sz="0" w:space="0" w:color="auto"/>
            <w:bottom w:val="none" w:sz="0" w:space="0" w:color="auto"/>
            <w:right w:val="none" w:sz="0" w:space="0" w:color="auto"/>
          </w:divBdr>
        </w:div>
        <w:div w:id="1735079387">
          <w:marLeft w:val="1800"/>
          <w:marRight w:val="0"/>
          <w:marTop w:val="86"/>
          <w:marBottom w:val="0"/>
          <w:divBdr>
            <w:top w:val="none" w:sz="0" w:space="0" w:color="auto"/>
            <w:left w:val="none" w:sz="0" w:space="0" w:color="auto"/>
            <w:bottom w:val="none" w:sz="0" w:space="0" w:color="auto"/>
            <w:right w:val="none" w:sz="0" w:space="0" w:color="auto"/>
          </w:divBdr>
        </w:div>
      </w:divsChild>
    </w:div>
    <w:div w:id="530874010">
      <w:bodyDiv w:val="1"/>
      <w:marLeft w:val="0"/>
      <w:marRight w:val="0"/>
      <w:marTop w:val="0"/>
      <w:marBottom w:val="0"/>
      <w:divBdr>
        <w:top w:val="none" w:sz="0" w:space="0" w:color="auto"/>
        <w:left w:val="none" w:sz="0" w:space="0" w:color="auto"/>
        <w:bottom w:val="none" w:sz="0" w:space="0" w:color="auto"/>
        <w:right w:val="none" w:sz="0" w:space="0" w:color="auto"/>
      </w:divBdr>
    </w:div>
    <w:div w:id="727530623">
      <w:bodyDiv w:val="1"/>
      <w:marLeft w:val="0"/>
      <w:marRight w:val="0"/>
      <w:marTop w:val="0"/>
      <w:marBottom w:val="0"/>
      <w:divBdr>
        <w:top w:val="none" w:sz="0" w:space="0" w:color="auto"/>
        <w:left w:val="none" w:sz="0" w:space="0" w:color="auto"/>
        <w:bottom w:val="none" w:sz="0" w:space="0" w:color="auto"/>
        <w:right w:val="none" w:sz="0" w:space="0" w:color="auto"/>
      </w:divBdr>
    </w:div>
    <w:div w:id="823863499">
      <w:bodyDiv w:val="1"/>
      <w:marLeft w:val="0"/>
      <w:marRight w:val="0"/>
      <w:marTop w:val="0"/>
      <w:marBottom w:val="0"/>
      <w:divBdr>
        <w:top w:val="none" w:sz="0" w:space="0" w:color="auto"/>
        <w:left w:val="none" w:sz="0" w:space="0" w:color="auto"/>
        <w:bottom w:val="none" w:sz="0" w:space="0" w:color="auto"/>
        <w:right w:val="none" w:sz="0" w:space="0" w:color="auto"/>
      </w:divBdr>
    </w:div>
    <w:div w:id="861210197">
      <w:bodyDiv w:val="1"/>
      <w:marLeft w:val="0"/>
      <w:marRight w:val="0"/>
      <w:marTop w:val="0"/>
      <w:marBottom w:val="0"/>
      <w:divBdr>
        <w:top w:val="none" w:sz="0" w:space="0" w:color="auto"/>
        <w:left w:val="none" w:sz="0" w:space="0" w:color="auto"/>
        <w:bottom w:val="none" w:sz="0" w:space="0" w:color="auto"/>
        <w:right w:val="none" w:sz="0" w:space="0" w:color="auto"/>
      </w:divBdr>
    </w:div>
    <w:div w:id="905408914">
      <w:bodyDiv w:val="1"/>
      <w:marLeft w:val="0"/>
      <w:marRight w:val="0"/>
      <w:marTop w:val="0"/>
      <w:marBottom w:val="0"/>
      <w:divBdr>
        <w:top w:val="none" w:sz="0" w:space="0" w:color="auto"/>
        <w:left w:val="none" w:sz="0" w:space="0" w:color="auto"/>
        <w:bottom w:val="none" w:sz="0" w:space="0" w:color="auto"/>
        <w:right w:val="none" w:sz="0" w:space="0" w:color="auto"/>
      </w:divBdr>
    </w:div>
    <w:div w:id="939874824">
      <w:bodyDiv w:val="1"/>
      <w:marLeft w:val="0"/>
      <w:marRight w:val="0"/>
      <w:marTop w:val="0"/>
      <w:marBottom w:val="0"/>
      <w:divBdr>
        <w:top w:val="none" w:sz="0" w:space="0" w:color="auto"/>
        <w:left w:val="none" w:sz="0" w:space="0" w:color="auto"/>
        <w:bottom w:val="none" w:sz="0" w:space="0" w:color="auto"/>
        <w:right w:val="none" w:sz="0" w:space="0" w:color="auto"/>
      </w:divBdr>
      <w:divsChild>
        <w:div w:id="420679877">
          <w:marLeft w:val="547"/>
          <w:marRight w:val="0"/>
          <w:marTop w:val="86"/>
          <w:marBottom w:val="0"/>
          <w:divBdr>
            <w:top w:val="none" w:sz="0" w:space="0" w:color="auto"/>
            <w:left w:val="none" w:sz="0" w:space="0" w:color="auto"/>
            <w:bottom w:val="none" w:sz="0" w:space="0" w:color="auto"/>
            <w:right w:val="none" w:sz="0" w:space="0" w:color="auto"/>
          </w:divBdr>
        </w:div>
        <w:div w:id="437875485">
          <w:marLeft w:val="547"/>
          <w:marRight w:val="0"/>
          <w:marTop w:val="86"/>
          <w:marBottom w:val="0"/>
          <w:divBdr>
            <w:top w:val="none" w:sz="0" w:space="0" w:color="auto"/>
            <w:left w:val="none" w:sz="0" w:space="0" w:color="auto"/>
            <w:bottom w:val="none" w:sz="0" w:space="0" w:color="auto"/>
            <w:right w:val="none" w:sz="0" w:space="0" w:color="auto"/>
          </w:divBdr>
        </w:div>
        <w:div w:id="552615235">
          <w:marLeft w:val="547"/>
          <w:marRight w:val="0"/>
          <w:marTop w:val="86"/>
          <w:marBottom w:val="0"/>
          <w:divBdr>
            <w:top w:val="none" w:sz="0" w:space="0" w:color="auto"/>
            <w:left w:val="none" w:sz="0" w:space="0" w:color="auto"/>
            <w:bottom w:val="none" w:sz="0" w:space="0" w:color="auto"/>
            <w:right w:val="none" w:sz="0" w:space="0" w:color="auto"/>
          </w:divBdr>
        </w:div>
        <w:div w:id="714433027">
          <w:marLeft w:val="547"/>
          <w:marRight w:val="0"/>
          <w:marTop w:val="86"/>
          <w:marBottom w:val="0"/>
          <w:divBdr>
            <w:top w:val="none" w:sz="0" w:space="0" w:color="auto"/>
            <w:left w:val="none" w:sz="0" w:space="0" w:color="auto"/>
            <w:bottom w:val="none" w:sz="0" w:space="0" w:color="auto"/>
            <w:right w:val="none" w:sz="0" w:space="0" w:color="auto"/>
          </w:divBdr>
        </w:div>
      </w:divsChild>
    </w:div>
    <w:div w:id="1033192477">
      <w:bodyDiv w:val="1"/>
      <w:marLeft w:val="0"/>
      <w:marRight w:val="0"/>
      <w:marTop w:val="0"/>
      <w:marBottom w:val="0"/>
      <w:divBdr>
        <w:top w:val="none" w:sz="0" w:space="0" w:color="auto"/>
        <w:left w:val="none" w:sz="0" w:space="0" w:color="auto"/>
        <w:bottom w:val="none" w:sz="0" w:space="0" w:color="auto"/>
        <w:right w:val="none" w:sz="0" w:space="0" w:color="auto"/>
      </w:divBdr>
    </w:div>
    <w:div w:id="1113673895">
      <w:bodyDiv w:val="1"/>
      <w:marLeft w:val="0"/>
      <w:marRight w:val="0"/>
      <w:marTop w:val="0"/>
      <w:marBottom w:val="0"/>
      <w:divBdr>
        <w:top w:val="none" w:sz="0" w:space="0" w:color="auto"/>
        <w:left w:val="none" w:sz="0" w:space="0" w:color="auto"/>
        <w:bottom w:val="none" w:sz="0" w:space="0" w:color="auto"/>
        <w:right w:val="none" w:sz="0" w:space="0" w:color="auto"/>
      </w:divBdr>
    </w:div>
    <w:div w:id="1172067301">
      <w:bodyDiv w:val="1"/>
      <w:marLeft w:val="0"/>
      <w:marRight w:val="0"/>
      <w:marTop w:val="0"/>
      <w:marBottom w:val="0"/>
      <w:divBdr>
        <w:top w:val="none" w:sz="0" w:space="0" w:color="auto"/>
        <w:left w:val="none" w:sz="0" w:space="0" w:color="auto"/>
        <w:bottom w:val="none" w:sz="0" w:space="0" w:color="auto"/>
        <w:right w:val="none" w:sz="0" w:space="0" w:color="auto"/>
      </w:divBdr>
    </w:div>
    <w:div w:id="1189297710">
      <w:bodyDiv w:val="1"/>
      <w:marLeft w:val="0"/>
      <w:marRight w:val="0"/>
      <w:marTop w:val="0"/>
      <w:marBottom w:val="0"/>
      <w:divBdr>
        <w:top w:val="none" w:sz="0" w:space="0" w:color="auto"/>
        <w:left w:val="none" w:sz="0" w:space="0" w:color="auto"/>
        <w:bottom w:val="none" w:sz="0" w:space="0" w:color="auto"/>
        <w:right w:val="none" w:sz="0" w:space="0" w:color="auto"/>
      </w:divBdr>
    </w:div>
    <w:div w:id="1283535986">
      <w:bodyDiv w:val="1"/>
      <w:marLeft w:val="0"/>
      <w:marRight w:val="0"/>
      <w:marTop w:val="0"/>
      <w:marBottom w:val="0"/>
      <w:divBdr>
        <w:top w:val="none" w:sz="0" w:space="0" w:color="auto"/>
        <w:left w:val="none" w:sz="0" w:space="0" w:color="auto"/>
        <w:bottom w:val="none" w:sz="0" w:space="0" w:color="auto"/>
        <w:right w:val="none" w:sz="0" w:space="0" w:color="auto"/>
      </w:divBdr>
    </w:div>
    <w:div w:id="1293248350">
      <w:bodyDiv w:val="1"/>
      <w:marLeft w:val="0"/>
      <w:marRight w:val="0"/>
      <w:marTop w:val="0"/>
      <w:marBottom w:val="0"/>
      <w:divBdr>
        <w:top w:val="none" w:sz="0" w:space="0" w:color="auto"/>
        <w:left w:val="none" w:sz="0" w:space="0" w:color="auto"/>
        <w:bottom w:val="none" w:sz="0" w:space="0" w:color="auto"/>
        <w:right w:val="none" w:sz="0" w:space="0" w:color="auto"/>
      </w:divBdr>
      <w:divsChild>
        <w:div w:id="78909898">
          <w:marLeft w:val="547"/>
          <w:marRight w:val="0"/>
          <w:marTop w:val="0"/>
          <w:marBottom w:val="240"/>
          <w:divBdr>
            <w:top w:val="none" w:sz="0" w:space="0" w:color="auto"/>
            <w:left w:val="none" w:sz="0" w:space="0" w:color="auto"/>
            <w:bottom w:val="none" w:sz="0" w:space="0" w:color="auto"/>
            <w:right w:val="none" w:sz="0" w:space="0" w:color="auto"/>
          </w:divBdr>
        </w:div>
        <w:div w:id="87971886">
          <w:marLeft w:val="547"/>
          <w:marRight w:val="0"/>
          <w:marTop w:val="0"/>
          <w:marBottom w:val="240"/>
          <w:divBdr>
            <w:top w:val="none" w:sz="0" w:space="0" w:color="auto"/>
            <w:left w:val="none" w:sz="0" w:space="0" w:color="auto"/>
            <w:bottom w:val="none" w:sz="0" w:space="0" w:color="auto"/>
            <w:right w:val="none" w:sz="0" w:space="0" w:color="auto"/>
          </w:divBdr>
        </w:div>
        <w:div w:id="537737922">
          <w:marLeft w:val="547"/>
          <w:marRight w:val="0"/>
          <w:marTop w:val="0"/>
          <w:marBottom w:val="240"/>
          <w:divBdr>
            <w:top w:val="none" w:sz="0" w:space="0" w:color="auto"/>
            <w:left w:val="none" w:sz="0" w:space="0" w:color="auto"/>
            <w:bottom w:val="none" w:sz="0" w:space="0" w:color="auto"/>
            <w:right w:val="none" w:sz="0" w:space="0" w:color="auto"/>
          </w:divBdr>
        </w:div>
        <w:div w:id="740522744">
          <w:marLeft w:val="547"/>
          <w:marRight w:val="0"/>
          <w:marTop w:val="96"/>
          <w:marBottom w:val="0"/>
          <w:divBdr>
            <w:top w:val="none" w:sz="0" w:space="0" w:color="auto"/>
            <w:left w:val="none" w:sz="0" w:space="0" w:color="auto"/>
            <w:bottom w:val="none" w:sz="0" w:space="0" w:color="auto"/>
            <w:right w:val="none" w:sz="0" w:space="0" w:color="auto"/>
          </w:divBdr>
        </w:div>
        <w:div w:id="1086266755">
          <w:marLeft w:val="547"/>
          <w:marRight w:val="0"/>
          <w:marTop w:val="0"/>
          <w:marBottom w:val="240"/>
          <w:divBdr>
            <w:top w:val="none" w:sz="0" w:space="0" w:color="auto"/>
            <w:left w:val="none" w:sz="0" w:space="0" w:color="auto"/>
            <w:bottom w:val="none" w:sz="0" w:space="0" w:color="auto"/>
            <w:right w:val="none" w:sz="0" w:space="0" w:color="auto"/>
          </w:divBdr>
        </w:div>
        <w:div w:id="1746607217">
          <w:marLeft w:val="547"/>
          <w:marRight w:val="0"/>
          <w:marTop w:val="0"/>
          <w:marBottom w:val="240"/>
          <w:divBdr>
            <w:top w:val="none" w:sz="0" w:space="0" w:color="auto"/>
            <w:left w:val="none" w:sz="0" w:space="0" w:color="auto"/>
            <w:bottom w:val="none" w:sz="0" w:space="0" w:color="auto"/>
            <w:right w:val="none" w:sz="0" w:space="0" w:color="auto"/>
          </w:divBdr>
        </w:div>
        <w:div w:id="1875730838">
          <w:marLeft w:val="547"/>
          <w:marRight w:val="0"/>
          <w:marTop w:val="0"/>
          <w:marBottom w:val="240"/>
          <w:divBdr>
            <w:top w:val="none" w:sz="0" w:space="0" w:color="auto"/>
            <w:left w:val="none" w:sz="0" w:space="0" w:color="auto"/>
            <w:bottom w:val="none" w:sz="0" w:space="0" w:color="auto"/>
            <w:right w:val="none" w:sz="0" w:space="0" w:color="auto"/>
          </w:divBdr>
        </w:div>
      </w:divsChild>
    </w:div>
    <w:div w:id="1489206214">
      <w:bodyDiv w:val="1"/>
      <w:marLeft w:val="0"/>
      <w:marRight w:val="0"/>
      <w:marTop w:val="0"/>
      <w:marBottom w:val="0"/>
      <w:divBdr>
        <w:top w:val="none" w:sz="0" w:space="0" w:color="auto"/>
        <w:left w:val="none" w:sz="0" w:space="0" w:color="auto"/>
        <w:bottom w:val="none" w:sz="0" w:space="0" w:color="auto"/>
        <w:right w:val="none" w:sz="0" w:space="0" w:color="auto"/>
      </w:divBdr>
    </w:div>
    <w:div w:id="1512648165">
      <w:bodyDiv w:val="1"/>
      <w:marLeft w:val="0"/>
      <w:marRight w:val="0"/>
      <w:marTop w:val="0"/>
      <w:marBottom w:val="0"/>
      <w:divBdr>
        <w:top w:val="none" w:sz="0" w:space="0" w:color="auto"/>
        <w:left w:val="none" w:sz="0" w:space="0" w:color="auto"/>
        <w:bottom w:val="none" w:sz="0" w:space="0" w:color="auto"/>
        <w:right w:val="none" w:sz="0" w:space="0" w:color="auto"/>
      </w:divBdr>
    </w:div>
    <w:div w:id="1662612362">
      <w:bodyDiv w:val="1"/>
      <w:marLeft w:val="0"/>
      <w:marRight w:val="0"/>
      <w:marTop w:val="0"/>
      <w:marBottom w:val="0"/>
      <w:divBdr>
        <w:top w:val="none" w:sz="0" w:space="0" w:color="auto"/>
        <w:left w:val="none" w:sz="0" w:space="0" w:color="auto"/>
        <w:bottom w:val="none" w:sz="0" w:space="0" w:color="auto"/>
        <w:right w:val="none" w:sz="0" w:space="0" w:color="auto"/>
      </w:divBdr>
    </w:div>
    <w:div w:id="1749771370">
      <w:bodyDiv w:val="1"/>
      <w:marLeft w:val="0"/>
      <w:marRight w:val="0"/>
      <w:marTop w:val="0"/>
      <w:marBottom w:val="0"/>
      <w:divBdr>
        <w:top w:val="none" w:sz="0" w:space="0" w:color="auto"/>
        <w:left w:val="none" w:sz="0" w:space="0" w:color="auto"/>
        <w:bottom w:val="none" w:sz="0" w:space="0" w:color="auto"/>
        <w:right w:val="none" w:sz="0" w:space="0" w:color="auto"/>
      </w:divBdr>
    </w:div>
    <w:div w:id="2078549764">
      <w:bodyDiv w:val="1"/>
      <w:marLeft w:val="0"/>
      <w:marRight w:val="0"/>
      <w:marTop w:val="0"/>
      <w:marBottom w:val="0"/>
      <w:divBdr>
        <w:top w:val="none" w:sz="0" w:space="0" w:color="auto"/>
        <w:left w:val="none" w:sz="0" w:space="0" w:color="auto"/>
        <w:bottom w:val="none" w:sz="0" w:space="0" w:color="auto"/>
        <w:right w:val="none" w:sz="0" w:space="0" w:color="auto"/>
      </w:divBdr>
    </w:div>
    <w:div w:id="212665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un.org/sustainabledevelopment/sustainable-development-goals/"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newct\ar\BHP\Protocolos\MALARIA\Gender%20parity%202018\resultad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Folha1!$B$26</c:f>
              <c:strCache>
                <c:ptCount val="1"/>
                <c:pt idx="0">
                  <c:v>Casado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Folha1!$A$27:$A$30</c:f>
              <c:strCache>
                <c:ptCount val="4"/>
                <c:pt idx="0">
                  <c:v>Bafata</c:v>
                </c:pt>
                <c:pt idx="1">
                  <c:v>Oio</c:v>
                </c:pt>
                <c:pt idx="2">
                  <c:v>SAB</c:v>
                </c:pt>
                <c:pt idx="3">
                  <c:v>Total</c:v>
                </c:pt>
              </c:strCache>
            </c:strRef>
          </c:cat>
          <c:val>
            <c:numRef>
              <c:f>Folha1!$B$27:$B$30</c:f>
              <c:numCache>
                <c:formatCode>0</c:formatCode>
                <c:ptCount val="4"/>
                <c:pt idx="0">
                  <c:v>62.694300518134717</c:v>
                </c:pt>
                <c:pt idx="1">
                  <c:v>78.313253012048193</c:v>
                </c:pt>
                <c:pt idx="2">
                  <c:v>18.181818181818183</c:v>
                </c:pt>
                <c:pt idx="3">
                  <c:v>51.526032315978455</c:v>
                </c:pt>
              </c:numCache>
            </c:numRef>
          </c:val>
        </c:ser>
        <c:ser>
          <c:idx val="1"/>
          <c:order val="1"/>
          <c:tx>
            <c:strRef>
              <c:f>Folha1!$C$26</c:f>
              <c:strCache>
                <c:ptCount val="1"/>
                <c:pt idx="0">
                  <c:v>Solteiro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Folha1!$A$27:$A$30</c:f>
              <c:strCache>
                <c:ptCount val="4"/>
                <c:pt idx="0">
                  <c:v>Bafata</c:v>
                </c:pt>
                <c:pt idx="1">
                  <c:v>Oio</c:v>
                </c:pt>
                <c:pt idx="2">
                  <c:v>SAB</c:v>
                </c:pt>
                <c:pt idx="3">
                  <c:v>Total</c:v>
                </c:pt>
              </c:strCache>
            </c:strRef>
          </c:cat>
          <c:val>
            <c:numRef>
              <c:f>Folha1!$C$27:$C$30</c:f>
              <c:numCache>
                <c:formatCode>0</c:formatCode>
                <c:ptCount val="4"/>
                <c:pt idx="0">
                  <c:v>35.233160621761655</c:v>
                </c:pt>
                <c:pt idx="1">
                  <c:v>18.072289156626507</c:v>
                </c:pt>
                <c:pt idx="2">
                  <c:v>80.303030303030297</c:v>
                </c:pt>
                <c:pt idx="3">
                  <c:v>46.14003590664273</c:v>
                </c:pt>
              </c:numCache>
            </c:numRef>
          </c:val>
        </c:ser>
        <c:ser>
          <c:idx val="2"/>
          <c:order val="2"/>
          <c:tx>
            <c:strRef>
              <c:f>Folha1!$D$26</c:f>
              <c:strCache>
                <c:ptCount val="1"/>
                <c:pt idx="0">
                  <c:v>Divorciado</c:v>
                </c:pt>
              </c:strCache>
            </c:strRef>
          </c:tx>
          <c:spPr>
            <a:solidFill>
              <a:schemeClr val="accent3"/>
            </a:solidFill>
            <a:ln>
              <a:noFill/>
            </a:ln>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Folha1!$A$27:$A$30</c:f>
              <c:strCache>
                <c:ptCount val="4"/>
                <c:pt idx="0">
                  <c:v>Bafata</c:v>
                </c:pt>
                <c:pt idx="1">
                  <c:v>Oio</c:v>
                </c:pt>
                <c:pt idx="2">
                  <c:v>SAB</c:v>
                </c:pt>
                <c:pt idx="3">
                  <c:v>Total</c:v>
                </c:pt>
              </c:strCache>
            </c:strRef>
          </c:cat>
          <c:val>
            <c:numRef>
              <c:f>Folha1!$D$27:$D$30</c:f>
              <c:numCache>
                <c:formatCode>0.0</c:formatCode>
                <c:ptCount val="4"/>
                <c:pt idx="0">
                  <c:v>0.51813471502590669</c:v>
                </c:pt>
                <c:pt idx="1">
                  <c:v>3.0120481927710845</c:v>
                </c:pt>
                <c:pt idx="2">
                  <c:v>0.50505050505050508</c:v>
                </c:pt>
                <c:pt idx="3">
                  <c:v>1.2567324955116697</c:v>
                </c:pt>
              </c:numCache>
            </c:numRef>
          </c:val>
        </c:ser>
        <c:ser>
          <c:idx val="3"/>
          <c:order val="3"/>
          <c:tx>
            <c:strRef>
              <c:f>Folha1!$E$26</c:f>
              <c:strCache>
                <c:ptCount val="1"/>
                <c:pt idx="0">
                  <c:v>Viúva</c:v>
                </c:pt>
              </c:strCache>
            </c:strRef>
          </c:tx>
          <c:spPr>
            <a:solidFill>
              <a:schemeClr val="accent4"/>
            </a:solidFill>
            <a:ln>
              <a:noFill/>
            </a:ln>
            <a:effectLst/>
          </c:spPr>
          <c:invertIfNegative val="0"/>
          <c:dLbls>
            <c:dLbl>
              <c:idx val="0"/>
              <c:layout>
                <c:manualLayout>
                  <c:x val="5.7254391672088463E-2"/>
                  <c:y val="-1.261829652996845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24202992843196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266753415744954E-2"/>
                  <c:y val="-1.682439537329127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67664281067003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Folha1!$A$27:$A$30</c:f>
              <c:strCache>
                <c:ptCount val="4"/>
                <c:pt idx="0">
                  <c:v>Bafata</c:v>
                </c:pt>
                <c:pt idx="1">
                  <c:v>Oio</c:v>
                </c:pt>
                <c:pt idx="2">
                  <c:v>SAB</c:v>
                </c:pt>
                <c:pt idx="3">
                  <c:v>Total</c:v>
                </c:pt>
              </c:strCache>
            </c:strRef>
          </c:cat>
          <c:val>
            <c:numRef>
              <c:f>Folha1!$E$27:$E$30</c:f>
              <c:numCache>
                <c:formatCode>0.0</c:formatCode>
                <c:ptCount val="4"/>
                <c:pt idx="0">
                  <c:v>1.5544041450777202</c:v>
                </c:pt>
                <c:pt idx="1">
                  <c:v>0.60240963855421692</c:v>
                </c:pt>
                <c:pt idx="2">
                  <c:v>1.0101010101010102</c:v>
                </c:pt>
                <c:pt idx="3">
                  <c:v>1.0771992818671454</c:v>
                </c:pt>
              </c:numCache>
            </c:numRef>
          </c:val>
        </c:ser>
        <c:dLbls>
          <c:dLblPos val="ctr"/>
          <c:showLegendKey val="0"/>
          <c:showVal val="1"/>
          <c:showCatName val="0"/>
          <c:showSerName val="0"/>
          <c:showPercent val="0"/>
          <c:showBubbleSize val="0"/>
        </c:dLbls>
        <c:gapWidth val="79"/>
        <c:overlap val="100"/>
        <c:axId val="220678712"/>
        <c:axId val="220682664"/>
      </c:barChart>
      <c:catAx>
        <c:axId val="220678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PT"/>
          </a:p>
        </c:txPr>
        <c:crossAx val="220682664"/>
        <c:crosses val="autoZero"/>
        <c:auto val="1"/>
        <c:lblAlgn val="ctr"/>
        <c:lblOffset val="100"/>
        <c:noMultiLvlLbl val="0"/>
      </c:catAx>
      <c:valAx>
        <c:axId val="220682664"/>
        <c:scaling>
          <c:orientation val="minMax"/>
        </c:scaling>
        <c:delete val="1"/>
        <c:axPos val="l"/>
        <c:numFmt formatCode="0%" sourceLinked="1"/>
        <c:majorTickMark val="none"/>
        <c:minorTickMark val="none"/>
        <c:tickLblPos val="nextTo"/>
        <c:crossAx val="2206787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777777777777803E-3"/>
                  <c:y val="-6.944444444444444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6572E-3"/>
                  <c:y val="-8.333333333333332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Folha2!$A$18:$A$21</c:f>
              <c:strCache>
                <c:ptCount val="4"/>
                <c:pt idx="0">
                  <c:v>Salário</c:v>
                </c:pt>
                <c:pt idx="1">
                  <c:v>Reconhecimento</c:v>
                </c:pt>
                <c:pt idx="2">
                  <c:v>Ajudar a sua comunidade</c:v>
                </c:pt>
                <c:pt idx="3">
                  <c:v>Adquirir conhecimento na área da saúde</c:v>
                </c:pt>
              </c:strCache>
            </c:strRef>
          </c:cat>
          <c:val>
            <c:numRef>
              <c:f>Folha2!$B$18:$B$21</c:f>
              <c:numCache>
                <c:formatCode>General</c:formatCode>
                <c:ptCount val="4"/>
                <c:pt idx="0" formatCode="0.0">
                  <c:v>2</c:v>
                </c:pt>
                <c:pt idx="1">
                  <c:v>16</c:v>
                </c:pt>
                <c:pt idx="2">
                  <c:v>80</c:v>
                </c:pt>
                <c:pt idx="3">
                  <c:v>6.6</c:v>
                </c:pt>
              </c:numCache>
            </c:numRef>
          </c:val>
        </c:ser>
        <c:dLbls>
          <c:dLblPos val="ctr"/>
          <c:showLegendKey val="0"/>
          <c:showVal val="1"/>
          <c:showCatName val="0"/>
          <c:showSerName val="0"/>
          <c:showPercent val="0"/>
          <c:showBubbleSize val="0"/>
        </c:dLbls>
        <c:gapWidth val="150"/>
        <c:overlap val="100"/>
        <c:axId val="220680704"/>
        <c:axId val="220681096"/>
      </c:barChart>
      <c:catAx>
        <c:axId val="22068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0681096"/>
        <c:crosses val="autoZero"/>
        <c:auto val="1"/>
        <c:lblAlgn val="ctr"/>
        <c:lblOffset val="100"/>
        <c:noMultiLvlLbl val="0"/>
      </c:catAx>
      <c:valAx>
        <c:axId val="220681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068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Folha2!$A$24:$A$31</c:f>
              <c:strCache>
                <c:ptCount val="8"/>
                <c:pt idx="0">
                  <c:v>Salário baixo</c:v>
                </c:pt>
                <c:pt idx="1">
                  <c:v>Carga de trabalho / cansativo</c:v>
                </c:pt>
                <c:pt idx="2">
                  <c:v>Falta de tempo para as proprias atividades</c:v>
                </c:pt>
                <c:pt idx="3">
                  <c:v>Conhecimento insuficiente para as tarefas</c:v>
                </c:pt>
                <c:pt idx="4">
                  <c:v>Comportamento da comunidade</c:v>
                </c:pt>
                <c:pt idx="5">
                  <c:v>Comportamento do supervisor</c:v>
                </c:pt>
                <c:pt idx="6">
                  <c:v>Atraso no pagamento</c:v>
                </c:pt>
                <c:pt idx="7">
                  <c:v>Outro</c:v>
                </c:pt>
              </c:strCache>
            </c:strRef>
          </c:cat>
          <c:val>
            <c:numRef>
              <c:f>Folha2!$B$24:$B$31</c:f>
              <c:numCache>
                <c:formatCode>0.0</c:formatCode>
                <c:ptCount val="8"/>
                <c:pt idx="0" formatCode="0">
                  <c:v>58.225508317929759</c:v>
                </c:pt>
                <c:pt idx="1">
                  <c:v>4.251386321626617</c:v>
                </c:pt>
                <c:pt idx="2" formatCode="0">
                  <c:v>19.038817005545287</c:v>
                </c:pt>
                <c:pt idx="3" formatCode="0">
                  <c:v>10.905730129390019</c:v>
                </c:pt>
                <c:pt idx="4" formatCode="0">
                  <c:v>12.939001848428836</c:v>
                </c:pt>
                <c:pt idx="5">
                  <c:v>6.0998151571164509</c:v>
                </c:pt>
                <c:pt idx="6">
                  <c:v>2.957486136783734</c:v>
                </c:pt>
                <c:pt idx="7" formatCode="0">
                  <c:v>10.351201478743068</c:v>
                </c:pt>
              </c:numCache>
            </c:numRef>
          </c:val>
        </c:ser>
        <c:dLbls>
          <c:dLblPos val="ctr"/>
          <c:showLegendKey val="0"/>
          <c:showVal val="1"/>
          <c:showCatName val="0"/>
          <c:showSerName val="0"/>
          <c:showPercent val="0"/>
          <c:showBubbleSize val="0"/>
        </c:dLbls>
        <c:gapWidth val="150"/>
        <c:axId val="220682272"/>
        <c:axId val="220679528"/>
      </c:barChart>
      <c:catAx>
        <c:axId val="22068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PT"/>
          </a:p>
        </c:txPr>
        <c:crossAx val="220679528"/>
        <c:crosses val="autoZero"/>
        <c:auto val="1"/>
        <c:lblAlgn val="ctr"/>
        <c:lblOffset val="100"/>
        <c:noMultiLvlLbl val="0"/>
      </c:catAx>
      <c:valAx>
        <c:axId val="2206795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068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Folha3!$B$2</c:f>
              <c:strCache>
                <c:ptCount val="1"/>
                <c:pt idx="0">
                  <c:v>Mais homens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Folha3!$A$3:$A$12</c:f>
              <c:strCache>
                <c:ptCount val="10"/>
                <c:pt idx="0">
                  <c:v>Escolaridade                               </c:v>
                </c:pt>
                <c:pt idx="1">
                  <c:v>Disponibilidade  /interesse    </c:v>
                </c:pt>
                <c:pt idx="2">
                  <c:v>Maridos / mulher não aceita</c:v>
                </c:pt>
                <c:pt idx="3">
                  <c:v>Têm mais paciência /facilidade de conversar</c:v>
                </c:pt>
                <c:pt idx="4">
                  <c:v> Podem casar-se e mudar de residência </c:v>
                </c:pt>
                <c:pt idx="5">
                  <c:v> Incentivo monetário baixo                 </c:v>
                </c:pt>
                <c:pt idx="6">
                  <c:v>Comunidade/chefes preferem homens   </c:v>
                </c:pt>
                <c:pt idx="7">
                  <c:v>Comunidade/chefes preferem mulheres   </c:v>
                </c:pt>
                <c:pt idx="8">
                  <c:v>Outra</c:v>
                </c:pt>
                <c:pt idx="9">
                  <c:v>Não sabe</c:v>
                </c:pt>
              </c:strCache>
            </c:strRef>
          </c:cat>
          <c:val>
            <c:numRef>
              <c:f>Folha3!$B$3:$B$12</c:f>
              <c:numCache>
                <c:formatCode>General</c:formatCode>
                <c:ptCount val="10"/>
                <c:pt idx="0">
                  <c:v>39</c:v>
                </c:pt>
                <c:pt idx="1">
                  <c:v>51</c:v>
                </c:pt>
                <c:pt idx="2">
                  <c:v>14</c:v>
                </c:pt>
                <c:pt idx="3">
                  <c:v>12</c:v>
                </c:pt>
                <c:pt idx="4">
                  <c:v>2.6</c:v>
                </c:pt>
                <c:pt idx="5">
                  <c:v>6.9</c:v>
                </c:pt>
                <c:pt idx="6">
                  <c:v>9.8000000000000007</c:v>
                </c:pt>
                <c:pt idx="7">
                  <c:v>0.3</c:v>
                </c:pt>
                <c:pt idx="8">
                  <c:v>7.5</c:v>
                </c:pt>
                <c:pt idx="9">
                  <c:v>11</c:v>
                </c:pt>
              </c:numCache>
            </c:numRef>
          </c:val>
        </c:ser>
        <c:ser>
          <c:idx val="1"/>
          <c:order val="1"/>
          <c:tx>
            <c:strRef>
              <c:f>Folha3!$C$2</c:f>
              <c:strCache>
                <c:ptCount val="1"/>
                <c:pt idx="0">
                  <c:v>Mais mulheres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Folha3!$A$3:$A$12</c:f>
              <c:strCache>
                <c:ptCount val="10"/>
                <c:pt idx="0">
                  <c:v>Escolaridade                               </c:v>
                </c:pt>
                <c:pt idx="1">
                  <c:v>Disponibilidade  /interesse    </c:v>
                </c:pt>
                <c:pt idx="2">
                  <c:v>Maridos / mulher não aceita</c:v>
                </c:pt>
                <c:pt idx="3">
                  <c:v>Têm mais paciência /facilidade de conversar</c:v>
                </c:pt>
                <c:pt idx="4">
                  <c:v> Podem casar-se e mudar de residência </c:v>
                </c:pt>
                <c:pt idx="5">
                  <c:v> Incentivo monetário baixo                 </c:v>
                </c:pt>
                <c:pt idx="6">
                  <c:v>Comunidade/chefes preferem homens   </c:v>
                </c:pt>
                <c:pt idx="7">
                  <c:v>Comunidade/chefes preferem mulheres   </c:v>
                </c:pt>
                <c:pt idx="8">
                  <c:v>Outra</c:v>
                </c:pt>
                <c:pt idx="9">
                  <c:v>Não sabe</c:v>
                </c:pt>
              </c:strCache>
            </c:strRef>
          </c:cat>
          <c:val>
            <c:numRef>
              <c:f>Folha3!$C$3:$C$12</c:f>
              <c:numCache>
                <c:formatCode>General</c:formatCode>
                <c:ptCount val="10"/>
                <c:pt idx="0">
                  <c:v>3.7</c:v>
                </c:pt>
                <c:pt idx="1">
                  <c:v>57</c:v>
                </c:pt>
                <c:pt idx="2">
                  <c:v>1.5</c:v>
                </c:pt>
                <c:pt idx="3">
                  <c:v>31</c:v>
                </c:pt>
                <c:pt idx="4">
                  <c:v>1.5</c:v>
                </c:pt>
                <c:pt idx="5">
                  <c:v>3.7</c:v>
                </c:pt>
                <c:pt idx="6">
                  <c:v>1.5</c:v>
                </c:pt>
                <c:pt idx="7">
                  <c:v>3.7</c:v>
                </c:pt>
                <c:pt idx="8">
                  <c:v>16</c:v>
                </c:pt>
                <c:pt idx="9">
                  <c:v>13</c:v>
                </c:pt>
              </c:numCache>
            </c:numRef>
          </c:val>
        </c:ser>
        <c:dLbls>
          <c:showLegendKey val="0"/>
          <c:showVal val="1"/>
          <c:showCatName val="0"/>
          <c:showSerName val="0"/>
          <c:showPercent val="0"/>
          <c:showBubbleSize val="0"/>
        </c:dLbls>
        <c:gapWidth val="75"/>
        <c:axId val="220679136"/>
        <c:axId val="220680312"/>
      </c:barChart>
      <c:catAx>
        <c:axId val="22067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0680312"/>
        <c:crosses val="autoZero"/>
        <c:auto val="1"/>
        <c:lblAlgn val="ctr"/>
        <c:lblOffset val="100"/>
        <c:noMultiLvlLbl val="0"/>
      </c:catAx>
      <c:valAx>
        <c:axId val="22068031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067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Folha3!$B$19</c:f>
              <c:strCache>
                <c:ptCount val="1"/>
                <c:pt idx="0">
                  <c:v>Mais homens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Folha3!$A$20:$A$30</c:f>
              <c:strCache>
                <c:ptCount val="11"/>
                <c:pt idx="0">
                  <c:v>Comunicam-se melhor sobre certos temas</c:v>
                </c:pt>
                <c:pt idx="1">
                  <c:v> A população sente-se mais confortável </c:v>
                </c:pt>
                <c:pt idx="2">
                  <c:v> Sabem lidar melhor com as crianças</c:v>
                </c:pt>
                <c:pt idx="3">
                  <c:v>Têm maîs paciencia</c:v>
                </c:pt>
                <c:pt idx="4">
                  <c:v>Têm maior disponibilidade</c:v>
                </c:pt>
                <c:pt idx="5">
                  <c:v> Têm mais escolaridade</c:v>
                </c:pt>
                <c:pt idx="6">
                  <c:v> São mais autónomos</c:v>
                </c:pt>
                <c:pt idx="7">
                  <c:v>Têm mais resistência</c:v>
                </c:pt>
                <c:pt idx="8">
                  <c:v>Igualdade de genero</c:v>
                </c:pt>
                <c:pt idx="9">
                  <c:v>Outro</c:v>
                </c:pt>
                <c:pt idx="10">
                  <c:v>Não tem opiniao</c:v>
                </c:pt>
              </c:strCache>
            </c:strRef>
          </c:cat>
          <c:val>
            <c:numRef>
              <c:f>Folha3!$B$20:$B$30</c:f>
              <c:numCache>
                <c:formatCode>General</c:formatCode>
                <c:ptCount val="11"/>
                <c:pt idx="0">
                  <c:v>8.9</c:v>
                </c:pt>
                <c:pt idx="1">
                  <c:v>7.9</c:v>
                </c:pt>
                <c:pt idx="2">
                  <c:v>2.6</c:v>
                </c:pt>
                <c:pt idx="3">
                  <c:v>32</c:v>
                </c:pt>
                <c:pt idx="4">
                  <c:v>65</c:v>
                </c:pt>
                <c:pt idx="5">
                  <c:v>15</c:v>
                </c:pt>
                <c:pt idx="6">
                  <c:v>22</c:v>
                </c:pt>
                <c:pt idx="7">
                  <c:v>7.9</c:v>
                </c:pt>
                <c:pt idx="8">
                  <c:v>0</c:v>
                </c:pt>
                <c:pt idx="9">
                  <c:v>11</c:v>
                </c:pt>
                <c:pt idx="10">
                  <c:v>4.4000000000000004</c:v>
                </c:pt>
              </c:numCache>
            </c:numRef>
          </c:val>
        </c:ser>
        <c:ser>
          <c:idx val="1"/>
          <c:order val="1"/>
          <c:tx>
            <c:strRef>
              <c:f>Folha3!$C$19</c:f>
              <c:strCache>
                <c:ptCount val="1"/>
                <c:pt idx="0">
                  <c:v>Mais mulheres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Folha3!$A$20:$A$30</c:f>
              <c:strCache>
                <c:ptCount val="11"/>
                <c:pt idx="0">
                  <c:v>Comunicam-se melhor sobre certos temas</c:v>
                </c:pt>
                <c:pt idx="1">
                  <c:v> A população sente-se mais confortável </c:v>
                </c:pt>
                <c:pt idx="2">
                  <c:v> Sabem lidar melhor com as crianças</c:v>
                </c:pt>
                <c:pt idx="3">
                  <c:v>Têm maîs paciencia</c:v>
                </c:pt>
                <c:pt idx="4">
                  <c:v>Têm maior disponibilidade</c:v>
                </c:pt>
                <c:pt idx="5">
                  <c:v> Têm mais escolaridade</c:v>
                </c:pt>
                <c:pt idx="6">
                  <c:v> São mais autónomos</c:v>
                </c:pt>
                <c:pt idx="7">
                  <c:v>Têm mais resistência</c:v>
                </c:pt>
                <c:pt idx="8">
                  <c:v>Igualdade de genero</c:v>
                </c:pt>
                <c:pt idx="9">
                  <c:v>Outro</c:v>
                </c:pt>
                <c:pt idx="10">
                  <c:v>Não tem opiniao</c:v>
                </c:pt>
              </c:strCache>
            </c:strRef>
          </c:cat>
          <c:val>
            <c:numRef>
              <c:f>Folha3!$C$20:$C$30</c:f>
              <c:numCache>
                <c:formatCode>General</c:formatCode>
                <c:ptCount val="11"/>
                <c:pt idx="0">
                  <c:v>36</c:v>
                </c:pt>
                <c:pt idx="1">
                  <c:v>27</c:v>
                </c:pt>
                <c:pt idx="2">
                  <c:v>50</c:v>
                </c:pt>
                <c:pt idx="3">
                  <c:v>48</c:v>
                </c:pt>
                <c:pt idx="4">
                  <c:v>28</c:v>
                </c:pt>
                <c:pt idx="5">
                  <c:v>0.7</c:v>
                </c:pt>
                <c:pt idx="6">
                  <c:v>2.8</c:v>
                </c:pt>
                <c:pt idx="7">
                  <c:v>2.1</c:v>
                </c:pt>
                <c:pt idx="8">
                  <c:v>3.9</c:v>
                </c:pt>
                <c:pt idx="9">
                  <c:v>4.3</c:v>
                </c:pt>
                <c:pt idx="10">
                  <c:v>4.5999999999999996</c:v>
                </c:pt>
              </c:numCache>
            </c:numRef>
          </c:val>
        </c:ser>
        <c:dLbls>
          <c:showLegendKey val="0"/>
          <c:showVal val="1"/>
          <c:showCatName val="0"/>
          <c:showSerName val="0"/>
          <c:showPercent val="0"/>
          <c:showBubbleSize val="0"/>
        </c:dLbls>
        <c:gapWidth val="75"/>
        <c:axId val="221365696"/>
        <c:axId val="221366480"/>
      </c:barChart>
      <c:catAx>
        <c:axId val="22136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1366480"/>
        <c:crosses val="autoZero"/>
        <c:auto val="1"/>
        <c:lblAlgn val="ctr"/>
        <c:lblOffset val="100"/>
        <c:noMultiLvlLbl val="0"/>
      </c:catAx>
      <c:valAx>
        <c:axId val="221366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1365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P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Folha4!$A$5:$A$13</c:f>
              <c:strCache>
                <c:ptCount val="9"/>
                <c:pt idx="0">
                  <c:v>Capacitar e Sensibilizar mulheres</c:v>
                </c:pt>
                <c:pt idx="1">
                  <c:v>Sensibilizar Geral (incl. Homens)</c:v>
                </c:pt>
                <c:pt idx="2">
                  <c:v>Educação e alfabetizacao de Mulheres</c:v>
                </c:pt>
                <c:pt idx="3">
                  <c:v>Aumentar Incentivos e Salario</c:v>
                </c:pt>
                <c:pt idx="4">
                  <c:v>Favorecer mulheres no recrutamento</c:v>
                </c:pt>
                <c:pt idx="5">
                  <c:v>Apoio de Governo para mulheres</c:v>
                </c:pt>
                <c:pt idx="6">
                  <c:v>Promover Igualdade de Genero</c:v>
                </c:pt>
                <c:pt idx="7">
                  <c:v>Outro</c:v>
                </c:pt>
                <c:pt idx="8">
                  <c:v>Sem Opiniao</c:v>
                </c:pt>
              </c:strCache>
            </c:strRef>
          </c:cat>
          <c:val>
            <c:numRef>
              <c:f>Folha4!$B$5:$B$13</c:f>
              <c:numCache>
                <c:formatCode>0</c:formatCode>
                <c:ptCount val="9"/>
                <c:pt idx="0">
                  <c:v>29.872495446265937</c:v>
                </c:pt>
                <c:pt idx="1">
                  <c:v>29.690346083788707</c:v>
                </c:pt>
                <c:pt idx="2">
                  <c:v>25.136612021857925</c:v>
                </c:pt>
                <c:pt idx="3">
                  <c:v>16.939890710382514</c:v>
                </c:pt>
                <c:pt idx="4">
                  <c:v>11.839708561020036</c:v>
                </c:pt>
                <c:pt idx="5" formatCode="0.0">
                  <c:v>9.1074681238615671</c:v>
                </c:pt>
                <c:pt idx="6" formatCode="0.0">
                  <c:v>4.1894353369763202</c:v>
                </c:pt>
                <c:pt idx="7" formatCode="0.0">
                  <c:v>6.7395264116575593</c:v>
                </c:pt>
                <c:pt idx="8" formatCode="0.0">
                  <c:v>4.007285974499089</c:v>
                </c:pt>
              </c:numCache>
            </c:numRef>
          </c:val>
        </c:ser>
        <c:dLbls>
          <c:showLegendKey val="0"/>
          <c:showVal val="1"/>
          <c:showCatName val="0"/>
          <c:showSerName val="0"/>
          <c:showPercent val="0"/>
          <c:showBubbleSize val="0"/>
        </c:dLbls>
        <c:gapWidth val="75"/>
        <c:axId val="221364912"/>
        <c:axId val="221361776"/>
      </c:barChart>
      <c:catAx>
        <c:axId val="2213649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1361776"/>
        <c:crosses val="autoZero"/>
        <c:auto val="1"/>
        <c:lblAlgn val="ctr"/>
        <c:lblOffset val="100"/>
        <c:noMultiLvlLbl val="0"/>
      </c:catAx>
      <c:valAx>
        <c:axId val="22136177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2136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5178-C4FC-4D63-B0FF-063BA938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27</Pages>
  <Words>8055</Words>
  <Characters>45103</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Avaliação da campanha de massa de impregnação de mosquiteiros e outros materias nas regiões de Gabú, Oio e SAB</vt:lpstr>
      <vt:lpstr>Avaliação da campanha de massa de impregnação de mosquiteiros e outros materias nas regiões de Gabú, Oio e SAB</vt:lpstr>
    </vt:vector>
  </TitlesOfParts>
  <Company>UNICEF</Company>
  <LinksUpToDate>false</LinksUpToDate>
  <CharactersWithSpaces>53052</CharactersWithSpaces>
  <SharedDoc>false</SharedDoc>
  <HLinks>
    <vt:vector size="48" baseType="variant">
      <vt:variant>
        <vt:i4>7929947</vt:i4>
      </vt:variant>
      <vt:variant>
        <vt:i4>96</vt:i4>
      </vt:variant>
      <vt:variant>
        <vt:i4>0</vt:i4>
      </vt:variant>
      <vt:variant>
        <vt:i4>5</vt:i4>
      </vt:variant>
      <vt:variant>
        <vt:lpwstr>http://www.who.int/whopes/Long_lasting_insecticidal_nets_Jan_2011.pdf</vt:lpwstr>
      </vt:variant>
      <vt:variant>
        <vt:lpwstr/>
      </vt:variant>
      <vt:variant>
        <vt:i4>4259847</vt:i4>
      </vt:variant>
      <vt:variant>
        <vt:i4>93</vt:i4>
      </vt:variant>
      <vt:variant>
        <vt:i4>0</vt:i4>
      </vt:variant>
      <vt:variant>
        <vt:i4>5</vt:i4>
      </vt:variant>
      <vt:variant>
        <vt:lpwstr>http://www.malariajournal.com/content/10/</vt:lpwstr>
      </vt:variant>
      <vt:variant>
        <vt:lpwstr/>
      </vt:variant>
      <vt:variant>
        <vt:i4>4259917</vt:i4>
      </vt:variant>
      <vt:variant>
        <vt:i4>90</vt:i4>
      </vt:variant>
      <vt:variant>
        <vt:i4>0</vt:i4>
      </vt:variant>
      <vt:variant>
        <vt:i4>5</vt:i4>
      </vt:variant>
      <vt:variant>
        <vt:lpwstr>http://rbm.who.int/gmap/toc.html</vt:lpwstr>
      </vt:variant>
      <vt:variant>
        <vt:lpwstr/>
      </vt:variant>
      <vt:variant>
        <vt:i4>3604503</vt:i4>
      </vt:variant>
      <vt:variant>
        <vt:i4>12</vt:i4>
      </vt:variant>
      <vt:variant>
        <vt:i4>0</vt:i4>
      </vt:variant>
      <vt:variant>
        <vt:i4>5</vt:i4>
      </vt:variant>
      <vt:variant>
        <vt:lpwstr>mailto:zacarias55@hotmail.com</vt:lpwstr>
      </vt:variant>
      <vt:variant>
        <vt:lpwstr/>
      </vt:variant>
      <vt:variant>
        <vt:i4>7012435</vt:i4>
      </vt:variant>
      <vt:variant>
        <vt:i4>9</vt:i4>
      </vt:variant>
      <vt:variant>
        <vt:i4>0</vt:i4>
      </vt:variant>
      <vt:variant>
        <vt:i4>5</vt:i4>
      </vt:variant>
      <vt:variant>
        <vt:lpwstr>mailto:djicoblama@hotmail.com</vt:lpwstr>
      </vt:variant>
      <vt:variant>
        <vt:lpwstr/>
      </vt:variant>
      <vt:variant>
        <vt:i4>7864322</vt:i4>
      </vt:variant>
      <vt:variant>
        <vt:i4>6</vt:i4>
      </vt:variant>
      <vt:variant>
        <vt:i4>0</vt:i4>
      </vt:variant>
      <vt:variant>
        <vt:i4>5</vt:i4>
      </vt:variant>
      <vt:variant>
        <vt:lpwstr>mailto:marilenem2@hotmail.com</vt:lpwstr>
      </vt:variant>
      <vt:variant>
        <vt:lpwstr/>
      </vt:variant>
      <vt:variant>
        <vt:i4>3997784</vt:i4>
      </vt:variant>
      <vt:variant>
        <vt:i4>3</vt:i4>
      </vt:variant>
      <vt:variant>
        <vt:i4>0</vt:i4>
      </vt:variant>
      <vt:variant>
        <vt:i4>5</vt:i4>
      </vt:variant>
      <vt:variant>
        <vt:lpwstr>mailto:c.martins@bandim.org</vt:lpwstr>
      </vt:variant>
      <vt:variant>
        <vt:lpwstr/>
      </vt:variant>
      <vt:variant>
        <vt:i4>4390972</vt:i4>
      </vt:variant>
      <vt:variant>
        <vt:i4>0</vt:i4>
      </vt:variant>
      <vt:variant>
        <vt:i4>0</vt:i4>
      </vt:variant>
      <vt:variant>
        <vt:i4>5</vt:i4>
      </vt:variant>
      <vt:variant>
        <vt:lpwstr>mailto:a.rodrigues@bandim.org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da campanha de massa de impregnação de mosquiteiros e outros materias nas regiões de Gabú, Oio e SAB</dc:title>
  <dc:subject/>
  <dc:creator>Amabelia</dc:creator>
  <cp:keywords/>
  <dc:description/>
  <cp:lastModifiedBy>Windows User</cp:lastModifiedBy>
  <cp:revision>168</cp:revision>
  <cp:lastPrinted>2019-07-11T08:17:00Z</cp:lastPrinted>
  <dcterms:created xsi:type="dcterms:W3CDTF">2018-10-05T11:56:00Z</dcterms:created>
  <dcterms:modified xsi:type="dcterms:W3CDTF">2019-07-19T17:32:00Z</dcterms:modified>
</cp:coreProperties>
</file>